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C347" w14:textId="77777777" w:rsidR="00651D0C" w:rsidRPr="00346D39" w:rsidRDefault="00346D39" w:rsidP="00346D39">
      <w:pPr>
        <w:pStyle w:val="NoSpacing"/>
        <w:rPr>
          <w:b/>
        </w:rPr>
      </w:pPr>
      <w:r w:rsidRPr="00346D39">
        <w:rPr>
          <w:b/>
        </w:rPr>
        <w:t>International Scholarships for September 2016 and January 2017</w:t>
      </w:r>
    </w:p>
    <w:p w14:paraId="4F0D627E" w14:textId="77777777" w:rsidR="00346D39" w:rsidRDefault="00346D39" w:rsidP="00346D39">
      <w:pPr>
        <w:pStyle w:val="NoSpacing"/>
        <w:rPr>
          <w:b/>
        </w:rPr>
      </w:pPr>
      <w:r w:rsidRPr="00346D39">
        <w:rPr>
          <w:b/>
        </w:rPr>
        <w:t>International Operations</w:t>
      </w:r>
    </w:p>
    <w:p w14:paraId="4F886499" w14:textId="77777777" w:rsidR="00346D39" w:rsidRDefault="00346D39" w:rsidP="00346D39">
      <w:pPr>
        <w:pStyle w:val="NoSpacing"/>
        <w:rPr>
          <w:b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3045"/>
        <w:gridCol w:w="3760"/>
        <w:gridCol w:w="4111"/>
        <w:gridCol w:w="5245"/>
      </w:tblGrid>
      <w:tr w:rsidR="00346D39" w14:paraId="3B0CC8A4" w14:textId="77777777" w:rsidTr="00346D39">
        <w:tc>
          <w:tcPr>
            <w:tcW w:w="3045" w:type="dxa"/>
          </w:tcPr>
          <w:p w14:paraId="3E881FD8" w14:textId="77777777" w:rsidR="00346D39" w:rsidRDefault="00346D39" w:rsidP="00346D39">
            <w:pPr>
              <w:pStyle w:val="NoSpacing"/>
              <w:rPr>
                <w:b/>
              </w:rPr>
            </w:pPr>
            <w:r>
              <w:rPr>
                <w:b/>
              </w:rPr>
              <w:t>Name and Intro text</w:t>
            </w:r>
          </w:p>
        </w:tc>
        <w:tc>
          <w:tcPr>
            <w:tcW w:w="3760" w:type="dxa"/>
          </w:tcPr>
          <w:p w14:paraId="073A6848" w14:textId="77777777" w:rsidR="00346D39" w:rsidRDefault="00346D39" w:rsidP="00346D39">
            <w:pPr>
              <w:pStyle w:val="NoSpacing"/>
              <w:rPr>
                <w:b/>
              </w:rPr>
            </w:pPr>
            <w:r>
              <w:rPr>
                <w:b/>
              </w:rPr>
              <w:t>Scholarship Details</w:t>
            </w:r>
          </w:p>
        </w:tc>
        <w:tc>
          <w:tcPr>
            <w:tcW w:w="4111" w:type="dxa"/>
          </w:tcPr>
          <w:p w14:paraId="66BF3838" w14:textId="77777777" w:rsidR="00346D39" w:rsidRDefault="00346D39" w:rsidP="00346D39">
            <w:pPr>
              <w:pStyle w:val="NoSpacing"/>
              <w:rPr>
                <w:b/>
              </w:rPr>
            </w:pPr>
            <w:r>
              <w:rPr>
                <w:b/>
              </w:rPr>
              <w:t>Application Process</w:t>
            </w:r>
          </w:p>
        </w:tc>
        <w:tc>
          <w:tcPr>
            <w:tcW w:w="5245" w:type="dxa"/>
          </w:tcPr>
          <w:p w14:paraId="50DCA0AC" w14:textId="77777777" w:rsidR="00346D39" w:rsidRDefault="00346D39" w:rsidP="00346D39">
            <w:pPr>
              <w:pStyle w:val="NoSpacing"/>
              <w:rPr>
                <w:b/>
              </w:rPr>
            </w:pPr>
            <w:r>
              <w:rPr>
                <w:b/>
              </w:rPr>
              <w:t>More Information</w:t>
            </w:r>
          </w:p>
        </w:tc>
      </w:tr>
      <w:tr w:rsidR="00B33D7F" w14:paraId="557DFC75" w14:textId="77777777" w:rsidTr="00346D39">
        <w:tc>
          <w:tcPr>
            <w:tcW w:w="3045" w:type="dxa"/>
          </w:tcPr>
          <w:p w14:paraId="53E17E17" w14:textId="3266A352" w:rsidR="00B33D7F" w:rsidRDefault="00B33D7F" w:rsidP="00B33D7F">
            <w:pPr>
              <w:pStyle w:val="NoSpacing"/>
              <w:rPr>
                <w:b/>
              </w:rPr>
            </w:pPr>
            <w:r>
              <w:rPr>
                <w:b/>
              </w:rPr>
              <w:t>ASEAN Scholarship</w:t>
            </w:r>
          </w:p>
          <w:p w14:paraId="54FBFA16" w14:textId="61B9653E" w:rsidR="00B33D7F" w:rsidRDefault="00B33D7F" w:rsidP="00B33D7F">
            <w:pPr>
              <w:pStyle w:val="NoSpacing"/>
              <w:rPr>
                <w:b/>
              </w:rPr>
            </w:pPr>
            <w:r w:rsidRPr="00346D39">
              <w:t xml:space="preserve">Students </w:t>
            </w:r>
            <w:r>
              <w:t xml:space="preserve">from </w:t>
            </w:r>
            <w:r w:rsidRPr="00B33D7F">
              <w:rPr>
                <w:rFonts w:ascii="Calibri" w:hAnsi="Calibri"/>
              </w:rPr>
              <w:t>Malaysia, Singapore, Thailand, Vietnam, Indonesia, Myanmar, Cambodia, Laos and Philippines</w:t>
            </w:r>
            <w:r w:rsidRPr="00B33D7F">
              <w:t xml:space="preserve"> </w:t>
            </w:r>
            <w:r w:rsidRPr="00346D39">
              <w:t xml:space="preserve">who are self-funding their course are eligible for a scholarship of </w:t>
            </w:r>
            <w:r>
              <w:t>£2,000</w:t>
            </w:r>
          </w:p>
        </w:tc>
        <w:tc>
          <w:tcPr>
            <w:tcW w:w="3760" w:type="dxa"/>
          </w:tcPr>
          <w:p w14:paraId="2DE4691D" w14:textId="1BA6A381" w:rsidR="00B33D7F" w:rsidRPr="00346D39" w:rsidRDefault="00B33D7F" w:rsidP="00B33D7F">
            <w:pPr>
              <w:pStyle w:val="NoSpacing"/>
              <w:rPr>
                <w:lang w:eastAsia="en-GB"/>
              </w:rPr>
            </w:pPr>
            <w:r w:rsidRPr="00346D39">
              <w:rPr>
                <w:lang w:eastAsia="en-GB"/>
              </w:rPr>
              <w:t xml:space="preserve">Students </w:t>
            </w:r>
            <w:r>
              <w:rPr>
                <w:lang w:eastAsia="en-GB"/>
              </w:rPr>
              <w:t xml:space="preserve">who are from </w:t>
            </w:r>
            <w:r w:rsidRPr="00B33D7F">
              <w:rPr>
                <w:rFonts w:ascii="Calibri" w:hAnsi="Calibri"/>
              </w:rPr>
              <w:t>Malaysia, Singapore, Thailand, Vietnam, Indonesia, Myanmar, Cambodia, Laos and Philippines</w:t>
            </w:r>
            <w:r w:rsidRPr="00346D39">
              <w:rPr>
                <w:lang w:eastAsia="en-GB"/>
              </w:rPr>
              <w:t xml:space="preserve"> who are self-fundi</w:t>
            </w:r>
            <w:r>
              <w:rPr>
                <w:lang w:eastAsia="en-GB"/>
              </w:rPr>
              <w:t xml:space="preserve">ng their course are eligible </w:t>
            </w:r>
            <w:r w:rsidRPr="00346D39">
              <w:rPr>
                <w:lang w:eastAsia="en-GB"/>
              </w:rPr>
              <w:t>for a merit-based scholarship of GBP £</w:t>
            </w:r>
            <w:r>
              <w:rPr>
                <w:lang w:eastAsia="en-GB"/>
              </w:rPr>
              <w:t xml:space="preserve">2,000 </w:t>
            </w:r>
            <w:r w:rsidRPr="00346D39">
              <w:rPr>
                <w:lang w:eastAsia="en-GB"/>
              </w:rPr>
              <w:t xml:space="preserve">for entry onto a full time </w:t>
            </w:r>
            <w:r>
              <w:rPr>
                <w:lang w:eastAsia="en-GB"/>
              </w:rPr>
              <w:t xml:space="preserve">undergraduate or </w:t>
            </w:r>
            <w:r w:rsidRPr="00346D39">
              <w:rPr>
                <w:lang w:eastAsia="en-GB"/>
              </w:rPr>
              <w:t>postgrad</w:t>
            </w:r>
            <w:r>
              <w:rPr>
                <w:lang w:eastAsia="en-GB"/>
              </w:rPr>
              <w:t>uate programme in September 2016</w:t>
            </w:r>
            <w:r w:rsidRPr="00346D39">
              <w:rPr>
                <w:lang w:eastAsia="en-GB"/>
              </w:rPr>
              <w:t xml:space="preserve"> and January 201</w:t>
            </w:r>
            <w:r>
              <w:rPr>
                <w:lang w:eastAsia="en-GB"/>
              </w:rPr>
              <w:t>7</w:t>
            </w:r>
            <w:r w:rsidRPr="00346D39">
              <w:rPr>
                <w:lang w:eastAsia="en-GB"/>
              </w:rPr>
              <w:t>.</w:t>
            </w:r>
          </w:p>
          <w:p w14:paraId="5B102095" w14:textId="77777777" w:rsidR="00B33D7F" w:rsidRDefault="00B33D7F" w:rsidP="00346D39">
            <w:pPr>
              <w:pStyle w:val="NoSpacing"/>
              <w:rPr>
                <w:lang w:eastAsia="en-GB"/>
              </w:rPr>
            </w:pPr>
          </w:p>
          <w:p w14:paraId="14BEDDB5" w14:textId="6129AFF4" w:rsidR="00B33D7F" w:rsidRPr="00346D39" w:rsidRDefault="00B33D7F" w:rsidP="00B33D7F">
            <w:pPr>
              <w:pStyle w:val="NoSpacing"/>
              <w:rPr>
                <w:lang w:eastAsia="en-GB"/>
              </w:rPr>
            </w:pPr>
            <w:r w:rsidRPr="00346D39">
              <w:rPr>
                <w:lang w:eastAsia="en-GB"/>
              </w:rPr>
              <w:t>Students receiving discounted tuition fees from partne</w:t>
            </w:r>
            <w:r>
              <w:rPr>
                <w:lang w:eastAsia="en-GB"/>
              </w:rPr>
              <w:t>r universities or those who have been awarded the Vietnam Scholarship are not eligible for the ASEAN scholarship.</w:t>
            </w:r>
          </w:p>
          <w:p w14:paraId="61B6101B" w14:textId="77777777" w:rsidR="00B33D7F" w:rsidRPr="00346D39" w:rsidRDefault="00B33D7F" w:rsidP="00346D39">
            <w:pPr>
              <w:pStyle w:val="NoSpacing"/>
              <w:rPr>
                <w:lang w:eastAsia="en-GB"/>
              </w:rPr>
            </w:pPr>
          </w:p>
        </w:tc>
        <w:tc>
          <w:tcPr>
            <w:tcW w:w="4111" w:type="dxa"/>
          </w:tcPr>
          <w:p w14:paraId="112C37D1" w14:textId="75B51950" w:rsidR="00B33D7F" w:rsidRDefault="00B33D7F" w:rsidP="00B33D7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Students from these countries who </w:t>
            </w:r>
            <w:r w:rsidRPr="003E5EDB">
              <w:rPr>
                <w:lang w:eastAsia="en-GB"/>
              </w:rPr>
              <w:t>are ma</w:t>
            </w:r>
            <w:r>
              <w:rPr>
                <w:lang w:eastAsia="en-GB"/>
              </w:rPr>
              <w:t>de an offer to a f</w:t>
            </w:r>
            <w:r w:rsidRPr="003E5EDB">
              <w:rPr>
                <w:lang w:eastAsia="en-GB"/>
              </w:rPr>
              <w:t xml:space="preserve">ull time </w:t>
            </w:r>
            <w:r>
              <w:rPr>
                <w:lang w:eastAsia="en-GB"/>
              </w:rPr>
              <w:t xml:space="preserve">undergraduate or </w:t>
            </w:r>
            <w:r w:rsidRPr="003E5EDB">
              <w:rPr>
                <w:lang w:eastAsia="en-GB"/>
              </w:rPr>
              <w:t>postgraduate programme will automatically be considered for the scholarship and informed of their eligibility – there is no additional application process for this scholarship.</w:t>
            </w:r>
          </w:p>
          <w:p w14:paraId="686615D4" w14:textId="77777777" w:rsidR="00B33D7F" w:rsidRPr="003E5EDB" w:rsidRDefault="00B33D7F" w:rsidP="00B33D7F">
            <w:pPr>
              <w:pStyle w:val="NoSpacing"/>
              <w:rPr>
                <w:lang w:eastAsia="en-GB"/>
              </w:rPr>
            </w:pPr>
          </w:p>
          <w:p w14:paraId="2F605C1B" w14:textId="77777777" w:rsidR="00B33D7F" w:rsidRPr="00346D39" w:rsidRDefault="00B33D7F" w:rsidP="00B33D7F">
            <w:pPr>
              <w:pStyle w:val="NoSpacing"/>
              <w:rPr>
                <w:lang w:eastAsia="en-GB"/>
              </w:rPr>
            </w:pPr>
            <w:r w:rsidRPr="00346D39">
              <w:rPr>
                <w:lang w:eastAsia="en-GB"/>
              </w:rPr>
              <w:t xml:space="preserve">Scholarships will be awarded on a first-come first-serve basis to students who hold an unconditional offer to their </w:t>
            </w:r>
            <w:r>
              <w:rPr>
                <w:lang w:eastAsia="en-GB"/>
              </w:rPr>
              <w:t xml:space="preserve">Bachelor or </w:t>
            </w:r>
            <w:r w:rsidRPr="00346D39">
              <w:rPr>
                <w:lang w:eastAsia="en-GB"/>
              </w:rPr>
              <w:t>Masters programme and have made their £3500 deposit payment towards their fees.</w:t>
            </w:r>
            <w:r w:rsidRPr="00346D39">
              <w:rPr>
                <w:lang w:eastAsia="en-GB"/>
              </w:rPr>
              <w:br/>
            </w:r>
            <w:r w:rsidRPr="00346D39">
              <w:rPr>
                <w:lang w:eastAsia="en-GB"/>
              </w:rPr>
              <w:br/>
              <w:t xml:space="preserve">The scholarship amount will be shown on the Confirmation of Acceptance </w:t>
            </w:r>
            <w:r>
              <w:rPr>
                <w:lang w:eastAsia="en-GB"/>
              </w:rPr>
              <w:t>for</w:t>
            </w:r>
            <w:r w:rsidRPr="00346D39">
              <w:rPr>
                <w:lang w:eastAsia="en-GB"/>
              </w:rPr>
              <w:t xml:space="preserve"> Studies (CAS) letter Edinburgh Napier will issue you for your Tier 4 Student Visa application.</w:t>
            </w:r>
          </w:p>
          <w:p w14:paraId="2094CE27" w14:textId="77777777" w:rsidR="00B33D7F" w:rsidRPr="003E5EDB" w:rsidRDefault="00B33D7F" w:rsidP="003E5EDB">
            <w:pPr>
              <w:pStyle w:val="NoSpacing"/>
              <w:rPr>
                <w:lang w:eastAsia="en-GB"/>
              </w:rPr>
            </w:pPr>
          </w:p>
        </w:tc>
        <w:tc>
          <w:tcPr>
            <w:tcW w:w="5245" w:type="dxa"/>
          </w:tcPr>
          <w:p w14:paraId="07B568B1" w14:textId="338DC509" w:rsidR="00B33D7F" w:rsidRPr="003E5EDB" w:rsidRDefault="00B33D7F" w:rsidP="00B33D7F">
            <w:pPr>
              <w:pStyle w:val="NoSpacing"/>
            </w:pPr>
            <w:r w:rsidRPr="003E5EDB">
              <w:t>Please contact</w:t>
            </w:r>
            <w:r w:rsidR="00D87815">
              <w:t xml:space="preserve"> Subra Singaram in</w:t>
            </w:r>
            <w:r w:rsidRPr="003E5EDB">
              <w:t xml:space="preserve"> our</w:t>
            </w:r>
            <w:r>
              <w:t xml:space="preserve"> </w:t>
            </w:r>
            <w:hyperlink r:id="rId10" w:history="1">
              <w:r w:rsidRPr="00B33D7F">
                <w:rPr>
                  <w:rStyle w:val="Hyperlink"/>
                </w:rPr>
                <w:t>South East Asia Office</w:t>
              </w:r>
            </w:hyperlink>
            <w:r w:rsidRPr="003E5EDB">
              <w:t xml:space="preserve"> in </w:t>
            </w:r>
            <w:r>
              <w:t>Kuala Lumpur</w:t>
            </w:r>
            <w:r w:rsidRPr="003E5EDB">
              <w:t xml:space="preserve"> for more information about the scholarship or contact </w:t>
            </w:r>
            <w:hyperlink r:id="rId11" w:history="1">
              <w:r w:rsidRPr="003E5EDB">
                <w:rPr>
                  <w:color w:val="377F9B"/>
                  <w:u w:val="single"/>
                  <w:lang w:eastAsia="en-GB"/>
                </w:rPr>
                <w:t>Louise Tracey</w:t>
              </w:r>
            </w:hyperlink>
            <w:r w:rsidRPr="003E5EDB">
              <w:rPr>
                <w:lang w:eastAsia="en-GB"/>
              </w:rPr>
              <w:t> in our International Office</w:t>
            </w:r>
          </w:p>
        </w:tc>
      </w:tr>
      <w:tr w:rsidR="00B33D7F" w14:paraId="252C1CA8" w14:textId="77777777" w:rsidTr="00346D39">
        <w:tc>
          <w:tcPr>
            <w:tcW w:w="3045" w:type="dxa"/>
          </w:tcPr>
          <w:p w14:paraId="763A9818" w14:textId="77777777" w:rsidR="00B33D7F" w:rsidRDefault="00B33D7F" w:rsidP="00B33D7F">
            <w:pPr>
              <w:pStyle w:val="NoSpacing"/>
              <w:rPr>
                <w:b/>
              </w:rPr>
            </w:pPr>
            <w:r>
              <w:rPr>
                <w:b/>
              </w:rPr>
              <w:t>Vietnam Scholarship</w:t>
            </w:r>
          </w:p>
          <w:p w14:paraId="586F1991" w14:textId="1EB90273" w:rsidR="00B33D7F" w:rsidRDefault="00B33D7F" w:rsidP="00B33D7F">
            <w:pPr>
              <w:pStyle w:val="NoSpacing"/>
              <w:rPr>
                <w:b/>
              </w:rPr>
            </w:pPr>
            <w:r>
              <w:t>Student</w:t>
            </w:r>
            <w:r w:rsidR="00D87815">
              <w:t>s</w:t>
            </w:r>
            <w:r>
              <w:t xml:space="preserve"> from Vietnam</w:t>
            </w:r>
            <w:r w:rsidRPr="00B33D7F">
              <w:t xml:space="preserve"> </w:t>
            </w:r>
            <w:r w:rsidRPr="00346D39">
              <w:t>who are self-funding their course are eligible</w:t>
            </w:r>
            <w:r>
              <w:t xml:space="preserve"> to apply</w:t>
            </w:r>
            <w:r w:rsidRPr="00346D39">
              <w:t xml:space="preserve"> for a scholarship of </w:t>
            </w:r>
            <w:r>
              <w:t>£4,000</w:t>
            </w:r>
          </w:p>
        </w:tc>
        <w:tc>
          <w:tcPr>
            <w:tcW w:w="3760" w:type="dxa"/>
          </w:tcPr>
          <w:p w14:paraId="2891A4EF" w14:textId="2BC934D3" w:rsidR="00B33D7F" w:rsidRDefault="00B33D7F" w:rsidP="00B33D7F">
            <w:pPr>
              <w:pStyle w:val="NoSpacing"/>
              <w:rPr>
                <w:lang w:eastAsia="en-GB"/>
              </w:rPr>
            </w:pPr>
            <w:r w:rsidRPr="00346D39">
              <w:rPr>
                <w:lang w:eastAsia="en-GB"/>
              </w:rPr>
              <w:t xml:space="preserve">Students </w:t>
            </w:r>
            <w:r>
              <w:rPr>
                <w:lang w:eastAsia="en-GB"/>
              </w:rPr>
              <w:t xml:space="preserve">who are from </w:t>
            </w:r>
            <w:r>
              <w:rPr>
                <w:rFonts w:ascii="Calibri" w:hAnsi="Calibri"/>
              </w:rPr>
              <w:t xml:space="preserve">Vietnam </w:t>
            </w:r>
            <w:r w:rsidRPr="00346D39">
              <w:rPr>
                <w:lang w:eastAsia="en-GB"/>
              </w:rPr>
              <w:t>who are self-fundi</w:t>
            </w:r>
            <w:r>
              <w:rPr>
                <w:lang w:eastAsia="en-GB"/>
              </w:rPr>
              <w:t xml:space="preserve">ng their course are eligible to apply </w:t>
            </w:r>
            <w:r w:rsidRPr="00346D39">
              <w:rPr>
                <w:lang w:eastAsia="en-GB"/>
              </w:rPr>
              <w:t>for a merit-based scholarship of GBP £</w:t>
            </w:r>
            <w:r>
              <w:rPr>
                <w:lang w:eastAsia="en-GB"/>
              </w:rPr>
              <w:t xml:space="preserve">4,000 </w:t>
            </w:r>
            <w:r w:rsidRPr="00346D39">
              <w:rPr>
                <w:lang w:eastAsia="en-GB"/>
              </w:rPr>
              <w:t>for entry onto a full time postgrad</w:t>
            </w:r>
            <w:r>
              <w:rPr>
                <w:lang w:eastAsia="en-GB"/>
              </w:rPr>
              <w:t>uate programme in September 2016</w:t>
            </w:r>
            <w:r w:rsidRPr="00346D39">
              <w:rPr>
                <w:lang w:eastAsia="en-GB"/>
              </w:rPr>
              <w:t xml:space="preserve"> and January 201</w:t>
            </w:r>
            <w:r>
              <w:rPr>
                <w:lang w:eastAsia="en-GB"/>
              </w:rPr>
              <w:t>7</w:t>
            </w:r>
            <w:r w:rsidRPr="00346D39">
              <w:rPr>
                <w:lang w:eastAsia="en-GB"/>
              </w:rPr>
              <w:t>.</w:t>
            </w:r>
          </w:p>
          <w:p w14:paraId="3905E989" w14:textId="77777777" w:rsidR="00B33D7F" w:rsidRDefault="00B33D7F" w:rsidP="00B33D7F">
            <w:pPr>
              <w:pStyle w:val="NoSpacing"/>
              <w:rPr>
                <w:lang w:eastAsia="en-GB"/>
              </w:rPr>
            </w:pPr>
          </w:p>
          <w:p w14:paraId="32DD0004" w14:textId="63566BB9" w:rsidR="00B33D7F" w:rsidRPr="00346D39" w:rsidRDefault="00B33D7F" w:rsidP="00B33D7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There are five awards available.</w:t>
            </w:r>
          </w:p>
          <w:p w14:paraId="767138D1" w14:textId="77777777" w:rsidR="00B33D7F" w:rsidRDefault="00B33D7F" w:rsidP="00B33D7F">
            <w:pPr>
              <w:pStyle w:val="NoSpacing"/>
              <w:rPr>
                <w:lang w:eastAsia="en-GB"/>
              </w:rPr>
            </w:pPr>
          </w:p>
          <w:p w14:paraId="709D9B84" w14:textId="2AB918A8" w:rsidR="00B33D7F" w:rsidRPr="00346D39" w:rsidRDefault="00B33D7F" w:rsidP="00B33D7F">
            <w:pPr>
              <w:pStyle w:val="NoSpacing"/>
              <w:rPr>
                <w:lang w:eastAsia="en-GB"/>
              </w:rPr>
            </w:pPr>
            <w:r w:rsidRPr="00346D39">
              <w:rPr>
                <w:lang w:eastAsia="en-GB"/>
              </w:rPr>
              <w:t>Students receiving discounted tuition fees from partne</w:t>
            </w:r>
            <w:r>
              <w:rPr>
                <w:lang w:eastAsia="en-GB"/>
              </w:rPr>
              <w:t>r universities are not eligible for the Vietnam scholarship.</w:t>
            </w:r>
          </w:p>
          <w:p w14:paraId="3934BBCC" w14:textId="77777777" w:rsidR="00B33D7F" w:rsidRPr="00346D39" w:rsidRDefault="00B33D7F" w:rsidP="00B33D7F">
            <w:pPr>
              <w:pStyle w:val="NoSpacing"/>
              <w:rPr>
                <w:lang w:eastAsia="en-GB"/>
              </w:rPr>
            </w:pPr>
          </w:p>
        </w:tc>
        <w:tc>
          <w:tcPr>
            <w:tcW w:w="4111" w:type="dxa"/>
          </w:tcPr>
          <w:p w14:paraId="034C5365" w14:textId="77777777" w:rsidR="00B33D7F" w:rsidRDefault="00B33D7F" w:rsidP="00B33D7F">
            <w:pPr>
              <w:pStyle w:val="NoSpacing"/>
              <w:rPr>
                <w:lang w:eastAsia="en-GB"/>
              </w:rPr>
            </w:pPr>
            <w:r w:rsidRPr="00B33D7F">
              <w:rPr>
                <w:lang w:eastAsia="en-GB"/>
              </w:rPr>
              <w:t xml:space="preserve">Students </w:t>
            </w:r>
            <w:r>
              <w:rPr>
                <w:lang w:eastAsia="en-GB"/>
              </w:rPr>
              <w:t xml:space="preserve">from Vietnam </w:t>
            </w:r>
            <w:r w:rsidRPr="00B33D7F">
              <w:rPr>
                <w:lang w:eastAsia="en-GB"/>
              </w:rPr>
              <w:t xml:space="preserve">who hold a conditional or unconditional offer to one of our full time postgraduate courses can apply for the </w:t>
            </w:r>
            <w:r>
              <w:rPr>
                <w:lang w:eastAsia="en-GB"/>
              </w:rPr>
              <w:t xml:space="preserve">Vietnam </w:t>
            </w:r>
            <w:r w:rsidRPr="00B33D7F">
              <w:rPr>
                <w:lang w:eastAsia="en-GB"/>
              </w:rPr>
              <w:t xml:space="preserve">Scholarship by completing the Scholarship Application Form and returning </w:t>
            </w:r>
            <w:r>
              <w:rPr>
                <w:lang w:eastAsia="en-GB"/>
              </w:rPr>
              <w:t xml:space="preserve">it </w:t>
            </w:r>
            <w:r w:rsidRPr="00B33D7F">
              <w:rPr>
                <w:lang w:eastAsia="en-GB"/>
              </w:rPr>
              <w:t xml:space="preserve">to </w:t>
            </w:r>
            <w:r>
              <w:rPr>
                <w:lang w:eastAsia="en-GB"/>
              </w:rPr>
              <w:t>Subra Singaram</w:t>
            </w:r>
            <w:r w:rsidRPr="00B33D7F">
              <w:rPr>
                <w:lang w:eastAsia="en-GB"/>
              </w:rPr>
              <w:t xml:space="preserve"> in the </w:t>
            </w:r>
            <w:r>
              <w:rPr>
                <w:lang w:eastAsia="en-GB"/>
              </w:rPr>
              <w:t xml:space="preserve">South East Asia Office at </w:t>
            </w:r>
            <w:hyperlink r:id="rId12" w:history="1">
              <w:r w:rsidRPr="000B0B4A">
                <w:rPr>
                  <w:rStyle w:val="Hyperlink"/>
                  <w:lang w:eastAsia="en-GB"/>
                </w:rPr>
                <w:t>s.singaram@napier.ac.uk</w:t>
              </w:r>
            </w:hyperlink>
            <w:r w:rsidRPr="00B33D7F">
              <w:rPr>
                <w:lang w:eastAsia="en-GB"/>
              </w:rPr>
              <w:t>.</w:t>
            </w:r>
            <w:r>
              <w:rPr>
                <w:lang w:eastAsia="en-GB"/>
              </w:rPr>
              <w:t xml:space="preserve"> </w:t>
            </w:r>
          </w:p>
          <w:p w14:paraId="056F82FC" w14:textId="77777777" w:rsidR="00B33D7F" w:rsidRDefault="00B33D7F" w:rsidP="00B33D7F">
            <w:pPr>
              <w:pStyle w:val="NoSpacing"/>
              <w:rPr>
                <w:lang w:eastAsia="en-GB"/>
              </w:rPr>
            </w:pPr>
          </w:p>
          <w:p w14:paraId="2200AACE" w14:textId="5D00F74E" w:rsidR="00B33D7F" w:rsidRDefault="00B33D7F" w:rsidP="00B33D7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The</w:t>
            </w:r>
            <w:r w:rsidR="00637D1E">
              <w:rPr>
                <w:lang w:eastAsia="en-GB"/>
              </w:rPr>
              <w:t xml:space="preserve"> deadline for applications is 31 May </w:t>
            </w:r>
            <w:r>
              <w:rPr>
                <w:lang w:eastAsia="en-GB"/>
              </w:rPr>
              <w:t>2016.  If you are successful in receiving the scholarship, you will be informed after the 15</w:t>
            </w:r>
            <w:r w:rsidR="00637D1E">
              <w:rPr>
                <w:vertAlign w:val="superscript"/>
                <w:lang w:eastAsia="en-GB"/>
              </w:rPr>
              <w:t xml:space="preserve">th </w:t>
            </w:r>
            <w:r w:rsidR="00637D1E">
              <w:rPr>
                <w:lang w:eastAsia="en-GB"/>
              </w:rPr>
              <w:t>of June</w:t>
            </w:r>
            <w:r>
              <w:rPr>
                <w:lang w:eastAsia="en-GB"/>
              </w:rPr>
              <w:t xml:space="preserve"> 2016.</w:t>
            </w:r>
          </w:p>
          <w:p w14:paraId="60C5A645" w14:textId="22280D5B" w:rsidR="00B33D7F" w:rsidRPr="00B33D7F" w:rsidRDefault="00B33D7F" w:rsidP="00B33D7F">
            <w:pPr>
              <w:pStyle w:val="NoSpacing"/>
              <w:rPr>
                <w:lang w:eastAsia="en-GB"/>
              </w:rPr>
            </w:pPr>
            <w:r w:rsidRPr="00B33D7F">
              <w:rPr>
                <w:lang w:eastAsia="en-GB"/>
              </w:rPr>
              <w:t> </w:t>
            </w:r>
            <w:bookmarkStart w:id="0" w:name="_GoBack"/>
            <w:bookmarkEnd w:id="0"/>
          </w:p>
          <w:p w14:paraId="37155F12" w14:textId="77777777" w:rsidR="00B33D7F" w:rsidRDefault="00B33D7F" w:rsidP="00B33D7F">
            <w:pPr>
              <w:pStyle w:val="NoSpacing"/>
              <w:rPr>
                <w:lang w:eastAsia="en-GB"/>
              </w:rPr>
            </w:pPr>
          </w:p>
        </w:tc>
        <w:tc>
          <w:tcPr>
            <w:tcW w:w="5245" w:type="dxa"/>
          </w:tcPr>
          <w:p w14:paraId="49ED06D6" w14:textId="191AC895" w:rsidR="00B33D7F" w:rsidRPr="003E5EDB" w:rsidRDefault="00D87815" w:rsidP="00B33D7F">
            <w:pPr>
              <w:pStyle w:val="NoSpacing"/>
            </w:pPr>
            <w:r w:rsidRPr="003E5EDB">
              <w:t xml:space="preserve">Please contact </w:t>
            </w:r>
            <w:r>
              <w:t xml:space="preserve">Subra Singaram in </w:t>
            </w:r>
            <w:r w:rsidRPr="003E5EDB">
              <w:t>our</w:t>
            </w:r>
            <w:r>
              <w:t xml:space="preserve"> </w:t>
            </w:r>
            <w:hyperlink r:id="rId13" w:history="1">
              <w:r w:rsidRPr="00B33D7F">
                <w:rPr>
                  <w:rStyle w:val="Hyperlink"/>
                </w:rPr>
                <w:t>South East Asia Office</w:t>
              </w:r>
            </w:hyperlink>
            <w:r w:rsidRPr="003E5EDB">
              <w:t xml:space="preserve"> in </w:t>
            </w:r>
            <w:r>
              <w:t>Kuala Lumpur</w:t>
            </w:r>
            <w:r w:rsidRPr="003E5EDB">
              <w:t xml:space="preserve"> for more information about the scholarship or contact </w:t>
            </w:r>
            <w:hyperlink r:id="rId14" w:history="1">
              <w:r w:rsidRPr="003E5EDB">
                <w:rPr>
                  <w:color w:val="377F9B"/>
                  <w:u w:val="single"/>
                  <w:lang w:eastAsia="en-GB"/>
                </w:rPr>
                <w:t>Louise Tracey</w:t>
              </w:r>
            </w:hyperlink>
            <w:r w:rsidRPr="003E5EDB">
              <w:rPr>
                <w:lang w:eastAsia="en-GB"/>
              </w:rPr>
              <w:t> in our International Office</w:t>
            </w:r>
          </w:p>
        </w:tc>
      </w:tr>
    </w:tbl>
    <w:p w14:paraId="0FDE3527" w14:textId="77777777" w:rsidR="00346D39" w:rsidRPr="00346D39" w:rsidRDefault="00346D39" w:rsidP="00346D39">
      <w:pPr>
        <w:pStyle w:val="NoSpacing"/>
        <w:rPr>
          <w:b/>
        </w:rPr>
      </w:pPr>
    </w:p>
    <w:sectPr w:rsidR="00346D39" w:rsidRPr="00346D39" w:rsidSect="00346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C02"/>
    <w:multiLevelType w:val="hybridMultilevel"/>
    <w:tmpl w:val="0168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702"/>
    <w:multiLevelType w:val="hybridMultilevel"/>
    <w:tmpl w:val="1488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79C8"/>
    <w:multiLevelType w:val="multilevel"/>
    <w:tmpl w:val="A05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E2C8C"/>
    <w:multiLevelType w:val="multilevel"/>
    <w:tmpl w:val="59E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C1062"/>
    <w:multiLevelType w:val="multilevel"/>
    <w:tmpl w:val="7902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39"/>
    <w:rsid w:val="00346D39"/>
    <w:rsid w:val="003E5EDB"/>
    <w:rsid w:val="00637D1E"/>
    <w:rsid w:val="00651D0C"/>
    <w:rsid w:val="006D77ED"/>
    <w:rsid w:val="00B33D7F"/>
    <w:rsid w:val="00D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C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6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46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D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6D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46D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6D39"/>
  </w:style>
  <w:style w:type="character" w:styleId="Hyperlink">
    <w:name w:val="Hyperlink"/>
    <w:basedOn w:val="DefaultParagraphFont"/>
    <w:uiPriority w:val="99"/>
    <w:unhideWhenUsed/>
    <w:rsid w:val="00346D39"/>
    <w:rPr>
      <w:color w:val="0000FF"/>
      <w:u w:val="single"/>
    </w:rPr>
  </w:style>
  <w:style w:type="table" w:styleId="TableGrid">
    <w:name w:val="Table Grid"/>
    <w:basedOn w:val="TableNormal"/>
    <w:uiPriority w:val="39"/>
    <w:rsid w:val="0034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6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46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D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6D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46D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6D39"/>
  </w:style>
  <w:style w:type="character" w:styleId="Hyperlink">
    <w:name w:val="Hyperlink"/>
    <w:basedOn w:val="DefaultParagraphFont"/>
    <w:uiPriority w:val="99"/>
    <w:unhideWhenUsed/>
    <w:rsid w:val="00346D39"/>
    <w:rPr>
      <w:color w:val="0000FF"/>
      <w:u w:val="single"/>
    </w:rPr>
  </w:style>
  <w:style w:type="table" w:styleId="TableGrid">
    <w:name w:val="Table Grid"/>
    <w:basedOn w:val="TableNormal"/>
    <w:uiPriority w:val="39"/>
    <w:rsid w:val="0034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ilto:l.tracey@napier.ac.uk" TargetMode="External"/><Relationship Id="rId12" Type="http://schemas.openxmlformats.org/officeDocument/2006/relationships/hyperlink" Target="mailto:s.singaram@napier.ac.uk" TargetMode="External"/><Relationship Id="rId13" Type="http://schemas.openxmlformats.org/officeDocument/2006/relationships/hyperlink" Target="mailto:s.singaram@napier.ac.uk" TargetMode="External"/><Relationship Id="rId14" Type="http://schemas.openxmlformats.org/officeDocument/2006/relationships/hyperlink" Target="mailto:mailto:l.tracey@napier.ac.u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mailto:s.singaram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F7448036F294CB5B58D00E86C3534" ma:contentTypeVersion="1" ma:contentTypeDescription="Create a new document." ma:contentTypeScope="" ma:versionID="0531c049cbfbd70a67791f2c2dd5e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df0da4cc506d2b1bc04a56de26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43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True</rca:property>
    <rca:property rca:type="ConfiguredPageLocation">https://isg-doc.napier.ac.uk/virtualisation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9CC6A-E7B0-45C8-AFEA-457D9FC9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B2588-4B48-4564-BC1C-B0AAAB543F63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72D45FEE-A701-47BC-8F13-77DC22330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56AF1-6D4A-42E7-94D6-15CFA7027D48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Tracey, Louise</dc:creator>
  <cp:keywords/>
  <dc:description/>
  <cp:lastModifiedBy>Subra Singaram</cp:lastModifiedBy>
  <cp:revision>3</cp:revision>
  <dcterms:created xsi:type="dcterms:W3CDTF">2016-02-15T14:04:00Z</dcterms:created>
  <dcterms:modified xsi:type="dcterms:W3CDTF">2016-04-27T14:20:00Z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0x010100447F7448036F294CB5B58D00E86C3534</vt:lpwstr>
  </property>
</Properties>
</file>