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BC82C" w14:textId="77777777" w:rsidR="009E10B3" w:rsidRPr="00FD1FD8" w:rsidRDefault="009E10B3" w:rsidP="009E10B3">
      <w:r w:rsidRPr="00FD1FD8">
        <w:rPr>
          <w:noProof/>
          <w:lang w:eastAsia="en-GB"/>
        </w:rPr>
        <mc:AlternateContent>
          <mc:Choice Requires="wps">
            <w:drawing>
              <wp:anchor distT="0" distB="0" distL="114300" distR="114300" simplePos="0" relativeHeight="251659264" behindDoc="0" locked="0" layoutInCell="1" allowOverlap="1" wp14:anchorId="2714E4F6" wp14:editId="42991D4A">
                <wp:simplePos x="0" y="0"/>
                <wp:positionH relativeFrom="column">
                  <wp:posOffset>-594360</wp:posOffset>
                </wp:positionH>
                <wp:positionV relativeFrom="page">
                  <wp:posOffset>320040</wp:posOffset>
                </wp:positionV>
                <wp:extent cx="6918960" cy="10081260"/>
                <wp:effectExtent l="0" t="0" r="15240" b="15240"/>
                <wp:wrapNone/>
                <wp:docPr id="6" name="Rectangle 5" descr="‘You’re in Your Own Time Now’: Understanding Current Experiences of Transition to Civilian Life in Scotland ">
                  <a:extLst xmlns:a="http://schemas.openxmlformats.org/drawingml/2006/main">
                    <a:ext uri="{FF2B5EF4-FFF2-40B4-BE49-F238E27FC236}">
                      <a16:creationId xmlns:a16="http://schemas.microsoft.com/office/drawing/2014/main" id="{4C6ADA39-0DF5-7A01-223E-0E2EBF8136A6}"/>
                    </a:ext>
                  </a:extLst>
                </wp:docPr>
                <wp:cNvGraphicFramePr/>
                <a:graphic xmlns:a="http://schemas.openxmlformats.org/drawingml/2006/main">
                  <a:graphicData uri="http://schemas.microsoft.com/office/word/2010/wordprocessingShape">
                    <wps:wsp>
                      <wps:cNvSpPr/>
                      <wps:spPr>
                        <a:xfrm>
                          <a:off x="0" y="0"/>
                          <a:ext cx="6918960" cy="10081260"/>
                        </a:xfrm>
                        <a:prstGeom prst="rect">
                          <a:avLst/>
                        </a:prstGeom>
                        <a:solidFill>
                          <a:srgbClr val="32285C"/>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87570" w14:textId="77777777" w:rsidR="009E10B3" w:rsidRDefault="009E10B3" w:rsidP="009E10B3">
                            <w:pPr>
                              <w:jc w:val="center"/>
                              <w:rPr>
                                <w:b/>
                                <w:bCs/>
                                <w:color w:val="FFFFFF" w:themeColor="background1"/>
                                <w:sz w:val="40"/>
                                <w:szCs w:val="40"/>
                              </w:rPr>
                            </w:pPr>
                            <w:bookmarkStart w:id="0" w:name="_Hlk130890274"/>
                            <w:bookmarkStart w:id="1" w:name="_Hlk130890275"/>
                            <w:bookmarkStart w:id="2" w:name="_Hlk130890277"/>
                            <w:bookmarkStart w:id="3" w:name="_Hlk130890278"/>
                            <w:bookmarkStart w:id="4" w:name="_Hlk130890193"/>
                            <w:bookmarkEnd w:id="0"/>
                            <w:bookmarkEnd w:id="1"/>
                            <w:bookmarkEnd w:id="2"/>
                            <w:bookmarkEnd w:id="3"/>
                            <w:bookmarkEnd w:id="4"/>
                          </w:p>
                          <w:p w14:paraId="7A719C01" w14:textId="103A5B2D" w:rsidR="009E10B3" w:rsidRPr="007C6EE4" w:rsidRDefault="009E10B3" w:rsidP="009E10B3">
                            <w:pPr>
                              <w:jc w:val="center"/>
                              <w:rPr>
                                <w:b/>
                                <w:bCs/>
                                <w:color w:val="FFFFFF" w:themeColor="background1"/>
                                <w:sz w:val="40"/>
                                <w:szCs w:val="40"/>
                              </w:rPr>
                            </w:pPr>
                            <w:r w:rsidRPr="007C6EE4">
                              <w:rPr>
                                <w:b/>
                                <w:bCs/>
                                <w:color w:val="FFFFFF" w:themeColor="background1"/>
                                <w:sz w:val="40"/>
                                <w:szCs w:val="40"/>
                              </w:rPr>
                              <w:t>‘You’re in Your Own Time Now’: Understanding Current Experiences of Transition to Civilian Life in Scotland</w:t>
                            </w:r>
                          </w:p>
                          <w:p w14:paraId="737ABBEF" w14:textId="77777777" w:rsidR="009E10B3" w:rsidRPr="007C6EE4" w:rsidRDefault="009E10B3" w:rsidP="009E10B3">
                            <w:pPr>
                              <w:jc w:val="center"/>
                              <w:rPr>
                                <w:b/>
                                <w:bCs/>
                                <w:color w:val="FFFFFF" w:themeColor="background1"/>
                                <w:sz w:val="40"/>
                                <w:szCs w:val="40"/>
                              </w:rPr>
                            </w:pPr>
                          </w:p>
                          <w:p w14:paraId="4688BD7B" w14:textId="77777777" w:rsidR="009E10B3" w:rsidRPr="007C6EE4" w:rsidRDefault="009E10B3" w:rsidP="009E10B3">
                            <w:pPr>
                              <w:jc w:val="center"/>
                              <w:rPr>
                                <w:b/>
                                <w:bCs/>
                                <w:color w:val="FFFFFF" w:themeColor="background1"/>
                                <w:sz w:val="40"/>
                                <w:szCs w:val="40"/>
                              </w:rPr>
                            </w:pPr>
                            <w:r w:rsidRPr="007C6EE4">
                              <w:rPr>
                                <w:b/>
                                <w:bCs/>
                                <w:color w:val="FFFFFF" w:themeColor="background1"/>
                                <w:sz w:val="40"/>
                                <w:szCs w:val="40"/>
                              </w:rPr>
                              <w:t>Briefing Report</w:t>
                            </w:r>
                          </w:p>
                          <w:p w14:paraId="06D9E2B1" w14:textId="77777777" w:rsidR="009E10B3" w:rsidRPr="00FC0529" w:rsidRDefault="009E10B3" w:rsidP="009E10B3">
                            <w:pPr>
                              <w:jc w:val="center"/>
                              <w:rPr>
                                <w:sz w:val="32"/>
                                <w:szCs w:val="32"/>
                              </w:rPr>
                            </w:pPr>
                          </w:p>
                          <w:p w14:paraId="6FDA4CF5" w14:textId="77777777" w:rsidR="009E10B3" w:rsidRDefault="009E10B3" w:rsidP="009E10B3">
                            <w:pPr>
                              <w:jc w:val="center"/>
                            </w:pPr>
                            <w:r>
                              <w:rPr>
                                <w:noProof/>
                                <w:lang w:eastAsia="en-GB"/>
                              </w:rPr>
                              <w:drawing>
                                <wp:inline distT="0" distB="0" distL="0" distR="0" wp14:anchorId="5BDA4FD5" wp14:editId="3FDCAF35">
                                  <wp:extent cx="3324225" cy="1971040"/>
                                  <wp:effectExtent l="38100" t="38100" r="47625" b="29210"/>
                                  <wp:docPr id="1" name="Picture 1" descr="A soldier salut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oldier saluting in a field&#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1971040"/>
                                          </a:xfrm>
                                          <a:prstGeom prst="rect">
                                            <a:avLst/>
                                          </a:prstGeom>
                                          <a:noFill/>
                                          <a:ln w="28575">
                                            <a:solidFill>
                                              <a:schemeClr val="bg1"/>
                                            </a:solidFill>
                                          </a:ln>
                                        </pic:spPr>
                                      </pic:pic>
                                    </a:graphicData>
                                  </a:graphic>
                                </wp:inline>
                              </w:drawing>
                            </w:r>
                            <w:r>
                              <w:rPr>
                                <w:noProof/>
                                <w:lang w:eastAsia="en-GB"/>
                              </w:rPr>
                              <w:drawing>
                                <wp:inline distT="0" distB="0" distL="0" distR="0" wp14:anchorId="5FBE5B0F" wp14:editId="3167BD02">
                                  <wp:extent cx="3333750" cy="1847850"/>
                                  <wp:effectExtent l="38100" t="38100" r="38100" b="38100"/>
                                  <wp:docPr id="453" name="Picture 453" descr="A person and person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person and person shaking hands&#10;&#10;Description automatically generated with medium confidenc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1909" r="5645"/>
                                          <a:stretch/>
                                        </pic:blipFill>
                                        <pic:spPr bwMode="auto">
                                          <a:xfrm>
                                            <a:off x="0" y="0"/>
                                            <a:ext cx="3333750" cy="1847850"/>
                                          </a:xfrm>
                                          <a:prstGeom prst="rect">
                                            <a:avLst/>
                                          </a:prstGeom>
                                          <a:ln w="28575">
                                            <a:solidFill>
                                              <a:schemeClr val="bg1"/>
                                            </a:solidFill>
                                          </a:ln>
                                          <a:extLst>
                                            <a:ext uri="{53640926-AAD7-44D8-BBD7-CCE9431645EC}">
                                              <a14:shadowObscured xmlns:a14="http://schemas.microsoft.com/office/drawing/2010/main"/>
                                            </a:ext>
                                          </a:extLst>
                                        </pic:spPr>
                                      </pic:pic>
                                    </a:graphicData>
                                  </a:graphic>
                                </wp:inline>
                              </w:drawing>
                            </w:r>
                          </w:p>
                          <w:p w14:paraId="098B9B26" w14:textId="77777777" w:rsidR="009E10B3" w:rsidRDefault="009E10B3" w:rsidP="009E10B3">
                            <w:pPr>
                              <w:jc w:val="center"/>
                            </w:pPr>
                          </w:p>
                          <w:p w14:paraId="4BCBB3E8" w14:textId="77777777" w:rsidR="009E10B3" w:rsidRDefault="009E10B3" w:rsidP="009E10B3">
                            <w:pPr>
                              <w:jc w:val="center"/>
                            </w:pPr>
                          </w:p>
                          <w:p w14:paraId="60C1A079" w14:textId="4F87241D" w:rsidR="009E10B3" w:rsidRPr="007C6EE4" w:rsidRDefault="009E10B3" w:rsidP="009E10B3">
                            <w:pPr>
                              <w:jc w:val="center"/>
                              <w:rPr>
                                <w:b/>
                                <w:bCs/>
                                <w:color w:val="FFFFFF" w:themeColor="background1"/>
                                <w:sz w:val="40"/>
                                <w:szCs w:val="40"/>
                                <w:lang w:val="en-US"/>
                              </w:rPr>
                            </w:pPr>
                            <w:r w:rsidRPr="009E10B3">
                              <w:rPr>
                                <w:b/>
                                <w:bCs/>
                                <w:color w:val="FFFFFF" w:themeColor="background1"/>
                                <w:sz w:val="40"/>
                                <w:szCs w:val="40"/>
                                <w:lang w:val="en-US"/>
                              </w:rPr>
                              <w:t>Dr Gerri Matthews-Smith (ENU), Lt Col Doug Mackay (</w:t>
                            </w:r>
                            <w:proofErr w:type="spellStart"/>
                            <w:r w:rsidRPr="009E10B3">
                              <w:rPr>
                                <w:b/>
                                <w:bCs/>
                                <w:color w:val="FFFFFF" w:themeColor="background1"/>
                                <w:sz w:val="40"/>
                                <w:szCs w:val="40"/>
                                <w:lang w:val="en-US"/>
                              </w:rPr>
                              <w:t>UoE</w:t>
                            </w:r>
                            <w:proofErr w:type="spellEnd"/>
                            <w:proofErr w:type="gramStart"/>
                            <w:r w:rsidRPr="009E10B3">
                              <w:rPr>
                                <w:b/>
                                <w:bCs/>
                                <w:color w:val="FFFFFF" w:themeColor="background1"/>
                                <w:sz w:val="40"/>
                                <w:szCs w:val="40"/>
                                <w:lang w:val="en-US"/>
                              </w:rPr>
                              <w:t xml:space="preserve">),   </w:t>
                            </w:r>
                            <w:proofErr w:type="gramEnd"/>
                            <w:r w:rsidRPr="009E10B3">
                              <w:rPr>
                                <w:b/>
                                <w:bCs/>
                                <w:color w:val="FFFFFF" w:themeColor="background1"/>
                                <w:sz w:val="40"/>
                                <w:szCs w:val="40"/>
                                <w:lang w:val="en-US"/>
                              </w:rPr>
                              <w:t xml:space="preserve"> Dr Sarah </w:t>
                            </w:r>
                            <w:proofErr w:type="spellStart"/>
                            <w:r w:rsidRPr="009E10B3">
                              <w:rPr>
                                <w:b/>
                                <w:bCs/>
                                <w:color w:val="FFFFFF" w:themeColor="background1"/>
                                <w:sz w:val="40"/>
                                <w:szCs w:val="40"/>
                                <w:lang w:val="en-US"/>
                              </w:rPr>
                              <w:t>Sholl</w:t>
                            </w:r>
                            <w:proofErr w:type="spellEnd"/>
                            <w:r w:rsidRPr="009E10B3">
                              <w:rPr>
                                <w:b/>
                                <w:bCs/>
                                <w:color w:val="FFFFFF" w:themeColor="background1"/>
                                <w:sz w:val="40"/>
                                <w:szCs w:val="40"/>
                                <w:lang w:val="en-US"/>
                              </w:rPr>
                              <w:t xml:space="preserve"> (ENU), and Dr Linda J Thomas (ENU)</w:t>
                            </w:r>
                          </w:p>
                          <w:p w14:paraId="7F362FF3" w14:textId="77777777" w:rsidR="009E10B3" w:rsidRDefault="009E10B3" w:rsidP="009E10B3">
                            <w:pPr>
                              <w:jc w:val="center"/>
                              <w:rPr>
                                <w:b/>
                                <w:bCs/>
                                <w:color w:val="FFFFFF" w:themeColor="background1"/>
                                <w:sz w:val="32"/>
                                <w:szCs w:val="32"/>
                              </w:rPr>
                            </w:pPr>
                          </w:p>
                          <w:p w14:paraId="5CDA6FFE" w14:textId="77777777" w:rsidR="009E10B3" w:rsidRDefault="009E10B3" w:rsidP="009E10B3">
                            <w:pPr>
                              <w:jc w:val="center"/>
                              <w:rPr>
                                <w:b/>
                                <w:bCs/>
                                <w:color w:val="FFFFFF" w:themeColor="background1"/>
                                <w:sz w:val="32"/>
                                <w:szCs w:val="32"/>
                              </w:rPr>
                            </w:pPr>
                          </w:p>
                          <w:p w14:paraId="430740B6" w14:textId="77777777" w:rsidR="009E10B3" w:rsidRDefault="009E10B3" w:rsidP="009E10B3">
                            <w:pPr>
                              <w:jc w:val="center"/>
                              <w:rPr>
                                <w:b/>
                                <w:bCs/>
                                <w:color w:val="FFFFFF" w:themeColor="background1"/>
                                <w:sz w:val="32"/>
                                <w:szCs w:val="32"/>
                              </w:rPr>
                            </w:pPr>
                            <w:r>
                              <w:rPr>
                                <w:b/>
                                <w:bCs/>
                                <w:noProof/>
                                <w:color w:val="FFFFFF" w:themeColor="background1"/>
                                <w:sz w:val="32"/>
                                <w:szCs w:val="32"/>
                                <w:lang w:eastAsia="en-GB"/>
                              </w:rPr>
                              <w:drawing>
                                <wp:inline distT="0" distB="0" distL="0" distR="0" wp14:anchorId="4BBFC495" wp14:editId="54A77858">
                                  <wp:extent cx="4737343" cy="971600"/>
                                  <wp:effectExtent l="133350" t="76200" r="82550" b="152400"/>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37343" cy="971600"/>
                                          </a:xfrm>
                                          <a:prstGeom prst="roundRect">
                                            <a:avLst>
                                              <a:gd name="adj" fmla="val 16667"/>
                                            </a:avLst>
                                          </a:prstGeom>
                                          <a:ln w="19050">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84A4D01" w14:textId="77777777" w:rsidR="009E10B3" w:rsidRDefault="009E10B3" w:rsidP="009E10B3">
                            <w:pPr>
                              <w:jc w:val="center"/>
                              <w:rPr>
                                <w:b/>
                                <w:bCs/>
                                <w:color w:val="FFFFFF" w:themeColor="background1"/>
                                <w:sz w:val="32"/>
                                <w:szCs w:val="32"/>
                              </w:rPr>
                            </w:pPr>
                          </w:p>
                          <w:p w14:paraId="2578CC66" w14:textId="77777777" w:rsidR="009E10B3" w:rsidRDefault="009E10B3" w:rsidP="009E10B3">
                            <w:pPr>
                              <w:jc w:val="center"/>
                              <w:rPr>
                                <w:b/>
                                <w:bCs/>
                                <w:color w:val="FFFFFF" w:themeColor="background1"/>
                                <w:sz w:val="32"/>
                                <w:szCs w:val="32"/>
                              </w:rPr>
                            </w:pPr>
                          </w:p>
                          <w:p w14:paraId="26461EE7" w14:textId="77777777" w:rsidR="009E10B3" w:rsidRDefault="009E10B3" w:rsidP="009E10B3">
                            <w:pPr>
                              <w:jc w:val="center"/>
                              <w:rPr>
                                <w:b/>
                                <w:bCs/>
                                <w:color w:val="FFFFFF" w:themeColor="background1"/>
                                <w:sz w:val="32"/>
                                <w:szCs w:val="32"/>
                              </w:rPr>
                            </w:pPr>
                          </w:p>
                          <w:p w14:paraId="6B1C4015" w14:textId="77777777" w:rsidR="009E10B3" w:rsidRDefault="009E10B3" w:rsidP="009E10B3">
                            <w:pPr>
                              <w:jc w:val="center"/>
                              <w:rPr>
                                <w:b/>
                                <w:bCs/>
                                <w:color w:val="FFFFFF" w:themeColor="background1"/>
                                <w:sz w:val="32"/>
                                <w:szCs w:val="32"/>
                              </w:rPr>
                            </w:pPr>
                          </w:p>
                          <w:p w14:paraId="35D3605D" w14:textId="77777777" w:rsidR="009E10B3" w:rsidRDefault="009E10B3" w:rsidP="009E10B3">
                            <w:pPr>
                              <w:jc w:val="center"/>
                              <w:rPr>
                                <w:b/>
                                <w:bCs/>
                                <w:color w:val="FFFFFF" w:themeColor="background1"/>
                                <w:sz w:val="32"/>
                                <w:szCs w:val="32"/>
                              </w:rPr>
                            </w:pPr>
                          </w:p>
                          <w:p w14:paraId="092497A5" w14:textId="77777777" w:rsidR="009E10B3" w:rsidRDefault="009E10B3" w:rsidP="009E10B3">
                            <w:pPr>
                              <w:jc w:val="center"/>
                              <w:rPr>
                                <w:b/>
                                <w:bCs/>
                                <w:color w:val="FFFFFF" w:themeColor="background1"/>
                                <w:sz w:val="32"/>
                                <w:szCs w:val="32"/>
                              </w:rPr>
                            </w:pPr>
                          </w:p>
                          <w:p w14:paraId="7FE5ADBC" w14:textId="77777777" w:rsidR="009E10B3" w:rsidRDefault="009E10B3" w:rsidP="009E10B3">
                            <w:pPr>
                              <w:jc w:val="center"/>
                              <w:rPr>
                                <w:b/>
                                <w:bCs/>
                                <w:color w:val="FFFFFF" w:themeColor="background1"/>
                                <w:sz w:val="32"/>
                                <w:szCs w:val="32"/>
                              </w:rP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2714E4F6" id="Rectangle 5" o:spid="_x0000_s1026" alt="‘You’re in Your Own Time Now’: Understanding Current Experiences of Transition to Civilian Life in Scotland " style="position:absolute;margin-left:-46.8pt;margin-top:25.2pt;width:544.8pt;height:7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tZCQIAAJMEAAAOAAAAZHJzL2Uyb0RvYy54bWyslNtuGyEQhu8r9R3Q3td7qGLZltdR5Si9&#10;6SFqmgfALHiRgEGA7fXbd4D1OmmiXFS9wRxmvn/mX/D6dtCKHLnzEkxb1LOqINww6KTZt8XT7/tP&#10;i4L4QE1HFRjeFmfui9vNxw/rk13xBnpQHXcEIcavTrYt+hDsqiw967mmfgaWGzwU4DQNuHT7snP0&#10;hHStyqaq5uUJXGcdMO497t7lw2KT+EJwFn4K4Xkgqi2wtpBGl8ZdHMvNmq72jtpesrEM+g9VaCoN&#10;ik6oOxooOTj5CqUlc+BBhBkDXYIQkvHUA3ZTV39189hTy1MvaI63k03+/2HZj+OjfXBow8n6lcdp&#10;7GIQTsdfrI8MyazzZBYfAmG4OV/Wi+UcPWV4VlfVom5whaDymm+dD185aBInbeHwcySX6PGbDzn0&#10;EhLlPCjZ3Uul0sLtd1vlyJHip/vcNIub7Uh/EabM68x4efiUu9vXSVQd9HfoMm95U1WXYtNdi+Gp&#10;9GdwbCTSy6szaRbOikdNZX5xQWSHXjRJYAJlDcoYNyFr+552PG9H5belEzCSBVowsUfAy54u7Ozh&#10;GB9TebrzU3L1XmE5ecpIymDClKylAfcWQGFXo3KOv5iUrYkuhWE3YEic7qA7PzjigtpCfoXUsB7w&#10;EbKQ8Qa+HAIIma7ENWWk4s1PX2Z8pfFpPV+nqOt/yeYPAAAA//8DAFBLAwQUAAYACAAAACEAnh0N&#10;f98AAAALAQAADwAAAGRycy9kb3ducmV2LnhtbEyPwU7DMBBE70j8g7VI3FqbFqIkxKmgEjcEoiBx&#10;deIlCdjrKHbb0K9nOcFxtU8zb6rN7J044BSHQBqulgoEUhvsQJ2Gt9eHRQ4iJkPWuECo4RsjbOrz&#10;s8qUNhzpBQ+71AkOoVgaDX1KYyllbHv0Ji7DiMS/jzB5k/icOmknc+Rw7+RKqUx6MxA39GbEbY/t&#10;127vNeRN84nb4nRavbfKkX1+un+MqPXlxXx3CyLhnP5g+NVndajZqQl7slE4DYtinTGq4UZdg2Cg&#10;KDIe1zCZrXMFsq7k/w31DwAAAP//AwBQSwECLQAUAAYACAAAACEAtoM4kv4AAADhAQAAEwAAAAAA&#10;AAAAAAAAAAAAAAAAW0NvbnRlbnRfVHlwZXNdLnhtbFBLAQItABQABgAIAAAAIQA4/SH/1gAAAJQB&#10;AAALAAAAAAAAAAAAAAAAAC8BAABfcmVscy8ucmVsc1BLAQItABQABgAIAAAAIQCjWptZCQIAAJME&#10;AAAOAAAAAAAAAAAAAAAAAC4CAABkcnMvZTJvRG9jLnhtbFBLAQItABQABgAIAAAAIQCeHQ1/3wAA&#10;AAsBAAAPAAAAAAAAAAAAAAAAAGMEAABkcnMvZG93bnJldi54bWxQSwUGAAAAAAQABADzAAAAbwUA&#10;AAAA&#10;" fillcolor="#32285c" strokecolor="#f2f2f2 [3052]" strokeweight="1pt">
                <v:textbox>
                  <w:txbxContent>
                    <w:p w14:paraId="29C87570" w14:textId="77777777" w:rsidR="009E10B3" w:rsidRDefault="009E10B3" w:rsidP="009E10B3">
                      <w:pPr>
                        <w:jc w:val="center"/>
                        <w:rPr>
                          <w:b/>
                          <w:bCs/>
                          <w:color w:val="FFFFFF" w:themeColor="background1"/>
                          <w:sz w:val="40"/>
                          <w:szCs w:val="40"/>
                        </w:rPr>
                      </w:pPr>
                      <w:bookmarkStart w:id="5" w:name="_Hlk130890274"/>
                      <w:bookmarkStart w:id="6" w:name="_Hlk130890275"/>
                      <w:bookmarkStart w:id="7" w:name="_Hlk130890277"/>
                      <w:bookmarkStart w:id="8" w:name="_Hlk130890278"/>
                      <w:bookmarkStart w:id="9" w:name="_Hlk130890193"/>
                      <w:bookmarkEnd w:id="5"/>
                      <w:bookmarkEnd w:id="6"/>
                      <w:bookmarkEnd w:id="7"/>
                      <w:bookmarkEnd w:id="8"/>
                      <w:bookmarkEnd w:id="9"/>
                    </w:p>
                    <w:p w14:paraId="7A719C01" w14:textId="103A5B2D" w:rsidR="009E10B3" w:rsidRPr="007C6EE4" w:rsidRDefault="009E10B3" w:rsidP="009E10B3">
                      <w:pPr>
                        <w:jc w:val="center"/>
                        <w:rPr>
                          <w:b/>
                          <w:bCs/>
                          <w:color w:val="FFFFFF" w:themeColor="background1"/>
                          <w:sz w:val="40"/>
                          <w:szCs w:val="40"/>
                        </w:rPr>
                      </w:pPr>
                      <w:r w:rsidRPr="007C6EE4">
                        <w:rPr>
                          <w:b/>
                          <w:bCs/>
                          <w:color w:val="FFFFFF" w:themeColor="background1"/>
                          <w:sz w:val="40"/>
                          <w:szCs w:val="40"/>
                        </w:rPr>
                        <w:t>‘You’re in Your Own Time Now’: Understanding Current Experiences of Transition to Civilian Life in Scotland</w:t>
                      </w:r>
                    </w:p>
                    <w:p w14:paraId="737ABBEF" w14:textId="77777777" w:rsidR="009E10B3" w:rsidRPr="007C6EE4" w:rsidRDefault="009E10B3" w:rsidP="009E10B3">
                      <w:pPr>
                        <w:jc w:val="center"/>
                        <w:rPr>
                          <w:b/>
                          <w:bCs/>
                          <w:color w:val="FFFFFF" w:themeColor="background1"/>
                          <w:sz w:val="40"/>
                          <w:szCs w:val="40"/>
                        </w:rPr>
                      </w:pPr>
                    </w:p>
                    <w:p w14:paraId="4688BD7B" w14:textId="77777777" w:rsidR="009E10B3" w:rsidRPr="007C6EE4" w:rsidRDefault="009E10B3" w:rsidP="009E10B3">
                      <w:pPr>
                        <w:jc w:val="center"/>
                        <w:rPr>
                          <w:b/>
                          <w:bCs/>
                          <w:color w:val="FFFFFF" w:themeColor="background1"/>
                          <w:sz w:val="40"/>
                          <w:szCs w:val="40"/>
                        </w:rPr>
                      </w:pPr>
                      <w:r w:rsidRPr="007C6EE4">
                        <w:rPr>
                          <w:b/>
                          <w:bCs/>
                          <w:color w:val="FFFFFF" w:themeColor="background1"/>
                          <w:sz w:val="40"/>
                          <w:szCs w:val="40"/>
                        </w:rPr>
                        <w:t>Briefing Report</w:t>
                      </w:r>
                    </w:p>
                    <w:p w14:paraId="06D9E2B1" w14:textId="77777777" w:rsidR="009E10B3" w:rsidRPr="00FC0529" w:rsidRDefault="009E10B3" w:rsidP="009E10B3">
                      <w:pPr>
                        <w:jc w:val="center"/>
                        <w:rPr>
                          <w:sz w:val="32"/>
                          <w:szCs w:val="32"/>
                        </w:rPr>
                      </w:pPr>
                    </w:p>
                    <w:p w14:paraId="6FDA4CF5" w14:textId="77777777" w:rsidR="009E10B3" w:rsidRDefault="009E10B3" w:rsidP="009E10B3">
                      <w:pPr>
                        <w:jc w:val="center"/>
                      </w:pPr>
                      <w:r>
                        <w:rPr>
                          <w:noProof/>
                          <w:lang w:eastAsia="en-GB"/>
                        </w:rPr>
                        <w:drawing>
                          <wp:inline distT="0" distB="0" distL="0" distR="0" wp14:anchorId="5BDA4FD5" wp14:editId="3FDCAF35">
                            <wp:extent cx="3324225" cy="1971040"/>
                            <wp:effectExtent l="38100" t="38100" r="47625" b="29210"/>
                            <wp:docPr id="1" name="Picture 1" descr="A soldier salut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oldier saluting in a field&#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1971040"/>
                                    </a:xfrm>
                                    <a:prstGeom prst="rect">
                                      <a:avLst/>
                                    </a:prstGeom>
                                    <a:noFill/>
                                    <a:ln w="28575">
                                      <a:solidFill>
                                        <a:schemeClr val="bg1"/>
                                      </a:solidFill>
                                    </a:ln>
                                  </pic:spPr>
                                </pic:pic>
                              </a:graphicData>
                            </a:graphic>
                          </wp:inline>
                        </w:drawing>
                      </w:r>
                      <w:r>
                        <w:rPr>
                          <w:noProof/>
                          <w:lang w:eastAsia="en-GB"/>
                        </w:rPr>
                        <w:drawing>
                          <wp:inline distT="0" distB="0" distL="0" distR="0" wp14:anchorId="5FBE5B0F" wp14:editId="3167BD02">
                            <wp:extent cx="3333750" cy="1847850"/>
                            <wp:effectExtent l="38100" t="38100" r="38100" b="38100"/>
                            <wp:docPr id="453" name="Picture 453" descr="A person and person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person and person shaking hands&#10;&#10;Description automatically generated with medium confidenc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1909" r="5645"/>
                                    <a:stretch/>
                                  </pic:blipFill>
                                  <pic:spPr bwMode="auto">
                                    <a:xfrm>
                                      <a:off x="0" y="0"/>
                                      <a:ext cx="3333750" cy="1847850"/>
                                    </a:xfrm>
                                    <a:prstGeom prst="rect">
                                      <a:avLst/>
                                    </a:prstGeom>
                                    <a:ln w="28575">
                                      <a:solidFill>
                                        <a:schemeClr val="bg1"/>
                                      </a:solidFill>
                                    </a:ln>
                                    <a:extLst>
                                      <a:ext uri="{53640926-AAD7-44D8-BBD7-CCE9431645EC}">
                                        <a14:shadowObscured xmlns:a14="http://schemas.microsoft.com/office/drawing/2010/main"/>
                                      </a:ext>
                                    </a:extLst>
                                  </pic:spPr>
                                </pic:pic>
                              </a:graphicData>
                            </a:graphic>
                          </wp:inline>
                        </w:drawing>
                      </w:r>
                    </w:p>
                    <w:p w14:paraId="098B9B26" w14:textId="77777777" w:rsidR="009E10B3" w:rsidRDefault="009E10B3" w:rsidP="009E10B3">
                      <w:pPr>
                        <w:jc w:val="center"/>
                      </w:pPr>
                    </w:p>
                    <w:p w14:paraId="4BCBB3E8" w14:textId="77777777" w:rsidR="009E10B3" w:rsidRDefault="009E10B3" w:rsidP="009E10B3">
                      <w:pPr>
                        <w:jc w:val="center"/>
                      </w:pPr>
                    </w:p>
                    <w:p w14:paraId="60C1A079" w14:textId="4F87241D" w:rsidR="009E10B3" w:rsidRPr="007C6EE4" w:rsidRDefault="009E10B3" w:rsidP="009E10B3">
                      <w:pPr>
                        <w:jc w:val="center"/>
                        <w:rPr>
                          <w:b/>
                          <w:bCs/>
                          <w:color w:val="FFFFFF" w:themeColor="background1"/>
                          <w:sz w:val="40"/>
                          <w:szCs w:val="40"/>
                          <w:lang w:val="en-US"/>
                        </w:rPr>
                      </w:pPr>
                      <w:r w:rsidRPr="009E10B3">
                        <w:rPr>
                          <w:b/>
                          <w:bCs/>
                          <w:color w:val="FFFFFF" w:themeColor="background1"/>
                          <w:sz w:val="40"/>
                          <w:szCs w:val="40"/>
                          <w:lang w:val="en-US"/>
                        </w:rPr>
                        <w:t>Dr Gerri Matthews-Smith (ENU), Lt Col Doug Mackay (</w:t>
                      </w:r>
                      <w:proofErr w:type="spellStart"/>
                      <w:r w:rsidRPr="009E10B3">
                        <w:rPr>
                          <w:b/>
                          <w:bCs/>
                          <w:color w:val="FFFFFF" w:themeColor="background1"/>
                          <w:sz w:val="40"/>
                          <w:szCs w:val="40"/>
                          <w:lang w:val="en-US"/>
                        </w:rPr>
                        <w:t>UoE</w:t>
                      </w:r>
                      <w:proofErr w:type="spellEnd"/>
                      <w:r w:rsidRPr="009E10B3">
                        <w:rPr>
                          <w:b/>
                          <w:bCs/>
                          <w:color w:val="FFFFFF" w:themeColor="background1"/>
                          <w:sz w:val="40"/>
                          <w:szCs w:val="40"/>
                          <w:lang w:val="en-US"/>
                        </w:rPr>
                        <w:t>),    Dr Sarah Sholl (ENU), and Dr Linda J Thomas (ENU)</w:t>
                      </w:r>
                    </w:p>
                    <w:p w14:paraId="7F362FF3" w14:textId="77777777" w:rsidR="009E10B3" w:rsidRDefault="009E10B3" w:rsidP="009E10B3">
                      <w:pPr>
                        <w:jc w:val="center"/>
                        <w:rPr>
                          <w:b/>
                          <w:bCs/>
                          <w:color w:val="FFFFFF" w:themeColor="background1"/>
                          <w:sz w:val="32"/>
                          <w:szCs w:val="32"/>
                        </w:rPr>
                      </w:pPr>
                    </w:p>
                    <w:p w14:paraId="5CDA6FFE" w14:textId="77777777" w:rsidR="009E10B3" w:rsidRDefault="009E10B3" w:rsidP="009E10B3">
                      <w:pPr>
                        <w:jc w:val="center"/>
                        <w:rPr>
                          <w:b/>
                          <w:bCs/>
                          <w:color w:val="FFFFFF" w:themeColor="background1"/>
                          <w:sz w:val="32"/>
                          <w:szCs w:val="32"/>
                        </w:rPr>
                      </w:pPr>
                    </w:p>
                    <w:p w14:paraId="430740B6" w14:textId="77777777" w:rsidR="009E10B3" w:rsidRDefault="009E10B3" w:rsidP="009E10B3">
                      <w:pPr>
                        <w:jc w:val="center"/>
                        <w:rPr>
                          <w:b/>
                          <w:bCs/>
                          <w:color w:val="FFFFFF" w:themeColor="background1"/>
                          <w:sz w:val="32"/>
                          <w:szCs w:val="32"/>
                        </w:rPr>
                      </w:pPr>
                      <w:r>
                        <w:rPr>
                          <w:b/>
                          <w:bCs/>
                          <w:noProof/>
                          <w:color w:val="FFFFFF" w:themeColor="background1"/>
                          <w:sz w:val="32"/>
                          <w:szCs w:val="32"/>
                          <w:lang w:eastAsia="en-GB"/>
                        </w:rPr>
                        <w:drawing>
                          <wp:inline distT="0" distB="0" distL="0" distR="0" wp14:anchorId="4BBFC495" wp14:editId="54A77858">
                            <wp:extent cx="4737343" cy="971600"/>
                            <wp:effectExtent l="133350" t="76200" r="82550" b="152400"/>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37343" cy="971600"/>
                                    </a:xfrm>
                                    <a:prstGeom prst="roundRect">
                                      <a:avLst>
                                        <a:gd name="adj" fmla="val 16667"/>
                                      </a:avLst>
                                    </a:prstGeom>
                                    <a:ln w="19050">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84A4D01" w14:textId="77777777" w:rsidR="009E10B3" w:rsidRDefault="009E10B3" w:rsidP="009E10B3">
                      <w:pPr>
                        <w:jc w:val="center"/>
                        <w:rPr>
                          <w:b/>
                          <w:bCs/>
                          <w:color w:val="FFFFFF" w:themeColor="background1"/>
                          <w:sz w:val="32"/>
                          <w:szCs w:val="32"/>
                        </w:rPr>
                      </w:pPr>
                    </w:p>
                    <w:p w14:paraId="2578CC66" w14:textId="77777777" w:rsidR="009E10B3" w:rsidRDefault="009E10B3" w:rsidP="009E10B3">
                      <w:pPr>
                        <w:jc w:val="center"/>
                        <w:rPr>
                          <w:b/>
                          <w:bCs/>
                          <w:color w:val="FFFFFF" w:themeColor="background1"/>
                          <w:sz w:val="32"/>
                          <w:szCs w:val="32"/>
                        </w:rPr>
                      </w:pPr>
                    </w:p>
                    <w:p w14:paraId="26461EE7" w14:textId="77777777" w:rsidR="009E10B3" w:rsidRDefault="009E10B3" w:rsidP="009E10B3">
                      <w:pPr>
                        <w:jc w:val="center"/>
                        <w:rPr>
                          <w:b/>
                          <w:bCs/>
                          <w:color w:val="FFFFFF" w:themeColor="background1"/>
                          <w:sz w:val="32"/>
                          <w:szCs w:val="32"/>
                        </w:rPr>
                      </w:pPr>
                    </w:p>
                    <w:p w14:paraId="6B1C4015" w14:textId="77777777" w:rsidR="009E10B3" w:rsidRDefault="009E10B3" w:rsidP="009E10B3">
                      <w:pPr>
                        <w:jc w:val="center"/>
                        <w:rPr>
                          <w:b/>
                          <w:bCs/>
                          <w:color w:val="FFFFFF" w:themeColor="background1"/>
                          <w:sz w:val="32"/>
                          <w:szCs w:val="32"/>
                        </w:rPr>
                      </w:pPr>
                    </w:p>
                    <w:p w14:paraId="35D3605D" w14:textId="77777777" w:rsidR="009E10B3" w:rsidRDefault="009E10B3" w:rsidP="009E10B3">
                      <w:pPr>
                        <w:jc w:val="center"/>
                        <w:rPr>
                          <w:b/>
                          <w:bCs/>
                          <w:color w:val="FFFFFF" w:themeColor="background1"/>
                          <w:sz w:val="32"/>
                          <w:szCs w:val="32"/>
                        </w:rPr>
                      </w:pPr>
                    </w:p>
                    <w:p w14:paraId="092497A5" w14:textId="77777777" w:rsidR="009E10B3" w:rsidRDefault="009E10B3" w:rsidP="009E10B3">
                      <w:pPr>
                        <w:jc w:val="center"/>
                        <w:rPr>
                          <w:b/>
                          <w:bCs/>
                          <w:color w:val="FFFFFF" w:themeColor="background1"/>
                          <w:sz w:val="32"/>
                          <w:szCs w:val="32"/>
                        </w:rPr>
                      </w:pPr>
                    </w:p>
                    <w:p w14:paraId="7FE5ADBC" w14:textId="77777777" w:rsidR="009E10B3" w:rsidRDefault="009E10B3" w:rsidP="009E10B3">
                      <w:pPr>
                        <w:jc w:val="center"/>
                        <w:rPr>
                          <w:b/>
                          <w:bCs/>
                          <w:color w:val="FFFFFF" w:themeColor="background1"/>
                          <w:sz w:val="32"/>
                          <w:szCs w:val="32"/>
                        </w:rPr>
                      </w:pPr>
                    </w:p>
                  </w:txbxContent>
                </v:textbox>
                <w10:wrap anchory="page"/>
              </v:rect>
            </w:pict>
          </mc:Fallback>
        </mc:AlternateContent>
      </w:r>
    </w:p>
    <w:p w14:paraId="75FB0EBB" w14:textId="77777777" w:rsidR="009E10B3" w:rsidRPr="00FD1FD8" w:rsidRDefault="009E10B3" w:rsidP="009E10B3"/>
    <w:p w14:paraId="3B711877" w14:textId="77777777" w:rsidR="009E10B3" w:rsidRPr="00FD1FD8" w:rsidRDefault="009E10B3" w:rsidP="009E10B3"/>
    <w:p w14:paraId="7CC462DF" w14:textId="77777777" w:rsidR="009E10B3" w:rsidRPr="00FD1FD8" w:rsidRDefault="009E10B3" w:rsidP="009E10B3"/>
    <w:p w14:paraId="1511F675" w14:textId="77777777" w:rsidR="009E10B3" w:rsidRPr="00FD1FD8" w:rsidRDefault="009E10B3" w:rsidP="009E10B3"/>
    <w:p w14:paraId="6D289A47" w14:textId="77777777" w:rsidR="009E10B3" w:rsidRPr="00FD1FD8" w:rsidRDefault="009E10B3" w:rsidP="009E10B3"/>
    <w:p w14:paraId="49B38356" w14:textId="77777777" w:rsidR="009E10B3" w:rsidRPr="00FD1FD8" w:rsidRDefault="009E10B3" w:rsidP="009E10B3"/>
    <w:p w14:paraId="06C269AA" w14:textId="77777777" w:rsidR="009E10B3" w:rsidRPr="00FD1FD8" w:rsidRDefault="009E10B3" w:rsidP="009E10B3"/>
    <w:p w14:paraId="6B5C560D" w14:textId="77777777" w:rsidR="009E10B3" w:rsidRPr="00FD1FD8" w:rsidRDefault="009E10B3" w:rsidP="009E10B3"/>
    <w:p w14:paraId="505E32DF" w14:textId="77777777" w:rsidR="009E10B3" w:rsidRPr="00FD1FD8" w:rsidRDefault="009E10B3" w:rsidP="009E10B3"/>
    <w:p w14:paraId="48D2827B" w14:textId="77777777" w:rsidR="009E10B3" w:rsidRPr="00FD1FD8" w:rsidRDefault="009E10B3" w:rsidP="009E10B3"/>
    <w:p w14:paraId="4EE490FC" w14:textId="77777777" w:rsidR="009E10B3" w:rsidRPr="00FD1FD8" w:rsidRDefault="009E10B3" w:rsidP="009E10B3"/>
    <w:p w14:paraId="319AE765" w14:textId="77777777" w:rsidR="009E10B3" w:rsidRPr="00FD1FD8" w:rsidRDefault="009E10B3" w:rsidP="009E10B3"/>
    <w:p w14:paraId="1EABCAFC" w14:textId="77777777" w:rsidR="009E10B3" w:rsidRPr="00FD1FD8" w:rsidRDefault="009E10B3" w:rsidP="009E10B3"/>
    <w:p w14:paraId="3F96EF5A" w14:textId="77777777" w:rsidR="009E10B3" w:rsidRPr="00FD1FD8" w:rsidRDefault="009E10B3" w:rsidP="009E10B3"/>
    <w:p w14:paraId="1C692651" w14:textId="77777777" w:rsidR="009E10B3" w:rsidRPr="00FD1FD8" w:rsidRDefault="009E10B3" w:rsidP="009E10B3">
      <w:pPr>
        <w:tabs>
          <w:tab w:val="left" w:pos="5580"/>
        </w:tabs>
      </w:pPr>
      <w:r w:rsidRPr="00FD1FD8">
        <w:tab/>
      </w:r>
    </w:p>
    <w:p w14:paraId="08EFA402" w14:textId="77777777" w:rsidR="009E10B3" w:rsidRPr="00FD1FD8" w:rsidRDefault="009E10B3" w:rsidP="009E10B3">
      <w:r w:rsidRPr="00FD1FD8">
        <w:br w:type="page"/>
      </w:r>
    </w:p>
    <w:p w14:paraId="26C79A8F" w14:textId="1DCCADE4" w:rsidR="009E10B3" w:rsidRPr="00FD1FD8" w:rsidRDefault="009E10B3" w:rsidP="00963A4D">
      <w:pPr>
        <w:jc w:val="center"/>
        <w:rPr>
          <w:b/>
          <w:bCs/>
          <w:color w:val="FFFFFF" w:themeColor="background1"/>
          <w:sz w:val="32"/>
          <w:szCs w:val="32"/>
        </w:rPr>
        <w:sectPr w:rsidR="009E10B3" w:rsidRPr="00FD1FD8" w:rsidSect="007D1957">
          <w:footerReference w:type="default" r:id="rId1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D1FD8">
        <w:rPr>
          <w:noProof/>
          <w:lang w:eastAsia="en-GB"/>
        </w:rPr>
        <w:lastRenderedPageBreak/>
        <mc:AlternateContent>
          <mc:Choice Requires="wps">
            <w:drawing>
              <wp:anchor distT="0" distB="0" distL="114300" distR="114300" simplePos="0" relativeHeight="251661312" behindDoc="0" locked="0" layoutInCell="1" allowOverlap="1" wp14:anchorId="12B07CF5" wp14:editId="7DB83434">
                <wp:simplePos x="0" y="0"/>
                <wp:positionH relativeFrom="column">
                  <wp:posOffset>-606490</wp:posOffset>
                </wp:positionH>
                <wp:positionV relativeFrom="paragraph">
                  <wp:posOffset>-606490</wp:posOffset>
                </wp:positionV>
                <wp:extent cx="6949440" cy="597159"/>
                <wp:effectExtent l="0" t="0" r="22860" b="12700"/>
                <wp:wrapNone/>
                <wp:docPr id="7" name="Rectangle 6">
                  <a:extLst xmlns:a="http://schemas.openxmlformats.org/drawingml/2006/main">
                    <a:ext uri="{FF2B5EF4-FFF2-40B4-BE49-F238E27FC236}">
                      <a16:creationId xmlns:a16="http://schemas.microsoft.com/office/drawing/2014/main" id="{0BB2E70A-F66A-F90D-1157-4B32FF3EDB39}"/>
                    </a:ext>
                  </a:extLst>
                </wp:docPr>
                <wp:cNvGraphicFramePr/>
                <a:graphic xmlns:a="http://schemas.openxmlformats.org/drawingml/2006/main">
                  <a:graphicData uri="http://schemas.microsoft.com/office/word/2010/wordprocessingShape">
                    <wps:wsp>
                      <wps:cNvSpPr/>
                      <wps:spPr>
                        <a:xfrm>
                          <a:off x="0" y="0"/>
                          <a:ext cx="6949440" cy="597159"/>
                        </a:xfrm>
                        <a:prstGeom prst="rect">
                          <a:avLst/>
                        </a:prstGeom>
                        <a:solidFill>
                          <a:srgbClr val="32285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F5F3CB" w14:textId="52A9E867" w:rsidR="009E10B3" w:rsidRPr="006A31A1" w:rsidRDefault="009E10B3" w:rsidP="005209B7">
                            <w:pPr>
                              <w:spacing w:after="0"/>
                              <w:rPr>
                                <w:b/>
                                <w:bCs/>
                                <w:sz w:val="32"/>
                                <w:szCs w:val="32"/>
                              </w:rPr>
                            </w:pPr>
                            <w:r>
                              <w:rPr>
                                <w:b/>
                                <w:bCs/>
                                <w:sz w:val="36"/>
                                <w:szCs w:val="36"/>
                              </w:rPr>
                              <w:t xml:space="preserve">  </w:t>
                            </w:r>
                            <w:r w:rsidR="00C85DD9">
                              <w:rPr>
                                <w:b/>
                                <w:bCs/>
                                <w:sz w:val="36"/>
                                <w:szCs w:val="36"/>
                              </w:rPr>
                              <w:t>Key Findings</w:t>
                            </w:r>
                            <w:r>
                              <w:rPr>
                                <w:b/>
                                <w:bCs/>
                                <w:sz w:val="32"/>
                                <w:szCs w:val="32"/>
                              </w:rPr>
                              <w:t xml:space="preserve">                                                      </w:t>
                            </w:r>
                            <w:r w:rsidR="00C85DD9">
                              <w:rPr>
                                <w:b/>
                                <w:bCs/>
                                <w:sz w:val="32"/>
                                <w:szCs w:val="32"/>
                              </w:rPr>
                              <w:t xml:space="preserve">        </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12B07CF5" id="Rectangle 6" o:spid="_x0000_s1027" style="position:absolute;left:0;text-align:left;margin-left:-47.75pt;margin-top:-47.75pt;width:547.2pt;height: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Vn8QEAADQEAAAOAAAAZHJzL2Uyb0RvYy54bWysU8GO0zAQvSPxD1buNGlol23UdIW6Wi4I&#10;Vix8gOuMG0uOx7K9Tfr3jJ00rQBxQOTgjO15b2aeZ7YPQ6fZCZxXaOpsuSgyBkZgo8yxzn58f3p3&#10;nzEfuGm4RgN1dgafPezevtn2toISW9QNOEYkxle9rbM2BFvluRctdNwv0IKhS4mu44G27pg3jvfE&#10;3um8LIq7vEfXWIcCvKfTx/Ey2yV+KUGEr1J6CEzXGeUW0urSeohrvtvy6ui4bZWY0uD/kEXHlaGg&#10;M9UjD5y9OvUbVaeEQ48yLAR2OUqpBKQaqJpl8Us1Ly23kGohcbydZfL/j1Z8Ob3YZ0cy9NZXnsxY&#10;xSBdF/+UHxuSWOdZLBgCE3R4t1ltVivSVNDdevNhud5ENfMr2jofPgF2LBp15ugxkkb89NmH0fXi&#10;EoN51Kp5UlqnjTse9tqxE6eHe1+W9+v9xH7jll9zTlY4a4hgbb6BZKqhLMsUMbUTzHxcCDBhOV61&#10;vIExzLqg7xIlNmBEpIoSYWSWlN7MPRFcPEeSC/dY3+QfoZC6cQYXf0tsBM+IFBlNmMGdMuj+RKCp&#10;qiny6E/p30gTzTAcBtKGhjV6xpMDNudnx1zQexzHhBvRIk2JCGMUgx9fA0qVXu0KmcipNZNK0xjF&#10;3r/dJ6/rsO9+AgAA//8DAFBLAwQUAAYACAAAACEAax83c9sAAAAKAQAADwAAAGRycy9kb3ducmV2&#10;LnhtbEyPy07DMBBF90j8gzVI7FonVIEmxKkQIh9AWyTYufHkIeJxZLtp+HuGBYLdPI7unCl3ix3F&#10;jD4MjhSk6wQEUuPMQJ2C46FebUGEqMno0REq+MIAu+r6qtSFcRd6xXkfO8EhFAqtoI9xKqQMTY9W&#10;h7WbkHjXOm915NZ30nh94XA7yrskuZdWD8QXej3hc4/N5/5sFbzVWfrRvLwfWne0tZcPm7abN0rd&#10;3ixPjyAiLvEPhh99VoeKnU7uTCaIUcEqzzJGfwsm8nybgzjxJM1AVqX8/0L1DQAA//8DAFBLAQIt&#10;ABQABgAIAAAAIQC2gziS/gAAAOEBAAATAAAAAAAAAAAAAAAAAAAAAABbQ29udGVudF9UeXBlc10u&#10;eG1sUEsBAi0AFAAGAAgAAAAhADj9If/WAAAAlAEAAAsAAAAAAAAAAAAAAAAALwEAAF9yZWxzLy5y&#10;ZWxzUEsBAi0AFAAGAAgAAAAhAHJX1WfxAQAANAQAAA4AAAAAAAAAAAAAAAAALgIAAGRycy9lMm9E&#10;b2MueG1sUEsBAi0AFAAGAAgAAAAhAGsfN3PbAAAACgEAAA8AAAAAAAAAAAAAAAAASwQAAGRycy9k&#10;b3ducmV2LnhtbFBLBQYAAAAABAAEAPMAAABTBQAAAAA=&#10;" fillcolor="#32285c" strokecolor="#1f3763 [1604]" strokeweight="1pt">
                <v:textbox>
                  <w:txbxContent>
                    <w:p w14:paraId="47F5F3CB" w14:textId="52A9E867" w:rsidR="009E10B3" w:rsidRPr="006A31A1" w:rsidRDefault="009E10B3" w:rsidP="005209B7">
                      <w:pPr>
                        <w:spacing w:after="0"/>
                        <w:rPr>
                          <w:b/>
                          <w:bCs/>
                          <w:sz w:val="32"/>
                          <w:szCs w:val="32"/>
                        </w:rPr>
                      </w:pPr>
                      <w:r>
                        <w:rPr>
                          <w:b/>
                          <w:bCs/>
                          <w:sz w:val="36"/>
                          <w:szCs w:val="36"/>
                        </w:rPr>
                        <w:t xml:space="preserve">  </w:t>
                      </w:r>
                      <w:r w:rsidR="00C85DD9">
                        <w:rPr>
                          <w:b/>
                          <w:bCs/>
                          <w:sz w:val="36"/>
                          <w:szCs w:val="36"/>
                        </w:rPr>
                        <w:t>Key Findings</w:t>
                      </w:r>
                      <w:r>
                        <w:rPr>
                          <w:b/>
                          <w:bCs/>
                          <w:sz w:val="32"/>
                          <w:szCs w:val="32"/>
                        </w:rPr>
                        <w:t xml:space="preserve">                                                      </w:t>
                      </w:r>
                      <w:r w:rsidR="00C85DD9">
                        <w:rPr>
                          <w:b/>
                          <w:bCs/>
                          <w:sz w:val="32"/>
                          <w:szCs w:val="32"/>
                        </w:rPr>
                        <w:t xml:space="preserve">        </w:t>
                      </w:r>
                    </w:p>
                  </w:txbxContent>
                </v:textbox>
              </v:rect>
            </w:pict>
          </mc:Fallback>
        </mc:AlternateContent>
      </w:r>
    </w:p>
    <w:p w14:paraId="5AE47E03" w14:textId="1E9620CE" w:rsidR="00963A4D" w:rsidRPr="00FD1FD8" w:rsidRDefault="005E4C92" w:rsidP="005209B7">
      <w:pPr>
        <w:pStyle w:val="Heading2"/>
        <w:ind w:hanging="284"/>
      </w:pPr>
      <w:r w:rsidRPr="004D28AE">
        <w:rPr>
          <w:noProof/>
        </w:rPr>
        <mc:AlternateContent>
          <mc:Choice Requires="wps">
            <w:drawing>
              <wp:anchor distT="0" distB="0" distL="114300" distR="114300" simplePos="0" relativeHeight="251675648" behindDoc="0" locked="0" layoutInCell="1" allowOverlap="1" wp14:anchorId="3336E094" wp14:editId="6F65180B">
                <wp:simplePos x="0" y="0"/>
                <wp:positionH relativeFrom="margin">
                  <wp:posOffset>0</wp:posOffset>
                </wp:positionH>
                <wp:positionV relativeFrom="paragraph">
                  <wp:posOffset>315401</wp:posOffset>
                </wp:positionV>
                <wp:extent cx="1668780" cy="1137285"/>
                <wp:effectExtent l="0" t="0" r="7620" b="5715"/>
                <wp:wrapSquare wrapText="bothSides"/>
                <wp:docPr id="1037327400" name="Rectangle 9"/>
                <wp:cNvGraphicFramePr/>
                <a:graphic xmlns:a="http://schemas.openxmlformats.org/drawingml/2006/main">
                  <a:graphicData uri="http://schemas.microsoft.com/office/word/2010/wordprocessingShape">
                    <wps:wsp>
                      <wps:cNvSpPr/>
                      <wps:spPr>
                        <a:xfrm>
                          <a:off x="0" y="0"/>
                          <a:ext cx="1668780" cy="1137285"/>
                        </a:xfrm>
                        <a:prstGeom prst="rect">
                          <a:avLst/>
                        </a:prstGeom>
                        <a:solidFill>
                          <a:srgbClr val="9993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E8A1C" w14:textId="5F620850" w:rsidR="005E4C92" w:rsidRDefault="005E4C92" w:rsidP="005E4C92">
                            <w:r>
                              <w:rPr>
                                <w:noProof/>
                              </w:rPr>
                              <w:drawing>
                                <wp:inline distT="0" distB="0" distL="0" distR="0" wp14:anchorId="6CB865B4" wp14:editId="598D58A6">
                                  <wp:extent cx="1445895" cy="944124"/>
                                  <wp:effectExtent l="19050" t="19050" r="20955" b="27940"/>
                                  <wp:docPr id="1847266273" name="Picture 1847266273" descr="Plectrum 1080P, 2K, 4K, 5K HD wallpapers free download | Wallpaper 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ectrum 1080P, 2K, 4K, 5K HD wallpapers free download | Wallpaper Fl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9418" cy="952954"/>
                                          </a:xfrm>
                                          <a:prstGeom prst="rect">
                                            <a:avLst/>
                                          </a:prstGeom>
                                          <a:noFill/>
                                          <a:ln w="12700">
                                            <a:solidFill>
                                              <a:schemeClr val="bg1"/>
                                            </a:solidFill>
                                          </a:ln>
                                        </pic:spPr>
                                      </pic:pic>
                                    </a:graphicData>
                                  </a:graphic>
                                </wp:inline>
                              </w:drawing>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36E094" id="Rectangle 9" o:spid="_x0000_s1028" style="position:absolute;margin-left:0;margin-top:24.85pt;width:131.4pt;height:89.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rRBgIAAFsEAAAOAAAAZHJzL2Uyb0RvYy54bWysVE2P2yAQvVfqf0DcG9tZbTaJ4qxWG20v&#10;Vbvqtj+AYIiRMEOBxM6/7wCO03ZXPVTNgfDx5r2ZB+PN/dBpchLOKzA1rWYlJcJwaJQ51PT7t6cP&#10;S0p8YKZhGoyo6Vl4er99/27T27WYQwu6EY4gifHr3ta0DcGui8LzVnTMz8AKg4cSXMcCLt2haBzr&#10;kb3TxbwsF0UPrrEOuPAed3f5kG4Tv5SChy9SehGIrinmFtLo0riPY7HdsPXBMdsqPqbB/iGLjimD&#10;ohPVjgVGjk69ouoUd+BBhhmHrgApFRepBqymKv+o5qVlVqRa0BxvJ5v8/6Pln08v9tmhDb31a4/T&#10;WMUgXRf/MT8yJLPOk1liCITjZrVYLO+W6CnHs6q6uZsvb6OdxTXcOh8+CuhInNTU4W0kk9jpkw8Z&#10;eoFENQ9aNU9K67Rwh/2jduTE8OZWq9XNw25k/w2mTQQbiGGZMe4U12LSLJy1iDhtvgpJVIPpz1Mm&#10;6Z2JSYdxLkyo8lHLGpHlb0v8XdTjy4wRqdJEGJkl6k/cI8EFmUku3DnLER9DRXqmU3D5t8Ry8BSR&#10;lMGEKbhTBtxbBBqrGpUz/mJStia6FIb9gN5EaxAZd/bQnJ8d6bE9aup/HJkTlLigHyF3EzO8BWwm&#10;HrKmgYdjAKnS3V4JRil8wcmzsdtii/y6TqjrN2H7EwAA//8DAFBLAwQUAAYACAAAACEAhRCBOtwA&#10;AAAHAQAADwAAAGRycy9kb3ducmV2LnhtbEyPwU7DMBBE70j8g7VI3KhDWpWQxqkAlSMStHyAGy9J&#10;2ngd4k0b+HqWE9xmNauZN8V68p064RDbQAZuZwkopCq4lmoD77vnmwxUZEvOdoHQwBdGWJeXF4XN&#10;XTjTG562XCsJoZhbAw1zn2sdqwa9jbPQI4n3EQZvWc6h1m6wZwn3nU6TZKm9bUkaGtvjU4PVcTt6&#10;A5t2/sm75DXy4yGbT4uX73HTH4y5vpoeVqAYJ/57hl98QYdSmPZhJBdVZ0CGsIHF/R0ocdNlKkP2&#10;ItIsA10W+j9/+QMAAP//AwBQSwECLQAUAAYACAAAACEAtoM4kv4AAADhAQAAEwAAAAAAAAAAAAAA&#10;AAAAAAAAW0NvbnRlbnRfVHlwZXNdLnhtbFBLAQItABQABgAIAAAAIQA4/SH/1gAAAJQBAAALAAAA&#10;AAAAAAAAAAAAAC8BAABfcmVscy8ucmVsc1BLAQItABQABgAIAAAAIQAl2NrRBgIAAFsEAAAOAAAA&#10;AAAAAAAAAAAAAC4CAABkcnMvZTJvRG9jLnhtbFBLAQItABQABgAIAAAAIQCFEIE63AAAAAcBAAAP&#10;AAAAAAAAAAAAAAAAAGAEAABkcnMvZG93bnJldi54bWxQSwUGAAAAAAQABADzAAAAaQUAAAAA&#10;" fillcolor="#9993ad" stroked="f" strokeweight="1pt">
                <v:textbox>
                  <w:txbxContent>
                    <w:p w14:paraId="07BE8A1C" w14:textId="5F620850" w:rsidR="005E4C92" w:rsidRDefault="005E4C92" w:rsidP="005E4C92">
                      <w:r>
                        <w:rPr>
                          <w:noProof/>
                        </w:rPr>
                        <w:drawing>
                          <wp:inline distT="0" distB="0" distL="0" distR="0" wp14:anchorId="6CB865B4" wp14:editId="598D58A6">
                            <wp:extent cx="1445895" cy="944124"/>
                            <wp:effectExtent l="19050" t="19050" r="20955" b="27940"/>
                            <wp:docPr id="1847266273" name="Picture 1847266273" descr="Plectrum 1080P, 2K, 4K, 5K HD wallpapers free download | Wallpaper 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ectrum 1080P, 2K, 4K, 5K HD wallpapers free download | Wallpaper Fla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9418" cy="952954"/>
                                    </a:xfrm>
                                    <a:prstGeom prst="rect">
                                      <a:avLst/>
                                    </a:prstGeom>
                                    <a:noFill/>
                                    <a:ln w="12700">
                                      <a:solidFill>
                                        <a:schemeClr val="bg1"/>
                                      </a:solidFill>
                                    </a:ln>
                                  </pic:spPr>
                                </pic:pic>
                              </a:graphicData>
                            </a:graphic>
                          </wp:inline>
                        </w:drawing>
                      </w:r>
                    </w:p>
                  </w:txbxContent>
                </v:textbox>
                <w10:wrap type="square" anchorx="margin"/>
              </v:rect>
            </w:pict>
          </mc:Fallback>
        </mc:AlternateContent>
      </w:r>
      <w:r w:rsidR="00963A4D" w:rsidRPr="004D28AE">
        <w:t>Key</w:t>
      </w:r>
      <w:r w:rsidR="00963A4D" w:rsidRPr="00FD1FD8">
        <w:t xml:space="preserve"> </w:t>
      </w:r>
      <w:r w:rsidR="00963A4D" w:rsidRPr="004D28AE">
        <w:t>components of transition</w:t>
      </w:r>
    </w:p>
    <w:p w14:paraId="2FE526CF" w14:textId="0F7AB158" w:rsidR="005E4C92" w:rsidRPr="00F57268" w:rsidRDefault="005E4C92" w:rsidP="00E35AD9">
      <w:pPr>
        <w:pStyle w:val="Heading2"/>
        <w:jc w:val="both"/>
        <w:rPr>
          <w:b w:val="0"/>
          <w:bCs/>
          <w:sz w:val="24"/>
          <w:szCs w:val="24"/>
        </w:rPr>
      </w:pPr>
      <w:r w:rsidRPr="00E35AD9">
        <w:rPr>
          <w:color w:val="000000" w:themeColor="text1"/>
          <w:sz w:val="24"/>
          <w:szCs w:val="24"/>
        </w:rPr>
        <w:t>Time and timing</w:t>
      </w:r>
      <w:r w:rsidR="00963A4D" w:rsidRPr="00E35AD9">
        <w:rPr>
          <w:color w:val="000000" w:themeColor="text1"/>
          <w:sz w:val="24"/>
          <w:szCs w:val="24"/>
        </w:rPr>
        <w:t xml:space="preserve">: </w:t>
      </w:r>
      <w:r w:rsidR="00963A4D" w:rsidRPr="00E35AD9">
        <w:rPr>
          <w:b w:val="0"/>
          <w:bCs/>
          <w:color w:val="000000" w:themeColor="text1"/>
          <w:sz w:val="24"/>
          <w:szCs w:val="24"/>
        </w:rPr>
        <w:t>Time to prepare for transition, and the timing of resources and measures accessible to the individual, impacted on their ability to engage with the process. Two umbrella themes emerged from the data in this regard. Transition can be a short, sharp process and not necessarily instigated just when an individual ‘hits the exit button’. Transition has a complex nature which can be defined differently and occur in various ways, at various times and to various people. Time is the resource most valued by those undergoing any type of transition.</w:t>
      </w:r>
    </w:p>
    <w:p w14:paraId="700B85FA" w14:textId="77777777" w:rsidR="00CB5EC4" w:rsidRPr="00CB5EC4" w:rsidRDefault="00CB5EC4" w:rsidP="00CB5EC4">
      <w:pPr>
        <w:rPr>
          <w:sz w:val="2"/>
          <w:szCs w:val="2"/>
          <w:lang w:eastAsia="en-GB"/>
        </w:rPr>
      </w:pPr>
    </w:p>
    <w:p w14:paraId="69BB61DE" w14:textId="03CDE367" w:rsidR="005E4C92" w:rsidRPr="00E35AD9" w:rsidRDefault="005E4C92" w:rsidP="00E35AD9">
      <w:pPr>
        <w:pStyle w:val="Heading2"/>
        <w:jc w:val="both"/>
        <w:rPr>
          <w:b w:val="0"/>
          <w:bCs/>
          <w:sz w:val="24"/>
          <w:szCs w:val="24"/>
        </w:rPr>
      </w:pPr>
      <w:r w:rsidRPr="00E35AD9">
        <w:rPr>
          <w:noProof/>
          <w:color w:val="000000" w:themeColor="text1"/>
          <w:sz w:val="24"/>
          <w:szCs w:val="24"/>
        </w:rPr>
        <mc:AlternateContent>
          <mc:Choice Requires="wps">
            <w:drawing>
              <wp:anchor distT="0" distB="0" distL="114300" distR="114300" simplePos="0" relativeHeight="251677696" behindDoc="0" locked="0" layoutInCell="1" allowOverlap="1" wp14:anchorId="2A8F9873" wp14:editId="5E61A227">
                <wp:simplePos x="0" y="0"/>
                <wp:positionH relativeFrom="margin">
                  <wp:align>left</wp:align>
                </wp:positionH>
                <wp:positionV relativeFrom="paragraph">
                  <wp:posOffset>8890</wp:posOffset>
                </wp:positionV>
                <wp:extent cx="1668780" cy="1083945"/>
                <wp:effectExtent l="0" t="0" r="7620" b="1905"/>
                <wp:wrapSquare wrapText="bothSides"/>
                <wp:docPr id="451952528" name="Rectangle 9"/>
                <wp:cNvGraphicFramePr/>
                <a:graphic xmlns:a="http://schemas.openxmlformats.org/drawingml/2006/main">
                  <a:graphicData uri="http://schemas.microsoft.com/office/word/2010/wordprocessingShape">
                    <wps:wsp>
                      <wps:cNvSpPr/>
                      <wps:spPr>
                        <a:xfrm>
                          <a:off x="0" y="0"/>
                          <a:ext cx="1668780" cy="1084521"/>
                        </a:xfrm>
                        <a:prstGeom prst="rect">
                          <a:avLst/>
                        </a:prstGeom>
                        <a:solidFill>
                          <a:srgbClr val="9993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48FA6" w14:textId="77777777" w:rsidR="005E4C92" w:rsidRDefault="005E4C92" w:rsidP="005E4C92">
                            <w:pPr>
                              <w:jc w:val="center"/>
                            </w:pPr>
                            <w:r>
                              <w:rPr>
                                <w:noProof/>
                                <w:lang w:eastAsia="en-GB"/>
                              </w:rPr>
                              <w:drawing>
                                <wp:inline distT="0" distB="0" distL="0" distR="0" wp14:anchorId="03E85EFB" wp14:editId="39F6E2A7">
                                  <wp:extent cx="1447535" cy="905982"/>
                                  <wp:effectExtent l="19050" t="19050" r="19685" b="27940"/>
                                  <wp:docPr id="905841435" name="Picture 905841435"/>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451725" cy="908604"/>
                                          </a:xfrm>
                                          <a:prstGeom prst="rect">
                                            <a:avLst/>
                                          </a:prstGeom>
                                          <a:ln>
                                            <a:solidFill>
                                              <a:schemeClr val="bg1"/>
                                            </a:solidFill>
                                          </a:ln>
                                        </pic:spPr>
                                      </pic:pic>
                                    </a:graphicData>
                                  </a:graphic>
                                </wp:inline>
                              </w:drawing>
                            </w:r>
                          </w:p>
                          <w:p w14:paraId="3FDABCE5" w14:textId="77777777" w:rsidR="005E4C92" w:rsidRDefault="005E4C92" w:rsidP="005E4C92"/>
                          <w:p w14:paraId="458D789B" w14:textId="77777777" w:rsidR="005E4C92" w:rsidRDefault="005E4C92" w:rsidP="005E4C92"/>
                          <w:p w14:paraId="5F589CDC" w14:textId="77777777" w:rsidR="005E4C92" w:rsidRDefault="005E4C92" w:rsidP="005E4C92"/>
                          <w:p w14:paraId="658699DB" w14:textId="77777777" w:rsidR="005E4C92" w:rsidRPr="00DA51FE" w:rsidRDefault="005E4C92" w:rsidP="005E4C92">
                            <w:pPr>
                              <w:rPr>
                                <w:b/>
                                <w:bCs/>
                              </w:rPr>
                            </w:pPr>
                            <w:r>
                              <w:rPr>
                                <w:b/>
                                <w:bCs/>
                              </w:rPr>
                              <w:t>Values &amp; Beliefs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8F9873" id="_x0000_s1029" style="position:absolute;left:0;text-align:left;margin-left:0;margin-top:.7pt;width:131.4pt;height:85.3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IvBwIAAFsEAAAOAAAAZHJzL2Uyb0RvYy54bWysVNuO2yAQfa/Uf0C8N7az3TSJ4qxWG21f&#10;qnbV7X4AwRAjYYYCiZ2/7wCO08uqD1XzQLicOWfmwHhzN3SanITzCkxNq1lJiTAcGmUONX359vhu&#10;SYkPzDRMgxE1PQtP77Zv32x6uxZzaEE3whEkMX7d25q2Idh1UXjeio75GVhh8FCC61jApTsUjWM9&#10;sne6mJfloujBNdYBF97j7i4f0m3il1Lw8EVKLwLRNcXcQhpdGvdxLLYbtj44ZlvFxzTYP2TRMWVQ&#10;dKLascDI0ak/qDrFHXiQYcahK0BKxUWqAaupyt+qeW6ZFakWNMfbySb//2j559OzfXJoQ2/92uM0&#10;VjFI18V/zI8MyazzZJYYAuG4WS0Wyw9L9JTjWVUu39/Oq2hncQ23zoePAjoSJzV1eBvJJHb65EOG&#10;XiBRzYNWzaPSOi3cYf+gHTkxvLnVanVzvxvZf4FpE8EGYlhmjDvFtZg0C2ctIk6br0IS1WD685RJ&#10;emdi0mGcCxOqfNSyRmT52xJ/F/X4MmNEqjQRRmaJ+hP3SHBBZpILd85yxMdQkZ7pFFz+LbEcPEUk&#10;ZTBhCu6UAfcagcaqRuWMv5iUrYkuhWE/oDc1vYnIuLOH5vzkSI/tUVP//cicoMQF/QC5m5jhLWAz&#10;8ZA1DdwfA0iV7vZKMErhC06ejd0WW+TndUJdvwnbHwAAAP//AwBQSwMEFAAGAAgAAAAhALo9d5Hb&#10;AAAABgEAAA8AAABkcnMvZG93bnJldi54bWxMj0FPwkAQhe8m/IfNkHiTLYUgqd0SNHg0UfAHLN2x&#10;LXZnS3cK1V/veNLjm/fy5nv5ZvStumAfm0AG5rMEFFIZXEOVgffD890aVGRLzraB0MAXRtgUk5vc&#10;Zi5c6Q0ve66UlFDMrIGaucu0jmWN3sZZ6JDE+wi9tyyyr7Tr7VXKfavTJFlpbxuSD7Xt8KnG8nM/&#10;eAO7ZnHmQ/Ia+fG0XozLl+9h152MuZ2O2wdQjCP/heEXX9ChEKZjGMhF1RqQISzXJSgx01UqO46i&#10;79M56CLX//GLHwAAAP//AwBQSwECLQAUAAYACAAAACEAtoM4kv4AAADhAQAAEwAAAAAAAAAAAAAA&#10;AAAAAAAAW0NvbnRlbnRfVHlwZXNdLnhtbFBLAQItABQABgAIAAAAIQA4/SH/1gAAAJQBAAALAAAA&#10;AAAAAAAAAAAAAC8BAABfcmVscy8ucmVsc1BLAQItABQABgAIAAAAIQD9cgIvBwIAAFsEAAAOAAAA&#10;AAAAAAAAAAAAAC4CAABkcnMvZTJvRG9jLnhtbFBLAQItABQABgAIAAAAIQC6PXeR2wAAAAYBAAAP&#10;AAAAAAAAAAAAAAAAAGEEAABkcnMvZG93bnJldi54bWxQSwUGAAAAAAQABADzAAAAaQUAAAAA&#10;" fillcolor="#9993ad" stroked="f" strokeweight="1pt">
                <v:textbox>
                  <w:txbxContent>
                    <w:p w14:paraId="59248FA6" w14:textId="77777777" w:rsidR="005E4C92" w:rsidRDefault="005E4C92" w:rsidP="005E4C92">
                      <w:pPr>
                        <w:jc w:val="center"/>
                      </w:pPr>
                      <w:r>
                        <w:rPr>
                          <w:noProof/>
                          <w:lang w:eastAsia="en-GB"/>
                        </w:rPr>
                        <w:drawing>
                          <wp:inline distT="0" distB="0" distL="0" distR="0" wp14:anchorId="03E85EFB" wp14:editId="39F6E2A7">
                            <wp:extent cx="1447535" cy="905982"/>
                            <wp:effectExtent l="19050" t="19050" r="19685" b="27940"/>
                            <wp:docPr id="905841435" name="Picture 905841435"/>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451725" cy="908604"/>
                                    </a:xfrm>
                                    <a:prstGeom prst="rect">
                                      <a:avLst/>
                                    </a:prstGeom>
                                    <a:ln>
                                      <a:solidFill>
                                        <a:schemeClr val="bg1"/>
                                      </a:solidFill>
                                    </a:ln>
                                  </pic:spPr>
                                </pic:pic>
                              </a:graphicData>
                            </a:graphic>
                          </wp:inline>
                        </w:drawing>
                      </w:r>
                    </w:p>
                    <w:p w14:paraId="3FDABCE5" w14:textId="77777777" w:rsidR="005E4C92" w:rsidRDefault="005E4C92" w:rsidP="005E4C92"/>
                    <w:p w14:paraId="458D789B" w14:textId="77777777" w:rsidR="005E4C92" w:rsidRDefault="005E4C92" w:rsidP="005E4C92"/>
                    <w:p w14:paraId="5F589CDC" w14:textId="77777777" w:rsidR="005E4C92" w:rsidRDefault="005E4C92" w:rsidP="005E4C92"/>
                    <w:p w14:paraId="658699DB" w14:textId="77777777" w:rsidR="005E4C92" w:rsidRPr="00DA51FE" w:rsidRDefault="005E4C92" w:rsidP="005E4C92">
                      <w:pPr>
                        <w:rPr>
                          <w:b/>
                          <w:bCs/>
                        </w:rPr>
                      </w:pPr>
                      <w:r>
                        <w:rPr>
                          <w:b/>
                          <w:bCs/>
                        </w:rPr>
                        <w:t>Values &amp; Beliefs</w:t>
                      </w:r>
                    </w:p>
                  </w:txbxContent>
                </v:textbox>
                <w10:wrap type="square" anchorx="margin"/>
              </v:rect>
            </w:pict>
          </mc:Fallback>
        </mc:AlternateContent>
      </w:r>
      <w:r w:rsidRPr="00E35AD9">
        <w:rPr>
          <w:color w:val="000000" w:themeColor="text1"/>
          <w:sz w:val="24"/>
          <w:szCs w:val="24"/>
        </w:rPr>
        <w:t>Values and behaviours</w:t>
      </w:r>
      <w:r w:rsidR="00FD1FD8" w:rsidRPr="00E35AD9">
        <w:rPr>
          <w:color w:val="000000" w:themeColor="text1"/>
          <w:sz w:val="24"/>
          <w:szCs w:val="24"/>
        </w:rPr>
        <w:t>:</w:t>
      </w:r>
      <w:r w:rsidR="00FD1FD8" w:rsidRPr="00E35AD9">
        <w:rPr>
          <w:color w:val="000000" w:themeColor="text1"/>
        </w:rPr>
        <w:t xml:space="preserve"> </w:t>
      </w:r>
      <w:r w:rsidR="00FD1FD8" w:rsidRPr="00E35AD9">
        <w:rPr>
          <w:b w:val="0"/>
          <w:bCs/>
          <w:color w:val="000000" w:themeColor="text1"/>
          <w:sz w:val="24"/>
          <w:szCs w:val="24"/>
        </w:rPr>
        <w:t>Many veterans report an inclination towards the type of employment that most strongly reflects the values and behaviours instilled in them during service, such as the emergency services or other uniformed organisations, particularly the uniformed ones. Conversely, many veterans say they do not ‘think or speak civilian’ and acknowledged that this could be a barrier to understanding the values and behaviours held by their non-military colleagues and neighbours.</w:t>
      </w:r>
    </w:p>
    <w:p w14:paraId="7AAA8A96" w14:textId="77777777" w:rsidR="00CB5EC4" w:rsidRPr="00CB5EC4" w:rsidRDefault="00CB5EC4" w:rsidP="00CB5EC4">
      <w:pPr>
        <w:rPr>
          <w:sz w:val="2"/>
          <w:szCs w:val="2"/>
          <w:lang w:eastAsia="en-GB"/>
        </w:rPr>
      </w:pPr>
    </w:p>
    <w:p w14:paraId="0B23BF58" w14:textId="4348E271" w:rsidR="00F57268" w:rsidRDefault="00CB5EC4" w:rsidP="00E35AD9">
      <w:pPr>
        <w:pStyle w:val="Heading2"/>
        <w:jc w:val="both"/>
        <w:rPr>
          <w:b w:val="0"/>
          <w:bCs/>
          <w:color w:val="000000" w:themeColor="text1"/>
          <w:sz w:val="24"/>
          <w:szCs w:val="24"/>
        </w:rPr>
      </w:pPr>
      <w:r w:rsidRPr="00E35AD9">
        <w:rPr>
          <w:noProof/>
          <w:color w:val="000000" w:themeColor="text1"/>
          <w:sz w:val="24"/>
          <w:szCs w:val="24"/>
        </w:rPr>
        <mc:AlternateContent>
          <mc:Choice Requires="wps">
            <w:drawing>
              <wp:anchor distT="0" distB="0" distL="114300" distR="114300" simplePos="0" relativeHeight="251689984" behindDoc="0" locked="0" layoutInCell="1" allowOverlap="1" wp14:anchorId="030C6BB6" wp14:editId="58EAC02A">
                <wp:simplePos x="0" y="0"/>
                <wp:positionH relativeFrom="margin">
                  <wp:align>left</wp:align>
                </wp:positionH>
                <wp:positionV relativeFrom="paragraph">
                  <wp:posOffset>8890</wp:posOffset>
                </wp:positionV>
                <wp:extent cx="1668780" cy="1083945"/>
                <wp:effectExtent l="0" t="0" r="7620" b="1905"/>
                <wp:wrapSquare wrapText="bothSides"/>
                <wp:docPr id="300973289" name="Rectangle 9"/>
                <wp:cNvGraphicFramePr/>
                <a:graphic xmlns:a="http://schemas.openxmlformats.org/drawingml/2006/main">
                  <a:graphicData uri="http://schemas.microsoft.com/office/word/2010/wordprocessingShape">
                    <wps:wsp>
                      <wps:cNvSpPr/>
                      <wps:spPr>
                        <a:xfrm>
                          <a:off x="0" y="0"/>
                          <a:ext cx="1668780" cy="1084521"/>
                        </a:xfrm>
                        <a:prstGeom prst="rect">
                          <a:avLst/>
                        </a:prstGeom>
                        <a:solidFill>
                          <a:srgbClr val="9993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05DFE" w14:textId="7DC57A86" w:rsidR="00CB5EC4" w:rsidRDefault="00CB5EC4" w:rsidP="00CB5EC4">
                            <w:pPr>
                              <w:jc w:val="center"/>
                            </w:pPr>
                            <w:r>
                              <w:rPr>
                                <w:noProof/>
                                <w:lang w:eastAsia="en-GB"/>
                              </w:rPr>
                              <w:drawing>
                                <wp:inline distT="0" distB="0" distL="0" distR="0" wp14:anchorId="1BFA69E2" wp14:editId="70BCB8AC">
                                  <wp:extent cx="1456055" cy="895350"/>
                                  <wp:effectExtent l="19050" t="19050" r="10795" b="19050"/>
                                  <wp:docPr id="675188776" name="Picture 675188776" descr="A picture containing text, outdoor, sky, cloud&#10;&#10;Description automatically generated"/>
                                  <wp:cNvGraphicFramePr/>
                                  <a:graphic xmlns:a="http://schemas.openxmlformats.org/drawingml/2006/main">
                                    <a:graphicData uri="http://schemas.openxmlformats.org/drawingml/2006/picture">
                                      <pic:pic xmlns:pic="http://schemas.openxmlformats.org/drawingml/2006/picture">
                                        <pic:nvPicPr>
                                          <pic:cNvPr id="777229254" name="Picture 777229254" descr="A picture containing text, outdoor, sky, cloud&#10;&#10;Description automatically generated"/>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460755" cy="898240"/>
                                          </a:xfrm>
                                          <a:prstGeom prst="rect">
                                            <a:avLst/>
                                          </a:prstGeom>
                                          <a:ln>
                                            <a:solidFill>
                                              <a:schemeClr val="bg1"/>
                                            </a:solidFill>
                                          </a:ln>
                                        </pic:spPr>
                                      </pic:pic>
                                    </a:graphicData>
                                  </a:graphic>
                                </wp:inline>
                              </w:drawing>
                            </w:r>
                          </w:p>
                          <w:p w14:paraId="4522BB0E" w14:textId="77777777" w:rsidR="00CB5EC4" w:rsidRDefault="00CB5EC4" w:rsidP="00CB5EC4"/>
                          <w:p w14:paraId="606EE37F" w14:textId="77777777" w:rsidR="00CB5EC4" w:rsidRDefault="00CB5EC4" w:rsidP="00CB5EC4"/>
                          <w:p w14:paraId="191A700E" w14:textId="77777777" w:rsidR="00CB5EC4" w:rsidRDefault="00CB5EC4" w:rsidP="00CB5EC4"/>
                          <w:p w14:paraId="264998A9" w14:textId="77777777" w:rsidR="00CB5EC4" w:rsidRPr="00DA51FE" w:rsidRDefault="00CB5EC4" w:rsidP="00CB5EC4">
                            <w:pPr>
                              <w:rPr>
                                <w:b/>
                                <w:bCs/>
                              </w:rPr>
                            </w:pPr>
                            <w:r>
                              <w:rPr>
                                <w:b/>
                                <w:bCs/>
                              </w:rPr>
                              <w:t>Values &amp; Beliefs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0C6BB6" id="_x0000_s1030" style="position:absolute;left:0;text-align:left;margin-left:0;margin-top:.7pt;width:131.4pt;height:85.3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2kBwIAAFsEAAAOAAAAZHJzL2Uyb0RvYy54bWysVNuO2yAQfa/Uf0C8N7bT3TSJ4qxWG21f&#10;qnbV7X4AwRAjYYYCiZ2/7wCO08uqD1XzQLicOWfmwHhzN3SanITzCkxNq1lJiTAcGmUONX359vhu&#10;SYkPzDRMgxE1PQtP77Zv32x6uxZzaEE3whEkMX7d25q2Idh1UXjeio75GVhh8FCC61jApTsUjWM9&#10;sne6mJfloujBNdYBF97j7i4f0m3il1Lw8EVKLwLRNcXcQhpdGvdxLLYbtj44ZlvFxzTYP2TRMWVQ&#10;dKLascDI0ak/qDrFHXiQYcahK0BKxUWqAaupyt+qeW6ZFakWNMfbySb//2j559OzfXJoQ2/92uM0&#10;VjFI18V/zI8MyazzZJYYAuG4WS0Wyw9L9JTjWVUub27nVbSzuIZb58NHAR2Jk5o6vI1kEjt98iFD&#10;L5Co5kGr5lFpnRbusH/QjpwY3txqtXp/vxvZf4FpE8EGYlhmjDvFtZg0C2ctIk6br0IS1WD685RJ&#10;emdi0mGcCxOqfNSyRmT52xJ/F/X4MmNEqjQRRmaJ+hP3SHBBZpILd85yxMdQkZ7pFFz+LbEcPEUk&#10;ZTBhCu6UAfcagcaqRuWMv5iUrYkuhWE/oDc1vYnIuLOH5vzkSI/tUVP//cicoMQF/QC5m5jhLWAz&#10;8ZA1DdwfA0iV7vZKMErhC06ejd0WW+TndUJdvwnbHwAAAP//AwBQSwMEFAAGAAgAAAAhALo9d5Hb&#10;AAAABgEAAA8AAABkcnMvZG93bnJldi54bWxMj0FPwkAQhe8m/IfNkHiTLYUgqd0SNHg0UfAHLN2x&#10;LXZnS3cK1V/veNLjm/fy5nv5ZvStumAfm0AG5rMEFFIZXEOVgffD890aVGRLzraB0MAXRtgUk5vc&#10;Zi5c6Q0ve66UlFDMrIGaucu0jmWN3sZZ6JDE+wi9tyyyr7Tr7VXKfavTJFlpbxuSD7Xt8KnG8nM/&#10;eAO7ZnHmQ/Ia+fG0XozLl+9h152MuZ2O2wdQjCP/heEXX9ChEKZjGMhF1RqQISzXJSgx01UqO46i&#10;79M56CLX//GLHwAAAP//AwBQSwECLQAUAAYACAAAACEAtoM4kv4AAADhAQAAEwAAAAAAAAAAAAAA&#10;AAAAAAAAW0NvbnRlbnRfVHlwZXNdLnhtbFBLAQItABQABgAIAAAAIQA4/SH/1gAAAJQBAAALAAAA&#10;AAAAAAAAAAAAAC8BAABfcmVscy8ucmVsc1BLAQItABQABgAIAAAAIQBcve2kBwIAAFsEAAAOAAAA&#10;AAAAAAAAAAAAAC4CAABkcnMvZTJvRG9jLnhtbFBLAQItABQABgAIAAAAIQC6PXeR2wAAAAYBAAAP&#10;AAAAAAAAAAAAAAAAAGEEAABkcnMvZG93bnJldi54bWxQSwUGAAAAAAQABADzAAAAaQUAAAAA&#10;" fillcolor="#9993ad" stroked="f" strokeweight="1pt">
                <v:textbox>
                  <w:txbxContent>
                    <w:p w14:paraId="4C005DFE" w14:textId="7DC57A86" w:rsidR="00CB5EC4" w:rsidRDefault="00CB5EC4" w:rsidP="00CB5EC4">
                      <w:pPr>
                        <w:jc w:val="center"/>
                      </w:pPr>
                      <w:r>
                        <w:rPr>
                          <w:noProof/>
                          <w:lang w:eastAsia="en-GB"/>
                        </w:rPr>
                        <w:drawing>
                          <wp:inline distT="0" distB="0" distL="0" distR="0" wp14:anchorId="1BFA69E2" wp14:editId="70BCB8AC">
                            <wp:extent cx="1456055" cy="895350"/>
                            <wp:effectExtent l="19050" t="19050" r="10795" b="19050"/>
                            <wp:docPr id="675188776" name="Picture 675188776" descr="A picture containing text, outdoor, sky, cloud&#10;&#10;Description automatically generated"/>
                            <wp:cNvGraphicFramePr/>
                            <a:graphic xmlns:a="http://schemas.openxmlformats.org/drawingml/2006/main">
                              <a:graphicData uri="http://schemas.openxmlformats.org/drawingml/2006/picture">
                                <pic:pic xmlns:pic="http://schemas.openxmlformats.org/drawingml/2006/picture">
                                  <pic:nvPicPr>
                                    <pic:cNvPr id="777229254" name="Picture 777229254" descr="A picture containing text, outdoor, sky, cloud&#10;&#10;Description automatically generated"/>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460755" cy="898240"/>
                                    </a:xfrm>
                                    <a:prstGeom prst="rect">
                                      <a:avLst/>
                                    </a:prstGeom>
                                    <a:ln>
                                      <a:solidFill>
                                        <a:schemeClr val="bg1"/>
                                      </a:solidFill>
                                    </a:ln>
                                  </pic:spPr>
                                </pic:pic>
                              </a:graphicData>
                            </a:graphic>
                          </wp:inline>
                        </w:drawing>
                      </w:r>
                    </w:p>
                    <w:p w14:paraId="4522BB0E" w14:textId="77777777" w:rsidR="00CB5EC4" w:rsidRDefault="00CB5EC4" w:rsidP="00CB5EC4"/>
                    <w:p w14:paraId="606EE37F" w14:textId="77777777" w:rsidR="00CB5EC4" w:rsidRDefault="00CB5EC4" w:rsidP="00CB5EC4"/>
                    <w:p w14:paraId="191A700E" w14:textId="77777777" w:rsidR="00CB5EC4" w:rsidRDefault="00CB5EC4" w:rsidP="00CB5EC4"/>
                    <w:p w14:paraId="264998A9" w14:textId="77777777" w:rsidR="00CB5EC4" w:rsidRPr="00DA51FE" w:rsidRDefault="00CB5EC4" w:rsidP="00CB5EC4">
                      <w:pPr>
                        <w:rPr>
                          <w:b/>
                          <w:bCs/>
                        </w:rPr>
                      </w:pPr>
                      <w:r>
                        <w:rPr>
                          <w:b/>
                          <w:bCs/>
                        </w:rPr>
                        <w:t>Values &amp; Beliefs</w:t>
                      </w:r>
                    </w:p>
                  </w:txbxContent>
                </v:textbox>
                <w10:wrap type="square" anchorx="margin"/>
              </v:rect>
            </w:pict>
          </mc:Fallback>
        </mc:AlternateContent>
      </w:r>
      <w:r w:rsidRPr="00E35AD9">
        <w:rPr>
          <w:color w:val="000000" w:themeColor="text1"/>
          <w:sz w:val="24"/>
          <w:szCs w:val="24"/>
        </w:rPr>
        <w:t>Comfort zones:</w:t>
      </w:r>
      <w:r w:rsidRPr="00E35AD9">
        <w:rPr>
          <w:color w:val="000000" w:themeColor="text1"/>
        </w:rPr>
        <w:t xml:space="preserve">  </w:t>
      </w:r>
      <w:r w:rsidRPr="00E35AD9">
        <w:rPr>
          <w:b w:val="0"/>
          <w:bCs/>
          <w:color w:val="000000" w:themeColor="text1"/>
          <w:sz w:val="24"/>
          <w:szCs w:val="24"/>
        </w:rPr>
        <w:t>M</w:t>
      </w:r>
      <w:r w:rsidR="00F57268" w:rsidRPr="00E35AD9">
        <w:rPr>
          <w:b w:val="0"/>
          <w:bCs/>
          <w:color w:val="000000" w:themeColor="text1"/>
          <w:sz w:val="24"/>
          <w:szCs w:val="24"/>
        </w:rPr>
        <w:t>oving out of any comfort zone can profoundly impact an individual’s ability to adapt to their changed circumstances. This is particularly true for the emotional aspect of transition and can lead to feelings of loss, difficulty connecting with sense of identity, and reluctance to show vulnerability/need to others. Formal and informal networks can help mitigate this but can also lead to misinformation or incorrectly applied support.</w:t>
      </w:r>
    </w:p>
    <w:p w14:paraId="2901138B" w14:textId="77777777" w:rsidR="00E35AD9" w:rsidRPr="00E35AD9" w:rsidRDefault="00E35AD9" w:rsidP="00E35AD9">
      <w:pPr>
        <w:rPr>
          <w:sz w:val="2"/>
          <w:szCs w:val="2"/>
          <w:lang w:eastAsia="en-GB"/>
        </w:rPr>
      </w:pPr>
    </w:p>
    <w:p w14:paraId="3EF8CF10" w14:textId="1BB90794" w:rsidR="00E35AD9" w:rsidRDefault="00F57268" w:rsidP="00E35AD9">
      <w:pPr>
        <w:spacing w:after="120" w:line="240" w:lineRule="auto"/>
        <w:jc w:val="both"/>
        <w:rPr>
          <w:color w:val="000000" w:themeColor="text1"/>
          <w:sz w:val="24"/>
          <w:szCs w:val="24"/>
          <w:lang w:eastAsia="en-GB"/>
        </w:rPr>
      </w:pPr>
      <w:r w:rsidRPr="00E35AD9">
        <w:rPr>
          <w:b/>
          <w:bCs/>
          <w:noProof/>
          <w:sz w:val="24"/>
          <w:szCs w:val="24"/>
        </w:rPr>
        <mc:AlternateContent>
          <mc:Choice Requires="wps">
            <w:drawing>
              <wp:anchor distT="0" distB="0" distL="114300" distR="114300" simplePos="0" relativeHeight="251692032" behindDoc="0" locked="0" layoutInCell="1" allowOverlap="1" wp14:anchorId="5E87252F" wp14:editId="01AA56AB">
                <wp:simplePos x="0" y="0"/>
                <wp:positionH relativeFrom="margin">
                  <wp:align>left</wp:align>
                </wp:positionH>
                <wp:positionV relativeFrom="paragraph">
                  <wp:posOffset>8890</wp:posOffset>
                </wp:positionV>
                <wp:extent cx="1668780" cy="1083945"/>
                <wp:effectExtent l="0" t="0" r="7620" b="1905"/>
                <wp:wrapSquare wrapText="bothSides"/>
                <wp:docPr id="1032256067" name="Rectangle 9"/>
                <wp:cNvGraphicFramePr/>
                <a:graphic xmlns:a="http://schemas.openxmlformats.org/drawingml/2006/main">
                  <a:graphicData uri="http://schemas.microsoft.com/office/word/2010/wordprocessingShape">
                    <wps:wsp>
                      <wps:cNvSpPr/>
                      <wps:spPr>
                        <a:xfrm>
                          <a:off x="0" y="0"/>
                          <a:ext cx="1668780" cy="1084521"/>
                        </a:xfrm>
                        <a:prstGeom prst="rect">
                          <a:avLst/>
                        </a:prstGeom>
                        <a:solidFill>
                          <a:srgbClr val="9993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7B507" w14:textId="1DF162D0" w:rsidR="00F57268" w:rsidRDefault="00F57268" w:rsidP="00F57268">
                            <w:pPr>
                              <w:jc w:val="center"/>
                            </w:pPr>
                            <w:r>
                              <w:rPr>
                                <w:noProof/>
                                <w:lang w:eastAsia="en-GB"/>
                              </w:rPr>
                              <w:drawing>
                                <wp:inline distT="0" distB="0" distL="0" distR="0" wp14:anchorId="50687704" wp14:editId="52AAA9CC">
                                  <wp:extent cx="1445895" cy="948513"/>
                                  <wp:effectExtent l="19050" t="19050" r="20955" b="23495"/>
                                  <wp:docPr id="736433056" name="Picture 736433056"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32" name="Picture 32" descr="Calendar&#10;&#10;Description automatically generated"/>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457559" cy="956165"/>
                                          </a:xfrm>
                                          <a:prstGeom prst="rect">
                                            <a:avLst/>
                                          </a:prstGeom>
                                          <a:ln>
                                            <a:solidFill>
                                              <a:schemeClr val="bg1"/>
                                            </a:solidFill>
                                          </a:ln>
                                        </pic:spPr>
                                      </pic:pic>
                                    </a:graphicData>
                                  </a:graphic>
                                </wp:inline>
                              </w:drawing>
                            </w:r>
                          </w:p>
                          <w:p w14:paraId="00E8C103" w14:textId="594FA7D3" w:rsidR="00F57268" w:rsidRDefault="00F57268" w:rsidP="00F57268"/>
                          <w:p w14:paraId="7C414DC1" w14:textId="77777777" w:rsidR="00F57268" w:rsidRDefault="00F57268" w:rsidP="00F57268"/>
                          <w:p w14:paraId="7050D1C2" w14:textId="77777777" w:rsidR="00F57268" w:rsidRDefault="00F57268" w:rsidP="00F57268"/>
                          <w:p w14:paraId="678BF363" w14:textId="77777777" w:rsidR="00F57268" w:rsidRPr="00DA51FE" w:rsidRDefault="00F57268" w:rsidP="00F57268">
                            <w:pPr>
                              <w:rPr>
                                <w:b/>
                                <w:bCs/>
                              </w:rPr>
                            </w:pPr>
                            <w:r>
                              <w:rPr>
                                <w:b/>
                                <w:bCs/>
                              </w:rPr>
                              <w:t>Values &amp; Beliefs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E87252F" id="_x0000_s1031" style="position:absolute;left:0;text-align:left;margin-left:0;margin-top:.7pt;width:131.4pt;height:85.3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9eBgIAAFsEAAAOAAAAZHJzL2Uyb0RvYy54bWysVNuO2yAQfa/Uf0C8N7bTJk2iOKvVRtuX&#10;ql3tth9AMMRImKFAYufvO4Dj9KY+VM0D4XLmnJkD4+3d0GlyFs4rMDWtZiUlwnBolDnW9OuXxzcr&#10;SnxgpmEajKjpRXh6t3v9atvbjZhDC7oRjiCJ8Zve1rQNwW6KwvNWdMzPwAqDhxJcxwIu3bFoHOuR&#10;vdPFvCyXRQ+usQ648B539/mQ7hK/lIKHz1J6EYiuKeYW0ujSeIhjsduyzdEx2yo+psH+IYuOKYOi&#10;E9WeBUZOTv1G1SnuwIMMMw5dAVIqLlINWE1V/lLNS8usSLWgOd5ONvn/R8s/nV/sk0Mbeus3Hqex&#10;ikG6Lv5jfmRIZl0ms8QQCMfNarlcvV+hpxzPqnL1bjGvop3FLdw6Hz4I6Eic1NThbSST2PmjDxl6&#10;hUQ1D1o1j0rrtHDHw4N25Mzw5tbr9dv7/cj+E0ybCDYQwzJj3CluxaRZuGgRcdo8C0lUg+nPUybp&#10;nYlJh3EuTKjyUcsakeUXJf6u6vFlxohUaSKMzBL1J+6R4IrMJFfunOWIj6EiPdMpuPxbYjl4ikjK&#10;YMIU3CkD7k8EGqsalTP+alK2JroUhsOA3tR0EZFx5wDN5cmRHtujpv7biTlBiQv6AXI3McNbwGbi&#10;IWsauD8FkCrd7Y1glMIXnDwbuy22yI/rhLp9E3bfAQAA//8DAFBLAwQUAAYACAAAACEAuj13kdsA&#10;AAAGAQAADwAAAGRycy9kb3ducmV2LnhtbEyPQU/CQBCF7yb8h82QeJMthSCp3RI0eDRR8Acs3bEt&#10;dmdLdwrVX+940uOb9/Lme/lm9K26YB+bQAbmswQUUhlcQ5WB98Pz3RpUZEvOtoHQwBdG2BSTm9xm&#10;LlzpDS97rpSUUMysgZq5y7SOZY3exlnokMT7CL23LLKvtOvtVcp9q9MkWWlvG5IPte3wqcbycz94&#10;A7tmceZD8hr58bRejMuX72HXnYy5nY7bB1CMI/+F4Rdf0KEQpmMYyEXVGpAhLNclKDHTVSo7jqLv&#10;0znoItf/8YsfAAAA//8DAFBLAQItABQABgAIAAAAIQC2gziS/gAAAOEBAAATAAAAAAAAAAAAAAAA&#10;AAAAAABbQ29udGVudF9UeXBlc10ueG1sUEsBAi0AFAAGAAgAAAAhADj9If/WAAAAlAEAAAsAAAAA&#10;AAAAAAAAAAAALwEAAF9yZWxzLy5yZWxzUEsBAi0AFAAGAAgAAAAhAEpK/14GAgAAWwQAAA4AAAAA&#10;AAAAAAAAAAAALgIAAGRycy9lMm9Eb2MueG1sUEsBAi0AFAAGAAgAAAAhALo9d5HbAAAABgEAAA8A&#10;AAAAAAAAAAAAAAAAYAQAAGRycy9kb3ducmV2LnhtbFBLBQYAAAAABAAEAPMAAABoBQAAAAA=&#10;" fillcolor="#9993ad" stroked="f" strokeweight="1pt">
                <v:textbox>
                  <w:txbxContent>
                    <w:p w14:paraId="73F7B507" w14:textId="1DF162D0" w:rsidR="00F57268" w:rsidRDefault="00F57268" w:rsidP="00F57268">
                      <w:pPr>
                        <w:jc w:val="center"/>
                      </w:pPr>
                      <w:r>
                        <w:rPr>
                          <w:noProof/>
                          <w:lang w:eastAsia="en-GB"/>
                        </w:rPr>
                        <w:drawing>
                          <wp:inline distT="0" distB="0" distL="0" distR="0" wp14:anchorId="50687704" wp14:editId="52AAA9CC">
                            <wp:extent cx="1445895" cy="948513"/>
                            <wp:effectExtent l="19050" t="19050" r="20955" b="23495"/>
                            <wp:docPr id="736433056" name="Picture 736433056"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32" name="Picture 32" descr="Calendar&#10;&#10;Description automatically generated"/>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457559" cy="956165"/>
                                    </a:xfrm>
                                    <a:prstGeom prst="rect">
                                      <a:avLst/>
                                    </a:prstGeom>
                                    <a:ln>
                                      <a:solidFill>
                                        <a:schemeClr val="bg1"/>
                                      </a:solidFill>
                                    </a:ln>
                                  </pic:spPr>
                                </pic:pic>
                              </a:graphicData>
                            </a:graphic>
                          </wp:inline>
                        </w:drawing>
                      </w:r>
                    </w:p>
                    <w:p w14:paraId="00E8C103" w14:textId="594FA7D3" w:rsidR="00F57268" w:rsidRDefault="00F57268" w:rsidP="00F57268"/>
                    <w:p w14:paraId="7C414DC1" w14:textId="77777777" w:rsidR="00F57268" w:rsidRDefault="00F57268" w:rsidP="00F57268"/>
                    <w:p w14:paraId="7050D1C2" w14:textId="77777777" w:rsidR="00F57268" w:rsidRDefault="00F57268" w:rsidP="00F57268"/>
                    <w:p w14:paraId="678BF363" w14:textId="77777777" w:rsidR="00F57268" w:rsidRPr="00DA51FE" w:rsidRDefault="00F57268" w:rsidP="00F57268">
                      <w:pPr>
                        <w:rPr>
                          <w:b/>
                          <w:bCs/>
                        </w:rPr>
                      </w:pPr>
                      <w:r>
                        <w:rPr>
                          <w:b/>
                          <w:bCs/>
                        </w:rPr>
                        <w:t>Values &amp; Beliefs</w:t>
                      </w:r>
                    </w:p>
                  </w:txbxContent>
                </v:textbox>
                <w10:wrap type="square" anchorx="margin"/>
              </v:rect>
            </w:pict>
          </mc:Fallback>
        </mc:AlternateContent>
      </w:r>
      <w:r w:rsidRPr="00E35AD9">
        <w:rPr>
          <w:b/>
          <w:bCs/>
          <w:sz w:val="24"/>
          <w:szCs w:val="24"/>
        </w:rPr>
        <w:t>Engagement</w:t>
      </w:r>
      <w:r w:rsidR="00E35AD9" w:rsidRPr="00E35AD9">
        <w:rPr>
          <w:b/>
          <w:bCs/>
          <w:sz w:val="24"/>
          <w:szCs w:val="24"/>
        </w:rPr>
        <w:t>:</w:t>
      </w:r>
      <w:r w:rsidR="00E35AD9">
        <w:t xml:space="preserve"> </w:t>
      </w:r>
      <w:r w:rsidR="00E35AD9">
        <w:rPr>
          <w:color w:val="000000" w:themeColor="text1"/>
          <w:sz w:val="24"/>
          <w:szCs w:val="24"/>
          <w:lang w:eastAsia="en-GB"/>
        </w:rPr>
        <w:t>In Scotland, effective partnerships between resource providers means that process are now smoother and more effective. Wealth of information can lead to overwhelm both pre- and post-transition, however, and strong local authority engagement in some areas is countered by lack of engagement from younger veterans with local Legions. Constructive discussion with a transition officer combined with a supportive CO can maximise engagement with the right resources at the right time.</w:t>
      </w:r>
    </w:p>
    <w:p w14:paraId="02AA49DA" w14:textId="08924B19" w:rsidR="00E35AD9" w:rsidRDefault="00E35AD9" w:rsidP="00E35AD9">
      <w:pPr>
        <w:pStyle w:val="Heading2"/>
        <w:jc w:val="both"/>
        <w:rPr>
          <w:b w:val="0"/>
          <w:bCs/>
          <w:color w:val="000000" w:themeColor="text1"/>
          <w:sz w:val="24"/>
          <w:szCs w:val="24"/>
        </w:rPr>
      </w:pPr>
      <w:r w:rsidRPr="00E35AD9">
        <w:rPr>
          <w:noProof/>
          <w:color w:val="000000" w:themeColor="text1"/>
          <w:sz w:val="24"/>
          <w:szCs w:val="24"/>
        </w:rPr>
        <mc:AlternateContent>
          <mc:Choice Requires="wps">
            <w:drawing>
              <wp:anchor distT="0" distB="0" distL="114300" distR="114300" simplePos="0" relativeHeight="251694080" behindDoc="0" locked="0" layoutInCell="1" allowOverlap="1" wp14:anchorId="59DFDE33" wp14:editId="7C5C3899">
                <wp:simplePos x="0" y="0"/>
                <wp:positionH relativeFrom="margin">
                  <wp:align>left</wp:align>
                </wp:positionH>
                <wp:positionV relativeFrom="paragraph">
                  <wp:posOffset>8890</wp:posOffset>
                </wp:positionV>
                <wp:extent cx="1668780" cy="1083945"/>
                <wp:effectExtent l="0" t="0" r="7620" b="1905"/>
                <wp:wrapSquare wrapText="bothSides"/>
                <wp:docPr id="337732813" name="Rectangle 9"/>
                <wp:cNvGraphicFramePr/>
                <a:graphic xmlns:a="http://schemas.openxmlformats.org/drawingml/2006/main">
                  <a:graphicData uri="http://schemas.microsoft.com/office/word/2010/wordprocessingShape">
                    <wps:wsp>
                      <wps:cNvSpPr/>
                      <wps:spPr>
                        <a:xfrm>
                          <a:off x="0" y="0"/>
                          <a:ext cx="1668780" cy="1084521"/>
                        </a:xfrm>
                        <a:prstGeom prst="rect">
                          <a:avLst/>
                        </a:prstGeom>
                        <a:solidFill>
                          <a:srgbClr val="9993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FB054" w14:textId="724D02D4" w:rsidR="00E35AD9" w:rsidRDefault="00E35AD9" w:rsidP="00E35AD9">
                            <w:r>
                              <w:rPr>
                                <w:noProof/>
                                <w:lang w:eastAsia="en-GB"/>
                              </w:rPr>
                              <w:drawing>
                                <wp:inline distT="0" distB="0" distL="0" distR="0" wp14:anchorId="0F727255" wp14:editId="3498EF56">
                                  <wp:extent cx="1417320" cy="966470"/>
                                  <wp:effectExtent l="19050" t="19050" r="11430" b="24130"/>
                                  <wp:docPr id="1747665720" name="Picture 1747665720" descr="A sign with writing on 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6" name="Picture 36" descr="A sign with writing on it&#10;&#10;Description automatically generated with low confidence"/>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421316" cy="969195"/>
                                          </a:xfrm>
                                          <a:prstGeom prst="rect">
                                            <a:avLst/>
                                          </a:prstGeom>
                                          <a:ln>
                                            <a:solidFill>
                                              <a:schemeClr val="bg1"/>
                                            </a:solidFill>
                                          </a:ln>
                                        </pic:spPr>
                                      </pic:pic>
                                    </a:graphicData>
                                  </a:graphic>
                                </wp:inline>
                              </w:drawing>
                            </w:r>
                          </w:p>
                          <w:p w14:paraId="3D5C3CD7" w14:textId="77777777" w:rsidR="00E35AD9" w:rsidRDefault="00E35AD9" w:rsidP="00E35AD9"/>
                          <w:p w14:paraId="1696D209" w14:textId="77777777" w:rsidR="00E35AD9" w:rsidRDefault="00E35AD9" w:rsidP="00E35AD9"/>
                          <w:p w14:paraId="33046A27" w14:textId="77777777" w:rsidR="00E35AD9" w:rsidRPr="00DA51FE" w:rsidRDefault="00E35AD9" w:rsidP="00E35AD9">
                            <w:pPr>
                              <w:rPr>
                                <w:b/>
                                <w:bCs/>
                              </w:rPr>
                            </w:pPr>
                            <w:r>
                              <w:rPr>
                                <w:b/>
                                <w:bCs/>
                              </w:rPr>
                              <w:t>Values &amp; Beliefs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DFDE33" id="_x0000_s1032" style="position:absolute;left:0;text-align:left;margin-left:0;margin-top:.7pt;width:131.4pt;height:85.3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mLBwIAAFsEAAAOAAAAZHJzL2Uyb0RvYy54bWysVE2P2yAQvVfqf0DcG9tpN02iOKvVRttL&#10;1a52uz+AYIiRMEOBxM6/7wCO03arHqrmQPh4897Mg/Hmdug0OQnnFZiaVrOSEmE4NMocavry7eHd&#10;khIfmGmYBiNqehae3m7fvtn0di3m0IJuhCNIYvy6tzVtQ7DrovC8FR3zM7DC4KEE17GAS3coGsd6&#10;ZO90MS/LRdGDa6wDLrzH3V0+pNvEL6Xg4auUXgSia4q5hTS6NO7jWGw3bH1wzLaKj2mwf8iiY8qg&#10;6ES1Y4GRo1OvqDrFHXiQYcahK0BKxUWqAaupyt+qeW6ZFakWNMfbySb//2j5l9OzfXRoQ2/92uM0&#10;VjFI18V/zI8MyazzZJYYAuG4WS0Wy49L9JTjWVUuP9zMq2hncQ23zodPAjoSJzV1eBvJJHb67EOG&#10;XiBRzYNWzYPSOi3cYX+vHTkxvLnVavX+bjey/wLTJoINxLDMGHeKazFpFs5aRJw2T0IS1WD685RJ&#10;emdi0mGcCxOqfNSyRmT5mxJ/F/X4MmNEqjQRRmaJ+hP3SHBBZpILd85yxMdQkZ7pFFz+LbEcPEUk&#10;ZTBhCu6UAfcnAo1VjcoZfzEpWxNdCsN+QG9quojIuLOH5vzoSI/tUVP//cicoMQFfQ+5m5jhLWAz&#10;8ZA1DdwdA0iV7vZKMErhC06ejd0WW+TndUJdvwnbHwAAAP//AwBQSwMEFAAGAAgAAAAhALo9d5Hb&#10;AAAABgEAAA8AAABkcnMvZG93bnJldi54bWxMj0FPwkAQhe8m/IfNkHiTLYUgqd0SNHg0UfAHLN2x&#10;LXZnS3cK1V/veNLjm/fy5nv5ZvStumAfm0AG5rMEFFIZXEOVgffD890aVGRLzraB0MAXRtgUk5vc&#10;Zi5c6Q0ve66UlFDMrIGaucu0jmWN3sZZ6JDE+wi9tyyyr7Tr7VXKfavTJFlpbxuSD7Xt8KnG8nM/&#10;eAO7ZnHmQ/Ia+fG0XozLl+9h152MuZ2O2wdQjCP/heEXX9ChEKZjGMhF1RqQISzXJSgx01UqO46i&#10;79M56CLX//GLHwAAAP//AwBQSwECLQAUAAYACAAAACEAtoM4kv4AAADhAQAAEwAAAAAAAAAAAAAA&#10;AAAAAAAAW0NvbnRlbnRfVHlwZXNdLnhtbFBLAQItABQABgAIAAAAIQA4/SH/1gAAAJQBAAALAAAA&#10;AAAAAAAAAAAAAC8BAABfcmVscy8ucmVsc1BLAQItABQABgAIAAAAIQAxVbmLBwIAAFsEAAAOAAAA&#10;AAAAAAAAAAAAAC4CAABkcnMvZTJvRG9jLnhtbFBLAQItABQABgAIAAAAIQC6PXeR2wAAAAYBAAAP&#10;AAAAAAAAAAAAAAAAAGEEAABkcnMvZG93bnJldi54bWxQSwUGAAAAAAQABADzAAAAaQUAAAAA&#10;" fillcolor="#9993ad" stroked="f" strokeweight="1pt">
                <v:textbox>
                  <w:txbxContent>
                    <w:p w14:paraId="033FB054" w14:textId="724D02D4" w:rsidR="00E35AD9" w:rsidRDefault="00E35AD9" w:rsidP="00E35AD9">
                      <w:r>
                        <w:rPr>
                          <w:noProof/>
                          <w:lang w:eastAsia="en-GB"/>
                        </w:rPr>
                        <w:drawing>
                          <wp:inline distT="0" distB="0" distL="0" distR="0" wp14:anchorId="0F727255" wp14:editId="3498EF56">
                            <wp:extent cx="1417320" cy="966470"/>
                            <wp:effectExtent l="19050" t="19050" r="11430" b="24130"/>
                            <wp:docPr id="1747665720" name="Picture 1747665720" descr="A sign with writing on 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6" name="Picture 36" descr="A sign with writing on it&#10;&#10;Description automatically generated with low confidence"/>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421316" cy="969195"/>
                                    </a:xfrm>
                                    <a:prstGeom prst="rect">
                                      <a:avLst/>
                                    </a:prstGeom>
                                    <a:ln>
                                      <a:solidFill>
                                        <a:schemeClr val="bg1"/>
                                      </a:solidFill>
                                    </a:ln>
                                  </pic:spPr>
                                </pic:pic>
                              </a:graphicData>
                            </a:graphic>
                          </wp:inline>
                        </w:drawing>
                      </w:r>
                    </w:p>
                    <w:p w14:paraId="3D5C3CD7" w14:textId="77777777" w:rsidR="00E35AD9" w:rsidRDefault="00E35AD9" w:rsidP="00E35AD9"/>
                    <w:p w14:paraId="1696D209" w14:textId="77777777" w:rsidR="00E35AD9" w:rsidRDefault="00E35AD9" w:rsidP="00E35AD9"/>
                    <w:p w14:paraId="33046A27" w14:textId="77777777" w:rsidR="00E35AD9" w:rsidRPr="00DA51FE" w:rsidRDefault="00E35AD9" w:rsidP="00E35AD9">
                      <w:pPr>
                        <w:rPr>
                          <w:b/>
                          <w:bCs/>
                        </w:rPr>
                      </w:pPr>
                      <w:r>
                        <w:rPr>
                          <w:b/>
                          <w:bCs/>
                        </w:rPr>
                        <w:t>Values &amp; Beliefs</w:t>
                      </w:r>
                    </w:p>
                  </w:txbxContent>
                </v:textbox>
                <w10:wrap type="square" anchorx="margin"/>
              </v:rect>
            </w:pict>
          </mc:Fallback>
        </mc:AlternateContent>
      </w:r>
      <w:r>
        <w:rPr>
          <w:color w:val="000000" w:themeColor="text1"/>
          <w:sz w:val="24"/>
          <w:szCs w:val="24"/>
        </w:rPr>
        <w:t>Expectations and decision-making</w:t>
      </w:r>
      <w:r w:rsidRPr="00E35AD9">
        <w:rPr>
          <w:color w:val="000000" w:themeColor="text1"/>
          <w:sz w:val="24"/>
          <w:szCs w:val="24"/>
        </w:rPr>
        <w:t>:</w:t>
      </w:r>
      <w:r w:rsidRPr="00E35AD9">
        <w:rPr>
          <w:color w:val="000000" w:themeColor="text1"/>
        </w:rPr>
        <w:t xml:space="preserve"> </w:t>
      </w:r>
      <w:r w:rsidRPr="00E35AD9">
        <w:rPr>
          <w:b w:val="0"/>
          <w:bCs/>
          <w:color w:val="000000" w:themeColor="text1"/>
          <w:sz w:val="24"/>
          <w:szCs w:val="24"/>
        </w:rPr>
        <w:t>M</w:t>
      </w:r>
      <w:r>
        <w:rPr>
          <w:b w:val="0"/>
          <w:bCs/>
          <w:color w:val="000000" w:themeColor="text1"/>
          <w:sz w:val="24"/>
          <w:szCs w:val="24"/>
        </w:rPr>
        <w:t>any veterans reported that they could not have understood what civilian life would be like until they experienced it, so it was difficult to prepare adequately, whilst identifying that having a ‘veteran buddy’ or a work placement opportunity would have aided this process. Having access before transition to another veteran who had exper</w:t>
      </w:r>
      <w:r w:rsidR="005209B7">
        <w:rPr>
          <w:b w:val="0"/>
          <w:bCs/>
          <w:color w:val="000000" w:themeColor="text1"/>
          <w:sz w:val="24"/>
          <w:szCs w:val="24"/>
        </w:rPr>
        <w:t>ienced transition was considered highly valuable</w:t>
      </w:r>
      <w:r w:rsidRPr="00E35AD9">
        <w:rPr>
          <w:b w:val="0"/>
          <w:bCs/>
          <w:color w:val="000000" w:themeColor="text1"/>
          <w:sz w:val="24"/>
          <w:szCs w:val="24"/>
        </w:rPr>
        <w:t>.</w:t>
      </w:r>
    </w:p>
    <w:p w14:paraId="717632C8" w14:textId="6A2C677C" w:rsidR="00F57268" w:rsidRDefault="00F57268" w:rsidP="00F57268">
      <w:pPr>
        <w:pStyle w:val="Heading2"/>
      </w:pPr>
    </w:p>
    <w:p w14:paraId="0C1BFE6F" w14:textId="77777777" w:rsidR="005209B7" w:rsidRPr="005209B7" w:rsidRDefault="005209B7" w:rsidP="005209B7">
      <w:pPr>
        <w:rPr>
          <w:lang w:eastAsia="en-GB"/>
        </w:rPr>
      </w:pPr>
    </w:p>
    <w:p w14:paraId="1E2DCDD9" w14:textId="35348E41" w:rsidR="009E10B3" w:rsidRPr="005209B7" w:rsidRDefault="005209B7" w:rsidP="005209B7">
      <w:pPr>
        <w:pStyle w:val="Heading2"/>
        <w:ind w:left="-426" w:firstLine="142"/>
        <w:rPr>
          <w:sz w:val="12"/>
          <w:szCs w:val="12"/>
        </w:rPr>
      </w:pPr>
      <w:r w:rsidRPr="005209B7">
        <w:rPr>
          <w:noProof/>
          <w:sz w:val="12"/>
          <w:szCs w:val="12"/>
        </w:rPr>
        <w:lastRenderedPageBreak/>
        <mc:AlternateContent>
          <mc:Choice Requires="wps">
            <w:drawing>
              <wp:anchor distT="0" distB="0" distL="114300" distR="114300" simplePos="0" relativeHeight="251696128" behindDoc="0" locked="0" layoutInCell="1" allowOverlap="1" wp14:anchorId="3C4234CC" wp14:editId="6376E2F8">
                <wp:simplePos x="0" y="0"/>
                <wp:positionH relativeFrom="margin">
                  <wp:align>center</wp:align>
                </wp:positionH>
                <wp:positionV relativeFrom="paragraph">
                  <wp:posOffset>-522514</wp:posOffset>
                </wp:positionV>
                <wp:extent cx="6949440" cy="522514"/>
                <wp:effectExtent l="0" t="0" r="22860" b="11430"/>
                <wp:wrapNone/>
                <wp:docPr id="765237135" name="Rectangle 6"/>
                <wp:cNvGraphicFramePr/>
                <a:graphic xmlns:a="http://schemas.openxmlformats.org/drawingml/2006/main">
                  <a:graphicData uri="http://schemas.microsoft.com/office/word/2010/wordprocessingShape">
                    <wps:wsp>
                      <wps:cNvSpPr/>
                      <wps:spPr>
                        <a:xfrm>
                          <a:off x="0" y="0"/>
                          <a:ext cx="6949440" cy="522514"/>
                        </a:xfrm>
                        <a:prstGeom prst="rect">
                          <a:avLst/>
                        </a:prstGeom>
                        <a:solidFill>
                          <a:srgbClr val="32285C"/>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D2FCAF" w14:textId="71512FF6" w:rsidR="005209B7" w:rsidRPr="006A31A1" w:rsidRDefault="005209B7" w:rsidP="005209B7">
                            <w:pPr>
                              <w:spacing w:after="0"/>
                              <w:rPr>
                                <w:b/>
                                <w:bCs/>
                                <w:sz w:val="32"/>
                                <w:szCs w:val="32"/>
                              </w:rPr>
                            </w:pPr>
                            <w:r>
                              <w:rPr>
                                <w:b/>
                                <w:bCs/>
                                <w:sz w:val="36"/>
                                <w:szCs w:val="36"/>
                              </w:rPr>
                              <w:t xml:space="preserve">  Impact                      </w:t>
                            </w:r>
                            <w:r w:rsidRPr="00C85DD9">
                              <w:rPr>
                                <w:b/>
                                <w:bCs/>
                                <w:sz w:val="36"/>
                                <w:szCs w:val="36"/>
                              </w:rPr>
                              <w:t xml:space="preserve"> </w:t>
                            </w:r>
                            <w:r>
                              <w:rPr>
                                <w:b/>
                                <w:bCs/>
                                <w:sz w:val="32"/>
                                <w:szCs w:val="32"/>
                              </w:rPr>
                              <w:t xml:space="preserve">                                                </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3C4234CC" id="_x0000_s1033" style="position:absolute;left:0;text-align:left;margin-left:0;margin-top:-41.15pt;width:547.2pt;height:41.1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XY8gEAADQEAAAOAAAAZHJzL2Uyb0RvYy54bWysU8tu2zAQvBfoPxC815JVO00My0HhIL0U&#10;bdA0H0BTS4sAxSVIxpb/vktKlo226CGoDhQfO7Ozw+X6vu8MO4APGm3N57OSM7ASG233NX/5+fjh&#10;lrMQhW2EQQs1P0Hg95v379ZHt4IKWzQNeEYkNqyOruZtjG5VFEG20IkwQweWDhX6TkRa+n3ReHEk&#10;9s4UVVneFEf0jfMoIQTafRgO+SbzKwUyflcqQGSm5qQt5tHncZfGYrMWq70XrtVylCHeoKIT2lLS&#10;iepBRMFevf6DqtPSY0AVZxK7ApXSEnINVM28/K2a51Y4yLWQOcFNNoX/Ryu/HZ7dkycbji6sAk1T&#10;Fb3yXfqTPtZns06TWdBHJmnz5m5xt1iQp5LOllW1nC+Sm8UF7XyIXwA7liY193QZ2SNx+BriEHoO&#10;SckCGt08amPywu93W+PZQdDFfayq2+V2ZL8KKy6a8yyeDCSwsT9AMd2QyipnzO0EE5+QEmycD0et&#10;aGBIsyzpO2dJDZgQuaJMmJgVyZu4R4Jz5EBy5h7qG+MTFHI3TuDyX8IG8ITImdHGCdxpi/5vBIaq&#10;GjMP8ST/ypo0jf2uJ29q/ilFpp0dNqcnz3w0WxyeibCyRXolMg5ZLH5+jah0vrULZCSn1swujc8o&#10;9f71OkddHvvmFwAAAP//AwBQSwMEFAAGAAgAAAAhAHyHYNDbAAAABgEAAA8AAABkcnMvZG93bnJl&#10;di54bWxMj8tOwzAQRfdI/IM1SOxap02BEuJUCJEPoC0S7Kbx5CHicWS7afh7nBVdjs7VvWfy3WR6&#10;MZLznWUFq2UCgriyuuNGwfFQLrYgfEDW2FsmBb/kYVfc3uSYaXvhDxr3oRGxhH2GCtoQhkxKX7Vk&#10;0C/tQBxZbZ3BEE/XSO3wEstNL9dJ8igNdhwXWhzoraXqZ382Cj7Lh9V39f51qO3RlE4+pXUzpkrd&#10;302vLyACTeE/DLN+VIciOp3smbUXvYL4SFCw2K5TEDNOnjcbEKcZyCKX1/rFHwAAAP//AwBQSwEC&#10;LQAUAAYACAAAACEAtoM4kv4AAADhAQAAEwAAAAAAAAAAAAAAAAAAAAAAW0NvbnRlbnRfVHlwZXNd&#10;LnhtbFBLAQItABQABgAIAAAAIQA4/SH/1gAAAJQBAAALAAAAAAAAAAAAAAAAAC8BAABfcmVscy8u&#10;cmVsc1BLAQItABQABgAIAAAAIQDVPQXY8gEAADQEAAAOAAAAAAAAAAAAAAAAAC4CAABkcnMvZTJv&#10;RG9jLnhtbFBLAQItABQABgAIAAAAIQB8h2DQ2wAAAAYBAAAPAAAAAAAAAAAAAAAAAEwEAABkcnMv&#10;ZG93bnJldi54bWxQSwUGAAAAAAQABADzAAAAVAUAAAAA&#10;" fillcolor="#32285c" strokecolor="#1f3763 [1604]" strokeweight="1pt">
                <v:textbox>
                  <w:txbxContent>
                    <w:p w14:paraId="2CD2FCAF" w14:textId="71512FF6" w:rsidR="005209B7" w:rsidRPr="006A31A1" w:rsidRDefault="005209B7" w:rsidP="005209B7">
                      <w:pPr>
                        <w:spacing w:after="0"/>
                        <w:rPr>
                          <w:b/>
                          <w:bCs/>
                          <w:sz w:val="32"/>
                          <w:szCs w:val="32"/>
                        </w:rPr>
                      </w:pPr>
                      <w:r>
                        <w:rPr>
                          <w:b/>
                          <w:bCs/>
                          <w:sz w:val="36"/>
                          <w:szCs w:val="36"/>
                        </w:rPr>
                        <w:t xml:space="preserve">  Impact                      </w:t>
                      </w:r>
                      <w:r w:rsidRPr="00C85DD9">
                        <w:rPr>
                          <w:b/>
                          <w:bCs/>
                          <w:sz w:val="36"/>
                          <w:szCs w:val="36"/>
                        </w:rPr>
                        <w:t xml:space="preserve"> </w:t>
                      </w:r>
                      <w:r>
                        <w:rPr>
                          <w:b/>
                          <w:bCs/>
                          <w:sz w:val="32"/>
                          <w:szCs w:val="32"/>
                        </w:rPr>
                        <w:t xml:space="preserve">                                                </w:t>
                      </w:r>
                    </w:p>
                  </w:txbxContent>
                </v:textbox>
                <w10:wrap anchorx="margin"/>
              </v:rect>
            </w:pict>
          </mc:Fallback>
        </mc:AlternateContent>
      </w:r>
    </w:p>
    <w:p w14:paraId="4B942AD4" w14:textId="33E73E67" w:rsidR="00DC74DD" w:rsidRPr="00FD1FD8" w:rsidRDefault="00DC74DD" w:rsidP="00B45585">
      <w:pPr>
        <w:pStyle w:val="ListParagraph"/>
        <w:numPr>
          <w:ilvl w:val="0"/>
          <w:numId w:val="6"/>
        </w:numPr>
        <w:ind w:left="142"/>
        <w:jc w:val="both"/>
        <w:rPr>
          <w:sz w:val="24"/>
          <w:szCs w:val="24"/>
        </w:rPr>
      </w:pPr>
      <w:r w:rsidRPr="00FD1FD8">
        <w:rPr>
          <w:sz w:val="24"/>
          <w:szCs w:val="24"/>
        </w:rPr>
        <w:t xml:space="preserve">Funding secured to support Wilfrid Owen scholarship for partners of </w:t>
      </w:r>
      <w:r w:rsidR="002F675A">
        <w:rPr>
          <w:sz w:val="24"/>
          <w:szCs w:val="24"/>
        </w:rPr>
        <w:t xml:space="preserve">serving </w:t>
      </w:r>
      <w:proofErr w:type="gramStart"/>
      <w:r w:rsidR="002F675A">
        <w:rPr>
          <w:sz w:val="24"/>
          <w:szCs w:val="24"/>
        </w:rPr>
        <w:t xml:space="preserve">personnel  </w:t>
      </w:r>
      <w:r w:rsidRPr="00FD1FD8">
        <w:rPr>
          <w:sz w:val="24"/>
          <w:szCs w:val="24"/>
        </w:rPr>
        <w:t>,</w:t>
      </w:r>
      <w:proofErr w:type="gramEnd"/>
      <w:r w:rsidRPr="00FD1FD8">
        <w:rPr>
          <w:sz w:val="24"/>
          <w:szCs w:val="24"/>
        </w:rPr>
        <w:t xml:space="preserve"> who would not normally be entitled to degree </w:t>
      </w:r>
      <w:r w:rsidR="002F675A" w:rsidRPr="00FD1FD8">
        <w:rPr>
          <w:sz w:val="24"/>
          <w:szCs w:val="24"/>
        </w:rPr>
        <w:t>funding.</w:t>
      </w:r>
    </w:p>
    <w:p w14:paraId="5E53354B" w14:textId="77777777" w:rsidR="00DC74DD" w:rsidRPr="00FD1FD8" w:rsidRDefault="00DC74DD" w:rsidP="00B45585">
      <w:pPr>
        <w:pStyle w:val="ListParagraph"/>
        <w:numPr>
          <w:ilvl w:val="0"/>
          <w:numId w:val="6"/>
        </w:numPr>
        <w:ind w:left="142"/>
        <w:jc w:val="both"/>
        <w:rPr>
          <w:sz w:val="24"/>
          <w:szCs w:val="24"/>
        </w:rPr>
      </w:pPr>
      <w:r w:rsidRPr="00FD1FD8">
        <w:rPr>
          <w:sz w:val="24"/>
          <w:szCs w:val="24"/>
        </w:rPr>
        <w:t>Further studies on Armed Forces children in Scottish schools; first comprehensive records of numbers, education, and training needs</w:t>
      </w:r>
    </w:p>
    <w:p w14:paraId="5E2B410F" w14:textId="58EDD0F8" w:rsidR="00DC74DD" w:rsidRPr="00FD1FD8" w:rsidRDefault="00DC74DD" w:rsidP="00B45585">
      <w:pPr>
        <w:pStyle w:val="ListParagraph"/>
        <w:numPr>
          <w:ilvl w:val="0"/>
          <w:numId w:val="6"/>
        </w:numPr>
        <w:ind w:left="142"/>
        <w:jc w:val="both"/>
        <w:rPr>
          <w:sz w:val="24"/>
          <w:szCs w:val="24"/>
        </w:rPr>
      </w:pPr>
      <w:r w:rsidRPr="00FD1FD8">
        <w:rPr>
          <w:sz w:val="24"/>
          <w:szCs w:val="24"/>
        </w:rPr>
        <w:t xml:space="preserve">Findings from employers’ survey used by </w:t>
      </w:r>
      <w:proofErr w:type="spellStart"/>
      <w:r w:rsidRPr="00FD1FD8">
        <w:rPr>
          <w:sz w:val="24"/>
          <w:szCs w:val="24"/>
        </w:rPr>
        <w:t>ScotGov</w:t>
      </w:r>
      <w:proofErr w:type="spellEnd"/>
      <w:r w:rsidRPr="00FD1FD8">
        <w:rPr>
          <w:sz w:val="24"/>
          <w:szCs w:val="24"/>
        </w:rPr>
        <w:t xml:space="preserve"> to promote Employ Veterans Campaign</w:t>
      </w:r>
    </w:p>
    <w:p w14:paraId="63623549" w14:textId="611D89F2" w:rsidR="00DC74DD" w:rsidRDefault="00DC74DD" w:rsidP="00B45585">
      <w:pPr>
        <w:pStyle w:val="ListParagraph"/>
        <w:numPr>
          <w:ilvl w:val="0"/>
          <w:numId w:val="6"/>
        </w:numPr>
        <w:ind w:left="142"/>
        <w:jc w:val="both"/>
        <w:rPr>
          <w:sz w:val="24"/>
          <w:szCs w:val="24"/>
        </w:rPr>
      </w:pPr>
      <w:r w:rsidRPr="00FD1FD8">
        <w:rPr>
          <w:sz w:val="24"/>
          <w:szCs w:val="24"/>
        </w:rPr>
        <w:t xml:space="preserve">SDS working to support recognition for partners of Commonwealth </w:t>
      </w:r>
      <w:r w:rsidR="002F675A" w:rsidRPr="00FD1FD8">
        <w:rPr>
          <w:sz w:val="24"/>
          <w:szCs w:val="24"/>
        </w:rPr>
        <w:t>personnel.</w:t>
      </w:r>
    </w:p>
    <w:p w14:paraId="29A3487D" w14:textId="530CC172" w:rsidR="002F675A" w:rsidRPr="00FD1FD8" w:rsidRDefault="002F675A" w:rsidP="00B45585">
      <w:pPr>
        <w:pStyle w:val="ListParagraph"/>
        <w:numPr>
          <w:ilvl w:val="0"/>
          <w:numId w:val="6"/>
        </w:numPr>
        <w:ind w:left="142"/>
        <w:jc w:val="both"/>
        <w:rPr>
          <w:sz w:val="24"/>
          <w:szCs w:val="24"/>
        </w:rPr>
      </w:pPr>
      <w:r>
        <w:rPr>
          <w:sz w:val="24"/>
          <w:szCs w:val="24"/>
        </w:rPr>
        <w:t>Funding secured to support Scotland wide Research Network/Hub.</w:t>
      </w:r>
    </w:p>
    <w:p w14:paraId="5A2614FD" w14:textId="26881CB9" w:rsidR="00DC74DD" w:rsidRDefault="00DC74DD" w:rsidP="00B45585">
      <w:pPr>
        <w:pStyle w:val="ListParagraph"/>
        <w:numPr>
          <w:ilvl w:val="0"/>
          <w:numId w:val="6"/>
        </w:numPr>
        <w:ind w:left="142"/>
        <w:jc w:val="both"/>
        <w:rPr>
          <w:sz w:val="24"/>
          <w:szCs w:val="24"/>
        </w:rPr>
      </w:pPr>
      <w:r w:rsidRPr="00FD1FD8">
        <w:rPr>
          <w:sz w:val="24"/>
          <w:szCs w:val="24"/>
        </w:rPr>
        <w:t xml:space="preserve">Dissemination to stakeholders </w:t>
      </w:r>
      <w:r w:rsidR="002F675A" w:rsidRPr="00FD1FD8">
        <w:rPr>
          <w:sz w:val="24"/>
          <w:szCs w:val="24"/>
        </w:rPr>
        <w:t>e.g.,</w:t>
      </w:r>
      <w:r w:rsidRPr="00FD1FD8">
        <w:rPr>
          <w:sz w:val="24"/>
          <w:szCs w:val="24"/>
        </w:rPr>
        <w:t xml:space="preserve"> CTP, NHS Scotland, Military Education Committee, Association of Directors for Education Scotland, to inform future policy and practice.</w:t>
      </w:r>
    </w:p>
    <w:p w14:paraId="4B227070" w14:textId="4D9DF55F" w:rsidR="002F675A" w:rsidRDefault="002F675A" w:rsidP="00B45585">
      <w:pPr>
        <w:pStyle w:val="ListParagraph"/>
        <w:numPr>
          <w:ilvl w:val="0"/>
          <w:numId w:val="6"/>
        </w:numPr>
        <w:ind w:left="142"/>
        <w:jc w:val="both"/>
        <w:rPr>
          <w:sz w:val="24"/>
          <w:szCs w:val="24"/>
        </w:rPr>
      </w:pPr>
      <w:r>
        <w:rPr>
          <w:sz w:val="24"/>
          <w:szCs w:val="24"/>
        </w:rPr>
        <w:t xml:space="preserve">Working relationships established with key welfare centres to develop education and employment opportunities. </w:t>
      </w:r>
    </w:p>
    <w:p w14:paraId="67586B66" w14:textId="28A15756" w:rsidR="002F675A" w:rsidRPr="00FD1FD8" w:rsidRDefault="002F675A" w:rsidP="00B45585">
      <w:pPr>
        <w:pStyle w:val="ListParagraph"/>
        <w:numPr>
          <w:ilvl w:val="0"/>
          <w:numId w:val="6"/>
        </w:numPr>
        <w:ind w:left="142"/>
        <w:jc w:val="both"/>
        <w:rPr>
          <w:sz w:val="24"/>
          <w:szCs w:val="24"/>
        </w:rPr>
      </w:pPr>
      <w:r>
        <w:rPr>
          <w:sz w:val="24"/>
          <w:szCs w:val="24"/>
        </w:rPr>
        <w:t>Recognition of different needs of island population of veterans</w:t>
      </w:r>
      <w:r w:rsidR="00EB6BF3">
        <w:rPr>
          <w:sz w:val="24"/>
          <w:szCs w:val="24"/>
        </w:rPr>
        <w:t>.</w:t>
      </w:r>
    </w:p>
    <w:p w14:paraId="05961576" w14:textId="36769B5A" w:rsidR="00DC74DD" w:rsidRDefault="005209B7" w:rsidP="00DC74DD">
      <w:pPr>
        <w:rPr>
          <w:lang w:eastAsia="en-GB"/>
        </w:rPr>
      </w:pPr>
      <w:r w:rsidRPr="00FD1FD8">
        <w:rPr>
          <w:noProof/>
        </w:rPr>
        <mc:AlternateContent>
          <mc:Choice Requires="wps">
            <w:drawing>
              <wp:anchor distT="0" distB="0" distL="114300" distR="114300" simplePos="0" relativeHeight="251685888" behindDoc="0" locked="0" layoutInCell="1" allowOverlap="1" wp14:anchorId="3791D372" wp14:editId="6ECED663">
                <wp:simplePos x="0" y="0"/>
                <wp:positionH relativeFrom="margin">
                  <wp:posOffset>-606490</wp:posOffset>
                </wp:positionH>
                <wp:positionV relativeFrom="paragraph">
                  <wp:posOffset>4937</wp:posOffset>
                </wp:positionV>
                <wp:extent cx="6949440" cy="550507"/>
                <wp:effectExtent l="0" t="0" r="22860" b="21590"/>
                <wp:wrapNone/>
                <wp:docPr id="1721668135" name="Rectangle 6"/>
                <wp:cNvGraphicFramePr/>
                <a:graphic xmlns:a="http://schemas.openxmlformats.org/drawingml/2006/main">
                  <a:graphicData uri="http://schemas.microsoft.com/office/word/2010/wordprocessingShape">
                    <wps:wsp>
                      <wps:cNvSpPr/>
                      <wps:spPr>
                        <a:xfrm>
                          <a:off x="0" y="0"/>
                          <a:ext cx="6949440" cy="550507"/>
                        </a:xfrm>
                        <a:prstGeom prst="rect">
                          <a:avLst/>
                        </a:prstGeom>
                        <a:solidFill>
                          <a:srgbClr val="32285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A00716" w14:textId="5B4590F5" w:rsidR="00963A4D" w:rsidRPr="006A31A1" w:rsidRDefault="00963A4D" w:rsidP="005209B7">
                            <w:pPr>
                              <w:spacing w:after="0"/>
                              <w:rPr>
                                <w:b/>
                                <w:bCs/>
                                <w:sz w:val="32"/>
                                <w:szCs w:val="32"/>
                              </w:rPr>
                            </w:pPr>
                            <w:r>
                              <w:rPr>
                                <w:b/>
                                <w:bCs/>
                                <w:sz w:val="36"/>
                                <w:szCs w:val="36"/>
                              </w:rPr>
                              <w:t xml:space="preserve">  </w:t>
                            </w:r>
                            <w:r w:rsidRPr="00C85DD9">
                              <w:rPr>
                                <w:b/>
                                <w:bCs/>
                                <w:sz w:val="36"/>
                                <w:szCs w:val="36"/>
                              </w:rPr>
                              <w:t xml:space="preserve">Recommendations </w:t>
                            </w:r>
                            <w:r>
                              <w:rPr>
                                <w:b/>
                                <w:bCs/>
                                <w:sz w:val="32"/>
                                <w:szCs w:val="32"/>
                              </w:rPr>
                              <w:t xml:space="preserve">                                                </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3791D372" id="_x0000_s1034" style="position:absolute;margin-left:-47.75pt;margin-top:.4pt;width:547.2pt;height:43.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6L8QEAADQEAAAOAAAAZHJzL2Uyb0RvYy54bWysU02P0zAQvSPxHyzfadLSLt2o6Qp1tVwQ&#10;rFj4Aa4zbiw5Hsv2tum/Z+ykaQWIAyIHxx/z3rx5Hm8e+s6wI/ig0dZ8Pis5Ayux0fZQ8x/fn96t&#10;OQtR2EYYtFDzMwT+sH37ZnNyFSywRdOAZ0RiQ3VyNW9jdFVRBNlCJ8IMHVg6VOg7EWnpD0XjxYnY&#10;O1MsyvKuOKFvnEcJIdDu43DIt5lfKZDxq1IBIjM1J20xjz6P+zQW242oDl64VstRhvgHFZ3QlpJO&#10;VI8iCvbq9W9UnZYeA6o4k9gVqJSWkGugaublL9W8tMJBroXMCW6yKfw/Wvnl+OKePdlwcqEKNE1V&#10;9Mp36U/6WJ/NOk9mQR+ZpM27++X9ckmeSjpbrcpV+SG5WVzRzof4CbBjaVJzT5eRPRLHzyEOoZeQ&#10;lCyg0c2TNiYv/GG/M54dBV3c+8VivdqN7DdhxVVznsWzgQQ29hsophtSucgZczvBxCekBBvnw1Er&#10;GhjSrEr6LllSAyZErigTJmZF8ibukeASOZBcuIf6xvgEhdyNE7j8m7ABPCFyZrRxAnfaov8TgaGq&#10;xsxDPMm/sSZNY7/vyZuar1Nk2tljc372zEezw+GZCCtbpFci45DF4sfXiErnW7tCRnJqzezS+IxS&#10;79+uc9T1sW9/AgAA//8DAFBLAwQUAAYACAAAACEAsOGqRNsAAAAHAQAADwAAAGRycy9kb3ducmV2&#10;LnhtbEyPzU7DMBCE70i8g7WVuLVOqUKbEKdCiDwAbZHg5sabHzVeR7abhrdnOcFxNKOZb4r9bAcx&#10;oQ+9IwXrVQICqXamp1bB6VgtdyBC1GT04AgVfGOAfXl/V+jcuBu943SIreASCrlW0MU45lKGukOr&#10;w8qNSOw1zlsdWfpWGq9vXG4H+ZgkT9Lqnnih0yO+dlhfDler4KNK11/12+excSdbebndNO20Ueph&#10;Mb88g4g4x78w/OIzOpTMdHZXMkEMCpZZmnJUAR9gO8t2GYgzy20Ksizkf/7yBwAA//8DAFBLAQIt&#10;ABQABgAIAAAAIQC2gziS/gAAAOEBAAATAAAAAAAAAAAAAAAAAAAAAABbQ29udGVudF9UeXBlc10u&#10;eG1sUEsBAi0AFAAGAAgAAAAhADj9If/WAAAAlAEAAAsAAAAAAAAAAAAAAAAALwEAAF9yZWxzLy5y&#10;ZWxzUEsBAi0AFAAGAAgAAAAhAKDiXovxAQAANAQAAA4AAAAAAAAAAAAAAAAALgIAAGRycy9lMm9E&#10;b2MueG1sUEsBAi0AFAAGAAgAAAAhALDhqkTbAAAABwEAAA8AAAAAAAAAAAAAAAAASwQAAGRycy9k&#10;b3ducmV2LnhtbFBLBQYAAAAABAAEAPMAAABTBQAAAAA=&#10;" fillcolor="#32285c" strokecolor="#1f3763 [1604]" strokeweight="1pt">
                <v:textbox>
                  <w:txbxContent>
                    <w:p w14:paraId="64A00716" w14:textId="5B4590F5" w:rsidR="00963A4D" w:rsidRPr="006A31A1" w:rsidRDefault="00963A4D" w:rsidP="005209B7">
                      <w:pPr>
                        <w:spacing w:after="0"/>
                        <w:rPr>
                          <w:b/>
                          <w:bCs/>
                          <w:sz w:val="32"/>
                          <w:szCs w:val="32"/>
                        </w:rPr>
                      </w:pPr>
                      <w:r>
                        <w:rPr>
                          <w:b/>
                          <w:bCs/>
                          <w:sz w:val="36"/>
                          <w:szCs w:val="36"/>
                        </w:rPr>
                        <w:t xml:space="preserve">  </w:t>
                      </w:r>
                      <w:r w:rsidRPr="00C85DD9">
                        <w:rPr>
                          <w:b/>
                          <w:bCs/>
                          <w:sz w:val="36"/>
                          <w:szCs w:val="36"/>
                        </w:rPr>
                        <w:t xml:space="preserve">Recommendations </w:t>
                      </w:r>
                      <w:r>
                        <w:rPr>
                          <w:b/>
                          <w:bCs/>
                          <w:sz w:val="32"/>
                          <w:szCs w:val="32"/>
                        </w:rPr>
                        <w:t xml:space="preserve">                                                </w:t>
                      </w:r>
                    </w:p>
                  </w:txbxContent>
                </v:textbox>
                <w10:wrap anchorx="margin"/>
              </v:rect>
            </w:pict>
          </mc:Fallback>
        </mc:AlternateContent>
      </w:r>
    </w:p>
    <w:p w14:paraId="17C38DFC" w14:textId="77777777" w:rsidR="005209B7" w:rsidRDefault="005209B7" w:rsidP="00DC74DD">
      <w:pPr>
        <w:rPr>
          <w:lang w:eastAsia="en-GB"/>
        </w:rPr>
      </w:pPr>
    </w:p>
    <w:p w14:paraId="488C5D1C" w14:textId="0280B2E6" w:rsidR="00C85DD9" w:rsidRPr="00FD1FD8" w:rsidRDefault="00C85DD9" w:rsidP="005209B7">
      <w:pPr>
        <w:pStyle w:val="Heading2"/>
        <w:spacing w:before="120"/>
        <w:ind w:hanging="284"/>
      </w:pPr>
      <w:r w:rsidRPr="004D28AE">
        <w:t>Policy</w:t>
      </w:r>
      <w:r w:rsidR="00963A4D" w:rsidRPr="00FD1FD8">
        <w:rPr>
          <w:noProof/>
        </w:rPr>
        <w:t xml:space="preserve"> </w:t>
      </w:r>
    </w:p>
    <w:p w14:paraId="4B835B97" w14:textId="58B92B92" w:rsidR="00B45585" w:rsidRPr="00FD1FD8" w:rsidRDefault="00DC74DD" w:rsidP="005209B7">
      <w:pPr>
        <w:numPr>
          <w:ilvl w:val="0"/>
          <w:numId w:val="2"/>
        </w:numPr>
        <w:tabs>
          <w:tab w:val="clear" w:pos="720"/>
        </w:tabs>
        <w:spacing w:after="60"/>
        <w:ind w:left="141" w:hanging="425"/>
        <w:jc w:val="both"/>
        <w:rPr>
          <w:sz w:val="24"/>
          <w:szCs w:val="24"/>
        </w:rPr>
      </w:pPr>
      <w:r w:rsidRPr="00FD1FD8">
        <w:rPr>
          <w:sz w:val="24"/>
          <w:szCs w:val="24"/>
        </w:rPr>
        <w:t xml:space="preserve">Capture mobility factors of serving personnel: Armed Forces and local planning groups should actively collaborate to clarify long-term needs and meet </w:t>
      </w:r>
      <w:r w:rsidR="002F675A" w:rsidRPr="00FD1FD8">
        <w:rPr>
          <w:sz w:val="24"/>
          <w:szCs w:val="24"/>
        </w:rPr>
        <w:t>demands.</w:t>
      </w:r>
    </w:p>
    <w:p w14:paraId="6B695D44" w14:textId="4987EFDE" w:rsidR="00DC74DD" w:rsidRPr="00FD1FD8" w:rsidRDefault="00DC74DD" w:rsidP="005209B7">
      <w:pPr>
        <w:numPr>
          <w:ilvl w:val="0"/>
          <w:numId w:val="2"/>
        </w:numPr>
        <w:tabs>
          <w:tab w:val="clear" w:pos="720"/>
        </w:tabs>
        <w:spacing w:after="60"/>
        <w:ind w:left="141" w:hanging="425"/>
        <w:jc w:val="both"/>
        <w:rPr>
          <w:sz w:val="24"/>
          <w:szCs w:val="24"/>
        </w:rPr>
      </w:pPr>
      <w:r w:rsidRPr="00FD1FD8">
        <w:rPr>
          <w:sz w:val="24"/>
          <w:szCs w:val="24"/>
        </w:rPr>
        <w:t xml:space="preserve">National Improvement Framework (published annually by </w:t>
      </w:r>
      <w:proofErr w:type="spellStart"/>
      <w:r w:rsidRPr="00FD1FD8">
        <w:rPr>
          <w:sz w:val="24"/>
          <w:szCs w:val="24"/>
        </w:rPr>
        <w:t>ScotGov</w:t>
      </w:r>
      <w:proofErr w:type="spellEnd"/>
      <w:r w:rsidRPr="00FD1FD8">
        <w:rPr>
          <w:sz w:val="24"/>
          <w:szCs w:val="24"/>
        </w:rPr>
        <w:t xml:space="preserve">) should recognise impact of interrupted learning in education for children of AF personnel and provide additional support where </w:t>
      </w:r>
      <w:r w:rsidR="002F675A" w:rsidRPr="00FD1FD8">
        <w:rPr>
          <w:sz w:val="24"/>
          <w:szCs w:val="24"/>
        </w:rPr>
        <w:t>appropriate.</w:t>
      </w:r>
    </w:p>
    <w:p w14:paraId="058D4ADE" w14:textId="71A2119C" w:rsidR="00DC74DD" w:rsidRPr="00FD1FD8" w:rsidRDefault="00DC74DD" w:rsidP="005209B7">
      <w:pPr>
        <w:numPr>
          <w:ilvl w:val="0"/>
          <w:numId w:val="2"/>
        </w:numPr>
        <w:spacing w:after="60"/>
        <w:ind w:left="141" w:hanging="425"/>
        <w:jc w:val="both"/>
        <w:rPr>
          <w:sz w:val="24"/>
          <w:szCs w:val="24"/>
        </w:rPr>
      </w:pPr>
      <w:r w:rsidRPr="00FD1FD8">
        <w:rPr>
          <w:sz w:val="24"/>
          <w:szCs w:val="24"/>
        </w:rPr>
        <w:t xml:space="preserve">More in-depth work to understand experiences of veterans in custody, and provision of more targeted rehabilitation </w:t>
      </w:r>
      <w:r w:rsidR="002F675A" w:rsidRPr="00FD1FD8">
        <w:rPr>
          <w:sz w:val="24"/>
          <w:szCs w:val="24"/>
        </w:rPr>
        <w:t>opportunities.</w:t>
      </w:r>
    </w:p>
    <w:p w14:paraId="1FD8FF3E" w14:textId="6B70F8CC" w:rsidR="00C85DD9" w:rsidRPr="00FD1FD8" w:rsidRDefault="00DC74DD" w:rsidP="005209B7">
      <w:pPr>
        <w:numPr>
          <w:ilvl w:val="0"/>
          <w:numId w:val="2"/>
        </w:numPr>
        <w:spacing w:after="60"/>
        <w:ind w:left="141" w:hanging="425"/>
        <w:jc w:val="both"/>
        <w:rPr>
          <w:sz w:val="24"/>
          <w:szCs w:val="24"/>
        </w:rPr>
      </w:pPr>
      <w:r w:rsidRPr="00FD1FD8">
        <w:rPr>
          <w:sz w:val="24"/>
          <w:szCs w:val="24"/>
        </w:rPr>
        <w:t>C</w:t>
      </w:r>
      <w:r w:rsidR="00C85DD9" w:rsidRPr="00FD1FD8">
        <w:rPr>
          <w:sz w:val="24"/>
          <w:szCs w:val="24"/>
        </w:rPr>
        <w:t xml:space="preserve">ouncils should </w:t>
      </w:r>
      <w:r w:rsidRPr="00FD1FD8">
        <w:rPr>
          <w:sz w:val="24"/>
          <w:szCs w:val="24"/>
        </w:rPr>
        <w:t>include</w:t>
      </w:r>
      <w:r w:rsidR="00C85DD9" w:rsidRPr="00FD1FD8">
        <w:rPr>
          <w:sz w:val="24"/>
          <w:szCs w:val="24"/>
        </w:rPr>
        <w:t xml:space="preserve"> a detailed information section on their </w:t>
      </w:r>
      <w:r w:rsidRPr="00FD1FD8">
        <w:rPr>
          <w:sz w:val="24"/>
          <w:szCs w:val="24"/>
        </w:rPr>
        <w:t>websites,</w:t>
      </w:r>
      <w:r w:rsidR="00C85DD9" w:rsidRPr="00FD1FD8">
        <w:rPr>
          <w:sz w:val="24"/>
          <w:szCs w:val="24"/>
        </w:rPr>
        <w:t xml:space="preserve"> for personnel transitioning </w:t>
      </w:r>
      <w:r w:rsidRPr="00FD1FD8">
        <w:rPr>
          <w:sz w:val="24"/>
          <w:szCs w:val="24"/>
        </w:rPr>
        <w:t>between England and</w:t>
      </w:r>
      <w:r w:rsidR="00C85DD9" w:rsidRPr="00FD1FD8">
        <w:rPr>
          <w:sz w:val="24"/>
          <w:szCs w:val="24"/>
        </w:rPr>
        <w:t xml:space="preserve"> Scotland</w:t>
      </w:r>
      <w:r w:rsidRPr="00FD1FD8">
        <w:rPr>
          <w:rStyle w:val="FootnoteReference"/>
          <w:sz w:val="24"/>
          <w:szCs w:val="24"/>
        </w:rPr>
        <w:footnoteReference w:id="1"/>
      </w:r>
    </w:p>
    <w:p w14:paraId="439A54DC" w14:textId="587ACA9E" w:rsidR="00DC74DD" w:rsidRPr="00FD1FD8" w:rsidRDefault="00DC74DD" w:rsidP="005209B7">
      <w:pPr>
        <w:pStyle w:val="ListParagraph"/>
        <w:numPr>
          <w:ilvl w:val="0"/>
          <w:numId w:val="2"/>
        </w:numPr>
        <w:spacing w:after="60"/>
        <w:ind w:left="141" w:hanging="425"/>
        <w:jc w:val="both"/>
        <w:rPr>
          <w:sz w:val="24"/>
          <w:szCs w:val="24"/>
        </w:rPr>
      </w:pPr>
      <w:r w:rsidRPr="00FD1FD8">
        <w:rPr>
          <w:sz w:val="24"/>
          <w:szCs w:val="24"/>
        </w:rPr>
        <w:t>Further explore the imbalance between serving personnel and veterans with respect to VAT and Income Tax payments</w:t>
      </w:r>
      <w:r w:rsidR="004D022B" w:rsidRPr="00FD1FD8">
        <w:rPr>
          <w:sz w:val="24"/>
          <w:szCs w:val="24"/>
        </w:rPr>
        <w:t xml:space="preserve">, and between Forces with respect to implementation of reduction in pay at the beginning of the transition </w:t>
      </w:r>
      <w:r w:rsidR="002F675A" w:rsidRPr="00FD1FD8">
        <w:rPr>
          <w:sz w:val="24"/>
          <w:szCs w:val="24"/>
        </w:rPr>
        <w:t>process.</w:t>
      </w:r>
    </w:p>
    <w:p w14:paraId="53EDD557" w14:textId="61E0BE88" w:rsidR="004D022B" w:rsidRPr="00FD1FD8" w:rsidRDefault="004D022B" w:rsidP="005209B7">
      <w:pPr>
        <w:numPr>
          <w:ilvl w:val="0"/>
          <w:numId w:val="2"/>
        </w:numPr>
        <w:spacing w:after="60"/>
        <w:ind w:left="141" w:hanging="425"/>
        <w:jc w:val="both"/>
        <w:rPr>
          <w:sz w:val="24"/>
          <w:szCs w:val="24"/>
        </w:rPr>
      </w:pPr>
      <w:r w:rsidRPr="00FD1FD8">
        <w:rPr>
          <w:sz w:val="24"/>
          <w:szCs w:val="24"/>
        </w:rPr>
        <w:t xml:space="preserve">Develop bridging courses (which could be delivered in Welfare Centres) to incorporate prior qualifications in teaching and childcare, </w:t>
      </w:r>
      <w:r w:rsidR="00E9286E" w:rsidRPr="00FD1FD8">
        <w:rPr>
          <w:sz w:val="24"/>
          <w:szCs w:val="24"/>
        </w:rPr>
        <w:t>to</w:t>
      </w:r>
      <w:r w:rsidRPr="00FD1FD8">
        <w:rPr>
          <w:sz w:val="24"/>
          <w:szCs w:val="24"/>
        </w:rPr>
        <w:t xml:space="preserve"> support partners with children; qualified partners could then apply skills to provide ‘behind the wire’ childcare </w:t>
      </w:r>
      <w:r w:rsidR="002F675A" w:rsidRPr="00FD1FD8">
        <w:rPr>
          <w:sz w:val="24"/>
          <w:szCs w:val="24"/>
        </w:rPr>
        <w:t>support.</w:t>
      </w:r>
    </w:p>
    <w:p w14:paraId="4C1CE97F" w14:textId="7ACF1269" w:rsidR="004D022B" w:rsidRPr="00FD1FD8" w:rsidRDefault="004D022B" w:rsidP="005209B7">
      <w:pPr>
        <w:pStyle w:val="ListParagraph"/>
        <w:numPr>
          <w:ilvl w:val="0"/>
          <w:numId w:val="2"/>
        </w:numPr>
        <w:spacing w:after="60"/>
        <w:ind w:left="141" w:hanging="425"/>
        <w:jc w:val="both"/>
        <w:rPr>
          <w:sz w:val="24"/>
          <w:szCs w:val="24"/>
        </w:rPr>
      </w:pPr>
      <w:r w:rsidRPr="00FD1FD8">
        <w:rPr>
          <w:rFonts w:cstheme="minorHAnsi"/>
          <w:sz w:val="24"/>
          <w:szCs w:val="24"/>
        </w:rPr>
        <w:t xml:space="preserve">Funding to promote opportunities for education and training which are recognised (or could be completed) across all UK nations, </w:t>
      </w:r>
      <w:r w:rsidR="002F675A" w:rsidRPr="00FD1FD8">
        <w:rPr>
          <w:rFonts w:cstheme="minorHAnsi"/>
          <w:sz w:val="24"/>
          <w:szCs w:val="24"/>
        </w:rPr>
        <w:t>e.g.,</w:t>
      </w:r>
      <w:r w:rsidRPr="00FD1FD8">
        <w:rPr>
          <w:rFonts w:cstheme="minorHAnsi"/>
          <w:sz w:val="24"/>
          <w:szCs w:val="24"/>
        </w:rPr>
        <w:t xml:space="preserve"> nursing/midwifery/</w:t>
      </w:r>
      <w:r w:rsidR="00E9286E" w:rsidRPr="00FD1FD8">
        <w:rPr>
          <w:rFonts w:cstheme="minorHAnsi"/>
          <w:sz w:val="24"/>
          <w:szCs w:val="24"/>
        </w:rPr>
        <w:t>teaching.</w:t>
      </w:r>
    </w:p>
    <w:p w14:paraId="75C71459" w14:textId="06195E9C" w:rsidR="00C85DD9" w:rsidRPr="00FD1FD8" w:rsidRDefault="00C85DD9" w:rsidP="005209B7">
      <w:pPr>
        <w:pStyle w:val="Heading2"/>
        <w:ind w:hanging="284"/>
      </w:pPr>
      <w:r w:rsidRPr="004D28AE">
        <w:t>Practice</w:t>
      </w:r>
    </w:p>
    <w:p w14:paraId="20BBE2A7" w14:textId="08B43AD9" w:rsidR="00B45585" w:rsidRPr="00FD1FD8" w:rsidRDefault="00611579" w:rsidP="005209B7">
      <w:pPr>
        <w:pStyle w:val="ListParagraph"/>
        <w:numPr>
          <w:ilvl w:val="0"/>
          <w:numId w:val="3"/>
        </w:numPr>
        <w:tabs>
          <w:tab w:val="clear" w:pos="720"/>
          <w:tab w:val="num" w:pos="709"/>
        </w:tabs>
        <w:spacing w:after="60" w:line="240" w:lineRule="auto"/>
        <w:ind w:left="141" w:hanging="425"/>
        <w:contextualSpacing w:val="0"/>
        <w:jc w:val="both"/>
        <w:rPr>
          <w:sz w:val="24"/>
          <w:szCs w:val="24"/>
        </w:rPr>
      </w:pPr>
      <w:r w:rsidRPr="00FD1FD8">
        <w:rPr>
          <w:sz w:val="24"/>
          <w:szCs w:val="24"/>
        </w:rPr>
        <w:t>A consistent, more individualised approach to the transition process, to optimise engagement with resources where most relevant/</w:t>
      </w:r>
      <w:r w:rsidR="00E9286E" w:rsidRPr="00FD1FD8">
        <w:rPr>
          <w:sz w:val="24"/>
          <w:szCs w:val="24"/>
        </w:rPr>
        <w:t>valuable.</w:t>
      </w:r>
    </w:p>
    <w:p w14:paraId="64450AAC" w14:textId="31F1E662" w:rsidR="00611579" w:rsidRPr="00FD1FD8" w:rsidRDefault="00611579" w:rsidP="005209B7">
      <w:pPr>
        <w:pStyle w:val="ListParagraph"/>
        <w:numPr>
          <w:ilvl w:val="0"/>
          <w:numId w:val="3"/>
        </w:numPr>
        <w:tabs>
          <w:tab w:val="clear" w:pos="720"/>
          <w:tab w:val="num" w:pos="709"/>
        </w:tabs>
        <w:spacing w:after="60" w:line="240" w:lineRule="auto"/>
        <w:ind w:left="142" w:hanging="425"/>
        <w:jc w:val="both"/>
        <w:rPr>
          <w:sz w:val="24"/>
          <w:szCs w:val="24"/>
        </w:rPr>
      </w:pPr>
      <w:r w:rsidRPr="00FD1FD8">
        <w:rPr>
          <w:sz w:val="24"/>
          <w:szCs w:val="24"/>
        </w:rPr>
        <w:t xml:space="preserve">Consideration and support of emotional identity of service personnel as individuals, and a more well-defined early transition pathway, to maximise engagement with pre-transition services and reduce negative </w:t>
      </w:r>
      <w:r w:rsidR="00E9286E" w:rsidRPr="00FD1FD8">
        <w:rPr>
          <w:sz w:val="24"/>
          <w:szCs w:val="24"/>
        </w:rPr>
        <w:t>outcomes.</w:t>
      </w:r>
    </w:p>
    <w:p w14:paraId="56479406" w14:textId="56D954E1" w:rsidR="00611579" w:rsidRPr="00FD1FD8" w:rsidRDefault="00611579" w:rsidP="005209B7">
      <w:pPr>
        <w:numPr>
          <w:ilvl w:val="0"/>
          <w:numId w:val="3"/>
        </w:numPr>
        <w:tabs>
          <w:tab w:val="clear" w:pos="720"/>
          <w:tab w:val="num" w:pos="709"/>
        </w:tabs>
        <w:spacing w:after="60" w:line="240" w:lineRule="auto"/>
        <w:ind w:left="141" w:hanging="425"/>
        <w:jc w:val="both"/>
        <w:rPr>
          <w:sz w:val="24"/>
          <w:szCs w:val="24"/>
        </w:rPr>
      </w:pPr>
      <w:r w:rsidRPr="00FD1FD8">
        <w:rPr>
          <w:sz w:val="24"/>
          <w:szCs w:val="24"/>
        </w:rPr>
        <w:lastRenderedPageBreak/>
        <w:t xml:space="preserve">Appointment of transition ‘mentors’ who have already experienced the process, to be available to personnel who are in the early stages of considering </w:t>
      </w:r>
      <w:r w:rsidR="00E9286E" w:rsidRPr="00FD1FD8">
        <w:rPr>
          <w:sz w:val="24"/>
          <w:szCs w:val="24"/>
        </w:rPr>
        <w:t>transition.</w:t>
      </w:r>
    </w:p>
    <w:p w14:paraId="7D0EE4EC" w14:textId="43DF8586" w:rsidR="00611579" w:rsidRPr="00FD1FD8" w:rsidRDefault="00611579" w:rsidP="005209B7">
      <w:pPr>
        <w:numPr>
          <w:ilvl w:val="0"/>
          <w:numId w:val="3"/>
        </w:numPr>
        <w:tabs>
          <w:tab w:val="clear" w:pos="720"/>
          <w:tab w:val="num" w:pos="709"/>
        </w:tabs>
        <w:spacing w:after="60" w:line="240" w:lineRule="auto"/>
        <w:ind w:left="141" w:hanging="425"/>
        <w:jc w:val="both"/>
        <w:rPr>
          <w:sz w:val="24"/>
          <w:szCs w:val="24"/>
        </w:rPr>
      </w:pPr>
      <w:r w:rsidRPr="00FD1FD8">
        <w:rPr>
          <w:sz w:val="24"/>
          <w:szCs w:val="24"/>
        </w:rPr>
        <w:t xml:space="preserve">An informal buddy system facilitated by Welfare Centre Officers with support of veterans, to signpost to appropriate organisations and reduce risk of </w:t>
      </w:r>
      <w:r w:rsidR="00E9286E" w:rsidRPr="00FD1FD8">
        <w:rPr>
          <w:sz w:val="24"/>
          <w:szCs w:val="24"/>
        </w:rPr>
        <w:t>misinformation.</w:t>
      </w:r>
    </w:p>
    <w:p w14:paraId="7E801861" w14:textId="4F2048B2" w:rsidR="00611579" w:rsidRPr="00FD1FD8" w:rsidRDefault="00B45585" w:rsidP="005209B7">
      <w:pPr>
        <w:numPr>
          <w:ilvl w:val="0"/>
          <w:numId w:val="3"/>
        </w:numPr>
        <w:tabs>
          <w:tab w:val="clear" w:pos="720"/>
          <w:tab w:val="num" w:pos="142"/>
        </w:tabs>
        <w:spacing w:after="60" w:line="240" w:lineRule="auto"/>
        <w:ind w:left="141" w:hanging="425"/>
        <w:jc w:val="both"/>
        <w:rPr>
          <w:sz w:val="24"/>
          <w:szCs w:val="24"/>
        </w:rPr>
      </w:pPr>
      <w:r w:rsidRPr="00FD1FD8">
        <w:rPr>
          <w:sz w:val="24"/>
          <w:szCs w:val="24"/>
        </w:rPr>
        <w:t>Promote positive interventions that can e</w:t>
      </w:r>
      <w:r w:rsidR="00611579" w:rsidRPr="00FD1FD8">
        <w:rPr>
          <w:sz w:val="24"/>
          <w:szCs w:val="24"/>
        </w:rPr>
        <w:t xml:space="preserve">mpower AF partners </w:t>
      </w:r>
      <w:r w:rsidRPr="00FD1FD8">
        <w:rPr>
          <w:sz w:val="24"/>
          <w:szCs w:val="24"/>
        </w:rPr>
        <w:t xml:space="preserve">to maximise support of smooth transition for personnel, </w:t>
      </w:r>
      <w:r w:rsidR="00E9286E" w:rsidRPr="00FD1FD8">
        <w:rPr>
          <w:sz w:val="24"/>
          <w:szCs w:val="24"/>
        </w:rPr>
        <w:t>e.g.,</w:t>
      </w:r>
      <w:r w:rsidRPr="00FD1FD8">
        <w:rPr>
          <w:sz w:val="24"/>
          <w:szCs w:val="24"/>
        </w:rPr>
        <w:t xml:space="preserve"> RAF Hive </w:t>
      </w:r>
      <w:r w:rsidR="00E9286E" w:rsidRPr="00FD1FD8">
        <w:rPr>
          <w:sz w:val="24"/>
          <w:szCs w:val="24"/>
        </w:rPr>
        <w:t>system.</w:t>
      </w:r>
    </w:p>
    <w:p w14:paraId="085AA54E" w14:textId="5CB4258A" w:rsidR="00B45585" w:rsidRPr="00FD1FD8" w:rsidRDefault="00B45585" w:rsidP="005209B7">
      <w:pPr>
        <w:numPr>
          <w:ilvl w:val="0"/>
          <w:numId w:val="3"/>
        </w:numPr>
        <w:tabs>
          <w:tab w:val="clear" w:pos="720"/>
          <w:tab w:val="num" w:pos="142"/>
        </w:tabs>
        <w:spacing w:after="60" w:line="240" w:lineRule="auto"/>
        <w:ind w:left="142" w:hanging="426"/>
        <w:jc w:val="both"/>
        <w:rPr>
          <w:sz w:val="24"/>
          <w:szCs w:val="24"/>
        </w:rPr>
      </w:pPr>
      <w:r w:rsidRPr="00FD1FD8">
        <w:rPr>
          <w:sz w:val="24"/>
          <w:szCs w:val="24"/>
        </w:rPr>
        <w:t xml:space="preserve">An MOD directive to promote the importance of record-keeping for families of personnel (a ‘folder for families’) to reflect that used by personnel; this could include details to help support mobility and arrival/departure when </w:t>
      </w:r>
      <w:r w:rsidR="00E9286E" w:rsidRPr="00FD1FD8">
        <w:rPr>
          <w:sz w:val="24"/>
          <w:szCs w:val="24"/>
        </w:rPr>
        <w:t>relocating.</w:t>
      </w:r>
    </w:p>
    <w:p w14:paraId="63697373" w14:textId="2757B239" w:rsidR="0070671F" w:rsidRPr="00FD1FD8" w:rsidRDefault="0070671F" w:rsidP="005209B7">
      <w:pPr>
        <w:numPr>
          <w:ilvl w:val="0"/>
          <w:numId w:val="3"/>
        </w:numPr>
        <w:tabs>
          <w:tab w:val="clear" w:pos="720"/>
          <w:tab w:val="num" w:pos="142"/>
        </w:tabs>
        <w:spacing w:after="60" w:line="240" w:lineRule="auto"/>
        <w:ind w:left="142" w:hanging="426"/>
        <w:jc w:val="both"/>
        <w:rPr>
          <w:sz w:val="24"/>
          <w:szCs w:val="24"/>
        </w:rPr>
      </w:pPr>
      <w:r w:rsidRPr="00FD1FD8">
        <w:rPr>
          <w:sz w:val="24"/>
          <w:szCs w:val="24"/>
        </w:rPr>
        <w:t>Early mapping of skills to increase confidence and engagement pre-transition; followed up with Keep in Touch (KIT) days post-</w:t>
      </w:r>
      <w:r w:rsidR="00E9286E" w:rsidRPr="00FD1FD8">
        <w:rPr>
          <w:sz w:val="24"/>
          <w:szCs w:val="24"/>
        </w:rPr>
        <w:t>transition.</w:t>
      </w:r>
    </w:p>
    <w:p w14:paraId="51A0E659" w14:textId="31213FE3" w:rsidR="00C85DD9" w:rsidRPr="00FD1FD8" w:rsidRDefault="00B45585" w:rsidP="005209B7">
      <w:pPr>
        <w:numPr>
          <w:ilvl w:val="0"/>
          <w:numId w:val="3"/>
        </w:numPr>
        <w:tabs>
          <w:tab w:val="clear" w:pos="720"/>
          <w:tab w:val="num" w:pos="142"/>
        </w:tabs>
        <w:spacing w:after="60" w:line="240" w:lineRule="auto"/>
        <w:ind w:left="142" w:hanging="426"/>
        <w:jc w:val="both"/>
        <w:rPr>
          <w:sz w:val="24"/>
          <w:szCs w:val="24"/>
        </w:rPr>
      </w:pPr>
      <w:r w:rsidRPr="00FD1FD8">
        <w:rPr>
          <w:sz w:val="24"/>
          <w:szCs w:val="24"/>
        </w:rPr>
        <w:t xml:space="preserve">Better communication </w:t>
      </w:r>
      <w:r w:rsidR="0070671F" w:rsidRPr="00FD1FD8">
        <w:rPr>
          <w:sz w:val="24"/>
          <w:szCs w:val="24"/>
        </w:rPr>
        <w:t>with</w:t>
      </w:r>
      <w:r w:rsidRPr="00FD1FD8">
        <w:rPr>
          <w:sz w:val="24"/>
          <w:szCs w:val="24"/>
        </w:rPr>
        <w:t xml:space="preserve"> medically discharged personnel prepar</w:t>
      </w:r>
      <w:r w:rsidR="0070671F" w:rsidRPr="00FD1FD8">
        <w:rPr>
          <w:sz w:val="24"/>
          <w:szCs w:val="24"/>
        </w:rPr>
        <w:t>ing to transition</w:t>
      </w:r>
      <w:r w:rsidRPr="00FD1FD8">
        <w:rPr>
          <w:sz w:val="24"/>
          <w:szCs w:val="24"/>
        </w:rPr>
        <w:t xml:space="preserve">, </w:t>
      </w:r>
      <w:r w:rsidR="00C85DD9" w:rsidRPr="00FD1FD8">
        <w:rPr>
          <w:sz w:val="24"/>
          <w:szCs w:val="24"/>
        </w:rPr>
        <w:t>including additional mental health awareness training for the Chain of Command, to help reduce the stigma associated with mental health</w:t>
      </w:r>
      <w:r w:rsidRPr="00FD1FD8">
        <w:rPr>
          <w:sz w:val="24"/>
          <w:szCs w:val="24"/>
        </w:rPr>
        <w:t xml:space="preserve"> </w:t>
      </w:r>
      <w:r w:rsidR="00E9286E" w:rsidRPr="00FD1FD8">
        <w:rPr>
          <w:sz w:val="24"/>
          <w:szCs w:val="24"/>
        </w:rPr>
        <w:t>challenges.</w:t>
      </w:r>
    </w:p>
    <w:p w14:paraId="304AC43A" w14:textId="5BDB0C74" w:rsidR="00C85DD9" w:rsidRPr="00FD1FD8" w:rsidRDefault="00C85DD9" w:rsidP="005209B7">
      <w:pPr>
        <w:pStyle w:val="Heading2"/>
        <w:ind w:hanging="284"/>
      </w:pPr>
      <w:r w:rsidRPr="004D28AE">
        <w:t>Education</w:t>
      </w:r>
    </w:p>
    <w:p w14:paraId="0AE89CFD" w14:textId="14392B87" w:rsidR="003E3A71" w:rsidRPr="00FD1FD8" w:rsidRDefault="00B45585" w:rsidP="005209B7">
      <w:pPr>
        <w:pStyle w:val="ListParagraph"/>
        <w:numPr>
          <w:ilvl w:val="0"/>
          <w:numId w:val="10"/>
        </w:numPr>
        <w:spacing w:after="60" w:line="240" w:lineRule="auto"/>
        <w:ind w:left="141" w:hanging="425"/>
        <w:contextualSpacing w:val="0"/>
        <w:jc w:val="both"/>
        <w:rPr>
          <w:sz w:val="24"/>
          <w:szCs w:val="24"/>
        </w:rPr>
      </w:pPr>
      <w:r w:rsidRPr="00FD1FD8">
        <w:rPr>
          <w:sz w:val="24"/>
          <w:szCs w:val="24"/>
        </w:rPr>
        <w:t>Protected time for personnel to use learning credits, to facilitate career development and progression pre- and post-</w:t>
      </w:r>
      <w:r w:rsidR="00E9286E" w:rsidRPr="00FD1FD8">
        <w:rPr>
          <w:sz w:val="24"/>
          <w:szCs w:val="24"/>
        </w:rPr>
        <w:t>transition.</w:t>
      </w:r>
    </w:p>
    <w:p w14:paraId="32610321" w14:textId="376F2A86" w:rsidR="003E3A71" w:rsidRPr="00FD1FD8" w:rsidRDefault="004D28AE" w:rsidP="005209B7">
      <w:pPr>
        <w:pStyle w:val="ListParagraph"/>
        <w:numPr>
          <w:ilvl w:val="0"/>
          <w:numId w:val="10"/>
        </w:numPr>
        <w:spacing w:after="60" w:line="240" w:lineRule="auto"/>
        <w:ind w:left="141" w:hanging="425"/>
        <w:contextualSpacing w:val="0"/>
        <w:jc w:val="both"/>
        <w:rPr>
          <w:sz w:val="24"/>
          <w:szCs w:val="24"/>
        </w:rPr>
      </w:pPr>
      <w:r>
        <w:rPr>
          <w:sz w:val="24"/>
          <w:szCs w:val="24"/>
        </w:rPr>
        <w:t>U</w:t>
      </w:r>
      <w:r w:rsidR="003E3A71" w:rsidRPr="00FD1FD8">
        <w:rPr>
          <w:sz w:val="24"/>
          <w:szCs w:val="24"/>
        </w:rPr>
        <w:t>nused learning credits</w:t>
      </w:r>
      <w:r>
        <w:rPr>
          <w:sz w:val="24"/>
          <w:szCs w:val="24"/>
        </w:rPr>
        <w:t xml:space="preserve"> available</w:t>
      </w:r>
      <w:r w:rsidR="003E3A71" w:rsidRPr="00FD1FD8">
        <w:rPr>
          <w:sz w:val="24"/>
          <w:szCs w:val="24"/>
        </w:rPr>
        <w:t xml:space="preserve"> for partners to facilitate opportunities for study/upskilling for employment. Strong consideration should be given for working more closely with the FE: HE </w:t>
      </w:r>
      <w:proofErr w:type="gramStart"/>
      <w:r w:rsidR="003E3A71" w:rsidRPr="00FD1FD8">
        <w:rPr>
          <w:sz w:val="24"/>
          <w:szCs w:val="24"/>
        </w:rPr>
        <w:t>network</w:t>
      </w:r>
      <w:proofErr w:type="gramEnd"/>
      <w:r w:rsidR="003E3A71" w:rsidRPr="00FD1FD8">
        <w:rPr>
          <w:sz w:val="24"/>
          <w:szCs w:val="24"/>
        </w:rPr>
        <w:t xml:space="preserve"> ADVANCE in Scotland would allow for a pilot of hybrid educational opportunities to be delivered across Welfare Centres for Serving personnel and </w:t>
      </w:r>
      <w:r w:rsidR="00E9286E" w:rsidRPr="00FD1FD8">
        <w:rPr>
          <w:sz w:val="24"/>
          <w:szCs w:val="24"/>
        </w:rPr>
        <w:t>partners.</w:t>
      </w:r>
    </w:p>
    <w:p w14:paraId="5265EC5E" w14:textId="5299DC35" w:rsidR="00B45585" w:rsidRPr="00FD1FD8" w:rsidRDefault="003E3A71" w:rsidP="005209B7">
      <w:pPr>
        <w:pStyle w:val="ListParagraph"/>
        <w:numPr>
          <w:ilvl w:val="0"/>
          <w:numId w:val="10"/>
        </w:numPr>
        <w:spacing w:after="60" w:line="240" w:lineRule="auto"/>
        <w:ind w:left="141" w:hanging="425"/>
        <w:contextualSpacing w:val="0"/>
        <w:jc w:val="both"/>
        <w:rPr>
          <w:sz w:val="24"/>
          <w:szCs w:val="24"/>
        </w:rPr>
      </w:pPr>
      <w:r w:rsidRPr="00FD1FD8">
        <w:rPr>
          <w:sz w:val="24"/>
          <w:szCs w:val="24"/>
        </w:rPr>
        <w:t xml:space="preserve">A pilot study to promote stronger integration between Armed Forces and HE/FE </w:t>
      </w:r>
      <w:r w:rsidR="00E9286E" w:rsidRPr="00FD1FD8">
        <w:rPr>
          <w:sz w:val="24"/>
          <w:szCs w:val="24"/>
        </w:rPr>
        <w:t>providers.</w:t>
      </w:r>
    </w:p>
    <w:p w14:paraId="5C128033" w14:textId="6196276E" w:rsidR="003E3A71" w:rsidRPr="00FD1FD8" w:rsidRDefault="003E3A71" w:rsidP="005209B7">
      <w:pPr>
        <w:pStyle w:val="ListParagraph"/>
        <w:numPr>
          <w:ilvl w:val="0"/>
          <w:numId w:val="10"/>
        </w:numPr>
        <w:spacing w:after="60" w:line="240" w:lineRule="auto"/>
        <w:ind w:left="141" w:hanging="425"/>
        <w:contextualSpacing w:val="0"/>
        <w:jc w:val="both"/>
        <w:rPr>
          <w:sz w:val="24"/>
          <w:szCs w:val="24"/>
        </w:rPr>
      </w:pPr>
      <w:r w:rsidRPr="00FD1FD8">
        <w:rPr>
          <w:sz w:val="24"/>
          <w:szCs w:val="24"/>
        </w:rPr>
        <w:t xml:space="preserve">Recognition of prior learning for commonwealth partners to maximise opportunity for employment or further </w:t>
      </w:r>
      <w:r w:rsidR="00E9286E" w:rsidRPr="00FD1FD8">
        <w:rPr>
          <w:sz w:val="24"/>
          <w:szCs w:val="24"/>
        </w:rPr>
        <w:t>education.</w:t>
      </w:r>
    </w:p>
    <w:p w14:paraId="53B1B523" w14:textId="789A7C44" w:rsidR="003E3A71" w:rsidRPr="00FD1FD8" w:rsidRDefault="003E3A71" w:rsidP="005209B7">
      <w:pPr>
        <w:pStyle w:val="ListParagraph"/>
        <w:numPr>
          <w:ilvl w:val="0"/>
          <w:numId w:val="10"/>
        </w:numPr>
        <w:spacing w:after="60" w:line="240" w:lineRule="auto"/>
        <w:ind w:left="141" w:hanging="425"/>
        <w:contextualSpacing w:val="0"/>
        <w:jc w:val="both"/>
        <w:rPr>
          <w:sz w:val="24"/>
          <w:szCs w:val="24"/>
        </w:rPr>
      </w:pPr>
      <w:r w:rsidRPr="00FD1FD8">
        <w:rPr>
          <w:sz w:val="24"/>
          <w:szCs w:val="24"/>
        </w:rPr>
        <w:t xml:space="preserve">Consideration of how the HE/FE funding system in Scotland could support an education transition pathway for personnel, veterans, and their </w:t>
      </w:r>
      <w:r w:rsidR="00E9286E" w:rsidRPr="00FD1FD8">
        <w:rPr>
          <w:sz w:val="24"/>
          <w:szCs w:val="24"/>
        </w:rPr>
        <w:t>families.</w:t>
      </w:r>
    </w:p>
    <w:p w14:paraId="4B5C7A03" w14:textId="789F678D" w:rsidR="00C85DD9" w:rsidRPr="00FD1FD8" w:rsidRDefault="00C85DD9" w:rsidP="005209B7">
      <w:pPr>
        <w:pStyle w:val="Heading2"/>
        <w:ind w:hanging="284"/>
      </w:pPr>
      <w:r w:rsidRPr="004D28AE">
        <w:t>Research</w:t>
      </w:r>
    </w:p>
    <w:p w14:paraId="35C1AC91" w14:textId="176C94F4" w:rsidR="00C85DD9" w:rsidRPr="00FD1FD8" w:rsidRDefault="00C85DD9" w:rsidP="005209B7">
      <w:pPr>
        <w:pStyle w:val="ListParagraph"/>
        <w:numPr>
          <w:ilvl w:val="0"/>
          <w:numId w:val="11"/>
        </w:numPr>
        <w:spacing w:after="60" w:line="240" w:lineRule="auto"/>
        <w:ind w:left="141" w:hanging="425"/>
        <w:contextualSpacing w:val="0"/>
        <w:jc w:val="both"/>
        <w:rPr>
          <w:sz w:val="24"/>
          <w:szCs w:val="24"/>
        </w:rPr>
      </w:pPr>
      <w:r w:rsidRPr="00FD1FD8">
        <w:rPr>
          <w:sz w:val="24"/>
          <w:szCs w:val="24"/>
        </w:rPr>
        <w:t>To be consistent with the Morgan review</w:t>
      </w:r>
      <w:r w:rsidR="00982DAB">
        <w:rPr>
          <w:sz w:val="24"/>
          <w:szCs w:val="24"/>
        </w:rPr>
        <w:t xml:space="preserve"> (Scottish Government, 2020)</w:t>
      </w:r>
      <w:r w:rsidR="00B1266C" w:rsidRPr="00FD1FD8">
        <w:rPr>
          <w:sz w:val="24"/>
          <w:szCs w:val="24"/>
        </w:rPr>
        <w:t>,</w:t>
      </w:r>
      <w:r w:rsidRPr="00FD1FD8">
        <w:rPr>
          <w:sz w:val="24"/>
          <w:szCs w:val="24"/>
        </w:rPr>
        <w:t xml:space="preserve"> action plan research should take account of the </w:t>
      </w:r>
      <w:r w:rsidR="00B1266C" w:rsidRPr="00FD1FD8">
        <w:rPr>
          <w:sz w:val="24"/>
          <w:szCs w:val="24"/>
        </w:rPr>
        <w:t xml:space="preserve">educational </w:t>
      </w:r>
      <w:r w:rsidRPr="00FD1FD8">
        <w:rPr>
          <w:sz w:val="24"/>
          <w:szCs w:val="24"/>
        </w:rPr>
        <w:t>experience</w:t>
      </w:r>
      <w:r w:rsidR="00B1266C" w:rsidRPr="00FD1FD8">
        <w:rPr>
          <w:sz w:val="24"/>
          <w:szCs w:val="24"/>
        </w:rPr>
        <w:t>s</w:t>
      </w:r>
      <w:r w:rsidRPr="00FD1FD8">
        <w:rPr>
          <w:sz w:val="24"/>
          <w:szCs w:val="24"/>
        </w:rPr>
        <w:t xml:space="preserve"> of Armed Forces children and their parents or </w:t>
      </w:r>
      <w:r w:rsidR="00E9286E" w:rsidRPr="00FD1FD8">
        <w:rPr>
          <w:sz w:val="24"/>
          <w:szCs w:val="24"/>
        </w:rPr>
        <w:t>carers.</w:t>
      </w:r>
    </w:p>
    <w:p w14:paraId="20626FAC" w14:textId="72E29BB6" w:rsidR="00B1266C" w:rsidRPr="00FD1FD8" w:rsidRDefault="00E55FF1" w:rsidP="005209B7">
      <w:pPr>
        <w:pStyle w:val="ListParagraph"/>
        <w:numPr>
          <w:ilvl w:val="0"/>
          <w:numId w:val="11"/>
        </w:numPr>
        <w:spacing w:after="60" w:line="240" w:lineRule="auto"/>
        <w:ind w:left="141" w:hanging="425"/>
        <w:contextualSpacing w:val="0"/>
        <w:jc w:val="both"/>
        <w:rPr>
          <w:sz w:val="24"/>
          <w:szCs w:val="24"/>
        </w:rPr>
      </w:pPr>
      <w:r w:rsidRPr="00FD1FD8">
        <w:rPr>
          <w:sz w:val="24"/>
          <w:szCs w:val="24"/>
        </w:rPr>
        <w:t>Identify</w:t>
      </w:r>
      <w:r w:rsidR="00B1266C" w:rsidRPr="00FD1FD8">
        <w:rPr>
          <w:sz w:val="24"/>
          <w:szCs w:val="24"/>
        </w:rPr>
        <w:t xml:space="preserve"> increased, relevant support for Early Service Leavers, particularly with respect to </w:t>
      </w:r>
      <w:r w:rsidRPr="00FD1FD8">
        <w:rPr>
          <w:sz w:val="24"/>
          <w:szCs w:val="24"/>
        </w:rPr>
        <w:t>undisclosed</w:t>
      </w:r>
      <w:r w:rsidR="00B1266C" w:rsidRPr="00FD1FD8">
        <w:rPr>
          <w:sz w:val="24"/>
          <w:szCs w:val="24"/>
        </w:rPr>
        <w:t xml:space="preserve"> pre-service issues which may lead to difficulties post-</w:t>
      </w:r>
      <w:r w:rsidR="00E9286E" w:rsidRPr="00FD1FD8">
        <w:rPr>
          <w:sz w:val="24"/>
          <w:szCs w:val="24"/>
        </w:rPr>
        <w:t>discharge.</w:t>
      </w:r>
    </w:p>
    <w:p w14:paraId="048F4613" w14:textId="3F67DD6D" w:rsidR="00E55FF1" w:rsidRPr="00FD1FD8" w:rsidRDefault="00E55FF1" w:rsidP="005209B7">
      <w:pPr>
        <w:pStyle w:val="ListParagraph"/>
        <w:numPr>
          <w:ilvl w:val="0"/>
          <w:numId w:val="11"/>
        </w:numPr>
        <w:spacing w:after="60" w:line="240" w:lineRule="auto"/>
        <w:ind w:left="141" w:hanging="425"/>
        <w:contextualSpacing w:val="0"/>
        <w:jc w:val="both"/>
        <w:rPr>
          <w:sz w:val="24"/>
          <w:szCs w:val="24"/>
        </w:rPr>
      </w:pPr>
      <w:r w:rsidRPr="00FD1FD8">
        <w:rPr>
          <w:sz w:val="24"/>
          <w:szCs w:val="24"/>
        </w:rPr>
        <w:t xml:space="preserve">Develop consistent assessment tools to capture comprehensive data on veteran employment across the </w:t>
      </w:r>
      <w:r w:rsidR="00E9286E" w:rsidRPr="00FD1FD8">
        <w:rPr>
          <w:sz w:val="24"/>
          <w:szCs w:val="24"/>
        </w:rPr>
        <w:t>UK.</w:t>
      </w:r>
    </w:p>
    <w:p w14:paraId="258A4B27" w14:textId="11F0266C" w:rsidR="00C85DD9" w:rsidRPr="00FD1FD8" w:rsidRDefault="00E55FF1" w:rsidP="005209B7">
      <w:pPr>
        <w:pStyle w:val="ListParagraph"/>
        <w:numPr>
          <w:ilvl w:val="0"/>
          <w:numId w:val="11"/>
        </w:numPr>
        <w:spacing w:after="60" w:line="240" w:lineRule="auto"/>
        <w:ind w:left="141" w:hanging="425"/>
        <w:contextualSpacing w:val="0"/>
        <w:jc w:val="both"/>
        <w:rPr>
          <w:sz w:val="24"/>
          <w:szCs w:val="24"/>
        </w:rPr>
      </w:pPr>
      <w:r w:rsidRPr="00FD1FD8">
        <w:rPr>
          <w:sz w:val="24"/>
          <w:szCs w:val="24"/>
        </w:rPr>
        <w:t xml:space="preserve">Explore employment opportunities to develop/support education and employment activities in Welfare Centres, for partners of personnel, in partnership with local HE/FE providers and other relevant </w:t>
      </w:r>
      <w:r w:rsidR="00E9286E" w:rsidRPr="00FD1FD8">
        <w:rPr>
          <w:sz w:val="24"/>
          <w:szCs w:val="24"/>
        </w:rPr>
        <w:t>groups.</w:t>
      </w:r>
    </w:p>
    <w:p w14:paraId="4571EE29" w14:textId="24DD14C8" w:rsidR="00C85DD9" w:rsidRPr="00FD1FD8" w:rsidRDefault="00E55FF1" w:rsidP="005209B7">
      <w:pPr>
        <w:pStyle w:val="ListParagraph"/>
        <w:numPr>
          <w:ilvl w:val="0"/>
          <w:numId w:val="11"/>
        </w:numPr>
        <w:spacing w:after="60" w:line="240" w:lineRule="auto"/>
        <w:ind w:left="141" w:hanging="425"/>
        <w:contextualSpacing w:val="0"/>
        <w:jc w:val="both"/>
        <w:rPr>
          <w:sz w:val="24"/>
          <w:szCs w:val="24"/>
        </w:rPr>
      </w:pPr>
      <w:r w:rsidRPr="00FD1FD8">
        <w:rPr>
          <w:sz w:val="24"/>
          <w:szCs w:val="24"/>
        </w:rPr>
        <w:t xml:space="preserve">Build on current research around the use of military dolls/bears to support children with deployed </w:t>
      </w:r>
      <w:r w:rsidR="00E9286E" w:rsidRPr="00FD1FD8">
        <w:rPr>
          <w:sz w:val="24"/>
          <w:szCs w:val="24"/>
        </w:rPr>
        <w:t>parents.</w:t>
      </w:r>
    </w:p>
    <w:p w14:paraId="3ECA7050" w14:textId="60388D53" w:rsidR="00C85DD9" w:rsidRPr="00FD1FD8" w:rsidRDefault="00E55FF1" w:rsidP="005209B7">
      <w:pPr>
        <w:pStyle w:val="ListParagraph"/>
        <w:numPr>
          <w:ilvl w:val="0"/>
          <w:numId w:val="11"/>
        </w:numPr>
        <w:spacing w:after="60" w:line="240" w:lineRule="auto"/>
        <w:ind w:left="141" w:hanging="425"/>
        <w:contextualSpacing w:val="0"/>
        <w:jc w:val="both"/>
        <w:rPr>
          <w:sz w:val="24"/>
          <w:szCs w:val="24"/>
        </w:rPr>
      </w:pPr>
      <w:r w:rsidRPr="00FD1FD8">
        <w:rPr>
          <w:sz w:val="24"/>
          <w:szCs w:val="24"/>
        </w:rPr>
        <w:t xml:space="preserve">Investigate the impact of recent developments in diversity and inclusion policies on the transition process into the Armed Forces </w:t>
      </w:r>
    </w:p>
    <w:p w14:paraId="77438999" w14:textId="5397CD6C" w:rsidR="00C85DD9" w:rsidRPr="00FD1FD8" w:rsidRDefault="00E55FF1" w:rsidP="005209B7">
      <w:pPr>
        <w:pStyle w:val="ListParagraph"/>
        <w:numPr>
          <w:ilvl w:val="0"/>
          <w:numId w:val="11"/>
        </w:numPr>
        <w:spacing w:after="60" w:line="240" w:lineRule="auto"/>
        <w:ind w:left="141" w:hanging="425"/>
        <w:contextualSpacing w:val="0"/>
        <w:jc w:val="both"/>
        <w:rPr>
          <w:sz w:val="24"/>
          <w:szCs w:val="24"/>
        </w:rPr>
      </w:pPr>
      <w:r w:rsidRPr="00FD1FD8">
        <w:rPr>
          <w:sz w:val="24"/>
          <w:szCs w:val="24"/>
        </w:rPr>
        <w:t xml:space="preserve">Explore the perceptions and definitions of the term ‘veteran’ from the perspective of younger personnel, with respect to regulars, reservists, veterans, and the wider </w:t>
      </w:r>
      <w:r w:rsidR="00E9286E" w:rsidRPr="00FD1FD8">
        <w:rPr>
          <w:sz w:val="24"/>
          <w:szCs w:val="24"/>
        </w:rPr>
        <w:t>community.</w:t>
      </w:r>
      <w:r w:rsidRPr="00FD1FD8">
        <w:rPr>
          <w:sz w:val="24"/>
          <w:szCs w:val="24"/>
        </w:rPr>
        <w:t xml:space="preserve"> </w:t>
      </w:r>
    </w:p>
    <w:p w14:paraId="6C97C97D" w14:textId="03F6A4F2" w:rsidR="004D28AE" w:rsidRDefault="0070671F" w:rsidP="005209B7">
      <w:pPr>
        <w:pStyle w:val="ListParagraph"/>
        <w:numPr>
          <w:ilvl w:val="0"/>
          <w:numId w:val="11"/>
        </w:numPr>
        <w:spacing w:after="60" w:line="240" w:lineRule="auto"/>
        <w:ind w:left="141" w:hanging="425"/>
        <w:contextualSpacing w:val="0"/>
        <w:jc w:val="both"/>
        <w:rPr>
          <w:sz w:val="24"/>
          <w:szCs w:val="24"/>
        </w:rPr>
      </w:pPr>
      <w:r w:rsidRPr="004D28AE">
        <w:rPr>
          <w:sz w:val="24"/>
          <w:szCs w:val="24"/>
        </w:rPr>
        <w:lastRenderedPageBreak/>
        <w:t xml:space="preserve">Review current provision of RBLS to ensure relevance and value to younger </w:t>
      </w:r>
      <w:r w:rsidR="00E9286E" w:rsidRPr="004D28AE">
        <w:rPr>
          <w:sz w:val="24"/>
          <w:szCs w:val="24"/>
        </w:rPr>
        <w:t>veterans.</w:t>
      </w:r>
      <w:r w:rsidRPr="004D28AE">
        <w:rPr>
          <w:sz w:val="24"/>
          <w:szCs w:val="24"/>
        </w:rPr>
        <w:t xml:space="preserve"> </w:t>
      </w:r>
    </w:p>
    <w:p w14:paraId="7FB1E775" w14:textId="28227F54" w:rsidR="00C85DD9" w:rsidRPr="004D28AE" w:rsidRDefault="004D28AE" w:rsidP="005209B7">
      <w:pPr>
        <w:pStyle w:val="ListParagraph"/>
        <w:numPr>
          <w:ilvl w:val="0"/>
          <w:numId w:val="11"/>
        </w:numPr>
        <w:spacing w:after="60" w:line="240" w:lineRule="auto"/>
        <w:ind w:left="141" w:hanging="425"/>
        <w:contextualSpacing w:val="0"/>
        <w:jc w:val="both"/>
        <w:rPr>
          <w:sz w:val="24"/>
          <w:szCs w:val="24"/>
        </w:rPr>
      </w:pPr>
      <w:r w:rsidRPr="004D28AE">
        <w:rPr>
          <w:rFonts w:cstheme="minorHAnsi"/>
          <w:bCs/>
          <w:sz w:val="24"/>
          <w:szCs w:val="24"/>
        </w:rPr>
        <w:t>I</w:t>
      </w:r>
      <w:r w:rsidR="0070671F" w:rsidRPr="004D28AE">
        <w:rPr>
          <w:rFonts w:cstheme="minorHAnsi"/>
          <w:bCs/>
          <w:sz w:val="24"/>
          <w:szCs w:val="24"/>
        </w:rPr>
        <w:t>nvestigate aspects of remote and rural life (particularly islands) to better understand the elements which promote the values and behaviours prized by veterans who move there</w:t>
      </w:r>
      <w:r w:rsidR="00E9286E">
        <w:rPr>
          <w:rFonts w:cstheme="minorHAnsi"/>
          <w:bCs/>
          <w:sz w:val="24"/>
          <w:szCs w:val="24"/>
        </w:rPr>
        <w:t>.</w:t>
      </w:r>
      <w:r w:rsidR="0070671F" w:rsidRPr="004D28AE">
        <w:rPr>
          <w:rFonts w:cstheme="minorHAnsi"/>
          <w:bCs/>
          <w:sz w:val="24"/>
          <w:szCs w:val="24"/>
        </w:rPr>
        <w:t xml:space="preserve"> </w:t>
      </w:r>
    </w:p>
    <w:p w14:paraId="70BE9075" w14:textId="2A246E8C" w:rsidR="004D28AE" w:rsidRDefault="00E9286E" w:rsidP="004D28AE">
      <w:pPr>
        <w:spacing w:after="60" w:line="240" w:lineRule="auto"/>
        <w:jc w:val="both"/>
        <w:rPr>
          <w:sz w:val="24"/>
          <w:szCs w:val="24"/>
        </w:rPr>
      </w:pPr>
      <w:r w:rsidRPr="00982DAB">
        <w:rPr>
          <w:b/>
          <w:bCs/>
          <w:noProof/>
          <w:color w:val="1F4E79" w:themeColor="accent5" w:themeShade="80"/>
          <w:sz w:val="28"/>
          <w:szCs w:val="28"/>
        </w:rPr>
        <mc:AlternateContent>
          <mc:Choice Requires="wps">
            <w:drawing>
              <wp:anchor distT="0" distB="0" distL="114300" distR="114300" simplePos="0" relativeHeight="251698176" behindDoc="0" locked="0" layoutInCell="1" allowOverlap="1" wp14:anchorId="0CDC0E48" wp14:editId="45F4CB54">
                <wp:simplePos x="0" y="0"/>
                <wp:positionH relativeFrom="margin">
                  <wp:posOffset>-635635</wp:posOffset>
                </wp:positionH>
                <wp:positionV relativeFrom="paragraph">
                  <wp:posOffset>118745</wp:posOffset>
                </wp:positionV>
                <wp:extent cx="6949440" cy="475615"/>
                <wp:effectExtent l="0" t="0" r="22860" b="19685"/>
                <wp:wrapNone/>
                <wp:docPr id="1445709800" name="Rectangle 6"/>
                <wp:cNvGraphicFramePr/>
                <a:graphic xmlns:a="http://schemas.openxmlformats.org/drawingml/2006/main">
                  <a:graphicData uri="http://schemas.microsoft.com/office/word/2010/wordprocessingShape">
                    <wps:wsp>
                      <wps:cNvSpPr/>
                      <wps:spPr>
                        <a:xfrm>
                          <a:off x="0" y="0"/>
                          <a:ext cx="6949440" cy="475615"/>
                        </a:xfrm>
                        <a:prstGeom prst="rect">
                          <a:avLst/>
                        </a:prstGeom>
                        <a:solidFill>
                          <a:srgbClr val="32285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E8631E" w14:textId="77777777" w:rsidR="00982DAB" w:rsidRPr="006A31A1" w:rsidRDefault="00982DAB" w:rsidP="00982DAB">
                            <w:pPr>
                              <w:spacing w:after="0"/>
                              <w:rPr>
                                <w:b/>
                                <w:bCs/>
                                <w:sz w:val="32"/>
                                <w:szCs w:val="32"/>
                              </w:rPr>
                            </w:pPr>
                            <w:r>
                              <w:rPr>
                                <w:b/>
                                <w:bCs/>
                                <w:sz w:val="36"/>
                                <w:szCs w:val="36"/>
                              </w:rPr>
                              <w:t xml:space="preserve">  </w:t>
                            </w:r>
                            <w:r w:rsidRPr="00C85DD9">
                              <w:rPr>
                                <w:b/>
                                <w:bCs/>
                                <w:sz w:val="36"/>
                                <w:szCs w:val="36"/>
                              </w:rPr>
                              <w:t>Background</w:t>
                            </w:r>
                            <w:r>
                              <w:rPr>
                                <w:b/>
                                <w:bCs/>
                                <w:sz w:val="32"/>
                                <w:szCs w:val="32"/>
                              </w:rPr>
                              <w:t xml:space="preserve">                                                                </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0CDC0E48" id="_x0000_s1035" style="position:absolute;left:0;text-align:left;margin-left:-50.05pt;margin-top:9.35pt;width:547.2pt;height:37.4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8YY8gEAADQEAAAOAAAAZHJzL2Uyb0RvYy54bWysU02P2jAQvVfqf7B8LwkU6IIIq4rV9lK1&#10;q273BxhnTCw5Hsv2Qvj3HTshoLbqYdUcHH/Me/Pmeby571rDjuCDRlvx6aTkDKzEWttDxV9+Pn64&#10;4yxEYWth0ELFzxD4/fb9u83JrWGGDZoaPCMSG9YnV/EmRrcuiiAbaEWYoANLhwp9KyIt/aGovTgR&#10;e2uKWVkuixP62nmUEALtPvSHfJv5lQIZvysVIDJTcdIW8+jzuE9jsd2I9cEL12g5yBBvUNEKbSnp&#10;SPUgomCvXv9B1WrpMaCKE4ltgUppCbkGqmZa/lbNcyMc5FrInOBGm8L/o5Xfjs/uyZMNJxfWgaap&#10;ik75Nv1JH+uyWefRLOgik7S5XM1X8zl5Kuls/mmxnC6Sm8UV7XyIXwBbliYV93QZ2SNx/BpiH3oJ&#10;SckCGl0/amPywh/2O+PZUdDFfZzN7ha7gf0mrLhqzrN4NpDAxv4AxXRNKmc5Y24nGPmElGDjtD9q&#10;RA19mkVJ3yVLasCEyBVlwsSsSN7IPRBcInuSC3df3xCfoJC7cQSX/xLWg0dEzow2juBWW/R/IzBU&#10;1ZC5jyf5N9akaez2HXlT8VWKTDt7rM9Pnvlodtg/E2Flg/RKZOyzWPz8GlHpfGtXyEBOrZldGp5R&#10;6v3bdY66PvbtLwAAAP//AwBQSwMEFAAGAAgAAAAhAHSf/mbeAAAACgEAAA8AAABkcnMvZG93bnJl&#10;di54bWxMj8tOwzAQRfdI/IM1SOxaJwT6CHEqhMgH0BYJdm48eYh4HNluGv6eYUV3M7pHd84Uu9kO&#10;YkIfekcK0mUCAql2pqdWwfFQLTYgQtRk9OAIFfxggF15e1Po3LgLveO0j63gEgq5VtDFOOZShrpD&#10;q8PSjUicNc5bHXn1rTReX7jcDvIhSVbS6p74QqdHfO2w/t6frYKP6in9qt8+D4072srLdda0U6bU&#10;/d388gwi4hz/YfjTZ3Uo2enkzmSCGBQs0iRJmeVkswbBxHb7mIE48ZCtQJaFvH6h/AUAAP//AwBQ&#10;SwECLQAUAAYACAAAACEAtoM4kv4AAADhAQAAEwAAAAAAAAAAAAAAAAAAAAAAW0NvbnRlbnRfVHlw&#10;ZXNdLnhtbFBLAQItABQABgAIAAAAIQA4/SH/1gAAAJQBAAALAAAAAAAAAAAAAAAAAC8BAABfcmVs&#10;cy8ucmVsc1BLAQItABQABgAIAAAAIQBun8YY8gEAADQEAAAOAAAAAAAAAAAAAAAAAC4CAABkcnMv&#10;ZTJvRG9jLnhtbFBLAQItABQABgAIAAAAIQB0n/5m3gAAAAoBAAAPAAAAAAAAAAAAAAAAAEwEAABk&#10;cnMvZG93bnJldi54bWxQSwUGAAAAAAQABADzAAAAVwUAAAAA&#10;" fillcolor="#32285c" strokecolor="#1f3763 [1604]" strokeweight="1pt">
                <v:textbox>
                  <w:txbxContent>
                    <w:p w14:paraId="44E8631E" w14:textId="77777777" w:rsidR="00982DAB" w:rsidRPr="006A31A1" w:rsidRDefault="00982DAB" w:rsidP="00982DAB">
                      <w:pPr>
                        <w:spacing w:after="0"/>
                        <w:rPr>
                          <w:b/>
                          <w:bCs/>
                          <w:sz w:val="32"/>
                          <w:szCs w:val="32"/>
                        </w:rPr>
                      </w:pPr>
                      <w:r>
                        <w:rPr>
                          <w:b/>
                          <w:bCs/>
                          <w:sz w:val="36"/>
                          <w:szCs w:val="36"/>
                        </w:rPr>
                        <w:t xml:space="preserve">  </w:t>
                      </w:r>
                      <w:r w:rsidRPr="00C85DD9">
                        <w:rPr>
                          <w:b/>
                          <w:bCs/>
                          <w:sz w:val="36"/>
                          <w:szCs w:val="36"/>
                        </w:rPr>
                        <w:t>Background</w:t>
                      </w:r>
                      <w:r>
                        <w:rPr>
                          <w:b/>
                          <w:bCs/>
                          <w:sz w:val="32"/>
                          <w:szCs w:val="32"/>
                        </w:rPr>
                        <w:t xml:space="preserve">                                                                </w:t>
                      </w:r>
                    </w:p>
                  </w:txbxContent>
                </v:textbox>
                <w10:wrap anchorx="margin"/>
              </v:rect>
            </w:pict>
          </mc:Fallback>
        </mc:AlternateContent>
      </w:r>
    </w:p>
    <w:p w14:paraId="38F16D3F" w14:textId="77777777" w:rsidR="00982DAB" w:rsidRDefault="00982DAB" w:rsidP="00982DAB">
      <w:pPr>
        <w:spacing w:after="0"/>
        <w:ind w:hanging="425"/>
        <w:rPr>
          <w:b/>
          <w:bCs/>
          <w:color w:val="1F4E79" w:themeColor="accent5" w:themeShade="80"/>
          <w:sz w:val="2"/>
          <w:szCs w:val="2"/>
        </w:rPr>
      </w:pPr>
    </w:p>
    <w:p w14:paraId="77FA8DBE" w14:textId="67AB3317" w:rsidR="00982DAB" w:rsidRPr="00982DAB" w:rsidRDefault="00982DAB" w:rsidP="00982DAB">
      <w:pPr>
        <w:spacing w:after="0"/>
        <w:ind w:hanging="425"/>
        <w:rPr>
          <w:b/>
          <w:bCs/>
          <w:color w:val="1F4E79" w:themeColor="accent5" w:themeShade="80"/>
          <w:sz w:val="6"/>
          <w:szCs w:val="6"/>
        </w:rPr>
      </w:pPr>
    </w:p>
    <w:p w14:paraId="7D2735E7" w14:textId="77777777" w:rsidR="00E9286E" w:rsidRDefault="00E9286E" w:rsidP="00982DAB">
      <w:pPr>
        <w:spacing w:after="0"/>
        <w:ind w:hanging="425"/>
        <w:rPr>
          <w:b/>
          <w:bCs/>
          <w:color w:val="1F4E79" w:themeColor="accent5" w:themeShade="80"/>
          <w:sz w:val="28"/>
          <w:szCs w:val="28"/>
        </w:rPr>
      </w:pPr>
    </w:p>
    <w:p w14:paraId="4F42686B" w14:textId="77777777" w:rsidR="00E9286E" w:rsidRDefault="00E9286E" w:rsidP="00982DAB">
      <w:pPr>
        <w:spacing w:after="0"/>
        <w:ind w:hanging="425"/>
        <w:rPr>
          <w:b/>
          <w:bCs/>
          <w:color w:val="1F4E79" w:themeColor="accent5" w:themeShade="80"/>
          <w:sz w:val="28"/>
          <w:szCs w:val="28"/>
        </w:rPr>
      </w:pPr>
    </w:p>
    <w:p w14:paraId="528129C1" w14:textId="41ACC037" w:rsidR="009E10B3" w:rsidRPr="00982DAB" w:rsidRDefault="00452313" w:rsidP="00982DAB">
      <w:pPr>
        <w:spacing w:after="0"/>
        <w:ind w:hanging="425"/>
        <w:rPr>
          <w:b/>
          <w:bCs/>
          <w:sz w:val="28"/>
          <w:szCs w:val="28"/>
        </w:rPr>
      </w:pPr>
      <w:r w:rsidRPr="00982DAB">
        <w:rPr>
          <w:b/>
          <w:bCs/>
          <w:color w:val="1F4E79" w:themeColor="accent5" w:themeShade="80"/>
          <w:sz w:val="28"/>
          <w:szCs w:val="28"/>
        </w:rPr>
        <w:t>Introduction</w:t>
      </w:r>
      <w:r w:rsidR="009E10B3" w:rsidRPr="00982DAB">
        <w:rPr>
          <w:b/>
          <w:bCs/>
          <w:sz w:val="28"/>
          <w:szCs w:val="28"/>
        </w:rPr>
        <w:t xml:space="preserve">  </w:t>
      </w:r>
    </w:p>
    <w:p w14:paraId="402BA7BB" w14:textId="7BC2A22B" w:rsidR="009E10B3" w:rsidRPr="00FD1FD8" w:rsidRDefault="009E10B3" w:rsidP="001B7297">
      <w:pPr>
        <w:spacing w:after="120" w:line="240" w:lineRule="auto"/>
        <w:jc w:val="both"/>
        <w:rPr>
          <w:sz w:val="24"/>
          <w:szCs w:val="24"/>
        </w:rPr>
      </w:pPr>
      <w:r w:rsidRPr="00FD1FD8">
        <w:rPr>
          <w:sz w:val="24"/>
          <w:szCs w:val="24"/>
        </w:rPr>
        <w:t xml:space="preserve">The challenge to the UK in terms of </w:t>
      </w:r>
      <w:r w:rsidR="00452313" w:rsidRPr="00FD1FD8">
        <w:rPr>
          <w:sz w:val="24"/>
          <w:szCs w:val="24"/>
        </w:rPr>
        <w:t>transition</w:t>
      </w:r>
      <w:r w:rsidRPr="00FD1FD8">
        <w:rPr>
          <w:sz w:val="24"/>
          <w:szCs w:val="24"/>
        </w:rPr>
        <w:t xml:space="preserve"> in and out of the Armed Forces is a complex one. While some may remain in service until the age of 60, it is recognised that the majority will retire or move into civilian life beforehand. For the country, and the Ministry of Defence (MOD), managing this changeover is important as it embodies a resource that can continue to give value</w:t>
      </w:r>
      <w:r w:rsidR="00452313" w:rsidRPr="00FD1FD8">
        <w:rPr>
          <w:sz w:val="24"/>
          <w:szCs w:val="24"/>
        </w:rPr>
        <w:t>,</w:t>
      </w:r>
      <w:r w:rsidRPr="00FD1FD8">
        <w:rPr>
          <w:sz w:val="24"/>
          <w:szCs w:val="24"/>
        </w:rPr>
        <w:t xml:space="preserve"> or a burden that can incur both personal and societal costs. </w:t>
      </w:r>
    </w:p>
    <w:p w14:paraId="65A2F606" w14:textId="77777777" w:rsidR="00452313" w:rsidRPr="00FD1FD8" w:rsidRDefault="009E10B3" w:rsidP="001B7297">
      <w:pPr>
        <w:spacing w:after="120" w:line="240" w:lineRule="auto"/>
        <w:jc w:val="both"/>
        <w:rPr>
          <w:sz w:val="24"/>
          <w:szCs w:val="24"/>
        </w:rPr>
      </w:pPr>
      <w:r w:rsidRPr="00FD1FD8">
        <w:rPr>
          <w:sz w:val="24"/>
          <w:szCs w:val="24"/>
        </w:rPr>
        <w:t xml:space="preserve">The Armed Forces pride themselves on being composed of highly competent, professional, confident individuals who are resourceful, adaptable, problem solvers. </w:t>
      </w:r>
      <w:r w:rsidR="00452313" w:rsidRPr="00FD1FD8">
        <w:rPr>
          <w:sz w:val="24"/>
          <w:szCs w:val="24"/>
        </w:rPr>
        <w:t>A</w:t>
      </w:r>
      <w:r w:rsidRPr="00FD1FD8">
        <w:rPr>
          <w:sz w:val="24"/>
          <w:szCs w:val="24"/>
        </w:rPr>
        <w:t xml:space="preserve"> question therefore </w:t>
      </w:r>
      <w:r w:rsidR="00452313" w:rsidRPr="00FD1FD8">
        <w:rPr>
          <w:sz w:val="24"/>
          <w:szCs w:val="24"/>
        </w:rPr>
        <w:t>arises</w:t>
      </w:r>
      <w:r w:rsidRPr="00FD1FD8">
        <w:rPr>
          <w:sz w:val="24"/>
          <w:szCs w:val="24"/>
        </w:rPr>
        <w:t xml:space="preserve"> as to why transition should be regarded as such a significant issue of concern for this latter group in comparison to their civilian counterparts. This question is even more acute for Scotland where the national self-image is of a welcoming </w:t>
      </w:r>
      <w:proofErr w:type="gramStart"/>
      <w:r w:rsidRPr="00FD1FD8">
        <w:rPr>
          <w:sz w:val="24"/>
          <w:szCs w:val="24"/>
        </w:rPr>
        <w:t>liberally</w:t>
      </w:r>
      <w:r w:rsidR="00452313" w:rsidRPr="00FD1FD8">
        <w:rPr>
          <w:sz w:val="24"/>
          <w:szCs w:val="24"/>
        </w:rPr>
        <w:t>-</w:t>
      </w:r>
      <w:r w:rsidRPr="00FD1FD8">
        <w:rPr>
          <w:sz w:val="24"/>
          <w:szCs w:val="24"/>
        </w:rPr>
        <w:t>minded</w:t>
      </w:r>
      <w:proofErr w:type="gramEnd"/>
      <w:r w:rsidRPr="00FD1FD8">
        <w:rPr>
          <w:sz w:val="24"/>
          <w:szCs w:val="24"/>
        </w:rPr>
        <w:t xml:space="preserve"> country</w:t>
      </w:r>
      <w:r w:rsidR="00452313" w:rsidRPr="00FD1FD8">
        <w:rPr>
          <w:sz w:val="24"/>
          <w:szCs w:val="24"/>
        </w:rPr>
        <w:t>,</w:t>
      </w:r>
      <w:r w:rsidRPr="00FD1FD8">
        <w:rPr>
          <w:sz w:val="24"/>
          <w:szCs w:val="24"/>
        </w:rPr>
        <w:t xml:space="preserve"> proud of </w:t>
      </w:r>
      <w:r w:rsidR="00452313" w:rsidRPr="00FD1FD8">
        <w:rPr>
          <w:sz w:val="24"/>
          <w:szCs w:val="24"/>
        </w:rPr>
        <w:t>its</w:t>
      </w:r>
      <w:r w:rsidRPr="00FD1FD8">
        <w:rPr>
          <w:sz w:val="24"/>
          <w:szCs w:val="24"/>
        </w:rPr>
        <w:t xml:space="preserve"> military, and where in theory, transition should be </w:t>
      </w:r>
      <w:r w:rsidR="00452313" w:rsidRPr="00FD1FD8">
        <w:rPr>
          <w:sz w:val="24"/>
          <w:szCs w:val="24"/>
        </w:rPr>
        <w:t>‘</w:t>
      </w:r>
      <w:r w:rsidRPr="00FD1FD8">
        <w:rPr>
          <w:sz w:val="24"/>
          <w:szCs w:val="24"/>
        </w:rPr>
        <w:t>easier</w:t>
      </w:r>
      <w:r w:rsidR="00452313" w:rsidRPr="00FD1FD8">
        <w:rPr>
          <w:sz w:val="24"/>
          <w:szCs w:val="24"/>
        </w:rPr>
        <w:t>’</w:t>
      </w:r>
      <w:r w:rsidRPr="00FD1FD8">
        <w:rPr>
          <w:sz w:val="24"/>
          <w:szCs w:val="24"/>
        </w:rPr>
        <w:t xml:space="preserve">. </w:t>
      </w:r>
      <w:r w:rsidR="00452313" w:rsidRPr="00FD1FD8">
        <w:rPr>
          <w:sz w:val="24"/>
          <w:szCs w:val="24"/>
        </w:rPr>
        <w:t xml:space="preserve">The Scottish Government has stated its aim to “make Scotland the most attractive destination for service leavers and their families, offering high living standards, great job prospects and a society that respects and values their contribution” (Scottish Veterans Commissioner, 2020). </w:t>
      </w:r>
    </w:p>
    <w:p w14:paraId="31902F9C" w14:textId="1CAE1316" w:rsidR="001B7297" w:rsidRPr="00FD1FD8" w:rsidRDefault="001B7297" w:rsidP="001B7297">
      <w:pPr>
        <w:spacing w:after="120" w:line="240" w:lineRule="auto"/>
        <w:jc w:val="both"/>
        <w:rPr>
          <w:lang w:eastAsia="en-GB"/>
        </w:rPr>
      </w:pPr>
      <w:r w:rsidRPr="00FD1FD8">
        <w:rPr>
          <w:sz w:val="24"/>
          <w:szCs w:val="24"/>
        </w:rPr>
        <w:t xml:space="preserve">The veteran’s population in Scotland is estimated to be in the region of 240,000, with an estimated additional 1,800 ex-service personnel and their families planning to settle in Scotland annually. While the Scottish Government appears to extend a welcome to veterans and embraces the Covenant on all levels of its structure, there are features of life in Scotland which may suggest otherwise. </w:t>
      </w:r>
      <w:r w:rsidRPr="00FD1FD8">
        <w:rPr>
          <w:rFonts w:cstheme="minorHAnsi"/>
          <w:color w:val="222222"/>
          <w:sz w:val="24"/>
          <w:szCs w:val="24"/>
        </w:rPr>
        <w:t xml:space="preserve">This paradox between policy and practice is </w:t>
      </w:r>
      <w:proofErr w:type="gramStart"/>
      <w:r w:rsidRPr="00FD1FD8">
        <w:rPr>
          <w:rFonts w:cstheme="minorHAnsi"/>
          <w:color w:val="222222"/>
          <w:sz w:val="24"/>
          <w:szCs w:val="24"/>
        </w:rPr>
        <w:t>clearly evident</w:t>
      </w:r>
      <w:proofErr w:type="gramEnd"/>
      <w:r w:rsidRPr="00FD1FD8">
        <w:rPr>
          <w:rFonts w:cstheme="minorHAnsi"/>
          <w:color w:val="222222"/>
          <w:sz w:val="24"/>
          <w:szCs w:val="24"/>
        </w:rPr>
        <w:t xml:space="preserve"> in several areas explored in this study.</w:t>
      </w:r>
    </w:p>
    <w:p w14:paraId="2EAF9C02" w14:textId="1424FBA7" w:rsidR="001B7297" w:rsidRPr="00FD1FD8" w:rsidRDefault="00452313" w:rsidP="001B7297">
      <w:pPr>
        <w:spacing w:after="120" w:line="240" w:lineRule="auto"/>
        <w:jc w:val="both"/>
        <w:rPr>
          <w:sz w:val="24"/>
          <w:szCs w:val="24"/>
        </w:rPr>
      </w:pPr>
      <w:r w:rsidRPr="00FD1FD8">
        <w:rPr>
          <w:sz w:val="24"/>
          <w:szCs w:val="24"/>
        </w:rPr>
        <w:t xml:space="preserve">Leaving an environment where structure, excellence, </w:t>
      </w:r>
      <w:r w:rsidR="001B7297" w:rsidRPr="00FD1FD8">
        <w:rPr>
          <w:sz w:val="24"/>
          <w:szCs w:val="24"/>
        </w:rPr>
        <w:t>discipline, and service, are core to the ‘workplace’, and moving to one where it may be difficult to identify a ‘civilian equivalent’ must be bewildering to a service leaver, particularly those with a long service history. Personal choices must often be made with minimal guidance, and even</w:t>
      </w:r>
      <w:r w:rsidRPr="00FD1FD8">
        <w:rPr>
          <w:sz w:val="24"/>
          <w:szCs w:val="24"/>
        </w:rPr>
        <w:t xml:space="preserve"> </w:t>
      </w:r>
      <w:r w:rsidR="001B7297" w:rsidRPr="00FD1FD8">
        <w:rPr>
          <w:sz w:val="24"/>
          <w:szCs w:val="24"/>
        </w:rPr>
        <w:t xml:space="preserve">the work or wider values of the community of which they are now part may require sensitive exploration. These aspects are addressed in this study through a deeper comparison of life in the Armed Forces with that in the wider community, when viewed through the lens of the service leaver and their partner. </w:t>
      </w:r>
    </w:p>
    <w:p w14:paraId="09A473BB" w14:textId="09A10B8C" w:rsidR="009E10B3" w:rsidRPr="00FD1FD8" w:rsidRDefault="009E10B3" w:rsidP="001B7297">
      <w:pPr>
        <w:spacing w:after="120" w:line="240" w:lineRule="auto"/>
        <w:jc w:val="both"/>
        <w:rPr>
          <w:sz w:val="24"/>
          <w:szCs w:val="24"/>
        </w:rPr>
      </w:pPr>
      <w:r w:rsidRPr="00FD1FD8">
        <w:rPr>
          <w:sz w:val="24"/>
          <w:szCs w:val="24"/>
        </w:rPr>
        <w:t xml:space="preserve">The report provides a detailed account of the Armed Forces milieu in Scotland set against developments and </w:t>
      </w:r>
      <w:proofErr w:type="gramStart"/>
      <w:r w:rsidRPr="00FD1FD8">
        <w:rPr>
          <w:sz w:val="24"/>
          <w:szCs w:val="24"/>
        </w:rPr>
        <w:t>future plans</w:t>
      </w:r>
      <w:proofErr w:type="gramEnd"/>
      <w:r w:rsidRPr="00FD1FD8">
        <w:rPr>
          <w:sz w:val="24"/>
          <w:szCs w:val="24"/>
        </w:rPr>
        <w:t xml:space="preserve"> for the expansion of several bases across the country. This set the scene for the study and allowed for an improved understanding of the implications and the outcomes of the study and how findings may be applied. </w:t>
      </w:r>
    </w:p>
    <w:p w14:paraId="4E85353E" w14:textId="77777777" w:rsidR="009E10B3" w:rsidRPr="00FD1FD8" w:rsidRDefault="009E10B3" w:rsidP="00982DAB">
      <w:pPr>
        <w:pStyle w:val="Heading2"/>
        <w:ind w:hanging="426"/>
      </w:pPr>
      <w:r w:rsidRPr="00FD1FD8">
        <w:t>Aim</w:t>
      </w:r>
    </w:p>
    <w:p w14:paraId="67587B8A" w14:textId="77777777" w:rsidR="009E10B3" w:rsidRPr="00FD1FD8" w:rsidRDefault="009E10B3" w:rsidP="009E10B3">
      <w:pPr>
        <w:jc w:val="both"/>
        <w:rPr>
          <w:rFonts w:eastAsia="Calibri" w:cstheme="minorHAnsi"/>
        </w:rPr>
      </w:pPr>
      <w:r w:rsidRPr="00FD1FD8">
        <w:rPr>
          <w:sz w:val="24"/>
          <w:szCs w:val="24"/>
        </w:rPr>
        <w:t xml:space="preserve">The aim of our project was to provide an evidence base that would influence and underpin policy making and service delivery to enable Veterans and their families to lead successful civilian lives. </w:t>
      </w:r>
    </w:p>
    <w:p w14:paraId="48884C2D" w14:textId="77777777" w:rsidR="009E10B3" w:rsidRPr="00FD1FD8" w:rsidRDefault="009E10B3" w:rsidP="00982DAB">
      <w:pPr>
        <w:pStyle w:val="Heading2"/>
        <w:ind w:hanging="426"/>
      </w:pPr>
      <w:bookmarkStart w:id="5" w:name="_Toc129614527"/>
      <w:r w:rsidRPr="00FD1FD8">
        <w:lastRenderedPageBreak/>
        <w:t>Method</w:t>
      </w:r>
      <w:bookmarkEnd w:id="5"/>
    </w:p>
    <w:p w14:paraId="0244BAC0" w14:textId="6E1F2DD3" w:rsidR="001B7297" w:rsidRDefault="009E10B3" w:rsidP="001B7297">
      <w:pPr>
        <w:spacing w:line="240" w:lineRule="auto"/>
        <w:jc w:val="both"/>
        <w:rPr>
          <w:sz w:val="24"/>
          <w:szCs w:val="24"/>
        </w:rPr>
      </w:pPr>
      <w:r w:rsidRPr="00FD1FD8">
        <w:rPr>
          <w:rFonts w:eastAsia="Calibri" w:cstheme="minorHAnsi"/>
          <w:sz w:val="24"/>
          <w:szCs w:val="24"/>
        </w:rPr>
        <w:t>This study adopted a mixed methods approach drawing on both qualitative and quantitative research methodologies. This approach maximised the potential to understand experiences of resettlement/transition from military to civilian life in Scotland.</w:t>
      </w:r>
      <w:r w:rsidR="001B7297" w:rsidRPr="00FD1FD8">
        <w:rPr>
          <w:sz w:val="24"/>
          <w:szCs w:val="24"/>
        </w:rPr>
        <w:t xml:space="preserve"> Throughout the study we met with an Advisory Board made up of key stakeholders.   </w:t>
      </w:r>
    </w:p>
    <w:p w14:paraId="5A126C16" w14:textId="77777777" w:rsidR="00982DAB" w:rsidRPr="00FD1FD8" w:rsidRDefault="00982DAB" w:rsidP="001B7297">
      <w:pPr>
        <w:spacing w:line="240" w:lineRule="auto"/>
        <w:jc w:val="both"/>
        <w:rPr>
          <w:sz w:val="24"/>
          <w:szCs w:val="24"/>
        </w:rPr>
      </w:pPr>
    </w:p>
    <w:p w14:paraId="0104ECFD" w14:textId="1A373381" w:rsidR="001B7297" w:rsidRPr="00FD1FD8" w:rsidRDefault="00FD1FD8" w:rsidP="00982DAB">
      <w:pPr>
        <w:pStyle w:val="Heading2"/>
        <w:ind w:hanging="426"/>
      </w:pPr>
      <w:r w:rsidRPr="00FD1FD8">
        <w:t>Key components of transition</w:t>
      </w:r>
    </w:p>
    <w:p w14:paraId="5C12520B" w14:textId="77777777" w:rsidR="00FD1FD8" w:rsidRPr="00FD1FD8" w:rsidRDefault="00FD1FD8" w:rsidP="009E10B3">
      <w:pPr>
        <w:spacing w:after="0" w:line="240" w:lineRule="auto"/>
        <w:jc w:val="both"/>
        <w:rPr>
          <w:b/>
          <w:bCs/>
          <w:color w:val="1F4E79" w:themeColor="accent5" w:themeShade="80"/>
          <w:sz w:val="12"/>
          <w:szCs w:val="12"/>
        </w:rPr>
      </w:pPr>
    </w:p>
    <w:p w14:paraId="21B4B79F" w14:textId="2E039FB3" w:rsidR="00FD1FD8" w:rsidRPr="00982DAB" w:rsidRDefault="00FD1FD8" w:rsidP="00CB5EC4">
      <w:pPr>
        <w:spacing w:after="120" w:line="240" w:lineRule="auto"/>
        <w:jc w:val="both"/>
        <w:rPr>
          <w:b/>
          <w:bCs/>
          <w:i/>
          <w:iCs/>
          <w:color w:val="1F4E79" w:themeColor="accent5" w:themeShade="80"/>
          <w:sz w:val="26"/>
          <w:szCs w:val="26"/>
        </w:rPr>
      </w:pPr>
      <w:r w:rsidRPr="00982DAB">
        <w:rPr>
          <w:b/>
          <w:bCs/>
          <w:i/>
          <w:iCs/>
          <w:color w:val="1F4E79" w:themeColor="accent5" w:themeShade="80"/>
          <w:sz w:val="26"/>
          <w:szCs w:val="26"/>
        </w:rPr>
        <w:t>Time and timing</w:t>
      </w:r>
    </w:p>
    <w:p w14:paraId="4F920098" w14:textId="6AB42D76" w:rsidR="009E10B3" w:rsidRPr="00FD1FD8" w:rsidRDefault="009E10B3" w:rsidP="00CB5EC4">
      <w:pPr>
        <w:spacing w:after="120" w:line="240" w:lineRule="auto"/>
        <w:jc w:val="both"/>
        <w:rPr>
          <w:rFonts w:eastAsia="Times New Roman" w:cstheme="minorHAnsi"/>
          <w:color w:val="000000" w:themeColor="text1"/>
          <w:sz w:val="24"/>
          <w:szCs w:val="24"/>
          <w:lang w:eastAsia="en-GB"/>
        </w:rPr>
      </w:pPr>
      <w:r w:rsidRPr="00FD1FD8">
        <w:rPr>
          <w:color w:val="000000" w:themeColor="text1"/>
          <w:sz w:val="24"/>
          <w:szCs w:val="24"/>
        </w:rPr>
        <w:t>Hitherto, we understood that transition generally occurred over a two-year period once an individual had served a full contract with the military, but further investigation revealed a much more complex picture, particularly for those transitioning before the end of their contract.</w:t>
      </w:r>
      <w:r w:rsidRPr="00FD1FD8">
        <w:rPr>
          <w:rFonts w:eastAsia="Times New Roman" w:cstheme="minorHAnsi"/>
          <w:color w:val="000000" w:themeColor="text1"/>
          <w:sz w:val="24"/>
          <w:szCs w:val="24"/>
          <w:lang w:eastAsia="en-GB"/>
        </w:rPr>
        <w:t xml:space="preserve"> As soon as an individual formally indicates their intention to terminate</w:t>
      </w:r>
      <w:r w:rsidR="00963A4D" w:rsidRPr="00FD1FD8">
        <w:rPr>
          <w:rFonts w:eastAsia="Times New Roman" w:cstheme="minorHAnsi"/>
          <w:color w:val="000000" w:themeColor="text1"/>
          <w:sz w:val="24"/>
          <w:szCs w:val="24"/>
          <w:lang w:eastAsia="en-GB"/>
        </w:rPr>
        <w:t>, t</w:t>
      </w:r>
      <w:r w:rsidRPr="00FD1FD8">
        <w:rPr>
          <w:rFonts w:eastAsia="Times New Roman" w:cstheme="minorHAnsi"/>
          <w:color w:val="000000" w:themeColor="text1"/>
          <w:sz w:val="24"/>
          <w:szCs w:val="24"/>
          <w:lang w:eastAsia="en-GB"/>
        </w:rPr>
        <w:t xml:space="preserve">wo stages should then follow; the first line assessment interview, and the mandatory resettlement advisory brief, which should occur in the last few months of service. Both </w:t>
      </w:r>
      <w:r w:rsidR="00963A4D" w:rsidRPr="00FD1FD8">
        <w:rPr>
          <w:rFonts w:eastAsia="Times New Roman" w:cstheme="minorHAnsi"/>
          <w:color w:val="000000" w:themeColor="text1"/>
          <w:sz w:val="24"/>
          <w:szCs w:val="24"/>
          <w:lang w:eastAsia="en-GB"/>
        </w:rPr>
        <w:t>must</w:t>
      </w:r>
      <w:r w:rsidRPr="00FD1FD8">
        <w:rPr>
          <w:rFonts w:eastAsia="Times New Roman" w:cstheme="minorHAnsi"/>
          <w:color w:val="000000" w:themeColor="text1"/>
          <w:sz w:val="24"/>
          <w:szCs w:val="24"/>
          <w:lang w:eastAsia="en-GB"/>
        </w:rPr>
        <w:t xml:space="preserve"> be completed before the service leaver can be referred to CTP. Our data identified that the timing of many of these interventions varies widely; in the Royal Navy, for example, transitioning personnel may be on a submarine until two weeks prior to exiting the service. </w:t>
      </w:r>
    </w:p>
    <w:p w14:paraId="052C66C1" w14:textId="1D40FF01" w:rsidR="009E10B3" w:rsidRPr="00FD1FD8" w:rsidRDefault="009E10B3" w:rsidP="00CB5EC4">
      <w:pPr>
        <w:spacing w:after="120" w:line="240" w:lineRule="auto"/>
        <w:jc w:val="both"/>
        <w:rPr>
          <w:rFonts w:eastAsia="Times New Roman" w:cstheme="minorHAnsi"/>
          <w:color w:val="000000" w:themeColor="text1"/>
          <w:sz w:val="24"/>
          <w:szCs w:val="24"/>
          <w:lang w:eastAsia="en-GB"/>
        </w:rPr>
      </w:pPr>
      <w:r w:rsidRPr="00FD1FD8">
        <w:rPr>
          <w:rFonts w:eastAsia="Times New Roman" w:cstheme="minorHAnsi"/>
          <w:color w:val="000000" w:themeColor="text1"/>
          <w:sz w:val="24"/>
          <w:szCs w:val="24"/>
          <w:lang w:eastAsia="en-GB"/>
        </w:rPr>
        <w:t xml:space="preserve">Having protected time to </w:t>
      </w:r>
      <w:r w:rsidR="00FD1FD8" w:rsidRPr="00FD1FD8">
        <w:rPr>
          <w:rFonts w:eastAsia="Times New Roman" w:cstheme="minorHAnsi"/>
          <w:color w:val="000000" w:themeColor="text1"/>
          <w:sz w:val="24"/>
          <w:szCs w:val="24"/>
          <w:lang w:eastAsia="en-GB"/>
        </w:rPr>
        <w:t>engage with transition resources</w:t>
      </w:r>
      <w:r w:rsidRPr="00FD1FD8">
        <w:rPr>
          <w:rFonts w:eastAsia="Times New Roman" w:cstheme="minorHAnsi"/>
          <w:color w:val="000000" w:themeColor="text1"/>
          <w:sz w:val="24"/>
          <w:szCs w:val="24"/>
          <w:lang w:eastAsia="en-GB"/>
        </w:rPr>
        <w:t xml:space="preserve"> was identified as key to </w:t>
      </w:r>
      <w:r w:rsidR="00FD1FD8" w:rsidRPr="00FD1FD8">
        <w:rPr>
          <w:rFonts w:eastAsia="Times New Roman" w:cstheme="minorHAnsi"/>
          <w:color w:val="000000" w:themeColor="text1"/>
          <w:sz w:val="24"/>
          <w:szCs w:val="24"/>
          <w:lang w:eastAsia="en-GB"/>
        </w:rPr>
        <w:t>transition preparation and success</w:t>
      </w:r>
      <w:r w:rsidRPr="00FD1FD8">
        <w:rPr>
          <w:rFonts w:eastAsia="Times New Roman" w:cstheme="minorHAnsi"/>
          <w:color w:val="000000" w:themeColor="text1"/>
          <w:sz w:val="24"/>
          <w:szCs w:val="24"/>
          <w:lang w:eastAsia="en-GB"/>
        </w:rPr>
        <w:t xml:space="preserve">. </w:t>
      </w:r>
      <w:r w:rsidR="00FD1FD8" w:rsidRPr="00FD1FD8">
        <w:rPr>
          <w:rFonts w:eastAsia="Times New Roman" w:cstheme="minorHAnsi"/>
          <w:color w:val="000000" w:themeColor="text1"/>
          <w:sz w:val="24"/>
          <w:szCs w:val="24"/>
          <w:lang w:eastAsia="en-GB"/>
        </w:rPr>
        <w:t>P</w:t>
      </w:r>
      <w:r w:rsidRPr="00FD1FD8">
        <w:rPr>
          <w:rFonts w:eastAsia="Times New Roman" w:cstheme="minorHAnsi"/>
          <w:color w:val="000000" w:themeColor="text1"/>
          <w:sz w:val="24"/>
          <w:szCs w:val="24"/>
          <w:lang w:eastAsia="en-GB"/>
        </w:rPr>
        <w:t xml:space="preserve">ositive experiences were often attributed to the supportiveness of </w:t>
      </w:r>
      <w:r w:rsidR="00FD1FD8" w:rsidRPr="00FD1FD8">
        <w:rPr>
          <w:rFonts w:eastAsia="Times New Roman" w:cstheme="minorHAnsi"/>
          <w:color w:val="000000" w:themeColor="text1"/>
          <w:sz w:val="24"/>
          <w:szCs w:val="24"/>
          <w:lang w:eastAsia="en-GB"/>
        </w:rPr>
        <w:t xml:space="preserve">a CO </w:t>
      </w:r>
      <w:r w:rsidRPr="00FD1FD8">
        <w:rPr>
          <w:rFonts w:eastAsia="Times New Roman" w:cstheme="minorHAnsi"/>
          <w:color w:val="000000" w:themeColor="text1"/>
          <w:sz w:val="24"/>
          <w:szCs w:val="24"/>
          <w:lang w:eastAsia="en-GB"/>
        </w:rPr>
        <w:t xml:space="preserve">in enabling </w:t>
      </w:r>
      <w:r w:rsidR="00FD1FD8" w:rsidRPr="00FD1FD8">
        <w:rPr>
          <w:rFonts w:eastAsia="Times New Roman" w:cstheme="minorHAnsi"/>
          <w:color w:val="000000" w:themeColor="text1"/>
          <w:sz w:val="24"/>
          <w:szCs w:val="24"/>
          <w:lang w:eastAsia="en-GB"/>
        </w:rPr>
        <w:t>leavers</w:t>
      </w:r>
      <w:r w:rsidRPr="00FD1FD8">
        <w:rPr>
          <w:rFonts w:eastAsia="Times New Roman" w:cstheme="minorHAnsi"/>
          <w:color w:val="000000" w:themeColor="text1"/>
          <w:sz w:val="24"/>
          <w:szCs w:val="24"/>
          <w:lang w:eastAsia="en-GB"/>
        </w:rPr>
        <w:t xml:space="preserve"> to prepare, for example giving time off to look at accommodation, attend workshops, or use learning credits. Respondents recognised, however, that even a supportive CO might not be </w:t>
      </w:r>
      <w:proofErr w:type="gramStart"/>
      <w:r w:rsidRPr="00FD1FD8">
        <w:rPr>
          <w:rFonts w:eastAsia="Times New Roman" w:cstheme="minorHAnsi"/>
          <w:color w:val="000000" w:themeColor="text1"/>
          <w:sz w:val="24"/>
          <w:szCs w:val="24"/>
          <w:lang w:eastAsia="en-GB"/>
        </w:rPr>
        <w:t>in a position</w:t>
      </w:r>
      <w:proofErr w:type="gramEnd"/>
      <w:r w:rsidRPr="00FD1FD8">
        <w:rPr>
          <w:rFonts w:eastAsia="Times New Roman" w:cstheme="minorHAnsi"/>
          <w:color w:val="000000" w:themeColor="text1"/>
          <w:sz w:val="24"/>
          <w:szCs w:val="24"/>
          <w:lang w:eastAsia="en-GB"/>
        </w:rPr>
        <w:t xml:space="preserve"> to release them for these activities, due to the operational needs of the service. </w:t>
      </w:r>
    </w:p>
    <w:p w14:paraId="173FF474" w14:textId="5F216F75" w:rsidR="009E10B3" w:rsidRPr="00CB5EC4" w:rsidRDefault="009E10B3" w:rsidP="00CB5EC4">
      <w:pPr>
        <w:spacing w:after="120" w:line="240" w:lineRule="auto"/>
        <w:jc w:val="both"/>
        <w:rPr>
          <w:rFonts w:eastAsia="Times New Roman" w:cstheme="minorHAnsi"/>
          <w:color w:val="000000" w:themeColor="text1"/>
          <w:sz w:val="24"/>
          <w:szCs w:val="24"/>
          <w:lang w:eastAsia="en-GB"/>
        </w:rPr>
      </w:pPr>
      <w:r w:rsidRPr="00FD1FD8">
        <w:rPr>
          <w:sz w:val="24"/>
          <w:szCs w:val="24"/>
        </w:rPr>
        <w:t>With respect to unplanned transition (</w:t>
      </w:r>
      <w:r w:rsidR="00E9286E" w:rsidRPr="00FD1FD8">
        <w:rPr>
          <w:sz w:val="24"/>
          <w:szCs w:val="24"/>
        </w:rPr>
        <w:t>e.g.,</w:t>
      </w:r>
      <w:r w:rsidRPr="00FD1FD8">
        <w:rPr>
          <w:sz w:val="24"/>
          <w:szCs w:val="24"/>
        </w:rPr>
        <w:t xml:space="preserve"> </w:t>
      </w:r>
      <w:r w:rsidR="00EB6BF3" w:rsidRPr="00FD1FD8">
        <w:rPr>
          <w:sz w:val="24"/>
          <w:szCs w:val="24"/>
        </w:rPr>
        <w:t>medical,</w:t>
      </w:r>
      <w:r w:rsidRPr="00FD1FD8">
        <w:rPr>
          <w:sz w:val="24"/>
          <w:szCs w:val="24"/>
        </w:rPr>
        <w:t xml:space="preserve"> or disciplinary),</w:t>
      </w:r>
      <w:r w:rsidR="00FD1FD8" w:rsidRPr="00FD1FD8">
        <w:rPr>
          <w:sz w:val="24"/>
          <w:szCs w:val="24"/>
        </w:rPr>
        <w:t xml:space="preserve"> </w:t>
      </w:r>
      <w:r w:rsidRPr="00FD1FD8">
        <w:rPr>
          <w:sz w:val="24"/>
          <w:szCs w:val="24"/>
        </w:rPr>
        <w:t xml:space="preserve">timing is often </w:t>
      </w:r>
      <w:r w:rsidR="00FD1FD8" w:rsidRPr="00FD1FD8">
        <w:rPr>
          <w:sz w:val="24"/>
          <w:szCs w:val="24"/>
        </w:rPr>
        <w:t>very</w:t>
      </w:r>
      <w:r w:rsidRPr="00FD1FD8">
        <w:rPr>
          <w:sz w:val="24"/>
          <w:szCs w:val="24"/>
        </w:rPr>
        <w:t xml:space="preserve"> different, and much shorter; </w:t>
      </w:r>
      <w:r w:rsidR="00EB6BF3" w:rsidRPr="00FD1FD8">
        <w:rPr>
          <w:sz w:val="24"/>
          <w:szCs w:val="24"/>
        </w:rPr>
        <w:t>consequently,</w:t>
      </w:r>
      <w:r w:rsidRPr="00FD1FD8">
        <w:rPr>
          <w:sz w:val="24"/>
          <w:szCs w:val="24"/>
        </w:rPr>
        <w:t xml:space="preserve"> </w:t>
      </w:r>
      <w:r w:rsidRPr="00FD1FD8">
        <w:rPr>
          <w:rFonts w:eastAsia="Times New Roman" w:cstheme="minorHAnsi"/>
          <w:color w:val="000000" w:themeColor="text1"/>
          <w:sz w:val="24"/>
          <w:szCs w:val="24"/>
          <w:lang w:eastAsia="en-GB"/>
        </w:rPr>
        <w:t xml:space="preserve">many of these activities could be truncated, and some personnel might not be </w:t>
      </w:r>
      <w:proofErr w:type="gramStart"/>
      <w:r w:rsidRPr="00FD1FD8">
        <w:rPr>
          <w:rFonts w:eastAsia="Times New Roman" w:cstheme="minorHAnsi"/>
          <w:color w:val="000000" w:themeColor="text1"/>
          <w:sz w:val="24"/>
          <w:szCs w:val="24"/>
          <w:lang w:eastAsia="en-GB"/>
        </w:rPr>
        <w:t>in a position</w:t>
      </w:r>
      <w:proofErr w:type="gramEnd"/>
      <w:r w:rsidRPr="00FD1FD8">
        <w:rPr>
          <w:rFonts w:eastAsia="Times New Roman" w:cstheme="minorHAnsi"/>
          <w:color w:val="000000" w:themeColor="text1"/>
          <w:sz w:val="24"/>
          <w:szCs w:val="24"/>
          <w:lang w:eastAsia="en-GB"/>
        </w:rPr>
        <w:t xml:space="preserve"> to make the best use of the resources available to them at that point in time.</w:t>
      </w:r>
    </w:p>
    <w:p w14:paraId="08252B76" w14:textId="49A8653E" w:rsidR="001B7297" w:rsidRPr="00FD1FD8" w:rsidRDefault="009E10B3" w:rsidP="00CB5EC4">
      <w:pPr>
        <w:spacing w:after="120" w:line="240" w:lineRule="auto"/>
        <w:jc w:val="both"/>
        <w:rPr>
          <w:sz w:val="24"/>
          <w:szCs w:val="24"/>
        </w:rPr>
      </w:pPr>
      <w:bookmarkStart w:id="6" w:name="_Hlk129163009"/>
      <w:r w:rsidRPr="00FD1FD8">
        <w:rPr>
          <w:sz w:val="24"/>
          <w:szCs w:val="24"/>
        </w:rPr>
        <w:t xml:space="preserve">When relocating during service, differences in education systems between </w:t>
      </w:r>
      <w:r w:rsidR="00FD1FD8" w:rsidRPr="00FD1FD8">
        <w:rPr>
          <w:sz w:val="24"/>
          <w:szCs w:val="24"/>
        </w:rPr>
        <w:t xml:space="preserve">nations </w:t>
      </w:r>
      <w:r w:rsidRPr="00FD1FD8">
        <w:rPr>
          <w:sz w:val="24"/>
          <w:szCs w:val="24"/>
        </w:rPr>
        <w:t xml:space="preserve">mean that parents </w:t>
      </w:r>
      <w:proofErr w:type="gramStart"/>
      <w:r w:rsidRPr="00FD1FD8">
        <w:rPr>
          <w:sz w:val="24"/>
          <w:szCs w:val="24"/>
        </w:rPr>
        <w:t>have to</w:t>
      </w:r>
      <w:proofErr w:type="gramEnd"/>
      <w:r w:rsidRPr="00FD1FD8">
        <w:rPr>
          <w:sz w:val="24"/>
          <w:szCs w:val="24"/>
        </w:rPr>
        <w:t xml:space="preserve"> spend more time supporting their children to adapt. In Scotland, it is particularly challenging for parents of children with additional support needs, as even more time is required to provide a detailed picture of the identification of need, learning experience, interventions, partnership involvement, outcomes, and future planning. This can be exacerbated by frequent and repeated moves across educational jurisdicti</w:t>
      </w:r>
      <w:r w:rsidR="00FD1FD8" w:rsidRPr="00FD1FD8">
        <w:rPr>
          <w:sz w:val="24"/>
          <w:szCs w:val="24"/>
        </w:rPr>
        <w:t xml:space="preserve">ons. </w:t>
      </w:r>
      <w:r w:rsidR="00FD1FD8">
        <w:rPr>
          <w:sz w:val="24"/>
          <w:szCs w:val="24"/>
        </w:rPr>
        <w:t>R</w:t>
      </w:r>
      <w:r w:rsidRPr="00FD1FD8">
        <w:rPr>
          <w:sz w:val="24"/>
          <w:szCs w:val="24"/>
        </w:rPr>
        <w:t xml:space="preserve">ecords compiled by schools often get lost, are incomplete, or are </w:t>
      </w:r>
      <w:r w:rsidR="00FD1FD8" w:rsidRPr="00FD1FD8">
        <w:rPr>
          <w:sz w:val="24"/>
          <w:szCs w:val="24"/>
        </w:rPr>
        <w:t>of</w:t>
      </w:r>
      <w:r w:rsidRPr="00FD1FD8">
        <w:rPr>
          <w:sz w:val="24"/>
          <w:szCs w:val="24"/>
        </w:rPr>
        <w:t xml:space="preserve"> variable standard. Advance awareness of the need for an organised history of family home, along with health, education, and wellbeing contacts and actions, would serve and support an Armed Forces family.</w:t>
      </w:r>
    </w:p>
    <w:bookmarkEnd w:id="6"/>
    <w:p w14:paraId="5EA0DBB6" w14:textId="67FCDCEC" w:rsidR="00FD1FD8" w:rsidRPr="00982DAB" w:rsidRDefault="00CB5EC4" w:rsidP="00F57268">
      <w:pPr>
        <w:spacing w:after="120" w:line="240" w:lineRule="auto"/>
        <w:jc w:val="both"/>
        <w:rPr>
          <w:b/>
          <w:bCs/>
          <w:i/>
          <w:iCs/>
          <w:color w:val="1F4E79" w:themeColor="accent5" w:themeShade="80"/>
          <w:sz w:val="26"/>
          <w:szCs w:val="26"/>
        </w:rPr>
      </w:pPr>
      <w:r w:rsidRPr="00982DAB">
        <w:rPr>
          <w:b/>
          <w:bCs/>
          <w:i/>
          <w:iCs/>
          <w:color w:val="1F4E79" w:themeColor="accent5" w:themeShade="80"/>
          <w:sz w:val="26"/>
          <w:szCs w:val="26"/>
        </w:rPr>
        <w:t>Values and behaviours</w:t>
      </w:r>
    </w:p>
    <w:p w14:paraId="26D36D36" w14:textId="77777777" w:rsidR="00CB5EC4" w:rsidRDefault="00CB5EC4" w:rsidP="00CB5EC4">
      <w:pPr>
        <w:spacing w:after="120" w:line="240" w:lineRule="auto"/>
        <w:jc w:val="both"/>
        <w:rPr>
          <w:sz w:val="24"/>
          <w:szCs w:val="24"/>
        </w:rPr>
      </w:pPr>
      <w:r w:rsidRPr="001A735A">
        <w:rPr>
          <w:sz w:val="24"/>
          <w:szCs w:val="24"/>
        </w:rPr>
        <w:t xml:space="preserve">One of the many positive outcomes of </w:t>
      </w:r>
      <w:r>
        <w:rPr>
          <w:sz w:val="24"/>
          <w:szCs w:val="24"/>
        </w:rPr>
        <w:t xml:space="preserve">military </w:t>
      </w:r>
      <w:r w:rsidRPr="001A735A">
        <w:rPr>
          <w:sz w:val="24"/>
          <w:szCs w:val="24"/>
        </w:rPr>
        <w:t xml:space="preserve">life is arguably the set of values and behaviours which are instilled in </w:t>
      </w:r>
      <w:r>
        <w:rPr>
          <w:sz w:val="24"/>
          <w:szCs w:val="24"/>
        </w:rPr>
        <w:t xml:space="preserve">Service Personnel, enabling them to make a meaningful contribution in their next role. Indeed, many veterans report an inclination towards the type of employment that most strongly reflects these values and behaviours, such as the emergency services or with other service organisations, particularly the uniformed ones. </w:t>
      </w:r>
    </w:p>
    <w:p w14:paraId="628DBB83" w14:textId="3E142B71" w:rsidR="009E10B3" w:rsidRPr="00FD1FD8" w:rsidRDefault="009E10B3" w:rsidP="00CB5EC4">
      <w:pPr>
        <w:spacing w:after="120" w:line="240" w:lineRule="auto"/>
        <w:jc w:val="both"/>
        <w:rPr>
          <w:sz w:val="24"/>
          <w:szCs w:val="24"/>
        </w:rPr>
      </w:pPr>
      <w:r w:rsidRPr="00FD1FD8">
        <w:rPr>
          <w:sz w:val="24"/>
          <w:szCs w:val="24"/>
        </w:rPr>
        <w:lastRenderedPageBreak/>
        <w:t xml:space="preserve">This can be something of a double-edged sword, however, particularly in situations where those values are not perceived to be shared by others. For example, someone who is not familiar with non-military ways of interacting with colleagues may struggle to communicate with those who they perceive do not hold the same standards or ways of working. It may also be reflected in the community into which the veteran settles, particularly if they are returning to somewhere they have not lived for a long time. </w:t>
      </w:r>
    </w:p>
    <w:p w14:paraId="558DA113" w14:textId="7C8EA172" w:rsidR="009E10B3" w:rsidRPr="00FD1FD8" w:rsidRDefault="00CB5EC4" w:rsidP="00CB5EC4">
      <w:pPr>
        <w:spacing w:after="120" w:line="240" w:lineRule="auto"/>
        <w:jc w:val="both"/>
        <w:rPr>
          <w:sz w:val="24"/>
          <w:szCs w:val="24"/>
        </w:rPr>
      </w:pPr>
      <w:r>
        <w:rPr>
          <w:sz w:val="24"/>
          <w:szCs w:val="24"/>
        </w:rPr>
        <w:t xml:space="preserve">Many veterans referred to their inability to ‘think or speak civilian’ and acknowledged that this could be a barrier to understanding the values and behaviours held by their non-military colleagues and neighbours. </w:t>
      </w:r>
      <w:r w:rsidR="009E10B3" w:rsidRPr="00FD1FD8">
        <w:rPr>
          <w:sz w:val="24"/>
          <w:szCs w:val="24"/>
        </w:rPr>
        <w:t xml:space="preserve">Consequently, transition interventions that </w:t>
      </w:r>
      <w:proofErr w:type="gramStart"/>
      <w:r w:rsidR="009E10B3" w:rsidRPr="00FD1FD8">
        <w:rPr>
          <w:sz w:val="24"/>
          <w:szCs w:val="24"/>
        </w:rPr>
        <w:t>were considered to be</w:t>
      </w:r>
      <w:proofErr w:type="gramEnd"/>
      <w:r w:rsidR="009E10B3" w:rsidRPr="00FD1FD8">
        <w:rPr>
          <w:sz w:val="24"/>
          <w:szCs w:val="24"/>
        </w:rPr>
        <w:t xml:space="preserve"> the most successful were those that helped to translate military terms, thinking, skills, and attributes into a civilian equivalent. Where personnel could see this clearly, they were more likely to engage with a resource. Interventions that did not work well either tended to lack this mechanism, or there was no opportunity to engage with them. We have observed a growing shift in the way in which service leavers are moving through the transition process, and their ability and willingness to recognise in themselves the skills and attributes they possess (or need) for use in civilian life.</w:t>
      </w:r>
    </w:p>
    <w:p w14:paraId="61E79068" w14:textId="256B3FA5" w:rsidR="001B7297" w:rsidRPr="00982DAB" w:rsidRDefault="001B7297" w:rsidP="00CB5EC4">
      <w:pPr>
        <w:spacing w:after="0" w:line="240" w:lineRule="auto"/>
        <w:jc w:val="both"/>
        <w:rPr>
          <w:b/>
          <w:bCs/>
          <w:i/>
          <w:iCs/>
          <w:color w:val="1F4E79" w:themeColor="accent5" w:themeShade="80"/>
          <w:sz w:val="26"/>
          <w:szCs w:val="26"/>
        </w:rPr>
      </w:pPr>
      <w:r w:rsidRPr="00982DAB">
        <w:rPr>
          <w:b/>
          <w:bCs/>
          <w:i/>
          <w:iCs/>
          <w:color w:val="1F4E79" w:themeColor="accent5" w:themeShade="80"/>
          <w:sz w:val="26"/>
          <w:szCs w:val="26"/>
        </w:rPr>
        <w:t>Comfort zones</w:t>
      </w:r>
    </w:p>
    <w:p w14:paraId="2130C87D" w14:textId="01A17A78" w:rsidR="009E10B3" w:rsidRPr="00FD1FD8" w:rsidRDefault="009E10B3" w:rsidP="001B7297">
      <w:pPr>
        <w:pStyle w:val="Heading3"/>
      </w:pPr>
      <w:r w:rsidRPr="00FD1FD8">
        <w:t xml:space="preserve">It is arguable that anyone undergoing transition is </w:t>
      </w:r>
      <w:proofErr w:type="gramStart"/>
      <w:r w:rsidRPr="00FD1FD8">
        <w:t>by definition moving</w:t>
      </w:r>
      <w:proofErr w:type="gramEnd"/>
      <w:r w:rsidRPr="00FD1FD8">
        <w:t xml:space="preserve"> out of a comfort zone. The consequences of this can profoundly impact the ability of the individual to adapt to their change in circumstances.</w:t>
      </w:r>
    </w:p>
    <w:p w14:paraId="7333B354" w14:textId="15B404FB" w:rsidR="009E10B3" w:rsidRPr="00FD1FD8" w:rsidRDefault="009E10B3" w:rsidP="009E10B3">
      <w:pPr>
        <w:spacing w:after="0" w:line="240" w:lineRule="auto"/>
        <w:jc w:val="both"/>
        <w:rPr>
          <w:sz w:val="24"/>
          <w:szCs w:val="24"/>
        </w:rPr>
      </w:pPr>
      <w:r w:rsidRPr="00FD1FD8">
        <w:rPr>
          <w:sz w:val="24"/>
          <w:szCs w:val="24"/>
        </w:rPr>
        <w:t xml:space="preserve">Where this presented a </w:t>
      </w:r>
      <w:r w:rsidR="00CB5EC4">
        <w:rPr>
          <w:sz w:val="24"/>
          <w:szCs w:val="24"/>
        </w:rPr>
        <w:t xml:space="preserve">particular </w:t>
      </w:r>
      <w:r w:rsidRPr="00FD1FD8">
        <w:rPr>
          <w:sz w:val="24"/>
          <w:szCs w:val="24"/>
        </w:rPr>
        <w:t xml:space="preserve">challenge for service leavers was in the emotional aspect of transition, and could lead to a sense of loss, a shift in perception of identity, and an increased need for camaraderie. For many veterans, this led them to join formal or informal networks after transitioning, allowing them the company of others who understood </w:t>
      </w:r>
      <w:r w:rsidR="00CB5EC4">
        <w:rPr>
          <w:sz w:val="24"/>
          <w:szCs w:val="24"/>
        </w:rPr>
        <w:t>their experience</w:t>
      </w:r>
      <w:r w:rsidRPr="00FD1FD8">
        <w:rPr>
          <w:sz w:val="24"/>
          <w:szCs w:val="24"/>
        </w:rPr>
        <w:t>, and sharing values and behaviours that may be lacking in other areas of civilian life. It has been noted, however, that reliance on these informal networks, rather than engagement with more structured support, could risk leading to wrong information or incorrectly applied support, and it is important for this area to be addressed in the future.</w:t>
      </w:r>
    </w:p>
    <w:p w14:paraId="68E70B13" w14:textId="362FD6DE" w:rsidR="009E10B3" w:rsidRPr="00FD1FD8" w:rsidRDefault="009E10B3" w:rsidP="009E10B3">
      <w:pPr>
        <w:spacing w:after="0" w:line="240" w:lineRule="auto"/>
        <w:jc w:val="both"/>
        <w:rPr>
          <w:sz w:val="24"/>
          <w:szCs w:val="24"/>
        </w:rPr>
      </w:pPr>
      <w:r w:rsidRPr="00FD1FD8">
        <w:rPr>
          <w:sz w:val="24"/>
          <w:szCs w:val="24"/>
        </w:rPr>
        <w:t>This could be further complicated by a lack of willingness to self-identify as a veteran (although it is acknowledged that this could be for other reasons). Another widely reported issue in this regard related to a reluctance to show perceived vulnerability to military colleagues, even veterans. This was also borne out during the interview process, where many interviewees remarked that they would not have taken part had they not been speaking to a civilian. Many respondents said that they were aware that more formalised support existed but were unwilling or felt unable to take the initiative and reach out themselves, even though they would have welcomed contact from others.</w:t>
      </w:r>
    </w:p>
    <w:p w14:paraId="02A0CB25" w14:textId="0F1B5EDC" w:rsidR="009E10B3" w:rsidRPr="00FD1FD8" w:rsidRDefault="009E10B3" w:rsidP="00F57268">
      <w:pPr>
        <w:spacing w:after="120" w:line="240" w:lineRule="auto"/>
        <w:jc w:val="both"/>
        <w:rPr>
          <w:rFonts w:cstheme="minorHAnsi"/>
          <w:sz w:val="24"/>
          <w:szCs w:val="24"/>
        </w:rPr>
      </w:pPr>
      <w:r w:rsidRPr="00FD1FD8">
        <w:rPr>
          <w:sz w:val="24"/>
          <w:szCs w:val="24"/>
        </w:rPr>
        <w:t>As with other theme</w:t>
      </w:r>
      <w:r w:rsidR="00F57268">
        <w:rPr>
          <w:sz w:val="24"/>
          <w:szCs w:val="24"/>
        </w:rPr>
        <w:t xml:space="preserve">s, </w:t>
      </w:r>
      <w:r w:rsidRPr="00FD1FD8">
        <w:rPr>
          <w:sz w:val="24"/>
          <w:szCs w:val="24"/>
        </w:rPr>
        <w:t xml:space="preserve">comfort zones can also present a challenge during service, and for families as well as the personnel themselves. Some personnel reported feeling uncomfortable mingling with those of different ranks at networking events, and interestingly, the same is true of their partners, many of whom reported feeling isolated at base social events shortly after relocating. This can lead to delays in settling and integration, hindering the effectiveness of the ‘transition’ process. </w:t>
      </w:r>
      <w:r w:rsidRPr="00FD1FD8">
        <w:rPr>
          <w:rFonts w:cstheme="minorHAnsi"/>
          <w:sz w:val="24"/>
          <w:szCs w:val="24"/>
        </w:rPr>
        <w:t xml:space="preserve">Some of the welfare centres held briefing events for families, including support for commonwealth groups, who often felt disadvantaged due to cultural barriers. Moreover, the welfare centre was often perceived as a place for those who were struggling, and consequently they were reluctant to engage unless it was </w:t>
      </w:r>
      <w:proofErr w:type="gramStart"/>
      <w:r w:rsidRPr="00FD1FD8">
        <w:rPr>
          <w:rFonts w:cstheme="minorHAnsi"/>
          <w:sz w:val="24"/>
          <w:szCs w:val="24"/>
        </w:rPr>
        <w:t>really necessary</w:t>
      </w:r>
      <w:proofErr w:type="gramEnd"/>
      <w:r w:rsidRPr="00FD1FD8">
        <w:rPr>
          <w:rFonts w:cstheme="minorHAnsi"/>
          <w:sz w:val="24"/>
          <w:szCs w:val="24"/>
        </w:rPr>
        <w:t xml:space="preserve">. This sense of pride and reluctance to ask for help was a common theme across interviews with active personnel, veterans, and families. </w:t>
      </w:r>
      <w:r w:rsidR="00F57268" w:rsidRPr="00FD1FD8">
        <w:rPr>
          <w:sz w:val="24"/>
          <w:szCs w:val="24"/>
        </w:rPr>
        <w:t xml:space="preserve">It was recognised by most that there is no </w:t>
      </w:r>
      <w:r w:rsidR="00F57268" w:rsidRPr="00FD1FD8">
        <w:rPr>
          <w:sz w:val="24"/>
          <w:szCs w:val="24"/>
        </w:rPr>
        <w:lastRenderedPageBreak/>
        <w:t>‘magic wand’ to alleviate this discomfort, but increased awareness of these challenges may mean that it doesn’t impact the effectiveness of the process quite so much going forward.</w:t>
      </w:r>
    </w:p>
    <w:p w14:paraId="19716A82" w14:textId="7CE23ECF" w:rsidR="001B7297" w:rsidRPr="00982DAB" w:rsidRDefault="001B7297" w:rsidP="00F57268">
      <w:pPr>
        <w:pStyle w:val="Heading2"/>
        <w:spacing w:before="0" w:after="120"/>
        <w:rPr>
          <w:i/>
          <w:iCs/>
          <w:sz w:val="26"/>
          <w:szCs w:val="26"/>
        </w:rPr>
      </w:pPr>
      <w:r w:rsidRPr="00982DAB">
        <w:rPr>
          <w:i/>
          <w:iCs/>
          <w:sz w:val="26"/>
          <w:szCs w:val="26"/>
        </w:rPr>
        <w:t>Engagement</w:t>
      </w:r>
    </w:p>
    <w:p w14:paraId="33D57021" w14:textId="580667A6" w:rsidR="009E10B3" w:rsidRPr="00F57268" w:rsidRDefault="009E10B3" w:rsidP="00F57268">
      <w:pPr>
        <w:spacing w:after="120" w:line="240" w:lineRule="auto"/>
        <w:jc w:val="both"/>
        <w:rPr>
          <w:sz w:val="24"/>
          <w:szCs w:val="24"/>
        </w:rPr>
      </w:pPr>
      <w:r w:rsidRPr="00FD1FD8">
        <w:rPr>
          <w:color w:val="000000" w:themeColor="text1"/>
          <w:sz w:val="24"/>
          <w:szCs w:val="24"/>
          <w:lang w:eastAsia="en-GB"/>
        </w:rPr>
        <w:t xml:space="preserve">In Scotland there is </w:t>
      </w:r>
      <w:r w:rsidR="00F57268">
        <w:rPr>
          <w:color w:val="000000" w:themeColor="text1"/>
          <w:sz w:val="24"/>
          <w:szCs w:val="24"/>
          <w:lang w:eastAsia="en-GB"/>
        </w:rPr>
        <w:t xml:space="preserve">clearly </w:t>
      </w:r>
      <w:r w:rsidRPr="00FD1FD8">
        <w:rPr>
          <w:color w:val="000000" w:themeColor="text1"/>
          <w:sz w:val="24"/>
          <w:szCs w:val="24"/>
          <w:lang w:eastAsia="en-GB"/>
        </w:rPr>
        <w:t>an effective partnership between SDS, CTP and SCQF, and with the associated tools and resources available, these have the potential to benefit service leavers in Scotland in a way that is not matched elsewhere in the UK. The processes that CTP and the partnership are putting in place now are arguably more organised and smooth flowing, meaning service leavers do not need to go to different locations to get the information they need. Examples of good practice examples include the National Transition Officer for Armed Forces Children, Lothian Armed Forces Veterans Group (LAFVG), and the Scottish Veterans Wellbeing Alliance (SVWA). There was also evidence of strong local authority engagement with the veterans’ community on the islands of Lewis, Harris, and Uist. However, there was also strong evidence of the lack of engagement by younger veterans with the local Legions.</w:t>
      </w:r>
    </w:p>
    <w:p w14:paraId="1E3B6713" w14:textId="7D5F3C83" w:rsidR="009E10B3" w:rsidRPr="00FD1FD8" w:rsidRDefault="00E35AD9" w:rsidP="00F57268">
      <w:pPr>
        <w:spacing w:after="120" w:line="240" w:lineRule="auto"/>
        <w:jc w:val="both"/>
        <w:rPr>
          <w:color w:val="000000" w:themeColor="text1"/>
          <w:sz w:val="24"/>
          <w:szCs w:val="24"/>
        </w:rPr>
      </w:pPr>
      <w:r>
        <w:rPr>
          <w:color w:val="000000" w:themeColor="text1"/>
          <w:sz w:val="24"/>
          <w:szCs w:val="24"/>
        </w:rPr>
        <w:t>I</w:t>
      </w:r>
      <w:r w:rsidR="009E10B3" w:rsidRPr="00FD1FD8">
        <w:rPr>
          <w:color w:val="000000" w:themeColor="text1"/>
          <w:sz w:val="24"/>
          <w:szCs w:val="24"/>
        </w:rPr>
        <w:t>n practice, this joined-up approach does not always lead to effective engagement with resources. Many veterans reported feeling overwhelmed by the sheer amount of information available both pre- and post-</w:t>
      </w:r>
      <w:r w:rsidR="00E9286E" w:rsidRPr="00FD1FD8">
        <w:rPr>
          <w:color w:val="000000" w:themeColor="text1"/>
          <w:sz w:val="24"/>
          <w:szCs w:val="24"/>
        </w:rPr>
        <w:t>transition and</w:t>
      </w:r>
      <w:r w:rsidR="009E10B3" w:rsidRPr="00FD1FD8">
        <w:rPr>
          <w:color w:val="000000" w:themeColor="text1"/>
          <w:sz w:val="24"/>
          <w:szCs w:val="24"/>
        </w:rPr>
        <w:t xml:space="preserve"> found it difficult to understand what was relevant. In many cases, this was alleviated by discussion with a transition officer (or equivalent) who could signpost the individual appropriately. </w:t>
      </w:r>
      <w:proofErr w:type="gramStart"/>
      <w:r>
        <w:rPr>
          <w:color w:val="000000" w:themeColor="text1"/>
          <w:sz w:val="24"/>
          <w:szCs w:val="24"/>
        </w:rPr>
        <w:t>It is</w:t>
      </w:r>
      <w:r w:rsidR="009E10B3" w:rsidRPr="00FD1FD8">
        <w:rPr>
          <w:color w:val="000000" w:themeColor="text1"/>
          <w:sz w:val="24"/>
          <w:szCs w:val="24"/>
        </w:rPr>
        <w:t xml:space="preserve"> clear that these</w:t>
      </w:r>
      <w:proofErr w:type="gramEnd"/>
      <w:r w:rsidR="009E10B3" w:rsidRPr="00FD1FD8">
        <w:rPr>
          <w:color w:val="000000" w:themeColor="text1"/>
          <w:sz w:val="24"/>
          <w:szCs w:val="24"/>
        </w:rPr>
        <w:t xml:space="preserve"> issues have improved over the last few years, but it is important to recognise that even with the advent of new and improved processes, there are still some personnel going through the ‘old’ process who may risk slipping through the net in this regard. Many interviewees consequently identified the need for a more individualised approach to transition. This is not to say that there is an expectation of one-to-one support throughout, and indeed this would not be logistically possible. </w:t>
      </w:r>
    </w:p>
    <w:p w14:paraId="30CEE330" w14:textId="523A0844" w:rsidR="009E10B3" w:rsidRPr="00E35AD9" w:rsidRDefault="009E10B3" w:rsidP="00E35AD9">
      <w:pPr>
        <w:spacing w:after="120" w:line="240" w:lineRule="auto"/>
        <w:jc w:val="both"/>
        <w:rPr>
          <w:rFonts w:cstheme="minorHAnsi"/>
          <w:sz w:val="24"/>
          <w:szCs w:val="24"/>
        </w:rPr>
      </w:pPr>
      <w:r w:rsidRPr="00FD1FD8">
        <w:rPr>
          <w:color w:val="000000" w:themeColor="text1"/>
          <w:sz w:val="24"/>
          <w:szCs w:val="24"/>
        </w:rPr>
        <w:t xml:space="preserve">Education is an area </w:t>
      </w:r>
      <w:r w:rsidR="00E35AD9">
        <w:rPr>
          <w:color w:val="000000" w:themeColor="text1"/>
          <w:sz w:val="24"/>
          <w:szCs w:val="24"/>
        </w:rPr>
        <w:t xml:space="preserve">with much </w:t>
      </w:r>
      <w:r w:rsidRPr="00FD1FD8">
        <w:rPr>
          <w:color w:val="000000" w:themeColor="text1"/>
          <w:sz w:val="24"/>
          <w:szCs w:val="24"/>
        </w:rPr>
        <w:t>potential for improvement. Restrictions on the use of learning credits can be problematic, particularly when they are not available to partners in most cases</w:t>
      </w:r>
      <w:r w:rsidR="00E35AD9">
        <w:rPr>
          <w:color w:val="000000" w:themeColor="text1"/>
          <w:sz w:val="24"/>
          <w:szCs w:val="24"/>
        </w:rPr>
        <w:t xml:space="preserve">, and </w:t>
      </w:r>
      <w:r w:rsidRPr="00FD1FD8">
        <w:rPr>
          <w:color w:val="000000" w:themeColor="text1"/>
          <w:sz w:val="24"/>
          <w:szCs w:val="24"/>
        </w:rPr>
        <w:t xml:space="preserve">partners may not be </w:t>
      </w:r>
      <w:proofErr w:type="gramStart"/>
      <w:r w:rsidRPr="00FD1FD8">
        <w:rPr>
          <w:color w:val="000000" w:themeColor="text1"/>
          <w:sz w:val="24"/>
          <w:szCs w:val="24"/>
        </w:rPr>
        <w:t>in a position</w:t>
      </w:r>
      <w:proofErr w:type="gramEnd"/>
      <w:r w:rsidRPr="00FD1FD8">
        <w:rPr>
          <w:color w:val="000000" w:themeColor="text1"/>
          <w:sz w:val="24"/>
          <w:szCs w:val="24"/>
        </w:rPr>
        <w:t xml:space="preserve"> to be able to use them. </w:t>
      </w:r>
      <w:r w:rsidRPr="00FD1FD8">
        <w:rPr>
          <w:rFonts w:cstheme="minorHAnsi"/>
          <w:sz w:val="24"/>
          <w:szCs w:val="24"/>
        </w:rPr>
        <w:t>Most partners were interested in self-development through opportunities to study/</w:t>
      </w:r>
      <w:r w:rsidR="00E9286E" w:rsidRPr="00FD1FD8">
        <w:rPr>
          <w:rFonts w:cstheme="minorHAnsi"/>
          <w:sz w:val="24"/>
          <w:szCs w:val="24"/>
        </w:rPr>
        <w:t>upskill but</w:t>
      </w:r>
      <w:r w:rsidRPr="00FD1FD8">
        <w:rPr>
          <w:rFonts w:cstheme="minorHAnsi"/>
          <w:sz w:val="24"/>
          <w:szCs w:val="24"/>
        </w:rPr>
        <w:t xml:space="preserve"> recognised the difficulty of accommodating childcare needs. Moreover, there is the need to address the disadvantage faced by many personnel and their families living in AF accommodation in Scotland, who are ineligible for Higher Education funding.</w:t>
      </w:r>
    </w:p>
    <w:p w14:paraId="0BEE752B" w14:textId="33947939" w:rsidR="009E10B3" w:rsidRPr="00FD1FD8" w:rsidRDefault="009E10B3" w:rsidP="009E10B3">
      <w:pPr>
        <w:spacing w:after="0" w:line="240" w:lineRule="auto"/>
        <w:jc w:val="both"/>
        <w:rPr>
          <w:color w:val="000000" w:themeColor="text1"/>
          <w:sz w:val="24"/>
          <w:szCs w:val="24"/>
        </w:rPr>
      </w:pPr>
      <w:proofErr w:type="gramStart"/>
      <w:r w:rsidRPr="00FD1FD8">
        <w:rPr>
          <w:color w:val="000000" w:themeColor="text1"/>
          <w:sz w:val="24"/>
          <w:szCs w:val="24"/>
        </w:rPr>
        <w:t>It is clear that some</w:t>
      </w:r>
      <w:proofErr w:type="gramEnd"/>
      <w:r w:rsidRPr="00FD1FD8">
        <w:rPr>
          <w:color w:val="000000" w:themeColor="text1"/>
          <w:sz w:val="24"/>
          <w:szCs w:val="24"/>
        </w:rPr>
        <w:t xml:space="preserve"> personnel engage effectively with the process and resources available; it is equally clear that some are reluctant to accept the reality of transition and its consequences, which can result in a last-minute, rushed transition. Engagement with resources might also be hindered by issues such as legal status (</w:t>
      </w:r>
      <w:r w:rsidR="00E9286E" w:rsidRPr="00FD1FD8">
        <w:rPr>
          <w:color w:val="000000" w:themeColor="text1"/>
          <w:sz w:val="24"/>
          <w:szCs w:val="24"/>
        </w:rPr>
        <w:t>e.g.,</w:t>
      </w:r>
      <w:r w:rsidRPr="00FD1FD8">
        <w:rPr>
          <w:color w:val="000000" w:themeColor="text1"/>
          <w:sz w:val="24"/>
          <w:szCs w:val="24"/>
        </w:rPr>
        <w:t xml:space="preserve"> veterans in custody).</w:t>
      </w:r>
    </w:p>
    <w:p w14:paraId="5611A619" w14:textId="77777777" w:rsidR="009E10B3" w:rsidRPr="00FD1FD8" w:rsidRDefault="009E10B3" w:rsidP="00E35AD9">
      <w:pPr>
        <w:spacing w:after="120" w:line="240" w:lineRule="auto"/>
        <w:jc w:val="both"/>
        <w:rPr>
          <w:color w:val="000000" w:themeColor="text1"/>
          <w:sz w:val="24"/>
          <w:szCs w:val="24"/>
        </w:rPr>
      </w:pPr>
      <w:r w:rsidRPr="00FD1FD8">
        <w:rPr>
          <w:color w:val="000000" w:themeColor="text1"/>
          <w:sz w:val="24"/>
          <w:szCs w:val="24"/>
        </w:rPr>
        <w:t xml:space="preserve">As with other themes, engagement with resources is generally far more effective when personnel can see a clear link from military to civilian equivalents. </w:t>
      </w:r>
    </w:p>
    <w:p w14:paraId="06ACEFF0" w14:textId="07D6A8CA" w:rsidR="001B7297" w:rsidRPr="00982DAB" w:rsidRDefault="001B7297" w:rsidP="00E35AD9">
      <w:pPr>
        <w:pStyle w:val="Heading2"/>
        <w:spacing w:before="0" w:after="120"/>
        <w:rPr>
          <w:i/>
          <w:iCs/>
          <w:sz w:val="26"/>
          <w:szCs w:val="26"/>
        </w:rPr>
      </w:pPr>
      <w:r w:rsidRPr="00982DAB">
        <w:rPr>
          <w:i/>
          <w:iCs/>
          <w:sz w:val="26"/>
          <w:szCs w:val="26"/>
        </w:rPr>
        <w:t>Expectations and decision-making</w:t>
      </w:r>
    </w:p>
    <w:p w14:paraId="7E1DDEC0" w14:textId="3FF536AE" w:rsidR="009E10B3" w:rsidRPr="00FD1FD8" w:rsidRDefault="009E10B3" w:rsidP="009E10B3">
      <w:pPr>
        <w:spacing w:line="240" w:lineRule="auto"/>
        <w:jc w:val="both"/>
        <w:rPr>
          <w:sz w:val="24"/>
          <w:szCs w:val="24"/>
        </w:rPr>
      </w:pPr>
      <w:r w:rsidRPr="00FD1FD8">
        <w:rPr>
          <w:sz w:val="24"/>
          <w:szCs w:val="24"/>
        </w:rPr>
        <w:t xml:space="preserve">A concept often observed during interviews was the ‘double transition’. Veterans would settle in one place and then relocate again a few years later. </w:t>
      </w:r>
      <w:r w:rsidR="00E35AD9">
        <w:rPr>
          <w:sz w:val="24"/>
          <w:szCs w:val="24"/>
        </w:rPr>
        <w:t>T</w:t>
      </w:r>
      <w:r w:rsidRPr="00FD1FD8">
        <w:rPr>
          <w:sz w:val="24"/>
          <w:szCs w:val="24"/>
        </w:rPr>
        <w:t xml:space="preserve">his might be in part due to the somewhat itinerant nature of service life, or to changes in circumstances; nevertheless, veterans often reported that they relocated because their expectations were rather different to the reality in which they found themselves. This might be related to the local community, or to employment. Some individuals moved away from mainland Scotland to the islands </w:t>
      </w:r>
      <w:r w:rsidRPr="00FD1FD8">
        <w:rPr>
          <w:sz w:val="24"/>
          <w:szCs w:val="24"/>
        </w:rPr>
        <w:lastRenderedPageBreak/>
        <w:t xml:space="preserve">because they perceived the values of the island population were more in keeping with their own. </w:t>
      </w:r>
    </w:p>
    <w:p w14:paraId="2633D7FB" w14:textId="5960E1C1" w:rsidR="009E10B3" w:rsidRPr="00FD1FD8" w:rsidRDefault="009E10B3" w:rsidP="006D6340">
      <w:pPr>
        <w:spacing w:after="120" w:line="240" w:lineRule="auto"/>
        <w:jc w:val="both"/>
        <w:rPr>
          <w:sz w:val="24"/>
          <w:szCs w:val="24"/>
        </w:rPr>
      </w:pPr>
      <w:r w:rsidRPr="00FD1FD8">
        <w:rPr>
          <w:sz w:val="24"/>
          <w:szCs w:val="24"/>
        </w:rPr>
        <w:t xml:space="preserve">Some personnel reported feeling devalued as soon as they ‘hit the button’ to start transition, which could foster feelings of ‘neglect’ and add to the sense of loss. Nonetheless, they acknowledged the ongoing operational needs of the military to maintain </w:t>
      </w:r>
      <w:r w:rsidR="00E9286E" w:rsidRPr="00FD1FD8">
        <w:rPr>
          <w:sz w:val="24"/>
          <w:szCs w:val="24"/>
        </w:rPr>
        <w:t>service and</w:t>
      </w:r>
      <w:r w:rsidRPr="00FD1FD8">
        <w:rPr>
          <w:sz w:val="24"/>
          <w:szCs w:val="24"/>
        </w:rPr>
        <w:t xml:space="preserve"> did not expect to be ‘spoon-fed’ at any </w:t>
      </w:r>
      <w:proofErr w:type="gramStart"/>
      <w:r w:rsidRPr="00FD1FD8">
        <w:rPr>
          <w:sz w:val="24"/>
          <w:szCs w:val="24"/>
        </w:rPr>
        <w:t>point, but</w:t>
      </w:r>
      <w:proofErr w:type="gramEnd"/>
      <w:r w:rsidRPr="00FD1FD8">
        <w:rPr>
          <w:sz w:val="24"/>
          <w:szCs w:val="24"/>
        </w:rPr>
        <w:t xml:space="preserve"> would welcome a less utilitarian approach to the different stages of transition. This would enable them more effective engagement with relevant resources, better use of limited time, and maximise the opportunity for successful transition.</w:t>
      </w:r>
    </w:p>
    <w:p w14:paraId="2DF1800B" w14:textId="77777777" w:rsidR="009E10B3" w:rsidRPr="00FD1FD8" w:rsidRDefault="009E10B3" w:rsidP="009E10B3">
      <w:pPr>
        <w:spacing w:after="0" w:line="240" w:lineRule="auto"/>
        <w:jc w:val="both"/>
        <w:rPr>
          <w:sz w:val="24"/>
          <w:szCs w:val="24"/>
        </w:rPr>
      </w:pPr>
      <w:r w:rsidRPr="00FD1FD8">
        <w:rPr>
          <w:sz w:val="24"/>
          <w:szCs w:val="24"/>
        </w:rPr>
        <w:t>We note that this form of ‘triage’ is already practised successfully in battlefield medicine; whilst approaches to treatment are consistent, the triage process itself is a tailored approach to application, depending on the situation. We understand that this already happens within the medical discharge process, and a similar approach to the transition process would be valuable in planned transition, where ‘triaging’ would happen prior to engagement with CTP. As with battlefield medicine, where experienced medics provide effective support, this could involve input from veterans who had already experienced the transition process.</w:t>
      </w:r>
    </w:p>
    <w:p w14:paraId="24C9E0E4" w14:textId="77777777" w:rsidR="009E10B3" w:rsidRPr="00FD1FD8" w:rsidRDefault="009E10B3" w:rsidP="009E10B3">
      <w:pPr>
        <w:sectPr w:rsidR="009E10B3" w:rsidRPr="00FD1FD8" w:rsidSect="00FD1FD8">
          <w:type w:val="continuous"/>
          <w:pgSz w:w="11906" w:h="16838"/>
          <w:pgMar w:top="1276"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1430709" w14:textId="0FED6487" w:rsidR="009E10B3" w:rsidRPr="00FD1FD8" w:rsidRDefault="00DE0430" w:rsidP="009E10B3">
      <w:r w:rsidRPr="00982DAB">
        <w:rPr>
          <w:b/>
          <w:bCs/>
          <w:noProof/>
          <w:color w:val="1F4E79" w:themeColor="accent5" w:themeShade="80"/>
          <w:sz w:val="28"/>
          <w:szCs w:val="28"/>
        </w:rPr>
        <mc:AlternateContent>
          <mc:Choice Requires="wps">
            <w:drawing>
              <wp:anchor distT="0" distB="0" distL="114300" distR="114300" simplePos="0" relativeHeight="251700224" behindDoc="0" locked="0" layoutInCell="1" allowOverlap="1" wp14:anchorId="213636C2" wp14:editId="30F56382">
                <wp:simplePos x="0" y="0"/>
                <wp:positionH relativeFrom="margin">
                  <wp:align>center</wp:align>
                </wp:positionH>
                <wp:positionV relativeFrom="paragraph">
                  <wp:posOffset>148655</wp:posOffset>
                </wp:positionV>
                <wp:extent cx="6949440" cy="475615"/>
                <wp:effectExtent l="0" t="0" r="22860" b="19685"/>
                <wp:wrapNone/>
                <wp:docPr id="70172348" name="Rectangle 6"/>
                <wp:cNvGraphicFramePr/>
                <a:graphic xmlns:a="http://schemas.openxmlformats.org/drawingml/2006/main">
                  <a:graphicData uri="http://schemas.microsoft.com/office/word/2010/wordprocessingShape">
                    <wps:wsp>
                      <wps:cNvSpPr/>
                      <wps:spPr>
                        <a:xfrm>
                          <a:off x="0" y="0"/>
                          <a:ext cx="6949440" cy="475615"/>
                        </a:xfrm>
                        <a:prstGeom prst="rect">
                          <a:avLst/>
                        </a:prstGeom>
                        <a:solidFill>
                          <a:srgbClr val="32285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8F9FAC" w14:textId="32EAB27F" w:rsidR="00DE0430" w:rsidRPr="006A31A1" w:rsidRDefault="00DE0430" w:rsidP="00DE0430">
                            <w:pPr>
                              <w:spacing w:after="0"/>
                              <w:rPr>
                                <w:b/>
                                <w:bCs/>
                                <w:sz w:val="32"/>
                                <w:szCs w:val="32"/>
                              </w:rPr>
                            </w:pPr>
                            <w:r>
                              <w:rPr>
                                <w:b/>
                                <w:bCs/>
                                <w:sz w:val="36"/>
                                <w:szCs w:val="36"/>
                              </w:rPr>
                              <w:t xml:space="preserve">  Summary</w:t>
                            </w:r>
                            <w:r>
                              <w:rPr>
                                <w:b/>
                                <w:bCs/>
                                <w:sz w:val="32"/>
                                <w:szCs w:val="32"/>
                              </w:rPr>
                              <w:t xml:space="preserve">                                                                </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213636C2" id="_x0000_s1036" style="position:absolute;margin-left:0;margin-top:11.7pt;width:547.2pt;height:37.4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Ci8QEAADUEAAAOAAAAZHJzL2Uyb0RvYy54bWysU8GO0zAQvSPxD1buNGloy27UdIW6Wi4I&#10;Vix8gOuMG0uOx7K9Tfr3jJ00rQBxQOTgjO15b2aeZ7YPQ6fZCZxXaOpsuSgyBkZgo8yxzn58f3p3&#10;lzEfuGm4RgN1dgafPezevtn2toISW9QNOEYkxle9rbM2BFvluRctdNwv0IKhS4mu44G27pg3jvfE&#10;3um8LIpN3qNrrEMB3tPp43iZ7RK/lCDCVyk9BKbrjHILaXVpPcQ13215dXTctkpMafB/yKLjylDQ&#10;meqRB85enfqNqlPCoUcZFgK7HKVUAlINVM2y+KWal5ZbSLWQON7OMvn/Ryu+nF7ssyMZeusrT2as&#10;YpCui3/Kjw1JrPMsFgyBCTrc3K/uVyvSVNDd6sN6s1xHNfMr2jofPgF2LBp15ugxkkb89NmH0fXi&#10;EoN51Kp5UlqnjTse9tqxE6eHe1+Wd+v9xH7jll9zTlY4a4hgbb6BZKqhLMsUMbUTzHxcCDBhOV61&#10;vIExzLqg7xIlNmBEpIoSYWSWlN7MPRFcPEeSC/dY3+QfoZC6cQYXf0tsBM+IFBlNmMGdMuj+RKCp&#10;qiny6E/p30gTzTAcBtKGhjXVGo8O2JyfHXNB73GcE25EizQmIoxhDH58DShVerYrZGKn3kwyTXMU&#10;m/92n7yu0777CQAA//8DAFBLAwQUAAYACAAAACEATH+RdtwAAAAHAQAADwAAAGRycy9kb3ducmV2&#10;LnhtbEyPzU7DMBCE70i8g7VI3KjTpkCbZlMhRB6Atkj05sabHxGvI9tNw9vjnuhtRzOa+TbfTqYX&#10;IznfWUaYzxIQxJXVHTcIh335tALhg2KtesuE8EsetsX9Xa4ybS/8SeMuNCKWsM8UQhvCkEnpq5aM&#10;8jM7EEevts6oEKVrpHbqEstNLxdJ8iKN6jgutGqg95aqn93ZIHyVz/Nj9fG9r+3BlE6+pnUzpoiP&#10;D9PbBkSgKfyH4Yof0aGITCd7Zu1FjxAfCQiLdAni6ibrZbxOCOtVCrLI5S1/8QcAAP//AwBQSwEC&#10;LQAUAAYACAAAACEAtoM4kv4AAADhAQAAEwAAAAAAAAAAAAAAAAAAAAAAW0NvbnRlbnRfVHlwZXNd&#10;LnhtbFBLAQItABQABgAIAAAAIQA4/SH/1gAAAJQBAAALAAAAAAAAAAAAAAAAAC8BAABfcmVscy8u&#10;cmVsc1BLAQItABQABgAIAAAAIQBECjCi8QEAADUEAAAOAAAAAAAAAAAAAAAAAC4CAABkcnMvZTJv&#10;RG9jLnhtbFBLAQItABQABgAIAAAAIQBMf5F23AAAAAcBAAAPAAAAAAAAAAAAAAAAAEsEAABkcnMv&#10;ZG93bnJldi54bWxQSwUGAAAAAAQABADzAAAAVAUAAAAA&#10;" fillcolor="#32285c" strokecolor="#1f3763 [1604]" strokeweight="1pt">
                <v:textbox>
                  <w:txbxContent>
                    <w:p w14:paraId="3B8F9FAC" w14:textId="32EAB27F" w:rsidR="00DE0430" w:rsidRPr="006A31A1" w:rsidRDefault="00DE0430" w:rsidP="00DE0430">
                      <w:pPr>
                        <w:spacing w:after="0"/>
                        <w:rPr>
                          <w:b/>
                          <w:bCs/>
                          <w:sz w:val="32"/>
                          <w:szCs w:val="32"/>
                        </w:rPr>
                      </w:pPr>
                      <w:r>
                        <w:rPr>
                          <w:b/>
                          <w:bCs/>
                          <w:sz w:val="36"/>
                          <w:szCs w:val="36"/>
                        </w:rPr>
                        <w:t xml:space="preserve">  Summary</w:t>
                      </w:r>
                      <w:r>
                        <w:rPr>
                          <w:b/>
                          <w:bCs/>
                          <w:sz w:val="32"/>
                          <w:szCs w:val="32"/>
                        </w:rPr>
                        <w:t xml:space="preserve">                                                                </w:t>
                      </w:r>
                    </w:p>
                  </w:txbxContent>
                </v:textbox>
                <w10:wrap anchorx="margin"/>
              </v:rect>
            </w:pict>
          </mc:Fallback>
        </mc:AlternateContent>
      </w:r>
    </w:p>
    <w:p w14:paraId="77F09098" w14:textId="13392CA5" w:rsidR="009E10B3" w:rsidRPr="00FD1FD8" w:rsidRDefault="009E10B3" w:rsidP="009E10B3">
      <w:pPr>
        <w:ind w:left="7920"/>
      </w:pPr>
    </w:p>
    <w:p w14:paraId="62E80BBB" w14:textId="77777777" w:rsidR="009E10B3" w:rsidRPr="00FD1FD8" w:rsidRDefault="009E10B3" w:rsidP="009E10B3"/>
    <w:p w14:paraId="7B16F027" w14:textId="77777777" w:rsidR="009E10B3" w:rsidRPr="00FD1FD8" w:rsidRDefault="009E10B3" w:rsidP="009E10B3">
      <w:pPr>
        <w:pStyle w:val="NormalWeb"/>
        <w:shd w:val="clear" w:color="auto" w:fill="FFFFFF"/>
        <w:spacing w:before="0" w:beforeAutospacing="0" w:after="0" w:afterAutospacing="0" w:line="360" w:lineRule="auto"/>
        <w:jc w:val="both"/>
        <w:rPr>
          <w:rFonts w:asciiTheme="minorHAnsi" w:eastAsia="Calibri" w:hAnsiTheme="minorHAnsi" w:cstheme="minorHAnsi"/>
          <w:color w:val="000000" w:themeColor="text1"/>
        </w:rPr>
        <w:sectPr w:rsidR="009E10B3" w:rsidRPr="00FD1FD8" w:rsidSect="00AE740A">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0CB9B1E" w14:textId="02CB794B" w:rsidR="009E10B3" w:rsidRPr="00FD1FD8" w:rsidRDefault="009E10B3" w:rsidP="006D6340">
      <w:pPr>
        <w:pStyle w:val="NormalWeb"/>
        <w:shd w:val="clear" w:color="auto" w:fill="FFFFFF"/>
        <w:spacing w:before="0" w:beforeAutospacing="0" w:after="120" w:afterAutospacing="0"/>
        <w:jc w:val="both"/>
        <w:rPr>
          <w:rFonts w:asciiTheme="minorHAnsi" w:hAnsiTheme="minorHAnsi" w:cstheme="minorHAnsi"/>
          <w:color w:val="000000" w:themeColor="text1"/>
        </w:rPr>
      </w:pPr>
      <w:bookmarkStart w:id="7" w:name="_Hlk134792568"/>
      <w:r w:rsidRPr="00FD1FD8">
        <w:rPr>
          <w:rFonts w:asciiTheme="minorHAnsi" w:eastAsia="Calibri" w:hAnsiTheme="minorHAnsi" w:cstheme="minorHAnsi"/>
          <w:color w:val="000000" w:themeColor="text1"/>
        </w:rPr>
        <w:t xml:space="preserve">Overall, it is evident that there is solid support for veterans in Scotland, starting with the Scottish Government, who along </w:t>
      </w:r>
      <w:r w:rsidRPr="00FD1FD8">
        <w:rPr>
          <w:rFonts w:asciiTheme="minorHAnsi" w:hAnsiTheme="minorHAnsi" w:cstheme="minorHAnsi"/>
          <w:color w:val="000000" w:themeColor="text1"/>
        </w:rPr>
        <w:t xml:space="preserve">with the other </w:t>
      </w:r>
      <w:r w:rsidR="00DE0430">
        <w:rPr>
          <w:rFonts w:asciiTheme="minorHAnsi" w:hAnsiTheme="minorHAnsi" w:cstheme="minorHAnsi"/>
          <w:color w:val="000000" w:themeColor="text1"/>
        </w:rPr>
        <w:t xml:space="preserve">UK </w:t>
      </w:r>
      <w:r w:rsidRPr="00FD1FD8">
        <w:rPr>
          <w:rFonts w:asciiTheme="minorHAnsi" w:hAnsiTheme="minorHAnsi" w:cstheme="minorHAnsi"/>
          <w:color w:val="000000" w:themeColor="text1"/>
        </w:rPr>
        <w:t>Governments, launched the </w:t>
      </w:r>
      <w:r w:rsidRPr="00FD1FD8">
        <w:rPr>
          <w:rFonts w:asciiTheme="minorHAnsi" w:eastAsiaTheme="majorEastAsia" w:hAnsiTheme="minorHAnsi" w:cstheme="minorHAnsi"/>
          <w:color w:val="000000" w:themeColor="text1"/>
        </w:rPr>
        <w:t>Strategy for Our Veterans</w:t>
      </w:r>
      <w:r w:rsidRPr="00FD1FD8">
        <w:rPr>
          <w:rFonts w:asciiTheme="minorHAnsi" w:hAnsiTheme="minorHAnsi" w:cstheme="minorHAnsi"/>
          <w:color w:val="000000" w:themeColor="text1"/>
        </w:rPr>
        <w:t> in November 2018.</w:t>
      </w:r>
      <w:r w:rsidRPr="00FD1FD8">
        <w:rPr>
          <w:rFonts w:asciiTheme="minorHAnsi" w:hAnsiTheme="minorHAnsi" w:cstheme="minorHAnsi"/>
          <w:color w:val="000000" w:themeColor="text1"/>
          <w:sz w:val="22"/>
          <w:szCs w:val="22"/>
        </w:rPr>
        <w:t xml:space="preserve"> </w:t>
      </w:r>
      <w:r w:rsidRPr="00FD1FD8">
        <w:rPr>
          <w:rFonts w:asciiTheme="minorHAnsi" w:hAnsiTheme="minorHAnsi" w:cstheme="minorHAnsi"/>
          <w:color w:val="000000" w:themeColor="text1"/>
        </w:rPr>
        <w:t>The Strategy set out a vision</w:t>
      </w:r>
      <w:r w:rsidR="00DE0430">
        <w:rPr>
          <w:rFonts w:asciiTheme="minorHAnsi" w:hAnsiTheme="minorHAnsi" w:cstheme="minorHAnsi"/>
          <w:color w:val="000000" w:themeColor="text1"/>
        </w:rPr>
        <w:t xml:space="preserve"> and </w:t>
      </w:r>
      <w:r w:rsidRPr="00FD1FD8">
        <w:rPr>
          <w:rFonts w:asciiTheme="minorHAnsi" w:hAnsiTheme="minorHAnsi" w:cstheme="minorHAnsi"/>
          <w:color w:val="000000" w:themeColor="text1"/>
        </w:rPr>
        <w:t>principles to support veterans and their families; the Scottish Government published their refreshed action plan this year</w:t>
      </w:r>
      <w:r w:rsidRPr="00FD1FD8">
        <w:rPr>
          <w:rStyle w:val="FootnoteReference"/>
          <w:rFonts w:asciiTheme="minorHAnsi" w:hAnsiTheme="minorHAnsi" w:cstheme="minorHAnsi"/>
          <w:color w:val="000000" w:themeColor="text1"/>
        </w:rPr>
        <w:footnoteReference w:id="2"/>
      </w:r>
      <w:r w:rsidRPr="00FD1FD8">
        <w:rPr>
          <w:rFonts w:asciiTheme="minorHAnsi" w:hAnsiTheme="minorHAnsi" w:cstheme="minorHAnsi"/>
          <w:color w:val="000000" w:themeColor="text1"/>
        </w:rPr>
        <w:t xml:space="preserve">. The very existence of a Cabinet post with “veterans” in its title is a positive indication of a national welcome to members of the Armed Forces </w:t>
      </w:r>
      <w:r w:rsidR="00E9286E" w:rsidRPr="00FD1FD8">
        <w:rPr>
          <w:rFonts w:asciiTheme="minorHAnsi" w:hAnsiTheme="minorHAnsi" w:cstheme="minorHAnsi"/>
          <w:color w:val="000000" w:themeColor="text1"/>
        </w:rPr>
        <w:t>community</w:t>
      </w:r>
      <w:r w:rsidR="00E9286E">
        <w:rPr>
          <w:rFonts w:asciiTheme="minorHAnsi" w:hAnsiTheme="minorHAnsi" w:cstheme="minorHAnsi"/>
          <w:color w:val="000000" w:themeColor="text1"/>
        </w:rPr>
        <w:t xml:space="preserve"> and</w:t>
      </w:r>
      <w:r w:rsidR="00DE0430">
        <w:rPr>
          <w:rFonts w:asciiTheme="minorHAnsi" w:hAnsiTheme="minorHAnsi" w:cstheme="minorHAnsi"/>
          <w:color w:val="000000" w:themeColor="text1"/>
        </w:rPr>
        <w:t xml:space="preserve"> is</w:t>
      </w:r>
      <w:r w:rsidRPr="00FD1FD8">
        <w:rPr>
          <w:rFonts w:asciiTheme="minorHAnsi" w:hAnsiTheme="minorHAnsi" w:cstheme="minorHAnsi"/>
          <w:color w:val="000000" w:themeColor="text1"/>
        </w:rPr>
        <w:t xml:space="preserve"> echoed through the formal structures in Government. </w:t>
      </w:r>
      <w:r w:rsidR="00DE0430">
        <w:rPr>
          <w:rFonts w:asciiTheme="minorHAnsi" w:hAnsiTheme="minorHAnsi" w:cstheme="minorHAnsi"/>
          <w:color w:val="000000" w:themeColor="text1"/>
        </w:rPr>
        <w:t xml:space="preserve">The Armed Forces Covenant has been signed by </w:t>
      </w:r>
      <w:r w:rsidRPr="00FD1FD8">
        <w:rPr>
          <w:rFonts w:asciiTheme="minorHAnsi" w:hAnsiTheme="minorHAnsi" w:cstheme="minorHAnsi"/>
          <w:color w:val="000000" w:themeColor="text1"/>
        </w:rPr>
        <w:t xml:space="preserve">all 32 Scottish local authorities, all NHS Health Boards, </w:t>
      </w:r>
      <w:proofErr w:type="gramStart"/>
      <w:r w:rsidRPr="00FD1FD8">
        <w:rPr>
          <w:rFonts w:asciiTheme="minorHAnsi" w:hAnsiTheme="minorHAnsi" w:cstheme="minorHAnsi"/>
          <w:color w:val="000000" w:themeColor="text1"/>
        </w:rPr>
        <w:t>the majority of</w:t>
      </w:r>
      <w:proofErr w:type="gramEnd"/>
      <w:r w:rsidRPr="00FD1FD8">
        <w:rPr>
          <w:rFonts w:asciiTheme="minorHAnsi" w:hAnsiTheme="minorHAnsi" w:cstheme="minorHAnsi"/>
          <w:color w:val="000000" w:themeColor="text1"/>
        </w:rPr>
        <w:t xml:space="preserve"> Scottish universities, and the Scottish Government itself</w:t>
      </w:r>
      <w:r w:rsidR="00DE0430">
        <w:rPr>
          <w:rFonts w:asciiTheme="minorHAnsi" w:hAnsiTheme="minorHAnsi" w:cstheme="minorHAnsi"/>
          <w:color w:val="000000" w:themeColor="text1"/>
        </w:rPr>
        <w:t>.</w:t>
      </w:r>
      <w:r w:rsidRPr="00FD1FD8">
        <w:rPr>
          <w:rFonts w:asciiTheme="minorHAnsi" w:hAnsiTheme="minorHAnsi" w:cstheme="minorHAnsi"/>
          <w:color w:val="000000" w:themeColor="text1"/>
        </w:rPr>
        <w:t xml:space="preserve"> In addition, since 2014</w:t>
      </w:r>
      <w:r w:rsidRPr="00FD1FD8">
        <w:rPr>
          <w:rStyle w:val="FootnoteReference"/>
          <w:rFonts w:asciiTheme="minorHAnsi" w:hAnsiTheme="minorHAnsi" w:cstheme="minorHAnsi"/>
          <w:color w:val="000000" w:themeColor="text1"/>
        </w:rPr>
        <w:footnoteReference w:id="3"/>
      </w:r>
      <w:r w:rsidRPr="00FD1FD8">
        <w:rPr>
          <w:rFonts w:asciiTheme="minorHAnsi" w:hAnsiTheme="minorHAnsi" w:cstheme="minorHAnsi"/>
          <w:color w:val="000000" w:themeColor="text1"/>
        </w:rPr>
        <w:t xml:space="preserve"> Scotland has had the specific post of a Scottish Veteran’s Commissioner whose office ha</w:t>
      </w:r>
      <w:r w:rsidR="00DE0430">
        <w:rPr>
          <w:rFonts w:asciiTheme="minorHAnsi" w:hAnsiTheme="minorHAnsi" w:cstheme="minorHAnsi"/>
          <w:color w:val="000000" w:themeColor="text1"/>
        </w:rPr>
        <w:t>s</w:t>
      </w:r>
      <w:r w:rsidRPr="00FD1FD8">
        <w:rPr>
          <w:rFonts w:asciiTheme="minorHAnsi" w:hAnsiTheme="minorHAnsi" w:cstheme="minorHAnsi"/>
          <w:color w:val="000000" w:themeColor="text1"/>
        </w:rPr>
        <w:t xml:space="preserve"> produced a range of valuable reports related to key aspects of the Armed Forces Covenant and its implementation in Scotland. </w:t>
      </w:r>
    </w:p>
    <w:p w14:paraId="576382C6" w14:textId="30FBF55A" w:rsidR="006D6340" w:rsidRDefault="009E10B3" w:rsidP="006D6340">
      <w:pPr>
        <w:pStyle w:val="NormalWeb"/>
        <w:spacing w:before="0" w:beforeAutospacing="0" w:after="120" w:afterAutospacing="0"/>
        <w:jc w:val="both"/>
        <w:rPr>
          <w:rFonts w:asciiTheme="minorHAnsi" w:hAnsiTheme="minorHAnsi" w:cstheme="minorHAnsi"/>
          <w:color w:val="000000" w:themeColor="text1"/>
        </w:rPr>
      </w:pPr>
      <w:r w:rsidRPr="00FD1FD8">
        <w:rPr>
          <w:rFonts w:asciiTheme="minorHAnsi" w:hAnsiTheme="minorHAnsi" w:cstheme="minorHAnsi"/>
          <w:color w:val="000000" w:themeColor="text1"/>
        </w:rPr>
        <w:t>This study has demonstrated several similarities with other studies</w:t>
      </w:r>
      <w:r w:rsidRPr="00FD1FD8">
        <w:rPr>
          <w:rStyle w:val="FootnoteReference"/>
          <w:rFonts w:asciiTheme="minorHAnsi" w:hAnsiTheme="minorHAnsi" w:cstheme="minorHAnsi"/>
          <w:color w:val="000000" w:themeColor="text1"/>
        </w:rPr>
        <w:footnoteReference w:id="4"/>
      </w:r>
      <w:r w:rsidRPr="00FD1FD8">
        <w:rPr>
          <w:rFonts w:asciiTheme="minorHAnsi" w:hAnsiTheme="minorHAnsi" w:cstheme="minorHAnsi"/>
          <w:color w:val="000000" w:themeColor="text1"/>
        </w:rPr>
        <w:t xml:space="preserve"> that have previously been conducted in relation to transition </w:t>
      </w:r>
      <w:r w:rsidR="00DE0430">
        <w:rPr>
          <w:rFonts w:asciiTheme="minorHAnsi" w:hAnsiTheme="minorHAnsi" w:cstheme="minorHAnsi"/>
          <w:color w:val="000000" w:themeColor="text1"/>
        </w:rPr>
        <w:t xml:space="preserve">experiences </w:t>
      </w:r>
      <w:r w:rsidRPr="00FD1FD8">
        <w:rPr>
          <w:rFonts w:asciiTheme="minorHAnsi" w:hAnsiTheme="minorHAnsi" w:cstheme="minorHAnsi"/>
          <w:color w:val="000000" w:themeColor="text1"/>
        </w:rPr>
        <w:t xml:space="preserve">in England and Wales. While not unexpected, it was interesting to note that many of the concerns experienced by the Scottish group in the process of transition were in line with those in other parts of the UK. </w:t>
      </w:r>
    </w:p>
    <w:p w14:paraId="5EBD1479" w14:textId="1BDE96FF" w:rsidR="006D6340" w:rsidRDefault="009E10B3" w:rsidP="006D6340">
      <w:pPr>
        <w:pStyle w:val="NormalWeb"/>
        <w:spacing w:before="0" w:beforeAutospacing="0" w:after="120" w:afterAutospacing="0"/>
        <w:jc w:val="both"/>
        <w:rPr>
          <w:rFonts w:asciiTheme="minorHAnsi" w:hAnsiTheme="minorHAnsi" w:cstheme="minorHAnsi"/>
          <w:color w:val="000000" w:themeColor="text1"/>
        </w:rPr>
      </w:pPr>
      <w:r w:rsidRPr="00FD1FD8">
        <w:rPr>
          <w:rFonts w:asciiTheme="minorHAnsi" w:hAnsiTheme="minorHAnsi" w:cstheme="minorHAnsi"/>
          <w:color w:val="000000" w:themeColor="text1"/>
        </w:rPr>
        <w:t xml:space="preserve">Our study provides a more nuanced understanding of the transitional support needs for veterans, </w:t>
      </w:r>
      <w:r w:rsidR="00DE0430">
        <w:rPr>
          <w:rFonts w:asciiTheme="minorHAnsi" w:hAnsiTheme="minorHAnsi" w:cstheme="minorHAnsi"/>
          <w:color w:val="000000" w:themeColor="text1"/>
        </w:rPr>
        <w:t>s</w:t>
      </w:r>
      <w:r w:rsidRPr="00FD1FD8">
        <w:rPr>
          <w:rFonts w:asciiTheme="minorHAnsi" w:hAnsiTheme="minorHAnsi" w:cstheme="minorHAnsi"/>
          <w:color w:val="000000" w:themeColor="text1"/>
        </w:rPr>
        <w:t xml:space="preserve">erving </w:t>
      </w:r>
      <w:r w:rsidR="00DE0430">
        <w:rPr>
          <w:rFonts w:asciiTheme="minorHAnsi" w:hAnsiTheme="minorHAnsi" w:cstheme="minorHAnsi"/>
          <w:color w:val="000000" w:themeColor="text1"/>
        </w:rPr>
        <w:t>p</w:t>
      </w:r>
      <w:r w:rsidRPr="00FD1FD8">
        <w:rPr>
          <w:rFonts w:asciiTheme="minorHAnsi" w:hAnsiTheme="minorHAnsi" w:cstheme="minorHAnsi"/>
          <w:color w:val="000000" w:themeColor="text1"/>
        </w:rPr>
        <w:t>ersonnel and their partners</w:t>
      </w:r>
      <w:r w:rsidR="00DE0430">
        <w:rPr>
          <w:rFonts w:asciiTheme="minorHAnsi" w:hAnsiTheme="minorHAnsi" w:cstheme="minorHAnsi"/>
          <w:color w:val="000000" w:themeColor="text1"/>
        </w:rPr>
        <w:t>,</w:t>
      </w:r>
      <w:r w:rsidRPr="00FD1FD8">
        <w:rPr>
          <w:rFonts w:asciiTheme="minorHAnsi" w:hAnsiTheme="minorHAnsi" w:cstheme="minorHAnsi"/>
          <w:color w:val="000000" w:themeColor="text1"/>
        </w:rPr>
        <w:t xml:space="preserve"> contextualised in Scotland. It</w:t>
      </w:r>
      <w:r w:rsidR="00DE0430">
        <w:rPr>
          <w:rFonts w:asciiTheme="minorHAnsi" w:hAnsiTheme="minorHAnsi" w:cstheme="minorHAnsi"/>
          <w:color w:val="000000" w:themeColor="text1"/>
        </w:rPr>
        <w:t xml:space="preserve"> highlights</w:t>
      </w:r>
      <w:r w:rsidRPr="00FD1FD8">
        <w:rPr>
          <w:rFonts w:asciiTheme="minorHAnsi" w:hAnsiTheme="minorHAnsi" w:cstheme="minorHAnsi"/>
          <w:color w:val="000000" w:themeColor="text1"/>
        </w:rPr>
        <w:t xml:space="preserve"> the demand for </w:t>
      </w:r>
      <w:r w:rsidR="00DE0430">
        <w:rPr>
          <w:rFonts w:asciiTheme="minorHAnsi" w:hAnsiTheme="minorHAnsi" w:cstheme="minorHAnsi"/>
          <w:color w:val="000000" w:themeColor="text1"/>
        </w:rPr>
        <w:t xml:space="preserve">continued </w:t>
      </w:r>
      <w:r w:rsidRPr="00FD1FD8">
        <w:rPr>
          <w:rFonts w:asciiTheme="minorHAnsi" w:hAnsiTheme="minorHAnsi" w:cstheme="minorHAnsi"/>
          <w:color w:val="000000" w:themeColor="text1"/>
        </w:rPr>
        <w:t xml:space="preserve">services and the need for these </w:t>
      </w:r>
      <w:r w:rsidR="00DE0430">
        <w:rPr>
          <w:rFonts w:asciiTheme="minorHAnsi" w:hAnsiTheme="minorHAnsi" w:cstheme="minorHAnsi"/>
          <w:color w:val="000000" w:themeColor="text1"/>
        </w:rPr>
        <w:t>to be</w:t>
      </w:r>
      <w:r w:rsidRPr="00FD1FD8">
        <w:rPr>
          <w:rFonts w:asciiTheme="minorHAnsi" w:hAnsiTheme="minorHAnsi" w:cstheme="minorHAnsi"/>
          <w:color w:val="000000" w:themeColor="text1"/>
        </w:rPr>
        <w:t xml:space="preserve"> expanded </w:t>
      </w:r>
      <w:r w:rsidR="00DE0430">
        <w:rPr>
          <w:rFonts w:asciiTheme="minorHAnsi" w:hAnsiTheme="minorHAnsi" w:cstheme="minorHAnsi"/>
          <w:color w:val="000000" w:themeColor="text1"/>
        </w:rPr>
        <w:t xml:space="preserve">where possible, </w:t>
      </w:r>
      <w:r w:rsidRPr="00FD1FD8">
        <w:rPr>
          <w:rFonts w:asciiTheme="minorHAnsi" w:hAnsiTheme="minorHAnsi" w:cstheme="minorHAnsi"/>
          <w:color w:val="000000" w:themeColor="text1"/>
        </w:rPr>
        <w:t xml:space="preserve">to support the wider </w:t>
      </w:r>
      <w:r w:rsidR="00DE0430">
        <w:rPr>
          <w:rFonts w:asciiTheme="minorHAnsi" w:hAnsiTheme="minorHAnsi" w:cstheme="minorHAnsi"/>
          <w:color w:val="000000" w:themeColor="text1"/>
        </w:rPr>
        <w:t>AF</w:t>
      </w:r>
      <w:r w:rsidRPr="00FD1FD8">
        <w:rPr>
          <w:rFonts w:asciiTheme="minorHAnsi" w:hAnsiTheme="minorHAnsi" w:cstheme="minorHAnsi"/>
          <w:color w:val="000000" w:themeColor="text1"/>
        </w:rPr>
        <w:t xml:space="preserve"> community including partners and children</w:t>
      </w:r>
      <w:r w:rsidR="00DE0430">
        <w:rPr>
          <w:rFonts w:asciiTheme="minorHAnsi" w:hAnsiTheme="minorHAnsi" w:cstheme="minorHAnsi"/>
          <w:color w:val="000000" w:themeColor="text1"/>
        </w:rPr>
        <w:t>,</w:t>
      </w:r>
      <w:r w:rsidRPr="00FD1FD8">
        <w:rPr>
          <w:rFonts w:asciiTheme="minorHAnsi" w:hAnsiTheme="minorHAnsi" w:cstheme="minorHAnsi"/>
          <w:color w:val="000000" w:themeColor="text1"/>
        </w:rPr>
        <w:t xml:space="preserve"> in relation to educational opportunities, employment, wraparound childcare facilities</w:t>
      </w:r>
      <w:r w:rsidR="00DE0430">
        <w:rPr>
          <w:rFonts w:asciiTheme="minorHAnsi" w:hAnsiTheme="minorHAnsi" w:cstheme="minorHAnsi"/>
          <w:color w:val="000000" w:themeColor="text1"/>
        </w:rPr>
        <w:t>, and recognition of</w:t>
      </w:r>
      <w:r w:rsidRPr="00FD1FD8">
        <w:rPr>
          <w:rFonts w:asciiTheme="minorHAnsi" w:hAnsiTheme="minorHAnsi" w:cstheme="minorHAnsi"/>
          <w:color w:val="000000" w:themeColor="text1"/>
        </w:rPr>
        <w:t xml:space="preserve"> qualifications both from commonwealth groups and across the UK</w:t>
      </w:r>
      <w:r w:rsidR="00DE0430">
        <w:rPr>
          <w:rFonts w:asciiTheme="minorHAnsi" w:hAnsiTheme="minorHAnsi" w:cstheme="minorHAnsi"/>
          <w:color w:val="000000" w:themeColor="text1"/>
        </w:rPr>
        <w:t xml:space="preserve"> nations</w:t>
      </w:r>
      <w:r w:rsidRPr="00FD1FD8">
        <w:rPr>
          <w:rFonts w:asciiTheme="minorHAnsi" w:hAnsiTheme="minorHAnsi" w:cstheme="minorHAnsi"/>
          <w:color w:val="000000" w:themeColor="text1"/>
        </w:rPr>
        <w:t xml:space="preserve">. </w:t>
      </w:r>
    </w:p>
    <w:p w14:paraId="70FADD15" w14:textId="62A949CA" w:rsidR="009E10B3" w:rsidRPr="00FD1FD8" w:rsidRDefault="009E10B3" w:rsidP="006D6340">
      <w:pPr>
        <w:pStyle w:val="NormalWeb"/>
        <w:spacing w:before="0" w:beforeAutospacing="0" w:after="120" w:afterAutospacing="0"/>
        <w:jc w:val="both"/>
        <w:rPr>
          <w:rFonts w:asciiTheme="minorHAnsi" w:hAnsiTheme="minorHAnsi" w:cstheme="minorHAnsi"/>
          <w:color w:val="000000" w:themeColor="text1"/>
        </w:rPr>
      </w:pPr>
      <w:r w:rsidRPr="00FD1FD8">
        <w:rPr>
          <w:rFonts w:asciiTheme="minorHAnsi" w:hAnsiTheme="minorHAnsi" w:cstheme="minorHAnsi"/>
          <w:color w:val="000000" w:themeColor="text1"/>
        </w:rPr>
        <w:lastRenderedPageBreak/>
        <w:t>The</w:t>
      </w:r>
      <w:r w:rsidR="00DE0430">
        <w:rPr>
          <w:rFonts w:asciiTheme="minorHAnsi" w:hAnsiTheme="minorHAnsi" w:cstheme="minorHAnsi"/>
          <w:color w:val="000000" w:themeColor="text1"/>
        </w:rPr>
        <w:t>re is significant</w:t>
      </w:r>
      <w:r w:rsidRPr="00FD1FD8">
        <w:rPr>
          <w:rFonts w:asciiTheme="minorHAnsi" w:hAnsiTheme="minorHAnsi" w:cstheme="minorHAnsi"/>
          <w:color w:val="000000" w:themeColor="text1"/>
        </w:rPr>
        <w:t xml:space="preserve"> potential for the development of Welfare Centres</w:t>
      </w:r>
      <w:r w:rsidR="00DE0430">
        <w:rPr>
          <w:rFonts w:asciiTheme="minorHAnsi" w:hAnsiTheme="minorHAnsi" w:cstheme="minorHAnsi"/>
          <w:color w:val="000000" w:themeColor="text1"/>
        </w:rPr>
        <w:t>, drawing</w:t>
      </w:r>
      <w:r w:rsidRPr="00FD1FD8">
        <w:rPr>
          <w:rFonts w:asciiTheme="minorHAnsi" w:hAnsiTheme="minorHAnsi" w:cstheme="minorHAnsi"/>
          <w:color w:val="000000" w:themeColor="text1"/>
        </w:rPr>
        <w:t xml:space="preserve"> from positive examples such as the Hive</w:t>
      </w:r>
      <w:r w:rsidR="00DE0430">
        <w:rPr>
          <w:rFonts w:asciiTheme="minorHAnsi" w:hAnsiTheme="minorHAnsi" w:cstheme="minorHAnsi"/>
          <w:color w:val="000000" w:themeColor="text1"/>
        </w:rPr>
        <w:t>,</w:t>
      </w:r>
      <w:r w:rsidRPr="00FD1FD8">
        <w:rPr>
          <w:rFonts w:asciiTheme="minorHAnsi" w:hAnsiTheme="minorHAnsi" w:cstheme="minorHAnsi"/>
          <w:color w:val="000000" w:themeColor="text1"/>
        </w:rPr>
        <w:t xml:space="preserve"> and the use of social media by the Wives</w:t>
      </w:r>
      <w:r w:rsidR="006D6340">
        <w:rPr>
          <w:rFonts w:asciiTheme="minorHAnsi" w:hAnsiTheme="minorHAnsi" w:cstheme="minorHAnsi"/>
          <w:color w:val="000000" w:themeColor="text1"/>
        </w:rPr>
        <w:t>’</w:t>
      </w:r>
      <w:r w:rsidRPr="00FD1FD8">
        <w:rPr>
          <w:rFonts w:asciiTheme="minorHAnsi" w:hAnsiTheme="minorHAnsi" w:cstheme="minorHAnsi"/>
          <w:color w:val="000000" w:themeColor="text1"/>
        </w:rPr>
        <w:t xml:space="preserve"> Committee at Lossiemouth. Where social media has been used, updated, and maintained it has proved to be </w:t>
      </w:r>
      <w:r w:rsidR="00DE0430">
        <w:rPr>
          <w:rFonts w:asciiTheme="minorHAnsi" w:hAnsiTheme="minorHAnsi" w:cstheme="minorHAnsi"/>
          <w:color w:val="000000" w:themeColor="text1"/>
        </w:rPr>
        <w:t>extremely helpful</w:t>
      </w:r>
      <w:r w:rsidRPr="00FD1FD8">
        <w:rPr>
          <w:rFonts w:asciiTheme="minorHAnsi" w:hAnsiTheme="minorHAnsi" w:cstheme="minorHAnsi"/>
          <w:color w:val="000000" w:themeColor="text1"/>
        </w:rPr>
        <w:t xml:space="preserve">. Moreover, a major difference in this study is the clear pattern of partnership working evident </w:t>
      </w:r>
      <w:r w:rsidR="00DE0430">
        <w:rPr>
          <w:rFonts w:asciiTheme="minorHAnsi" w:hAnsiTheme="minorHAnsi" w:cstheme="minorHAnsi"/>
          <w:color w:val="000000" w:themeColor="text1"/>
        </w:rPr>
        <w:t>in</w:t>
      </w:r>
      <w:r w:rsidRPr="00FD1FD8">
        <w:rPr>
          <w:rFonts w:asciiTheme="minorHAnsi" w:hAnsiTheme="minorHAnsi" w:cstheme="minorHAnsi"/>
          <w:color w:val="000000" w:themeColor="text1"/>
        </w:rPr>
        <w:t xml:space="preserve"> those who support our Armed Forces in Scotland. </w:t>
      </w:r>
    </w:p>
    <w:p w14:paraId="63005C19" w14:textId="1B903AF7" w:rsidR="009E10B3" w:rsidRPr="00FD1FD8" w:rsidRDefault="009E10B3" w:rsidP="006D6340">
      <w:pPr>
        <w:shd w:val="clear" w:color="auto" w:fill="FFFFFF"/>
        <w:spacing w:after="120" w:line="240" w:lineRule="auto"/>
        <w:jc w:val="both"/>
        <w:rPr>
          <w:rFonts w:eastAsia="Times New Roman" w:cstheme="minorHAnsi"/>
          <w:color w:val="000000" w:themeColor="text1"/>
          <w:sz w:val="24"/>
          <w:szCs w:val="24"/>
          <w:lang w:eastAsia="en-GB"/>
        </w:rPr>
      </w:pPr>
      <w:r w:rsidRPr="00FD1FD8">
        <w:rPr>
          <w:rFonts w:eastAsia="Times New Roman" w:cstheme="minorHAnsi"/>
          <w:color w:val="000000" w:themeColor="text1"/>
          <w:sz w:val="24"/>
          <w:szCs w:val="24"/>
          <w:lang w:eastAsia="en-GB"/>
        </w:rPr>
        <w:t xml:space="preserve">Findings from our study suggest the need for further development to enhance </w:t>
      </w:r>
      <w:r w:rsidR="005C7336">
        <w:rPr>
          <w:rFonts w:eastAsia="Times New Roman" w:cstheme="minorHAnsi"/>
          <w:color w:val="000000" w:themeColor="text1"/>
          <w:sz w:val="24"/>
          <w:szCs w:val="24"/>
          <w:lang w:eastAsia="en-GB"/>
        </w:rPr>
        <w:t>engagement</w:t>
      </w:r>
      <w:r w:rsidR="00DE0430">
        <w:rPr>
          <w:rFonts w:eastAsia="Times New Roman" w:cstheme="minorHAnsi"/>
          <w:color w:val="000000" w:themeColor="text1"/>
          <w:sz w:val="24"/>
          <w:szCs w:val="24"/>
          <w:lang w:eastAsia="en-GB"/>
        </w:rPr>
        <w:t xml:space="preserve"> with</w:t>
      </w:r>
      <w:r w:rsidRPr="00FD1FD8">
        <w:rPr>
          <w:rFonts w:eastAsia="Times New Roman" w:cstheme="minorHAnsi"/>
          <w:color w:val="000000" w:themeColor="text1"/>
          <w:sz w:val="24"/>
          <w:szCs w:val="24"/>
          <w:lang w:eastAsia="en-GB"/>
        </w:rPr>
        <w:t xml:space="preserve"> the education system. </w:t>
      </w:r>
      <w:r w:rsidRPr="00FD1FD8">
        <w:rPr>
          <w:rFonts w:cstheme="minorHAnsi"/>
          <w:sz w:val="24"/>
          <w:szCs w:val="24"/>
        </w:rPr>
        <w:t>The current funding system i</w:t>
      </w:r>
      <w:r w:rsidR="005C7336">
        <w:rPr>
          <w:rFonts w:cstheme="minorHAnsi"/>
          <w:sz w:val="24"/>
          <w:szCs w:val="24"/>
        </w:rPr>
        <w:t>n</w:t>
      </w:r>
      <w:r w:rsidRPr="00FD1FD8">
        <w:rPr>
          <w:rFonts w:cstheme="minorHAnsi"/>
          <w:sz w:val="24"/>
          <w:szCs w:val="24"/>
        </w:rPr>
        <w:t xml:space="preserve"> Scotland </w:t>
      </w:r>
      <w:r w:rsidR="005C7336">
        <w:rPr>
          <w:rFonts w:cstheme="minorHAnsi"/>
          <w:sz w:val="24"/>
          <w:szCs w:val="24"/>
        </w:rPr>
        <w:t>hinders</w:t>
      </w:r>
      <w:r w:rsidRPr="00FD1FD8">
        <w:rPr>
          <w:rFonts w:cstheme="minorHAnsi"/>
          <w:sz w:val="24"/>
          <w:szCs w:val="24"/>
        </w:rPr>
        <w:t xml:space="preserve"> the development of an educational transition </w:t>
      </w:r>
      <w:r w:rsidR="00E9286E" w:rsidRPr="00FD1FD8">
        <w:rPr>
          <w:rFonts w:cstheme="minorHAnsi"/>
          <w:sz w:val="24"/>
          <w:szCs w:val="24"/>
        </w:rPr>
        <w:t>pathway</w:t>
      </w:r>
      <w:r w:rsidR="00E9286E">
        <w:rPr>
          <w:rFonts w:cstheme="minorHAnsi"/>
          <w:sz w:val="24"/>
          <w:szCs w:val="24"/>
        </w:rPr>
        <w:t xml:space="preserve"> and</w:t>
      </w:r>
      <w:r w:rsidRPr="00FD1FD8">
        <w:rPr>
          <w:rFonts w:cstheme="minorHAnsi"/>
          <w:sz w:val="24"/>
          <w:szCs w:val="24"/>
        </w:rPr>
        <w:t xml:space="preserve"> creates disadvantage for partners and children who may wish to </w:t>
      </w:r>
      <w:r w:rsidR="005C7336">
        <w:rPr>
          <w:rFonts w:cstheme="minorHAnsi"/>
          <w:sz w:val="24"/>
          <w:szCs w:val="24"/>
        </w:rPr>
        <w:t>engage with</w:t>
      </w:r>
      <w:r w:rsidRPr="00FD1FD8">
        <w:rPr>
          <w:rFonts w:cstheme="minorHAnsi"/>
          <w:sz w:val="24"/>
          <w:szCs w:val="24"/>
        </w:rPr>
        <w:t xml:space="preserve"> higher education. Furthermore, differences in </w:t>
      </w:r>
      <w:r w:rsidR="005C7336">
        <w:rPr>
          <w:rFonts w:cstheme="minorHAnsi"/>
          <w:sz w:val="24"/>
          <w:szCs w:val="24"/>
        </w:rPr>
        <w:t>national</w:t>
      </w:r>
      <w:r w:rsidRPr="00FD1FD8">
        <w:rPr>
          <w:rFonts w:cstheme="minorHAnsi"/>
          <w:sz w:val="24"/>
          <w:szCs w:val="24"/>
        </w:rPr>
        <w:t xml:space="preserve"> qualifications create barriers in reco</w:t>
      </w:r>
      <w:r w:rsidR="005C7336">
        <w:rPr>
          <w:rFonts w:cstheme="minorHAnsi"/>
          <w:sz w:val="24"/>
          <w:szCs w:val="24"/>
        </w:rPr>
        <w:t>gnition for</w:t>
      </w:r>
      <w:r w:rsidRPr="00FD1FD8">
        <w:rPr>
          <w:rFonts w:cstheme="minorHAnsi"/>
          <w:sz w:val="24"/>
          <w:szCs w:val="24"/>
        </w:rPr>
        <w:t xml:space="preserve"> education or employment.</w:t>
      </w:r>
      <w:r w:rsidRPr="00FD1FD8">
        <w:rPr>
          <w:rFonts w:eastAsia="Times New Roman" w:cstheme="minorHAnsi"/>
          <w:color w:val="000000" w:themeColor="text1"/>
          <w:sz w:val="24"/>
          <w:szCs w:val="24"/>
          <w:lang w:eastAsia="en-GB"/>
        </w:rPr>
        <w:t xml:space="preserve"> There is perhaps a lack of awareness in some areas of Veterans Champions across local authorities in Scotland, although this information is available on the excellent website run by Veterans Scotland. </w:t>
      </w:r>
    </w:p>
    <w:p w14:paraId="1FDA1376" w14:textId="6B4B6722" w:rsidR="009E10B3" w:rsidRPr="00FD1FD8" w:rsidRDefault="009E10B3" w:rsidP="006D6340">
      <w:pPr>
        <w:spacing w:after="120" w:line="240" w:lineRule="auto"/>
        <w:jc w:val="both"/>
      </w:pPr>
      <w:r w:rsidRPr="00FD1FD8">
        <w:rPr>
          <w:sz w:val="24"/>
          <w:szCs w:val="24"/>
        </w:rPr>
        <w:t xml:space="preserve">Finally, the service leaver thinking of settling in Scotland </w:t>
      </w:r>
      <w:r w:rsidR="005C7336">
        <w:rPr>
          <w:sz w:val="24"/>
          <w:szCs w:val="24"/>
        </w:rPr>
        <w:t>must acknowledge</w:t>
      </w:r>
      <w:r w:rsidRPr="00FD1FD8">
        <w:rPr>
          <w:sz w:val="24"/>
          <w:szCs w:val="24"/>
        </w:rPr>
        <w:t xml:space="preserve"> the fact that in leaving the Armed Forces</w:t>
      </w:r>
      <w:r w:rsidR="00DE0430">
        <w:rPr>
          <w:sz w:val="24"/>
          <w:szCs w:val="24"/>
        </w:rPr>
        <w:t>,</w:t>
      </w:r>
      <w:r w:rsidRPr="00FD1FD8">
        <w:rPr>
          <w:sz w:val="24"/>
          <w:szCs w:val="24"/>
        </w:rPr>
        <w:t xml:space="preserve"> they are moving from a UK-</w:t>
      </w:r>
      <w:r w:rsidR="005C7336">
        <w:rPr>
          <w:sz w:val="24"/>
          <w:szCs w:val="24"/>
        </w:rPr>
        <w:t>wide</w:t>
      </w:r>
      <w:r w:rsidRPr="00FD1FD8">
        <w:rPr>
          <w:sz w:val="24"/>
          <w:szCs w:val="24"/>
        </w:rPr>
        <w:t xml:space="preserve"> organisation to a separate nation within the UK. This change will be most marked for families physically </w:t>
      </w:r>
      <w:r w:rsidR="005C7336">
        <w:rPr>
          <w:sz w:val="24"/>
          <w:szCs w:val="24"/>
        </w:rPr>
        <w:t>relocat</w:t>
      </w:r>
      <w:r w:rsidRPr="00FD1FD8">
        <w:rPr>
          <w:sz w:val="24"/>
          <w:szCs w:val="24"/>
        </w:rPr>
        <w:t xml:space="preserve">ing from elsewhere in the UK. Scotland, particularly since </w:t>
      </w:r>
      <w:r w:rsidR="005C7336">
        <w:rPr>
          <w:sz w:val="24"/>
          <w:szCs w:val="24"/>
        </w:rPr>
        <w:t>d</w:t>
      </w:r>
      <w:r w:rsidRPr="00FD1FD8">
        <w:rPr>
          <w:sz w:val="24"/>
          <w:szCs w:val="24"/>
        </w:rPr>
        <w:t xml:space="preserve">evolution, has developed in ways that are superficially </w:t>
      </w:r>
      <w:proofErr w:type="gramStart"/>
      <w:r w:rsidRPr="00FD1FD8">
        <w:rPr>
          <w:sz w:val="24"/>
          <w:szCs w:val="24"/>
        </w:rPr>
        <w:t>similar to</w:t>
      </w:r>
      <w:proofErr w:type="gramEnd"/>
      <w:r w:rsidRPr="00FD1FD8">
        <w:rPr>
          <w:sz w:val="24"/>
          <w:szCs w:val="24"/>
        </w:rPr>
        <w:t xml:space="preserve"> the rest of the UK, but which are </w:t>
      </w:r>
      <w:r w:rsidR="005C7336">
        <w:rPr>
          <w:sz w:val="24"/>
          <w:szCs w:val="24"/>
        </w:rPr>
        <w:t>fundamental</w:t>
      </w:r>
      <w:r w:rsidRPr="00FD1FD8">
        <w:rPr>
          <w:sz w:val="24"/>
          <w:szCs w:val="24"/>
        </w:rPr>
        <w:t xml:space="preserve">ly different. The political landscape of Scotland is also </w:t>
      </w:r>
      <w:r w:rsidR="005C7336">
        <w:rPr>
          <w:sz w:val="24"/>
          <w:szCs w:val="24"/>
        </w:rPr>
        <w:t>unique</w:t>
      </w:r>
      <w:r w:rsidRPr="00FD1FD8">
        <w:rPr>
          <w:sz w:val="24"/>
          <w:szCs w:val="24"/>
        </w:rPr>
        <w:t xml:space="preserve">. </w:t>
      </w:r>
      <w:r w:rsidR="005C7336">
        <w:rPr>
          <w:sz w:val="24"/>
          <w:szCs w:val="24"/>
        </w:rPr>
        <w:t>These many</w:t>
      </w:r>
      <w:r w:rsidRPr="00FD1FD8">
        <w:rPr>
          <w:sz w:val="24"/>
          <w:szCs w:val="24"/>
        </w:rPr>
        <w:t xml:space="preserve"> factors </w:t>
      </w:r>
      <w:r w:rsidR="005C7336">
        <w:rPr>
          <w:sz w:val="24"/>
          <w:szCs w:val="24"/>
        </w:rPr>
        <w:t>– and others – will</w:t>
      </w:r>
      <w:r w:rsidRPr="00FD1FD8">
        <w:rPr>
          <w:sz w:val="24"/>
          <w:szCs w:val="24"/>
        </w:rPr>
        <w:t xml:space="preserve"> </w:t>
      </w:r>
      <w:r w:rsidR="005C7336">
        <w:rPr>
          <w:sz w:val="24"/>
          <w:szCs w:val="24"/>
        </w:rPr>
        <w:t>impact</w:t>
      </w:r>
      <w:r w:rsidRPr="00FD1FD8">
        <w:rPr>
          <w:sz w:val="24"/>
          <w:szCs w:val="24"/>
        </w:rPr>
        <w:t xml:space="preserve"> the service leaver, and so</w:t>
      </w:r>
      <w:r w:rsidR="005C7336">
        <w:rPr>
          <w:sz w:val="24"/>
          <w:szCs w:val="24"/>
        </w:rPr>
        <w:t xml:space="preserve"> should</w:t>
      </w:r>
      <w:r w:rsidRPr="00FD1FD8">
        <w:rPr>
          <w:sz w:val="24"/>
          <w:szCs w:val="24"/>
        </w:rPr>
        <w:t xml:space="preserve"> the support that is provided for them.</w:t>
      </w:r>
    </w:p>
    <w:bookmarkEnd w:id="7"/>
    <w:p w14:paraId="0C294A52" w14:textId="77777777" w:rsidR="009E10B3" w:rsidRPr="00FD1FD8" w:rsidRDefault="009E10B3" w:rsidP="009E10B3">
      <w:pPr>
        <w:tabs>
          <w:tab w:val="left" w:pos="2328"/>
        </w:tabs>
      </w:pPr>
    </w:p>
    <w:p w14:paraId="1C5C7A79" w14:textId="77777777" w:rsidR="00546C8B" w:rsidRPr="00FD1FD8" w:rsidRDefault="00546C8B"/>
    <w:sectPr w:rsidR="00546C8B" w:rsidRPr="00FD1FD8" w:rsidSect="00AE740A">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F7882" w14:textId="77777777" w:rsidR="00FA7F59" w:rsidRDefault="00FA7F59" w:rsidP="009E10B3">
      <w:pPr>
        <w:spacing w:after="0" w:line="240" w:lineRule="auto"/>
      </w:pPr>
      <w:r>
        <w:separator/>
      </w:r>
    </w:p>
  </w:endnote>
  <w:endnote w:type="continuationSeparator" w:id="0">
    <w:p w14:paraId="7B6A847B" w14:textId="77777777" w:rsidR="00FA7F59" w:rsidRDefault="00FA7F59" w:rsidP="009E1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479888"/>
      <w:docPartObj>
        <w:docPartGallery w:val="Page Numbers (Bottom of Page)"/>
        <w:docPartUnique/>
      </w:docPartObj>
    </w:sdtPr>
    <w:sdtEndPr>
      <w:rPr>
        <w:noProof/>
      </w:rPr>
    </w:sdtEndPr>
    <w:sdtContent>
      <w:p w14:paraId="62428912" w14:textId="77777777" w:rsidR="009E10B3" w:rsidRDefault="009E10B3">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2D915BC9" w14:textId="77777777" w:rsidR="009E10B3" w:rsidRDefault="009E1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69E61" w14:textId="77777777" w:rsidR="00FA7F59" w:rsidRDefault="00FA7F59" w:rsidP="009E10B3">
      <w:pPr>
        <w:spacing w:after="0" w:line="240" w:lineRule="auto"/>
      </w:pPr>
      <w:r>
        <w:separator/>
      </w:r>
    </w:p>
  </w:footnote>
  <w:footnote w:type="continuationSeparator" w:id="0">
    <w:p w14:paraId="0E56E049" w14:textId="77777777" w:rsidR="00FA7F59" w:rsidRDefault="00FA7F59" w:rsidP="009E10B3">
      <w:pPr>
        <w:spacing w:after="0" w:line="240" w:lineRule="auto"/>
      </w:pPr>
      <w:r>
        <w:continuationSeparator/>
      </w:r>
    </w:p>
  </w:footnote>
  <w:footnote w:id="1">
    <w:p w14:paraId="74447A62" w14:textId="1A8C863D" w:rsidR="00DC74DD" w:rsidRDefault="00DC74DD">
      <w:pPr>
        <w:pStyle w:val="FootnoteText"/>
      </w:pPr>
      <w:r>
        <w:rPr>
          <w:rStyle w:val="FootnoteReference"/>
        </w:rPr>
        <w:footnoteRef/>
      </w:r>
      <w:r>
        <w:t xml:space="preserve"> The framework on the Moray Council website is an example of good practice which could </w:t>
      </w:r>
      <w:r w:rsidRPr="00DC74DD">
        <w:t>be replicated.</w:t>
      </w:r>
    </w:p>
  </w:footnote>
  <w:footnote w:id="2">
    <w:p w14:paraId="1E717AC8" w14:textId="77777777" w:rsidR="009E10B3" w:rsidRPr="0082759D" w:rsidRDefault="009E10B3" w:rsidP="009E10B3">
      <w:pPr>
        <w:pStyle w:val="FootnoteText"/>
      </w:pPr>
      <w:r>
        <w:rPr>
          <w:rStyle w:val="FootnoteReference"/>
        </w:rPr>
        <w:footnoteRef/>
      </w:r>
      <w:r>
        <w:t xml:space="preserve"> </w:t>
      </w:r>
      <w:hyperlink r:id="rId1" w:history="1">
        <w:r w:rsidRPr="0082759D">
          <w:rPr>
            <w:rStyle w:val="Hyperlink"/>
          </w:rPr>
          <w:t>strategy-veterans-taking-strategy-forward-scotland-refreshed-action-plan.pdf</w:t>
        </w:r>
      </w:hyperlink>
      <w:r w:rsidRPr="0082759D">
        <w:tab/>
        <w:t xml:space="preserve">  </w:t>
      </w:r>
    </w:p>
  </w:footnote>
  <w:footnote w:id="3">
    <w:p w14:paraId="02801CA2" w14:textId="77777777" w:rsidR="009E10B3" w:rsidRDefault="009E10B3" w:rsidP="009E10B3">
      <w:pPr>
        <w:pStyle w:val="FootnoteText"/>
      </w:pPr>
      <w:r w:rsidRPr="0082759D">
        <w:rPr>
          <w:rStyle w:val="FootnoteReference"/>
        </w:rPr>
        <w:footnoteRef/>
      </w:r>
      <w:r w:rsidRPr="0082759D">
        <w:t xml:space="preserve"> The </w:t>
      </w:r>
      <w:r w:rsidRPr="0082759D">
        <w:rPr>
          <w:rFonts w:eastAsia="Calibri" w:cstheme="minorHAnsi"/>
        </w:rPr>
        <w:t>third Scottish Veterans Commissioner was appointed in 2022.</w:t>
      </w:r>
    </w:p>
  </w:footnote>
  <w:footnote w:id="4">
    <w:p w14:paraId="07D71B64" w14:textId="77777777" w:rsidR="009E10B3" w:rsidRDefault="009E10B3" w:rsidP="009E10B3">
      <w:pPr>
        <w:pStyle w:val="FootnoteText"/>
      </w:pPr>
      <w:r>
        <w:rPr>
          <w:rStyle w:val="FootnoteReference"/>
        </w:rPr>
        <w:footnoteRef/>
      </w:r>
      <w:r>
        <w:t xml:space="preserve"> </w:t>
      </w:r>
      <w:r w:rsidRPr="0082759D">
        <w:t xml:space="preserve">Discussed in greater detail through the literature review in our Interim Report: </w:t>
      </w:r>
      <w:hyperlink r:id="rId2" w:history="1">
        <w:r w:rsidRPr="0082759D">
          <w:rPr>
            <w:rStyle w:val="Hyperlink"/>
          </w:rPr>
          <w:t>https://www.napier.ac.uk/-/media/youre-in-your-own-time-now--interim-report.ashx</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2615"/>
    <w:multiLevelType w:val="hybridMultilevel"/>
    <w:tmpl w:val="44E44A5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BF31AA1"/>
    <w:multiLevelType w:val="hybridMultilevel"/>
    <w:tmpl w:val="832A5230"/>
    <w:lvl w:ilvl="0" w:tplc="5FF25D06">
      <w:start w:val="1"/>
      <w:numFmt w:val="bullet"/>
      <w:lvlText w:val="•"/>
      <w:lvlJc w:val="left"/>
      <w:pPr>
        <w:tabs>
          <w:tab w:val="num" w:pos="720"/>
        </w:tabs>
        <w:ind w:left="720" w:hanging="360"/>
      </w:pPr>
      <w:rPr>
        <w:rFonts w:ascii="Times New Roman" w:hAnsi="Times New Roman" w:hint="default"/>
      </w:rPr>
    </w:lvl>
    <w:lvl w:ilvl="1" w:tplc="3EB8A2E6" w:tentative="1">
      <w:start w:val="1"/>
      <w:numFmt w:val="bullet"/>
      <w:lvlText w:val="•"/>
      <w:lvlJc w:val="left"/>
      <w:pPr>
        <w:tabs>
          <w:tab w:val="num" w:pos="1440"/>
        </w:tabs>
        <w:ind w:left="1440" w:hanging="360"/>
      </w:pPr>
      <w:rPr>
        <w:rFonts w:ascii="Times New Roman" w:hAnsi="Times New Roman" w:hint="default"/>
      </w:rPr>
    </w:lvl>
    <w:lvl w:ilvl="2" w:tplc="F36C2A5E" w:tentative="1">
      <w:start w:val="1"/>
      <w:numFmt w:val="bullet"/>
      <w:lvlText w:val="•"/>
      <w:lvlJc w:val="left"/>
      <w:pPr>
        <w:tabs>
          <w:tab w:val="num" w:pos="2160"/>
        </w:tabs>
        <w:ind w:left="2160" w:hanging="360"/>
      </w:pPr>
      <w:rPr>
        <w:rFonts w:ascii="Times New Roman" w:hAnsi="Times New Roman" w:hint="default"/>
      </w:rPr>
    </w:lvl>
    <w:lvl w:ilvl="3" w:tplc="DCBE285A" w:tentative="1">
      <w:start w:val="1"/>
      <w:numFmt w:val="bullet"/>
      <w:lvlText w:val="•"/>
      <w:lvlJc w:val="left"/>
      <w:pPr>
        <w:tabs>
          <w:tab w:val="num" w:pos="2880"/>
        </w:tabs>
        <w:ind w:left="2880" w:hanging="360"/>
      </w:pPr>
      <w:rPr>
        <w:rFonts w:ascii="Times New Roman" w:hAnsi="Times New Roman" w:hint="default"/>
      </w:rPr>
    </w:lvl>
    <w:lvl w:ilvl="4" w:tplc="69AA0422" w:tentative="1">
      <w:start w:val="1"/>
      <w:numFmt w:val="bullet"/>
      <w:lvlText w:val="•"/>
      <w:lvlJc w:val="left"/>
      <w:pPr>
        <w:tabs>
          <w:tab w:val="num" w:pos="3600"/>
        </w:tabs>
        <w:ind w:left="3600" w:hanging="360"/>
      </w:pPr>
      <w:rPr>
        <w:rFonts w:ascii="Times New Roman" w:hAnsi="Times New Roman" w:hint="default"/>
      </w:rPr>
    </w:lvl>
    <w:lvl w:ilvl="5" w:tplc="D9BA6E5C" w:tentative="1">
      <w:start w:val="1"/>
      <w:numFmt w:val="bullet"/>
      <w:lvlText w:val="•"/>
      <w:lvlJc w:val="left"/>
      <w:pPr>
        <w:tabs>
          <w:tab w:val="num" w:pos="4320"/>
        </w:tabs>
        <w:ind w:left="4320" w:hanging="360"/>
      </w:pPr>
      <w:rPr>
        <w:rFonts w:ascii="Times New Roman" w:hAnsi="Times New Roman" w:hint="default"/>
      </w:rPr>
    </w:lvl>
    <w:lvl w:ilvl="6" w:tplc="28301A98" w:tentative="1">
      <w:start w:val="1"/>
      <w:numFmt w:val="bullet"/>
      <w:lvlText w:val="•"/>
      <w:lvlJc w:val="left"/>
      <w:pPr>
        <w:tabs>
          <w:tab w:val="num" w:pos="5040"/>
        </w:tabs>
        <w:ind w:left="5040" w:hanging="360"/>
      </w:pPr>
      <w:rPr>
        <w:rFonts w:ascii="Times New Roman" w:hAnsi="Times New Roman" w:hint="default"/>
      </w:rPr>
    </w:lvl>
    <w:lvl w:ilvl="7" w:tplc="9AA2D2EE" w:tentative="1">
      <w:start w:val="1"/>
      <w:numFmt w:val="bullet"/>
      <w:lvlText w:val="•"/>
      <w:lvlJc w:val="left"/>
      <w:pPr>
        <w:tabs>
          <w:tab w:val="num" w:pos="5760"/>
        </w:tabs>
        <w:ind w:left="5760" w:hanging="360"/>
      </w:pPr>
      <w:rPr>
        <w:rFonts w:ascii="Times New Roman" w:hAnsi="Times New Roman" w:hint="default"/>
      </w:rPr>
    </w:lvl>
    <w:lvl w:ilvl="8" w:tplc="864A637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143001"/>
    <w:multiLevelType w:val="hybridMultilevel"/>
    <w:tmpl w:val="B53EBAE6"/>
    <w:lvl w:ilvl="0" w:tplc="8B3AB5C2">
      <w:start w:val="1"/>
      <w:numFmt w:val="bullet"/>
      <w:lvlText w:val="•"/>
      <w:lvlJc w:val="left"/>
      <w:pPr>
        <w:tabs>
          <w:tab w:val="num" w:pos="720"/>
        </w:tabs>
        <w:ind w:left="720" w:hanging="360"/>
      </w:pPr>
      <w:rPr>
        <w:rFonts w:ascii="Times New Roman" w:hAnsi="Times New Roman" w:hint="default"/>
      </w:rPr>
    </w:lvl>
    <w:lvl w:ilvl="1" w:tplc="87C27E8A" w:tentative="1">
      <w:start w:val="1"/>
      <w:numFmt w:val="bullet"/>
      <w:lvlText w:val="•"/>
      <w:lvlJc w:val="left"/>
      <w:pPr>
        <w:tabs>
          <w:tab w:val="num" w:pos="1440"/>
        </w:tabs>
        <w:ind w:left="1440" w:hanging="360"/>
      </w:pPr>
      <w:rPr>
        <w:rFonts w:ascii="Times New Roman" w:hAnsi="Times New Roman" w:hint="default"/>
      </w:rPr>
    </w:lvl>
    <w:lvl w:ilvl="2" w:tplc="07E8AC4E" w:tentative="1">
      <w:start w:val="1"/>
      <w:numFmt w:val="bullet"/>
      <w:lvlText w:val="•"/>
      <w:lvlJc w:val="left"/>
      <w:pPr>
        <w:tabs>
          <w:tab w:val="num" w:pos="2160"/>
        </w:tabs>
        <w:ind w:left="2160" w:hanging="360"/>
      </w:pPr>
      <w:rPr>
        <w:rFonts w:ascii="Times New Roman" w:hAnsi="Times New Roman" w:hint="default"/>
      </w:rPr>
    </w:lvl>
    <w:lvl w:ilvl="3" w:tplc="A9A81CAE" w:tentative="1">
      <w:start w:val="1"/>
      <w:numFmt w:val="bullet"/>
      <w:lvlText w:val="•"/>
      <w:lvlJc w:val="left"/>
      <w:pPr>
        <w:tabs>
          <w:tab w:val="num" w:pos="2880"/>
        </w:tabs>
        <w:ind w:left="2880" w:hanging="360"/>
      </w:pPr>
      <w:rPr>
        <w:rFonts w:ascii="Times New Roman" w:hAnsi="Times New Roman" w:hint="default"/>
      </w:rPr>
    </w:lvl>
    <w:lvl w:ilvl="4" w:tplc="81C8742A" w:tentative="1">
      <w:start w:val="1"/>
      <w:numFmt w:val="bullet"/>
      <w:lvlText w:val="•"/>
      <w:lvlJc w:val="left"/>
      <w:pPr>
        <w:tabs>
          <w:tab w:val="num" w:pos="3600"/>
        </w:tabs>
        <w:ind w:left="3600" w:hanging="360"/>
      </w:pPr>
      <w:rPr>
        <w:rFonts w:ascii="Times New Roman" w:hAnsi="Times New Roman" w:hint="default"/>
      </w:rPr>
    </w:lvl>
    <w:lvl w:ilvl="5" w:tplc="EE48D7C2" w:tentative="1">
      <w:start w:val="1"/>
      <w:numFmt w:val="bullet"/>
      <w:lvlText w:val="•"/>
      <w:lvlJc w:val="left"/>
      <w:pPr>
        <w:tabs>
          <w:tab w:val="num" w:pos="4320"/>
        </w:tabs>
        <w:ind w:left="4320" w:hanging="360"/>
      </w:pPr>
      <w:rPr>
        <w:rFonts w:ascii="Times New Roman" w:hAnsi="Times New Roman" w:hint="default"/>
      </w:rPr>
    </w:lvl>
    <w:lvl w:ilvl="6" w:tplc="B8484E1A" w:tentative="1">
      <w:start w:val="1"/>
      <w:numFmt w:val="bullet"/>
      <w:lvlText w:val="•"/>
      <w:lvlJc w:val="left"/>
      <w:pPr>
        <w:tabs>
          <w:tab w:val="num" w:pos="5040"/>
        </w:tabs>
        <w:ind w:left="5040" w:hanging="360"/>
      </w:pPr>
      <w:rPr>
        <w:rFonts w:ascii="Times New Roman" w:hAnsi="Times New Roman" w:hint="default"/>
      </w:rPr>
    </w:lvl>
    <w:lvl w:ilvl="7" w:tplc="95AC74CC" w:tentative="1">
      <w:start w:val="1"/>
      <w:numFmt w:val="bullet"/>
      <w:lvlText w:val="•"/>
      <w:lvlJc w:val="left"/>
      <w:pPr>
        <w:tabs>
          <w:tab w:val="num" w:pos="5760"/>
        </w:tabs>
        <w:ind w:left="5760" w:hanging="360"/>
      </w:pPr>
      <w:rPr>
        <w:rFonts w:ascii="Times New Roman" w:hAnsi="Times New Roman" w:hint="default"/>
      </w:rPr>
    </w:lvl>
    <w:lvl w:ilvl="8" w:tplc="14624A3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B497A18"/>
    <w:multiLevelType w:val="hybridMultilevel"/>
    <w:tmpl w:val="7B02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E40FA"/>
    <w:multiLevelType w:val="hybridMultilevel"/>
    <w:tmpl w:val="0778BF9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4E3058EB"/>
    <w:multiLevelType w:val="hybridMultilevel"/>
    <w:tmpl w:val="CF64B436"/>
    <w:lvl w:ilvl="0" w:tplc="2CFAC7DC">
      <w:start w:val="1"/>
      <w:numFmt w:val="bullet"/>
      <w:lvlText w:val=""/>
      <w:lvlJc w:val="left"/>
      <w:pPr>
        <w:tabs>
          <w:tab w:val="num" w:pos="720"/>
        </w:tabs>
        <w:ind w:left="720" w:hanging="360"/>
      </w:pPr>
      <w:rPr>
        <w:rFonts w:ascii="Symbol" w:hAnsi="Symbol" w:hint="default"/>
      </w:rPr>
    </w:lvl>
    <w:lvl w:ilvl="1" w:tplc="C6CAC364" w:tentative="1">
      <w:start w:val="1"/>
      <w:numFmt w:val="bullet"/>
      <w:lvlText w:val=""/>
      <w:lvlJc w:val="left"/>
      <w:pPr>
        <w:tabs>
          <w:tab w:val="num" w:pos="1440"/>
        </w:tabs>
        <w:ind w:left="1440" w:hanging="360"/>
      </w:pPr>
      <w:rPr>
        <w:rFonts w:ascii="Symbol" w:hAnsi="Symbol" w:hint="default"/>
      </w:rPr>
    </w:lvl>
    <w:lvl w:ilvl="2" w:tplc="4F144B7A" w:tentative="1">
      <w:start w:val="1"/>
      <w:numFmt w:val="bullet"/>
      <w:lvlText w:val=""/>
      <w:lvlJc w:val="left"/>
      <w:pPr>
        <w:tabs>
          <w:tab w:val="num" w:pos="2160"/>
        </w:tabs>
        <w:ind w:left="2160" w:hanging="360"/>
      </w:pPr>
      <w:rPr>
        <w:rFonts w:ascii="Symbol" w:hAnsi="Symbol" w:hint="default"/>
      </w:rPr>
    </w:lvl>
    <w:lvl w:ilvl="3" w:tplc="F7BA231C" w:tentative="1">
      <w:start w:val="1"/>
      <w:numFmt w:val="bullet"/>
      <w:lvlText w:val=""/>
      <w:lvlJc w:val="left"/>
      <w:pPr>
        <w:tabs>
          <w:tab w:val="num" w:pos="2880"/>
        </w:tabs>
        <w:ind w:left="2880" w:hanging="360"/>
      </w:pPr>
      <w:rPr>
        <w:rFonts w:ascii="Symbol" w:hAnsi="Symbol" w:hint="default"/>
      </w:rPr>
    </w:lvl>
    <w:lvl w:ilvl="4" w:tplc="6E5059B0" w:tentative="1">
      <w:start w:val="1"/>
      <w:numFmt w:val="bullet"/>
      <w:lvlText w:val=""/>
      <w:lvlJc w:val="left"/>
      <w:pPr>
        <w:tabs>
          <w:tab w:val="num" w:pos="3600"/>
        </w:tabs>
        <w:ind w:left="3600" w:hanging="360"/>
      </w:pPr>
      <w:rPr>
        <w:rFonts w:ascii="Symbol" w:hAnsi="Symbol" w:hint="default"/>
      </w:rPr>
    </w:lvl>
    <w:lvl w:ilvl="5" w:tplc="1B1C83F4" w:tentative="1">
      <w:start w:val="1"/>
      <w:numFmt w:val="bullet"/>
      <w:lvlText w:val=""/>
      <w:lvlJc w:val="left"/>
      <w:pPr>
        <w:tabs>
          <w:tab w:val="num" w:pos="4320"/>
        </w:tabs>
        <w:ind w:left="4320" w:hanging="360"/>
      </w:pPr>
      <w:rPr>
        <w:rFonts w:ascii="Symbol" w:hAnsi="Symbol" w:hint="default"/>
      </w:rPr>
    </w:lvl>
    <w:lvl w:ilvl="6" w:tplc="8AE63588" w:tentative="1">
      <w:start w:val="1"/>
      <w:numFmt w:val="bullet"/>
      <w:lvlText w:val=""/>
      <w:lvlJc w:val="left"/>
      <w:pPr>
        <w:tabs>
          <w:tab w:val="num" w:pos="5040"/>
        </w:tabs>
        <w:ind w:left="5040" w:hanging="360"/>
      </w:pPr>
      <w:rPr>
        <w:rFonts w:ascii="Symbol" w:hAnsi="Symbol" w:hint="default"/>
      </w:rPr>
    </w:lvl>
    <w:lvl w:ilvl="7" w:tplc="04187E88" w:tentative="1">
      <w:start w:val="1"/>
      <w:numFmt w:val="bullet"/>
      <w:lvlText w:val=""/>
      <w:lvlJc w:val="left"/>
      <w:pPr>
        <w:tabs>
          <w:tab w:val="num" w:pos="5760"/>
        </w:tabs>
        <w:ind w:left="5760" w:hanging="360"/>
      </w:pPr>
      <w:rPr>
        <w:rFonts w:ascii="Symbol" w:hAnsi="Symbol" w:hint="default"/>
      </w:rPr>
    </w:lvl>
    <w:lvl w:ilvl="8" w:tplc="B8ECEA5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D1947CA"/>
    <w:multiLevelType w:val="hybridMultilevel"/>
    <w:tmpl w:val="91C47F8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615E30E2"/>
    <w:multiLevelType w:val="hybridMultilevel"/>
    <w:tmpl w:val="FD7C04B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62F47B4A"/>
    <w:multiLevelType w:val="hybridMultilevel"/>
    <w:tmpl w:val="4EBE303E"/>
    <w:lvl w:ilvl="0" w:tplc="2042F562">
      <w:start w:val="1"/>
      <w:numFmt w:val="bullet"/>
      <w:lvlText w:val=""/>
      <w:lvlJc w:val="left"/>
      <w:pPr>
        <w:tabs>
          <w:tab w:val="num" w:pos="720"/>
        </w:tabs>
        <w:ind w:left="720" w:hanging="360"/>
      </w:pPr>
      <w:rPr>
        <w:rFonts w:ascii="Symbol" w:hAnsi="Symbol" w:hint="default"/>
      </w:rPr>
    </w:lvl>
    <w:lvl w:ilvl="1" w:tplc="5A90B41C" w:tentative="1">
      <w:start w:val="1"/>
      <w:numFmt w:val="bullet"/>
      <w:lvlText w:val=""/>
      <w:lvlJc w:val="left"/>
      <w:pPr>
        <w:tabs>
          <w:tab w:val="num" w:pos="1440"/>
        </w:tabs>
        <w:ind w:left="1440" w:hanging="360"/>
      </w:pPr>
      <w:rPr>
        <w:rFonts w:ascii="Symbol" w:hAnsi="Symbol" w:hint="default"/>
      </w:rPr>
    </w:lvl>
    <w:lvl w:ilvl="2" w:tplc="2A346016" w:tentative="1">
      <w:start w:val="1"/>
      <w:numFmt w:val="bullet"/>
      <w:lvlText w:val=""/>
      <w:lvlJc w:val="left"/>
      <w:pPr>
        <w:tabs>
          <w:tab w:val="num" w:pos="2160"/>
        </w:tabs>
        <w:ind w:left="2160" w:hanging="360"/>
      </w:pPr>
      <w:rPr>
        <w:rFonts w:ascii="Symbol" w:hAnsi="Symbol" w:hint="default"/>
      </w:rPr>
    </w:lvl>
    <w:lvl w:ilvl="3" w:tplc="83F869D2" w:tentative="1">
      <w:start w:val="1"/>
      <w:numFmt w:val="bullet"/>
      <w:lvlText w:val=""/>
      <w:lvlJc w:val="left"/>
      <w:pPr>
        <w:tabs>
          <w:tab w:val="num" w:pos="2880"/>
        </w:tabs>
        <w:ind w:left="2880" w:hanging="360"/>
      </w:pPr>
      <w:rPr>
        <w:rFonts w:ascii="Symbol" w:hAnsi="Symbol" w:hint="default"/>
      </w:rPr>
    </w:lvl>
    <w:lvl w:ilvl="4" w:tplc="1F9C2DC6" w:tentative="1">
      <w:start w:val="1"/>
      <w:numFmt w:val="bullet"/>
      <w:lvlText w:val=""/>
      <w:lvlJc w:val="left"/>
      <w:pPr>
        <w:tabs>
          <w:tab w:val="num" w:pos="3600"/>
        </w:tabs>
        <w:ind w:left="3600" w:hanging="360"/>
      </w:pPr>
      <w:rPr>
        <w:rFonts w:ascii="Symbol" w:hAnsi="Symbol" w:hint="default"/>
      </w:rPr>
    </w:lvl>
    <w:lvl w:ilvl="5" w:tplc="644C1698" w:tentative="1">
      <w:start w:val="1"/>
      <w:numFmt w:val="bullet"/>
      <w:lvlText w:val=""/>
      <w:lvlJc w:val="left"/>
      <w:pPr>
        <w:tabs>
          <w:tab w:val="num" w:pos="4320"/>
        </w:tabs>
        <w:ind w:left="4320" w:hanging="360"/>
      </w:pPr>
      <w:rPr>
        <w:rFonts w:ascii="Symbol" w:hAnsi="Symbol" w:hint="default"/>
      </w:rPr>
    </w:lvl>
    <w:lvl w:ilvl="6" w:tplc="1702F92C" w:tentative="1">
      <w:start w:val="1"/>
      <w:numFmt w:val="bullet"/>
      <w:lvlText w:val=""/>
      <w:lvlJc w:val="left"/>
      <w:pPr>
        <w:tabs>
          <w:tab w:val="num" w:pos="5040"/>
        </w:tabs>
        <w:ind w:left="5040" w:hanging="360"/>
      </w:pPr>
      <w:rPr>
        <w:rFonts w:ascii="Symbol" w:hAnsi="Symbol" w:hint="default"/>
      </w:rPr>
    </w:lvl>
    <w:lvl w:ilvl="7" w:tplc="9EC8D364" w:tentative="1">
      <w:start w:val="1"/>
      <w:numFmt w:val="bullet"/>
      <w:lvlText w:val=""/>
      <w:lvlJc w:val="left"/>
      <w:pPr>
        <w:tabs>
          <w:tab w:val="num" w:pos="5760"/>
        </w:tabs>
        <w:ind w:left="5760" w:hanging="360"/>
      </w:pPr>
      <w:rPr>
        <w:rFonts w:ascii="Symbol" w:hAnsi="Symbol" w:hint="default"/>
      </w:rPr>
    </w:lvl>
    <w:lvl w:ilvl="8" w:tplc="2BA8255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FDE62B0"/>
    <w:multiLevelType w:val="multilevel"/>
    <w:tmpl w:val="AEC68F8E"/>
    <w:lvl w:ilvl="0">
      <w:start w:val="1"/>
      <w:numFmt w:val="decimal"/>
      <w:pStyle w:val="Heading1"/>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C077A89"/>
    <w:multiLevelType w:val="hybridMultilevel"/>
    <w:tmpl w:val="46F6BF0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1423061301">
    <w:abstractNumId w:val="9"/>
  </w:num>
  <w:num w:numId="2" w16cid:durableId="127482258">
    <w:abstractNumId w:val="5"/>
  </w:num>
  <w:num w:numId="3" w16cid:durableId="1312948849">
    <w:abstractNumId w:val="8"/>
  </w:num>
  <w:num w:numId="4" w16cid:durableId="1745908232">
    <w:abstractNumId w:val="1"/>
  </w:num>
  <w:num w:numId="5" w16cid:durableId="1822190162">
    <w:abstractNumId w:val="2"/>
  </w:num>
  <w:num w:numId="6" w16cid:durableId="1251045043">
    <w:abstractNumId w:val="3"/>
  </w:num>
  <w:num w:numId="7" w16cid:durableId="861012457">
    <w:abstractNumId w:val="10"/>
  </w:num>
  <w:num w:numId="8" w16cid:durableId="1453790878">
    <w:abstractNumId w:val="6"/>
  </w:num>
  <w:num w:numId="9" w16cid:durableId="402682924">
    <w:abstractNumId w:val="0"/>
  </w:num>
  <w:num w:numId="10" w16cid:durableId="740903995">
    <w:abstractNumId w:val="4"/>
  </w:num>
  <w:num w:numId="11" w16cid:durableId="6963912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0B3"/>
    <w:rsid w:val="000807CA"/>
    <w:rsid w:val="0009134C"/>
    <w:rsid w:val="00117C86"/>
    <w:rsid w:val="001B7297"/>
    <w:rsid w:val="002F675A"/>
    <w:rsid w:val="003E3A71"/>
    <w:rsid w:val="00452313"/>
    <w:rsid w:val="004D022B"/>
    <w:rsid w:val="004D28AE"/>
    <w:rsid w:val="005209B7"/>
    <w:rsid w:val="00546C8B"/>
    <w:rsid w:val="005C1BE7"/>
    <w:rsid w:val="005C7336"/>
    <w:rsid w:val="005E4C92"/>
    <w:rsid w:val="00611579"/>
    <w:rsid w:val="006D6340"/>
    <w:rsid w:val="0070671F"/>
    <w:rsid w:val="00866C0C"/>
    <w:rsid w:val="00963A4D"/>
    <w:rsid w:val="0096448A"/>
    <w:rsid w:val="00982DAB"/>
    <w:rsid w:val="009E10B3"/>
    <w:rsid w:val="00A37C68"/>
    <w:rsid w:val="00B1266C"/>
    <w:rsid w:val="00B45585"/>
    <w:rsid w:val="00B54FA2"/>
    <w:rsid w:val="00C85DD9"/>
    <w:rsid w:val="00CB5EC4"/>
    <w:rsid w:val="00D142A8"/>
    <w:rsid w:val="00D76C68"/>
    <w:rsid w:val="00DC74DD"/>
    <w:rsid w:val="00DE0430"/>
    <w:rsid w:val="00E3057C"/>
    <w:rsid w:val="00E35AD9"/>
    <w:rsid w:val="00E55FF1"/>
    <w:rsid w:val="00E9286E"/>
    <w:rsid w:val="00EB6BF3"/>
    <w:rsid w:val="00F57268"/>
    <w:rsid w:val="00FA7F59"/>
    <w:rsid w:val="00FD1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4C67C"/>
  <w15:chartTrackingRefBased/>
  <w15:docId w15:val="{81D68668-0147-48B2-AAF7-35B3AC48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0B3"/>
    <w:pPr>
      <w:spacing w:after="160" w:line="259" w:lineRule="auto"/>
    </w:pPr>
  </w:style>
  <w:style w:type="paragraph" w:styleId="Heading1">
    <w:name w:val="heading 1"/>
    <w:basedOn w:val="Normal"/>
    <w:next w:val="Normal"/>
    <w:link w:val="Heading1Char"/>
    <w:autoRedefine/>
    <w:uiPriority w:val="9"/>
    <w:qFormat/>
    <w:rsid w:val="009E10B3"/>
    <w:pPr>
      <w:keepNext/>
      <w:keepLines/>
      <w:numPr>
        <w:numId w:val="1"/>
      </w:numPr>
      <w:spacing w:before="240" w:after="0" w:line="240" w:lineRule="auto"/>
      <w:outlineLvl w:val="0"/>
    </w:pPr>
    <w:rPr>
      <w:rFonts w:ascii="Verdana" w:eastAsia="Calibri" w:hAnsi="Verdana" w:cstheme="majorBidi"/>
      <w:b/>
      <w:color w:val="2F5496" w:themeColor="accent1" w:themeShade="BF"/>
      <w:sz w:val="32"/>
      <w:szCs w:val="32"/>
    </w:rPr>
  </w:style>
  <w:style w:type="paragraph" w:styleId="Heading2">
    <w:name w:val="heading 2"/>
    <w:basedOn w:val="Normal"/>
    <w:next w:val="Normal"/>
    <w:link w:val="Heading2Char"/>
    <w:autoRedefine/>
    <w:uiPriority w:val="9"/>
    <w:unhideWhenUsed/>
    <w:qFormat/>
    <w:rsid w:val="00F57268"/>
    <w:pPr>
      <w:keepNext/>
      <w:keepLines/>
      <w:spacing w:before="40" w:after="0" w:line="240" w:lineRule="auto"/>
      <w:outlineLvl w:val="1"/>
    </w:pPr>
    <w:rPr>
      <w:rFonts w:eastAsia="Calibri" w:cstheme="minorHAnsi"/>
      <w:b/>
      <w:color w:val="1F4E79" w:themeColor="accent5" w:themeShade="80"/>
      <w:sz w:val="28"/>
      <w:szCs w:val="28"/>
      <w:lang w:eastAsia="en-GB"/>
    </w:rPr>
  </w:style>
  <w:style w:type="paragraph" w:styleId="Heading3">
    <w:name w:val="heading 3"/>
    <w:basedOn w:val="Normal"/>
    <w:next w:val="Normal"/>
    <w:link w:val="Heading3Char"/>
    <w:autoRedefine/>
    <w:uiPriority w:val="9"/>
    <w:unhideWhenUsed/>
    <w:qFormat/>
    <w:rsid w:val="001B7297"/>
    <w:pPr>
      <w:keepNext/>
      <w:keepLines/>
      <w:spacing w:before="40" w:after="0" w:line="240" w:lineRule="auto"/>
      <w:jc w:val="both"/>
      <w:outlineLvl w:val="2"/>
    </w:pPr>
    <w:rPr>
      <w:rFonts w:eastAsia="Calibri" w:cstheme="minorHAnsi"/>
      <w:bCs/>
      <w:sz w:val="24"/>
      <w:szCs w:val="24"/>
    </w:rPr>
  </w:style>
  <w:style w:type="paragraph" w:styleId="Heading4">
    <w:name w:val="heading 4"/>
    <w:basedOn w:val="Normal"/>
    <w:next w:val="Normal"/>
    <w:link w:val="Heading4Char"/>
    <w:uiPriority w:val="9"/>
    <w:unhideWhenUsed/>
    <w:qFormat/>
    <w:rsid w:val="009E10B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E10B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E10B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E10B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E10B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10B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0B3"/>
    <w:rPr>
      <w:rFonts w:ascii="Verdana" w:eastAsia="Calibri" w:hAnsi="Verdana" w:cstheme="majorBidi"/>
      <w:b/>
      <w:color w:val="2F5496" w:themeColor="accent1" w:themeShade="BF"/>
      <w:sz w:val="32"/>
      <w:szCs w:val="32"/>
    </w:rPr>
  </w:style>
  <w:style w:type="character" w:customStyle="1" w:styleId="Heading2Char">
    <w:name w:val="Heading 2 Char"/>
    <w:basedOn w:val="DefaultParagraphFont"/>
    <w:link w:val="Heading2"/>
    <w:uiPriority w:val="9"/>
    <w:rsid w:val="00F57268"/>
    <w:rPr>
      <w:rFonts w:eastAsia="Calibri" w:cstheme="minorHAnsi"/>
      <w:b/>
      <w:color w:val="1F4E79" w:themeColor="accent5" w:themeShade="80"/>
      <w:sz w:val="28"/>
      <w:szCs w:val="28"/>
      <w:lang w:eastAsia="en-GB"/>
    </w:rPr>
  </w:style>
  <w:style w:type="character" w:customStyle="1" w:styleId="Heading3Char">
    <w:name w:val="Heading 3 Char"/>
    <w:basedOn w:val="DefaultParagraphFont"/>
    <w:link w:val="Heading3"/>
    <w:uiPriority w:val="9"/>
    <w:rsid w:val="001B7297"/>
    <w:rPr>
      <w:rFonts w:eastAsia="Calibri" w:cstheme="minorHAnsi"/>
      <w:bCs/>
      <w:sz w:val="24"/>
      <w:szCs w:val="24"/>
    </w:rPr>
  </w:style>
  <w:style w:type="character" w:customStyle="1" w:styleId="Heading4Char">
    <w:name w:val="Heading 4 Char"/>
    <w:basedOn w:val="DefaultParagraphFont"/>
    <w:link w:val="Heading4"/>
    <w:uiPriority w:val="9"/>
    <w:rsid w:val="009E10B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E10B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E10B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E10B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E10B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10B3"/>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9E10B3"/>
    <w:rPr>
      <w:color w:val="0563C1" w:themeColor="hyperlink"/>
      <w:u w:val="single"/>
    </w:rPr>
  </w:style>
  <w:style w:type="paragraph" w:styleId="NormalWeb">
    <w:name w:val="Normal (Web)"/>
    <w:basedOn w:val="Normal"/>
    <w:uiPriority w:val="99"/>
    <w:unhideWhenUsed/>
    <w:rsid w:val="009E1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9E10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10B3"/>
    <w:rPr>
      <w:sz w:val="20"/>
      <w:szCs w:val="20"/>
    </w:rPr>
  </w:style>
  <w:style w:type="character" w:styleId="FootnoteReference">
    <w:name w:val="footnote reference"/>
    <w:basedOn w:val="DefaultParagraphFont"/>
    <w:uiPriority w:val="99"/>
    <w:semiHidden/>
    <w:unhideWhenUsed/>
    <w:rsid w:val="009E10B3"/>
    <w:rPr>
      <w:vertAlign w:val="superscript"/>
    </w:rPr>
  </w:style>
  <w:style w:type="paragraph" w:styleId="Footer">
    <w:name w:val="footer"/>
    <w:basedOn w:val="Normal"/>
    <w:link w:val="FooterChar"/>
    <w:uiPriority w:val="99"/>
    <w:unhideWhenUsed/>
    <w:rsid w:val="009E10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0B3"/>
  </w:style>
  <w:style w:type="paragraph" w:styleId="ListParagraph">
    <w:name w:val="List Paragraph"/>
    <w:basedOn w:val="Normal"/>
    <w:uiPriority w:val="34"/>
    <w:qFormat/>
    <w:rsid w:val="009E10B3"/>
    <w:pPr>
      <w:ind w:left="720"/>
      <w:contextualSpacing/>
    </w:pPr>
  </w:style>
  <w:style w:type="character" w:styleId="UnresolvedMention">
    <w:name w:val="Unresolved Mention"/>
    <w:basedOn w:val="DefaultParagraphFont"/>
    <w:uiPriority w:val="99"/>
    <w:semiHidden/>
    <w:unhideWhenUsed/>
    <w:rsid w:val="00E55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4.jpeg"/><Relationship Id="rId26" Type="http://schemas.openxmlformats.org/officeDocument/2006/relationships/image" Target="media/image60.jpeg"/><Relationship Id="rId21" Type="http://schemas.openxmlformats.org/officeDocument/2006/relationships/hyperlink" Target="https://www.picserver.org/highway-signs2/c/core-values.html" TargetMode="External"/><Relationship Id="rId34" Type="http://schemas.openxmlformats.org/officeDocument/2006/relationships/image" Target="media/image80.jpg"/><Relationship Id="rId7" Type="http://schemas.openxmlformats.org/officeDocument/2006/relationships/image" Target="media/image1.jpeg"/><Relationship Id="rId12" Type="http://schemas.openxmlformats.org/officeDocument/2006/relationships/image" Target="media/image10.jpeg"/><Relationship Id="rId17" Type="http://schemas.openxmlformats.org/officeDocument/2006/relationships/footer" Target="footer1.xml"/><Relationship Id="rId25" Type="http://schemas.openxmlformats.org/officeDocument/2006/relationships/hyperlink" Target="https://fabiusmaximus.com/2017/04/15/what-our-films-reveal-about-us/?shared=email&amp;msg=fail" TargetMode="External"/><Relationship Id="rId33" Type="http://schemas.openxmlformats.org/officeDocument/2006/relationships/hyperlink" Target="https://www.flickr.com/photos/paulbrigham/9194756763/" TargetMode="External"/><Relationship Id="rId2" Type="http://schemas.openxmlformats.org/officeDocument/2006/relationships/styles" Target="styles.xml"/><Relationship Id="rId16" Type="http://schemas.microsoft.com/office/2007/relationships/hdphoto" Target="media/hdphoto20.wdp"/><Relationship Id="rId20" Type="http://schemas.openxmlformats.org/officeDocument/2006/relationships/image" Target="media/image5.jpeg"/><Relationship Id="rId29" Type="http://schemas.openxmlformats.org/officeDocument/2006/relationships/hyperlink" Target="https://www.thebluediamondgallery.com/wooden-tile/e/engaged.html"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6.jpeg"/><Relationship Id="rId32" Type="http://schemas.openxmlformats.org/officeDocument/2006/relationships/image" Target="media/image8.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hyperlink" Target="https://www.picserver.org/highway-signs2/c/core-values.html" TargetMode="Externa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40.jpeg"/><Relationship Id="rId31" Type="http://schemas.openxmlformats.org/officeDocument/2006/relationships/hyperlink" Target="https://www.thebluediamondgallery.com/wooden-tile/e/engaged.html" TargetMode="Externa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10.wdp"/><Relationship Id="rId22" Type="http://schemas.openxmlformats.org/officeDocument/2006/relationships/image" Target="media/image50.jpeg"/><Relationship Id="rId27" Type="http://schemas.openxmlformats.org/officeDocument/2006/relationships/hyperlink" Target="https://fabiusmaximus.com/2017/04/15/what-our-films-reveal-about-us/?shared=email&amp;msg=fail" TargetMode="External"/><Relationship Id="rId30" Type="http://schemas.openxmlformats.org/officeDocument/2006/relationships/image" Target="media/image70.jpeg"/><Relationship Id="rId35" Type="http://schemas.openxmlformats.org/officeDocument/2006/relationships/hyperlink" Target="https://www.flickr.com/photos/paulbrigham/9194756763/" TargetMode="Externa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napier.ac.uk/-/media/youre-in-your-own-time-now--interim-report.ashx" TargetMode="External"/><Relationship Id="rId1" Type="http://schemas.openxmlformats.org/officeDocument/2006/relationships/hyperlink" Target="file:///C:\Users\mackayd879\Downloads\strategy-veterans-taking-strategy-forward-scotland-refreshed-action-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4035</Words>
  <Characters>23000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Sholl</dc:creator>
  <cp:keywords/>
  <dc:description/>
  <cp:lastModifiedBy>Moar, Philip</cp:lastModifiedBy>
  <cp:revision>2</cp:revision>
  <dcterms:created xsi:type="dcterms:W3CDTF">2023-06-14T13:13:00Z</dcterms:created>
  <dcterms:modified xsi:type="dcterms:W3CDTF">2023-06-14T13:13:00Z</dcterms:modified>
</cp:coreProperties>
</file>