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CD2F" w14:textId="78F87BBC" w:rsidR="005B7441" w:rsidRDefault="00C75175">
      <w:r>
        <w:rPr>
          <w:rFonts w:ascii="Titillium Web" w:eastAsia="Times New Roman" w:hAnsi="Titillium Web" w:cs="Times New Roman"/>
          <w:b/>
          <w:bCs/>
          <w:noProof/>
          <w:color w:val="333333"/>
          <w:sz w:val="24"/>
          <w:szCs w:val="24"/>
          <w:lang w:eastAsia="en-GB"/>
        </w:rPr>
        <w:drawing>
          <wp:inline distT="0" distB="0" distL="0" distR="0" wp14:anchorId="6FAFD354" wp14:editId="2BE75B93">
            <wp:extent cx="8863330" cy="5860415"/>
            <wp:effectExtent l="57150" t="19050" r="33020" b="2603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5B7441" w:rsidSect="00C751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A0613"/>
    <w:multiLevelType w:val="hybridMultilevel"/>
    <w:tmpl w:val="9208C16C"/>
    <w:lvl w:ilvl="0" w:tplc="E3D02D70">
      <w:start w:val="1"/>
      <w:numFmt w:val="bullet"/>
      <w:lvlText w:val="•"/>
      <w:lvlJc w:val="left"/>
      <w:pPr>
        <w:tabs>
          <w:tab w:val="num" w:pos="720"/>
        </w:tabs>
        <w:ind w:left="720" w:hanging="360"/>
      </w:pPr>
      <w:rPr>
        <w:rFonts w:ascii="Times New Roman" w:hAnsi="Times New Roman" w:hint="default"/>
      </w:rPr>
    </w:lvl>
    <w:lvl w:ilvl="1" w:tplc="84D68E46" w:tentative="1">
      <w:start w:val="1"/>
      <w:numFmt w:val="bullet"/>
      <w:lvlText w:val="•"/>
      <w:lvlJc w:val="left"/>
      <w:pPr>
        <w:tabs>
          <w:tab w:val="num" w:pos="1440"/>
        </w:tabs>
        <w:ind w:left="1440" w:hanging="360"/>
      </w:pPr>
      <w:rPr>
        <w:rFonts w:ascii="Times New Roman" w:hAnsi="Times New Roman" w:hint="default"/>
      </w:rPr>
    </w:lvl>
    <w:lvl w:ilvl="2" w:tplc="B66CFB22" w:tentative="1">
      <w:start w:val="1"/>
      <w:numFmt w:val="bullet"/>
      <w:lvlText w:val="•"/>
      <w:lvlJc w:val="left"/>
      <w:pPr>
        <w:tabs>
          <w:tab w:val="num" w:pos="2160"/>
        </w:tabs>
        <w:ind w:left="2160" w:hanging="360"/>
      </w:pPr>
      <w:rPr>
        <w:rFonts w:ascii="Times New Roman" w:hAnsi="Times New Roman" w:hint="default"/>
      </w:rPr>
    </w:lvl>
    <w:lvl w:ilvl="3" w:tplc="F0269DCE" w:tentative="1">
      <w:start w:val="1"/>
      <w:numFmt w:val="bullet"/>
      <w:lvlText w:val="•"/>
      <w:lvlJc w:val="left"/>
      <w:pPr>
        <w:tabs>
          <w:tab w:val="num" w:pos="2880"/>
        </w:tabs>
        <w:ind w:left="2880" w:hanging="360"/>
      </w:pPr>
      <w:rPr>
        <w:rFonts w:ascii="Times New Roman" w:hAnsi="Times New Roman" w:hint="default"/>
      </w:rPr>
    </w:lvl>
    <w:lvl w:ilvl="4" w:tplc="9210EC44" w:tentative="1">
      <w:start w:val="1"/>
      <w:numFmt w:val="bullet"/>
      <w:lvlText w:val="•"/>
      <w:lvlJc w:val="left"/>
      <w:pPr>
        <w:tabs>
          <w:tab w:val="num" w:pos="3600"/>
        </w:tabs>
        <w:ind w:left="3600" w:hanging="360"/>
      </w:pPr>
      <w:rPr>
        <w:rFonts w:ascii="Times New Roman" w:hAnsi="Times New Roman" w:hint="default"/>
      </w:rPr>
    </w:lvl>
    <w:lvl w:ilvl="5" w:tplc="761A4844" w:tentative="1">
      <w:start w:val="1"/>
      <w:numFmt w:val="bullet"/>
      <w:lvlText w:val="•"/>
      <w:lvlJc w:val="left"/>
      <w:pPr>
        <w:tabs>
          <w:tab w:val="num" w:pos="4320"/>
        </w:tabs>
        <w:ind w:left="4320" w:hanging="360"/>
      </w:pPr>
      <w:rPr>
        <w:rFonts w:ascii="Times New Roman" w:hAnsi="Times New Roman" w:hint="default"/>
      </w:rPr>
    </w:lvl>
    <w:lvl w:ilvl="6" w:tplc="F10297FC" w:tentative="1">
      <w:start w:val="1"/>
      <w:numFmt w:val="bullet"/>
      <w:lvlText w:val="•"/>
      <w:lvlJc w:val="left"/>
      <w:pPr>
        <w:tabs>
          <w:tab w:val="num" w:pos="5040"/>
        </w:tabs>
        <w:ind w:left="5040" w:hanging="360"/>
      </w:pPr>
      <w:rPr>
        <w:rFonts w:ascii="Times New Roman" w:hAnsi="Times New Roman" w:hint="default"/>
      </w:rPr>
    </w:lvl>
    <w:lvl w:ilvl="7" w:tplc="1AC09EEE" w:tentative="1">
      <w:start w:val="1"/>
      <w:numFmt w:val="bullet"/>
      <w:lvlText w:val="•"/>
      <w:lvlJc w:val="left"/>
      <w:pPr>
        <w:tabs>
          <w:tab w:val="num" w:pos="5760"/>
        </w:tabs>
        <w:ind w:left="5760" w:hanging="360"/>
      </w:pPr>
      <w:rPr>
        <w:rFonts w:ascii="Times New Roman" w:hAnsi="Times New Roman" w:hint="default"/>
      </w:rPr>
    </w:lvl>
    <w:lvl w:ilvl="8" w:tplc="8BD2652E" w:tentative="1">
      <w:start w:val="1"/>
      <w:numFmt w:val="bullet"/>
      <w:lvlText w:val="•"/>
      <w:lvlJc w:val="left"/>
      <w:pPr>
        <w:tabs>
          <w:tab w:val="num" w:pos="6480"/>
        </w:tabs>
        <w:ind w:left="6480" w:hanging="360"/>
      </w:pPr>
      <w:rPr>
        <w:rFonts w:ascii="Times New Roman" w:hAnsi="Times New Roman" w:hint="default"/>
      </w:rPr>
    </w:lvl>
  </w:abstractNum>
  <w:num w:numId="1" w16cid:durableId="196727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75"/>
    <w:rsid w:val="000C45F6"/>
    <w:rsid w:val="005B7441"/>
    <w:rsid w:val="00C7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C491"/>
  <w15:chartTrackingRefBased/>
  <w15:docId w15:val="{4C9584FB-C673-443E-8C5F-EB7CDCBE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72318">
      <w:bodyDiv w:val="1"/>
      <w:marLeft w:val="0"/>
      <w:marRight w:val="0"/>
      <w:marTop w:val="0"/>
      <w:marBottom w:val="0"/>
      <w:divBdr>
        <w:top w:val="none" w:sz="0" w:space="0" w:color="auto"/>
        <w:left w:val="none" w:sz="0" w:space="0" w:color="auto"/>
        <w:bottom w:val="none" w:sz="0" w:space="0" w:color="auto"/>
        <w:right w:val="none" w:sz="0" w:space="0" w:color="auto"/>
      </w:divBdr>
      <w:divsChild>
        <w:div w:id="1795713820">
          <w:marLeft w:val="547"/>
          <w:marRight w:val="0"/>
          <w:marTop w:val="0"/>
          <w:marBottom w:val="0"/>
          <w:divBdr>
            <w:top w:val="none" w:sz="0" w:space="0" w:color="auto"/>
            <w:left w:val="none" w:sz="0" w:space="0" w:color="auto"/>
            <w:bottom w:val="none" w:sz="0" w:space="0" w:color="auto"/>
            <w:right w:val="none" w:sz="0" w:space="0" w:color="auto"/>
          </w:divBdr>
        </w:div>
        <w:div w:id="3659095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2" Type="http://schemas.openxmlformats.org/officeDocument/2006/relationships/hyperlink" Target="file:///C:\Users\lorna\Downloads\Social%20Media%20in%20Research.pdf" TargetMode="External"/><Relationship Id="rId1" Type="http://schemas.openxmlformats.org/officeDocument/2006/relationships/hyperlink" Target="https://staff.napier.ac.uk/services/governance-compliance/governance/DataProtection/Pages/StudentAdvice.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D350F0-6DBB-4ED0-AE44-9B549AE2B45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0EC822D-CE63-4D30-ADBA-47BC9EF972E3}">
      <dgm:prSet phldrT="[Text]"/>
      <dgm:spPr/>
      <dgm:t>
        <a:bodyPr/>
        <a:lstStyle/>
        <a:p>
          <a:r>
            <a:rPr lang="en-GB"/>
            <a:t>Step 2: Prepare and submit applications for DMP and PIA</a:t>
          </a:r>
        </a:p>
      </dgm:t>
    </dgm:pt>
    <dgm:pt modelId="{BD901AA3-C568-4A30-86A6-5ED28D5FEC51}" type="parTrans" cxnId="{5D5ACF5D-A99A-4471-B0CA-C8ACC1BFAF76}">
      <dgm:prSet/>
      <dgm:spPr/>
      <dgm:t>
        <a:bodyPr/>
        <a:lstStyle/>
        <a:p>
          <a:endParaRPr lang="en-GB"/>
        </a:p>
      </dgm:t>
    </dgm:pt>
    <dgm:pt modelId="{961D11F8-FD8D-4D2D-B93D-8E657F4AE0DF}" type="sibTrans" cxnId="{5D5ACF5D-A99A-4471-B0CA-C8ACC1BFAF76}">
      <dgm:prSet/>
      <dgm:spPr/>
      <dgm:t>
        <a:bodyPr/>
        <a:lstStyle/>
        <a:p>
          <a:endParaRPr lang="en-GB"/>
        </a:p>
      </dgm:t>
    </dgm:pt>
    <dgm:pt modelId="{8986048E-49F2-458A-B8DE-523786F1C9D7}">
      <dgm:prSet phldrT="[Text]"/>
      <dgm:spPr/>
      <dgm:t>
        <a:bodyPr/>
        <a:lstStyle/>
        <a:p>
          <a:r>
            <a:rPr lang="en-GB" b="1">
              <a:solidFill>
                <a:schemeClr val="accent1">
                  <a:lumMod val="75000"/>
                </a:schemeClr>
              </a:solidFill>
              <a:latin typeface="Calibri" panose="020F0502020204030204"/>
              <a:ea typeface="+mn-ea"/>
              <a:cs typeface="+mn-cs"/>
            </a:rPr>
            <a:t>Staff and PGR students </a:t>
          </a:r>
          <a:r>
            <a:rPr lang="en-GB">
              <a:solidFill>
                <a:schemeClr val="accent1">
                  <a:lumMod val="75000"/>
                </a:schemeClr>
              </a:solidFill>
              <a:latin typeface="Calibri" panose="020F0502020204030204"/>
              <a:ea typeface="+mn-ea"/>
              <a:cs typeface="+mn-cs"/>
            </a:rPr>
            <a:t>: must submit a proposed Data Management Plan (DMP) and Privacy Impact Assessment (PIA) to ENU Governance for their review and approval as soon as the researcher commences planing the research project. Submit a revised DMP and/or PIA if any aspect of both changes. </a:t>
          </a:r>
          <a:r>
            <a:rPr lang="en-GB">
              <a:solidFill>
                <a:schemeClr val="accent1">
                  <a:lumMod val="75000"/>
                </a:schemeClr>
              </a:solidFill>
            </a:rPr>
            <a:t>Both DMP and PIA must also be submitted with the research integrity application.</a:t>
          </a:r>
          <a:endParaRPr lang="en-GB"/>
        </a:p>
      </dgm:t>
    </dgm:pt>
    <dgm:pt modelId="{FBACBF58-E83F-4DD6-A17E-0A8998690A86}" type="parTrans" cxnId="{568A3166-8687-4594-BD21-05D8945B9004}">
      <dgm:prSet/>
      <dgm:spPr/>
      <dgm:t>
        <a:bodyPr/>
        <a:lstStyle/>
        <a:p>
          <a:endParaRPr lang="en-GB"/>
        </a:p>
      </dgm:t>
    </dgm:pt>
    <dgm:pt modelId="{B122FB1B-CF66-4278-B5EA-C3B85141BF9B}" type="sibTrans" cxnId="{568A3166-8687-4594-BD21-05D8945B9004}">
      <dgm:prSet/>
      <dgm:spPr/>
      <dgm:t>
        <a:bodyPr/>
        <a:lstStyle/>
        <a:p>
          <a:endParaRPr lang="en-GB"/>
        </a:p>
      </dgm:t>
    </dgm:pt>
    <dgm:pt modelId="{3AEE5534-80AF-46EE-A82A-CAEA9241D334}">
      <dgm:prSet phldrT="[Text]"/>
      <dgm:spPr/>
      <dgm:t>
        <a:bodyPr/>
        <a:lstStyle/>
        <a:p>
          <a:r>
            <a:rPr lang="en-GB"/>
            <a:t>Step 3: Identify correct procedure for the research integrity application</a:t>
          </a:r>
        </a:p>
      </dgm:t>
    </dgm:pt>
    <dgm:pt modelId="{0D4DDEB2-C214-45E5-8348-A9B33CA6DA39}" type="parTrans" cxnId="{93E4E961-9CCE-4F6E-B14A-688560762E7C}">
      <dgm:prSet/>
      <dgm:spPr/>
      <dgm:t>
        <a:bodyPr/>
        <a:lstStyle/>
        <a:p>
          <a:endParaRPr lang="en-GB"/>
        </a:p>
      </dgm:t>
    </dgm:pt>
    <dgm:pt modelId="{DEBD392F-8D81-4BE4-8694-3A6EFB4740BF}" type="sibTrans" cxnId="{93E4E961-9CCE-4F6E-B14A-688560762E7C}">
      <dgm:prSet/>
      <dgm:spPr/>
      <dgm:t>
        <a:bodyPr/>
        <a:lstStyle/>
        <a:p>
          <a:endParaRPr lang="en-GB"/>
        </a:p>
      </dgm:t>
    </dgm:pt>
    <dgm:pt modelId="{0A072FF5-868F-48D3-9903-CA92BB3A2153}">
      <dgm:prSet phldrT="[Text]"/>
      <dgm:spPr/>
      <dgm:t>
        <a:bodyPr/>
        <a:lstStyle/>
        <a:p>
          <a:r>
            <a:rPr lang="en-GB" b="1">
              <a:solidFill>
                <a:schemeClr val="accent1">
                  <a:lumMod val="75000"/>
                </a:schemeClr>
              </a:solidFill>
            </a:rPr>
            <a:t>Staff and PGR students</a:t>
          </a:r>
          <a:r>
            <a:rPr lang="en-GB">
              <a:solidFill>
                <a:schemeClr val="accent1">
                  <a:lumMod val="75000"/>
                </a:schemeClr>
              </a:solidFill>
            </a:rPr>
            <a:t>: who propose to use primary research in their research projects should apply for research integrity approval to the TBS Research Integrity Committee via Worktribe.</a:t>
          </a:r>
        </a:p>
      </dgm:t>
    </dgm:pt>
    <dgm:pt modelId="{4F1378F1-47F4-42FE-937A-03AB8E508280}" type="parTrans" cxnId="{5B12542D-FFAD-451B-A120-104F68C8B053}">
      <dgm:prSet/>
      <dgm:spPr/>
      <dgm:t>
        <a:bodyPr/>
        <a:lstStyle/>
        <a:p>
          <a:endParaRPr lang="en-GB"/>
        </a:p>
      </dgm:t>
    </dgm:pt>
    <dgm:pt modelId="{EED53EDC-7136-4F37-B058-DDC68E3B9535}" type="sibTrans" cxnId="{5B12542D-FFAD-451B-A120-104F68C8B053}">
      <dgm:prSet/>
      <dgm:spPr/>
      <dgm:t>
        <a:bodyPr/>
        <a:lstStyle/>
        <a:p>
          <a:endParaRPr lang="en-GB"/>
        </a:p>
      </dgm:t>
    </dgm:pt>
    <dgm:pt modelId="{BF67E691-5C78-42C7-ACE3-0458B163D607}">
      <dgm:prSet phldrT="[Text]"/>
      <dgm:spPr/>
      <dgm:t>
        <a:bodyPr/>
        <a:lstStyle/>
        <a:p>
          <a:r>
            <a:rPr lang="en-GB" b="1">
              <a:solidFill>
                <a:schemeClr val="accent1">
                  <a:lumMod val="75000"/>
                </a:schemeClr>
              </a:solidFill>
            </a:rPr>
            <a:t>PGT and UG students</a:t>
          </a:r>
          <a:r>
            <a:rPr lang="en-GB">
              <a:solidFill>
                <a:schemeClr val="accent1">
                  <a:lumMod val="75000"/>
                </a:schemeClr>
              </a:solidFill>
            </a:rPr>
            <a:t>: must first consult their superviors to discuss proposed methodology and obtain approval of proposed methodology from supervisor in advance of the student conducting the research. Where primary research is proposed and the supervisor deems it necessary to submit an application to TBS Research Integrity Committee, students should use application form provided by the TBS Research Integrity Committee administrator, discuss the proposed application with the supervisor and seek approval from the supervisor to submit the proposed application prior to submitting to the Committee.</a:t>
          </a:r>
        </a:p>
      </dgm:t>
    </dgm:pt>
    <dgm:pt modelId="{B9EF650C-ED56-4021-9271-F11A9E0B40C4}" type="parTrans" cxnId="{DD9B0E50-7715-4506-953A-9C4D1F3D3476}">
      <dgm:prSet/>
      <dgm:spPr/>
      <dgm:t>
        <a:bodyPr/>
        <a:lstStyle/>
        <a:p>
          <a:endParaRPr lang="en-GB"/>
        </a:p>
      </dgm:t>
    </dgm:pt>
    <dgm:pt modelId="{FE4F143C-FEDF-436E-8CE6-7691453A3EC5}" type="sibTrans" cxnId="{DD9B0E50-7715-4506-953A-9C4D1F3D3476}">
      <dgm:prSet/>
      <dgm:spPr/>
      <dgm:t>
        <a:bodyPr/>
        <a:lstStyle/>
        <a:p>
          <a:endParaRPr lang="en-GB"/>
        </a:p>
      </dgm:t>
    </dgm:pt>
    <dgm:pt modelId="{CD1A58CD-79C3-494D-9010-0E66F051B9D8}">
      <dgm:prSet phldrT="[Text]"/>
      <dgm:spPr/>
      <dgm:t>
        <a:bodyPr/>
        <a:lstStyle/>
        <a:p>
          <a:r>
            <a:rPr lang="en-GB"/>
            <a:t>Step 4: ensure all supporting documentation is included with application</a:t>
          </a:r>
        </a:p>
      </dgm:t>
    </dgm:pt>
    <dgm:pt modelId="{0D3B3EDF-75F1-42C0-A076-72082068BFA2}" type="parTrans" cxnId="{30874407-C779-4576-8191-7F993E0EB250}">
      <dgm:prSet/>
      <dgm:spPr/>
      <dgm:t>
        <a:bodyPr/>
        <a:lstStyle/>
        <a:p>
          <a:endParaRPr lang="en-GB"/>
        </a:p>
      </dgm:t>
    </dgm:pt>
    <dgm:pt modelId="{C28F660B-B57B-4F6D-A3BB-BBC71D2A1A36}" type="sibTrans" cxnId="{30874407-C779-4576-8191-7F993E0EB250}">
      <dgm:prSet/>
      <dgm:spPr/>
      <dgm:t>
        <a:bodyPr/>
        <a:lstStyle/>
        <a:p>
          <a:endParaRPr lang="en-GB"/>
        </a:p>
      </dgm:t>
    </dgm:pt>
    <dgm:pt modelId="{4BEAB3C0-8BAA-4521-A9D5-A43C081B50F3}">
      <dgm:prSet phldrT="[Text]"/>
      <dgm:spPr/>
      <dgm:t>
        <a:bodyPr/>
        <a:lstStyle/>
        <a:p>
          <a:r>
            <a:rPr lang="en-GB" b="1">
              <a:solidFill>
                <a:schemeClr val="accent1">
                  <a:lumMod val="75000"/>
                </a:schemeClr>
              </a:solidFill>
            </a:rPr>
            <a:t>Applications to the TBS Research Integrity Committee must include all relevant documentation with their application </a:t>
          </a:r>
          <a:r>
            <a:rPr lang="en-GB">
              <a:solidFill>
                <a:schemeClr val="accent1">
                  <a:lumMod val="75000"/>
                </a:schemeClr>
              </a:solidFill>
            </a:rPr>
            <a:t>such as invitation to participate letter, consent form, privacy impact statement, DMP/PIA, proposed survey/interview questions and risk assessment form if conducting research face to face.</a:t>
          </a:r>
        </a:p>
      </dgm:t>
    </dgm:pt>
    <dgm:pt modelId="{83E544BC-8060-4083-ACE4-0776B2AC41B6}" type="parTrans" cxnId="{A8964927-8C64-458C-8018-8C4CA198BA51}">
      <dgm:prSet/>
      <dgm:spPr/>
      <dgm:t>
        <a:bodyPr/>
        <a:lstStyle/>
        <a:p>
          <a:endParaRPr lang="en-GB"/>
        </a:p>
      </dgm:t>
    </dgm:pt>
    <dgm:pt modelId="{BAB015B0-E870-4ECC-A462-AE93057E8440}" type="sibTrans" cxnId="{A8964927-8C64-458C-8018-8C4CA198BA51}">
      <dgm:prSet/>
      <dgm:spPr/>
      <dgm:t>
        <a:bodyPr/>
        <a:lstStyle/>
        <a:p>
          <a:endParaRPr lang="en-GB"/>
        </a:p>
      </dgm:t>
    </dgm:pt>
    <dgm:pt modelId="{B25801C7-6800-4DCE-8E19-50DBCCD4C586}">
      <dgm:prSet phldrT="[Text]"/>
      <dgm:spPr/>
      <dgm:t>
        <a:bodyPr/>
        <a:lstStyle/>
        <a:p>
          <a:endParaRPr lang="en-GB"/>
        </a:p>
      </dgm:t>
      <dgm:extLst>
        <a:ext uri="{E40237B7-FDA0-4F09-8148-C483321AD2D9}">
          <dgm14:cNvPr xmlns:dgm14="http://schemas.microsoft.com/office/drawing/2010/diagram" id="0" name="">
            <a:hlinkClick xmlns:r="http://schemas.openxmlformats.org/officeDocument/2006/relationships" r:id="rId1"/>
          </dgm14:cNvPr>
        </a:ext>
      </dgm:extLst>
    </dgm:pt>
    <dgm:pt modelId="{911B834E-ACC4-4272-BD70-5DBB40030C36}" type="parTrans" cxnId="{58DD7E1E-8F2F-4B03-B3B6-D2C1FCB61649}">
      <dgm:prSet/>
      <dgm:spPr/>
      <dgm:t>
        <a:bodyPr/>
        <a:lstStyle/>
        <a:p>
          <a:endParaRPr lang="en-GB"/>
        </a:p>
      </dgm:t>
    </dgm:pt>
    <dgm:pt modelId="{F1A78F00-E106-4A8B-AC7F-D973B0BDEFF4}" type="sibTrans" cxnId="{58DD7E1E-8F2F-4B03-B3B6-D2C1FCB61649}">
      <dgm:prSet/>
      <dgm:spPr/>
      <dgm:t>
        <a:bodyPr/>
        <a:lstStyle/>
        <a:p>
          <a:endParaRPr lang="en-GB"/>
        </a:p>
      </dgm:t>
    </dgm:pt>
    <dgm:pt modelId="{2567906C-DA5C-4352-B931-D0B2D7E9774A}">
      <dgm:prSet/>
      <dgm:spPr/>
      <dgm:t>
        <a:bodyPr/>
        <a:lstStyle/>
        <a:p>
          <a:r>
            <a:rPr lang="en-GB"/>
            <a:t>Step 1: Review Policies</a:t>
          </a:r>
        </a:p>
      </dgm:t>
    </dgm:pt>
    <dgm:pt modelId="{E92A2BFF-50F5-4EA5-8A7F-136FE6DF1280}" type="parTrans" cxnId="{771D28E5-17A9-4314-95EB-450FEF5D0642}">
      <dgm:prSet/>
      <dgm:spPr/>
      <dgm:t>
        <a:bodyPr/>
        <a:lstStyle/>
        <a:p>
          <a:endParaRPr lang="en-GB"/>
        </a:p>
      </dgm:t>
    </dgm:pt>
    <dgm:pt modelId="{8D2EC47C-00A9-4179-B1CC-FCC0CCEE8B6C}" type="sibTrans" cxnId="{771D28E5-17A9-4314-95EB-450FEF5D0642}">
      <dgm:prSet/>
      <dgm:spPr/>
      <dgm:t>
        <a:bodyPr/>
        <a:lstStyle/>
        <a:p>
          <a:endParaRPr lang="en-GB"/>
        </a:p>
      </dgm:t>
    </dgm:pt>
    <dgm:pt modelId="{FC552F71-4096-4CC7-976A-FF252CCF12E0}">
      <dgm:prSet/>
      <dgm:spPr/>
      <dgm:t>
        <a:bodyPr/>
        <a:lstStyle/>
        <a:p>
          <a:r>
            <a:rPr lang="en-GB">
              <a:solidFill>
                <a:schemeClr val="accent1">
                  <a:lumMod val="75000"/>
                </a:schemeClr>
              </a:solidFill>
            </a:rPr>
            <a:t>All researchers must read and comply with the </a:t>
          </a:r>
          <a:r>
            <a:rPr lang="en-GB" b="1">
              <a:solidFill>
                <a:schemeClr val="accent1">
                  <a:lumMod val="75000"/>
                </a:schemeClr>
              </a:solidFill>
            </a:rPr>
            <a:t>University Code of Practice on Research Integrity 2022.</a:t>
          </a:r>
        </a:p>
      </dgm:t>
      <dgm:extLst>
        <a:ext uri="{E40237B7-FDA0-4F09-8148-C483321AD2D9}">
          <dgm14:cNvPr xmlns:dgm14="http://schemas.microsoft.com/office/drawing/2010/diagram" id="0" name="">
            <a:hlinkClick xmlns:r="http://schemas.openxmlformats.org/officeDocument/2006/relationships" r:id="rId2"/>
          </dgm14:cNvPr>
        </a:ext>
      </dgm:extLst>
    </dgm:pt>
    <dgm:pt modelId="{7FAF7EFF-011A-435E-BE0E-A723FB4DBBBC}" type="parTrans" cxnId="{496BB3A7-A918-43D5-B2D8-388D46ADEDB9}">
      <dgm:prSet/>
      <dgm:spPr/>
      <dgm:t>
        <a:bodyPr/>
        <a:lstStyle/>
        <a:p>
          <a:endParaRPr lang="en-GB"/>
        </a:p>
      </dgm:t>
    </dgm:pt>
    <dgm:pt modelId="{541C9108-D27E-458B-A007-828415E3BBE6}" type="sibTrans" cxnId="{496BB3A7-A918-43D5-B2D8-388D46ADEDB9}">
      <dgm:prSet/>
      <dgm:spPr/>
      <dgm:t>
        <a:bodyPr/>
        <a:lstStyle/>
        <a:p>
          <a:endParaRPr lang="en-GB"/>
        </a:p>
      </dgm:t>
    </dgm:pt>
    <dgm:pt modelId="{8822635C-94E8-44DC-BE69-BC9F5B33AA21}">
      <dgm:prSet/>
      <dgm:spPr/>
      <dgm:t>
        <a:bodyPr/>
        <a:lstStyle/>
        <a:p>
          <a:r>
            <a:rPr lang="en-GB">
              <a:solidFill>
                <a:schemeClr val="accent1">
                  <a:lumMod val="75000"/>
                </a:schemeClr>
              </a:solidFill>
            </a:rPr>
            <a:t>All researchers who wish to use social media in their research projects must read and comply with the </a:t>
          </a:r>
          <a:r>
            <a:rPr lang="en-GB" b="1">
              <a:solidFill>
                <a:schemeClr val="accent1">
                  <a:lumMod val="75000"/>
                </a:schemeClr>
              </a:solidFill>
            </a:rPr>
            <a:t>ENU Governance Guidance on Social Media in Research 2021</a:t>
          </a:r>
        </a:p>
      </dgm:t>
    </dgm:pt>
    <dgm:pt modelId="{2EEDAF7B-930E-4E32-8675-EFF630B030B1}" type="parTrans" cxnId="{40635807-2D5C-403F-8004-917E8AB44131}">
      <dgm:prSet/>
      <dgm:spPr/>
      <dgm:t>
        <a:bodyPr/>
        <a:lstStyle/>
        <a:p>
          <a:endParaRPr lang="en-GB"/>
        </a:p>
      </dgm:t>
    </dgm:pt>
    <dgm:pt modelId="{9FD98D5F-C405-4D30-97C4-2C97A9DB5C33}" type="sibTrans" cxnId="{40635807-2D5C-403F-8004-917E8AB44131}">
      <dgm:prSet/>
      <dgm:spPr/>
      <dgm:t>
        <a:bodyPr/>
        <a:lstStyle/>
        <a:p>
          <a:endParaRPr lang="en-GB"/>
        </a:p>
      </dgm:t>
    </dgm:pt>
    <dgm:pt modelId="{E5BD927C-50A1-48B4-964A-AF4D2413145A}">
      <dgm:prSet phldrT="[Text]"/>
      <dgm:spPr/>
      <dgm:t>
        <a:bodyPr/>
        <a:lstStyle/>
        <a:p>
          <a:r>
            <a:rPr lang="en-GB" b="1">
              <a:solidFill>
                <a:schemeClr val="accent1">
                  <a:lumMod val="75000"/>
                </a:schemeClr>
              </a:solidFill>
            </a:rPr>
            <a:t>PGR students:</a:t>
          </a:r>
          <a:r>
            <a:rPr lang="en-GB">
              <a:solidFill>
                <a:schemeClr val="accent1">
                  <a:lumMod val="75000"/>
                </a:schemeClr>
              </a:solidFill>
            </a:rPr>
            <a:t> PGR supervisor required to review application, discuss application with PGR student, approve and submit application on PGR students' behalf via Worktribe.</a:t>
          </a:r>
        </a:p>
      </dgm:t>
    </dgm:pt>
    <dgm:pt modelId="{B95F37C5-D1F7-4E3C-8929-1E94D6238AC0}" type="parTrans" cxnId="{A60C51D6-231E-4C83-B6EB-1FEFD0ABBFAA}">
      <dgm:prSet/>
      <dgm:spPr/>
      <dgm:t>
        <a:bodyPr/>
        <a:lstStyle/>
        <a:p>
          <a:endParaRPr lang="en-GB"/>
        </a:p>
      </dgm:t>
    </dgm:pt>
    <dgm:pt modelId="{70109339-B981-4C84-AEF2-71F422F2DF8C}" type="sibTrans" cxnId="{A60C51D6-231E-4C83-B6EB-1FEFD0ABBFAA}">
      <dgm:prSet/>
      <dgm:spPr/>
      <dgm:t>
        <a:bodyPr/>
        <a:lstStyle/>
        <a:p>
          <a:endParaRPr lang="en-GB"/>
        </a:p>
      </dgm:t>
    </dgm:pt>
    <dgm:pt modelId="{36B9F661-C880-4182-804A-4E5AE6F99207}">
      <dgm:prSet phldrT="[Text]"/>
      <dgm:spPr/>
      <dgm:t>
        <a:bodyPr/>
        <a:lstStyle/>
        <a:p>
          <a:r>
            <a:rPr lang="en-GB" b="1">
              <a:solidFill>
                <a:schemeClr val="accent1">
                  <a:lumMod val="75000"/>
                </a:schemeClr>
              </a:solidFill>
            </a:rPr>
            <a:t>PGT and UG students:</a:t>
          </a:r>
          <a:r>
            <a:rPr lang="en-GB">
              <a:solidFill>
                <a:schemeClr val="accent1">
                  <a:lumMod val="75000"/>
                </a:schemeClr>
              </a:solidFill>
            </a:rPr>
            <a:t> as above, only where an application to TBS Research Integrity Committee has been deemed necessary by the supervisor, </a:t>
          </a:r>
          <a:r>
            <a:rPr lang="en-GB" i="1">
              <a:solidFill>
                <a:schemeClr val="accent1">
                  <a:lumMod val="75000"/>
                </a:schemeClr>
              </a:solidFill>
            </a:rPr>
            <a:t>supervisor</a:t>
          </a:r>
          <a:r>
            <a:rPr lang="en-GB">
              <a:solidFill>
                <a:schemeClr val="accent1">
                  <a:lumMod val="75000"/>
                </a:schemeClr>
              </a:solidFill>
            </a:rPr>
            <a:t> to discuss proposed application with UG student and approve the proposed application to be submitted to TBS Research Integrity Committee. </a:t>
          </a:r>
          <a:r>
            <a:rPr lang="en-GB" i="1">
              <a:solidFill>
                <a:schemeClr val="accent1">
                  <a:lumMod val="75000"/>
                </a:schemeClr>
              </a:solidFill>
            </a:rPr>
            <a:t>Student </a:t>
          </a:r>
          <a:r>
            <a:rPr lang="en-GB">
              <a:solidFill>
                <a:schemeClr val="accent1">
                  <a:lumMod val="75000"/>
                </a:schemeClr>
              </a:solidFill>
            </a:rPr>
            <a:t>required to submit he proposed tapplication and all relevant documentation to the administrator of the TBS Research Integrity Committee copying in their supervisor.</a:t>
          </a:r>
        </a:p>
      </dgm:t>
    </dgm:pt>
    <dgm:pt modelId="{24BC1D32-2722-409C-AC23-DC743F63016A}" type="parTrans" cxnId="{A05384C4-8FAA-4819-80C6-F00A83DAE3D9}">
      <dgm:prSet/>
      <dgm:spPr/>
      <dgm:t>
        <a:bodyPr/>
        <a:lstStyle/>
        <a:p>
          <a:endParaRPr lang="en-GB"/>
        </a:p>
      </dgm:t>
    </dgm:pt>
    <dgm:pt modelId="{12381806-3ECD-44A7-A97D-E97BEF6C91E5}" type="sibTrans" cxnId="{A05384C4-8FAA-4819-80C6-F00A83DAE3D9}">
      <dgm:prSet/>
      <dgm:spPr/>
      <dgm:t>
        <a:bodyPr/>
        <a:lstStyle/>
        <a:p>
          <a:endParaRPr lang="en-GB"/>
        </a:p>
      </dgm:t>
    </dgm:pt>
    <dgm:pt modelId="{83539986-2A8B-4555-B988-855CF23CC095}">
      <dgm:prSet phldrT="[Text]"/>
      <dgm:spPr/>
      <dgm:t>
        <a:bodyPr/>
        <a:lstStyle/>
        <a:p>
          <a:r>
            <a:rPr lang="en-GB" b="1">
              <a:solidFill>
                <a:schemeClr val="accent1">
                  <a:lumMod val="75000"/>
                </a:schemeClr>
              </a:solidFill>
            </a:rPr>
            <a:t>PGT and UG students</a:t>
          </a:r>
          <a:r>
            <a:rPr lang="en-GB">
              <a:solidFill>
                <a:schemeClr val="accent1">
                  <a:lumMod val="75000"/>
                </a:schemeClr>
              </a:solidFill>
            </a:rPr>
            <a:t>: ENU DMP/PIA guidancefor students is available here and here.</a:t>
          </a:r>
        </a:p>
      </dgm:t>
    </dgm:pt>
    <dgm:pt modelId="{98488746-79BD-454C-8823-497729C20C9D}" type="parTrans" cxnId="{3B3A960B-F0FA-4508-A17C-970FC24CF56F}">
      <dgm:prSet/>
      <dgm:spPr/>
      <dgm:t>
        <a:bodyPr/>
        <a:lstStyle/>
        <a:p>
          <a:endParaRPr lang="en-GB"/>
        </a:p>
      </dgm:t>
    </dgm:pt>
    <dgm:pt modelId="{E1E10209-A8B8-4372-8D41-B54933B58222}" type="sibTrans" cxnId="{3B3A960B-F0FA-4508-A17C-970FC24CF56F}">
      <dgm:prSet/>
      <dgm:spPr/>
      <dgm:t>
        <a:bodyPr/>
        <a:lstStyle/>
        <a:p>
          <a:endParaRPr lang="en-GB"/>
        </a:p>
      </dgm:t>
    </dgm:pt>
    <dgm:pt modelId="{5DFD6BBE-9183-478A-8BC6-ADEF966CE991}">
      <dgm:prSet phldrT="[Text]"/>
      <dgm:spPr/>
      <dgm:t>
        <a:bodyPr/>
        <a:lstStyle/>
        <a:p>
          <a:r>
            <a:rPr lang="en-GB" b="1">
              <a:solidFill>
                <a:schemeClr val="accent1">
                  <a:lumMod val="75000"/>
                </a:schemeClr>
              </a:solidFill>
            </a:rPr>
            <a:t>Staff:</a:t>
          </a:r>
          <a:r>
            <a:rPr lang="en-GB">
              <a:solidFill>
                <a:schemeClr val="accent1">
                  <a:lumMod val="75000"/>
                </a:schemeClr>
              </a:solidFill>
            </a:rPr>
            <a:t> submit via Worktribe.</a:t>
          </a:r>
        </a:p>
      </dgm:t>
    </dgm:pt>
    <dgm:pt modelId="{BED850DE-0560-4F67-8988-AE829AB94987}" type="parTrans" cxnId="{255AC009-AC2A-43BA-BBA4-DA4AE23D44BD}">
      <dgm:prSet/>
      <dgm:spPr/>
      <dgm:t>
        <a:bodyPr/>
        <a:lstStyle/>
        <a:p>
          <a:endParaRPr lang="en-GB"/>
        </a:p>
      </dgm:t>
    </dgm:pt>
    <dgm:pt modelId="{D6C19B18-4169-41A4-A37B-823C56B86115}" type="sibTrans" cxnId="{255AC009-AC2A-43BA-BBA4-DA4AE23D44BD}">
      <dgm:prSet/>
      <dgm:spPr/>
      <dgm:t>
        <a:bodyPr/>
        <a:lstStyle/>
        <a:p>
          <a:endParaRPr lang="en-GB"/>
        </a:p>
      </dgm:t>
    </dgm:pt>
    <dgm:pt modelId="{910FCB1B-0F9A-4619-9822-B059ACC213C3}" type="pres">
      <dgm:prSet presAssocID="{BED350F0-6DBB-4ED0-AE44-9B549AE2B451}" presName="linearFlow" presStyleCnt="0">
        <dgm:presLayoutVars>
          <dgm:dir/>
          <dgm:animLvl val="lvl"/>
          <dgm:resizeHandles val="exact"/>
        </dgm:presLayoutVars>
      </dgm:prSet>
      <dgm:spPr/>
    </dgm:pt>
    <dgm:pt modelId="{2A599D5F-F78F-4748-806F-A23B0818FE27}" type="pres">
      <dgm:prSet presAssocID="{2567906C-DA5C-4352-B931-D0B2D7E9774A}" presName="composite" presStyleCnt="0"/>
      <dgm:spPr/>
    </dgm:pt>
    <dgm:pt modelId="{D108BEDB-C969-4DE7-BDB7-1F084EC8FCBC}" type="pres">
      <dgm:prSet presAssocID="{2567906C-DA5C-4352-B931-D0B2D7E9774A}" presName="parentText" presStyleLbl="alignNode1" presStyleIdx="0" presStyleCnt="4" custScaleX="105106">
        <dgm:presLayoutVars>
          <dgm:chMax val="1"/>
          <dgm:bulletEnabled val="1"/>
        </dgm:presLayoutVars>
      </dgm:prSet>
      <dgm:spPr/>
    </dgm:pt>
    <dgm:pt modelId="{84551C4A-5F9D-454E-8A47-57D31A586846}" type="pres">
      <dgm:prSet presAssocID="{2567906C-DA5C-4352-B931-D0B2D7E9774A}" presName="descendantText" presStyleLbl="alignAcc1" presStyleIdx="0" presStyleCnt="4">
        <dgm:presLayoutVars>
          <dgm:bulletEnabled val="1"/>
        </dgm:presLayoutVars>
      </dgm:prSet>
      <dgm:spPr/>
    </dgm:pt>
    <dgm:pt modelId="{E53D5E4C-93E6-4BDF-A08E-25896DF62AB3}" type="pres">
      <dgm:prSet presAssocID="{8D2EC47C-00A9-4179-B1CC-FCC0CCEE8B6C}" presName="sp" presStyleCnt="0"/>
      <dgm:spPr/>
    </dgm:pt>
    <dgm:pt modelId="{828D0168-D994-49F3-BB11-2504B9DA541E}" type="pres">
      <dgm:prSet presAssocID="{A0EC822D-CE63-4D30-ADBA-47BC9EF972E3}" presName="composite" presStyleCnt="0"/>
      <dgm:spPr/>
    </dgm:pt>
    <dgm:pt modelId="{B4794219-F56E-42D6-8FBD-C0EFAC80D659}" type="pres">
      <dgm:prSet presAssocID="{A0EC822D-CE63-4D30-ADBA-47BC9EF972E3}" presName="parentText" presStyleLbl="alignNode1" presStyleIdx="1" presStyleCnt="4">
        <dgm:presLayoutVars>
          <dgm:chMax val="1"/>
          <dgm:bulletEnabled val="1"/>
        </dgm:presLayoutVars>
      </dgm:prSet>
      <dgm:spPr/>
    </dgm:pt>
    <dgm:pt modelId="{C2270302-F7B8-4921-94C1-8C60D5FB2556}" type="pres">
      <dgm:prSet presAssocID="{A0EC822D-CE63-4D30-ADBA-47BC9EF972E3}" presName="descendantText" presStyleLbl="alignAcc1" presStyleIdx="1" presStyleCnt="4">
        <dgm:presLayoutVars>
          <dgm:bulletEnabled val="1"/>
        </dgm:presLayoutVars>
      </dgm:prSet>
      <dgm:spPr/>
    </dgm:pt>
    <dgm:pt modelId="{4EE61E90-81C7-4C9F-9D65-F4CCDA00069A}" type="pres">
      <dgm:prSet presAssocID="{961D11F8-FD8D-4D2D-B93D-8E657F4AE0DF}" presName="sp" presStyleCnt="0"/>
      <dgm:spPr/>
    </dgm:pt>
    <dgm:pt modelId="{CD2E5839-FE03-4B25-B90A-3868047ABA83}" type="pres">
      <dgm:prSet presAssocID="{3AEE5534-80AF-46EE-A82A-CAEA9241D334}" presName="composite" presStyleCnt="0"/>
      <dgm:spPr/>
    </dgm:pt>
    <dgm:pt modelId="{085AAE80-1B2B-4475-87D2-732B7DEC4F22}" type="pres">
      <dgm:prSet presAssocID="{3AEE5534-80AF-46EE-A82A-CAEA9241D334}" presName="parentText" presStyleLbl="alignNode1" presStyleIdx="2" presStyleCnt="4">
        <dgm:presLayoutVars>
          <dgm:chMax val="1"/>
          <dgm:bulletEnabled val="1"/>
        </dgm:presLayoutVars>
      </dgm:prSet>
      <dgm:spPr/>
    </dgm:pt>
    <dgm:pt modelId="{AC5B1987-9E4A-4798-8EF4-A110FB617AF3}" type="pres">
      <dgm:prSet presAssocID="{3AEE5534-80AF-46EE-A82A-CAEA9241D334}" presName="descendantText" presStyleLbl="alignAcc1" presStyleIdx="2" presStyleCnt="4">
        <dgm:presLayoutVars>
          <dgm:bulletEnabled val="1"/>
        </dgm:presLayoutVars>
      </dgm:prSet>
      <dgm:spPr/>
    </dgm:pt>
    <dgm:pt modelId="{727A341D-E438-415D-BEF1-D19001BD0F2A}" type="pres">
      <dgm:prSet presAssocID="{DEBD392F-8D81-4BE4-8694-3A6EFB4740BF}" presName="sp" presStyleCnt="0"/>
      <dgm:spPr/>
    </dgm:pt>
    <dgm:pt modelId="{3032E274-CB09-45FE-9F61-8D8A35D8E4A4}" type="pres">
      <dgm:prSet presAssocID="{CD1A58CD-79C3-494D-9010-0E66F051B9D8}" presName="composite" presStyleCnt="0"/>
      <dgm:spPr/>
    </dgm:pt>
    <dgm:pt modelId="{8D10E915-6AA0-4FD4-BBAE-C9EB6FE6D300}" type="pres">
      <dgm:prSet presAssocID="{CD1A58CD-79C3-494D-9010-0E66F051B9D8}" presName="parentText" presStyleLbl="alignNode1" presStyleIdx="3" presStyleCnt="4">
        <dgm:presLayoutVars>
          <dgm:chMax val="1"/>
          <dgm:bulletEnabled val="1"/>
        </dgm:presLayoutVars>
      </dgm:prSet>
      <dgm:spPr/>
    </dgm:pt>
    <dgm:pt modelId="{2DD416DB-9EB9-495F-AC8F-7D87BE559727}" type="pres">
      <dgm:prSet presAssocID="{CD1A58CD-79C3-494D-9010-0E66F051B9D8}" presName="descendantText" presStyleLbl="alignAcc1" presStyleIdx="3" presStyleCnt="4">
        <dgm:presLayoutVars>
          <dgm:bulletEnabled val="1"/>
        </dgm:presLayoutVars>
      </dgm:prSet>
      <dgm:spPr/>
    </dgm:pt>
  </dgm:ptLst>
  <dgm:cxnLst>
    <dgm:cxn modelId="{30874407-C779-4576-8191-7F993E0EB250}" srcId="{BED350F0-6DBB-4ED0-AE44-9B549AE2B451}" destId="{CD1A58CD-79C3-494D-9010-0E66F051B9D8}" srcOrd="3" destOrd="0" parTransId="{0D3B3EDF-75F1-42C0-A076-72082068BFA2}" sibTransId="{C28F660B-B57B-4F6D-A3BB-BBC71D2A1A36}"/>
    <dgm:cxn modelId="{40635807-2D5C-403F-8004-917E8AB44131}" srcId="{2567906C-DA5C-4352-B931-D0B2D7E9774A}" destId="{8822635C-94E8-44DC-BE69-BC9F5B33AA21}" srcOrd="1" destOrd="0" parTransId="{2EEDAF7B-930E-4E32-8675-EFF630B030B1}" sibTransId="{9FD98D5F-C405-4D30-97C4-2C97A9DB5C33}"/>
    <dgm:cxn modelId="{255AC009-AC2A-43BA-BBA4-DA4AE23D44BD}" srcId="{CD1A58CD-79C3-494D-9010-0E66F051B9D8}" destId="{5DFD6BBE-9183-478A-8BC6-ADEF966CE991}" srcOrd="1" destOrd="0" parTransId="{BED850DE-0560-4F67-8988-AE829AB94987}" sibTransId="{D6C19B18-4169-41A4-A37B-823C56B86115}"/>
    <dgm:cxn modelId="{3B3A960B-F0FA-4508-A17C-970FC24CF56F}" srcId="{A0EC822D-CE63-4D30-ADBA-47BC9EF972E3}" destId="{83539986-2A8B-4555-B988-855CF23CC095}" srcOrd="2" destOrd="0" parTransId="{98488746-79BD-454C-8823-497729C20C9D}" sibTransId="{E1E10209-A8B8-4372-8D41-B54933B58222}"/>
    <dgm:cxn modelId="{3B379612-39B6-4FEA-8BB0-66DBE206C4DF}" type="presOf" srcId="{BF67E691-5C78-42C7-ACE3-0458B163D607}" destId="{AC5B1987-9E4A-4798-8EF4-A110FB617AF3}" srcOrd="0" destOrd="1" presId="urn:microsoft.com/office/officeart/2005/8/layout/chevron2"/>
    <dgm:cxn modelId="{58DD7E1E-8F2F-4B03-B3B6-D2C1FCB61649}" srcId="{A0EC822D-CE63-4D30-ADBA-47BC9EF972E3}" destId="{B25801C7-6800-4DCE-8E19-50DBCCD4C586}" srcOrd="0" destOrd="0" parTransId="{911B834E-ACC4-4272-BD70-5DBB40030C36}" sibTransId="{F1A78F00-E106-4A8B-AC7F-D973B0BDEFF4}"/>
    <dgm:cxn modelId="{20E43A23-A2E3-49CB-97B9-DB03B8E44CAB}" type="presOf" srcId="{CD1A58CD-79C3-494D-9010-0E66F051B9D8}" destId="{8D10E915-6AA0-4FD4-BBAE-C9EB6FE6D300}" srcOrd="0" destOrd="0" presId="urn:microsoft.com/office/officeart/2005/8/layout/chevron2"/>
    <dgm:cxn modelId="{A8964927-8C64-458C-8018-8C4CA198BA51}" srcId="{CD1A58CD-79C3-494D-9010-0E66F051B9D8}" destId="{4BEAB3C0-8BAA-4521-A9D5-A43C081B50F3}" srcOrd="0" destOrd="0" parTransId="{83E544BC-8060-4083-ACE4-0776B2AC41B6}" sibTransId="{BAB015B0-E870-4ECC-A462-AE93057E8440}"/>
    <dgm:cxn modelId="{5B12542D-FFAD-451B-A120-104F68C8B053}" srcId="{3AEE5534-80AF-46EE-A82A-CAEA9241D334}" destId="{0A072FF5-868F-48D3-9903-CA92BB3A2153}" srcOrd="0" destOrd="0" parTransId="{4F1378F1-47F4-42FE-937A-03AB8E508280}" sibTransId="{EED53EDC-7136-4F37-B058-DDC68E3B9535}"/>
    <dgm:cxn modelId="{5D5ACF5D-A99A-4471-B0CA-C8ACC1BFAF76}" srcId="{BED350F0-6DBB-4ED0-AE44-9B549AE2B451}" destId="{A0EC822D-CE63-4D30-ADBA-47BC9EF972E3}" srcOrd="1" destOrd="0" parTransId="{BD901AA3-C568-4A30-86A6-5ED28D5FEC51}" sibTransId="{961D11F8-FD8D-4D2D-B93D-8E657F4AE0DF}"/>
    <dgm:cxn modelId="{93E4E961-9CCE-4F6E-B14A-688560762E7C}" srcId="{BED350F0-6DBB-4ED0-AE44-9B549AE2B451}" destId="{3AEE5534-80AF-46EE-A82A-CAEA9241D334}" srcOrd="2" destOrd="0" parTransId="{0D4DDEB2-C214-45E5-8348-A9B33CA6DA39}" sibTransId="{DEBD392F-8D81-4BE4-8694-3A6EFB4740BF}"/>
    <dgm:cxn modelId="{AD875944-CE7A-4BE8-AE3A-AB7E342374C5}" type="presOf" srcId="{8986048E-49F2-458A-B8DE-523786F1C9D7}" destId="{C2270302-F7B8-4921-94C1-8C60D5FB2556}" srcOrd="0" destOrd="1" presId="urn:microsoft.com/office/officeart/2005/8/layout/chevron2"/>
    <dgm:cxn modelId="{568A3166-8687-4594-BD21-05D8945B9004}" srcId="{A0EC822D-CE63-4D30-ADBA-47BC9EF972E3}" destId="{8986048E-49F2-458A-B8DE-523786F1C9D7}" srcOrd="1" destOrd="0" parTransId="{FBACBF58-E83F-4DD6-A17E-0A8998690A86}" sibTransId="{B122FB1B-CF66-4278-B5EA-C3B85141BF9B}"/>
    <dgm:cxn modelId="{DD9B0E50-7715-4506-953A-9C4D1F3D3476}" srcId="{3AEE5534-80AF-46EE-A82A-CAEA9241D334}" destId="{BF67E691-5C78-42C7-ACE3-0458B163D607}" srcOrd="1" destOrd="0" parTransId="{B9EF650C-ED56-4021-9271-F11A9E0B40C4}" sibTransId="{FE4F143C-FEDF-436E-8CE6-7691453A3EC5}"/>
    <dgm:cxn modelId="{A5A1305A-B135-4CB6-9DE5-6A5E5471B51C}" type="presOf" srcId="{BED350F0-6DBB-4ED0-AE44-9B549AE2B451}" destId="{910FCB1B-0F9A-4619-9822-B059ACC213C3}" srcOrd="0" destOrd="0" presId="urn:microsoft.com/office/officeart/2005/8/layout/chevron2"/>
    <dgm:cxn modelId="{F892577C-7803-4BA9-9686-522E816A6F62}" type="presOf" srcId="{E5BD927C-50A1-48B4-964A-AF4D2413145A}" destId="{2DD416DB-9EB9-495F-AC8F-7D87BE559727}" srcOrd="0" destOrd="2" presId="urn:microsoft.com/office/officeart/2005/8/layout/chevron2"/>
    <dgm:cxn modelId="{C2248783-E588-4922-A8EA-86C7322099CE}" type="presOf" srcId="{2567906C-DA5C-4352-B931-D0B2D7E9774A}" destId="{D108BEDB-C969-4DE7-BDB7-1F084EC8FCBC}" srcOrd="0" destOrd="0" presId="urn:microsoft.com/office/officeart/2005/8/layout/chevron2"/>
    <dgm:cxn modelId="{3C8DE286-E00A-4EA9-8747-C1C4FE5B47A6}" type="presOf" srcId="{3AEE5534-80AF-46EE-A82A-CAEA9241D334}" destId="{085AAE80-1B2B-4475-87D2-732B7DEC4F22}" srcOrd="0" destOrd="0" presId="urn:microsoft.com/office/officeart/2005/8/layout/chevron2"/>
    <dgm:cxn modelId="{63A5608C-9E70-47F9-8A3F-8E8EE9739E4D}" type="presOf" srcId="{36B9F661-C880-4182-804A-4E5AE6F99207}" destId="{2DD416DB-9EB9-495F-AC8F-7D87BE559727}" srcOrd="0" destOrd="3" presId="urn:microsoft.com/office/officeart/2005/8/layout/chevron2"/>
    <dgm:cxn modelId="{7524818C-3958-4563-8D73-3D180D69E10F}" type="presOf" srcId="{4BEAB3C0-8BAA-4521-A9D5-A43C081B50F3}" destId="{2DD416DB-9EB9-495F-AC8F-7D87BE559727}" srcOrd="0" destOrd="0" presId="urn:microsoft.com/office/officeart/2005/8/layout/chevron2"/>
    <dgm:cxn modelId="{A18A6790-F117-4560-BF9B-CC824BC7E265}" type="presOf" srcId="{0A072FF5-868F-48D3-9903-CA92BB3A2153}" destId="{AC5B1987-9E4A-4798-8EF4-A110FB617AF3}" srcOrd="0" destOrd="0" presId="urn:microsoft.com/office/officeart/2005/8/layout/chevron2"/>
    <dgm:cxn modelId="{9572BD94-E17A-45D5-86C3-FD4C722EB537}" type="presOf" srcId="{8822635C-94E8-44DC-BE69-BC9F5B33AA21}" destId="{84551C4A-5F9D-454E-8A47-57D31A586846}" srcOrd="0" destOrd="1" presId="urn:microsoft.com/office/officeart/2005/8/layout/chevron2"/>
    <dgm:cxn modelId="{496BB3A7-A918-43D5-B2D8-388D46ADEDB9}" srcId="{2567906C-DA5C-4352-B931-D0B2D7E9774A}" destId="{FC552F71-4096-4CC7-976A-FF252CCF12E0}" srcOrd="0" destOrd="0" parTransId="{7FAF7EFF-011A-435E-BE0E-A723FB4DBBBC}" sibTransId="{541C9108-D27E-458B-A007-828415E3BBE6}"/>
    <dgm:cxn modelId="{A05384C4-8FAA-4819-80C6-F00A83DAE3D9}" srcId="{CD1A58CD-79C3-494D-9010-0E66F051B9D8}" destId="{36B9F661-C880-4182-804A-4E5AE6F99207}" srcOrd="3" destOrd="0" parTransId="{24BC1D32-2722-409C-AC23-DC743F63016A}" sibTransId="{12381806-3ECD-44A7-A97D-E97BEF6C91E5}"/>
    <dgm:cxn modelId="{A5F5A3CB-4FE3-4EDA-8427-A6489FB3E95A}" type="presOf" srcId="{B25801C7-6800-4DCE-8E19-50DBCCD4C586}" destId="{C2270302-F7B8-4921-94C1-8C60D5FB2556}" srcOrd="0" destOrd="0" presId="urn:microsoft.com/office/officeart/2005/8/layout/chevron2"/>
    <dgm:cxn modelId="{A22910D6-8D5F-46D5-9D03-E64F9B2CB6DF}" type="presOf" srcId="{83539986-2A8B-4555-B988-855CF23CC095}" destId="{C2270302-F7B8-4921-94C1-8C60D5FB2556}" srcOrd="0" destOrd="2" presId="urn:microsoft.com/office/officeart/2005/8/layout/chevron2"/>
    <dgm:cxn modelId="{A60C51D6-231E-4C83-B6EB-1FEFD0ABBFAA}" srcId="{CD1A58CD-79C3-494D-9010-0E66F051B9D8}" destId="{E5BD927C-50A1-48B4-964A-AF4D2413145A}" srcOrd="2" destOrd="0" parTransId="{B95F37C5-D1F7-4E3C-8929-1E94D6238AC0}" sibTransId="{70109339-B981-4C84-AEF2-71F422F2DF8C}"/>
    <dgm:cxn modelId="{B82BE4DA-3A24-4A42-B350-97E315D792A9}" type="presOf" srcId="{5DFD6BBE-9183-478A-8BC6-ADEF966CE991}" destId="{2DD416DB-9EB9-495F-AC8F-7D87BE559727}" srcOrd="0" destOrd="1" presId="urn:microsoft.com/office/officeart/2005/8/layout/chevron2"/>
    <dgm:cxn modelId="{771D28E5-17A9-4314-95EB-450FEF5D0642}" srcId="{BED350F0-6DBB-4ED0-AE44-9B549AE2B451}" destId="{2567906C-DA5C-4352-B931-D0B2D7E9774A}" srcOrd="0" destOrd="0" parTransId="{E92A2BFF-50F5-4EA5-8A7F-136FE6DF1280}" sibTransId="{8D2EC47C-00A9-4179-B1CC-FCC0CCEE8B6C}"/>
    <dgm:cxn modelId="{312110E9-6C5B-4BF9-BC01-935CEA87723E}" type="presOf" srcId="{A0EC822D-CE63-4D30-ADBA-47BC9EF972E3}" destId="{B4794219-F56E-42D6-8FBD-C0EFAC80D659}" srcOrd="0" destOrd="0" presId="urn:microsoft.com/office/officeart/2005/8/layout/chevron2"/>
    <dgm:cxn modelId="{9BCCA1F3-B66E-4D06-95FA-EF3D46D7FB1E}" type="presOf" srcId="{FC552F71-4096-4CC7-976A-FF252CCF12E0}" destId="{84551C4A-5F9D-454E-8A47-57D31A586846}" srcOrd="0" destOrd="0" presId="urn:microsoft.com/office/officeart/2005/8/layout/chevron2"/>
    <dgm:cxn modelId="{B532A086-FFEB-48B1-B337-090B27534D94}" type="presParOf" srcId="{910FCB1B-0F9A-4619-9822-B059ACC213C3}" destId="{2A599D5F-F78F-4748-806F-A23B0818FE27}" srcOrd="0" destOrd="0" presId="urn:microsoft.com/office/officeart/2005/8/layout/chevron2"/>
    <dgm:cxn modelId="{76E8036F-18D7-4356-BF6B-0032D06E2AB0}" type="presParOf" srcId="{2A599D5F-F78F-4748-806F-A23B0818FE27}" destId="{D108BEDB-C969-4DE7-BDB7-1F084EC8FCBC}" srcOrd="0" destOrd="0" presId="urn:microsoft.com/office/officeart/2005/8/layout/chevron2"/>
    <dgm:cxn modelId="{81499E74-F567-473F-A5D4-5D6E15F0B889}" type="presParOf" srcId="{2A599D5F-F78F-4748-806F-A23B0818FE27}" destId="{84551C4A-5F9D-454E-8A47-57D31A586846}" srcOrd="1" destOrd="0" presId="urn:microsoft.com/office/officeart/2005/8/layout/chevron2"/>
    <dgm:cxn modelId="{86A0008B-0D52-4E15-9C91-ECF2AB6F7979}" type="presParOf" srcId="{910FCB1B-0F9A-4619-9822-B059ACC213C3}" destId="{E53D5E4C-93E6-4BDF-A08E-25896DF62AB3}" srcOrd="1" destOrd="0" presId="urn:microsoft.com/office/officeart/2005/8/layout/chevron2"/>
    <dgm:cxn modelId="{96D4B8B0-F4B8-46E8-86AE-607E3D62DEEE}" type="presParOf" srcId="{910FCB1B-0F9A-4619-9822-B059ACC213C3}" destId="{828D0168-D994-49F3-BB11-2504B9DA541E}" srcOrd="2" destOrd="0" presId="urn:microsoft.com/office/officeart/2005/8/layout/chevron2"/>
    <dgm:cxn modelId="{8168F85E-60CD-41AF-AD4A-499CADD8AFAC}" type="presParOf" srcId="{828D0168-D994-49F3-BB11-2504B9DA541E}" destId="{B4794219-F56E-42D6-8FBD-C0EFAC80D659}" srcOrd="0" destOrd="0" presId="urn:microsoft.com/office/officeart/2005/8/layout/chevron2"/>
    <dgm:cxn modelId="{4EC82095-A295-4942-98AB-18527A1E032D}" type="presParOf" srcId="{828D0168-D994-49F3-BB11-2504B9DA541E}" destId="{C2270302-F7B8-4921-94C1-8C60D5FB2556}" srcOrd="1" destOrd="0" presId="urn:microsoft.com/office/officeart/2005/8/layout/chevron2"/>
    <dgm:cxn modelId="{3A3902EF-0050-47C6-BA73-00630E3BF5B3}" type="presParOf" srcId="{910FCB1B-0F9A-4619-9822-B059ACC213C3}" destId="{4EE61E90-81C7-4C9F-9D65-F4CCDA00069A}" srcOrd="3" destOrd="0" presId="urn:microsoft.com/office/officeart/2005/8/layout/chevron2"/>
    <dgm:cxn modelId="{2D45B81A-EF67-4074-B86C-46838EAAD27A}" type="presParOf" srcId="{910FCB1B-0F9A-4619-9822-B059ACC213C3}" destId="{CD2E5839-FE03-4B25-B90A-3868047ABA83}" srcOrd="4" destOrd="0" presId="urn:microsoft.com/office/officeart/2005/8/layout/chevron2"/>
    <dgm:cxn modelId="{07F4B99F-0B8A-4493-B1F8-BD1484D39817}" type="presParOf" srcId="{CD2E5839-FE03-4B25-B90A-3868047ABA83}" destId="{085AAE80-1B2B-4475-87D2-732B7DEC4F22}" srcOrd="0" destOrd="0" presId="urn:microsoft.com/office/officeart/2005/8/layout/chevron2"/>
    <dgm:cxn modelId="{6132AA03-017E-42CF-A671-5F2BFA6BB4EB}" type="presParOf" srcId="{CD2E5839-FE03-4B25-B90A-3868047ABA83}" destId="{AC5B1987-9E4A-4798-8EF4-A110FB617AF3}" srcOrd="1" destOrd="0" presId="urn:microsoft.com/office/officeart/2005/8/layout/chevron2"/>
    <dgm:cxn modelId="{595B311B-EE57-47CE-BE67-F6799B809CEC}" type="presParOf" srcId="{910FCB1B-0F9A-4619-9822-B059ACC213C3}" destId="{727A341D-E438-415D-BEF1-D19001BD0F2A}" srcOrd="5" destOrd="0" presId="urn:microsoft.com/office/officeart/2005/8/layout/chevron2"/>
    <dgm:cxn modelId="{6E77B09E-40FC-4B45-B1C8-E5065BE69A59}" type="presParOf" srcId="{910FCB1B-0F9A-4619-9822-B059ACC213C3}" destId="{3032E274-CB09-45FE-9F61-8D8A35D8E4A4}" srcOrd="6" destOrd="0" presId="urn:microsoft.com/office/officeart/2005/8/layout/chevron2"/>
    <dgm:cxn modelId="{A4B3012E-007F-4622-9F79-22550505EC96}" type="presParOf" srcId="{3032E274-CB09-45FE-9F61-8D8A35D8E4A4}" destId="{8D10E915-6AA0-4FD4-BBAE-C9EB6FE6D300}" srcOrd="0" destOrd="0" presId="urn:microsoft.com/office/officeart/2005/8/layout/chevron2"/>
    <dgm:cxn modelId="{AB6AD42A-A45F-4C95-B1CD-172DC29DCE63}" type="presParOf" srcId="{3032E274-CB09-45FE-9F61-8D8A35D8E4A4}" destId="{2DD416DB-9EB9-495F-AC8F-7D87BE559727}"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08BEDB-C969-4DE7-BDB7-1F084EC8FCBC}">
      <dsp:nvSpPr>
        <dsp:cNvPr id="0" name=""/>
        <dsp:cNvSpPr/>
      </dsp:nvSpPr>
      <dsp:spPr>
        <a:xfrm rot="5400000">
          <a:off x="-221393" y="213870"/>
          <a:ext cx="1569446" cy="11547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Step 1: Review Policies</a:t>
          </a:r>
        </a:p>
      </dsp:txBody>
      <dsp:txXfrm rot="-5400000">
        <a:off x="-14023" y="583855"/>
        <a:ext cx="1154707" cy="414739"/>
      </dsp:txXfrm>
    </dsp:sp>
    <dsp:sp modelId="{84551C4A-5F9D-454E-8A47-57D31A586846}">
      <dsp:nvSpPr>
        <dsp:cNvPr id="0" name=""/>
        <dsp:cNvSpPr/>
      </dsp:nvSpPr>
      <dsp:spPr>
        <a:xfrm rot="5400000">
          <a:off x="4484924" y="-3365787"/>
          <a:ext cx="1020140" cy="77647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chemeClr val="accent1">
                  <a:lumMod val="75000"/>
                </a:schemeClr>
              </a:solidFill>
            </a:rPr>
            <a:t>All researchers must read and comply with the </a:t>
          </a:r>
          <a:r>
            <a:rPr lang="en-GB" sz="800" b="1" kern="1200">
              <a:solidFill>
                <a:schemeClr val="accent1">
                  <a:lumMod val="75000"/>
                </a:schemeClr>
              </a:solidFill>
            </a:rPr>
            <a:t>University Code of Practice on Research Integrity 2022.</a:t>
          </a:r>
        </a:p>
        <a:p>
          <a:pPr marL="57150" lvl="1" indent="-57150" algn="l" defTabSz="355600">
            <a:lnSpc>
              <a:spcPct val="90000"/>
            </a:lnSpc>
            <a:spcBef>
              <a:spcPct val="0"/>
            </a:spcBef>
            <a:spcAft>
              <a:spcPct val="15000"/>
            </a:spcAft>
            <a:buChar char="•"/>
          </a:pPr>
          <a:r>
            <a:rPr lang="en-GB" sz="800" kern="1200">
              <a:solidFill>
                <a:schemeClr val="accent1">
                  <a:lumMod val="75000"/>
                </a:schemeClr>
              </a:solidFill>
            </a:rPr>
            <a:t>All researchers who wish to use social media in their research projects must read and comply with the </a:t>
          </a:r>
          <a:r>
            <a:rPr lang="en-GB" sz="800" b="1" kern="1200">
              <a:solidFill>
                <a:schemeClr val="accent1">
                  <a:lumMod val="75000"/>
                </a:schemeClr>
              </a:solidFill>
            </a:rPr>
            <a:t>ENU Governance Guidance on Social Media in Research 2021</a:t>
          </a:r>
        </a:p>
      </dsp:txBody>
      <dsp:txXfrm rot="-5400000">
        <a:off x="1112636" y="56300"/>
        <a:ext cx="7714918" cy="920542"/>
      </dsp:txXfrm>
    </dsp:sp>
    <dsp:sp modelId="{B4794219-F56E-42D6-8FBD-C0EFAC80D659}">
      <dsp:nvSpPr>
        <dsp:cNvPr id="0" name=""/>
        <dsp:cNvSpPr/>
      </dsp:nvSpPr>
      <dsp:spPr>
        <a:xfrm rot="5400000">
          <a:off x="-249440" y="1667906"/>
          <a:ext cx="1569446" cy="109861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Step 2: Prepare and submit applications for DMP and PIA</a:t>
          </a:r>
        </a:p>
      </dsp:txBody>
      <dsp:txXfrm rot="-5400000">
        <a:off x="-14023" y="1981795"/>
        <a:ext cx="1098612" cy="470834"/>
      </dsp:txXfrm>
    </dsp:sp>
    <dsp:sp modelId="{C2270302-F7B8-4921-94C1-8C60D5FB2556}">
      <dsp:nvSpPr>
        <dsp:cNvPr id="0" name=""/>
        <dsp:cNvSpPr/>
      </dsp:nvSpPr>
      <dsp:spPr>
        <a:xfrm rot="5400000">
          <a:off x="4456877" y="-1939798"/>
          <a:ext cx="1020140" cy="77647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GB" sz="800" kern="1200"/>
        </a:p>
        <a:p>
          <a:pPr marL="57150" lvl="1" indent="-57150" algn="l" defTabSz="355600">
            <a:lnSpc>
              <a:spcPct val="90000"/>
            </a:lnSpc>
            <a:spcBef>
              <a:spcPct val="0"/>
            </a:spcBef>
            <a:spcAft>
              <a:spcPct val="15000"/>
            </a:spcAft>
            <a:buChar char="•"/>
          </a:pPr>
          <a:r>
            <a:rPr lang="en-GB" sz="800" b="1" kern="1200">
              <a:solidFill>
                <a:schemeClr val="accent1">
                  <a:lumMod val="75000"/>
                </a:schemeClr>
              </a:solidFill>
              <a:latin typeface="Calibri" panose="020F0502020204030204"/>
              <a:ea typeface="+mn-ea"/>
              <a:cs typeface="+mn-cs"/>
            </a:rPr>
            <a:t>Staff and PGR students </a:t>
          </a:r>
          <a:r>
            <a:rPr lang="en-GB" sz="800" kern="1200">
              <a:solidFill>
                <a:schemeClr val="accent1">
                  <a:lumMod val="75000"/>
                </a:schemeClr>
              </a:solidFill>
              <a:latin typeface="Calibri" panose="020F0502020204030204"/>
              <a:ea typeface="+mn-ea"/>
              <a:cs typeface="+mn-cs"/>
            </a:rPr>
            <a:t>: must submit a proposed Data Management Plan (DMP) and Privacy Impact Assessment (PIA) to ENU Governance for their review and approval as soon as the researcher commences planing the research project. Submit a revised DMP and/or PIA if any aspect of both changes. </a:t>
          </a:r>
          <a:r>
            <a:rPr lang="en-GB" sz="800" kern="1200">
              <a:solidFill>
                <a:schemeClr val="accent1">
                  <a:lumMod val="75000"/>
                </a:schemeClr>
              </a:solidFill>
            </a:rPr>
            <a:t>Both DMP and PIA must also be submitted with the research integrity application.</a:t>
          </a:r>
          <a:endParaRPr lang="en-GB" sz="800" kern="1200"/>
        </a:p>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PGT and UG students</a:t>
          </a:r>
          <a:r>
            <a:rPr lang="en-GB" sz="800" kern="1200">
              <a:solidFill>
                <a:schemeClr val="accent1">
                  <a:lumMod val="75000"/>
                </a:schemeClr>
              </a:solidFill>
            </a:rPr>
            <a:t>: ENU DMP/PIA guidancefor students is available here and here.</a:t>
          </a:r>
        </a:p>
      </dsp:txBody>
      <dsp:txXfrm rot="-5400000">
        <a:off x="1084589" y="1482289"/>
        <a:ext cx="7714918" cy="920542"/>
      </dsp:txXfrm>
    </dsp:sp>
    <dsp:sp modelId="{085AAE80-1B2B-4475-87D2-732B7DEC4F22}">
      <dsp:nvSpPr>
        <dsp:cNvPr id="0" name=""/>
        <dsp:cNvSpPr/>
      </dsp:nvSpPr>
      <dsp:spPr>
        <a:xfrm rot="5400000">
          <a:off x="-249440" y="3093895"/>
          <a:ext cx="1569446" cy="109861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Step 3: Identify correct procedure for the research integrity application</a:t>
          </a:r>
        </a:p>
      </dsp:txBody>
      <dsp:txXfrm rot="-5400000">
        <a:off x="-14023" y="3407784"/>
        <a:ext cx="1098612" cy="470834"/>
      </dsp:txXfrm>
    </dsp:sp>
    <dsp:sp modelId="{AC5B1987-9E4A-4798-8EF4-A110FB617AF3}">
      <dsp:nvSpPr>
        <dsp:cNvPr id="0" name=""/>
        <dsp:cNvSpPr/>
      </dsp:nvSpPr>
      <dsp:spPr>
        <a:xfrm rot="5400000">
          <a:off x="4456877" y="-513810"/>
          <a:ext cx="1020140" cy="77647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Staff and PGR students</a:t>
          </a:r>
          <a:r>
            <a:rPr lang="en-GB" sz="800" kern="1200">
              <a:solidFill>
                <a:schemeClr val="accent1">
                  <a:lumMod val="75000"/>
                </a:schemeClr>
              </a:solidFill>
            </a:rPr>
            <a:t>: who propose to use primary research in their research projects should apply for research integrity approval to the TBS Research Integrity Committee via Worktribe.</a:t>
          </a:r>
        </a:p>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PGT and UG students</a:t>
          </a:r>
          <a:r>
            <a:rPr lang="en-GB" sz="800" kern="1200">
              <a:solidFill>
                <a:schemeClr val="accent1">
                  <a:lumMod val="75000"/>
                </a:schemeClr>
              </a:solidFill>
            </a:rPr>
            <a:t>: must first consult their superviors to discuss proposed methodology and obtain approval of proposed methodology from supervisor in advance of the student conducting the research. Where primary research is proposed and the supervisor deems it necessary to submit an application to TBS Research Integrity Committee, students should use application form provided by the TBS Research Integrity Committee administrator, discuss the proposed application with the supervisor and seek approval from the supervisor to submit the proposed application prior to submitting to the Committee.</a:t>
          </a:r>
        </a:p>
      </dsp:txBody>
      <dsp:txXfrm rot="-5400000">
        <a:off x="1084589" y="2908277"/>
        <a:ext cx="7714918" cy="920542"/>
      </dsp:txXfrm>
    </dsp:sp>
    <dsp:sp modelId="{8D10E915-6AA0-4FD4-BBAE-C9EB6FE6D300}">
      <dsp:nvSpPr>
        <dsp:cNvPr id="0" name=""/>
        <dsp:cNvSpPr/>
      </dsp:nvSpPr>
      <dsp:spPr>
        <a:xfrm rot="5400000">
          <a:off x="-249440" y="4519884"/>
          <a:ext cx="1569446" cy="109861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Step 4: ensure all supporting documentation is included with application</a:t>
          </a:r>
        </a:p>
      </dsp:txBody>
      <dsp:txXfrm rot="-5400000">
        <a:off x="-14023" y="4833773"/>
        <a:ext cx="1098612" cy="470834"/>
      </dsp:txXfrm>
    </dsp:sp>
    <dsp:sp modelId="{2DD416DB-9EB9-495F-AC8F-7D87BE559727}">
      <dsp:nvSpPr>
        <dsp:cNvPr id="0" name=""/>
        <dsp:cNvSpPr/>
      </dsp:nvSpPr>
      <dsp:spPr>
        <a:xfrm rot="5400000">
          <a:off x="4456877" y="912178"/>
          <a:ext cx="1020140" cy="77647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Applications to the TBS Research Integrity Committee must include all relevant documentation with their application </a:t>
          </a:r>
          <a:r>
            <a:rPr lang="en-GB" sz="800" kern="1200">
              <a:solidFill>
                <a:schemeClr val="accent1">
                  <a:lumMod val="75000"/>
                </a:schemeClr>
              </a:solidFill>
            </a:rPr>
            <a:t>such as invitation to participate letter, consent form, privacy impact statement, DMP/PIA, proposed survey/interview questions and risk assessment form if conducting research face to face.</a:t>
          </a:r>
        </a:p>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Staff:</a:t>
          </a:r>
          <a:r>
            <a:rPr lang="en-GB" sz="800" kern="1200">
              <a:solidFill>
                <a:schemeClr val="accent1">
                  <a:lumMod val="75000"/>
                </a:schemeClr>
              </a:solidFill>
            </a:rPr>
            <a:t> submit via Worktribe.</a:t>
          </a:r>
        </a:p>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PGR students:</a:t>
          </a:r>
          <a:r>
            <a:rPr lang="en-GB" sz="800" kern="1200">
              <a:solidFill>
                <a:schemeClr val="accent1">
                  <a:lumMod val="75000"/>
                </a:schemeClr>
              </a:solidFill>
            </a:rPr>
            <a:t> PGR supervisor required to review application, discuss application with PGR student, approve and submit application on PGR students' behalf via Worktribe.</a:t>
          </a:r>
        </a:p>
        <a:p>
          <a:pPr marL="57150" lvl="1" indent="-57150" algn="l" defTabSz="355600">
            <a:lnSpc>
              <a:spcPct val="90000"/>
            </a:lnSpc>
            <a:spcBef>
              <a:spcPct val="0"/>
            </a:spcBef>
            <a:spcAft>
              <a:spcPct val="15000"/>
            </a:spcAft>
            <a:buChar char="•"/>
          </a:pPr>
          <a:r>
            <a:rPr lang="en-GB" sz="800" b="1" kern="1200">
              <a:solidFill>
                <a:schemeClr val="accent1">
                  <a:lumMod val="75000"/>
                </a:schemeClr>
              </a:solidFill>
            </a:rPr>
            <a:t>PGT and UG students:</a:t>
          </a:r>
          <a:r>
            <a:rPr lang="en-GB" sz="800" kern="1200">
              <a:solidFill>
                <a:schemeClr val="accent1">
                  <a:lumMod val="75000"/>
                </a:schemeClr>
              </a:solidFill>
            </a:rPr>
            <a:t> as above, only where an application to TBS Research Integrity Committee has been deemed necessary by the supervisor, </a:t>
          </a:r>
          <a:r>
            <a:rPr lang="en-GB" sz="800" i="1" kern="1200">
              <a:solidFill>
                <a:schemeClr val="accent1">
                  <a:lumMod val="75000"/>
                </a:schemeClr>
              </a:solidFill>
            </a:rPr>
            <a:t>supervisor</a:t>
          </a:r>
          <a:r>
            <a:rPr lang="en-GB" sz="800" kern="1200">
              <a:solidFill>
                <a:schemeClr val="accent1">
                  <a:lumMod val="75000"/>
                </a:schemeClr>
              </a:solidFill>
            </a:rPr>
            <a:t> to discuss proposed application with UG student and approve the proposed application to be submitted to TBS Research Integrity Committee. </a:t>
          </a:r>
          <a:r>
            <a:rPr lang="en-GB" sz="800" i="1" kern="1200">
              <a:solidFill>
                <a:schemeClr val="accent1">
                  <a:lumMod val="75000"/>
                </a:schemeClr>
              </a:solidFill>
            </a:rPr>
            <a:t>Student </a:t>
          </a:r>
          <a:r>
            <a:rPr lang="en-GB" sz="800" kern="1200">
              <a:solidFill>
                <a:schemeClr val="accent1">
                  <a:lumMod val="75000"/>
                </a:schemeClr>
              </a:solidFill>
            </a:rPr>
            <a:t>required to submit he proposed tapplication and all relevant documentation to the administrator of the TBS Research Integrity Committee copying in their supervisor.</a:t>
          </a:r>
        </a:p>
      </dsp:txBody>
      <dsp:txXfrm rot="-5400000">
        <a:off x="1084589" y="4334266"/>
        <a:ext cx="7714918" cy="9205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Edinburgh Napier University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Zoe</dc:creator>
  <cp:keywords/>
  <dc:description/>
  <cp:lastModifiedBy>Aitken, Ron</cp:lastModifiedBy>
  <cp:revision>2</cp:revision>
  <dcterms:created xsi:type="dcterms:W3CDTF">2023-06-07T10:51:00Z</dcterms:created>
  <dcterms:modified xsi:type="dcterms:W3CDTF">2023-06-07T10:51:00Z</dcterms:modified>
</cp:coreProperties>
</file>