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9D4CF" w14:textId="77777777" w:rsidR="00116A69" w:rsidRDefault="00116A69" w:rsidP="00116A69">
      <w:pPr>
        <w:spacing w:after="0"/>
        <w:jc w:val="center"/>
        <w:rPr>
          <w:rFonts w:ascii="Times New Roman" w:hAnsi="Times New Roman" w:cs="Times New Roman"/>
          <w:b/>
          <w:bCs/>
          <w:sz w:val="24"/>
          <w:szCs w:val="24"/>
          <w:u w:val="single"/>
        </w:rPr>
      </w:pPr>
      <w:bookmarkStart w:id="0" w:name="_GoBack"/>
      <w:bookmarkEnd w:id="0"/>
    </w:p>
    <w:p w14:paraId="6CC5D5C6" w14:textId="77777777" w:rsidR="00116A69" w:rsidRDefault="00116A69" w:rsidP="00116A69">
      <w:pPr>
        <w:spacing w:after="0"/>
        <w:jc w:val="center"/>
        <w:rPr>
          <w:rFonts w:ascii="Times New Roman" w:hAnsi="Times New Roman" w:cs="Times New Roman"/>
          <w:b/>
          <w:bCs/>
          <w:sz w:val="24"/>
          <w:szCs w:val="24"/>
          <w:u w:val="single"/>
        </w:rPr>
      </w:pPr>
    </w:p>
    <w:p w14:paraId="7CA6FF31" w14:textId="77777777" w:rsidR="00116A69" w:rsidRDefault="00116A69" w:rsidP="00116A69">
      <w:pPr>
        <w:spacing w:after="0"/>
        <w:jc w:val="center"/>
        <w:rPr>
          <w:rFonts w:ascii="Times New Roman" w:hAnsi="Times New Roman" w:cs="Times New Roman"/>
          <w:b/>
          <w:bCs/>
          <w:sz w:val="24"/>
          <w:szCs w:val="24"/>
          <w:u w:val="single"/>
        </w:rPr>
      </w:pPr>
    </w:p>
    <w:p w14:paraId="2D98FB28" w14:textId="77777777" w:rsidR="00116A69" w:rsidRDefault="00116A69" w:rsidP="00116A69">
      <w:pPr>
        <w:spacing w:after="0"/>
        <w:jc w:val="center"/>
        <w:rPr>
          <w:rFonts w:ascii="Times New Roman" w:hAnsi="Times New Roman" w:cs="Times New Roman"/>
          <w:b/>
          <w:bCs/>
          <w:sz w:val="24"/>
          <w:szCs w:val="24"/>
          <w:u w:val="single"/>
        </w:rPr>
      </w:pPr>
    </w:p>
    <w:p w14:paraId="60E7E6DA" w14:textId="77777777" w:rsidR="00116A69" w:rsidRDefault="00116A69" w:rsidP="00116A69">
      <w:pPr>
        <w:spacing w:after="0"/>
        <w:jc w:val="center"/>
        <w:rPr>
          <w:rFonts w:ascii="Times New Roman" w:hAnsi="Times New Roman" w:cs="Times New Roman"/>
          <w:b/>
          <w:bCs/>
          <w:sz w:val="24"/>
          <w:szCs w:val="24"/>
          <w:u w:val="single"/>
        </w:rPr>
      </w:pPr>
    </w:p>
    <w:p w14:paraId="3B901150" w14:textId="77777777" w:rsidR="00116A69" w:rsidRDefault="00116A69" w:rsidP="00116A69">
      <w:pPr>
        <w:spacing w:after="0"/>
        <w:jc w:val="center"/>
        <w:rPr>
          <w:rFonts w:ascii="Times New Roman" w:hAnsi="Times New Roman" w:cs="Times New Roman"/>
          <w:b/>
          <w:bCs/>
          <w:sz w:val="24"/>
          <w:szCs w:val="24"/>
          <w:u w:val="single"/>
        </w:rPr>
      </w:pPr>
    </w:p>
    <w:p w14:paraId="20F4F4EB" w14:textId="77777777" w:rsidR="00116A69" w:rsidRDefault="00116A69" w:rsidP="00116A69">
      <w:pPr>
        <w:spacing w:after="0"/>
        <w:jc w:val="center"/>
        <w:rPr>
          <w:rFonts w:ascii="Times New Roman" w:hAnsi="Times New Roman" w:cs="Times New Roman"/>
          <w:b/>
          <w:bCs/>
          <w:sz w:val="24"/>
          <w:szCs w:val="24"/>
          <w:u w:val="single"/>
        </w:rPr>
      </w:pPr>
    </w:p>
    <w:p w14:paraId="7064A074" w14:textId="77777777" w:rsidR="00116A69" w:rsidRDefault="00116A69" w:rsidP="00116A69">
      <w:pPr>
        <w:spacing w:after="0"/>
        <w:jc w:val="center"/>
        <w:rPr>
          <w:rFonts w:ascii="Times New Roman" w:hAnsi="Times New Roman" w:cs="Times New Roman"/>
          <w:b/>
          <w:bCs/>
          <w:sz w:val="24"/>
          <w:szCs w:val="24"/>
          <w:u w:val="single"/>
        </w:rPr>
      </w:pPr>
    </w:p>
    <w:p w14:paraId="5F6C6E1C" w14:textId="77777777" w:rsidR="00116A69" w:rsidRDefault="00116A69" w:rsidP="00116A69">
      <w:pPr>
        <w:spacing w:after="0"/>
        <w:jc w:val="center"/>
        <w:rPr>
          <w:rFonts w:ascii="Times New Roman" w:hAnsi="Times New Roman" w:cs="Times New Roman"/>
          <w:b/>
          <w:bCs/>
          <w:sz w:val="24"/>
          <w:szCs w:val="24"/>
          <w:u w:val="single"/>
        </w:rPr>
      </w:pPr>
    </w:p>
    <w:p w14:paraId="5DC91EA2" w14:textId="77777777" w:rsidR="00116A69" w:rsidRDefault="00116A69" w:rsidP="00116A69">
      <w:pPr>
        <w:spacing w:after="0"/>
        <w:jc w:val="center"/>
        <w:rPr>
          <w:rFonts w:ascii="Times New Roman" w:hAnsi="Times New Roman" w:cs="Times New Roman"/>
          <w:b/>
          <w:bCs/>
          <w:sz w:val="24"/>
          <w:szCs w:val="24"/>
          <w:u w:val="single"/>
        </w:rPr>
      </w:pPr>
    </w:p>
    <w:p w14:paraId="07A90D5D" w14:textId="77777777" w:rsidR="00116A69" w:rsidRPr="00E94D77" w:rsidRDefault="00116A69" w:rsidP="00116A69">
      <w:pPr>
        <w:spacing w:after="0"/>
        <w:jc w:val="center"/>
        <w:rPr>
          <w:rFonts w:ascii="Times New Roman" w:hAnsi="Times New Roman" w:cs="Times New Roman"/>
          <w:sz w:val="24"/>
          <w:szCs w:val="24"/>
        </w:rPr>
      </w:pPr>
      <w:r w:rsidRPr="00E94D77">
        <w:rPr>
          <w:rFonts w:ascii="Times New Roman" w:hAnsi="Times New Roman" w:cs="Times New Roman"/>
          <w:sz w:val="24"/>
          <w:szCs w:val="24"/>
        </w:rPr>
        <w:t>Posttraumatic Stress Disorder (PTSD) and Complex PTSD (CPTSD)</w:t>
      </w:r>
      <w:r>
        <w:rPr>
          <w:rFonts w:ascii="Times New Roman" w:hAnsi="Times New Roman" w:cs="Times New Roman"/>
          <w:sz w:val="24"/>
          <w:szCs w:val="24"/>
        </w:rPr>
        <w:t xml:space="preserve"> in DSM-5 and ICD-11</w:t>
      </w:r>
      <w:r w:rsidRPr="00E94D77">
        <w:rPr>
          <w:rFonts w:ascii="Times New Roman" w:hAnsi="Times New Roman" w:cs="Times New Roman"/>
          <w:sz w:val="24"/>
          <w:szCs w:val="24"/>
        </w:rPr>
        <w:t>: Clinical and Behavioural Correlates</w:t>
      </w:r>
    </w:p>
    <w:p w14:paraId="7B725A76" w14:textId="77777777" w:rsidR="00116A69" w:rsidRPr="00E94D77" w:rsidRDefault="00116A69" w:rsidP="00116A69">
      <w:pPr>
        <w:spacing w:after="0" w:line="480" w:lineRule="auto"/>
        <w:jc w:val="center"/>
        <w:rPr>
          <w:rFonts w:ascii="Times New Roman" w:hAnsi="Times New Roman" w:cs="Times New Roman"/>
          <w:b/>
          <w:bCs/>
          <w:sz w:val="24"/>
          <w:szCs w:val="24"/>
          <w:u w:val="single"/>
        </w:rPr>
      </w:pPr>
    </w:p>
    <w:p w14:paraId="6D054B1D" w14:textId="77777777" w:rsidR="00116A69" w:rsidRPr="00610368" w:rsidRDefault="00116A69" w:rsidP="00116A69">
      <w:pPr>
        <w:spacing w:after="0" w:line="480" w:lineRule="auto"/>
        <w:jc w:val="center"/>
        <w:rPr>
          <w:rFonts w:ascii="Times New Roman" w:hAnsi="Times New Roman" w:cs="Times New Roman"/>
          <w:bCs/>
          <w:sz w:val="24"/>
          <w:szCs w:val="24"/>
        </w:rPr>
      </w:pPr>
    </w:p>
    <w:p w14:paraId="7F1F8740" w14:textId="77777777" w:rsidR="00116A69" w:rsidRDefault="00116A69" w:rsidP="00116A69">
      <w:pPr>
        <w:spacing w:after="0"/>
        <w:jc w:val="center"/>
        <w:rPr>
          <w:rFonts w:ascii="Times New Roman" w:hAnsi="Times New Roman" w:cs="Times New Roman"/>
          <w:sz w:val="24"/>
          <w:szCs w:val="24"/>
          <w:vertAlign w:val="superscript"/>
        </w:rPr>
      </w:pPr>
      <w:r w:rsidRPr="00E94D77">
        <w:rPr>
          <w:rFonts w:ascii="Times New Roman" w:hAnsi="Times New Roman" w:cs="Times New Roman"/>
          <w:sz w:val="24"/>
          <w:szCs w:val="24"/>
        </w:rPr>
        <w:t>Philip Hyland</w:t>
      </w:r>
    </w:p>
    <w:p w14:paraId="77949BDB" w14:textId="77777777" w:rsidR="00116A69" w:rsidRDefault="00116A69" w:rsidP="00116A69">
      <w:pPr>
        <w:spacing w:after="0" w:line="240" w:lineRule="auto"/>
        <w:jc w:val="center"/>
        <w:rPr>
          <w:rFonts w:ascii="Times New Roman" w:hAnsi="Times New Roman" w:cs="Times New Roman"/>
          <w:sz w:val="24"/>
          <w:szCs w:val="24"/>
        </w:rPr>
      </w:pPr>
      <w:r w:rsidRPr="00E94D77">
        <w:rPr>
          <w:rFonts w:ascii="Times New Roman" w:hAnsi="Times New Roman" w:cs="Times New Roman"/>
          <w:sz w:val="24"/>
          <w:szCs w:val="24"/>
        </w:rPr>
        <w:t>National College of Ireland, School of Business, Dublin, Ireland</w:t>
      </w:r>
    </w:p>
    <w:p w14:paraId="1B2C1945" w14:textId="77777777" w:rsidR="00116A69" w:rsidRPr="006852B3" w:rsidRDefault="00116A69" w:rsidP="00116A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Centre for Global Health, Trinity College Dublin, Dublin, Ireland</w:t>
      </w:r>
    </w:p>
    <w:p w14:paraId="05D23786" w14:textId="77777777" w:rsidR="00116A69" w:rsidRPr="006852B3" w:rsidRDefault="00116A69" w:rsidP="00116A69">
      <w:pPr>
        <w:spacing w:after="0"/>
        <w:jc w:val="center"/>
        <w:rPr>
          <w:rFonts w:ascii="Times New Roman" w:hAnsi="Times New Roman" w:cs="Times New Roman"/>
          <w:sz w:val="24"/>
          <w:szCs w:val="24"/>
        </w:rPr>
      </w:pPr>
    </w:p>
    <w:p w14:paraId="6CA8BFC8" w14:textId="77777777" w:rsidR="00116A69" w:rsidRDefault="00116A69" w:rsidP="00116A69">
      <w:pPr>
        <w:spacing w:after="0"/>
        <w:jc w:val="center"/>
        <w:rPr>
          <w:rFonts w:ascii="Times New Roman" w:hAnsi="Times New Roman" w:cs="Times New Roman"/>
          <w:sz w:val="24"/>
          <w:szCs w:val="24"/>
        </w:rPr>
      </w:pPr>
      <w:r w:rsidRPr="00E94D77">
        <w:rPr>
          <w:rFonts w:ascii="Times New Roman" w:hAnsi="Times New Roman" w:cs="Times New Roman"/>
          <w:sz w:val="24"/>
          <w:szCs w:val="24"/>
        </w:rPr>
        <w:t xml:space="preserve">Mark </w:t>
      </w:r>
      <w:proofErr w:type="spellStart"/>
      <w:r w:rsidRPr="00E94D77">
        <w:rPr>
          <w:rFonts w:ascii="Times New Roman" w:hAnsi="Times New Roman" w:cs="Times New Roman"/>
          <w:sz w:val="24"/>
          <w:szCs w:val="24"/>
        </w:rPr>
        <w:t>Shevlin</w:t>
      </w:r>
      <w:proofErr w:type="spellEnd"/>
    </w:p>
    <w:p w14:paraId="20D24D06" w14:textId="77777777" w:rsidR="00116A69" w:rsidRPr="00E94D77" w:rsidRDefault="00116A69" w:rsidP="00116A69">
      <w:pPr>
        <w:spacing w:after="0" w:line="240" w:lineRule="auto"/>
        <w:jc w:val="center"/>
        <w:rPr>
          <w:rFonts w:ascii="Times New Roman" w:hAnsi="Times New Roman" w:cs="Times New Roman"/>
          <w:sz w:val="24"/>
          <w:szCs w:val="24"/>
        </w:rPr>
      </w:pPr>
      <w:r w:rsidRPr="00E94D77">
        <w:rPr>
          <w:rFonts w:ascii="Times New Roman" w:hAnsi="Times New Roman" w:cs="Times New Roman"/>
          <w:sz w:val="24"/>
          <w:szCs w:val="24"/>
        </w:rPr>
        <w:t xml:space="preserve">Ulster University, School of Psychology, Derry, </w:t>
      </w:r>
      <w:r>
        <w:rPr>
          <w:rFonts w:ascii="Times New Roman" w:hAnsi="Times New Roman" w:cs="Times New Roman"/>
          <w:sz w:val="24"/>
          <w:szCs w:val="24"/>
        </w:rPr>
        <w:t>Northern Ireland</w:t>
      </w:r>
    </w:p>
    <w:p w14:paraId="3EE1B247" w14:textId="77777777" w:rsidR="00116A69" w:rsidRPr="00E94D77" w:rsidRDefault="00116A69" w:rsidP="00116A69">
      <w:pPr>
        <w:spacing w:after="0"/>
        <w:jc w:val="center"/>
        <w:rPr>
          <w:rFonts w:ascii="Times New Roman" w:hAnsi="Times New Roman" w:cs="Times New Roman"/>
          <w:sz w:val="24"/>
          <w:szCs w:val="24"/>
        </w:rPr>
      </w:pPr>
    </w:p>
    <w:p w14:paraId="73811220" w14:textId="77777777" w:rsidR="00116A69" w:rsidRDefault="00116A69" w:rsidP="00116A69">
      <w:pPr>
        <w:spacing w:after="0"/>
        <w:jc w:val="center"/>
        <w:rPr>
          <w:rFonts w:ascii="Times New Roman" w:hAnsi="Times New Roman" w:cs="Times New Roman"/>
          <w:sz w:val="24"/>
          <w:szCs w:val="24"/>
          <w:vertAlign w:val="superscript"/>
        </w:rPr>
      </w:pPr>
      <w:r w:rsidRPr="00E94D77">
        <w:rPr>
          <w:rFonts w:ascii="Times New Roman" w:hAnsi="Times New Roman" w:cs="Times New Roman"/>
          <w:sz w:val="24"/>
          <w:szCs w:val="24"/>
        </w:rPr>
        <w:t xml:space="preserve">Claire </w:t>
      </w:r>
      <w:proofErr w:type="spellStart"/>
      <w:r w:rsidRPr="00E94D77">
        <w:rPr>
          <w:rFonts w:ascii="Times New Roman" w:hAnsi="Times New Roman" w:cs="Times New Roman"/>
          <w:sz w:val="24"/>
          <w:szCs w:val="24"/>
        </w:rPr>
        <w:t>Fyvie</w:t>
      </w:r>
      <w:proofErr w:type="spellEnd"/>
    </w:p>
    <w:p w14:paraId="39A148A4" w14:textId="77777777" w:rsidR="00116A69" w:rsidRPr="00E94D77" w:rsidRDefault="00116A69" w:rsidP="00116A69">
      <w:pPr>
        <w:spacing w:after="0" w:line="240" w:lineRule="auto"/>
        <w:jc w:val="center"/>
        <w:rPr>
          <w:rFonts w:ascii="Times New Roman" w:hAnsi="Times New Roman" w:cs="Times New Roman"/>
          <w:sz w:val="24"/>
          <w:szCs w:val="24"/>
        </w:rPr>
      </w:pPr>
      <w:r w:rsidRPr="00E94D77">
        <w:rPr>
          <w:rFonts w:ascii="Times New Roman" w:hAnsi="Times New Roman" w:cs="Times New Roman"/>
          <w:sz w:val="24"/>
          <w:szCs w:val="24"/>
        </w:rPr>
        <w:t>NHS Lothian, Rivers Centre for Traumatic Stress, Edinburgh, UK</w:t>
      </w:r>
    </w:p>
    <w:p w14:paraId="7B6C8E85" w14:textId="77777777" w:rsidR="00116A69" w:rsidRPr="00E94D77" w:rsidRDefault="00116A69" w:rsidP="00116A69">
      <w:pPr>
        <w:spacing w:after="0"/>
        <w:jc w:val="center"/>
        <w:rPr>
          <w:rFonts w:ascii="Times New Roman" w:hAnsi="Times New Roman" w:cs="Times New Roman"/>
          <w:sz w:val="24"/>
          <w:szCs w:val="24"/>
        </w:rPr>
      </w:pPr>
    </w:p>
    <w:p w14:paraId="0EA48772" w14:textId="77777777" w:rsidR="00116A69" w:rsidRPr="00E94D77" w:rsidRDefault="00116A69" w:rsidP="00116A69">
      <w:pPr>
        <w:spacing w:after="0"/>
        <w:jc w:val="center"/>
        <w:rPr>
          <w:rFonts w:ascii="Times New Roman" w:hAnsi="Times New Roman" w:cs="Times New Roman"/>
          <w:sz w:val="24"/>
          <w:szCs w:val="24"/>
        </w:rPr>
      </w:pPr>
      <w:r w:rsidRPr="00E94D77">
        <w:rPr>
          <w:rFonts w:ascii="Times New Roman" w:hAnsi="Times New Roman" w:cs="Times New Roman"/>
          <w:sz w:val="24"/>
          <w:szCs w:val="24"/>
        </w:rPr>
        <w:t>Thanos Karatzias</w:t>
      </w:r>
    </w:p>
    <w:p w14:paraId="58ECCF18" w14:textId="77777777" w:rsidR="00116A69" w:rsidRPr="00E94D77" w:rsidRDefault="00116A69" w:rsidP="00116A69">
      <w:pPr>
        <w:spacing w:after="0" w:line="240" w:lineRule="auto"/>
        <w:jc w:val="center"/>
        <w:rPr>
          <w:rFonts w:ascii="Times New Roman" w:hAnsi="Times New Roman" w:cs="Times New Roman"/>
          <w:sz w:val="24"/>
          <w:szCs w:val="24"/>
        </w:rPr>
      </w:pPr>
      <w:r w:rsidRPr="00E94D77">
        <w:rPr>
          <w:rFonts w:ascii="Times New Roman" w:hAnsi="Times New Roman" w:cs="Times New Roman"/>
          <w:sz w:val="24"/>
          <w:szCs w:val="24"/>
        </w:rPr>
        <w:t>NHS Lothian, Rivers Centre for Traumatic Stress, Edinburgh, UK</w:t>
      </w:r>
    </w:p>
    <w:p w14:paraId="0FD1ABC8" w14:textId="77777777" w:rsidR="00116A69" w:rsidRPr="00E94D77" w:rsidRDefault="00116A69" w:rsidP="00116A69">
      <w:pPr>
        <w:spacing w:after="0" w:line="240" w:lineRule="auto"/>
        <w:jc w:val="center"/>
        <w:rPr>
          <w:rFonts w:ascii="Times New Roman" w:hAnsi="Times New Roman" w:cs="Times New Roman"/>
          <w:sz w:val="24"/>
          <w:szCs w:val="24"/>
        </w:rPr>
      </w:pPr>
      <w:r w:rsidRPr="00E94D77">
        <w:rPr>
          <w:rFonts w:ascii="Times New Roman" w:hAnsi="Times New Roman" w:cs="Times New Roman"/>
          <w:sz w:val="24"/>
          <w:szCs w:val="24"/>
        </w:rPr>
        <w:t>Edinburgh Napier University, School of Health &amp; Social Care, Edinburgh, UK</w:t>
      </w:r>
    </w:p>
    <w:p w14:paraId="79B7C5E2" w14:textId="77777777" w:rsidR="00116A69" w:rsidRDefault="00116A69" w:rsidP="00116A69">
      <w:pPr>
        <w:spacing w:line="480" w:lineRule="auto"/>
        <w:rPr>
          <w:rFonts w:ascii="Times New Roman" w:hAnsi="Times New Roman" w:cs="Times New Roman"/>
          <w:sz w:val="24"/>
          <w:szCs w:val="24"/>
          <w:vertAlign w:val="superscript"/>
        </w:rPr>
      </w:pPr>
    </w:p>
    <w:p w14:paraId="1A2F7214" w14:textId="77777777" w:rsidR="00116A69" w:rsidRDefault="00116A69" w:rsidP="00116A69">
      <w:pPr>
        <w:spacing w:line="480" w:lineRule="auto"/>
        <w:rPr>
          <w:rFonts w:ascii="Times New Roman" w:hAnsi="Times New Roman" w:cs="Times New Roman"/>
          <w:sz w:val="24"/>
          <w:szCs w:val="24"/>
          <w:vertAlign w:val="superscript"/>
        </w:rPr>
      </w:pPr>
    </w:p>
    <w:p w14:paraId="29383039" w14:textId="77777777" w:rsidR="00116A69" w:rsidRDefault="00116A69" w:rsidP="00116A69">
      <w:pPr>
        <w:spacing w:line="480" w:lineRule="auto"/>
        <w:rPr>
          <w:rFonts w:ascii="Times New Roman" w:hAnsi="Times New Roman" w:cs="Times New Roman"/>
          <w:sz w:val="24"/>
          <w:szCs w:val="24"/>
          <w:vertAlign w:val="superscript"/>
        </w:rPr>
      </w:pPr>
    </w:p>
    <w:p w14:paraId="6B9ED511" w14:textId="77777777" w:rsidR="00116A69" w:rsidRDefault="00116A69" w:rsidP="00116A69">
      <w:pPr>
        <w:spacing w:line="240" w:lineRule="auto"/>
        <w:rPr>
          <w:rFonts w:ascii="Times New Roman" w:hAnsi="Times New Roman" w:cs="Times New Roman"/>
          <w:b/>
          <w:sz w:val="24"/>
          <w:szCs w:val="24"/>
        </w:rPr>
      </w:pPr>
    </w:p>
    <w:p w14:paraId="4760EFA0" w14:textId="77777777" w:rsidR="00116A69" w:rsidRDefault="00116A69" w:rsidP="00116A69">
      <w:pPr>
        <w:spacing w:line="240" w:lineRule="auto"/>
        <w:rPr>
          <w:rFonts w:ascii="Times New Roman" w:hAnsi="Times New Roman" w:cs="Times New Roman"/>
          <w:b/>
          <w:sz w:val="24"/>
          <w:szCs w:val="24"/>
        </w:rPr>
      </w:pPr>
    </w:p>
    <w:p w14:paraId="6CD5B01A" w14:textId="77777777" w:rsidR="00116A69" w:rsidRDefault="00116A69" w:rsidP="00116A69">
      <w:pPr>
        <w:spacing w:line="240" w:lineRule="auto"/>
        <w:rPr>
          <w:rFonts w:ascii="Times New Roman" w:hAnsi="Times New Roman" w:cs="Times New Roman"/>
          <w:b/>
          <w:sz w:val="24"/>
          <w:szCs w:val="24"/>
        </w:rPr>
      </w:pPr>
    </w:p>
    <w:p w14:paraId="5CD1D3A0" w14:textId="77777777" w:rsidR="00116A69" w:rsidRDefault="00116A69" w:rsidP="00116A69">
      <w:pPr>
        <w:spacing w:line="240" w:lineRule="auto"/>
        <w:rPr>
          <w:rFonts w:ascii="Times New Roman" w:hAnsi="Times New Roman" w:cs="Times New Roman"/>
          <w:b/>
          <w:sz w:val="24"/>
          <w:szCs w:val="24"/>
        </w:rPr>
      </w:pPr>
    </w:p>
    <w:p w14:paraId="78B07677" w14:textId="77777777" w:rsidR="00116A69" w:rsidRPr="00055C64" w:rsidRDefault="00116A69" w:rsidP="00116A69">
      <w:pPr>
        <w:spacing w:line="240" w:lineRule="auto"/>
        <w:jc w:val="center"/>
        <w:rPr>
          <w:rFonts w:ascii="Times New Roman" w:hAnsi="Times New Roman" w:cs="Times New Roman"/>
          <w:sz w:val="24"/>
          <w:szCs w:val="24"/>
        </w:rPr>
      </w:pPr>
      <w:r w:rsidRPr="00055C64">
        <w:rPr>
          <w:rFonts w:ascii="Times New Roman" w:hAnsi="Times New Roman" w:cs="Times New Roman"/>
          <w:sz w:val="24"/>
          <w:szCs w:val="24"/>
        </w:rPr>
        <w:t>Author</w:t>
      </w:r>
      <w:r>
        <w:rPr>
          <w:rFonts w:ascii="Times New Roman" w:hAnsi="Times New Roman" w:cs="Times New Roman"/>
          <w:sz w:val="24"/>
          <w:szCs w:val="24"/>
        </w:rPr>
        <w:t xml:space="preserve"> Note</w:t>
      </w:r>
    </w:p>
    <w:p w14:paraId="24BDAF2A" w14:textId="77777777" w:rsidR="00116A69" w:rsidRPr="000930EB" w:rsidRDefault="00116A69" w:rsidP="00116A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Corresponding author is Philip Hyland, National College of Ireland, IFSC Mayor Street, Dublin 1, </w:t>
      </w:r>
      <w:proofErr w:type="gramStart"/>
      <w:r>
        <w:rPr>
          <w:rFonts w:ascii="Times New Roman" w:hAnsi="Times New Roman" w:cs="Times New Roman"/>
          <w:sz w:val="24"/>
          <w:szCs w:val="24"/>
        </w:rPr>
        <w:t>Ireland</w:t>
      </w:r>
      <w:proofErr w:type="gramEnd"/>
      <w:r>
        <w:rPr>
          <w:rFonts w:ascii="Times New Roman" w:hAnsi="Times New Roman" w:cs="Times New Roman"/>
          <w:sz w:val="24"/>
          <w:szCs w:val="24"/>
        </w:rPr>
        <w:t>. Email: philip.hyland@ncirl.ie</w:t>
      </w:r>
    </w:p>
    <w:p w14:paraId="1BF5A285" w14:textId="77777777" w:rsidR="00116A69" w:rsidRDefault="00116A69" w:rsidP="000930EB">
      <w:pPr>
        <w:spacing w:line="480" w:lineRule="auto"/>
        <w:jc w:val="center"/>
        <w:rPr>
          <w:rFonts w:ascii="Times New Roman" w:hAnsi="Times New Roman" w:cs="Times New Roman"/>
          <w:sz w:val="24"/>
          <w:szCs w:val="24"/>
        </w:rPr>
      </w:pPr>
    </w:p>
    <w:p w14:paraId="7E6E836B" w14:textId="0D9D4872" w:rsidR="006852B3" w:rsidRPr="00373D73" w:rsidRDefault="002200E0" w:rsidP="000930E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w:t>
      </w:r>
      <w:r w:rsidR="006852B3" w:rsidRPr="00373D73">
        <w:rPr>
          <w:rFonts w:ascii="Times New Roman" w:hAnsi="Times New Roman" w:cs="Times New Roman"/>
          <w:sz w:val="24"/>
          <w:szCs w:val="24"/>
        </w:rPr>
        <w:t>bstract</w:t>
      </w:r>
    </w:p>
    <w:p w14:paraId="68FBFDFC" w14:textId="554D8B95" w:rsidR="00207535" w:rsidRPr="00373D73" w:rsidRDefault="006C0E04" w:rsidP="00207535">
      <w:pPr>
        <w:spacing w:line="480" w:lineRule="auto"/>
        <w:rPr>
          <w:rFonts w:ascii="Times New Roman" w:hAnsi="Times New Roman" w:cs="Times New Roman"/>
          <w:sz w:val="24"/>
          <w:szCs w:val="24"/>
        </w:rPr>
      </w:pPr>
      <w:r w:rsidRPr="00373D73">
        <w:rPr>
          <w:rFonts w:ascii="Times New Roman" w:hAnsi="Times New Roman" w:cs="Times New Roman"/>
          <w:sz w:val="24"/>
          <w:szCs w:val="24"/>
        </w:rPr>
        <w:t>The American Psychiatric Associat</w:t>
      </w:r>
      <w:r w:rsidR="00506998" w:rsidRPr="00373D73">
        <w:rPr>
          <w:rFonts w:ascii="Times New Roman" w:hAnsi="Times New Roman" w:cs="Times New Roman"/>
          <w:sz w:val="24"/>
          <w:szCs w:val="24"/>
        </w:rPr>
        <w:t>ion and the World Health Organiz</w:t>
      </w:r>
      <w:r w:rsidRPr="00373D73">
        <w:rPr>
          <w:rFonts w:ascii="Times New Roman" w:hAnsi="Times New Roman" w:cs="Times New Roman"/>
          <w:sz w:val="24"/>
          <w:szCs w:val="24"/>
        </w:rPr>
        <w:t>ation provide distinct trauma-based diagnoses in the</w:t>
      </w:r>
      <w:r w:rsidR="001B18A6" w:rsidRPr="00373D73">
        <w:rPr>
          <w:rFonts w:ascii="Times New Roman" w:hAnsi="Times New Roman" w:cs="Times New Roman"/>
          <w:sz w:val="24"/>
          <w:szCs w:val="24"/>
        </w:rPr>
        <w:t xml:space="preserve"> fifth edition</w:t>
      </w:r>
      <w:r w:rsidRPr="00373D73">
        <w:rPr>
          <w:rFonts w:ascii="Times New Roman" w:hAnsi="Times New Roman" w:cs="Times New Roman"/>
          <w:sz w:val="24"/>
          <w:szCs w:val="24"/>
        </w:rPr>
        <w:t xml:space="preserve"> </w:t>
      </w:r>
      <w:r w:rsidR="001B18A6" w:rsidRPr="00373D73">
        <w:rPr>
          <w:rFonts w:ascii="Times New Roman" w:hAnsi="Times New Roman" w:cs="Times New Roman"/>
          <w:sz w:val="24"/>
          <w:szCs w:val="24"/>
        </w:rPr>
        <w:t xml:space="preserve">of the </w:t>
      </w:r>
      <w:r w:rsidRPr="00373D73">
        <w:rPr>
          <w:rFonts w:ascii="Times New Roman" w:hAnsi="Times New Roman" w:cs="Times New Roman"/>
          <w:i/>
          <w:sz w:val="24"/>
          <w:szCs w:val="24"/>
        </w:rPr>
        <w:t>Diagnostic and Statistical Manual</w:t>
      </w:r>
      <w:r w:rsidR="001B18A6" w:rsidRPr="00373D73">
        <w:rPr>
          <w:rFonts w:ascii="Times New Roman" w:hAnsi="Times New Roman" w:cs="Times New Roman"/>
          <w:sz w:val="24"/>
          <w:szCs w:val="24"/>
        </w:rPr>
        <w:t xml:space="preserve"> </w:t>
      </w:r>
      <w:r w:rsidR="00B63D47" w:rsidRPr="00373D73">
        <w:rPr>
          <w:rFonts w:ascii="Times New Roman" w:hAnsi="Times New Roman" w:cs="Times New Roman"/>
          <w:sz w:val="24"/>
          <w:szCs w:val="24"/>
        </w:rPr>
        <w:t>(DSM-5), and the</w:t>
      </w:r>
      <w:r w:rsidR="00461611" w:rsidRPr="00373D73">
        <w:rPr>
          <w:rFonts w:ascii="Times New Roman" w:hAnsi="Times New Roman" w:cs="Times New Roman"/>
          <w:sz w:val="24"/>
          <w:szCs w:val="24"/>
        </w:rPr>
        <w:t xml:space="preserve"> forthcoming</w:t>
      </w:r>
      <w:r w:rsidR="00A70646" w:rsidRPr="00373D73">
        <w:rPr>
          <w:rFonts w:ascii="Times New Roman" w:hAnsi="Times New Roman" w:cs="Times New Roman"/>
          <w:sz w:val="24"/>
          <w:szCs w:val="24"/>
        </w:rPr>
        <w:t xml:space="preserve"> </w:t>
      </w:r>
      <w:r w:rsidRPr="00373D73">
        <w:rPr>
          <w:rFonts w:ascii="Times New Roman" w:hAnsi="Times New Roman" w:cs="Times New Roman"/>
          <w:sz w:val="24"/>
          <w:szCs w:val="24"/>
        </w:rPr>
        <w:t>11</w:t>
      </w:r>
      <w:r w:rsidRPr="00373D73">
        <w:rPr>
          <w:rFonts w:ascii="Times New Roman" w:hAnsi="Times New Roman" w:cs="Times New Roman"/>
          <w:sz w:val="24"/>
          <w:szCs w:val="24"/>
          <w:vertAlign w:val="superscript"/>
        </w:rPr>
        <w:t>th</w:t>
      </w:r>
      <w:r w:rsidRPr="00373D73">
        <w:rPr>
          <w:rFonts w:ascii="Times New Roman" w:hAnsi="Times New Roman" w:cs="Times New Roman"/>
          <w:sz w:val="24"/>
          <w:szCs w:val="24"/>
        </w:rPr>
        <w:t xml:space="preserve"> version of the </w:t>
      </w:r>
      <w:r w:rsidRPr="00373D73">
        <w:rPr>
          <w:rFonts w:ascii="Times New Roman" w:hAnsi="Times New Roman" w:cs="Times New Roman"/>
          <w:i/>
          <w:sz w:val="24"/>
          <w:szCs w:val="24"/>
        </w:rPr>
        <w:t xml:space="preserve">International Classification of Diseases </w:t>
      </w:r>
      <w:r w:rsidRPr="00373D73">
        <w:rPr>
          <w:rFonts w:ascii="Times New Roman" w:hAnsi="Times New Roman" w:cs="Times New Roman"/>
          <w:sz w:val="24"/>
          <w:szCs w:val="24"/>
        </w:rPr>
        <w:t>(ICD-11), respectively. DSM-5 conceptualises posttraumatic stress disorder (PTSD) as a single, broad diagnosis, whereas</w:t>
      </w:r>
      <w:r w:rsidR="00D97BEC" w:rsidRPr="00373D73">
        <w:rPr>
          <w:rFonts w:ascii="Times New Roman" w:hAnsi="Times New Roman" w:cs="Times New Roman"/>
          <w:sz w:val="24"/>
          <w:szCs w:val="24"/>
        </w:rPr>
        <w:t xml:space="preserve"> ICD-11 proposes</w:t>
      </w:r>
      <w:r w:rsidRPr="00373D73">
        <w:rPr>
          <w:rFonts w:ascii="Times New Roman" w:hAnsi="Times New Roman" w:cs="Times New Roman"/>
          <w:sz w:val="24"/>
          <w:szCs w:val="24"/>
        </w:rPr>
        <w:t xml:space="preserve"> two ‘sibling-disorders’ of PTSD and Complex PTSD (CPTSD). The objectives of the current study were to (1) compare prevalence rates based on each diagnostic system, (2) identify clinical and behavioural </w:t>
      </w:r>
      <w:r w:rsidR="00383159" w:rsidRPr="00373D73">
        <w:rPr>
          <w:rFonts w:ascii="Times New Roman" w:hAnsi="Times New Roman" w:cs="Times New Roman"/>
          <w:sz w:val="24"/>
          <w:szCs w:val="24"/>
        </w:rPr>
        <w:t>variables</w:t>
      </w:r>
      <w:r w:rsidRPr="00373D73">
        <w:rPr>
          <w:rFonts w:ascii="Times New Roman" w:hAnsi="Times New Roman" w:cs="Times New Roman"/>
          <w:sz w:val="24"/>
          <w:szCs w:val="24"/>
        </w:rPr>
        <w:t xml:space="preserve"> that distinguish ICD-11 CPTSD and PTSD diagnoses, and (3) examine the </w:t>
      </w:r>
      <w:r w:rsidR="00506998" w:rsidRPr="00373D73">
        <w:rPr>
          <w:rFonts w:ascii="Times New Roman" w:hAnsi="Times New Roman" w:cs="Times New Roman"/>
          <w:sz w:val="24"/>
          <w:szCs w:val="24"/>
        </w:rPr>
        <w:t>diagnostic associations</w:t>
      </w:r>
      <w:r w:rsidRPr="00373D73">
        <w:rPr>
          <w:rFonts w:ascii="Times New Roman" w:hAnsi="Times New Roman" w:cs="Times New Roman"/>
          <w:sz w:val="24"/>
          <w:szCs w:val="24"/>
        </w:rPr>
        <w:t xml:space="preserve"> </w:t>
      </w:r>
      <w:r w:rsidR="00506998" w:rsidRPr="00373D73">
        <w:rPr>
          <w:rFonts w:ascii="Times New Roman" w:hAnsi="Times New Roman" w:cs="Times New Roman"/>
          <w:sz w:val="24"/>
          <w:szCs w:val="24"/>
        </w:rPr>
        <w:t>for</w:t>
      </w:r>
      <w:r w:rsidRPr="00373D73">
        <w:rPr>
          <w:rFonts w:ascii="Times New Roman" w:hAnsi="Times New Roman" w:cs="Times New Roman"/>
          <w:sz w:val="24"/>
          <w:szCs w:val="24"/>
        </w:rPr>
        <w:t xml:space="preserve"> ICD-11 CPTSD and DSM-5 PTSD. A predominately female, clinical sample (</w:t>
      </w:r>
      <w:r w:rsidRPr="00373D73">
        <w:rPr>
          <w:rFonts w:ascii="Times New Roman" w:hAnsi="Times New Roman" w:cs="Times New Roman"/>
          <w:i/>
          <w:sz w:val="24"/>
          <w:szCs w:val="24"/>
        </w:rPr>
        <w:t>N</w:t>
      </w:r>
      <w:r w:rsidRPr="00373D73">
        <w:rPr>
          <w:rFonts w:ascii="Times New Roman" w:hAnsi="Times New Roman" w:cs="Times New Roman"/>
          <w:sz w:val="24"/>
          <w:szCs w:val="24"/>
        </w:rPr>
        <w:t xml:space="preserve"> = 106) completed self-report scales to measure ICD-11 PTSD and CPTSD, DSM-5 PTSD, depression, anxiety, borderline personality disorder, dissociation, </w:t>
      </w:r>
      <w:r w:rsidR="00461611" w:rsidRPr="00373D73">
        <w:rPr>
          <w:rFonts w:ascii="Times New Roman" w:hAnsi="Times New Roman" w:cs="Times New Roman"/>
          <w:sz w:val="24"/>
          <w:szCs w:val="24"/>
        </w:rPr>
        <w:t xml:space="preserve">destructive </w:t>
      </w:r>
      <w:r w:rsidRPr="00373D73">
        <w:rPr>
          <w:rFonts w:ascii="Times New Roman" w:hAnsi="Times New Roman" w:cs="Times New Roman"/>
          <w:sz w:val="24"/>
          <w:szCs w:val="24"/>
        </w:rPr>
        <w:t>behaviour</w:t>
      </w:r>
      <w:r w:rsidR="001B18A6" w:rsidRPr="00373D73">
        <w:rPr>
          <w:rFonts w:ascii="Times New Roman" w:hAnsi="Times New Roman" w:cs="Times New Roman"/>
          <w:sz w:val="24"/>
          <w:szCs w:val="24"/>
        </w:rPr>
        <w:t>s</w:t>
      </w:r>
      <w:r w:rsidRPr="00373D73">
        <w:rPr>
          <w:rFonts w:ascii="Times New Roman" w:hAnsi="Times New Roman" w:cs="Times New Roman"/>
          <w:sz w:val="24"/>
          <w:szCs w:val="24"/>
        </w:rPr>
        <w:t>, and suicidal ideation and self-</w:t>
      </w:r>
      <w:r w:rsidR="00C20471" w:rsidRPr="00373D73">
        <w:rPr>
          <w:rFonts w:ascii="Times New Roman" w:hAnsi="Times New Roman" w:cs="Times New Roman"/>
          <w:sz w:val="24"/>
          <w:szCs w:val="24"/>
        </w:rPr>
        <w:t>harm</w:t>
      </w:r>
      <w:r w:rsidRPr="00373D73">
        <w:rPr>
          <w:rFonts w:ascii="Times New Roman" w:hAnsi="Times New Roman" w:cs="Times New Roman"/>
          <w:sz w:val="24"/>
          <w:szCs w:val="24"/>
        </w:rPr>
        <w:t xml:space="preserve">. Significantly more people </w:t>
      </w:r>
      <w:r w:rsidR="001B18A6" w:rsidRPr="00373D73">
        <w:rPr>
          <w:rFonts w:ascii="Times New Roman" w:hAnsi="Times New Roman" w:cs="Times New Roman"/>
          <w:sz w:val="24"/>
          <w:szCs w:val="24"/>
        </w:rPr>
        <w:t>were diagnosed with PTSD according to the</w:t>
      </w:r>
      <w:r w:rsidRPr="00373D73">
        <w:rPr>
          <w:rFonts w:ascii="Times New Roman" w:hAnsi="Times New Roman" w:cs="Times New Roman"/>
          <w:sz w:val="24"/>
          <w:szCs w:val="24"/>
        </w:rPr>
        <w:t xml:space="preserve"> DSM-5 </w:t>
      </w:r>
      <w:r w:rsidR="001B18A6" w:rsidRPr="00373D73">
        <w:rPr>
          <w:rFonts w:ascii="Times New Roman" w:hAnsi="Times New Roman" w:cs="Times New Roman"/>
          <w:sz w:val="24"/>
          <w:szCs w:val="24"/>
        </w:rPr>
        <w:t>criteria</w:t>
      </w:r>
      <w:r w:rsidRPr="00373D73">
        <w:rPr>
          <w:rFonts w:ascii="Times New Roman" w:hAnsi="Times New Roman" w:cs="Times New Roman"/>
          <w:sz w:val="24"/>
          <w:szCs w:val="24"/>
        </w:rPr>
        <w:t xml:space="preserve"> compared to</w:t>
      </w:r>
      <w:r w:rsidR="001B18A6" w:rsidRPr="00373D73">
        <w:rPr>
          <w:rFonts w:ascii="Times New Roman" w:hAnsi="Times New Roman" w:cs="Times New Roman"/>
          <w:sz w:val="24"/>
          <w:szCs w:val="24"/>
        </w:rPr>
        <w:t xml:space="preserve"> those diagnosed with PTSD </w:t>
      </w:r>
      <w:r w:rsidR="00C3660D">
        <w:rPr>
          <w:rFonts w:ascii="Times New Roman" w:hAnsi="Times New Roman" w:cs="Times New Roman"/>
          <w:sz w:val="24"/>
          <w:szCs w:val="24"/>
        </w:rPr>
        <w:t>and</w:t>
      </w:r>
      <w:r w:rsidR="001B18A6" w:rsidRPr="00373D73">
        <w:rPr>
          <w:rFonts w:ascii="Times New Roman" w:hAnsi="Times New Roman" w:cs="Times New Roman"/>
          <w:sz w:val="24"/>
          <w:szCs w:val="24"/>
        </w:rPr>
        <w:t xml:space="preserve"> CPTSD according to the</w:t>
      </w:r>
      <w:r w:rsidRPr="00373D73">
        <w:rPr>
          <w:rFonts w:ascii="Times New Roman" w:hAnsi="Times New Roman" w:cs="Times New Roman"/>
          <w:sz w:val="24"/>
          <w:szCs w:val="24"/>
        </w:rPr>
        <w:t xml:space="preserve"> ICD-11</w:t>
      </w:r>
      <w:r w:rsidR="001B18A6" w:rsidRPr="00373D73">
        <w:rPr>
          <w:rFonts w:ascii="Times New Roman" w:hAnsi="Times New Roman" w:cs="Times New Roman"/>
          <w:sz w:val="24"/>
          <w:szCs w:val="24"/>
        </w:rPr>
        <w:t xml:space="preserve"> guidelines</w:t>
      </w:r>
      <w:r w:rsidRPr="00373D73">
        <w:rPr>
          <w:rFonts w:ascii="Times New Roman" w:hAnsi="Times New Roman" w:cs="Times New Roman"/>
          <w:sz w:val="24"/>
          <w:szCs w:val="24"/>
        </w:rPr>
        <w:t xml:space="preserve"> (90.4% vs 79.8%). An ICD-11 CPTSD diagnosis was </w:t>
      </w:r>
      <w:r w:rsidR="00506998" w:rsidRPr="00373D73">
        <w:rPr>
          <w:rFonts w:ascii="Times New Roman" w:hAnsi="Times New Roman" w:cs="Times New Roman"/>
          <w:sz w:val="24"/>
          <w:szCs w:val="24"/>
        </w:rPr>
        <w:t>distinguished</w:t>
      </w:r>
      <w:r w:rsidRPr="00373D73">
        <w:rPr>
          <w:rFonts w:ascii="Times New Roman" w:hAnsi="Times New Roman" w:cs="Times New Roman"/>
          <w:sz w:val="24"/>
          <w:szCs w:val="24"/>
        </w:rPr>
        <w:t xml:space="preserve"> from an ICD-11 PTSD diagnosis by higher levels of dissociation</w:t>
      </w:r>
      <w:r w:rsidR="00A77E0C" w:rsidRPr="00373D73">
        <w:rPr>
          <w:rFonts w:ascii="Times New Roman" w:hAnsi="Times New Roman" w:cs="Times New Roman"/>
          <w:sz w:val="24"/>
          <w:szCs w:val="24"/>
        </w:rPr>
        <w:t xml:space="preserve"> (</w:t>
      </w:r>
      <w:r w:rsidR="00A77E0C" w:rsidRPr="00373D73">
        <w:rPr>
          <w:rFonts w:ascii="Times New Roman" w:hAnsi="Times New Roman" w:cs="Times New Roman"/>
          <w:i/>
          <w:sz w:val="24"/>
          <w:szCs w:val="24"/>
        </w:rPr>
        <w:t>d</w:t>
      </w:r>
      <w:r w:rsidR="00A77E0C" w:rsidRPr="00373D73">
        <w:rPr>
          <w:rFonts w:ascii="Times New Roman" w:hAnsi="Times New Roman" w:cs="Times New Roman"/>
          <w:sz w:val="24"/>
          <w:szCs w:val="24"/>
        </w:rPr>
        <w:t xml:space="preserve"> = 1.01)</w:t>
      </w:r>
      <w:r w:rsidRPr="00373D73">
        <w:rPr>
          <w:rFonts w:ascii="Times New Roman" w:hAnsi="Times New Roman" w:cs="Times New Roman"/>
          <w:sz w:val="24"/>
          <w:szCs w:val="24"/>
        </w:rPr>
        <w:t>, depression</w:t>
      </w:r>
      <w:r w:rsidR="00A77E0C" w:rsidRPr="00373D73">
        <w:rPr>
          <w:rFonts w:ascii="Times New Roman" w:hAnsi="Times New Roman" w:cs="Times New Roman"/>
          <w:sz w:val="24"/>
          <w:szCs w:val="24"/>
        </w:rPr>
        <w:t xml:space="preserve"> (</w:t>
      </w:r>
      <w:r w:rsidR="00A77E0C" w:rsidRPr="00373D73">
        <w:rPr>
          <w:rFonts w:ascii="Times New Roman" w:hAnsi="Times New Roman" w:cs="Times New Roman"/>
          <w:i/>
          <w:sz w:val="24"/>
          <w:szCs w:val="24"/>
        </w:rPr>
        <w:t>d</w:t>
      </w:r>
      <w:r w:rsidR="00A77E0C" w:rsidRPr="00373D73">
        <w:rPr>
          <w:rFonts w:ascii="Times New Roman" w:hAnsi="Times New Roman" w:cs="Times New Roman"/>
          <w:sz w:val="24"/>
          <w:szCs w:val="24"/>
        </w:rPr>
        <w:t xml:space="preserve"> = .63)</w:t>
      </w:r>
      <w:r w:rsidRPr="00373D73">
        <w:rPr>
          <w:rFonts w:ascii="Times New Roman" w:hAnsi="Times New Roman" w:cs="Times New Roman"/>
          <w:sz w:val="24"/>
          <w:szCs w:val="24"/>
        </w:rPr>
        <w:t xml:space="preserve">, and </w:t>
      </w:r>
      <w:r w:rsidR="00506998" w:rsidRPr="00373D73">
        <w:rPr>
          <w:rFonts w:ascii="Times New Roman" w:hAnsi="Times New Roman" w:cs="Times New Roman"/>
          <w:sz w:val="24"/>
          <w:szCs w:val="24"/>
        </w:rPr>
        <w:t>borderline personality</w:t>
      </w:r>
      <w:r w:rsidR="00A77E0C" w:rsidRPr="00373D73">
        <w:rPr>
          <w:rFonts w:ascii="Times New Roman" w:hAnsi="Times New Roman" w:cs="Times New Roman"/>
          <w:sz w:val="24"/>
          <w:szCs w:val="24"/>
        </w:rPr>
        <w:t xml:space="preserve"> (</w:t>
      </w:r>
      <w:r w:rsidR="00A77E0C" w:rsidRPr="00373D73">
        <w:rPr>
          <w:rFonts w:ascii="Times New Roman" w:hAnsi="Times New Roman" w:cs="Times New Roman"/>
          <w:i/>
          <w:sz w:val="24"/>
          <w:szCs w:val="24"/>
        </w:rPr>
        <w:t xml:space="preserve">d </w:t>
      </w:r>
      <w:r w:rsidR="00A77E0C" w:rsidRPr="00373D73">
        <w:rPr>
          <w:rFonts w:ascii="Times New Roman" w:hAnsi="Times New Roman" w:cs="Times New Roman"/>
          <w:sz w:val="24"/>
          <w:szCs w:val="24"/>
        </w:rPr>
        <w:t>= .55)</w:t>
      </w:r>
      <w:r w:rsidRPr="00373D73">
        <w:rPr>
          <w:rFonts w:ascii="Times New Roman" w:hAnsi="Times New Roman" w:cs="Times New Roman"/>
          <w:sz w:val="24"/>
          <w:szCs w:val="24"/>
        </w:rPr>
        <w:t xml:space="preserve">. </w:t>
      </w:r>
      <w:r w:rsidR="00383159" w:rsidRPr="00373D73">
        <w:rPr>
          <w:rFonts w:ascii="Times New Roman" w:hAnsi="Times New Roman" w:cs="Times New Roman"/>
          <w:sz w:val="24"/>
          <w:szCs w:val="24"/>
        </w:rPr>
        <w:t>Diagnostic associations</w:t>
      </w:r>
      <w:r w:rsidRPr="00373D73">
        <w:rPr>
          <w:rFonts w:ascii="Times New Roman" w:hAnsi="Times New Roman" w:cs="Times New Roman"/>
          <w:sz w:val="24"/>
          <w:szCs w:val="24"/>
        </w:rPr>
        <w:t xml:space="preserve"> </w:t>
      </w:r>
      <w:r w:rsidR="00383159" w:rsidRPr="00373D73">
        <w:rPr>
          <w:rFonts w:ascii="Times New Roman" w:hAnsi="Times New Roman" w:cs="Times New Roman"/>
          <w:sz w:val="24"/>
          <w:szCs w:val="24"/>
        </w:rPr>
        <w:t xml:space="preserve">with depression (by 10.7%), anxiety (by 4.0%) and suicidal ideation and self-harm (by 7.0%) </w:t>
      </w:r>
      <w:r w:rsidRPr="00373D73">
        <w:rPr>
          <w:rFonts w:ascii="Times New Roman" w:hAnsi="Times New Roman" w:cs="Times New Roman"/>
          <w:sz w:val="24"/>
          <w:szCs w:val="24"/>
        </w:rPr>
        <w:t>were higher for ICD-11 CPTSD compared to DSM-5 PTSD</w:t>
      </w:r>
      <w:r w:rsidR="00383159" w:rsidRPr="00373D73">
        <w:rPr>
          <w:rFonts w:ascii="Times New Roman" w:hAnsi="Times New Roman" w:cs="Times New Roman"/>
          <w:sz w:val="24"/>
          <w:szCs w:val="24"/>
        </w:rPr>
        <w:t xml:space="preserve">. </w:t>
      </w:r>
      <w:r w:rsidR="001B18A6" w:rsidRPr="00373D73">
        <w:rPr>
          <w:rFonts w:ascii="Times New Roman" w:hAnsi="Times New Roman" w:cs="Times New Roman"/>
          <w:sz w:val="24"/>
          <w:szCs w:val="24"/>
        </w:rPr>
        <w:t xml:space="preserve">These results have implications </w:t>
      </w:r>
      <w:r w:rsidR="001B18A6" w:rsidRPr="00373D73">
        <w:rPr>
          <w:rFonts w:ascii="Times New Roman" w:hAnsi="Times New Roman" w:cs="Times New Roman"/>
          <w:iCs/>
          <w:sz w:val="24"/>
          <w:szCs w:val="24"/>
        </w:rPr>
        <w:t>for differential diagnosis and for the development of targeted treatments for CPTSD</w:t>
      </w:r>
      <w:r w:rsidRPr="00373D73">
        <w:rPr>
          <w:rFonts w:ascii="Times New Roman" w:hAnsi="Times New Roman" w:cs="Times New Roman"/>
          <w:sz w:val="24"/>
          <w:szCs w:val="24"/>
        </w:rPr>
        <w:t xml:space="preserve">. </w:t>
      </w:r>
    </w:p>
    <w:p w14:paraId="16ED3ECD" w14:textId="3EB5CD72" w:rsidR="000930EB" w:rsidRPr="00373D73" w:rsidRDefault="00207535" w:rsidP="00055C64">
      <w:pPr>
        <w:spacing w:line="480" w:lineRule="auto"/>
        <w:ind w:firstLine="720"/>
        <w:rPr>
          <w:rFonts w:ascii="Times New Roman" w:hAnsi="Times New Roman" w:cs="Times New Roman"/>
          <w:sz w:val="24"/>
          <w:szCs w:val="24"/>
        </w:rPr>
      </w:pPr>
      <w:r w:rsidRPr="00373D73">
        <w:rPr>
          <w:rFonts w:ascii="Times New Roman" w:hAnsi="Times New Roman" w:cs="Times New Roman"/>
          <w:i/>
          <w:sz w:val="24"/>
          <w:szCs w:val="24"/>
        </w:rPr>
        <w:t>Keywords</w:t>
      </w:r>
      <w:r w:rsidRPr="00373D73">
        <w:rPr>
          <w:rFonts w:ascii="Times New Roman" w:hAnsi="Times New Roman" w:cs="Times New Roman"/>
          <w:sz w:val="24"/>
          <w:szCs w:val="24"/>
        </w:rPr>
        <w:t xml:space="preserve">: </w:t>
      </w:r>
      <w:r w:rsidR="00AB0F68" w:rsidRPr="00373D73">
        <w:rPr>
          <w:rFonts w:ascii="Times New Roman" w:hAnsi="Times New Roman" w:cs="Times New Roman"/>
          <w:sz w:val="24"/>
          <w:szCs w:val="24"/>
        </w:rPr>
        <w:t xml:space="preserve">Posttraumatic stress disorder (PTSD); Complex PTSD (CPTSD); </w:t>
      </w:r>
      <w:r w:rsidR="001943BC" w:rsidRPr="00373D73">
        <w:rPr>
          <w:rFonts w:ascii="Times New Roman" w:hAnsi="Times New Roman" w:cs="Times New Roman"/>
          <w:sz w:val="24"/>
          <w:szCs w:val="24"/>
        </w:rPr>
        <w:t>ICD-11; DSM-5; dissociation; comorbidity.</w:t>
      </w:r>
      <w:r w:rsidR="000930EB" w:rsidRPr="00373D73">
        <w:rPr>
          <w:rFonts w:ascii="Times New Roman" w:hAnsi="Times New Roman" w:cs="Times New Roman"/>
          <w:b/>
          <w:sz w:val="24"/>
          <w:szCs w:val="24"/>
        </w:rPr>
        <w:br w:type="page"/>
      </w:r>
    </w:p>
    <w:p w14:paraId="3601FB9C" w14:textId="77777777" w:rsidR="00055C64" w:rsidRPr="00373D73" w:rsidRDefault="00055C64" w:rsidP="00055C64">
      <w:pPr>
        <w:spacing w:line="480" w:lineRule="auto"/>
        <w:ind w:firstLine="720"/>
        <w:jc w:val="center"/>
        <w:rPr>
          <w:rFonts w:ascii="Times New Roman" w:hAnsi="Times New Roman" w:cs="Times New Roman"/>
          <w:sz w:val="24"/>
          <w:szCs w:val="24"/>
        </w:rPr>
      </w:pPr>
      <w:r w:rsidRPr="00373D73">
        <w:rPr>
          <w:rFonts w:ascii="Times New Roman" w:hAnsi="Times New Roman" w:cs="Times New Roman"/>
          <w:sz w:val="24"/>
          <w:szCs w:val="24"/>
        </w:rPr>
        <w:lastRenderedPageBreak/>
        <w:t>Posttraumatic Stress Disorder (PTSD) and Complex PTSD (CPTSD) in DSM-5 and ICD-11: Clinical and Behavioural Correlates</w:t>
      </w:r>
    </w:p>
    <w:p w14:paraId="02344A91" w14:textId="2A8D14A8" w:rsidR="00277665" w:rsidRPr="00373D73" w:rsidRDefault="00277665" w:rsidP="00277665">
      <w:pPr>
        <w:spacing w:line="480" w:lineRule="auto"/>
        <w:ind w:firstLine="720"/>
        <w:rPr>
          <w:rFonts w:ascii="Times New Roman" w:hAnsi="Times New Roman" w:cs="Times New Roman"/>
          <w:sz w:val="24"/>
          <w:szCs w:val="24"/>
        </w:rPr>
      </w:pPr>
      <w:r w:rsidRPr="00373D73">
        <w:rPr>
          <w:rFonts w:ascii="Times New Roman" w:hAnsi="Times New Roman" w:cs="Times New Roman"/>
          <w:sz w:val="24"/>
          <w:szCs w:val="24"/>
        </w:rPr>
        <w:t xml:space="preserve">The American Psychiatric Association (APA) and the World Health Organization (WHO) provide distinct descriptions of trauma-related psychopathology. In the fifth edition of the </w:t>
      </w:r>
      <w:r w:rsidRPr="00373D73">
        <w:rPr>
          <w:rFonts w:ascii="Times New Roman" w:hAnsi="Times New Roman" w:cs="Times New Roman"/>
          <w:i/>
          <w:sz w:val="24"/>
          <w:szCs w:val="24"/>
        </w:rPr>
        <w:t>Diagnostic and Statistical Manual of Mental Disorders</w:t>
      </w:r>
      <w:r w:rsidRPr="00373D73">
        <w:rPr>
          <w:rFonts w:ascii="Times New Roman" w:hAnsi="Times New Roman" w:cs="Times New Roman"/>
          <w:sz w:val="24"/>
          <w:szCs w:val="24"/>
        </w:rPr>
        <w:t xml:space="preserve"> (DSM-5: APA, 2013), posttraumatic stress disorder (PTSD) is described by 20 symptoms across four symptom clusters: intrusions (5 symptoms), avoidance (2 symptoms), negative alterations in cognition and mood (NACM: 7 symptoms), and arousal (6 symptoms). A diagnosis of PTSD req</w:t>
      </w:r>
      <w:r w:rsidR="006C0E04" w:rsidRPr="00373D73">
        <w:rPr>
          <w:rFonts w:ascii="Times New Roman" w:hAnsi="Times New Roman" w:cs="Times New Roman"/>
          <w:sz w:val="24"/>
          <w:szCs w:val="24"/>
        </w:rPr>
        <w:t>uires the presence of at least one intrusion, one</w:t>
      </w:r>
      <w:r w:rsidRPr="00373D73">
        <w:rPr>
          <w:rFonts w:ascii="Times New Roman" w:hAnsi="Times New Roman" w:cs="Times New Roman"/>
          <w:sz w:val="24"/>
          <w:szCs w:val="24"/>
        </w:rPr>
        <w:t xml:space="preserve"> avoidance, </w:t>
      </w:r>
      <w:r w:rsidR="006C0E04" w:rsidRPr="00373D73">
        <w:rPr>
          <w:rFonts w:ascii="Times New Roman" w:hAnsi="Times New Roman" w:cs="Times New Roman"/>
          <w:sz w:val="24"/>
          <w:szCs w:val="24"/>
        </w:rPr>
        <w:t>two NACM, and two</w:t>
      </w:r>
      <w:r w:rsidRPr="00373D73">
        <w:rPr>
          <w:rFonts w:ascii="Times New Roman" w:hAnsi="Times New Roman" w:cs="Times New Roman"/>
          <w:sz w:val="24"/>
          <w:szCs w:val="24"/>
        </w:rPr>
        <w:t xml:space="preserve"> arousal symptoms, plus evidence of functional impairment. In contrast, in the </w:t>
      </w:r>
      <w:r w:rsidR="00506998" w:rsidRPr="00373D73">
        <w:rPr>
          <w:rFonts w:ascii="Times New Roman" w:hAnsi="Times New Roman" w:cs="Times New Roman"/>
          <w:sz w:val="24"/>
          <w:szCs w:val="24"/>
        </w:rPr>
        <w:t>forthcoming</w:t>
      </w:r>
      <w:r w:rsidRPr="00373D73">
        <w:rPr>
          <w:rFonts w:ascii="Times New Roman" w:hAnsi="Times New Roman" w:cs="Times New Roman"/>
          <w:sz w:val="24"/>
          <w:szCs w:val="24"/>
        </w:rPr>
        <w:t xml:space="preserve"> 11</w:t>
      </w:r>
      <w:r w:rsidRPr="00373D73">
        <w:rPr>
          <w:rFonts w:ascii="Times New Roman" w:hAnsi="Times New Roman" w:cs="Times New Roman"/>
          <w:sz w:val="24"/>
          <w:szCs w:val="24"/>
          <w:vertAlign w:val="superscript"/>
        </w:rPr>
        <w:t>th</w:t>
      </w:r>
      <w:r w:rsidRPr="00373D73">
        <w:rPr>
          <w:rFonts w:ascii="Times New Roman" w:hAnsi="Times New Roman" w:cs="Times New Roman"/>
          <w:sz w:val="24"/>
          <w:szCs w:val="24"/>
        </w:rPr>
        <w:t xml:space="preserve"> version of the </w:t>
      </w:r>
      <w:r w:rsidRPr="00373D73">
        <w:rPr>
          <w:rFonts w:ascii="Times New Roman" w:hAnsi="Times New Roman" w:cs="Times New Roman"/>
          <w:i/>
          <w:sz w:val="24"/>
          <w:szCs w:val="24"/>
        </w:rPr>
        <w:t>International Classification of Diseases</w:t>
      </w:r>
      <w:r w:rsidRPr="00373D73">
        <w:rPr>
          <w:rFonts w:ascii="Times New Roman" w:hAnsi="Times New Roman" w:cs="Times New Roman"/>
          <w:sz w:val="24"/>
          <w:szCs w:val="24"/>
        </w:rPr>
        <w:t xml:space="preserve"> (ICD-11), WHO propose two ‘sibling’ disorders: PTSD and Complex PTSD (CPTSD: Maercker et al., 2013). </w:t>
      </w:r>
      <w:r w:rsidR="00461611" w:rsidRPr="00373D73">
        <w:rPr>
          <w:rFonts w:ascii="Times New Roman" w:hAnsi="Times New Roman" w:cs="Times New Roman"/>
          <w:sz w:val="24"/>
          <w:szCs w:val="24"/>
        </w:rPr>
        <w:t xml:space="preserve">ICD-11 </w:t>
      </w:r>
      <w:r w:rsidRPr="00373D73">
        <w:rPr>
          <w:rFonts w:ascii="Times New Roman" w:hAnsi="Times New Roman" w:cs="Times New Roman"/>
          <w:sz w:val="24"/>
          <w:szCs w:val="24"/>
        </w:rPr>
        <w:t xml:space="preserve">PTSD is substantially refined </w:t>
      </w:r>
      <w:r w:rsidR="00506998" w:rsidRPr="00373D73">
        <w:rPr>
          <w:rFonts w:ascii="Times New Roman" w:hAnsi="Times New Roman" w:cs="Times New Roman"/>
          <w:sz w:val="24"/>
          <w:szCs w:val="24"/>
        </w:rPr>
        <w:t>relative</w:t>
      </w:r>
      <w:r w:rsidRPr="00373D73">
        <w:rPr>
          <w:rFonts w:ascii="Times New Roman" w:hAnsi="Times New Roman" w:cs="Times New Roman"/>
          <w:sz w:val="24"/>
          <w:szCs w:val="24"/>
        </w:rPr>
        <w:t xml:space="preserve"> to DSM-5 and includes six</w:t>
      </w:r>
      <w:r w:rsidR="007E73C8" w:rsidRPr="00373D73">
        <w:rPr>
          <w:rFonts w:ascii="Times New Roman" w:hAnsi="Times New Roman" w:cs="Times New Roman"/>
          <w:sz w:val="24"/>
          <w:szCs w:val="24"/>
        </w:rPr>
        <w:t xml:space="preserve"> symptoms across three clusters</w:t>
      </w:r>
      <w:r w:rsidRPr="00373D73">
        <w:rPr>
          <w:rFonts w:ascii="Times New Roman" w:hAnsi="Times New Roman" w:cs="Times New Roman"/>
          <w:sz w:val="24"/>
          <w:szCs w:val="24"/>
        </w:rPr>
        <w:t xml:space="preserve">: re-experiencing in the here and now (2 symptoms), avoidance (2 symptoms), and sense of threat (2 symptoms). Diagnosis of PTSD requires the presence of one symptom per cluster, plus evidence of functional impairment. CPTSD is a broader diagnosis that includes the core PTSD symptoms plus an additional set of ‘disturbances in self-organisation’ (DSO) symptoms </w:t>
      </w:r>
      <w:r w:rsidR="00506998" w:rsidRPr="00373D73">
        <w:rPr>
          <w:rFonts w:ascii="Times New Roman" w:hAnsi="Times New Roman" w:cs="Times New Roman"/>
          <w:sz w:val="24"/>
          <w:szCs w:val="24"/>
        </w:rPr>
        <w:t>which</w:t>
      </w:r>
      <w:r w:rsidRPr="00373D73">
        <w:rPr>
          <w:rFonts w:ascii="Times New Roman" w:hAnsi="Times New Roman" w:cs="Times New Roman"/>
          <w:sz w:val="24"/>
          <w:szCs w:val="24"/>
        </w:rPr>
        <w:t xml:space="preserve"> are intended to capture </w:t>
      </w:r>
      <w:r w:rsidR="00506998" w:rsidRPr="00373D73">
        <w:rPr>
          <w:rFonts w:ascii="Times New Roman" w:hAnsi="Times New Roman" w:cs="Times New Roman"/>
          <w:sz w:val="24"/>
          <w:szCs w:val="24"/>
        </w:rPr>
        <w:t xml:space="preserve">the </w:t>
      </w:r>
      <w:r w:rsidRPr="00373D73">
        <w:rPr>
          <w:rFonts w:ascii="Times New Roman" w:hAnsi="Times New Roman" w:cs="Times New Roman"/>
          <w:sz w:val="24"/>
          <w:szCs w:val="24"/>
        </w:rPr>
        <w:t xml:space="preserve">pervasive psychological disturbances </w:t>
      </w:r>
      <w:r w:rsidR="00506998" w:rsidRPr="00373D73">
        <w:rPr>
          <w:rFonts w:ascii="Times New Roman" w:hAnsi="Times New Roman" w:cs="Times New Roman"/>
          <w:sz w:val="24"/>
          <w:szCs w:val="24"/>
        </w:rPr>
        <w:t>that can follow</w:t>
      </w:r>
      <w:r w:rsidRPr="00373D73">
        <w:rPr>
          <w:rFonts w:ascii="Times New Roman" w:hAnsi="Times New Roman" w:cs="Times New Roman"/>
          <w:sz w:val="24"/>
          <w:szCs w:val="24"/>
        </w:rPr>
        <w:t xml:space="preserve"> traumatic exposure</w:t>
      </w:r>
      <w:r w:rsidR="00A85516" w:rsidRPr="00373D73">
        <w:rPr>
          <w:rFonts w:ascii="Times New Roman" w:hAnsi="Times New Roman" w:cs="Times New Roman"/>
          <w:sz w:val="24"/>
          <w:szCs w:val="24"/>
        </w:rPr>
        <w:t xml:space="preserve">. </w:t>
      </w:r>
      <w:bookmarkStart w:id="1" w:name="_Hlk498789578"/>
      <w:r w:rsidR="00506998" w:rsidRPr="00373D73">
        <w:rPr>
          <w:rFonts w:ascii="Times New Roman" w:hAnsi="Times New Roman" w:cs="Times New Roman"/>
          <w:sz w:val="24"/>
          <w:szCs w:val="24"/>
        </w:rPr>
        <w:t>DSO symptoms</w:t>
      </w:r>
      <w:r w:rsidR="00A85516" w:rsidRPr="00373D73">
        <w:rPr>
          <w:rFonts w:ascii="Times New Roman" w:hAnsi="Times New Roman" w:cs="Times New Roman"/>
          <w:sz w:val="24"/>
          <w:szCs w:val="24"/>
        </w:rPr>
        <w:t xml:space="preserve"> </w:t>
      </w:r>
      <w:r w:rsidR="00506998" w:rsidRPr="00373D73">
        <w:rPr>
          <w:rFonts w:ascii="Times New Roman" w:hAnsi="Times New Roman" w:cs="Times New Roman"/>
          <w:sz w:val="24"/>
          <w:szCs w:val="24"/>
        </w:rPr>
        <w:t>are</w:t>
      </w:r>
      <w:r w:rsidR="00A85516" w:rsidRPr="00373D73">
        <w:rPr>
          <w:rFonts w:ascii="Times New Roman" w:hAnsi="Times New Roman" w:cs="Times New Roman"/>
          <w:sz w:val="24"/>
          <w:szCs w:val="24"/>
        </w:rPr>
        <w:t xml:space="preserve"> expected to arise following exposure to traumatic events that are of an interpersonal nature,</w:t>
      </w:r>
      <w:r w:rsidR="007E73C8" w:rsidRPr="00373D73">
        <w:rPr>
          <w:rFonts w:ascii="Times New Roman" w:hAnsi="Times New Roman" w:cs="Times New Roman"/>
          <w:sz w:val="24"/>
          <w:szCs w:val="24"/>
        </w:rPr>
        <w:t xml:space="preserve"> particularly occurring during early development,</w:t>
      </w:r>
      <w:r w:rsidR="00A85516" w:rsidRPr="00373D73">
        <w:rPr>
          <w:rFonts w:ascii="Times New Roman" w:hAnsi="Times New Roman" w:cs="Times New Roman"/>
          <w:sz w:val="24"/>
          <w:szCs w:val="24"/>
        </w:rPr>
        <w:t xml:space="preserve"> and from which escape is difficult or impossible (e.g., childhood sexual abuse, torture, captivity). </w:t>
      </w:r>
      <w:bookmarkEnd w:id="1"/>
      <w:r w:rsidR="00A85516" w:rsidRPr="00373D73">
        <w:rPr>
          <w:rFonts w:ascii="Times New Roman" w:hAnsi="Times New Roman" w:cs="Times New Roman"/>
          <w:sz w:val="24"/>
          <w:szCs w:val="24"/>
        </w:rPr>
        <w:t>The DSO</w:t>
      </w:r>
      <w:r w:rsidRPr="00373D73">
        <w:rPr>
          <w:rFonts w:ascii="Times New Roman" w:hAnsi="Times New Roman" w:cs="Times New Roman"/>
          <w:sz w:val="24"/>
          <w:szCs w:val="24"/>
        </w:rPr>
        <w:t xml:space="preserve"> symptoms are distributed across three clusters: affective dysregulation, negative self-concept, and disturbances in relationships. A CPTSD diagnosis requires that the PTSD criteria be met in addition to endorsement of symptoms from the </w:t>
      </w:r>
      <w:r w:rsidR="00A85516" w:rsidRPr="00373D73">
        <w:rPr>
          <w:rFonts w:ascii="Times New Roman" w:hAnsi="Times New Roman" w:cs="Times New Roman"/>
          <w:sz w:val="24"/>
          <w:szCs w:val="24"/>
        </w:rPr>
        <w:t xml:space="preserve">three </w:t>
      </w:r>
      <w:r w:rsidRPr="00373D73">
        <w:rPr>
          <w:rFonts w:ascii="Times New Roman" w:hAnsi="Times New Roman" w:cs="Times New Roman"/>
          <w:sz w:val="24"/>
          <w:szCs w:val="24"/>
        </w:rPr>
        <w:t>DSO clusters.</w:t>
      </w:r>
    </w:p>
    <w:p w14:paraId="2B1D4CDB" w14:textId="01739A48" w:rsidR="00277665" w:rsidRPr="00373D73" w:rsidRDefault="00277665" w:rsidP="00277665">
      <w:pPr>
        <w:spacing w:before="240" w:line="480" w:lineRule="auto"/>
        <w:ind w:firstLine="720"/>
        <w:rPr>
          <w:rFonts w:ascii="Times New Roman" w:hAnsi="Times New Roman" w:cs="Times New Roman"/>
          <w:iCs/>
          <w:sz w:val="24"/>
          <w:szCs w:val="24"/>
        </w:rPr>
      </w:pPr>
      <w:r w:rsidRPr="00373D73">
        <w:rPr>
          <w:rFonts w:ascii="Times New Roman" w:hAnsi="Times New Roman" w:cs="Times New Roman"/>
          <w:sz w:val="24"/>
          <w:szCs w:val="24"/>
        </w:rPr>
        <w:lastRenderedPageBreak/>
        <w:t xml:space="preserve">To date, numerous </w:t>
      </w:r>
      <w:r w:rsidR="00B728BE" w:rsidRPr="00373D73">
        <w:rPr>
          <w:rFonts w:ascii="Times New Roman" w:hAnsi="Times New Roman" w:cs="Times New Roman"/>
          <w:sz w:val="24"/>
          <w:szCs w:val="24"/>
        </w:rPr>
        <w:t xml:space="preserve">studies employing </w:t>
      </w:r>
      <w:r w:rsidRPr="00373D73">
        <w:rPr>
          <w:rFonts w:ascii="Times New Roman" w:hAnsi="Times New Roman" w:cs="Times New Roman"/>
          <w:sz w:val="24"/>
          <w:szCs w:val="24"/>
        </w:rPr>
        <w:t xml:space="preserve">confirmatory factor analysis and latent class analysis have provided empirical support for the construct validity of ICD-11 PTSD and CPTSD (see Brewin et al., </w:t>
      </w:r>
      <w:r w:rsidR="002421D2" w:rsidRPr="00373D73">
        <w:rPr>
          <w:rFonts w:ascii="Times New Roman" w:hAnsi="Times New Roman" w:cs="Times New Roman"/>
          <w:sz w:val="24"/>
          <w:szCs w:val="24"/>
        </w:rPr>
        <w:t>2017</w:t>
      </w:r>
      <w:r w:rsidRPr="00373D73">
        <w:rPr>
          <w:rFonts w:ascii="Times New Roman" w:hAnsi="Times New Roman" w:cs="Times New Roman"/>
          <w:sz w:val="24"/>
          <w:szCs w:val="24"/>
        </w:rPr>
        <w:t xml:space="preserve">). </w:t>
      </w:r>
      <w:r w:rsidRPr="00373D73">
        <w:rPr>
          <w:rFonts w:ascii="Times New Roman" w:hAnsi="Times New Roman" w:cs="Times New Roman"/>
          <w:iCs/>
          <w:sz w:val="24"/>
          <w:szCs w:val="24"/>
        </w:rPr>
        <w:t>Several studies have also found that CPTSD, compared to PTSD, is associated with an increased incidence of childhood trauma (Cloitre et al., 2013; Hyland et al. 2017</w:t>
      </w:r>
      <w:r w:rsidR="00467313" w:rsidRPr="00373D73">
        <w:rPr>
          <w:rFonts w:ascii="Times New Roman" w:hAnsi="Times New Roman" w:cs="Times New Roman"/>
          <w:iCs/>
          <w:sz w:val="24"/>
          <w:szCs w:val="24"/>
        </w:rPr>
        <w:t>a</w:t>
      </w:r>
      <w:r w:rsidRPr="00373D73">
        <w:rPr>
          <w:rFonts w:ascii="Times New Roman" w:hAnsi="Times New Roman" w:cs="Times New Roman"/>
          <w:iCs/>
          <w:sz w:val="24"/>
          <w:szCs w:val="24"/>
        </w:rPr>
        <w:t xml:space="preserve">), and higher levels of functional impairment (Karatzias et al., 2017; Murphy et al., 2016). Relatively less research however has focused on the identification of clinical and behavioural correlates that are associated with an elevated risk of CPTSD. Emerging evidence suggests that depression, negative trauma-cognitions, reduced distress tolerance (Hyland et al., </w:t>
      </w:r>
      <w:r w:rsidR="00467313" w:rsidRPr="00373D73">
        <w:rPr>
          <w:rFonts w:ascii="Times New Roman" w:hAnsi="Times New Roman" w:cs="Times New Roman"/>
          <w:iCs/>
          <w:sz w:val="24"/>
          <w:szCs w:val="24"/>
        </w:rPr>
        <w:t>2017b</w:t>
      </w:r>
      <w:r w:rsidRPr="00373D73">
        <w:rPr>
          <w:rFonts w:ascii="Times New Roman" w:hAnsi="Times New Roman" w:cs="Times New Roman"/>
          <w:iCs/>
          <w:sz w:val="24"/>
          <w:szCs w:val="24"/>
        </w:rPr>
        <w:t>), dissociation, anxiety, and aggression (Elklit, Hyland, &amp; Shevlin, 2014) may be associated with an increased risk of CPTSD. At present</w:t>
      </w:r>
      <w:r w:rsidR="00461611" w:rsidRPr="00373D73">
        <w:rPr>
          <w:rFonts w:ascii="Times New Roman" w:hAnsi="Times New Roman" w:cs="Times New Roman"/>
          <w:iCs/>
          <w:sz w:val="24"/>
          <w:szCs w:val="24"/>
        </w:rPr>
        <w:t>,</w:t>
      </w:r>
      <w:r w:rsidRPr="00373D73">
        <w:rPr>
          <w:rFonts w:ascii="Times New Roman" w:hAnsi="Times New Roman" w:cs="Times New Roman"/>
          <w:iCs/>
          <w:sz w:val="24"/>
          <w:szCs w:val="24"/>
        </w:rPr>
        <w:t xml:space="preserve"> there are few psychological treatments specifically designed to treat CPTSD (Cloitre et al., 2010) therefore the identification of </w:t>
      </w:r>
      <w:r w:rsidR="00B728BE" w:rsidRPr="00373D73">
        <w:rPr>
          <w:rFonts w:ascii="Times New Roman" w:hAnsi="Times New Roman" w:cs="Times New Roman"/>
          <w:iCs/>
          <w:sz w:val="24"/>
          <w:szCs w:val="24"/>
        </w:rPr>
        <w:t>clinical</w:t>
      </w:r>
      <w:r w:rsidR="00461611" w:rsidRPr="00373D73">
        <w:rPr>
          <w:rFonts w:ascii="Times New Roman" w:hAnsi="Times New Roman" w:cs="Times New Roman"/>
          <w:iCs/>
          <w:sz w:val="24"/>
          <w:szCs w:val="24"/>
        </w:rPr>
        <w:t xml:space="preserve"> </w:t>
      </w:r>
      <w:r w:rsidRPr="00373D73">
        <w:rPr>
          <w:rFonts w:ascii="Times New Roman" w:hAnsi="Times New Roman" w:cs="Times New Roman"/>
          <w:iCs/>
          <w:sz w:val="24"/>
          <w:szCs w:val="24"/>
        </w:rPr>
        <w:t xml:space="preserve">factors that meaningfully differentiate CPTSD from PTSD may have important implications </w:t>
      </w:r>
      <w:r w:rsidR="00461611" w:rsidRPr="00373D73">
        <w:rPr>
          <w:rFonts w:ascii="Times New Roman" w:hAnsi="Times New Roman" w:cs="Times New Roman"/>
          <w:iCs/>
          <w:sz w:val="24"/>
          <w:szCs w:val="24"/>
        </w:rPr>
        <w:t xml:space="preserve">not only for differential diagnosis but also </w:t>
      </w:r>
      <w:r w:rsidRPr="00373D73">
        <w:rPr>
          <w:rFonts w:ascii="Times New Roman" w:hAnsi="Times New Roman" w:cs="Times New Roman"/>
          <w:iCs/>
          <w:sz w:val="24"/>
          <w:szCs w:val="24"/>
        </w:rPr>
        <w:t>for the development of targeted treatments for CPTSD.</w:t>
      </w:r>
      <w:r w:rsidR="00461611" w:rsidRPr="00373D73">
        <w:rPr>
          <w:rFonts w:ascii="Times New Roman" w:hAnsi="Times New Roman" w:cs="Times New Roman"/>
          <w:iCs/>
          <w:sz w:val="24"/>
          <w:szCs w:val="24"/>
        </w:rPr>
        <w:t xml:space="preserve"> </w:t>
      </w:r>
    </w:p>
    <w:p w14:paraId="1E1A3F89" w14:textId="4CDE027F" w:rsidR="00277665" w:rsidRPr="00373D73" w:rsidRDefault="00506998" w:rsidP="00277665">
      <w:pPr>
        <w:spacing w:before="240" w:line="480" w:lineRule="auto"/>
        <w:ind w:firstLine="720"/>
        <w:rPr>
          <w:rFonts w:ascii="Times New Roman" w:hAnsi="Times New Roman" w:cs="Times New Roman"/>
          <w:iCs/>
          <w:sz w:val="24"/>
          <w:szCs w:val="24"/>
        </w:rPr>
      </w:pPr>
      <w:r w:rsidRPr="00373D73">
        <w:rPr>
          <w:rFonts w:ascii="Times New Roman" w:hAnsi="Times New Roman" w:cs="Times New Roman"/>
          <w:sz w:val="24"/>
          <w:szCs w:val="24"/>
        </w:rPr>
        <w:t xml:space="preserve">Several studies </w:t>
      </w:r>
      <w:r w:rsidR="00B728BE" w:rsidRPr="00373D73">
        <w:rPr>
          <w:rFonts w:ascii="Times New Roman" w:hAnsi="Times New Roman" w:cs="Times New Roman"/>
          <w:sz w:val="24"/>
          <w:szCs w:val="24"/>
        </w:rPr>
        <w:t>have found that</w:t>
      </w:r>
      <w:r w:rsidRPr="00373D73">
        <w:rPr>
          <w:rFonts w:ascii="Times New Roman" w:hAnsi="Times New Roman" w:cs="Times New Roman"/>
          <w:sz w:val="24"/>
          <w:szCs w:val="24"/>
        </w:rPr>
        <w:t xml:space="preserve"> prevalence of DSM-5 PTSD </w:t>
      </w:r>
      <w:r w:rsidR="00B728BE" w:rsidRPr="00373D73">
        <w:rPr>
          <w:rFonts w:ascii="Times New Roman" w:hAnsi="Times New Roman" w:cs="Times New Roman"/>
          <w:sz w:val="24"/>
          <w:szCs w:val="24"/>
        </w:rPr>
        <w:t xml:space="preserve">is significantly higher than </w:t>
      </w:r>
      <w:r w:rsidRPr="00373D73">
        <w:rPr>
          <w:rFonts w:ascii="Times New Roman" w:hAnsi="Times New Roman" w:cs="Times New Roman"/>
          <w:sz w:val="24"/>
          <w:szCs w:val="24"/>
        </w:rPr>
        <w:t xml:space="preserve">ICD-11 PTSD/CPTSD </w:t>
      </w:r>
      <w:r w:rsidR="00277665" w:rsidRPr="00373D73">
        <w:rPr>
          <w:rFonts w:ascii="Times New Roman" w:hAnsi="Times New Roman" w:cs="Times New Roman"/>
          <w:sz w:val="24"/>
          <w:szCs w:val="24"/>
        </w:rPr>
        <w:t xml:space="preserve">(e.g., Hansen et al., 2015; Hyland et al., </w:t>
      </w:r>
      <w:r w:rsidR="00467313" w:rsidRPr="00373D73">
        <w:rPr>
          <w:rFonts w:ascii="Times New Roman" w:hAnsi="Times New Roman" w:cs="Times New Roman"/>
          <w:sz w:val="24"/>
          <w:szCs w:val="24"/>
        </w:rPr>
        <w:t>2017b</w:t>
      </w:r>
      <w:r w:rsidR="00277665" w:rsidRPr="00373D73">
        <w:rPr>
          <w:rFonts w:ascii="Times New Roman" w:hAnsi="Times New Roman" w:cs="Times New Roman"/>
          <w:sz w:val="24"/>
          <w:szCs w:val="24"/>
        </w:rPr>
        <w:t xml:space="preserve">; </w:t>
      </w:r>
      <w:r w:rsidR="00277665" w:rsidRPr="00373D73">
        <w:rPr>
          <w:rFonts w:ascii="Times New Roman" w:hAnsi="Times New Roman" w:cs="Times New Roman"/>
          <w:iCs/>
          <w:sz w:val="24"/>
          <w:szCs w:val="24"/>
        </w:rPr>
        <w:t xml:space="preserve">O’Donnell et al., 2014). The introduction of the new NACM symptoms in DSM-5 has also prompted suggestions that DSM-5 PTSD may have more in common with ICD-11 CPTSD than ICD-11 PTSD (Friedman, 2013). Only one study has directly compared the clinical correlates of DSM-5 PTSD and ICD-11 CPTSD. In a sample of 190 African-American women, ICD-11 CPTSD was associated with significantly higher </w:t>
      </w:r>
      <w:r w:rsidR="00400E71" w:rsidRPr="00373D73">
        <w:rPr>
          <w:rFonts w:ascii="Times New Roman" w:hAnsi="Times New Roman" w:cs="Times New Roman"/>
          <w:iCs/>
          <w:sz w:val="24"/>
          <w:szCs w:val="24"/>
        </w:rPr>
        <w:t>rates</w:t>
      </w:r>
      <w:r w:rsidR="00277665" w:rsidRPr="00373D73">
        <w:rPr>
          <w:rFonts w:ascii="Times New Roman" w:hAnsi="Times New Roman" w:cs="Times New Roman"/>
          <w:iCs/>
          <w:sz w:val="24"/>
          <w:szCs w:val="24"/>
        </w:rPr>
        <w:t xml:space="preserve"> of comorbidity with depression, alcohol dependence, and substance dependence compared to DSM-5 PTSD (Powers et al., 2017). </w:t>
      </w:r>
      <w:r w:rsidR="00400E71" w:rsidRPr="00373D73">
        <w:rPr>
          <w:rFonts w:ascii="Times New Roman" w:hAnsi="Times New Roman" w:cs="Times New Roman"/>
          <w:iCs/>
          <w:sz w:val="24"/>
          <w:szCs w:val="24"/>
        </w:rPr>
        <w:t>This</w:t>
      </w:r>
      <w:r w:rsidR="00277665" w:rsidRPr="00373D73">
        <w:rPr>
          <w:rFonts w:ascii="Times New Roman" w:hAnsi="Times New Roman" w:cs="Times New Roman"/>
          <w:iCs/>
          <w:sz w:val="24"/>
          <w:szCs w:val="24"/>
        </w:rPr>
        <w:t xml:space="preserve"> suggest that despite the similarity in symptom content, ICD-11 CPTSD and DSM-5 PTSD may have distinct clinical presentations, with ICD-11 CPTSD being associated with higher levels of </w:t>
      </w:r>
      <w:r w:rsidR="00461611" w:rsidRPr="00373D73">
        <w:rPr>
          <w:rFonts w:ascii="Times New Roman" w:hAnsi="Times New Roman" w:cs="Times New Roman"/>
          <w:iCs/>
          <w:sz w:val="24"/>
          <w:szCs w:val="24"/>
        </w:rPr>
        <w:t xml:space="preserve">psychological </w:t>
      </w:r>
      <w:r w:rsidR="00277665" w:rsidRPr="00373D73">
        <w:rPr>
          <w:rFonts w:ascii="Times New Roman" w:hAnsi="Times New Roman" w:cs="Times New Roman"/>
          <w:iCs/>
          <w:sz w:val="24"/>
          <w:szCs w:val="24"/>
        </w:rPr>
        <w:t>distress.</w:t>
      </w:r>
    </w:p>
    <w:p w14:paraId="70042A4E" w14:textId="06C41E30" w:rsidR="00277665" w:rsidRPr="00373D73" w:rsidRDefault="00277665" w:rsidP="00B728BE">
      <w:pPr>
        <w:spacing w:before="240" w:line="480" w:lineRule="auto"/>
        <w:ind w:firstLine="720"/>
        <w:rPr>
          <w:rFonts w:ascii="Times New Roman" w:hAnsi="Times New Roman" w:cs="Times New Roman"/>
          <w:iCs/>
          <w:sz w:val="24"/>
          <w:szCs w:val="24"/>
        </w:rPr>
      </w:pPr>
      <w:r w:rsidRPr="00373D73">
        <w:rPr>
          <w:rFonts w:ascii="Times New Roman" w:hAnsi="Times New Roman" w:cs="Times New Roman"/>
          <w:iCs/>
          <w:sz w:val="24"/>
          <w:szCs w:val="24"/>
        </w:rPr>
        <w:lastRenderedPageBreak/>
        <w:t xml:space="preserve">The current study had three objectives. First, prevalence rates based on </w:t>
      </w:r>
      <w:r w:rsidR="00400E71" w:rsidRPr="00373D73">
        <w:rPr>
          <w:rFonts w:ascii="Times New Roman" w:hAnsi="Times New Roman" w:cs="Times New Roman"/>
          <w:iCs/>
          <w:sz w:val="24"/>
          <w:szCs w:val="24"/>
        </w:rPr>
        <w:t xml:space="preserve">the </w:t>
      </w:r>
      <w:r w:rsidRPr="00373D73">
        <w:rPr>
          <w:rFonts w:ascii="Times New Roman" w:hAnsi="Times New Roman" w:cs="Times New Roman"/>
          <w:iCs/>
          <w:sz w:val="24"/>
          <w:szCs w:val="24"/>
        </w:rPr>
        <w:t>DSM-5</w:t>
      </w:r>
      <w:r w:rsidR="00400E71" w:rsidRPr="00373D73">
        <w:rPr>
          <w:rFonts w:ascii="Times New Roman" w:hAnsi="Times New Roman" w:cs="Times New Roman"/>
          <w:iCs/>
          <w:sz w:val="24"/>
          <w:szCs w:val="24"/>
        </w:rPr>
        <w:t xml:space="preserve"> criteria</w:t>
      </w:r>
      <w:r w:rsidRPr="00373D73">
        <w:rPr>
          <w:rFonts w:ascii="Times New Roman" w:hAnsi="Times New Roman" w:cs="Times New Roman"/>
          <w:iCs/>
          <w:sz w:val="24"/>
          <w:szCs w:val="24"/>
        </w:rPr>
        <w:t xml:space="preserve"> (PTSD) and</w:t>
      </w:r>
      <w:r w:rsidR="00400E71" w:rsidRPr="00373D73">
        <w:rPr>
          <w:rFonts w:ascii="Times New Roman" w:hAnsi="Times New Roman" w:cs="Times New Roman"/>
          <w:iCs/>
          <w:sz w:val="24"/>
          <w:szCs w:val="24"/>
        </w:rPr>
        <w:t xml:space="preserve"> the</w:t>
      </w:r>
      <w:r w:rsidRPr="00373D73">
        <w:rPr>
          <w:rFonts w:ascii="Times New Roman" w:hAnsi="Times New Roman" w:cs="Times New Roman"/>
          <w:iCs/>
          <w:sz w:val="24"/>
          <w:szCs w:val="24"/>
        </w:rPr>
        <w:t xml:space="preserve"> ICD-11</w:t>
      </w:r>
      <w:r w:rsidR="00B728BE" w:rsidRPr="00373D73">
        <w:rPr>
          <w:rFonts w:ascii="Times New Roman" w:hAnsi="Times New Roman" w:cs="Times New Roman"/>
          <w:iCs/>
          <w:sz w:val="24"/>
          <w:szCs w:val="24"/>
        </w:rPr>
        <w:t xml:space="preserve"> guidelines</w:t>
      </w:r>
      <w:r w:rsidRPr="00373D73">
        <w:rPr>
          <w:rFonts w:ascii="Times New Roman" w:hAnsi="Times New Roman" w:cs="Times New Roman"/>
          <w:iCs/>
          <w:sz w:val="24"/>
          <w:szCs w:val="24"/>
        </w:rPr>
        <w:t xml:space="preserve"> (PTSD and CPTSD) were statistically compared. On the basis of existing data, it was hypothesised that significantly more people would meet diagnostic </w:t>
      </w:r>
      <w:r w:rsidR="00400E71" w:rsidRPr="00373D73">
        <w:rPr>
          <w:rFonts w:ascii="Times New Roman" w:hAnsi="Times New Roman" w:cs="Times New Roman"/>
          <w:iCs/>
          <w:sz w:val="24"/>
          <w:szCs w:val="24"/>
        </w:rPr>
        <w:t>status</w:t>
      </w:r>
      <w:r w:rsidRPr="00373D73">
        <w:rPr>
          <w:rFonts w:ascii="Times New Roman" w:hAnsi="Times New Roman" w:cs="Times New Roman"/>
          <w:iCs/>
          <w:sz w:val="24"/>
          <w:szCs w:val="24"/>
        </w:rPr>
        <w:t xml:space="preserve"> according to the DSM-5</w:t>
      </w:r>
      <w:r w:rsidR="00400E71" w:rsidRPr="00373D73">
        <w:rPr>
          <w:rFonts w:ascii="Times New Roman" w:hAnsi="Times New Roman" w:cs="Times New Roman"/>
          <w:iCs/>
          <w:sz w:val="24"/>
          <w:szCs w:val="24"/>
        </w:rPr>
        <w:t xml:space="preserve"> criteria</w:t>
      </w:r>
      <w:r w:rsidRPr="00373D73">
        <w:rPr>
          <w:rFonts w:ascii="Times New Roman" w:hAnsi="Times New Roman" w:cs="Times New Roman"/>
          <w:iCs/>
          <w:sz w:val="24"/>
          <w:szCs w:val="24"/>
        </w:rPr>
        <w:t xml:space="preserve">. Second, those </w:t>
      </w:r>
      <w:r w:rsidR="00400E71" w:rsidRPr="00373D73">
        <w:rPr>
          <w:rFonts w:ascii="Times New Roman" w:hAnsi="Times New Roman" w:cs="Times New Roman"/>
          <w:iCs/>
          <w:sz w:val="24"/>
          <w:szCs w:val="24"/>
        </w:rPr>
        <w:t xml:space="preserve">meeting diagnostic status for ICD-11 CPTSD </w:t>
      </w:r>
      <w:r w:rsidRPr="00373D73">
        <w:rPr>
          <w:rFonts w:ascii="Times New Roman" w:hAnsi="Times New Roman" w:cs="Times New Roman"/>
          <w:iCs/>
          <w:sz w:val="24"/>
          <w:szCs w:val="24"/>
        </w:rPr>
        <w:t xml:space="preserve">were </w:t>
      </w:r>
      <w:r w:rsidR="00B728BE" w:rsidRPr="00373D73">
        <w:rPr>
          <w:rFonts w:ascii="Times New Roman" w:hAnsi="Times New Roman" w:cs="Times New Roman"/>
          <w:iCs/>
          <w:sz w:val="24"/>
          <w:szCs w:val="24"/>
        </w:rPr>
        <w:t>compared to</w:t>
      </w:r>
      <w:r w:rsidRPr="00373D73">
        <w:rPr>
          <w:rFonts w:ascii="Times New Roman" w:hAnsi="Times New Roman" w:cs="Times New Roman"/>
          <w:iCs/>
          <w:sz w:val="24"/>
          <w:szCs w:val="24"/>
        </w:rPr>
        <w:t xml:space="preserve"> those </w:t>
      </w:r>
      <w:r w:rsidR="00400E71" w:rsidRPr="00373D73">
        <w:rPr>
          <w:rFonts w:ascii="Times New Roman" w:hAnsi="Times New Roman" w:cs="Times New Roman"/>
          <w:iCs/>
          <w:sz w:val="24"/>
          <w:szCs w:val="24"/>
        </w:rPr>
        <w:t>meeting diagnostic status for</w:t>
      </w:r>
      <w:r w:rsidRPr="00373D73">
        <w:rPr>
          <w:rFonts w:ascii="Times New Roman" w:hAnsi="Times New Roman" w:cs="Times New Roman"/>
          <w:iCs/>
          <w:sz w:val="24"/>
          <w:szCs w:val="24"/>
        </w:rPr>
        <w:t xml:space="preserve"> ICD-11 PTSD on a range of clinical and behavioural variables including </w:t>
      </w:r>
      <w:r w:rsidR="00B728BE" w:rsidRPr="00373D73">
        <w:rPr>
          <w:rFonts w:ascii="Times New Roman" w:hAnsi="Times New Roman" w:cs="Times New Roman"/>
          <w:iCs/>
          <w:sz w:val="24"/>
          <w:szCs w:val="24"/>
        </w:rPr>
        <w:t xml:space="preserve">symptoms of </w:t>
      </w:r>
      <w:r w:rsidRPr="00373D73">
        <w:rPr>
          <w:rFonts w:ascii="Times New Roman" w:hAnsi="Times New Roman" w:cs="Times New Roman"/>
          <w:iCs/>
          <w:sz w:val="24"/>
          <w:szCs w:val="24"/>
        </w:rPr>
        <w:t xml:space="preserve">depression, anxiety, borderline personality disorder, dissociation, </w:t>
      </w:r>
      <w:r w:rsidR="00461611" w:rsidRPr="00373D73">
        <w:rPr>
          <w:rFonts w:ascii="Times New Roman" w:hAnsi="Times New Roman" w:cs="Times New Roman"/>
          <w:iCs/>
          <w:sz w:val="24"/>
          <w:szCs w:val="24"/>
        </w:rPr>
        <w:t xml:space="preserve">destructive </w:t>
      </w:r>
      <w:r w:rsidRPr="00373D73">
        <w:rPr>
          <w:rFonts w:ascii="Times New Roman" w:hAnsi="Times New Roman" w:cs="Times New Roman"/>
          <w:iCs/>
          <w:sz w:val="24"/>
          <w:szCs w:val="24"/>
        </w:rPr>
        <w:t>behaviour</w:t>
      </w:r>
      <w:r w:rsidR="00400E71" w:rsidRPr="00373D73">
        <w:rPr>
          <w:rFonts w:ascii="Times New Roman" w:hAnsi="Times New Roman" w:cs="Times New Roman"/>
          <w:iCs/>
          <w:sz w:val="24"/>
          <w:szCs w:val="24"/>
        </w:rPr>
        <w:t>s</w:t>
      </w:r>
      <w:r w:rsidRPr="00373D73">
        <w:rPr>
          <w:rFonts w:ascii="Times New Roman" w:hAnsi="Times New Roman" w:cs="Times New Roman"/>
          <w:iCs/>
          <w:sz w:val="24"/>
          <w:szCs w:val="24"/>
        </w:rPr>
        <w:t xml:space="preserve">, and suicidal ideation and </w:t>
      </w:r>
      <w:r w:rsidR="00C20471" w:rsidRPr="00373D73">
        <w:rPr>
          <w:rFonts w:ascii="Times New Roman" w:hAnsi="Times New Roman" w:cs="Times New Roman"/>
          <w:iCs/>
          <w:sz w:val="24"/>
          <w:szCs w:val="24"/>
        </w:rPr>
        <w:t>self-harm</w:t>
      </w:r>
      <w:r w:rsidRPr="00373D73">
        <w:rPr>
          <w:rFonts w:ascii="Times New Roman" w:hAnsi="Times New Roman" w:cs="Times New Roman"/>
          <w:iCs/>
          <w:sz w:val="24"/>
          <w:szCs w:val="24"/>
        </w:rPr>
        <w:t>. Third, the association between DSM-5 PTSD and ICD-11 CPTSD</w:t>
      </w:r>
      <w:r w:rsidR="00400E71" w:rsidRPr="00373D73">
        <w:rPr>
          <w:rFonts w:ascii="Times New Roman" w:hAnsi="Times New Roman" w:cs="Times New Roman"/>
          <w:iCs/>
          <w:sz w:val="24"/>
          <w:szCs w:val="24"/>
        </w:rPr>
        <w:t xml:space="preserve"> diagnostic status</w:t>
      </w:r>
      <w:r w:rsidRPr="00373D73">
        <w:rPr>
          <w:rFonts w:ascii="Times New Roman" w:hAnsi="Times New Roman" w:cs="Times New Roman"/>
          <w:iCs/>
          <w:sz w:val="24"/>
          <w:szCs w:val="24"/>
        </w:rPr>
        <w:t>, respectively, and</w:t>
      </w:r>
      <w:r w:rsidR="00400E71" w:rsidRPr="00373D73">
        <w:rPr>
          <w:rFonts w:ascii="Times New Roman" w:hAnsi="Times New Roman" w:cs="Times New Roman"/>
          <w:iCs/>
          <w:sz w:val="24"/>
          <w:szCs w:val="24"/>
        </w:rPr>
        <w:t xml:space="preserve"> likelihood of satisfying diagnostic status for (</w:t>
      </w:r>
      <w:proofErr w:type="spellStart"/>
      <w:r w:rsidR="00400E71" w:rsidRPr="00373D73">
        <w:rPr>
          <w:rFonts w:ascii="Times New Roman" w:hAnsi="Times New Roman" w:cs="Times New Roman"/>
          <w:iCs/>
          <w:sz w:val="24"/>
          <w:szCs w:val="24"/>
        </w:rPr>
        <w:t>i</w:t>
      </w:r>
      <w:proofErr w:type="spellEnd"/>
      <w:r w:rsidR="00400E71" w:rsidRPr="00373D73">
        <w:rPr>
          <w:rFonts w:ascii="Times New Roman" w:hAnsi="Times New Roman" w:cs="Times New Roman"/>
          <w:iCs/>
          <w:sz w:val="24"/>
          <w:szCs w:val="24"/>
        </w:rPr>
        <w:t>)</w:t>
      </w:r>
      <w:r w:rsidRPr="00373D73">
        <w:rPr>
          <w:rFonts w:ascii="Times New Roman" w:hAnsi="Times New Roman" w:cs="Times New Roman"/>
          <w:iCs/>
          <w:sz w:val="24"/>
          <w:szCs w:val="24"/>
        </w:rPr>
        <w:t xml:space="preserve"> depression, </w:t>
      </w:r>
      <w:r w:rsidR="00400E71" w:rsidRPr="00373D73">
        <w:rPr>
          <w:rFonts w:ascii="Times New Roman" w:hAnsi="Times New Roman" w:cs="Times New Roman"/>
          <w:iCs/>
          <w:sz w:val="24"/>
          <w:szCs w:val="24"/>
        </w:rPr>
        <w:t xml:space="preserve">(ii) </w:t>
      </w:r>
      <w:r w:rsidRPr="00373D73">
        <w:rPr>
          <w:rFonts w:ascii="Times New Roman" w:hAnsi="Times New Roman" w:cs="Times New Roman"/>
          <w:iCs/>
          <w:sz w:val="24"/>
          <w:szCs w:val="24"/>
        </w:rPr>
        <w:t xml:space="preserve">anxiety, and </w:t>
      </w:r>
      <w:r w:rsidR="00400E71" w:rsidRPr="00373D73">
        <w:rPr>
          <w:rFonts w:ascii="Times New Roman" w:hAnsi="Times New Roman" w:cs="Times New Roman"/>
          <w:iCs/>
          <w:sz w:val="24"/>
          <w:szCs w:val="24"/>
        </w:rPr>
        <w:t>(iii) suicidal ideation and self-</w:t>
      </w:r>
      <w:r w:rsidR="00C20471" w:rsidRPr="00373D73">
        <w:rPr>
          <w:rFonts w:ascii="Times New Roman" w:hAnsi="Times New Roman" w:cs="Times New Roman"/>
          <w:iCs/>
          <w:sz w:val="24"/>
          <w:szCs w:val="24"/>
        </w:rPr>
        <w:t>harming behaviours</w:t>
      </w:r>
      <w:r w:rsidR="009B5C36" w:rsidRPr="00373D73">
        <w:rPr>
          <w:rFonts w:ascii="Times New Roman" w:hAnsi="Times New Roman" w:cs="Times New Roman"/>
          <w:iCs/>
          <w:sz w:val="24"/>
          <w:szCs w:val="24"/>
        </w:rPr>
        <w:t xml:space="preserve"> were evaluated</w:t>
      </w:r>
      <w:r w:rsidR="00C20471" w:rsidRPr="00373D73">
        <w:rPr>
          <w:rFonts w:ascii="Times New Roman" w:hAnsi="Times New Roman" w:cs="Times New Roman"/>
          <w:iCs/>
          <w:sz w:val="24"/>
          <w:szCs w:val="24"/>
        </w:rPr>
        <w:t xml:space="preserve">. </w:t>
      </w:r>
    </w:p>
    <w:p w14:paraId="7FCAC061" w14:textId="58393F3D" w:rsidR="004B3F4A" w:rsidRPr="00373D73" w:rsidRDefault="00A77E0C" w:rsidP="00BB0A59">
      <w:pPr>
        <w:spacing w:line="480" w:lineRule="auto"/>
        <w:jc w:val="center"/>
        <w:rPr>
          <w:rFonts w:ascii="Times New Roman" w:hAnsi="Times New Roman" w:cs="Times New Roman"/>
          <w:b/>
          <w:sz w:val="24"/>
          <w:szCs w:val="24"/>
        </w:rPr>
      </w:pPr>
      <w:r w:rsidRPr="00373D73">
        <w:rPr>
          <w:rFonts w:ascii="Times New Roman" w:hAnsi="Times New Roman" w:cs="Times New Roman"/>
          <w:b/>
          <w:sz w:val="24"/>
          <w:szCs w:val="24"/>
        </w:rPr>
        <w:t>Method</w:t>
      </w:r>
    </w:p>
    <w:p w14:paraId="20433690" w14:textId="77777777" w:rsidR="004B3F4A" w:rsidRPr="00373D73" w:rsidRDefault="00BB0A59" w:rsidP="004B3F4A">
      <w:pPr>
        <w:spacing w:line="480" w:lineRule="auto"/>
        <w:rPr>
          <w:rFonts w:ascii="Times New Roman" w:hAnsi="Times New Roman" w:cs="Times New Roman"/>
          <w:b/>
          <w:sz w:val="24"/>
          <w:szCs w:val="24"/>
        </w:rPr>
      </w:pPr>
      <w:r w:rsidRPr="00373D73">
        <w:rPr>
          <w:rFonts w:ascii="Times New Roman" w:hAnsi="Times New Roman" w:cs="Times New Roman"/>
          <w:b/>
          <w:sz w:val="24"/>
          <w:szCs w:val="24"/>
        </w:rPr>
        <w:t>Participants and procedures</w:t>
      </w:r>
    </w:p>
    <w:p w14:paraId="4D90E663" w14:textId="0BAA9B56" w:rsidR="00BB0A59" w:rsidRPr="00373D73" w:rsidRDefault="00BB0A59" w:rsidP="00BB0A59">
      <w:pPr>
        <w:spacing w:line="480" w:lineRule="auto"/>
        <w:rPr>
          <w:rFonts w:ascii="Times New Roman" w:hAnsi="Times New Roman" w:cs="Times New Roman"/>
          <w:sz w:val="24"/>
          <w:szCs w:val="24"/>
        </w:rPr>
      </w:pPr>
      <w:r w:rsidRPr="00373D73">
        <w:rPr>
          <w:rFonts w:ascii="Times New Roman" w:hAnsi="Times New Roman" w:cs="Times New Roman"/>
          <w:sz w:val="24"/>
          <w:szCs w:val="24"/>
        </w:rPr>
        <w:tab/>
        <w:t>Participants were referred by general practitioners, psychiatrists, or psychologists for psychological therapy at a National Health Service trauma centre in Scotland (</w:t>
      </w:r>
      <w:r w:rsidRPr="00373D73">
        <w:rPr>
          <w:rFonts w:ascii="Times New Roman" w:hAnsi="Times New Roman" w:cs="Times New Roman"/>
          <w:i/>
          <w:sz w:val="24"/>
          <w:szCs w:val="24"/>
        </w:rPr>
        <w:t>N</w:t>
      </w:r>
      <w:r w:rsidRPr="00373D73">
        <w:rPr>
          <w:rFonts w:ascii="Times New Roman" w:hAnsi="Times New Roman" w:cs="Times New Roman"/>
          <w:sz w:val="24"/>
          <w:szCs w:val="24"/>
        </w:rPr>
        <w:t xml:space="preserve"> = 106). The sample were primarily female (93.4%) </w:t>
      </w:r>
      <w:r w:rsidR="00DE54BC" w:rsidRPr="00373D73">
        <w:rPr>
          <w:rFonts w:ascii="Times New Roman" w:hAnsi="Times New Roman" w:cs="Times New Roman"/>
          <w:sz w:val="24"/>
          <w:szCs w:val="24"/>
        </w:rPr>
        <w:t xml:space="preserve">and of British origin (91.3%) </w:t>
      </w:r>
      <w:r w:rsidRPr="00373D73">
        <w:rPr>
          <w:rFonts w:ascii="Times New Roman" w:hAnsi="Times New Roman" w:cs="Times New Roman"/>
          <w:sz w:val="24"/>
          <w:szCs w:val="24"/>
        </w:rPr>
        <w:t xml:space="preserve">with a mean age of 39.25 years (SD = </w:t>
      </w:r>
      <w:r w:rsidR="00DE54BC" w:rsidRPr="00373D73">
        <w:rPr>
          <w:rFonts w:ascii="Times New Roman" w:hAnsi="Times New Roman" w:cs="Times New Roman"/>
          <w:sz w:val="24"/>
          <w:szCs w:val="24"/>
        </w:rPr>
        <w:t>10.94, range = 19-62). Most participants had finished post-secondary education (56.6%), were currently unemployed (58.1%), and single (59.2%).</w:t>
      </w:r>
      <w:r w:rsidR="00506765" w:rsidRPr="00373D73">
        <w:rPr>
          <w:rFonts w:ascii="Times New Roman" w:hAnsi="Times New Roman" w:cs="Times New Roman"/>
          <w:sz w:val="24"/>
          <w:szCs w:val="24"/>
        </w:rPr>
        <w:t xml:space="preserve"> All participants reported experiencing a traumatic life event. The mean number of traumatic life events was 6.99 (</w:t>
      </w:r>
      <w:r w:rsidR="00506765" w:rsidRPr="00373D73">
        <w:rPr>
          <w:rFonts w:ascii="Times New Roman" w:hAnsi="Times New Roman" w:cs="Times New Roman"/>
          <w:i/>
          <w:sz w:val="24"/>
          <w:szCs w:val="24"/>
        </w:rPr>
        <w:t>SD</w:t>
      </w:r>
      <w:r w:rsidR="00506765" w:rsidRPr="00373D73">
        <w:rPr>
          <w:rFonts w:ascii="Times New Roman" w:hAnsi="Times New Roman" w:cs="Times New Roman"/>
          <w:sz w:val="24"/>
          <w:szCs w:val="24"/>
        </w:rPr>
        <w:t xml:space="preserve"> = 2.80), and the most commonly reported traumatic experience was physical assault (95.1%).</w:t>
      </w:r>
      <w:r w:rsidR="00E45455" w:rsidRPr="00373D73">
        <w:rPr>
          <w:rFonts w:ascii="Times New Roman" w:hAnsi="Times New Roman" w:cs="Times New Roman"/>
          <w:sz w:val="24"/>
          <w:szCs w:val="24"/>
        </w:rPr>
        <w:t xml:space="preserve"> </w:t>
      </w:r>
      <w:bookmarkStart w:id="2" w:name="_Hlk498790157"/>
      <w:r w:rsidR="0062015D" w:rsidRPr="00373D73">
        <w:rPr>
          <w:rFonts w:ascii="Times New Roman" w:hAnsi="Times New Roman" w:cs="Times New Roman"/>
          <w:sz w:val="24"/>
          <w:szCs w:val="24"/>
        </w:rPr>
        <w:t>Data were</w:t>
      </w:r>
      <w:r w:rsidR="00E45455" w:rsidRPr="00373D73">
        <w:rPr>
          <w:rFonts w:ascii="Times New Roman" w:hAnsi="Times New Roman" w:cs="Times New Roman"/>
          <w:sz w:val="24"/>
          <w:szCs w:val="24"/>
        </w:rPr>
        <w:t xml:space="preserve"> collected as part of a routine assessment following informed consent. Although all measures were self-report, an assistant psychologist was present during completion to answer any questions. The study was ethically approved by the local research committee. No incentives were offered for participation.</w:t>
      </w:r>
      <w:bookmarkEnd w:id="2"/>
    </w:p>
    <w:p w14:paraId="4AE34705" w14:textId="77777777" w:rsidR="00BB0A59" w:rsidRPr="00373D73" w:rsidRDefault="00DE54BC" w:rsidP="004B3F4A">
      <w:pPr>
        <w:spacing w:line="480" w:lineRule="auto"/>
        <w:rPr>
          <w:rFonts w:ascii="Times New Roman" w:hAnsi="Times New Roman" w:cs="Times New Roman"/>
          <w:b/>
          <w:sz w:val="24"/>
          <w:szCs w:val="24"/>
        </w:rPr>
      </w:pPr>
      <w:r w:rsidRPr="00373D73">
        <w:rPr>
          <w:rFonts w:ascii="Times New Roman" w:hAnsi="Times New Roman" w:cs="Times New Roman"/>
          <w:b/>
          <w:sz w:val="24"/>
          <w:szCs w:val="24"/>
        </w:rPr>
        <w:t>Measures</w:t>
      </w:r>
    </w:p>
    <w:p w14:paraId="0C28699B" w14:textId="51EC6DBA" w:rsidR="00DE54BC" w:rsidRPr="00373D73" w:rsidRDefault="00DE54BC" w:rsidP="00DE54BC">
      <w:pPr>
        <w:spacing w:line="480" w:lineRule="auto"/>
        <w:rPr>
          <w:rFonts w:ascii="Times New Roman" w:hAnsi="Times New Roman" w:cs="Times New Roman"/>
          <w:sz w:val="24"/>
          <w:szCs w:val="24"/>
        </w:rPr>
      </w:pPr>
      <w:r w:rsidRPr="00373D73">
        <w:rPr>
          <w:rFonts w:ascii="Times New Roman" w:hAnsi="Times New Roman" w:cs="Times New Roman"/>
          <w:sz w:val="24"/>
          <w:szCs w:val="24"/>
        </w:rPr>
        <w:lastRenderedPageBreak/>
        <w:tab/>
      </w:r>
      <w:r w:rsidRPr="00373D73">
        <w:rPr>
          <w:rFonts w:ascii="Times New Roman" w:hAnsi="Times New Roman" w:cs="Times New Roman"/>
          <w:b/>
          <w:sz w:val="24"/>
          <w:szCs w:val="24"/>
        </w:rPr>
        <w:t>ICD-11 PTSD and CPTSD</w:t>
      </w:r>
      <w:r w:rsidRPr="00373D73">
        <w:rPr>
          <w:rFonts w:ascii="Times New Roman" w:hAnsi="Times New Roman" w:cs="Times New Roman"/>
          <w:sz w:val="24"/>
          <w:szCs w:val="24"/>
        </w:rPr>
        <w:t xml:space="preserve">: The </w:t>
      </w:r>
      <w:r w:rsidRPr="00373D73">
        <w:rPr>
          <w:rFonts w:ascii="Times New Roman" w:hAnsi="Times New Roman" w:cs="Times New Roman"/>
          <w:i/>
          <w:sz w:val="24"/>
          <w:szCs w:val="24"/>
        </w:rPr>
        <w:t>International Trauma Questionnaire</w:t>
      </w:r>
      <w:r w:rsidR="006C0E04" w:rsidRPr="00373D73">
        <w:rPr>
          <w:rFonts w:ascii="Times New Roman" w:hAnsi="Times New Roman" w:cs="Times New Roman"/>
          <w:sz w:val="24"/>
          <w:szCs w:val="24"/>
        </w:rPr>
        <w:t xml:space="preserve"> (ITQ</w:t>
      </w:r>
      <w:r w:rsidRPr="00373D73">
        <w:rPr>
          <w:rFonts w:ascii="Times New Roman" w:hAnsi="Times New Roman" w:cs="Times New Roman"/>
          <w:sz w:val="24"/>
          <w:szCs w:val="24"/>
        </w:rPr>
        <w:t xml:space="preserve"> Version 1.2, Cloitre et al., 2015) is a self-report measure </w:t>
      </w:r>
      <w:r w:rsidR="00DE7587" w:rsidRPr="00373D73">
        <w:rPr>
          <w:rFonts w:ascii="Times New Roman" w:hAnsi="Times New Roman" w:cs="Times New Roman"/>
          <w:sz w:val="24"/>
          <w:szCs w:val="24"/>
        </w:rPr>
        <w:t>of</w:t>
      </w:r>
      <w:r w:rsidRPr="00373D73">
        <w:rPr>
          <w:rFonts w:ascii="Times New Roman" w:hAnsi="Times New Roman" w:cs="Times New Roman"/>
          <w:sz w:val="24"/>
          <w:szCs w:val="24"/>
        </w:rPr>
        <w:t xml:space="preserve"> the ICD-11 diagnoses of PTSD and C</w:t>
      </w:r>
      <w:r w:rsidR="00A85516" w:rsidRPr="00373D73">
        <w:rPr>
          <w:rFonts w:ascii="Times New Roman" w:hAnsi="Times New Roman" w:cs="Times New Roman"/>
          <w:sz w:val="24"/>
          <w:szCs w:val="24"/>
        </w:rPr>
        <w:t>omplex-</w:t>
      </w:r>
      <w:r w:rsidRPr="00373D73">
        <w:rPr>
          <w:rFonts w:ascii="Times New Roman" w:hAnsi="Times New Roman" w:cs="Times New Roman"/>
          <w:sz w:val="24"/>
          <w:szCs w:val="24"/>
        </w:rPr>
        <w:t xml:space="preserve">PTSD. </w:t>
      </w:r>
      <w:r w:rsidR="00A85516" w:rsidRPr="00373D73">
        <w:rPr>
          <w:rFonts w:ascii="Times New Roman" w:hAnsi="Times New Roman" w:cs="Times New Roman"/>
          <w:sz w:val="24"/>
          <w:szCs w:val="24"/>
        </w:rPr>
        <w:t>The ITQ includes s</w:t>
      </w:r>
      <w:r w:rsidRPr="00373D73">
        <w:rPr>
          <w:rFonts w:ascii="Times New Roman" w:hAnsi="Times New Roman" w:cs="Times New Roman"/>
          <w:sz w:val="24"/>
          <w:szCs w:val="24"/>
        </w:rPr>
        <w:t xml:space="preserve">ix items </w:t>
      </w:r>
      <w:r w:rsidR="00400E71" w:rsidRPr="00373D73">
        <w:rPr>
          <w:rFonts w:ascii="Times New Roman" w:hAnsi="Times New Roman" w:cs="Times New Roman"/>
          <w:sz w:val="24"/>
          <w:szCs w:val="24"/>
        </w:rPr>
        <w:t xml:space="preserve">to </w:t>
      </w:r>
      <w:r w:rsidRPr="00373D73">
        <w:rPr>
          <w:rFonts w:ascii="Times New Roman" w:hAnsi="Times New Roman" w:cs="Times New Roman"/>
          <w:sz w:val="24"/>
          <w:szCs w:val="24"/>
        </w:rPr>
        <w:t xml:space="preserve">measure the PTSD symptoms, 16 items </w:t>
      </w:r>
      <w:r w:rsidR="00400E71" w:rsidRPr="00373D73">
        <w:rPr>
          <w:rFonts w:ascii="Times New Roman" w:hAnsi="Times New Roman" w:cs="Times New Roman"/>
          <w:sz w:val="24"/>
          <w:szCs w:val="24"/>
        </w:rPr>
        <w:t xml:space="preserve">to </w:t>
      </w:r>
      <w:r w:rsidRPr="00373D73">
        <w:rPr>
          <w:rFonts w:ascii="Times New Roman" w:hAnsi="Times New Roman" w:cs="Times New Roman"/>
          <w:sz w:val="24"/>
          <w:szCs w:val="24"/>
        </w:rPr>
        <w:t xml:space="preserve">measure the </w:t>
      </w:r>
      <w:r w:rsidR="00A85516" w:rsidRPr="00373D73">
        <w:rPr>
          <w:rFonts w:ascii="Times New Roman" w:hAnsi="Times New Roman" w:cs="Times New Roman"/>
          <w:sz w:val="24"/>
          <w:szCs w:val="24"/>
        </w:rPr>
        <w:t>Disturbance in Self Organization</w:t>
      </w:r>
      <w:r w:rsidRPr="00373D73">
        <w:rPr>
          <w:rFonts w:ascii="Times New Roman" w:hAnsi="Times New Roman" w:cs="Times New Roman"/>
          <w:sz w:val="24"/>
          <w:szCs w:val="24"/>
        </w:rPr>
        <w:t xml:space="preserve"> symptoms (</w:t>
      </w:r>
      <w:r w:rsidR="00400E71" w:rsidRPr="00373D73">
        <w:rPr>
          <w:rFonts w:ascii="Times New Roman" w:hAnsi="Times New Roman" w:cs="Times New Roman"/>
          <w:sz w:val="24"/>
          <w:szCs w:val="24"/>
        </w:rPr>
        <w:t>nine</w:t>
      </w:r>
      <w:r w:rsidRPr="00373D73">
        <w:rPr>
          <w:rFonts w:ascii="Times New Roman" w:hAnsi="Times New Roman" w:cs="Times New Roman"/>
          <w:sz w:val="24"/>
          <w:szCs w:val="24"/>
        </w:rPr>
        <w:t xml:space="preserve"> </w:t>
      </w:r>
      <w:r w:rsidR="00610368" w:rsidRPr="00373D73">
        <w:rPr>
          <w:rFonts w:ascii="Times New Roman" w:hAnsi="Times New Roman" w:cs="Times New Roman"/>
          <w:sz w:val="24"/>
          <w:szCs w:val="24"/>
        </w:rPr>
        <w:t>‘affective dysregulation’</w:t>
      </w:r>
      <w:r w:rsidR="00400E71" w:rsidRPr="00373D73">
        <w:rPr>
          <w:rFonts w:ascii="Times New Roman" w:hAnsi="Times New Roman" w:cs="Times New Roman"/>
          <w:sz w:val="24"/>
          <w:szCs w:val="24"/>
        </w:rPr>
        <w:t xml:space="preserve"> items, four</w:t>
      </w:r>
      <w:r w:rsidRPr="00373D73">
        <w:rPr>
          <w:rFonts w:ascii="Times New Roman" w:hAnsi="Times New Roman" w:cs="Times New Roman"/>
          <w:sz w:val="24"/>
          <w:szCs w:val="24"/>
        </w:rPr>
        <w:t xml:space="preserve"> </w:t>
      </w:r>
      <w:r w:rsidR="00610368" w:rsidRPr="00373D73">
        <w:rPr>
          <w:rFonts w:ascii="Times New Roman" w:hAnsi="Times New Roman" w:cs="Times New Roman"/>
          <w:sz w:val="24"/>
          <w:szCs w:val="24"/>
        </w:rPr>
        <w:t>‘negative self-concept’</w:t>
      </w:r>
      <w:r w:rsidR="00400E71" w:rsidRPr="00373D73">
        <w:rPr>
          <w:rFonts w:ascii="Times New Roman" w:hAnsi="Times New Roman" w:cs="Times New Roman"/>
          <w:sz w:val="24"/>
          <w:szCs w:val="24"/>
        </w:rPr>
        <w:t xml:space="preserve"> items, and three</w:t>
      </w:r>
      <w:r w:rsidRPr="00373D73">
        <w:rPr>
          <w:rFonts w:ascii="Times New Roman" w:hAnsi="Times New Roman" w:cs="Times New Roman"/>
          <w:sz w:val="24"/>
          <w:szCs w:val="24"/>
        </w:rPr>
        <w:t xml:space="preserve"> </w:t>
      </w:r>
      <w:r w:rsidR="00610368" w:rsidRPr="00373D73">
        <w:rPr>
          <w:rFonts w:ascii="Times New Roman" w:hAnsi="Times New Roman" w:cs="Times New Roman"/>
          <w:sz w:val="24"/>
          <w:szCs w:val="24"/>
        </w:rPr>
        <w:t>‘disturbances in relationship’</w:t>
      </w:r>
      <w:r w:rsidRPr="00373D73">
        <w:rPr>
          <w:rFonts w:ascii="Times New Roman" w:hAnsi="Times New Roman" w:cs="Times New Roman"/>
          <w:sz w:val="24"/>
          <w:szCs w:val="24"/>
        </w:rPr>
        <w:t xml:space="preserve"> items)</w:t>
      </w:r>
      <w:r w:rsidR="00552758" w:rsidRPr="00373D73">
        <w:rPr>
          <w:rFonts w:ascii="Times New Roman" w:hAnsi="Times New Roman" w:cs="Times New Roman"/>
          <w:sz w:val="24"/>
          <w:szCs w:val="24"/>
        </w:rPr>
        <w:t>, and six items</w:t>
      </w:r>
      <w:r w:rsidR="00675A92" w:rsidRPr="00373D73">
        <w:rPr>
          <w:rFonts w:ascii="Times New Roman" w:hAnsi="Times New Roman" w:cs="Times New Roman"/>
          <w:sz w:val="24"/>
          <w:szCs w:val="24"/>
        </w:rPr>
        <w:t xml:space="preserve"> to</w:t>
      </w:r>
      <w:r w:rsidR="00552758" w:rsidRPr="00373D73">
        <w:rPr>
          <w:rFonts w:ascii="Times New Roman" w:hAnsi="Times New Roman" w:cs="Times New Roman"/>
          <w:sz w:val="24"/>
          <w:szCs w:val="24"/>
        </w:rPr>
        <w:t xml:space="preserve"> measure functional impairment</w:t>
      </w:r>
      <w:r w:rsidRPr="00373D73">
        <w:rPr>
          <w:rFonts w:ascii="Times New Roman" w:hAnsi="Times New Roman" w:cs="Times New Roman"/>
          <w:sz w:val="24"/>
          <w:szCs w:val="24"/>
        </w:rPr>
        <w:t>. Indivi</w:t>
      </w:r>
      <w:r w:rsidR="00552758" w:rsidRPr="00373D73">
        <w:rPr>
          <w:rFonts w:ascii="Times New Roman" w:hAnsi="Times New Roman" w:cs="Times New Roman"/>
          <w:sz w:val="24"/>
          <w:szCs w:val="24"/>
        </w:rPr>
        <w:t xml:space="preserve">duals </w:t>
      </w:r>
      <w:r w:rsidR="00675A92" w:rsidRPr="00373D73">
        <w:rPr>
          <w:rFonts w:ascii="Times New Roman" w:hAnsi="Times New Roman" w:cs="Times New Roman"/>
          <w:sz w:val="24"/>
          <w:szCs w:val="24"/>
        </w:rPr>
        <w:t>are instructed to respond</w:t>
      </w:r>
      <w:r w:rsidR="00552758" w:rsidRPr="00373D73">
        <w:rPr>
          <w:rFonts w:ascii="Times New Roman" w:hAnsi="Times New Roman" w:cs="Times New Roman"/>
          <w:sz w:val="24"/>
          <w:szCs w:val="24"/>
        </w:rPr>
        <w:t xml:space="preserve"> to each PTSD </w:t>
      </w:r>
      <w:r w:rsidR="00A85516" w:rsidRPr="00373D73">
        <w:rPr>
          <w:rFonts w:ascii="Times New Roman" w:hAnsi="Times New Roman" w:cs="Times New Roman"/>
          <w:sz w:val="24"/>
          <w:szCs w:val="24"/>
        </w:rPr>
        <w:t>item</w:t>
      </w:r>
      <w:r w:rsidRPr="00373D73">
        <w:rPr>
          <w:rFonts w:ascii="Times New Roman" w:hAnsi="Times New Roman" w:cs="Times New Roman"/>
          <w:sz w:val="24"/>
          <w:szCs w:val="24"/>
        </w:rPr>
        <w:t xml:space="preserve"> in terms of how much they </w:t>
      </w:r>
      <w:r w:rsidR="00675A92" w:rsidRPr="00373D73">
        <w:rPr>
          <w:rFonts w:ascii="Times New Roman" w:hAnsi="Times New Roman" w:cs="Times New Roman"/>
          <w:sz w:val="24"/>
          <w:szCs w:val="24"/>
        </w:rPr>
        <w:t xml:space="preserve">have been bothered by </w:t>
      </w:r>
      <w:r w:rsidR="0062015D" w:rsidRPr="00373D73">
        <w:rPr>
          <w:rFonts w:ascii="Times New Roman" w:hAnsi="Times New Roman" w:cs="Times New Roman"/>
          <w:sz w:val="24"/>
          <w:szCs w:val="24"/>
        </w:rPr>
        <w:t>that</w:t>
      </w:r>
      <w:r w:rsidR="00675A92" w:rsidRPr="00373D73">
        <w:rPr>
          <w:rFonts w:ascii="Times New Roman" w:hAnsi="Times New Roman" w:cs="Times New Roman"/>
          <w:sz w:val="24"/>
          <w:szCs w:val="24"/>
        </w:rPr>
        <w:t xml:space="preserve"> </w:t>
      </w:r>
      <w:r w:rsidRPr="00373D73">
        <w:rPr>
          <w:rFonts w:ascii="Times New Roman" w:hAnsi="Times New Roman" w:cs="Times New Roman"/>
          <w:sz w:val="24"/>
          <w:szCs w:val="24"/>
        </w:rPr>
        <w:t xml:space="preserve">symptom over the past month, </w:t>
      </w:r>
      <w:r w:rsidR="00A85516" w:rsidRPr="00373D73">
        <w:rPr>
          <w:rFonts w:ascii="Times New Roman" w:hAnsi="Times New Roman" w:cs="Times New Roman"/>
          <w:sz w:val="24"/>
          <w:szCs w:val="24"/>
        </w:rPr>
        <w:t>whereas each</w:t>
      </w:r>
      <w:r w:rsidRPr="00373D73">
        <w:rPr>
          <w:rFonts w:ascii="Times New Roman" w:hAnsi="Times New Roman" w:cs="Times New Roman"/>
          <w:sz w:val="24"/>
          <w:szCs w:val="24"/>
        </w:rPr>
        <w:t xml:space="preserve"> </w:t>
      </w:r>
      <w:r w:rsidR="00A85516" w:rsidRPr="00373D73">
        <w:rPr>
          <w:rFonts w:ascii="Times New Roman" w:hAnsi="Times New Roman" w:cs="Times New Roman"/>
          <w:sz w:val="24"/>
          <w:szCs w:val="24"/>
        </w:rPr>
        <w:t>Disturbance in Self Organization</w:t>
      </w:r>
      <w:r w:rsidRPr="00373D73">
        <w:rPr>
          <w:rFonts w:ascii="Times New Roman" w:hAnsi="Times New Roman" w:cs="Times New Roman"/>
          <w:sz w:val="24"/>
          <w:szCs w:val="24"/>
        </w:rPr>
        <w:t xml:space="preserve"> item</w:t>
      </w:r>
      <w:r w:rsidR="00A85516" w:rsidRPr="00373D73">
        <w:rPr>
          <w:rFonts w:ascii="Times New Roman" w:hAnsi="Times New Roman" w:cs="Times New Roman"/>
          <w:sz w:val="24"/>
          <w:szCs w:val="24"/>
        </w:rPr>
        <w:t xml:space="preserve"> is responded to</w:t>
      </w:r>
      <w:r w:rsidRPr="00373D73">
        <w:rPr>
          <w:rFonts w:ascii="Times New Roman" w:hAnsi="Times New Roman" w:cs="Times New Roman"/>
          <w:sz w:val="24"/>
          <w:szCs w:val="24"/>
        </w:rPr>
        <w:t xml:space="preserve"> in terms of how </w:t>
      </w:r>
      <w:r w:rsidR="00A85516" w:rsidRPr="00373D73">
        <w:rPr>
          <w:rFonts w:ascii="Times New Roman" w:hAnsi="Times New Roman" w:cs="Times New Roman"/>
          <w:sz w:val="24"/>
          <w:szCs w:val="24"/>
        </w:rPr>
        <w:t>one</w:t>
      </w:r>
      <w:r w:rsidRPr="00373D73">
        <w:rPr>
          <w:rFonts w:ascii="Times New Roman" w:hAnsi="Times New Roman" w:cs="Times New Roman"/>
          <w:sz w:val="24"/>
          <w:szCs w:val="24"/>
        </w:rPr>
        <w:t xml:space="preserve"> typically feel</w:t>
      </w:r>
      <w:r w:rsidR="00A85516" w:rsidRPr="00373D73">
        <w:rPr>
          <w:rFonts w:ascii="Times New Roman" w:hAnsi="Times New Roman" w:cs="Times New Roman"/>
          <w:sz w:val="24"/>
          <w:szCs w:val="24"/>
        </w:rPr>
        <w:t>s</w:t>
      </w:r>
      <w:r w:rsidRPr="00373D73">
        <w:rPr>
          <w:rFonts w:ascii="Times New Roman" w:hAnsi="Times New Roman" w:cs="Times New Roman"/>
          <w:sz w:val="24"/>
          <w:szCs w:val="24"/>
        </w:rPr>
        <w:t xml:space="preserve">, think about themselves, and relate to others. </w:t>
      </w:r>
      <w:r w:rsidR="00133535" w:rsidRPr="00373D73">
        <w:rPr>
          <w:rFonts w:ascii="Times New Roman" w:hAnsi="Times New Roman" w:cs="Times New Roman"/>
          <w:sz w:val="24"/>
          <w:szCs w:val="24"/>
        </w:rPr>
        <w:t>All</w:t>
      </w:r>
      <w:r w:rsidRPr="00373D73">
        <w:rPr>
          <w:rFonts w:ascii="Times New Roman" w:hAnsi="Times New Roman" w:cs="Times New Roman"/>
          <w:sz w:val="24"/>
          <w:szCs w:val="24"/>
        </w:rPr>
        <w:t xml:space="preserve"> item</w:t>
      </w:r>
      <w:r w:rsidR="00133535" w:rsidRPr="00373D73">
        <w:rPr>
          <w:rFonts w:ascii="Times New Roman" w:hAnsi="Times New Roman" w:cs="Times New Roman"/>
          <w:sz w:val="24"/>
          <w:szCs w:val="24"/>
        </w:rPr>
        <w:t>s</w:t>
      </w:r>
      <w:r w:rsidRPr="00373D73">
        <w:rPr>
          <w:rFonts w:ascii="Times New Roman" w:hAnsi="Times New Roman" w:cs="Times New Roman"/>
          <w:sz w:val="24"/>
          <w:szCs w:val="24"/>
        </w:rPr>
        <w:t xml:space="preserve"> </w:t>
      </w:r>
      <w:r w:rsidR="00133535" w:rsidRPr="00373D73">
        <w:rPr>
          <w:rFonts w:ascii="Times New Roman" w:hAnsi="Times New Roman" w:cs="Times New Roman"/>
          <w:sz w:val="24"/>
          <w:szCs w:val="24"/>
        </w:rPr>
        <w:t>are</w:t>
      </w:r>
      <w:r w:rsidRPr="00373D73">
        <w:rPr>
          <w:rFonts w:ascii="Times New Roman" w:hAnsi="Times New Roman" w:cs="Times New Roman"/>
          <w:sz w:val="24"/>
          <w:szCs w:val="24"/>
        </w:rPr>
        <w:t xml:space="preserve"> measured using a five-point Likert scale ranging from 0 (</w:t>
      </w:r>
      <w:proofErr w:type="gramStart"/>
      <w:r w:rsidRPr="00373D73">
        <w:rPr>
          <w:rFonts w:ascii="Times New Roman" w:hAnsi="Times New Roman" w:cs="Times New Roman"/>
          <w:sz w:val="24"/>
          <w:szCs w:val="24"/>
        </w:rPr>
        <w:t>‘Not</w:t>
      </w:r>
      <w:proofErr w:type="gramEnd"/>
      <w:r w:rsidRPr="00373D73">
        <w:rPr>
          <w:rFonts w:ascii="Times New Roman" w:hAnsi="Times New Roman" w:cs="Times New Roman"/>
          <w:sz w:val="24"/>
          <w:szCs w:val="24"/>
        </w:rPr>
        <w:t xml:space="preserve"> at all’) to 4 (‘Extremely’).</w:t>
      </w:r>
      <w:r w:rsidR="00552758" w:rsidRPr="00373D73">
        <w:rPr>
          <w:rFonts w:ascii="Times New Roman" w:hAnsi="Times New Roman" w:cs="Times New Roman"/>
          <w:sz w:val="24"/>
          <w:szCs w:val="24"/>
        </w:rPr>
        <w:t xml:space="preserve"> </w:t>
      </w:r>
      <w:r w:rsidR="00CC444C" w:rsidRPr="00373D73">
        <w:rPr>
          <w:rFonts w:ascii="Times New Roman" w:hAnsi="Times New Roman" w:cs="Times New Roman"/>
          <w:sz w:val="24"/>
          <w:szCs w:val="24"/>
        </w:rPr>
        <w:t>Based on standard conventions when using self-report measures (e.g., Elklit &amp; Shevlin, 2007), e</w:t>
      </w:r>
      <w:r w:rsidR="00552758" w:rsidRPr="00373D73">
        <w:rPr>
          <w:rFonts w:ascii="Times New Roman" w:hAnsi="Times New Roman" w:cs="Times New Roman"/>
          <w:sz w:val="24"/>
          <w:szCs w:val="24"/>
        </w:rPr>
        <w:t>ndorsement of a symptom</w:t>
      </w:r>
      <w:r w:rsidR="00675A92" w:rsidRPr="00373D73">
        <w:rPr>
          <w:rFonts w:ascii="Times New Roman" w:hAnsi="Times New Roman" w:cs="Times New Roman"/>
          <w:sz w:val="24"/>
          <w:szCs w:val="24"/>
        </w:rPr>
        <w:t>,</w:t>
      </w:r>
      <w:r w:rsidR="00373FB1" w:rsidRPr="00373D73">
        <w:rPr>
          <w:rFonts w:ascii="Times New Roman" w:hAnsi="Times New Roman" w:cs="Times New Roman"/>
          <w:sz w:val="24"/>
          <w:szCs w:val="24"/>
        </w:rPr>
        <w:t xml:space="preserve"> and a</w:t>
      </w:r>
      <w:r w:rsidR="00610368" w:rsidRPr="00373D73">
        <w:rPr>
          <w:rFonts w:ascii="Times New Roman" w:hAnsi="Times New Roman" w:cs="Times New Roman"/>
          <w:sz w:val="24"/>
          <w:szCs w:val="24"/>
        </w:rPr>
        <w:t xml:space="preserve"> </w:t>
      </w:r>
      <w:r w:rsidR="00133535" w:rsidRPr="00373D73">
        <w:rPr>
          <w:rFonts w:ascii="Times New Roman" w:hAnsi="Times New Roman" w:cs="Times New Roman"/>
          <w:sz w:val="24"/>
          <w:szCs w:val="24"/>
        </w:rPr>
        <w:t>measure of functional impairment</w:t>
      </w:r>
      <w:r w:rsidR="00675A92" w:rsidRPr="00373D73">
        <w:rPr>
          <w:rFonts w:ascii="Times New Roman" w:hAnsi="Times New Roman" w:cs="Times New Roman"/>
          <w:sz w:val="24"/>
          <w:szCs w:val="24"/>
        </w:rPr>
        <w:t>,</w:t>
      </w:r>
      <w:r w:rsidR="00552758" w:rsidRPr="00373D73">
        <w:rPr>
          <w:rFonts w:ascii="Times New Roman" w:hAnsi="Times New Roman" w:cs="Times New Roman"/>
          <w:sz w:val="24"/>
          <w:szCs w:val="24"/>
        </w:rPr>
        <w:t xml:space="preserve"> is assumed if a person responds wit</w:t>
      </w:r>
      <w:r w:rsidR="00D51105" w:rsidRPr="00373D73">
        <w:rPr>
          <w:rFonts w:ascii="Times New Roman" w:hAnsi="Times New Roman" w:cs="Times New Roman"/>
          <w:sz w:val="24"/>
          <w:szCs w:val="24"/>
        </w:rPr>
        <w:t xml:space="preserve">h a score of </w:t>
      </w:r>
      <w:r w:rsidR="00373FB1" w:rsidRPr="00373D73">
        <w:rPr>
          <w:rFonts w:ascii="Times New Roman" w:hAnsi="Times New Roman" w:cs="Times New Roman"/>
          <w:sz w:val="24"/>
          <w:szCs w:val="24"/>
        </w:rPr>
        <w:t xml:space="preserve">≥ </w:t>
      </w:r>
      <w:r w:rsidR="00D51105" w:rsidRPr="00373D73">
        <w:rPr>
          <w:rFonts w:ascii="Times New Roman" w:hAnsi="Times New Roman" w:cs="Times New Roman"/>
          <w:sz w:val="24"/>
          <w:szCs w:val="24"/>
        </w:rPr>
        <w:t>2 (</w:t>
      </w:r>
      <w:proofErr w:type="gramStart"/>
      <w:r w:rsidR="00D51105" w:rsidRPr="00373D73">
        <w:rPr>
          <w:rFonts w:ascii="Times New Roman" w:hAnsi="Times New Roman" w:cs="Times New Roman"/>
          <w:sz w:val="24"/>
          <w:szCs w:val="24"/>
        </w:rPr>
        <w:t>‘Moderately</w:t>
      </w:r>
      <w:proofErr w:type="gramEnd"/>
      <w:r w:rsidR="00D51105" w:rsidRPr="00373D73">
        <w:rPr>
          <w:rFonts w:ascii="Times New Roman" w:hAnsi="Times New Roman" w:cs="Times New Roman"/>
          <w:sz w:val="24"/>
          <w:szCs w:val="24"/>
        </w:rPr>
        <w:t>’</w:t>
      </w:r>
      <w:r w:rsidR="00373FB1" w:rsidRPr="00373D73">
        <w:rPr>
          <w:rFonts w:ascii="Times New Roman" w:hAnsi="Times New Roman" w:cs="Times New Roman"/>
          <w:sz w:val="24"/>
          <w:szCs w:val="24"/>
        </w:rPr>
        <w:t>)</w:t>
      </w:r>
      <w:r w:rsidR="00552758" w:rsidRPr="00373D73">
        <w:rPr>
          <w:rFonts w:ascii="Times New Roman" w:hAnsi="Times New Roman" w:cs="Times New Roman"/>
          <w:sz w:val="24"/>
          <w:szCs w:val="24"/>
        </w:rPr>
        <w:t xml:space="preserve">. The psychometric properties of the ITQ have been validated in number of studies (see Karatzias et al., 2016; </w:t>
      </w:r>
      <w:r w:rsidR="00675A92" w:rsidRPr="00373D73">
        <w:rPr>
          <w:rFonts w:ascii="Times New Roman" w:hAnsi="Times New Roman" w:cs="Times New Roman"/>
          <w:sz w:val="24"/>
          <w:szCs w:val="24"/>
        </w:rPr>
        <w:t>Hyland</w:t>
      </w:r>
      <w:r w:rsidR="00552758" w:rsidRPr="00373D73">
        <w:rPr>
          <w:rFonts w:ascii="Times New Roman" w:hAnsi="Times New Roman" w:cs="Times New Roman"/>
          <w:sz w:val="24"/>
          <w:szCs w:val="24"/>
        </w:rPr>
        <w:t xml:space="preserve"> et al., 2017). The internal reliability (Cronbach’s alpha) of the PTSD (</w:t>
      </w:r>
      <w:r w:rsidR="0062215B" w:rsidRPr="00373D73">
        <w:rPr>
          <w:rFonts w:ascii="Times New Roman" w:hAnsi="Times New Roman" w:cs="Times New Roman"/>
          <w:sz w:val="24"/>
          <w:szCs w:val="24"/>
          <w:lang w:val="en-GB"/>
        </w:rPr>
        <w:sym w:font="Symbol" w:char="F061"/>
      </w:r>
      <w:r w:rsidR="0062215B" w:rsidRPr="00373D73">
        <w:rPr>
          <w:rFonts w:ascii="Times New Roman" w:hAnsi="Times New Roman" w:cs="Times New Roman"/>
          <w:sz w:val="24"/>
          <w:szCs w:val="24"/>
          <w:lang w:val="en-GB"/>
        </w:rPr>
        <w:t xml:space="preserve"> = </w:t>
      </w:r>
      <w:r w:rsidR="00552758" w:rsidRPr="00373D73">
        <w:rPr>
          <w:rFonts w:ascii="Times New Roman" w:hAnsi="Times New Roman" w:cs="Times New Roman"/>
          <w:sz w:val="24"/>
          <w:szCs w:val="24"/>
        </w:rPr>
        <w:t xml:space="preserve">.74) and </w:t>
      </w:r>
      <w:r w:rsidR="00373FB1" w:rsidRPr="00373D73">
        <w:rPr>
          <w:rFonts w:ascii="Times New Roman" w:hAnsi="Times New Roman" w:cs="Times New Roman"/>
          <w:sz w:val="24"/>
          <w:szCs w:val="24"/>
        </w:rPr>
        <w:t xml:space="preserve">Disturbance in Self Organization </w:t>
      </w:r>
      <w:r w:rsidR="00552758" w:rsidRPr="00373D73">
        <w:rPr>
          <w:rFonts w:ascii="Times New Roman" w:hAnsi="Times New Roman" w:cs="Times New Roman"/>
          <w:sz w:val="24"/>
          <w:szCs w:val="24"/>
        </w:rPr>
        <w:t>(</w:t>
      </w:r>
      <w:r w:rsidR="0062215B" w:rsidRPr="00373D73">
        <w:rPr>
          <w:rFonts w:ascii="Times New Roman" w:hAnsi="Times New Roman" w:cs="Times New Roman"/>
          <w:sz w:val="24"/>
          <w:szCs w:val="24"/>
          <w:lang w:val="en-GB"/>
        </w:rPr>
        <w:sym w:font="Symbol" w:char="F061"/>
      </w:r>
      <w:r w:rsidR="0062215B" w:rsidRPr="00373D73">
        <w:rPr>
          <w:rFonts w:ascii="Times New Roman" w:hAnsi="Times New Roman" w:cs="Times New Roman"/>
          <w:sz w:val="24"/>
          <w:szCs w:val="24"/>
          <w:lang w:val="en-GB"/>
        </w:rPr>
        <w:t xml:space="preserve"> = </w:t>
      </w:r>
      <w:r w:rsidR="00552758" w:rsidRPr="00373D73">
        <w:rPr>
          <w:rFonts w:ascii="Times New Roman" w:hAnsi="Times New Roman" w:cs="Times New Roman"/>
          <w:sz w:val="24"/>
          <w:szCs w:val="24"/>
        </w:rPr>
        <w:t>.89) items in the current sample were satisfactory.</w:t>
      </w:r>
    </w:p>
    <w:p w14:paraId="7B9326E0" w14:textId="5C0AE8BC" w:rsidR="00373FB1" w:rsidRPr="00373D73" w:rsidRDefault="00793289" w:rsidP="00A03BA5">
      <w:pPr>
        <w:spacing w:line="480" w:lineRule="auto"/>
        <w:ind w:firstLine="720"/>
        <w:rPr>
          <w:rFonts w:ascii="Times New Roman" w:hAnsi="Times New Roman" w:cs="Times New Roman"/>
          <w:sz w:val="24"/>
          <w:szCs w:val="24"/>
        </w:rPr>
      </w:pPr>
      <w:r w:rsidRPr="00373D73">
        <w:rPr>
          <w:rFonts w:ascii="Times New Roman" w:hAnsi="Times New Roman" w:cs="Times New Roman"/>
          <w:b/>
          <w:sz w:val="24"/>
          <w:szCs w:val="24"/>
        </w:rPr>
        <w:t>Borderline Personality Disorder</w:t>
      </w:r>
      <w:r w:rsidRPr="00373D73">
        <w:rPr>
          <w:rFonts w:ascii="Times New Roman" w:hAnsi="Times New Roman" w:cs="Times New Roman"/>
          <w:sz w:val="24"/>
          <w:szCs w:val="24"/>
        </w:rPr>
        <w:t xml:space="preserve">: </w:t>
      </w:r>
      <w:r w:rsidR="008345F6" w:rsidRPr="00373D73">
        <w:rPr>
          <w:rFonts w:ascii="Times New Roman" w:hAnsi="Times New Roman" w:cs="Times New Roman"/>
          <w:sz w:val="24"/>
          <w:szCs w:val="24"/>
        </w:rPr>
        <w:t>Borderline personality disorder</w:t>
      </w:r>
      <w:r w:rsidRPr="00373D73">
        <w:rPr>
          <w:rFonts w:ascii="Times New Roman" w:hAnsi="Times New Roman" w:cs="Times New Roman"/>
          <w:sz w:val="24"/>
          <w:szCs w:val="24"/>
        </w:rPr>
        <w:t xml:space="preserve"> </w:t>
      </w:r>
      <w:r w:rsidR="008345F6" w:rsidRPr="00373D73">
        <w:rPr>
          <w:rFonts w:ascii="Times New Roman" w:hAnsi="Times New Roman" w:cs="Times New Roman"/>
          <w:sz w:val="24"/>
          <w:szCs w:val="24"/>
        </w:rPr>
        <w:t xml:space="preserve">symptoms were </w:t>
      </w:r>
      <w:r w:rsidRPr="00373D73">
        <w:rPr>
          <w:rFonts w:ascii="Times New Roman" w:hAnsi="Times New Roman" w:cs="Times New Roman"/>
          <w:sz w:val="24"/>
          <w:szCs w:val="24"/>
        </w:rPr>
        <w:t xml:space="preserve">measured using a 14-item self-report </w:t>
      </w:r>
      <w:r w:rsidR="008345F6" w:rsidRPr="00373D73">
        <w:rPr>
          <w:rFonts w:ascii="Times New Roman" w:hAnsi="Times New Roman" w:cs="Times New Roman"/>
          <w:sz w:val="24"/>
          <w:szCs w:val="24"/>
        </w:rPr>
        <w:t>scale</w:t>
      </w:r>
      <w:r w:rsidRPr="00373D73">
        <w:rPr>
          <w:rFonts w:ascii="Times New Roman" w:hAnsi="Times New Roman" w:cs="Times New Roman"/>
          <w:sz w:val="24"/>
          <w:szCs w:val="24"/>
        </w:rPr>
        <w:t xml:space="preserve"> that is a component of the ITQ (Cloitre et al., 2015). This measure is based on the </w:t>
      </w:r>
      <w:r w:rsidR="008345F6" w:rsidRPr="00373D73">
        <w:rPr>
          <w:rFonts w:ascii="Times New Roman" w:hAnsi="Times New Roman" w:cs="Times New Roman"/>
          <w:sz w:val="24"/>
          <w:szCs w:val="24"/>
        </w:rPr>
        <w:t xml:space="preserve">Borderline Personality Disorder </w:t>
      </w:r>
      <w:r w:rsidRPr="00373D73">
        <w:rPr>
          <w:rFonts w:ascii="Times New Roman" w:hAnsi="Times New Roman" w:cs="Times New Roman"/>
          <w:sz w:val="24"/>
          <w:szCs w:val="24"/>
        </w:rPr>
        <w:t>module of the Structured Clinical Interview (SCID-II) for DSM-IV. The 14 items are responded to using a ‘Yes’ (1) or ‘No’ (0) response format.</w:t>
      </w:r>
      <w:r w:rsidR="008345F6" w:rsidRPr="00373D73">
        <w:rPr>
          <w:rFonts w:ascii="Times New Roman" w:hAnsi="Times New Roman" w:cs="Times New Roman"/>
          <w:sz w:val="24"/>
          <w:szCs w:val="24"/>
        </w:rPr>
        <w:t xml:space="preserve"> A summed total score of borderline personality </w:t>
      </w:r>
      <w:r w:rsidR="0062015D" w:rsidRPr="00373D73">
        <w:rPr>
          <w:rFonts w:ascii="Times New Roman" w:hAnsi="Times New Roman" w:cs="Times New Roman"/>
          <w:sz w:val="24"/>
          <w:szCs w:val="24"/>
        </w:rPr>
        <w:t xml:space="preserve">disorder </w:t>
      </w:r>
      <w:r w:rsidR="008345F6" w:rsidRPr="00373D73">
        <w:rPr>
          <w:rFonts w:ascii="Times New Roman" w:hAnsi="Times New Roman" w:cs="Times New Roman"/>
          <w:sz w:val="24"/>
          <w:szCs w:val="24"/>
        </w:rPr>
        <w:t>symptoms ranges from 0-14 with higher scores reflecting greater symptomatology.</w:t>
      </w:r>
      <w:r w:rsidRPr="00373D73">
        <w:rPr>
          <w:rFonts w:ascii="Times New Roman" w:hAnsi="Times New Roman" w:cs="Times New Roman"/>
          <w:sz w:val="24"/>
          <w:szCs w:val="24"/>
        </w:rPr>
        <w:t xml:space="preserve"> </w:t>
      </w:r>
      <w:r w:rsidR="00373FB1" w:rsidRPr="00373D73">
        <w:rPr>
          <w:rFonts w:ascii="Times New Roman" w:hAnsi="Times New Roman" w:cs="Times New Roman"/>
          <w:sz w:val="24"/>
          <w:szCs w:val="24"/>
        </w:rPr>
        <w:t xml:space="preserve">The internal reliability </w:t>
      </w:r>
      <w:r w:rsidR="002421D2" w:rsidRPr="00373D73">
        <w:rPr>
          <w:rFonts w:ascii="Times New Roman" w:hAnsi="Times New Roman" w:cs="Times New Roman"/>
          <w:sz w:val="24"/>
          <w:szCs w:val="24"/>
        </w:rPr>
        <w:t xml:space="preserve">of </w:t>
      </w:r>
      <w:r w:rsidR="00373FB1" w:rsidRPr="00373D73">
        <w:rPr>
          <w:rFonts w:ascii="Times New Roman" w:hAnsi="Times New Roman" w:cs="Times New Roman"/>
          <w:sz w:val="24"/>
          <w:szCs w:val="24"/>
        </w:rPr>
        <w:t xml:space="preserve">the </w:t>
      </w:r>
      <w:r w:rsidR="002421D2" w:rsidRPr="00373D73">
        <w:rPr>
          <w:rFonts w:ascii="Times New Roman" w:hAnsi="Times New Roman" w:cs="Times New Roman"/>
          <w:sz w:val="24"/>
          <w:szCs w:val="24"/>
        </w:rPr>
        <w:t xml:space="preserve">BPD items, calculated using the </w:t>
      </w:r>
      <w:proofErr w:type="spellStart"/>
      <w:r w:rsidR="002421D2" w:rsidRPr="00373D73">
        <w:rPr>
          <w:rFonts w:ascii="Times New Roman" w:hAnsi="Times New Roman" w:cs="Times New Roman"/>
          <w:sz w:val="24"/>
          <w:szCs w:val="24"/>
        </w:rPr>
        <w:t>Kuder</w:t>
      </w:r>
      <w:proofErr w:type="spellEnd"/>
      <w:r w:rsidR="002421D2" w:rsidRPr="00373D73">
        <w:rPr>
          <w:rFonts w:ascii="Times New Roman" w:hAnsi="Times New Roman" w:cs="Times New Roman"/>
          <w:sz w:val="24"/>
          <w:szCs w:val="24"/>
        </w:rPr>
        <w:t xml:space="preserve">-Richardson 21 </w:t>
      </w:r>
      <w:r w:rsidR="008345F6" w:rsidRPr="00373D73">
        <w:rPr>
          <w:rFonts w:ascii="Times New Roman" w:hAnsi="Times New Roman" w:cs="Times New Roman"/>
          <w:sz w:val="24"/>
          <w:szCs w:val="24"/>
        </w:rPr>
        <w:t>F</w:t>
      </w:r>
      <w:r w:rsidR="002421D2" w:rsidRPr="00373D73">
        <w:rPr>
          <w:rFonts w:ascii="Times New Roman" w:hAnsi="Times New Roman" w:cs="Times New Roman"/>
          <w:sz w:val="24"/>
          <w:szCs w:val="24"/>
        </w:rPr>
        <w:t>ormula</w:t>
      </w:r>
      <w:r w:rsidR="008345F6" w:rsidRPr="00373D73">
        <w:rPr>
          <w:rFonts w:ascii="Times New Roman" w:hAnsi="Times New Roman" w:cs="Times New Roman"/>
          <w:sz w:val="24"/>
          <w:szCs w:val="24"/>
        </w:rPr>
        <w:t xml:space="preserve"> for binary items</w:t>
      </w:r>
      <w:r w:rsidR="002421D2" w:rsidRPr="00373D73">
        <w:rPr>
          <w:rFonts w:ascii="Times New Roman" w:hAnsi="Times New Roman" w:cs="Times New Roman"/>
          <w:sz w:val="24"/>
          <w:szCs w:val="24"/>
        </w:rPr>
        <w:t xml:space="preserve">, was </w:t>
      </w:r>
      <w:r w:rsidR="008345F6" w:rsidRPr="00373D73">
        <w:rPr>
          <w:rFonts w:ascii="Times New Roman" w:hAnsi="Times New Roman" w:cs="Times New Roman"/>
          <w:sz w:val="24"/>
          <w:szCs w:val="24"/>
        </w:rPr>
        <w:t>.56 (indicating acceptable internal consistency).</w:t>
      </w:r>
    </w:p>
    <w:p w14:paraId="05680A2C" w14:textId="2271AD93" w:rsidR="00552758" w:rsidRPr="00373D73" w:rsidRDefault="00552758" w:rsidP="00552758">
      <w:pPr>
        <w:spacing w:line="480" w:lineRule="auto"/>
        <w:rPr>
          <w:rFonts w:ascii="Times New Roman" w:hAnsi="Times New Roman" w:cs="Times New Roman"/>
          <w:sz w:val="24"/>
          <w:szCs w:val="24"/>
        </w:rPr>
      </w:pPr>
      <w:r w:rsidRPr="00373D73">
        <w:rPr>
          <w:rFonts w:ascii="Times New Roman" w:hAnsi="Times New Roman" w:cs="Times New Roman"/>
          <w:sz w:val="24"/>
          <w:szCs w:val="24"/>
        </w:rPr>
        <w:lastRenderedPageBreak/>
        <w:tab/>
      </w:r>
      <w:r w:rsidRPr="00373D73">
        <w:rPr>
          <w:rFonts w:ascii="Times New Roman" w:hAnsi="Times New Roman" w:cs="Times New Roman"/>
          <w:b/>
          <w:sz w:val="24"/>
          <w:szCs w:val="24"/>
        </w:rPr>
        <w:t>DSM-5 PTSD</w:t>
      </w:r>
      <w:r w:rsidRPr="00373D73">
        <w:rPr>
          <w:rFonts w:ascii="Times New Roman" w:hAnsi="Times New Roman" w:cs="Times New Roman"/>
          <w:sz w:val="24"/>
          <w:szCs w:val="24"/>
        </w:rPr>
        <w:t xml:space="preserve">: The </w:t>
      </w:r>
      <w:r w:rsidR="00373FB1" w:rsidRPr="00373D73">
        <w:rPr>
          <w:rFonts w:ascii="Times New Roman" w:hAnsi="Times New Roman" w:cs="Times New Roman"/>
          <w:sz w:val="24"/>
          <w:szCs w:val="24"/>
        </w:rPr>
        <w:t>PTSD</w:t>
      </w:r>
      <w:r w:rsidRPr="00373D73">
        <w:rPr>
          <w:rFonts w:ascii="Times New Roman" w:hAnsi="Times New Roman" w:cs="Times New Roman"/>
          <w:sz w:val="24"/>
          <w:szCs w:val="24"/>
        </w:rPr>
        <w:t xml:space="preserve"> Checklist for DSM-5 (</w:t>
      </w:r>
      <w:r w:rsidRPr="00373D73">
        <w:rPr>
          <w:rFonts w:ascii="Times New Roman" w:hAnsi="Times New Roman" w:cs="Times New Roman"/>
          <w:sz w:val="24"/>
          <w:szCs w:val="24"/>
          <w:lang w:val="en-GB"/>
        </w:rPr>
        <w:t xml:space="preserve">PCL-5: Weathers et al., 2013) is a self-report measure of </w:t>
      </w:r>
      <w:r w:rsidR="00DE7587" w:rsidRPr="00373D73">
        <w:rPr>
          <w:rFonts w:ascii="Times New Roman" w:hAnsi="Times New Roman" w:cs="Times New Roman"/>
          <w:sz w:val="24"/>
          <w:szCs w:val="24"/>
          <w:lang w:val="en-GB"/>
        </w:rPr>
        <w:t>t</w:t>
      </w:r>
      <w:r w:rsidRPr="00373D73">
        <w:rPr>
          <w:rFonts w:ascii="Times New Roman" w:hAnsi="Times New Roman" w:cs="Times New Roman"/>
          <w:sz w:val="24"/>
          <w:szCs w:val="24"/>
          <w:lang w:val="en-GB"/>
        </w:rPr>
        <w:t>he 20 DSM-5 symptoms</w:t>
      </w:r>
      <w:r w:rsidR="00373FB1" w:rsidRPr="00373D73">
        <w:rPr>
          <w:rFonts w:ascii="Times New Roman" w:hAnsi="Times New Roman" w:cs="Times New Roman"/>
          <w:sz w:val="24"/>
          <w:szCs w:val="24"/>
          <w:lang w:val="en-GB"/>
        </w:rPr>
        <w:t xml:space="preserve"> of PTSD</w:t>
      </w:r>
      <w:r w:rsidRPr="00373D73">
        <w:rPr>
          <w:rFonts w:ascii="Times New Roman" w:hAnsi="Times New Roman" w:cs="Times New Roman"/>
          <w:sz w:val="24"/>
          <w:szCs w:val="24"/>
          <w:lang w:val="en-GB"/>
        </w:rPr>
        <w:t>. The</w:t>
      </w:r>
      <w:r w:rsidR="00DE7587" w:rsidRPr="00373D73">
        <w:rPr>
          <w:rFonts w:ascii="Times New Roman" w:hAnsi="Times New Roman" w:cs="Times New Roman"/>
          <w:sz w:val="24"/>
          <w:szCs w:val="24"/>
          <w:lang w:val="en-GB"/>
        </w:rPr>
        <w:t xml:space="preserve"> PCL-5 uses the</w:t>
      </w:r>
      <w:r w:rsidRPr="00373D73">
        <w:rPr>
          <w:rFonts w:ascii="Times New Roman" w:hAnsi="Times New Roman" w:cs="Times New Roman"/>
          <w:sz w:val="24"/>
          <w:szCs w:val="24"/>
          <w:lang w:val="en-GB"/>
        </w:rPr>
        <w:t xml:space="preserve"> same </w:t>
      </w:r>
      <w:r w:rsidR="00A03BA5" w:rsidRPr="00373D73">
        <w:rPr>
          <w:rFonts w:ascii="Times New Roman" w:hAnsi="Times New Roman" w:cs="Times New Roman"/>
          <w:sz w:val="24"/>
          <w:szCs w:val="24"/>
          <w:lang w:val="en-GB"/>
        </w:rPr>
        <w:t>five-point Likert scale as the ITQ (</w:t>
      </w:r>
      <w:r w:rsidR="00A03BA5" w:rsidRPr="00373D73">
        <w:rPr>
          <w:rFonts w:ascii="Times New Roman" w:hAnsi="Times New Roman" w:cs="Times New Roman"/>
          <w:sz w:val="24"/>
          <w:szCs w:val="24"/>
        </w:rPr>
        <w:t>0 (‘Not at all’) to 4 (‘Extremely’))</w:t>
      </w:r>
      <w:r w:rsidR="00A03BA5" w:rsidRPr="00373D73">
        <w:rPr>
          <w:rFonts w:ascii="Times New Roman" w:hAnsi="Times New Roman" w:cs="Times New Roman"/>
          <w:sz w:val="24"/>
          <w:szCs w:val="24"/>
          <w:lang w:val="en-GB"/>
        </w:rPr>
        <w:t xml:space="preserve">, and respondents are instructed to </w:t>
      </w:r>
      <w:r w:rsidR="008345F6" w:rsidRPr="00373D73">
        <w:rPr>
          <w:rFonts w:ascii="Times New Roman" w:hAnsi="Times New Roman" w:cs="Times New Roman"/>
          <w:sz w:val="24"/>
          <w:szCs w:val="24"/>
          <w:lang w:val="en-GB"/>
        </w:rPr>
        <w:t>answer</w:t>
      </w:r>
      <w:r w:rsidR="00A03BA5" w:rsidRPr="00373D73">
        <w:rPr>
          <w:rFonts w:ascii="Times New Roman" w:hAnsi="Times New Roman" w:cs="Times New Roman"/>
          <w:sz w:val="24"/>
          <w:szCs w:val="24"/>
          <w:lang w:val="en-GB"/>
        </w:rPr>
        <w:t xml:space="preserve"> each question in terms of how much they have been bothered by </w:t>
      </w:r>
      <w:r w:rsidR="008345F6" w:rsidRPr="00373D73">
        <w:rPr>
          <w:rFonts w:ascii="Times New Roman" w:hAnsi="Times New Roman" w:cs="Times New Roman"/>
          <w:sz w:val="24"/>
          <w:szCs w:val="24"/>
          <w:lang w:val="en-GB"/>
        </w:rPr>
        <w:t>a given</w:t>
      </w:r>
      <w:r w:rsidR="00A03BA5" w:rsidRPr="00373D73">
        <w:rPr>
          <w:rFonts w:ascii="Times New Roman" w:hAnsi="Times New Roman" w:cs="Times New Roman"/>
          <w:sz w:val="24"/>
          <w:szCs w:val="24"/>
          <w:lang w:val="en-GB"/>
        </w:rPr>
        <w:t xml:space="preserve"> symptom over the past month. As with the ITQ, symptom endorsement is indicated by a score of </w:t>
      </w:r>
      <w:r w:rsidR="00A03BA5" w:rsidRPr="00373D73">
        <w:rPr>
          <w:rFonts w:ascii="Times New Roman" w:hAnsi="Times New Roman" w:cs="Times New Roman"/>
          <w:sz w:val="24"/>
          <w:szCs w:val="24"/>
        </w:rPr>
        <w:t>≥ 2 (</w:t>
      </w:r>
      <w:proofErr w:type="gramStart"/>
      <w:r w:rsidR="00A03BA5" w:rsidRPr="00373D73">
        <w:rPr>
          <w:rFonts w:ascii="Times New Roman" w:hAnsi="Times New Roman" w:cs="Times New Roman"/>
          <w:sz w:val="24"/>
          <w:szCs w:val="24"/>
        </w:rPr>
        <w:t>‘Moderately</w:t>
      </w:r>
      <w:proofErr w:type="gramEnd"/>
      <w:r w:rsidR="00A03BA5" w:rsidRPr="00373D73">
        <w:rPr>
          <w:rFonts w:ascii="Times New Roman" w:hAnsi="Times New Roman" w:cs="Times New Roman"/>
          <w:sz w:val="24"/>
          <w:szCs w:val="24"/>
        </w:rPr>
        <w:t>’) for each item.</w:t>
      </w:r>
      <w:r w:rsidR="00DE7587" w:rsidRPr="00373D73">
        <w:rPr>
          <w:rFonts w:ascii="Times New Roman" w:hAnsi="Times New Roman" w:cs="Times New Roman"/>
          <w:sz w:val="24"/>
          <w:szCs w:val="24"/>
          <w:lang w:val="en-GB"/>
        </w:rPr>
        <w:t xml:space="preserve"> </w:t>
      </w:r>
      <w:r w:rsidRPr="00373D73">
        <w:rPr>
          <w:rFonts w:ascii="Times New Roman" w:hAnsi="Times New Roman" w:cs="Times New Roman"/>
          <w:sz w:val="24"/>
          <w:szCs w:val="24"/>
          <w:lang w:val="en-GB"/>
        </w:rPr>
        <w:t>The PCL-5 has good psychometric properties (</w:t>
      </w:r>
      <w:r w:rsidR="004016BB" w:rsidRPr="00373D73">
        <w:rPr>
          <w:rFonts w:ascii="Times New Roman" w:hAnsi="Times New Roman" w:cs="Times New Roman"/>
          <w:sz w:val="24"/>
          <w:szCs w:val="24"/>
          <w:lang w:val="en-GB"/>
        </w:rPr>
        <w:t xml:space="preserve">Blevins </w:t>
      </w:r>
      <w:r w:rsidRPr="00373D73">
        <w:rPr>
          <w:rFonts w:ascii="Times New Roman" w:hAnsi="Times New Roman" w:cs="Times New Roman"/>
          <w:sz w:val="24"/>
          <w:szCs w:val="24"/>
          <w:lang w:val="en-GB"/>
        </w:rPr>
        <w:t xml:space="preserve">et al., </w:t>
      </w:r>
      <w:r w:rsidR="004016BB" w:rsidRPr="00373D73">
        <w:rPr>
          <w:rFonts w:ascii="Times New Roman" w:hAnsi="Times New Roman" w:cs="Times New Roman"/>
          <w:sz w:val="24"/>
          <w:szCs w:val="24"/>
          <w:lang w:val="en-GB"/>
        </w:rPr>
        <w:t>2015</w:t>
      </w:r>
      <w:r w:rsidRPr="00373D73">
        <w:rPr>
          <w:rFonts w:ascii="Times New Roman" w:hAnsi="Times New Roman" w:cs="Times New Roman"/>
          <w:sz w:val="24"/>
          <w:szCs w:val="24"/>
          <w:lang w:val="en-GB"/>
        </w:rPr>
        <w:t>) and the reliability of the scale</w:t>
      </w:r>
      <w:r w:rsidR="0062215B" w:rsidRPr="00373D73">
        <w:rPr>
          <w:rFonts w:ascii="Times New Roman" w:hAnsi="Times New Roman" w:cs="Times New Roman"/>
          <w:sz w:val="24"/>
          <w:szCs w:val="24"/>
          <w:lang w:val="en-GB"/>
        </w:rPr>
        <w:t xml:space="preserve"> in the current sample was satisfactory</w:t>
      </w:r>
      <w:r w:rsidRPr="00373D73">
        <w:rPr>
          <w:rFonts w:ascii="Times New Roman" w:hAnsi="Times New Roman" w:cs="Times New Roman"/>
          <w:sz w:val="24"/>
          <w:szCs w:val="24"/>
          <w:lang w:val="en-GB"/>
        </w:rPr>
        <w:t xml:space="preserve"> (</w:t>
      </w:r>
      <w:r w:rsidRPr="00373D73">
        <w:rPr>
          <w:rFonts w:ascii="Times New Roman" w:hAnsi="Times New Roman" w:cs="Times New Roman"/>
          <w:sz w:val="24"/>
          <w:szCs w:val="24"/>
          <w:lang w:val="en-GB"/>
        </w:rPr>
        <w:sym w:font="Symbol" w:char="F061"/>
      </w:r>
      <w:r w:rsidRPr="00373D73">
        <w:rPr>
          <w:rFonts w:ascii="Times New Roman" w:hAnsi="Times New Roman" w:cs="Times New Roman"/>
          <w:sz w:val="24"/>
          <w:szCs w:val="24"/>
          <w:lang w:val="en-GB"/>
        </w:rPr>
        <w:t xml:space="preserve"> = .</w:t>
      </w:r>
      <w:r w:rsidR="0062215B" w:rsidRPr="00373D73">
        <w:rPr>
          <w:rFonts w:ascii="Times New Roman" w:hAnsi="Times New Roman" w:cs="Times New Roman"/>
          <w:sz w:val="24"/>
          <w:szCs w:val="24"/>
          <w:lang w:val="en-GB"/>
        </w:rPr>
        <w:t>86).</w:t>
      </w:r>
    </w:p>
    <w:p w14:paraId="0539C45D" w14:textId="453B8AAD" w:rsidR="000244B9" w:rsidRPr="00373D73" w:rsidRDefault="000244B9" w:rsidP="00A03BA5">
      <w:pPr>
        <w:spacing w:after="0" w:line="480" w:lineRule="auto"/>
        <w:ind w:firstLine="720"/>
        <w:rPr>
          <w:rFonts w:ascii="Times New Roman" w:hAnsi="Times New Roman" w:cs="Times New Roman"/>
          <w:sz w:val="24"/>
          <w:szCs w:val="24"/>
        </w:rPr>
      </w:pPr>
      <w:r w:rsidRPr="00373D73">
        <w:rPr>
          <w:rFonts w:ascii="Times New Roman" w:hAnsi="Times New Roman" w:cs="Times New Roman"/>
          <w:b/>
          <w:sz w:val="24"/>
          <w:szCs w:val="24"/>
        </w:rPr>
        <w:t>Depression and Anxiety</w:t>
      </w:r>
      <w:r w:rsidRPr="00373D73">
        <w:rPr>
          <w:rFonts w:ascii="Times New Roman" w:hAnsi="Times New Roman" w:cs="Times New Roman"/>
          <w:sz w:val="24"/>
          <w:szCs w:val="24"/>
        </w:rPr>
        <w:t>:</w:t>
      </w:r>
      <w:r w:rsidR="00F73056" w:rsidRPr="00373D73">
        <w:rPr>
          <w:rFonts w:ascii="Times New Roman" w:hAnsi="Times New Roman" w:cs="Times New Roman"/>
          <w:sz w:val="24"/>
          <w:szCs w:val="24"/>
        </w:rPr>
        <w:t xml:space="preserve"> The Hospital Anxiety and Depression Scale (HADS: </w:t>
      </w:r>
      <w:proofErr w:type="spellStart"/>
      <w:r w:rsidR="001D4C81" w:rsidRPr="00373D73">
        <w:rPr>
          <w:rFonts w:ascii="Times New Roman" w:hAnsi="Times New Roman" w:cs="Times New Roman"/>
          <w:sz w:val="24"/>
          <w:szCs w:val="24"/>
        </w:rPr>
        <w:t>Zigmond</w:t>
      </w:r>
      <w:proofErr w:type="spellEnd"/>
      <w:r w:rsidR="001D4C81" w:rsidRPr="00373D73">
        <w:rPr>
          <w:rFonts w:ascii="Times New Roman" w:hAnsi="Times New Roman" w:cs="Times New Roman"/>
          <w:sz w:val="24"/>
          <w:szCs w:val="24"/>
        </w:rPr>
        <w:t xml:space="preserve"> &amp; </w:t>
      </w:r>
      <w:proofErr w:type="spellStart"/>
      <w:r w:rsidR="001D4C81" w:rsidRPr="00373D73">
        <w:rPr>
          <w:rFonts w:ascii="Times New Roman" w:hAnsi="Times New Roman" w:cs="Times New Roman"/>
          <w:sz w:val="24"/>
          <w:szCs w:val="24"/>
        </w:rPr>
        <w:t>Snaith</w:t>
      </w:r>
      <w:proofErr w:type="spellEnd"/>
      <w:r w:rsidR="001D4C81" w:rsidRPr="00373D73">
        <w:rPr>
          <w:rFonts w:ascii="Times New Roman" w:hAnsi="Times New Roman" w:cs="Times New Roman"/>
          <w:sz w:val="24"/>
          <w:szCs w:val="24"/>
        </w:rPr>
        <w:t>, 1983</w:t>
      </w:r>
      <w:r w:rsidR="00F73056" w:rsidRPr="00373D73">
        <w:rPr>
          <w:rFonts w:ascii="Times New Roman" w:hAnsi="Times New Roman" w:cs="Times New Roman"/>
          <w:sz w:val="24"/>
          <w:szCs w:val="24"/>
        </w:rPr>
        <w:t xml:space="preserve">) is a </w:t>
      </w:r>
      <w:r w:rsidR="001D4C81" w:rsidRPr="00373D73">
        <w:rPr>
          <w:rFonts w:ascii="Times New Roman" w:hAnsi="Times New Roman" w:cs="Times New Roman"/>
          <w:sz w:val="24"/>
          <w:szCs w:val="24"/>
        </w:rPr>
        <w:t>14-item,</w:t>
      </w:r>
      <w:r w:rsidR="00F73056" w:rsidRPr="00373D73">
        <w:rPr>
          <w:rFonts w:ascii="Times New Roman" w:hAnsi="Times New Roman" w:cs="Times New Roman"/>
          <w:sz w:val="24"/>
          <w:szCs w:val="24"/>
        </w:rPr>
        <w:t xml:space="preserve"> self-report measure</w:t>
      </w:r>
      <w:r w:rsidR="00A03BA5" w:rsidRPr="00373D73">
        <w:rPr>
          <w:rFonts w:ascii="Times New Roman" w:hAnsi="Times New Roman" w:cs="Times New Roman"/>
          <w:sz w:val="24"/>
          <w:szCs w:val="24"/>
        </w:rPr>
        <w:t xml:space="preserve"> of anxiety and depressive symptoms</w:t>
      </w:r>
      <w:r w:rsidR="00F73056" w:rsidRPr="00373D73">
        <w:rPr>
          <w:rFonts w:ascii="Times New Roman" w:hAnsi="Times New Roman" w:cs="Times New Roman"/>
          <w:sz w:val="24"/>
          <w:szCs w:val="24"/>
        </w:rPr>
        <w:t>. Seven items measur</w:t>
      </w:r>
      <w:r w:rsidR="001D4C81" w:rsidRPr="00373D73">
        <w:rPr>
          <w:rFonts w:ascii="Times New Roman" w:hAnsi="Times New Roman" w:cs="Times New Roman"/>
          <w:sz w:val="24"/>
          <w:szCs w:val="24"/>
        </w:rPr>
        <w:t>e depression (</w:t>
      </w:r>
      <w:r w:rsidR="001D4C81" w:rsidRPr="00373D73">
        <w:rPr>
          <w:rFonts w:ascii="Times New Roman" w:hAnsi="Times New Roman" w:cs="Times New Roman"/>
          <w:sz w:val="24"/>
          <w:szCs w:val="24"/>
          <w:lang w:val="en-GB"/>
        </w:rPr>
        <w:sym w:font="Symbol" w:char="F061"/>
      </w:r>
      <w:r w:rsidR="001D4C81" w:rsidRPr="00373D73">
        <w:rPr>
          <w:rFonts w:ascii="Times New Roman" w:hAnsi="Times New Roman" w:cs="Times New Roman"/>
          <w:sz w:val="24"/>
          <w:szCs w:val="24"/>
          <w:lang w:val="en-GB"/>
        </w:rPr>
        <w:t xml:space="preserve"> = </w:t>
      </w:r>
      <w:r w:rsidR="001D4C81" w:rsidRPr="00373D73">
        <w:rPr>
          <w:rFonts w:ascii="Times New Roman" w:hAnsi="Times New Roman" w:cs="Times New Roman"/>
          <w:sz w:val="24"/>
          <w:szCs w:val="24"/>
        </w:rPr>
        <w:t>.65)</w:t>
      </w:r>
      <w:r w:rsidR="00F73056" w:rsidRPr="00373D73">
        <w:rPr>
          <w:rFonts w:ascii="Times New Roman" w:hAnsi="Times New Roman" w:cs="Times New Roman"/>
          <w:sz w:val="24"/>
          <w:szCs w:val="24"/>
        </w:rPr>
        <w:t xml:space="preserve"> and</w:t>
      </w:r>
      <w:r w:rsidR="00A03BA5" w:rsidRPr="00373D73">
        <w:rPr>
          <w:rFonts w:ascii="Times New Roman" w:hAnsi="Times New Roman" w:cs="Times New Roman"/>
          <w:sz w:val="24"/>
          <w:szCs w:val="24"/>
        </w:rPr>
        <w:t xml:space="preserve"> seven items measure</w:t>
      </w:r>
      <w:r w:rsidR="00F73056" w:rsidRPr="00373D73">
        <w:rPr>
          <w:rFonts w:ascii="Times New Roman" w:hAnsi="Times New Roman" w:cs="Times New Roman"/>
          <w:sz w:val="24"/>
          <w:szCs w:val="24"/>
        </w:rPr>
        <w:t xml:space="preserve"> a</w:t>
      </w:r>
      <w:r w:rsidR="001D4C81" w:rsidRPr="00373D73">
        <w:rPr>
          <w:rFonts w:ascii="Times New Roman" w:hAnsi="Times New Roman" w:cs="Times New Roman"/>
          <w:sz w:val="24"/>
          <w:szCs w:val="24"/>
        </w:rPr>
        <w:t>nxiety (</w:t>
      </w:r>
      <w:r w:rsidR="001D4C81" w:rsidRPr="00373D73">
        <w:rPr>
          <w:rFonts w:ascii="Times New Roman" w:hAnsi="Times New Roman" w:cs="Times New Roman"/>
          <w:sz w:val="24"/>
          <w:szCs w:val="24"/>
          <w:lang w:val="en-GB"/>
        </w:rPr>
        <w:sym w:font="Symbol" w:char="F061"/>
      </w:r>
      <w:r w:rsidR="001D4C81" w:rsidRPr="00373D73">
        <w:rPr>
          <w:rFonts w:ascii="Times New Roman" w:hAnsi="Times New Roman" w:cs="Times New Roman"/>
          <w:sz w:val="24"/>
          <w:szCs w:val="24"/>
          <w:lang w:val="en-GB"/>
        </w:rPr>
        <w:t xml:space="preserve"> = </w:t>
      </w:r>
      <w:r w:rsidR="008345F6" w:rsidRPr="00373D73">
        <w:rPr>
          <w:rFonts w:ascii="Times New Roman" w:hAnsi="Times New Roman" w:cs="Times New Roman"/>
          <w:sz w:val="24"/>
          <w:szCs w:val="24"/>
        </w:rPr>
        <w:t>.78)</w:t>
      </w:r>
      <w:r w:rsidR="00A03BA5" w:rsidRPr="00373D73">
        <w:rPr>
          <w:rFonts w:ascii="Times New Roman" w:hAnsi="Times New Roman" w:cs="Times New Roman"/>
          <w:sz w:val="24"/>
          <w:szCs w:val="24"/>
        </w:rPr>
        <w:t>. E</w:t>
      </w:r>
      <w:r w:rsidR="00F73056" w:rsidRPr="00373D73">
        <w:rPr>
          <w:rFonts w:ascii="Times New Roman" w:hAnsi="Times New Roman" w:cs="Times New Roman"/>
          <w:sz w:val="24"/>
          <w:szCs w:val="24"/>
        </w:rPr>
        <w:t xml:space="preserve">ach item is </w:t>
      </w:r>
      <w:r w:rsidR="001D4C81" w:rsidRPr="00373D73">
        <w:rPr>
          <w:rFonts w:ascii="Times New Roman" w:hAnsi="Times New Roman" w:cs="Times New Roman"/>
          <w:sz w:val="24"/>
          <w:szCs w:val="24"/>
        </w:rPr>
        <w:t>scored on a four-point Likert scale (0-3)</w:t>
      </w:r>
      <w:r w:rsidR="00A03BA5" w:rsidRPr="00373D73">
        <w:rPr>
          <w:rFonts w:ascii="Times New Roman" w:hAnsi="Times New Roman" w:cs="Times New Roman"/>
          <w:sz w:val="24"/>
          <w:szCs w:val="24"/>
        </w:rPr>
        <w:t xml:space="preserve"> with higher scores indicating greater symptomatology</w:t>
      </w:r>
      <w:r w:rsidR="001D4C81" w:rsidRPr="00373D73">
        <w:rPr>
          <w:rFonts w:ascii="Times New Roman" w:hAnsi="Times New Roman" w:cs="Times New Roman"/>
          <w:sz w:val="24"/>
          <w:szCs w:val="24"/>
        </w:rPr>
        <w:t xml:space="preserve">. </w:t>
      </w:r>
      <w:r w:rsidR="00A03BA5" w:rsidRPr="00373D73">
        <w:rPr>
          <w:rFonts w:ascii="Times New Roman" w:hAnsi="Times New Roman" w:cs="Times New Roman"/>
          <w:sz w:val="24"/>
          <w:szCs w:val="24"/>
        </w:rPr>
        <w:t>S</w:t>
      </w:r>
      <w:r w:rsidR="001D4C81" w:rsidRPr="00373D73">
        <w:rPr>
          <w:rFonts w:ascii="Times New Roman" w:hAnsi="Times New Roman" w:cs="Times New Roman"/>
          <w:sz w:val="24"/>
          <w:szCs w:val="24"/>
        </w:rPr>
        <w:t xml:space="preserve">cores </w:t>
      </w:r>
      <w:r w:rsidR="00A03BA5" w:rsidRPr="00373D73">
        <w:rPr>
          <w:rFonts w:ascii="Times New Roman" w:hAnsi="Times New Roman" w:cs="Times New Roman"/>
          <w:sz w:val="24"/>
          <w:szCs w:val="24"/>
        </w:rPr>
        <w:t xml:space="preserve">≥ </w:t>
      </w:r>
      <w:r w:rsidR="001D4C81" w:rsidRPr="00373D73">
        <w:rPr>
          <w:rFonts w:ascii="Times New Roman" w:hAnsi="Times New Roman" w:cs="Times New Roman"/>
          <w:sz w:val="24"/>
          <w:szCs w:val="24"/>
        </w:rPr>
        <w:t xml:space="preserve">11 </w:t>
      </w:r>
      <w:r w:rsidR="00A03BA5" w:rsidRPr="00373D73">
        <w:rPr>
          <w:rFonts w:ascii="Times New Roman" w:hAnsi="Times New Roman" w:cs="Times New Roman"/>
          <w:sz w:val="24"/>
          <w:szCs w:val="24"/>
        </w:rPr>
        <w:t>on each subscale can be</w:t>
      </w:r>
      <w:r w:rsidR="001D4C81" w:rsidRPr="00373D73">
        <w:rPr>
          <w:rFonts w:ascii="Times New Roman" w:hAnsi="Times New Roman" w:cs="Times New Roman"/>
          <w:sz w:val="24"/>
          <w:szCs w:val="24"/>
        </w:rPr>
        <w:t xml:space="preserve"> used to indicate clinical cases of anxiety and depression, respectively (</w:t>
      </w:r>
      <w:proofErr w:type="spellStart"/>
      <w:r w:rsidR="001D4C81" w:rsidRPr="00373D73">
        <w:rPr>
          <w:rFonts w:ascii="Times New Roman" w:hAnsi="Times New Roman" w:cs="Times New Roman"/>
          <w:sz w:val="24"/>
          <w:szCs w:val="24"/>
        </w:rPr>
        <w:t>Zigmond</w:t>
      </w:r>
      <w:proofErr w:type="spellEnd"/>
      <w:r w:rsidR="001D4C81" w:rsidRPr="00373D73">
        <w:rPr>
          <w:rFonts w:ascii="Times New Roman" w:hAnsi="Times New Roman" w:cs="Times New Roman"/>
          <w:sz w:val="24"/>
          <w:szCs w:val="24"/>
        </w:rPr>
        <w:t xml:space="preserve"> &amp; </w:t>
      </w:r>
      <w:proofErr w:type="spellStart"/>
      <w:r w:rsidR="001D4C81" w:rsidRPr="00373D73">
        <w:rPr>
          <w:rFonts w:ascii="Times New Roman" w:hAnsi="Times New Roman" w:cs="Times New Roman"/>
          <w:sz w:val="24"/>
          <w:szCs w:val="24"/>
        </w:rPr>
        <w:t>Snaith</w:t>
      </w:r>
      <w:proofErr w:type="spellEnd"/>
      <w:r w:rsidR="001D4C81" w:rsidRPr="00373D73">
        <w:rPr>
          <w:rFonts w:ascii="Times New Roman" w:hAnsi="Times New Roman" w:cs="Times New Roman"/>
          <w:sz w:val="24"/>
          <w:szCs w:val="24"/>
        </w:rPr>
        <w:t>, 1983)</w:t>
      </w:r>
      <w:r w:rsidR="00486CE8" w:rsidRPr="00373D73">
        <w:rPr>
          <w:rFonts w:ascii="Times New Roman" w:hAnsi="Times New Roman" w:cs="Times New Roman"/>
          <w:sz w:val="24"/>
          <w:szCs w:val="24"/>
        </w:rPr>
        <w:t>.</w:t>
      </w:r>
    </w:p>
    <w:p w14:paraId="3CF8D94A" w14:textId="722D0AA5" w:rsidR="00B9693C" w:rsidRPr="00373D73" w:rsidRDefault="000B3BC4" w:rsidP="00610368">
      <w:pPr>
        <w:spacing w:line="480" w:lineRule="auto"/>
        <w:ind w:firstLine="720"/>
        <w:rPr>
          <w:rFonts w:ascii="Times New Roman" w:hAnsi="Times New Roman" w:cs="Times New Roman"/>
          <w:sz w:val="24"/>
          <w:szCs w:val="24"/>
        </w:rPr>
      </w:pPr>
      <w:r w:rsidRPr="00373D73">
        <w:rPr>
          <w:rFonts w:ascii="Times New Roman" w:hAnsi="Times New Roman" w:cs="Times New Roman"/>
          <w:b/>
          <w:sz w:val="24"/>
          <w:szCs w:val="24"/>
        </w:rPr>
        <w:t>Dissociation</w:t>
      </w:r>
      <w:r w:rsidRPr="00373D73">
        <w:rPr>
          <w:rFonts w:ascii="Times New Roman" w:hAnsi="Times New Roman" w:cs="Times New Roman"/>
          <w:sz w:val="24"/>
          <w:szCs w:val="24"/>
        </w:rPr>
        <w:t>:</w:t>
      </w:r>
      <w:r w:rsidR="00B9693C" w:rsidRPr="00373D73">
        <w:rPr>
          <w:rFonts w:ascii="Times New Roman" w:hAnsi="Times New Roman" w:cs="Times New Roman"/>
          <w:sz w:val="24"/>
          <w:szCs w:val="24"/>
        </w:rPr>
        <w:t xml:space="preserve"> </w:t>
      </w:r>
      <w:r w:rsidR="00B9693C" w:rsidRPr="00373D73">
        <w:rPr>
          <w:rFonts w:ascii="Times New Roman" w:eastAsia="Times New Roman" w:hAnsi="Times New Roman" w:cs="Times New Roman"/>
          <w:sz w:val="24"/>
          <w:szCs w:val="24"/>
          <w:lang w:eastAsia="en-GB"/>
        </w:rPr>
        <w:t xml:space="preserve">The Dissociative Symptoms Scale </w:t>
      </w:r>
      <w:r w:rsidR="008345F6" w:rsidRPr="00373D73">
        <w:rPr>
          <w:rFonts w:ascii="Times New Roman" w:eastAsia="Times New Roman" w:hAnsi="Times New Roman" w:cs="Times New Roman"/>
          <w:sz w:val="24"/>
          <w:szCs w:val="24"/>
          <w:lang w:eastAsia="en-GB"/>
        </w:rPr>
        <w:t xml:space="preserve">(DSS-B: </w:t>
      </w:r>
      <w:r w:rsidR="00B9693C" w:rsidRPr="00373D73">
        <w:rPr>
          <w:rFonts w:ascii="Times New Roman" w:eastAsia="Times New Roman" w:hAnsi="Times New Roman" w:cs="Times New Roman"/>
          <w:sz w:val="24"/>
          <w:szCs w:val="24"/>
          <w:lang w:eastAsia="en-GB"/>
        </w:rPr>
        <w:t>Carlson et al</w:t>
      </w:r>
      <w:r w:rsidR="00133535" w:rsidRPr="00373D73">
        <w:rPr>
          <w:rFonts w:ascii="Times New Roman" w:eastAsia="Times New Roman" w:hAnsi="Times New Roman" w:cs="Times New Roman"/>
          <w:sz w:val="24"/>
          <w:szCs w:val="24"/>
          <w:lang w:eastAsia="en-GB"/>
        </w:rPr>
        <w:t>.</w:t>
      </w:r>
      <w:r w:rsidR="00B9693C" w:rsidRPr="00373D73">
        <w:rPr>
          <w:rFonts w:ascii="Times New Roman" w:eastAsia="Times New Roman" w:hAnsi="Times New Roman" w:cs="Times New Roman"/>
          <w:sz w:val="24"/>
          <w:szCs w:val="24"/>
          <w:lang w:eastAsia="en-GB"/>
        </w:rPr>
        <w:t>, 2013</w:t>
      </w:r>
      <w:r w:rsidR="004016BB" w:rsidRPr="00373D73">
        <w:rPr>
          <w:rFonts w:ascii="Times New Roman" w:eastAsia="Times New Roman" w:hAnsi="Times New Roman" w:cs="Times New Roman"/>
          <w:sz w:val="24"/>
          <w:szCs w:val="24"/>
          <w:lang w:eastAsia="en-GB"/>
        </w:rPr>
        <w:t>a</w:t>
      </w:r>
      <w:r w:rsidR="00B9693C" w:rsidRPr="00373D73">
        <w:rPr>
          <w:rFonts w:ascii="Times New Roman" w:eastAsia="Times New Roman" w:hAnsi="Times New Roman" w:cs="Times New Roman"/>
          <w:sz w:val="24"/>
          <w:szCs w:val="24"/>
          <w:lang w:eastAsia="en-GB"/>
        </w:rPr>
        <w:t>)</w:t>
      </w:r>
      <w:r w:rsidR="00133535" w:rsidRPr="00373D73">
        <w:rPr>
          <w:rFonts w:ascii="Times New Roman" w:hAnsi="Times New Roman" w:cs="Times New Roman"/>
          <w:sz w:val="24"/>
          <w:szCs w:val="24"/>
        </w:rPr>
        <w:t xml:space="preserve"> </w:t>
      </w:r>
      <w:r w:rsidR="00B9693C" w:rsidRPr="00373D73">
        <w:rPr>
          <w:rFonts w:ascii="Times New Roman" w:eastAsia="Times New Roman" w:hAnsi="Times New Roman" w:cs="Times New Roman"/>
          <w:sz w:val="24"/>
          <w:szCs w:val="24"/>
          <w:lang w:val="en-GB" w:eastAsia="en-GB"/>
        </w:rPr>
        <w:t xml:space="preserve">is an 8-item </w:t>
      </w:r>
      <w:r w:rsidR="00A03BA5" w:rsidRPr="00373D73">
        <w:rPr>
          <w:rFonts w:ascii="Times New Roman" w:eastAsia="Times New Roman" w:hAnsi="Times New Roman" w:cs="Times New Roman"/>
          <w:sz w:val="24"/>
          <w:szCs w:val="24"/>
          <w:lang w:val="en-GB" w:eastAsia="en-GB"/>
        </w:rPr>
        <w:t>measure</w:t>
      </w:r>
      <w:r w:rsidR="00B9693C" w:rsidRPr="00373D73">
        <w:rPr>
          <w:rFonts w:ascii="Times New Roman" w:eastAsia="Times New Roman" w:hAnsi="Times New Roman" w:cs="Times New Roman"/>
          <w:sz w:val="24"/>
          <w:szCs w:val="24"/>
          <w:lang w:val="en-GB" w:eastAsia="en-GB"/>
        </w:rPr>
        <w:t xml:space="preserve"> </w:t>
      </w:r>
      <w:r w:rsidR="00610368" w:rsidRPr="00373D73">
        <w:rPr>
          <w:rFonts w:ascii="Times New Roman" w:eastAsia="Times New Roman" w:hAnsi="Times New Roman" w:cs="Times New Roman"/>
          <w:sz w:val="24"/>
          <w:szCs w:val="24"/>
          <w:lang w:val="en-GB" w:eastAsia="en-GB"/>
        </w:rPr>
        <w:t xml:space="preserve">used </w:t>
      </w:r>
      <w:r w:rsidR="00A03BA5" w:rsidRPr="00373D73">
        <w:rPr>
          <w:rFonts w:ascii="Times New Roman" w:eastAsia="Times New Roman" w:hAnsi="Times New Roman" w:cs="Times New Roman"/>
          <w:sz w:val="24"/>
          <w:szCs w:val="24"/>
          <w:lang w:val="en-GB" w:eastAsia="en-GB"/>
        </w:rPr>
        <w:t xml:space="preserve">to assess </w:t>
      </w:r>
      <w:r w:rsidR="00B9693C" w:rsidRPr="00373D73">
        <w:rPr>
          <w:rFonts w:ascii="Times New Roman" w:eastAsia="Times New Roman" w:hAnsi="Times New Roman" w:cs="Times New Roman"/>
          <w:sz w:val="24"/>
          <w:szCs w:val="24"/>
          <w:lang w:val="en-GB" w:eastAsia="en-GB"/>
        </w:rPr>
        <w:t>trauma-related intrusions, gaps in awareness or memory, and distortions in perceptions of onese</w:t>
      </w:r>
      <w:r w:rsidR="00133535" w:rsidRPr="00373D73">
        <w:rPr>
          <w:rFonts w:ascii="Times New Roman" w:eastAsia="Times New Roman" w:hAnsi="Times New Roman" w:cs="Times New Roman"/>
          <w:sz w:val="24"/>
          <w:szCs w:val="24"/>
          <w:lang w:val="en-GB" w:eastAsia="en-GB"/>
        </w:rPr>
        <w:t xml:space="preserve">lf or surroundings that persist </w:t>
      </w:r>
      <w:r w:rsidR="00610368" w:rsidRPr="00373D73">
        <w:rPr>
          <w:rFonts w:ascii="Times New Roman" w:eastAsia="Times New Roman" w:hAnsi="Times New Roman" w:cs="Times New Roman"/>
          <w:sz w:val="24"/>
          <w:szCs w:val="24"/>
          <w:lang w:val="en-GB" w:eastAsia="en-GB"/>
        </w:rPr>
        <w:t xml:space="preserve">after traumatic stress. </w:t>
      </w:r>
      <w:r w:rsidR="00B9693C" w:rsidRPr="00373D73">
        <w:rPr>
          <w:rFonts w:ascii="Times New Roman" w:eastAsia="Times New Roman" w:hAnsi="Times New Roman" w:cs="Times New Roman"/>
          <w:sz w:val="24"/>
          <w:szCs w:val="24"/>
          <w:lang w:val="en-GB" w:eastAsia="en-GB"/>
        </w:rPr>
        <w:t xml:space="preserve">Participants respond </w:t>
      </w:r>
      <w:r w:rsidR="00133535" w:rsidRPr="00373D73">
        <w:rPr>
          <w:rFonts w:ascii="Times New Roman" w:eastAsia="Times New Roman" w:hAnsi="Times New Roman" w:cs="Times New Roman"/>
          <w:sz w:val="24"/>
          <w:szCs w:val="24"/>
          <w:lang w:val="en-GB" w:eastAsia="en-GB"/>
        </w:rPr>
        <w:t>to each item using a five-</w:t>
      </w:r>
      <w:r w:rsidR="00B9693C" w:rsidRPr="00373D73">
        <w:rPr>
          <w:rFonts w:ascii="Times New Roman" w:eastAsia="Times New Roman" w:hAnsi="Times New Roman" w:cs="Times New Roman"/>
          <w:sz w:val="24"/>
          <w:szCs w:val="24"/>
          <w:lang w:val="en-GB" w:eastAsia="en-GB"/>
        </w:rPr>
        <w:t>point</w:t>
      </w:r>
      <w:r w:rsidR="00133535" w:rsidRPr="00373D73">
        <w:rPr>
          <w:rFonts w:ascii="Times New Roman" w:eastAsia="Times New Roman" w:hAnsi="Times New Roman" w:cs="Times New Roman"/>
          <w:sz w:val="24"/>
          <w:szCs w:val="24"/>
          <w:lang w:val="en-GB" w:eastAsia="en-GB"/>
        </w:rPr>
        <w:t xml:space="preserve"> Likert</w:t>
      </w:r>
      <w:r w:rsidR="00B9693C" w:rsidRPr="00373D73">
        <w:rPr>
          <w:rFonts w:ascii="Times New Roman" w:eastAsia="Times New Roman" w:hAnsi="Times New Roman" w:cs="Times New Roman"/>
          <w:sz w:val="24"/>
          <w:szCs w:val="24"/>
          <w:lang w:val="en-GB" w:eastAsia="en-GB"/>
        </w:rPr>
        <w:t xml:space="preserve"> scale ranging from </w:t>
      </w:r>
      <w:r w:rsidR="00133535" w:rsidRPr="00373D73">
        <w:rPr>
          <w:rFonts w:ascii="Times New Roman" w:eastAsia="Times New Roman" w:hAnsi="Times New Roman" w:cs="Times New Roman"/>
          <w:sz w:val="24"/>
          <w:szCs w:val="24"/>
          <w:lang w:val="en-GB" w:eastAsia="en-GB"/>
        </w:rPr>
        <w:t>0 (‘</w:t>
      </w:r>
      <w:r w:rsidR="00A03BA5" w:rsidRPr="00373D73">
        <w:rPr>
          <w:rFonts w:ascii="Times New Roman" w:eastAsia="Times New Roman" w:hAnsi="Times New Roman" w:cs="Times New Roman"/>
          <w:sz w:val="24"/>
          <w:szCs w:val="24"/>
          <w:lang w:val="en-GB" w:eastAsia="en-GB"/>
        </w:rPr>
        <w:t>Not at a</w:t>
      </w:r>
      <w:r w:rsidR="00B9693C" w:rsidRPr="00373D73">
        <w:rPr>
          <w:rFonts w:ascii="Times New Roman" w:eastAsia="Times New Roman" w:hAnsi="Times New Roman" w:cs="Times New Roman"/>
          <w:sz w:val="24"/>
          <w:szCs w:val="24"/>
          <w:lang w:val="en-GB" w:eastAsia="en-GB"/>
        </w:rPr>
        <w:t>ll</w:t>
      </w:r>
      <w:r w:rsidR="00133535" w:rsidRPr="00373D73">
        <w:rPr>
          <w:rFonts w:ascii="Times New Roman" w:eastAsia="Times New Roman" w:hAnsi="Times New Roman" w:cs="Times New Roman"/>
          <w:sz w:val="24"/>
          <w:szCs w:val="24"/>
          <w:lang w:val="en-GB" w:eastAsia="en-GB"/>
        </w:rPr>
        <w:t>’) to 4 (‘</w:t>
      </w:r>
      <w:r w:rsidR="00A03BA5" w:rsidRPr="00373D73">
        <w:rPr>
          <w:rFonts w:ascii="Times New Roman" w:eastAsia="Times New Roman" w:hAnsi="Times New Roman" w:cs="Times New Roman"/>
          <w:sz w:val="24"/>
          <w:szCs w:val="24"/>
          <w:lang w:val="en-GB" w:eastAsia="en-GB"/>
        </w:rPr>
        <w:t>M</w:t>
      </w:r>
      <w:r w:rsidR="00B9693C" w:rsidRPr="00373D73">
        <w:rPr>
          <w:rFonts w:ascii="Times New Roman" w:eastAsia="Times New Roman" w:hAnsi="Times New Roman" w:cs="Times New Roman"/>
          <w:sz w:val="24"/>
          <w:szCs w:val="24"/>
          <w:lang w:val="en-GB" w:eastAsia="en-GB"/>
        </w:rPr>
        <w:t>ore than once a day</w:t>
      </w:r>
      <w:r w:rsidR="00133535" w:rsidRPr="00373D73">
        <w:rPr>
          <w:rFonts w:ascii="Times New Roman" w:eastAsia="Times New Roman" w:hAnsi="Times New Roman" w:cs="Times New Roman"/>
          <w:sz w:val="24"/>
          <w:szCs w:val="24"/>
          <w:lang w:val="en-GB" w:eastAsia="en-GB"/>
        </w:rPr>
        <w:t>’)</w:t>
      </w:r>
      <w:r w:rsidR="00A03BA5" w:rsidRPr="00373D73">
        <w:rPr>
          <w:rFonts w:ascii="Times New Roman" w:eastAsia="Times New Roman" w:hAnsi="Times New Roman" w:cs="Times New Roman"/>
          <w:sz w:val="24"/>
          <w:szCs w:val="24"/>
          <w:lang w:val="en-GB" w:eastAsia="en-GB"/>
        </w:rPr>
        <w:t xml:space="preserve"> and higher scores reflect higher levels of dissociative symptoms</w:t>
      </w:r>
      <w:r w:rsidR="00B9693C" w:rsidRPr="00373D73">
        <w:rPr>
          <w:rFonts w:ascii="Times New Roman" w:eastAsia="Times New Roman" w:hAnsi="Times New Roman" w:cs="Times New Roman"/>
          <w:sz w:val="24"/>
          <w:szCs w:val="24"/>
          <w:lang w:val="en-GB" w:eastAsia="en-GB"/>
        </w:rPr>
        <w:t>.</w:t>
      </w:r>
      <w:r w:rsidR="00133535" w:rsidRPr="00373D73">
        <w:rPr>
          <w:rFonts w:ascii="Times New Roman" w:eastAsia="Times New Roman" w:hAnsi="Times New Roman" w:cs="Times New Roman"/>
          <w:sz w:val="24"/>
          <w:szCs w:val="24"/>
          <w:lang w:val="en-GB" w:eastAsia="en-GB"/>
        </w:rPr>
        <w:t xml:space="preserve"> </w:t>
      </w:r>
      <w:r w:rsidR="00133535" w:rsidRPr="00373D73">
        <w:rPr>
          <w:rFonts w:ascii="Times New Roman" w:hAnsi="Times New Roman" w:cs="Times New Roman"/>
          <w:sz w:val="24"/>
          <w:szCs w:val="24"/>
        </w:rPr>
        <w:t>The internal reliability the DSS-B in the current sample was satisfactory (</w:t>
      </w:r>
      <w:r w:rsidR="00133535" w:rsidRPr="00373D73">
        <w:rPr>
          <w:rFonts w:ascii="Times New Roman" w:hAnsi="Times New Roman" w:cs="Times New Roman"/>
          <w:sz w:val="24"/>
          <w:szCs w:val="24"/>
          <w:lang w:val="en-GB"/>
        </w:rPr>
        <w:sym w:font="Symbol" w:char="F061"/>
      </w:r>
      <w:r w:rsidR="00133535" w:rsidRPr="00373D73">
        <w:rPr>
          <w:rFonts w:ascii="Times New Roman" w:hAnsi="Times New Roman" w:cs="Times New Roman"/>
          <w:sz w:val="24"/>
          <w:szCs w:val="24"/>
          <w:lang w:val="en-GB"/>
        </w:rPr>
        <w:t xml:space="preserve"> = </w:t>
      </w:r>
      <w:r w:rsidR="00133535" w:rsidRPr="00373D73">
        <w:rPr>
          <w:rFonts w:ascii="Times New Roman" w:hAnsi="Times New Roman" w:cs="Times New Roman"/>
          <w:sz w:val="24"/>
          <w:szCs w:val="24"/>
        </w:rPr>
        <w:t>.80).</w:t>
      </w:r>
    </w:p>
    <w:p w14:paraId="52C3A58D" w14:textId="68BCD16A" w:rsidR="006E2A9A" w:rsidRPr="00373D73" w:rsidRDefault="004A5FF0" w:rsidP="002421D2">
      <w:pPr>
        <w:spacing w:line="480" w:lineRule="auto"/>
        <w:ind w:firstLine="720"/>
        <w:rPr>
          <w:rFonts w:ascii="Times New Roman" w:hAnsi="Times New Roman" w:cs="Times New Roman"/>
          <w:sz w:val="24"/>
          <w:szCs w:val="24"/>
        </w:rPr>
      </w:pPr>
      <w:r w:rsidRPr="00373D73">
        <w:rPr>
          <w:rFonts w:ascii="Times New Roman" w:hAnsi="Times New Roman" w:cs="Times New Roman"/>
          <w:b/>
          <w:sz w:val="24"/>
          <w:szCs w:val="24"/>
        </w:rPr>
        <w:t xml:space="preserve">Destructive </w:t>
      </w:r>
      <w:r w:rsidR="002421D2" w:rsidRPr="00373D73">
        <w:rPr>
          <w:rFonts w:ascii="Times New Roman" w:hAnsi="Times New Roman" w:cs="Times New Roman"/>
          <w:b/>
          <w:sz w:val="24"/>
          <w:szCs w:val="24"/>
        </w:rPr>
        <w:t>b</w:t>
      </w:r>
      <w:r w:rsidR="000244B9" w:rsidRPr="00373D73">
        <w:rPr>
          <w:rFonts w:ascii="Times New Roman" w:hAnsi="Times New Roman" w:cs="Times New Roman"/>
          <w:b/>
          <w:sz w:val="24"/>
          <w:szCs w:val="24"/>
        </w:rPr>
        <w:t>ehaviours</w:t>
      </w:r>
      <w:r w:rsidR="002421D2" w:rsidRPr="00373D73">
        <w:rPr>
          <w:rFonts w:ascii="Times New Roman" w:hAnsi="Times New Roman" w:cs="Times New Roman"/>
          <w:b/>
          <w:sz w:val="24"/>
          <w:szCs w:val="24"/>
        </w:rPr>
        <w:t xml:space="preserve"> and suicidal ideation and self-</w:t>
      </w:r>
      <w:r w:rsidR="00C20471" w:rsidRPr="00373D73">
        <w:rPr>
          <w:rFonts w:ascii="Times New Roman" w:hAnsi="Times New Roman" w:cs="Times New Roman"/>
          <w:b/>
          <w:sz w:val="24"/>
          <w:szCs w:val="24"/>
        </w:rPr>
        <w:t>harm</w:t>
      </w:r>
      <w:r w:rsidR="000244B9" w:rsidRPr="00373D73">
        <w:rPr>
          <w:rFonts w:ascii="Times New Roman" w:hAnsi="Times New Roman" w:cs="Times New Roman"/>
          <w:b/>
          <w:sz w:val="24"/>
          <w:szCs w:val="24"/>
        </w:rPr>
        <w:t>:</w:t>
      </w:r>
      <w:r w:rsidR="008B6EC8" w:rsidRPr="00373D73">
        <w:rPr>
          <w:rFonts w:ascii="Times New Roman" w:hAnsi="Times New Roman" w:cs="Times New Roman"/>
          <w:sz w:val="24"/>
          <w:szCs w:val="24"/>
        </w:rPr>
        <w:t xml:space="preserve"> </w:t>
      </w:r>
      <w:r w:rsidR="00461611" w:rsidRPr="00373D73">
        <w:rPr>
          <w:rFonts w:ascii="Times New Roman" w:hAnsi="Times New Roman" w:cs="Times New Roman"/>
          <w:sz w:val="24"/>
          <w:szCs w:val="24"/>
        </w:rPr>
        <w:t>A self-rated version of t</w:t>
      </w:r>
      <w:r w:rsidR="004D0760" w:rsidRPr="00373D73">
        <w:rPr>
          <w:rFonts w:ascii="Times New Roman" w:hAnsi="Times New Roman" w:cs="Times New Roman"/>
          <w:sz w:val="24"/>
          <w:szCs w:val="24"/>
        </w:rPr>
        <w:t>he Structured Interview of Self-Destructive Behaviour</w:t>
      </w:r>
      <w:r w:rsidR="004016BB" w:rsidRPr="00373D73">
        <w:rPr>
          <w:rFonts w:ascii="Times New Roman" w:hAnsi="Times New Roman" w:cs="Times New Roman"/>
          <w:sz w:val="24"/>
          <w:szCs w:val="24"/>
        </w:rPr>
        <w:t>s (SI-SDB: Carlson et al., 2013b</w:t>
      </w:r>
      <w:r w:rsidR="004D0760" w:rsidRPr="00373D73">
        <w:rPr>
          <w:rFonts w:ascii="Times New Roman" w:hAnsi="Times New Roman" w:cs="Times New Roman"/>
          <w:sz w:val="24"/>
          <w:szCs w:val="24"/>
        </w:rPr>
        <w:t xml:space="preserve">) was used to measure </w:t>
      </w:r>
      <w:r w:rsidR="00EF6152" w:rsidRPr="00373D73">
        <w:rPr>
          <w:rFonts w:ascii="Times New Roman" w:hAnsi="Times New Roman" w:cs="Times New Roman"/>
          <w:sz w:val="24"/>
          <w:szCs w:val="24"/>
        </w:rPr>
        <w:t xml:space="preserve">destructive </w:t>
      </w:r>
      <w:r w:rsidR="004D0760" w:rsidRPr="00373D73">
        <w:rPr>
          <w:rFonts w:ascii="Times New Roman" w:hAnsi="Times New Roman" w:cs="Times New Roman"/>
          <w:sz w:val="24"/>
          <w:szCs w:val="24"/>
        </w:rPr>
        <w:t>behaviours</w:t>
      </w:r>
      <w:r w:rsidR="00C20471" w:rsidRPr="00373D73">
        <w:rPr>
          <w:rFonts w:ascii="Times New Roman" w:hAnsi="Times New Roman" w:cs="Times New Roman"/>
          <w:sz w:val="24"/>
          <w:szCs w:val="24"/>
        </w:rPr>
        <w:t>,</w:t>
      </w:r>
      <w:r w:rsidR="002421D2" w:rsidRPr="00373D73">
        <w:rPr>
          <w:rFonts w:ascii="Times New Roman" w:hAnsi="Times New Roman" w:cs="Times New Roman"/>
          <w:sz w:val="24"/>
          <w:szCs w:val="24"/>
        </w:rPr>
        <w:t xml:space="preserve"> and suicidal ideation and self-</w:t>
      </w:r>
      <w:r w:rsidR="00C20471" w:rsidRPr="00373D73">
        <w:rPr>
          <w:rFonts w:ascii="Times New Roman" w:hAnsi="Times New Roman" w:cs="Times New Roman"/>
          <w:sz w:val="24"/>
          <w:szCs w:val="24"/>
        </w:rPr>
        <w:t>harm</w:t>
      </w:r>
      <w:r w:rsidR="002421D2" w:rsidRPr="00373D73">
        <w:rPr>
          <w:rFonts w:ascii="Times New Roman" w:hAnsi="Times New Roman" w:cs="Times New Roman"/>
          <w:sz w:val="24"/>
          <w:szCs w:val="24"/>
        </w:rPr>
        <w:t xml:space="preserve">. </w:t>
      </w:r>
      <w:r w:rsidR="004D0760" w:rsidRPr="00373D73">
        <w:rPr>
          <w:rFonts w:ascii="Times New Roman" w:hAnsi="Times New Roman" w:cs="Times New Roman"/>
          <w:sz w:val="24"/>
          <w:szCs w:val="24"/>
        </w:rPr>
        <w:t xml:space="preserve">Items were designed to inquire about behaviours in a neutral way and do not assume intentionality, with the exception </w:t>
      </w:r>
      <w:r w:rsidR="00461611" w:rsidRPr="00373D73">
        <w:rPr>
          <w:rFonts w:ascii="Times New Roman" w:hAnsi="Times New Roman" w:cs="Times New Roman"/>
          <w:sz w:val="24"/>
          <w:szCs w:val="24"/>
        </w:rPr>
        <w:t xml:space="preserve">of </w:t>
      </w:r>
      <w:r w:rsidR="004D0760" w:rsidRPr="00373D73">
        <w:rPr>
          <w:rFonts w:ascii="Times New Roman" w:hAnsi="Times New Roman" w:cs="Times New Roman"/>
          <w:sz w:val="24"/>
          <w:szCs w:val="24"/>
        </w:rPr>
        <w:t xml:space="preserve">self-harm and </w:t>
      </w:r>
      <w:r w:rsidR="00A03BA5" w:rsidRPr="00373D73">
        <w:rPr>
          <w:rFonts w:ascii="Times New Roman" w:hAnsi="Times New Roman" w:cs="Times New Roman"/>
          <w:sz w:val="24"/>
          <w:szCs w:val="24"/>
        </w:rPr>
        <w:t>suicidal behaviour</w:t>
      </w:r>
      <w:r w:rsidR="004D0760" w:rsidRPr="00373D73">
        <w:rPr>
          <w:rFonts w:ascii="Times New Roman" w:hAnsi="Times New Roman" w:cs="Times New Roman"/>
          <w:sz w:val="24"/>
          <w:szCs w:val="24"/>
        </w:rPr>
        <w:t xml:space="preserve">. </w:t>
      </w:r>
      <w:r w:rsidR="008B6EC8" w:rsidRPr="00373D73">
        <w:rPr>
          <w:rFonts w:ascii="Times New Roman" w:hAnsi="Times New Roman" w:cs="Times New Roman"/>
          <w:sz w:val="24"/>
          <w:szCs w:val="24"/>
        </w:rPr>
        <w:t>A total score of ‘</w:t>
      </w:r>
      <w:r w:rsidRPr="00373D73">
        <w:rPr>
          <w:rFonts w:ascii="Times New Roman" w:hAnsi="Times New Roman" w:cs="Times New Roman"/>
          <w:sz w:val="24"/>
          <w:szCs w:val="24"/>
        </w:rPr>
        <w:t>destructive</w:t>
      </w:r>
      <w:r w:rsidR="008B6EC8" w:rsidRPr="00373D73">
        <w:rPr>
          <w:rFonts w:ascii="Times New Roman" w:hAnsi="Times New Roman" w:cs="Times New Roman"/>
          <w:sz w:val="24"/>
          <w:szCs w:val="24"/>
        </w:rPr>
        <w:t xml:space="preserve"> behaviours’ </w:t>
      </w:r>
      <w:r w:rsidR="008B6EC8" w:rsidRPr="00373D73">
        <w:rPr>
          <w:rFonts w:ascii="Times New Roman" w:hAnsi="Times New Roman" w:cs="Times New Roman"/>
          <w:sz w:val="24"/>
          <w:szCs w:val="24"/>
        </w:rPr>
        <w:lastRenderedPageBreak/>
        <w:t xml:space="preserve">was </w:t>
      </w:r>
      <w:r w:rsidR="004D0760" w:rsidRPr="00373D73">
        <w:rPr>
          <w:rFonts w:ascii="Times New Roman" w:hAnsi="Times New Roman" w:cs="Times New Roman"/>
          <w:sz w:val="24"/>
          <w:szCs w:val="24"/>
        </w:rPr>
        <w:t>calculated</w:t>
      </w:r>
      <w:r w:rsidR="008B6EC8" w:rsidRPr="00373D73">
        <w:rPr>
          <w:rFonts w:ascii="Times New Roman" w:hAnsi="Times New Roman" w:cs="Times New Roman"/>
          <w:sz w:val="24"/>
          <w:szCs w:val="24"/>
        </w:rPr>
        <w:t xml:space="preserve"> from four ‘yes’ (1) or ‘no’ (0) based questions </w:t>
      </w:r>
      <w:r w:rsidR="00A03BA5" w:rsidRPr="00373D73">
        <w:rPr>
          <w:rFonts w:ascii="Times New Roman" w:hAnsi="Times New Roman" w:cs="Times New Roman"/>
          <w:sz w:val="24"/>
          <w:szCs w:val="24"/>
        </w:rPr>
        <w:t>that</w:t>
      </w:r>
      <w:r w:rsidR="0062015D" w:rsidRPr="00373D73">
        <w:rPr>
          <w:rFonts w:ascii="Times New Roman" w:hAnsi="Times New Roman" w:cs="Times New Roman"/>
          <w:sz w:val="24"/>
          <w:szCs w:val="24"/>
        </w:rPr>
        <w:t xml:space="preserve"> enquire</w:t>
      </w:r>
      <w:r w:rsidR="008B6EC8" w:rsidRPr="00373D73">
        <w:rPr>
          <w:rFonts w:ascii="Times New Roman" w:hAnsi="Times New Roman" w:cs="Times New Roman"/>
          <w:sz w:val="24"/>
          <w:szCs w:val="24"/>
        </w:rPr>
        <w:t xml:space="preserve"> if respondents had ever engaged in (</w:t>
      </w:r>
      <w:proofErr w:type="spellStart"/>
      <w:r w:rsidR="008B6EC8" w:rsidRPr="00373D73">
        <w:rPr>
          <w:rFonts w:ascii="Times New Roman" w:hAnsi="Times New Roman" w:cs="Times New Roman"/>
          <w:sz w:val="24"/>
          <w:szCs w:val="24"/>
        </w:rPr>
        <w:t>i</w:t>
      </w:r>
      <w:proofErr w:type="spellEnd"/>
      <w:r w:rsidR="008B6EC8" w:rsidRPr="00373D73">
        <w:rPr>
          <w:rFonts w:ascii="Times New Roman" w:hAnsi="Times New Roman" w:cs="Times New Roman"/>
          <w:sz w:val="24"/>
          <w:szCs w:val="24"/>
        </w:rPr>
        <w:t>) illicit drug use, (ii) overspending, (iii) risky sexual behaviour, and (iv) reckless driving. Scores range</w:t>
      </w:r>
      <w:r w:rsidR="000B3BC4" w:rsidRPr="00373D73">
        <w:rPr>
          <w:rFonts w:ascii="Times New Roman" w:hAnsi="Times New Roman" w:cs="Times New Roman"/>
          <w:sz w:val="24"/>
          <w:szCs w:val="24"/>
        </w:rPr>
        <w:t>d</w:t>
      </w:r>
      <w:r w:rsidR="008B6EC8" w:rsidRPr="00373D73">
        <w:rPr>
          <w:rFonts w:ascii="Times New Roman" w:hAnsi="Times New Roman" w:cs="Times New Roman"/>
          <w:sz w:val="24"/>
          <w:szCs w:val="24"/>
        </w:rPr>
        <w:t xml:space="preserve"> from 0-4 and higher scores reflect higher levels of </w:t>
      </w:r>
      <w:r w:rsidR="00EF6152" w:rsidRPr="00373D73">
        <w:rPr>
          <w:rFonts w:ascii="Times New Roman" w:hAnsi="Times New Roman" w:cs="Times New Roman"/>
          <w:sz w:val="24"/>
          <w:szCs w:val="24"/>
        </w:rPr>
        <w:t>destructive</w:t>
      </w:r>
      <w:r w:rsidR="008B6EC8" w:rsidRPr="00373D73">
        <w:rPr>
          <w:rFonts w:ascii="Times New Roman" w:hAnsi="Times New Roman" w:cs="Times New Roman"/>
          <w:sz w:val="24"/>
          <w:szCs w:val="24"/>
        </w:rPr>
        <w:t xml:space="preserve"> behaviour.</w:t>
      </w:r>
      <w:r w:rsidR="002421D2" w:rsidRPr="00373D73">
        <w:rPr>
          <w:rFonts w:ascii="Times New Roman" w:hAnsi="Times New Roman" w:cs="Times New Roman"/>
          <w:sz w:val="24"/>
          <w:szCs w:val="24"/>
        </w:rPr>
        <w:t xml:space="preserve"> </w:t>
      </w:r>
      <w:r w:rsidR="004D0760" w:rsidRPr="00373D73">
        <w:rPr>
          <w:rFonts w:ascii="Times New Roman" w:hAnsi="Times New Roman" w:cs="Times New Roman"/>
          <w:sz w:val="24"/>
          <w:szCs w:val="24"/>
        </w:rPr>
        <w:t>Additionally, r</w:t>
      </w:r>
      <w:r w:rsidR="006E2A9A" w:rsidRPr="00373D73">
        <w:rPr>
          <w:rFonts w:ascii="Times New Roman" w:hAnsi="Times New Roman" w:cs="Times New Roman"/>
          <w:sz w:val="24"/>
          <w:szCs w:val="24"/>
        </w:rPr>
        <w:t xml:space="preserve">espondents were asked if they have ever had thoughts of ending their own life, and if they </w:t>
      </w:r>
      <w:r w:rsidR="00A03BA5" w:rsidRPr="00373D73">
        <w:rPr>
          <w:rFonts w:ascii="Times New Roman" w:hAnsi="Times New Roman" w:cs="Times New Roman"/>
          <w:sz w:val="24"/>
          <w:szCs w:val="24"/>
        </w:rPr>
        <w:t>had</w:t>
      </w:r>
      <w:r w:rsidR="006E2A9A" w:rsidRPr="00373D73">
        <w:rPr>
          <w:rFonts w:ascii="Times New Roman" w:hAnsi="Times New Roman" w:cs="Times New Roman"/>
          <w:sz w:val="24"/>
          <w:szCs w:val="24"/>
        </w:rPr>
        <w:t xml:space="preserve"> ever </w:t>
      </w:r>
      <w:r w:rsidR="00C20471" w:rsidRPr="00373D73">
        <w:rPr>
          <w:rFonts w:ascii="Times New Roman" w:hAnsi="Times New Roman" w:cs="Times New Roman"/>
          <w:sz w:val="24"/>
          <w:szCs w:val="24"/>
        </w:rPr>
        <w:t xml:space="preserve">harmed </w:t>
      </w:r>
      <w:r w:rsidR="006E2A9A" w:rsidRPr="00373D73">
        <w:rPr>
          <w:rFonts w:ascii="Times New Roman" w:hAnsi="Times New Roman" w:cs="Times New Roman"/>
          <w:sz w:val="24"/>
          <w:szCs w:val="24"/>
        </w:rPr>
        <w:t>themselves in some way on purpose. Both questions were answered on a ‘yes’ (1) and ‘no’ (0)</w:t>
      </w:r>
      <w:r w:rsidR="004D0760" w:rsidRPr="00373D73">
        <w:rPr>
          <w:rFonts w:ascii="Times New Roman" w:hAnsi="Times New Roman" w:cs="Times New Roman"/>
          <w:sz w:val="24"/>
          <w:szCs w:val="24"/>
        </w:rPr>
        <w:t xml:space="preserve"> basis</w:t>
      </w:r>
      <w:r w:rsidR="006E2A9A" w:rsidRPr="00373D73">
        <w:rPr>
          <w:rFonts w:ascii="Times New Roman" w:hAnsi="Times New Roman" w:cs="Times New Roman"/>
          <w:sz w:val="24"/>
          <w:szCs w:val="24"/>
        </w:rPr>
        <w:t xml:space="preserve">. Individuals were classified as scoring positive for </w:t>
      </w:r>
      <w:r w:rsidR="00401508" w:rsidRPr="00373D73">
        <w:rPr>
          <w:rFonts w:ascii="Times New Roman" w:hAnsi="Times New Roman" w:cs="Times New Roman"/>
          <w:sz w:val="24"/>
          <w:szCs w:val="24"/>
        </w:rPr>
        <w:t xml:space="preserve">suicidal ideation and </w:t>
      </w:r>
      <w:r w:rsidR="00C20471" w:rsidRPr="00373D73">
        <w:rPr>
          <w:rFonts w:ascii="Times New Roman" w:hAnsi="Times New Roman" w:cs="Times New Roman"/>
          <w:sz w:val="24"/>
          <w:szCs w:val="24"/>
        </w:rPr>
        <w:t>self-harm</w:t>
      </w:r>
      <w:r w:rsidR="00401508" w:rsidRPr="00373D73">
        <w:rPr>
          <w:rFonts w:ascii="Times New Roman" w:hAnsi="Times New Roman" w:cs="Times New Roman"/>
          <w:sz w:val="24"/>
          <w:szCs w:val="24"/>
        </w:rPr>
        <w:t xml:space="preserve"> </w:t>
      </w:r>
      <w:r w:rsidR="006E2A9A" w:rsidRPr="00373D73">
        <w:rPr>
          <w:rFonts w:ascii="Times New Roman" w:hAnsi="Times New Roman" w:cs="Times New Roman"/>
          <w:sz w:val="24"/>
          <w:szCs w:val="24"/>
        </w:rPr>
        <w:t>if they responded ‘yes’ to both questions.</w:t>
      </w:r>
    </w:p>
    <w:p w14:paraId="31F39EE8" w14:textId="0A650FF3" w:rsidR="00467313" w:rsidRPr="00373D73" w:rsidRDefault="00A77E0C" w:rsidP="00467313">
      <w:pPr>
        <w:spacing w:line="480" w:lineRule="auto"/>
        <w:rPr>
          <w:rFonts w:ascii="Times New Roman" w:hAnsi="Times New Roman" w:cs="Times New Roman"/>
          <w:b/>
          <w:sz w:val="24"/>
          <w:szCs w:val="24"/>
        </w:rPr>
      </w:pPr>
      <w:r w:rsidRPr="00373D73">
        <w:rPr>
          <w:rFonts w:ascii="Times New Roman" w:hAnsi="Times New Roman" w:cs="Times New Roman"/>
          <w:b/>
          <w:sz w:val="24"/>
          <w:szCs w:val="24"/>
        </w:rPr>
        <w:t xml:space="preserve">Data </w:t>
      </w:r>
      <w:r w:rsidR="00467313" w:rsidRPr="00373D73">
        <w:rPr>
          <w:rFonts w:ascii="Times New Roman" w:hAnsi="Times New Roman" w:cs="Times New Roman"/>
          <w:b/>
          <w:sz w:val="24"/>
          <w:szCs w:val="24"/>
        </w:rPr>
        <w:t>Analysis</w:t>
      </w:r>
    </w:p>
    <w:p w14:paraId="1CA74342" w14:textId="34658524" w:rsidR="00C20471" w:rsidRPr="00373D73" w:rsidRDefault="00467313" w:rsidP="00C20471">
      <w:pPr>
        <w:spacing w:line="480" w:lineRule="auto"/>
        <w:rPr>
          <w:rFonts w:ascii="Times New Roman" w:hAnsi="Times New Roman"/>
          <w:sz w:val="24"/>
          <w:szCs w:val="24"/>
        </w:rPr>
      </w:pPr>
      <w:r w:rsidRPr="00373D73">
        <w:rPr>
          <w:rFonts w:ascii="Times New Roman" w:hAnsi="Times New Roman" w:cs="Times New Roman"/>
          <w:sz w:val="24"/>
          <w:szCs w:val="24"/>
        </w:rPr>
        <w:tab/>
        <w:t>The proportion of individuals meeting diagnostic status for DSM-5 PTSD was compared to the number of individuals meeting diagnostic status for ICD-11 PTSD and CPTSD using a z-test. I</w:t>
      </w:r>
      <w:r w:rsidRPr="00373D73">
        <w:rPr>
          <w:rFonts w:ascii="Times New Roman" w:hAnsi="Times New Roman"/>
          <w:sz w:val="24"/>
          <w:szCs w:val="24"/>
        </w:rPr>
        <w:t xml:space="preserve">ndependent samples </w:t>
      </w:r>
      <w:r w:rsidRPr="00373D73">
        <w:rPr>
          <w:rFonts w:ascii="Times New Roman" w:hAnsi="Times New Roman"/>
          <w:noProof/>
          <w:sz w:val="24"/>
          <w:szCs w:val="24"/>
        </w:rPr>
        <w:t>t-tests</w:t>
      </w:r>
      <w:r w:rsidRPr="00373D73">
        <w:rPr>
          <w:rFonts w:ascii="Times New Roman" w:hAnsi="Times New Roman"/>
          <w:sz w:val="24"/>
          <w:szCs w:val="24"/>
        </w:rPr>
        <w:t xml:space="preserve"> </w:t>
      </w:r>
      <w:r w:rsidRPr="00373D73">
        <w:rPr>
          <w:rFonts w:ascii="Times New Roman" w:hAnsi="Times New Roman"/>
          <w:noProof/>
          <w:sz w:val="24"/>
          <w:szCs w:val="24"/>
        </w:rPr>
        <w:t>were</w:t>
      </w:r>
      <w:r w:rsidRPr="00373D73">
        <w:rPr>
          <w:rFonts w:ascii="Times New Roman" w:hAnsi="Times New Roman"/>
          <w:sz w:val="24"/>
          <w:szCs w:val="24"/>
        </w:rPr>
        <w:t xml:space="preserve"> used to compare those </w:t>
      </w:r>
      <w:r w:rsidR="00C20471" w:rsidRPr="00373D73">
        <w:rPr>
          <w:rFonts w:ascii="Times New Roman" w:hAnsi="Times New Roman"/>
          <w:sz w:val="24"/>
          <w:szCs w:val="24"/>
        </w:rPr>
        <w:t>meeting</w:t>
      </w:r>
      <w:r w:rsidRPr="00373D73">
        <w:rPr>
          <w:rFonts w:ascii="Times New Roman" w:hAnsi="Times New Roman"/>
          <w:sz w:val="24"/>
          <w:szCs w:val="24"/>
        </w:rPr>
        <w:t xml:space="preserve"> ICD-11 PTSD </w:t>
      </w:r>
      <w:r w:rsidR="00C20471" w:rsidRPr="00373D73">
        <w:rPr>
          <w:rFonts w:ascii="Times New Roman" w:hAnsi="Times New Roman"/>
          <w:sz w:val="24"/>
          <w:szCs w:val="24"/>
        </w:rPr>
        <w:t xml:space="preserve">diagnostic status to those meeting </w:t>
      </w:r>
      <w:r w:rsidRPr="00373D73">
        <w:rPr>
          <w:rFonts w:ascii="Times New Roman" w:hAnsi="Times New Roman"/>
          <w:sz w:val="24"/>
          <w:szCs w:val="24"/>
        </w:rPr>
        <w:t xml:space="preserve">ICD-11 CPTSD </w:t>
      </w:r>
      <w:r w:rsidR="00C20471" w:rsidRPr="00373D73">
        <w:rPr>
          <w:rFonts w:ascii="Times New Roman" w:hAnsi="Times New Roman"/>
          <w:sz w:val="24"/>
          <w:szCs w:val="24"/>
        </w:rPr>
        <w:t>diagnostic status</w:t>
      </w:r>
      <w:r w:rsidRPr="00373D73">
        <w:rPr>
          <w:rFonts w:ascii="Times New Roman" w:hAnsi="Times New Roman"/>
          <w:sz w:val="24"/>
          <w:szCs w:val="24"/>
        </w:rPr>
        <w:t xml:space="preserve"> on each dependent variable. Cohen’s </w:t>
      </w:r>
      <w:r w:rsidRPr="00373D73">
        <w:rPr>
          <w:rFonts w:ascii="Times New Roman" w:hAnsi="Times New Roman"/>
          <w:i/>
          <w:sz w:val="24"/>
          <w:szCs w:val="24"/>
        </w:rPr>
        <w:t>d</w:t>
      </w:r>
      <w:r w:rsidRPr="00373D73">
        <w:rPr>
          <w:rFonts w:ascii="Times New Roman" w:hAnsi="Times New Roman"/>
          <w:sz w:val="24"/>
          <w:szCs w:val="24"/>
        </w:rPr>
        <w:t xml:space="preserve"> effect sizes were used to determine the magnitude of group differences (&lt; .5 small effect size, .5</w:t>
      </w:r>
      <w:r w:rsidR="00A77E0C" w:rsidRPr="00373D73">
        <w:rPr>
          <w:rFonts w:ascii="Times New Roman" w:hAnsi="Times New Roman"/>
          <w:sz w:val="24"/>
          <w:szCs w:val="24"/>
        </w:rPr>
        <w:t xml:space="preserve"> </w:t>
      </w:r>
      <w:r w:rsidRPr="00373D73">
        <w:rPr>
          <w:rFonts w:ascii="Times New Roman" w:hAnsi="Times New Roman"/>
          <w:sz w:val="24"/>
          <w:szCs w:val="24"/>
        </w:rPr>
        <w:t>-</w:t>
      </w:r>
      <w:r w:rsidR="00A77E0C" w:rsidRPr="00373D73">
        <w:rPr>
          <w:rFonts w:ascii="Times New Roman" w:hAnsi="Times New Roman"/>
          <w:sz w:val="24"/>
          <w:szCs w:val="24"/>
        </w:rPr>
        <w:t xml:space="preserve"> </w:t>
      </w:r>
      <w:r w:rsidRPr="00373D73">
        <w:rPr>
          <w:rFonts w:ascii="Times New Roman" w:hAnsi="Times New Roman"/>
          <w:sz w:val="24"/>
          <w:szCs w:val="24"/>
        </w:rPr>
        <w:t>.8 moderate effect size, &gt; .8 large effect size). The associations between DSM-5 PTSD and ICD-11 CPTSD</w:t>
      </w:r>
      <w:r w:rsidR="00C20471" w:rsidRPr="00373D73">
        <w:rPr>
          <w:rFonts w:ascii="Times New Roman" w:hAnsi="Times New Roman"/>
          <w:sz w:val="24"/>
          <w:szCs w:val="24"/>
        </w:rPr>
        <w:t xml:space="preserve"> diagnostic status</w:t>
      </w:r>
      <w:r w:rsidR="002E2406" w:rsidRPr="00373D73">
        <w:rPr>
          <w:rFonts w:ascii="Times New Roman" w:hAnsi="Times New Roman"/>
          <w:sz w:val="24"/>
          <w:szCs w:val="24"/>
        </w:rPr>
        <w:t>,</w:t>
      </w:r>
      <w:r w:rsidRPr="00373D73">
        <w:rPr>
          <w:rFonts w:ascii="Times New Roman" w:hAnsi="Times New Roman"/>
          <w:sz w:val="24"/>
          <w:szCs w:val="24"/>
        </w:rPr>
        <w:t xml:space="preserve"> and</w:t>
      </w:r>
      <w:r w:rsidR="00C20471" w:rsidRPr="00373D73">
        <w:rPr>
          <w:rFonts w:ascii="Times New Roman" w:hAnsi="Times New Roman"/>
          <w:sz w:val="24"/>
          <w:szCs w:val="24"/>
        </w:rPr>
        <w:t xml:space="preserve"> clinical status for</w:t>
      </w:r>
      <w:r w:rsidRPr="00373D73">
        <w:rPr>
          <w:rFonts w:ascii="Times New Roman" w:hAnsi="Times New Roman"/>
          <w:sz w:val="24"/>
          <w:szCs w:val="24"/>
        </w:rPr>
        <w:t xml:space="preserve"> depression, anxiety, and </w:t>
      </w:r>
      <w:r w:rsidR="00C20471" w:rsidRPr="00373D73">
        <w:rPr>
          <w:rFonts w:ascii="Times New Roman" w:hAnsi="Times New Roman"/>
          <w:sz w:val="24"/>
          <w:szCs w:val="24"/>
        </w:rPr>
        <w:t>suicidal ideation and self-harm</w:t>
      </w:r>
      <w:r w:rsidRPr="00373D73">
        <w:rPr>
          <w:rFonts w:ascii="Times New Roman" w:hAnsi="Times New Roman"/>
          <w:sz w:val="24"/>
          <w:szCs w:val="24"/>
        </w:rPr>
        <w:t xml:space="preserve"> were assessed using a </w:t>
      </w:r>
      <w:r w:rsidR="00373D73">
        <w:rPr>
          <w:rFonts w:ascii="Times New Roman" w:hAnsi="Times New Roman"/>
          <w:sz w:val="24"/>
          <w:szCs w:val="24"/>
        </w:rPr>
        <w:t>P</w:t>
      </w:r>
      <w:r w:rsidR="00C20471" w:rsidRPr="00373D73">
        <w:rPr>
          <w:rFonts w:ascii="Times New Roman" w:hAnsi="Times New Roman"/>
          <w:sz w:val="24"/>
          <w:szCs w:val="24"/>
        </w:rPr>
        <w:t>e</w:t>
      </w:r>
      <w:r w:rsidR="00373D73">
        <w:rPr>
          <w:rFonts w:ascii="Times New Roman" w:hAnsi="Times New Roman"/>
          <w:sz w:val="24"/>
          <w:szCs w:val="24"/>
        </w:rPr>
        <w:t>a</w:t>
      </w:r>
      <w:r w:rsidR="00C20471" w:rsidRPr="00373D73">
        <w:rPr>
          <w:rFonts w:ascii="Times New Roman" w:hAnsi="Times New Roman"/>
          <w:sz w:val="24"/>
          <w:szCs w:val="24"/>
        </w:rPr>
        <w:t xml:space="preserve">rson </w:t>
      </w:r>
      <w:r w:rsidRPr="00373D73">
        <w:rPr>
          <w:rFonts w:ascii="Times New Roman" w:hAnsi="Times New Roman"/>
          <w:sz w:val="24"/>
          <w:szCs w:val="24"/>
        </w:rPr>
        <w:t>chi-square test (χ</w:t>
      </w:r>
      <w:r w:rsidRPr="00373D73">
        <w:rPr>
          <w:rFonts w:ascii="Times New Roman" w:hAnsi="Times New Roman"/>
          <w:sz w:val="24"/>
          <w:szCs w:val="24"/>
          <w:vertAlign w:val="superscript"/>
        </w:rPr>
        <w:t>2</w:t>
      </w:r>
      <w:r w:rsidRPr="00373D73">
        <w:rPr>
          <w:rFonts w:ascii="Times New Roman" w:hAnsi="Times New Roman"/>
          <w:sz w:val="24"/>
          <w:szCs w:val="24"/>
        </w:rPr>
        <w:t xml:space="preserve">). Odds ratios with 95% confidence intervals (OR 95% CI) were used to quantify the level of association. </w:t>
      </w:r>
    </w:p>
    <w:p w14:paraId="186ECE93" w14:textId="1CEBC9BE" w:rsidR="00FC28A9" w:rsidRPr="00373D73" w:rsidRDefault="004B3F4A" w:rsidP="00C20471">
      <w:pPr>
        <w:spacing w:line="480" w:lineRule="auto"/>
        <w:jc w:val="center"/>
        <w:rPr>
          <w:rFonts w:ascii="Times New Roman" w:hAnsi="Times New Roman" w:cs="Times New Roman"/>
          <w:b/>
          <w:sz w:val="24"/>
          <w:szCs w:val="24"/>
        </w:rPr>
      </w:pPr>
      <w:r w:rsidRPr="00373D73">
        <w:rPr>
          <w:rFonts w:ascii="Times New Roman" w:hAnsi="Times New Roman" w:cs="Times New Roman"/>
          <w:b/>
          <w:sz w:val="24"/>
          <w:szCs w:val="24"/>
        </w:rPr>
        <w:t>Results</w:t>
      </w:r>
    </w:p>
    <w:p w14:paraId="6DF79DEA" w14:textId="77777777" w:rsidR="00BB0A59" w:rsidRPr="00373D73" w:rsidRDefault="00BB0A59" w:rsidP="004B3F4A">
      <w:pPr>
        <w:spacing w:line="480" w:lineRule="auto"/>
        <w:rPr>
          <w:rFonts w:ascii="Times New Roman" w:hAnsi="Times New Roman" w:cs="Times New Roman"/>
          <w:b/>
          <w:sz w:val="24"/>
          <w:szCs w:val="24"/>
        </w:rPr>
      </w:pPr>
      <w:r w:rsidRPr="00373D73">
        <w:rPr>
          <w:rFonts w:ascii="Times New Roman" w:hAnsi="Times New Roman" w:cs="Times New Roman"/>
          <w:b/>
          <w:sz w:val="24"/>
          <w:szCs w:val="24"/>
        </w:rPr>
        <w:t>Prevalence rates and descriptive statistics</w:t>
      </w:r>
    </w:p>
    <w:p w14:paraId="4043C45A" w14:textId="103878C4" w:rsidR="00AB1292" w:rsidRPr="00373D73" w:rsidRDefault="00C20471" w:rsidP="00BB0A59">
      <w:pPr>
        <w:spacing w:line="480" w:lineRule="auto"/>
        <w:ind w:firstLine="720"/>
        <w:rPr>
          <w:rFonts w:ascii="Times New Roman" w:hAnsi="Times New Roman" w:cs="Times New Roman"/>
          <w:sz w:val="24"/>
          <w:szCs w:val="24"/>
        </w:rPr>
      </w:pPr>
      <w:r w:rsidRPr="00373D73">
        <w:rPr>
          <w:rFonts w:ascii="Times New Roman" w:hAnsi="Times New Roman" w:cs="Times New Roman"/>
          <w:sz w:val="24"/>
          <w:szCs w:val="24"/>
        </w:rPr>
        <w:t xml:space="preserve">A significantly greater proportion of </w:t>
      </w:r>
      <w:proofErr w:type="gramStart"/>
      <w:r w:rsidR="004E030C" w:rsidRPr="00373D73">
        <w:rPr>
          <w:rFonts w:ascii="Times New Roman" w:hAnsi="Times New Roman" w:cs="Times New Roman"/>
          <w:sz w:val="24"/>
          <w:szCs w:val="24"/>
        </w:rPr>
        <w:t>respondents</w:t>
      </w:r>
      <w:proofErr w:type="gramEnd"/>
      <w:r w:rsidRPr="00373D73">
        <w:rPr>
          <w:rFonts w:ascii="Times New Roman" w:hAnsi="Times New Roman" w:cs="Times New Roman"/>
          <w:sz w:val="24"/>
          <w:szCs w:val="24"/>
        </w:rPr>
        <w:t xml:space="preserve"> </w:t>
      </w:r>
      <w:r w:rsidR="006E3916" w:rsidRPr="00373D73">
        <w:rPr>
          <w:rFonts w:ascii="Times New Roman" w:hAnsi="Times New Roman" w:cs="Times New Roman"/>
          <w:sz w:val="24"/>
          <w:szCs w:val="24"/>
        </w:rPr>
        <w:t>satisfied</w:t>
      </w:r>
      <w:r w:rsidRPr="00373D73">
        <w:rPr>
          <w:rFonts w:ascii="Times New Roman" w:hAnsi="Times New Roman" w:cs="Times New Roman"/>
          <w:sz w:val="24"/>
          <w:szCs w:val="24"/>
        </w:rPr>
        <w:t xml:space="preserve"> diagnostic </w:t>
      </w:r>
      <w:r w:rsidR="006E3916" w:rsidRPr="00373D73">
        <w:rPr>
          <w:rFonts w:ascii="Times New Roman" w:hAnsi="Times New Roman" w:cs="Times New Roman"/>
          <w:sz w:val="24"/>
          <w:szCs w:val="24"/>
        </w:rPr>
        <w:t>criteria</w:t>
      </w:r>
      <w:r w:rsidRPr="00373D73">
        <w:rPr>
          <w:rFonts w:ascii="Times New Roman" w:hAnsi="Times New Roman" w:cs="Times New Roman"/>
          <w:sz w:val="24"/>
          <w:szCs w:val="24"/>
        </w:rPr>
        <w:t xml:space="preserve"> for</w:t>
      </w:r>
      <w:r w:rsidR="00AB1292" w:rsidRPr="00373D73">
        <w:rPr>
          <w:rFonts w:ascii="Times New Roman" w:hAnsi="Times New Roman" w:cs="Times New Roman"/>
          <w:sz w:val="24"/>
          <w:szCs w:val="24"/>
        </w:rPr>
        <w:t xml:space="preserve"> DSM-5 PTSD (</w:t>
      </w:r>
      <w:bookmarkStart w:id="3" w:name="_Hlk498770891"/>
      <w:r w:rsidR="00AB1292" w:rsidRPr="00373D73">
        <w:rPr>
          <w:rFonts w:ascii="Times New Roman" w:hAnsi="Times New Roman" w:cs="Times New Roman"/>
          <w:sz w:val="24"/>
          <w:szCs w:val="24"/>
        </w:rPr>
        <w:t xml:space="preserve">90.4%) </w:t>
      </w:r>
      <w:r w:rsidRPr="00373D73">
        <w:rPr>
          <w:rFonts w:ascii="Times New Roman" w:hAnsi="Times New Roman" w:cs="Times New Roman"/>
          <w:sz w:val="24"/>
          <w:szCs w:val="24"/>
        </w:rPr>
        <w:t>compared to</w:t>
      </w:r>
      <w:r w:rsidR="00AB1292" w:rsidRPr="00373D73">
        <w:rPr>
          <w:rFonts w:ascii="Times New Roman" w:hAnsi="Times New Roman" w:cs="Times New Roman"/>
          <w:sz w:val="24"/>
          <w:szCs w:val="24"/>
        </w:rPr>
        <w:t xml:space="preserve"> ICD-11 PTSD </w:t>
      </w:r>
      <w:r w:rsidR="00373D73">
        <w:rPr>
          <w:rFonts w:ascii="Times New Roman" w:hAnsi="Times New Roman" w:cs="Times New Roman"/>
          <w:sz w:val="24"/>
          <w:szCs w:val="24"/>
        </w:rPr>
        <w:t>and</w:t>
      </w:r>
      <w:r w:rsidR="00AB1292" w:rsidRPr="00373D73">
        <w:rPr>
          <w:rFonts w:ascii="Times New Roman" w:hAnsi="Times New Roman" w:cs="Times New Roman"/>
          <w:sz w:val="24"/>
          <w:szCs w:val="24"/>
        </w:rPr>
        <w:t xml:space="preserve"> CPTSD (79.8%) </w:t>
      </w:r>
      <w:bookmarkEnd w:id="3"/>
      <w:r w:rsidR="00AB1292" w:rsidRPr="00373D73">
        <w:rPr>
          <w:rFonts w:ascii="Times New Roman" w:hAnsi="Times New Roman" w:cs="Times New Roman"/>
          <w:sz w:val="24"/>
          <w:szCs w:val="24"/>
        </w:rPr>
        <w:t>(</w:t>
      </w:r>
      <w:r w:rsidR="00AB1292" w:rsidRPr="00373D73">
        <w:rPr>
          <w:rFonts w:ascii="Times New Roman" w:hAnsi="Times New Roman" w:cs="Times New Roman"/>
          <w:i/>
          <w:sz w:val="24"/>
          <w:szCs w:val="24"/>
        </w:rPr>
        <w:t>z</w:t>
      </w:r>
      <w:r w:rsidR="00AB1292" w:rsidRPr="00373D73">
        <w:rPr>
          <w:rFonts w:ascii="Times New Roman" w:hAnsi="Times New Roman" w:cs="Times New Roman"/>
          <w:sz w:val="24"/>
          <w:szCs w:val="24"/>
        </w:rPr>
        <w:t xml:space="preserve"> = 2.14, </w:t>
      </w:r>
      <w:r w:rsidR="00AB1292" w:rsidRPr="00373D73">
        <w:rPr>
          <w:rFonts w:ascii="Times New Roman" w:hAnsi="Times New Roman" w:cs="Times New Roman"/>
          <w:i/>
          <w:sz w:val="24"/>
          <w:szCs w:val="24"/>
        </w:rPr>
        <w:t>SE</w:t>
      </w:r>
      <w:r w:rsidR="00AB1292" w:rsidRPr="00373D73">
        <w:rPr>
          <w:rFonts w:ascii="Times New Roman" w:hAnsi="Times New Roman" w:cs="Times New Roman"/>
          <w:sz w:val="24"/>
          <w:szCs w:val="24"/>
        </w:rPr>
        <w:t xml:space="preserve"> = .05, </w:t>
      </w:r>
      <w:r w:rsidR="00AB1292" w:rsidRPr="00373D73">
        <w:rPr>
          <w:rFonts w:ascii="Times New Roman" w:hAnsi="Times New Roman" w:cs="Times New Roman"/>
          <w:i/>
          <w:sz w:val="24"/>
          <w:szCs w:val="24"/>
        </w:rPr>
        <w:t>p</w:t>
      </w:r>
      <w:r w:rsidR="00AB1292" w:rsidRPr="00373D73">
        <w:rPr>
          <w:rFonts w:ascii="Times New Roman" w:hAnsi="Times New Roman" w:cs="Times New Roman"/>
          <w:sz w:val="24"/>
          <w:szCs w:val="24"/>
        </w:rPr>
        <w:t xml:space="preserve"> = .016). The taxonomic structure of the ICD-11 only permits a diagnosis of PTSD or CPTSD; not both. Accordingly, </w:t>
      </w:r>
      <w:r w:rsidRPr="00373D73">
        <w:rPr>
          <w:rFonts w:ascii="Times New Roman" w:hAnsi="Times New Roman" w:cs="Times New Roman"/>
          <w:sz w:val="24"/>
          <w:szCs w:val="24"/>
        </w:rPr>
        <w:t>more</w:t>
      </w:r>
      <w:r w:rsidR="00AB1292" w:rsidRPr="00373D73">
        <w:rPr>
          <w:rFonts w:ascii="Times New Roman" w:hAnsi="Times New Roman" w:cs="Times New Roman"/>
          <w:sz w:val="24"/>
          <w:szCs w:val="24"/>
        </w:rPr>
        <w:t xml:space="preserve"> individuals </w:t>
      </w:r>
      <w:r w:rsidR="006E3916" w:rsidRPr="00373D73">
        <w:rPr>
          <w:rFonts w:ascii="Times New Roman" w:hAnsi="Times New Roman" w:cs="Times New Roman"/>
          <w:sz w:val="24"/>
          <w:szCs w:val="24"/>
        </w:rPr>
        <w:t>satisfied the</w:t>
      </w:r>
      <w:r w:rsidRPr="00373D73">
        <w:rPr>
          <w:rFonts w:ascii="Times New Roman" w:hAnsi="Times New Roman" w:cs="Times New Roman"/>
          <w:sz w:val="24"/>
          <w:szCs w:val="24"/>
        </w:rPr>
        <w:t xml:space="preserve"> diagnostic </w:t>
      </w:r>
      <w:r w:rsidR="006E3916" w:rsidRPr="00373D73">
        <w:rPr>
          <w:rFonts w:ascii="Times New Roman" w:hAnsi="Times New Roman" w:cs="Times New Roman"/>
          <w:sz w:val="24"/>
          <w:szCs w:val="24"/>
        </w:rPr>
        <w:t>criteria</w:t>
      </w:r>
      <w:r w:rsidRPr="00373D73">
        <w:rPr>
          <w:rFonts w:ascii="Times New Roman" w:hAnsi="Times New Roman" w:cs="Times New Roman"/>
          <w:sz w:val="24"/>
          <w:szCs w:val="24"/>
        </w:rPr>
        <w:t xml:space="preserve"> for</w:t>
      </w:r>
      <w:r w:rsidR="00AB1292" w:rsidRPr="00373D73">
        <w:rPr>
          <w:rFonts w:ascii="Times New Roman" w:hAnsi="Times New Roman" w:cs="Times New Roman"/>
          <w:sz w:val="24"/>
          <w:szCs w:val="24"/>
        </w:rPr>
        <w:t xml:space="preserve"> </w:t>
      </w:r>
      <w:r w:rsidR="00310BFB" w:rsidRPr="00373D73">
        <w:rPr>
          <w:rFonts w:ascii="Times New Roman" w:hAnsi="Times New Roman" w:cs="Times New Roman"/>
          <w:sz w:val="24"/>
          <w:szCs w:val="24"/>
        </w:rPr>
        <w:t xml:space="preserve">CPTSD </w:t>
      </w:r>
      <w:r w:rsidR="00310BFB" w:rsidRPr="00373D73">
        <w:rPr>
          <w:rFonts w:ascii="Times New Roman" w:hAnsi="Times New Roman" w:cs="Times New Roman"/>
          <w:sz w:val="24"/>
          <w:szCs w:val="24"/>
        </w:rPr>
        <w:lastRenderedPageBreak/>
        <w:t>(62.5</w:t>
      </w:r>
      <w:r w:rsidR="00AB1292" w:rsidRPr="00373D73">
        <w:rPr>
          <w:rFonts w:ascii="Times New Roman" w:hAnsi="Times New Roman" w:cs="Times New Roman"/>
          <w:sz w:val="24"/>
          <w:szCs w:val="24"/>
        </w:rPr>
        <w:t xml:space="preserve">%) </w:t>
      </w:r>
      <w:r w:rsidR="00DB2272" w:rsidRPr="00373D73">
        <w:rPr>
          <w:rFonts w:ascii="Times New Roman" w:hAnsi="Times New Roman" w:cs="Times New Roman"/>
          <w:sz w:val="24"/>
          <w:szCs w:val="24"/>
        </w:rPr>
        <w:t>than PTSD (</w:t>
      </w:r>
      <w:r w:rsidR="00310BFB" w:rsidRPr="00373D73">
        <w:rPr>
          <w:rFonts w:ascii="Times New Roman" w:hAnsi="Times New Roman" w:cs="Times New Roman"/>
          <w:sz w:val="24"/>
          <w:szCs w:val="24"/>
        </w:rPr>
        <w:t>17.3</w:t>
      </w:r>
      <w:r w:rsidR="00DB2272" w:rsidRPr="00373D73">
        <w:rPr>
          <w:rFonts w:ascii="Times New Roman" w:hAnsi="Times New Roman" w:cs="Times New Roman"/>
          <w:sz w:val="24"/>
          <w:szCs w:val="24"/>
        </w:rPr>
        <w:t xml:space="preserve">%). Descriptive statistics for </w:t>
      </w:r>
      <w:r w:rsidR="00BA6192" w:rsidRPr="00373D73">
        <w:rPr>
          <w:rFonts w:ascii="Times New Roman" w:hAnsi="Times New Roman" w:cs="Times New Roman"/>
          <w:sz w:val="24"/>
          <w:szCs w:val="24"/>
        </w:rPr>
        <w:t>each continuously measured variable</w:t>
      </w:r>
      <w:r w:rsidR="00DB2272" w:rsidRPr="00373D73">
        <w:rPr>
          <w:rFonts w:ascii="Times New Roman" w:hAnsi="Times New Roman" w:cs="Times New Roman"/>
          <w:sz w:val="24"/>
          <w:szCs w:val="24"/>
        </w:rPr>
        <w:t xml:space="preserve"> in the study </w:t>
      </w:r>
      <w:r w:rsidR="00997ECE" w:rsidRPr="00373D73">
        <w:rPr>
          <w:rFonts w:ascii="Times New Roman" w:hAnsi="Times New Roman" w:cs="Times New Roman"/>
          <w:sz w:val="24"/>
          <w:szCs w:val="24"/>
        </w:rPr>
        <w:t>are reported in Table 1.</w:t>
      </w:r>
      <w:r w:rsidR="009B4F6A" w:rsidRPr="00373D73">
        <w:rPr>
          <w:rFonts w:ascii="Times New Roman" w:hAnsi="Times New Roman" w:cs="Times New Roman"/>
          <w:sz w:val="24"/>
          <w:szCs w:val="24"/>
        </w:rPr>
        <w:t xml:space="preserve"> Additionally, </w:t>
      </w:r>
      <w:r w:rsidR="00997ECE" w:rsidRPr="00373D73">
        <w:rPr>
          <w:rFonts w:ascii="Times New Roman" w:hAnsi="Times New Roman" w:cs="Times New Roman"/>
          <w:sz w:val="24"/>
          <w:szCs w:val="24"/>
        </w:rPr>
        <w:t>23.2% of</w:t>
      </w:r>
      <w:r w:rsidR="009B4F6A" w:rsidRPr="00373D73">
        <w:rPr>
          <w:rFonts w:ascii="Times New Roman" w:hAnsi="Times New Roman" w:cs="Times New Roman"/>
          <w:sz w:val="24"/>
          <w:szCs w:val="24"/>
        </w:rPr>
        <w:t xml:space="preserve"> the sample</w:t>
      </w:r>
      <w:r w:rsidRPr="00373D73">
        <w:rPr>
          <w:rFonts w:ascii="Times New Roman" w:hAnsi="Times New Roman" w:cs="Times New Roman"/>
          <w:sz w:val="24"/>
          <w:szCs w:val="24"/>
        </w:rPr>
        <w:t xml:space="preserve"> possessed a history of</w:t>
      </w:r>
      <w:r w:rsidR="00997ECE" w:rsidRPr="00373D73">
        <w:rPr>
          <w:rFonts w:ascii="Times New Roman" w:hAnsi="Times New Roman" w:cs="Times New Roman"/>
          <w:sz w:val="24"/>
          <w:szCs w:val="24"/>
        </w:rPr>
        <w:t xml:space="preserve"> </w:t>
      </w:r>
      <w:r w:rsidRPr="00373D73">
        <w:rPr>
          <w:rFonts w:ascii="Times New Roman" w:hAnsi="Times New Roman" w:cs="Times New Roman"/>
          <w:sz w:val="24"/>
          <w:szCs w:val="24"/>
        </w:rPr>
        <w:t>suicidal ide</w:t>
      </w:r>
      <w:r w:rsidR="006E3916" w:rsidRPr="00373D73">
        <w:rPr>
          <w:rFonts w:ascii="Times New Roman" w:hAnsi="Times New Roman" w:cs="Times New Roman"/>
          <w:sz w:val="24"/>
          <w:szCs w:val="24"/>
        </w:rPr>
        <w:t>ation and self-harm</w:t>
      </w:r>
      <w:r w:rsidRPr="00373D73">
        <w:rPr>
          <w:rFonts w:ascii="Times New Roman" w:hAnsi="Times New Roman" w:cs="Times New Roman"/>
          <w:sz w:val="24"/>
          <w:szCs w:val="24"/>
        </w:rPr>
        <w:t>.</w:t>
      </w:r>
    </w:p>
    <w:p w14:paraId="0FDD63C3" w14:textId="1D6A0959" w:rsidR="00997ECE" w:rsidRPr="00373D73" w:rsidRDefault="00997ECE" w:rsidP="00997ECE">
      <w:pPr>
        <w:spacing w:line="480" w:lineRule="auto"/>
        <w:rPr>
          <w:rFonts w:ascii="Times New Roman" w:hAnsi="Times New Roman" w:cs="Times New Roman"/>
          <w:b/>
          <w:sz w:val="24"/>
          <w:szCs w:val="24"/>
        </w:rPr>
      </w:pPr>
      <w:r w:rsidRPr="00373D73">
        <w:rPr>
          <w:rFonts w:ascii="Times New Roman" w:hAnsi="Times New Roman" w:cs="Times New Roman"/>
          <w:b/>
          <w:sz w:val="24"/>
          <w:szCs w:val="24"/>
        </w:rPr>
        <w:t>Fa</w:t>
      </w:r>
      <w:r w:rsidR="00BA6192" w:rsidRPr="00373D73">
        <w:rPr>
          <w:rFonts w:ascii="Times New Roman" w:hAnsi="Times New Roman" w:cs="Times New Roman"/>
          <w:b/>
          <w:sz w:val="24"/>
          <w:szCs w:val="24"/>
        </w:rPr>
        <w:t>ctors that differentiate ICD-11</w:t>
      </w:r>
      <w:r w:rsidRPr="00373D73">
        <w:rPr>
          <w:rFonts w:ascii="Times New Roman" w:hAnsi="Times New Roman" w:cs="Times New Roman"/>
          <w:b/>
          <w:sz w:val="24"/>
          <w:szCs w:val="24"/>
        </w:rPr>
        <w:t xml:space="preserve"> PTSD</w:t>
      </w:r>
      <w:r w:rsidR="00BA6192" w:rsidRPr="00373D73">
        <w:rPr>
          <w:rFonts w:ascii="Times New Roman" w:hAnsi="Times New Roman" w:cs="Times New Roman"/>
          <w:b/>
          <w:sz w:val="24"/>
          <w:szCs w:val="24"/>
        </w:rPr>
        <w:t xml:space="preserve"> and CPTSD</w:t>
      </w:r>
    </w:p>
    <w:p w14:paraId="5F1F7FFD" w14:textId="1EC3580E" w:rsidR="00997ECE" w:rsidRPr="00373D73" w:rsidRDefault="00997ECE" w:rsidP="00997ECE">
      <w:pPr>
        <w:spacing w:line="480" w:lineRule="auto"/>
        <w:rPr>
          <w:rFonts w:ascii="Times New Roman" w:hAnsi="Times New Roman"/>
          <w:sz w:val="24"/>
          <w:szCs w:val="24"/>
        </w:rPr>
      </w:pPr>
      <w:r w:rsidRPr="00373D73">
        <w:rPr>
          <w:rFonts w:ascii="Times New Roman" w:hAnsi="Times New Roman" w:cs="Times New Roman"/>
          <w:sz w:val="24"/>
          <w:szCs w:val="24"/>
        </w:rPr>
        <w:tab/>
        <w:t xml:space="preserve">Results of the independent samples t-tests comparing those </w:t>
      </w:r>
      <w:r w:rsidR="002D60F8" w:rsidRPr="00373D73">
        <w:rPr>
          <w:rFonts w:ascii="Times New Roman" w:hAnsi="Times New Roman" w:cs="Times New Roman"/>
          <w:sz w:val="24"/>
          <w:szCs w:val="24"/>
        </w:rPr>
        <w:t>meeting diagnostic status for</w:t>
      </w:r>
      <w:r w:rsidRPr="00373D73">
        <w:rPr>
          <w:rFonts w:ascii="Times New Roman" w:hAnsi="Times New Roman" w:cs="Times New Roman"/>
          <w:sz w:val="24"/>
          <w:szCs w:val="24"/>
        </w:rPr>
        <w:t xml:space="preserve"> ICD-11 PTSD </w:t>
      </w:r>
      <w:r w:rsidR="00610368" w:rsidRPr="00373D73">
        <w:rPr>
          <w:rFonts w:ascii="Times New Roman" w:hAnsi="Times New Roman" w:cs="Times New Roman"/>
          <w:sz w:val="24"/>
          <w:szCs w:val="24"/>
        </w:rPr>
        <w:t>to</w:t>
      </w:r>
      <w:r w:rsidRPr="00373D73">
        <w:rPr>
          <w:rFonts w:ascii="Times New Roman" w:hAnsi="Times New Roman" w:cs="Times New Roman"/>
          <w:sz w:val="24"/>
          <w:szCs w:val="24"/>
        </w:rPr>
        <w:t xml:space="preserve"> those </w:t>
      </w:r>
      <w:r w:rsidR="002D60F8" w:rsidRPr="00373D73">
        <w:rPr>
          <w:rFonts w:ascii="Times New Roman" w:hAnsi="Times New Roman" w:cs="Times New Roman"/>
          <w:sz w:val="24"/>
          <w:szCs w:val="24"/>
        </w:rPr>
        <w:t>meeting diagnostic status for</w:t>
      </w:r>
      <w:r w:rsidRPr="00373D73">
        <w:rPr>
          <w:rFonts w:ascii="Times New Roman" w:hAnsi="Times New Roman" w:cs="Times New Roman"/>
          <w:sz w:val="24"/>
          <w:szCs w:val="24"/>
        </w:rPr>
        <w:t xml:space="preserve"> ICD-11 CPTSD on </w:t>
      </w:r>
      <w:r w:rsidR="00610368" w:rsidRPr="00373D73">
        <w:rPr>
          <w:rFonts w:ascii="Times New Roman" w:hAnsi="Times New Roman" w:cs="Times New Roman"/>
          <w:sz w:val="24"/>
          <w:szCs w:val="24"/>
        </w:rPr>
        <w:t xml:space="preserve">each </w:t>
      </w:r>
      <w:r w:rsidR="00BA6192" w:rsidRPr="00373D73">
        <w:rPr>
          <w:rFonts w:ascii="Times New Roman" w:hAnsi="Times New Roman" w:cs="Times New Roman"/>
          <w:sz w:val="24"/>
          <w:szCs w:val="24"/>
        </w:rPr>
        <w:t>clinical and behavioural variable</w:t>
      </w:r>
      <w:r w:rsidRPr="00373D73">
        <w:rPr>
          <w:rFonts w:ascii="Times New Roman" w:hAnsi="Times New Roman" w:cs="Times New Roman"/>
          <w:sz w:val="24"/>
          <w:szCs w:val="24"/>
        </w:rPr>
        <w:t xml:space="preserve"> are reported in </w:t>
      </w:r>
      <w:r w:rsidR="00610368" w:rsidRPr="00373D73">
        <w:rPr>
          <w:rFonts w:ascii="Times New Roman" w:hAnsi="Times New Roman" w:cs="Times New Roman"/>
          <w:sz w:val="24"/>
          <w:szCs w:val="24"/>
        </w:rPr>
        <w:t>T</w:t>
      </w:r>
      <w:r w:rsidRPr="00373D73">
        <w:rPr>
          <w:rFonts w:ascii="Times New Roman" w:hAnsi="Times New Roman" w:cs="Times New Roman"/>
          <w:sz w:val="24"/>
          <w:szCs w:val="24"/>
        </w:rPr>
        <w:t xml:space="preserve">able 2. </w:t>
      </w:r>
      <w:r w:rsidR="005E1520" w:rsidRPr="00373D73">
        <w:rPr>
          <w:rFonts w:ascii="Times New Roman" w:hAnsi="Times New Roman" w:cs="Times New Roman"/>
          <w:sz w:val="24"/>
          <w:szCs w:val="24"/>
        </w:rPr>
        <w:t xml:space="preserve">Those </w:t>
      </w:r>
      <w:r w:rsidR="006E3916" w:rsidRPr="00373D73">
        <w:rPr>
          <w:rFonts w:ascii="Times New Roman" w:hAnsi="Times New Roman" w:cs="Times New Roman"/>
          <w:sz w:val="24"/>
          <w:szCs w:val="24"/>
        </w:rPr>
        <w:t>with</w:t>
      </w:r>
      <w:r w:rsidR="005E1520" w:rsidRPr="00373D73">
        <w:rPr>
          <w:rFonts w:ascii="Times New Roman" w:hAnsi="Times New Roman" w:cs="Times New Roman"/>
          <w:sz w:val="24"/>
          <w:szCs w:val="24"/>
        </w:rPr>
        <w:t xml:space="preserve"> ICD-11 CPTSD </w:t>
      </w:r>
      <w:r w:rsidR="002D60F8" w:rsidRPr="00373D73">
        <w:rPr>
          <w:rFonts w:ascii="Times New Roman" w:hAnsi="Times New Roman" w:cs="Times New Roman"/>
          <w:sz w:val="24"/>
          <w:szCs w:val="24"/>
        </w:rPr>
        <w:t>reported</w:t>
      </w:r>
      <w:r w:rsidR="005E1520" w:rsidRPr="00373D73">
        <w:rPr>
          <w:rFonts w:ascii="Times New Roman" w:hAnsi="Times New Roman" w:cs="Times New Roman"/>
          <w:sz w:val="24"/>
          <w:szCs w:val="24"/>
        </w:rPr>
        <w:t xml:space="preserve"> significantly </w:t>
      </w:r>
      <w:r w:rsidR="009B4F6A" w:rsidRPr="00373D73">
        <w:rPr>
          <w:rFonts w:ascii="Times New Roman" w:hAnsi="Times New Roman" w:cs="Times New Roman"/>
          <w:sz w:val="24"/>
          <w:szCs w:val="24"/>
        </w:rPr>
        <w:t>(</w:t>
      </w:r>
      <w:r w:rsidR="009B4F6A" w:rsidRPr="00373D73">
        <w:rPr>
          <w:rFonts w:ascii="Times New Roman" w:hAnsi="Times New Roman" w:cs="Times New Roman"/>
          <w:i/>
          <w:sz w:val="24"/>
          <w:szCs w:val="24"/>
        </w:rPr>
        <w:t>p</w:t>
      </w:r>
      <w:r w:rsidR="004E030C" w:rsidRPr="00373D73">
        <w:rPr>
          <w:rFonts w:ascii="Times New Roman" w:hAnsi="Times New Roman" w:cs="Times New Roman"/>
          <w:i/>
          <w:sz w:val="24"/>
          <w:szCs w:val="24"/>
        </w:rPr>
        <w:t>’s</w:t>
      </w:r>
      <w:r w:rsidR="009B4F6A" w:rsidRPr="00373D73">
        <w:rPr>
          <w:rFonts w:ascii="Times New Roman" w:hAnsi="Times New Roman" w:cs="Times New Roman"/>
          <w:sz w:val="24"/>
          <w:szCs w:val="24"/>
        </w:rPr>
        <w:t xml:space="preserve"> &lt; .05) </w:t>
      </w:r>
      <w:r w:rsidR="006E3916" w:rsidRPr="00373D73">
        <w:rPr>
          <w:rFonts w:ascii="Times New Roman" w:hAnsi="Times New Roman" w:cs="Times New Roman"/>
          <w:sz w:val="24"/>
          <w:szCs w:val="24"/>
        </w:rPr>
        <w:t xml:space="preserve">higher levels of </w:t>
      </w:r>
      <w:r w:rsidR="004E030C" w:rsidRPr="00373D73">
        <w:rPr>
          <w:rFonts w:ascii="Times New Roman" w:hAnsi="Times New Roman" w:cs="Times New Roman"/>
          <w:sz w:val="24"/>
          <w:szCs w:val="24"/>
        </w:rPr>
        <w:t>dissociation</w:t>
      </w:r>
      <w:r w:rsidR="006E3916" w:rsidRPr="00373D73">
        <w:rPr>
          <w:rFonts w:ascii="Times New Roman" w:hAnsi="Times New Roman" w:cs="Times New Roman"/>
          <w:sz w:val="24"/>
          <w:szCs w:val="24"/>
        </w:rPr>
        <w:t xml:space="preserve"> </w:t>
      </w:r>
      <w:r w:rsidR="007765D8" w:rsidRPr="00373D73">
        <w:rPr>
          <w:rFonts w:ascii="Times New Roman" w:hAnsi="Times New Roman" w:cs="Times New Roman"/>
          <w:sz w:val="24"/>
          <w:szCs w:val="24"/>
        </w:rPr>
        <w:t>(</w:t>
      </w:r>
      <w:r w:rsidR="007765D8" w:rsidRPr="00373D73">
        <w:rPr>
          <w:rFonts w:ascii="Times New Roman" w:hAnsi="Times New Roman" w:cs="Times New Roman"/>
          <w:i/>
          <w:sz w:val="24"/>
          <w:szCs w:val="24"/>
        </w:rPr>
        <w:t>d</w:t>
      </w:r>
      <w:r w:rsidR="007765D8" w:rsidRPr="00373D73">
        <w:rPr>
          <w:rFonts w:ascii="Times New Roman" w:hAnsi="Times New Roman" w:cs="Times New Roman"/>
          <w:sz w:val="24"/>
          <w:szCs w:val="24"/>
        </w:rPr>
        <w:t xml:space="preserve"> = 1.01), </w:t>
      </w:r>
      <w:r w:rsidR="005E1520" w:rsidRPr="00373D73">
        <w:rPr>
          <w:rFonts w:ascii="Times New Roman" w:hAnsi="Times New Roman" w:cs="Times New Roman"/>
          <w:sz w:val="24"/>
          <w:szCs w:val="24"/>
        </w:rPr>
        <w:t>depression</w:t>
      </w:r>
      <w:r w:rsidR="006E3916" w:rsidRPr="00373D73">
        <w:rPr>
          <w:rFonts w:ascii="Times New Roman" w:hAnsi="Times New Roman" w:cs="Times New Roman"/>
          <w:sz w:val="24"/>
          <w:szCs w:val="24"/>
        </w:rPr>
        <w:t xml:space="preserve"> </w:t>
      </w:r>
      <w:r w:rsidR="009B4F6A" w:rsidRPr="00373D73">
        <w:rPr>
          <w:rFonts w:ascii="Times New Roman" w:hAnsi="Times New Roman" w:cs="Times New Roman"/>
          <w:sz w:val="24"/>
          <w:szCs w:val="24"/>
        </w:rPr>
        <w:t>(</w:t>
      </w:r>
      <w:r w:rsidR="009B4F6A" w:rsidRPr="00373D73">
        <w:rPr>
          <w:rFonts w:ascii="Times New Roman" w:hAnsi="Times New Roman" w:cs="Times New Roman"/>
          <w:i/>
          <w:sz w:val="24"/>
          <w:szCs w:val="24"/>
        </w:rPr>
        <w:t xml:space="preserve">d </w:t>
      </w:r>
      <w:r w:rsidR="009B4F6A" w:rsidRPr="00373D73">
        <w:rPr>
          <w:rFonts w:ascii="Times New Roman" w:hAnsi="Times New Roman" w:cs="Times New Roman"/>
          <w:sz w:val="24"/>
          <w:szCs w:val="24"/>
        </w:rPr>
        <w:t>= .63)</w:t>
      </w:r>
      <w:r w:rsidR="005E1520" w:rsidRPr="00373D73">
        <w:rPr>
          <w:rFonts w:ascii="Times New Roman" w:hAnsi="Times New Roman" w:cs="Times New Roman"/>
          <w:sz w:val="24"/>
          <w:szCs w:val="24"/>
        </w:rPr>
        <w:t xml:space="preserve">, </w:t>
      </w:r>
      <w:r w:rsidR="007765D8" w:rsidRPr="00373D73">
        <w:rPr>
          <w:rFonts w:ascii="Times New Roman" w:hAnsi="Times New Roman" w:cs="Times New Roman"/>
          <w:sz w:val="24"/>
          <w:szCs w:val="24"/>
        </w:rPr>
        <w:t xml:space="preserve">and </w:t>
      </w:r>
      <w:r w:rsidR="009E6911" w:rsidRPr="00373D73">
        <w:rPr>
          <w:rFonts w:ascii="Times New Roman" w:hAnsi="Times New Roman" w:cs="Times New Roman"/>
          <w:sz w:val="24"/>
          <w:szCs w:val="24"/>
        </w:rPr>
        <w:t>borderline personality disorder</w:t>
      </w:r>
      <w:r w:rsidR="006E3916" w:rsidRPr="00373D73">
        <w:rPr>
          <w:rFonts w:ascii="Times New Roman" w:hAnsi="Times New Roman" w:cs="Times New Roman"/>
          <w:sz w:val="24"/>
          <w:szCs w:val="24"/>
        </w:rPr>
        <w:t xml:space="preserve"> symptoms</w:t>
      </w:r>
      <w:r w:rsidR="009B4F6A" w:rsidRPr="00373D73">
        <w:rPr>
          <w:rFonts w:ascii="Times New Roman" w:hAnsi="Times New Roman" w:cs="Times New Roman"/>
          <w:sz w:val="24"/>
          <w:szCs w:val="24"/>
        </w:rPr>
        <w:t xml:space="preserve"> (</w:t>
      </w:r>
      <w:r w:rsidR="009B4F6A" w:rsidRPr="00373D73">
        <w:rPr>
          <w:rFonts w:ascii="Times New Roman" w:hAnsi="Times New Roman" w:cs="Times New Roman"/>
          <w:i/>
          <w:sz w:val="24"/>
          <w:szCs w:val="24"/>
        </w:rPr>
        <w:t>d</w:t>
      </w:r>
      <w:r w:rsidR="009B4F6A" w:rsidRPr="00373D73">
        <w:rPr>
          <w:rFonts w:ascii="Times New Roman" w:hAnsi="Times New Roman" w:cs="Times New Roman"/>
          <w:sz w:val="24"/>
          <w:szCs w:val="24"/>
        </w:rPr>
        <w:t xml:space="preserve"> = .55)</w:t>
      </w:r>
      <w:r w:rsidR="007765D8" w:rsidRPr="00373D73">
        <w:rPr>
          <w:rFonts w:ascii="Times New Roman" w:hAnsi="Times New Roman" w:cs="Times New Roman"/>
          <w:sz w:val="24"/>
          <w:szCs w:val="24"/>
        </w:rPr>
        <w:t xml:space="preserve">. </w:t>
      </w:r>
      <w:r w:rsidR="002E2406" w:rsidRPr="00373D73">
        <w:rPr>
          <w:rFonts w:ascii="Times New Roman" w:hAnsi="Times New Roman"/>
          <w:sz w:val="24"/>
          <w:szCs w:val="24"/>
        </w:rPr>
        <w:t>T</w:t>
      </w:r>
      <w:r w:rsidR="005E1520" w:rsidRPr="00373D73">
        <w:rPr>
          <w:rFonts w:ascii="Times New Roman" w:hAnsi="Times New Roman"/>
          <w:sz w:val="24"/>
          <w:szCs w:val="24"/>
        </w:rPr>
        <w:t xml:space="preserve">hose </w:t>
      </w:r>
      <w:r w:rsidR="002D60F8" w:rsidRPr="00373D73">
        <w:rPr>
          <w:rFonts w:ascii="Times New Roman" w:hAnsi="Times New Roman"/>
          <w:sz w:val="24"/>
          <w:szCs w:val="24"/>
        </w:rPr>
        <w:t>meeting diagnostic status for</w:t>
      </w:r>
      <w:r w:rsidR="005E1520" w:rsidRPr="00373D73">
        <w:rPr>
          <w:rFonts w:ascii="Times New Roman" w:hAnsi="Times New Roman"/>
          <w:sz w:val="24"/>
          <w:szCs w:val="24"/>
        </w:rPr>
        <w:t xml:space="preserve"> </w:t>
      </w:r>
      <w:r w:rsidR="006E3916" w:rsidRPr="00373D73">
        <w:rPr>
          <w:rFonts w:ascii="Times New Roman" w:hAnsi="Times New Roman"/>
          <w:sz w:val="24"/>
          <w:szCs w:val="24"/>
        </w:rPr>
        <w:t xml:space="preserve">ICD-11 </w:t>
      </w:r>
      <w:r w:rsidR="005E1520" w:rsidRPr="00373D73">
        <w:rPr>
          <w:rFonts w:ascii="Times New Roman" w:hAnsi="Times New Roman"/>
          <w:sz w:val="24"/>
          <w:szCs w:val="24"/>
        </w:rPr>
        <w:t xml:space="preserve">CPTSD were almost three times more likely than those </w:t>
      </w:r>
      <w:r w:rsidR="002D60F8" w:rsidRPr="00373D73">
        <w:rPr>
          <w:rFonts w:ascii="Times New Roman" w:hAnsi="Times New Roman"/>
          <w:sz w:val="24"/>
          <w:szCs w:val="24"/>
        </w:rPr>
        <w:t>meeting</w:t>
      </w:r>
      <w:r w:rsidR="005E1520" w:rsidRPr="00373D73">
        <w:rPr>
          <w:rFonts w:ascii="Times New Roman" w:hAnsi="Times New Roman"/>
          <w:sz w:val="24"/>
          <w:szCs w:val="24"/>
        </w:rPr>
        <w:t xml:space="preserve"> </w:t>
      </w:r>
      <w:r w:rsidR="006E3916" w:rsidRPr="00373D73">
        <w:rPr>
          <w:rFonts w:ascii="Times New Roman" w:hAnsi="Times New Roman"/>
          <w:sz w:val="24"/>
          <w:szCs w:val="24"/>
        </w:rPr>
        <w:t xml:space="preserve">ICD-11 </w:t>
      </w:r>
      <w:r w:rsidR="005E1520" w:rsidRPr="00373D73">
        <w:rPr>
          <w:rFonts w:ascii="Times New Roman" w:hAnsi="Times New Roman"/>
          <w:sz w:val="24"/>
          <w:szCs w:val="24"/>
        </w:rPr>
        <w:t xml:space="preserve">PTSD </w:t>
      </w:r>
      <w:r w:rsidR="002D60F8" w:rsidRPr="00373D73">
        <w:rPr>
          <w:rFonts w:ascii="Times New Roman" w:hAnsi="Times New Roman"/>
          <w:sz w:val="24"/>
          <w:szCs w:val="24"/>
        </w:rPr>
        <w:t>diagnostic status</w:t>
      </w:r>
      <w:r w:rsidR="005E1520" w:rsidRPr="00373D73">
        <w:rPr>
          <w:rFonts w:ascii="Times New Roman" w:hAnsi="Times New Roman"/>
          <w:sz w:val="24"/>
          <w:szCs w:val="24"/>
        </w:rPr>
        <w:t xml:space="preserve"> to </w:t>
      </w:r>
      <w:r w:rsidR="002D60F8" w:rsidRPr="00373D73">
        <w:rPr>
          <w:rFonts w:ascii="Times New Roman" w:hAnsi="Times New Roman"/>
          <w:sz w:val="24"/>
          <w:szCs w:val="24"/>
        </w:rPr>
        <w:t>have a history of</w:t>
      </w:r>
      <w:r w:rsidR="005E1520" w:rsidRPr="00373D73">
        <w:rPr>
          <w:rFonts w:ascii="Times New Roman" w:hAnsi="Times New Roman"/>
          <w:sz w:val="24"/>
          <w:szCs w:val="24"/>
        </w:rPr>
        <w:t xml:space="preserve"> </w:t>
      </w:r>
      <w:r w:rsidR="009E6911" w:rsidRPr="00373D73">
        <w:rPr>
          <w:rFonts w:ascii="Times New Roman" w:hAnsi="Times New Roman"/>
          <w:sz w:val="24"/>
          <w:szCs w:val="24"/>
        </w:rPr>
        <w:t>suicidal ideation and self-</w:t>
      </w:r>
      <w:r w:rsidR="006E3916" w:rsidRPr="00373D73">
        <w:rPr>
          <w:rFonts w:ascii="Times New Roman" w:hAnsi="Times New Roman"/>
          <w:sz w:val="24"/>
          <w:szCs w:val="24"/>
        </w:rPr>
        <w:t xml:space="preserve">harm </w:t>
      </w:r>
      <w:r w:rsidR="005E1520" w:rsidRPr="00373D73">
        <w:rPr>
          <w:rFonts w:ascii="Times New Roman" w:hAnsi="Times New Roman"/>
          <w:sz w:val="24"/>
          <w:szCs w:val="24"/>
        </w:rPr>
        <w:t>(</w:t>
      </w:r>
      <w:r w:rsidR="005E1520" w:rsidRPr="00373D73">
        <w:rPr>
          <w:rFonts w:ascii="Times New Roman" w:hAnsi="Times New Roman"/>
          <w:i/>
          <w:sz w:val="24"/>
          <w:szCs w:val="24"/>
        </w:rPr>
        <w:t>OR</w:t>
      </w:r>
      <w:r w:rsidR="005D45AE" w:rsidRPr="00373D73">
        <w:rPr>
          <w:rFonts w:ascii="Times New Roman" w:hAnsi="Times New Roman"/>
          <w:sz w:val="24"/>
          <w:szCs w:val="24"/>
        </w:rPr>
        <w:t xml:space="preserve"> = 2.87, 95% CI [0.59, 13.99]</w:t>
      </w:r>
      <w:r w:rsidR="006E3916" w:rsidRPr="00373D73">
        <w:rPr>
          <w:rFonts w:ascii="Times New Roman" w:hAnsi="Times New Roman"/>
          <w:sz w:val="24"/>
          <w:szCs w:val="24"/>
        </w:rPr>
        <w:t>)</w:t>
      </w:r>
      <w:r w:rsidR="002E2406" w:rsidRPr="00373D73">
        <w:rPr>
          <w:rFonts w:ascii="Times New Roman" w:hAnsi="Times New Roman"/>
          <w:sz w:val="24"/>
          <w:szCs w:val="24"/>
        </w:rPr>
        <w:t xml:space="preserve">, however this effect was not statistically significant </w:t>
      </w:r>
      <w:r w:rsidR="002E2406" w:rsidRPr="00373D73">
        <w:rPr>
          <w:rFonts w:ascii="Times New Roman" w:hAnsi="Times New Roman" w:cs="Times New Roman"/>
          <w:sz w:val="24"/>
          <w:szCs w:val="24"/>
        </w:rPr>
        <w:t>(</w:t>
      </w:r>
      <w:r w:rsidR="002E2406" w:rsidRPr="00373D73">
        <w:rPr>
          <w:rFonts w:ascii="Times New Roman" w:hAnsi="Times New Roman"/>
          <w:sz w:val="24"/>
          <w:szCs w:val="24"/>
        </w:rPr>
        <w:t>χ</w:t>
      </w:r>
      <w:r w:rsidR="002E2406" w:rsidRPr="00373D73">
        <w:rPr>
          <w:rFonts w:ascii="Times New Roman" w:hAnsi="Times New Roman"/>
          <w:sz w:val="24"/>
          <w:szCs w:val="24"/>
          <w:vertAlign w:val="superscript"/>
        </w:rPr>
        <w:t>2</w:t>
      </w:r>
      <w:r w:rsidR="004E030C" w:rsidRPr="00373D73">
        <w:rPr>
          <w:rFonts w:ascii="Times New Roman" w:hAnsi="Times New Roman"/>
          <w:sz w:val="24"/>
          <w:szCs w:val="24"/>
          <w:vertAlign w:val="superscript"/>
        </w:rPr>
        <w:t xml:space="preserve"> </w:t>
      </w:r>
      <w:r w:rsidR="00A77E0C" w:rsidRPr="00373D73">
        <w:rPr>
          <w:rFonts w:ascii="Times New Roman" w:hAnsi="Times New Roman"/>
          <w:sz w:val="24"/>
          <w:szCs w:val="24"/>
        </w:rPr>
        <w:t xml:space="preserve">(1, </w:t>
      </w:r>
      <w:r w:rsidR="00A77E0C" w:rsidRPr="00373D73">
        <w:rPr>
          <w:rFonts w:ascii="Times New Roman" w:hAnsi="Times New Roman"/>
          <w:i/>
          <w:sz w:val="24"/>
          <w:szCs w:val="24"/>
        </w:rPr>
        <w:t>N</w:t>
      </w:r>
      <w:r w:rsidR="00A77E0C" w:rsidRPr="00373D73">
        <w:rPr>
          <w:rFonts w:ascii="Times New Roman" w:hAnsi="Times New Roman"/>
          <w:sz w:val="24"/>
          <w:szCs w:val="24"/>
        </w:rPr>
        <w:t xml:space="preserve"> = 77) = 1.83</w:t>
      </w:r>
      <w:r w:rsidR="002E2406" w:rsidRPr="00373D73">
        <w:rPr>
          <w:rFonts w:ascii="Times New Roman" w:hAnsi="Times New Roman"/>
          <w:sz w:val="24"/>
          <w:szCs w:val="24"/>
        </w:rPr>
        <w:t xml:space="preserve">, </w:t>
      </w:r>
      <w:r w:rsidR="002E2406" w:rsidRPr="00373D73">
        <w:rPr>
          <w:rFonts w:ascii="Times New Roman" w:hAnsi="Times New Roman"/>
          <w:i/>
          <w:sz w:val="24"/>
          <w:szCs w:val="24"/>
        </w:rPr>
        <w:t>p</w:t>
      </w:r>
      <w:r w:rsidR="002E2406" w:rsidRPr="00373D73">
        <w:rPr>
          <w:rFonts w:ascii="Times New Roman" w:hAnsi="Times New Roman"/>
          <w:sz w:val="24"/>
          <w:szCs w:val="24"/>
        </w:rPr>
        <w:t xml:space="preserve"> = .177)</w:t>
      </w:r>
      <w:r w:rsidR="005E1520" w:rsidRPr="00373D73">
        <w:rPr>
          <w:rFonts w:ascii="Times New Roman" w:hAnsi="Times New Roman"/>
          <w:sz w:val="24"/>
          <w:szCs w:val="24"/>
        </w:rPr>
        <w:t>.</w:t>
      </w:r>
    </w:p>
    <w:p w14:paraId="431C077C" w14:textId="64745EC1" w:rsidR="00296B04" w:rsidRPr="00373D73" w:rsidRDefault="002D60F8" w:rsidP="004B3F4A">
      <w:pPr>
        <w:spacing w:line="480" w:lineRule="auto"/>
        <w:rPr>
          <w:rFonts w:ascii="Times New Roman" w:hAnsi="Times New Roman" w:cs="Times New Roman"/>
          <w:b/>
          <w:sz w:val="24"/>
          <w:szCs w:val="24"/>
        </w:rPr>
      </w:pPr>
      <w:r w:rsidRPr="00373D73">
        <w:rPr>
          <w:rFonts w:ascii="Times New Roman" w:hAnsi="Times New Roman" w:cs="Times New Roman"/>
          <w:b/>
          <w:sz w:val="24"/>
          <w:szCs w:val="24"/>
        </w:rPr>
        <w:t xml:space="preserve">Associations between </w:t>
      </w:r>
      <w:r w:rsidR="004E030C" w:rsidRPr="00373D73">
        <w:rPr>
          <w:rFonts w:ascii="Times New Roman" w:hAnsi="Times New Roman" w:cs="Times New Roman"/>
          <w:b/>
          <w:sz w:val="24"/>
          <w:szCs w:val="24"/>
        </w:rPr>
        <w:t xml:space="preserve">DSM-5 PTSD, </w:t>
      </w:r>
      <w:r w:rsidR="00BB0A59" w:rsidRPr="00373D73">
        <w:rPr>
          <w:rFonts w:ascii="Times New Roman" w:hAnsi="Times New Roman" w:cs="Times New Roman"/>
          <w:b/>
          <w:sz w:val="24"/>
          <w:szCs w:val="24"/>
        </w:rPr>
        <w:t>ICD-11 CPTSD</w:t>
      </w:r>
      <w:r w:rsidRPr="00373D73">
        <w:rPr>
          <w:rFonts w:ascii="Times New Roman" w:hAnsi="Times New Roman" w:cs="Times New Roman"/>
          <w:b/>
          <w:sz w:val="24"/>
          <w:szCs w:val="24"/>
        </w:rPr>
        <w:t xml:space="preserve"> and clinical variable</w:t>
      </w:r>
      <w:r w:rsidR="004E030C" w:rsidRPr="00373D73">
        <w:rPr>
          <w:rFonts w:ascii="Times New Roman" w:hAnsi="Times New Roman" w:cs="Times New Roman"/>
          <w:b/>
          <w:sz w:val="24"/>
          <w:szCs w:val="24"/>
        </w:rPr>
        <w:t>s</w:t>
      </w:r>
    </w:p>
    <w:p w14:paraId="36BF1DDF" w14:textId="4DC1F3B9" w:rsidR="00917047" w:rsidRPr="00373D73" w:rsidRDefault="00464C48" w:rsidP="006E3916">
      <w:pPr>
        <w:spacing w:line="480" w:lineRule="auto"/>
        <w:rPr>
          <w:rFonts w:ascii="Times New Roman" w:hAnsi="Times New Roman" w:cs="Times New Roman"/>
          <w:sz w:val="24"/>
        </w:rPr>
      </w:pPr>
      <w:r w:rsidRPr="00373D73">
        <w:tab/>
      </w:r>
      <w:r w:rsidR="00C85684" w:rsidRPr="00373D73">
        <w:rPr>
          <w:rFonts w:ascii="Times New Roman" w:hAnsi="Times New Roman" w:cs="Times New Roman"/>
          <w:sz w:val="24"/>
        </w:rPr>
        <w:t>Table 3 reports the level of association</w:t>
      </w:r>
      <w:r w:rsidR="002F2664" w:rsidRPr="00373D73">
        <w:rPr>
          <w:rFonts w:ascii="Times New Roman" w:hAnsi="Times New Roman" w:cs="Times New Roman"/>
          <w:sz w:val="24"/>
        </w:rPr>
        <w:t xml:space="preserve">, and </w:t>
      </w:r>
      <w:r w:rsidR="002D60F8" w:rsidRPr="00373D73">
        <w:rPr>
          <w:rFonts w:ascii="Times New Roman" w:hAnsi="Times New Roman" w:cs="Times New Roman"/>
          <w:sz w:val="24"/>
        </w:rPr>
        <w:t>diagnostic overlap</w:t>
      </w:r>
      <w:r w:rsidR="002F2664" w:rsidRPr="00373D73">
        <w:rPr>
          <w:rFonts w:ascii="Times New Roman" w:hAnsi="Times New Roman" w:cs="Times New Roman"/>
          <w:sz w:val="24"/>
        </w:rPr>
        <w:t>,</w:t>
      </w:r>
      <w:r w:rsidR="00C85684" w:rsidRPr="00373D73">
        <w:rPr>
          <w:rFonts w:ascii="Times New Roman" w:hAnsi="Times New Roman" w:cs="Times New Roman"/>
          <w:sz w:val="24"/>
        </w:rPr>
        <w:t xml:space="preserve"> </w:t>
      </w:r>
      <w:r w:rsidR="004E030C" w:rsidRPr="00373D73">
        <w:rPr>
          <w:rFonts w:ascii="Times New Roman" w:hAnsi="Times New Roman" w:cs="Times New Roman"/>
          <w:sz w:val="24"/>
        </w:rPr>
        <w:t>for</w:t>
      </w:r>
      <w:r w:rsidR="00C85684" w:rsidRPr="00373D73">
        <w:rPr>
          <w:rFonts w:ascii="Times New Roman" w:hAnsi="Times New Roman" w:cs="Times New Roman"/>
          <w:sz w:val="24"/>
        </w:rPr>
        <w:t xml:space="preserve"> ICD-11 CPTSD and DSM-5 PTSD</w:t>
      </w:r>
      <w:r w:rsidR="002D60F8" w:rsidRPr="00373D73">
        <w:rPr>
          <w:rFonts w:ascii="Times New Roman" w:hAnsi="Times New Roman" w:cs="Times New Roman"/>
          <w:sz w:val="24"/>
        </w:rPr>
        <w:t>,</w:t>
      </w:r>
      <w:r w:rsidR="00C85684" w:rsidRPr="00373D73">
        <w:rPr>
          <w:rFonts w:ascii="Times New Roman" w:hAnsi="Times New Roman" w:cs="Times New Roman"/>
          <w:sz w:val="24"/>
        </w:rPr>
        <w:t xml:space="preserve"> </w:t>
      </w:r>
      <w:r w:rsidR="004E030C" w:rsidRPr="00373D73">
        <w:rPr>
          <w:rFonts w:ascii="Times New Roman" w:hAnsi="Times New Roman" w:cs="Times New Roman"/>
          <w:sz w:val="24"/>
        </w:rPr>
        <w:t>with</w:t>
      </w:r>
      <w:r w:rsidR="00C85684" w:rsidRPr="00373D73">
        <w:rPr>
          <w:rFonts w:ascii="Times New Roman" w:hAnsi="Times New Roman" w:cs="Times New Roman"/>
          <w:sz w:val="24"/>
        </w:rPr>
        <w:t xml:space="preserve"> depression</w:t>
      </w:r>
      <w:r w:rsidR="004A54CE" w:rsidRPr="00373D73">
        <w:rPr>
          <w:rFonts w:ascii="Times New Roman" w:hAnsi="Times New Roman" w:cs="Times New Roman"/>
          <w:sz w:val="24"/>
        </w:rPr>
        <w:t>,</w:t>
      </w:r>
      <w:r w:rsidR="002D60F8" w:rsidRPr="00373D73">
        <w:rPr>
          <w:rFonts w:ascii="Times New Roman" w:hAnsi="Times New Roman" w:cs="Times New Roman"/>
          <w:sz w:val="24"/>
        </w:rPr>
        <w:t xml:space="preserve"> anxiety</w:t>
      </w:r>
      <w:r w:rsidR="00C85684" w:rsidRPr="00373D73">
        <w:rPr>
          <w:rFonts w:ascii="Times New Roman" w:hAnsi="Times New Roman" w:cs="Times New Roman"/>
          <w:sz w:val="24"/>
        </w:rPr>
        <w:t xml:space="preserve">, and </w:t>
      </w:r>
      <w:r w:rsidR="009E6911" w:rsidRPr="00373D73">
        <w:rPr>
          <w:rFonts w:ascii="Times New Roman" w:hAnsi="Times New Roman"/>
          <w:sz w:val="24"/>
          <w:szCs w:val="24"/>
        </w:rPr>
        <w:t>suicidal ideation and self-</w:t>
      </w:r>
      <w:r w:rsidR="002D60F8" w:rsidRPr="00373D73">
        <w:rPr>
          <w:rFonts w:ascii="Times New Roman" w:hAnsi="Times New Roman"/>
          <w:sz w:val="24"/>
          <w:szCs w:val="24"/>
        </w:rPr>
        <w:t>harm</w:t>
      </w:r>
      <w:r w:rsidR="00C85684" w:rsidRPr="00373D73">
        <w:rPr>
          <w:rFonts w:ascii="Times New Roman" w:hAnsi="Times New Roman" w:cs="Times New Roman"/>
          <w:sz w:val="24"/>
        </w:rPr>
        <w:t xml:space="preserve">. </w:t>
      </w:r>
      <w:r w:rsidR="006E3916" w:rsidRPr="00373D73">
        <w:rPr>
          <w:rFonts w:ascii="Times New Roman" w:hAnsi="Times New Roman" w:cs="Times New Roman"/>
          <w:sz w:val="24"/>
        </w:rPr>
        <w:t xml:space="preserve">ICD-11 CPTSD was significantly </w:t>
      </w:r>
      <w:r w:rsidR="00C85684" w:rsidRPr="00373D73">
        <w:rPr>
          <w:rFonts w:ascii="Times New Roman" w:hAnsi="Times New Roman" w:cs="Times New Roman"/>
          <w:sz w:val="24"/>
        </w:rPr>
        <w:t xml:space="preserve">associated with </w:t>
      </w:r>
      <w:r w:rsidR="002D60F8" w:rsidRPr="00373D73">
        <w:rPr>
          <w:rFonts w:ascii="Times New Roman" w:hAnsi="Times New Roman" w:cs="Times New Roman"/>
          <w:sz w:val="24"/>
        </w:rPr>
        <w:t xml:space="preserve">meeting clinical </w:t>
      </w:r>
      <w:r w:rsidR="006E3916" w:rsidRPr="00373D73">
        <w:rPr>
          <w:rFonts w:ascii="Times New Roman" w:hAnsi="Times New Roman" w:cs="Times New Roman"/>
          <w:sz w:val="24"/>
        </w:rPr>
        <w:t>requirements</w:t>
      </w:r>
      <w:r w:rsidR="002D60F8" w:rsidRPr="00373D73">
        <w:rPr>
          <w:rFonts w:ascii="Times New Roman" w:hAnsi="Times New Roman" w:cs="Times New Roman"/>
          <w:sz w:val="24"/>
        </w:rPr>
        <w:t xml:space="preserve"> for </w:t>
      </w:r>
      <w:r w:rsidR="00C85684" w:rsidRPr="00373D73">
        <w:rPr>
          <w:rFonts w:ascii="Times New Roman" w:hAnsi="Times New Roman" w:cs="Times New Roman"/>
          <w:sz w:val="24"/>
        </w:rPr>
        <w:t>depression (</w:t>
      </w:r>
      <w:r w:rsidR="00C85684" w:rsidRPr="00373D73">
        <w:rPr>
          <w:rFonts w:ascii="Times New Roman" w:hAnsi="Times New Roman" w:cs="Times New Roman"/>
          <w:i/>
          <w:sz w:val="24"/>
        </w:rPr>
        <w:t>OR</w:t>
      </w:r>
      <w:r w:rsidR="00C85684" w:rsidRPr="00373D73">
        <w:rPr>
          <w:rFonts w:ascii="Times New Roman" w:hAnsi="Times New Roman" w:cs="Times New Roman"/>
          <w:sz w:val="24"/>
        </w:rPr>
        <w:t xml:space="preserve"> = 3.98</w:t>
      </w:r>
      <w:r w:rsidR="007765D8" w:rsidRPr="00373D73">
        <w:rPr>
          <w:rFonts w:ascii="Times New Roman" w:hAnsi="Times New Roman" w:cs="Times New Roman"/>
          <w:sz w:val="24"/>
        </w:rPr>
        <w:t xml:space="preserve">, 95% CI </w:t>
      </w:r>
      <w:r w:rsidR="005D45AE" w:rsidRPr="00373D73">
        <w:rPr>
          <w:rFonts w:ascii="Times New Roman" w:hAnsi="Times New Roman" w:cs="Times New Roman"/>
          <w:sz w:val="24"/>
        </w:rPr>
        <w:t>[1.68,</w:t>
      </w:r>
      <w:r w:rsidR="007765D8" w:rsidRPr="00373D73">
        <w:rPr>
          <w:rFonts w:ascii="Times New Roman" w:hAnsi="Times New Roman" w:cs="Times New Roman"/>
          <w:sz w:val="24"/>
        </w:rPr>
        <w:t xml:space="preserve"> 9.41</w:t>
      </w:r>
      <w:r w:rsidR="005D45AE" w:rsidRPr="00373D73">
        <w:rPr>
          <w:rFonts w:ascii="Times New Roman" w:hAnsi="Times New Roman" w:cs="Times New Roman"/>
          <w:sz w:val="24"/>
        </w:rPr>
        <w:t>]</w:t>
      </w:r>
      <w:r w:rsidR="006E3916" w:rsidRPr="00373D73">
        <w:rPr>
          <w:rFonts w:ascii="Times New Roman" w:hAnsi="Times New Roman" w:cs="Times New Roman"/>
          <w:sz w:val="24"/>
        </w:rPr>
        <w:t>)</w:t>
      </w:r>
      <w:r w:rsidR="00C85684" w:rsidRPr="00373D73">
        <w:rPr>
          <w:rFonts w:ascii="Times New Roman" w:hAnsi="Times New Roman" w:cs="Times New Roman"/>
          <w:sz w:val="24"/>
        </w:rPr>
        <w:t>, anxiety (</w:t>
      </w:r>
      <w:r w:rsidR="00C85684" w:rsidRPr="00373D73">
        <w:rPr>
          <w:rFonts w:ascii="Times New Roman" w:hAnsi="Times New Roman" w:cs="Times New Roman"/>
          <w:i/>
          <w:sz w:val="24"/>
        </w:rPr>
        <w:t>OR</w:t>
      </w:r>
      <w:r w:rsidR="00C85684" w:rsidRPr="00373D73">
        <w:rPr>
          <w:rFonts w:ascii="Times New Roman" w:hAnsi="Times New Roman" w:cs="Times New Roman"/>
          <w:sz w:val="24"/>
        </w:rPr>
        <w:t xml:space="preserve"> = 5.28</w:t>
      </w:r>
      <w:r w:rsidR="005D45AE" w:rsidRPr="00373D73">
        <w:rPr>
          <w:rFonts w:ascii="Times New Roman" w:hAnsi="Times New Roman" w:cs="Times New Roman"/>
          <w:sz w:val="24"/>
        </w:rPr>
        <w:t>, 95% CI [1.66,</w:t>
      </w:r>
      <w:r w:rsidR="007765D8" w:rsidRPr="00373D73">
        <w:rPr>
          <w:rFonts w:ascii="Times New Roman" w:hAnsi="Times New Roman" w:cs="Times New Roman"/>
          <w:sz w:val="24"/>
        </w:rPr>
        <w:t xml:space="preserve"> 16.77</w:t>
      </w:r>
      <w:r w:rsidR="005D45AE" w:rsidRPr="00373D73">
        <w:rPr>
          <w:rFonts w:ascii="Times New Roman" w:hAnsi="Times New Roman" w:cs="Times New Roman"/>
          <w:sz w:val="24"/>
        </w:rPr>
        <w:t>]</w:t>
      </w:r>
      <w:r w:rsidR="006E3916" w:rsidRPr="00373D73">
        <w:rPr>
          <w:rFonts w:ascii="Times New Roman" w:hAnsi="Times New Roman" w:cs="Times New Roman"/>
          <w:sz w:val="24"/>
        </w:rPr>
        <w:t>)</w:t>
      </w:r>
      <w:r w:rsidR="00C85684" w:rsidRPr="00373D73">
        <w:rPr>
          <w:rFonts w:ascii="Times New Roman" w:hAnsi="Times New Roman" w:cs="Times New Roman"/>
          <w:sz w:val="24"/>
        </w:rPr>
        <w:t xml:space="preserve">, and </w:t>
      </w:r>
      <w:r w:rsidR="009E6911" w:rsidRPr="00373D73">
        <w:rPr>
          <w:rFonts w:ascii="Times New Roman" w:hAnsi="Times New Roman"/>
          <w:sz w:val="24"/>
          <w:szCs w:val="24"/>
        </w:rPr>
        <w:t>suicidal ideation and self-</w:t>
      </w:r>
      <w:r w:rsidR="002D60F8" w:rsidRPr="00373D73">
        <w:rPr>
          <w:rFonts w:ascii="Times New Roman" w:hAnsi="Times New Roman"/>
          <w:sz w:val="24"/>
          <w:szCs w:val="24"/>
        </w:rPr>
        <w:t>harm</w:t>
      </w:r>
      <w:r w:rsidR="009E6911" w:rsidRPr="00373D73">
        <w:rPr>
          <w:rFonts w:ascii="Times New Roman" w:hAnsi="Times New Roman"/>
          <w:sz w:val="24"/>
          <w:szCs w:val="24"/>
        </w:rPr>
        <w:t xml:space="preserve"> </w:t>
      </w:r>
      <w:r w:rsidR="00C85684" w:rsidRPr="00373D73">
        <w:rPr>
          <w:rFonts w:ascii="Times New Roman" w:hAnsi="Times New Roman" w:cs="Times New Roman"/>
          <w:sz w:val="24"/>
        </w:rPr>
        <w:t>(</w:t>
      </w:r>
      <w:r w:rsidR="00C85684" w:rsidRPr="00373D73">
        <w:rPr>
          <w:rFonts w:ascii="Times New Roman" w:hAnsi="Times New Roman" w:cs="Times New Roman"/>
          <w:i/>
          <w:sz w:val="24"/>
        </w:rPr>
        <w:t>OR</w:t>
      </w:r>
      <w:r w:rsidR="00C85684" w:rsidRPr="00373D73">
        <w:rPr>
          <w:rFonts w:ascii="Times New Roman" w:hAnsi="Times New Roman" w:cs="Times New Roman"/>
          <w:sz w:val="24"/>
        </w:rPr>
        <w:t xml:space="preserve"> = 3.42</w:t>
      </w:r>
      <w:r w:rsidR="005D45AE" w:rsidRPr="00373D73">
        <w:rPr>
          <w:rFonts w:ascii="Times New Roman" w:hAnsi="Times New Roman" w:cs="Times New Roman"/>
          <w:sz w:val="24"/>
        </w:rPr>
        <w:t>, 95% CI [1.06,</w:t>
      </w:r>
      <w:r w:rsidR="007765D8" w:rsidRPr="00373D73">
        <w:rPr>
          <w:rFonts w:ascii="Times New Roman" w:hAnsi="Times New Roman" w:cs="Times New Roman"/>
          <w:sz w:val="24"/>
        </w:rPr>
        <w:t xml:space="preserve"> 11.07</w:t>
      </w:r>
      <w:r w:rsidR="005D45AE" w:rsidRPr="00373D73">
        <w:rPr>
          <w:rFonts w:ascii="Times New Roman" w:hAnsi="Times New Roman" w:cs="Times New Roman"/>
          <w:sz w:val="24"/>
        </w:rPr>
        <w:t>]</w:t>
      </w:r>
      <w:r w:rsidR="006E3916" w:rsidRPr="00373D73">
        <w:rPr>
          <w:rFonts w:ascii="Times New Roman" w:hAnsi="Times New Roman" w:cs="Times New Roman"/>
          <w:sz w:val="24"/>
        </w:rPr>
        <w:t>)</w:t>
      </w:r>
      <w:r w:rsidR="00C85684" w:rsidRPr="00373D73">
        <w:rPr>
          <w:rFonts w:ascii="Times New Roman" w:hAnsi="Times New Roman" w:cs="Times New Roman"/>
          <w:sz w:val="24"/>
        </w:rPr>
        <w:t xml:space="preserve">. </w:t>
      </w:r>
      <w:r w:rsidR="00917047" w:rsidRPr="00373D73">
        <w:rPr>
          <w:rFonts w:ascii="Times New Roman" w:hAnsi="Times New Roman" w:cs="Times New Roman"/>
          <w:sz w:val="24"/>
        </w:rPr>
        <w:t xml:space="preserve">Contrastingly, DSM-5 PTSD </w:t>
      </w:r>
      <w:r w:rsidR="006E3916" w:rsidRPr="00373D73">
        <w:rPr>
          <w:rFonts w:ascii="Times New Roman" w:hAnsi="Times New Roman" w:cs="Times New Roman"/>
          <w:sz w:val="24"/>
        </w:rPr>
        <w:t>was</w:t>
      </w:r>
      <w:r w:rsidR="004A54CE" w:rsidRPr="00373D73">
        <w:rPr>
          <w:rFonts w:ascii="Times New Roman" w:hAnsi="Times New Roman" w:cs="Times New Roman"/>
          <w:sz w:val="24"/>
        </w:rPr>
        <w:t xml:space="preserve"> significantly </w:t>
      </w:r>
      <w:r w:rsidR="00917047" w:rsidRPr="00373D73">
        <w:rPr>
          <w:rFonts w:ascii="Times New Roman" w:hAnsi="Times New Roman" w:cs="Times New Roman"/>
          <w:sz w:val="24"/>
        </w:rPr>
        <w:t>associated with</w:t>
      </w:r>
      <w:r w:rsidR="002D60F8" w:rsidRPr="00373D73">
        <w:rPr>
          <w:rFonts w:ascii="Times New Roman" w:hAnsi="Times New Roman" w:cs="Times New Roman"/>
          <w:sz w:val="24"/>
        </w:rPr>
        <w:t xml:space="preserve"> meeting clinical </w:t>
      </w:r>
      <w:r w:rsidR="004E030C" w:rsidRPr="00373D73">
        <w:rPr>
          <w:rFonts w:ascii="Times New Roman" w:hAnsi="Times New Roman" w:cs="Times New Roman"/>
          <w:sz w:val="24"/>
        </w:rPr>
        <w:t>status</w:t>
      </w:r>
      <w:r w:rsidR="002D60F8" w:rsidRPr="00373D73">
        <w:rPr>
          <w:rFonts w:ascii="Times New Roman" w:hAnsi="Times New Roman" w:cs="Times New Roman"/>
          <w:sz w:val="24"/>
        </w:rPr>
        <w:t xml:space="preserve"> for</w:t>
      </w:r>
      <w:r w:rsidR="00917047" w:rsidRPr="00373D73">
        <w:rPr>
          <w:rFonts w:ascii="Times New Roman" w:hAnsi="Times New Roman" w:cs="Times New Roman"/>
          <w:sz w:val="24"/>
        </w:rPr>
        <w:t xml:space="preserve"> anxiety (OR = 11.32</w:t>
      </w:r>
      <w:r w:rsidR="005D45AE" w:rsidRPr="00373D73">
        <w:rPr>
          <w:rFonts w:ascii="Times New Roman" w:hAnsi="Times New Roman" w:cs="Times New Roman"/>
          <w:sz w:val="24"/>
        </w:rPr>
        <w:t>, 95% CI = 2.76,</w:t>
      </w:r>
      <w:r w:rsidR="007765D8" w:rsidRPr="00373D73">
        <w:rPr>
          <w:rFonts w:ascii="Times New Roman" w:hAnsi="Times New Roman" w:cs="Times New Roman"/>
          <w:sz w:val="24"/>
        </w:rPr>
        <w:t xml:space="preserve"> 46.49</w:t>
      </w:r>
      <w:r w:rsidR="002D60F8" w:rsidRPr="00373D73">
        <w:rPr>
          <w:rFonts w:ascii="Times New Roman" w:hAnsi="Times New Roman" w:cs="Times New Roman"/>
          <w:sz w:val="24"/>
        </w:rPr>
        <w:t xml:space="preserve">). </w:t>
      </w:r>
      <w:r w:rsidR="006E3916" w:rsidRPr="00373D73">
        <w:rPr>
          <w:rFonts w:ascii="Times New Roman" w:hAnsi="Times New Roman" w:cs="Times New Roman"/>
          <w:sz w:val="24"/>
        </w:rPr>
        <w:t xml:space="preserve">A </w:t>
      </w:r>
      <w:r w:rsidR="004E030C" w:rsidRPr="00373D73">
        <w:rPr>
          <w:rFonts w:ascii="Times New Roman" w:hAnsi="Times New Roman" w:cs="Times New Roman"/>
          <w:sz w:val="24"/>
        </w:rPr>
        <w:t>higher</w:t>
      </w:r>
      <w:r w:rsidR="006E3916" w:rsidRPr="00373D73">
        <w:rPr>
          <w:rFonts w:ascii="Times New Roman" w:hAnsi="Times New Roman" w:cs="Times New Roman"/>
          <w:sz w:val="24"/>
        </w:rPr>
        <w:t xml:space="preserve"> number of patients with ICD-11 CPTSD met the diagnostic requirements for</w:t>
      </w:r>
      <w:r w:rsidR="00917047" w:rsidRPr="00373D73">
        <w:rPr>
          <w:rFonts w:ascii="Times New Roman" w:hAnsi="Times New Roman" w:cs="Times New Roman"/>
          <w:sz w:val="24"/>
        </w:rPr>
        <w:t xml:space="preserve"> depression (</w:t>
      </w:r>
      <w:r w:rsidR="00412AFA" w:rsidRPr="00373D73">
        <w:rPr>
          <w:rFonts w:ascii="Times New Roman" w:hAnsi="Times New Roman" w:cs="Times New Roman"/>
          <w:sz w:val="24"/>
        </w:rPr>
        <w:t xml:space="preserve">by </w:t>
      </w:r>
      <w:r w:rsidR="00917047" w:rsidRPr="00373D73">
        <w:rPr>
          <w:rFonts w:ascii="Times New Roman" w:hAnsi="Times New Roman" w:cs="Times New Roman"/>
          <w:sz w:val="24"/>
        </w:rPr>
        <w:t>10.7%), anxiety (</w:t>
      </w:r>
      <w:r w:rsidR="00412AFA" w:rsidRPr="00373D73">
        <w:rPr>
          <w:rFonts w:ascii="Times New Roman" w:hAnsi="Times New Roman" w:cs="Times New Roman"/>
          <w:sz w:val="24"/>
        </w:rPr>
        <w:t xml:space="preserve">by </w:t>
      </w:r>
      <w:r w:rsidR="00917047" w:rsidRPr="00373D73">
        <w:rPr>
          <w:rFonts w:ascii="Times New Roman" w:hAnsi="Times New Roman" w:cs="Times New Roman"/>
          <w:sz w:val="24"/>
        </w:rPr>
        <w:t>4.0%),</w:t>
      </w:r>
      <w:r w:rsidR="002F2664" w:rsidRPr="00373D73">
        <w:rPr>
          <w:rFonts w:ascii="Times New Roman" w:hAnsi="Times New Roman" w:cs="Times New Roman"/>
          <w:sz w:val="24"/>
        </w:rPr>
        <w:t xml:space="preserve"> </w:t>
      </w:r>
      <w:r w:rsidR="00917047" w:rsidRPr="00373D73">
        <w:rPr>
          <w:rFonts w:ascii="Times New Roman" w:hAnsi="Times New Roman" w:cs="Times New Roman"/>
          <w:sz w:val="24"/>
        </w:rPr>
        <w:t xml:space="preserve">and </w:t>
      </w:r>
      <w:r w:rsidR="009E6911" w:rsidRPr="00373D73">
        <w:rPr>
          <w:rFonts w:ascii="Times New Roman" w:hAnsi="Times New Roman"/>
          <w:sz w:val="24"/>
          <w:szCs w:val="24"/>
        </w:rPr>
        <w:t>suicidal ideation and self-</w:t>
      </w:r>
      <w:r w:rsidR="002D60F8" w:rsidRPr="00373D73">
        <w:rPr>
          <w:rFonts w:ascii="Times New Roman" w:hAnsi="Times New Roman"/>
          <w:sz w:val="24"/>
          <w:szCs w:val="24"/>
        </w:rPr>
        <w:t>harm</w:t>
      </w:r>
      <w:r w:rsidR="009E6911" w:rsidRPr="00373D73">
        <w:rPr>
          <w:rFonts w:ascii="Times New Roman" w:hAnsi="Times New Roman" w:cs="Times New Roman"/>
          <w:sz w:val="24"/>
        </w:rPr>
        <w:t xml:space="preserve"> </w:t>
      </w:r>
      <w:r w:rsidR="00917047" w:rsidRPr="00373D73">
        <w:rPr>
          <w:rFonts w:ascii="Times New Roman" w:hAnsi="Times New Roman" w:cs="Times New Roman"/>
          <w:sz w:val="24"/>
        </w:rPr>
        <w:t>(</w:t>
      </w:r>
      <w:r w:rsidR="00412AFA" w:rsidRPr="00373D73">
        <w:rPr>
          <w:rFonts w:ascii="Times New Roman" w:hAnsi="Times New Roman" w:cs="Times New Roman"/>
          <w:sz w:val="24"/>
        </w:rPr>
        <w:t xml:space="preserve">by </w:t>
      </w:r>
      <w:r w:rsidR="00917047" w:rsidRPr="00373D73">
        <w:rPr>
          <w:rFonts w:ascii="Times New Roman" w:hAnsi="Times New Roman" w:cs="Times New Roman"/>
          <w:sz w:val="24"/>
        </w:rPr>
        <w:t>7.</w:t>
      </w:r>
      <w:r w:rsidR="00BA6192" w:rsidRPr="00373D73">
        <w:rPr>
          <w:rFonts w:ascii="Times New Roman" w:hAnsi="Times New Roman" w:cs="Times New Roman"/>
          <w:sz w:val="24"/>
        </w:rPr>
        <w:t>0%)</w:t>
      </w:r>
      <w:r w:rsidR="006E3916" w:rsidRPr="00373D73">
        <w:rPr>
          <w:rFonts w:ascii="Times New Roman" w:hAnsi="Times New Roman" w:cs="Times New Roman"/>
          <w:sz w:val="24"/>
        </w:rPr>
        <w:t xml:space="preserve"> compared to those with </w:t>
      </w:r>
      <w:r w:rsidR="002D60F8" w:rsidRPr="00373D73">
        <w:rPr>
          <w:rFonts w:ascii="Times New Roman" w:hAnsi="Times New Roman" w:cs="Times New Roman"/>
          <w:sz w:val="24"/>
        </w:rPr>
        <w:t>DSM-5 PTSD</w:t>
      </w:r>
      <w:r w:rsidR="00BA6192" w:rsidRPr="00373D73">
        <w:rPr>
          <w:rFonts w:ascii="Times New Roman" w:hAnsi="Times New Roman" w:cs="Times New Roman"/>
          <w:sz w:val="24"/>
        </w:rPr>
        <w:t>, however</w:t>
      </w:r>
      <w:r w:rsidR="006E3916" w:rsidRPr="00373D73">
        <w:rPr>
          <w:rFonts w:ascii="Times New Roman" w:hAnsi="Times New Roman" w:cs="Times New Roman"/>
          <w:sz w:val="24"/>
        </w:rPr>
        <w:t>,</w:t>
      </w:r>
      <w:r w:rsidR="00BA6192" w:rsidRPr="00373D73">
        <w:rPr>
          <w:rFonts w:ascii="Times New Roman" w:hAnsi="Times New Roman" w:cs="Times New Roman"/>
          <w:sz w:val="24"/>
        </w:rPr>
        <w:t xml:space="preserve"> these differences </w:t>
      </w:r>
      <w:r w:rsidR="002D60F8" w:rsidRPr="00373D73">
        <w:rPr>
          <w:rFonts w:ascii="Times New Roman" w:hAnsi="Times New Roman" w:cs="Times New Roman"/>
          <w:sz w:val="24"/>
        </w:rPr>
        <w:t>were not</w:t>
      </w:r>
      <w:r w:rsidR="00917047" w:rsidRPr="00373D73">
        <w:rPr>
          <w:rFonts w:ascii="Times New Roman" w:hAnsi="Times New Roman" w:cs="Times New Roman"/>
          <w:sz w:val="24"/>
        </w:rPr>
        <w:t xml:space="preserve"> statistical</w:t>
      </w:r>
      <w:r w:rsidR="002D60F8" w:rsidRPr="00373D73">
        <w:rPr>
          <w:rFonts w:ascii="Times New Roman" w:hAnsi="Times New Roman" w:cs="Times New Roman"/>
          <w:sz w:val="24"/>
        </w:rPr>
        <w:t>ly significant</w:t>
      </w:r>
      <w:r w:rsidR="006E3916" w:rsidRPr="00373D73">
        <w:rPr>
          <w:rFonts w:ascii="Times New Roman" w:hAnsi="Times New Roman" w:cs="Times New Roman"/>
          <w:sz w:val="24"/>
        </w:rPr>
        <w:t xml:space="preserve"> (</w:t>
      </w:r>
      <w:r w:rsidR="006E3916" w:rsidRPr="00373D73">
        <w:rPr>
          <w:rFonts w:ascii="Times New Roman" w:hAnsi="Times New Roman" w:cs="Times New Roman"/>
          <w:i/>
          <w:sz w:val="24"/>
        </w:rPr>
        <w:t>p</w:t>
      </w:r>
      <w:r w:rsidR="006E3916" w:rsidRPr="00373D73">
        <w:rPr>
          <w:rFonts w:ascii="Times New Roman" w:hAnsi="Times New Roman" w:cs="Times New Roman"/>
          <w:sz w:val="24"/>
        </w:rPr>
        <w:t>’s &gt; .05)</w:t>
      </w:r>
      <w:r w:rsidR="002D60F8" w:rsidRPr="00373D73">
        <w:rPr>
          <w:rFonts w:ascii="Times New Roman" w:hAnsi="Times New Roman" w:cs="Times New Roman"/>
          <w:sz w:val="24"/>
        </w:rPr>
        <w:t>.</w:t>
      </w:r>
    </w:p>
    <w:p w14:paraId="76EE44C3" w14:textId="77777777" w:rsidR="00467313" w:rsidRPr="00373D73" w:rsidRDefault="00467313" w:rsidP="00467313">
      <w:pPr>
        <w:spacing w:line="480" w:lineRule="auto"/>
        <w:jc w:val="center"/>
        <w:rPr>
          <w:rFonts w:ascii="Times New Roman" w:hAnsi="Times New Roman" w:cs="Times New Roman"/>
          <w:b/>
          <w:sz w:val="24"/>
        </w:rPr>
      </w:pPr>
      <w:r w:rsidRPr="00373D73">
        <w:rPr>
          <w:rFonts w:ascii="Times New Roman" w:hAnsi="Times New Roman" w:cs="Times New Roman"/>
          <w:b/>
          <w:sz w:val="24"/>
        </w:rPr>
        <w:t>Discussion</w:t>
      </w:r>
    </w:p>
    <w:p w14:paraId="4EE6C0CA" w14:textId="77777777" w:rsidR="00DE74A4" w:rsidRPr="00373D73" w:rsidRDefault="00467313" w:rsidP="00DE74A4">
      <w:pPr>
        <w:spacing w:line="480" w:lineRule="auto"/>
        <w:rPr>
          <w:rFonts w:ascii="Times New Roman" w:hAnsi="Times New Roman" w:cs="Times New Roman"/>
          <w:sz w:val="24"/>
        </w:rPr>
      </w:pPr>
      <w:r w:rsidRPr="00373D73">
        <w:lastRenderedPageBreak/>
        <w:tab/>
      </w:r>
      <w:r w:rsidRPr="00373D73">
        <w:rPr>
          <w:rFonts w:ascii="Times New Roman" w:hAnsi="Times New Roman" w:cs="Times New Roman"/>
          <w:sz w:val="24"/>
        </w:rPr>
        <w:t>The primary aim of the current study was to identify clinical and behavioural correlates of PTSD/CPTSD</w:t>
      </w:r>
      <w:r w:rsidR="00E45455" w:rsidRPr="00373D73">
        <w:rPr>
          <w:rFonts w:ascii="Times New Roman" w:hAnsi="Times New Roman" w:cs="Times New Roman"/>
          <w:sz w:val="24"/>
        </w:rPr>
        <w:t>,</w:t>
      </w:r>
      <w:r w:rsidRPr="00373D73">
        <w:rPr>
          <w:rFonts w:ascii="Times New Roman" w:hAnsi="Times New Roman" w:cs="Times New Roman"/>
          <w:sz w:val="24"/>
        </w:rPr>
        <w:t xml:space="preserve"> as described by the two major diagnostic classification systems</w:t>
      </w:r>
      <w:r w:rsidR="00E45455" w:rsidRPr="00373D73">
        <w:rPr>
          <w:rFonts w:ascii="Times New Roman" w:hAnsi="Times New Roman" w:cs="Times New Roman"/>
          <w:sz w:val="24"/>
        </w:rPr>
        <w:t>,</w:t>
      </w:r>
      <w:r w:rsidRPr="00373D73">
        <w:rPr>
          <w:rFonts w:ascii="Times New Roman" w:hAnsi="Times New Roman" w:cs="Times New Roman"/>
          <w:sz w:val="24"/>
        </w:rPr>
        <w:t xml:space="preserve"> within a clinical sample characterised by a history of frequent traumatic exposure. In doing so, we sought to identify </w:t>
      </w:r>
      <w:r w:rsidR="00E45455" w:rsidRPr="00373D73">
        <w:rPr>
          <w:rFonts w:ascii="Times New Roman" w:hAnsi="Times New Roman" w:cs="Times New Roman"/>
          <w:sz w:val="24"/>
        </w:rPr>
        <w:t xml:space="preserve">clinically relevant </w:t>
      </w:r>
      <w:r w:rsidRPr="00373D73">
        <w:rPr>
          <w:rFonts w:ascii="Times New Roman" w:hAnsi="Times New Roman" w:cs="Times New Roman"/>
          <w:sz w:val="24"/>
        </w:rPr>
        <w:t xml:space="preserve">factors that serve to distinguish ICD-11 CPTSD from ICD-11 PTSD; and to provide </w:t>
      </w:r>
      <w:r w:rsidR="004A5FF0" w:rsidRPr="00373D73">
        <w:rPr>
          <w:rFonts w:ascii="Times New Roman" w:hAnsi="Times New Roman" w:cs="Times New Roman"/>
          <w:sz w:val="24"/>
        </w:rPr>
        <w:t xml:space="preserve">preliminary </w:t>
      </w:r>
      <w:r w:rsidRPr="00373D73">
        <w:rPr>
          <w:rFonts w:ascii="Times New Roman" w:hAnsi="Times New Roman" w:cs="Times New Roman"/>
          <w:sz w:val="24"/>
        </w:rPr>
        <w:t xml:space="preserve">evidence regarding the relative severity </w:t>
      </w:r>
      <w:r w:rsidR="00DE74A4" w:rsidRPr="00373D73">
        <w:rPr>
          <w:rFonts w:ascii="Times New Roman" w:hAnsi="Times New Roman" w:cs="Times New Roman"/>
          <w:sz w:val="24"/>
        </w:rPr>
        <w:t xml:space="preserve">of ICD-11 CPTSD and DSM-5 PTSD. </w:t>
      </w:r>
      <w:r w:rsidRPr="00373D73">
        <w:rPr>
          <w:rFonts w:ascii="Times New Roman" w:hAnsi="Times New Roman" w:cs="Times New Roman"/>
          <w:sz w:val="24"/>
        </w:rPr>
        <w:t>Consistent with prior findings (</w:t>
      </w:r>
      <w:r w:rsidRPr="00373D73">
        <w:rPr>
          <w:rFonts w:ascii="Times New Roman" w:hAnsi="Times New Roman" w:cs="Times New Roman"/>
          <w:sz w:val="24"/>
          <w:szCs w:val="24"/>
        </w:rPr>
        <w:t xml:space="preserve">Hansen et al., 2015; Hyland et al., </w:t>
      </w:r>
      <w:r w:rsidR="004016BB" w:rsidRPr="00373D73">
        <w:rPr>
          <w:rFonts w:ascii="Times New Roman" w:hAnsi="Times New Roman" w:cs="Times New Roman"/>
          <w:sz w:val="24"/>
          <w:szCs w:val="24"/>
        </w:rPr>
        <w:t>2017b</w:t>
      </w:r>
      <w:r w:rsidRPr="00373D73">
        <w:rPr>
          <w:rFonts w:ascii="Times New Roman" w:hAnsi="Times New Roman" w:cs="Times New Roman"/>
          <w:sz w:val="24"/>
          <w:szCs w:val="24"/>
        </w:rPr>
        <w:t xml:space="preserve">; </w:t>
      </w:r>
      <w:r w:rsidRPr="00373D73">
        <w:rPr>
          <w:rFonts w:ascii="Times New Roman" w:hAnsi="Times New Roman" w:cs="Times New Roman"/>
          <w:iCs/>
          <w:sz w:val="24"/>
          <w:szCs w:val="24"/>
        </w:rPr>
        <w:t>O’Donnell et al., 2014</w:t>
      </w:r>
      <w:r w:rsidRPr="00373D73">
        <w:rPr>
          <w:rFonts w:ascii="Times New Roman" w:hAnsi="Times New Roman" w:cs="Times New Roman"/>
          <w:sz w:val="24"/>
        </w:rPr>
        <w:t xml:space="preserve">), a significantly greater proportion of individuals met diagnostic criteria </w:t>
      </w:r>
      <w:r w:rsidR="00DE74A4" w:rsidRPr="00373D73">
        <w:rPr>
          <w:rFonts w:ascii="Times New Roman" w:hAnsi="Times New Roman" w:cs="Times New Roman"/>
          <w:sz w:val="24"/>
        </w:rPr>
        <w:t>for</w:t>
      </w:r>
      <w:r w:rsidRPr="00373D73">
        <w:rPr>
          <w:rFonts w:ascii="Times New Roman" w:hAnsi="Times New Roman" w:cs="Times New Roman"/>
          <w:sz w:val="24"/>
        </w:rPr>
        <w:t xml:space="preserve"> DSM-5 </w:t>
      </w:r>
      <w:r w:rsidR="00DE74A4" w:rsidRPr="00373D73">
        <w:rPr>
          <w:rFonts w:ascii="Times New Roman" w:hAnsi="Times New Roman" w:cs="Times New Roman"/>
          <w:sz w:val="24"/>
        </w:rPr>
        <w:t>PTSD</w:t>
      </w:r>
      <w:r w:rsidRPr="00373D73">
        <w:rPr>
          <w:rFonts w:ascii="Times New Roman" w:hAnsi="Times New Roman" w:cs="Times New Roman"/>
          <w:sz w:val="24"/>
        </w:rPr>
        <w:t xml:space="preserve"> compared to ICD-11 </w:t>
      </w:r>
      <w:r w:rsidR="00DE74A4" w:rsidRPr="00373D73">
        <w:rPr>
          <w:rFonts w:ascii="Times New Roman" w:hAnsi="Times New Roman" w:cs="Times New Roman"/>
          <w:sz w:val="24"/>
        </w:rPr>
        <w:t>PTSD/CPTSD</w:t>
      </w:r>
      <w:r w:rsidRPr="00373D73">
        <w:rPr>
          <w:rFonts w:ascii="Times New Roman" w:hAnsi="Times New Roman" w:cs="Times New Roman"/>
          <w:sz w:val="24"/>
        </w:rPr>
        <w:t xml:space="preserve">. There is now consistent evidence derived from a range of clinical samples characterised by distinct traumatic histories, cultural identities, and methods of data collection indicating that the ICD-11 provides </w:t>
      </w:r>
      <w:r w:rsidR="00055C64" w:rsidRPr="00373D73">
        <w:rPr>
          <w:rFonts w:ascii="Times New Roman" w:hAnsi="Times New Roman" w:cs="Times New Roman"/>
          <w:sz w:val="24"/>
        </w:rPr>
        <w:t>stricter criteria</w:t>
      </w:r>
      <w:r w:rsidRPr="00373D73">
        <w:rPr>
          <w:rFonts w:ascii="Times New Roman" w:hAnsi="Times New Roman" w:cs="Times New Roman"/>
          <w:sz w:val="24"/>
        </w:rPr>
        <w:t xml:space="preserve"> than the DSM-5 for diagnosis of trauma-related psychop</w:t>
      </w:r>
      <w:r w:rsidR="00DE74A4" w:rsidRPr="00373D73">
        <w:rPr>
          <w:rFonts w:ascii="Times New Roman" w:hAnsi="Times New Roman" w:cs="Times New Roman"/>
          <w:sz w:val="24"/>
        </w:rPr>
        <w:t>athology.</w:t>
      </w:r>
    </w:p>
    <w:p w14:paraId="2A388F1B" w14:textId="50026599" w:rsidR="00467313" w:rsidRPr="00373D73" w:rsidRDefault="00467313" w:rsidP="00DE74A4">
      <w:pPr>
        <w:spacing w:line="480" w:lineRule="auto"/>
        <w:ind w:firstLine="720"/>
        <w:rPr>
          <w:rFonts w:ascii="Times New Roman" w:hAnsi="Times New Roman" w:cs="Times New Roman"/>
          <w:sz w:val="24"/>
        </w:rPr>
      </w:pPr>
      <w:r w:rsidRPr="00373D73">
        <w:rPr>
          <w:rFonts w:ascii="Times New Roman" w:hAnsi="Times New Roman" w:cs="Times New Roman"/>
          <w:sz w:val="24"/>
        </w:rPr>
        <w:t xml:space="preserve">How such findings should be interpreted </w:t>
      </w:r>
      <w:r w:rsidR="00151996" w:rsidRPr="00373D73">
        <w:rPr>
          <w:rFonts w:ascii="Times New Roman" w:hAnsi="Times New Roman" w:cs="Times New Roman"/>
          <w:sz w:val="24"/>
        </w:rPr>
        <w:t xml:space="preserve">has </w:t>
      </w:r>
      <w:r w:rsidR="002E2406" w:rsidRPr="00373D73">
        <w:rPr>
          <w:rFonts w:ascii="Times New Roman" w:hAnsi="Times New Roman" w:cs="Times New Roman"/>
          <w:sz w:val="24"/>
        </w:rPr>
        <w:t xml:space="preserve">become </w:t>
      </w:r>
      <w:r w:rsidR="00151996" w:rsidRPr="00373D73">
        <w:rPr>
          <w:rFonts w:ascii="Times New Roman" w:hAnsi="Times New Roman" w:cs="Times New Roman"/>
          <w:sz w:val="24"/>
        </w:rPr>
        <w:t xml:space="preserve">an issue of contention. </w:t>
      </w:r>
      <w:r w:rsidRPr="00373D73">
        <w:rPr>
          <w:rFonts w:ascii="Times New Roman" w:hAnsi="Times New Roman" w:cs="Times New Roman"/>
          <w:sz w:val="24"/>
        </w:rPr>
        <w:t>It has been argued that the DSM-5 should be favoured as it maximizes the likelihood that traumatized individuals will qualify for a diagnosis</w:t>
      </w:r>
      <w:r w:rsidR="00184B8C" w:rsidRPr="00373D73">
        <w:rPr>
          <w:rFonts w:ascii="Times New Roman" w:hAnsi="Times New Roman" w:cs="Times New Roman"/>
          <w:sz w:val="24"/>
        </w:rPr>
        <w:t xml:space="preserve"> </w:t>
      </w:r>
      <w:r w:rsidRPr="00373D73">
        <w:rPr>
          <w:rFonts w:ascii="Times New Roman" w:hAnsi="Times New Roman" w:cs="Times New Roman"/>
          <w:sz w:val="24"/>
        </w:rPr>
        <w:t>(</w:t>
      </w:r>
      <w:proofErr w:type="spellStart"/>
      <w:r w:rsidR="00151996" w:rsidRPr="00373D73">
        <w:rPr>
          <w:rFonts w:ascii="Times New Roman" w:hAnsi="Times New Roman" w:cs="Times New Roman"/>
          <w:sz w:val="24"/>
        </w:rPr>
        <w:t>Wisco</w:t>
      </w:r>
      <w:proofErr w:type="spellEnd"/>
      <w:r w:rsidR="00151996" w:rsidRPr="00373D73">
        <w:rPr>
          <w:rFonts w:ascii="Times New Roman" w:hAnsi="Times New Roman" w:cs="Times New Roman"/>
          <w:sz w:val="24"/>
        </w:rPr>
        <w:t xml:space="preserve"> et al., 2016</w:t>
      </w:r>
      <w:r w:rsidRPr="00373D73">
        <w:rPr>
          <w:rFonts w:ascii="Times New Roman" w:hAnsi="Times New Roman" w:cs="Times New Roman"/>
          <w:sz w:val="24"/>
        </w:rPr>
        <w:t>).</w:t>
      </w:r>
      <w:r w:rsidR="00E96405" w:rsidRPr="00373D73">
        <w:rPr>
          <w:rFonts w:ascii="Times New Roman" w:hAnsi="Times New Roman" w:cs="Times New Roman"/>
          <w:sz w:val="24"/>
        </w:rPr>
        <w:t xml:space="preserve"> The</w:t>
      </w:r>
      <w:r w:rsidR="002E2406" w:rsidRPr="00373D73">
        <w:rPr>
          <w:rFonts w:ascii="Times New Roman" w:hAnsi="Times New Roman" w:cs="Times New Roman"/>
          <w:sz w:val="24"/>
        </w:rPr>
        <w:t xml:space="preserve"> authors express</w:t>
      </w:r>
      <w:r w:rsidR="00E45455" w:rsidRPr="00373D73">
        <w:rPr>
          <w:rFonts w:ascii="Times New Roman" w:hAnsi="Times New Roman" w:cs="Times New Roman"/>
          <w:sz w:val="24"/>
        </w:rPr>
        <w:t>ed concern that adoption of the</w:t>
      </w:r>
      <w:r w:rsidR="002E2406" w:rsidRPr="00373D73">
        <w:rPr>
          <w:rFonts w:ascii="Times New Roman" w:hAnsi="Times New Roman" w:cs="Times New Roman"/>
          <w:sz w:val="24"/>
        </w:rPr>
        <w:t xml:space="preserve"> </w:t>
      </w:r>
      <w:r w:rsidR="00202608" w:rsidRPr="00373D73">
        <w:rPr>
          <w:rFonts w:ascii="Times New Roman" w:hAnsi="Times New Roman" w:cs="Times New Roman"/>
          <w:sz w:val="24"/>
        </w:rPr>
        <w:t xml:space="preserve">stricter ICD-11 criteria would have substantial public health implications as </w:t>
      </w:r>
      <w:r w:rsidR="00E45455" w:rsidRPr="00373D73">
        <w:rPr>
          <w:rFonts w:ascii="Times New Roman" w:hAnsi="Times New Roman" w:cs="Times New Roman"/>
          <w:sz w:val="24"/>
        </w:rPr>
        <w:t>it would limit access to health</w:t>
      </w:r>
      <w:r w:rsidR="00202608" w:rsidRPr="00373D73">
        <w:rPr>
          <w:rFonts w:ascii="Times New Roman" w:hAnsi="Times New Roman" w:cs="Times New Roman"/>
          <w:sz w:val="24"/>
        </w:rPr>
        <w:t xml:space="preserve">care services for </w:t>
      </w:r>
      <w:r w:rsidR="00E45455" w:rsidRPr="00373D73">
        <w:rPr>
          <w:rFonts w:ascii="Times New Roman" w:hAnsi="Times New Roman" w:cs="Times New Roman"/>
          <w:sz w:val="24"/>
        </w:rPr>
        <w:t>traumatised</w:t>
      </w:r>
      <w:r w:rsidR="00202608" w:rsidRPr="00373D73">
        <w:rPr>
          <w:rFonts w:ascii="Times New Roman" w:hAnsi="Times New Roman" w:cs="Times New Roman"/>
          <w:sz w:val="24"/>
        </w:rPr>
        <w:t xml:space="preserve"> persons. </w:t>
      </w:r>
      <w:r w:rsidR="000627FF" w:rsidRPr="00373D73">
        <w:rPr>
          <w:rFonts w:ascii="Times New Roman" w:hAnsi="Times New Roman" w:cs="Times New Roman"/>
          <w:sz w:val="24"/>
        </w:rPr>
        <w:t xml:space="preserve">This argument can be challenged </w:t>
      </w:r>
      <w:r w:rsidR="00197F36" w:rsidRPr="00373D73">
        <w:rPr>
          <w:rFonts w:ascii="Times New Roman" w:hAnsi="Times New Roman" w:cs="Times New Roman"/>
          <w:sz w:val="24"/>
        </w:rPr>
        <w:t>on two grounds</w:t>
      </w:r>
      <w:r w:rsidR="00202608" w:rsidRPr="00373D73">
        <w:rPr>
          <w:rFonts w:ascii="Times New Roman" w:hAnsi="Times New Roman" w:cs="Times New Roman"/>
          <w:sz w:val="24"/>
        </w:rPr>
        <w:t xml:space="preserve">. First, </w:t>
      </w:r>
      <w:r w:rsidR="00E96405" w:rsidRPr="00373D73">
        <w:rPr>
          <w:rFonts w:ascii="Times New Roman" w:hAnsi="Times New Roman" w:cs="Times New Roman"/>
          <w:sz w:val="24"/>
        </w:rPr>
        <w:t>the</w:t>
      </w:r>
      <w:r w:rsidR="00202608" w:rsidRPr="00373D73">
        <w:rPr>
          <w:rFonts w:ascii="Times New Roman" w:hAnsi="Times New Roman" w:cs="Times New Roman"/>
          <w:sz w:val="24"/>
        </w:rPr>
        <w:t xml:space="preserve"> concern </w:t>
      </w:r>
      <w:r w:rsidR="00E96405" w:rsidRPr="00373D73">
        <w:rPr>
          <w:rFonts w:ascii="Times New Roman" w:hAnsi="Times New Roman" w:cs="Times New Roman"/>
          <w:sz w:val="24"/>
        </w:rPr>
        <w:t xml:space="preserve">regarding </w:t>
      </w:r>
      <w:r w:rsidR="00CD5581" w:rsidRPr="00373D73">
        <w:rPr>
          <w:rFonts w:ascii="Times New Roman" w:hAnsi="Times New Roman" w:cs="Times New Roman"/>
          <w:sz w:val="24"/>
        </w:rPr>
        <w:t xml:space="preserve">diagnosis </w:t>
      </w:r>
      <w:r w:rsidR="00B43AAC" w:rsidRPr="00373D73">
        <w:rPr>
          <w:rFonts w:ascii="Times New Roman" w:hAnsi="Times New Roman" w:cs="Times New Roman"/>
          <w:sz w:val="24"/>
        </w:rPr>
        <w:t>in order</w:t>
      </w:r>
      <w:r w:rsidR="00CD5581" w:rsidRPr="00373D73">
        <w:rPr>
          <w:rFonts w:ascii="Times New Roman" w:hAnsi="Times New Roman" w:cs="Times New Roman"/>
          <w:sz w:val="24"/>
        </w:rPr>
        <w:t xml:space="preserve"> to receive</w:t>
      </w:r>
      <w:r w:rsidR="00E45455" w:rsidRPr="00373D73">
        <w:rPr>
          <w:rFonts w:ascii="Times New Roman" w:hAnsi="Times New Roman" w:cs="Times New Roman"/>
          <w:sz w:val="24"/>
        </w:rPr>
        <w:t xml:space="preserve"> access to health</w:t>
      </w:r>
      <w:r w:rsidR="00202608" w:rsidRPr="00373D73">
        <w:rPr>
          <w:rFonts w:ascii="Times New Roman" w:hAnsi="Times New Roman" w:cs="Times New Roman"/>
          <w:sz w:val="24"/>
        </w:rPr>
        <w:t xml:space="preserve">care </w:t>
      </w:r>
      <w:r w:rsidR="00E96405" w:rsidRPr="00373D73">
        <w:rPr>
          <w:rFonts w:ascii="Times New Roman" w:hAnsi="Times New Roman" w:cs="Times New Roman"/>
          <w:sz w:val="24"/>
        </w:rPr>
        <w:t>is a culturally-specific issue. Unlike all other developed nations, the United States operates an</w:t>
      </w:r>
      <w:r w:rsidR="00B43AAC" w:rsidRPr="00373D73">
        <w:rPr>
          <w:rFonts w:ascii="Times New Roman" w:hAnsi="Times New Roman" w:cs="Times New Roman"/>
          <w:sz w:val="24"/>
        </w:rPr>
        <w:t xml:space="preserve"> insurance-based healthcare system</w:t>
      </w:r>
      <w:r w:rsidR="00E96405" w:rsidRPr="00373D73">
        <w:rPr>
          <w:rFonts w:ascii="Times New Roman" w:hAnsi="Times New Roman" w:cs="Times New Roman"/>
          <w:sz w:val="24"/>
        </w:rPr>
        <w:t xml:space="preserve"> where</w:t>
      </w:r>
      <w:r w:rsidR="00016BAA" w:rsidRPr="00373D73">
        <w:rPr>
          <w:rFonts w:ascii="Times New Roman" w:hAnsi="Times New Roman" w:cs="Times New Roman"/>
          <w:sz w:val="24"/>
        </w:rPr>
        <w:t xml:space="preserve"> formal diagnosis </w:t>
      </w:r>
      <w:r w:rsidR="00E96405" w:rsidRPr="00373D73">
        <w:rPr>
          <w:rFonts w:ascii="Times New Roman" w:hAnsi="Times New Roman" w:cs="Times New Roman"/>
          <w:sz w:val="24"/>
        </w:rPr>
        <w:t>i</w:t>
      </w:r>
      <w:r w:rsidR="00016BAA" w:rsidRPr="00373D73">
        <w:rPr>
          <w:rFonts w:ascii="Times New Roman" w:hAnsi="Times New Roman" w:cs="Times New Roman"/>
          <w:sz w:val="24"/>
        </w:rPr>
        <w:t>s a prerequisite for accessing care.</w:t>
      </w:r>
      <w:r w:rsidR="00B43AAC" w:rsidRPr="00373D73">
        <w:rPr>
          <w:rFonts w:ascii="Times New Roman" w:hAnsi="Times New Roman" w:cs="Times New Roman"/>
          <w:sz w:val="24"/>
        </w:rPr>
        <w:t xml:space="preserve"> </w:t>
      </w:r>
      <w:r w:rsidR="00CD5581" w:rsidRPr="00373D73">
        <w:rPr>
          <w:rFonts w:ascii="Times New Roman" w:hAnsi="Times New Roman" w:cs="Times New Roman"/>
          <w:sz w:val="24"/>
        </w:rPr>
        <w:t xml:space="preserve">Second, </w:t>
      </w:r>
      <w:proofErr w:type="spellStart"/>
      <w:r w:rsidR="000627FF" w:rsidRPr="00373D73">
        <w:rPr>
          <w:rFonts w:ascii="Times New Roman" w:hAnsi="Times New Roman" w:cs="Times New Roman"/>
          <w:sz w:val="24"/>
        </w:rPr>
        <w:t>Wisco</w:t>
      </w:r>
      <w:proofErr w:type="spellEnd"/>
      <w:r w:rsidR="000627FF" w:rsidRPr="00373D73">
        <w:rPr>
          <w:rFonts w:ascii="Times New Roman" w:hAnsi="Times New Roman" w:cs="Times New Roman"/>
          <w:sz w:val="24"/>
        </w:rPr>
        <w:t xml:space="preserve"> et al.’s</w:t>
      </w:r>
      <w:r w:rsidR="00E96405" w:rsidRPr="00373D73">
        <w:rPr>
          <w:rFonts w:ascii="Times New Roman" w:hAnsi="Times New Roman" w:cs="Times New Roman"/>
          <w:sz w:val="24"/>
        </w:rPr>
        <w:t xml:space="preserve"> argument </w:t>
      </w:r>
      <w:r w:rsidRPr="00373D73">
        <w:rPr>
          <w:rFonts w:ascii="Times New Roman" w:hAnsi="Times New Roman" w:cs="Times New Roman"/>
          <w:sz w:val="24"/>
        </w:rPr>
        <w:t>makes the implicit assumption that the ‘orphans’ of the ICD-11 system will not qualify for another psychiatric diagnosis. Given the extensive literature attesting to the high levels of comorbidity associated with PTSD (</w:t>
      </w:r>
      <w:r w:rsidR="00184B8C" w:rsidRPr="00373D73">
        <w:rPr>
          <w:rFonts w:ascii="Times New Roman" w:hAnsi="Times New Roman" w:cs="Times New Roman"/>
          <w:sz w:val="24"/>
        </w:rPr>
        <w:t>Flory &amp; Yehuda, 2015</w:t>
      </w:r>
      <w:r w:rsidRPr="00373D73">
        <w:rPr>
          <w:rFonts w:ascii="Times New Roman" w:hAnsi="Times New Roman" w:cs="Times New Roman"/>
          <w:sz w:val="24"/>
        </w:rPr>
        <w:t xml:space="preserve">), it may well be the case that such individuals will satisfy the diagnostic criteria for another psychiatric disorder. To date, there is simply no evidence that has examined the clinical characteristics of those individuals who </w:t>
      </w:r>
      <w:r w:rsidRPr="00373D73">
        <w:rPr>
          <w:rFonts w:ascii="Times New Roman" w:hAnsi="Times New Roman" w:cs="Times New Roman"/>
          <w:sz w:val="24"/>
        </w:rPr>
        <w:lastRenderedPageBreak/>
        <w:t>meet the diagnostic criteria for DSM-5 PTSD but not ICD-11 PTSD or CPTSD. A systematic body of work is now required to determine if the ICD-11 orphans qualify for another diagnosis. If these individuals display significant daily-life distress and impairment</w:t>
      </w:r>
      <w:r w:rsidR="00B1519E" w:rsidRPr="00373D73">
        <w:rPr>
          <w:rFonts w:ascii="Times New Roman" w:hAnsi="Times New Roman" w:cs="Times New Roman"/>
          <w:sz w:val="24"/>
        </w:rPr>
        <w:t>,</w:t>
      </w:r>
      <w:r w:rsidRPr="00373D73">
        <w:rPr>
          <w:rFonts w:ascii="Times New Roman" w:hAnsi="Times New Roman" w:cs="Times New Roman"/>
          <w:sz w:val="24"/>
        </w:rPr>
        <w:t xml:space="preserve"> and fail to qualify for another diagnosis, the ICD-11 could be reasonably viewed as being overly restrictive and prone to yielding a higher number of false negative diagnoses relative to the DSM-5. Alternatively, if it is the case that these individuals display low levels of daily-life distress and impairment</w:t>
      </w:r>
      <w:r w:rsidR="00B1519E" w:rsidRPr="00373D73">
        <w:rPr>
          <w:rFonts w:ascii="Times New Roman" w:hAnsi="Times New Roman" w:cs="Times New Roman"/>
          <w:sz w:val="24"/>
        </w:rPr>
        <w:t xml:space="preserve">, </w:t>
      </w:r>
      <w:r w:rsidRPr="00373D73">
        <w:rPr>
          <w:rFonts w:ascii="Times New Roman" w:hAnsi="Times New Roman" w:cs="Times New Roman"/>
          <w:sz w:val="24"/>
        </w:rPr>
        <w:t xml:space="preserve">or qualify for another psychiatric diagnosis, the ICD-11 could be viewed as providing a more specific diagnostic profile that is more accurately aligned to the symptomatology of a given patient. Until the </w:t>
      </w:r>
      <w:r w:rsidR="00B1519E" w:rsidRPr="00373D73">
        <w:rPr>
          <w:rFonts w:ascii="Times New Roman" w:hAnsi="Times New Roman" w:cs="Times New Roman"/>
          <w:sz w:val="24"/>
        </w:rPr>
        <w:t>pertinent</w:t>
      </w:r>
      <w:r w:rsidRPr="00373D73">
        <w:rPr>
          <w:rFonts w:ascii="Times New Roman" w:hAnsi="Times New Roman" w:cs="Times New Roman"/>
          <w:sz w:val="24"/>
        </w:rPr>
        <w:t xml:space="preserve"> empirical data is available, it may be said that the DSM-5, with its broad symptom profile and inclusive diagnostic </w:t>
      </w:r>
      <w:r w:rsidR="00CD5581" w:rsidRPr="00373D73">
        <w:rPr>
          <w:rFonts w:ascii="Times New Roman" w:hAnsi="Times New Roman" w:cs="Times New Roman"/>
          <w:sz w:val="24"/>
        </w:rPr>
        <w:t>threshold</w:t>
      </w:r>
      <w:r w:rsidRPr="00373D73">
        <w:rPr>
          <w:rFonts w:ascii="Times New Roman" w:hAnsi="Times New Roman" w:cs="Times New Roman"/>
          <w:sz w:val="24"/>
        </w:rPr>
        <w:t xml:space="preserve">, favours diagnostic sensitivity </w:t>
      </w:r>
      <w:r w:rsidR="00E96405" w:rsidRPr="00373D73">
        <w:rPr>
          <w:rFonts w:ascii="Times New Roman" w:hAnsi="Times New Roman" w:cs="Times New Roman"/>
          <w:sz w:val="24"/>
        </w:rPr>
        <w:t>(minimizing the probability of false negative diagnoses), whereas the ICD-11</w:t>
      </w:r>
      <w:r w:rsidRPr="00373D73">
        <w:rPr>
          <w:rFonts w:ascii="Times New Roman" w:hAnsi="Times New Roman" w:cs="Times New Roman"/>
          <w:sz w:val="24"/>
        </w:rPr>
        <w:t xml:space="preserve"> with i</w:t>
      </w:r>
      <w:r w:rsidR="004A5FF0" w:rsidRPr="00373D73">
        <w:rPr>
          <w:rFonts w:ascii="Times New Roman" w:hAnsi="Times New Roman" w:cs="Times New Roman"/>
          <w:sz w:val="24"/>
        </w:rPr>
        <w:t>t</w:t>
      </w:r>
      <w:r w:rsidRPr="00373D73">
        <w:rPr>
          <w:rFonts w:ascii="Times New Roman" w:hAnsi="Times New Roman" w:cs="Times New Roman"/>
          <w:sz w:val="24"/>
        </w:rPr>
        <w:t>s narrow symptom profile and stricter diagnostic thre</w:t>
      </w:r>
      <w:r w:rsidR="00CD5581" w:rsidRPr="00373D73">
        <w:rPr>
          <w:rFonts w:ascii="Times New Roman" w:hAnsi="Times New Roman" w:cs="Times New Roman"/>
          <w:sz w:val="24"/>
        </w:rPr>
        <w:t>shold</w:t>
      </w:r>
      <w:r w:rsidRPr="00373D73">
        <w:rPr>
          <w:rFonts w:ascii="Times New Roman" w:hAnsi="Times New Roman" w:cs="Times New Roman"/>
          <w:sz w:val="24"/>
        </w:rPr>
        <w:t>, favours diagnostic specificity</w:t>
      </w:r>
      <w:r w:rsidR="00E96405" w:rsidRPr="00373D73">
        <w:rPr>
          <w:rFonts w:ascii="Times New Roman" w:hAnsi="Times New Roman" w:cs="Times New Roman"/>
          <w:sz w:val="24"/>
        </w:rPr>
        <w:t xml:space="preserve"> (minimizing the probability of false positive diagnoses). </w:t>
      </w:r>
    </w:p>
    <w:p w14:paraId="56D6DB32" w14:textId="70F286CD" w:rsidR="00467313" w:rsidRPr="00373D73" w:rsidRDefault="00467313" w:rsidP="00467313">
      <w:pPr>
        <w:spacing w:line="480" w:lineRule="auto"/>
        <w:rPr>
          <w:rFonts w:ascii="Times New Roman" w:hAnsi="Times New Roman" w:cs="Times New Roman"/>
          <w:sz w:val="24"/>
        </w:rPr>
      </w:pPr>
      <w:r w:rsidRPr="00373D73">
        <w:rPr>
          <w:rFonts w:ascii="Times New Roman" w:hAnsi="Times New Roman" w:cs="Times New Roman"/>
          <w:sz w:val="24"/>
        </w:rPr>
        <w:tab/>
        <w:t>With a growing body of empirical support for the construct validity of ICD-11 CPTSD as a unique disorder, the need for clinical interventions tailored to address the specific symptom profile of the disorder becomes increasingly necessary (</w:t>
      </w:r>
      <w:r w:rsidR="00B1519E" w:rsidRPr="00373D73">
        <w:rPr>
          <w:rFonts w:ascii="Times New Roman" w:hAnsi="Times New Roman" w:cs="Times New Roman"/>
          <w:sz w:val="24"/>
        </w:rPr>
        <w:t>Ford, 2015</w:t>
      </w:r>
      <w:r w:rsidRPr="00373D73">
        <w:rPr>
          <w:rFonts w:ascii="Times New Roman" w:hAnsi="Times New Roman" w:cs="Times New Roman"/>
          <w:sz w:val="24"/>
        </w:rPr>
        <w:t xml:space="preserve">). Identification of unique clinical and behavioural features associated with a diagnosis of ICD-11 CPTSD may help to guide clinical interventions. Our findings indicated that those individuals who qualified for an ICD-11 CPTSD diagnosis, as compared to an ICD-11 PTSD diagnosis, were distinguished most clearly on the basis of experiencing higher levels of dissociation; a finding that is consistent with those reported by Elklit et al. (2014). How to most accurately conceptualise dissociative experiences within theoretical models of PTSD has been a matter of debate (see </w:t>
      </w:r>
      <w:proofErr w:type="spellStart"/>
      <w:r w:rsidRPr="00373D73">
        <w:rPr>
          <w:rFonts w:ascii="Times New Roman" w:hAnsi="Times New Roman" w:cs="Times New Roman"/>
          <w:sz w:val="24"/>
        </w:rPr>
        <w:t>Dalenberg</w:t>
      </w:r>
      <w:proofErr w:type="spellEnd"/>
      <w:r w:rsidRPr="00373D73">
        <w:rPr>
          <w:rFonts w:ascii="Times New Roman" w:hAnsi="Times New Roman" w:cs="Times New Roman"/>
          <w:sz w:val="24"/>
        </w:rPr>
        <w:t xml:space="preserve"> &amp; Carlson, 2012)</w:t>
      </w:r>
      <w:r w:rsidR="00CD5581" w:rsidRPr="00373D73">
        <w:rPr>
          <w:rFonts w:ascii="Times New Roman" w:hAnsi="Times New Roman" w:cs="Times New Roman"/>
          <w:sz w:val="24"/>
        </w:rPr>
        <w:t xml:space="preserve">; nonetheless, </w:t>
      </w:r>
      <w:r w:rsidRPr="00373D73">
        <w:rPr>
          <w:rFonts w:ascii="Times New Roman" w:hAnsi="Times New Roman" w:cs="Times New Roman"/>
          <w:sz w:val="24"/>
        </w:rPr>
        <w:t xml:space="preserve">extant results suggest that dissociation is a </w:t>
      </w:r>
      <w:r w:rsidR="00197F36" w:rsidRPr="00373D73">
        <w:rPr>
          <w:rFonts w:ascii="Times New Roman" w:hAnsi="Times New Roman" w:cs="Times New Roman"/>
          <w:sz w:val="24"/>
        </w:rPr>
        <w:t>meaningful</w:t>
      </w:r>
      <w:r w:rsidRPr="00373D73">
        <w:rPr>
          <w:rFonts w:ascii="Times New Roman" w:hAnsi="Times New Roman" w:cs="Times New Roman"/>
          <w:sz w:val="24"/>
        </w:rPr>
        <w:t xml:space="preserve"> distinguishing factor between </w:t>
      </w:r>
      <w:r w:rsidR="00197F36" w:rsidRPr="00373D73">
        <w:rPr>
          <w:rFonts w:ascii="Times New Roman" w:hAnsi="Times New Roman" w:cs="Times New Roman"/>
          <w:sz w:val="24"/>
        </w:rPr>
        <w:t xml:space="preserve">ICD-11 </w:t>
      </w:r>
      <w:r w:rsidRPr="00373D73">
        <w:rPr>
          <w:rFonts w:ascii="Times New Roman" w:hAnsi="Times New Roman" w:cs="Times New Roman"/>
          <w:sz w:val="24"/>
        </w:rPr>
        <w:t xml:space="preserve">CPTSD and </w:t>
      </w:r>
      <w:r w:rsidR="00197F36" w:rsidRPr="00373D73">
        <w:rPr>
          <w:rFonts w:ascii="Times New Roman" w:hAnsi="Times New Roman" w:cs="Times New Roman"/>
          <w:sz w:val="24"/>
        </w:rPr>
        <w:t xml:space="preserve">ICD-11 </w:t>
      </w:r>
      <w:r w:rsidRPr="00373D73">
        <w:rPr>
          <w:rFonts w:ascii="Times New Roman" w:hAnsi="Times New Roman" w:cs="Times New Roman"/>
          <w:sz w:val="24"/>
        </w:rPr>
        <w:t>PTSD. Additionally, those with a CPTSD diagnosis also displayed significan</w:t>
      </w:r>
      <w:r w:rsidR="00917E59" w:rsidRPr="00373D73">
        <w:rPr>
          <w:rFonts w:ascii="Times New Roman" w:hAnsi="Times New Roman" w:cs="Times New Roman"/>
          <w:sz w:val="24"/>
        </w:rPr>
        <w:t xml:space="preserve">tly </w:t>
      </w:r>
      <w:r w:rsidR="00917E59" w:rsidRPr="00373D73">
        <w:rPr>
          <w:rFonts w:ascii="Times New Roman" w:hAnsi="Times New Roman" w:cs="Times New Roman"/>
          <w:sz w:val="24"/>
        </w:rPr>
        <w:lastRenderedPageBreak/>
        <w:t>higher levels of depression and</w:t>
      </w:r>
      <w:r w:rsidRPr="00373D73">
        <w:rPr>
          <w:rFonts w:ascii="Times New Roman" w:hAnsi="Times New Roman" w:cs="Times New Roman"/>
          <w:sz w:val="24"/>
        </w:rPr>
        <w:t xml:space="preserve"> </w:t>
      </w:r>
      <w:r w:rsidR="00917E59" w:rsidRPr="00373D73">
        <w:rPr>
          <w:rFonts w:ascii="Times New Roman" w:hAnsi="Times New Roman" w:cs="Times New Roman"/>
          <w:sz w:val="24"/>
        </w:rPr>
        <w:t>borderline personality d</w:t>
      </w:r>
      <w:r w:rsidR="00BA5398" w:rsidRPr="00373D73">
        <w:rPr>
          <w:rFonts w:ascii="Times New Roman" w:hAnsi="Times New Roman" w:cs="Times New Roman"/>
          <w:sz w:val="24"/>
        </w:rPr>
        <w:t xml:space="preserve">isorder symptoms. </w:t>
      </w:r>
      <w:r w:rsidRPr="00373D73">
        <w:rPr>
          <w:rFonts w:ascii="Times New Roman" w:hAnsi="Times New Roman" w:cs="Times New Roman"/>
          <w:sz w:val="24"/>
        </w:rPr>
        <w:t xml:space="preserve">Current findings add to </w:t>
      </w:r>
      <w:r w:rsidR="00BA5398" w:rsidRPr="00373D73">
        <w:rPr>
          <w:rFonts w:ascii="Times New Roman" w:hAnsi="Times New Roman" w:cs="Times New Roman"/>
          <w:sz w:val="24"/>
        </w:rPr>
        <w:t>a</w:t>
      </w:r>
      <w:r w:rsidRPr="00373D73">
        <w:rPr>
          <w:rFonts w:ascii="Times New Roman" w:hAnsi="Times New Roman" w:cs="Times New Roman"/>
          <w:sz w:val="24"/>
        </w:rPr>
        <w:t xml:space="preserve"> </w:t>
      </w:r>
      <w:r w:rsidR="00BA5398" w:rsidRPr="00373D73">
        <w:rPr>
          <w:rFonts w:ascii="Times New Roman" w:hAnsi="Times New Roman" w:cs="Times New Roman"/>
          <w:sz w:val="24"/>
        </w:rPr>
        <w:t>large body of evidence</w:t>
      </w:r>
      <w:r w:rsidRPr="00373D73">
        <w:rPr>
          <w:rFonts w:ascii="Times New Roman" w:hAnsi="Times New Roman" w:cs="Times New Roman"/>
          <w:sz w:val="24"/>
        </w:rPr>
        <w:t xml:space="preserve"> which </w:t>
      </w:r>
      <w:r w:rsidR="00BA5398" w:rsidRPr="00373D73">
        <w:rPr>
          <w:rFonts w:ascii="Times New Roman" w:hAnsi="Times New Roman" w:cs="Times New Roman"/>
          <w:sz w:val="24"/>
        </w:rPr>
        <w:t>demonstrates</w:t>
      </w:r>
      <w:r w:rsidRPr="00373D73">
        <w:rPr>
          <w:rFonts w:ascii="Times New Roman" w:hAnsi="Times New Roman" w:cs="Times New Roman"/>
          <w:sz w:val="24"/>
        </w:rPr>
        <w:t xml:space="preserve"> that CPTSD is associated with </w:t>
      </w:r>
      <w:r w:rsidR="00BA5398" w:rsidRPr="00373D73">
        <w:rPr>
          <w:rFonts w:ascii="Times New Roman" w:hAnsi="Times New Roman" w:cs="Times New Roman"/>
          <w:sz w:val="24"/>
        </w:rPr>
        <w:t>substantial psychological distress and</w:t>
      </w:r>
      <w:r w:rsidRPr="00373D73">
        <w:rPr>
          <w:rFonts w:ascii="Times New Roman" w:hAnsi="Times New Roman" w:cs="Times New Roman"/>
          <w:sz w:val="24"/>
        </w:rPr>
        <w:t xml:space="preserve"> </w:t>
      </w:r>
      <w:r w:rsidR="00BA5398" w:rsidRPr="00373D73">
        <w:rPr>
          <w:rFonts w:ascii="Times New Roman" w:hAnsi="Times New Roman" w:cs="Times New Roman"/>
          <w:sz w:val="24"/>
        </w:rPr>
        <w:t>impairments in daily living (e.g., Elklit et al., 2014; Karatzias et al., 2017).</w:t>
      </w:r>
    </w:p>
    <w:p w14:paraId="29AB457E" w14:textId="4F0757D5" w:rsidR="00467313" w:rsidRPr="00373D73" w:rsidRDefault="00467313" w:rsidP="001B5753">
      <w:pPr>
        <w:spacing w:line="480" w:lineRule="auto"/>
        <w:rPr>
          <w:rFonts w:ascii="Times New Roman" w:hAnsi="Times New Roman" w:cs="Times New Roman"/>
          <w:sz w:val="24"/>
        </w:rPr>
      </w:pPr>
      <w:r w:rsidRPr="00373D73">
        <w:rPr>
          <w:rFonts w:ascii="Times New Roman" w:hAnsi="Times New Roman" w:cs="Times New Roman"/>
          <w:sz w:val="24"/>
        </w:rPr>
        <w:tab/>
      </w:r>
      <w:r w:rsidR="009E5101" w:rsidRPr="00373D73">
        <w:rPr>
          <w:rFonts w:ascii="Times New Roman" w:hAnsi="Times New Roman" w:cs="Times New Roman"/>
          <w:sz w:val="24"/>
        </w:rPr>
        <w:t>Additionally, t</w:t>
      </w:r>
      <w:r w:rsidRPr="00373D73">
        <w:rPr>
          <w:rFonts w:ascii="Times New Roman" w:hAnsi="Times New Roman" w:cs="Times New Roman"/>
          <w:sz w:val="24"/>
        </w:rPr>
        <w:t xml:space="preserve">he associations between </w:t>
      </w:r>
      <w:r w:rsidR="00BA5398" w:rsidRPr="00373D73">
        <w:rPr>
          <w:rFonts w:ascii="Times New Roman" w:hAnsi="Times New Roman" w:cs="Times New Roman"/>
          <w:sz w:val="24"/>
        </w:rPr>
        <w:t xml:space="preserve">meeting diagnostic status for </w:t>
      </w:r>
      <w:r w:rsidRPr="00373D73">
        <w:rPr>
          <w:rFonts w:ascii="Times New Roman" w:hAnsi="Times New Roman" w:cs="Times New Roman"/>
          <w:sz w:val="24"/>
        </w:rPr>
        <w:t>ICD-11 CPTSD and</w:t>
      </w:r>
      <w:r w:rsidR="00BA5398" w:rsidRPr="00373D73">
        <w:rPr>
          <w:rFonts w:ascii="Times New Roman" w:hAnsi="Times New Roman" w:cs="Times New Roman"/>
          <w:sz w:val="24"/>
        </w:rPr>
        <w:t xml:space="preserve"> meeting diagnostic status </w:t>
      </w:r>
      <w:r w:rsidR="00197F36" w:rsidRPr="00373D73">
        <w:rPr>
          <w:rFonts w:ascii="Times New Roman" w:hAnsi="Times New Roman" w:cs="Times New Roman"/>
          <w:sz w:val="24"/>
        </w:rPr>
        <w:t>for</w:t>
      </w:r>
      <w:r w:rsidRPr="00373D73">
        <w:rPr>
          <w:rFonts w:ascii="Times New Roman" w:hAnsi="Times New Roman" w:cs="Times New Roman"/>
          <w:sz w:val="24"/>
        </w:rPr>
        <w:t xml:space="preserve"> depression, anxiety, and </w:t>
      </w:r>
      <w:r w:rsidR="00BA5398" w:rsidRPr="00373D73">
        <w:rPr>
          <w:rFonts w:ascii="Times New Roman" w:hAnsi="Times New Roman" w:cs="Times New Roman"/>
          <w:sz w:val="24"/>
        </w:rPr>
        <w:t>suicidal ideation and self-harm</w:t>
      </w:r>
      <w:r w:rsidRPr="00373D73">
        <w:rPr>
          <w:rFonts w:ascii="Times New Roman" w:hAnsi="Times New Roman" w:cs="Times New Roman"/>
          <w:sz w:val="24"/>
        </w:rPr>
        <w:t xml:space="preserve"> were all positive, statistically significant, and of a robust magnitude. Furthermore, </w:t>
      </w:r>
      <w:r w:rsidR="009E5101" w:rsidRPr="00373D73">
        <w:rPr>
          <w:rFonts w:ascii="Times New Roman" w:hAnsi="Times New Roman" w:cs="Times New Roman"/>
          <w:sz w:val="24"/>
        </w:rPr>
        <w:t>a greater proportion of respondents who met the diagnostic status for ICD-11 CPTSD, relative to DSM-5 PTSD, also met clinical criteria for depression (by 10.7%), anxiety (4.0%), and suicidal ideation and self-harm (7.0%). C</w:t>
      </w:r>
      <w:r w:rsidRPr="00373D73">
        <w:rPr>
          <w:rFonts w:ascii="Times New Roman" w:hAnsi="Times New Roman" w:cs="Times New Roman"/>
          <w:sz w:val="24"/>
        </w:rPr>
        <w:t xml:space="preserve">ongruent with </w:t>
      </w:r>
      <w:r w:rsidR="009E5101" w:rsidRPr="00373D73">
        <w:rPr>
          <w:rFonts w:ascii="Times New Roman" w:hAnsi="Times New Roman" w:cs="Times New Roman"/>
          <w:sz w:val="24"/>
        </w:rPr>
        <w:t xml:space="preserve">findings </w:t>
      </w:r>
      <w:r w:rsidR="00197F36" w:rsidRPr="00373D73">
        <w:rPr>
          <w:rFonts w:ascii="Times New Roman" w:hAnsi="Times New Roman" w:cs="Times New Roman"/>
          <w:sz w:val="24"/>
        </w:rPr>
        <w:t>from</w:t>
      </w:r>
      <w:r w:rsidRPr="00373D73">
        <w:rPr>
          <w:rFonts w:ascii="Times New Roman" w:hAnsi="Times New Roman" w:cs="Times New Roman"/>
          <w:sz w:val="24"/>
        </w:rPr>
        <w:t xml:space="preserve"> </w:t>
      </w:r>
      <w:r w:rsidR="009E5101" w:rsidRPr="00373D73">
        <w:rPr>
          <w:rFonts w:ascii="Times New Roman" w:hAnsi="Times New Roman" w:cs="Times New Roman"/>
          <w:sz w:val="24"/>
        </w:rPr>
        <w:t>Powers et al.</w:t>
      </w:r>
      <w:r w:rsidRPr="00373D73">
        <w:rPr>
          <w:rFonts w:ascii="Times New Roman" w:hAnsi="Times New Roman" w:cs="Times New Roman"/>
          <w:sz w:val="24"/>
        </w:rPr>
        <w:t xml:space="preserve"> </w:t>
      </w:r>
      <w:r w:rsidR="009E5101" w:rsidRPr="00373D73">
        <w:rPr>
          <w:rFonts w:ascii="Times New Roman" w:hAnsi="Times New Roman" w:cs="Times New Roman"/>
          <w:sz w:val="24"/>
        </w:rPr>
        <w:t xml:space="preserve">(2017), it appears that ICD-11 CPTSD is associated with a higher level of psychiatric burden than DSM-5 PTSD. </w:t>
      </w:r>
      <w:r w:rsidRPr="00373D73">
        <w:rPr>
          <w:rFonts w:ascii="Times New Roman" w:hAnsi="Times New Roman" w:cs="Times New Roman"/>
          <w:sz w:val="24"/>
        </w:rPr>
        <w:t xml:space="preserve">These findings are </w:t>
      </w:r>
      <w:r w:rsidR="009E5101" w:rsidRPr="00373D73">
        <w:rPr>
          <w:rFonts w:ascii="Times New Roman" w:hAnsi="Times New Roman" w:cs="Times New Roman"/>
          <w:sz w:val="24"/>
        </w:rPr>
        <w:t>noteworthy for several reasons. First,</w:t>
      </w:r>
      <w:r w:rsidR="00EA4312" w:rsidRPr="00373D73">
        <w:rPr>
          <w:rFonts w:ascii="Times New Roman" w:hAnsi="Times New Roman" w:cs="Times New Roman"/>
          <w:sz w:val="24"/>
        </w:rPr>
        <w:t xml:space="preserve"> </w:t>
      </w:r>
      <w:r w:rsidRPr="00373D73">
        <w:rPr>
          <w:rFonts w:ascii="Times New Roman" w:hAnsi="Times New Roman" w:cs="Times New Roman"/>
          <w:sz w:val="24"/>
        </w:rPr>
        <w:t xml:space="preserve">higher </w:t>
      </w:r>
      <w:r w:rsidR="009E5101" w:rsidRPr="00373D73">
        <w:rPr>
          <w:rFonts w:ascii="Times New Roman" w:hAnsi="Times New Roman" w:cs="Times New Roman"/>
          <w:sz w:val="24"/>
        </w:rPr>
        <w:t xml:space="preserve">levels of diagnostic association </w:t>
      </w:r>
      <w:r w:rsidR="00EA4312" w:rsidRPr="00373D73">
        <w:rPr>
          <w:rFonts w:ascii="Times New Roman" w:hAnsi="Times New Roman" w:cs="Times New Roman"/>
          <w:sz w:val="24"/>
        </w:rPr>
        <w:t>for</w:t>
      </w:r>
      <w:r w:rsidR="009E5101" w:rsidRPr="00373D73">
        <w:rPr>
          <w:rFonts w:ascii="Times New Roman" w:hAnsi="Times New Roman" w:cs="Times New Roman"/>
          <w:sz w:val="24"/>
        </w:rPr>
        <w:t xml:space="preserve"> ICD-11 CPTSD, relative to DSM-5 PTSD,</w:t>
      </w:r>
      <w:r w:rsidRPr="00373D73">
        <w:rPr>
          <w:rFonts w:ascii="Times New Roman" w:hAnsi="Times New Roman" w:cs="Times New Roman"/>
          <w:sz w:val="24"/>
        </w:rPr>
        <w:t xml:space="preserve"> </w:t>
      </w:r>
      <w:r w:rsidR="00EA4312" w:rsidRPr="00373D73">
        <w:rPr>
          <w:rFonts w:ascii="Times New Roman" w:hAnsi="Times New Roman" w:cs="Times New Roman"/>
          <w:sz w:val="24"/>
        </w:rPr>
        <w:t>is</w:t>
      </w:r>
      <w:r w:rsidRPr="00373D73">
        <w:rPr>
          <w:rFonts w:ascii="Times New Roman" w:hAnsi="Times New Roman" w:cs="Times New Roman"/>
          <w:sz w:val="24"/>
        </w:rPr>
        <w:t xml:space="preserve"> inconsistent with the</w:t>
      </w:r>
      <w:r w:rsidR="00EA4312" w:rsidRPr="00373D73">
        <w:rPr>
          <w:rFonts w:ascii="Times New Roman" w:hAnsi="Times New Roman" w:cs="Times New Roman"/>
          <w:sz w:val="24"/>
        </w:rPr>
        <w:t xml:space="preserve"> goal</w:t>
      </w:r>
      <w:r w:rsidRPr="00373D73">
        <w:rPr>
          <w:rFonts w:ascii="Times New Roman" w:hAnsi="Times New Roman" w:cs="Times New Roman"/>
          <w:sz w:val="24"/>
        </w:rPr>
        <w:t xml:space="preserve"> </w:t>
      </w:r>
      <w:r w:rsidR="00EA4312" w:rsidRPr="00373D73">
        <w:rPr>
          <w:rFonts w:ascii="Times New Roman" w:hAnsi="Times New Roman" w:cs="Times New Roman"/>
          <w:sz w:val="24"/>
        </w:rPr>
        <w:t xml:space="preserve">of the </w:t>
      </w:r>
      <w:r w:rsidRPr="00373D73">
        <w:rPr>
          <w:rFonts w:ascii="Times New Roman" w:hAnsi="Times New Roman" w:cs="Times New Roman"/>
          <w:sz w:val="24"/>
        </w:rPr>
        <w:t xml:space="preserve">ICD-11 to reduce </w:t>
      </w:r>
      <w:r w:rsidR="00197F36" w:rsidRPr="00373D73">
        <w:rPr>
          <w:rFonts w:ascii="Times New Roman" w:hAnsi="Times New Roman" w:cs="Times New Roman"/>
          <w:sz w:val="24"/>
        </w:rPr>
        <w:t>the correlation with other diagnoses</w:t>
      </w:r>
      <w:r w:rsidR="004A5FF0" w:rsidRPr="00373D73">
        <w:rPr>
          <w:rFonts w:ascii="Times New Roman" w:hAnsi="Times New Roman" w:cs="Times New Roman"/>
          <w:sz w:val="24"/>
        </w:rPr>
        <w:t xml:space="preserve">. </w:t>
      </w:r>
      <w:r w:rsidRPr="00373D73">
        <w:rPr>
          <w:rFonts w:ascii="Times New Roman" w:hAnsi="Times New Roman" w:cs="Times New Roman"/>
          <w:sz w:val="24"/>
        </w:rPr>
        <w:t xml:space="preserve">Second, </w:t>
      </w:r>
      <w:r w:rsidR="00EA4312" w:rsidRPr="00373D73">
        <w:rPr>
          <w:rFonts w:ascii="Times New Roman" w:hAnsi="Times New Roman" w:cs="Times New Roman"/>
          <w:sz w:val="24"/>
        </w:rPr>
        <w:t>irrespective of whether a clinician or researcher uses the</w:t>
      </w:r>
      <w:r w:rsidRPr="00373D73">
        <w:rPr>
          <w:rFonts w:ascii="Times New Roman" w:hAnsi="Times New Roman" w:cs="Times New Roman"/>
          <w:sz w:val="24"/>
        </w:rPr>
        <w:t xml:space="preserve"> DSM-5 or ICD-11</w:t>
      </w:r>
      <w:r w:rsidR="00EA4312" w:rsidRPr="00373D73">
        <w:rPr>
          <w:rFonts w:ascii="Times New Roman" w:hAnsi="Times New Roman" w:cs="Times New Roman"/>
          <w:sz w:val="24"/>
        </w:rPr>
        <w:t xml:space="preserve"> model of PTSD/CPTSD</w:t>
      </w:r>
      <w:r w:rsidRPr="00373D73">
        <w:rPr>
          <w:rFonts w:ascii="Times New Roman" w:hAnsi="Times New Roman" w:cs="Times New Roman"/>
          <w:sz w:val="24"/>
        </w:rPr>
        <w:t xml:space="preserve">, the </w:t>
      </w:r>
      <w:r w:rsidR="00EA4312" w:rsidRPr="00373D73">
        <w:rPr>
          <w:rFonts w:ascii="Times New Roman" w:hAnsi="Times New Roman" w:cs="Times New Roman"/>
          <w:sz w:val="24"/>
        </w:rPr>
        <w:t>rate</w:t>
      </w:r>
      <w:r w:rsidRPr="00373D73">
        <w:rPr>
          <w:rFonts w:ascii="Times New Roman" w:hAnsi="Times New Roman" w:cs="Times New Roman"/>
          <w:sz w:val="24"/>
        </w:rPr>
        <w:t xml:space="preserve"> of </w:t>
      </w:r>
      <w:r w:rsidR="00EA4312" w:rsidRPr="00373D73">
        <w:rPr>
          <w:rFonts w:ascii="Times New Roman" w:hAnsi="Times New Roman" w:cs="Times New Roman"/>
          <w:sz w:val="24"/>
        </w:rPr>
        <w:t>diagnostic association</w:t>
      </w:r>
      <w:r w:rsidRPr="00373D73">
        <w:rPr>
          <w:rFonts w:ascii="Times New Roman" w:hAnsi="Times New Roman" w:cs="Times New Roman"/>
          <w:sz w:val="24"/>
        </w:rPr>
        <w:t xml:space="preserve"> </w:t>
      </w:r>
      <w:r w:rsidR="00EA4312" w:rsidRPr="00373D73">
        <w:rPr>
          <w:rFonts w:ascii="Times New Roman" w:hAnsi="Times New Roman" w:cs="Times New Roman"/>
          <w:sz w:val="24"/>
        </w:rPr>
        <w:t>within clinical populations is likely to be very high</w:t>
      </w:r>
      <w:r w:rsidR="00686689" w:rsidRPr="00373D73">
        <w:rPr>
          <w:rFonts w:ascii="Times New Roman" w:hAnsi="Times New Roman" w:cs="Times New Roman"/>
          <w:sz w:val="24"/>
        </w:rPr>
        <w:t>.</w:t>
      </w:r>
      <w:r w:rsidR="004A5FF0" w:rsidRPr="00373D73">
        <w:rPr>
          <w:rFonts w:ascii="Times New Roman" w:hAnsi="Times New Roman" w:cs="Times New Roman"/>
          <w:sz w:val="24"/>
        </w:rPr>
        <w:t xml:space="preserve"> </w:t>
      </w:r>
      <w:r w:rsidR="00EA4312" w:rsidRPr="00373D73">
        <w:rPr>
          <w:rFonts w:ascii="Times New Roman" w:hAnsi="Times New Roman" w:cs="Times New Roman"/>
          <w:sz w:val="24"/>
        </w:rPr>
        <w:t>While high levels of diagnostic overlap are incompatible with the categorical model of psychiatric disorders advanced by both the ICD-11 and the DSM-5,</w:t>
      </w:r>
      <w:r w:rsidRPr="00373D73">
        <w:rPr>
          <w:rFonts w:ascii="Times New Roman" w:hAnsi="Times New Roman" w:cs="Times New Roman"/>
          <w:sz w:val="24"/>
        </w:rPr>
        <w:t xml:space="preserve"> </w:t>
      </w:r>
      <w:r w:rsidR="00EA4312" w:rsidRPr="00373D73">
        <w:rPr>
          <w:rFonts w:ascii="Times New Roman" w:hAnsi="Times New Roman" w:cs="Times New Roman"/>
          <w:sz w:val="24"/>
        </w:rPr>
        <w:t>these</w:t>
      </w:r>
      <w:r w:rsidRPr="00373D73">
        <w:rPr>
          <w:rFonts w:ascii="Times New Roman" w:hAnsi="Times New Roman" w:cs="Times New Roman"/>
          <w:sz w:val="24"/>
        </w:rPr>
        <w:t xml:space="preserve"> findings can be easily understood through the perspective of a dimensional model of psychopathology (see </w:t>
      </w:r>
      <w:proofErr w:type="spellStart"/>
      <w:r w:rsidRPr="00373D73">
        <w:rPr>
          <w:rFonts w:ascii="Times New Roman" w:hAnsi="Times New Roman" w:cs="Times New Roman"/>
          <w:sz w:val="24"/>
        </w:rPr>
        <w:t>Kotov</w:t>
      </w:r>
      <w:proofErr w:type="spellEnd"/>
      <w:r w:rsidRPr="00373D73">
        <w:rPr>
          <w:rFonts w:ascii="Times New Roman" w:hAnsi="Times New Roman" w:cs="Times New Roman"/>
          <w:sz w:val="24"/>
        </w:rPr>
        <w:t xml:space="preserve"> et al., 2016</w:t>
      </w:r>
      <w:r w:rsidR="00EA4312" w:rsidRPr="00373D73">
        <w:rPr>
          <w:rFonts w:ascii="Times New Roman" w:hAnsi="Times New Roman" w:cs="Times New Roman"/>
          <w:sz w:val="24"/>
        </w:rPr>
        <w:t>)</w:t>
      </w:r>
      <w:r w:rsidRPr="00373D73">
        <w:rPr>
          <w:rFonts w:ascii="Times New Roman" w:hAnsi="Times New Roman" w:cs="Times New Roman"/>
          <w:sz w:val="24"/>
        </w:rPr>
        <w:t xml:space="preserve">. According to the dimensional model of psychopathology, “disorders” such as PTSD, CPTSD, depression, </w:t>
      </w:r>
      <w:r w:rsidR="00EA4312" w:rsidRPr="00373D73">
        <w:rPr>
          <w:rFonts w:ascii="Times New Roman" w:hAnsi="Times New Roman" w:cs="Times New Roman"/>
          <w:sz w:val="24"/>
        </w:rPr>
        <w:t xml:space="preserve">and anxiety </w:t>
      </w:r>
      <w:r w:rsidRPr="00373D73">
        <w:rPr>
          <w:rFonts w:ascii="Times New Roman" w:hAnsi="Times New Roman" w:cs="Times New Roman"/>
          <w:sz w:val="24"/>
        </w:rPr>
        <w:t xml:space="preserve">are all observable manifestations of an underlying ‘Internalizing’ latent variable. </w:t>
      </w:r>
      <w:r w:rsidR="001B5753" w:rsidRPr="00373D73">
        <w:rPr>
          <w:rFonts w:ascii="Times New Roman" w:hAnsi="Times New Roman" w:cs="Times New Roman"/>
          <w:sz w:val="24"/>
        </w:rPr>
        <w:t>Consequently</w:t>
      </w:r>
      <w:r w:rsidRPr="00373D73">
        <w:rPr>
          <w:rFonts w:ascii="Times New Roman" w:hAnsi="Times New Roman" w:cs="Times New Roman"/>
          <w:sz w:val="24"/>
        </w:rPr>
        <w:t>, these disorders are expected to covary</w:t>
      </w:r>
      <w:r w:rsidR="001B5753" w:rsidRPr="00373D73">
        <w:rPr>
          <w:rFonts w:ascii="Times New Roman" w:hAnsi="Times New Roman" w:cs="Times New Roman"/>
          <w:sz w:val="24"/>
        </w:rPr>
        <w:t>,</w:t>
      </w:r>
      <w:r w:rsidRPr="00373D73">
        <w:rPr>
          <w:rFonts w:ascii="Times New Roman" w:hAnsi="Times New Roman" w:cs="Times New Roman"/>
          <w:sz w:val="24"/>
        </w:rPr>
        <w:t xml:space="preserve"> and the more precisely </w:t>
      </w:r>
      <w:r w:rsidR="001B5753" w:rsidRPr="00373D73">
        <w:rPr>
          <w:rFonts w:ascii="Times New Roman" w:hAnsi="Times New Roman" w:cs="Times New Roman"/>
          <w:sz w:val="24"/>
        </w:rPr>
        <w:t>any given</w:t>
      </w:r>
      <w:r w:rsidRPr="00373D73">
        <w:rPr>
          <w:rFonts w:ascii="Times New Roman" w:hAnsi="Times New Roman" w:cs="Times New Roman"/>
          <w:sz w:val="24"/>
        </w:rPr>
        <w:t xml:space="preserve"> </w:t>
      </w:r>
      <w:r w:rsidR="001B5753" w:rsidRPr="00373D73">
        <w:rPr>
          <w:rFonts w:ascii="Times New Roman" w:hAnsi="Times New Roman" w:cs="Times New Roman"/>
          <w:sz w:val="24"/>
        </w:rPr>
        <w:t>“</w:t>
      </w:r>
      <w:r w:rsidRPr="00373D73">
        <w:rPr>
          <w:rFonts w:ascii="Times New Roman" w:hAnsi="Times New Roman" w:cs="Times New Roman"/>
          <w:sz w:val="24"/>
        </w:rPr>
        <w:t>disorder</w:t>
      </w:r>
      <w:r w:rsidR="001B5753" w:rsidRPr="00373D73">
        <w:rPr>
          <w:rFonts w:ascii="Times New Roman" w:hAnsi="Times New Roman" w:cs="Times New Roman"/>
          <w:sz w:val="24"/>
        </w:rPr>
        <w:t>”</w:t>
      </w:r>
      <w:r w:rsidRPr="00373D73">
        <w:rPr>
          <w:rFonts w:ascii="Times New Roman" w:hAnsi="Times New Roman" w:cs="Times New Roman"/>
          <w:sz w:val="24"/>
        </w:rPr>
        <w:t xml:space="preserve"> is measured</w:t>
      </w:r>
      <w:r w:rsidR="00CB7D27" w:rsidRPr="00373D73">
        <w:rPr>
          <w:rFonts w:ascii="Times New Roman" w:hAnsi="Times New Roman" w:cs="Times New Roman"/>
          <w:sz w:val="24"/>
        </w:rPr>
        <w:t>,</w:t>
      </w:r>
      <w:r w:rsidR="001B5753" w:rsidRPr="00373D73">
        <w:rPr>
          <w:rFonts w:ascii="Times New Roman" w:hAnsi="Times New Roman" w:cs="Times New Roman"/>
          <w:sz w:val="24"/>
        </w:rPr>
        <w:t xml:space="preserve"> the higher its association with any other </w:t>
      </w:r>
      <w:r w:rsidR="00197F36" w:rsidRPr="00373D73">
        <w:rPr>
          <w:rFonts w:ascii="Times New Roman" w:hAnsi="Times New Roman" w:cs="Times New Roman"/>
          <w:sz w:val="24"/>
        </w:rPr>
        <w:t xml:space="preserve">Internalizing </w:t>
      </w:r>
      <w:r w:rsidR="001B5753" w:rsidRPr="00373D73">
        <w:rPr>
          <w:rFonts w:ascii="Times New Roman" w:hAnsi="Times New Roman" w:cs="Times New Roman"/>
          <w:sz w:val="24"/>
        </w:rPr>
        <w:t>“disorder” will be</w:t>
      </w:r>
      <w:r w:rsidRPr="00373D73">
        <w:rPr>
          <w:rFonts w:ascii="Times New Roman" w:hAnsi="Times New Roman" w:cs="Times New Roman"/>
          <w:sz w:val="24"/>
        </w:rPr>
        <w:t xml:space="preserve">. </w:t>
      </w:r>
    </w:p>
    <w:p w14:paraId="2A95CDBD" w14:textId="0997CB09" w:rsidR="00467313" w:rsidRPr="00373D73" w:rsidRDefault="00467313" w:rsidP="00467313">
      <w:pPr>
        <w:spacing w:line="480" w:lineRule="auto"/>
        <w:rPr>
          <w:rFonts w:ascii="Times New Roman" w:hAnsi="Times New Roman" w:cs="Times New Roman"/>
          <w:sz w:val="24"/>
        </w:rPr>
      </w:pPr>
      <w:r w:rsidRPr="00373D73">
        <w:rPr>
          <w:rFonts w:ascii="Times New Roman" w:hAnsi="Times New Roman" w:cs="Times New Roman"/>
          <w:sz w:val="24"/>
        </w:rPr>
        <w:lastRenderedPageBreak/>
        <w:tab/>
        <w:t>There are</w:t>
      </w:r>
      <w:r w:rsidR="007E4BC9" w:rsidRPr="00373D73">
        <w:rPr>
          <w:rFonts w:ascii="Times New Roman" w:hAnsi="Times New Roman" w:cs="Times New Roman"/>
          <w:sz w:val="24"/>
        </w:rPr>
        <w:t xml:space="preserve"> several</w:t>
      </w:r>
      <w:r w:rsidRPr="00373D73">
        <w:rPr>
          <w:rFonts w:ascii="Times New Roman" w:hAnsi="Times New Roman" w:cs="Times New Roman"/>
          <w:sz w:val="24"/>
        </w:rPr>
        <w:t xml:space="preserve"> limitations</w:t>
      </w:r>
      <w:r w:rsidR="00197F36" w:rsidRPr="00373D73">
        <w:rPr>
          <w:rFonts w:ascii="Times New Roman" w:hAnsi="Times New Roman" w:cs="Times New Roman"/>
          <w:sz w:val="24"/>
        </w:rPr>
        <w:t xml:space="preserve"> associated</w:t>
      </w:r>
      <w:r w:rsidRPr="00373D73">
        <w:rPr>
          <w:rFonts w:ascii="Times New Roman" w:hAnsi="Times New Roman" w:cs="Times New Roman"/>
          <w:sz w:val="24"/>
        </w:rPr>
        <w:t xml:space="preserve"> with the current study that should be recognised. </w:t>
      </w:r>
      <w:r w:rsidR="007E4BC9" w:rsidRPr="00373D73">
        <w:rPr>
          <w:rFonts w:ascii="Times New Roman" w:hAnsi="Times New Roman" w:cs="Times New Roman"/>
          <w:sz w:val="24"/>
        </w:rPr>
        <w:t>First, t</w:t>
      </w:r>
      <w:r w:rsidRPr="00373D73">
        <w:rPr>
          <w:rFonts w:ascii="Times New Roman" w:hAnsi="Times New Roman" w:cs="Times New Roman"/>
          <w:sz w:val="24"/>
        </w:rPr>
        <w:t>he analyses were based on a small</w:t>
      </w:r>
      <w:r w:rsidR="007E4BC9" w:rsidRPr="00373D73">
        <w:rPr>
          <w:rFonts w:ascii="Times New Roman" w:hAnsi="Times New Roman" w:cs="Times New Roman"/>
          <w:sz w:val="24"/>
        </w:rPr>
        <w:t>, predominately female, UK clinical sample which limits the overall generalizability of the findings to wider trauma population. Second, the clinical/</w:t>
      </w:r>
      <w:r w:rsidRPr="00373D73">
        <w:rPr>
          <w:rFonts w:ascii="Times New Roman" w:hAnsi="Times New Roman" w:cs="Times New Roman"/>
          <w:sz w:val="24"/>
        </w:rPr>
        <w:t xml:space="preserve">diagnostic status of </w:t>
      </w:r>
      <w:r w:rsidR="007E4BC9" w:rsidRPr="00373D73">
        <w:rPr>
          <w:rFonts w:ascii="Times New Roman" w:hAnsi="Times New Roman" w:cs="Times New Roman"/>
          <w:sz w:val="24"/>
        </w:rPr>
        <w:t xml:space="preserve">the </w:t>
      </w:r>
      <w:r w:rsidRPr="00373D73">
        <w:rPr>
          <w:rFonts w:ascii="Times New Roman" w:hAnsi="Times New Roman" w:cs="Times New Roman"/>
          <w:sz w:val="24"/>
        </w:rPr>
        <w:t>disorders were based on self-report assessments rather than clinician-administered interviews. It is possible that the self-report nature of the data may have biased results</w:t>
      </w:r>
      <w:r w:rsidR="007E4BC9" w:rsidRPr="00373D73">
        <w:rPr>
          <w:rFonts w:ascii="Times New Roman" w:hAnsi="Times New Roman" w:cs="Times New Roman"/>
          <w:sz w:val="24"/>
        </w:rPr>
        <w:t xml:space="preserve"> and led to higher prevalence rates than would be observed if clinician administered measures had been used. Nonetheless,</w:t>
      </w:r>
      <w:r w:rsidRPr="00373D73">
        <w:rPr>
          <w:rFonts w:ascii="Times New Roman" w:hAnsi="Times New Roman" w:cs="Times New Roman"/>
          <w:sz w:val="24"/>
        </w:rPr>
        <w:t xml:space="preserve"> this limitation was constant across all aspects of the current study meaning that any biases that may have resulted from the use of self-report assessments are unlikely to have influenced the main findings of the study.</w:t>
      </w:r>
      <w:r w:rsidR="007E4BC9" w:rsidRPr="00373D73">
        <w:rPr>
          <w:rFonts w:ascii="Times New Roman" w:hAnsi="Times New Roman" w:cs="Times New Roman"/>
          <w:sz w:val="24"/>
        </w:rPr>
        <w:t xml:space="preserve"> Finally, a limited number of clinical and behavioural variables were included in this </w:t>
      </w:r>
      <w:r w:rsidR="006241E9" w:rsidRPr="00373D73">
        <w:rPr>
          <w:rFonts w:ascii="Times New Roman" w:hAnsi="Times New Roman" w:cs="Times New Roman"/>
          <w:sz w:val="24"/>
        </w:rPr>
        <w:t>study</w:t>
      </w:r>
      <w:r w:rsidR="007E4BC9" w:rsidRPr="00373D73">
        <w:rPr>
          <w:rFonts w:ascii="Times New Roman" w:hAnsi="Times New Roman" w:cs="Times New Roman"/>
          <w:sz w:val="24"/>
        </w:rPr>
        <w:t xml:space="preserve"> and future work would benefit by examining other relevant clinical variables associated with traumatic exposure such as psychosis, substance misuse, and somatic distress.</w:t>
      </w:r>
    </w:p>
    <w:p w14:paraId="798B415E" w14:textId="2C2D9D10" w:rsidR="00133535" w:rsidRPr="00373D73" w:rsidRDefault="00467313" w:rsidP="00467313">
      <w:pPr>
        <w:spacing w:line="480" w:lineRule="auto"/>
        <w:rPr>
          <w:rFonts w:ascii="Times New Roman" w:hAnsi="Times New Roman" w:cs="Times New Roman"/>
          <w:sz w:val="24"/>
        </w:rPr>
      </w:pPr>
      <w:r w:rsidRPr="00373D73">
        <w:rPr>
          <w:rFonts w:ascii="Times New Roman" w:hAnsi="Times New Roman" w:cs="Times New Roman"/>
          <w:sz w:val="24"/>
        </w:rPr>
        <w:tab/>
        <w:t>In conclusion, several important findings and directions for future research emerge from the current study. Once again it was found that the ICD-11 produces fewer clinic</w:t>
      </w:r>
      <w:r w:rsidR="002335ED" w:rsidRPr="00373D73">
        <w:rPr>
          <w:rFonts w:ascii="Times New Roman" w:hAnsi="Times New Roman" w:cs="Times New Roman"/>
          <w:sz w:val="24"/>
        </w:rPr>
        <w:t>al cases relative to the DSM-5. G</w:t>
      </w:r>
      <w:r w:rsidRPr="00373D73">
        <w:rPr>
          <w:rFonts w:ascii="Times New Roman" w:hAnsi="Times New Roman" w:cs="Times New Roman"/>
          <w:sz w:val="24"/>
        </w:rPr>
        <w:t xml:space="preserve">iven the consistency of this finding it is necessary to focus on the characteristics of those </w:t>
      </w:r>
      <w:r w:rsidR="002335ED" w:rsidRPr="00373D73">
        <w:rPr>
          <w:rFonts w:ascii="Times New Roman" w:hAnsi="Times New Roman" w:cs="Times New Roman"/>
          <w:sz w:val="24"/>
        </w:rPr>
        <w:t xml:space="preserve">individuals who do not qualify for a trauma-related diagnosis under ICD-11 in order to ascertain if they </w:t>
      </w:r>
      <w:r w:rsidR="006241E9" w:rsidRPr="00373D73">
        <w:rPr>
          <w:rFonts w:ascii="Times New Roman" w:hAnsi="Times New Roman" w:cs="Times New Roman"/>
          <w:sz w:val="24"/>
        </w:rPr>
        <w:t>are being more accurately diagnosed with another psychiatric disorder, or if they are losing a diagnosis despite experiencing psychological distress</w:t>
      </w:r>
      <w:r w:rsidR="002335ED" w:rsidRPr="00373D73">
        <w:rPr>
          <w:rFonts w:ascii="Times New Roman" w:hAnsi="Times New Roman" w:cs="Times New Roman"/>
          <w:sz w:val="24"/>
        </w:rPr>
        <w:t>. This should help to</w:t>
      </w:r>
      <w:r w:rsidR="006241E9" w:rsidRPr="00373D73">
        <w:rPr>
          <w:rFonts w:ascii="Times New Roman" w:hAnsi="Times New Roman" w:cs="Times New Roman"/>
          <w:sz w:val="24"/>
        </w:rPr>
        <w:t xml:space="preserve"> resolve the</w:t>
      </w:r>
      <w:r w:rsidR="002335ED" w:rsidRPr="00373D73">
        <w:rPr>
          <w:rFonts w:ascii="Times New Roman" w:hAnsi="Times New Roman" w:cs="Times New Roman"/>
          <w:sz w:val="24"/>
        </w:rPr>
        <w:t xml:space="preserve"> debate as to whether or not the ICD-11 provides an overly strict </w:t>
      </w:r>
      <w:r w:rsidR="006241E9" w:rsidRPr="00373D73">
        <w:rPr>
          <w:rFonts w:ascii="Times New Roman" w:hAnsi="Times New Roman" w:cs="Times New Roman"/>
          <w:sz w:val="24"/>
        </w:rPr>
        <w:t>criteria</w:t>
      </w:r>
      <w:r w:rsidR="002335ED" w:rsidRPr="00373D73">
        <w:rPr>
          <w:rFonts w:ascii="Times New Roman" w:hAnsi="Times New Roman" w:cs="Times New Roman"/>
          <w:sz w:val="24"/>
        </w:rPr>
        <w:t xml:space="preserve"> for diagnosis</w:t>
      </w:r>
      <w:r w:rsidR="006241E9" w:rsidRPr="00373D73">
        <w:rPr>
          <w:rFonts w:ascii="Times New Roman" w:hAnsi="Times New Roman" w:cs="Times New Roman"/>
          <w:sz w:val="24"/>
        </w:rPr>
        <w:t xml:space="preserve"> of PTSD/CPTSD</w:t>
      </w:r>
      <w:r w:rsidRPr="00373D73">
        <w:rPr>
          <w:rFonts w:ascii="Times New Roman" w:hAnsi="Times New Roman" w:cs="Times New Roman"/>
          <w:sz w:val="24"/>
        </w:rPr>
        <w:t xml:space="preserve">. Additionally, current findings indicate that ICD-11 CPTSD can be distinguished from ICD-11 PTSD on the basis of higher levels of dissociation, depression, and </w:t>
      </w:r>
      <w:r w:rsidR="002335ED" w:rsidRPr="00373D73">
        <w:rPr>
          <w:rFonts w:ascii="Times New Roman" w:hAnsi="Times New Roman" w:cs="Times New Roman"/>
          <w:sz w:val="24"/>
        </w:rPr>
        <w:t>borderline personality disorder symptoms</w:t>
      </w:r>
      <w:r w:rsidRPr="00373D73">
        <w:rPr>
          <w:rFonts w:ascii="Times New Roman" w:hAnsi="Times New Roman" w:cs="Times New Roman"/>
          <w:sz w:val="24"/>
        </w:rPr>
        <w:t>.</w:t>
      </w:r>
      <w:r w:rsidR="002335ED" w:rsidRPr="00373D73">
        <w:rPr>
          <w:rFonts w:ascii="Times New Roman" w:hAnsi="Times New Roman" w:cs="Times New Roman"/>
          <w:sz w:val="24"/>
        </w:rPr>
        <w:t xml:space="preserve"> Such findings may aid clinicians in making a differential diagnosis</w:t>
      </w:r>
      <w:r w:rsidR="00E01C99" w:rsidRPr="00373D73">
        <w:rPr>
          <w:rFonts w:ascii="Times New Roman" w:hAnsi="Times New Roman" w:cs="Times New Roman"/>
          <w:sz w:val="24"/>
        </w:rPr>
        <w:t xml:space="preserve"> and planning clinical interventions</w:t>
      </w:r>
      <w:r w:rsidR="002335ED" w:rsidRPr="00373D73">
        <w:rPr>
          <w:rFonts w:ascii="Times New Roman" w:hAnsi="Times New Roman" w:cs="Times New Roman"/>
          <w:sz w:val="24"/>
        </w:rPr>
        <w:t>.</w:t>
      </w:r>
      <w:r w:rsidRPr="00373D73">
        <w:rPr>
          <w:rFonts w:ascii="Times New Roman" w:hAnsi="Times New Roman" w:cs="Times New Roman"/>
          <w:sz w:val="24"/>
        </w:rPr>
        <w:t xml:space="preserve"> </w:t>
      </w:r>
      <w:r w:rsidR="002335ED" w:rsidRPr="00373D73">
        <w:rPr>
          <w:rFonts w:ascii="Times New Roman" w:hAnsi="Times New Roman" w:cs="Times New Roman"/>
          <w:sz w:val="24"/>
        </w:rPr>
        <w:t xml:space="preserve">ICD-11 </w:t>
      </w:r>
      <w:r w:rsidRPr="00373D73">
        <w:rPr>
          <w:rFonts w:ascii="Times New Roman" w:hAnsi="Times New Roman" w:cs="Times New Roman"/>
          <w:sz w:val="24"/>
        </w:rPr>
        <w:t xml:space="preserve">CPTSD also appears to be associated </w:t>
      </w:r>
      <w:r w:rsidR="002335ED" w:rsidRPr="00373D73">
        <w:rPr>
          <w:rFonts w:ascii="Times New Roman" w:hAnsi="Times New Roman" w:cs="Times New Roman"/>
          <w:sz w:val="24"/>
        </w:rPr>
        <w:t xml:space="preserve">with higher levels of psychiatric burden relative to both </w:t>
      </w:r>
      <w:r w:rsidR="002335ED" w:rsidRPr="00373D73">
        <w:rPr>
          <w:rFonts w:ascii="Times New Roman" w:hAnsi="Times New Roman" w:cs="Times New Roman"/>
          <w:sz w:val="24"/>
        </w:rPr>
        <w:lastRenderedPageBreak/>
        <w:t>ICD-11 PTSD and DSM-5 PTSD.</w:t>
      </w:r>
      <w:r w:rsidRPr="00373D73">
        <w:rPr>
          <w:rFonts w:ascii="Times New Roman" w:hAnsi="Times New Roman" w:cs="Times New Roman"/>
          <w:sz w:val="24"/>
        </w:rPr>
        <w:t xml:space="preserve"> This highlights the need for specialised clinical interventions targeted specific</w:t>
      </w:r>
      <w:r w:rsidR="002335ED" w:rsidRPr="00373D73">
        <w:rPr>
          <w:rFonts w:ascii="Times New Roman" w:hAnsi="Times New Roman" w:cs="Times New Roman"/>
          <w:sz w:val="24"/>
        </w:rPr>
        <w:t xml:space="preserve">ally at the unique symptoms </w:t>
      </w:r>
      <w:r w:rsidRPr="00373D73">
        <w:rPr>
          <w:rFonts w:ascii="Times New Roman" w:hAnsi="Times New Roman" w:cs="Times New Roman"/>
          <w:sz w:val="24"/>
        </w:rPr>
        <w:t>of CPTSD.</w:t>
      </w:r>
      <w:r w:rsidR="00133535" w:rsidRPr="00373D73">
        <w:br w:type="page"/>
      </w:r>
    </w:p>
    <w:p w14:paraId="38D5A543" w14:textId="6E57BA3E" w:rsidR="00296B04" w:rsidRPr="00373D73" w:rsidRDefault="00133535" w:rsidP="00A77E0C">
      <w:pPr>
        <w:jc w:val="center"/>
        <w:rPr>
          <w:rFonts w:ascii="Times New Roman" w:hAnsi="Times New Roman" w:cs="Times New Roman"/>
          <w:sz w:val="24"/>
        </w:rPr>
      </w:pPr>
      <w:r w:rsidRPr="00373D73">
        <w:rPr>
          <w:rFonts w:ascii="Times New Roman" w:hAnsi="Times New Roman" w:cs="Times New Roman"/>
          <w:sz w:val="24"/>
        </w:rPr>
        <w:lastRenderedPageBreak/>
        <w:t>References</w:t>
      </w:r>
    </w:p>
    <w:p w14:paraId="35BFD954" w14:textId="55626616" w:rsidR="00632C57" w:rsidRPr="00373D73" w:rsidRDefault="00632C57" w:rsidP="00632C57">
      <w:pPr>
        <w:spacing w:line="480" w:lineRule="auto"/>
        <w:ind w:left="709" w:hanging="709"/>
        <w:rPr>
          <w:rFonts w:ascii="Times New Roman" w:hAnsi="Times New Roman" w:cs="Times New Roman"/>
          <w:sz w:val="24"/>
          <w:szCs w:val="24"/>
          <w:lang w:val="en-US"/>
        </w:rPr>
      </w:pPr>
      <w:r w:rsidRPr="00373D73">
        <w:rPr>
          <w:rFonts w:ascii="Times New Roman" w:hAnsi="Times New Roman" w:cs="Times New Roman"/>
          <w:sz w:val="24"/>
          <w:szCs w:val="24"/>
          <w:lang w:val="en-US"/>
        </w:rPr>
        <w:t>American Psychiatric Association (2013). Diagnostic and Statistical Manual of Mental Disorders, 5thed. Washington DC: American Psychiatric Association.</w:t>
      </w:r>
    </w:p>
    <w:p w14:paraId="62C24929" w14:textId="77777777" w:rsidR="004016BB" w:rsidRPr="00373D73" w:rsidRDefault="004016BB" w:rsidP="00632C57">
      <w:pPr>
        <w:spacing w:line="480" w:lineRule="auto"/>
        <w:ind w:left="709" w:hanging="709"/>
        <w:rPr>
          <w:rFonts w:ascii="Times New Roman" w:hAnsi="Times New Roman" w:cs="Times New Roman"/>
          <w:sz w:val="24"/>
          <w:szCs w:val="24"/>
        </w:rPr>
      </w:pPr>
      <w:r w:rsidRPr="00373D73">
        <w:rPr>
          <w:rFonts w:ascii="Times New Roman" w:hAnsi="Times New Roman" w:cs="Times New Roman"/>
          <w:sz w:val="24"/>
          <w:szCs w:val="24"/>
        </w:rPr>
        <w:t>Blevins, C. A., Weathers, F. W., Davis, M. T., Witte, T. K., &amp; Domino, J. L. (2015). The Posttraumatic Stress Disorder Checklist for </w:t>
      </w:r>
      <w:r w:rsidRPr="00373D73">
        <w:rPr>
          <w:rFonts w:ascii="Times New Roman" w:hAnsi="Times New Roman" w:cs="Times New Roman"/>
          <w:i/>
          <w:iCs/>
          <w:sz w:val="24"/>
          <w:szCs w:val="24"/>
        </w:rPr>
        <w:t>DSM-5</w:t>
      </w:r>
      <w:r w:rsidRPr="00373D73">
        <w:rPr>
          <w:rFonts w:ascii="Times New Roman" w:hAnsi="Times New Roman" w:cs="Times New Roman"/>
          <w:sz w:val="24"/>
          <w:szCs w:val="24"/>
        </w:rPr>
        <w:t> (PCL-5): Development and initial psychometric evaluation. </w:t>
      </w:r>
      <w:r w:rsidRPr="00373D73">
        <w:rPr>
          <w:rFonts w:ascii="Times New Roman" w:hAnsi="Times New Roman" w:cs="Times New Roman"/>
          <w:i/>
          <w:iCs/>
          <w:sz w:val="24"/>
          <w:szCs w:val="24"/>
        </w:rPr>
        <w:t>Journal of Traumatic Stress, 28</w:t>
      </w:r>
      <w:r w:rsidRPr="00373D73">
        <w:rPr>
          <w:rFonts w:ascii="Times New Roman" w:hAnsi="Times New Roman" w:cs="Times New Roman"/>
          <w:sz w:val="24"/>
          <w:szCs w:val="24"/>
        </w:rPr>
        <w:t xml:space="preserve">, 489-498. </w:t>
      </w:r>
      <w:proofErr w:type="gramStart"/>
      <w:r w:rsidRPr="00373D73">
        <w:rPr>
          <w:rFonts w:ascii="Times New Roman" w:hAnsi="Times New Roman" w:cs="Times New Roman"/>
          <w:sz w:val="24"/>
          <w:szCs w:val="24"/>
        </w:rPr>
        <w:t>doi</w:t>
      </w:r>
      <w:proofErr w:type="gramEnd"/>
      <w:r w:rsidRPr="00373D73">
        <w:rPr>
          <w:rFonts w:ascii="Times New Roman" w:hAnsi="Times New Roman" w:cs="Times New Roman"/>
          <w:sz w:val="24"/>
          <w:szCs w:val="24"/>
        </w:rPr>
        <w:t>: 10.1002/jts.22059</w:t>
      </w:r>
    </w:p>
    <w:p w14:paraId="5D8A4752" w14:textId="6ABBEA0B" w:rsidR="00AD028A" w:rsidRPr="00373D73" w:rsidRDefault="00AD028A" w:rsidP="00632C57">
      <w:pPr>
        <w:spacing w:line="480" w:lineRule="auto"/>
        <w:ind w:left="709" w:hanging="709"/>
        <w:rPr>
          <w:rFonts w:ascii="Times New Roman" w:hAnsi="Times New Roman" w:cs="Times New Roman"/>
          <w:sz w:val="24"/>
          <w:szCs w:val="24"/>
          <w:lang w:val="en-US"/>
        </w:rPr>
      </w:pPr>
      <w:r w:rsidRPr="00373D73">
        <w:rPr>
          <w:rFonts w:ascii="Times New Roman" w:hAnsi="Times New Roman" w:cs="Times New Roman"/>
          <w:sz w:val="24"/>
          <w:szCs w:val="24"/>
          <w:lang w:val="en-GB"/>
        </w:rPr>
        <w:t>Brewin, C. R., Cloitre, M., Hyland, P., Shevlin, M., Maercker, A., Bryant, R. A.</w:t>
      </w:r>
      <w:proofErr w:type="gramStart"/>
      <w:r w:rsidRPr="00373D73">
        <w:rPr>
          <w:rFonts w:ascii="Times New Roman" w:hAnsi="Times New Roman" w:cs="Times New Roman"/>
          <w:sz w:val="24"/>
          <w:szCs w:val="24"/>
          <w:lang w:val="en-GB"/>
        </w:rPr>
        <w:t>,…</w:t>
      </w:r>
      <w:proofErr w:type="gramEnd"/>
      <w:r w:rsidRPr="00373D73">
        <w:rPr>
          <w:rFonts w:ascii="Times New Roman" w:hAnsi="Times New Roman" w:cs="Times New Roman"/>
          <w:sz w:val="24"/>
          <w:szCs w:val="24"/>
          <w:lang w:val="en-GB"/>
        </w:rPr>
        <w:t>Reed, G. M. (</w:t>
      </w:r>
      <w:r w:rsidR="002421D2" w:rsidRPr="00373D73">
        <w:rPr>
          <w:rFonts w:ascii="Times New Roman" w:hAnsi="Times New Roman" w:cs="Times New Roman"/>
          <w:sz w:val="24"/>
          <w:szCs w:val="24"/>
          <w:lang w:val="en-GB"/>
        </w:rPr>
        <w:t>2017</w:t>
      </w:r>
      <w:r w:rsidRPr="00373D73">
        <w:rPr>
          <w:rFonts w:ascii="Times New Roman" w:hAnsi="Times New Roman" w:cs="Times New Roman"/>
          <w:sz w:val="24"/>
          <w:szCs w:val="24"/>
          <w:lang w:val="en-GB"/>
        </w:rPr>
        <w:t xml:space="preserve">). A review of current evidence regarding the ICD-11 proposals for diagnosing PTSD and Complex PTSD. </w:t>
      </w:r>
      <w:r w:rsidRPr="00373D73">
        <w:rPr>
          <w:rFonts w:ascii="Times New Roman" w:hAnsi="Times New Roman" w:cs="Times New Roman"/>
          <w:i/>
          <w:sz w:val="24"/>
          <w:szCs w:val="24"/>
          <w:lang w:val="en-GB"/>
        </w:rPr>
        <w:t>Clinical Psychology Review</w:t>
      </w:r>
      <w:r w:rsidR="002421D2" w:rsidRPr="00373D73">
        <w:rPr>
          <w:rFonts w:ascii="Times New Roman" w:hAnsi="Times New Roman" w:cs="Times New Roman"/>
          <w:i/>
          <w:sz w:val="24"/>
          <w:szCs w:val="24"/>
          <w:lang w:val="en-GB"/>
        </w:rPr>
        <w:t xml:space="preserve">, 58, </w:t>
      </w:r>
      <w:r w:rsidR="002421D2" w:rsidRPr="00373D73">
        <w:rPr>
          <w:rFonts w:ascii="Times New Roman" w:hAnsi="Times New Roman" w:cs="Times New Roman"/>
          <w:sz w:val="24"/>
          <w:szCs w:val="24"/>
          <w:lang w:val="en-GB"/>
        </w:rPr>
        <w:t>1-15</w:t>
      </w:r>
      <w:r w:rsidRPr="00373D73">
        <w:rPr>
          <w:rFonts w:ascii="Times New Roman" w:hAnsi="Times New Roman" w:cs="Times New Roman"/>
          <w:sz w:val="24"/>
          <w:szCs w:val="24"/>
          <w:lang w:val="en-GB"/>
        </w:rPr>
        <w:t>.</w:t>
      </w:r>
      <w:r w:rsidR="002421D2" w:rsidRPr="00373D73">
        <w:rPr>
          <w:rFonts w:ascii="Times New Roman" w:hAnsi="Times New Roman" w:cs="Times New Roman"/>
          <w:sz w:val="24"/>
          <w:szCs w:val="24"/>
          <w:lang w:val="en-GB"/>
        </w:rPr>
        <w:t xml:space="preserve"> </w:t>
      </w:r>
      <w:proofErr w:type="gramStart"/>
      <w:r w:rsidR="002421D2" w:rsidRPr="00373D73">
        <w:rPr>
          <w:rFonts w:ascii="Times New Roman" w:hAnsi="Times New Roman" w:cs="Times New Roman"/>
          <w:sz w:val="24"/>
          <w:szCs w:val="24"/>
          <w:lang w:val="en-GB"/>
        </w:rPr>
        <w:t>doi</w:t>
      </w:r>
      <w:proofErr w:type="gramEnd"/>
      <w:r w:rsidR="002421D2" w:rsidRPr="00373D73">
        <w:rPr>
          <w:rFonts w:ascii="Times New Roman" w:hAnsi="Times New Roman" w:cs="Times New Roman"/>
          <w:sz w:val="24"/>
          <w:szCs w:val="24"/>
          <w:lang w:val="en-GB"/>
        </w:rPr>
        <w:t>: 10.1016/j.cpr.2017.09.001.</w:t>
      </w:r>
    </w:p>
    <w:p w14:paraId="6B90BE6C" w14:textId="799B9529" w:rsidR="00133535" w:rsidRPr="00373D73" w:rsidRDefault="00133535" w:rsidP="00632C57">
      <w:pPr>
        <w:tabs>
          <w:tab w:val="left" w:pos="720"/>
          <w:tab w:val="left" w:pos="1440"/>
          <w:tab w:val="left" w:pos="2160"/>
          <w:tab w:val="left" w:pos="2880"/>
          <w:tab w:val="left" w:pos="4680"/>
          <w:tab w:val="left" w:pos="5400"/>
          <w:tab w:val="right" w:pos="9000"/>
        </w:tabs>
        <w:spacing w:after="0" w:line="480" w:lineRule="auto"/>
        <w:jc w:val="both"/>
        <w:rPr>
          <w:rFonts w:ascii="Times New Roman" w:eastAsia="Times New Roman" w:hAnsi="Times New Roman" w:cs="Times New Roman"/>
          <w:sz w:val="24"/>
          <w:szCs w:val="24"/>
          <w:lang w:val="en-GB" w:eastAsia="en-GB"/>
        </w:rPr>
      </w:pPr>
      <w:r w:rsidRPr="00373D73">
        <w:rPr>
          <w:rFonts w:ascii="Times New Roman" w:eastAsia="Times New Roman" w:hAnsi="Times New Roman" w:cs="Times New Roman"/>
          <w:sz w:val="24"/>
          <w:szCs w:val="24"/>
          <w:lang w:val="en-GB" w:eastAsia="en-GB"/>
        </w:rPr>
        <w:t>Carlson, E.</w:t>
      </w:r>
      <w:r w:rsidR="00632C57" w:rsidRPr="00373D73">
        <w:rPr>
          <w:rFonts w:ascii="Times New Roman" w:eastAsia="Times New Roman" w:hAnsi="Times New Roman" w:cs="Times New Roman"/>
          <w:sz w:val="24"/>
          <w:szCs w:val="24"/>
          <w:lang w:val="en-GB" w:eastAsia="en-GB"/>
        </w:rPr>
        <w:t xml:space="preserve"> </w:t>
      </w:r>
      <w:r w:rsidRPr="00373D73">
        <w:rPr>
          <w:rFonts w:ascii="Times New Roman" w:eastAsia="Times New Roman" w:hAnsi="Times New Roman" w:cs="Times New Roman"/>
          <w:sz w:val="24"/>
          <w:szCs w:val="24"/>
          <w:lang w:val="en-GB" w:eastAsia="en-GB"/>
        </w:rPr>
        <w:t xml:space="preserve">B. </w:t>
      </w:r>
      <w:proofErr w:type="spellStart"/>
      <w:r w:rsidRPr="00373D73">
        <w:rPr>
          <w:rFonts w:ascii="Times New Roman" w:eastAsia="Times New Roman" w:hAnsi="Times New Roman" w:cs="Times New Roman"/>
          <w:sz w:val="24"/>
          <w:szCs w:val="24"/>
          <w:lang w:val="en-GB" w:eastAsia="en-GB"/>
        </w:rPr>
        <w:t>Waelde</w:t>
      </w:r>
      <w:proofErr w:type="spellEnd"/>
      <w:r w:rsidRPr="00373D73">
        <w:rPr>
          <w:rFonts w:ascii="Times New Roman" w:eastAsia="Times New Roman" w:hAnsi="Times New Roman" w:cs="Times New Roman"/>
          <w:sz w:val="24"/>
          <w:szCs w:val="24"/>
          <w:lang w:val="en-GB" w:eastAsia="en-GB"/>
        </w:rPr>
        <w:t>, L.</w:t>
      </w:r>
      <w:r w:rsidR="00632C57" w:rsidRPr="00373D73">
        <w:rPr>
          <w:rFonts w:ascii="Times New Roman" w:eastAsia="Times New Roman" w:hAnsi="Times New Roman" w:cs="Times New Roman"/>
          <w:sz w:val="24"/>
          <w:szCs w:val="24"/>
          <w:lang w:val="en-GB" w:eastAsia="en-GB"/>
        </w:rPr>
        <w:t xml:space="preserve"> </w:t>
      </w:r>
      <w:r w:rsidRPr="00373D73">
        <w:rPr>
          <w:rFonts w:ascii="Times New Roman" w:eastAsia="Times New Roman" w:hAnsi="Times New Roman" w:cs="Times New Roman"/>
          <w:sz w:val="24"/>
          <w:szCs w:val="24"/>
          <w:lang w:val="en-GB" w:eastAsia="en-GB"/>
        </w:rPr>
        <w:t>C. Palmieri, P.</w:t>
      </w:r>
      <w:r w:rsidR="00632C57" w:rsidRPr="00373D73">
        <w:rPr>
          <w:rFonts w:ascii="Times New Roman" w:eastAsia="Times New Roman" w:hAnsi="Times New Roman" w:cs="Times New Roman"/>
          <w:sz w:val="24"/>
          <w:szCs w:val="24"/>
          <w:lang w:val="en-GB" w:eastAsia="en-GB"/>
        </w:rPr>
        <w:t xml:space="preserve"> </w:t>
      </w:r>
      <w:r w:rsidRPr="00373D73">
        <w:rPr>
          <w:rFonts w:ascii="Times New Roman" w:eastAsia="Times New Roman" w:hAnsi="Times New Roman" w:cs="Times New Roman"/>
          <w:sz w:val="24"/>
          <w:szCs w:val="24"/>
          <w:lang w:val="en-GB" w:eastAsia="en-GB"/>
        </w:rPr>
        <w:t>A.</w:t>
      </w:r>
      <w:r w:rsidR="00632C57" w:rsidRPr="00373D73">
        <w:rPr>
          <w:rFonts w:ascii="Times New Roman" w:eastAsia="Times New Roman" w:hAnsi="Times New Roman" w:cs="Times New Roman"/>
          <w:sz w:val="24"/>
          <w:szCs w:val="24"/>
          <w:lang w:val="en-GB" w:eastAsia="en-GB"/>
        </w:rPr>
        <w:t>,</w:t>
      </w:r>
      <w:r w:rsidRPr="00373D73">
        <w:rPr>
          <w:rFonts w:ascii="Times New Roman" w:eastAsia="Times New Roman" w:hAnsi="Times New Roman" w:cs="Times New Roman"/>
          <w:sz w:val="24"/>
          <w:szCs w:val="24"/>
          <w:lang w:val="en-GB" w:eastAsia="en-GB"/>
        </w:rPr>
        <w:t xml:space="preserve"> Smith, S.</w:t>
      </w:r>
      <w:r w:rsidR="00632C57" w:rsidRPr="00373D73">
        <w:rPr>
          <w:rFonts w:ascii="Times New Roman" w:eastAsia="Times New Roman" w:hAnsi="Times New Roman" w:cs="Times New Roman"/>
          <w:sz w:val="24"/>
          <w:szCs w:val="24"/>
          <w:lang w:val="en-GB" w:eastAsia="en-GB"/>
        </w:rPr>
        <w:t xml:space="preserve">, </w:t>
      </w:r>
      <w:proofErr w:type="spellStart"/>
      <w:r w:rsidR="00632C57" w:rsidRPr="00373D73">
        <w:rPr>
          <w:rFonts w:ascii="Times New Roman" w:eastAsia="Times New Roman" w:hAnsi="Times New Roman" w:cs="Times New Roman"/>
          <w:sz w:val="24"/>
          <w:szCs w:val="24"/>
          <w:lang w:val="en-GB" w:eastAsia="en-GB"/>
        </w:rPr>
        <w:t>Mcdade</w:t>
      </w:r>
      <w:proofErr w:type="spellEnd"/>
      <w:r w:rsidR="00632C57" w:rsidRPr="00373D73">
        <w:rPr>
          <w:rFonts w:ascii="Times New Roman" w:eastAsia="Times New Roman" w:hAnsi="Times New Roman" w:cs="Times New Roman"/>
          <w:sz w:val="24"/>
          <w:szCs w:val="24"/>
          <w:lang w:val="en-GB" w:eastAsia="en-GB"/>
        </w:rPr>
        <w:t>-Montez, E., &amp;</w:t>
      </w:r>
      <w:r w:rsidRPr="00373D73">
        <w:rPr>
          <w:rFonts w:ascii="Times New Roman" w:eastAsia="Times New Roman" w:hAnsi="Times New Roman" w:cs="Times New Roman"/>
          <w:sz w:val="24"/>
          <w:szCs w:val="24"/>
          <w:lang w:val="en-GB" w:eastAsia="en-GB"/>
        </w:rPr>
        <w:t xml:space="preserve"> </w:t>
      </w:r>
      <w:proofErr w:type="spellStart"/>
      <w:r w:rsidRPr="00373D73">
        <w:rPr>
          <w:rFonts w:ascii="Times New Roman" w:eastAsia="Times New Roman" w:hAnsi="Times New Roman" w:cs="Times New Roman"/>
          <w:sz w:val="24"/>
          <w:szCs w:val="24"/>
          <w:lang w:val="en-GB" w:eastAsia="en-GB"/>
        </w:rPr>
        <w:t>Macia</w:t>
      </w:r>
      <w:proofErr w:type="spellEnd"/>
      <w:r w:rsidRPr="00373D73">
        <w:rPr>
          <w:rFonts w:ascii="Times New Roman" w:eastAsia="Times New Roman" w:hAnsi="Times New Roman" w:cs="Times New Roman"/>
          <w:sz w:val="24"/>
          <w:szCs w:val="24"/>
          <w:lang w:val="en-GB" w:eastAsia="en-GB"/>
        </w:rPr>
        <w:t>, K.</w:t>
      </w:r>
      <w:r w:rsidR="00632C57" w:rsidRPr="00373D73">
        <w:rPr>
          <w:rFonts w:ascii="Times New Roman" w:eastAsia="Times New Roman" w:hAnsi="Times New Roman" w:cs="Times New Roman"/>
          <w:sz w:val="24"/>
          <w:szCs w:val="24"/>
          <w:lang w:val="en-GB" w:eastAsia="en-GB"/>
        </w:rPr>
        <w:tab/>
      </w:r>
      <w:r w:rsidR="00632C57" w:rsidRPr="00373D73">
        <w:rPr>
          <w:rFonts w:ascii="Times New Roman" w:eastAsia="Times New Roman" w:hAnsi="Times New Roman" w:cs="Times New Roman"/>
          <w:sz w:val="24"/>
          <w:szCs w:val="24"/>
          <w:lang w:val="en-GB" w:eastAsia="en-GB"/>
        </w:rPr>
        <w:tab/>
      </w:r>
      <w:r w:rsidRPr="00373D73">
        <w:rPr>
          <w:rFonts w:ascii="Times New Roman" w:eastAsia="Times New Roman" w:hAnsi="Times New Roman" w:cs="Times New Roman"/>
          <w:sz w:val="24"/>
          <w:szCs w:val="24"/>
          <w:lang w:val="en-GB" w:eastAsia="en-GB"/>
        </w:rPr>
        <w:t xml:space="preserve"> </w:t>
      </w:r>
      <w:r w:rsidRPr="00373D73">
        <w:rPr>
          <w:rFonts w:ascii="Times New Roman" w:eastAsia="Times New Roman" w:hAnsi="Times New Roman" w:cs="Times New Roman"/>
          <w:sz w:val="24"/>
          <w:szCs w:val="24"/>
          <w:lang w:eastAsia="en-GB"/>
        </w:rPr>
        <w:t xml:space="preserve">(2013a). </w:t>
      </w:r>
      <w:r w:rsidRPr="00373D73">
        <w:rPr>
          <w:rFonts w:ascii="Times New Roman" w:eastAsia="Times New Roman" w:hAnsi="Times New Roman" w:cs="Times New Roman"/>
          <w:i/>
          <w:sz w:val="24"/>
          <w:szCs w:val="24"/>
          <w:lang w:val="en-GB" w:eastAsia="en-GB"/>
        </w:rPr>
        <w:t>Development and Validation of the Dissociative Symptoms Scale</w:t>
      </w:r>
      <w:r w:rsidRPr="00373D73">
        <w:rPr>
          <w:rFonts w:ascii="Times New Roman" w:eastAsia="Times New Roman" w:hAnsi="Times New Roman" w:cs="Times New Roman"/>
          <w:sz w:val="24"/>
          <w:szCs w:val="24"/>
          <w:lang w:val="en-GB" w:eastAsia="en-GB"/>
        </w:rPr>
        <w:t xml:space="preserve">. </w:t>
      </w:r>
      <w:r w:rsidR="00632C57" w:rsidRPr="00373D73">
        <w:rPr>
          <w:rFonts w:ascii="Times New Roman" w:eastAsia="Times New Roman" w:hAnsi="Times New Roman" w:cs="Times New Roman"/>
          <w:sz w:val="24"/>
          <w:szCs w:val="24"/>
          <w:lang w:val="en-GB" w:eastAsia="en-GB"/>
        </w:rPr>
        <w:tab/>
      </w:r>
      <w:r w:rsidRPr="00373D73">
        <w:rPr>
          <w:rFonts w:ascii="Times New Roman" w:eastAsia="Times New Roman" w:hAnsi="Times New Roman" w:cs="Times New Roman"/>
          <w:sz w:val="24"/>
          <w:szCs w:val="24"/>
          <w:lang w:val="en-GB" w:eastAsia="en-GB"/>
        </w:rPr>
        <w:t>Unpublished Manuscript.</w:t>
      </w:r>
    </w:p>
    <w:p w14:paraId="4AD8FF38" w14:textId="1ED35D1C" w:rsidR="004D0760" w:rsidRPr="00373D73" w:rsidRDefault="004D0760" w:rsidP="00632C57">
      <w:pPr>
        <w:autoSpaceDE w:val="0"/>
        <w:autoSpaceDN w:val="0"/>
        <w:adjustRightInd w:val="0"/>
        <w:spacing w:after="0" w:line="480" w:lineRule="auto"/>
        <w:rPr>
          <w:rFonts w:ascii="Times New Roman" w:eastAsia="TimesNewRomanPSMT" w:hAnsi="Times New Roman" w:cs="Times New Roman"/>
          <w:sz w:val="24"/>
          <w:szCs w:val="24"/>
          <w:lang w:eastAsia="en-GB"/>
        </w:rPr>
      </w:pPr>
      <w:r w:rsidRPr="00373D73">
        <w:rPr>
          <w:rFonts w:ascii="Times New Roman" w:eastAsia="Times New Roman" w:hAnsi="Times New Roman" w:cs="Times New Roman"/>
          <w:bCs/>
          <w:sz w:val="24"/>
          <w:szCs w:val="24"/>
          <w:lang w:val="en-GB" w:eastAsia="en-GB"/>
        </w:rPr>
        <w:t>Carlson, E.</w:t>
      </w:r>
      <w:r w:rsidR="00632C57" w:rsidRPr="00373D73">
        <w:rPr>
          <w:rFonts w:ascii="Times New Roman" w:eastAsia="Times New Roman" w:hAnsi="Times New Roman" w:cs="Times New Roman"/>
          <w:bCs/>
          <w:sz w:val="24"/>
          <w:szCs w:val="24"/>
          <w:lang w:val="en-GB" w:eastAsia="en-GB"/>
        </w:rPr>
        <w:t xml:space="preserve"> </w:t>
      </w:r>
      <w:r w:rsidRPr="00373D73">
        <w:rPr>
          <w:rFonts w:ascii="Times New Roman" w:eastAsia="Times New Roman" w:hAnsi="Times New Roman" w:cs="Times New Roman"/>
          <w:bCs/>
          <w:sz w:val="24"/>
          <w:szCs w:val="24"/>
          <w:lang w:val="en-GB" w:eastAsia="en-GB"/>
        </w:rPr>
        <w:t>B.</w:t>
      </w:r>
      <w:r w:rsidRPr="00373D73">
        <w:rPr>
          <w:rFonts w:ascii="Times New Roman" w:eastAsia="Times New Roman" w:hAnsi="Times New Roman" w:cs="Times New Roman"/>
          <w:sz w:val="24"/>
          <w:szCs w:val="24"/>
          <w:lang w:val="en-GB" w:eastAsia="en-GB"/>
        </w:rPr>
        <w:t xml:space="preserve">, </w:t>
      </w:r>
      <w:r w:rsidRPr="00373D73">
        <w:rPr>
          <w:rFonts w:ascii="Times New Roman" w:eastAsia="Times New Roman" w:hAnsi="Times New Roman" w:cs="Times New Roman"/>
          <w:bCs/>
          <w:sz w:val="24"/>
          <w:szCs w:val="24"/>
          <w:lang w:val="en-GB" w:eastAsia="en-GB"/>
        </w:rPr>
        <w:t>McDade-Montez, E.,</w:t>
      </w:r>
      <w:r w:rsidRPr="00373D73">
        <w:rPr>
          <w:rFonts w:ascii="Times New Roman" w:eastAsia="Times New Roman" w:hAnsi="Times New Roman" w:cs="Times New Roman"/>
          <w:sz w:val="24"/>
          <w:szCs w:val="24"/>
          <w:lang w:val="en-GB" w:eastAsia="en-GB"/>
        </w:rPr>
        <w:t xml:space="preserve"> </w:t>
      </w:r>
      <w:r w:rsidRPr="00373D73">
        <w:rPr>
          <w:rFonts w:ascii="Times New Roman" w:eastAsia="Times New Roman" w:hAnsi="Times New Roman" w:cs="Times New Roman"/>
          <w:bCs/>
          <w:sz w:val="24"/>
          <w:szCs w:val="24"/>
          <w:lang w:val="en-GB" w:eastAsia="en-GB"/>
        </w:rPr>
        <w:t xml:space="preserve">Armstrong, J., </w:t>
      </w:r>
      <w:proofErr w:type="spellStart"/>
      <w:r w:rsidRPr="00373D73">
        <w:rPr>
          <w:rFonts w:ascii="Times New Roman" w:eastAsia="Times New Roman" w:hAnsi="Times New Roman" w:cs="Times New Roman"/>
          <w:bCs/>
          <w:sz w:val="24"/>
          <w:szCs w:val="24"/>
          <w:lang w:val="en-GB" w:eastAsia="en-GB"/>
        </w:rPr>
        <w:t>Dalenberg</w:t>
      </w:r>
      <w:proofErr w:type="spellEnd"/>
      <w:r w:rsidRPr="00373D73">
        <w:rPr>
          <w:rFonts w:ascii="Times New Roman" w:eastAsia="Times New Roman" w:hAnsi="Times New Roman" w:cs="Times New Roman"/>
          <w:bCs/>
          <w:sz w:val="24"/>
          <w:szCs w:val="24"/>
          <w:lang w:val="en-GB" w:eastAsia="en-GB"/>
        </w:rPr>
        <w:t>, C.,</w:t>
      </w:r>
      <w:r w:rsidR="00632C57" w:rsidRPr="00373D73">
        <w:rPr>
          <w:rFonts w:ascii="Times New Roman" w:eastAsia="Times New Roman" w:hAnsi="Times New Roman" w:cs="Times New Roman"/>
          <w:bCs/>
          <w:sz w:val="24"/>
          <w:szCs w:val="24"/>
          <w:lang w:val="en-GB" w:eastAsia="en-GB"/>
        </w:rPr>
        <w:t xml:space="preserve"> &amp;</w:t>
      </w:r>
      <w:r w:rsidRPr="00373D73">
        <w:rPr>
          <w:rFonts w:ascii="Times New Roman" w:eastAsia="Times New Roman" w:hAnsi="Times New Roman" w:cs="Times New Roman"/>
          <w:sz w:val="24"/>
          <w:szCs w:val="24"/>
          <w:lang w:val="en-GB" w:eastAsia="en-GB"/>
        </w:rPr>
        <w:t xml:space="preserve"> </w:t>
      </w:r>
      <w:r w:rsidRPr="00373D73">
        <w:rPr>
          <w:rFonts w:ascii="Times New Roman" w:eastAsia="Times New Roman" w:hAnsi="Times New Roman" w:cs="Times New Roman"/>
          <w:bCs/>
          <w:sz w:val="24"/>
          <w:szCs w:val="24"/>
          <w:lang w:val="en-GB" w:eastAsia="en-GB"/>
        </w:rPr>
        <w:t>Loewenstein, R.</w:t>
      </w:r>
      <w:r w:rsidR="00632C57" w:rsidRPr="00373D73">
        <w:rPr>
          <w:rFonts w:ascii="Times New Roman" w:eastAsia="Times New Roman" w:hAnsi="Times New Roman" w:cs="Times New Roman"/>
          <w:bCs/>
          <w:sz w:val="24"/>
          <w:szCs w:val="24"/>
          <w:lang w:val="en-GB" w:eastAsia="en-GB"/>
        </w:rPr>
        <w:t xml:space="preserve"> </w:t>
      </w:r>
      <w:r w:rsidRPr="00373D73">
        <w:rPr>
          <w:rFonts w:ascii="Times New Roman" w:eastAsia="Times New Roman" w:hAnsi="Times New Roman" w:cs="Times New Roman"/>
          <w:bCs/>
          <w:sz w:val="24"/>
          <w:szCs w:val="24"/>
          <w:lang w:val="en-GB" w:eastAsia="en-GB"/>
        </w:rPr>
        <w:t>J.</w:t>
      </w:r>
      <w:r w:rsidRPr="00373D73">
        <w:rPr>
          <w:rFonts w:ascii="Times New Roman" w:eastAsia="Times New Roman" w:hAnsi="Times New Roman" w:cs="Times New Roman"/>
          <w:sz w:val="24"/>
          <w:szCs w:val="24"/>
          <w:lang w:val="en-GB" w:eastAsia="en-GB"/>
        </w:rPr>
        <w:t xml:space="preserve"> </w:t>
      </w:r>
      <w:r w:rsidR="00632C57" w:rsidRPr="00373D73">
        <w:rPr>
          <w:rFonts w:ascii="Times New Roman" w:eastAsia="Times New Roman" w:hAnsi="Times New Roman" w:cs="Times New Roman"/>
          <w:sz w:val="24"/>
          <w:szCs w:val="24"/>
          <w:lang w:val="en-GB" w:eastAsia="en-GB"/>
        </w:rPr>
        <w:tab/>
      </w:r>
      <w:r w:rsidRPr="00373D73">
        <w:rPr>
          <w:rFonts w:ascii="Times New Roman" w:eastAsia="Times New Roman" w:hAnsi="Times New Roman" w:cs="Times New Roman"/>
          <w:sz w:val="24"/>
          <w:szCs w:val="24"/>
          <w:lang w:val="en-GB" w:eastAsia="en-GB"/>
        </w:rPr>
        <w:t xml:space="preserve">(2013b). </w:t>
      </w:r>
      <w:r w:rsidR="00632C57" w:rsidRPr="00373D73">
        <w:rPr>
          <w:rFonts w:ascii="Times New Roman" w:eastAsia="Times New Roman" w:hAnsi="Times New Roman" w:cs="Times New Roman"/>
          <w:bCs/>
          <w:sz w:val="24"/>
          <w:szCs w:val="24"/>
          <w:lang w:val="en-GB" w:eastAsia="en-GB"/>
        </w:rPr>
        <w:t>Development and initial v</w:t>
      </w:r>
      <w:r w:rsidRPr="00373D73">
        <w:rPr>
          <w:rFonts w:ascii="Times New Roman" w:eastAsia="Times New Roman" w:hAnsi="Times New Roman" w:cs="Times New Roman"/>
          <w:bCs/>
          <w:sz w:val="24"/>
          <w:szCs w:val="24"/>
          <w:lang w:val="en-GB" w:eastAsia="en-GB"/>
        </w:rPr>
        <w:t>alidation of the Structured Interview for</w:t>
      </w:r>
      <w:r w:rsidRPr="00373D73">
        <w:rPr>
          <w:rFonts w:ascii="Times New Roman" w:eastAsia="Times New Roman" w:hAnsi="Times New Roman" w:cs="Times New Roman"/>
          <w:sz w:val="24"/>
          <w:szCs w:val="24"/>
          <w:lang w:val="en-GB" w:eastAsia="en-GB"/>
        </w:rPr>
        <w:t xml:space="preserve"> </w:t>
      </w:r>
      <w:r w:rsidRPr="00373D73">
        <w:rPr>
          <w:rFonts w:ascii="Times New Roman" w:eastAsia="Times New Roman" w:hAnsi="Times New Roman" w:cs="Times New Roman"/>
          <w:bCs/>
          <w:sz w:val="24"/>
          <w:szCs w:val="24"/>
          <w:lang w:val="en-GB" w:eastAsia="en-GB"/>
        </w:rPr>
        <w:t>Self-</w:t>
      </w:r>
      <w:r w:rsidR="00632C57" w:rsidRPr="00373D73">
        <w:rPr>
          <w:rFonts w:ascii="Times New Roman" w:eastAsia="Times New Roman" w:hAnsi="Times New Roman" w:cs="Times New Roman"/>
          <w:bCs/>
          <w:sz w:val="24"/>
          <w:szCs w:val="24"/>
          <w:lang w:val="en-GB" w:eastAsia="en-GB"/>
        </w:rPr>
        <w:tab/>
      </w:r>
      <w:r w:rsidRPr="00373D73">
        <w:rPr>
          <w:rFonts w:ascii="Times New Roman" w:eastAsia="Times New Roman" w:hAnsi="Times New Roman" w:cs="Times New Roman"/>
          <w:bCs/>
          <w:sz w:val="24"/>
          <w:szCs w:val="24"/>
          <w:lang w:val="en-GB" w:eastAsia="en-GB"/>
        </w:rPr>
        <w:t xml:space="preserve">Destructive </w:t>
      </w:r>
      <w:proofErr w:type="spellStart"/>
      <w:r w:rsidRPr="00373D73">
        <w:rPr>
          <w:rFonts w:ascii="Times New Roman" w:eastAsia="Times New Roman" w:hAnsi="Times New Roman" w:cs="Times New Roman"/>
          <w:bCs/>
          <w:sz w:val="24"/>
          <w:szCs w:val="24"/>
          <w:lang w:val="en-GB" w:eastAsia="en-GB"/>
        </w:rPr>
        <w:t>Behaviors</w:t>
      </w:r>
      <w:proofErr w:type="spellEnd"/>
      <w:r w:rsidR="00632C57" w:rsidRPr="00373D73">
        <w:rPr>
          <w:rFonts w:ascii="Times New Roman" w:eastAsia="Times New Roman" w:hAnsi="Times New Roman" w:cs="Times New Roman"/>
          <w:bCs/>
          <w:sz w:val="24"/>
          <w:szCs w:val="24"/>
          <w:lang w:val="en-GB" w:eastAsia="en-GB"/>
        </w:rPr>
        <w:t>.</w:t>
      </w:r>
      <w:r w:rsidRPr="00373D73">
        <w:rPr>
          <w:rFonts w:ascii="Times New Roman" w:eastAsia="Times New Roman" w:hAnsi="Times New Roman" w:cs="Times New Roman"/>
          <w:bCs/>
          <w:sz w:val="24"/>
          <w:szCs w:val="24"/>
          <w:lang w:val="en-GB" w:eastAsia="en-GB"/>
        </w:rPr>
        <w:t xml:space="preserve"> </w:t>
      </w:r>
      <w:r w:rsidRPr="00373D73">
        <w:rPr>
          <w:rFonts w:ascii="Times New Roman" w:eastAsia="Times New Roman" w:hAnsi="Times New Roman" w:cs="Times New Roman"/>
          <w:i/>
          <w:iCs/>
          <w:sz w:val="24"/>
          <w:szCs w:val="24"/>
          <w:lang w:val="en-GB" w:eastAsia="en-GB"/>
        </w:rPr>
        <w:t>Journal of Trauma &amp; Dissociation</w:t>
      </w:r>
      <w:r w:rsidR="00632C57" w:rsidRPr="00373D73">
        <w:rPr>
          <w:rFonts w:ascii="Times New Roman" w:eastAsia="TimesNewRomanPSMT" w:hAnsi="Times New Roman" w:cs="Times New Roman"/>
          <w:sz w:val="24"/>
          <w:szCs w:val="24"/>
          <w:lang w:val="en-GB" w:eastAsia="en-GB"/>
        </w:rPr>
        <w:t>,</w:t>
      </w:r>
      <w:r w:rsidRPr="00373D73">
        <w:rPr>
          <w:rFonts w:ascii="Times New Roman" w:eastAsia="TimesNewRomanPSMT" w:hAnsi="Times New Roman" w:cs="Times New Roman"/>
          <w:sz w:val="24"/>
          <w:szCs w:val="24"/>
          <w:lang w:val="en-GB" w:eastAsia="en-GB"/>
        </w:rPr>
        <w:t xml:space="preserve"> </w:t>
      </w:r>
      <w:r w:rsidRPr="00373D73">
        <w:rPr>
          <w:rFonts w:ascii="Times New Roman" w:eastAsia="TimesNewRomanPSMT" w:hAnsi="Times New Roman" w:cs="Times New Roman"/>
          <w:i/>
          <w:sz w:val="24"/>
          <w:szCs w:val="24"/>
          <w:lang w:val="en-GB" w:eastAsia="en-GB"/>
        </w:rPr>
        <w:t>14</w:t>
      </w:r>
      <w:r w:rsidRPr="00373D73">
        <w:rPr>
          <w:rFonts w:ascii="Times New Roman" w:eastAsia="TimesNewRomanPSMT" w:hAnsi="Times New Roman" w:cs="Times New Roman"/>
          <w:sz w:val="24"/>
          <w:szCs w:val="24"/>
          <w:lang w:val="en-GB" w:eastAsia="en-GB"/>
        </w:rPr>
        <w:t>, 312–327.</w:t>
      </w:r>
      <w:r w:rsidR="00632C57" w:rsidRPr="00373D73">
        <w:rPr>
          <w:rFonts w:ascii="Times New Roman" w:eastAsia="TimesNewRomanPSMT" w:hAnsi="Times New Roman" w:cs="Times New Roman"/>
          <w:sz w:val="24"/>
          <w:szCs w:val="24"/>
          <w:lang w:val="en-GB" w:eastAsia="en-GB"/>
        </w:rPr>
        <w:t xml:space="preserve"> </w:t>
      </w:r>
      <w:proofErr w:type="gramStart"/>
      <w:r w:rsidR="00632C57" w:rsidRPr="00373D73">
        <w:rPr>
          <w:rFonts w:ascii="Times New Roman" w:eastAsia="TimesNewRomanPSMT" w:hAnsi="Times New Roman" w:cs="Times New Roman"/>
          <w:sz w:val="24"/>
          <w:szCs w:val="24"/>
          <w:lang w:eastAsia="en-GB"/>
        </w:rPr>
        <w:t>doi</w:t>
      </w:r>
      <w:proofErr w:type="gramEnd"/>
      <w:r w:rsidR="00632C57" w:rsidRPr="00373D73">
        <w:rPr>
          <w:rFonts w:ascii="Times New Roman" w:eastAsia="TimesNewRomanPSMT" w:hAnsi="Times New Roman" w:cs="Times New Roman"/>
          <w:sz w:val="24"/>
          <w:szCs w:val="24"/>
          <w:lang w:eastAsia="en-GB"/>
        </w:rPr>
        <w:t xml:space="preserve">: </w:t>
      </w:r>
      <w:r w:rsidR="00632C57" w:rsidRPr="00373D73">
        <w:rPr>
          <w:rFonts w:ascii="Times New Roman" w:eastAsia="TimesNewRomanPSMT" w:hAnsi="Times New Roman" w:cs="Times New Roman"/>
          <w:sz w:val="24"/>
          <w:szCs w:val="24"/>
          <w:lang w:eastAsia="en-GB"/>
        </w:rPr>
        <w:tab/>
        <w:t>10.1080/15299732.2012.762822</w:t>
      </w:r>
    </w:p>
    <w:p w14:paraId="6E683B4D" w14:textId="10131384" w:rsidR="002F429F" w:rsidRPr="00373D73" w:rsidRDefault="002F429F" w:rsidP="002F429F">
      <w:pPr>
        <w:spacing w:line="360" w:lineRule="auto"/>
        <w:ind w:left="720" w:hanging="720"/>
        <w:rPr>
          <w:rFonts w:ascii="Times New Roman" w:hAnsi="Times New Roman" w:cs="Times New Roman"/>
          <w:spacing w:val="1"/>
          <w:sz w:val="24"/>
          <w:szCs w:val="24"/>
        </w:rPr>
      </w:pPr>
      <w:r w:rsidRPr="00373D73">
        <w:rPr>
          <w:rStyle w:val="authorsname"/>
          <w:rFonts w:ascii="Times New Roman" w:hAnsi="Times New Roman" w:cs="Times New Roman"/>
          <w:spacing w:val="1"/>
          <w:sz w:val="24"/>
          <w:szCs w:val="24"/>
        </w:rPr>
        <w:t>Cloitre, M., Stovall-</w:t>
      </w:r>
      <w:proofErr w:type="spellStart"/>
      <w:r w:rsidRPr="00373D73">
        <w:rPr>
          <w:rStyle w:val="authorsname"/>
          <w:rFonts w:ascii="Times New Roman" w:hAnsi="Times New Roman" w:cs="Times New Roman"/>
          <w:spacing w:val="1"/>
          <w:sz w:val="24"/>
          <w:szCs w:val="24"/>
        </w:rPr>
        <w:t>McClough</w:t>
      </w:r>
      <w:proofErr w:type="spellEnd"/>
      <w:r w:rsidRPr="00373D73">
        <w:rPr>
          <w:rStyle w:val="authorsname"/>
          <w:rFonts w:ascii="Times New Roman" w:hAnsi="Times New Roman" w:cs="Times New Roman"/>
          <w:spacing w:val="1"/>
          <w:sz w:val="24"/>
          <w:szCs w:val="24"/>
        </w:rPr>
        <w:t xml:space="preserve">, K. C., </w:t>
      </w:r>
      <w:proofErr w:type="spellStart"/>
      <w:r w:rsidRPr="00373D73">
        <w:rPr>
          <w:rStyle w:val="authorsname"/>
          <w:rFonts w:ascii="Times New Roman" w:hAnsi="Times New Roman" w:cs="Times New Roman"/>
          <w:spacing w:val="1"/>
          <w:sz w:val="24"/>
          <w:szCs w:val="24"/>
        </w:rPr>
        <w:t>Nooner</w:t>
      </w:r>
      <w:proofErr w:type="spellEnd"/>
      <w:r w:rsidRPr="00373D73">
        <w:rPr>
          <w:rStyle w:val="authorsname"/>
          <w:rFonts w:ascii="Times New Roman" w:hAnsi="Times New Roman" w:cs="Times New Roman"/>
          <w:spacing w:val="1"/>
          <w:sz w:val="24"/>
          <w:szCs w:val="24"/>
        </w:rPr>
        <w:t xml:space="preserve">, K., Zorbas, P., Cherry, S., Jackson, C. L., Gan, W., &amp; </w:t>
      </w:r>
      <w:proofErr w:type="spellStart"/>
      <w:r w:rsidRPr="00373D73">
        <w:rPr>
          <w:rStyle w:val="authorsname"/>
          <w:rFonts w:ascii="Times New Roman" w:hAnsi="Times New Roman" w:cs="Times New Roman"/>
          <w:spacing w:val="1"/>
          <w:sz w:val="24"/>
          <w:szCs w:val="24"/>
        </w:rPr>
        <w:t>Petkova</w:t>
      </w:r>
      <w:proofErr w:type="spellEnd"/>
      <w:r w:rsidRPr="00373D73">
        <w:rPr>
          <w:rStyle w:val="authorsname"/>
          <w:rFonts w:ascii="Times New Roman" w:hAnsi="Times New Roman" w:cs="Times New Roman"/>
          <w:spacing w:val="1"/>
          <w:sz w:val="24"/>
          <w:szCs w:val="24"/>
        </w:rPr>
        <w:t xml:space="preserve">, E. (2010). Treatment for PTSD related to childhood abuse: a randomized controlled trial. </w:t>
      </w:r>
      <w:r w:rsidRPr="00373D73">
        <w:rPr>
          <w:rStyle w:val="authorsname"/>
          <w:rFonts w:ascii="Times New Roman" w:hAnsi="Times New Roman" w:cs="Times New Roman"/>
          <w:i/>
          <w:spacing w:val="1"/>
          <w:sz w:val="24"/>
          <w:szCs w:val="24"/>
        </w:rPr>
        <w:t>American Journal of Psychiatry</w:t>
      </w:r>
      <w:r w:rsidRPr="00373D73">
        <w:rPr>
          <w:rStyle w:val="authorsname"/>
          <w:rFonts w:ascii="Times New Roman" w:hAnsi="Times New Roman" w:cs="Times New Roman"/>
          <w:spacing w:val="1"/>
          <w:sz w:val="24"/>
          <w:szCs w:val="24"/>
        </w:rPr>
        <w:t xml:space="preserve">, </w:t>
      </w:r>
      <w:r w:rsidRPr="00373D73">
        <w:rPr>
          <w:rStyle w:val="authorsname"/>
          <w:rFonts w:ascii="Times New Roman" w:hAnsi="Times New Roman" w:cs="Times New Roman"/>
          <w:i/>
          <w:spacing w:val="1"/>
          <w:sz w:val="24"/>
          <w:szCs w:val="24"/>
        </w:rPr>
        <w:t>167</w:t>
      </w:r>
      <w:r w:rsidRPr="00373D73">
        <w:rPr>
          <w:rStyle w:val="authorsname"/>
          <w:rFonts w:ascii="Times New Roman" w:hAnsi="Times New Roman" w:cs="Times New Roman"/>
          <w:spacing w:val="1"/>
          <w:sz w:val="24"/>
          <w:szCs w:val="24"/>
        </w:rPr>
        <w:t>, 915–924.</w:t>
      </w:r>
    </w:p>
    <w:p w14:paraId="581195C7" w14:textId="154AB757" w:rsidR="00632C57" w:rsidRPr="00373D73" w:rsidRDefault="00632C57" w:rsidP="00632C57">
      <w:pPr>
        <w:autoSpaceDE w:val="0"/>
        <w:autoSpaceDN w:val="0"/>
        <w:adjustRightInd w:val="0"/>
        <w:spacing w:after="0" w:line="480" w:lineRule="auto"/>
        <w:rPr>
          <w:rFonts w:ascii="Times New Roman" w:eastAsia="TimesNewRomanPSMT" w:hAnsi="Times New Roman" w:cs="Times New Roman"/>
          <w:sz w:val="24"/>
          <w:szCs w:val="24"/>
          <w:lang w:eastAsia="en-GB"/>
        </w:rPr>
      </w:pPr>
      <w:r w:rsidRPr="00373D73">
        <w:rPr>
          <w:rFonts w:ascii="Times New Roman" w:eastAsia="TimesNewRomanPSMT" w:hAnsi="Times New Roman" w:cs="Times New Roman"/>
          <w:sz w:val="24"/>
          <w:szCs w:val="24"/>
          <w:lang w:eastAsia="en-GB"/>
        </w:rPr>
        <w:t>Cloitre, M., Garvert, D.</w:t>
      </w:r>
      <w:r w:rsidR="00AD028A" w:rsidRPr="00373D73">
        <w:rPr>
          <w:rFonts w:ascii="Times New Roman" w:eastAsia="TimesNewRomanPSMT" w:hAnsi="Times New Roman" w:cs="Times New Roman"/>
          <w:sz w:val="24"/>
          <w:szCs w:val="24"/>
          <w:lang w:eastAsia="en-GB"/>
        </w:rPr>
        <w:t xml:space="preserve"> </w:t>
      </w:r>
      <w:r w:rsidRPr="00373D73">
        <w:rPr>
          <w:rFonts w:ascii="Times New Roman" w:eastAsia="TimesNewRomanPSMT" w:hAnsi="Times New Roman" w:cs="Times New Roman"/>
          <w:sz w:val="24"/>
          <w:szCs w:val="24"/>
          <w:lang w:eastAsia="en-GB"/>
        </w:rPr>
        <w:t>W., Brewin, C.</w:t>
      </w:r>
      <w:r w:rsidR="00AD028A" w:rsidRPr="00373D73">
        <w:rPr>
          <w:rFonts w:ascii="Times New Roman" w:eastAsia="TimesNewRomanPSMT" w:hAnsi="Times New Roman" w:cs="Times New Roman"/>
          <w:sz w:val="24"/>
          <w:szCs w:val="24"/>
          <w:lang w:eastAsia="en-GB"/>
        </w:rPr>
        <w:t xml:space="preserve"> </w:t>
      </w:r>
      <w:r w:rsidRPr="00373D73">
        <w:rPr>
          <w:rFonts w:ascii="Times New Roman" w:eastAsia="TimesNewRomanPSMT" w:hAnsi="Times New Roman" w:cs="Times New Roman"/>
          <w:sz w:val="24"/>
          <w:szCs w:val="24"/>
          <w:lang w:eastAsia="en-GB"/>
        </w:rPr>
        <w:t>R., Bryant, R.</w:t>
      </w:r>
      <w:r w:rsidR="00AD028A" w:rsidRPr="00373D73">
        <w:rPr>
          <w:rFonts w:ascii="Times New Roman" w:eastAsia="TimesNewRomanPSMT" w:hAnsi="Times New Roman" w:cs="Times New Roman"/>
          <w:sz w:val="24"/>
          <w:szCs w:val="24"/>
          <w:lang w:eastAsia="en-GB"/>
        </w:rPr>
        <w:t xml:space="preserve"> </w:t>
      </w:r>
      <w:r w:rsidRPr="00373D73">
        <w:rPr>
          <w:rFonts w:ascii="Times New Roman" w:eastAsia="TimesNewRomanPSMT" w:hAnsi="Times New Roman" w:cs="Times New Roman"/>
          <w:sz w:val="24"/>
          <w:szCs w:val="24"/>
          <w:lang w:eastAsia="en-GB"/>
        </w:rPr>
        <w:t>A., &amp; Maercker, A. (2013). Evidence</w:t>
      </w:r>
      <w:r w:rsidR="00AD028A" w:rsidRPr="00373D73">
        <w:rPr>
          <w:rFonts w:ascii="Times New Roman" w:eastAsia="TimesNewRomanPSMT" w:hAnsi="Times New Roman" w:cs="Times New Roman"/>
          <w:sz w:val="24"/>
          <w:szCs w:val="24"/>
          <w:lang w:eastAsia="en-GB"/>
        </w:rPr>
        <w:tab/>
      </w:r>
      <w:r w:rsidRPr="00373D73">
        <w:rPr>
          <w:rFonts w:ascii="Times New Roman" w:eastAsia="TimesNewRomanPSMT" w:hAnsi="Times New Roman" w:cs="Times New Roman"/>
          <w:sz w:val="24"/>
          <w:szCs w:val="24"/>
          <w:lang w:eastAsia="en-GB"/>
        </w:rPr>
        <w:t xml:space="preserve"> for proposed ICD-11 PTSD and complex PTSD: A latent profile analysis. </w:t>
      </w:r>
      <w:r w:rsidRPr="00373D73">
        <w:rPr>
          <w:rFonts w:ascii="Times New Roman" w:eastAsia="TimesNewRomanPSMT" w:hAnsi="Times New Roman" w:cs="Times New Roman"/>
          <w:i/>
          <w:sz w:val="24"/>
          <w:szCs w:val="24"/>
          <w:lang w:eastAsia="en-GB"/>
        </w:rPr>
        <w:t>European</w:t>
      </w:r>
      <w:r w:rsidR="00AD028A" w:rsidRPr="00373D73">
        <w:rPr>
          <w:rFonts w:ascii="Times New Roman" w:eastAsia="TimesNewRomanPSMT" w:hAnsi="Times New Roman" w:cs="Times New Roman"/>
          <w:i/>
          <w:sz w:val="24"/>
          <w:szCs w:val="24"/>
          <w:lang w:eastAsia="en-GB"/>
        </w:rPr>
        <w:tab/>
      </w:r>
      <w:r w:rsidRPr="00373D73">
        <w:rPr>
          <w:rFonts w:ascii="Times New Roman" w:eastAsia="TimesNewRomanPSMT" w:hAnsi="Times New Roman" w:cs="Times New Roman"/>
          <w:i/>
          <w:sz w:val="24"/>
          <w:szCs w:val="24"/>
          <w:lang w:eastAsia="en-GB"/>
        </w:rPr>
        <w:t xml:space="preserve"> Journal of Psychotraumatology, 4</w:t>
      </w:r>
      <w:r w:rsidR="00AD028A" w:rsidRPr="00373D73">
        <w:rPr>
          <w:rFonts w:ascii="Times New Roman" w:eastAsia="TimesNewRomanPSMT" w:hAnsi="Times New Roman" w:cs="Times New Roman"/>
          <w:sz w:val="24"/>
          <w:szCs w:val="24"/>
          <w:lang w:eastAsia="en-GB"/>
        </w:rPr>
        <w:t xml:space="preserve">, 20706. </w:t>
      </w:r>
      <w:proofErr w:type="gramStart"/>
      <w:r w:rsidR="00AD028A" w:rsidRPr="00373D73">
        <w:rPr>
          <w:rFonts w:ascii="Times New Roman" w:eastAsia="TimesNewRomanPSMT" w:hAnsi="Times New Roman" w:cs="Times New Roman"/>
          <w:sz w:val="24"/>
          <w:szCs w:val="24"/>
          <w:lang w:eastAsia="en-GB"/>
        </w:rPr>
        <w:t>doi</w:t>
      </w:r>
      <w:proofErr w:type="gramEnd"/>
      <w:r w:rsidR="00AD028A" w:rsidRPr="00373D73">
        <w:rPr>
          <w:rFonts w:ascii="Times New Roman" w:eastAsia="TimesNewRomanPSMT" w:hAnsi="Times New Roman" w:cs="Times New Roman"/>
          <w:sz w:val="24"/>
          <w:szCs w:val="24"/>
          <w:lang w:eastAsia="en-GB"/>
        </w:rPr>
        <w:t xml:space="preserve">: </w:t>
      </w:r>
      <w:r w:rsidR="00AD028A" w:rsidRPr="00373D73">
        <w:rPr>
          <w:rFonts w:ascii="Times New Roman" w:eastAsia="TimesNewRomanPSMT" w:hAnsi="Times New Roman" w:cs="Times New Roman"/>
          <w:sz w:val="24"/>
          <w:szCs w:val="24"/>
          <w:lang w:eastAsia="en-GB"/>
        </w:rPr>
        <w:tab/>
      </w:r>
      <w:r w:rsidRPr="00373D73">
        <w:rPr>
          <w:rFonts w:ascii="Times New Roman" w:eastAsia="TimesNewRomanPSMT" w:hAnsi="Times New Roman" w:cs="Times New Roman"/>
          <w:sz w:val="24"/>
          <w:szCs w:val="24"/>
          <w:lang w:eastAsia="en-GB"/>
        </w:rPr>
        <w:t>http://dx.doi.org/10.3402/ejpt.v4i0.20706</w:t>
      </w:r>
    </w:p>
    <w:p w14:paraId="2DA7CECB" w14:textId="06ED81EC" w:rsidR="00632C57" w:rsidRPr="00373D73" w:rsidRDefault="00632C57" w:rsidP="00632C57">
      <w:pPr>
        <w:autoSpaceDE w:val="0"/>
        <w:autoSpaceDN w:val="0"/>
        <w:adjustRightInd w:val="0"/>
        <w:spacing w:after="0" w:line="480" w:lineRule="auto"/>
        <w:rPr>
          <w:rFonts w:ascii="Times New Roman" w:eastAsia="TimesNewRomanPSMT" w:hAnsi="Times New Roman" w:cs="Times New Roman"/>
          <w:sz w:val="24"/>
          <w:szCs w:val="24"/>
          <w:lang w:eastAsia="en-GB"/>
        </w:rPr>
      </w:pPr>
      <w:r w:rsidRPr="00373D73">
        <w:rPr>
          <w:rFonts w:ascii="Times New Roman" w:eastAsia="TimesNewRomanPSMT" w:hAnsi="Times New Roman" w:cs="Times New Roman"/>
          <w:sz w:val="24"/>
          <w:szCs w:val="24"/>
          <w:lang w:eastAsia="en-GB"/>
        </w:rPr>
        <w:lastRenderedPageBreak/>
        <w:t>Cloitre, M., Garvert, D.W., Weiss, B., Carlson, E.B., &amp; Bryant, R.A.</w:t>
      </w:r>
      <w:r w:rsidR="00AD028A" w:rsidRPr="00373D73">
        <w:rPr>
          <w:rFonts w:ascii="Times New Roman" w:eastAsia="TimesNewRomanPSMT" w:hAnsi="Times New Roman" w:cs="Times New Roman"/>
          <w:sz w:val="24"/>
          <w:szCs w:val="24"/>
          <w:lang w:eastAsia="en-GB"/>
        </w:rPr>
        <w:t xml:space="preserve"> </w:t>
      </w:r>
      <w:r w:rsidRPr="00373D73">
        <w:rPr>
          <w:rFonts w:ascii="Times New Roman" w:eastAsia="TimesNewRomanPSMT" w:hAnsi="Times New Roman" w:cs="Times New Roman"/>
          <w:sz w:val="24"/>
          <w:szCs w:val="24"/>
          <w:lang w:eastAsia="en-GB"/>
        </w:rPr>
        <w:t>(2014). Distinguishing</w:t>
      </w:r>
      <w:r w:rsidR="00AD028A" w:rsidRPr="00373D73">
        <w:rPr>
          <w:rFonts w:ascii="Times New Roman" w:eastAsia="TimesNewRomanPSMT" w:hAnsi="Times New Roman" w:cs="Times New Roman"/>
          <w:sz w:val="24"/>
          <w:szCs w:val="24"/>
          <w:lang w:eastAsia="en-GB"/>
        </w:rPr>
        <w:tab/>
      </w:r>
      <w:r w:rsidRPr="00373D73">
        <w:rPr>
          <w:rFonts w:ascii="Times New Roman" w:eastAsia="TimesNewRomanPSMT" w:hAnsi="Times New Roman" w:cs="Times New Roman"/>
          <w:sz w:val="24"/>
          <w:szCs w:val="24"/>
          <w:lang w:eastAsia="en-GB"/>
        </w:rPr>
        <w:t xml:space="preserve"> PTSD, complex PTSD, and borderline</w:t>
      </w:r>
      <w:r w:rsidR="00AD028A" w:rsidRPr="00373D73">
        <w:rPr>
          <w:rFonts w:ascii="Times New Roman" w:eastAsia="TimesNewRomanPSMT" w:hAnsi="Times New Roman" w:cs="Times New Roman"/>
          <w:sz w:val="24"/>
          <w:szCs w:val="24"/>
          <w:lang w:eastAsia="en-GB"/>
        </w:rPr>
        <w:t xml:space="preserve"> </w:t>
      </w:r>
      <w:r w:rsidRPr="00373D73">
        <w:rPr>
          <w:rFonts w:ascii="Times New Roman" w:eastAsia="TimesNewRomanPSMT" w:hAnsi="Times New Roman" w:cs="Times New Roman"/>
          <w:sz w:val="24"/>
          <w:szCs w:val="24"/>
          <w:lang w:eastAsia="en-GB"/>
        </w:rPr>
        <w:t>personality disorder: A latent class analysis.</w:t>
      </w:r>
      <w:r w:rsidR="00AD028A" w:rsidRPr="00373D73">
        <w:rPr>
          <w:rFonts w:ascii="Times New Roman" w:eastAsia="TimesNewRomanPSMT" w:hAnsi="Times New Roman" w:cs="Times New Roman"/>
          <w:sz w:val="24"/>
          <w:szCs w:val="24"/>
          <w:lang w:eastAsia="en-GB"/>
        </w:rPr>
        <w:tab/>
      </w:r>
      <w:r w:rsidRPr="00373D73">
        <w:rPr>
          <w:rFonts w:ascii="Times New Roman" w:eastAsia="TimesNewRomanPSMT" w:hAnsi="Times New Roman" w:cs="Times New Roman"/>
          <w:sz w:val="24"/>
          <w:szCs w:val="24"/>
          <w:lang w:eastAsia="en-GB"/>
        </w:rPr>
        <w:t xml:space="preserve"> </w:t>
      </w:r>
      <w:r w:rsidRPr="00373D73">
        <w:rPr>
          <w:rFonts w:ascii="Times New Roman" w:eastAsia="TimesNewRomanPSMT" w:hAnsi="Times New Roman" w:cs="Times New Roman"/>
          <w:i/>
          <w:sz w:val="24"/>
          <w:szCs w:val="24"/>
          <w:lang w:eastAsia="en-GB"/>
        </w:rPr>
        <w:t>European Journal</w:t>
      </w:r>
      <w:r w:rsidR="00AD028A" w:rsidRPr="00373D73">
        <w:rPr>
          <w:rFonts w:ascii="Times New Roman" w:eastAsia="TimesNewRomanPSMT" w:hAnsi="Times New Roman" w:cs="Times New Roman"/>
          <w:i/>
          <w:sz w:val="24"/>
          <w:szCs w:val="24"/>
          <w:lang w:eastAsia="en-GB"/>
        </w:rPr>
        <w:t xml:space="preserve"> </w:t>
      </w:r>
      <w:r w:rsidRPr="00373D73">
        <w:rPr>
          <w:rFonts w:ascii="Times New Roman" w:eastAsia="TimesNewRomanPSMT" w:hAnsi="Times New Roman" w:cs="Times New Roman"/>
          <w:i/>
          <w:sz w:val="24"/>
          <w:szCs w:val="24"/>
          <w:lang w:eastAsia="en-GB"/>
        </w:rPr>
        <w:t>of Psychotraumatology, 5</w:t>
      </w:r>
      <w:r w:rsidRPr="00373D73">
        <w:rPr>
          <w:rFonts w:ascii="Times New Roman" w:eastAsia="TimesNewRomanPSMT" w:hAnsi="Times New Roman" w:cs="Times New Roman"/>
          <w:sz w:val="24"/>
          <w:szCs w:val="24"/>
          <w:lang w:eastAsia="en-GB"/>
        </w:rPr>
        <w:t xml:space="preserve">, 25097. </w:t>
      </w:r>
      <w:proofErr w:type="gramStart"/>
      <w:r w:rsidRPr="00373D73">
        <w:rPr>
          <w:rFonts w:ascii="Times New Roman" w:eastAsia="TimesNewRomanPSMT" w:hAnsi="Times New Roman" w:cs="Times New Roman"/>
          <w:sz w:val="24"/>
          <w:szCs w:val="24"/>
          <w:lang w:eastAsia="en-GB"/>
        </w:rPr>
        <w:t>doi</w:t>
      </w:r>
      <w:proofErr w:type="gramEnd"/>
      <w:r w:rsidRPr="00373D73">
        <w:rPr>
          <w:rFonts w:ascii="Times New Roman" w:eastAsia="TimesNewRomanPSMT" w:hAnsi="Times New Roman" w:cs="Times New Roman"/>
          <w:sz w:val="24"/>
          <w:szCs w:val="24"/>
          <w:lang w:eastAsia="en-GB"/>
        </w:rPr>
        <w:t xml:space="preserve">: </w:t>
      </w:r>
      <w:r w:rsidR="00AD028A" w:rsidRPr="00373D73">
        <w:rPr>
          <w:rFonts w:ascii="Times New Roman" w:eastAsia="TimesNewRomanPSMT" w:hAnsi="Times New Roman" w:cs="Times New Roman"/>
          <w:sz w:val="24"/>
          <w:szCs w:val="24"/>
          <w:lang w:eastAsia="en-GB"/>
        </w:rPr>
        <w:tab/>
      </w:r>
      <w:hyperlink r:id="rId8" w:history="1">
        <w:r w:rsidR="00AD028A" w:rsidRPr="00373D73">
          <w:rPr>
            <w:rStyle w:val="Hyperlink"/>
            <w:rFonts w:ascii="Times New Roman" w:eastAsia="TimesNewRomanPSMT" w:hAnsi="Times New Roman" w:cs="Times New Roman"/>
            <w:sz w:val="24"/>
            <w:szCs w:val="24"/>
            <w:lang w:eastAsia="en-GB"/>
          </w:rPr>
          <w:t>http://dx.doi.org/10.3402/ejpt.v5.25097</w:t>
        </w:r>
      </w:hyperlink>
    </w:p>
    <w:p w14:paraId="1E663822" w14:textId="7DB56338" w:rsidR="00AD028A" w:rsidRPr="00373D73" w:rsidRDefault="00AD028A" w:rsidP="00AD028A">
      <w:pPr>
        <w:autoSpaceDE w:val="0"/>
        <w:autoSpaceDN w:val="0"/>
        <w:adjustRightInd w:val="0"/>
        <w:spacing w:after="0" w:line="480" w:lineRule="auto"/>
        <w:rPr>
          <w:rFonts w:ascii="Times New Roman" w:eastAsia="TimesNewRomanPSMT" w:hAnsi="Times New Roman" w:cs="Times New Roman"/>
          <w:sz w:val="24"/>
          <w:szCs w:val="24"/>
          <w:lang w:eastAsia="en-GB"/>
        </w:rPr>
      </w:pPr>
      <w:r w:rsidRPr="00373D73">
        <w:rPr>
          <w:rFonts w:ascii="Times New Roman" w:eastAsia="TimesNewRomanPSMT" w:hAnsi="Times New Roman" w:cs="Times New Roman"/>
          <w:sz w:val="24"/>
          <w:szCs w:val="24"/>
          <w:lang w:eastAsia="en-GB"/>
        </w:rPr>
        <w:t xml:space="preserve">Cloitre, M., Roberts, N. P., Bisson, J. I., &amp; Brewin, C. R. (2015). </w:t>
      </w:r>
      <w:r w:rsidRPr="00373D73">
        <w:rPr>
          <w:rFonts w:ascii="Times New Roman" w:eastAsia="TimesNewRomanPSMT" w:hAnsi="Times New Roman" w:cs="Times New Roman"/>
          <w:i/>
          <w:sz w:val="24"/>
          <w:szCs w:val="24"/>
          <w:lang w:eastAsia="en-GB"/>
        </w:rPr>
        <w:t xml:space="preserve">The ICD-11 Trauma </w:t>
      </w:r>
      <w:r w:rsidRPr="00373D73">
        <w:rPr>
          <w:rFonts w:ascii="Times New Roman" w:eastAsia="TimesNewRomanPSMT" w:hAnsi="Times New Roman" w:cs="Times New Roman"/>
          <w:i/>
          <w:sz w:val="24"/>
          <w:szCs w:val="24"/>
          <w:lang w:eastAsia="en-GB"/>
        </w:rPr>
        <w:tab/>
        <w:t>Questionnaire. Self-Report Community Version 1.2</w:t>
      </w:r>
      <w:r w:rsidRPr="00373D73">
        <w:rPr>
          <w:rFonts w:ascii="Times New Roman" w:eastAsia="TimesNewRomanPSMT" w:hAnsi="Times New Roman" w:cs="Times New Roman"/>
          <w:sz w:val="24"/>
          <w:szCs w:val="24"/>
          <w:lang w:eastAsia="en-GB"/>
        </w:rPr>
        <w:t>: Unpublished Manuscript.</w:t>
      </w:r>
    </w:p>
    <w:p w14:paraId="5519384F" w14:textId="2660E972" w:rsidR="00B1519E" w:rsidRPr="00373D73" w:rsidRDefault="00B1519E" w:rsidP="00AD028A">
      <w:pPr>
        <w:autoSpaceDE w:val="0"/>
        <w:autoSpaceDN w:val="0"/>
        <w:adjustRightInd w:val="0"/>
        <w:spacing w:after="0" w:line="480" w:lineRule="auto"/>
        <w:rPr>
          <w:rFonts w:ascii="Times New Roman" w:hAnsi="Times New Roman" w:cs="Times New Roman"/>
          <w:sz w:val="24"/>
        </w:rPr>
      </w:pPr>
      <w:proofErr w:type="spellStart"/>
      <w:r w:rsidRPr="00373D73">
        <w:rPr>
          <w:rFonts w:ascii="Times New Roman" w:hAnsi="Times New Roman" w:cs="Times New Roman"/>
          <w:sz w:val="24"/>
        </w:rPr>
        <w:t>Dalenberg</w:t>
      </w:r>
      <w:proofErr w:type="spellEnd"/>
      <w:r w:rsidRPr="00373D73">
        <w:rPr>
          <w:rFonts w:ascii="Times New Roman" w:hAnsi="Times New Roman" w:cs="Times New Roman"/>
          <w:sz w:val="24"/>
        </w:rPr>
        <w:t xml:space="preserve">, C., &amp; Carlson, E. B. (2012). Dissociation in posttraumatic stress disorder: Part II. </w:t>
      </w:r>
      <w:r w:rsidRPr="00373D73">
        <w:rPr>
          <w:rFonts w:ascii="Times New Roman" w:hAnsi="Times New Roman" w:cs="Times New Roman"/>
          <w:sz w:val="24"/>
        </w:rPr>
        <w:tab/>
        <w:t xml:space="preserve">How theoretical models fit the empirical evidence and recommendations for </w:t>
      </w:r>
      <w:r w:rsidRPr="00373D73">
        <w:rPr>
          <w:rFonts w:ascii="Times New Roman" w:hAnsi="Times New Roman" w:cs="Times New Roman"/>
          <w:sz w:val="24"/>
        </w:rPr>
        <w:tab/>
        <w:t>modifying the diagnostic criteria for PTSD. </w:t>
      </w:r>
      <w:r w:rsidRPr="00373D73">
        <w:rPr>
          <w:rFonts w:ascii="Times New Roman" w:hAnsi="Times New Roman" w:cs="Times New Roman"/>
          <w:i/>
          <w:sz w:val="24"/>
        </w:rPr>
        <w:t xml:space="preserve">Psychological Trauma: Theory, </w:t>
      </w:r>
      <w:r w:rsidRPr="00373D73">
        <w:rPr>
          <w:rFonts w:ascii="Times New Roman" w:hAnsi="Times New Roman" w:cs="Times New Roman"/>
          <w:i/>
          <w:sz w:val="24"/>
        </w:rPr>
        <w:tab/>
        <w:t>Research, Practice, &amp; Policy, 4</w:t>
      </w:r>
      <w:r w:rsidRPr="00373D73">
        <w:rPr>
          <w:rFonts w:ascii="Times New Roman" w:hAnsi="Times New Roman" w:cs="Times New Roman"/>
          <w:sz w:val="24"/>
        </w:rPr>
        <w:t xml:space="preserve">, 551–559. </w:t>
      </w:r>
      <w:proofErr w:type="gramStart"/>
      <w:r w:rsidRPr="00373D73">
        <w:rPr>
          <w:rFonts w:ascii="Times New Roman" w:hAnsi="Times New Roman" w:cs="Times New Roman"/>
          <w:sz w:val="24"/>
        </w:rPr>
        <w:t>doi</w:t>
      </w:r>
      <w:proofErr w:type="gramEnd"/>
      <w:r w:rsidRPr="00373D73">
        <w:rPr>
          <w:rFonts w:ascii="Times New Roman" w:hAnsi="Times New Roman" w:cs="Times New Roman"/>
          <w:sz w:val="24"/>
        </w:rPr>
        <w:t>: 10.1037/a0027900.</w:t>
      </w:r>
    </w:p>
    <w:p w14:paraId="6EE87934" w14:textId="272C293C" w:rsidR="00675A92" w:rsidRDefault="00675A92" w:rsidP="00AD028A">
      <w:pPr>
        <w:autoSpaceDE w:val="0"/>
        <w:autoSpaceDN w:val="0"/>
        <w:adjustRightInd w:val="0"/>
        <w:spacing w:after="0" w:line="480" w:lineRule="auto"/>
        <w:rPr>
          <w:rFonts w:ascii="Times New Roman" w:hAnsi="Times New Roman" w:cs="Times New Roman"/>
          <w:sz w:val="24"/>
        </w:rPr>
      </w:pPr>
      <w:r w:rsidRPr="00373D73">
        <w:rPr>
          <w:rFonts w:ascii="Times New Roman" w:hAnsi="Times New Roman" w:cs="Times New Roman"/>
          <w:sz w:val="24"/>
        </w:rPr>
        <w:t>Elklit, A., &amp; Shevlin, M. (2007).</w:t>
      </w:r>
      <w:r w:rsidRPr="00373D73">
        <w:t xml:space="preserve"> </w:t>
      </w:r>
      <w:r w:rsidRPr="00373D73">
        <w:rPr>
          <w:rFonts w:ascii="Times New Roman" w:hAnsi="Times New Roman" w:cs="Times New Roman"/>
          <w:sz w:val="24"/>
        </w:rPr>
        <w:t xml:space="preserve">The structure of PTSD symptoms: a test of alternative </w:t>
      </w:r>
      <w:r w:rsidRPr="00373D73">
        <w:rPr>
          <w:rFonts w:ascii="Times New Roman" w:hAnsi="Times New Roman" w:cs="Times New Roman"/>
          <w:sz w:val="24"/>
        </w:rPr>
        <w:tab/>
        <w:t xml:space="preserve">models using confirmatory factor analysis. </w:t>
      </w:r>
      <w:r w:rsidRPr="00373D73">
        <w:rPr>
          <w:rFonts w:ascii="Times New Roman" w:hAnsi="Times New Roman" w:cs="Times New Roman"/>
          <w:i/>
          <w:sz w:val="24"/>
        </w:rPr>
        <w:t>British Journal of Clinical Psychology, 46</w:t>
      </w:r>
      <w:r w:rsidRPr="00373D73">
        <w:rPr>
          <w:rFonts w:ascii="Times New Roman" w:hAnsi="Times New Roman" w:cs="Times New Roman"/>
          <w:sz w:val="24"/>
        </w:rPr>
        <w:t>,</w:t>
      </w:r>
      <w:r w:rsidRPr="00373D73">
        <w:rPr>
          <w:rFonts w:ascii="Times New Roman" w:hAnsi="Times New Roman" w:cs="Times New Roman"/>
          <w:sz w:val="24"/>
        </w:rPr>
        <w:tab/>
        <w:t>299-313. DOI: 10.1348/014466506X171540</w:t>
      </w:r>
    </w:p>
    <w:p w14:paraId="32AC5E78" w14:textId="05F9A41A" w:rsidR="001826CB" w:rsidRDefault="001826CB" w:rsidP="00AD028A">
      <w:pPr>
        <w:autoSpaceDE w:val="0"/>
        <w:autoSpaceDN w:val="0"/>
        <w:adjustRightInd w:val="0"/>
        <w:spacing w:after="0" w:line="480" w:lineRule="auto"/>
        <w:rPr>
          <w:rFonts w:ascii="Times New Roman" w:eastAsia="TimesNewRomanPSMT" w:hAnsi="Times New Roman" w:cs="Times New Roman"/>
          <w:sz w:val="24"/>
          <w:szCs w:val="24"/>
          <w:lang w:eastAsia="en-GB"/>
        </w:rPr>
      </w:pPr>
      <w:r w:rsidRPr="001826CB">
        <w:rPr>
          <w:rFonts w:ascii="Times New Roman" w:eastAsia="TimesNewRomanPSMT" w:hAnsi="Times New Roman" w:cs="Times New Roman"/>
          <w:sz w:val="24"/>
          <w:szCs w:val="24"/>
          <w:lang w:eastAsia="en-GB"/>
        </w:rPr>
        <w:t>Elklit, A., Hyland, P., &amp; Shevlin, M. (2014). Evidence of s</w:t>
      </w:r>
      <w:r>
        <w:rPr>
          <w:rFonts w:ascii="Times New Roman" w:eastAsia="TimesNewRomanPSMT" w:hAnsi="Times New Roman" w:cs="Times New Roman"/>
          <w:sz w:val="24"/>
          <w:szCs w:val="24"/>
          <w:lang w:eastAsia="en-GB"/>
        </w:rPr>
        <w:t>ymptom profiles consistent with</w:t>
      </w:r>
      <w:r>
        <w:rPr>
          <w:rFonts w:ascii="Times New Roman" w:eastAsia="TimesNewRomanPSMT" w:hAnsi="Times New Roman" w:cs="Times New Roman"/>
          <w:sz w:val="24"/>
          <w:szCs w:val="24"/>
          <w:lang w:eastAsia="en-GB"/>
        </w:rPr>
        <w:tab/>
        <w:t xml:space="preserve"> </w:t>
      </w:r>
      <w:r w:rsidRPr="001826CB">
        <w:rPr>
          <w:rFonts w:ascii="Times New Roman" w:eastAsia="TimesNewRomanPSMT" w:hAnsi="Times New Roman" w:cs="Times New Roman"/>
          <w:sz w:val="24"/>
          <w:szCs w:val="24"/>
          <w:lang w:eastAsia="en-GB"/>
        </w:rPr>
        <w:t xml:space="preserve">posttraumatic stress disorder and complex posttraumatic stress disorder in different </w:t>
      </w:r>
      <w:r>
        <w:rPr>
          <w:rFonts w:ascii="Times New Roman" w:eastAsia="TimesNewRomanPSMT" w:hAnsi="Times New Roman" w:cs="Times New Roman"/>
          <w:sz w:val="24"/>
          <w:szCs w:val="24"/>
          <w:lang w:eastAsia="en-GB"/>
        </w:rPr>
        <w:tab/>
      </w:r>
      <w:r w:rsidRPr="001826CB">
        <w:rPr>
          <w:rFonts w:ascii="Times New Roman" w:eastAsia="TimesNewRomanPSMT" w:hAnsi="Times New Roman" w:cs="Times New Roman"/>
          <w:sz w:val="24"/>
          <w:szCs w:val="24"/>
          <w:lang w:eastAsia="en-GB"/>
        </w:rPr>
        <w:t>trauma</w:t>
      </w:r>
      <w:r>
        <w:rPr>
          <w:rFonts w:ascii="Times New Roman" w:eastAsia="TimesNewRomanPSMT" w:hAnsi="Times New Roman" w:cs="Times New Roman"/>
          <w:sz w:val="24"/>
          <w:szCs w:val="24"/>
          <w:lang w:eastAsia="en-GB"/>
        </w:rPr>
        <w:t xml:space="preserve"> </w:t>
      </w:r>
      <w:r w:rsidRPr="001826CB">
        <w:rPr>
          <w:rFonts w:ascii="Times New Roman" w:eastAsia="TimesNewRomanPSMT" w:hAnsi="Times New Roman" w:cs="Times New Roman"/>
          <w:sz w:val="24"/>
          <w:szCs w:val="24"/>
          <w:lang w:eastAsia="en-GB"/>
        </w:rPr>
        <w:t xml:space="preserve">samples. </w:t>
      </w:r>
      <w:r w:rsidRPr="001826CB">
        <w:rPr>
          <w:rFonts w:ascii="Times New Roman" w:eastAsia="TimesNewRomanPSMT" w:hAnsi="Times New Roman" w:cs="Times New Roman"/>
          <w:i/>
          <w:sz w:val="24"/>
          <w:szCs w:val="24"/>
          <w:lang w:val="en-GB" w:eastAsia="en-GB"/>
        </w:rPr>
        <w:t>European Journal of Psychotraumatology, 5</w:t>
      </w:r>
      <w:r w:rsidRPr="001826CB">
        <w:rPr>
          <w:rFonts w:ascii="Times New Roman" w:eastAsia="TimesNewRomanPSMT" w:hAnsi="Times New Roman" w:cs="Times New Roman"/>
          <w:sz w:val="24"/>
          <w:szCs w:val="24"/>
          <w:lang w:val="en-GB" w:eastAsia="en-GB"/>
        </w:rPr>
        <w:t>:</w:t>
      </w:r>
      <w:r w:rsidRPr="001826CB">
        <w:rPr>
          <w:rFonts w:ascii="Times New Roman" w:eastAsia="TimesNewRomanPSMT" w:hAnsi="Times New Roman" w:cs="Times New Roman"/>
          <w:i/>
          <w:sz w:val="24"/>
          <w:szCs w:val="24"/>
          <w:lang w:val="en-GB" w:eastAsia="en-GB"/>
        </w:rPr>
        <w:t xml:space="preserve"> </w:t>
      </w:r>
      <w:r w:rsidRPr="001826CB">
        <w:rPr>
          <w:rFonts w:ascii="Times New Roman" w:eastAsia="TimesNewRomanPSMT" w:hAnsi="Times New Roman" w:cs="Times New Roman"/>
          <w:sz w:val="24"/>
          <w:szCs w:val="24"/>
          <w:lang w:val="en-GB" w:eastAsia="en-GB"/>
        </w:rPr>
        <w:t>24221</w:t>
      </w:r>
      <w:r>
        <w:rPr>
          <w:rFonts w:ascii="Times New Roman" w:eastAsia="TimesNewRomanPSMT" w:hAnsi="Times New Roman" w:cs="Times New Roman"/>
          <w:i/>
          <w:sz w:val="24"/>
          <w:szCs w:val="24"/>
          <w:lang w:val="en-GB" w:eastAsia="en-GB"/>
        </w:rPr>
        <w:t xml:space="preserve">. </w:t>
      </w:r>
      <w:r w:rsidRPr="001826CB">
        <w:rPr>
          <w:rFonts w:ascii="Times New Roman" w:eastAsia="TimesNewRomanPSMT" w:hAnsi="Times New Roman" w:cs="Times New Roman"/>
          <w:sz w:val="24"/>
          <w:szCs w:val="24"/>
          <w:lang w:val="en-GB" w:eastAsia="en-GB"/>
        </w:rPr>
        <w:t>Doi:</w:t>
      </w:r>
      <w:r>
        <w:rPr>
          <w:rFonts w:ascii="Times New Roman" w:eastAsia="TimesNewRomanPSMT" w:hAnsi="Times New Roman" w:cs="Times New Roman"/>
          <w:sz w:val="24"/>
          <w:szCs w:val="24"/>
          <w:lang w:val="en-GB" w:eastAsia="en-GB"/>
        </w:rPr>
        <w:tab/>
      </w:r>
      <w:r>
        <w:rPr>
          <w:rFonts w:ascii="Times New Roman" w:eastAsia="TimesNewRomanPSMT" w:hAnsi="Times New Roman" w:cs="Times New Roman"/>
          <w:sz w:val="24"/>
          <w:szCs w:val="24"/>
          <w:lang w:val="en-GB" w:eastAsia="en-GB"/>
        </w:rPr>
        <w:tab/>
      </w:r>
      <w:r>
        <w:rPr>
          <w:rFonts w:ascii="Times New Roman" w:eastAsia="TimesNewRomanPSMT" w:hAnsi="Times New Roman" w:cs="Times New Roman"/>
          <w:sz w:val="24"/>
          <w:szCs w:val="24"/>
          <w:lang w:val="en-GB" w:eastAsia="en-GB"/>
        </w:rPr>
        <w:tab/>
      </w:r>
      <w:r>
        <w:rPr>
          <w:rFonts w:ascii="Times New Roman" w:eastAsia="TimesNewRomanPSMT" w:hAnsi="Times New Roman" w:cs="Times New Roman"/>
          <w:i/>
          <w:sz w:val="24"/>
          <w:szCs w:val="24"/>
          <w:lang w:val="en-GB" w:eastAsia="en-GB"/>
        </w:rPr>
        <w:t xml:space="preserve"> </w:t>
      </w:r>
      <w:hyperlink r:id="rId9" w:history="1">
        <w:r w:rsidRPr="001826CB">
          <w:rPr>
            <w:rStyle w:val="Hyperlink"/>
            <w:rFonts w:ascii="Times New Roman" w:eastAsia="TimesNewRomanPSMT" w:hAnsi="Times New Roman" w:cs="Times New Roman"/>
            <w:sz w:val="24"/>
            <w:szCs w:val="24"/>
            <w:lang w:val="en-GB" w:eastAsia="en-GB"/>
          </w:rPr>
          <w:t>http://dx.doi.org/10.3402/ejpt.v5.24221</w:t>
        </w:r>
      </w:hyperlink>
    </w:p>
    <w:p w14:paraId="5164D8A4" w14:textId="281DE5F6" w:rsidR="00184B8C" w:rsidRDefault="00184B8C" w:rsidP="00AD028A">
      <w:pPr>
        <w:autoSpaceDE w:val="0"/>
        <w:autoSpaceDN w:val="0"/>
        <w:adjustRightInd w:val="0"/>
        <w:spacing w:after="0" w:line="480" w:lineRule="auto"/>
        <w:rPr>
          <w:rFonts w:ascii="Times New Roman" w:hAnsi="Times New Roman" w:cs="Times New Roman"/>
          <w:sz w:val="24"/>
        </w:rPr>
      </w:pPr>
      <w:r>
        <w:rPr>
          <w:rFonts w:ascii="Times New Roman" w:hAnsi="Times New Roman" w:cs="Times New Roman"/>
          <w:sz w:val="24"/>
        </w:rPr>
        <w:t xml:space="preserve">Flory, J. D., &amp; Yehuda, R. (2015). </w:t>
      </w:r>
      <w:r w:rsidRPr="00184B8C">
        <w:rPr>
          <w:rFonts w:ascii="Times New Roman" w:hAnsi="Times New Roman" w:cs="Times New Roman"/>
          <w:sz w:val="24"/>
        </w:rPr>
        <w:t>Comorbidity between post-traumatic stress disorder and</w:t>
      </w:r>
      <w:r>
        <w:rPr>
          <w:rFonts w:ascii="Times New Roman" w:hAnsi="Times New Roman" w:cs="Times New Roman"/>
          <w:sz w:val="24"/>
        </w:rPr>
        <w:tab/>
      </w:r>
      <w:r w:rsidRPr="00184B8C">
        <w:rPr>
          <w:rFonts w:ascii="Times New Roman" w:hAnsi="Times New Roman" w:cs="Times New Roman"/>
          <w:sz w:val="24"/>
        </w:rPr>
        <w:t xml:space="preserve"> major depressive disorder: alternative explanations and treatment considerations</w:t>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t xml:space="preserve"> </w:t>
      </w:r>
      <w:r w:rsidRPr="00184B8C">
        <w:rPr>
          <w:rFonts w:ascii="Times New Roman" w:hAnsi="Times New Roman" w:cs="Times New Roman"/>
          <w:i/>
          <w:sz w:val="24"/>
        </w:rPr>
        <w:t>Dialogues in Clinical Neuroscience, 17</w:t>
      </w:r>
      <w:r>
        <w:rPr>
          <w:rFonts w:ascii="Times New Roman" w:hAnsi="Times New Roman" w:cs="Times New Roman"/>
          <w:sz w:val="24"/>
        </w:rPr>
        <w:t xml:space="preserve">, 141-150. </w:t>
      </w:r>
    </w:p>
    <w:p w14:paraId="1E0BD600" w14:textId="6CEA13D8" w:rsidR="00B1519E" w:rsidRPr="00AD028A" w:rsidRDefault="00B1519E" w:rsidP="00AD028A">
      <w:pPr>
        <w:autoSpaceDE w:val="0"/>
        <w:autoSpaceDN w:val="0"/>
        <w:adjustRightInd w:val="0"/>
        <w:spacing w:after="0" w:line="480" w:lineRule="auto"/>
        <w:rPr>
          <w:rFonts w:ascii="Times New Roman" w:eastAsia="TimesNewRomanPSMT" w:hAnsi="Times New Roman" w:cs="Times New Roman"/>
          <w:sz w:val="24"/>
          <w:szCs w:val="24"/>
          <w:lang w:eastAsia="en-GB"/>
        </w:rPr>
      </w:pPr>
      <w:r>
        <w:rPr>
          <w:rFonts w:ascii="Times New Roman" w:hAnsi="Times New Roman" w:cs="Times New Roman"/>
          <w:sz w:val="24"/>
        </w:rPr>
        <w:t xml:space="preserve">Ford, J. D. (2015). </w:t>
      </w:r>
      <w:r w:rsidRPr="00B1519E">
        <w:rPr>
          <w:rFonts w:ascii="Times New Roman" w:hAnsi="Times New Roman" w:cs="Times New Roman"/>
          <w:sz w:val="24"/>
        </w:rPr>
        <w:t xml:space="preserve">Complex PTSD: research directions for nosology/assessment, treatment, </w:t>
      </w:r>
      <w:r>
        <w:rPr>
          <w:rFonts w:ascii="Times New Roman" w:hAnsi="Times New Roman" w:cs="Times New Roman"/>
          <w:sz w:val="24"/>
        </w:rPr>
        <w:tab/>
      </w:r>
      <w:r w:rsidRPr="00B1519E">
        <w:rPr>
          <w:rFonts w:ascii="Times New Roman" w:hAnsi="Times New Roman" w:cs="Times New Roman"/>
          <w:sz w:val="24"/>
        </w:rPr>
        <w:t>and public health</w:t>
      </w:r>
      <w:r>
        <w:rPr>
          <w:rFonts w:ascii="Times New Roman" w:hAnsi="Times New Roman" w:cs="Times New Roman"/>
          <w:sz w:val="24"/>
        </w:rPr>
        <w:t xml:space="preserve">. </w:t>
      </w:r>
      <w:r w:rsidRPr="00B1519E">
        <w:rPr>
          <w:rFonts w:ascii="Times New Roman" w:hAnsi="Times New Roman" w:cs="Times New Roman"/>
          <w:i/>
          <w:sz w:val="24"/>
        </w:rPr>
        <w:t>European Journal of Psychotraumatology, 6</w:t>
      </w:r>
      <w:r>
        <w:rPr>
          <w:rFonts w:ascii="Times New Roman" w:hAnsi="Times New Roman" w:cs="Times New Roman"/>
          <w:sz w:val="24"/>
        </w:rPr>
        <w:t xml:space="preserve">: 27584. Doi: </w:t>
      </w:r>
      <w:r>
        <w:rPr>
          <w:rFonts w:ascii="Times New Roman" w:hAnsi="Times New Roman" w:cs="Times New Roman"/>
          <w:sz w:val="24"/>
        </w:rPr>
        <w:tab/>
      </w:r>
      <w:r w:rsidRPr="00B1519E">
        <w:rPr>
          <w:rFonts w:ascii="Times New Roman" w:hAnsi="Times New Roman" w:cs="Times New Roman"/>
          <w:sz w:val="24"/>
        </w:rPr>
        <w:t>http://dx.doi.org/10.3402/ejpt.v6.27584</w:t>
      </w:r>
    </w:p>
    <w:p w14:paraId="0A59A0D1" w14:textId="1EB8690E" w:rsidR="00961E46" w:rsidRDefault="00961E46" w:rsidP="00632C57">
      <w:pPr>
        <w:spacing w:line="480" w:lineRule="auto"/>
        <w:ind w:left="709" w:hanging="709"/>
        <w:rPr>
          <w:rFonts w:ascii="Times New Roman" w:hAnsi="Times New Roman" w:cs="Times New Roman"/>
          <w:sz w:val="24"/>
          <w:szCs w:val="24"/>
          <w:lang w:val="en-US"/>
        </w:rPr>
      </w:pPr>
      <w:r w:rsidRPr="00961E46">
        <w:rPr>
          <w:rFonts w:ascii="Times New Roman" w:hAnsi="Times New Roman" w:cs="Times New Roman"/>
          <w:sz w:val="24"/>
          <w:szCs w:val="24"/>
        </w:rPr>
        <w:t xml:space="preserve">Friedman, M. J. (2013). Finalizing PTSD in DSM-5: Getting here from there and where to go next. </w:t>
      </w:r>
      <w:r w:rsidRPr="00961E46">
        <w:rPr>
          <w:rFonts w:ascii="Times New Roman" w:hAnsi="Times New Roman" w:cs="Times New Roman"/>
          <w:i/>
          <w:sz w:val="24"/>
          <w:szCs w:val="24"/>
        </w:rPr>
        <w:t>Journal of Traumatic Stress, 26</w:t>
      </w:r>
      <w:r w:rsidRPr="00961E46">
        <w:rPr>
          <w:rFonts w:ascii="Times New Roman" w:hAnsi="Times New Roman" w:cs="Times New Roman"/>
          <w:sz w:val="24"/>
          <w:szCs w:val="24"/>
        </w:rPr>
        <w:t xml:space="preserve">, 548–556. </w:t>
      </w:r>
      <w:proofErr w:type="gramStart"/>
      <w:r w:rsidRPr="00961E46">
        <w:rPr>
          <w:rFonts w:ascii="Times New Roman" w:hAnsi="Times New Roman" w:cs="Times New Roman"/>
          <w:sz w:val="24"/>
          <w:szCs w:val="24"/>
        </w:rPr>
        <w:t>doi:</w:t>
      </w:r>
      <w:proofErr w:type="gramEnd"/>
      <w:r w:rsidRPr="00961E46">
        <w:rPr>
          <w:rFonts w:ascii="Times New Roman" w:hAnsi="Times New Roman" w:cs="Times New Roman"/>
          <w:sz w:val="24"/>
          <w:szCs w:val="24"/>
        </w:rPr>
        <w:t>10.1002/ jts.21840</w:t>
      </w:r>
    </w:p>
    <w:p w14:paraId="555BA34E" w14:textId="31399D70" w:rsidR="00632C57" w:rsidRDefault="00632C57" w:rsidP="00632C57">
      <w:pPr>
        <w:spacing w:line="480" w:lineRule="auto"/>
        <w:ind w:left="709" w:hanging="709"/>
        <w:rPr>
          <w:rStyle w:val="Hyperlink"/>
          <w:rFonts w:ascii="Times New Roman" w:hAnsi="Times New Roman" w:cs="Times New Roman"/>
          <w:color w:val="auto"/>
          <w:sz w:val="24"/>
          <w:szCs w:val="24"/>
          <w:u w:val="none"/>
          <w:lang w:val="en-US"/>
        </w:rPr>
      </w:pPr>
      <w:r w:rsidRPr="000F5F37">
        <w:rPr>
          <w:rFonts w:ascii="Times New Roman" w:hAnsi="Times New Roman" w:cs="Times New Roman"/>
          <w:sz w:val="24"/>
          <w:szCs w:val="24"/>
          <w:lang w:val="en-US"/>
        </w:rPr>
        <w:lastRenderedPageBreak/>
        <w:t xml:space="preserve">Hansen, M., Hyland, P., Armour, C., Elklit, A., &amp; Shevlin, M. (2015). Less is more? </w:t>
      </w:r>
      <w:r w:rsidRPr="000F5F37">
        <w:rPr>
          <w:rFonts w:ascii="Times New Roman" w:hAnsi="Times New Roman" w:cs="Times New Roman"/>
          <w:sz w:val="24"/>
          <w:szCs w:val="24"/>
          <w:lang w:val="en-US"/>
        </w:rPr>
        <w:tab/>
        <w:t>Assessing the validity of the ICD-11 model of PTSD across multiple trauma samples.</w:t>
      </w:r>
      <w:r w:rsidRPr="000F5F37">
        <w:rPr>
          <w:rFonts w:ascii="Times New Roman" w:hAnsi="Times New Roman" w:cs="Times New Roman"/>
          <w:sz w:val="24"/>
          <w:szCs w:val="24"/>
          <w:lang w:val="en-US"/>
        </w:rPr>
        <w:tab/>
      </w:r>
      <w:r w:rsidRPr="006C0E04">
        <w:rPr>
          <w:rFonts w:ascii="Times New Roman" w:hAnsi="Times New Roman" w:cs="Times New Roman"/>
          <w:i/>
          <w:sz w:val="24"/>
          <w:szCs w:val="24"/>
          <w:lang w:val="en-US"/>
        </w:rPr>
        <w:t>European Journal of Psychotraumatology</w:t>
      </w:r>
      <w:r w:rsidRPr="006C0E04">
        <w:rPr>
          <w:rFonts w:ascii="Times New Roman" w:hAnsi="Times New Roman" w:cs="Times New Roman"/>
          <w:sz w:val="24"/>
          <w:szCs w:val="24"/>
          <w:lang w:val="en-US"/>
        </w:rPr>
        <w:t xml:space="preserve">, 6: 28766. </w:t>
      </w:r>
      <w:proofErr w:type="gramStart"/>
      <w:r w:rsidRPr="006C0E04">
        <w:rPr>
          <w:rFonts w:ascii="Times New Roman" w:hAnsi="Times New Roman" w:cs="Times New Roman"/>
          <w:sz w:val="24"/>
          <w:szCs w:val="24"/>
          <w:lang w:val="en-US"/>
        </w:rPr>
        <w:t>doi</w:t>
      </w:r>
      <w:proofErr w:type="gramEnd"/>
      <w:r w:rsidRPr="006C0E04">
        <w:rPr>
          <w:rFonts w:ascii="Times New Roman" w:hAnsi="Times New Roman" w:cs="Times New Roman"/>
          <w:sz w:val="24"/>
          <w:szCs w:val="24"/>
          <w:lang w:val="en-US"/>
        </w:rPr>
        <w:t xml:space="preserve">: </w:t>
      </w:r>
      <w:hyperlink r:id="rId10" w:history="1">
        <w:r w:rsidRPr="006C0E04">
          <w:rPr>
            <w:rStyle w:val="Hyperlink"/>
            <w:rFonts w:ascii="Times New Roman" w:hAnsi="Times New Roman" w:cs="Times New Roman"/>
            <w:sz w:val="24"/>
            <w:szCs w:val="24"/>
            <w:lang w:val="en-US"/>
          </w:rPr>
          <w:t>http://dx.doi.org/10.3402/ejpt.v6.28766</w:t>
        </w:r>
      </w:hyperlink>
    </w:p>
    <w:p w14:paraId="74DDBBEB" w14:textId="2EDAA101" w:rsidR="00AD028A" w:rsidRDefault="00AD028A" w:rsidP="00632C57">
      <w:pPr>
        <w:spacing w:line="480" w:lineRule="auto"/>
        <w:ind w:left="709" w:hanging="709"/>
        <w:rPr>
          <w:rFonts w:ascii="Times New Roman" w:hAnsi="Times New Roman" w:cs="Times New Roman"/>
          <w:sz w:val="24"/>
          <w:szCs w:val="24"/>
          <w:lang w:val="en-US"/>
        </w:rPr>
      </w:pPr>
      <w:r w:rsidRPr="00AD028A">
        <w:rPr>
          <w:rFonts w:ascii="Times New Roman" w:hAnsi="Times New Roman" w:cs="Times New Roman"/>
          <w:sz w:val="24"/>
          <w:szCs w:val="24"/>
        </w:rPr>
        <w:t>Hyland, P., Murphy, J., Shevlin, M., Vallières, F., McElroy, E., Elklit, A., Christoffersen, M., &amp; Cloitre, M. (2017</w:t>
      </w:r>
      <w:r>
        <w:rPr>
          <w:rFonts w:ascii="Times New Roman" w:hAnsi="Times New Roman" w:cs="Times New Roman"/>
          <w:sz w:val="24"/>
          <w:szCs w:val="24"/>
        </w:rPr>
        <w:t>a</w:t>
      </w:r>
      <w:r w:rsidRPr="00AD028A">
        <w:rPr>
          <w:rFonts w:ascii="Times New Roman" w:hAnsi="Times New Roman" w:cs="Times New Roman"/>
          <w:sz w:val="24"/>
          <w:szCs w:val="24"/>
        </w:rPr>
        <w:t xml:space="preserve">). Variation in post-traumatic response: The role of trauma type in predicting ICD-11 PTSD and CPTSD symptoms. </w:t>
      </w:r>
      <w:r w:rsidRPr="00AD028A">
        <w:rPr>
          <w:rFonts w:ascii="Times New Roman" w:hAnsi="Times New Roman" w:cs="Times New Roman"/>
          <w:i/>
          <w:sz w:val="24"/>
          <w:szCs w:val="24"/>
        </w:rPr>
        <w:t>Social Psychiatry and Psychiatric Epidemiology</w:t>
      </w:r>
      <w:r w:rsidRPr="00AD028A">
        <w:rPr>
          <w:rFonts w:ascii="Times New Roman" w:hAnsi="Times New Roman" w:cs="Times New Roman"/>
          <w:sz w:val="24"/>
          <w:szCs w:val="24"/>
        </w:rPr>
        <w:t xml:space="preserve">, </w:t>
      </w:r>
      <w:r w:rsidRPr="00AD028A">
        <w:rPr>
          <w:rFonts w:ascii="Times New Roman" w:hAnsi="Times New Roman" w:cs="Times New Roman"/>
          <w:i/>
          <w:sz w:val="24"/>
          <w:szCs w:val="24"/>
        </w:rPr>
        <w:t>52</w:t>
      </w:r>
      <w:r w:rsidRPr="00AD028A">
        <w:rPr>
          <w:rFonts w:ascii="Times New Roman" w:hAnsi="Times New Roman" w:cs="Times New Roman"/>
          <w:sz w:val="24"/>
          <w:szCs w:val="24"/>
        </w:rPr>
        <w:t xml:space="preserve">, 727-736. </w:t>
      </w:r>
      <w:proofErr w:type="gramStart"/>
      <w:r w:rsidRPr="00AD028A">
        <w:rPr>
          <w:rFonts w:ascii="Times New Roman" w:hAnsi="Times New Roman" w:cs="Times New Roman"/>
          <w:sz w:val="24"/>
          <w:szCs w:val="24"/>
        </w:rPr>
        <w:t>doi</w:t>
      </w:r>
      <w:proofErr w:type="gramEnd"/>
      <w:r w:rsidRPr="00AD028A">
        <w:rPr>
          <w:rFonts w:ascii="Times New Roman" w:hAnsi="Times New Roman" w:cs="Times New Roman"/>
          <w:sz w:val="24"/>
          <w:szCs w:val="24"/>
        </w:rPr>
        <w:t>: 10.1007/s00127-017-1350-8.</w:t>
      </w:r>
    </w:p>
    <w:p w14:paraId="6FDD5C92" w14:textId="05EFBED2" w:rsidR="00AD028A" w:rsidRDefault="00AD028A" w:rsidP="00AD028A">
      <w:pPr>
        <w:spacing w:line="480" w:lineRule="auto"/>
        <w:ind w:left="709" w:hanging="709"/>
        <w:rPr>
          <w:rFonts w:ascii="Times New Roman" w:hAnsi="Times New Roman" w:cs="Times New Roman"/>
          <w:sz w:val="24"/>
          <w:szCs w:val="24"/>
        </w:rPr>
      </w:pPr>
      <w:bookmarkStart w:id="4" w:name="_Hlk498777911"/>
      <w:r w:rsidRPr="00AD028A">
        <w:rPr>
          <w:rFonts w:ascii="Times New Roman" w:hAnsi="Times New Roman" w:cs="Times New Roman"/>
          <w:sz w:val="24"/>
          <w:szCs w:val="24"/>
        </w:rPr>
        <w:t xml:space="preserve">Hyland, P., Shevlin, M., Brewin, C. R., Cloitre, M., </w:t>
      </w:r>
      <w:proofErr w:type="spellStart"/>
      <w:r w:rsidRPr="00AD028A">
        <w:rPr>
          <w:rFonts w:ascii="Times New Roman" w:hAnsi="Times New Roman" w:cs="Times New Roman"/>
          <w:sz w:val="24"/>
          <w:szCs w:val="24"/>
        </w:rPr>
        <w:t>Downes</w:t>
      </w:r>
      <w:proofErr w:type="spellEnd"/>
      <w:r w:rsidRPr="00AD028A">
        <w:rPr>
          <w:rFonts w:ascii="Times New Roman" w:hAnsi="Times New Roman" w:cs="Times New Roman"/>
          <w:sz w:val="24"/>
          <w:szCs w:val="24"/>
        </w:rPr>
        <w:t>, A. J., Jumbe,</w:t>
      </w:r>
      <w:r w:rsidR="001826CB">
        <w:rPr>
          <w:rFonts w:ascii="Times New Roman" w:hAnsi="Times New Roman" w:cs="Times New Roman"/>
          <w:sz w:val="24"/>
          <w:szCs w:val="24"/>
        </w:rPr>
        <w:t xml:space="preserve"> S.</w:t>
      </w:r>
      <w:proofErr w:type="gramStart"/>
      <w:r w:rsidR="001826CB">
        <w:rPr>
          <w:rFonts w:ascii="Times New Roman" w:hAnsi="Times New Roman" w:cs="Times New Roman"/>
          <w:sz w:val="24"/>
          <w:szCs w:val="24"/>
        </w:rPr>
        <w:t>,…</w:t>
      </w:r>
      <w:proofErr w:type="gramEnd"/>
      <w:r w:rsidRPr="00AD028A">
        <w:rPr>
          <w:rFonts w:ascii="Times New Roman" w:hAnsi="Times New Roman" w:cs="Times New Roman"/>
          <w:sz w:val="24"/>
          <w:szCs w:val="24"/>
        </w:rPr>
        <w:t>Roberts, N. P. (2017</w:t>
      </w:r>
      <w:r>
        <w:rPr>
          <w:rFonts w:ascii="Times New Roman" w:hAnsi="Times New Roman" w:cs="Times New Roman"/>
          <w:sz w:val="24"/>
          <w:szCs w:val="24"/>
        </w:rPr>
        <w:t>b</w:t>
      </w:r>
      <w:r w:rsidRPr="00AD028A">
        <w:rPr>
          <w:rFonts w:ascii="Times New Roman" w:hAnsi="Times New Roman" w:cs="Times New Roman"/>
          <w:sz w:val="24"/>
          <w:szCs w:val="24"/>
        </w:rPr>
        <w:t xml:space="preserve">). Factorial and discriminant validity of ICD-11 PTSD and CPTSD using the new International Trauma Questionnaire. </w:t>
      </w:r>
      <w:proofErr w:type="spellStart"/>
      <w:r w:rsidRPr="00AD028A">
        <w:rPr>
          <w:rFonts w:ascii="Times New Roman" w:hAnsi="Times New Roman" w:cs="Times New Roman"/>
          <w:i/>
          <w:sz w:val="24"/>
          <w:szCs w:val="24"/>
        </w:rPr>
        <w:t>Acta</w:t>
      </w:r>
      <w:proofErr w:type="spellEnd"/>
      <w:r w:rsidRPr="00AD028A">
        <w:rPr>
          <w:rFonts w:ascii="Times New Roman" w:hAnsi="Times New Roman" w:cs="Times New Roman"/>
          <w:i/>
          <w:sz w:val="24"/>
          <w:szCs w:val="24"/>
        </w:rPr>
        <w:t xml:space="preserve"> </w:t>
      </w:r>
      <w:proofErr w:type="spellStart"/>
      <w:r w:rsidRPr="00AD028A">
        <w:rPr>
          <w:rFonts w:ascii="Times New Roman" w:hAnsi="Times New Roman" w:cs="Times New Roman"/>
          <w:i/>
          <w:sz w:val="24"/>
          <w:szCs w:val="24"/>
        </w:rPr>
        <w:t>Psychiatrica</w:t>
      </w:r>
      <w:proofErr w:type="spellEnd"/>
      <w:r w:rsidRPr="00AD028A">
        <w:rPr>
          <w:rFonts w:ascii="Times New Roman" w:hAnsi="Times New Roman" w:cs="Times New Roman"/>
          <w:i/>
          <w:sz w:val="24"/>
          <w:szCs w:val="24"/>
        </w:rPr>
        <w:t xml:space="preserve"> </w:t>
      </w:r>
      <w:proofErr w:type="spellStart"/>
      <w:r w:rsidRPr="00AD028A">
        <w:rPr>
          <w:rFonts w:ascii="Times New Roman" w:hAnsi="Times New Roman" w:cs="Times New Roman"/>
          <w:i/>
          <w:sz w:val="24"/>
          <w:szCs w:val="24"/>
        </w:rPr>
        <w:t>Scandinavica</w:t>
      </w:r>
      <w:proofErr w:type="spellEnd"/>
      <w:r w:rsidR="006523EE">
        <w:rPr>
          <w:rFonts w:ascii="Times New Roman" w:hAnsi="Times New Roman" w:cs="Times New Roman"/>
          <w:i/>
          <w:sz w:val="24"/>
          <w:szCs w:val="24"/>
        </w:rPr>
        <w:t xml:space="preserve">, 136, </w:t>
      </w:r>
      <w:r w:rsidR="006523EE">
        <w:rPr>
          <w:rFonts w:ascii="Times New Roman" w:hAnsi="Times New Roman" w:cs="Times New Roman"/>
          <w:sz w:val="24"/>
          <w:szCs w:val="24"/>
        </w:rPr>
        <w:t>313-322</w:t>
      </w:r>
      <w:r w:rsidRPr="00AD028A">
        <w:rPr>
          <w:rFonts w:ascii="Times New Roman" w:hAnsi="Times New Roman" w:cs="Times New Roman"/>
          <w:i/>
          <w:sz w:val="24"/>
          <w:szCs w:val="24"/>
        </w:rPr>
        <w:t>.</w:t>
      </w:r>
      <w:r w:rsidRPr="00AD028A">
        <w:rPr>
          <w:rFonts w:ascii="Times New Roman" w:hAnsi="Times New Roman" w:cs="Times New Roman"/>
          <w:sz w:val="24"/>
          <w:szCs w:val="24"/>
        </w:rPr>
        <w:t xml:space="preserve"> </w:t>
      </w:r>
      <w:proofErr w:type="gramStart"/>
      <w:r w:rsidRPr="00AD028A">
        <w:rPr>
          <w:rFonts w:ascii="Times New Roman" w:hAnsi="Times New Roman" w:cs="Times New Roman"/>
          <w:sz w:val="24"/>
          <w:szCs w:val="24"/>
        </w:rPr>
        <w:t>doi</w:t>
      </w:r>
      <w:proofErr w:type="gramEnd"/>
      <w:r w:rsidRPr="00AD028A">
        <w:rPr>
          <w:rFonts w:ascii="Times New Roman" w:hAnsi="Times New Roman" w:cs="Times New Roman"/>
          <w:sz w:val="24"/>
          <w:szCs w:val="24"/>
        </w:rPr>
        <w:t>: 10.1111/acps.12771</w:t>
      </w:r>
    </w:p>
    <w:bookmarkEnd w:id="4"/>
    <w:p w14:paraId="37BABD66" w14:textId="0B8D1815" w:rsidR="00AD028A" w:rsidRPr="00AD028A" w:rsidRDefault="00AD028A" w:rsidP="00AD028A">
      <w:pPr>
        <w:spacing w:line="480" w:lineRule="auto"/>
        <w:ind w:left="709" w:hanging="709"/>
        <w:rPr>
          <w:rFonts w:ascii="Times New Roman" w:hAnsi="Times New Roman" w:cs="Times New Roman"/>
          <w:sz w:val="24"/>
          <w:szCs w:val="24"/>
        </w:rPr>
      </w:pPr>
      <w:r w:rsidRPr="00AD028A">
        <w:rPr>
          <w:rFonts w:ascii="Times New Roman" w:hAnsi="Times New Roman" w:cs="Times New Roman"/>
          <w:sz w:val="24"/>
          <w:szCs w:val="24"/>
        </w:rPr>
        <w:t xml:space="preserve">Karatzias, T., Shevlin, M., </w:t>
      </w:r>
      <w:proofErr w:type="spellStart"/>
      <w:r w:rsidRPr="00AD028A">
        <w:rPr>
          <w:rFonts w:ascii="Times New Roman" w:hAnsi="Times New Roman" w:cs="Times New Roman"/>
          <w:sz w:val="24"/>
          <w:szCs w:val="24"/>
        </w:rPr>
        <w:t>Fyvie</w:t>
      </w:r>
      <w:proofErr w:type="spellEnd"/>
      <w:r w:rsidRPr="00AD028A">
        <w:rPr>
          <w:rFonts w:ascii="Times New Roman" w:hAnsi="Times New Roman" w:cs="Times New Roman"/>
          <w:sz w:val="24"/>
          <w:szCs w:val="24"/>
        </w:rPr>
        <w:t xml:space="preserve">, C., </w:t>
      </w:r>
      <w:r w:rsidRPr="001826CB">
        <w:rPr>
          <w:rFonts w:ascii="Times New Roman" w:hAnsi="Times New Roman" w:cs="Times New Roman"/>
          <w:sz w:val="24"/>
          <w:szCs w:val="24"/>
        </w:rPr>
        <w:t>Hyland, P.,</w:t>
      </w:r>
      <w:r w:rsidR="001826CB">
        <w:rPr>
          <w:rFonts w:ascii="Times New Roman" w:hAnsi="Times New Roman" w:cs="Times New Roman"/>
          <w:sz w:val="24"/>
          <w:szCs w:val="24"/>
        </w:rPr>
        <w:t xml:space="preserve"> </w:t>
      </w:r>
      <w:proofErr w:type="spellStart"/>
      <w:r w:rsidR="001826CB">
        <w:rPr>
          <w:rFonts w:ascii="Times New Roman" w:hAnsi="Times New Roman" w:cs="Times New Roman"/>
          <w:sz w:val="24"/>
          <w:szCs w:val="24"/>
        </w:rPr>
        <w:t>Efthimiadou</w:t>
      </w:r>
      <w:proofErr w:type="spellEnd"/>
      <w:r w:rsidR="001826CB">
        <w:rPr>
          <w:rFonts w:ascii="Times New Roman" w:hAnsi="Times New Roman" w:cs="Times New Roman"/>
          <w:sz w:val="24"/>
          <w:szCs w:val="24"/>
        </w:rPr>
        <w:t>, E., Wilson, D.</w:t>
      </w:r>
      <w:proofErr w:type="gramStart"/>
      <w:r w:rsidR="001826CB">
        <w:rPr>
          <w:rFonts w:ascii="Times New Roman" w:hAnsi="Times New Roman" w:cs="Times New Roman"/>
          <w:sz w:val="24"/>
          <w:szCs w:val="24"/>
        </w:rPr>
        <w:t>,…</w:t>
      </w:r>
      <w:proofErr w:type="gramEnd"/>
      <w:r w:rsidRPr="00AD028A">
        <w:rPr>
          <w:rFonts w:ascii="Times New Roman" w:hAnsi="Times New Roman" w:cs="Times New Roman"/>
          <w:sz w:val="24"/>
          <w:szCs w:val="24"/>
        </w:rPr>
        <w:t xml:space="preserve">Cloitre, M. (2016). An initial psychometric assessment of an ICD-11 based measure of PTSD and Complex PTSD (ICD-TQ): Evidence of construct validity. </w:t>
      </w:r>
      <w:r w:rsidRPr="00AD028A">
        <w:rPr>
          <w:rFonts w:ascii="Times New Roman" w:hAnsi="Times New Roman" w:cs="Times New Roman"/>
          <w:i/>
          <w:sz w:val="24"/>
          <w:szCs w:val="24"/>
        </w:rPr>
        <w:t xml:space="preserve">Journal of Anxiety Disorders, 44, </w:t>
      </w:r>
      <w:r w:rsidRPr="00AD028A">
        <w:rPr>
          <w:rFonts w:ascii="Times New Roman" w:hAnsi="Times New Roman" w:cs="Times New Roman"/>
          <w:sz w:val="24"/>
          <w:szCs w:val="24"/>
        </w:rPr>
        <w:t>73-79. http://dx.doi.org/10.1016/j.janxdis.2016.10.009</w:t>
      </w:r>
    </w:p>
    <w:p w14:paraId="170A983A" w14:textId="77777777" w:rsidR="003413FC" w:rsidRDefault="001826CB" w:rsidP="003413FC">
      <w:pPr>
        <w:spacing w:line="480" w:lineRule="auto"/>
        <w:ind w:left="709" w:hanging="709"/>
        <w:rPr>
          <w:rFonts w:ascii="Times New Roman" w:hAnsi="Times New Roman" w:cs="Times New Roman"/>
          <w:sz w:val="24"/>
          <w:szCs w:val="24"/>
        </w:rPr>
      </w:pPr>
      <w:r w:rsidRPr="001826CB">
        <w:rPr>
          <w:rFonts w:ascii="Times New Roman" w:hAnsi="Times New Roman" w:cs="Times New Roman"/>
          <w:sz w:val="24"/>
          <w:szCs w:val="24"/>
        </w:rPr>
        <w:t xml:space="preserve">Karatzias, T., Shevlin, M., </w:t>
      </w:r>
      <w:proofErr w:type="spellStart"/>
      <w:r w:rsidRPr="001826CB">
        <w:rPr>
          <w:rFonts w:ascii="Times New Roman" w:hAnsi="Times New Roman" w:cs="Times New Roman"/>
          <w:sz w:val="24"/>
          <w:szCs w:val="24"/>
        </w:rPr>
        <w:t>Fyvie</w:t>
      </w:r>
      <w:proofErr w:type="spellEnd"/>
      <w:r w:rsidRPr="001826CB">
        <w:rPr>
          <w:rFonts w:ascii="Times New Roman" w:hAnsi="Times New Roman" w:cs="Times New Roman"/>
          <w:sz w:val="24"/>
          <w:szCs w:val="24"/>
        </w:rPr>
        <w:t xml:space="preserve">, C., Hyland, P., </w:t>
      </w:r>
      <w:proofErr w:type="spellStart"/>
      <w:r w:rsidRPr="001826CB">
        <w:rPr>
          <w:rFonts w:ascii="Times New Roman" w:hAnsi="Times New Roman" w:cs="Times New Roman"/>
          <w:sz w:val="24"/>
          <w:szCs w:val="24"/>
        </w:rPr>
        <w:t>Efthimiadou</w:t>
      </w:r>
      <w:proofErr w:type="spellEnd"/>
      <w:r w:rsidRPr="001826CB">
        <w:rPr>
          <w:rFonts w:ascii="Times New Roman" w:hAnsi="Times New Roman" w:cs="Times New Roman"/>
          <w:sz w:val="24"/>
          <w:szCs w:val="24"/>
        </w:rPr>
        <w:t xml:space="preserve">, E., Wilson, D., Roberts, N., Bisson, J., Brewin, C. R., &amp; Cloitre, M. (2017). Evidence of distinct profiles of posttraumatic stress disorder (PTSD) and complex posttraumatic stress disorder (CPTSD) based on the new ICD-11 Trauma Questionnaire (ICD-TQ). </w:t>
      </w:r>
      <w:r w:rsidRPr="001826CB">
        <w:rPr>
          <w:rFonts w:ascii="Times New Roman" w:hAnsi="Times New Roman" w:cs="Times New Roman"/>
          <w:i/>
          <w:sz w:val="24"/>
          <w:szCs w:val="24"/>
        </w:rPr>
        <w:t xml:space="preserve">Journal of Affective Disorders, 207, </w:t>
      </w:r>
      <w:r w:rsidRPr="001826CB">
        <w:rPr>
          <w:rFonts w:ascii="Times New Roman" w:hAnsi="Times New Roman" w:cs="Times New Roman"/>
          <w:sz w:val="24"/>
          <w:szCs w:val="24"/>
        </w:rPr>
        <w:t xml:space="preserve">181-187. </w:t>
      </w:r>
      <w:hyperlink r:id="rId11" w:history="1">
        <w:r w:rsidR="003413FC" w:rsidRPr="00373FC6">
          <w:rPr>
            <w:rStyle w:val="Hyperlink"/>
            <w:rFonts w:ascii="Times New Roman" w:hAnsi="Times New Roman" w:cs="Times New Roman"/>
            <w:sz w:val="24"/>
            <w:szCs w:val="24"/>
          </w:rPr>
          <w:t>http://dx.doi.org/10.1016/j.jad.2016.09.032</w:t>
        </w:r>
      </w:hyperlink>
    </w:p>
    <w:p w14:paraId="62512104" w14:textId="2609E0CA" w:rsidR="003413FC" w:rsidRPr="00AD028A" w:rsidRDefault="003413FC" w:rsidP="006E5822">
      <w:pPr>
        <w:spacing w:line="480" w:lineRule="auto"/>
        <w:ind w:left="709" w:hanging="709"/>
        <w:rPr>
          <w:rFonts w:ascii="Times New Roman" w:hAnsi="Times New Roman" w:cs="Times New Roman"/>
          <w:sz w:val="24"/>
          <w:szCs w:val="24"/>
        </w:rPr>
      </w:pPr>
      <w:proofErr w:type="spellStart"/>
      <w:r w:rsidRPr="003413FC">
        <w:rPr>
          <w:rFonts w:ascii="Times New Roman" w:hAnsi="Times New Roman" w:cs="Times New Roman"/>
          <w:sz w:val="24"/>
          <w:szCs w:val="24"/>
          <w:lang w:val="de-DE"/>
        </w:rPr>
        <w:t>Kotov</w:t>
      </w:r>
      <w:proofErr w:type="spellEnd"/>
      <w:r w:rsidRPr="003413FC">
        <w:rPr>
          <w:rFonts w:ascii="Times New Roman" w:hAnsi="Times New Roman" w:cs="Times New Roman"/>
          <w:sz w:val="24"/>
          <w:szCs w:val="24"/>
          <w:lang w:val="de-DE"/>
        </w:rPr>
        <w:t xml:space="preserve">, R., Krueger, R. F., Watson, D., Achenbach, T. M., Althoff, R. R., </w:t>
      </w:r>
      <w:proofErr w:type="spellStart"/>
      <w:r w:rsidRPr="003413FC">
        <w:rPr>
          <w:rFonts w:ascii="Times New Roman" w:hAnsi="Times New Roman" w:cs="Times New Roman"/>
          <w:sz w:val="24"/>
          <w:szCs w:val="24"/>
          <w:lang w:val="de-DE"/>
        </w:rPr>
        <w:t>Bagby</w:t>
      </w:r>
      <w:proofErr w:type="spellEnd"/>
      <w:r w:rsidRPr="003413FC">
        <w:rPr>
          <w:rFonts w:ascii="Times New Roman" w:hAnsi="Times New Roman" w:cs="Times New Roman"/>
          <w:sz w:val="24"/>
          <w:szCs w:val="24"/>
          <w:lang w:val="de-DE"/>
        </w:rPr>
        <w:t xml:space="preserve">, R. M.,…Zimmerman, M. (2017). </w:t>
      </w:r>
      <w:r w:rsidRPr="003413FC">
        <w:rPr>
          <w:rFonts w:ascii="Times New Roman" w:hAnsi="Times New Roman" w:cs="Times New Roman"/>
          <w:sz w:val="24"/>
          <w:szCs w:val="24"/>
          <w:lang w:val="en-GB"/>
        </w:rPr>
        <w:t>The Hierarchical Taxonomy</w:t>
      </w:r>
      <w:r>
        <w:rPr>
          <w:rFonts w:ascii="Times New Roman" w:hAnsi="Times New Roman" w:cs="Times New Roman"/>
          <w:sz w:val="24"/>
          <w:szCs w:val="24"/>
          <w:lang w:val="en-GB"/>
        </w:rPr>
        <w:t xml:space="preserve"> of Psychopathology </w:t>
      </w:r>
      <w:r>
        <w:rPr>
          <w:rFonts w:ascii="Times New Roman" w:hAnsi="Times New Roman" w:cs="Times New Roman"/>
          <w:sz w:val="24"/>
          <w:szCs w:val="24"/>
          <w:lang w:val="en-GB"/>
        </w:rPr>
        <w:lastRenderedPageBreak/>
        <w:t>(</w:t>
      </w:r>
      <w:proofErr w:type="spellStart"/>
      <w:r>
        <w:rPr>
          <w:rFonts w:ascii="Times New Roman" w:hAnsi="Times New Roman" w:cs="Times New Roman"/>
          <w:sz w:val="24"/>
          <w:szCs w:val="24"/>
          <w:lang w:val="en-GB"/>
        </w:rPr>
        <w:t>HiTOP</w:t>
      </w:r>
      <w:proofErr w:type="spellEnd"/>
      <w:r>
        <w:rPr>
          <w:rFonts w:ascii="Times New Roman" w:hAnsi="Times New Roman" w:cs="Times New Roman"/>
          <w:sz w:val="24"/>
          <w:szCs w:val="24"/>
          <w:lang w:val="en-GB"/>
        </w:rPr>
        <w:t>): A dimensional alternative to traditional n</w:t>
      </w:r>
      <w:r w:rsidRPr="003413FC">
        <w:rPr>
          <w:rFonts w:ascii="Times New Roman" w:hAnsi="Times New Roman" w:cs="Times New Roman"/>
          <w:sz w:val="24"/>
          <w:szCs w:val="24"/>
          <w:lang w:val="en-GB"/>
        </w:rPr>
        <w:t xml:space="preserve">osologies. </w:t>
      </w:r>
      <w:r>
        <w:rPr>
          <w:rFonts w:ascii="Times New Roman" w:hAnsi="Times New Roman" w:cs="Times New Roman"/>
          <w:i/>
          <w:sz w:val="24"/>
          <w:szCs w:val="24"/>
          <w:lang w:val="en-GB"/>
        </w:rPr>
        <w:t xml:space="preserve">Journal of Abnormal Psychology, </w:t>
      </w:r>
      <w:r w:rsidRPr="003413FC">
        <w:rPr>
          <w:rFonts w:ascii="Times New Roman" w:hAnsi="Times New Roman" w:cs="Times New Roman"/>
          <w:i/>
          <w:sz w:val="24"/>
          <w:szCs w:val="24"/>
          <w:lang w:val="en-GB"/>
        </w:rPr>
        <w:t>126</w:t>
      </w:r>
      <w:r>
        <w:rPr>
          <w:rFonts w:ascii="Times New Roman" w:hAnsi="Times New Roman" w:cs="Times New Roman"/>
          <w:sz w:val="24"/>
          <w:szCs w:val="24"/>
          <w:lang w:val="en-GB"/>
        </w:rPr>
        <w:t xml:space="preserve">, </w:t>
      </w:r>
      <w:r w:rsidRPr="003413FC">
        <w:rPr>
          <w:rFonts w:ascii="Times New Roman" w:hAnsi="Times New Roman" w:cs="Times New Roman"/>
          <w:sz w:val="24"/>
          <w:szCs w:val="24"/>
          <w:lang w:val="en-GB"/>
        </w:rPr>
        <w:t>454-</w:t>
      </w:r>
      <w:r>
        <w:rPr>
          <w:rFonts w:ascii="Times New Roman" w:hAnsi="Times New Roman" w:cs="Times New Roman"/>
          <w:sz w:val="24"/>
          <w:szCs w:val="24"/>
          <w:lang w:val="en-GB"/>
        </w:rPr>
        <w:t>4</w:t>
      </w:r>
      <w:r w:rsidRPr="003413FC">
        <w:rPr>
          <w:rFonts w:ascii="Times New Roman" w:hAnsi="Times New Roman" w:cs="Times New Roman"/>
          <w:sz w:val="24"/>
          <w:szCs w:val="24"/>
          <w:lang w:val="en-GB"/>
        </w:rPr>
        <w:t xml:space="preserve">77. Doi: </w:t>
      </w:r>
      <w:hyperlink r:id="rId12" w:history="1">
        <w:r w:rsidRPr="003413FC">
          <w:rPr>
            <w:rStyle w:val="Hyperlink"/>
            <w:rFonts w:ascii="Times New Roman" w:hAnsi="Times New Roman" w:cs="Times New Roman"/>
            <w:sz w:val="24"/>
            <w:szCs w:val="24"/>
            <w:lang w:val="en-GB"/>
          </w:rPr>
          <w:t>http://dx.doi.org/10.1037/abn0000258</w:t>
        </w:r>
      </w:hyperlink>
    </w:p>
    <w:p w14:paraId="053BF7AC" w14:textId="77777777" w:rsidR="00632C57" w:rsidRPr="000F5F37" w:rsidRDefault="00632C57" w:rsidP="00632C57">
      <w:pPr>
        <w:spacing w:line="480" w:lineRule="auto"/>
        <w:ind w:left="709" w:hanging="709"/>
        <w:rPr>
          <w:rFonts w:ascii="Times New Roman" w:hAnsi="Times New Roman" w:cs="Times New Roman"/>
          <w:sz w:val="24"/>
          <w:szCs w:val="24"/>
          <w:lang w:val="en-US"/>
        </w:rPr>
      </w:pPr>
      <w:r w:rsidRPr="000F5F37">
        <w:rPr>
          <w:rFonts w:ascii="Times New Roman" w:hAnsi="Times New Roman" w:cs="Times New Roman"/>
          <w:sz w:val="24"/>
          <w:szCs w:val="24"/>
          <w:lang w:val="en-US"/>
        </w:rPr>
        <w:t>Maercker, A., Brewin, C. R., Bryant, R. A., Cloitre, M., Ommeren, M., Jones, L. M</w:t>
      </w:r>
      <w:proofErr w:type="gramStart"/>
      <w:r w:rsidRPr="000F5F37">
        <w:rPr>
          <w:rFonts w:ascii="Times New Roman" w:hAnsi="Times New Roman" w:cs="Times New Roman"/>
          <w:sz w:val="24"/>
          <w:szCs w:val="24"/>
          <w:lang w:val="en-US"/>
        </w:rPr>
        <w:t>., ...</w:t>
      </w:r>
      <w:proofErr w:type="gramEnd"/>
      <w:r w:rsidRPr="000F5F37">
        <w:rPr>
          <w:rFonts w:ascii="Times New Roman" w:hAnsi="Times New Roman" w:cs="Times New Roman"/>
          <w:sz w:val="24"/>
          <w:szCs w:val="24"/>
          <w:lang w:val="en-US"/>
        </w:rPr>
        <w:t xml:space="preserve"> &amp; Somasundaram, D. J. (2013). Diagnosis and classification of disorders specifically associated with stress: proposals for ICD</w:t>
      </w:r>
      <w:r w:rsidRPr="000F5F37">
        <w:rPr>
          <w:rFonts w:ascii="Cambria Math" w:hAnsi="Cambria Math" w:cs="Cambria Math"/>
          <w:sz w:val="24"/>
          <w:szCs w:val="24"/>
          <w:lang w:val="en-US"/>
        </w:rPr>
        <w:t>‐</w:t>
      </w:r>
      <w:r w:rsidRPr="000F5F37">
        <w:rPr>
          <w:rFonts w:ascii="Times New Roman" w:hAnsi="Times New Roman" w:cs="Times New Roman"/>
          <w:sz w:val="24"/>
          <w:szCs w:val="24"/>
          <w:lang w:val="en-US"/>
        </w:rPr>
        <w:t xml:space="preserve">11. </w:t>
      </w:r>
      <w:r w:rsidRPr="000F5F37">
        <w:rPr>
          <w:rFonts w:ascii="Times New Roman" w:hAnsi="Times New Roman" w:cs="Times New Roman"/>
          <w:i/>
          <w:iCs/>
          <w:sz w:val="24"/>
          <w:szCs w:val="24"/>
          <w:lang w:val="en-US"/>
        </w:rPr>
        <w:t>World Psychiatry</w:t>
      </w:r>
      <w:r w:rsidRPr="000F5F37">
        <w:rPr>
          <w:rFonts w:ascii="Times New Roman" w:hAnsi="Times New Roman" w:cs="Times New Roman"/>
          <w:sz w:val="24"/>
          <w:szCs w:val="24"/>
          <w:lang w:val="en-US"/>
        </w:rPr>
        <w:t xml:space="preserve">, </w:t>
      </w:r>
      <w:r w:rsidRPr="000F5F37">
        <w:rPr>
          <w:rFonts w:ascii="Times New Roman" w:hAnsi="Times New Roman" w:cs="Times New Roman"/>
          <w:i/>
          <w:iCs/>
          <w:sz w:val="24"/>
          <w:szCs w:val="24"/>
          <w:lang w:val="en-US"/>
        </w:rPr>
        <w:t>12</w:t>
      </w:r>
      <w:r w:rsidRPr="000F5F37">
        <w:rPr>
          <w:rFonts w:ascii="Times New Roman" w:hAnsi="Times New Roman" w:cs="Times New Roman"/>
          <w:sz w:val="24"/>
          <w:szCs w:val="24"/>
          <w:lang w:val="en-US"/>
        </w:rPr>
        <w:t>, 198-206. DOI: 10.1002/wps.20057</w:t>
      </w:r>
    </w:p>
    <w:p w14:paraId="4241A3AF" w14:textId="43E39F14" w:rsidR="001826CB" w:rsidRDefault="001826CB" w:rsidP="001826CB">
      <w:pPr>
        <w:spacing w:after="0" w:line="480" w:lineRule="auto"/>
        <w:ind w:left="567" w:hanging="567"/>
        <w:rPr>
          <w:rFonts w:ascii="Times New Roman" w:eastAsia="Times New Roman" w:hAnsi="Times New Roman"/>
          <w:bCs/>
          <w:iCs/>
          <w:sz w:val="24"/>
          <w:szCs w:val="24"/>
        </w:rPr>
      </w:pPr>
      <w:r w:rsidRPr="001826CB">
        <w:rPr>
          <w:rFonts w:ascii="Times New Roman" w:eastAsia="Times New Roman" w:hAnsi="Times New Roman"/>
          <w:bCs/>
          <w:iCs/>
          <w:sz w:val="24"/>
          <w:szCs w:val="24"/>
        </w:rPr>
        <w:t xml:space="preserve">Murphy, S., Elklit, A., </w:t>
      </w:r>
      <w:proofErr w:type="spellStart"/>
      <w:r w:rsidRPr="001826CB">
        <w:rPr>
          <w:rFonts w:ascii="Times New Roman" w:eastAsia="Times New Roman" w:hAnsi="Times New Roman"/>
          <w:bCs/>
          <w:iCs/>
          <w:sz w:val="24"/>
          <w:szCs w:val="24"/>
        </w:rPr>
        <w:t>Dokkedahl</w:t>
      </w:r>
      <w:proofErr w:type="spellEnd"/>
      <w:r w:rsidRPr="001826CB">
        <w:rPr>
          <w:rFonts w:ascii="Times New Roman" w:eastAsia="Times New Roman" w:hAnsi="Times New Roman"/>
          <w:bCs/>
          <w:iCs/>
          <w:sz w:val="24"/>
          <w:szCs w:val="24"/>
        </w:rPr>
        <w:t>, S., &amp; Shevlin, M. (2016). Testing</w:t>
      </w:r>
      <w:r>
        <w:rPr>
          <w:rFonts w:ascii="Times New Roman" w:eastAsia="Times New Roman" w:hAnsi="Times New Roman"/>
          <w:bCs/>
          <w:iCs/>
          <w:sz w:val="24"/>
          <w:szCs w:val="24"/>
        </w:rPr>
        <w:t xml:space="preserve"> </w:t>
      </w:r>
      <w:r w:rsidRPr="001826CB">
        <w:rPr>
          <w:rFonts w:ascii="Times New Roman" w:eastAsia="Times New Roman" w:hAnsi="Times New Roman"/>
          <w:bCs/>
          <w:iCs/>
          <w:sz w:val="24"/>
          <w:szCs w:val="24"/>
        </w:rPr>
        <w:t>the validity of the proposed ICD-11 PTSD and complex</w:t>
      </w:r>
      <w:r>
        <w:rPr>
          <w:rFonts w:ascii="Times New Roman" w:eastAsia="Times New Roman" w:hAnsi="Times New Roman"/>
          <w:bCs/>
          <w:iCs/>
          <w:sz w:val="24"/>
          <w:szCs w:val="24"/>
        </w:rPr>
        <w:t xml:space="preserve"> </w:t>
      </w:r>
      <w:r w:rsidRPr="001826CB">
        <w:rPr>
          <w:rFonts w:ascii="Times New Roman" w:eastAsia="Times New Roman" w:hAnsi="Times New Roman"/>
          <w:bCs/>
          <w:iCs/>
          <w:sz w:val="24"/>
          <w:szCs w:val="24"/>
        </w:rPr>
        <w:t xml:space="preserve">PTSD criteria using a sample from Northern Uganda. </w:t>
      </w:r>
      <w:r w:rsidRPr="001826CB">
        <w:rPr>
          <w:rFonts w:ascii="Times New Roman" w:eastAsia="Times New Roman" w:hAnsi="Times New Roman"/>
          <w:bCs/>
          <w:i/>
          <w:iCs/>
          <w:sz w:val="24"/>
          <w:szCs w:val="24"/>
        </w:rPr>
        <w:t>European Journal of Psychotraumatology, 7</w:t>
      </w:r>
      <w:r w:rsidRPr="001826CB">
        <w:rPr>
          <w:rFonts w:ascii="Times New Roman" w:eastAsia="Times New Roman" w:hAnsi="Times New Roman"/>
          <w:bCs/>
          <w:iCs/>
          <w:sz w:val="24"/>
          <w:szCs w:val="24"/>
        </w:rPr>
        <w:t xml:space="preserve">, 32678. </w:t>
      </w:r>
      <w:proofErr w:type="gramStart"/>
      <w:r w:rsidRPr="001826CB">
        <w:rPr>
          <w:rFonts w:ascii="Times New Roman" w:eastAsia="Times New Roman" w:hAnsi="Times New Roman"/>
          <w:bCs/>
          <w:iCs/>
          <w:sz w:val="24"/>
          <w:szCs w:val="24"/>
        </w:rPr>
        <w:t>doi</w:t>
      </w:r>
      <w:proofErr w:type="gramEnd"/>
      <w:r w:rsidRPr="001826CB">
        <w:rPr>
          <w:rFonts w:ascii="Times New Roman" w:eastAsia="Times New Roman" w:hAnsi="Times New Roman"/>
          <w:bCs/>
          <w:iCs/>
          <w:sz w:val="24"/>
          <w:szCs w:val="24"/>
        </w:rPr>
        <w:t>: http://dx.doi.org/10.3402/ejpt.v7.32678</w:t>
      </w:r>
    </w:p>
    <w:p w14:paraId="44D2C7FF" w14:textId="2D40B973" w:rsidR="00632C57" w:rsidRDefault="00632C57" w:rsidP="00632C57">
      <w:pPr>
        <w:spacing w:after="0" w:line="480" w:lineRule="auto"/>
        <w:ind w:left="567" w:hanging="567"/>
        <w:rPr>
          <w:rFonts w:ascii="Times New Roman" w:hAnsi="Times New Roman"/>
          <w:sz w:val="24"/>
          <w:szCs w:val="20"/>
        </w:rPr>
      </w:pPr>
      <w:r w:rsidRPr="000F5F37">
        <w:rPr>
          <w:rFonts w:ascii="Times New Roman" w:eastAsia="Times New Roman" w:hAnsi="Times New Roman"/>
          <w:bCs/>
          <w:iCs/>
          <w:sz w:val="24"/>
          <w:szCs w:val="24"/>
        </w:rPr>
        <w:t xml:space="preserve">O’Donnell, M. L., </w:t>
      </w:r>
      <w:proofErr w:type="spellStart"/>
      <w:r w:rsidRPr="000F5F37">
        <w:rPr>
          <w:rFonts w:ascii="Times New Roman" w:eastAsia="Times New Roman" w:hAnsi="Times New Roman"/>
          <w:bCs/>
          <w:iCs/>
          <w:sz w:val="24"/>
          <w:szCs w:val="24"/>
        </w:rPr>
        <w:t>Alkemade</w:t>
      </w:r>
      <w:proofErr w:type="spellEnd"/>
      <w:r w:rsidRPr="000F5F37">
        <w:rPr>
          <w:rFonts w:ascii="Times New Roman" w:eastAsia="Times New Roman" w:hAnsi="Times New Roman"/>
          <w:bCs/>
          <w:iCs/>
          <w:sz w:val="24"/>
          <w:szCs w:val="24"/>
        </w:rPr>
        <w:t xml:space="preserve">, N., Nickerson, A., </w:t>
      </w:r>
      <w:hyperlink r:id="rId13" w:history="1">
        <w:r w:rsidRPr="000F5F37">
          <w:rPr>
            <w:rFonts w:ascii="Times New Roman" w:hAnsi="Times New Roman"/>
            <w:sz w:val="24"/>
            <w:szCs w:val="24"/>
          </w:rPr>
          <w:t>Creamer, M</w:t>
        </w:r>
      </w:hyperlink>
      <w:r w:rsidRPr="000F5F37">
        <w:rPr>
          <w:rFonts w:ascii="Times New Roman" w:hAnsi="Times New Roman"/>
          <w:sz w:val="24"/>
          <w:szCs w:val="24"/>
        </w:rPr>
        <w:t xml:space="preserve">., </w:t>
      </w:r>
      <w:hyperlink r:id="rId14" w:history="1">
        <w:r w:rsidRPr="000F5F37">
          <w:rPr>
            <w:rFonts w:ascii="Times New Roman" w:hAnsi="Times New Roman"/>
            <w:sz w:val="24"/>
            <w:szCs w:val="24"/>
          </w:rPr>
          <w:t>McFarlane, A. C</w:t>
        </w:r>
      </w:hyperlink>
      <w:r w:rsidRPr="000F5F37">
        <w:rPr>
          <w:rFonts w:ascii="Times New Roman" w:hAnsi="Times New Roman"/>
          <w:sz w:val="24"/>
          <w:szCs w:val="24"/>
        </w:rPr>
        <w:t>.,… &amp; Forbes, D. (2014).</w:t>
      </w:r>
      <w:r w:rsidRPr="000F5F37">
        <w:rPr>
          <w:rFonts w:ascii="Times New Roman" w:eastAsia="Times New Roman" w:hAnsi="Times New Roman"/>
          <w:bCs/>
          <w:iCs/>
          <w:sz w:val="24"/>
          <w:szCs w:val="24"/>
        </w:rPr>
        <w:t xml:space="preserve"> Impact of the diagnostic changes to post-traumatic stress disorder for DSM-5 and the proposed changes to ICD-11. </w:t>
      </w:r>
      <w:r w:rsidRPr="000F5F37">
        <w:rPr>
          <w:rFonts w:ascii="Times New Roman" w:hAnsi="Times New Roman"/>
          <w:i/>
          <w:sz w:val="24"/>
        </w:rPr>
        <w:t>British Journal of Psychiatry</w:t>
      </w:r>
      <w:r w:rsidRPr="000F5F37">
        <w:rPr>
          <w:rFonts w:ascii="Times New Roman" w:eastAsia="Times New Roman" w:hAnsi="Times New Roman"/>
          <w:bCs/>
          <w:i/>
          <w:iCs/>
          <w:sz w:val="24"/>
          <w:szCs w:val="24"/>
        </w:rPr>
        <w:t xml:space="preserve"> 205</w:t>
      </w:r>
      <w:r w:rsidRPr="000F5F37">
        <w:rPr>
          <w:rFonts w:ascii="Times New Roman" w:eastAsia="Times New Roman" w:hAnsi="Times New Roman"/>
          <w:bCs/>
          <w:iCs/>
          <w:sz w:val="24"/>
          <w:szCs w:val="24"/>
        </w:rPr>
        <w:t xml:space="preserve">, 230-235. </w:t>
      </w:r>
      <w:proofErr w:type="spellStart"/>
      <w:proofErr w:type="gramStart"/>
      <w:r w:rsidRPr="000F5F37">
        <w:rPr>
          <w:rFonts w:ascii="Times New Roman" w:hAnsi="Times New Roman"/>
          <w:sz w:val="24"/>
          <w:szCs w:val="24"/>
        </w:rPr>
        <w:t>doi</w:t>
      </w:r>
      <w:proofErr w:type="spellEnd"/>
      <w:proofErr w:type="gramEnd"/>
      <w:r w:rsidRPr="000F5F37">
        <w:rPr>
          <w:rFonts w:ascii="Times New Roman" w:hAnsi="Times New Roman"/>
          <w:sz w:val="24"/>
          <w:szCs w:val="24"/>
        </w:rPr>
        <w:t>:</w:t>
      </w:r>
      <w:r w:rsidRPr="000F5F37">
        <w:rPr>
          <w:rFonts w:ascii="Arial" w:hAnsi="Arial" w:cs="Arial"/>
          <w:sz w:val="20"/>
          <w:szCs w:val="20"/>
        </w:rPr>
        <w:t xml:space="preserve"> </w:t>
      </w:r>
      <w:r w:rsidRPr="000F5F37">
        <w:rPr>
          <w:rFonts w:ascii="Times New Roman" w:hAnsi="Times New Roman"/>
          <w:sz w:val="24"/>
          <w:szCs w:val="20"/>
        </w:rPr>
        <w:t>10.1192/</w:t>
      </w:r>
      <w:proofErr w:type="spellStart"/>
      <w:r w:rsidRPr="000F5F37">
        <w:rPr>
          <w:rFonts w:ascii="Times New Roman" w:hAnsi="Times New Roman"/>
          <w:sz w:val="24"/>
          <w:szCs w:val="20"/>
        </w:rPr>
        <w:t>bjp.bp</w:t>
      </w:r>
      <w:proofErr w:type="spellEnd"/>
    </w:p>
    <w:p w14:paraId="27172BAC" w14:textId="354389D9" w:rsidR="00B1519E" w:rsidRPr="00B1519E" w:rsidRDefault="00B1519E" w:rsidP="00B1519E">
      <w:pPr>
        <w:spacing w:after="0" w:line="480" w:lineRule="auto"/>
        <w:ind w:left="567" w:hanging="567"/>
        <w:rPr>
          <w:rFonts w:ascii="Times New Roman" w:eastAsia="Times New Roman" w:hAnsi="Times New Roman"/>
          <w:bCs/>
          <w:iCs/>
          <w:sz w:val="24"/>
          <w:szCs w:val="24"/>
        </w:rPr>
      </w:pPr>
      <w:r>
        <w:rPr>
          <w:rFonts w:ascii="Times New Roman" w:eastAsia="Times New Roman" w:hAnsi="Times New Roman"/>
          <w:bCs/>
          <w:iCs/>
          <w:sz w:val="24"/>
          <w:szCs w:val="24"/>
        </w:rPr>
        <w:t xml:space="preserve">Powers, A., </w:t>
      </w:r>
      <w:proofErr w:type="spellStart"/>
      <w:r>
        <w:rPr>
          <w:rFonts w:ascii="Times New Roman" w:eastAsia="Times New Roman" w:hAnsi="Times New Roman"/>
          <w:bCs/>
          <w:iCs/>
          <w:sz w:val="24"/>
          <w:szCs w:val="24"/>
        </w:rPr>
        <w:t>Fani</w:t>
      </w:r>
      <w:proofErr w:type="spellEnd"/>
      <w:r>
        <w:rPr>
          <w:rFonts w:ascii="Times New Roman" w:eastAsia="Times New Roman" w:hAnsi="Times New Roman"/>
          <w:bCs/>
          <w:iCs/>
          <w:sz w:val="24"/>
          <w:szCs w:val="24"/>
        </w:rPr>
        <w:t xml:space="preserve">, N., Carter, S., Cross, D., Cloitre, M., &amp; Bradley, B. (2017). </w:t>
      </w:r>
      <w:r w:rsidRPr="00B1519E">
        <w:rPr>
          <w:rFonts w:ascii="Times New Roman" w:eastAsia="Times New Roman" w:hAnsi="Times New Roman"/>
          <w:bCs/>
          <w:iCs/>
          <w:sz w:val="24"/>
          <w:szCs w:val="24"/>
        </w:rPr>
        <w:t>Differential predictors of DSM-5 PTS</w:t>
      </w:r>
      <w:r>
        <w:rPr>
          <w:rFonts w:ascii="Times New Roman" w:eastAsia="Times New Roman" w:hAnsi="Times New Roman"/>
          <w:bCs/>
          <w:iCs/>
          <w:sz w:val="24"/>
          <w:szCs w:val="24"/>
        </w:rPr>
        <w:t xml:space="preserve">D and ICD-11 complex PTSD among </w:t>
      </w:r>
      <w:r w:rsidRPr="00B1519E">
        <w:rPr>
          <w:rFonts w:ascii="Times New Roman" w:eastAsia="Times New Roman" w:hAnsi="Times New Roman"/>
          <w:bCs/>
          <w:iCs/>
          <w:sz w:val="24"/>
          <w:szCs w:val="24"/>
        </w:rPr>
        <w:t>African American women</w:t>
      </w:r>
      <w:r>
        <w:rPr>
          <w:rFonts w:ascii="Times New Roman" w:eastAsia="Times New Roman" w:hAnsi="Times New Roman"/>
          <w:bCs/>
          <w:iCs/>
          <w:sz w:val="24"/>
          <w:szCs w:val="24"/>
        </w:rPr>
        <w:t xml:space="preserve">. </w:t>
      </w:r>
      <w:r w:rsidR="003413FC" w:rsidRPr="003413FC">
        <w:rPr>
          <w:rFonts w:ascii="Times New Roman" w:eastAsia="Times New Roman" w:hAnsi="Times New Roman"/>
          <w:bCs/>
          <w:i/>
          <w:iCs/>
          <w:sz w:val="24"/>
          <w:szCs w:val="24"/>
        </w:rPr>
        <w:t>European Journal of Psychotraumatology, 8</w:t>
      </w:r>
      <w:r w:rsidR="003413FC">
        <w:rPr>
          <w:rFonts w:ascii="Times New Roman" w:eastAsia="Times New Roman" w:hAnsi="Times New Roman"/>
          <w:bCs/>
          <w:iCs/>
          <w:sz w:val="24"/>
          <w:szCs w:val="24"/>
        </w:rPr>
        <w:t xml:space="preserve">: </w:t>
      </w:r>
      <w:r w:rsidR="003413FC" w:rsidRPr="003413FC">
        <w:rPr>
          <w:rFonts w:ascii="Times New Roman" w:eastAsia="Times New Roman" w:hAnsi="Times New Roman"/>
          <w:bCs/>
          <w:iCs/>
          <w:sz w:val="24"/>
          <w:szCs w:val="24"/>
        </w:rPr>
        <w:t>1338914</w:t>
      </w:r>
      <w:r w:rsidR="003413FC">
        <w:rPr>
          <w:rFonts w:ascii="Times New Roman" w:eastAsia="Times New Roman" w:hAnsi="Times New Roman"/>
          <w:bCs/>
          <w:iCs/>
          <w:sz w:val="24"/>
          <w:szCs w:val="24"/>
        </w:rPr>
        <w:t xml:space="preserve">. Doi: </w:t>
      </w:r>
      <w:r w:rsidR="003413FC" w:rsidRPr="003413FC">
        <w:rPr>
          <w:rFonts w:ascii="Times New Roman" w:eastAsia="Times New Roman" w:hAnsi="Times New Roman"/>
          <w:bCs/>
          <w:iCs/>
          <w:sz w:val="24"/>
          <w:szCs w:val="24"/>
        </w:rPr>
        <w:t>http://dx.doi.org/10.1080/20008198.2017.1338914</w:t>
      </w:r>
    </w:p>
    <w:p w14:paraId="088AAD17" w14:textId="6C6075DD" w:rsidR="00AD028A" w:rsidRPr="003413FC" w:rsidRDefault="00AD028A" w:rsidP="00AD028A">
      <w:pPr>
        <w:spacing w:after="0" w:line="480" w:lineRule="auto"/>
        <w:ind w:left="567" w:hanging="567"/>
        <w:rPr>
          <w:rFonts w:ascii="Times New Roman" w:hAnsi="Times New Roman"/>
          <w:sz w:val="24"/>
          <w:szCs w:val="20"/>
        </w:rPr>
      </w:pPr>
      <w:proofErr w:type="spellStart"/>
      <w:r w:rsidRPr="003413FC">
        <w:rPr>
          <w:rFonts w:ascii="Times New Roman" w:hAnsi="Times New Roman"/>
          <w:sz w:val="24"/>
          <w:szCs w:val="20"/>
        </w:rPr>
        <w:t>Resick</w:t>
      </w:r>
      <w:proofErr w:type="spellEnd"/>
      <w:r w:rsidRPr="003413FC">
        <w:rPr>
          <w:rFonts w:ascii="Times New Roman" w:hAnsi="Times New Roman"/>
          <w:sz w:val="24"/>
          <w:szCs w:val="20"/>
        </w:rPr>
        <w:t xml:space="preserve">, P. A., </w:t>
      </w:r>
      <w:proofErr w:type="spellStart"/>
      <w:r w:rsidRPr="003413FC">
        <w:rPr>
          <w:rFonts w:ascii="Times New Roman" w:hAnsi="Times New Roman"/>
          <w:sz w:val="24"/>
          <w:szCs w:val="20"/>
        </w:rPr>
        <w:t>Bovin</w:t>
      </w:r>
      <w:proofErr w:type="spellEnd"/>
      <w:r w:rsidRPr="003413FC">
        <w:rPr>
          <w:rFonts w:ascii="Times New Roman" w:hAnsi="Times New Roman"/>
          <w:sz w:val="24"/>
          <w:szCs w:val="20"/>
        </w:rPr>
        <w:t>, M. J., Calloway, A. L., Dick, A. M., King, M. W., Mitchell, K. S.</w:t>
      </w:r>
      <w:proofErr w:type="gramStart"/>
      <w:r w:rsidRPr="003413FC">
        <w:rPr>
          <w:rFonts w:ascii="Times New Roman" w:hAnsi="Times New Roman"/>
          <w:sz w:val="24"/>
          <w:szCs w:val="20"/>
        </w:rPr>
        <w:t>,…</w:t>
      </w:r>
      <w:proofErr w:type="gramEnd"/>
      <w:r w:rsidRPr="003413FC">
        <w:rPr>
          <w:rFonts w:ascii="Times New Roman" w:hAnsi="Times New Roman"/>
          <w:sz w:val="24"/>
          <w:szCs w:val="20"/>
        </w:rPr>
        <w:t xml:space="preserve"> Wolf, E. J. (2012). A critical evaluation of the complex PTSD literature: Implications for DSM-5. </w:t>
      </w:r>
      <w:r w:rsidRPr="003413FC">
        <w:rPr>
          <w:rFonts w:ascii="Times New Roman" w:hAnsi="Times New Roman"/>
          <w:i/>
          <w:sz w:val="24"/>
          <w:szCs w:val="20"/>
        </w:rPr>
        <w:t>Journal of Traumatic Stress, 25</w:t>
      </w:r>
      <w:r w:rsidRPr="003413FC">
        <w:rPr>
          <w:rFonts w:ascii="Times New Roman" w:hAnsi="Times New Roman"/>
          <w:sz w:val="24"/>
          <w:szCs w:val="20"/>
        </w:rPr>
        <w:t xml:space="preserve">, 241_251. Doi: </w:t>
      </w:r>
      <w:hyperlink r:id="rId15" w:history="1">
        <w:r w:rsidR="004016BB" w:rsidRPr="003413FC">
          <w:rPr>
            <w:rStyle w:val="Hyperlink"/>
            <w:rFonts w:ascii="Times New Roman" w:hAnsi="Times New Roman"/>
            <w:color w:val="auto"/>
            <w:sz w:val="24"/>
            <w:szCs w:val="20"/>
          </w:rPr>
          <w:t>http://dx.doi.org/10.1002/jts.21699</w:t>
        </w:r>
      </w:hyperlink>
    </w:p>
    <w:p w14:paraId="76C149BF" w14:textId="388D1C9F" w:rsidR="004016BB" w:rsidRPr="003413FC" w:rsidRDefault="004016BB" w:rsidP="00AD028A">
      <w:pPr>
        <w:spacing w:after="0" w:line="480" w:lineRule="auto"/>
        <w:ind w:left="567" w:hanging="567"/>
        <w:rPr>
          <w:rFonts w:ascii="Times New Roman" w:hAnsi="Times New Roman"/>
          <w:sz w:val="24"/>
          <w:szCs w:val="20"/>
        </w:rPr>
      </w:pPr>
      <w:r w:rsidRPr="003413FC">
        <w:rPr>
          <w:rFonts w:ascii="Times New Roman" w:hAnsi="Times New Roman"/>
          <w:sz w:val="24"/>
          <w:szCs w:val="20"/>
        </w:rPr>
        <w:t xml:space="preserve">Weathers, F.W., </w:t>
      </w:r>
      <w:proofErr w:type="spellStart"/>
      <w:r w:rsidRPr="003413FC">
        <w:rPr>
          <w:rFonts w:ascii="Times New Roman" w:hAnsi="Times New Roman"/>
          <w:sz w:val="24"/>
          <w:szCs w:val="20"/>
        </w:rPr>
        <w:t>Litz</w:t>
      </w:r>
      <w:proofErr w:type="spellEnd"/>
      <w:r w:rsidRPr="003413FC">
        <w:rPr>
          <w:rFonts w:ascii="Times New Roman" w:hAnsi="Times New Roman"/>
          <w:sz w:val="24"/>
          <w:szCs w:val="20"/>
        </w:rPr>
        <w:t xml:space="preserve">, B.T., Keane, T.M., Palmieri, P.A., Marx, B.P., &amp; </w:t>
      </w:r>
      <w:proofErr w:type="spellStart"/>
      <w:r w:rsidRPr="003413FC">
        <w:rPr>
          <w:rFonts w:ascii="Times New Roman" w:hAnsi="Times New Roman"/>
          <w:sz w:val="24"/>
          <w:szCs w:val="20"/>
        </w:rPr>
        <w:t>Schnurr</w:t>
      </w:r>
      <w:proofErr w:type="spellEnd"/>
      <w:r w:rsidRPr="003413FC">
        <w:rPr>
          <w:rFonts w:ascii="Times New Roman" w:hAnsi="Times New Roman"/>
          <w:sz w:val="24"/>
          <w:szCs w:val="20"/>
        </w:rPr>
        <w:t>, P.P. (2013). The PTSD Checklist for </w:t>
      </w:r>
      <w:r w:rsidRPr="003413FC">
        <w:rPr>
          <w:rFonts w:ascii="Times New Roman" w:hAnsi="Times New Roman"/>
          <w:i/>
          <w:iCs/>
          <w:sz w:val="24"/>
          <w:szCs w:val="20"/>
        </w:rPr>
        <w:t>DSM-5</w:t>
      </w:r>
      <w:r w:rsidRPr="003413FC">
        <w:rPr>
          <w:rFonts w:ascii="Times New Roman" w:hAnsi="Times New Roman"/>
          <w:sz w:val="24"/>
          <w:szCs w:val="20"/>
        </w:rPr>
        <w:t xml:space="preserve"> (PCL-5). Scale available from the National </w:t>
      </w:r>
      <w:proofErr w:type="spellStart"/>
      <w:r w:rsidRPr="003413FC">
        <w:rPr>
          <w:rFonts w:ascii="Times New Roman" w:hAnsi="Times New Roman"/>
          <w:sz w:val="24"/>
          <w:szCs w:val="20"/>
        </w:rPr>
        <w:t>Center</w:t>
      </w:r>
      <w:proofErr w:type="spellEnd"/>
      <w:r w:rsidRPr="003413FC">
        <w:rPr>
          <w:rFonts w:ascii="Times New Roman" w:hAnsi="Times New Roman"/>
          <w:sz w:val="24"/>
          <w:szCs w:val="20"/>
        </w:rPr>
        <w:t xml:space="preserve"> for PTSD at </w:t>
      </w:r>
      <w:hyperlink r:id="rId16" w:history="1">
        <w:r w:rsidRPr="003413FC">
          <w:rPr>
            <w:rStyle w:val="Hyperlink"/>
            <w:rFonts w:ascii="Times New Roman" w:hAnsi="Times New Roman"/>
            <w:color w:val="auto"/>
            <w:sz w:val="24"/>
            <w:szCs w:val="20"/>
          </w:rPr>
          <w:t>www.ptsd.va.gov</w:t>
        </w:r>
      </w:hyperlink>
      <w:r w:rsidRPr="003413FC">
        <w:rPr>
          <w:rFonts w:ascii="Times New Roman" w:hAnsi="Times New Roman"/>
          <w:sz w:val="24"/>
          <w:szCs w:val="20"/>
        </w:rPr>
        <w:t>.</w:t>
      </w:r>
    </w:p>
    <w:p w14:paraId="3B618363" w14:textId="68A71684" w:rsidR="00632C57" w:rsidRPr="003413FC" w:rsidRDefault="00632C57" w:rsidP="004016BB">
      <w:pPr>
        <w:spacing w:after="0" w:line="480" w:lineRule="auto"/>
        <w:ind w:left="567" w:hanging="567"/>
        <w:rPr>
          <w:rFonts w:ascii="Times New Roman" w:eastAsia="Times New Roman" w:hAnsi="Times New Roman"/>
          <w:bCs/>
          <w:iCs/>
          <w:sz w:val="24"/>
          <w:szCs w:val="24"/>
        </w:rPr>
      </w:pPr>
      <w:proofErr w:type="spellStart"/>
      <w:r w:rsidRPr="003413FC">
        <w:rPr>
          <w:rFonts w:ascii="Times New Roman" w:eastAsia="Times New Roman" w:hAnsi="Times New Roman"/>
          <w:bCs/>
          <w:iCs/>
          <w:sz w:val="24"/>
          <w:szCs w:val="24"/>
        </w:rPr>
        <w:lastRenderedPageBreak/>
        <w:t>Wisco</w:t>
      </w:r>
      <w:proofErr w:type="spellEnd"/>
      <w:r w:rsidRPr="003413FC">
        <w:rPr>
          <w:rFonts w:ascii="Times New Roman" w:eastAsia="Times New Roman" w:hAnsi="Times New Roman"/>
          <w:bCs/>
          <w:iCs/>
          <w:sz w:val="24"/>
          <w:szCs w:val="24"/>
        </w:rPr>
        <w:t xml:space="preserve">, B. E., Miller, M. W., Wolf, E. J., Kilpatrick, D., Resnick, H. S., </w:t>
      </w:r>
      <w:proofErr w:type="spellStart"/>
      <w:r w:rsidRPr="003413FC">
        <w:rPr>
          <w:rFonts w:ascii="Times New Roman" w:eastAsia="Times New Roman" w:hAnsi="Times New Roman"/>
          <w:bCs/>
          <w:iCs/>
          <w:sz w:val="24"/>
          <w:szCs w:val="24"/>
        </w:rPr>
        <w:t>Badour</w:t>
      </w:r>
      <w:proofErr w:type="spellEnd"/>
      <w:r w:rsidRPr="003413FC">
        <w:rPr>
          <w:rFonts w:ascii="Times New Roman" w:eastAsia="Times New Roman" w:hAnsi="Times New Roman"/>
          <w:bCs/>
          <w:iCs/>
          <w:sz w:val="24"/>
          <w:szCs w:val="24"/>
        </w:rPr>
        <w:t>, C. L.</w:t>
      </w:r>
      <w:proofErr w:type="gramStart"/>
      <w:r w:rsidRPr="003413FC">
        <w:rPr>
          <w:rFonts w:ascii="Times New Roman" w:eastAsia="Times New Roman" w:hAnsi="Times New Roman"/>
          <w:bCs/>
          <w:iCs/>
          <w:sz w:val="24"/>
          <w:szCs w:val="24"/>
        </w:rPr>
        <w:t>,…</w:t>
      </w:r>
      <w:proofErr w:type="gramEnd"/>
      <w:r w:rsidRPr="003413FC">
        <w:rPr>
          <w:rFonts w:ascii="Times New Roman" w:eastAsia="Times New Roman" w:hAnsi="Times New Roman"/>
          <w:bCs/>
          <w:iCs/>
          <w:sz w:val="24"/>
          <w:szCs w:val="24"/>
        </w:rPr>
        <w:t xml:space="preserve">&amp; Friedman, M. J. (2016). The impact of proposed changes to ICD-11 on estimates of PTSD prevalence and comorbidity. </w:t>
      </w:r>
      <w:r w:rsidRPr="003413FC">
        <w:rPr>
          <w:rFonts w:ascii="Times New Roman" w:eastAsia="Times New Roman" w:hAnsi="Times New Roman"/>
          <w:bCs/>
          <w:i/>
          <w:iCs/>
          <w:sz w:val="24"/>
          <w:szCs w:val="24"/>
        </w:rPr>
        <w:t>Psychiatry Research, 240</w:t>
      </w:r>
      <w:r w:rsidRPr="003413FC">
        <w:rPr>
          <w:rFonts w:ascii="Times New Roman" w:eastAsia="Times New Roman" w:hAnsi="Times New Roman"/>
          <w:bCs/>
          <w:iCs/>
          <w:sz w:val="24"/>
          <w:szCs w:val="24"/>
        </w:rPr>
        <w:t xml:space="preserve">, 226-233. </w:t>
      </w:r>
      <w:proofErr w:type="gramStart"/>
      <w:r w:rsidRPr="003413FC">
        <w:rPr>
          <w:rFonts w:ascii="Times New Roman" w:eastAsia="Times New Roman" w:hAnsi="Times New Roman"/>
          <w:bCs/>
          <w:iCs/>
          <w:sz w:val="24"/>
          <w:szCs w:val="24"/>
        </w:rPr>
        <w:t>doi</w:t>
      </w:r>
      <w:proofErr w:type="gramEnd"/>
      <w:r w:rsidRPr="003413FC">
        <w:rPr>
          <w:rFonts w:ascii="Times New Roman" w:eastAsia="Times New Roman" w:hAnsi="Times New Roman"/>
          <w:bCs/>
          <w:iCs/>
          <w:sz w:val="24"/>
          <w:szCs w:val="24"/>
        </w:rPr>
        <w:t xml:space="preserve">: </w:t>
      </w:r>
      <w:hyperlink r:id="rId17" w:history="1">
        <w:r w:rsidR="004016BB" w:rsidRPr="003413FC">
          <w:rPr>
            <w:rStyle w:val="Hyperlink"/>
            <w:rFonts w:ascii="Times New Roman" w:eastAsia="Times New Roman" w:hAnsi="Times New Roman"/>
            <w:color w:val="auto"/>
            <w:sz w:val="24"/>
            <w:szCs w:val="24"/>
          </w:rPr>
          <w:t>http://dx.doi.org/10.1016/j.psychres.2016.04.043</w:t>
        </w:r>
      </w:hyperlink>
    </w:p>
    <w:p w14:paraId="3B33F3ED" w14:textId="248CC3D4" w:rsidR="004016BB" w:rsidRPr="004016BB" w:rsidRDefault="004016BB" w:rsidP="004016BB">
      <w:pPr>
        <w:spacing w:after="0" w:line="480" w:lineRule="auto"/>
        <w:ind w:left="567" w:hanging="567"/>
        <w:rPr>
          <w:rFonts w:ascii="Times New Roman" w:eastAsia="Times New Roman" w:hAnsi="Times New Roman"/>
          <w:bCs/>
          <w:iCs/>
          <w:sz w:val="24"/>
          <w:szCs w:val="24"/>
        </w:rPr>
      </w:pPr>
      <w:proofErr w:type="spellStart"/>
      <w:r w:rsidRPr="006C0E04">
        <w:rPr>
          <w:rFonts w:ascii="Times New Roman" w:eastAsia="Times New Roman" w:hAnsi="Times New Roman"/>
          <w:bCs/>
          <w:iCs/>
          <w:sz w:val="24"/>
          <w:szCs w:val="24"/>
        </w:rPr>
        <w:t>Zigmond</w:t>
      </w:r>
      <w:proofErr w:type="spellEnd"/>
      <w:r w:rsidRPr="006C0E04">
        <w:rPr>
          <w:rFonts w:ascii="Times New Roman" w:eastAsia="Times New Roman" w:hAnsi="Times New Roman"/>
          <w:bCs/>
          <w:iCs/>
          <w:sz w:val="24"/>
          <w:szCs w:val="24"/>
        </w:rPr>
        <w:t xml:space="preserve">, A. S., &amp; Snaith, R. P. (1983). </w:t>
      </w:r>
      <w:r w:rsidRPr="004016BB">
        <w:rPr>
          <w:rFonts w:ascii="Times New Roman" w:eastAsia="Times New Roman" w:hAnsi="Times New Roman"/>
          <w:bCs/>
          <w:iCs/>
          <w:sz w:val="24"/>
          <w:szCs w:val="24"/>
        </w:rPr>
        <w:t xml:space="preserve">The Hospital Anxiety and Depression Scale. </w:t>
      </w:r>
      <w:proofErr w:type="spellStart"/>
      <w:r w:rsidRPr="004016BB">
        <w:rPr>
          <w:rFonts w:ascii="Times New Roman" w:eastAsia="Times New Roman" w:hAnsi="Times New Roman"/>
          <w:bCs/>
          <w:i/>
          <w:iCs/>
          <w:sz w:val="24"/>
          <w:szCs w:val="24"/>
        </w:rPr>
        <w:t>Acta</w:t>
      </w:r>
      <w:proofErr w:type="spellEnd"/>
      <w:r w:rsidRPr="004016BB">
        <w:rPr>
          <w:rFonts w:ascii="Times New Roman" w:eastAsia="Times New Roman" w:hAnsi="Times New Roman"/>
          <w:bCs/>
          <w:i/>
          <w:iCs/>
          <w:sz w:val="24"/>
          <w:szCs w:val="24"/>
        </w:rPr>
        <w:t xml:space="preserve"> </w:t>
      </w:r>
      <w:proofErr w:type="spellStart"/>
      <w:r w:rsidRPr="004016BB">
        <w:rPr>
          <w:rFonts w:ascii="Times New Roman" w:eastAsia="Times New Roman" w:hAnsi="Times New Roman"/>
          <w:bCs/>
          <w:i/>
          <w:iCs/>
          <w:sz w:val="24"/>
          <w:szCs w:val="24"/>
        </w:rPr>
        <w:t>Psychiatrica</w:t>
      </w:r>
      <w:proofErr w:type="spellEnd"/>
      <w:r w:rsidRPr="004016BB">
        <w:rPr>
          <w:rFonts w:ascii="Times New Roman" w:eastAsia="Times New Roman" w:hAnsi="Times New Roman"/>
          <w:bCs/>
          <w:i/>
          <w:iCs/>
          <w:sz w:val="24"/>
          <w:szCs w:val="24"/>
        </w:rPr>
        <w:t xml:space="preserve"> </w:t>
      </w:r>
      <w:proofErr w:type="spellStart"/>
      <w:r w:rsidRPr="004016BB">
        <w:rPr>
          <w:rFonts w:ascii="Times New Roman" w:eastAsia="Times New Roman" w:hAnsi="Times New Roman"/>
          <w:bCs/>
          <w:i/>
          <w:iCs/>
          <w:sz w:val="24"/>
          <w:szCs w:val="24"/>
        </w:rPr>
        <w:t>Scandinavica</w:t>
      </w:r>
      <w:proofErr w:type="spellEnd"/>
      <w:r w:rsidRPr="004016BB">
        <w:rPr>
          <w:rFonts w:ascii="Times New Roman" w:eastAsia="Times New Roman" w:hAnsi="Times New Roman"/>
          <w:bCs/>
          <w:i/>
          <w:iCs/>
          <w:sz w:val="24"/>
          <w:szCs w:val="24"/>
        </w:rPr>
        <w:t>, 67</w:t>
      </w:r>
      <w:r w:rsidRPr="004016BB">
        <w:rPr>
          <w:rFonts w:ascii="Times New Roman" w:eastAsia="Times New Roman" w:hAnsi="Times New Roman"/>
          <w:bCs/>
          <w:iCs/>
          <w:sz w:val="24"/>
          <w:szCs w:val="24"/>
        </w:rPr>
        <w:t>, 361–370.</w:t>
      </w:r>
    </w:p>
    <w:p w14:paraId="580537C5" w14:textId="4DE4625E" w:rsidR="00632C57" w:rsidRPr="004016BB" w:rsidRDefault="00632C57" w:rsidP="00632C57">
      <w:pPr>
        <w:autoSpaceDE w:val="0"/>
        <w:autoSpaceDN w:val="0"/>
        <w:adjustRightInd w:val="0"/>
        <w:spacing w:after="0" w:line="480" w:lineRule="auto"/>
        <w:rPr>
          <w:rFonts w:ascii="Times New Roman" w:eastAsia="Times New Roman" w:hAnsi="Times New Roman" w:cs="Times New Roman"/>
          <w:sz w:val="24"/>
          <w:szCs w:val="24"/>
          <w:lang w:eastAsia="en-GB"/>
        </w:rPr>
      </w:pPr>
    </w:p>
    <w:p w14:paraId="3690C98C" w14:textId="77777777" w:rsidR="00133535" w:rsidRPr="004016BB" w:rsidRDefault="00133535"/>
    <w:p w14:paraId="7731C930" w14:textId="77777777" w:rsidR="00296B04" w:rsidRPr="004016BB" w:rsidRDefault="00296B04"/>
    <w:p w14:paraId="4C002C13" w14:textId="77777777" w:rsidR="00296B04" w:rsidRPr="004016BB" w:rsidRDefault="00296B04"/>
    <w:p w14:paraId="3DA7B5A3" w14:textId="77777777" w:rsidR="00296B04" w:rsidRPr="00467313" w:rsidRDefault="00296B04"/>
    <w:p w14:paraId="65EFF4CC" w14:textId="77777777" w:rsidR="00296B04" w:rsidRPr="00467313" w:rsidRDefault="00296B04"/>
    <w:p w14:paraId="418F13FF" w14:textId="77777777" w:rsidR="00296B04" w:rsidRPr="00467313" w:rsidRDefault="00296B04"/>
    <w:p w14:paraId="28FEE7F8" w14:textId="77777777" w:rsidR="00296B04" w:rsidRPr="00467313" w:rsidRDefault="00296B04"/>
    <w:p w14:paraId="5B439B91" w14:textId="77777777" w:rsidR="002A5BC0" w:rsidRPr="00467313" w:rsidRDefault="002A5BC0" w:rsidP="002A5BC0">
      <w:pPr>
        <w:spacing w:line="240" w:lineRule="auto"/>
        <w:rPr>
          <w:rFonts w:ascii="Times New Roman" w:hAnsi="Times New Roman"/>
          <w:sz w:val="24"/>
          <w:szCs w:val="24"/>
        </w:rPr>
        <w:sectPr w:rsidR="002A5BC0" w:rsidRPr="00467313" w:rsidSect="002200E0">
          <w:headerReference w:type="default" r:id="rId18"/>
          <w:footerReference w:type="default" r:id="rId19"/>
          <w:headerReference w:type="first" r:id="rId20"/>
          <w:pgSz w:w="11906" w:h="16838"/>
          <w:pgMar w:top="1440" w:right="1440" w:bottom="1440" w:left="1440" w:header="708" w:footer="708" w:gutter="0"/>
          <w:cols w:space="708"/>
          <w:titlePg/>
          <w:docGrid w:linePitch="360"/>
        </w:sectPr>
      </w:pPr>
    </w:p>
    <w:p w14:paraId="0C25D177" w14:textId="703212A2" w:rsidR="00467313" w:rsidRPr="008F61F1" w:rsidRDefault="00467313" w:rsidP="00467313">
      <w:pPr>
        <w:spacing w:line="240" w:lineRule="auto"/>
        <w:rPr>
          <w:rFonts w:ascii="Times New Roman" w:hAnsi="Times New Roman"/>
          <w:sz w:val="24"/>
          <w:szCs w:val="24"/>
          <w:lang w:val="en-US"/>
        </w:rPr>
      </w:pPr>
      <w:r>
        <w:rPr>
          <w:rFonts w:ascii="Times New Roman" w:hAnsi="Times New Roman"/>
          <w:sz w:val="24"/>
          <w:szCs w:val="24"/>
          <w:lang w:val="en-US"/>
        </w:rPr>
        <w:lastRenderedPageBreak/>
        <w:t xml:space="preserve">Table 1. </w:t>
      </w:r>
      <w:r w:rsidRPr="008F61F1">
        <w:rPr>
          <w:rFonts w:ascii="Times New Roman" w:hAnsi="Times New Roman"/>
          <w:sz w:val="24"/>
          <w:szCs w:val="24"/>
          <w:lang w:val="en-US"/>
        </w:rPr>
        <w:t xml:space="preserve">Descriptive statistics </w:t>
      </w:r>
      <w:r w:rsidR="006E5822">
        <w:rPr>
          <w:rFonts w:ascii="Times New Roman" w:hAnsi="Times New Roman"/>
          <w:sz w:val="24"/>
          <w:szCs w:val="24"/>
          <w:lang w:val="en-US"/>
        </w:rPr>
        <w:t>for</w:t>
      </w:r>
      <w:r w:rsidRPr="008F61F1">
        <w:rPr>
          <w:rFonts w:ascii="Times New Roman" w:hAnsi="Times New Roman"/>
          <w:sz w:val="24"/>
          <w:szCs w:val="24"/>
          <w:lang w:val="en-US"/>
        </w:rPr>
        <w:t xml:space="preserve"> all continuous variables</w:t>
      </w:r>
      <w:r w:rsidR="006E5822">
        <w:rPr>
          <w:rFonts w:ascii="Times New Roman" w:hAnsi="Times New Roman"/>
          <w:sz w:val="24"/>
          <w:szCs w:val="24"/>
          <w:lang w:val="en-US"/>
        </w:rPr>
        <w:t>.</w:t>
      </w:r>
    </w:p>
    <w:tbl>
      <w:tblPr>
        <w:tblW w:w="5000" w:type="pct"/>
        <w:tblBorders>
          <w:top w:val="single" w:sz="4" w:space="0" w:color="auto"/>
          <w:bottom w:val="single" w:sz="4" w:space="0" w:color="auto"/>
        </w:tblBorders>
        <w:tblLook w:val="04A0" w:firstRow="1" w:lastRow="0" w:firstColumn="1" w:lastColumn="0" w:noHBand="0" w:noVBand="1"/>
      </w:tblPr>
      <w:tblGrid>
        <w:gridCol w:w="5305"/>
        <w:gridCol w:w="1234"/>
        <w:gridCol w:w="1027"/>
        <w:gridCol w:w="3517"/>
        <w:gridCol w:w="1535"/>
        <w:gridCol w:w="1340"/>
      </w:tblGrid>
      <w:tr w:rsidR="002037E8" w:rsidRPr="008E1D0B" w14:paraId="5A496DA0" w14:textId="77777777" w:rsidTr="002037E8">
        <w:tc>
          <w:tcPr>
            <w:tcW w:w="1900" w:type="pct"/>
            <w:tcBorders>
              <w:bottom w:val="single" w:sz="4" w:space="0" w:color="auto"/>
            </w:tcBorders>
            <w:shd w:val="clear" w:color="auto" w:fill="auto"/>
          </w:tcPr>
          <w:p w14:paraId="21E17E7A" w14:textId="77777777" w:rsidR="002037E8" w:rsidRPr="00BB6590" w:rsidRDefault="002037E8" w:rsidP="00461611">
            <w:pPr>
              <w:spacing w:before="240" w:after="100" w:afterAutospacing="1" w:line="480" w:lineRule="auto"/>
              <w:rPr>
                <w:rFonts w:ascii="Times New Roman" w:hAnsi="Times New Roman"/>
                <w:sz w:val="24"/>
                <w:szCs w:val="24"/>
              </w:rPr>
            </w:pPr>
          </w:p>
        </w:tc>
        <w:tc>
          <w:tcPr>
            <w:tcW w:w="442" w:type="pct"/>
            <w:tcBorders>
              <w:bottom w:val="single" w:sz="4" w:space="0" w:color="auto"/>
            </w:tcBorders>
            <w:shd w:val="clear" w:color="auto" w:fill="auto"/>
          </w:tcPr>
          <w:p w14:paraId="62BDC34B" w14:textId="352146B1" w:rsidR="002037E8" w:rsidRPr="00BB6590" w:rsidRDefault="002037E8" w:rsidP="002037E8">
            <w:pPr>
              <w:spacing w:before="240" w:after="100" w:afterAutospacing="1" w:line="480" w:lineRule="auto"/>
              <w:jc w:val="center"/>
              <w:rPr>
                <w:rFonts w:ascii="Times New Roman" w:hAnsi="Times New Roman"/>
                <w:sz w:val="24"/>
                <w:szCs w:val="24"/>
              </w:rPr>
            </w:pPr>
            <w:r>
              <w:rPr>
                <w:rFonts w:ascii="Times New Roman" w:hAnsi="Times New Roman"/>
                <w:sz w:val="24"/>
                <w:szCs w:val="24"/>
              </w:rPr>
              <w:t>Mean</w:t>
            </w:r>
          </w:p>
        </w:tc>
        <w:tc>
          <w:tcPr>
            <w:tcW w:w="368" w:type="pct"/>
            <w:tcBorders>
              <w:bottom w:val="single" w:sz="4" w:space="0" w:color="auto"/>
            </w:tcBorders>
          </w:tcPr>
          <w:p w14:paraId="00FE3F95" w14:textId="630D6CD6" w:rsidR="002037E8" w:rsidRPr="00DF3530" w:rsidRDefault="002037E8" w:rsidP="00461611">
            <w:pPr>
              <w:spacing w:before="240" w:after="100" w:afterAutospacing="1" w:line="480" w:lineRule="auto"/>
              <w:jc w:val="center"/>
              <w:rPr>
                <w:rFonts w:ascii="Times New Roman" w:hAnsi="Times New Roman"/>
                <w:i/>
                <w:sz w:val="24"/>
                <w:szCs w:val="24"/>
              </w:rPr>
            </w:pPr>
            <w:r w:rsidRPr="00DF3530">
              <w:rPr>
                <w:rFonts w:ascii="Times New Roman" w:hAnsi="Times New Roman"/>
                <w:i/>
                <w:sz w:val="24"/>
                <w:szCs w:val="24"/>
              </w:rPr>
              <w:t>SD</w:t>
            </w:r>
          </w:p>
        </w:tc>
        <w:tc>
          <w:tcPr>
            <w:tcW w:w="1260" w:type="pct"/>
            <w:tcBorders>
              <w:bottom w:val="single" w:sz="4" w:space="0" w:color="auto"/>
            </w:tcBorders>
          </w:tcPr>
          <w:p w14:paraId="24F9FE32" w14:textId="2B1FE0C2" w:rsidR="002037E8" w:rsidRDefault="002037E8" w:rsidP="00461611">
            <w:pPr>
              <w:spacing w:before="240" w:after="100" w:afterAutospacing="1" w:line="480" w:lineRule="auto"/>
              <w:jc w:val="center"/>
              <w:rPr>
                <w:rFonts w:ascii="Times New Roman" w:hAnsi="Times New Roman"/>
                <w:sz w:val="24"/>
                <w:szCs w:val="24"/>
              </w:rPr>
            </w:pPr>
            <w:r>
              <w:rPr>
                <w:rFonts w:ascii="Times New Roman" w:hAnsi="Times New Roman"/>
                <w:sz w:val="24"/>
                <w:szCs w:val="24"/>
              </w:rPr>
              <w:t>95% CI of the Mean</w:t>
            </w:r>
          </w:p>
        </w:tc>
        <w:tc>
          <w:tcPr>
            <w:tcW w:w="550" w:type="pct"/>
            <w:tcBorders>
              <w:bottom w:val="single" w:sz="4" w:space="0" w:color="auto"/>
            </w:tcBorders>
          </w:tcPr>
          <w:p w14:paraId="259997DC" w14:textId="77777777" w:rsidR="002037E8" w:rsidRDefault="002037E8" w:rsidP="00461611">
            <w:pPr>
              <w:spacing w:before="240" w:after="100" w:afterAutospacing="1" w:line="480" w:lineRule="auto"/>
              <w:jc w:val="center"/>
              <w:rPr>
                <w:rFonts w:ascii="Times New Roman" w:hAnsi="Times New Roman"/>
                <w:sz w:val="24"/>
                <w:szCs w:val="24"/>
              </w:rPr>
            </w:pPr>
            <w:r>
              <w:rPr>
                <w:rFonts w:ascii="Times New Roman" w:hAnsi="Times New Roman"/>
                <w:sz w:val="24"/>
                <w:szCs w:val="24"/>
              </w:rPr>
              <w:t>Median</w:t>
            </w:r>
          </w:p>
        </w:tc>
        <w:tc>
          <w:tcPr>
            <w:tcW w:w="480" w:type="pct"/>
            <w:tcBorders>
              <w:bottom w:val="single" w:sz="4" w:space="0" w:color="auto"/>
            </w:tcBorders>
            <w:shd w:val="clear" w:color="auto" w:fill="auto"/>
          </w:tcPr>
          <w:p w14:paraId="1063A8A5" w14:textId="6F594C5F" w:rsidR="002037E8" w:rsidRPr="00BB6590" w:rsidRDefault="002037E8" w:rsidP="00461611">
            <w:pPr>
              <w:spacing w:before="240" w:after="100" w:afterAutospacing="1" w:line="480" w:lineRule="auto"/>
              <w:jc w:val="center"/>
              <w:rPr>
                <w:rFonts w:ascii="Times New Roman" w:hAnsi="Times New Roman"/>
                <w:sz w:val="24"/>
                <w:szCs w:val="24"/>
              </w:rPr>
            </w:pPr>
            <w:r>
              <w:rPr>
                <w:rFonts w:ascii="Times New Roman" w:hAnsi="Times New Roman"/>
                <w:sz w:val="24"/>
                <w:szCs w:val="24"/>
              </w:rPr>
              <w:t>Range</w:t>
            </w:r>
          </w:p>
        </w:tc>
      </w:tr>
      <w:tr w:rsidR="002037E8" w:rsidRPr="008E1D0B" w14:paraId="70923F80" w14:textId="77777777" w:rsidTr="002037E8">
        <w:tc>
          <w:tcPr>
            <w:tcW w:w="1900" w:type="pct"/>
            <w:tcBorders>
              <w:top w:val="single" w:sz="4" w:space="0" w:color="auto"/>
              <w:bottom w:val="nil"/>
            </w:tcBorders>
            <w:shd w:val="clear" w:color="auto" w:fill="auto"/>
          </w:tcPr>
          <w:p w14:paraId="4DFF68FE" w14:textId="77777777" w:rsidR="002037E8" w:rsidRDefault="002037E8" w:rsidP="00461611">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Depression</w:t>
            </w:r>
          </w:p>
        </w:tc>
        <w:tc>
          <w:tcPr>
            <w:tcW w:w="442" w:type="pct"/>
            <w:tcBorders>
              <w:top w:val="single" w:sz="4" w:space="0" w:color="auto"/>
              <w:bottom w:val="nil"/>
            </w:tcBorders>
            <w:shd w:val="clear" w:color="auto" w:fill="auto"/>
          </w:tcPr>
          <w:p w14:paraId="5A6BB841" w14:textId="5A9C12B0" w:rsidR="002037E8" w:rsidRDefault="002037E8" w:rsidP="002037E8">
            <w:pPr>
              <w:spacing w:after="0" w:line="480" w:lineRule="auto"/>
              <w:jc w:val="center"/>
              <w:rPr>
                <w:rFonts w:ascii="Times New Roman" w:hAnsi="Times New Roman"/>
                <w:sz w:val="24"/>
                <w:szCs w:val="24"/>
              </w:rPr>
            </w:pPr>
            <w:r>
              <w:rPr>
                <w:rFonts w:ascii="Times New Roman" w:hAnsi="Times New Roman"/>
                <w:sz w:val="24"/>
                <w:szCs w:val="24"/>
              </w:rPr>
              <w:t>10.93</w:t>
            </w:r>
          </w:p>
        </w:tc>
        <w:tc>
          <w:tcPr>
            <w:tcW w:w="368" w:type="pct"/>
            <w:tcBorders>
              <w:top w:val="single" w:sz="4" w:space="0" w:color="auto"/>
              <w:bottom w:val="nil"/>
            </w:tcBorders>
          </w:tcPr>
          <w:p w14:paraId="2682F410" w14:textId="7137BEB3" w:rsidR="002037E8" w:rsidRDefault="002037E8" w:rsidP="00461611">
            <w:pPr>
              <w:spacing w:after="0" w:line="480" w:lineRule="auto"/>
              <w:jc w:val="center"/>
              <w:rPr>
                <w:rFonts w:ascii="Times New Roman" w:hAnsi="Times New Roman"/>
                <w:sz w:val="24"/>
                <w:szCs w:val="24"/>
              </w:rPr>
            </w:pPr>
            <w:r>
              <w:rPr>
                <w:rFonts w:ascii="Times New Roman" w:hAnsi="Times New Roman"/>
                <w:sz w:val="24"/>
                <w:szCs w:val="24"/>
              </w:rPr>
              <w:t>5.13</w:t>
            </w:r>
          </w:p>
        </w:tc>
        <w:tc>
          <w:tcPr>
            <w:tcW w:w="1260" w:type="pct"/>
            <w:tcBorders>
              <w:top w:val="single" w:sz="4" w:space="0" w:color="auto"/>
              <w:bottom w:val="nil"/>
            </w:tcBorders>
          </w:tcPr>
          <w:p w14:paraId="71888999" w14:textId="34D9E716" w:rsidR="002037E8" w:rsidRDefault="002037E8" w:rsidP="00461611">
            <w:pPr>
              <w:spacing w:after="0" w:line="480" w:lineRule="auto"/>
              <w:jc w:val="center"/>
              <w:rPr>
                <w:rFonts w:ascii="Times New Roman" w:hAnsi="Times New Roman"/>
                <w:sz w:val="24"/>
                <w:szCs w:val="24"/>
              </w:rPr>
            </w:pPr>
            <w:r>
              <w:rPr>
                <w:rFonts w:ascii="Times New Roman" w:hAnsi="Times New Roman"/>
                <w:sz w:val="24"/>
                <w:szCs w:val="24"/>
              </w:rPr>
              <w:t>9.95 – 11.92</w:t>
            </w:r>
          </w:p>
        </w:tc>
        <w:tc>
          <w:tcPr>
            <w:tcW w:w="550" w:type="pct"/>
            <w:tcBorders>
              <w:top w:val="single" w:sz="4" w:space="0" w:color="auto"/>
              <w:bottom w:val="nil"/>
            </w:tcBorders>
          </w:tcPr>
          <w:p w14:paraId="1E13B9AE" w14:textId="77777777" w:rsidR="002037E8" w:rsidRDefault="002037E8" w:rsidP="00461611">
            <w:pPr>
              <w:spacing w:after="0" w:line="480" w:lineRule="auto"/>
              <w:jc w:val="center"/>
              <w:rPr>
                <w:rFonts w:ascii="Times New Roman" w:hAnsi="Times New Roman"/>
                <w:sz w:val="24"/>
                <w:szCs w:val="24"/>
              </w:rPr>
            </w:pPr>
            <w:r>
              <w:rPr>
                <w:rFonts w:ascii="Times New Roman" w:hAnsi="Times New Roman"/>
                <w:sz w:val="24"/>
                <w:szCs w:val="24"/>
              </w:rPr>
              <w:t>11</w:t>
            </w:r>
          </w:p>
        </w:tc>
        <w:tc>
          <w:tcPr>
            <w:tcW w:w="480" w:type="pct"/>
            <w:tcBorders>
              <w:top w:val="single" w:sz="4" w:space="0" w:color="auto"/>
              <w:bottom w:val="nil"/>
            </w:tcBorders>
            <w:shd w:val="clear" w:color="auto" w:fill="auto"/>
          </w:tcPr>
          <w:p w14:paraId="75C70EDE" w14:textId="77777777" w:rsidR="002037E8" w:rsidRDefault="002037E8" w:rsidP="00461611">
            <w:pPr>
              <w:spacing w:after="0" w:line="480" w:lineRule="auto"/>
              <w:jc w:val="center"/>
              <w:rPr>
                <w:rFonts w:ascii="Times New Roman" w:hAnsi="Times New Roman"/>
                <w:sz w:val="24"/>
                <w:szCs w:val="24"/>
              </w:rPr>
            </w:pPr>
            <w:r>
              <w:rPr>
                <w:rFonts w:ascii="Times New Roman" w:hAnsi="Times New Roman"/>
                <w:sz w:val="24"/>
                <w:szCs w:val="24"/>
              </w:rPr>
              <w:t>0-20</w:t>
            </w:r>
          </w:p>
        </w:tc>
      </w:tr>
      <w:tr w:rsidR="002037E8" w:rsidRPr="008E1D0B" w14:paraId="1A086C58" w14:textId="77777777" w:rsidTr="002037E8">
        <w:tc>
          <w:tcPr>
            <w:tcW w:w="1900" w:type="pct"/>
            <w:tcBorders>
              <w:top w:val="nil"/>
            </w:tcBorders>
            <w:shd w:val="clear" w:color="auto" w:fill="auto"/>
          </w:tcPr>
          <w:p w14:paraId="359AFE39" w14:textId="77777777" w:rsidR="002037E8" w:rsidRDefault="002037E8" w:rsidP="00461611">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Anxiety</w:t>
            </w:r>
          </w:p>
        </w:tc>
        <w:tc>
          <w:tcPr>
            <w:tcW w:w="442" w:type="pct"/>
            <w:tcBorders>
              <w:top w:val="nil"/>
            </w:tcBorders>
            <w:shd w:val="clear" w:color="auto" w:fill="auto"/>
          </w:tcPr>
          <w:p w14:paraId="161799C4" w14:textId="6DF3EC31" w:rsidR="002037E8" w:rsidRDefault="002037E8" w:rsidP="00461611">
            <w:pPr>
              <w:spacing w:after="0" w:line="480" w:lineRule="auto"/>
              <w:jc w:val="center"/>
              <w:rPr>
                <w:rFonts w:ascii="Times New Roman" w:hAnsi="Times New Roman"/>
                <w:sz w:val="24"/>
                <w:szCs w:val="24"/>
              </w:rPr>
            </w:pPr>
            <w:r>
              <w:rPr>
                <w:rFonts w:ascii="Times New Roman" w:hAnsi="Times New Roman"/>
                <w:sz w:val="24"/>
                <w:szCs w:val="24"/>
              </w:rPr>
              <w:t>14.63</w:t>
            </w:r>
          </w:p>
        </w:tc>
        <w:tc>
          <w:tcPr>
            <w:tcW w:w="368" w:type="pct"/>
            <w:tcBorders>
              <w:top w:val="nil"/>
            </w:tcBorders>
          </w:tcPr>
          <w:p w14:paraId="262F6B3F" w14:textId="4ED691DE" w:rsidR="002037E8" w:rsidRDefault="002037E8" w:rsidP="00461611">
            <w:pPr>
              <w:spacing w:after="0" w:line="480" w:lineRule="auto"/>
              <w:jc w:val="center"/>
              <w:rPr>
                <w:rFonts w:ascii="Times New Roman" w:hAnsi="Times New Roman"/>
                <w:sz w:val="24"/>
                <w:szCs w:val="24"/>
              </w:rPr>
            </w:pPr>
            <w:r>
              <w:rPr>
                <w:rFonts w:ascii="Times New Roman" w:hAnsi="Times New Roman"/>
                <w:sz w:val="24"/>
                <w:szCs w:val="24"/>
              </w:rPr>
              <w:t>5.18</w:t>
            </w:r>
          </w:p>
        </w:tc>
        <w:tc>
          <w:tcPr>
            <w:tcW w:w="1260" w:type="pct"/>
            <w:tcBorders>
              <w:top w:val="nil"/>
            </w:tcBorders>
          </w:tcPr>
          <w:p w14:paraId="2272AB81" w14:textId="08D9CA38" w:rsidR="002037E8" w:rsidRDefault="002037E8" w:rsidP="00461611">
            <w:pPr>
              <w:spacing w:after="0" w:line="480" w:lineRule="auto"/>
              <w:jc w:val="center"/>
              <w:rPr>
                <w:rFonts w:ascii="Times New Roman" w:hAnsi="Times New Roman"/>
                <w:sz w:val="24"/>
                <w:szCs w:val="24"/>
              </w:rPr>
            </w:pPr>
            <w:r>
              <w:rPr>
                <w:rFonts w:ascii="Times New Roman" w:hAnsi="Times New Roman"/>
                <w:sz w:val="24"/>
                <w:szCs w:val="24"/>
              </w:rPr>
              <w:t>13.64 – 15.63</w:t>
            </w:r>
          </w:p>
        </w:tc>
        <w:tc>
          <w:tcPr>
            <w:tcW w:w="550" w:type="pct"/>
            <w:tcBorders>
              <w:top w:val="nil"/>
            </w:tcBorders>
          </w:tcPr>
          <w:p w14:paraId="242A294A" w14:textId="77777777" w:rsidR="002037E8" w:rsidRDefault="002037E8" w:rsidP="00461611">
            <w:pPr>
              <w:spacing w:after="0" w:line="480" w:lineRule="auto"/>
              <w:jc w:val="center"/>
              <w:rPr>
                <w:rFonts w:ascii="Times New Roman" w:hAnsi="Times New Roman"/>
                <w:sz w:val="24"/>
                <w:szCs w:val="24"/>
              </w:rPr>
            </w:pPr>
            <w:r>
              <w:rPr>
                <w:rFonts w:ascii="Times New Roman" w:hAnsi="Times New Roman"/>
                <w:sz w:val="24"/>
                <w:szCs w:val="24"/>
              </w:rPr>
              <w:t>15.50</w:t>
            </w:r>
          </w:p>
        </w:tc>
        <w:tc>
          <w:tcPr>
            <w:tcW w:w="480" w:type="pct"/>
            <w:tcBorders>
              <w:top w:val="nil"/>
            </w:tcBorders>
            <w:shd w:val="clear" w:color="auto" w:fill="auto"/>
          </w:tcPr>
          <w:p w14:paraId="007EC2EB" w14:textId="77777777" w:rsidR="002037E8" w:rsidRDefault="002037E8" w:rsidP="00461611">
            <w:pPr>
              <w:spacing w:after="0" w:line="480" w:lineRule="auto"/>
              <w:jc w:val="center"/>
              <w:rPr>
                <w:rFonts w:ascii="Times New Roman" w:hAnsi="Times New Roman"/>
                <w:sz w:val="24"/>
                <w:szCs w:val="24"/>
              </w:rPr>
            </w:pPr>
            <w:r>
              <w:rPr>
                <w:rFonts w:ascii="Times New Roman" w:hAnsi="Times New Roman"/>
                <w:sz w:val="24"/>
                <w:szCs w:val="24"/>
              </w:rPr>
              <w:t>0-21</w:t>
            </w:r>
          </w:p>
        </w:tc>
      </w:tr>
      <w:tr w:rsidR="002037E8" w:rsidRPr="008E1D0B" w14:paraId="28876BFF" w14:textId="77777777" w:rsidTr="002037E8">
        <w:tc>
          <w:tcPr>
            <w:tcW w:w="1900" w:type="pct"/>
            <w:shd w:val="clear" w:color="auto" w:fill="auto"/>
          </w:tcPr>
          <w:p w14:paraId="50311D92" w14:textId="77777777" w:rsidR="002037E8" w:rsidRDefault="002037E8" w:rsidP="00461611">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Borderline Personality Disorder</w:t>
            </w:r>
          </w:p>
        </w:tc>
        <w:tc>
          <w:tcPr>
            <w:tcW w:w="442" w:type="pct"/>
            <w:shd w:val="clear" w:color="auto" w:fill="auto"/>
          </w:tcPr>
          <w:p w14:paraId="074858D3" w14:textId="481E504D" w:rsidR="002037E8" w:rsidRDefault="002037E8" w:rsidP="002037E8">
            <w:pPr>
              <w:spacing w:after="0" w:line="480" w:lineRule="auto"/>
              <w:jc w:val="center"/>
              <w:rPr>
                <w:rFonts w:ascii="Times New Roman" w:hAnsi="Times New Roman"/>
                <w:sz w:val="24"/>
                <w:szCs w:val="24"/>
              </w:rPr>
            </w:pPr>
            <w:r>
              <w:rPr>
                <w:rFonts w:ascii="Times New Roman" w:hAnsi="Times New Roman"/>
                <w:sz w:val="24"/>
                <w:szCs w:val="24"/>
              </w:rPr>
              <w:t>10.47</w:t>
            </w:r>
          </w:p>
        </w:tc>
        <w:tc>
          <w:tcPr>
            <w:tcW w:w="368" w:type="pct"/>
          </w:tcPr>
          <w:p w14:paraId="1339C907" w14:textId="7E485705" w:rsidR="002037E8" w:rsidRDefault="002037E8" w:rsidP="00461611">
            <w:pPr>
              <w:spacing w:after="0" w:line="480" w:lineRule="auto"/>
              <w:jc w:val="center"/>
              <w:rPr>
                <w:rFonts w:ascii="Times New Roman" w:hAnsi="Times New Roman"/>
                <w:sz w:val="24"/>
                <w:szCs w:val="24"/>
              </w:rPr>
            </w:pPr>
            <w:r>
              <w:rPr>
                <w:rFonts w:ascii="Times New Roman" w:hAnsi="Times New Roman"/>
                <w:sz w:val="24"/>
                <w:szCs w:val="24"/>
              </w:rPr>
              <w:t>2.34</w:t>
            </w:r>
          </w:p>
        </w:tc>
        <w:tc>
          <w:tcPr>
            <w:tcW w:w="1260" w:type="pct"/>
          </w:tcPr>
          <w:p w14:paraId="7D844C4C" w14:textId="0432281E" w:rsidR="002037E8" w:rsidRDefault="002037E8" w:rsidP="00461611">
            <w:pPr>
              <w:spacing w:after="0" w:line="480" w:lineRule="auto"/>
              <w:jc w:val="center"/>
              <w:rPr>
                <w:rFonts w:ascii="Times New Roman" w:hAnsi="Times New Roman"/>
                <w:sz w:val="24"/>
                <w:szCs w:val="24"/>
              </w:rPr>
            </w:pPr>
            <w:r>
              <w:rPr>
                <w:rFonts w:ascii="Times New Roman" w:hAnsi="Times New Roman"/>
                <w:sz w:val="24"/>
                <w:szCs w:val="24"/>
              </w:rPr>
              <w:t>9.99 – 10.95</w:t>
            </w:r>
          </w:p>
        </w:tc>
        <w:tc>
          <w:tcPr>
            <w:tcW w:w="550" w:type="pct"/>
          </w:tcPr>
          <w:p w14:paraId="577001E9" w14:textId="77777777" w:rsidR="002037E8" w:rsidRDefault="002037E8" w:rsidP="00461611">
            <w:pPr>
              <w:spacing w:after="0" w:line="480" w:lineRule="auto"/>
              <w:jc w:val="center"/>
              <w:rPr>
                <w:rFonts w:ascii="Times New Roman" w:hAnsi="Times New Roman"/>
                <w:sz w:val="24"/>
                <w:szCs w:val="24"/>
              </w:rPr>
            </w:pPr>
            <w:r>
              <w:rPr>
                <w:rFonts w:ascii="Times New Roman" w:hAnsi="Times New Roman"/>
                <w:sz w:val="24"/>
                <w:szCs w:val="24"/>
              </w:rPr>
              <w:t>11</w:t>
            </w:r>
          </w:p>
        </w:tc>
        <w:tc>
          <w:tcPr>
            <w:tcW w:w="480" w:type="pct"/>
            <w:shd w:val="clear" w:color="auto" w:fill="auto"/>
          </w:tcPr>
          <w:p w14:paraId="7F061CAF" w14:textId="77777777" w:rsidR="002037E8" w:rsidRDefault="002037E8" w:rsidP="00461611">
            <w:pPr>
              <w:spacing w:after="0" w:line="480" w:lineRule="auto"/>
              <w:jc w:val="center"/>
              <w:rPr>
                <w:rFonts w:ascii="Times New Roman" w:hAnsi="Times New Roman"/>
                <w:sz w:val="24"/>
                <w:szCs w:val="24"/>
              </w:rPr>
            </w:pPr>
            <w:r>
              <w:rPr>
                <w:rFonts w:ascii="Times New Roman" w:hAnsi="Times New Roman"/>
                <w:sz w:val="24"/>
                <w:szCs w:val="24"/>
              </w:rPr>
              <w:t>4-14</w:t>
            </w:r>
          </w:p>
        </w:tc>
      </w:tr>
      <w:tr w:rsidR="002037E8" w:rsidRPr="008E1D0B" w14:paraId="17401BB8" w14:textId="77777777" w:rsidTr="002037E8">
        <w:tc>
          <w:tcPr>
            <w:tcW w:w="1900" w:type="pct"/>
            <w:shd w:val="clear" w:color="auto" w:fill="auto"/>
          </w:tcPr>
          <w:p w14:paraId="6E46EA61" w14:textId="77777777" w:rsidR="002037E8" w:rsidRDefault="002037E8" w:rsidP="00461611">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Dissociation</w:t>
            </w:r>
          </w:p>
        </w:tc>
        <w:tc>
          <w:tcPr>
            <w:tcW w:w="442" w:type="pct"/>
            <w:shd w:val="clear" w:color="auto" w:fill="auto"/>
          </w:tcPr>
          <w:p w14:paraId="319A75CA" w14:textId="713C73F9" w:rsidR="002037E8" w:rsidRDefault="002037E8" w:rsidP="002037E8">
            <w:pPr>
              <w:spacing w:after="0" w:line="480" w:lineRule="auto"/>
              <w:jc w:val="center"/>
              <w:rPr>
                <w:rFonts w:ascii="Times New Roman" w:hAnsi="Times New Roman"/>
                <w:sz w:val="24"/>
                <w:szCs w:val="24"/>
              </w:rPr>
            </w:pPr>
            <w:r>
              <w:rPr>
                <w:rFonts w:ascii="Times New Roman" w:hAnsi="Times New Roman"/>
                <w:sz w:val="24"/>
                <w:szCs w:val="24"/>
              </w:rPr>
              <w:t>12.06</w:t>
            </w:r>
          </w:p>
        </w:tc>
        <w:tc>
          <w:tcPr>
            <w:tcW w:w="368" w:type="pct"/>
          </w:tcPr>
          <w:p w14:paraId="31269FE0" w14:textId="53358D5B" w:rsidR="002037E8" w:rsidRDefault="002037E8" w:rsidP="00461611">
            <w:pPr>
              <w:spacing w:after="0" w:line="480" w:lineRule="auto"/>
              <w:jc w:val="center"/>
              <w:rPr>
                <w:rFonts w:ascii="Times New Roman" w:hAnsi="Times New Roman"/>
                <w:sz w:val="24"/>
                <w:szCs w:val="24"/>
              </w:rPr>
            </w:pPr>
            <w:r>
              <w:rPr>
                <w:rFonts w:ascii="Times New Roman" w:hAnsi="Times New Roman"/>
                <w:sz w:val="24"/>
                <w:szCs w:val="24"/>
              </w:rPr>
              <w:t>6.51</w:t>
            </w:r>
          </w:p>
        </w:tc>
        <w:tc>
          <w:tcPr>
            <w:tcW w:w="1260" w:type="pct"/>
          </w:tcPr>
          <w:p w14:paraId="0DA58540" w14:textId="2AE1BD44" w:rsidR="002037E8" w:rsidRDefault="002037E8" w:rsidP="00461611">
            <w:pPr>
              <w:spacing w:after="0" w:line="480" w:lineRule="auto"/>
              <w:jc w:val="center"/>
              <w:rPr>
                <w:rFonts w:ascii="Times New Roman" w:hAnsi="Times New Roman"/>
                <w:sz w:val="24"/>
                <w:szCs w:val="24"/>
              </w:rPr>
            </w:pPr>
            <w:r>
              <w:rPr>
                <w:rFonts w:ascii="Times New Roman" w:hAnsi="Times New Roman"/>
                <w:sz w:val="24"/>
                <w:szCs w:val="24"/>
              </w:rPr>
              <w:t>10.74 – 13.38</w:t>
            </w:r>
          </w:p>
        </w:tc>
        <w:tc>
          <w:tcPr>
            <w:tcW w:w="550" w:type="pct"/>
          </w:tcPr>
          <w:p w14:paraId="21F5AAF0" w14:textId="77777777" w:rsidR="002037E8" w:rsidRDefault="002037E8" w:rsidP="00461611">
            <w:pPr>
              <w:spacing w:after="0" w:line="480" w:lineRule="auto"/>
              <w:jc w:val="center"/>
              <w:rPr>
                <w:rFonts w:ascii="Times New Roman" w:hAnsi="Times New Roman"/>
                <w:sz w:val="24"/>
                <w:szCs w:val="24"/>
              </w:rPr>
            </w:pPr>
            <w:r>
              <w:rPr>
                <w:rFonts w:ascii="Times New Roman" w:hAnsi="Times New Roman"/>
                <w:sz w:val="24"/>
                <w:szCs w:val="24"/>
              </w:rPr>
              <w:t>11</w:t>
            </w:r>
          </w:p>
        </w:tc>
        <w:tc>
          <w:tcPr>
            <w:tcW w:w="480" w:type="pct"/>
            <w:shd w:val="clear" w:color="auto" w:fill="auto"/>
          </w:tcPr>
          <w:p w14:paraId="68AB85FD" w14:textId="77777777" w:rsidR="002037E8" w:rsidRDefault="002037E8" w:rsidP="00461611">
            <w:pPr>
              <w:spacing w:after="0" w:line="480" w:lineRule="auto"/>
              <w:jc w:val="center"/>
              <w:rPr>
                <w:rFonts w:ascii="Times New Roman" w:hAnsi="Times New Roman"/>
                <w:sz w:val="24"/>
                <w:szCs w:val="24"/>
              </w:rPr>
            </w:pPr>
            <w:r>
              <w:rPr>
                <w:rFonts w:ascii="Times New Roman" w:hAnsi="Times New Roman"/>
                <w:sz w:val="24"/>
                <w:szCs w:val="24"/>
              </w:rPr>
              <w:t>4-35</w:t>
            </w:r>
          </w:p>
        </w:tc>
      </w:tr>
      <w:tr w:rsidR="002037E8" w:rsidRPr="008E1D0B" w14:paraId="003ADD5D" w14:textId="77777777" w:rsidTr="002037E8">
        <w:tc>
          <w:tcPr>
            <w:tcW w:w="1900" w:type="pct"/>
            <w:shd w:val="clear" w:color="auto" w:fill="auto"/>
          </w:tcPr>
          <w:p w14:paraId="11742F66" w14:textId="3F2B7E8F" w:rsidR="002037E8" w:rsidRDefault="002037E8" w:rsidP="00461611">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Destructive behaviour</w:t>
            </w:r>
            <w:r w:rsidR="006523EE">
              <w:rPr>
                <w:rFonts w:ascii="Times New Roman" w:hAnsi="Times New Roman"/>
                <w:sz w:val="24"/>
                <w:szCs w:val="24"/>
              </w:rPr>
              <w:t>s</w:t>
            </w:r>
          </w:p>
        </w:tc>
        <w:tc>
          <w:tcPr>
            <w:tcW w:w="442" w:type="pct"/>
            <w:shd w:val="clear" w:color="auto" w:fill="auto"/>
          </w:tcPr>
          <w:p w14:paraId="314B0F75" w14:textId="6F62F6DA" w:rsidR="002037E8" w:rsidRDefault="002037E8" w:rsidP="002037E8">
            <w:pPr>
              <w:spacing w:after="0" w:line="480" w:lineRule="auto"/>
              <w:jc w:val="center"/>
              <w:rPr>
                <w:rFonts w:ascii="Times New Roman" w:hAnsi="Times New Roman"/>
                <w:sz w:val="24"/>
                <w:szCs w:val="24"/>
              </w:rPr>
            </w:pPr>
            <w:r>
              <w:rPr>
                <w:rFonts w:ascii="Times New Roman" w:hAnsi="Times New Roman"/>
                <w:sz w:val="24"/>
                <w:szCs w:val="24"/>
              </w:rPr>
              <w:t>.97</w:t>
            </w:r>
          </w:p>
        </w:tc>
        <w:tc>
          <w:tcPr>
            <w:tcW w:w="368" w:type="pct"/>
          </w:tcPr>
          <w:p w14:paraId="18468FB7" w14:textId="104285CD" w:rsidR="002037E8" w:rsidRDefault="002037E8" w:rsidP="00461611">
            <w:pPr>
              <w:spacing w:after="0" w:line="480" w:lineRule="auto"/>
              <w:jc w:val="center"/>
              <w:rPr>
                <w:rFonts w:ascii="Times New Roman" w:hAnsi="Times New Roman"/>
                <w:sz w:val="24"/>
                <w:szCs w:val="24"/>
              </w:rPr>
            </w:pPr>
            <w:r>
              <w:rPr>
                <w:rFonts w:ascii="Times New Roman" w:hAnsi="Times New Roman"/>
                <w:sz w:val="24"/>
                <w:szCs w:val="24"/>
              </w:rPr>
              <w:t>.94</w:t>
            </w:r>
          </w:p>
        </w:tc>
        <w:tc>
          <w:tcPr>
            <w:tcW w:w="1260" w:type="pct"/>
          </w:tcPr>
          <w:p w14:paraId="279CC636" w14:textId="31D01F1E" w:rsidR="002037E8" w:rsidRDefault="002037E8" w:rsidP="00461611">
            <w:pPr>
              <w:spacing w:after="0" w:line="480" w:lineRule="auto"/>
              <w:jc w:val="center"/>
              <w:rPr>
                <w:rFonts w:ascii="Times New Roman" w:hAnsi="Times New Roman"/>
                <w:sz w:val="24"/>
                <w:szCs w:val="24"/>
              </w:rPr>
            </w:pPr>
            <w:r>
              <w:rPr>
                <w:rFonts w:ascii="Times New Roman" w:hAnsi="Times New Roman"/>
                <w:sz w:val="24"/>
                <w:szCs w:val="24"/>
              </w:rPr>
              <w:t>0.78 – 1.16</w:t>
            </w:r>
          </w:p>
        </w:tc>
        <w:tc>
          <w:tcPr>
            <w:tcW w:w="550" w:type="pct"/>
          </w:tcPr>
          <w:p w14:paraId="446CBCC4" w14:textId="77777777" w:rsidR="002037E8" w:rsidRDefault="002037E8" w:rsidP="00461611">
            <w:pPr>
              <w:spacing w:after="0" w:line="480" w:lineRule="auto"/>
              <w:jc w:val="center"/>
              <w:rPr>
                <w:rFonts w:ascii="Times New Roman" w:hAnsi="Times New Roman"/>
                <w:sz w:val="24"/>
                <w:szCs w:val="24"/>
              </w:rPr>
            </w:pPr>
            <w:r>
              <w:rPr>
                <w:rFonts w:ascii="Times New Roman" w:hAnsi="Times New Roman"/>
                <w:sz w:val="24"/>
                <w:szCs w:val="24"/>
              </w:rPr>
              <w:t>1</w:t>
            </w:r>
          </w:p>
        </w:tc>
        <w:tc>
          <w:tcPr>
            <w:tcW w:w="480" w:type="pct"/>
            <w:shd w:val="clear" w:color="auto" w:fill="auto"/>
          </w:tcPr>
          <w:p w14:paraId="1A92790E" w14:textId="77777777" w:rsidR="002037E8" w:rsidRDefault="002037E8" w:rsidP="00461611">
            <w:pPr>
              <w:spacing w:after="0" w:line="480" w:lineRule="auto"/>
              <w:jc w:val="center"/>
              <w:rPr>
                <w:rFonts w:ascii="Times New Roman" w:hAnsi="Times New Roman"/>
                <w:sz w:val="24"/>
                <w:szCs w:val="24"/>
              </w:rPr>
            </w:pPr>
            <w:r>
              <w:rPr>
                <w:rFonts w:ascii="Times New Roman" w:hAnsi="Times New Roman"/>
                <w:sz w:val="24"/>
                <w:szCs w:val="24"/>
              </w:rPr>
              <w:t>0-4</w:t>
            </w:r>
          </w:p>
        </w:tc>
      </w:tr>
    </w:tbl>
    <w:p w14:paraId="6D4AF301" w14:textId="39844705" w:rsidR="00467313" w:rsidRDefault="00467313" w:rsidP="00467313">
      <w:pPr>
        <w:spacing w:line="240" w:lineRule="auto"/>
        <w:rPr>
          <w:rFonts w:ascii="Times New Roman" w:hAnsi="Times New Roman"/>
          <w:sz w:val="24"/>
          <w:szCs w:val="24"/>
        </w:rPr>
      </w:pPr>
      <w:r>
        <w:rPr>
          <w:rFonts w:ascii="Times New Roman" w:hAnsi="Times New Roman"/>
          <w:sz w:val="24"/>
          <w:szCs w:val="24"/>
        </w:rPr>
        <w:t>Note: 95% CI = 95% confidence interval</w:t>
      </w:r>
      <w:r w:rsidR="006E5822">
        <w:rPr>
          <w:rFonts w:ascii="Times New Roman" w:hAnsi="Times New Roman"/>
          <w:sz w:val="24"/>
          <w:szCs w:val="24"/>
        </w:rPr>
        <w:t>s</w:t>
      </w:r>
      <w:r>
        <w:rPr>
          <w:rFonts w:ascii="Times New Roman" w:hAnsi="Times New Roman"/>
          <w:sz w:val="24"/>
          <w:szCs w:val="24"/>
        </w:rPr>
        <w:t>; SD = Standard Deviation.</w:t>
      </w:r>
    </w:p>
    <w:p w14:paraId="2BE7B972" w14:textId="77777777" w:rsidR="00C348DA" w:rsidRDefault="00C348DA">
      <w:pPr>
        <w:rPr>
          <w:rFonts w:ascii="Times New Roman" w:hAnsi="Times New Roman"/>
          <w:sz w:val="24"/>
          <w:szCs w:val="24"/>
        </w:rPr>
      </w:pPr>
      <w:r>
        <w:rPr>
          <w:rFonts w:ascii="Times New Roman" w:hAnsi="Times New Roman"/>
          <w:sz w:val="24"/>
          <w:szCs w:val="24"/>
        </w:rPr>
        <w:br w:type="page"/>
      </w:r>
    </w:p>
    <w:p w14:paraId="391E13ED" w14:textId="40762AA4" w:rsidR="00DE57A4" w:rsidRPr="008F61F1" w:rsidRDefault="00DE57A4" w:rsidP="00795D50">
      <w:pPr>
        <w:spacing w:line="480" w:lineRule="auto"/>
        <w:rPr>
          <w:rFonts w:ascii="Times New Roman" w:hAnsi="Times New Roman"/>
          <w:sz w:val="24"/>
          <w:szCs w:val="24"/>
        </w:rPr>
      </w:pPr>
      <w:r>
        <w:rPr>
          <w:rFonts w:ascii="Times New Roman" w:hAnsi="Times New Roman"/>
          <w:sz w:val="24"/>
          <w:szCs w:val="24"/>
        </w:rPr>
        <w:lastRenderedPageBreak/>
        <w:t xml:space="preserve">Table </w:t>
      </w:r>
      <w:r w:rsidR="00D52785">
        <w:rPr>
          <w:rFonts w:ascii="Times New Roman" w:hAnsi="Times New Roman"/>
          <w:sz w:val="24"/>
          <w:szCs w:val="24"/>
        </w:rPr>
        <w:t>2. Independent samples t-tests comparing those with ICD-11 PTSD and</w:t>
      </w:r>
      <w:r w:rsidR="006E5822">
        <w:rPr>
          <w:rFonts w:ascii="Times New Roman" w:hAnsi="Times New Roman"/>
          <w:sz w:val="24"/>
          <w:szCs w:val="24"/>
        </w:rPr>
        <w:t xml:space="preserve"> ICD-11</w:t>
      </w:r>
      <w:r w:rsidR="00D52785">
        <w:rPr>
          <w:rFonts w:ascii="Times New Roman" w:hAnsi="Times New Roman"/>
          <w:sz w:val="24"/>
          <w:szCs w:val="24"/>
        </w:rPr>
        <w:t xml:space="preserve"> CPTSD on </w:t>
      </w:r>
      <w:r w:rsidR="00BA6192">
        <w:rPr>
          <w:rFonts w:ascii="Times New Roman" w:hAnsi="Times New Roman"/>
          <w:sz w:val="24"/>
          <w:szCs w:val="24"/>
        </w:rPr>
        <w:t xml:space="preserve">each continuously measured </w:t>
      </w:r>
      <w:r w:rsidR="004235FD">
        <w:rPr>
          <w:rFonts w:ascii="Times New Roman" w:hAnsi="Times New Roman"/>
          <w:sz w:val="24"/>
          <w:szCs w:val="24"/>
        </w:rPr>
        <w:t>variable</w:t>
      </w:r>
      <w:r w:rsidR="00BA6192">
        <w:rPr>
          <w:rFonts w:ascii="Times New Roman" w:hAnsi="Times New Roman"/>
          <w:sz w:val="24"/>
          <w:szCs w:val="24"/>
        </w:rPr>
        <w:t>.</w:t>
      </w:r>
    </w:p>
    <w:tbl>
      <w:tblPr>
        <w:tblW w:w="5000" w:type="pct"/>
        <w:tblBorders>
          <w:top w:val="single" w:sz="4" w:space="0" w:color="auto"/>
          <w:bottom w:val="single" w:sz="4" w:space="0" w:color="auto"/>
        </w:tblBorders>
        <w:tblLook w:val="04A0" w:firstRow="1" w:lastRow="0" w:firstColumn="1" w:lastColumn="0" w:noHBand="0" w:noVBand="1"/>
      </w:tblPr>
      <w:tblGrid>
        <w:gridCol w:w="4584"/>
        <w:gridCol w:w="2303"/>
        <w:gridCol w:w="625"/>
        <w:gridCol w:w="265"/>
        <w:gridCol w:w="2546"/>
        <w:gridCol w:w="592"/>
        <w:gridCol w:w="296"/>
        <w:gridCol w:w="888"/>
        <w:gridCol w:w="636"/>
        <w:gridCol w:w="1223"/>
      </w:tblGrid>
      <w:tr w:rsidR="002037E8" w:rsidRPr="00DE57A4" w14:paraId="3AB78B3F" w14:textId="77777777" w:rsidTr="002037E8">
        <w:tc>
          <w:tcPr>
            <w:tcW w:w="1642" w:type="pct"/>
          </w:tcPr>
          <w:p w14:paraId="51EF44C9" w14:textId="1A8227DB" w:rsidR="002037E8" w:rsidRPr="00DF3530" w:rsidRDefault="002037E8" w:rsidP="00BA6192">
            <w:pPr>
              <w:spacing w:line="480" w:lineRule="auto"/>
              <w:rPr>
                <w:rFonts w:ascii="Times New Roman" w:hAnsi="Times New Roman"/>
                <w:sz w:val="24"/>
                <w:szCs w:val="24"/>
              </w:rPr>
            </w:pPr>
          </w:p>
        </w:tc>
        <w:tc>
          <w:tcPr>
            <w:tcW w:w="1049" w:type="pct"/>
            <w:gridSpan w:val="2"/>
            <w:tcBorders>
              <w:bottom w:val="single" w:sz="4" w:space="0" w:color="auto"/>
            </w:tcBorders>
          </w:tcPr>
          <w:p w14:paraId="632EBD1E" w14:textId="133B1C9F" w:rsidR="002037E8" w:rsidRPr="00DF3530" w:rsidRDefault="002037E8" w:rsidP="00BA6192">
            <w:pPr>
              <w:spacing w:line="480" w:lineRule="auto"/>
              <w:jc w:val="center"/>
              <w:rPr>
                <w:rFonts w:ascii="Times New Roman" w:hAnsi="Times New Roman"/>
                <w:sz w:val="24"/>
                <w:szCs w:val="24"/>
              </w:rPr>
            </w:pPr>
            <w:r w:rsidRPr="00DF3530">
              <w:rPr>
                <w:rFonts w:ascii="Times New Roman" w:hAnsi="Times New Roman"/>
                <w:sz w:val="24"/>
                <w:szCs w:val="24"/>
              </w:rPr>
              <w:t>ICD-11 PTSD</w:t>
            </w:r>
          </w:p>
        </w:tc>
        <w:tc>
          <w:tcPr>
            <w:tcW w:w="95" w:type="pct"/>
            <w:tcBorders>
              <w:bottom w:val="single" w:sz="4" w:space="0" w:color="auto"/>
            </w:tcBorders>
          </w:tcPr>
          <w:p w14:paraId="0BFC4601" w14:textId="77777777" w:rsidR="002037E8" w:rsidRPr="00DF3530" w:rsidRDefault="002037E8" w:rsidP="00BA6192">
            <w:pPr>
              <w:spacing w:line="480" w:lineRule="auto"/>
              <w:jc w:val="center"/>
              <w:rPr>
                <w:rFonts w:ascii="Times New Roman" w:hAnsi="Times New Roman"/>
                <w:sz w:val="24"/>
                <w:szCs w:val="24"/>
              </w:rPr>
            </w:pPr>
          </w:p>
        </w:tc>
        <w:tc>
          <w:tcPr>
            <w:tcW w:w="1124" w:type="pct"/>
            <w:gridSpan w:val="2"/>
            <w:tcBorders>
              <w:bottom w:val="single" w:sz="4" w:space="0" w:color="auto"/>
            </w:tcBorders>
          </w:tcPr>
          <w:p w14:paraId="2BF66E36" w14:textId="3114F4B3" w:rsidR="002037E8" w:rsidRPr="00DF3530" w:rsidRDefault="002037E8" w:rsidP="00BA6192">
            <w:pPr>
              <w:spacing w:line="480" w:lineRule="auto"/>
              <w:jc w:val="center"/>
              <w:rPr>
                <w:rFonts w:ascii="Times New Roman" w:hAnsi="Times New Roman"/>
                <w:sz w:val="24"/>
                <w:szCs w:val="24"/>
              </w:rPr>
            </w:pPr>
            <w:r w:rsidRPr="00DF3530">
              <w:rPr>
                <w:rFonts w:ascii="Times New Roman" w:hAnsi="Times New Roman"/>
                <w:sz w:val="24"/>
                <w:szCs w:val="24"/>
              </w:rPr>
              <w:t>ICD-11 CPTSD</w:t>
            </w:r>
          </w:p>
        </w:tc>
        <w:tc>
          <w:tcPr>
            <w:tcW w:w="106" w:type="pct"/>
            <w:tcBorders>
              <w:bottom w:val="single" w:sz="4" w:space="0" w:color="auto"/>
            </w:tcBorders>
          </w:tcPr>
          <w:p w14:paraId="5B0E8E96" w14:textId="77777777" w:rsidR="002037E8" w:rsidRPr="00DF3530" w:rsidRDefault="002037E8" w:rsidP="00BA6192">
            <w:pPr>
              <w:spacing w:line="480" w:lineRule="auto"/>
              <w:jc w:val="center"/>
              <w:rPr>
                <w:rFonts w:ascii="Times New Roman" w:hAnsi="Times New Roman"/>
                <w:sz w:val="24"/>
                <w:szCs w:val="24"/>
              </w:rPr>
            </w:pPr>
          </w:p>
        </w:tc>
        <w:tc>
          <w:tcPr>
            <w:tcW w:w="318" w:type="pct"/>
            <w:tcBorders>
              <w:top w:val="single" w:sz="4" w:space="0" w:color="auto"/>
              <w:bottom w:val="nil"/>
            </w:tcBorders>
          </w:tcPr>
          <w:p w14:paraId="131A0988" w14:textId="75125332" w:rsidR="002037E8" w:rsidRPr="00DF3530" w:rsidRDefault="002037E8" w:rsidP="00BA6192">
            <w:pPr>
              <w:spacing w:line="480" w:lineRule="auto"/>
              <w:jc w:val="center"/>
              <w:rPr>
                <w:rFonts w:ascii="Times New Roman" w:hAnsi="Times New Roman"/>
                <w:sz w:val="24"/>
                <w:szCs w:val="24"/>
              </w:rPr>
            </w:pPr>
          </w:p>
        </w:tc>
        <w:tc>
          <w:tcPr>
            <w:tcW w:w="228" w:type="pct"/>
            <w:tcBorders>
              <w:top w:val="single" w:sz="4" w:space="0" w:color="auto"/>
              <w:bottom w:val="nil"/>
            </w:tcBorders>
          </w:tcPr>
          <w:p w14:paraId="1D55AB7F" w14:textId="77777777" w:rsidR="002037E8" w:rsidRPr="00DF3530" w:rsidRDefault="002037E8" w:rsidP="00BA6192">
            <w:pPr>
              <w:spacing w:line="480" w:lineRule="auto"/>
              <w:jc w:val="center"/>
              <w:rPr>
                <w:rFonts w:ascii="Times New Roman" w:hAnsi="Times New Roman"/>
                <w:sz w:val="24"/>
                <w:szCs w:val="24"/>
              </w:rPr>
            </w:pPr>
          </w:p>
        </w:tc>
        <w:tc>
          <w:tcPr>
            <w:tcW w:w="438" w:type="pct"/>
            <w:tcBorders>
              <w:top w:val="single" w:sz="4" w:space="0" w:color="auto"/>
              <w:bottom w:val="nil"/>
            </w:tcBorders>
          </w:tcPr>
          <w:p w14:paraId="522677E6" w14:textId="7D81F1C7" w:rsidR="002037E8" w:rsidRPr="00DF3530" w:rsidRDefault="002037E8" w:rsidP="00BA6192">
            <w:pPr>
              <w:spacing w:line="480" w:lineRule="auto"/>
              <w:jc w:val="center"/>
              <w:rPr>
                <w:rFonts w:ascii="Times New Roman" w:hAnsi="Times New Roman"/>
                <w:sz w:val="24"/>
                <w:szCs w:val="24"/>
              </w:rPr>
            </w:pPr>
          </w:p>
        </w:tc>
      </w:tr>
      <w:tr w:rsidR="002037E8" w:rsidRPr="00DE57A4" w14:paraId="0C0EDA4C" w14:textId="77777777" w:rsidTr="002037E8">
        <w:tc>
          <w:tcPr>
            <w:tcW w:w="1642" w:type="pct"/>
            <w:tcBorders>
              <w:bottom w:val="single" w:sz="4" w:space="0" w:color="auto"/>
            </w:tcBorders>
          </w:tcPr>
          <w:p w14:paraId="6433C74E" w14:textId="77777777" w:rsidR="002037E8" w:rsidRPr="00DF3530" w:rsidRDefault="002037E8" w:rsidP="00BA6192">
            <w:pPr>
              <w:spacing w:line="480" w:lineRule="auto"/>
              <w:rPr>
                <w:rFonts w:ascii="Times New Roman" w:hAnsi="Times New Roman"/>
                <w:sz w:val="24"/>
                <w:szCs w:val="24"/>
              </w:rPr>
            </w:pPr>
          </w:p>
        </w:tc>
        <w:tc>
          <w:tcPr>
            <w:tcW w:w="825" w:type="pct"/>
            <w:tcBorders>
              <w:top w:val="single" w:sz="4" w:space="0" w:color="auto"/>
              <w:bottom w:val="single" w:sz="4" w:space="0" w:color="auto"/>
            </w:tcBorders>
          </w:tcPr>
          <w:p w14:paraId="3171ECC7" w14:textId="39E084A4" w:rsidR="002037E8" w:rsidRPr="00DF3530" w:rsidRDefault="002037E8" w:rsidP="002037E8">
            <w:pPr>
              <w:spacing w:line="480" w:lineRule="auto"/>
              <w:jc w:val="center"/>
              <w:rPr>
                <w:rFonts w:ascii="Times New Roman" w:hAnsi="Times New Roman"/>
                <w:sz w:val="24"/>
                <w:szCs w:val="24"/>
              </w:rPr>
            </w:pPr>
            <w:r w:rsidRPr="00DF3530">
              <w:rPr>
                <w:rFonts w:ascii="Times New Roman" w:hAnsi="Times New Roman"/>
                <w:sz w:val="24"/>
                <w:szCs w:val="24"/>
              </w:rPr>
              <w:t>Mean</w:t>
            </w:r>
          </w:p>
        </w:tc>
        <w:tc>
          <w:tcPr>
            <w:tcW w:w="319" w:type="pct"/>
            <w:gridSpan w:val="2"/>
            <w:tcBorders>
              <w:top w:val="single" w:sz="4" w:space="0" w:color="auto"/>
              <w:bottom w:val="single" w:sz="4" w:space="0" w:color="auto"/>
            </w:tcBorders>
          </w:tcPr>
          <w:p w14:paraId="3C63F708" w14:textId="161A5B24" w:rsidR="002037E8" w:rsidRPr="00DF3530" w:rsidRDefault="002037E8" w:rsidP="00BA6192">
            <w:pPr>
              <w:spacing w:line="480" w:lineRule="auto"/>
              <w:jc w:val="center"/>
              <w:rPr>
                <w:rFonts w:ascii="Times New Roman" w:hAnsi="Times New Roman"/>
                <w:i/>
                <w:sz w:val="24"/>
                <w:szCs w:val="24"/>
              </w:rPr>
            </w:pPr>
            <w:r w:rsidRPr="00DF3530">
              <w:rPr>
                <w:rFonts w:ascii="Times New Roman" w:hAnsi="Times New Roman"/>
                <w:i/>
                <w:sz w:val="24"/>
                <w:szCs w:val="24"/>
              </w:rPr>
              <w:t>SD</w:t>
            </w:r>
          </w:p>
        </w:tc>
        <w:tc>
          <w:tcPr>
            <w:tcW w:w="912" w:type="pct"/>
            <w:tcBorders>
              <w:top w:val="single" w:sz="4" w:space="0" w:color="auto"/>
              <w:bottom w:val="single" w:sz="4" w:space="0" w:color="auto"/>
            </w:tcBorders>
          </w:tcPr>
          <w:p w14:paraId="11C255BC" w14:textId="43F8619F" w:rsidR="002037E8" w:rsidRPr="00DF3530" w:rsidRDefault="002037E8" w:rsidP="002037E8">
            <w:pPr>
              <w:spacing w:line="480" w:lineRule="auto"/>
              <w:jc w:val="center"/>
              <w:rPr>
                <w:rFonts w:ascii="Times New Roman" w:hAnsi="Times New Roman"/>
                <w:i/>
                <w:sz w:val="24"/>
                <w:szCs w:val="24"/>
              </w:rPr>
            </w:pPr>
            <w:r w:rsidRPr="00DF3530">
              <w:rPr>
                <w:rFonts w:ascii="Times New Roman" w:hAnsi="Times New Roman"/>
                <w:sz w:val="24"/>
                <w:szCs w:val="24"/>
              </w:rPr>
              <w:t>Mean</w:t>
            </w:r>
          </w:p>
        </w:tc>
        <w:tc>
          <w:tcPr>
            <w:tcW w:w="318" w:type="pct"/>
            <w:gridSpan w:val="2"/>
            <w:tcBorders>
              <w:top w:val="single" w:sz="4" w:space="0" w:color="auto"/>
              <w:bottom w:val="single" w:sz="4" w:space="0" w:color="auto"/>
            </w:tcBorders>
          </w:tcPr>
          <w:p w14:paraId="67F1EAC9" w14:textId="4DF26A2A" w:rsidR="002037E8" w:rsidRPr="00DF3530" w:rsidRDefault="002037E8" w:rsidP="00BA6192">
            <w:pPr>
              <w:spacing w:line="480" w:lineRule="auto"/>
              <w:jc w:val="center"/>
              <w:rPr>
                <w:rFonts w:ascii="Times New Roman" w:hAnsi="Times New Roman"/>
                <w:i/>
                <w:sz w:val="24"/>
                <w:szCs w:val="24"/>
              </w:rPr>
            </w:pPr>
            <w:r w:rsidRPr="00DF3530">
              <w:rPr>
                <w:rFonts w:ascii="Times New Roman" w:hAnsi="Times New Roman"/>
                <w:i/>
                <w:sz w:val="24"/>
                <w:szCs w:val="24"/>
              </w:rPr>
              <w:t>SD</w:t>
            </w:r>
          </w:p>
        </w:tc>
        <w:tc>
          <w:tcPr>
            <w:tcW w:w="318" w:type="pct"/>
            <w:tcBorders>
              <w:top w:val="nil"/>
              <w:bottom w:val="single" w:sz="4" w:space="0" w:color="auto"/>
            </w:tcBorders>
          </w:tcPr>
          <w:p w14:paraId="7A956847" w14:textId="3D515039" w:rsidR="002037E8" w:rsidRPr="00DF3530" w:rsidRDefault="002037E8" w:rsidP="002037E8">
            <w:pPr>
              <w:spacing w:line="480" w:lineRule="auto"/>
              <w:jc w:val="center"/>
              <w:rPr>
                <w:rFonts w:ascii="Times New Roman" w:hAnsi="Times New Roman"/>
                <w:sz w:val="24"/>
                <w:szCs w:val="24"/>
              </w:rPr>
            </w:pPr>
            <w:r w:rsidRPr="00DF3530">
              <w:rPr>
                <w:rFonts w:ascii="Times New Roman" w:hAnsi="Times New Roman"/>
                <w:sz w:val="24"/>
                <w:szCs w:val="24"/>
              </w:rPr>
              <w:t>t</w:t>
            </w:r>
          </w:p>
        </w:tc>
        <w:tc>
          <w:tcPr>
            <w:tcW w:w="228" w:type="pct"/>
            <w:tcBorders>
              <w:top w:val="nil"/>
              <w:bottom w:val="single" w:sz="4" w:space="0" w:color="auto"/>
            </w:tcBorders>
          </w:tcPr>
          <w:p w14:paraId="0B8A4132" w14:textId="0ECC1C6D" w:rsidR="002037E8" w:rsidRPr="00DF3530" w:rsidRDefault="002037E8" w:rsidP="00BA6192">
            <w:pPr>
              <w:spacing w:line="480" w:lineRule="auto"/>
              <w:jc w:val="center"/>
              <w:rPr>
                <w:rFonts w:ascii="Times New Roman" w:hAnsi="Times New Roman"/>
                <w:sz w:val="24"/>
                <w:szCs w:val="24"/>
              </w:rPr>
            </w:pPr>
            <w:proofErr w:type="spellStart"/>
            <w:r w:rsidRPr="00DF3530">
              <w:rPr>
                <w:rFonts w:ascii="Times New Roman" w:hAnsi="Times New Roman"/>
                <w:sz w:val="24"/>
                <w:szCs w:val="24"/>
              </w:rPr>
              <w:t>df</w:t>
            </w:r>
            <w:proofErr w:type="spellEnd"/>
          </w:p>
        </w:tc>
        <w:tc>
          <w:tcPr>
            <w:tcW w:w="438" w:type="pct"/>
            <w:tcBorders>
              <w:top w:val="nil"/>
              <w:bottom w:val="single" w:sz="4" w:space="0" w:color="auto"/>
            </w:tcBorders>
          </w:tcPr>
          <w:p w14:paraId="1AEF3D5A" w14:textId="350B9E03" w:rsidR="002037E8" w:rsidRPr="00DF3530" w:rsidRDefault="002037E8" w:rsidP="00BA6192">
            <w:pPr>
              <w:spacing w:line="480" w:lineRule="auto"/>
              <w:jc w:val="center"/>
              <w:rPr>
                <w:rFonts w:ascii="Times New Roman" w:hAnsi="Times New Roman"/>
                <w:sz w:val="24"/>
                <w:szCs w:val="24"/>
              </w:rPr>
            </w:pPr>
            <w:r w:rsidRPr="00DF3530">
              <w:rPr>
                <w:rFonts w:ascii="Times New Roman" w:hAnsi="Times New Roman"/>
                <w:sz w:val="24"/>
                <w:szCs w:val="24"/>
              </w:rPr>
              <w:t>d</w:t>
            </w:r>
          </w:p>
        </w:tc>
      </w:tr>
      <w:tr w:rsidR="002037E8" w:rsidRPr="00DE57A4" w14:paraId="78494828" w14:textId="77777777" w:rsidTr="002037E8">
        <w:tc>
          <w:tcPr>
            <w:tcW w:w="1642" w:type="pct"/>
            <w:tcBorders>
              <w:top w:val="single" w:sz="4" w:space="0" w:color="auto"/>
            </w:tcBorders>
          </w:tcPr>
          <w:p w14:paraId="057BF774" w14:textId="70CC5F68" w:rsidR="002037E8" w:rsidRPr="00DE57A4" w:rsidRDefault="002037E8" w:rsidP="00BA6192">
            <w:pPr>
              <w:spacing w:line="480" w:lineRule="auto"/>
              <w:rPr>
                <w:rFonts w:ascii="Times New Roman" w:hAnsi="Times New Roman"/>
                <w:sz w:val="24"/>
                <w:szCs w:val="24"/>
              </w:rPr>
            </w:pPr>
            <w:r>
              <w:rPr>
                <w:rFonts w:ascii="Times New Roman" w:hAnsi="Times New Roman"/>
                <w:sz w:val="24"/>
                <w:szCs w:val="24"/>
              </w:rPr>
              <w:t>Depression</w:t>
            </w:r>
          </w:p>
        </w:tc>
        <w:tc>
          <w:tcPr>
            <w:tcW w:w="825" w:type="pct"/>
            <w:tcBorders>
              <w:top w:val="single" w:sz="4" w:space="0" w:color="auto"/>
            </w:tcBorders>
          </w:tcPr>
          <w:p w14:paraId="7FD0CE5D" w14:textId="4D6CD8C2" w:rsidR="002037E8" w:rsidRPr="00DE57A4" w:rsidRDefault="002037E8" w:rsidP="002037E8">
            <w:pPr>
              <w:spacing w:line="480" w:lineRule="auto"/>
              <w:jc w:val="center"/>
              <w:rPr>
                <w:rFonts w:ascii="Times New Roman" w:hAnsi="Times New Roman"/>
                <w:sz w:val="24"/>
                <w:szCs w:val="24"/>
              </w:rPr>
            </w:pPr>
            <w:r>
              <w:rPr>
                <w:rFonts w:ascii="Times New Roman" w:hAnsi="Times New Roman"/>
                <w:sz w:val="24"/>
                <w:szCs w:val="24"/>
              </w:rPr>
              <w:t>9.73</w:t>
            </w:r>
          </w:p>
        </w:tc>
        <w:tc>
          <w:tcPr>
            <w:tcW w:w="319" w:type="pct"/>
            <w:gridSpan w:val="2"/>
            <w:tcBorders>
              <w:top w:val="single" w:sz="4" w:space="0" w:color="auto"/>
            </w:tcBorders>
          </w:tcPr>
          <w:p w14:paraId="0781A970" w14:textId="518C85BF" w:rsidR="002037E8" w:rsidRDefault="002037E8" w:rsidP="00BA6192">
            <w:pPr>
              <w:spacing w:line="480" w:lineRule="auto"/>
              <w:jc w:val="center"/>
              <w:rPr>
                <w:rFonts w:ascii="Times New Roman" w:hAnsi="Times New Roman"/>
                <w:sz w:val="24"/>
                <w:szCs w:val="24"/>
              </w:rPr>
            </w:pPr>
            <w:r>
              <w:rPr>
                <w:rFonts w:ascii="Times New Roman" w:hAnsi="Times New Roman"/>
                <w:sz w:val="24"/>
                <w:szCs w:val="24"/>
              </w:rPr>
              <w:t>3.71</w:t>
            </w:r>
          </w:p>
        </w:tc>
        <w:tc>
          <w:tcPr>
            <w:tcW w:w="912" w:type="pct"/>
            <w:tcBorders>
              <w:top w:val="single" w:sz="4" w:space="0" w:color="auto"/>
            </w:tcBorders>
          </w:tcPr>
          <w:p w14:paraId="0889D2F4" w14:textId="0F441D29" w:rsidR="002037E8" w:rsidRPr="00DE57A4" w:rsidRDefault="002037E8" w:rsidP="002037E8">
            <w:pPr>
              <w:spacing w:line="480" w:lineRule="auto"/>
              <w:jc w:val="center"/>
              <w:rPr>
                <w:rFonts w:ascii="Times New Roman" w:hAnsi="Times New Roman"/>
                <w:sz w:val="24"/>
                <w:szCs w:val="24"/>
              </w:rPr>
            </w:pPr>
            <w:r>
              <w:rPr>
                <w:rFonts w:ascii="Times New Roman" w:hAnsi="Times New Roman"/>
                <w:sz w:val="24"/>
                <w:szCs w:val="24"/>
              </w:rPr>
              <w:t>12.43</w:t>
            </w:r>
          </w:p>
        </w:tc>
        <w:tc>
          <w:tcPr>
            <w:tcW w:w="318" w:type="pct"/>
            <w:gridSpan w:val="2"/>
            <w:tcBorders>
              <w:top w:val="single" w:sz="4" w:space="0" w:color="auto"/>
            </w:tcBorders>
          </w:tcPr>
          <w:p w14:paraId="2ADEB278" w14:textId="5C8A0C8B" w:rsidR="002037E8" w:rsidRDefault="002037E8" w:rsidP="00BA6192">
            <w:pPr>
              <w:spacing w:line="480" w:lineRule="auto"/>
              <w:jc w:val="center"/>
              <w:rPr>
                <w:rFonts w:ascii="Times New Roman" w:hAnsi="Times New Roman"/>
                <w:sz w:val="24"/>
                <w:szCs w:val="24"/>
              </w:rPr>
            </w:pPr>
            <w:r>
              <w:rPr>
                <w:rFonts w:ascii="Times New Roman" w:hAnsi="Times New Roman"/>
                <w:sz w:val="24"/>
                <w:szCs w:val="24"/>
              </w:rPr>
              <w:t>4.76</w:t>
            </w:r>
          </w:p>
        </w:tc>
        <w:tc>
          <w:tcPr>
            <w:tcW w:w="318" w:type="pct"/>
            <w:tcBorders>
              <w:top w:val="single" w:sz="4" w:space="0" w:color="auto"/>
            </w:tcBorders>
          </w:tcPr>
          <w:p w14:paraId="2A6E9636" w14:textId="4EA3D8C8" w:rsidR="002037E8" w:rsidRPr="00DE57A4" w:rsidRDefault="002037E8" w:rsidP="002037E8">
            <w:pPr>
              <w:spacing w:line="480" w:lineRule="auto"/>
              <w:jc w:val="center"/>
              <w:rPr>
                <w:rFonts w:ascii="Times New Roman" w:hAnsi="Times New Roman"/>
                <w:sz w:val="24"/>
                <w:szCs w:val="24"/>
              </w:rPr>
            </w:pPr>
            <w:r>
              <w:rPr>
                <w:rFonts w:ascii="Times New Roman" w:hAnsi="Times New Roman"/>
                <w:sz w:val="24"/>
                <w:szCs w:val="24"/>
              </w:rPr>
              <w:t>2.05</w:t>
            </w:r>
          </w:p>
        </w:tc>
        <w:tc>
          <w:tcPr>
            <w:tcW w:w="228" w:type="pct"/>
            <w:tcBorders>
              <w:top w:val="single" w:sz="4" w:space="0" w:color="auto"/>
            </w:tcBorders>
          </w:tcPr>
          <w:p w14:paraId="143699A1" w14:textId="07D03EEA" w:rsidR="002037E8" w:rsidRDefault="002037E8" w:rsidP="00BA6192">
            <w:pPr>
              <w:spacing w:line="480" w:lineRule="auto"/>
              <w:jc w:val="center"/>
              <w:rPr>
                <w:rFonts w:ascii="Times New Roman" w:hAnsi="Times New Roman"/>
                <w:sz w:val="24"/>
                <w:szCs w:val="24"/>
              </w:rPr>
            </w:pPr>
            <w:r>
              <w:rPr>
                <w:rFonts w:ascii="Times New Roman" w:hAnsi="Times New Roman"/>
                <w:sz w:val="24"/>
                <w:szCs w:val="24"/>
              </w:rPr>
              <w:t>78</w:t>
            </w:r>
          </w:p>
        </w:tc>
        <w:tc>
          <w:tcPr>
            <w:tcW w:w="438" w:type="pct"/>
            <w:tcBorders>
              <w:top w:val="single" w:sz="4" w:space="0" w:color="auto"/>
            </w:tcBorders>
          </w:tcPr>
          <w:p w14:paraId="69A4F49E" w14:textId="46D72566" w:rsidR="002037E8" w:rsidRPr="00DE57A4" w:rsidRDefault="002037E8" w:rsidP="00BA6192">
            <w:pPr>
              <w:spacing w:line="480" w:lineRule="auto"/>
              <w:jc w:val="center"/>
              <w:rPr>
                <w:rFonts w:ascii="Times New Roman" w:hAnsi="Times New Roman"/>
                <w:sz w:val="24"/>
                <w:szCs w:val="24"/>
              </w:rPr>
            </w:pPr>
            <w:r>
              <w:rPr>
                <w:rFonts w:ascii="Times New Roman" w:hAnsi="Times New Roman"/>
                <w:sz w:val="24"/>
                <w:szCs w:val="24"/>
              </w:rPr>
              <w:t>.63*</w:t>
            </w:r>
          </w:p>
        </w:tc>
      </w:tr>
      <w:tr w:rsidR="002037E8" w:rsidRPr="00DE57A4" w14:paraId="77217BAB" w14:textId="77777777" w:rsidTr="002037E8">
        <w:tc>
          <w:tcPr>
            <w:tcW w:w="1642" w:type="pct"/>
          </w:tcPr>
          <w:p w14:paraId="310570C3" w14:textId="6B751B9B" w:rsidR="002037E8" w:rsidRPr="00DE57A4" w:rsidRDefault="002037E8" w:rsidP="00BA6192">
            <w:pPr>
              <w:spacing w:line="480" w:lineRule="auto"/>
              <w:rPr>
                <w:rFonts w:ascii="Times New Roman" w:hAnsi="Times New Roman"/>
                <w:sz w:val="24"/>
                <w:szCs w:val="24"/>
              </w:rPr>
            </w:pPr>
            <w:r>
              <w:rPr>
                <w:rFonts w:ascii="Times New Roman" w:hAnsi="Times New Roman"/>
                <w:sz w:val="24"/>
                <w:szCs w:val="24"/>
              </w:rPr>
              <w:t>Anxiety</w:t>
            </w:r>
          </w:p>
        </w:tc>
        <w:tc>
          <w:tcPr>
            <w:tcW w:w="825" w:type="pct"/>
          </w:tcPr>
          <w:p w14:paraId="38C3B3EB" w14:textId="64A37EF2" w:rsidR="002037E8" w:rsidRPr="00DE57A4" w:rsidRDefault="002037E8" w:rsidP="002037E8">
            <w:pPr>
              <w:spacing w:line="480" w:lineRule="auto"/>
              <w:jc w:val="center"/>
              <w:rPr>
                <w:rFonts w:ascii="Times New Roman" w:hAnsi="Times New Roman"/>
                <w:sz w:val="24"/>
                <w:szCs w:val="24"/>
              </w:rPr>
            </w:pPr>
            <w:r>
              <w:rPr>
                <w:rFonts w:ascii="Times New Roman" w:hAnsi="Times New Roman"/>
                <w:sz w:val="24"/>
                <w:szCs w:val="24"/>
              </w:rPr>
              <w:t>14.20</w:t>
            </w:r>
          </w:p>
        </w:tc>
        <w:tc>
          <w:tcPr>
            <w:tcW w:w="319" w:type="pct"/>
            <w:gridSpan w:val="2"/>
          </w:tcPr>
          <w:p w14:paraId="0DC07788" w14:textId="1D5002E7" w:rsidR="002037E8" w:rsidRDefault="002037E8" w:rsidP="00BA6192">
            <w:pPr>
              <w:spacing w:line="480" w:lineRule="auto"/>
              <w:jc w:val="center"/>
              <w:rPr>
                <w:rFonts w:ascii="Times New Roman" w:hAnsi="Times New Roman"/>
                <w:sz w:val="24"/>
                <w:szCs w:val="24"/>
              </w:rPr>
            </w:pPr>
            <w:r>
              <w:rPr>
                <w:rFonts w:ascii="Times New Roman" w:hAnsi="Times New Roman"/>
                <w:sz w:val="24"/>
                <w:szCs w:val="24"/>
              </w:rPr>
              <w:t>3.23</w:t>
            </w:r>
          </w:p>
        </w:tc>
        <w:tc>
          <w:tcPr>
            <w:tcW w:w="912" w:type="pct"/>
          </w:tcPr>
          <w:p w14:paraId="46DA185C" w14:textId="4F613FB1" w:rsidR="002037E8" w:rsidRPr="00DE57A4" w:rsidRDefault="002037E8" w:rsidP="002037E8">
            <w:pPr>
              <w:spacing w:line="480" w:lineRule="auto"/>
              <w:jc w:val="center"/>
              <w:rPr>
                <w:rFonts w:ascii="Times New Roman" w:hAnsi="Times New Roman"/>
                <w:sz w:val="24"/>
                <w:szCs w:val="24"/>
              </w:rPr>
            </w:pPr>
            <w:r>
              <w:rPr>
                <w:rFonts w:ascii="Times New Roman" w:hAnsi="Times New Roman"/>
                <w:sz w:val="24"/>
                <w:szCs w:val="24"/>
              </w:rPr>
              <w:t>16.14</w:t>
            </w:r>
          </w:p>
        </w:tc>
        <w:tc>
          <w:tcPr>
            <w:tcW w:w="318" w:type="pct"/>
            <w:gridSpan w:val="2"/>
          </w:tcPr>
          <w:p w14:paraId="6835A260" w14:textId="4215BDA8" w:rsidR="002037E8" w:rsidRDefault="002037E8" w:rsidP="00BA6192">
            <w:pPr>
              <w:spacing w:line="480" w:lineRule="auto"/>
              <w:jc w:val="center"/>
              <w:rPr>
                <w:rFonts w:ascii="Times New Roman" w:hAnsi="Times New Roman"/>
                <w:sz w:val="24"/>
                <w:szCs w:val="24"/>
              </w:rPr>
            </w:pPr>
            <w:r>
              <w:rPr>
                <w:rFonts w:ascii="Times New Roman" w:hAnsi="Times New Roman"/>
                <w:sz w:val="24"/>
                <w:szCs w:val="24"/>
              </w:rPr>
              <w:t>4.55</w:t>
            </w:r>
          </w:p>
        </w:tc>
        <w:tc>
          <w:tcPr>
            <w:tcW w:w="318" w:type="pct"/>
          </w:tcPr>
          <w:p w14:paraId="37E56108" w14:textId="7CA04013" w:rsidR="002037E8" w:rsidRPr="00DE57A4" w:rsidRDefault="002037E8" w:rsidP="002037E8">
            <w:pPr>
              <w:spacing w:line="480" w:lineRule="auto"/>
              <w:jc w:val="center"/>
              <w:rPr>
                <w:rFonts w:ascii="Times New Roman" w:hAnsi="Times New Roman"/>
                <w:sz w:val="24"/>
                <w:szCs w:val="24"/>
              </w:rPr>
            </w:pPr>
            <w:r>
              <w:rPr>
                <w:rFonts w:ascii="Times New Roman" w:hAnsi="Times New Roman"/>
                <w:sz w:val="24"/>
                <w:szCs w:val="24"/>
              </w:rPr>
              <w:t>1.56</w:t>
            </w:r>
          </w:p>
        </w:tc>
        <w:tc>
          <w:tcPr>
            <w:tcW w:w="228" w:type="pct"/>
          </w:tcPr>
          <w:p w14:paraId="440DD986" w14:textId="2525AA50" w:rsidR="002037E8" w:rsidRDefault="002037E8" w:rsidP="00BA6192">
            <w:pPr>
              <w:spacing w:line="480" w:lineRule="auto"/>
              <w:jc w:val="center"/>
              <w:rPr>
                <w:rFonts w:ascii="Times New Roman" w:hAnsi="Times New Roman"/>
                <w:sz w:val="24"/>
                <w:szCs w:val="24"/>
              </w:rPr>
            </w:pPr>
            <w:r>
              <w:rPr>
                <w:rFonts w:ascii="Times New Roman" w:hAnsi="Times New Roman"/>
                <w:sz w:val="24"/>
                <w:szCs w:val="24"/>
              </w:rPr>
              <w:t>78</w:t>
            </w:r>
          </w:p>
        </w:tc>
        <w:tc>
          <w:tcPr>
            <w:tcW w:w="438" w:type="pct"/>
          </w:tcPr>
          <w:p w14:paraId="1E748510" w14:textId="0CEA48EE" w:rsidR="002037E8" w:rsidRPr="00DE57A4" w:rsidRDefault="002037E8" w:rsidP="00BA6192">
            <w:pPr>
              <w:spacing w:line="480" w:lineRule="auto"/>
              <w:jc w:val="center"/>
              <w:rPr>
                <w:rFonts w:ascii="Times New Roman" w:hAnsi="Times New Roman"/>
                <w:sz w:val="24"/>
                <w:szCs w:val="24"/>
              </w:rPr>
            </w:pPr>
            <w:r>
              <w:rPr>
                <w:rFonts w:ascii="Times New Roman" w:hAnsi="Times New Roman"/>
                <w:sz w:val="24"/>
                <w:szCs w:val="24"/>
              </w:rPr>
              <w:t>.49</w:t>
            </w:r>
          </w:p>
        </w:tc>
      </w:tr>
      <w:tr w:rsidR="002037E8" w:rsidRPr="00DE57A4" w14:paraId="68A22D9D" w14:textId="77777777" w:rsidTr="002037E8">
        <w:tc>
          <w:tcPr>
            <w:tcW w:w="1642" w:type="pct"/>
          </w:tcPr>
          <w:p w14:paraId="01B132CA" w14:textId="3727EC31" w:rsidR="002037E8" w:rsidRPr="00DE57A4" w:rsidRDefault="002037E8" w:rsidP="00BA6192">
            <w:pPr>
              <w:spacing w:line="480" w:lineRule="auto"/>
              <w:rPr>
                <w:rFonts w:ascii="Times New Roman" w:hAnsi="Times New Roman"/>
                <w:sz w:val="24"/>
                <w:szCs w:val="24"/>
              </w:rPr>
            </w:pPr>
            <w:r>
              <w:rPr>
                <w:rFonts w:ascii="Times New Roman" w:hAnsi="Times New Roman"/>
                <w:sz w:val="24"/>
                <w:szCs w:val="24"/>
              </w:rPr>
              <w:t>Borderline Personality Disorder</w:t>
            </w:r>
          </w:p>
        </w:tc>
        <w:tc>
          <w:tcPr>
            <w:tcW w:w="825" w:type="pct"/>
          </w:tcPr>
          <w:p w14:paraId="05F611B4" w14:textId="0BAE2A7E" w:rsidR="002037E8" w:rsidRPr="00DE57A4" w:rsidRDefault="002037E8" w:rsidP="002037E8">
            <w:pPr>
              <w:spacing w:line="480" w:lineRule="auto"/>
              <w:jc w:val="center"/>
              <w:rPr>
                <w:rFonts w:ascii="Times New Roman" w:hAnsi="Times New Roman"/>
                <w:sz w:val="24"/>
                <w:szCs w:val="24"/>
              </w:rPr>
            </w:pPr>
            <w:r>
              <w:rPr>
                <w:rFonts w:ascii="Times New Roman" w:hAnsi="Times New Roman"/>
                <w:sz w:val="24"/>
                <w:szCs w:val="24"/>
              </w:rPr>
              <w:t>9.69</w:t>
            </w:r>
          </w:p>
        </w:tc>
        <w:tc>
          <w:tcPr>
            <w:tcW w:w="319" w:type="pct"/>
            <w:gridSpan w:val="2"/>
          </w:tcPr>
          <w:p w14:paraId="0E84C75C" w14:textId="6659302C" w:rsidR="002037E8" w:rsidRDefault="002037E8" w:rsidP="00BA6192">
            <w:pPr>
              <w:spacing w:line="480" w:lineRule="auto"/>
              <w:jc w:val="center"/>
              <w:rPr>
                <w:rFonts w:ascii="Times New Roman" w:hAnsi="Times New Roman"/>
                <w:sz w:val="24"/>
                <w:szCs w:val="24"/>
              </w:rPr>
            </w:pPr>
            <w:r>
              <w:rPr>
                <w:rFonts w:ascii="Times New Roman" w:hAnsi="Times New Roman"/>
                <w:sz w:val="24"/>
                <w:szCs w:val="24"/>
              </w:rPr>
              <w:t>3.01</w:t>
            </w:r>
          </w:p>
        </w:tc>
        <w:tc>
          <w:tcPr>
            <w:tcW w:w="912" w:type="pct"/>
          </w:tcPr>
          <w:p w14:paraId="4C11E136" w14:textId="526AA20F" w:rsidR="002037E8" w:rsidRPr="00DE57A4" w:rsidRDefault="002037E8" w:rsidP="002037E8">
            <w:pPr>
              <w:spacing w:line="480" w:lineRule="auto"/>
              <w:jc w:val="center"/>
              <w:rPr>
                <w:rFonts w:ascii="Times New Roman" w:hAnsi="Times New Roman"/>
                <w:sz w:val="24"/>
                <w:szCs w:val="24"/>
              </w:rPr>
            </w:pPr>
            <w:r>
              <w:rPr>
                <w:rFonts w:ascii="Times New Roman" w:hAnsi="Times New Roman"/>
                <w:sz w:val="24"/>
                <w:szCs w:val="24"/>
              </w:rPr>
              <w:t>11.09</w:t>
            </w:r>
          </w:p>
        </w:tc>
        <w:tc>
          <w:tcPr>
            <w:tcW w:w="318" w:type="pct"/>
            <w:gridSpan w:val="2"/>
          </w:tcPr>
          <w:p w14:paraId="4A34DEED" w14:textId="7283E0D9" w:rsidR="002037E8" w:rsidRDefault="002037E8" w:rsidP="00BA6192">
            <w:pPr>
              <w:spacing w:line="480" w:lineRule="auto"/>
              <w:jc w:val="center"/>
              <w:rPr>
                <w:rFonts w:ascii="Times New Roman" w:hAnsi="Times New Roman"/>
                <w:sz w:val="24"/>
                <w:szCs w:val="24"/>
              </w:rPr>
            </w:pPr>
            <w:r>
              <w:rPr>
                <w:rFonts w:ascii="Times New Roman" w:hAnsi="Times New Roman"/>
                <w:sz w:val="24"/>
                <w:szCs w:val="24"/>
              </w:rPr>
              <w:t>1.94</w:t>
            </w:r>
          </w:p>
        </w:tc>
        <w:tc>
          <w:tcPr>
            <w:tcW w:w="318" w:type="pct"/>
          </w:tcPr>
          <w:p w14:paraId="64F9B5A3" w14:textId="28B1FA9A" w:rsidR="002037E8" w:rsidRPr="00DE57A4" w:rsidRDefault="002037E8" w:rsidP="002037E8">
            <w:pPr>
              <w:spacing w:line="480" w:lineRule="auto"/>
              <w:jc w:val="center"/>
              <w:rPr>
                <w:rFonts w:ascii="Times New Roman" w:hAnsi="Times New Roman"/>
                <w:sz w:val="24"/>
                <w:szCs w:val="24"/>
              </w:rPr>
            </w:pPr>
            <w:r>
              <w:rPr>
                <w:rFonts w:ascii="Times New Roman" w:hAnsi="Times New Roman"/>
                <w:sz w:val="24"/>
                <w:szCs w:val="24"/>
              </w:rPr>
              <w:t>2.10</w:t>
            </w:r>
          </w:p>
        </w:tc>
        <w:tc>
          <w:tcPr>
            <w:tcW w:w="228" w:type="pct"/>
          </w:tcPr>
          <w:p w14:paraId="6726A681" w14:textId="0C434719" w:rsidR="002037E8" w:rsidRDefault="002037E8" w:rsidP="00BA6192">
            <w:pPr>
              <w:spacing w:line="480" w:lineRule="auto"/>
              <w:jc w:val="center"/>
              <w:rPr>
                <w:rFonts w:ascii="Times New Roman" w:hAnsi="Times New Roman"/>
                <w:sz w:val="24"/>
                <w:szCs w:val="24"/>
              </w:rPr>
            </w:pPr>
            <w:r>
              <w:rPr>
                <w:rFonts w:ascii="Times New Roman" w:hAnsi="Times New Roman"/>
                <w:sz w:val="24"/>
                <w:szCs w:val="24"/>
              </w:rPr>
              <w:t>68</w:t>
            </w:r>
          </w:p>
        </w:tc>
        <w:tc>
          <w:tcPr>
            <w:tcW w:w="438" w:type="pct"/>
          </w:tcPr>
          <w:p w14:paraId="3293BC0E" w14:textId="0DDD9F83" w:rsidR="002037E8" w:rsidRPr="00DE57A4" w:rsidRDefault="002037E8" w:rsidP="00BA6192">
            <w:pPr>
              <w:spacing w:line="480" w:lineRule="auto"/>
              <w:jc w:val="center"/>
              <w:rPr>
                <w:rFonts w:ascii="Times New Roman" w:hAnsi="Times New Roman"/>
                <w:sz w:val="24"/>
                <w:szCs w:val="24"/>
              </w:rPr>
            </w:pPr>
            <w:r>
              <w:rPr>
                <w:rFonts w:ascii="Times New Roman" w:hAnsi="Times New Roman"/>
                <w:sz w:val="24"/>
                <w:szCs w:val="24"/>
              </w:rPr>
              <w:t>.55*</w:t>
            </w:r>
          </w:p>
        </w:tc>
      </w:tr>
      <w:tr w:rsidR="002037E8" w:rsidRPr="00DE57A4" w14:paraId="7805718D" w14:textId="77777777" w:rsidTr="002037E8">
        <w:tc>
          <w:tcPr>
            <w:tcW w:w="1642" w:type="pct"/>
          </w:tcPr>
          <w:p w14:paraId="14C0F1C1" w14:textId="705CF02F" w:rsidR="002037E8" w:rsidRPr="00DE57A4" w:rsidRDefault="002037E8" w:rsidP="00BA6192">
            <w:pPr>
              <w:spacing w:line="480" w:lineRule="auto"/>
              <w:rPr>
                <w:rFonts w:ascii="Times New Roman" w:hAnsi="Times New Roman"/>
                <w:sz w:val="24"/>
                <w:szCs w:val="24"/>
              </w:rPr>
            </w:pPr>
            <w:r>
              <w:rPr>
                <w:rFonts w:ascii="Times New Roman" w:hAnsi="Times New Roman"/>
                <w:sz w:val="24"/>
                <w:szCs w:val="24"/>
              </w:rPr>
              <w:t>Destructive behaviour</w:t>
            </w:r>
            <w:r w:rsidR="006523EE">
              <w:rPr>
                <w:rFonts w:ascii="Times New Roman" w:hAnsi="Times New Roman"/>
                <w:sz w:val="24"/>
                <w:szCs w:val="24"/>
              </w:rPr>
              <w:t>s</w:t>
            </w:r>
          </w:p>
        </w:tc>
        <w:tc>
          <w:tcPr>
            <w:tcW w:w="825" w:type="pct"/>
          </w:tcPr>
          <w:p w14:paraId="49074278" w14:textId="2D6AE556" w:rsidR="002037E8" w:rsidRPr="00DE57A4" w:rsidRDefault="002037E8" w:rsidP="002037E8">
            <w:pPr>
              <w:spacing w:line="480" w:lineRule="auto"/>
              <w:jc w:val="center"/>
              <w:rPr>
                <w:rFonts w:ascii="Times New Roman" w:hAnsi="Times New Roman"/>
                <w:sz w:val="24"/>
                <w:szCs w:val="24"/>
              </w:rPr>
            </w:pPr>
            <w:r>
              <w:rPr>
                <w:rFonts w:ascii="Times New Roman" w:hAnsi="Times New Roman"/>
                <w:sz w:val="24"/>
                <w:szCs w:val="24"/>
              </w:rPr>
              <w:t>.80</w:t>
            </w:r>
          </w:p>
        </w:tc>
        <w:tc>
          <w:tcPr>
            <w:tcW w:w="319" w:type="pct"/>
            <w:gridSpan w:val="2"/>
          </w:tcPr>
          <w:p w14:paraId="499DC600" w14:textId="31F67F17" w:rsidR="002037E8" w:rsidRDefault="002037E8" w:rsidP="00BA6192">
            <w:pPr>
              <w:spacing w:line="480" w:lineRule="auto"/>
              <w:jc w:val="center"/>
              <w:rPr>
                <w:rFonts w:ascii="Times New Roman" w:hAnsi="Times New Roman"/>
                <w:sz w:val="24"/>
                <w:szCs w:val="24"/>
              </w:rPr>
            </w:pPr>
            <w:r>
              <w:rPr>
                <w:rFonts w:ascii="Times New Roman" w:hAnsi="Times New Roman"/>
                <w:sz w:val="24"/>
                <w:szCs w:val="24"/>
              </w:rPr>
              <w:t>.78</w:t>
            </w:r>
          </w:p>
        </w:tc>
        <w:tc>
          <w:tcPr>
            <w:tcW w:w="912" w:type="pct"/>
          </w:tcPr>
          <w:p w14:paraId="368DC8C4" w14:textId="40B0731D" w:rsidR="002037E8" w:rsidRPr="00DE57A4" w:rsidRDefault="002037E8" w:rsidP="002037E8">
            <w:pPr>
              <w:spacing w:line="480" w:lineRule="auto"/>
              <w:jc w:val="center"/>
              <w:rPr>
                <w:rFonts w:ascii="Times New Roman" w:hAnsi="Times New Roman"/>
                <w:sz w:val="24"/>
                <w:szCs w:val="24"/>
              </w:rPr>
            </w:pPr>
            <w:r>
              <w:rPr>
                <w:rFonts w:ascii="Times New Roman" w:hAnsi="Times New Roman"/>
                <w:sz w:val="24"/>
                <w:szCs w:val="24"/>
              </w:rPr>
              <w:t>1.13</w:t>
            </w:r>
          </w:p>
        </w:tc>
        <w:tc>
          <w:tcPr>
            <w:tcW w:w="318" w:type="pct"/>
            <w:gridSpan w:val="2"/>
          </w:tcPr>
          <w:p w14:paraId="154F7301" w14:textId="38359624" w:rsidR="002037E8" w:rsidRDefault="002037E8" w:rsidP="00BA6192">
            <w:pPr>
              <w:spacing w:line="480" w:lineRule="auto"/>
              <w:jc w:val="center"/>
              <w:rPr>
                <w:rFonts w:ascii="Times New Roman" w:hAnsi="Times New Roman"/>
                <w:sz w:val="24"/>
                <w:szCs w:val="24"/>
              </w:rPr>
            </w:pPr>
            <w:r>
              <w:rPr>
                <w:rFonts w:ascii="Times New Roman" w:hAnsi="Times New Roman"/>
                <w:sz w:val="24"/>
                <w:szCs w:val="24"/>
              </w:rPr>
              <w:t>1.01</w:t>
            </w:r>
          </w:p>
        </w:tc>
        <w:tc>
          <w:tcPr>
            <w:tcW w:w="318" w:type="pct"/>
          </w:tcPr>
          <w:p w14:paraId="785BD281" w14:textId="5D92A15A" w:rsidR="002037E8" w:rsidRPr="00DE57A4" w:rsidRDefault="002037E8" w:rsidP="002037E8">
            <w:pPr>
              <w:spacing w:line="480" w:lineRule="auto"/>
              <w:jc w:val="center"/>
              <w:rPr>
                <w:rFonts w:ascii="Times New Roman" w:hAnsi="Times New Roman"/>
                <w:sz w:val="24"/>
                <w:szCs w:val="24"/>
              </w:rPr>
            </w:pPr>
            <w:r>
              <w:rPr>
                <w:rFonts w:ascii="Times New Roman" w:hAnsi="Times New Roman"/>
                <w:sz w:val="24"/>
                <w:szCs w:val="24"/>
              </w:rPr>
              <w:t>1.19</w:t>
            </w:r>
          </w:p>
        </w:tc>
        <w:tc>
          <w:tcPr>
            <w:tcW w:w="228" w:type="pct"/>
          </w:tcPr>
          <w:p w14:paraId="21A05CDE" w14:textId="5BE08526" w:rsidR="002037E8" w:rsidRDefault="002037E8" w:rsidP="00BA6192">
            <w:pPr>
              <w:spacing w:line="480" w:lineRule="auto"/>
              <w:jc w:val="center"/>
              <w:rPr>
                <w:rFonts w:ascii="Times New Roman" w:hAnsi="Times New Roman"/>
                <w:sz w:val="24"/>
                <w:szCs w:val="24"/>
              </w:rPr>
            </w:pPr>
            <w:r>
              <w:rPr>
                <w:rFonts w:ascii="Times New Roman" w:hAnsi="Times New Roman"/>
                <w:sz w:val="24"/>
                <w:szCs w:val="24"/>
              </w:rPr>
              <w:t>74</w:t>
            </w:r>
          </w:p>
        </w:tc>
        <w:tc>
          <w:tcPr>
            <w:tcW w:w="438" w:type="pct"/>
          </w:tcPr>
          <w:p w14:paraId="37F61EB9" w14:textId="131BB348" w:rsidR="002037E8" w:rsidRPr="00DE57A4" w:rsidRDefault="002037E8" w:rsidP="00BA6192">
            <w:pPr>
              <w:spacing w:line="480" w:lineRule="auto"/>
              <w:jc w:val="center"/>
              <w:rPr>
                <w:rFonts w:ascii="Times New Roman" w:hAnsi="Times New Roman"/>
                <w:sz w:val="24"/>
                <w:szCs w:val="24"/>
              </w:rPr>
            </w:pPr>
            <w:r>
              <w:rPr>
                <w:rFonts w:ascii="Times New Roman" w:hAnsi="Times New Roman"/>
                <w:sz w:val="24"/>
                <w:szCs w:val="24"/>
              </w:rPr>
              <w:t>.37</w:t>
            </w:r>
          </w:p>
        </w:tc>
      </w:tr>
      <w:tr w:rsidR="002037E8" w:rsidRPr="00DE57A4" w14:paraId="3F34B442" w14:textId="77777777" w:rsidTr="002037E8">
        <w:tc>
          <w:tcPr>
            <w:tcW w:w="1642" w:type="pct"/>
          </w:tcPr>
          <w:p w14:paraId="260B1D49" w14:textId="125794A5" w:rsidR="002037E8" w:rsidRPr="00DE57A4" w:rsidRDefault="002037E8" w:rsidP="00BA6192">
            <w:pPr>
              <w:spacing w:line="480" w:lineRule="auto"/>
              <w:rPr>
                <w:rFonts w:ascii="Times New Roman" w:hAnsi="Times New Roman"/>
                <w:sz w:val="24"/>
                <w:szCs w:val="24"/>
              </w:rPr>
            </w:pPr>
            <w:r>
              <w:rPr>
                <w:rFonts w:ascii="Times New Roman" w:hAnsi="Times New Roman"/>
                <w:sz w:val="24"/>
                <w:szCs w:val="24"/>
              </w:rPr>
              <w:t>Dissociation</w:t>
            </w:r>
          </w:p>
        </w:tc>
        <w:tc>
          <w:tcPr>
            <w:tcW w:w="825" w:type="pct"/>
          </w:tcPr>
          <w:p w14:paraId="136F4E7E" w14:textId="26C3F467" w:rsidR="002037E8" w:rsidRPr="00DE57A4" w:rsidRDefault="002037E8" w:rsidP="002037E8">
            <w:pPr>
              <w:spacing w:line="480" w:lineRule="auto"/>
              <w:jc w:val="center"/>
              <w:rPr>
                <w:rFonts w:ascii="Times New Roman" w:hAnsi="Times New Roman"/>
                <w:sz w:val="24"/>
                <w:szCs w:val="24"/>
              </w:rPr>
            </w:pPr>
            <w:r>
              <w:rPr>
                <w:rFonts w:ascii="Times New Roman" w:hAnsi="Times New Roman"/>
                <w:sz w:val="24"/>
                <w:szCs w:val="24"/>
              </w:rPr>
              <w:t>9.00</w:t>
            </w:r>
          </w:p>
        </w:tc>
        <w:tc>
          <w:tcPr>
            <w:tcW w:w="319" w:type="pct"/>
            <w:gridSpan w:val="2"/>
          </w:tcPr>
          <w:p w14:paraId="5A194965" w14:textId="74827DA3" w:rsidR="002037E8" w:rsidRDefault="002037E8" w:rsidP="00BA6192">
            <w:pPr>
              <w:spacing w:line="480" w:lineRule="auto"/>
              <w:jc w:val="center"/>
              <w:rPr>
                <w:rFonts w:ascii="Times New Roman" w:hAnsi="Times New Roman"/>
                <w:sz w:val="24"/>
                <w:szCs w:val="24"/>
              </w:rPr>
            </w:pPr>
            <w:r>
              <w:rPr>
                <w:rFonts w:ascii="Times New Roman" w:hAnsi="Times New Roman"/>
                <w:sz w:val="24"/>
                <w:szCs w:val="24"/>
              </w:rPr>
              <w:t>3.36</w:t>
            </w:r>
          </w:p>
        </w:tc>
        <w:tc>
          <w:tcPr>
            <w:tcW w:w="912" w:type="pct"/>
          </w:tcPr>
          <w:p w14:paraId="3022EA80" w14:textId="3FA6E6EC" w:rsidR="002037E8" w:rsidRPr="00DE57A4" w:rsidRDefault="002037E8" w:rsidP="002037E8">
            <w:pPr>
              <w:spacing w:line="480" w:lineRule="auto"/>
              <w:jc w:val="center"/>
              <w:rPr>
                <w:rFonts w:ascii="Times New Roman" w:hAnsi="Times New Roman"/>
                <w:sz w:val="24"/>
                <w:szCs w:val="24"/>
              </w:rPr>
            </w:pPr>
            <w:r>
              <w:rPr>
                <w:rFonts w:ascii="Times New Roman" w:hAnsi="Times New Roman"/>
                <w:sz w:val="24"/>
                <w:szCs w:val="24"/>
              </w:rPr>
              <w:t>14.37</w:t>
            </w:r>
          </w:p>
        </w:tc>
        <w:tc>
          <w:tcPr>
            <w:tcW w:w="318" w:type="pct"/>
            <w:gridSpan w:val="2"/>
          </w:tcPr>
          <w:p w14:paraId="06AF7148" w14:textId="5CDCD104" w:rsidR="002037E8" w:rsidRDefault="002037E8" w:rsidP="00BA6192">
            <w:pPr>
              <w:spacing w:line="480" w:lineRule="auto"/>
              <w:jc w:val="center"/>
              <w:rPr>
                <w:rFonts w:ascii="Times New Roman" w:hAnsi="Times New Roman"/>
                <w:sz w:val="24"/>
                <w:szCs w:val="24"/>
              </w:rPr>
            </w:pPr>
            <w:r>
              <w:rPr>
                <w:rFonts w:ascii="Times New Roman" w:hAnsi="Times New Roman"/>
                <w:sz w:val="24"/>
                <w:szCs w:val="24"/>
              </w:rPr>
              <w:t>6.76</w:t>
            </w:r>
          </w:p>
        </w:tc>
        <w:tc>
          <w:tcPr>
            <w:tcW w:w="318" w:type="pct"/>
          </w:tcPr>
          <w:p w14:paraId="468B0937" w14:textId="5F7D5347" w:rsidR="002037E8" w:rsidRPr="00DE57A4" w:rsidRDefault="002037E8" w:rsidP="002037E8">
            <w:pPr>
              <w:spacing w:line="480" w:lineRule="auto"/>
              <w:jc w:val="center"/>
              <w:rPr>
                <w:rFonts w:ascii="Times New Roman" w:hAnsi="Times New Roman"/>
                <w:sz w:val="24"/>
                <w:szCs w:val="24"/>
              </w:rPr>
            </w:pPr>
            <w:r>
              <w:rPr>
                <w:rFonts w:ascii="Times New Roman" w:hAnsi="Times New Roman"/>
                <w:sz w:val="24"/>
                <w:szCs w:val="24"/>
              </w:rPr>
              <w:t>2.98</w:t>
            </w:r>
          </w:p>
        </w:tc>
        <w:tc>
          <w:tcPr>
            <w:tcW w:w="228" w:type="pct"/>
          </w:tcPr>
          <w:p w14:paraId="4023465C" w14:textId="25BABEA2" w:rsidR="002037E8" w:rsidRDefault="002037E8" w:rsidP="00BA6192">
            <w:pPr>
              <w:spacing w:line="480" w:lineRule="auto"/>
              <w:jc w:val="center"/>
              <w:rPr>
                <w:rFonts w:ascii="Times New Roman" w:hAnsi="Times New Roman"/>
                <w:sz w:val="24"/>
                <w:szCs w:val="24"/>
              </w:rPr>
            </w:pPr>
            <w:r>
              <w:rPr>
                <w:rFonts w:ascii="Times New Roman" w:hAnsi="Times New Roman"/>
                <w:sz w:val="24"/>
                <w:szCs w:val="24"/>
              </w:rPr>
              <w:t>73</w:t>
            </w:r>
          </w:p>
        </w:tc>
        <w:tc>
          <w:tcPr>
            <w:tcW w:w="438" w:type="pct"/>
          </w:tcPr>
          <w:p w14:paraId="536AB1D2" w14:textId="30785FA8" w:rsidR="002037E8" w:rsidRPr="00DE57A4" w:rsidRDefault="002037E8" w:rsidP="00BA6192">
            <w:pPr>
              <w:spacing w:line="480" w:lineRule="auto"/>
              <w:jc w:val="center"/>
              <w:rPr>
                <w:rFonts w:ascii="Times New Roman" w:hAnsi="Times New Roman"/>
                <w:sz w:val="24"/>
                <w:szCs w:val="24"/>
              </w:rPr>
            </w:pPr>
            <w:r>
              <w:rPr>
                <w:rFonts w:ascii="Times New Roman" w:hAnsi="Times New Roman"/>
                <w:sz w:val="24"/>
                <w:szCs w:val="24"/>
              </w:rPr>
              <w:t>1.01**</w:t>
            </w:r>
          </w:p>
        </w:tc>
      </w:tr>
    </w:tbl>
    <w:p w14:paraId="23B5CDA2" w14:textId="70060F82" w:rsidR="00DE57A4" w:rsidRPr="00BA6192" w:rsidRDefault="00BA6192" w:rsidP="00DE57A4">
      <w:pPr>
        <w:rPr>
          <w:rFonts w:ascii="Times New Roman" w:hAnsi="Times New Roman"/>
          <w:iCs/>
          <w:sz w:val="20"/>
          <w:szCs w:val="20"/>
        </w:rPr>
      </w:pPr>
      <w:r>
        <w:rPr>
          <w:rFonts w:ascii="Times New Roman" w:hAnsi="Times New Roman"/>
          <w:i/>
          <w:iCs/>
          <w:sz w:val="24"/>
          <w:szCs w:val="24"/>
          <w:lang w:val="en-US"/>
        </w:rPr>
        <w:t xml:space="preserve">Note: </w:t>
      </w:r>
      <w:r>
        <w:rPr>
          <w:rFonts w:ascii="Times New Roman" w:hAnsi="Times New Roman"/>
          <w:iCs/>
          <w:sz w:val="24"/>
          <w:szCs w:val="24"/>
          <w:lang w:val="en-US"/>
        </w:rPr>
        <w:t>PTSD = Posttraumatic stress di</w:t>
      </w:r>
      <w:r w:rsidR="007E73C8">
        <w:rPr>
          <w:rFonts w:ascii="Times New Roman" w:hAnsi="Times New Roman"/>
          <w:iCs/>
          <w:sz w:val="24"/>
          <w:szCs w:val="24"/>
          <w:lang w:val="en-US"/>
        </w:rPr>
        <w:t>sorder; CPTSD = Complex PTSD</w:t>
      </w:r>
      <w:r w:rsidR="002037E8">
        <w:rPr>
          <w:rFonts w:ascii="Times New Roman" w:hAnsi="Times New Roman"/>
          <w:iCs/>
          <w:sz w:val="24"/>
          <w:szCs w:val="24"/>
          <w:lang w:val="en-US"/>
        </w:rPr>
        <w:t xml:space="preserve">; </w:t>
      </w:r>
      <w:proofErr w:type="spellStart"/>
      <w:proofErr w:type="gramStart"/>
      <w:r w:rsidR="002037E8">
        <w:rPr>
          <w:rFonts w:ascii="Times New Roman" w:hAnsi="Times New Roman"/>
          <w:iCs/>
          <w:sz w:val="24"/>
          <w:szCs w:val="24"/>
          <w:lang w:val="en-US"/>
        </w:rPr>
        <w:t>df</w:t>
      </w:r>
      <w:proofErr w:type="spellEnd"/>
      <w:proofErr w:type="gramEnd"/>
      <w:r w:rsidR="002037E8">
        <w:rPr>
          <w:rFonts w:ascii="Times New Roman" w:hAnsi="Times New Roman"/>
          <w:iCs/>
          <w:sz w:val="24"/>
          <w:szCs w:val="24"/>
          <w:lang w:val="en-US"/>
        </w:rPr>
        <w:t xml:space="preserve"> =</w:t>
      </w:r>
      <w:r>
        <w:rPr>
          <w:rFonts w:ascii="Times New Roman" w:hAnsi="Times New Roman"/>
          <w:iCs/>
          <w:sz w:val="24"/>
          <w:szCs w:val="24"/>
          <w:lang w:val="en-US"/>
        </w:rPr>
        <w:t xml:space="preserve"> degrees of freedom; d = Cohen’s d effec</w:t>
      </w:r>
      <w:r w:rsidR="00795D50">
        <w:rPr>
          <w:rFonts w:ascii="Times New Roman" w:hAnsi="Times New Roman"/>
          <w:iCs/>
          <w:sz w:val="24"/>
          <w:szCs w:val="24"/>
          <w:lang w:val="en-US"/>
        </w:rPr>
        <w:t xml:space="preserve">t size; SD = standard deviation; * </w:t>
      </w:r>
      <w:r w:rsidR="00795D50" w:rsidRPr="00795D50">
        <w:rPr>
          <w:rFonts w:ascii="Times New Roman" w:hAnsi="Times New Roman"/>
          <w:i/>
          <w:iCs/>
          <w:sz w:val="24"/>
          <w:szCs w:val="24"/>
          <w:lang w:val="en-US"/>
        </w:rPr>
        <w:t xml:space="preserve">p </w:t>
      </w:r>
      <w:r w:rsidR="00795D50">
        <w:rPr>
          <w:rFonts w:ascii="Times New Roman" w:hAnsi="Times New Roman"/>
          <w:iCs/>
          <w:sz w:val="24"/>
          <w:szCs w:val="24"/>
          <w:lang w:val="en-US"/>
        </w:rPr>
        <w:t xml:space="preserve">&lt; .05, ** </w:t>
      </w:r>
      <w:r w:rsidR="00795D50" w:rsidRPr="00795D50">
        <w:rPr>
          <w:rFonts w:ascii="Times New Roman" w:hAnsi="Times New Roman"/>
          <w:i/>
          <w:iCs/>
          <w:sz w:val="24"/>
          <w:szCs w:val="24"/>
          <w:lang w:val="en-US"/>
        </w:rPr>
        <w:t>p</w:t>
      </w:r>
      <w:r w:rsidR="00795D50">
        <w:rPr>
          <w:rFonts w:ascii="Times New Roman" w:hAnsi="Times New Roman"/>
          <w:iCs/>
          <w:sz w:val="24"/>
          <w:szCs w:val="24"/>
          <w:lang w:val="en-US"/>
        </w:rPr>
        <w:t xml:space="preserve"> &lt; .01.</w:t>
      </w:r>
    </w:p>
    <w:p w14:paraId="27A5089A" w14:textId="77777777" w:rsidR="002A5BC0" w:rsidRDefault="002A5BC0" w:rsidP="002A5BC0">
      <w:pPr>
        <w:spacing w:line="480" w:lineRule="auto"/>
        <w:rPr>
          <w:rFonts w:ascii="Times New Roman" w:hAnsi="Times New Roman"/>
          <w:sz w:val="24"/>
          <w:szCs w:val="24"/>
        </w:rPr>
      </w:pPr>
    </w:p>
    <w:p w14:paraId="7601D0CE" w14:textId="77777777" w:rsidR="00C348DA" w:rsidRDefault="00C348DA">
      <w:pPr>
        <w:rPr>
          <w:rFonts w:ascii="Times New Roman" w:hAnsi="Times New Roman" w:cs="Times New Roman"/>
          <w:sz w:val="24"/>
        </w:rPr>
      </w:pPr>
      <w:r>
        <w:rPr>
          <w:rFonts w:ascii="Times New Roman" w:hAnsi="Times New Roman" w:cs="Times New Roman"/>
          <w:sz w:val="24"/>
        </w:rPr>
        <w:br w:type="page"/>
      </w:r>
    </w:p>
    <w:p w14:paraId="2352FE3E" w14:textId="058637B3" w:rsidR="00296B04" w:rsidRPr="00C85684" w:rsidRDefault="00464C48" w:rsidP="00795D50">
      <w:pPr>
        <w:spacing w:line="480" w:lineRule="auto"/>
        <w:rPr>
          <w:rFonts w:ascii="Times New Roman" w:hAnsi="Times New Roman" w:cs="Times New Roman"/>
          <w:sz w:val="24"/>
        </w:rPr>
      </w:pPr>
      <w:r w:rsidRPr="00C85684">
        <w:rPr>
          <w:rFonts w:ascii="Times New Roman" w:hAnsi="Times New Roman" w:cs="Times New Roman"/>
          <w:sz w:val="24"/>
        </w:rPr>
        <w:lastRenderedPageBreak/>
        <w:t xml:space="preserve">Table 3. </w:t>
      </w:r>
      <w:r w:rsidR="00C85684">
        <w:rPr>
          <w:rFonts w:ascii="Times New Roman" w:hAnsi="Times New Roman" w:cs="Times New Roman"/>
          <w:sz w:val="24"/>
        </w:rPr>
        <w:t>Associations between ICD-11 CPTSD and DSM-5 PTSD</w:t>
      </w:r>
      <w:r w:rsidR="00850C0E">
        <w:rPr>
          <w:rFonts w:ascii="Times New Roman" w:hAnsi="Times New Roman" w:cs="Times New Roman"/>
          <w:sz w:val="24"/>
        </w:rPr>
        <w:t xml:space="preserve"> and</w:t>
      </w:r>
      <w:r w:rsidR="006E5822">
        <w:rPr>
          <w:rFonts w:ascii="Times New Roman" w:hAnsi="Times New Roman" w:cs="Times New Roman"/>
          <w:sz w:val="24"/>
        </w:rPr>
        <w:t xml:space="preserve"> each</w:t>
      </w:r>
      <w:r w:rsidR="00850C0E">
        <w:rPr>
          <w:rFonts w:ascii="Times New Roman" w:hAnsi="Times New Roman" w:cs="Times New Roman"/>
          <w:sz w:val="24"/>
        </w:rPr>
        <w:t xml:space="preserve"> clinical </w:t>
      </w:r>
      <w:r w:rsidR="006E5822">
        <w:rPr>
          <w:rFonts w:ascii="Times New Roman" w:hAnsi="Times New Roman" w:cs="Times New Roman"/>
          <w:sz w:val="24"/>
        </w:rPr>
        <w:t>variable</w:t>
      </w:r>
      <w:r w:rsidR="00BA5398">
        <w:rPr>
          <w:rFonts w:ascii="Times New Roman" w:hAnsi="Times New Roman" w:cs="Times New Roman"/>
          <w:sz w:val="24"/>
        </w:rPr>
        <w:t>.</w:t>
      </w:r>
    </w:p>
    <w:tbl>
      <w:tblPr>
        <w:tblStyle w:val="TableGridLight1"/>
        <w:tblpPr w:leftFromText="180" w:rightFromText="180" w:vertAnchor="page" w:horzAnchor="margin" w:tblpY="2326"/>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2786"/>
        <w:gridCol w:w="3272"/>
        <w:gridCol w:w="5519"/>
      </w:tblGrid>
      <w:tr w:rsidR="00BA5398" w:rsidRPr="00920964" w14:paraId="43C76C91" w14:textId="77777777" w:rsidTr="00241251">
        <w:tc>
          <w:tcPr>
            <w:tcW w:w="853" w:type="pct"/>
            <w:tcBorders>
              <w:bottom w:val="nil"/>
            </w:tcBorders>
          </w:tcPr>
          <w:p w14:paraId="52712474" w14:textId="77777777" w:rsidR="00BA5398" w:rsidRPr="00DF3530" w:rsidRDefault="00BA5398" w:rsidP="00920964">
            <w:pPr>
              <w:spacing w:after="200" w:line="480" w:lineRule="auto"/>
              <w:rPr>
                <w:rFonts w:ascii="Times New Roman" w:eastAsia="Calibri" w:hAnsi="Times New Roman" w:cs="Times New Roman"/>
                <w:sz w:val="24"/>
                <w:szCs w:val="24"/>
              </w:rPr>
            </w:pPr>
            <w:r w:rsidRPr="00DF3530">
              <w:rPr>
                <w:rFonts w:ascii="Times New Roman" w:eastAsia="Calibri" w:hAnsi="Times New Roman" w:cs="Times New Roman"/>
                <w:sz w:val="24"/>
                <w:szCs w:val="24"/>
              </w:rPr>
              <w:t>Diagnosis</w:t>
            </w:r>
          </w:p>
        </w:tc>
        <w:tc>
          <w:tcPr>
            <w:tcW w:w="998" w:type="pct"/>
            <w:tcBorders>
              <w:top w:val="single" w:sz="4" w:space="0" w:color="auto"/>
              <w:bottom w:val="single" w:sz="4" w:space="0" w:color="auto"/>
            </w:tcBorders>
          </w:tcPr>
          <w:p w14:paraId="10F17B01" w14:textId="13F1E043" w:rsidR="00BA5398" w:rsidRPr="00920964" w:rsidRDefault="00BA5398" w:rsidP="00795D50">
            <w:pPr>
              <w:spacing w:after="200" w:line="480" w:lineRule="auto"/>
              <w:jc w:val="center"/>
              <w:rPr>
                <w:rFonts w:ascii="Times New Roman" w:eastAsia="Calibri" w:hAnsi="Times New Roman" w:cs="Times New Roman"/>
                <w:sz w:val="24"/>
                <w:szCs w:val="24"/>
              </w:rPr>
            </w:pPr>
            <w:r w:rsidRPr="00920964">
              <w:rPr>
                <w:rFonts w:ascii="Times New Roman" w:eastAsia="Calibri" w:hAnsi="Times New Roman" w:cs="Times New Roman"/>
                <w:sz w:val="24"/>
                <w:szCs w:val="24"/>
              </w:rPr>
              <w:t>% with Depression</w:t>
            </w:r>
          </w:p>
        </w:tc>
        <w:tc>
          <w:tcPr>
            <w:tcW w:w="1172" w:type="pct"/>
            <w:tcBorders>
              <w:top w:val="single" w:sz="4" w:space="0" w:color="auto"/>
              <w:bottom w:val="single" w:sz="4" w:space="0" w:color="auto"/>
            </w:tcBorders>
          </w:tcPr>
          <w:p w14:paraId="33287E40" w14:textId="45502B15" w:rsidR="00BA5398" w:rsidRPr="00920964" w:rsidRDefault="00BA5398" w:rsidP="00795D50">
            <w:pPr>
              <w:spacing w:after="200" w:line="480" w:lineRule="auto"/>
              <w:jc w:val="center"/>
              <w:rPr>
                <w:rFonts w:ascii="Times New Roman" w:eastAsia="Calibri" w:hAnsi="Times New Roman" w:cs="Times New Roman"/>
                <w:sz w:val="24"/>
                <w:szCs w:val="24"/>
              </w:rPr>
            </w:pPr>
            <w:r w:rsidRPr="00920964">
              <w:rPr>
                <w:rFonts w:ascii="Times New Roman" w:eastAsia="Calibri" w:hAnsi="Times New Roman" w:cs="Times New Roman"/>
                <w:sz w:val="24"/>
                <w:szCs w:val="24"/>
              </w:rPr>
              <w:t>% with Anxiety</w:t>
            </w:r>
          </w:p>
        </w:tc>
        <w:tc>
          <w:tcPr>
            <w:tcW w:w="1977" w:type="pct"/>
            <w:tcBorders>
              <w:top w:val="single" w:sz="4" w:space="0" w:color="auto"/>
              <w:bottom w:val="single" w:sz="4" w:space="0" w:color="auto"/>
            </w:tcBorders>
          </w:tcPr>
          <w:p w14:paraId="7633FEEB" w14:textId="64975011" w:rsidR="00BA5398" w:rsidRPr="00920964" w:rsidRDefault="00BA5398" w:rsidP="00795D50">
            <w:pPr>
              <w:spacing w:after="200" w:line="480" w:lineRule="auto"/>
              <w:jc w:val="center"/>
              <w:rPr>
                <w:rFonts w:ascii="Times New Roman" w:eastAsia="Calibri" w:hAnsi="Times New Roman" w:cs="Times New Roman"/>
                <w:sz w:val="24"/>
                <w:szCs w:val="24"/>
              </w:rPr>
            </w:pPr>
            <w:r w:rsidRPr="00920964">
              <w:rPr>
                <w:rFonts w:ascii="Times New Roman" w:eastAsia="Calibri" w:hAnsi="Times New Roman" w:cs="Times New Roman"/>
                <w:sz w:val="24"/>
                <w:szCs w:val="24"/>
              </w:rPr>
              <w:t xml:space="preserve">% with </w:t>
            </w:r>
            <w:r w:rsidR="00241251">
              <w:rPr>
                <w:rFonts w:ascii="Times New Roman" w:eastAsia="Calibri" w:hAnsi="Times New Roman" w:cs="Times New Roman"/>
                <w:sz w:val="24"/>
                <w:szCs w:val="24"/>
              </w:rPr>
              <w:t>Suicidal Ideation and Self-Harm</w:t>
            </w:r>
          </w:p>
        </w:tc>
      </w:tr>
      <w:tr w:rsidR="00BA5398" w:rsidRPr="00920964" w14:paraId="5F8B0EC0" w14:textId="77777777" w:rsidTr="00241251">
        <w:tc>
          <w:tcPr>
            <w:tcW w:w="853" w:type="pct"/>
            <w:tcBorders>
              <w:top w:val="nil"/>
              <w:bottom w:val="single" w:sz="4" w:space="0" w:color="auto"/>
            </w:tcBorders>
          </w:tcPr>
          <w:p w14:paraId="2BBB3B37" w14:textId="77777777" w:rsidR="00BA5398" w:rsidRPr="00795D50" w:rsidRDefault="00BA5398" w:rsidP="00920964">
            <w:pPr>
              <w:spacing w:after="200" w:line="480" w:lineRule="auto"/>
              <w:rPr>
                <w:rFonts w:ascii="Times New Roman" w:eastAsia="Calibri" w:hAnsi="Times New Roman" w:cs="Times New Roman"/>
                <w:b/>
                <w:sz w:val="24"/>
                <w:szCs w:val="24"/>
              </w:rPr>
            </w:pPr>
          </w:p>
        </w:tc>
        <w:tc>
          <w:tcPr>
            <w:tcW w:w="998" w:type="pct"/>
            <w:tcBorders>
              <w:top w:val="single" w:sz="4" w:space="0" w:color="auto"/>
              <w:bottom w:val="single" w:sz="4" w:space="0" w:color="auto"/>
            </w:tcBorders>
          </w:tcPr>
          <w:p w14:paraId="48DB83E6" w14:textId="2B7E55F4" w:rsidR="00BA5398" w:rsidRPr="00920964" w:rsidRDefault="00BA5398" w:rsidP="00920964">
            <w:pPr>
              <w:spacing w:after="200" w:line="480" w:lineRule="auto"/>
              <w:jc w:val="center"/>
              <w:rPr>
                <w:rFonts w:ascii="Times New Roman" w:eastAsia="Calibri" w:hAnsi="Times New Roman" w:cs="Times New Roman"/>
                <w:sz w:val="24"/>
                <w:szCs w:val="24"/>
              </w:rPr>
            </w:pPr>
            <w:r w:rsidRPr="00DF3530">
              <w:rPr>
                <w:rFonts w:ascii="Times New Roman" w:eastAsia="Calibri" w:hAnsi="Times New Roman" w:cs="Times New Roman"/>
                <w:i/>
                <w:sz w:val="24"/>
                <w:szCs w:val="24"/>
              </w:rPr>
              <w:t>OR</w:t>
            </w:r>
            <w:r>
              <w:rPr>
                <w:rFonts w:ascii="Times New Roman" w:eastAsia="Calibri" w:hAnsi="Times New Roman" w:cs="Times New Roman"/>
                <w:sz w:val="24"/>
                <w:szCs w:val="24"/>
              </w:rPr>
              <w:t xml:space="preserve"> [95% CI]</w:t>
            </w:r>
          </w:p>
        </w:tc>
        <w:tc>
          <w:tcPr>
            <w:tcW w:w="1172" w:type="pct"/>
            <w:tcBorders>
              <w:top w:val="single" w:sz="4" w:space="0" w:color="auto"/>
              <w:bottom w:val="single" w:sz="4" w:space="0" w:color="auto"/>
            </w:tcBorders>
          </w:tcPr>
          <w:p w14:paraId="285FDD02" w14:textId="314976F1" w:rsidR="00BA5398" w:rsidRPr="00920964" w:rsidRDefault="00BA5398" w:rsidP="00920964">
            <w:pPr>
              <w:spacing w:after="200" w:line="480" w:lineRule="auto"/>
              <w:jc w:val="center"/>
              <w:rPr>
                <w:rFonts w:ascii="Times New Roman" w:eastAsia="Calibri" w:hAnsi="Times New Roman" w:cs="Times New Roman"/>
                <w:sz w:val="24"/>
                <w:szCs w:val="24"/>
              </w:rPr>
            </w:pPr>
            <w:r w:rsidRPr="00DF3530">
              <w:rPr>
                <w:rFonts w:ascii="Times New Roman" w:eastAsia="Calibri" w:hAnsi="Times New Roman" w:cs="Times New Roman"/>
                <w:i/>
                <w:sz w:val="24"/>
                <w:szCs w:val="24"/>
              </w:rPr>
              <w:t>OR</w:t>
            </w:r>
            <w:r>
              <w:rPr>
                <w:rFonts w:ascii="Times New Roman" w:eastAsia="Calibri" w:hAnsi="Times New Roman" w:cs="Times New Roman"/>
                <w:sz w:val="24"/>
                <w:szCs w:val="24"/>
              </w:rPr>
              <w:t xml:space="preserve"> [95% CI]</w:t>
            </w:r>
          </w:p>
        </w:tc>
        <w:tc>
          <w:tcPr>
            <w:tcW w:w="1977" w:type="pct"/>
            <w:tcBorders>
              <w:top w:val="single" w:sz="4" w:space="0" w:color="auto"/>
              <w:bottom w:val="single" w:sz="4" w:space="0" w:color="auto"/>
            </w:tcBorders>
          </w:tcPr>
          <w:p w14:paraId="3A40B5CB" w14:textId="395695B3" w:rsidR="00BA5398" w:rsidRPr="00920964" w:rsidRDefault="00BA5398" w:rsidP="00920964">
            <w:pPr>
              <w:spacing w:after="200" w:line="480" w:lineRule="auto"/>
              <w:jc w:val="center"/>
              <w:rPr>
                <w:rFonts w:ascii="Times New Roman" w:eastAsia="Calibri" w:hAnsi="Times New Roman" w:cs="Times New Roman"/>
                <w:sz w:val="24"/>
                <w:szCs w:val="24"/>
              </w:rPr>
            </w:pPr>
            <w:r w:rsidRPr="00DF3530">
              <w:rPr>
                <w:rFonts w:ascii="Times New Roman" w:eastAsia="Calibri" w:hAnsi="Times New Roman" w:cs="Times New Roman"/>
                <w:i/>
                <w:sz w:val="24"/>
                <w:szCs w:val="24"/>
              </w:rPr>
              <w:t>OR</w:t>
            </w:r>
            <w:r>
              <w:rPr>
                <w:rFonts w:ascii="Times New Roman" w:eastAsia="Calibri" w:hAnsi="Times New Roman" w:cs="Times New Roman"/>
                <w:sz w:val="24"/>
                <w:szCs w:val="24"/>
              </w:rPr>
              <w:t xml:space="preserve"> [95% CI]</w:t>
            </w:r>
          </w:p>
        </w:tc>
      </w:tr>
      <w:tr w:rsidR="00BA5398" w:rsidRPr="00920964" w14:paraId="676868BC" w14:textId="77777777" w:rsidTr="00241251">
        <w:tc>
          <w:tcPr>
            <w:tcW w:w="853" w:type="pct"/>
            <w:tcBorders>
              <w:top w:val="single" w:sz="4" w:space="0" w:color="auto"/>
            </w:tcBorders>
          </w:tcPr>
          <w:p w14:paraId="549CBF6E" w14:textId="77777777" w:rsidR="00BA5398" w:rsidRPr="00920964" w:rsidRDefault="00BA5398" w:rsidP="00920964">
            <w:pPr>
              <w:spacing w:after="200" w:line="480" w:lineRule="auto"/>
              <w:rPr>
                <w:rFonts w:ascii="Times New Roman" w:eastAsia="Calibri" w:hAnsi="Times New Roman" w:cs="Times New Roman"/>
                <w:sz w:val="24"/>
                <w:szCs w:val="24"/>
              </w:rPr>
            </w:pPr>
            <w:r w:rsidRPr="00920964">
              <w:rPr>
                <w:rFonts w:ascii="Times New Roman" w:eastAsia="Calibri" w:hAnsi="Times New Roman" w:cs="Times New Roman"/>
                <w:sz w:val="24"/>
                <w:szCs w:val="24"/>
              </w:rPr>
              <w:t>ICD-11 CPTSD</w:t>
            </w:r>
          </w:p>
        </w:tc>
        <w:tc>
          <w:tcPr>
            <w:tcW w:w="998" w:type="pct"/>
            <w:tcBorders>
              <w:top w:val="single" w:sz="4" w:space="0" w:color="auto"/>
            </w:tcBorders>
          </w:tcPr>
          <w:p w14:paraId="7AAB6971" w14:textId="3C3F58CC" w:rsidR="00BA5398" w:rsidRPr="00920964" w:rsidRDefault="00BA5398" w:rsidP="00795D50">
            <w:pPr>
              <w:spacing w:after="200" w:line="480" w:lineRule="auto"/>
              <w:jc w:val="center"/>
              <w:rPr>
                <w:rFonts w:ascii="Times New Roman" w:eastAsia="Calibri" w:hAnsi="Times New Roman" w:cs="Times New Roman"/>
                <w:sz w:val="24"/>
                <w:szCs w:val="24"/>
              </w:rPr>
            </w:pPr>
            <w:r w:rsidRPr="00920964">
              <w:rPr>
                <w:rFonts w:ascii="Times New Roman" w:eastAsia="Calibri" w:hAnsi="Times New Roman" w:cs="Times New Roman"/>
                <w:sz w:val="24"/>
                <w:szCs w:val="24"/>
              </w:rPr>
              <w:t>69.2%</w:t>
            </w:r>
          </w:p>
        </w:tc>
        <w:tc>
          <w:tcPr>
            <w:tcW w:w="1172" w:type="pct"/>
            <w:tcBorders>
              <w:top w:val="single" w:sz="4" w:space="0" w:color="auto"/>
            </w:tcBorders>
          </w:tcPr>
          <w:p w14:paraId="177FD656" w14:textId="0ABAFBF1" w:rsidR="00BA5398" w:rsidRPr="00920964" w:rsidRDefault="00BA5398" w:rsidP="00795D50">
            <w:pPr>
              <w:spacing w:after="200" w:line="480" w:lineRule="auto"/>
              <w:jc w:val="center"/>
              <w:rPr>
                <w:rFonts w:ascii="Times New Roman" w:eastAsia="Calibri" w:hAnsi="Times New Roman" w:cs="Times New Roman"/>
                <w:sz w:val="24"/>
                <w:szCs w:val="24"/>
              </w:rPr>
            </w:pPr>
            <w:r w:rsidRPr="00920964">
              <w:rPr>
                <w:rFonts w:ascii="Times New Roman" w:eastAsia="Calibri" w:hAnsi="Times New Roman" w:cs="Times New Roman"/>
                <w:sz w:val="24"/>
                <w:szCs w:val="24"/>
              </w:rPr>
              <w:t>92.3%</w:t>
            </w:r>
          </w:p>
        </w:tc>
        <w:tc>
          <w:tcPr>
            <w:tcW w:w="1977" w:type="pct"/>
            <w:tcBorders>
              <w:top w:val="single" w:sz="4" w:space="0" w:color="auto"/>
            </w:tcBorders>
          </w:tcPr>
          <w:p w14:paraId="3BC09D89" w14:textId="0F46CFB5" w:rsidR="00BA5398" w:rsidRPr="00920964" w:rsidRDefault="00BA5398" w:rsidP="00795D50">
            <w:pPr>
              <w:spacing w:after="200" w:line="480" w:lineRule="auto"/>
              <w:jc w:val="center"/>
              <w:rPr>
                <w:rFonts w:ascii="Times New Roman" w:eastAsia="Calibri" w:hAnsi="Times New Roman" w:cs="Times New Roman"/>
                <w:sz w:val="24"/>
                <w:szCs w:val="24"/>
              </w:rPr>
            </w:pPr>
            <w:r w:rsidRPr="00920964">
              <w:rPr>
                <w:rFonts w:ascii="Times New Roman" w:eastAsia="Calibri" w:hAnsi="Times New Roman" w:cs="Times New Roman"/>
                <w:sz w:val="24"/>
                <w:szCs w:val="24"/>
              </w:rPr>
              <w:t>30.6%</w:t>
            </w:r>
          </w:p>
        </w:tc>
      </w:tr>
      <w:tr w:rsidR="00BA5398" w:rsidRPr="00920964" w14:paraId="16CFAC7D" w14:textId="77777777" w:rsidTr="00241251">
        <w:tc>
          <w:tcPr>
            <w:tcW w:w="853" w:type="pct"/>
          </w:tcPr>
          <w:p w14:paraId="101883E3" w14:textId="77777777" w:rsidR="00BA5398" w:rsidRPr="00920964" w:rsidRDefault="00BA5398" w:rsidP="00920964">
            <w:pPr>
              <w:spacing w:after="200" w:line="480" w:lineRule="auto"/>
              <w:rPr>
                <w:rFonts w:ascii="Times New Roman" w:eastAsia="Calibri" w:hAnsi="Times New Roman" w:cs="Times New Roman"/>
                <w:sz w:val="24"/>
                <w:szCs w:val="24"/>
              </w:rPr>
            </w:pPr>
          </w:p>
        </w:tc>
        <w:tc>
          <w:tcPr>
            <w:tcW w:w="998" w:type="pct"/>
          </w:tcPr>
          <w:p w14:paraId="17885337" w14:textId="1331BC7B" w:rsidR="00BA5398" w:rsidRPr="00920964" w:rsidRDefault="00BA5398" w:rsidP="00920964">
            <w:pPr>
              <w:spacing w:after="200" w:line="480" w:lineRule="auto"/>
              <w:jc w:val="center"/>
              <w:rPr>
                <w:rFonts w:ascii="Times New Roman" w:eastAsia="Calibri" w:hAnsi="Times New Roman" w:cs="Times New Roman"/>
                <w:sz w:val="24"/>
                <w:szCs w:val="24"/>
              </w:rPr>
            </w:pPr>
            <w:r w:rsidRPr="00920964">
              <w:rPr>
                <w:rFonts w:ascii="Times New Roman" w:eastAsia="Calibri" w:hAnsi="Times New Roman" w:cs="Times New Roman"/>
                <w:sz w:val="24"/>
                <w:szCs w:val="24"/>
              </w:rPr>
              <w:t xml:space="preserve">3.98 </w:t>
            </w:r>
            <w:r>
              <w:rPr>
                <w:rFonts w:ascii="Times New Roman" w:eastAsia="Calibri" w:hAnsi="Times New Roman" w:cs="Times New Roman"/>
                <w:sz w:val="24"/>
                <w:szCs w:val="24"/>
              </w:rPr>
              <w:t>[1.68, 9.41]</w:t>
            </w:r>
            <w:r w:rsidRPr="00920964">
              <w:rPr>
                <w:rFonts w:ascii="Times New Roman" w:eastAsia="Calibri" w:hAnsi="Times New Roman" w:cs="Times New Roman"/>
                <w:sz w:val="24"/>
                <w:szCs w:val="24"/>
              </w:rPr>
              <w:t>**</w:t>
            </w:r>
          </w:p>
        </w:tc>
        <w:tc>
          <w:tcPr>
            <w:tcW w:w="1172" w:type="pct"/>
          </w:tcPr>
          <w:p w14:paraId="63ED1DD9" w14:textId="08A8121D" w:rsidR="00BA5398" w:rsidRPr="00920964" w:rsidRDefault="00BA5398" w:rsidP="00920964">
            <w:pPr>
              <w:spacing w:after="20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5.28 [1.66, 16.77]</w:t>
            </w:r>
            <w:r w:rsidRPr="00920964">
              <w:rPr>
                <w:rFonts w:ascii="Times New Roman" w:eastAsia="Calibri" w:hAnsi="Times New Roman" w:cs="Times New Roman"/>
                <w:sz w:val="24"/>
                <w:szCs w:val="24"/>
              </w:rPr>
              <w:t>**</w:t>
            </w:r>
          </w:p>
        </w:tc>
        <w:tc>
          <w:tcPr>
            <w:tcW w:w="1977" w:type="pct"/>
          </w:tcPr>
          <w:p w14:paraId="6223E9DD" w14:textId="365612E4" w:rsidR="00BA5398" w:rsidRPr="00920964" w:rsidRDefault="00BA5398" w:rsidP="00920964">
            <w:pPr>
              <w:spacing w:after="20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3.42 [1.06, 11.07]</w:t>
            </w:r>
            <w:r w:rsidRPr="00920964">
              <w:rPr>
                <w:rFonts w:ascii="Times New Roman" w:eastAsia="Calibri" w:hAnsi="Times New Roman" w:cs="Times New Roman"/>
                <w:sz w:val="24"/>
                <w:szCs w:val="24"/>
              </w:rPr>
              <w:t>*</w:t>
            </w:r>
          </w:p>
        </w:tc>
      </w:tr>
      <w:tr w:rsidR="00BA5398" w:rsidRPr="00920964" w14:paraId="5B5A27D2" w14:textId="77777777" w:rsidTr="00241251">
        <w:tc>
          <w:tcPr>
            <w:tcW w:w="853" w:type="pct"/>
          </w:tcPr>
          <w:p w14:paraId="2B86D794" w14:textId="77777777" w:rsidR="00BA5398" w:rsidRPr="00920964" w:rsidRDefault="00BA5398" w:rsidP="00920964">
            <w:pPr>
              <w:spacing w:after="200" w:line="480" w:lineRule="auto"/>
              <w:rPr>
                <w:rFonts w:ascii="Times New Roman" w:eastAsia="Calibri" w:hAnsi="Times New Roman" w:cs="Times New Roman"/>
                <w:sz w:val="24"/>
                <w:szCs w:val="24"/>
              </w:rPr>
            </w:pPr>
            <w:r w:rsidRPr="00920964">
              <w:rPr>
                <w:rFonts w:ascii="Times New Roman" w:eastAsia="Calibri" w:hAnsi="Times New Roman" w:cs="Times New Roman"/>
                <w:sz w:val="24"/>
                <w:szCs w:val="24"/>
              </w:rPr>
              <w:t>DSM-5 PTSD</w:t>
            </w:r>
          </w:p>
        </w:tc>
        <w:tc>
          <w:tcPr>
            <w:tcW w:w="998" w:type="pct"/>
          </w:tcPr>
          <w:p w14:paraId="4AA15B94" w14:textId="16F50C93" w:rsidR="00BA5398" w:rsidRPr="00920964" w:rsidRDefault="00BA5398" w:rsidP="00795D50">
            <w:pPr>
              <w:spacing w:after="200" w:line="480" w:lineRule="auto"/>
              <w:jc w:val="center"/>
              <w:rPr>
                <w:rFonts w:ascii="Times New Roman" w:eastAsia="Calibri" w:hAnsi="Times New Roman" w:cs="Times New Roman"/>
                <w:sz w:val="24"/>
                <w:szCs w:val="24"/>
              </w:rPr>
            </w:pPr>
            <w:r w:rsidRPr="00920964">
              <w:rPr>
                <w:rFonts w:ascii="Times New Roman" w:eastAsia="Calibri" w:hAnsi="Times New Roman" w:cs="Times New Roman"/>
                <w:sz w:val="24"/>
                <w:szCs w:val="24"/>
              </w:rPr>
              <w:t>58.5%</w:t>
            </w:r>
          </w:p>
        </w:tc>
        <w:tc>
          <w:tcPr>
            <w:tcW w:w="1172" w:type="pct"/>
          </w:tcPr>
          <w:p w14:paraId="475F8EA3" w14:textId="152FFA53" w:rsidR="00BA5398" w:rsidRPr="00920964" w:rsidRDefault="00BA5398" w:rsidP="00795D50">
            <w:pPr>
              <w:spacing w:after="200" w:line="480" w:lineRule="auto"/>
              <w:jc w:val="center"/>
              <w:rPr>
                <w:rFonts w:ascii="Times New Roman" w:eastAsia="Calibri" w:hAnsi="Times New Roman" w:cs="Times New Roman"/>
                <w:sz w:val="24"/>
                <w:szCs w:val="24"/>
              </w:rPr>
            </w:pPr>
            <w:r w:rsidRPr="00920964">
              <w:rPr>
                <w:rFonts w:ascii="Times New Roman" w:eastAsia="Calibri" w:hAnsi="Times New Roman" w:cs="Times New Roman"/>
                <w:sz w:val="24"/>
                <w:szCs w:val="24"/>
              </w:rPr>
              <w:t>88.3%</w:t>
            </w:r>
          </w:p>
        </w:tc>
        <w:tc>
          <w:tcPr>
            <w:tcW w:w="1977" w:type="pct"/>
          </w:tcPr>
          <w:p w14:paraId="390A4DDF" w14:textId="0CB9076C" w:rsidR="00BA5398" w:rsidRPr="00920964" w:rsidRDefault="00BA5398" w:rsidP="00795D50">
            <w:pPr>
              <w:spacing w:after="200" w:line="480" w:lineRule="auto"/>
              <w:jc w:val="center"/>
              <w:rPr>
                <w:rFonts w:ascii="Times New Roman" w:eastAsia="Calibri" w:hAnsi="Times New Roman" w:cs="Times New Roman"/>
                <w:sz w:val="24"/>
                <w:szCs w:val="24"/>
              </w:rPr>
            </w:pPr>
            <w:r w:rsidRPr="00920964">
              <w:rPr>
                <w:rFonts w:ascii="Times New Roman" w:eastAsia="Calibri" w:hAnsi="Times New Roman" w:cs="Times New Roman"/>
                <w:sz w:val="24"/>
                <w:szCs w:val="24"/>
              </w:rPr>
              <w:t>23.6%</w:t>
            </w:r>
          </w:p>
        </w:tc>
      </w:tr>
      <w:tr w:rsidR="00BA5398" w:rsidRPr="00920964" w14:paraId="683B3889" w14:textId="77777777" w:rsidTr="00241251">
        <w:tc>
          <w:tcPr>
            <w:tcW w:w="853" w:type="pct"/>
          </w:tcPr>
          <w:p w14:paraId="77BC8FE7" w14:textId="77777777" w:rsidR="00BA5398" w:rsidRPr="00920964" w:rsidRDefault="00BA5398" w:rsidP="00920964">
            <w:pPr>
              <w:spacing w:after="200" w:line="480" w:lineRule="auto"/>
              <w:rPr>
                <w:rFonts w:ascii="Times New Roman" w:eastAsia="Calibri" w:hAnsi="Times New Roman" w:cs="Times New Roman"/>
                <w:sz w:val="24"/>
                <w:szCs w:val="24"/>
              </w:rPr>
            </w:pPr>
          </w:p>
        </w:tc>
        <w:tc>
          <w:tcPr>
            <w:tcW w:w="998" w:type="pct"/>
          </w:tcPr>
          <w:p w14:paraId="17E97D58" w14:textId="71F34359" w:rsidR="00BA5398" w:rsidRPr="00920964" w:rsidRDefault="00BA5398" w:rsidP="00920964">
            <w:pPr>
              <w:spacing w:after="20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2.12 [0.56, 8.00]</w:t>
            </w:r>
          </w:p>
        </w:tc>
        <w:tc>
          <w:tcPr>
            <w:tcW w:w="1172" w:type="pct"/>
          </w:tcPr>
          <w:p w14:paraId="737A4626" w14:textId="7B0BBFE9" w:rsidR="00BA5398" w:rsidRPr="00920964" w:rsidRDefault="00BA5398" w:rsidP="00920964">
            <w:pPr>
              <w:spacing w:after="20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11.32 [2.76, 46.49]</w:t>
            </w:r>
            <w:r w:rsidRPr="00920964">
              <w:rPr>
                <w:rFonts w:ascii="Times New Roman" w:eastAsia="Calibri" w:hAnsi="Times New Roman" w:cs="Times New Roman"/>
                <w:sz w:val="24"/>
                <w:szCs w:val="24"/>
              </w:rPr>
              <w:t>***</w:t>
            </w:r>
          </w:p>
        </w:tc>
        <w:tc>
          <w:tcPr>
            <w:tcW w:w="1977" w:type="pct"/>
          </w:tcPr>
          <w:p w14:paraId="5F3DFDB7" w14:textId="71036F13" w:rsidR="00BA5398" w:rsidRPr="00920964" w:rsidRDefault="00BA5398" w:rsidP="00920964">
            <w:pPr>
              <w:spacing w:after="20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1.08 [0.21, 5.61]</w:t>
            </w:r>
          </w:p>
        </w:tc>
      </w:tr>
    </w:tbl>
    <w:p w14:paraId="2E559692" w14:textId="4CB7CF4F" w:rsidR="00296B04" w:rsidRPr="00920964" w:rsidRDefault="00C85684" w:rsidP="003632D3">
      <w:pPr>
        <w:spacing w:after="200" w:line="276" w:lineRule="auto"/>
        <w:rPr>
          <w:rFonts w:ascii="Times New Roman" w:hAnsi="Times New Roman" w:cs="Times New Roman"/>
        </w:rPr>
      </w:pPr>
      <w:r w:rsidRPr="00920964">
        <w:rPr>
          <w:rFonts w:ascii="Times New Roman" w:eastAsia="Calibri" w:hAnsi="Times New Roman" w:cs="Times New Roman"/>
          <w:sz w:val="24"/>
          <w:szCs w:val="24"/>
          <w:lang w:val="en-GB"/>
        </w:rPr>
        <w:t>Note:</w:t>
      </w:r>
      <w:r w:rsidR="00BA6192" w:rsidRPr="00920964">
        <w:rPr>
          <w:rFonts w:ascii="Times New Roman" w:eastAsia="Calibri" w:hAnsi="Times New Roman" w:cs="Times New Roman"/>
          <w:sz w:val="24"/>
          <w:szCs w:val="24"/>
          <w:lang w:val="en-GB"/>
        </w:rPr>
        <w:t xml:space="preserve"> OR (95% CI) = Odds rat</w:t>
      </w:r>
      <w:r w:rsidR="00136C49">
        <w:rPr>
          <w:rFonts w:ascii="Times New Roman" w:eastAsia="Calibri" w:hAnsi="Times New Roman" w:cs="Times New Roman"/>
          <w:sz w:val="24"/>
          <w:szCs w:val="24"/>
          <w:lang w:val="en-GB"/>
        </w:rPr>
        <w:t>io with 95% confidence interval</w:t>
      </w:r>
      <w:r w:rsidR="00241251">
        <w:rPr>
          <w:rFonts w:ascii="Times New Roman" w:eastAsia="Calibri" w:hAnsi="Times New Roman" w:cs="Times New Roman"/>
          <w:sz w:val="24"/>
          <w:szCs w:val="24"/>
          <w:lang w:val="en-GB"/>
        </w:rPr>
        <w:t>s</w:t>
      </w:r>
      <w:r w:rsidR="00850C0E" w:rsidRPr="00920964">
        <w:rPr>
          <w:rFonts w:ascii="Times New Roman" w:eastAsia="Calibri" w:hAnsi="Times New Roman" w:cs="Times New Roman"/>
          <w:sz w:val="24"/>
          <w:szCs w:val="24"/>
          <w:lang w:val="en-GB"/>
        </w:rPr>
        <w:t>; statistical significance =</w:t>
      </w:r>
      <w:r w:rsidRPr="00920964">
        <w:rPr>
          <w:rFonts w:ascii="Times New Roman" w:eastAsia="Calibri" w:hAnsi="Times New Roman" w:cs="Times New Roman"/>
          <w:sz w:val="24"/>
          <w:szCs w:val="24"/>
          <w:lang w:val="en-GB"/>
        </w:rPr>
        <w:t xml:space="preserve"> * </w:t>
      </w:r>
      <w:r w:rsidRPr="006E5822">
        <w:rPr>
          <w:rFonts w:ascii="Times New Roman" w:eastAsia="Calibri" w:hAnsi="Times New Roman" w:cs="Times New Roman"/>
          <w:i/>
          <w:sz w:val="24"/>
          <w:szCs w:val="24"/>
          <w:lang w:val="en-GB"/>
        </w:rPr>
        <w:t>p</w:t>
      </w:r>
      <w:r w:rsidR="003632D3" w:rsidRPr="00920964">
        <w:rPr>
          <w:rFonts w:ascii="Times New Roman" w:eastAsia="Calibri" w:hAnsi="Times New Roman" w:cs="Times New Roman"/>
          <w:sz w:val="24"/>
          <w:szCs w:val="24"/>
          <w:lang w:val="en-GB"/>
        </w:rPr>
        <w:t xml:space="preserve"> &lt; .05, ** </w:t>
      </w:r>
      <w:r w:rsidR="003632D3" w:rsidRPr="006E5822">
        <w:rPr>
          <w:rFonts w:ascii="Times New Roman" w:eastAsia="Calibri" w:hAnsi="Times New Roman" w:cs="Times New Roman"/>
          <w:i/>
          <w:sz w:val="24"/>
          <w:szCs w:val="24"/>
          <w:lang w:val="en-GB"/>
        </w:rPr>
        <w:t xml:space="preserve">p </w:t>
      </w:r>
      <w:r w:rsidR="003632D3" w:rsidRPr="00920964">
        <w:rPr>
          <w:rFonts w:ascii="Times New Roman" w:eastAsia="Calibri" w:hAnsi="Times New Roman" w:cs="Times New Roman"/>
          <w:sz w:val="24"/>
          <w:szCs w:val="24"/>
          <w:lang w:val="en-GB"/>
        </w:rPr>
        <w:t xml:space="preserve">&lt; .01, *** </w:t>
      </w:r>
      <w:r w:rsidR="003632D3" w:rsidRPr="006E5822">
        <w:rPr>
          <w:rFonts w:ascii="Times New Roman" w:eastAsia="Calibri" w:hAnsi="Times New Roman" w:cs="Times New Roman"/>
          <w:i/>
          <w:sz w:val="24"/>
          <w:szCs w:val="24"/>
          <w:lang w:val="en-GB"/>
        </w:rPr>
        <w:t>p</w:t>
      </w:r>
      <w:r w:rsidR="003632D3" w:rsidRPr="00920964">
        <w:rPr>
          <w:rFonts w:ascii="Times New Roman" w:eastAsia="Calibri" w:hAnsi="Times New Roman" w:cs="Times New Roman"/>
          <w:sz w:val="24"/>
          <w:szCs w:val="24"/>
          <w:lang w:val="en-GB"/>
        </w:rPr>
        <w:t xml:space="preserve"> &lt; .001</w:t>
      </w:r>
    </w:p>
    <w:sectPr w:rsidR="00296B04" w:rsidRPr="00920964" w:rsidSect="002A5BC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E9150" w14:textId="77777777" w:rsidR="00DA3581" w:rsidRDefault="00DA3581" w:rsidP="00AB1292">
      <w:pPr>
        <w:spacing w:after="0" w:line="240" w:lineRule="auto"/>
      </w:pPr>
      <w:r>
        <w:separator/>
      </w:r>
    </w:p>
  </w:endnote>
  <w:endnote w:type="continuationSeparator" w:id="0">
    <w:p w14:paraId="2677B5F8" w14:textId="77777777" w:rsidR="00DA3581" w:rsidRDefault="00DA3581" w:rsidP="00AB1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8DAE0" w14:textId="5BE51970" w:rsidR="006241E9" w:rsidRDefault="006241E9">
    <w:pPr>
      <w:pStyle w:val="Footer"/>
      <w:jc w:val="right"/>
    </w:pPr>
  </w:p>
  <w:p w14:paraId="6EE9DDF3" w14:textId="77777777" w:rsidR="006241E9" w:rsidRDefault="00624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E6769" w14:textId="77777777" w:rsidR="00DA3581" w:rsidRDefault="00DA3581" w:rsidP="00AB1292">
      <w:pPr>
        <w:spacing w:after="0" w:line="240" w:lineRule="auto"/>
      </w:pPr>
      <w:r>
        <w:separator/>
      </w:r>
    </w:p>
  </w:footnote>
  <w:footnote w:type="continuationSeparator" w:id="0">
    <w:p w14:paraId="7E1B6065" w14:textId="77777777" w:rsidR="00DA3581" w:rsidRDefault="00DA3581" w:rsidP="00AB12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426150"/>
      <w:docPartObj>
        <w:docPartGallery w:val="Page Numbers (Top of Page)"/>
        <w:docPartUnique/>
      </w:docPartObj>
    </w:sdtPr>
    <w:sdtEndPr>
      <w:rPr>
        <w:noProof/>
      </w:rPr>
    </w:sdtEndPr>
    <w:sdtContent>
      <w:p w14:paraId="558716D3" w14:textId="0D501171" w:rsidR="006241E9" w:rsidRDefault="006241E9">
        <w:pPr>
          <w:pStyle w:val="Header"/>
          <w:jc w:val="right"/>
        </w:pPr>
        <w:r>
          <w:fldChar w:fldCharType="begin"/>
        </w:r>
        <w:r>
          <w:instrText xml:space="preserve"> PAGE   \* MERGEFORMAT </w:instrText>
        </w:r>
        <w:r>
          <w:fldChar w:fldCharType="separate"/>
        </w:r>
        <w:r w:rsidR="000C1908">
          <w:rPr>
            <w:noProof/>
          </w:rPr>
          <w:t>21</w:t>
        </w:r>
        <w:r>
          <w:rPr>
            <w:noProof/>
          </w:rPr>
          <w:fldChar w:fldCharType="end"/>
        </w:r>
      </w:p>
    </w:sdtContent>
  </w:sdt>
  <w:p w14:paraId="5929BBED" w14:textId="280165BB" w:rsidR="006241E9" w:rsidRPr="00055C64" w:rsidRDefault="006241E9">
    <w:pPr>
      <w:pStyle w:val="Header"/>
      <w:rPr>
        <w:rFonts w:ascii="Times New Roman" w:hAnsi="Times New Roman" w:cs="Times New Roman"/>
        <w:sz w:val="24"/>
      </w:rPr>
    </w:pPr>
    <w:r>
      <w:rPr>
        <w:rFonts w:ascii="Times New Roman" w:hAnsi="Times New Roman" w:cs="Times New Roman"/>
        <w:sz w:val="24"/>
      </w:rPr>
      <w:t>CORRELATES OF PTSD AND CPTSD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7943A" w14:textId="1C5E2172" w:rsidR="002200E0" w:rsidRDefault="002200E0">
    <w:pPr>
      <w:pStyle w:val="Header"/>
    </w:pPr>
    <w:r>
      <w:t>Running Head: CORRELATES OF PTSD AND CPTSD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B70F6"/>
    <w:multiLevelType w:val="hybridMultilevel"/>
    <w:tmpl w:val="B52A91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86D1328"/>
    <w:multiLevelType w:val="hybridMultilevel"/>
    <w:tmpl w:val="F4109DE4"/>
    <w:lvl w:ilvl="0" w:tplc="FDF42564">
      <w:start w:val="1"/>
      <w:numFmt w:val="decimal"/>
      <w:lvlText w:val="%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E8"/>
    <w:rsid w:val="000055E8"/>
    <w:rsid w:val="00015017"/>
    <w:rsid w:val="00016BAA"/>
    <w:rsid w:val="000244B9"/>
    <w:rsid w:val="00055C64"/>
    <w:rsid w:val="000627FF"/>
    <w:rsid w:val="000863E5"/>
    <w:rsid w:val="000930EB"/>
    <w:rsid w:val="000A12D6"/>
    <w:rsid w:val="000B3BC4"/>
    <w:rsid w:val="000C1908"/>
    <w:rsid w:val="000D403D"/>
    <w:rsid w:val="000F6B3C"/>
    <w:rsid w:val="00102876"/>
    <w:rsid w:val="00116A69"/>
    <w:rsid w:val="00126910"/>
    <w:rsid w:val="00133535"/>
    <w:rsid w:val="00136C49"/>
    <w:rsid w:val="00141974"/>
    <w:rsid w:val="00151996"/>
    <w:rsid w:val="00156607"/>
    <w:rsid w:val="001600BD"/>
    <w:rsid w:val="001654D0"/>
    <w:rsid w:val="001826CB"/>
    <w:rsid w:val="00184B8C"/>
    <w:rsid w:val="0019263C"/>
    <w:rsid w:val="001943BC"/>
    <w:rsid w:val="00197F36"/>
    <w:rsid w:val="001B18A6"/>
    <w:rsid w:val="001B5753"/>
    <w:rsid w:val="001C03FE"/>
    <w:rsid w:val="001C2B39"/>
    <w:rsid w:val="001D4C81"/>
    <w:rsid w:val="001F1DB5"/>
    <w:rsid w:val="00202608"/>
    <w:rsid w:val="002037E8"/>
    <w:rsid w:val="00207535"/>
    <w:rsid w:val="00214EAE"/>
    <w:rsid w:val="002200E0"/>
    <w:rsid w:val="00226F6A"/>
    <w:rsid w:val="002335ED"/>
    <w:rsid w:val="00235312"/>
    <w:rsid w:val="00241251"/>
    <w:rsid w:val="002421D2"/>
    <w:rsid w:val="0024720F"/>
    <w:rsid w:val="00270A1B"/>
    <w:rsid w:val="00277665"/>
    <w:rsid w:val="00281113"/>
    <w:rsid w:val="00291384"/>
    <w:rsid w:val="00296B04"/>
    <w:rsid w:val="002A5BC0"/>
    <w:rsid w:val="002D60F8"/>
    <w:rsid w:val="002E2406"/>
    <w:rsid w:val="002F2664"/>
    <w:rsid w:val="002F429F"/>
    <w:rsid w:val="00310BFB"/>
    <w:rsid w:val="003216D2"/>
    <w:rsid w:val="00340CF5"/>
    <w:rsid w:val="003413FC"/>
    <w:rsid w:val="003417F7"/>
    <w:rsid w:val="003526F3"/>
    <w:rsid w:val="003632D3"/>
    <w:rsid w:val="00366A45"/>
    <w:rsid w:val="00373D73"/>
    <w:rsid w:val="00373FB1"/>
    <w:rsid w:val="00383159"/>
    <w:rsid w:val="00394B40"/>
    <w:rsid w:val="00400E71"/>
    <w:rsid w:val="00401508"/>
    <w:rsid w:val="004016BB"/>
    <w:rsid w:val="00412AFA"/>
    <w:rsid w:val="004235FD"/>
    <w:rsid w:val="004547E8"/>
    <w:rsid w:val="0046142B"/>
    <w:rsid w:val="00461611"/>
    <w:rsid w:val="00464C48"/>
    <w:rsid w:val="00467313"/>
    <w:rsid w:val="00480340"/>
    <w:rsid w:val="00486CE8"/>
    <w:rsid w:val="00487F76"/>
    <w:rsid w:val="004A54CE"/>
    <w:rsid w:val="004A5FF0"/>
    <w:rsid w:val="004B3F4A"/>
    <w:rsid w:val="004B436B"/>
    <w:rsid w:val="004D0760"/>
    <w:rsid w:val="004E030C"/>
    <w:rsid w:val="004F78F8"/>
    <w:rsid w:val="00506765"/>
    <w:rsid w:val="00506998"/>
    <w:rsid w:val="005103D2"/>
    <w:rsid w:val="005112F1"/>
    <w:rsid w:val="00513119"/>
    <w:rsid w:val="00517154"/>
    <w:rsid w:val="00521FE9"/>
    <w:rsid w:val="00552758"/>
    <w:rsid w:val="00556DFD"/>
    <w:rsid w:val="0059020A"/>
    <w:rsid w:val="005D45AE"/>
    <w:rsid w:val="005E1520"/>
    <w:rsid w:val="00610368"/>
    <w:rsid w:val="006111AD"/>
    <w:rsid w:val="0062015D"/>
    <w:rsid w:val="0062215B"/>
    <w:rsid w:val="006241E9"/>
    <w:rsid w:val="00632C57"/>
    <w:rsid w:val="006523EE"/>
    <w:rsid w:val="006662C5"/>
    <w:rsid w:val="00675A92"/>
    <w:rsid w:val="006852B3"/>
    <w:rsid w:val="00686689"/>
    <w:rsid w:val="00686DB3"/>
    <w:rsid w:val="006A53FE"/>
    <w:rsid w:val="006C0E04"/>
    <w:rsid w:val="006E2A9A"/>
    <w:rsid w:val="006E3916"/>
    <w:rsid w:val="006E5822"/>
    <w:rsid w:val="006F5CE5"/>
    <w:rsid w:val="006F7BD9"/>
    <w:rsid w:val="007317C8"/>
    <w:rsid w:val="0074502F"/>
    <w:rsid w:val="00755E42"/>
    <w:rsid w:val="007765D8"/>
    <w:rsid w:val="00793289"/>
    <w:rsid w:val="00795D50"/>
    <w:rsid w:val="007A2741"/>
    <w:rsid w:val="007C5AB7"/>
    <w:rsid w:val="007E4BC9"/>
    <w:rsid w:val="007E73C8"/>
    <w:rsid w:val="008345F6"/>
    <w:rsid w:val="00850C0E"/>
    <w:rsid w:val="00852CCF"/>
    <w:rsid w:val="0085583D"/>
    <w:rsid w:val="00861FB0"/>
    <w:rsid w:val="00863DFF"/>
    <w:rsid w:val="00880150"/>
    <w:rsid w:val="008B0755"/>
    <w:rsid w:val="008B26CF"/>
    <w:rsid w:val="008B6EC8"/>
    <w:rsid w:val="009135F0"/>
    <w:rsid w:val="00917047"/>
    <w:rsid w:val="00917E59"/>
    <w:rsid w:val="00920964"/>
    <w:rsid w:val="00932D0F"/>
    <w:rsid w:val="00961E46"/>
    <w:rsid w:val="00962926"/>
    <w:rsid w:val="009926AC"/>
    <w:rsid w:val="00993FFB"/>
    <w:rsid w:val="00997ECE"/>
    <w:rsid w:val="009A6691"/>
    <w:rsid w:val="009B4F6A"/>
    <w:rsid w:val="009B5C36"/>
    <w:rsid w:val="009E5101"/>
    <w:rsid w:val="009E6911"/>
    <w:rsid w:val="00A03BA5"/>
    <w:rsid w:val="00A1325A"/>
    <w:rsid w:val="00A447A5"/>
    <w:rsid w:val="00A54A65"/>
    <w:rsid w:val="00A70646"/>
    <w:rsid w:val="00A77E0C"/>
    <w:rsid w:val="00A85516"/>
    <w:rsid w:val="00A9564F"/>
    <w:rsid w:val="00AB0F68"/>
    <w:rsid w:val="00AB1292"/>
    <w:rsid w:val="00AC36EF"/>
    <w:rsid w:val="00AD028A"/>
    <w:rsid w:val="00B1519E"/>
    <w:rsid w:val="00B43AAC"/>
    <w:rsid w:val="00B5519F"/>
    <w:rsid w:val="00B63D47"/>
    <w:rsid w:val="00B728BE"/>
    <w:rsid w:val="00B9693C"/>
    <w:rsid w:val="00BA5398"/>
    <w:rsid w:val="00BA6192"/>
    <w:rsid w:val="00BB0A59"/>
    <w:rsid w:val="00C123A8"/>
    <w:rsid w:val="00C20471"/>
    <w:rsid w:val="00C21B96"/>
    <w:rsid w:val="00C2409F"/>
    <w:rsid w:val="00C348DA"/>
    <w:rsid w:val="00C3660D"/>
    <w:rsid w:val="00C83B5B"/>
    <w:rsid w:val="00C83D52"/>
    <w:rsid w:val="00C84AF8"/>
    <w:rsid w:val="00C85684"/>
    <w:rsid w:val="00CB7D27"/>
    <w:rsid w:val="00CC444C"/>
    <w:rsid w:val="00CD46E8"/>
    <w:rsid w:val="00CD5581"/>
    <w:rsid w:val="00D42729"/>
    <w:rsid w:val="00D51105"/>
    <w:rsid w:val="00D52785"/>
    <w:rsid w:val="00D55875"/>
    <w:rsid w:val="00D63362"/>
    <w:rsid w:val="00D64607"/>
    <w:rsid w:val="00D73F5A"/>
    <w:rsid w:val="00D8764B"/>
    <w:rsid w:val="00D97BEC"/>
    <w:rsid w:val="00DA1FE7"/>
    <w:rsid w:val="00DA3581"/>
    <w:rsid w:val="00DB2272"/>
    <w:rsid w:val="00DB5A4C"/>
    <w:rsid w:val="00DC698D"/>
    <w:rsid w:val="00DE54BC"/>
    <w:rsid w:val="00DE57A4"/>
    <w:rsid w:val="00DE74A4"/>
    <w:rsid w:val="00DE7587"/>
    <w:rsid w:val="00DF3530"/>
    <w:rsid w:val="00E01C99"/>
    <w:rsid w:val="00E45455"/>
    <w:rsid w:val="00E8645B"/>
    <w:rsid w:val="00E94D77"/>
    <w:rsid w:val="00E96405"/>
    <w:rsid w:val="00EA4312"/>
    <w:rsid w:val="00EC58D8"/>
    <w:rsid w:val="00ED0C70"/>
    <w:rsid w:val="00EE736E"/>
    <w:rsid w:val="00EF6152"/>
    <w:rsid w:val="00EF77BF"/>
    <w:rsid w:val="00F23529"/>
    <w:rsid w:val="00F31E02"/>
    <w:rsid w:val="00F34651"/>
    <w:rsid w:val="00F54EB7"/>
    <w:rsid w:val="00F66E32"/>
    <w:rsid w:val="00F73056"/>
    <w:rsid w:val="00FA1A6B"/>
    <w:rsid w:val="00FC28A9"/>
    <w:rsid w:val="00FE33C2"/>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8A2C23"/>
  <w15:docId w15:val="{70DCCF49-E746-4B4B-8C50-C7814F12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296B04"/>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uiPriority w:val="99"/>
    <w:semiHidden/>
    <w:unhideWhenUsed/>
    <w:rsid w:val="003216D2"/>
    <w:rPr>
      <w:sz w:val="16"/>
      <w:szCs w:val="16"/>
    </w:rPr>
  </w:style>
  <w:style w:type="paragraph" w:styleId="CommentText">
    <w:name w:val="annotation text"/>
    <w:basedOn w:val="Normal"/>
    <w:link w:val="CommentTextChar"/>
    <w:uiPriority w:val="99"/>
    <w:semiHidden/>
    <w:unhideWhenUsed/>
    <w:rsid w:val="003216D2"/>
    <w:pPr>
      <w:spacing w:line="240" w:lineRule="auto"/>
    </w:pPr>
    <w:rPr>
      <w:sz w:val="20"/>
      <w:szCs w:val="20"/>
    </w:rPr>
  </w:style>
  <w:style w:type="character" w:customStyle="1" w:styleId="CommentTextChar">
    <w:name w:val="Comment Text Char"/>
    <w:basedOn w:val="DefaultParagraphFont"/>
    <w:link w:val="CommentText"/>
    <w:uiPriority w:val="99"/>
    <w:semiHidden/>
    <w:rsid w:val="003216D2"/>
    <w:rPr>
      <w:sz w:val="20"/>
      <w:szCs w:val="20"/>
    </w:rPr>
  </w:style>
  <w:style w:type="paragraph" w:styleId="CommentSubject">
    <w:name w:val="annotation subject"/>
    <w:basedOn w:val="CommentText"/>
    <w:next w:val="CommentText"/>
    <w:link w:val="CommentSubjectChar"/>
    <w:uiPriority w:val="99"/>
    <w:semiHidden/>
    <w:unhideWhenUsed/>
    <w:rsid w:val="003216D2"/>
    <w:rPr>
      <w:b/>
      <w:bCs/>
    </w:rPr>
  </w:style>
  <w:style w:type="character" w:customStyle="1" w:styleId="CommentSubjectChar">
    <w:name w:val="Comment Subject Char"/>
    <w:basedOn w:val="CommentTextChar"/>
    <w:link w:val="CommentSubject"/>
    <w:uiPriority w:val="99"/>
    <w:semiHidden/>
    <w:rsid w:val="003216D2"/>
    <w:rPr>
      <w:b/>
      <w:bCs/>
      <w:sz w:val="20"/>
      <w:szCs w:val="20"/>
    </w:rPr>
  </w:style>
  <w:style w:type="paragraph" w:styleId="BalloonText">
    <w:name w:val="Balloon Text"/>
    <w:basedOn w:val="Normal"/>
    <w:link w:val="BalloonTextChar"/>
    <w:uiPriority w:val="99"/>
    <w:semiHidden/>
    <w:unhideWhenUsed/>
    <w:rsid w:val="00321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6D2"/>
    <w:rPr>
      <w:rFonts w:ascii="Segoe UI" w:hAnsi="Segoe UI" w:cs="Segoe UI"/>
      <w:sz w:val="18"/>
      <w:szCs w:val="18"/>
    </w:rPr>
  </w:style>
  <w:style w:type="paragraph" w:styleId="FootnoteText">
    <w:name w:val="footnote text"/>
    <w:basedOn w:val="Normal"/>
    <w:link w:val="FootnoteTextChar"/>
    <w:uiPriority w:val="99"/>
    <w:semiHidden/>
    <w:unhideWhenUsed/>
    <w:rsid w:val="00AB12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292"/>
    <w:rPr>
      <w:sz w:val="20"/>
      <w:szCs w:val="20"/>
    </w:rPr>
  </w:style>
  <w:style w:type="character" w:styleId="FootnoteReference">
    <w:name w:val="footnote reference"/>
    <w:basedOn w:val="DefaultParagraphFont"/>
    <w:uiPriority w:val="99"/>
    <w:semiHidden/>
    <w:unhideWhenUsed/>
    <w:rsid w:val="00AB1292"/>
    <w:rPr>
      <w:vertAlign w:val="superscript"/>
    </w:rPr>
  </w:style>
  <w:style w:type="character" w:styleId="Hyperlink">
    <w:name w:val="Hyperlink"/>
    <w:basedOn w:val="DefaultParagraphFont"/>
    <w:uiPriority w:val="99"/>
    <w:unhideWhenUsed/>
    <w:rsid w:val="00632C57"/>
    <w:rPr>
      <w:color w:val="0563C1" w:themeColor="hyperlink"/>
      <w:u w:val="single"/>
    </w:rPr>
  </w:style>
  <w:style w:type="character" w:customStyle="1" w:styleId="UnresolvedMention1">
    <w:name w:val="Unresolved Mention1"/>
    <w:basedOn w:val="DefaultParagraphFont"/>
    <w:uiPriority w:val="99"/>
    <w:semiHidden/>
    <w:unhideWhenUsed/>
    <w:rsid w:val="00AD028A"/>
    <w:rPr>
      <w:color w:val="808080"/>
      <w:shd w:val="clear" w:color="auto" w:fill="E6E6E6"/>
    </w:rPr>
  </w:style>
  <w:style w:type="character" w:customStyle="1" w:styleId="authorsname">
    <w:name w:val="authors__name"/>
    <w:basedOn w:val="DefaultParagraphFont"/>
    <w:rsid w:val="002F429F"/>
  </w:style>
  <w:style w:type="paragraph" w:styleId="Header">
    <w:name w:val="header"/>
    <w:basedOn w:val="Normal"/>
    <w:link w:val="HeaderChar"/>
    <w:uiPriority w:val="99"/>
    <w:unhideWhenUsed/>
    <w:rsid w:val="00055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C64"/>
  </w:style>
  <w:style w:type="paragraph" w:styleId="Footer">
    <w:name w:val="footer"/>
    <w:basedOn w:val="Normal"/>
    <w:link w:val="FooterChar"/>
    <w:uiPriority w:val="99"/>
    <w:unhideWhenUsed/>
    <w:rsid w:val="00055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7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402/ejpt.v5.25097" TargetMode="External"/><Relationship Id="rId13" Type="http://schemas.openxmlformats.org/officeDocument/2006/relationships/hyperlink" Target="http://www.ncbi.nlm.nih.gov/pubmed?term=Creamer%20M%5BAuthor%5D&amp;cauthor=true&amp;cauthor_uid=2480940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x.doi.org/10.1037/abn0000258" TargetMode="External"/><Relationship Id="rId17" Type="http://schemas.openxmlformats.org/officeDocument/2006/relationships/hyperlink" Target="http://dx.doi.org/10.1016/j.psychres.2016.04.043" TargetMode="External"/><Relationship Id="rId2" Type="http://schemas.openxmlformats.org/officeDocument/2006/relationships/numbering" Target="numbering.xml"/><Relationship Id="rId16" Type="http://schemas.openxmlformats.org/officeDocument/2006/relationships/hyperlink" Target="https://www.ptsd.va.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j.jad.2016.09.032" TargetMode="External"/><Relationship Id="rId5" Type="http://schemas.openxmlformats.org/officeDocument/2006/relationships/webSettings" Target="webSettings.xml"/><Relationship Id="rId15" Type="http://schemas.openxmlformats.org/officeDocument/2006/relationships/hyperlink" Target="http://dx.doi.org/10.1002/jts.21699" TargetMode="External"/><Relationship Id="rId10" Type="http://schemas.openxmlformats.org/officeDocument/2006/relationships/hyperlink" Target="http://dx.doi.org/10.3402/ejpt.v6.2876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x.doi.org/10.3402/ejpt.v5.24221" TargetMode="External"/><Relationship Id="rId14" Type="http://schemas.openxmlformats.org/officeDocument/2006/relationships/hyperlink" Target="http://www.ncbi.nlm.nih.gov/pubmed?term=McFarlane%20AC%5BAuthor%5D&amp;cauthor=true&amp;cauthor_uid=248094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99D51-5CF7-4FB1-890A-43E93F30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5207</Words>
  <Characters>29684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Cattan, Margaret</cp:lastModifiedBy>
  <cp:revision>2</cp:revision>
  <dcterms:created xsi:type="dcterms:W3CDTF">2017-12-19T11:30:00Z</dcterms:created>
  <dcterms:modified xsi:type="dcterms:W3CDTF">2017-12-19T11:30:00Z</dcterms:modified>
</cp:coreProperties>
</file>