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10692" w14:textId="77777777" w:rsidR="00EC36B9" w:rsidRPr="00EC36B9" w:rsidRDefault="00EC36B9" w:rsidP="00EC36B9">
      <w:pPr>
        <w:rPr>
          <w:rFonts w:ascii="Arial" w:hAnsi="Arial" w:cs="Arial"/>
          <w:sz w:val="22"/>
          <w:szCs w:val="22"/>
          <w:lang w:val="en-GB"/>
        </w:rPr>
      </w:pPr>
      <w:r w:rsidRPr="00EC36B9">
        <w:rPr>
          <w:rFonts w:ascii="Arial" w:hAnsi="Arial" w:cs="Arial"/>
          <w:sz w:val="22"/>
          <w:szCs w:val="22"/>
          <w:lang w:val="en-GB"/>
        </w:rPr>
        <w:t xml:space="preserve">Durkin, M., Beaumont, E. Hollins Martin, C.J., Carson, J. (2016). A pilot study exploring the relationship between self-compassion, self-judgement, self-kindness, compassion, professional quality of life and wellbeing among UK community nurses. </w:t>
      </w:r>
      <w:r w:rsidRPr="00EC36B9">
        <w:rPr>
          <w:rFonts w:ascii="Arial" w:hAnsi="Arial" w:cs="Arial"/>
          <w:i/>
          <w:sz w:val="22"/>
          <w:szCs w:val="22"/>
          <w:lang w:val="en-GB"/>
        </w:rPr>
        <w:t>Nurse Education Today</w:t>
      </w:r>
      <w:r w:rsidRPr="00EC36B9">
        <w:rPr>
          <w:rFonts w:ascii="Arial" w:hAnsi="Arial" w:cs="Arial"/>
          <w:sz w:val="22"/>
          <w:szCs w:val="22"/>
          <w:lang w:val="en-GB"/>
        </w:rPr>
        <w:t>.</w:t>
      </w:r>
      <w:r w:rsidRPr="00EC36B9">
        <w:rPr>
          <w:rFonts w:ascii="Arial" w:hAnsi="Arial" w:cs="Arial"/>
          <w:sz w:val="22"/>
          <w:szCs w:val="22"/>
          <w:lang w:val="en-GB" w:eastAsia="en-GB"/>
        </w:rPr>
        <w:t xml:space="preserve"> 46: 109–114</w:t>
      </w:r>
    </w:p>
    <w:p w14:paraId="55138C82" w14:textId="77777777" w:rsidR="003826F0" w:rsidRDefault="003826F0" w:rsidP="003826F0">
      <w:pPr>
        <w:spacing w:after="160" w:line="360" w:lineRule="auto"/>
        <w:rPr>
          <w:rFonts w:ascii="Arial" w:eastAsiaTheme="minorHAnsi" w:hAnsi="Arial" w:cs="Arial"/>
          <w:b/>
          <w:lang w:val="en-GB"/>
        </w:rPr>
      </w:pPr>
    </w:p>
    <w:p w14:paraId="54037B1F" w14:textId="77777777" w:rsidR="003B6C2D" w:rsidRPr="00AD2C91" w:rsidRDefault="003B6C2D" w:rsidP="003826F0">
      <w:pPr>
        <w:spacing w:after="160"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 xml:space="preserve">Abstract </w:t>
      </w:r>
      <w:bookmarkStart w:id="0" w:name="_GoBack"/>
      <w:bookmarkEnd w:id="0"/>
    </w:p>
    <w:p w14:paraId="24973658" w14:textId="4F2FC340" w:rsidR="003B6C2D" w:rsidRPr="00AD2C91" w:rsidRDefault="003B6C2D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>Background</w:t>
      </w:r>
      <w:r w:rsidRPr="00AD2C91">
        <w:rPr>
          <w:rFonts w:ascii="Arial" w:eastAsiaTheme="minorHAnsi" w:hAnsi="Arial" w:cs="Arial"/>
          <w:lang w:val="en-GB"/>
        </w:rPr>
        <w:t xml:space="preserve">: Compassion fatigue and burnout can impact on performance of nurses. This paper explores </w:t>
      </w:r>
      <w:r w:rsidR="003C531F" w:rsidRPr="00AD2C91">
        <w:rPr>
          <w:rFonts w:ascii="Arial" w:eastAsiaTheme="minorHAnsi" w:hAnsi="Arial" w:cs="Arial"/>
          <w:lang w:val="en-GB"/>
        </w:rPr>
        <w:t xml:space="preserve">the </w:t>
      </w:r>
      <w:r w:rsidRPr="00AD2C91">
        <w:rPr>
          <w:rFonts w:ascii="Arial" w:eastAsiaTheme="minorHAnsi" w:hAnsi="Arial" w:cs="Arial"/>
          <w:lang w:val="en-GB"/>
        </w:rPr>
        <w:t>relationship between self-compassion, self-judgement, self-kindness, compassion, professional quality of life</w:t>
      </w:r>
      <w:r w:rsidR="00922383" w:rsidRPr="00AD2C91">
        <w:rPr>
          <w:rFonts w:ascii="Arial" w:eastAsiaTheme="minorHAnsi" w:hAnsi="Arial" w:cs="Arial"/>
          <w:lang w:val="en-GB"/>
        </w:rPr>
        <w:t>,</w:t>
      </w:r>
      <w:r w:rsidRPr="00AD2C91">
        <w:rPr>
          <w:rFonts w:ascii="Arial" w:eastAsiaTheme="minorHAnsi" w:hAnsi="Arial" w:cs="Arial"/>
          <w:lang w:val="en-GB"/>
        </w:rPr>
        <w:t xml:space="preserve"> and wellbeing among </w:t>
      </w:r>
      <w:r w:rsidR="00632C8B" w:rsidRPr="00AD2C91">
        <w:rPr>
          <w:rFonts w:ascii="Arial" w:eastAsiaTheme="minorHAnsi" w:hAnsi="Arial" w:cs="Arial"/>
          <w:lang w:val="en-GB"/>
        </w:rPr>
        <w:t>community</w:t>
      </w:r>
      <w:r w:rsidR="00555066" w:rsidRPr="00AD2C91">
        <w:rPr>
          <w:rFonts w:ascii="Arial" w:eastAsiaTheme="minorHAnsi" w:hAnsi="Arial" w:cs="Arial"/>
          <w:lang w:val="en-GB"/>
        </w:rPr>
        <w:t xml:space="preserve"> </w:t>
      </w:r>
      <w:r w:rsidRPr="00AD2C91">
        <w:rPr>
          <w:rFonts w:ascii="Arial" w:eastAsiaTheme="minorHAnsi" w:hAnsi="Arial" w:cs="Arial"/>
          <w:lang w:val="en-GB"/>
        </w:rPr>
        <w:t>nurses.</w:t>
      </w:r>
    </w:p>
    <w:p w14:paraId="580C9EE4" w14:textId="17B98DEF" w:rsidR="003B6C2D" w:rsidRPr="00AD2C91" w:rsidRDefault="003B6C2D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 xml:space="preserve">Aim: </w:t>
      </w:r>
      <w:r w:rsidRPr="00AD2C91">
        <w:rPr>
          <w:rFonts w:ascii="Arial" w:eastAsiaTheme="minorHAnsi" w:hAnsi="Arial" w:cs="Arial"/>
          <w:lang w:val="en-GB"/>
        </w:rPr>
        <w:t>To measure</w:t>
      </w:r>
      <w:r w:rsidRPr="00AD2C91">
        <w:rPr>
          <w:rFonts w:ascii="Arial" w:hAnsi="Arial" w:cs="Arial"/>
        </w:rPr>
        <w:t xml:space="preserve"> associations between </w:t>
      </w:r>
      <w:r w:rsidRPr="00AD2C91">
        <w:rPr>
          <w:rFonts w:ascii="Arial" w:eastAsiaTheme="minorHAnsi" w:hAnsi="Arial" w:cs="Arial"/>
          <w:lang w:val="en-GB"/>
        </w:rPr>
        <w:t>self-compa</w:t>
      </w:r>
      <w:r w:rsidR="00DA492B" w:rsidRPr="00AD2C91">
        <w:rPr>
          <w:rFonts w:ascii="Arial" w:eastAsiaTheme="minorHAnsi" w:hAnsi="Arial" w:cs="Arial"/>
          <w:lang w:val="en-GB"/>
        </w:rPr>
        <w:t>ssion, compassion fatigue, well</w:t>
      </w:r>
      <w:r w:rsidRPr="00AD2C91">
        <w:rPr>
          <w:rFonts w:ascii="Arial" w:eastAsiaTheme="minorHAnsi" w:hAnsi="Arial" w:cs="Arial"/>
          <w:lang w:val="en-GB"/>
        </w:rPr>
        <w:t xml:space="preserve">being, and burnout in </w:t>
      </w:r>
      <w:r w:rsidR="00632C8B" w:rsidRPr="00AD2C91">
        <w:rPr>
          <w:rFonts w:ascii="Arial" w:eastAsiaTheme="minorHAnsi" w:hAnsi="Arial" w:cs="Arial"/>
          <w:lang w:val="en-GB"/>
        </w:rPr>
        <w:t xml:space="preserve">community </w:t>
      </w:r>
      <w:r w:rsidRPr="00AD2C91">
        <w:rPr>
          <w:rFonts w:ascii="Arial" w:eastAsiaTheme="minorHAnsi" w:hAnsi="Arial" w:cs="Arial"/>
          <w:lang w:val="en-GB"/>
        </w:rPr>
        <w:t>nurses.</w:t>
      </w:r>
    </w:p>
    <w:p w14:paraId="77387142" w14:textId="7E565E0F" w:rsidR="003B6C2D" w:rsidRPr="00AD2C91" w:rsidRDefault="003B6C2D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 xml:space="preserve">Method: </w:t>
      </w:r>
      <w:r w:rsidR="003F3CC3" w:rsidRPr="00AD2C91">
        <w:rPr>
          <w:rFonts w:ascii="Arial" w:eastAsiaTheme="minorHAnsi" w:hAnsi="Arial" w:cs="Arial"/>
          <w:lang w:val="en-GB"/>
        </w:rPr>
        <w:t>Quantitative data were</w:t>
      </w:r>
      <w:r w:rsidRPr="00AD2C91">
        <w:rPr>
          <w:rFonts w:ascii="Arial" w:eastAsiaTheme="minorHAnsi" w:hAnsi="Arial" w:cs="Arial"/>
          <w:lang w:val="en-GB"/>
        </w:rPr>
        <w:t xml:space="preserve"> collected </w:t>
      </w:r>
      <w:r w:rsidR="00515E3D" w:rsidRPr="00AD2C91">
        <w:rPr>
          <w:rFonts w:ascii="Arial" w:eastAsiaTheme="minorHAnsi" w:hAnsi="Arial" w:cs="Arial"/>
          <w:lang w:val="en-GB"/>
        </w:rPr>
        <w:t>using standardised</w:t>
      </w:r>
      <w:r w:rsidR="00632C8B" w:rsidRPr="00AD2C91">
        <w:rPr>
          <w:rFonts w:ascii="Arial" w:eastAsiaTheme="minorHAnsi" w:hAnsi="Arial" w:cs="Arial"/>
          <w:lang w:val="en-GB"/>
        </w:rPr>
        <w:t xml:space="preserve"> psychometric</w:t>
      </w:r>
      <w:r w:rsidRPr="00AD2C91">
        <w:rPr>
          <w:rFonts w:ascii="Arial" w:eastAsiaTheme="minorHAnsi" w:hAnsi="Arial" w:cs="Arial"/>
          <w:lang w:val="en-GB"/>
        </w:rPr>
        <w:t xml:space="preserve"> questionnaires</w:t>
      </w:r>
      <w:r w:rsidR="00922383" w:rsidRPr="00AD2C91">
        <w:rPr>
          <w:rFonts w:ascii="Arial" w:eastAsiaTheme="minorHAnsi" w:hAnsi="Arial" w:cs="Arial"/>
          <w:lang w:val="en-GB"/>
        </w:rPr>
        <w:t>:</w:t>
      </w:r>
      <w:r w:rsidRPr="00AD2C91">
        <w:rPr>
          <w:rFonts w:ascii="Arial" w:eastAsiaTheme="minorHAnsi" w:hAnsi="Arial" w:cs="Arial"/>
          <w:lang w:val="en-GB"/>
        </w:rPr>
        <w:t xml:space="preserve"> (1) Pro</w:t>
      </w:r>
      <w:r w:rsidR="00D02054" w:rsidRPr="00AD2C91">
        <w:rPr>
          <w:rFonts w:ascii="Arial" w:eastAsiaTheme="minorHAnsi" w:hAnsi="Arial" w:cs="Arial"/>
          <w:lang w:val="en-GB"/>
        </w:rPr>
        <w:t xml:space="preserve">fessional Quality of Life </w:t>
      </w:r>
      <w:r w:rsidR="004D035B" w:rsidRPr="00AD2C91">
        <w:rPr>
          <w:rFonts w:ascii="Arial" w:eastAsiaTheme="minorHAnsi" w:hAnsi="Arial" w:cs="Arial"/>
          <w:lang w:val="en-GB"/>
        </w:rPr>
        <w:t>S</w:t>
      </w:r>
      <w:r w:rsidR="00DB6981" w:rsidRPr="00AD2C91">
        <w:rPr>
          <w:rFonts w:ascii="Arial" w:eastAsiaTheme="minorHAnsi" w:hAnsi="Arial" w:cs="Arial"/>
          <w:lang w:val="en-GB"/>
        </w:rPr>
        <w:t>cale;</w:t>
      </w:r>
      <w:r w:rsidR="00D02054" w:rsidRPr="00AD2C91">
        <w:rPr>
          <w:rFonts w:ascii="Arial" w:eastAsiaTheme="minorHAnsi" w:hAnsi="Arial" w:cs="Arial"/>
          <w:lang w:val="en-GB"/>
        </w:rPr>
        <w:t xml:space="preserve"> (2) Self-Compassio</w:t>
      </w:r>
      <w:r w:rsidR="00DB6981" w:rsidRPr="00AD2C91">
        <w:rPr>
          <w:rFonts w:ascii="Arial" w:eastAsiaTheme="minorHAnsi" w:hAnsi="Arial" w:cs="Arial"/>
          <w:lang w:val="en-GB"/>
        </w:rPr>
        <w:t>n Scale;</w:t>
      </w:r>
      <w:r w:rsidRPr="00AD2C91">
        <w:rPr>
          <w:rFonts w:ascii="Arial" w:eastAsiaTheme="minorHAnsi" w:hAnsi="Arial" w:cs="Arial"/>
          <w:lang w:val="en-GB"/>
        </w:rPr>
        <w:t xml:space="preserve"> (3) short </w:t>
      </w:r>
      <w:r w:rsidR="00031F0B" w:rsidRPr="00AD2C91">
        <w:rPr>
          <w:rFonts w:ascii="Arial" w:eastAsiaTheme="minorHAnsi" w:hAnsi="Arial" w:cs="Arial"/>
          <w:lang w:val="en-GB"/>
        </w:rPr>
        <w:t>Warwick Edinburgh</w:t>
      </w:r>
      <w:r w:rsidR="00DB6981" w:rsidRPr="00AD2C91">
        <w:rPr>
          <w:rFonts w:ascii="Arial" w:eastAsiaTheme="minorHAnsi" w:hAnsi="Arial" w:cs="Arial"/>
          <w:lang w:val="en-GB"/>
        </w:rPr>
        <w:t xml:space="preserve"> Mental Wellbeing Scale;</w:t>
      </w:r>
      <w:r w:rsidRPr="00AD2C91">
        <w:rPr>
          <w:rFonts w:ascii="Arial" w:eastAsiaTheme="minorHAnsi" w:hAnsi="Arial" w:cs="Arial"/>
          <w:lang w:val="en-GB"/>
        </w:rPr>
        <w:t xml:space="preserve"> (4) Compassion For Others </w:t>
      </w:r>
      <w:r w:rsidR="004D035B" w:rsidRPr="00AD2C91">
        <w:rPr>
          <w:rFonts w:ascii="Arial" w:eastAsiaTheme="minorHAnsi" w:hAnsi="Arial" w:cs="Arial"/>
          <w:lang w:val="en-GB"/>
        </w:rPr>
        <w:t>S</w:t>
      </w:r>
      <w:r w:rsidRPr="00AD2C91">
        <w:rPr>
          <w:rFonts w:ascii="Arial" w:eastAsiaTheme="minorHAnsi" w:hAnsi="Arial" w:cs="Arial"/>
          <w:lang w:val="en-GB"/>
        </w:rPr>
        <w:t>cale,</w:t>
      </w:r>
      <w:r w:rsidR="00632C8B" w:rsidRPr="00AD2C91">
        <w:rPr>
          <w:rFonts w:ascii="Arial" w:eastAsiaTheme="minorHAnsi" w:hAnsi="Arial" w:cs="Arial"/>
          <w:lang w:val="en-GB"/>
        </w:rPr>
        <w:t xml:space="preserve"> </w:t>
      </w:r>
      <w:r w:rsidRPr="00AD2C91">
        <w:rPr>
          <w:rFonts w:ascii="Arial" w:eastAsiaTheme="minorHAnsi" w:hAnsi="Arial" w:cs="Arial"/>
          <w:lang w:val="en-GB"/>
        </w:rPr>
        <w:t xml:space="preserve">used to measure relationships between self-compassion, compassion fatigue, wellbeing, and burnout. </w:t>
      </w:r>
    </w:p>
    <w:p w14:paraId="4B5DE869" w14:textId="5FCABEB9" w:rsidR="003B6C2D" w:rsidRPr="00AD2C91" w:rsidRDefault="003B6C2D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eastAsiaTheme="minorHAnsi" w:hAnsi="Arial" w:cs="Arial"/>
          <w:b/>
          <w:lang w:val="en-GB"/>
        </w:rPr>
        <w:t xml:space="preserve">Participants: </w:t>
      </w:r>
      <w:r w:rsidRPr="00AD2C91">
        <w:rPr>
          <w:rFonts w:ascii="Arial" w:eastAsiaTheme="minorHAnsi" w:hAnsi="Arial" w:cs="Arial"/>
          <w:lang w:val="en-GB"/>
        </w:rPr>
        <w:t xml:space="preserve">A </w:t>
      </w:r>
      <w:r w:rsidR="00361426" w:rsidRPr="00AD2C91">
        <w:rPr>
          <w:rFonts w:ascii="Arial" w:eastAsiaTheme="minorHAnsi" w:hAnsi="Arial" w:cs="Arial"/>
          <w:lang w:val="en-GB"/>
        </w:rPr>
        <w:t xml:space="preserve">cross sectional </w:t>
      </w:r>
      <w:r w:rsidRPr="00AD2C91">
        <w:rPr>
          <w:rFonts w:ascii="Arial" w:eastAsiaTheme="minorHAnsi" w:hAnsi="Arial" w:cs="Arial"/>
          <w:lang w:val="en-GB"/>
        </w:rPr>
        <w:t>sample of</w:t>
      </w:r>
      <w:r w:rsidR="00B1776F" w:rsidRPr="00AD2C91">
        <w:rPr>
          <w:rFonts w:ascii="Arial" w:eastAsiaTheme="minorHAnsi" w:hAnsi="Arial" w:cs="Arial"/>
          <w:lang w:val="en-GB"/>
        </w:rPr>
        <w:t xml:space="preserve"> registered</w:t>
      </w:r>
      <w:r w:rsidRPr="00AD2C91">
        <w:rPr>
          <w:rFonts w:ascii="Arial" w:eastAsiaTheme="minorHAnsi" w:hAnsi="Arial" w:cs="Arial"/>
          <w:lang w:val="en-GB"/>
        </w:rPr>
        <w:t xml:space="preserve"> </w:t>
      </w:r>
      <w:r w:rsidR="000338A6" w:rsidRPr="00AD2C91">
        <w:rPr>
          <w:rFonts w:ascii="Arial" w:eastAsiaTheme="minorHAnsi" w:hAnsi="Arial" w:cs="Arial"/>
          <w:lang w:val="en-GB"/>
        </w:rPr>
        <w:t xml:space="preserve">community </w:t>
      </w:r>
      <w:r w:rsidRPr="00AD2C91">
        <w:rPr>
          <w:rFonts w:ascii="Arial" w:eastAsiaTheme="minorHAnsi" w:hAnsi="Arial" w:cs="Arial"/>
          <w:lang w:val="en-GB"/>
        </w:rPr>
        <w:t>nurses (n=3</w:t>
      </w:r>
      <w:r w:rsidR="003439E7" w:rsidRPr="00AD2C91">
        <w:rPr>
          <w:rFonts w:ascii="Arial" w:eastAsiaTheme="minorHAnsi" w:hAnsi="Arial" w:cs="Arial"/>
          <w:lang w:val="en-GB"/>
        </w:rPr>
        <w:t>7</w:t>
      </w:r>
      <w:r w:rsidR="008219FB" w:rsidRPr="00AD2C91">
        <w:rPr>
          <w:rFonts w:ascii="Arial" w:eastAsiaTheme="minorHAnsi" w:hAnsi="Arial" w:cs="Arial"/>
          <w:lang w:val="en-GB"/>
        </w:rPr>
        <w:t>) studying</w:t>
      </w:r>
      <w:r w:rsidR="00632C8B" w:rsidRPr="00AD2C91">
        <w:rPr>
          <w:rFonts w:ascii="Arial" w:eastAsiaTheme="minorHAnsi" w:hAnsi="Arial" w:cs="Arial"/>
          <w:lang w:val="en-GB"/>
        </w:rPr>
        <w:t xml:space="preserve"> </w:t>
      </w:r>
      <w:r w:rsidR="008219FB" w:rsidRPr="00AD2C91">
        <w:rPr>
          <w:rFonts w:ascii="Arial" w:eastAsiaTheme="minorHAnsi" w:hAnsi="Arial" w:cs="Arial"/>
          <w:lang w:val="en-GB"/>
        </w:rPr>
        <w:t xml:space="preserve">for </w:t>
      </w:r>
      <w:r w:rsidR="00632C8B" w:rsidRPr="00AD2C91">
        <w:rPr>
          <w:rFonts w:ascii="Arial" w:eastAsiaTheme="minorHAnsi" w:hAnsi="Arial" w:cs="Arial"/>
          <w:lang w:val="en-GB"/>
        </w:rPr>
        <w:t xml:space="preserve">a </w:t>
      </w:r>
      <w:r w:rsidR="008219FB" w:rsidRPr="00AD2C91">
        <w:rPr>
          <w:rFonts w:ascii="Arial" w:eastAsiaTheme="minorHAnsi" w:hAnsi="Arial" w:cs="Arial"/>
          <w:lang w:val="en-GB"/>
        </w:rPr>
        <w:t xml:space="preserve">postgraduate diploma at </w:t>
      </w:r>
      <w:r w:rsidR="00A51365" w:rsidRPr="00AD2C91">
        <w:rPr>
          <w:rFonts w:ascii="Arial" w:eastAsiaTheme="minorHAnsi" w:hAnsi="Arial" w:cs="Arial"/>
          <w:lang w:val="en-GB"/>
        </w:rPr>
        <w:t xml:space="preserve">a </w:t>
      </w:r>
      <w:r w:rsidR="00CE2468" w:rsidRPr="00AD2C91">
        <w:rPr>
          <w:rFonts w:ascii="Arial" w:eastAsiaTheme="minorHAnsi" w:hAnsi="Arial" w:cs="Arial"/>
          <w:lang w:val="en-GB"/>
        </w:rPr>
        <w:t>U</w:t>
      </w:r>
      <w:r w:rsidR="00A51365" w:rsidRPr="00AD2C91">
        <w:rPr>
          <w:rFonts w:ascii="Arial" w:eastAsiaTheme="minorHAnsi" w:hAnsi="Arial" w:cs="Arial"/>
          <w:lang w:val="en-GB"/>
        </w:rPr>
        <w:t xml:space="preserve">niversity in the </w:t>
      </w:r>
      <w:r w:rsidR="00CE2468" w:rsidRPr="00AD2C91">
        <w:rPr>
          <w:rFonts w:ascii="Arial" w:eastAsiaTheme="minorHAnsi" w:hAnsi="Arial" w:cs="Arial"/>
          <w:lang w:val="en-GB"/>
        </w:rPr>
        <w:t>N</w:t>
      </w:r>
      <w:r w:rsidR="00A51365" w:rsidRPr="00AD2C91">
        <w:rPr>
          <w:rFonts w:ascii="Arial" w:eastAsiaTheme="minorHAnsi" w:hAnsi="Arial" w:cs="Arial"/>
          <w:lang w:val="en-GB"/>
        </w:rPr>
        <w:t xml:space="preserve">orth of England </w:t>
      </w:r>
      <w:r w:rsidRPr="00AD2C91">
        <w:rPr>
          <w:rFonts w:ascii="Arial" w:hAnsi="Arial" w:cs="Arial"/>
        </w:rPr>
        <w:t>took part in this study.</w:t>
      </w:r>
    </w:p>
    <w:p w14:paraId="6CA9F2A9" w14:textId="3DD6FDA0" w:rsidR="003B6C2D" w:rsidRPr="00AD2C91" w:rsidRDefault="003B6C2D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>Results</w:t>
      </w:r>
      <w:r w:rsidRPr="00AD2C91">
        <w:rPr>
          <w:rFonts w:ascii="Arial" w:eastAsiaTheme="minorHAnsi" w:hAnsi="Arial" w:cs="Arial"/>
          <w:lang w:val="en-GB"/>
        </w:rPr>
        <w:t xml:space="preserve">: </w:t>
      </w:r>
      <w:r w:rsidR="00632C8B" w:rsidRPr="00AD2C91">
        <w:rPr>
          <w:rFonts w:ascii="Arial" w:eastAsiaTheme="minorHAnsi" w:hAnsi="Arial" w:cs="Arial"/>
          <w:lang w:val="en-GB"/>
        </w:rPr>
        <w:t>R</w:t>
      </w:r>
      <w:r w:rsidRPr="00AD2C91">
        <w:rPr>
          <w:rFonts w:ascii="Arial" w:eastAsiaTheme="minorHAnsi" w:hAnsi="Arial" w:cs="Arial"/>
          <w:lang w:val="en-GB"/>
        </w:rPr>
        <w:t xml:space="preserve">esults show that </w:t>
      </w:r>
      <w:r w:rsidR="00632C8B" w:rsidRPr="00AD2C91">
        <w:rPr>
          <w:rFonts w:ascii="Arial" w:eastAsiaTheme="minorHAnsi" w:hAnsi="Arial" w:cs="Arial"/>
          <w:lang w:val="en-GB"/>
        </w:rPr>
        <w:t xml:space="preserve">community </w:t>
      </w:r>
      <w:r w:rsidR="008219FB" w:rsidRPr="00AD2C91">
        <w:rPr>
          <w:rFonts w:ascii="Arial" w:eastAsiaTheme="minorHAnsi" w:hAnsi="Arial" w:cs="Arial"/>
          <w:lang w:val="en-GB"/>
        </w:rPr>
        <w:t>nurses</w:t>
      </w:r>
      <w:r w:rsidRPr="00AD2C91">
        <w:rPr>
          <w:rFonts w:ascii="Arial" w:eastAsiaTheme="minorHAnsi" w:hAnsi="Arial" w:cs="Arial"/>
          <w:lang w:val="en-GB"/>
        </w:rPr>
        <w:t xml:space="preserve"> who </w:t>
      </w:r>
      <w:r w:rsidR="00115BB4" w:rsidRPr="00AD2C91">
        <w:rPr>
          <w:rFonts w:ascii="Arial" w:eastAsiaTheme="minorHAnsi" w:hAnsi="Arial" w:cs="Arial"/>
          <w:lang w:val="en-GB"/>
        </w:rPr>
        <w:t>score</w:t>
      </w:r>
      <w:r w:rsidR="00AB0A1A" w:rsidRPr="00AD2C91">
        <w:rPr>
          <w:rFonts w:ascii="Arial" w:eastAsiaTheme="minorHAnsi" w:hAnsi="Arial" w:cs="Arial"/>
          <w:lang w:val="en-GB"/>
        </w:rPr>
        <w:t xml:space="preserve"> high on measures of </w:t>
      </w:r>
      <w:r w:rsidR="00114121" w:rsidRPr="00AD2C91">
        <w:rPr>
          <w:rFonts w:ascii="Arial" w:eastAsiaTheme="minorHAnsi" w:hAnsi="Arial" w:cs="Arial"/>
          <w:lang w:val="en-GB"/>
        </w:rPr>
        <w:t>self-compassion and well</w:t>
      </w:r>
      <w:r w:rsidRPr="00AD2C91">
        <w:rPr>
          <w:rFonts w:ascii="Arial" w:eastAsiaTheme="minorHAnsi" w:hAnsi="Arial" w:cs="Arial"/>
          <w:lang w:val="en-GB"/>
        </w:rPr>
        <w:t xml:space="preserve">being, also report less burnout. </w:t>
      </w:r>
      <w:r w:rsidR="009B0B7D" w:rsidRPr="00AD2C91">
        <w:rPr>
          <w:rFonts w:ascii="Arial" w:eastAsiaTheme="minorHAnsi" w:hAnsi="Arial" w:cs="Arial"/>
          <w:lang w:val="en-GB"/>
        </w:rPr>
        <w:t xml:space="preserve">Greater compassion satisfaction was also positively associated with compassion for others, and wellbeing, whilst also being negatively correlated with burnout. </w:t>
      </w:r>
    </w:p>
    <w:p w14:paraId="4ECF3A86" w14:textId="526358D7" w:rsidR="003B6C2D" w:rsidRPr="00AD2C91" w:rsidRDefault="003B6C2D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 xml:space="preserve">Conclusion: </w:t>
      </w:r>
      <w:r w:rsidRPr="00AD2C91">
        <w:rPr>
          <w:rFonts w:ascii="Arial" w:eastAsiaTheme="minorHAnsi" w:hAnsi="Arial" w:cs="Arial"/>
          <w:lang w:val="en-GB"/>
        </w:rPr>
        <w:t xml:space="preserve">High levels of </w:t>
      </w:r>
      <w:r w:rsidR="00F568B7" w:rsidRPr="00AD2C91">
        <w:rPr>
          <w:rFonts w:ascii="Arial" w:eastAsiaTheme="minorHAnsi" w:hAnsi="Arial" w:cs="Arial"/>
          <w:lang w:val="en-GB"/>
        </w:rPr>
        <w:t>self-</w:t>
      </w:r>
      <w:r w:rsidRPr="00AD2C91">
        <w:rPr>
          <w:rFonts w:ascii="Arial" w:eastAsiaTheme="minorHAnsi" w:hAnsi="Arial" w:cs="Arial"/>
          <w:lang w:val="en-GB"/>
        </w:rPr>
        <w:t xml:space="preserve">compassion </w:t>
      </w:r>
      <w:r w:rsidR="007B17D4" w:rsidRPr="00AD2C91">
        <w:rPr>
          <w:rFonts w:ascii="Arial" w:eastAsiaTheme="minorHAnsi" w:hAnsi="Arial" w:cs="Arial"/>
          <w:lang w:val="en-GB"/>
        </w:rPr>
        <w:t>were</w:t>
      </w:r>
      <w:r w:rsidRPr="00AD2C91">
        <w:rPr>
          <w:rFonts w:ascii="Arial" w:eastAsiaTheme="minorHAnsi" w:hAnsi="Arial" w:cs="Arial"/>
          <w:lang w:val="en-GB"/>
        </w:rPr>
        <w:t xml:space="preserve"> linked with lower levels of </w:t>
      </w:r>
      <w:r w:rsidR="00D62D89" w:rsidRPr="00AD2C91">
        <w:rPr>
          <w:rFonts w:ascii="Arial" w:eastAsiaTheme="minorHAnsi" w:hAnsi="Arial" w:cs="Arial"/>
          <w:lang w:val="en-GB"/>
        </w:rPr>
        <w:t>burnout</w:t>
      </w:r>
      <w:r w:rsidR="007C5A2E" w:rsidRPr="00AD2C91">
        <w:rPr>
          <w:rFonts w:ascii="Arial" w:eastAsiaTheme="minorHAnsi" w:hAnsi="Arial" w:cs="Arial"/>
          <w:b/>
          <w:lang w:val="en-GB"/>
        </w:rPr>
        <w:t xml:space="preserve">. </w:t>
      </w:r>
      <w:r w:rsidR="007C5A2E" w:rsidRPr="00AD2C91">
        <w:rPr>
          <w:rFonts w:ascii="Arial" w:eastAsiaTheme="minorHAnsi" w:hAnsi="Arial" w:cs="Arial"/>
          <w:lang w:val="en-GB"/>
        </w:rPr>
        <w:t xml:space="preserve">Furthermore when </w:t>
      </w:r>
      <w:r w:rsidR="00466F6A" w:rsidRPr="00AD2C91">
        <w:rPr>
          <w:rFonts w:ascii="Arial" w:eastAsiaTheme="minorHAnsi" w:hAnsi="Arial" w:cs="Arial"/>
          <w:lang w:val="en-GB"/>
        </w:rPr>
        <w:t xml:space="preserve">community nurses </w:t>
      </w:r>
      <w:r w:rsidR="007C5A2E" w:rsidRPr="00AD2C91">
        <w:rPr>
          <w:rFonts w:ascii="Arial" w:eastAsiaTheme="minorHAnsi" w:hAnsi="Arial" w:cs="Arial"/>
          <w:lang w:val="en-GB"/>
        </w:rPr>
        <w:t>have greater compassion satisfaction they also report more compassion for others, increased wellbeing</w:t>
      </w:r>
      <w:r w:rsidR="00632C8B" w:rsidRPr="00AD2C91">
        <w:rPr>
          <w:rFonts w:ascii="Arial" w:eastAsiaTheme="minorHAnsi" w:hAnsi="Arial" w:cs="Arial"/>
          <w:lang w:val="en-GB"/>
        </w:rPr>
        <w:t>,</w:t>
      </w:r>
      <w:r w:rsidR="007C5A2E" w:rsidRPr="00AD2C91">
        <w:rPr>
          <w:rFonts w:ascii="Arial" w:eastAsiaTheme="minorHAnsi" w:hAnsi="Arial" w:cs="Arial"/>
          <w:lang w:val="en-GB"/>
        </w:rPr>
        <w:t xml:space="preserve"> and less burnout. The implications of this are </w:t>
      </w:r>
      <w:r w:rsidR="0065243E" w:rsidRPr="00AD2C91">
        <w:rPr>
          <w:rFonts w:ascii="Arial" w:eastAsiaTheme="minorHAnsi" w:hAnsi="Arial" w:cs="Arial"/>
          <w:lang w:val="en-GB"/>
        </w:rPr>
        <w:t xml:space="preserve">discussed alongside suggestions for </w:t>
      </w:r>
      <w:r w:rsidR="00115BB4" w:rsidRPr="00AD2C91">
        <w:rPr>
          <w:rFonts w:ascii="Arial" w:eastAsiaTheme="minorHAnsi" w:hAnsi="Arial" w:cs="Arial"/>
          <w:lang w:val="en-GB"/>
        </w:rPr>
        <w:t xml:space="preserve">the </w:t>
      </w:r>
      <w:r w:rsidR="0065243E" w:rsidRPr="00AD2C91">
        <w:rPr>
          <w:rFonts w:ascii="Arial" w:eastAsiaTheme="minorHAnsi" w:hAnsi="Arial" w:cs="Arial"/>
          <w:lang w:val="en-GB"/>
        </w:rPr>
        <w:t>promotion of</w:t>
      </w:r>
      <w:r w:rsidR="00632C8B" w:rsidRPr="00AD2C91">
        <w:rPr>
          <w:rFonts w:ascii="Arial" w:eastAsiaTheme="minorHAnsi" w:hAnsi="Arial" w:cs="Arial"/>
          <w:lang w:val="en-GB"/>
        </w:rPr>
        <w:t xml:space="preserve"> greater</w:t>
      </w:r>
      <w:r w:rsidR="0065243E" w:rsidRPr="00AD2C91">
        <w:rPr>
          <w:rFonts w:ascii="Arial" w:eastAsiaTheme="minorHAnsi" w:hAnsi="Arial" w:cs="Arial"/>
          <w:lang w:val="en-GB"/>
        </w:rPr>
        <w:t xml:space="preserve"> compassion. </w:t>
      </w:r>
    </w:p>
    <w:p w14:paraId="7F050DB4" w14:textId="77777777" w:rsidR="00F661B5" w:rsidRPr="00AD2C91" w:rsidRDefault="00F661B5" w:rsidP="003826F0">
      <w:pPr>
        <w:spacing w:after="160" w:line="360" w:lineRule="auto"/>
        <w:rPr>
          <w:rFonts w:ascii="Arial" w:eastAsiaTheme="minorHAnsi" w:hAnsi="Arial" w:cs="Arial"/>
          <w:b/>
          <w:lang w:val="en-GB"/>
        </w:rPr>
      </w:pPr>
    </w:p>
    <w:p w14:paraId="0EC7F336" w14:textId="2130FA38" w:rsidR="00BE7B2A" w:rsidRPr="00AD2C91" w:rsidRDefault="003B6C2D" w:rsidP="003826F0">
      <w:pPr>
        <w:spacing w:after="160" w:line="360" w:lineRule="auto"/>
        <w:rPr>
          <w:rFonts w:ascii="Arial" w:eastAsiaTheme="minorHAnsi" w:hAnsi="Arial" w:cs="Arial"/>
          <w:b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 xml:space="preserve">Key words: </w:t>
      </w:r>
      <w:r w:rsidRPr="00AD2C91">
        <w:rPr>
          <w:rFonts w:ascii="Arial" w:eastAsiaTheme="minorHAnsi" w:hAnsi="Arial" w:cs="Arial"/>
          <w:lang w:val="en-GB"/>
        </w:rPr>
        <w:t xml:space="preserve">burnout, compassion fatigue, </w:t>
      </w:r>
      <w:r w:rsidR="00CF717E" w:rsidRPr="00AD2C91">
        <w:rPr>
          <w:rFonts w:ascii="Arial" w:eastAsiaTheme="minorHAnsi" w:hAnsi="Arial" w:cs="Arial"/>
          <w:lang w:val="en-GB"/>
        </w:rPr>
        <w:t xml:space="preserve">district </w:t>
      </w:r>
      <w:r w:rsidRPr="00AD2C91">
        <w:rPr>
          <w:rFonts w:ascii="Arial" w:eastAsiaTheme="minorHAnsi" w:hAnsi="Arial" w:cs="Arial"/>
          <w:lang w:val="en-GB"/>
        </w:rPr>
        <w:t xml:space="preserve">nurses, </w:t>
      </w:r>
      <w:r w:rsidR="00EC5EDA" w:rsidRPr="00AD2C91">
        <w:rPr>
          <w:rFonts w:ascii="Arial" w:eastAsiaTheme="minorHAnsi" w:hAnsi="Arial" w:cs="Arial"/>
          <w:lang w:val="en-GB"/>
        </w:rPr>
        <w:t>compassion</w:t>
      </w:r>
      <w:r w:rsidRPr="00AD2C91">
        <w:rPr>
          <w:rFonts w:ascii="Arial" w:eastAsiaTheme="minorHAnsi" w:hAnsi="Arial" w:cs="Arial"/>
          <w:lang w:val="en-GB"/>
        </w:rPr>
        <w:t xml:space="preserve">, </w:t>
      </w:r>
      <w:r w:rsidR="00B1776F" w:rsidRPr="00AD2C91">
        <w:rPr>
          <w:rFonts w:ascii="Arial" w:eastAsiaTheme="minorHAnsi" w:hAnsi="Arial" w:cs="Arial"/>
          <w:lang w:val="en-GB"/>
        </w:rPr>
        <w:t>self-compassion, well</w:t>
      </w:r>
      <w:r w:rsidRPr="00AD2C91">
        <w:rPr>
          <w:rFonts w:ascii="Arial" w:eastAsiaTheme="minorHAnsi" w:hAnsi="Arial" w:cs="Arial"/>
          <w:lang w:val="en-GB"/>
        </w:rPr>
        <w:t>being</w:t>
      </w:r>
    </w:p>
    <w:p w14:paraId="0CE302E1" w14:textId="0CF35462" w:rsidR="0024316D" w:rsidRPr="00AD2C91" w:rsidRDefault="00114121" w:rsidP="003826F0">
      <w:pPr>
        <w:spacing w:after="160" w:line="360" w:lineRule="auto"/>
        <w:rPr>
          <w:rFonts w:ascii="Arial" w:eastAsiaTheme="minorHAnsi" w:hAnsi="Arial" w:cs="Arial"/>
          <w:b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lastRenderedPageBreak/>
        <w:t xml:space="preserve">A pilot </w:t>
      </w:r>
      <w:r w:rsidR="0024316D" w:rsidRPr="00AD2C91">
        <w:rPr>
          <w:rFonts w:ascii="Arial" w:eastAsiaTheme="minorHAnsi" w:hAnsi="Arial" w:cs="Arial"/>
          <w:b/>
          <w:lang w:val="en-GB"/>
        </w:rPr>
        <w:t xml:space="preserve">study exploring the relationship between self-compassion, self-judgement, self-kindness, </w:t>
      </w:r>
      <w:r w:rsidR="0071302F" w:rsidRPr="00AD2C91">
        <w:rPr>
          <w:rFonts w:ascii="Arial" w:eastAsiaTheme="minorHAnsi" w:hAnsi="Arial" w:cs="Arial"/>
          <w:b/>
          <w:lang w:val="en-GB"/>
        </w:rPr>
        <w:t>compassion, professional quality of life</w:t>
      </w:r>
      <w:r w:rsidR="00160B43" w:rsidRPr="00AD2C91">
        <w:rPr>
          <w:rFonts w:ascii="Arial" w:eastAsiaTheme="minorHAnsi" w:hAnsi="Arial" w:cs="Arial"/>
          <w:b/>
          <w:lang w:val="en-GB"/>
        </w:rPr>
        <w:t xml:space="preserve"> </w:t>
      </w:r>
      <w:r w:rsidR="0024316D" w:rsidRPr="00AD2C91">
        <w:rPr>
          <w:rFonts w:ascii="Arial" w:eastAsiaTheme="minorHAnsi" w:hAnsi="Arial" w:cs="Arial"/>
          <w:b/>
          <w:lang w:val="en-GB"/>
        </w:rPr>
        <w:t xml:space="preserve">and wellbeing among </w:t>
      </w:r>
      <w:r w:rsidR="003D6E65" w:rsidRPr="00AD2C91">
        <w:rPr>
          <w:rFonts w:ascii="Arial" w:eastAsiaTheme="minorHAnsi" w:hAnsi="Arial" w:cs="Arial"/>
          <w:b/>
          <w:lang w:val="en-GB"/>
        </w:rPr>
        <w:t xml:space="preserve">UK </w:t>
      </w:r>
      <w:r w:rsidR="00B1776F" w:rsidRPr="00AD2C91">
        <w:rPr>
          <w:rFonts w:ascii="Arial" w:eastAsiaTheme="minorHAnsi" w:hAnsi="Arial" w:cs="Arial"/>
          <w:b/>
          <w:lang w:val="en-GB"/>
        </w:rPr>
        <w:t xml:space="preserve">community nurses. </w:t>
      </w:r>
    </w:p>
    <w:p w14:paraId="7BF225F6" w14:textId="77777777" w:rsidR="00160B43" w:rsidRPr="00AD2C91" w:rsidRDefault="00160B43" w:rsidP="003826F0">
      <w:pPr>
        <w:spacing w:line="360" w:lineRule="auto"/>
        <w:rPr>
          <w:rFonts w:ascii="Arial" w:hAnsi="Arial" w:cs="Arial"/>
          <w:b/>
        </w:rPr>
      </w:pPr>
    </w:p>
    <w:p w14:paraId="13A73F5D" w14:textId="77777777" w:rsidR="00AF1EA8" w:rsidRPr="00AD2C91" w:rsidRDefault="00323B38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>Background</w:t>
      </w:r>
    </w:p>
    <w:p w14:paraId="123682F8" w14:textId="281B27B2" w:rsidR="004F2A14" w:rsidRPr="00AD2C91" w:rsidRDefault="0026290A" w:rsidP="003826F0">
      <w:pPr>
        <w:spacing w:line="360" w:lineRule="auto"/>
        <w:rPr>
          <w:rFonts w:ascii="Arial" w:hAnsi="Arial" w:cs="Arial"/>
          <w:lang w:val="en-GB"/>
        </w:rPr>
      </w:pPr>
      <w:r w:rsidRPr="00AD2C91">
        <w:rPr>
          <w:rFonts w:ascii="Arial" w:hAnsi="Arial" w:cs="Arial"/>
        </w:rPr>
        <w:t>A</w:t>
      </w:r>
      <w:r w:rsidR="00A51365" w:rsidRPr="00AD2C91">
        <w:rPr>
          <w:rFonts w:ascii="Arial" w:hAnsi="Arial" w:cs="Arial"/>
        </w:rPr>
        <w:t xml:space="preserve"> recent report </w:t>
      </w:r>
      <w:r w:rsidRPr="00AD2C91">
        <w:rPr>
          <w:rFonts w:ascii="Arial" w:hAnsi="Arial" w:cs="Arial"/>
        </w:rPr>
        <w:t>o</w:t>
      </w:r>
      <w:r w:rsidR="003C531F" w:rsidRPr="00AD2C91">
        <w:rPr>
          <w:rFonts w:ascii="Arial" w:hAnsi="Arial" w:cs="Arial"/>
        </w:rPr>
        <w:t>n</w:t>
      </w:r>
      <w:r w:rsidRPr="00AD2C91">
        <w:rPr>
          <w:rFonts w:ascii="Arial" w:hAnsi="Arial" w:cs="Arial"/>
        </w:rPr>
        <w:t xml:space="preserve"> the UK National Health Service (NHS) </w:t>
      </w:r>
      <w:r w:rsidR="00A51365" w:rsidRPr="00AD2C91">
        <w:rPr>
          <w:rFonts w:ascii="Arial" w:hAnsi="Arial" w:cs="Arial"/>
        </w:rPr>
        <w:t>by Lord Francis QC</w:t>
      </w:r>
      <w:r w:rsidR="00CE2468" w:rsidRPr="00AD2C91">
        <w:rPr>
          <w:rFonts w:ascii="Arial" w:hAnsi="Arial" w:cs="Arial"/>
        </w:rPr>
        <w:t>,</w:t>
      </w:r>
      <w:r w:rsidR="00A51365" w:rsidRPr="00AD2C91">
        <w:rPr>
          <w:rFonts w:ascii="Arial" w:hAnsi="Arial" w:cs="Arial"/>
        </w:rPr>
        <w:t xml:space="preserve"> </w:t>
      </w:r>
      <w:r w:rsidR="00B51D20" w:rsidRPr="00AD2C91">
        <w:rPr>
          <w:rFonts w:ascii="Arial" w:hAnsi="Arial" w:cs="Arial"/>
        </w:rPr>
        <w:t xml:space="preserve">revealed that </w:t>
      </w:r>
      <w:r w:rsidR="00A51365" w:rsidRPr="00AD2C91">
        <w:rPr>
          <w:rFonts w:ascii="Arial" w:hAnsi="Arial" w:cs="Arial"/>
        </w:rPr>
        <w:t>certain hospital failings</w:t>
      </w:r>
      <w:r w:rsidR="00160B43" w:rsidRPr="00AD2C91">
        <w:rPr>
          <w:rFonts w:ascii="Arial" w:hAnsi="Arial" w:cs="Arial"/>
        </w:rPr>
        <w:t xml:space="preserve"> </w:t>
      </w:r>
      <w:r w:rsidR="00124DA3" w:rsidRPr="00AD2C91">
        <w:rPr>
          <w:rFonts w:ascii="Arial" w:hAnsi="Arial" w:cs="Arial"/>
        </w:rPr>
        <w:t>w</w:t>
      </w:r>
      <w:r w:rsidR="00B51D20" w:rsidRPr="00AD2C91">
        <w:rPr>
          <w:rFonts w:ascii="Arial" w:hAnsi="Arial" w:cs="Arial"/>
        </w:rPr>
        <w:t xml:space="preserve">ere </w:t>
      </w:r>
      <w:r w:rsidR="00CE2468" w:rsidRPr="00AD2C91">
        <w:rPr>
          <w:rFonts w:ascii="Arial" w:hAnsi="Arial" w:cs="Arial"/>
        </w:rPr>
        <w:t xml:space="preserve">in </w:t>
      </w:r>
      <w:r w:rsidR="00B51D20" w:rsidRPr="00AD2C91">
        <w:rPr>
          <w:rFonts w:ascii="Arial" w:hAnsi="Arial" w:cs="Arial"/>
        </w:rPr>
        <w:t xml:space="preserve">part due </w:t>
      </w:r>
      <w:r w:rsidR="00B82084" w:rsidRPr="00AD2C91">
        <w:rPr>
          <w:rFonts w:ascii="Arial" w:hAnsi="Arial" w:cs="Arial"/>
        </w:rPr>
        <w:t xml:space="preserve">to </w:t>
      </w:r>
      <w:r w:rsidR="00B51D20" w:rsidRPr="00AD2C91">
        <w:rPr>
          <w:rFonts w:ascii="Arial" w:hAnsi="Arial" w:cs="Arial"/>
        </w:rPr>
        <w:t xml:space="preserve">staff </w:t>
      </w:r>
      <w:r w:rsidR="003C531F" w:rsidRPr="00AD2C91">
        <w:rPr>
          <w:rFonts w:ascii="Arial" w:hAnsi="Arial" w:cs="Arial"/>
        </w:rPr>
        <w:t>not</w:t>
      </w:r>
      <w:r w:rsidR="00B51D20" w:rsidRPr="00AD2C91">
        <w:rPr>
          <w:rFonts w:ascii="Arial" w:hAnsi="Arial" w:cs="Arial"/>
        </w:rPr>
        <w:t xml:space="preserve"> act</w:t>
      </w:r>
      <w:r w:rsidR="003C531F" w:rsidRPr="00AD2C91">
        <w:rPr>
          <w:rFonts w:ascii="Arial" w:hAnsi="Arial" w:cs="Arial"/>
        </w:rPr>
        <w:t>ing</w:t>
      </w:r>
      <w:r w:rsidR="00B51D20" w:rsidRPr="00AD2C91">
        <w:rPr>
          <w:rFonts w:ascii="Arial" w:hAnsi="Arial" w:cs="Arial"/>
        </w:rPr>
        <w:t xml:space="preserve"> with compassion</w:t>
      </w:r>
      <w:r w:rsidR="00B82084" w:rsidRPr="00AD2C91">
        <w:rPr>
          <w:rFonts w:ascii="Arial" w:hAnsi="Arial" w:cs="Arial"/>
        </w:rPr>
        <w:t xml:space="preserve">, </w:t>
      </w:r>
      <w:r w:rsidR="00C80200" w:rsidRPr="00AD2C91">
        <w:rPr>
          <w:rFonts w:ascii="Arial" w:hAnsi="Arial" w:cs="Arial"/>
        </w:rPr>
        <w:t>which led</w:t>
      </w:r>
      <w:r w:rsidR="00B82084" w:rsidRPr="00AD2C91">
        <w:rPr>
          <w:rFonts w:ascii="Arial" w:hAnsi="Arial" w:cs="Arial"/>
        </w:rPr>
        <w:t xml:space="preserve"> </w:t>
      </w:r>
      <w:r w:rsidR="00C80200" w:rsidRPr="00AD2C91">
        <w:rPr>
          <w:rFonts w:ascii="Arial" w:hAnsi="Arial" w:cs="Arial"/>
        </w:rPr>
        <w:t>to his</w:t>
      </w:r>
      <w:r w:rsidR="00B82084" w:rsidRPr="00AD2C91">
        <w:rPr>
          <w:rFonts w:ascii="Arial" w:hAnsi="Arial" w:cs="Arial"/>
        </w:rPr>
        <w:t xml:space="preserve"> recommendation to develop more compassion</w:t>
      </w:r>
      <w:r w:rsidR="00006C94" w:rsidRPr="00AD2C91">
        <w:rPr>
          <w:rFonts w:ascii="Arial" w:hAnsi="Arial" w:cs="Arial"/>
        </w:rPr>
        <w:t>ate</w:t>
      </w:r>
      <w:r w:rsidR="00B82084" w:rsidRPr="00AD2C91">
        <w:rPr>
          <w:rFonts w:ascii="Arial" w:hAnsi="Arial" w:cs="Arial"/>
        </w:rPr>
        <w:t xml:space="preserve"> care among healthcare staff</w:t>
      </w:r>
      <w:r w:rsidR="0001622E" w:rsidRPr="00AD2C91">
        <w:rPr>
          <w:rFonts w:ascii="Arial" w:hAnsi="Arial" w:cs="Arial"/>
        </w:rPr>
        <w:t>, with a specific focus on nurse training</w:t>
      </w:r>
      <w:r w:rsidR="00160B43" w:rsidRPr="00AD2C91">
        <w:rPr>
          <w:rFonts w:ascii="Arial" w:hAnsi="Arial" w:cs="Arial"/>
        </w:rPr>
        <w:t xml:space="preserve"> </w:t>
      </w:r>
      <w:r w:rsidR="00B82084" w:rsidRPr="00AD2C91">
        <w:rPr>
          <w:rFonts w:ascii="Arial" w:hAnsi="Arial" w:cs="Arial"/>
        </w:rPr>
        <w:t xml:space="preserve">(Francis, 2013). </w:t>
      </w:r>
      <w:r w:rsidR="003439E7" w:rsidRPr="00AD2C91">
        <w:rPr>
          <w:rFonts w:ascii="Arial" w:hAnsi="Arial" w:cs="Arial"/>
        </w:rPr>
        <w:t>Compassion is an integral part of any healthcare profession, and forms the basis of the Royal College of Nursing</w:t>
      </w:r>
      <w:r w:rsidR="00CE2468" w:rsidRPr="00AD2C91">
        <w:rPr>
          <w:rFonts w:ascii="Arial" w:hAnsi="Arial" w:cs="Arial"/>
        </w:rPr>
        <w:t>’s</w:t>
      </w:r>
      <w:r w:rsidR="003439E7" w:rsidRPr="00AD2C91">
        <w:rPr>
          <w:rFonts w:ascii="Arial" w:hAnsi="Arial" w:cs="Arial"/>
        </w:rPr>
        <w:t xml:space="preserve"> (2010) and Nursing and Midwifery Council</w:t>
      </w:r>
      <w:r w:rsidR="00CE2468" w:rsidRPr="00AD2C91">
        <w:rPr>
          <w:rFonts w:ascii="Arial" w:hAnsi="Arial" w:cs="Arial"/>
        </w:rPr>
        <w:t>’s</w:t>
      </w:r>
      <w:r w:rsidR="003439E7" w:rsidRPr="00AD2C91">
        <w:rPr>
          <w:rFonts w:ascii="Arial" w:hAnsi="Arial" w:cs="Arial"/>
        </w:rPr>
        <w:t xml:space="preserve"> (2008) guidelines for good practice</w:t>
      </w:r>
      <w:r w:rsidR="00160B43" w:rsidRPr="00AD2C91">
        <w:rPr>
          <w:rFonts w:ascii="Arial" w:hAnsi="Arial" w:cs="Arial"/>
        </w:rPr>
        <w:t xml:space="preserve"> </w:t>
      </w:r>
      <w:r w:rsidR="00A51365" w:rsidRPr="00AD2C91">
        <w:rPr>
          <w:rFonts w:ascii="Arial" w:hAnsi="Arial" w:cs="Arial"/>
        </w:rPr>
        <w:t>in the UK</w:t>
      </w:r>
      <w:r w:rsidR="00AA50DB" w:rsidRPr="00AD2C91">
        <w:rPr>
          <w:rFonts w:ascii="Arial" w:hAnsi="Arial" w:cs="Arial"/>
        </w:rPr>
        <w:t xml:space="preserve">, </w:t>
      </w:r>
      <w:r w:rsidR="00160B43" w:rsidRPr="00AD2C91">
        <w:rPr>
          <w:rFonts w:ascii="Arial" w:hAnsi="Arial" w:cs="Arial"/>
        </w:rPr>
        <w:t>and also the</w:t>
      </w:r>
      <w:r w:rsidR="00AA50DB" w:rsidRPr="00AD2C91">
        <w:rPr>
          <w:rFonts w:ascii="Arial" w:hAnsi="Arial" w:cs="Arial"/>
        </w:rPr>
        <w:t xml:space="preserve"> American and Canadian professional nursing bodies (</w:t>
      </w:r>
      <w:r w:rsidR="003710E4" w:rsidRPr="00AD2C91">
        <w:rPr>
          <w:rFonts w:ascii="Arial" w:hAnsi="Arial" w:cs="Arial"/>
          <w:lang w:val="en-GB"/>
        </w:rPr>
        <w:t>American Nurses Association, 2010; Canadian Nurses Association, 2008).</w:t>
      </w:r>
      <w:r w:rsidR="00380870" w:rsidRPr="00AD2C91">
        <w:rPr>
          <w:rFonts w:ascii="Arial" w:hAnsi="Arial" w:cs="Arial"/>
          <w:lang w:val="en-GB"/>
        </w:rPr>
        <w:t xml:space="preserve"> </w:t>
      </w:r>
      <w:r w:rsidR="00877237" w:rsidRPr="00AD2C91">
        <w:rPr>
          <w:rFonts w:ascii="Arial" w:hAnsi="Arial" w:cs="Arial"/>
          <w:lang w:val="en-GB"/>
        </w:rPr>
        <w:t>Providing compassionate care</w:t>
      </w:r>
      <w:r w:rsidR="00380870" w:rsidRPr="00AD2C91">
        <w:rPr>
          <w:rFonts w:ascii="Arial" w:hAnsi="Arial" w:cs="Arial"/>
          <w:lang w:val="en-GB"/>
        </w:rPr>
        <w:t xml:space="preserve"> is also highlighted as a necessary skill for district nurses (Queens Nursing Institute, 2014)</w:t>
      </w:r>
      <w:r w:rsidR="00877237" w:rsidRPr="00AD2C91">
        <w:rPr>
          <w:rFonts w:ascii="Arial" w:hAnsi="Arial" w:cs="Arial"/>
          <w:lang w:val="en-GB"/>
        </w:rPr>
        <w:t>.</w:t>
      </w:r>
    </w:p>
    <w:p w14:paraId="504B0FB4" w14:textId="77777777" w:rsidR="00877237" w:rsidRPr="00AD2C91" w:rsidRDefault="00877237" w:rsidP="003826F0">
      <w:pPr>
        <w:spacing w:line="360" w:lineRule="auto"/>
        <w:rPr>
          <w:rFonts w:ascii="Arial" w:hAnsi="Arial" w:cs="Arial"/>
        </w:rPr>
      </w:pPr>
    </w:p>
    <w:p w14:paraId="6AA63B4A" w14:textId="77777777" w:rsidR="002C088F" w:rsidRPr="00AD2C91" w:rsidRDefault="002C088F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>Compassion in Nursing</w:t>
      </w:r>
    </w:p>
    <w:p w14:paraId="063D69FE" w14:textId="7BCCB5B1" w:rsidR="00D0131C" w:rsidRPr="00AD2C91" w:rsidRDefault="00B82B35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Nurses </w:t>
      </w:r>
      <w:r w:rsidR="00310B00" w:rsidRPr="00AD2C91">
        <w:rPr>
          <w:rFonts w:ascii="Arial" w:hAnsi="Arial" w:cs="Arial"/>
        </w:rPr>
        <w:t xml:space="preserve">generally </w:t>
      </w:r>
      <w:r w:rsidR="00CE2468" w:rsidRPr="00AD2C91">
        <w:rPr>
          <w:rFonts w:ascii="Arial" w:hAnsi="Arial" w:cs="Arial"/>
        </w:rPr>
        <w:t>start</w:t>
      </w:r>
      <w:r w:rsidRPr="00AD2C91">
        <w:rPr>
          <w:rFonts w:ascii="Arial" w:hAnsi="Arial" w:cs="Arial"/>
        </w:rPr>
        <w:t xml:space="preserve"> their career</w:t>
      </w:r>
      <w:r w:rsidR="00CE2468" w:rsidRPr="00AD2C91">
        <w:rPr>
          <w:rFonts w:ascii="Arial" w:hAnsi="Arial" w:cs="Arial"/>
        </w:rPr>
        <w:t>s</w:t>
      </w:r>
      <w:r w:rsidRPr="00AD2C91">
        <w:rPr>
          <w:rFonts w:ascii="Arial" w:hAnsi="Arial" w:cs="Arial"/>
        </w:rPr>
        <w:t xml:space="preserve"> </w:t>
      </w:r>
      <w:r w:rsidR="001C71E1" w:rsidRPr="00AD2C91">
        <w:rPr>
          <w:rFonts w:ascii="Arial" w:hAnsi="Arial" w:cs="Arial"/>
        </w:rPr>
        <w:t xml:space="preserve">wanting to make a </w:t>
      </w:r>
      <w:r w:rsidRPr="00AD2C91">
        <w:rPr>
          <w:rFonts w:ascii="Arial" w:hAnsi="Arial" w:cs="Arial"/>
        </w:rPr>
        <w:t xml:space="preserve">difference to the lives of the people they treat. </w:t>
      </w:r>
      <w:r w:rsidR="00165C05" w:rsidRPr="00AD2C91">
        <w:rPr>
          <w:rFonts w:ascii="Arial" w:hAnsi="Arial" w:cs="Arial"/>
        </w:rPr>
        <w:t>However, over</w:t>
      </w:r>
      <w:r w:rsidR="00310B00" w:rsidRPr="00AD2C91">
        <w:rPr>
          <w:rFonts w:ascii="Arial" w:hAnsi="Arial" w:cs="Arial"/>
        </w:rPr>
        <w:t xml:space="preserve"> </w:t>
      </w:r>
      <w:r w:rsidR="00165C05" w:rsidRPr="00AD2C91">
        <w:rPr>
          <w:rFonts w:ascii="Arial" w:hAnsi="Arial" w:cs="Arial"/>
        </w:rPr>
        <w:t xml:space="preserve">time some staff become </w:t>
      </w:r>
      <w:r w:rsidR="00BF50E7" w:rsidRPr="00AD2C91">
        <w:rPr>
          <w:rFonts w:ascii="Arial" w:hAnsi="Arial" w:cs="Arial"/>
        </w:rPr>
        <w:t xml:space="preserve">disillusioned with their role, </w:t>
      </w:r>
      <w:r w:rsidR="00310B00" w:rsidRPr="00AD2C91">
        <w:rPr>
          <w:rFonts w:ascii="Arial" w:hAnsi="Arial" w:cs="Arial"/>
        </w:rPr>
        <w:t xml:space="preserve">which </w:t>
      </w:r>
      <w:r w:rsidR="00BF50E7" w:rsidRPr="00AD2C91">
        <w:rPr>
          <w:rFonts w:ascii="Arial" w:hAnsi="Arial" w:cs="Arial"/>
        </w:rPr>
        <w:t>leav</w:t>
      </w:r>
      <w:r w:rsidR="00310B00" w:rsidRPr="00AD2C91">
        <w:rPr>
          <w:rFonts w:ascii="Arial" w:hAnsi="Arial" w:cs="Arial"/>
        </w:rPr>
        <w:t>es</w:t>
      </w:r>
      <w:r w:rsidR="00BF50E7" w:rsidRPr="00AD2C91">
        <w:rPr>
          <w:rFonts w:ascii="Arial" w:hAnsi="Arial" w:cs="Arial"/>
        </w:rPr>
        <w:t xml:space="preserve"> them frustrated, burned out</w:t>
      </w:r>
      <w:r w:rsidR="00310B00" w:rsidRPr="00AD2C91">
        <w:rPr>
          <w:rFonts w:ascii="Arial" w:hAnsi="Arial" w:cs="Arial"/>
        </w:rPr>
        <w:t>,</w:t>
      </w:r>
      <w:r w:rsidR="00BF50E7" w:rsidRPr="00AD2C91">
        <w:rPr>
          <w:rFonts w:ascii="Arial" w:hAnsi="Arial" w:cs="Arial"/>
        </w:rPr>
        <w:t xml:space="preserve"> and wanting</w:t>
      </w:r>
      <w:r w:rsidR="00165C05" w:rsidRPr="00AD2C91">
        <w:rPr>
          <w:rFonts w:ascii="Arial" w:hAnsi="Arial" w:cs="Arial"/>
        </w:rPr>
        <w:t xml:space="preserve"> to leave practice (</w:t>
      </w:r>
      <w:r w:rsidRPr="00AD2C91">
        <w:rPr>
          <w:rFonts w:ascii="Arial" w:hAnsi="Arial" w:cs="Arial"/>
        </w:rPr>
        <w:t>Maben</w:t>
      </w:r>
      <w:r w:rsidR="00975C0C" w:rsidRPr="00AD2C91">
        <w:rPr>
          <w:rFonts w:ascii="Arial" w:hAnsi="Arial" w:cs="Arial"/>
        </w:rPr>
        <w:t xml:space="preserve"> et al</w:t>
      </w:r>
      <w:r w:rsidR="00BC63DC" w:rsidRPr="00AD2C91">
        <w:rPr>
          <w:rFonts w:ascii="Arial" w:hAnsi="Arial" w:cs="Arial"/>
        </w:rPr>
        <w:t xml:space="preserve">, </w:t>
      </w:r>
      <w:r w:rsidR="00975C0C" w:rsidRPr="00AD2C91">
        <w:rPr>
          <w:rFonts w:ascii="Arial" w:hAnsi="Arial" w:cs="Arial"/>
        </w:rPr>
        <w:t>2010)</w:t>
      </w:r>
      <w:r w:rsidR="00B0277A" w:rsidRPr="00AD2C91">
        <w:rPr>
          <w:rFonts w:ascii="Arial" w:hAnsi="Arial" w:cs="Arial"/>
        </w:rPr>
        <w:t>.</w:t>
      </w:r>
      <w:r w:rsidR="00CF717E" w:rsidRPr="00AD2C91">
        <w:rPr>
          <w:rFonts w:ascii="Arial" w:hAnsi="Arial" w:cs="Arial"/>
        </w:rPr>
        <w:t xml:space="preserve"> For district nurses, having the ability to visit people in their homes and provide care for them brings a shared experience of suffering and </w:t>
      </w:r>
      <w:r w:rsidR="00310B00" w:rsidRPr="00AD2C91">
        <w:rPr>
          <w:rFonts w:ascii="Arial" w:hAnsi="Arial" w:cs="Arial"/>
        </w:rPr>
        <w:t>accompanied</w:t>
      </w:r>
      <w:r w:rsidR="00CF717E" w:rsidRPr="00AD2C91">
        <w:rPr>
          <w:rFonts w:ascii="Arial" w:hAnsi="Arial" w:cs="Arial"/>
        </w:rPr>
        <w:t xml:space="preserve"> compassion (Ohman &amp; Soderberg, 2004)</w:t>
      </w:r>
      <w:r w:rsidR="00310B00" w:rsidRPr="00AD2C91">
        <w:rPr>
          <w:rFonts w:ascii="Arial" w:hAnsi="Arial" w:cs="Arial"/>
        </w:rPr>
        <w:t xml:space="preserve">. </w:t>
      </w:r>
      <w:r w:rsidR="00916953" w:rsidRPr="00AD2C91">
        <w:rPr>
          <w:rFonts w:ascii="Arial" w:hAnsi="Arial" w:cs="Arial"/>
        </w:rPr>
        <w:t>Bjerknes and Bjork (2012)</w:t>
      </w:r>
      <w:r w:rsidR="00031F0B" w:rsidRPr="00AD2C91">
        <w:rPr>
          <w:rFonts w:ascii="Arial" w:hAnsi="Arial" w:cs="Arial"/>
        </w:rPr>
        <w:t>,</w:t>
      </w:r>
      <w:r w:rsidR="00916953" w:rsidRPr="00AD2C91">
        <w:rPr>
          <w:rFonts w:ascii="Arial" w:hAnsi="Arial" w:cs="Arial"/>
        </w:rPr>
        <w:t xml:space="preserve"> </w:t>
      </w:r>
      <w:r w:rsidR="00F17ECF" w:rsidRPr="00AD2C91">
        <w:rPr>
          <w:rFonts w:ascii="Arial" w:hAnsi="Arial" w:cs="Arial"/>
        </w:rPr>
        <w:t>suggest</w:t>
      </w:r>
      <w:r w:rsidR="00916953" w:rsidRPr="00AD2C91">
        <w:rPr>
          <w:rFonts w:ascii="Arial" w:hAnsi="Arial" w:cs="Arial"/>
        </w:rPr>
        <w:t xml:space="preserve"> that nurses </w:t>
      </w:r>
      <w:r w:rsidR="003D6E65" w:rsidRPr="00AD2C91">
        <w:rPr>
          <w:rFonts w:ascii="Arial" w:hAnsi="Arial" w:cs="Arial"/>
        </w:rPr>
        <w:t>enter their</w:t>
      </w:r>
      <w:r w:rsidR="00916953" w:rsidRPr="00AD2C91">
        <w:rPr>
          <w:rFonts w:ascii="Arial" w:hAnsi="Arial" w:cs="Arial"/>
        </w:rPr>
        <w:t xml:space="preserve"> profession with </w:t>
      </w:r>
      <w:r w:rsidR="00F17ECF" w:rsidRPr="00AD2C91">
        <w:rPr>
          <w:rFonts w:ascii="Arial" w:hAnsi="Arial" w:cs="Arial"/>
        </w:rPr>
        <w:t xml:space="preserve">enthusiasm and </w:t>
      </w:r>
      <w:r w:rsidR="00916953" w:rsidRPr="00AD2C91">
        <w:rPr>
          <w:rFonts w:ascii="Arial" w:hAnsi="Arial" w:cs="Arial"/>
        </w:rPr>
        <w:t xml:space="preserve">empathy for patients. </w:t>
      </w:r>
      <w:r w:rsidR="00310B00" w:rsidRPr="00AD2C91">
        <w:rPr>
          <w:rFonts w:ascii="Arial" w:hAnsi="Arial" w:cs="Arial"/>
        </w:rPr>
        <w:t>However, o</w:t>
      </w:r>
      <w:r w:rsidR="00916953" w:rsidRPr="00AD2C91">
        <w:rPr>
          <w:rFonts w:ascii="Arial" w:hAnsi="Arial" w:cs="Arial"/>
        </w:rPr>
        <w:t xml:space="preserve">nce </w:t>
      </w:r>
      <w:r w:rsidR="00F17ECF" w:rsidRPr="00AD2C91">
        <w:rPr>
          <w:rFonts w:ascii="Arial" w:hAnsi="Arial" w:cs="Arial"/>
        </w:rPr>
        <w:t>they have settled in to their new ro</w:t>
      </w:r>
      <w:r w:rsidR="00310B00" w:rsidRPr="00AD2C91">
        <w:rPr>
          <w:rFonts w:ascii="Arial" w:hAnsi="Arial" w:cs="Arial"/>
        </w:rPr>
        <w:t>le</w:t>
      </w:r>
      <w:r w:rsidR="00CE2468" w:rsidRPr="00AD2C91">
        <w:rPr>
          <w:rFonts w:ascii="Arial" w:hAnsi="Arial" w:cs="Arial"/>
        </w:rPr>
        <w:t>s</w:t>
      </w:r>
      <w:r w:rsidR="00F17ECF" w:rsidRPr="00AD2C91">
        <w:rPr>
          <w:rFonts w:ascii="Arial" w:hAnsi="Arial" w:cs="Arial"/>
        </w:rPr>
        <w:t xml:space="preserve">, they </w:t>
      </w:r>
      <w:r w:rsidR="00310B00" w:rsidRPr="00AD2C91">
        <w:rPr>
          <w:rFonts w:ascii="Arial" w:hAnsi="Arial" w:cs="Arial"/>
        </w:rPr>
        <w:t xml:space="preserve">sometimes </w:t>
      </w:r>
      <w:r w:rsidR="00704B54" w:rsidRPr="00AD2C91">
        <w:rPr>
          <w:rFonts w:ascii="Arial" w:hAnsi="Arial" w:cs="Arial"/>
        </w:rPr>
        <w:t xml:space="preserve">find </w:t>
      </w:r>
      <w:r w:rsidR="00916953" w:rsidRPr="00AD2C91">
        <w:rPr>
          <w:rFonts w:ascii="Arial" w:hAnsi="Arial" w:cs="Arial"/>
        </w:rPr>
        <w:t xml:space="preserve">themselves </w:t>
      </w:r>
      <w:r w:rsidR="00124DA3" w:rsidRPr="00AD2C91">
        <w:rPr>
          <w:rFonts w:ascii="Arial" w:hAnsi="Arial" w:cs="Arial"/>
        </w:rPr>
        <w:t xml:space="preserve">faced with </w:t>
      </w:r>
      <w:r w:rsidR="00F17ECF" w:rsidRPr="00AD2C91">
        <w:rPr>
          <w:rFonts w:ascii="Arial" w:hAnsi="Arial" w:cs="Arial"/>
        </w:rPr>
        <w:t xml:space="preserve">a variety of </w:t>
      </w:r>
      <w:r w:rsidR="003D6E65" w:rsidRPr="00AD2C91">
        <w:rPr>
          <w:rFonts w:ascii="Arial" w:hAnsi="Arial" w:cs="Arial"/>
        </w:rPr>
        <w:t>organizational</w:t>
      </w:r>
      <w:r w:rsidR="00D0131C" w:rsidRPr="00AD2C91">
        <w:rPr>
          <w:rFonts w:ascii="Arial" w:hAnsi="Arial" w:cs="Arial"/>
        </w:rPr>
        <w:t xml:space="preserve"> </w:t>
      </w:r>
      <w:r w:rsidR="00F17ECF" w:rsidRPr="00AD2C91">
        <w:rPr>
          <w:rFonts w:ascii="Arial" w:hAnsi="Arial" w:cs="Arial"/>
        </w:rPr>
        <w:t>difficulties</w:t>
      </w:r>
      <w:r w:rsidR="00D0131C" w:rsidRPr="00AD2C91">
        <w:rPr>
          <w:rFonts w:ascii="Arial" w:hAnsi="Arial" w:cs="Arial"/>
        </w:rPr>
        <w:t xml:space="preserve"> </w:t>
      </w:r>
      <w:r w:rsidR="00CE2468" w:rsidRPr="00AD2C91">
        <w:rPr>
          <w:rFonts w:ascii="Arial" w:hAnsi="Arial" w:cs="Arial"/>
        </w:rPr>
        <w:t>which</w:t>
      </w:r>
      <w:r w:rsidR="00D0131C" w:rsidRPr="00AD2C91">
        <w:rPr>
          <w:rFonts w:ascii="Arial" w:hAnsi="Arial" w:cs="Arial"/>
        </w:rPr>
        <w:t xml:space="preserve"> </w:t>
      </w:r>
      <w:r w:rsidR="001C71E1" w:rsidRPr="00AD2C91">
        <w:rPr>
          <w:rFonts w:ascii="Arial" w:hAnsi="Arial" w:cs="Arial"/>
        </w:rPr>
        <w:t>impede</w:t>
      </w:r>
      <w:r w:rsidR="00D0131C" w:rsidRPr="00AD2C91">
        <w:rPr>
          <w:rFonts w:ascii="Arial" w:hAnsi="Arial" w:cs="Arial"/>
        </w:rPr>
        <w:t xml:space="preserve"> their performance</w:t>
      </w:r>
      <w:r w:rsidR="00310B00" w:rsidRPr="00AD2C91">
        <w:rPr>
          <w:rFonts w:ascii="Arial" w:hAnsi="Arial" w:cs="Arial"/>
        </w:rPr>
        <w:t>. Examples of this include</w:t>
      </w:r>
      <w:r w:rsidR="00555066" w:rsidRPr="00AD2C91">
        <w:rPr>
          <w:rFonts w:ascii="Arial" w:hAnsi="Arial" w:cs="Arial"/>
        </w:rPr>
        <w:t xml:space="preserve"> staff shortages, </w:t>
      </w:r>
      <w:r w:rsidR="00310B00" w:rsidRPr="00AD2C91">
        <w:rPr>
          <w:rFonts w:ascii="Arial" w:hAnsi="Arial" w:cs="Arial"/>
        </w:rPr>
        <w:t xml:space="preserve">which can </w:t>
      </w:r>
      <w:r w:rsidR="00555066" w:rsidRPr="00AD2C91">
        <w:rPr>
          <w:rFonts w:ascii="Arial" w:hAnsi="Arial" w:cs="Arial"/>
        </w:rPr>
        <w:t>lead to additional work demands, long hours, less support, and poor</w:t>
      </w:r>
      <w:r w:rsidR="00CE2468" w:rsidRPr="00AD2C91">
        <w:rPr>
          <w:rFonts w:ascii="Arial" w:hAnsi="Arial" w:cs="Arial"/>
        </w:rPr>
        <w:t>er</w:t>
      </w:r>
      <w:r w:rsidR="00555066" w:rsidRPr="00AD2C91">
        <w:rPr>
          <w:rFonts w:ascii="Arial" w:hAnsi="Arial" w:cs="Arial"/>
        </w:rPr>
        <w:t xml:space="preserve"> working conditions</w:t>
      </w:r>
      <w:r w:rsidR="00D80E08" w:rsidRPr="00AD2C91">
        <w:rPr>
          <w:rFonts w:ascii="Arial" w:hAnsi="Arial" w:cs="Arial"/>
        </w:rPr>
        <w:t>.</w:t>
      </w:r>
      <w:r w:rsidR="003F3CC3" w:rsidRPr="00AD2C91">
        <w:rPr>
          <w:rFonts w:ascii="Arial" w:hAnsi="Arial" w:cs="Arial"/>
        </w:rPr>
        <w:t xml:space="preserve"> Nurse</w:t>
      </w:r>
      <w:r w:rsidR="00165C05" w:rsidRPr="00AD2C91">
        <w:rPr>
          <w:rFonts w:ascii="Arial" w:hAnsi="Arial" w:cs="Arial"/>
        </w:rPr>
        <w:t xml:space="preserve"> education has come und</w:t>
      </w:r>
      <w:r w:rsidR="00BC63DC" w:rsidRPr="00AD2C91">
        <w:rPr>
          <w:rFonts w:ascii="Arial" w:hAnsi="Arial" w:cs="Arial"/>
        </w:rPr>
        <w:t>e</w:t>
      </w:r>
      <w:r w:rsidR="00165C05" w:rsidRPr="00AD2C91">
        <w:rPr>
          <w:rFonts w:ascii="Arial" w:hAnsi="Arial" w:cs="Arial"/>
        </w:rPr>
        <w:t>r scrutiny in recent years</w:t>
      </w:r>
      <w:r w:rsidR="00D80E08" w:rsidRPr="00AD2C91">
        <w:rPr>
          <w:rFonts w:ascii="Arial" w:hAnsi="Arial" w:cs="Arial"/>
        </w:rPr>
        <w:t>,</w:t>
      </w:r>
      <w:r w:rsidR="00165C05" w:rsidRPr="00AD2C91">
        <w:rPr>
          <w:rFonts w:ascii="Arial" w:hAnsi="Arial" w:cs="Arial"/>
        </w:rPr>
        <w:t xml:space="preserve"> with concerns centered </w:t>
      </w:r>
      <w:r w:rsidR="00E471EA" w:rsidRPr="00AD2C91">
        <w:rPr>
          <w:rFonts w:ascii="Arial" w:hAnsi="Arial" w:cs="Arial"/>
        </w:rPr>
        <w:t>on</w:t>
      </w:r>
      <w:r w:rsidR="00165C05" w:rsidRPr="00AD2C91">
        <w:rPr>
          <w:rFonts w:ascii="Arial" w:hAnsi="Arial" w:cs="Arial"/>
        </w:rPr>
        <w:t xml:space="preserve"> the impact this can have on students</w:t>
      </w:r>
      <w:r w:rsidR="00006C94" w:rsidRPr="00AD2C91">
        <w:rPr>
          <w:rFonts w:ascii="Arial" w:hAnsi="Arial" w:cs="Arial"/>
        </w:rPr>
        <w:t>’</w:t>
      </w:r>
      <w:r w:rsidR="00BF50E7" w:rsidRPr="00AD2C91">
        <w:rPr>
          <w:rFonts w:ascii="Arial" w:hAnsi="Arial" w:cs="Arial"/>
        </w:rPr>
        <w:t xml:space="preserve"> </w:t>
      </w:r>
      <w:r w:rsidR="00D02054" w:rsidRPr="00AD2C91">
        <w:rPr>
          <w:rFonts w:ascii="Arial" w:hAnsi="Arial" w:cs="Arial"/>
        </w:rPr>
        <w:t xml:space="preserve">ability to be </w:t>
      </w:r>
      <w:r w:rsidR="00BF50E7" w:rsidRPr="00AD2C91">
        <w:rPr>
          <w:rFonts w:ascii="Arial" w:hAnsi="Arial" w:cs="Arial"/>
        </w:rPr>
        <w:t>compassion</w:t>
      </w:r>
      <w:r w:rsidR="00D02054" w:rsidRPr="00AD2C91">
        <w:rPr>
          <w:rFonts w:ascii="Arial" w:hAnsi="Arial" w:cs="Arial"/>
        </w:rPr>
        <w:t>ate</w:t>
      </w:r>
      <w:r w:rsidR="00165C05" w:rsidRPr="00AD2C91">
        <w:rPr>
          <w:rFonts w:ascii="Arial" w:hAnsi="Arial" w:cs="Arial"/>
        </w:rPr>
        <w:t xml:space="preserve"> (</w:t>
      </w:r>
      <w:r w:rsidR="00BC63DC" w:rsidRPr="00AD2C91">
        <w:rPr>
          <w:rFonts w:ascii="Arial" w:hAnsi="Arial" w:cs="Arial"/>
        </w:rPr>
        <w:t>Bray et al</w:t>
      </w:r>
      <w:r w:rsidR="00C53462" w:rsidRPr="00AD2C91">
        <w:rPr>
          <w:rFonts w:ascii="Arial" w:hAnsi="Arial" w:cs="Arial"/>
        </w:rPr>
        <w:t>, 201</w:t>
      </w:r>
      <w:r w:rsidR="00615A1F" w:rsidRPr="00AD2C91">
        <w:rPr>
          <w:rFonts w:ascii="Arial" w:hAnsi="Arial" w:cs="Arial"/>
        </w:rPr>
        <w:t>4</w:t>
      </w:r>
      <w:r w:rsidR="003E4EC7" w:rsidRPr="00AD2C91">
        <w:rPr>
          <w:rFonts w:ascii="Arial" w:hAnsi="Arial" w:cs="Arial"/>
        </w:rPr>
        <w:t xml:space="preserve">; Crawford et al, </w:t>
      </w:r>
      <w:r w:rsidR="00621937" w:rsidRPr="00AD2C91">
        <w:rPr>
          <w:rFonts w:ascii="Arial" w:hAnsi="Arial" w:cs="Arial"/>
        </w:rPr>
        <w:t xml:space="preserve">2014). </w:t>
      </w:r>
      <w:r w:rsidR="00D80E08" w:rsidRPr="00AD2C91">
        <w:rPr>
          <w:rFonts w:ascii="Arial" w:hAnsi="Arial" w:cs="Arial"/>
        </w:rPr>
        <w:t xml:space="preserve">For example, </w:t>
      </w:r>
      <w:r w:rsidR="00165C05" w:rsidRPr="00AD2C91">
        <w:rPr>
          <w:rFonts w:ascii="Arial" w:hAnsi="Arial" w:cs="Arial"/>
        </w:rPr>
        <w:t xml:space="preserve">Murphy </w:t>
      </w:r>
      <w:r w:rsidR="00115BB4" w:rsidRPr="00AD2C91">
        <w:rPr>
          <w:rFonts w:ascii="Arial" w:hAnsi="Arial" w:cs="Arial"/>
        </w:rPr>
        <w:t>et al,</w:t>
      </w:r>
      <w:r w:rsidR="00165C05" w:rsidRPr="00AD2C91">
        <w:rPr>
          <w:rFonts w:ascii="Arial" w:hAnsi="Arial" w:cs="Arial"/>
        </w:rPr>
        <w:t xml:space="preserve"> (200</w:t>
      </w:r>
      <w:r w:rsidR="00682BC6" w:rsidRPr="00AD2C91">
        <w:rPr>
          <w:rFonts w:ascii="Arial" w:hAnsi="Arial" w:cs="Arial"/>
        </w:rPr>
        <w:t>9</w:t>
      </w:r>
      <w:r w:rsidR="00165C05" w:rsidRPr="00AD2C91">
        <w:rPr>
          <w:rFonts w:ascii="Arial" w:hAnsi="Arial" w:cs="Arial"/>
        </w:rPr>
        <w:t xml:space="preserve">) observed a significant difference </w:t>
      </w:r>
      <w:r w:rsidR="00D80E08" w:rsidRPr="00AD2C91">
        <w:rPr>
          <w:rFonts w:ascii="Arial" w:hAnsi="Arial" w:cs="Arial"/>
        </w:rPr>
        <w:t xml:space="preserve">between first and third year </w:t>
      </w:r>
      <w:r w:rsidR="003D6E65" w:rsidRPr="00AD2C91">
        <w:rPr>
          <w:rFonts w:ascii="Arial" w:hAnsi="Arial" w:cs="Arial"/>
        </w:rPr>
        <w:t>student</w:t>
      </w:r>
      <w:r w:rsidR="003D6E65" w:rsidRPr="00AD2C91" w:rsidDel="00D80E08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>nurses’</w:t>
      </w:r>
      <w:r w:rsidR="00165C05" w:rsidRPr="00AD2C91">
        <w:rPr>
          <w:rFonts w:ascii="Arial" w:hAnsi="Arial" w:cs="Arial"/>
        </w:rPr>
        <w:t xml:space="preserve"> compassion</w:t>
      </w:r>
      <w:r w:rsidR="00D02054" w:rsidRPr="00AD2C91">
        <w:rPr>
          <w:rFonts w:ascii="Arial" w:hAnsi="Arial" w:cs="Arial"/>
        </w:rPr>
        <w:t>, with lower scores reported in the third year.</w:t>
      </w:r>
      <w:r w:rsidR="004E28CB" w:rsidRPr="00AD2C91">
        <w:rPr>
          <w:rFonts w:ascii="Arial" w:hAnsi="Arial" w:cs="Arial"/>
        </w:rPr>
        <w:t xml:space="preserve"> </w:t>
      </w:r>
      <w:r w:rsidR="002A6FA0" w:rsidRPr="00AD2C91">
        <w:rPr>
          <w:rFonts w:ascii="Arial" w:hAnsi="Arial" w:cs="Arial"/>
        </w:rPr>
        <w:t>It has been</w:t>
      </w:r>
      <w:r w:rsidR="004E28CB" w:rsidRPr="00AD2C91">
        <w:rPr>
          <w:rFonts w:ascii="Arial" w:hAnsi="Arial" w:cs="Arial"/>
        </w:rPr>
        <w:t xml:space="preserve"> argue</w:t>
      </w:r>
      <w:r w:rsidR="002A6FA0" w:rsidRPr="00AD2C91">
        <w:rPr>
          <w:rFonts w:ascii="Arial" w:hAnsi="Arial" w:cs="Arial"/>
        </w:rPr>
        <w:t>d</w:t>
      </w:r>
      <w:r w:rsidR="004E28CB" w:rsidRPr="00AD2C91">
        <w:rPr>
          <w:rFonts w:ascii="Arial" w:hAnsi="Arial" w:cs="Arial"/>
        </w:rPr>
        <w:t xml:space="preserve"> that contemporary nurs</w:t>
      </w:r>
      <w:r w:rsidR="002A6FA0" w:rsidRPr="00AD2C91">
        <w:rPr>
          <w:rFonts w:ascii="Arial" w:hAnsi="Arial" w:cs="Arial"/>
        </w:rPr>
        <w:t>e</w:t>
      </w:r>
      <w:r w:rsidR="004E28CB" w:rsidRPr="00AD2C91">
        <w:rPr>
          <w:rFonts w:ascii="Arial" w:hAnsi="Arial" w:cs="Arial"/>
        </w:rPr>
        <w:t xml:space="preserve"> education </w:t>
      </w:r>
      <w:r w:rsidR="002A6FA0" w:rsidRPr="00AD2C91">
        <w:rPr>
          <w:rFonts w:ascii="Arial" w:hAnsi="Arial" w:cs="Arial"/>
        </w:rPr>
        <w:t>can</w:t>
      </w:r>
      <w:r w:rsidR="004E28CB" w:rsidRPr="00AD2C91">
        <w:rPr>
          <w:rFonts w:ascii="Arial" w:hAnsi="Arial" w:cs="Arial"/>
        </w:rPr>
        <w:t xml:space="preserve"> erode</w:t>
      </w:r>
      <w:r w:rsidR="002A6FA0" w:rsidRPr="00AD2C91">
        <w:rPr>
          <w:rFonts w:ascii="Arial" w:hAnsi="Arial" w:cs="Arial"/>
        </w:rPr>
        <w:t xml:space="preserve"> a person’s ability to </w:t>
      </w:r>
      <w:r w:rsidR="002A6FA0" w:rsidRPr="00AD2C91">
        <w:rPr>
          <w:rFonts w:ascii="Arial" w:hAnsi="Arial" w:cs="Arial"/>
        </w:rPr>
        <w:lastRenderedPageBreak/>
        <w:t>exhibit</w:t>
      </w:r>
      <w:r w:rsidR="004E28CB" w:rsidRPr="00AD2C91">
        <w:rPr>
          <w:rFonts w:ascii="Arial" w:hAnsi="Arial" w:cs="Arial"/>
        </w:rPr>
        <w:t xml:space="preserve"> </w:t>
      </w:r>
      <w:r w:rsidR="00BC63DC" w:rsidRPr="00AD2C91">
        <w:rPr>
          <w:rFonts w:ascii="Arial" w:hAnsi="Arial" w:cs="Arial"/>
        </w:rPr>
        <w:t>compassion,</w:t>
      </w:r>
      <w:r w:rsidR="004E28CB" w:rsidRPr="00AD2C91">
        <w:rPr>
          <w:rFonts w:ascii="Arial" w:hAnsi="Arial" w:cs="Arial"/>
        </w:rPr>
        <w:t xml:space="preserve"> whilst burnout </w:t>
      </w:r>
      <w:r w:rsidR="00D47E93" w:rsidRPr="00AD2C91">
        <w:rPr>
          <w:rFonts w:ascii="Arial" w:hAnsi="Arial" w:cs="Arial"/>
        </w:rPr>
        <w:t>can lead</w:t>
      </w:r>
      <w:r w:rsidR="004E28CB" w:rsidRPr="00AD2C91">
        <w:rPr>
          <w:rFonts w:ascii="Arial" w:hAnsi="Arial" w:cs="Arial"/>
        </w:rPr>
        <w:t xml:space="preserve"> to </w:t>
      </w:r>
      <w:r w:rsidR="00D47E93" w:rsidRPr="00AD2C91">
        <w:rPr>
          <w:rFonts w:ascii="Arial" w:hAnsi="Arial" w:cs="Arial"/>
        </w:rPr>
        <w:t xml:space="preserve">feelings of </w:t>
      </w:r>
      <w:r w:rsidR="003D6E65" w:rsidRPr="00AD2C91">
        <w:rPr>
          <w:rFonts w:ascii="Arial" w:hAnsi="Arial" w:cs="Arial"/>
        </w:rPr>
        <w:t>depersonalization</w:t>
      </w:r>
      <w:r w:rsidR="004E28CB" w:rsidRPr="00AD2C91">
        <w:rPr>
          <w:rFonts w:ascii="Arial" w:hAnsi="Arial" w:cs="Arial"/>
        </w:rPr>
        <w:t xml:space="preserve"> (Straughair, 2012</w:t>
      </w:r>
      <w:r w:rsidR="00666E48" w:rsidRPr="00AD2C91">
        <w:rPr>
          <w:rFonts w:ascii="Arial" w:hAnsi="Arial" w:cs="Arial"/>
        </w:rPr>
        <w:t>, a &amp;</w:t>
      </w:r>
      <w:r w:rsidR="004F4088" w:rsidRPr="00AD2C91">
        <w:rPr>
          <w:rFonts w:ascii="Arial" w:hAnsi="Arial" w:cs="Arial"/>
        </w:rPr>
        <w:t xml:space="preserve"> </w:t>
      </w:r>
      <w:r w:rsidR="00666E48" w:rsidRPr="00AD2C91">
        <w:rPr>
          <w:rFonts w:ascii="Arial" w:hAnsi="Arial" w:cs="Arial"/>
        </w:rPr>
        <w:t>b</w:t>
      </w:r>
      <w:r w:rsidR="004E28CB" w:rsidRPr="00AD2C91">
        <w:rPr>
          <w:rFonts w:ascii="Arial" w:hAnsi="Arial" w:cs="Arial"/>
        </w:rPr>
        <w:t>)</w:t>
      </w:r>
      <w:r w:rsidR="00CB1766" w:rsidRPr="00AD2C91">
        <w:rPr>
          <w:rFonts w:ascii="Arial" w:hAnsi="Arial" w:cs="Arial"/>
        </w:rPr>
        <w:t>.</w:t>
      </w:r>
      <w:r w:rsidR="00FD771C" w:rsidRPr="00AD2C91">
        <w:rPr>
          <w:rFonts w:ascii="Arial" w:hAnsi="Arial" w:cs="Arial"/>
        </w:rPr>
        <w:t xml:space="preserve"> </w:t>
      </w:r>
      <w:r w:rsidR="004F4088" w:rsidRPr="00AD2C91">
        <w:rPr>
          <w:rFonts w:ascii="Arial" w:hAnsi="Arial" w:cs="Arial"/>
        </w:rPr>
        <w:t>Hence</w:t>
      </w:r>
      <w:r w:rsidR="00FD771C" w:rsidRPr="00AD2C91">
        <w:rPr>
          <w:rFonts w:ascii="Arial" w:hAnsi="Arial" w:cs="Arial"/>
        </w:rPr>
        <w:t xml:space="preserve">, </w:t>
      </w:r>
      <w:r w:rsidR="00D47E93" w:rsidRPr="00AD2C91">
        <w:rPr>
          <w:rFonts w:ascii="Arial" w:hAnsi="Arial" w:cs="Arial"/>
        </w:rPr>
        <w:t>an absence</w:t>
      </w:r>
      <w:r w:rsidR="00FD771C" w:rsidRPr="00AD2C91">
        <w:rPr>
          <w:rFonts w:ascii="Arial" w:hAnsi="Arial" w:cs="Arial"/>
        </w:rPr>
        <w:t xml:space="preserve"> </w:t>
      </w:r>
      <w:r w:rsidR="004A37DA" w:rsidRPr="00AD2C91">
        <w:rPr>
          <w:rFonts w:ascii="Arial" w:hAnsi="Arial" w:cs="Arial"/>
        </w:rPr>
        <w:t xml:space="preserve">of </w:t>
      </w:r>
      <w:r w:rsidR="00FD771C" w:rsidRPr="00AD2C91">
        <w:rPr>
          <w:rFonts w:ascii="Arial" w:hAnsi="Arial" w:cs="Arial"/>
        </w:rPr>
        <w:t xml:space="preserve">compassion in some parts of </w:t>
      </w:r>
      <w:r w:rsidR="003D6E65" w:rsidRPr="00AD2C91">
        <w:rPr>
          <w:rFonts w:ascii="Arial" w:hAnsi="Arial" w:cs="Arial"/>
        </w:rPr>
        <w:t>the NHS</w:t>
      </w:r>
      <w:r w:rsidR="00FD771C" w:rsidRPr="00AD2C91">
        <w:rPr>
          <w:rFonts w:ascii="Arial" w:hAnsi="Arial" w:cs="Arial"/>
        </w:rPr>
        <w:t xml:space="preserve"> </w:t>
      </w:r>
      <w:r w:rsidR="00B811D5" w:rsidRPr="00AD2C91">
        <w:rPr>
          <w:rFonts w:ascii="Arial" w:hAnsi="Arial" w:cs="Arial"/>
        </w:rPr>
        <w:t>in the UK may</w:t>
      </w:r>
      <w:r w:rsidR="00D47E93" w:rsidRPr="00AD2C91">
        <w:rPr>
          <w:rFonts w:ascii="Arial" w:hAnsi="Arial" w:cs="Arial"/>
        </w:rPr>
        <w:t xml:space="preserve"> </w:t>
      </w:r>
      <w:r w:rsidR="00FD771C" w:rsidRPr="00AD2C91">
        <w:rPr>
          <w:rFonts w:ascii="Arial" w:hAnsi="Arial" w:cs="Arial"/>
        </w:rPr>
        <w:t xml:space="preserve">be </w:t>
      </w:r>
      <w:r w:rsidR="004F4088" w:rsidRPr="00AD2C91">
        <w:rPr>
          <w:rFonts w:ascii="Arial" w:hAnsi="Arial" w:cs="Arial"/>
        </w:rPr>
        <w:t>related</w:t>
      </w:r>
      <w:r w:rsidR="00FD771C" w:rsidRPr="00AD2C91">
        <w:rPr>
          <w:rFonts w:ascii="Arial" w:hAnsi="Arial" w:cs="Arial"/>
        </w:rPr>
        <w:t xml:space="preserve"> </w:t>
      </w:r>
      <w:r w:rsidR="004F4088" w:rsidRPr="00AD2C91">
        <w:rPr>
          <w:rFonts w:ascii="Arial" w:hAnsi="Arial" w:cs="Arial"/>
        </w:rPr>
        <w:t xml:space="preserve">to deficits in </w:t>
      </w:r>
      <w:r w:rsidR="00FD771C" w:rsidRPr="00AD2C91">
        <w:rPr>
          <w:rFonts w:ascii="Arial" w:hAnsi="Arial" w:cs="Arial"/>
        </w:rPr>
        <w:t>nurse education</w:t>
      </w:r>
      <w:r w:rsidR="00B811D5" w:rsidRPr="00AD2C91">
        <w:rPr>
          <w:rFonts w:ascii="Arial" w:hAnsi="Arial" w:cs="Arial"/>
        </w:rPr>
        <w:t xml:space="preserve">, </w:t>
      </w:r>
      <w:r w:rsidR="003D6E65" w:rsidRPr="00AD2C91">
        <w:rPr>
          <w:rFonts w:ascii="Arial" w:hAnsi="Arial" w:cs="Arial"/>
        </w:rPr>
        <w:t>particularly</w:t>
      </w:r>
      <w:r w:rsidR="00B811D5" w:rsidRPr="00AD2C91">
        <w:rPr>
          <w:rFonts w:ascii="Arial" w:hAnsi="Arial" w:cs="Arial"/>
        </w:rPr>
        <w:t xml:space="preserve"> in</w:t>
      </w:r>
      <w:r w:rsidR="003439E7" w:rsidRPr="00AD2C91">
        <w:rPr>
          <w:rFonts w:ascii="Arial" w:hAnsi="Arial" w:cs="Arial"/>
        </w:rPr>
        <w:t xml:space="preserve"> </w:t>
      </w:r>
      <w:r w:rsidR="00B811D5" w:rsidRPr="00AD2C91">
        <w:rPr>
          <w:rFonts w:ascii="Arial" w:hAnsi="Arial" w:cs="Arial"/>
        </w:rPr>
        <w:t xml:space="preserve">relation to </w:t>
      </w:r>
      <w:r w:rsidR="003439E7" w:rsidRPr="00AD2C91">
        <w:rPr>
          <w:rFonts w:ascii="Arial" w:hAnsi="Arial" w:cs="Arial"/>
        </w:rPr>
        <w:t>stress related subjects</w:t>
      </w:r>
      <w:r w:rsidR="00FD771C" w:rsidRPr="00AD2C91">
        <w:rPr>
          <w:rFonts w:ascii="Arial" w:hAnsi="Arial" w:cs="Arial"/>
        </w:rPr>
        <w:t xml:space="preserve">. </w:t>
      </w:r>
    </w:p>
    <w:p w14:paraId="7D17DC28" w14:textId="77777777" w:rsidR="00D50FC5" w:rsidRPr="00AD2C91" w:rsidRDefault="00D50FC5" w:rsidP="003826F0">
      <w:pPr>
        <w:spacing w:line="360" w:lineRule="auto"/>
        <w:rPr>
          <w:rFonts w:ascii="Arial" w:hAnsi="Arial" w:cs="Arial"/>
        </w:rPr>
      </w:pPr>
    </w:p>
    <w:p w14:paraId="1765F527" w14:textId="714159EB" w:rsidR="00D50FC5" w:rsidRPr="00AD2C91" w:rsidRDefault="00D50FC5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>Compassion Fatigue</w:t>
      </w:r>
      <w:r w:rsidR="00DA492B" w:rsidRPr="00AD2C91">
        <w:rPr>
          <w:rFonts w:ascii="Arial" w:hAnsi="Arial" w:cs="Arial"/>
          <w:b/>
        </w:rPr>
        <w:t xml:space="preserve"> and</w:t>
      </w:r>
      <w:r w:rsidR="00D02054" w:rsidRPr="00AD2C91">
        <w:rPr>
          <w:rFonts w:ascii="Arial" w:hAnsi="Arial" w:cs="Arial"/>
          <w:b/>
        </w:rPr>
        <w:t xml:space="preserve"> </w:t>
      </w:r>
      <w:r w:rsidR="003439E7" w:rsidRPr="00AD2C91">
        <w:rPr>
          <w:rFonts w:ascii="Arial" w:hAnsi="Arial" w:cs="Arial"/>
          <w:b/>
        </w:rPr>
        <w:t>Burnout</w:t>
      </w:r>
    </w:p>
    <w:p w14:paraId="3D7A8E25" w14:textId="6E04FD8B" w:rsidR="00D50FC5" w:rsidRPr="00AD2C91" w:rsidRDefault="00D50FC5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Joinson (1992) first coined the term compassion fatigue</w:t>
      </w:r>
      <w:r w:rsidR="00CE2468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when she not</w:t>
      </w:r>
      <w:r w:rsidR="00955D69" w:rsidRPr="00AD2C91">
        <w:rPr>
          <w:rFonts w:ascii="Arial" w:hAnsi="Arial" w:cs="Arial"/>
        </w:rPr>
        <w:t>ed that</w:t>
      </w:r>
      <w:r w:rsidRPr="00AD2C91">
        <w:rPr>
          <w:rFonts w:ascii="Arial" w:hAnsi="Arial" w:cs="Arial"/>
        </w:rPr>
        <w:t xml:space="preserve"> an increasing number of nurses </w:t>
      </w:r>
      <w:r w:rsidR="00955D69" w:rsidRPr="00AD2C91">
        <w:rPr>
          <w:rFonts w:ascii="Arial" w:hAnsi="Arial" w:cs="Arial"/>
        </w:rPr>
        <w:t xml:space="preserve">were </w:t>
      </w:r>
      <w:r w:rsidRPr="00AD2C91">
        <w:rPr>
          <w:rFonts w:ascii="Arial" w:hAnsi="Arial" w:cs="Arial"/>
        </w:rPr>
        <w:t>report</w:t>
      </w:r>
      <w:r w:rsidR="00955D69" w:rsidRPr="00AD2C91">
        <w:rPr>
          <w:rFonts w:ascii="Arial" w:hAnsi="Arial" w:cs="Arial"/>
        </w:rPr>
        <w:t>ing</w:t>
      </w:r>
      <w:r w:rsidRPr="00AD2C91">
        <w:rPr>
          <w:rFonts w:ascii="Arial" w:hAnsi="Arial" w:cs="Arial"/>
        </w:rPr>
        <w:t xml:space="preserve"> feelings of exhaustion as a </w:t>
      </w:r>
      <w:r w:rsidR="00955D69" w:rsidRPr="00AD2C91">
        <w:rPr>
          <w:rFonts w:ascii="Arial" w:hAnsi="Arial" w:cs="Arial"/>
        </w:rPr>
        <w:t>direct consequence</w:t>
      </w:r>
      <w:r w:rsidRPr="00AD2C91">
        <w:rPr>
          <w:rFonts w:ascii="Arial" w:hAnsi="Arial" w:cs="Arial"/>
        </w:rPr>
        <w:t xml:space="preserve"> of work</w:t>
      </w:r>
      <w:r w:rsidR="00955D69" w:rsidRPr="00AD2C91">
        <w:rPr>
          <w:rFonts w:ascii="Arial" w:hAnsi="Arial" w:cs="Arial"/>
        </w:rPr>
        <w:t>ing</w:t>
      </w:r>
      <w:r w:rsidRPr="00AD2C91">
        <w:rPr>
          <w:rFonts w:ascii="Arial" w:hAnsi="Arial" w:cs="Arial"/>
        </w:rPr>
        <w:t xml:space="preserve"> with patients. Building on this</w:t>
      </w:r>
      <w:r w:rsidR="00955D69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Figley (1995) introduced </w:t>
      </w:r>
      <w:r w:rsidR="00CE2468" w:rsidRPr="00AD2C91">
        <w:rPr>
          <w:rFonts w:ascii="Arial" w:hAnsi="Arial" w:cs="Arial"/>
        </w:rPr>
        <w:t>his own</w:t>
      </w:r>
      <w:r w:rsidRPr="00AD2C91">
        <w:rPr>
          <w:rFonts w:ascii="Arial" w:hAnsi="Arial" w:cs="Arial"/>
        </w:rPr>
        <w:t xml:space="preserve"> notion of </w:t>
      </w:r>
      <w:r w:rsidR="00EC30B5" w:rsidRPr="00AD2C91">
        <w:rPr>
          <w:rFonts w:ascii="Arial" w:hAnsi="Arial" w:cs="Arial"/>
        </w:rPr>
        <w:t>‘</w:t>
      </w:r>
      <w:r w:rsidRPr="00AD2C91">
        <w:rPr>
          <w:rFonts w:ascii="Arial" w:hAnsi="Arial" w:cs="Arial"/>
        </w:rPr>
        <w:t>compassion fatigue</w:t>
      </w:r>
      <w:r w:rsidR="00EC30B5" w:rsidRPr="00AD2C91">
        <w:rPr>
          <w:rFonts w:ascii="Arial" w:hAnsi="Arial" w:cs="Arial"/>
        </w:rPr>
        <w:t>’</w:t>
      </w:r>
      <w:r w:rsidRPr="00AD2C91">
        <w:rPr>
          <w:rFonts w:ascii="Arial" w:hAnsi="Arial" w:cs="Arial"/>
        </w:rPr>
        <w:t xml:space="preserve"> </w:t>
      </w:r>
      <w:r w:rsidR="00955D69" w:rsidRPr="00AD2C91">
        <w:rPr>
          <w:rFonts w:ascii="Arial" w:hAnsi="Arial" w:cs="Arial"/>
        </w:rPr>
        <w:t>when talking about these effects with</w:t>
      </w:r>
      <w:r w:rsidRPr="00AD2C91">
        <w:rPr>
          <w:rFonts w:ascii="Arial" w:hAnsi="Arial" w:cs="Arial"/>
        </w:rPr>
        <w:t xml:space="preserve"> healthcare workers, further suggesting that </w:t>
      </w:r>
      <w:r w:rsidR="00EC30B5" w:rsidRPr="00AD2C91">
        <w:rPr>
          <w:rFonts w:ascii="Arial" w:hAnsi="Arial" w:cs="Arial"/>
        </w:rPr>
        <w:t>‘</w:t>
      </w:r>
      <w:r w:rsidRPr="00AD2C91">
        <w:rPr>
          <w:rFonts w:ascii="Arial" w:hAnsi="Arial" w:cs="Arial"/>
        </w:rPr>
        <w:t>compassion fatigue</w:t>
      </w:r>
      <w:r w:rsidR="00EC30B5" w:rsidRPr="00AD2C91">
        <w:rPr>
          <w:rFonts w:ascii="Arial" w:hAnsi="Arial" w:cs="Arial"/>
        </w:rPr>
        <w:t>’</w:t>
      </w:r>
      <w:r w:rsidRPr="00AD2C91">
        <w:rPr>
          <w:rFonts w:ascii="Arial" w:hAnsi="Arial" w:cs="Arial"/>
        </w:rPr>
        <w:t xml:space="preserve"> occurs as a result of </w:t>
      </w:r>
      <w:r w:rsidR="00CE2468" w:rsidRPr="00AD2C91">
        <w:rPr>
          <w:rFonts w:ascii="Arial" w:hAnsi="Arial" w:cs="Arial"/>
        </w:rPr>
        <w:t xml:space="preserve"> hearing</w:t>
      </w:r>
      <w:r w:rsidRPr="00AD2C91">
        <w:rPr>
          <w:rFonts w:ascii="Arial" w:hAnsi="Arial" w:cs="Arial"/>
        </w:rPr>
        <w:t xml:space="preserve"> about a </w:t>
      </w:r>
      <w:r w:rsidR="003D6E65" w:rsidRPr="00AD2C91">
        <w:rPr>
          <w:rFonts w:ascii="Arial" w:hAnsi="Arial" w:cs="Arial"/>
        </w:rPr>
        <w:t>traumatizing</w:t>
      </w:r>
      <w:r w:rsidRPr="00AD2C91">
        <w:rPr>
          <w:rFonts w:ascii="Arial" w:hAnsi="Arial" w:cs="Arial"/>
        </w:rPr>
        <w:t xml:space="preserve"> event that a person has </w:t>
      </w:r>
      <w:r w:rsidR="00EC30B5" w:rsidRPr="00AD2C91">
        <w:rPr>
          <w:rFonts w:ascii="Arial" w:hAnsi="Arial" w:cs="Arial"/>
        </w:rPr>
        <w:t>experienced</w:t>
      </w:r>
      <w:r w:rsidRPr="00AD2C91">
        <w:rPr>
          <w:rFonts w:ascii="Arial" w:hAnsi="Arial" w:cs="Arial"/>
        </w:rPr>
        <w:t xml:space="preserve">. </w:t>
      </w:r>
      <w:r w:rsidR="00EC30B5" w:rsidRPr="00AD2C91">
        <w:rPr>
          <w:rFonts w:ascii="Arial" w:hAnsi="Arial" w:cs="Arial"/>
        </w:rPr>
        <w:t xml:space="preserve">‘Compassion </w:t>
      </w:r>
      <w:r w:rsidR="003D6E65" w:rsidRPr="00AD2C91">
        <w:rPr>
          <w:rFonts w:ascii="Arial" w:hAnsi="Arial" w:cs="Arial"/>
        </w:rPr>
        <w:t>fatigue</w:t>
      </w:r>
      <w:r w:rsidR="00EC30B5" w:rsidRPr="00AD2C91">
        <w:rPr>
          <w:rFonts w:ascii="Arial" w:hAnsi="Arial" w:cs="Arial"/>
        </w:rPr>
        <w:t>’</w:t>
      </w:r>
      <w:r w:rsidRPr="00AD2C91">
        <w:rPr>
          <w:rFonts w:ascii="Arial" w:hAnsi="Arial" w:cs="Arial"/>
        </w:rPr>
        <w:t xml:space="preserve"> is a secondary form of traumatic stress</w:t>
      </w:r>
      <w:r w:rsidR="00EC30B5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which Figley terms the ‘cost of caring’ (</w:t>
      </w:r>
      <w:r w:rsidR="00115BB4" w:rsidRPr="00AD2C91">
        <w:rPr>
          <w:rFonts w:ascii="Arial" w:hAnsi="Arial" w:cs="Arial"/>
        </w:rPr>
        <w:t xml:space="preserve">Figley, </w:t>
      </w:r>
      <w:r w:rsidRPr="00AD2C91">
        <w:rPr>
          <w:rFonts w:ascii="Arial" w:hAnsi="Arial" w:cs="Arial"/>
        </w:rPr>
        <w:t>2002</w:t>
      </w:r>
      <w:r w:rsidR="008A60E3" w:rsidRPr="00AD2C91">
        <w:rPr>
          <w:rFonts w:ascii="Arial" w:hAnsi="Arial" w:cs="Arial"/>
        </w:rPr>
        <w:t>a</w:t>
      </w:r>
      <w:r w:rsidRPr="00AD2C91">
        <w:rPr>
          <w:rFonts w:ascii="Arial" w:hAnsi="Arial" w:cs="Arial"/>
        </w:rPr>
        <w:t>).</w:t>
      </w:r>
      <w:r w:rsidR="00EC30B5" w:rsidRPr="00AD2C91">
        <w:rPr>
          <w:rFonts w:ascii="Arial" w:hAnsi="Arial" w:cs="Arial"/>
        </w:rPr>
        <w:t xml:space="preserve"> </w:t>
      </w:r>
      <w:r w:rsidR="00AF1EA8" w:rsidRPr="00AD2C91">
        <w:rPr>
          <w:rFonts w:ascii="Arial" w:hAnsi="Arial" w:cs="Arial"/>
        </w:rPr>
        <w:t xml:space="preserve">Durkin et al (2013), reported high levels of </w:t>
      </w:r>
      <w:r w:rsidR="00A31A87" w:rsidRPr="00AD2C91">
        <w:rPr>
          <w:rFonts w:ascii="Arial" w:hAnsi="Arial" w:cs="Arial"/>
        </w:rPr>
        <w:t>‘</w:t>
      </w:r>
      <w:r w:rsidR="005A1E61" w:rsidRPr="00AD2C91">
        <w:rPr>
          <w:rFonts w:ascii="Arial" w:hAnsi="Arial" w:cs="Arial"/>
        </w:rPr>
        <w:t>compassion fatigue</w:t>
      </w:r>
      <w:r w:rsidR="00A31A87" w:rsidRPr="00AD2C91">
        <w:rPr>
          <w:rFonts w:ascii="Arial" w:hAnsi="Arial" w:cs="Arial"/>
        </w:rPr>
        <w:t>’</w:t>
      </w:r>
      <w:r w:rsidR="005A1E61" w:rsidRPr="00AD2C91">
        <w:rPr>
          <w:rFonts w:ascii="Arial" w:hAnsi="Arial" w:cs="Arial"/>
        </w:rPr>
        <w:t xml:space="preserve"> </w:t>
      </w:r>
      <w:r w:rsidR="00A31A87" w:rsidRPr="00AD2C91">
        <w:rPr>
          <w:rFonts w:ascii="Arial" w:hAnsi="Arial" w:cs="Arial"/>
        </w:rPr>
        <w:t>and</w:t>
      </w:r>
      <w:r w:rsidR="005A1E61" w:rsidRPr="00AD2C91">
        <w:rPr>
          <w:rFonts w:ascii="Arial" w:hAnsi="Arial" w:cs="Arial"/>
        </w:rPr>
        <w:t xml:space="preserve"> lower </w:t>
      </w:r>
      <w:r w:rsidR="004A37DA" w:rsidRPr="00AD2C91">
        <w:rPr>
          <w:rFonts w:ascii="Arial" w:hAnsi="Arial" w:cs="Arial"/>
        </w:rPr>
        <w:t xml:space="preserve">levels of </w:t>
      </w:r>
      <w:r w:rsidR="00A31A87" w:rsidRPr="00AD2C91">
        <w:rPr>
          <w:rFonts w:ascii="Arial" w:hAnsi="Arial" w:cs="Arial"/>
        </w:rPr>
        <w:t>‘</w:t>
      </w:r>
      <w:r w:rsidR="005A1E61" w:rsidRPr="00AD2C91">
        <w:rPr>
          <w:rFonts w:ascii="Arial" w:hAnsi="Arial" w:cs="Arial"/>
        </w:rPr>
        <w:t>burnout</w:t>
      </w:r>
      <w:r w:rsidR="00A31A87" w:rsidRPr="00AD2C91">
        <w:rPr>
          <w:rFonts w:ascii="Arial" w:hAnsi="Arial" w:cs="Arial"/>
        </w:rPr>
        <w:t>’</w:t>
      </w:r>
      <w:r w:rsidR="005A1E61" w:rsidRPr="00AD2C91">
        <w:rPr>
          <w:rFonts w:ascii="Arial" w:hAnsi="Arial" w:cs="Arial"/>
        </w:rPr>
        <w:t xml:space="preserve"> </w:t>
      </w:r>
      <w:r w:rsidR="00A31A87" w:rsidRPr="00AD2C91">
        <w:rPr>
          <w:rFonts w:ascii="Arial" w:hAnsi="Arial" w:cs="Arial"/>
        </w:rPr>
        <w:t>in</w:t>
      </w:r>
      <w:r w:rsidR="005A1E61" w:rsidRPr="00AD2C91">
        <w:rPr>
          <w:rFonts w:ascii="Arial" w:hAnsi="Arial" w:cs="Arial"/>
        </w:rPr>
        <w:t xml:space="preserve"> student nurses</w:t>
      </w:r>
      <w:r w:rsidR="00A31A87" w:rsidRPr="00AD2C91">
        <w:rPr>
          <w:rFonts w:ascii="Arial" w:hAnsi="Arial" w:cs="Arial"/>
        </w:rPr>
        <w:t xml:space="preserve">, compared with </w:t>
      </w:r>
      <w:r w:rsidR="00AF1EA8" w:rsidRPr="00AD2C91">
        <w:rPr>
          <w:rFonts w:ascii="Arial" w:hAnsi="Arial" w:cs="Arial"/>
        </w:rPr>
        <w:t>assistant practitioners</w:t>
      </w:r>
      <w:r w:rsidR="00A31A87" w:rsidRPr="00AD2C91">
        <w:rPr>
          <w:rFonts w:ascii="Arial" w:hAnsi="Arial" w:cs="Arial"/>
        </w:rPr>
        <w:t>. C</w:t>
      </w:r>
      <w:r w:rsidR="0016761B" w:rsidRPr="00AD2C91">
        <w:rPr>
          <w:rFonts w:ascii="Arial" w:hAnsi="Arial" w:cs="Arial"/>
        </w:rPr>
        <w:t>ausal</w:t>
      </w:r>
      <w:r w:rsidR="00AF1EA8" w:rsidRPr="00AD2C91">
        <w:rPr>
          <w:rFonts w:ascii="Arial" w:hAnsi="Arial" w:cs="Arial"/>
        </w:rPr>
        <w:t xml:space="preserve"> factors </w:t>
      </w:r>
      <w:r w:rsidR="00A31A87" w:rsidRPr="00AD2C91">
        <w:rPr>
          <w:rFonts w:ascii="Arial" w:hAnsi="Arial" w:cs="Arial"/>
        </w:rPr>
        <w:t xml:space="preserve">were considered </w:t>
      </w:r>
      <w:r w:rsidR="00AF1EA8" w:rsidRPr="00AD2C91">
        <w:rPr>
          <w:rFonts w:ascii="Arial" w:hAnsi="Arial" w:cs="Arial"/>
        </w:rPr>
        <w:t>to include heavy workloads, lack of support</w:t>
      </w:r>
      <w:r w:rsidR="00A31A87" w:rsidRPr="00AD2C91">
        <w:rPr>
          <w:rFonts w:ascii="Arial" w:hAnsi="Arial" w:cs="Arial"/>
        </w:rPr>
        <w:t>,</w:t>
      </w:r>
      <w:r w:rsidR="00AF1EA8" w:rsidRPr="00AD2C91">
        <w:rPr>
          <w:rFonts w:ascii="Arial" w:hAnsi="Arial" w:cs="Arial"/>
        </w:rPr>
        <w:t xml:space="preserve"> and long working hours.</w:t>
      </w:r>
      <w:r w:rsidR="00A31A87" w:rsidRPr="00AD2C91">
        <w:rPr>
          <w:rFonts w:ascii="Arial" w:hAnsi="Arial" w:cs="Arial"/>
        </w:rPr>
        <w:t xml:space="preserve"> </w:t>
      </w:r>
      <w:r w:rsidR="00187576" w:rsidRPr="00AD2C91">
        <w:rPr>
          <w:rFonts w:ascii="Arial" w:hAnsi="Arial" w:cs="Arial"/>
        </w:rPr>
        <w:t>A study by Rout (2000)</w:t>
      </w:r>
      <w:r w:rsidR="00115BB4" w:rsidRPr="00AD2C91">
        <w:rPr>
          <w:rFonts w:ascii="Arial" w:hAnsi="Arial" w:cs="Arial"/>
        </w:rPr>
        <w:t>,</w:t>
      </w:r>
      <w:r w:rsidR="00187576" w:rsidRPr="00AD2C91">
        <w:rPr>
          <w:rFonts w:ascii="Arial" w:hAnsi="Arial" w:cs="Arial"/>
        </w:rPr>
        <w:t xml:space="preserve"> </w:t>
      </w:r>
      <w:r w:rsidR="004059A6" w:rsidRPr="00AD2C91">
        <w:rPr>
          <w:rFonts w:ascii="Arial" w:hAnsi="Arial" w:cs="Arial"/>
        </w:rPr>
        <w:t>discovered</w:t>
      </w:r>
      <w:r w:rsidR="00187576" w:rsidRPr="00AD2C91">
        <w:rPr>
          <w:rFonts w:ascii="Arial" w:hAnsi="Arial" w:cs="Arial"/>
        </w:rPr>
        <w:t xml:space="preserve"> that </w:t>
      </w:r>
      <w:r w:rsidR="004059A6" w:rsidRPr="00AD2C91">
        <w:rPr>
          <w:rFonts w:ascii="Arial" w:hAnsi="Arial" w:cs="Arial"/>
        </w:rPr>
        <w:t xml:space="preserve">out </w:t>
      </w:r>
      <w:r w:rsidR="00187576" w:rsidRPr="00AD2C91">
        <w:rPr>
          <w:rFonts w:ascii="Arial" w:hAnsi="Arial" w:cs="Arial"/>
        </w:rPr>
        <w:t xml:space="preserve">of a sample of </w:t>
      </w:r>
      <w:r w:rsidR="004059A6" w:rsidRPr="00AD2C91">
        <w:rPr>
          <w:rFonts w:ascii="Arial" w:hAnsi="Arial" w:cs="Arial"/>
        </w:rPr>
        <w:t>(n=</w:t>
      </w:r>
      <w:r w:rsidR="00187576" w:rsidRPr="00AD2C91">
        <w:rPr>
          <w:rFonts w:ascii="Arial" w:hAnsi="Arial" w:cs="Arial"/>
        </w:rPr>
        <w:t>79</w:t>
      </w:r>
      <w:r w:rsidR="004059A6" w:rsidRPr="00AD2C91">
        <w:rPr>
          <w:rFonts w:ascii="Arial" w:hAnsi="Arial" w:cs="Arial"/>
        </w:rPr>
        <w:t>)</w:t>
      </w:r>
      <w:r w:rsidR="00187576" w:rsidRPr="00AD2C91">
        <w:rPr>
          <w:rFonts w:ascii="Arial" w:hAnsi="Arial" w:cs="Arial"/>
        </w:rPr>
        <w:t xml:space="preserve"> NHS </w:t>
      </w:r>
      <w:r w:rsidR="004059A6" w:rsidRPr="00AD2C91">
        <w:rPr>
          <w:rFonts w:ascii="Arial" w:hAnsi="Arial" w:cs="Arial"/>
        </w:rPr>
        <w:t xml:space="preserve">employed </w:t>
      </w:r>
      <w:r w:rsidR="00187576" w:rsidRPr="00AD2C91">
        <w:rPr>
          <w:rFonts w:ascii="Arial" w:hAnsi="Arial" w:cs="Arial"/>
        </w:rPr>
        <w:t xml:space="preserve">district nurses, the greatest predictors of stress </w:t>
      </w:r>
      <w:r w:rsidR="004059A6" w:rsidRPr="00AD2C91">
        <w:rPr>
          <w:rFonts w:ascii="Arial" w:hAnsi="Arial" w:cs="Arial"/>
        </w:rPr>
        <w:t>included</w:t>
      </w:r>
      <w:r w:rsidR="00187576" w:rsidRPr="00AD2C91">
        <w:rPr>
          <w:rFonts w:ascii="Arial" w:hAnsi="Arial" w:cs="Arial"/>
        </w:rPr>
        <w:t xml:space="preserve"> lack of communication</w:t>
      </w:r>
      <w:r w:rsidR="004059A6" w:rsidRPr="00AD2C91">
        <w:rPr>
          <w:rFonts w:ascii="Arial" w:hAnsi="Arial" w:cs="Arial"/>
        </w:rPr>
        <w:t xml:space="preserve"> between colleagues</w:t>
      </w:r>
      <w:r w:rsidR="00187576" w:rsidRPr="00AD2C91">
        <w:rPr>
          <w:rFonts w:ascii="Arial" w:hAnsi="Arial" w:cs="Arial"/>
        </w:rPr>
        <w:t>, extra work demands, feeling dissatisfied and prob</w:t>
      </w:r>
      <w:r w:rsidR="004059A6" w:rsidRPr="00AD2C91">
        <w:rPr>
          <w:rFonts w:ascii="Arial" w:hAnsi="Arial" w:cs="Arial"/>
        </w:rPr>
        <w:t>lematic</w:t>
      </w:r>
      <w:r w:rsidR="00187576" w:rsidRPr="00AD2C91">
        <w:rPr>
          <w:rFonts w:ascii="Arial" w:hAnsi="Arial" w:cs="Arial"/>
        </w:rPr>
        <w:t xml:space="preserve"> patients</w:t>
      </w:r>
      <w:r w:rsidR="004059A6" w:rsidRPr="00AD2C91">
        <w:rPr>
          <w:rFonts w:ascii="Arial" w:hAnsi="Arial" w:cs="Arial"/>
        </w:rPr>
        <w:t xml:space="preserve">. </w:t>
      </w:r>
      <w:r w:rsidR="00006C94" w:rsidRPr="00AD2C91">
        <w:rPr>
          <w:rFonts w:ascii="Arial" w:hAnsi="Arial" w:cs="Arial"/>
        </w:rPr>
        <w:t>Similarly</w:t>
      </w:r>
      <w:r w:rsidR="0080099D" w:rsidRPr="00AD2C91">
        <w:rPr>
          <w:rFonts w:ascii="Arial" w:hAnsi="Arial" w:cs="Arial"/>
        </w:rPr>
        <w:t>, Beaumont et al</w:t>
      </w:r>
      <w:r w:rsidR="00115BB4" w:rsidRPr="00AD2C91">
        <w:rPr>
          <w:rFonts w:ascii="Arial" w:hAnsi="Arial" w:cs="Arial"/>
        </w:rPr>
        <w:t>,</w:t>
      </w:r>
      <w:r w:rsidR="00C13904" w:rsidRPr="00AD2C91">
        <w:rPr>
          <w:rFonts w:ascii="Arial" w:hAnsi="Arial" w:cs="Arial"/>
        </w:rPr>
        <w:t xml:space="preserve"> </w:t>
      </w:r>
      <w:r w:rsidR="0080099D" w:rsidRPr="00AD2C91">
        <w:rPr>
          <w:rFonts w:ascii="Arial" w:hAnsi="Arial" w:cs="Arial"/>
        </w:rPr>
        <w:t>(2015</w:t>
      </w:r>
      <w:r w:rsidR="00006C94" w:rsidRPr="00AD2C91">
        <w:rPr>
          <w:rFonts w:ascii="Arial" w:hAnsi="Arial" w:cs="Arial"/>
        </w:rPr>
        <w:t>a</w:t>
      </w:r>
      <w:r w:rsidR="0080099D" w:rsidRPr="00AD2C91">
        <w:rPr>
          <w:rFonts w:ascii="Arial" w:hAnsi="Arial" w:cs="Arial"/>
        </w:rPr>
        <w:t xml:space="preserve">) </w:t>
      </w:r>
      <w:r w:rsidR="00C13904" w:rsidRPr="00AD2C91">
        <w:rPr>
          <w:rFonts w:ascii="Arial" w:hAnsi="Arial" w:cs="Arial"/>
        </w:rPr>
        <w:t>discovered</w:t>
      </w:r>
      <w:r w:rsidR="0080099D" w:rsidRPr="00AD2C91">
        <w:rPr>
          <w:rFonts w:ascii="Arial" w:hAnsi="Arial" w:cs="Arial"/>
        </w:rPr>
        <w:t xml:space="preserve"> that more than half of </w:t>
      </w:r>
      <w:r w:rsidR="00AE3DAE" w:rsidRPr="00AD2C91">
        <w:rPr>
          <w:rFonts w:ascii="Arial" w:hAnsi="Arial" w:cs="Arial"/>
        </w:rPr>
        <w:t xml:space="preserve">a sample of </w:t>
      </w:r>
      <w:r w:rsidR="0080099D" w:rsidRPr="00AD2C91">
        <w:rPr>
          <w:rFonts w:ascii="Arial" w:hAnsi="Arial" w:cs="Arial"/>
        </w:rPr>
        <w:t xml:space="preserve">student midwives </w:t>
      </w:r>
      <w:r w:rsidR="00AE3DAE" w:rsidRPr="00AD2C91">
        <w:rPr>
          <w:rFonts w:ascii="Arial" w:hAnsi="Arial" w:cs="Arial"/>
        </w:rPr>
        <w:t>(n=</w:t>
      </w:r>
      <w:r w:rsidR="0080099D" w:rsidRPr="00AD2C91">
        <w:rPr>
          <w:rFonts w:ascii="Arial" w:hAnsi="Arial" w:cs="Arial"/>
        </w:rPr>
        <w:t>103</w:t>
      </w:r>
      <w:r w:rsidR="00AE3DAE" w:rsidRPr="00AD2C91">
        <w:rPr>
          <w:rFonts w:ascii="Arial" w:hAnsi="Arial" w:cs="Arial"/>
        </w:rPr>
        <w:t>)</w:t>
      </w:r>
      <w:r w:rsidR="0080099D" w:rsidRPr="00AD2C91">
        <w:rPr>
          <w:rFonts w:ascii="Arial" w:hAnsi="Arial" w:cs="Arial"/>
        </w:rPr>
        <w:t xml:space="preserve"> reported </w:t>
      </w:r>
      <w:r w:rsidR="00DB372C" w:rsidRPr="00AD2C91">
        <w:rPr>
          <w:rFonts w:ascii="Arial" w:hAnsi="Arial" w:cs="Arial"/>
        </w:rPr>
        <w:t xml:space="preserve">average </w:t>
      </w:r>
      <w:r w:rsidR="0080099D" w:rsidRPr="00AD2C91">
        <w:rPr>
          <w:rFonts w:ascii="Arial" w:hAnsi="Arial" w:cs="Arial"/>
        </w:rPr>
        <w:t xml:space="preserve">levels of burnout. </w:t>
      </w:r>
      <w:r w:rsidR="004E28CB" w:rsidRPr="00AD2C91">
        <w:rPr>
          <w:rFonts w:ascii="Arial" w:hAnsi="Arial" w:cs="Arial"/>
        </w:rPr>
        <w:t xml:space="preserve">Burnout is </w:t>
      </w:r>
      <w:r w:rsidR="00A00E27" w:rsidRPr="00AD2C91">
        <w:rPr>
          <w:rFonts w:ascii="Arial" w:hAnsi="Arial" w:cs="Arial"/>
        </w:rPr>
        <w:t>commonly</w:t>
      </w:r>
      <w:r w:rsidR="004E28CB" w:rsidRPr="00AD2C91">
        <w:rPr>
          <w:rFonts w:ascii="Arial" w:hAnsi="Arial" w:cs="Arial"/>
        </w:rPr>
        <w:t xml:space="preserve"> reported </w:t>
      </w:r>
      <w:r w:rsidR="00A00E27" w:rsidRPr="00AD2C91">
        <w:rPr>
          <w:rFonts w:ascii="Arial" w:hAnsi="Arial" w:cs="Arial"/>
        </w:rPr>
        <w:t>by</w:t>
      </w:r>
      <w:r w:rsidR="004E28CB" w:rsidRPr="00AD2C91">
        <w:rPr>
          <w:rFonts w:ascii="Arial" w:hAnsi="Arial" w:cs="Arial"/>
        </w:rPr>
        <w:t xml:space="preserve"> nurses</w:t>
      </w:r>
      <w:r w:rsidR="00A00E27" w:rsidRPr="00AD2C91">
        <w:rPr>
          <w:rFonts w:ascii="Arial" w:hAnsi="Arial" w:cs="Arial"/>
        </w:rPr>
        <w:t>,</w:t>
      </w:r>
      <w:r w:rsidR="004E28CB" w:rsidRPr="00AD2C91">
        <w:rPr>
          <w:rFonts w:ascii="Arial" w:hAnsi="Arial" w:cs="Arial"/>
        </w:rPr>
        <w:t xml:space="preserve"> with </w:t>
      </w:r>
      <w:r w:rsidR="00C80200" w:rsidRPr="00AD2C91">
        <w:rPr>
          <w:rFonts w:ascii="Arial" w:hAnsi="Arial" w:cs="Arial"/>
        </w:rPr>
        <w:t>many describing</w:t>
      </w:r>
      <w:r w:rsidR="00A00E27" w:rsidRPr="00AD2C91">
        <w:rPr>
          <w:rFonts w:ascii="Arial" w:hAnsi="Arial" w:cs="Arial"/>
        </w:rPr>
        <w:t xml:space="preserve"> experiences of </w:t>
      </w:r>
      <w:r w:rsidR="004E28CB" w:rsidRPr="00AD2C91">
        <w:rPr>
          <w:rFonts w:ascii="Arial" w:hAnsi="Arial" w:cs="Arial"/>
        </w:rPr>
        <w:t>feeling stress</w:t>
      </w:r>
      <w:r w:rsidR="00A00E27" w:rsidRPr="00AD2C91">
        <w:rPr>
          <w:rFonts w:ascii="Arial" w:hAnsi="Arial" w:cs="Arial"/>
        </w:rPr>
        <w:t>ed</w:t>
      </w:r>
      <w:r w:rsidR="004E28CB" w:rsidRPr="00AD2C91">
        <w:rPr>
          <w:rFonts w:ascii="Arial" w:hAnsi="Arial" w:cs="Arial"/>
        </w:rPr>
        <w:t xml:space="preserve"> a</w:t>
      </w:r>
      <w:r w:rsidR="00A00E27" w:rsidRPr="00AD2C91">
        <w:rPr>
          <w:rFonts w:ascii="Arial" w:hAnsi="Arial" w:cs="Arial"/>
        </w:rPr>
        <w:t>s a direct consequence of stressors within their demanding</w:t>
      </w:r>
      <w:r w:rsidR="004E28CB" w:rsidRPr="00AD2C91">
        <w:rPr>
          <w:rFonts w:ascii="Arial" w:hAnsi="Arial" w:cs="Arial"/>
        </w:rPr>
        <w:t xml:space="preserve"> role.</w:t>
      </w:r>
      <w:r w:rsidR="00B537BB" w:rsidRPr="00AD2C91">
        <w:rPr>
          <w:rFonts w:ascii="Arial" w:hAnsi="Arial" w:cs="Arial"/>
        </w:rPr>
        <w:t xml:space="preserve"> Hegney et al</w:t>
      </w:r>
      <w:r w:rsidR="00115BB4" w:rsidRPr="00AD2C91">
        <w:rPr>
          <w:rFonts w:ascii="Arial" w:hAnsi="Arial" w:cs="Arial"/>
        </w:rPr>
        <w:t>,</w:t>
      </w:r>
      <w:r w:rsidR="00B537BB" w:rsidRPr="00AD2C91">
        <w:rPr>
          <w:rFonts w:ascii="Arial" w:hAnsi="Arial" w:cs="Arial"/>
        </w:rPr>
        <w:t xml:space="preserve"> (2014) </w:t>
      </w:r>
      <w:r w:rsidR="00C80200" w:rsidRPr="00AD2C91">
        <w:rPr>
          <w:rFonts w:ascii="Arial" w:hAnsi="Arial" w:cs="Arial"/>
        </w:rPr>
        <w:t>identified in</w:t>
      </w:r>
      <w:r w:rsidR="00CE2468" w:rsidRPr="00AD2C91">
        <w:rPr>
          <w:rFonts w:ascii="Arial" w:hAnsi="Arial" w:cs="Arial"/>
        </w:rPr>
        <w:t xml:space="preserve"> a sample</w:t>
      </w:r>
      <w:r w:rsidR="00B537BB" w:rsidRPr="00AD2C91">
        <w:rPr>
          <w:rFonts w:ascii="Arial" w:hAnsi="Arial" w:cs="Arial"/>
        </w:rPr>
        <w:t xml:space="preserve"> of 132 nurses, that compassion fatigue and burnout are strongly related to anxiety and depression.  </w:t>
      </w:r>
      <w:r w:rsidR="00567B7E" w:rsidRPr="00AD2C91">
        <w:rPr>
          <w:rFonts w:ascii="Arial" w:hAnsi="Arial" w:cs="Arial"/>
        </w:rPr>
        <w:t>Burnout</w:t>
      </w:r>
      <w:r w:rsidR="009745C7" w:rsidRPr="00AD2C91">
        <w:rPr>
          <w:rFonts w:ascii="Arial" w:hAnsi="Arial" w:cs="Arial"/>
        </w:rPr>
        <w:t xml:space="preserve"> </w:t>
      </w:r>
      <w:r w:rsidR="004E28CB" w:rsidRPr="00AD2C91">
        <w:rPr>
          <w:rFonts w:ascii="Arial" w:hAnsi="Arial" w:cs="Arial"/>
        </w:rPr>
        <w:t>can affect</w:t>
      </w:r>
      <w:r w:rsidR="00567B7E" w:rsidRPr="00AD2C91">
        <w:rPr>
          <w:rFonts w:ascii="Arial" w:hAnsi="Arial" w:cs="Arial"/>
        </w:rPr>
        <w:t xml:space="preserve"> a </w:t>
      </w:r>
      <w:r w:rsidR="003D6E65" w:rsidRPr="00AD2C91">
        <w:rPr>
          <w:rFonts w:ascii="Arial" w:hAnsi="Arial" w:cs="Arial"/>
        </w:rPr>
        <w:t>person’s</w:t>
      </w:r>
      <w:r w:rsidR="00567B7E" w:rsidRPr="00AD2C91">
        <w:rPr>
          <w:rFonts w:ascii="Arial" w:hAnsi="Arial" w:cs="Arial"/>
        </w:rPr>
        <w:t xml:space="preserve"> ability to display</w:t>
      </w:r>
      <w:r w:rsidR="004E28CB" w:rsidRPr="00AD2C91">
        <w:rPr>
          <w:rFonts w:ascii="Arial" w:hAnsi="Arial" w:cs="Arial"/>
        </w:rPr>
        <w:t xml:space="preserve"> compassion</w:t>
      </w:r>
      <w:r w:rsidR="00567B7E" w:rsidRPr="00AD2C91">
        <w:rPr>
          <w:rFonts w:ascii="Arial" w:hAnsi="Arial" w:cs="Arial"/>
        </w:rPr>
        <w:t>,</w:t>
      </w:r>
      <w:r w:rsidR="004E28CB" w:rsidRPr="00AD2C91">
        <w:rPr>
          <w:rFonts w:ascii="Arial" w:hAnsi="Arial" w:cs="Arial"/>
        </w:rPr>
        <w:t xml:space="preserve"> and </w:t>
      </w:r>
      <w:r w:rsidR="00567B7E" w:rsidRPr="00AD2C91">
        <w:rPr>
          <w:rFonts w:ascii="Arial" w:hAnsi="Arial" w:cs="Arial"/>
        </w:rPr>
        <w:t xml:space="preserve">has been related to feelings of </w:t>
      </w:r>
      <w:r w:rsidR="00D111EC" w:rsidRPr="00AD2C91">
        <w:rPr>
          <w:rFonts w:ascii="Arial" w:hAnsi="Arial" w:cs="Arial"/>
        </w:rPr>
        <w:t>emotional strain,</w:t>
      </w:r>
      <w:r w:rsidR="00567B7E" w:rsidRPr="00AD2C91">
        <w:rPr>
          <w:rFonts w:ascii="Arial" w:hAnsi="Arial" w:cs="Arial"/>
        </w:rPr>
        <w:t xml:space="preserve"> </w:t>
      </w:r>
      <w:r w:rsidR="00D111EC" w:rsidRPr="00AD2C91">
        <w:rPr>
          <w:rFonts w:ascii="Arial" w:hAnsi="Arial" w:cs="Arial"/>
        </w:rPr>
        <w:t>reduced job satisfaction</w:t>
      </w:r>
      <w:r w:rsidR="00567B7E" w:rsidRPr="00AD2C91">
        <w:rPr>
          <w:rFonts w:ascii="Arial" w:hAnsi="Arial" w:cs="Arial"/>
        </w:rPr>
        <w:t>,</w:t>
      </w:r>
      <w:r w:rsidR="00D111EC" w:rsidRPr="00AD2C91">
        <w:rPr>
          <w:rFonts w:ascii="Arial" w:hAnsi="Arial" w:cs="Arial"/>
        </w:rPr>
        <w:t xml:space="preserve"> and </w:t>
      </w:r>
      <w:r w:rsidR="00567B7E" w:rsidRPr="00AD2C91">
        <w:rPr>
          <w:rFonts w:ascii="Arial" w:hAnsi="Arial" w:cs="Arial"/>
        </w:rPr>
        <w:t xml:space="preserve">lack of </w:t>
      </w:r>
      <w:r w:rsidR="00D111EC" w:rsidRPr="00AD2C91">
        <w:rPr>
          <w:rFonts w:ascii="Arial" w:hAnsi="Arial" w:cs="Arial"/>
        </w:rPr>
        <w:t xml:space="preserve">support </w:t>
      </w:r>
      <w:r w:rsidR="00567B7E" w:rsidRPr="00AD2C91">
        <w:rPr>
          <w:rFonts w:ascii="Arial" w:hAnsi="Arial" w:cs="Arial"/>
        </w:rPr>
        <w:t xml:space="preserve">provision </w:t>
      </w:r>
      <w:r w:rsidR="00D111EC" w:rsidRPr="00AD2C91">
        <w:rPr>
          <w:rFonts w:ascii="Arial" w:hAnsi="Arial" w:cs="Arial"/>
        </w:rPr>
        <w:t xml:space="preserve">from managers and the </w:t>
      </w:r>
      <w:r w:rsidR="003D6E65" w:rsidRPr="00AD2C91">
        <w:rPr>
          <w:rFonts w:ascii="Arial" w:hAnsi="Arial" w:cs="Arial"/>
        </w:rPr>
        <w:t>organization</w:t>
      </w:r>
      <w:r w:rsidR="00567B7E" w:rsidRPr="00AD2C91">
        <w:rPr>
          <w:rFonts w:ascii="Arial" w:hAnsi="Arial" w:cs="Arial"/>
        </w:rPr>
        <w:t xml:space="preserve"> </w:t>
      </w:r>
      <w:r w:rsidR="00D111EC" w:rsidRPr="00AD2C91">
        <w:rPr>
          <w:rFonts w:ascii="Arial" w:hAnsi="Arial" w:cs="Arial"/>
        </w:rPr>
        <w:t>(</w:t>
      </w:r>
      <w:r w:rsidR="00301B83" w:rsidRPr="00AD2C91">
        <w:rPr>
          <w:rFonts w:ascii="Arial" w:hAnsi="Arial" w:cs="Arial"/>
        </w:rPr>
        <w:t>Farquharson et al, 2013;</w:t>
      </w:r>
      <w:r w:rsidR="003D5224" w:rsidRPr="00AD2C91">
        <w:rPr>
          <w:rFonts w:ascii="Arial" w:hAnsi="Arial" w:cs="Arial"/>
        </w:rPr>
        <w:t xml:space="preserve"> Y</w:t>
      </w:r>
      <w:r w:rsidR="00D111EC" w:rsidRPr="00AD2C91">
        <w:rPr>
          <w:rFonts w:ascii="Arial" w:hAnsi="Arial" w:cs="Arial"/>
        </w:rPr>
        <w:t>oung-Hee &amp; Jong Kyung, 2012)</w:t>
      </w:r>
      <w:r w:rsidRPr="00AD2C91">
        <w:rPr>
          <w:rFonts w:ascii="Arial" w:hAnsi="Arial" w:cs="Arial"/>
        </w:rPr>
        <w:t>.</w:t>
      </w:r>
      <w:r w:rsidR="00D47E93" w:rsidRPr="00AD2C91">
        <w:rPr>
          <w:rFonts w:ascii="Arial" w:hAnsi="Arial" w:cs="Arial"/>
        </w:rPr>
        <w:t xml:space="preserve"> </w:t>
      </w:r>
      <w:r w:rsidRPr="00AD2C91">
        <w:rPr>
          <w:rFonts w:ascii="Arial" w:hAnsi="Arial" w:cs="Arial"/>
        </w:rPr>
        <w:t xml:space="preserve">Michalec </w:t>
      </w:r>
      <w:r w:rsidR="00567B7E" w:rsidRPr="00AD2C91">
        <w:rPr>
          <w:rFonts w:ascii="Arial" w:hAnsi="Arial" w:cs="Arial"/>
        </w:rPr>
        <w:t>et al</w:t>
      </w:r>
      <w:r w:rsidRPr="00AD2C91">
        <w:rPr>
          <w:rFonts w:ascii="Arial" w:hAnsi="Arial" w:cs="Arial"/>
        </w:rPr>
        <w:t xml:space="preserve"> (2013)</w:t>
      </w:r>
      <w:r w:rsidR="00115BB4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</w:t>
      </w:r>
      <w:r w:rsidR="003439E7" w:rsidRPr="00AD2C91">
        <w:rPr>
          <w:rFonts w:ascii="Arial" w:hAnsi="Arial" w:cs="Arial"/>
        </w:rPr>
        <w:t>highlight</w:t>
      </w:r>
      <w:r w:rsidR="00567B7E" w:rsidRPr="00AD2C91">
        <w:rPr>
          <w:rFonts w:ascii="Arial" w:hAnsi="Arial" w:cs="Arial"/>
        </w:rPr>
        <w:t xml:space="preserve">s the risks of burnout amongst </w:t>
      </w:r>
      <w:r w:rsidR="00613A38" w:rsidRPr="00AD2C91">
        <w:rPr>
          <w:rFonts w:ascii="Arial" w:hAnsi="Arial" w:cs="Arial"/>
        </w:rPr>
        <w:t xml:space="preserve">undergraduate students transitioning </w:t>
      </w:r>
      <w:r w:rsidR="00567B7E" w:rsidRPr="00AD2C91">
        <w:rPr>
          <w:rFonts w:ascii="Arial" w:hAnsi="Arial" w:cs="Arial"/>
        </w:rPr>
        <w:t>in</w:t>
      </w:r>
      <w:r w:rsidR="00613A38" w:rsidRPr="00AD2C91">
        <w:rPr>
          <w:rFonts w:ascii="Arial" w:hAnsi="Arial" w:cs="Arial"/>
        </w:rPr>
        <w:t xml:space="preserve">to full time </w:t>
      </w:r>
      <w:r w:rsidR="00567B7E" w:rsidRPr="00AD2C91">
        <w:rPr>
          <w:rFonts w:ascii="Arial" w:hAnsi="Arial" w:cs="Arial"/>
        </w:rPr>
        <w:t>employment</w:t>
      </w:r>
      <w:r w:rsidRPr="00AD2C91">
        <w:rPr>
          <w:rFonts w:ascii="Arial" w:hAnsi="Arial" w:cs="Arial"/>
        </w:rPr>
        <w:t xml:space="preserve">. </w:t>
      </w:r>
    </w:p>
    <w:p w14:paraId="21ABE507" w14:textId="66B2A5EF" w:rsidR="00A66574" w:rsidRPr="00AD2C91" w:rsidRDefault="002E0CDA" w:rsidP="003826F0">
      <w:pPr>
        <w:spacing w:line="360" w:lineRule="auto"/>
        <w:ind w:firstLine="720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In addition, </w:t>
      </w:r>
      <w:r w:rsidR="003D6E65" w:rsidRPr="00AD2C91">
        <w:rPr>
          <w:rFonts w:ascii="Arial" w:hAnsi="Arial" w:cs="Arial"/>
        </w:rPr>
        <w:t>the UK</w:t>
      </w:r>
      <w:r w:rsidRPr="00AD2C91">
        <w:rPr>
          <w:rFonts w:ascii="Arial" w:hAnsi="Arial" w:cs="Arial"/>
        </w:rPr>
        <w:t xml:space="preserve"> </w:t>
      </w:r>
      <w:r w:rsidR="009745C7" w:rsidRPr="00AD2C91">
        <w:rPr>
          <w:rFonts w:ascii="Arial" w:hAnsi="Arial" w:cs="Arial"/>
        </w:rPr>
        <w:t>National Health Service</w:t>
      </w:r>
      <w:r w:rsidRPr="00AD2C91">
        <w:rPr>
          <w:rFonts w:ascii="Arial" w:hAnsi="Arial" w:cs="Arial"/>
        </w:rPr>
        <w:t xml:space="preserve"> </w:t>
      </w:r>
      <w:r w:rsidR="009745C7" w:rsidRPr="00AD2C91">
        <w:rPr>
          <w:rFonts w:ascii="Arial" w:hAnsi="Arial" w:cs="Arial"/>
        </w:rPr>
        <w:t>(</w:t>
      </w:r>
      <w:r w:rsidR="00D111EC" w:rsidRPr="00AD2C91">
        <w:rPr>
          <w:rFonts w:ascii="Arial" w:hAnsi="Arial" w:cs="Arial"/>
        </w:rPr>
        <w:t>NHS</w:t>
      </w:r>
      <w:r w:rsidR="009745C7" w:rsidRPr="00AD2C91">
        <w:rPr>
          <w:rFonts w:ascii="Arial" w:hAnsi="Arial" w:cs="Arial"/>
        </w:rPr>
        <w:t>)</w:t>
      </w:r>
      <w:r w:rsidR="00D111EC" w:rsidRPr="00AD2C91">
        <w:rPr>
          <w:rFonts w:ascii="Arial" w:hAnsi="Arial" w:cs="Arial"/>
        </w:rPr>
        <w:t xml:space="preserve">, with its </w:t>
      </w:r>
      <w:r w:rsidR="00006C94" w:rsidRPr="00AD2C91">
        <w:rPr>
          <w:rFonts w:ascii="Arial" w:hAnsi="Arial" w:cs="Arial"/>
        </w:rPr>
        <w:t xml:space="preserve">constant </w:t>
      </w:r>
      <w:r w:rsidR="00D02054" w:rsidRPr="00AD2C91">
        <w:rPr>
          <w:rFonts w:ascii="Arial" w:hAnsi="Arial" w:cs="Arial"/>
        </w:rPr>
        <w:t>organizational changes</w:t>
      </w:r>
      <w:r w:rsidR="00D111EC" w:rsidRPr="00AD2C91">
        <w:rPr>
          <w:rFonts w:ascii="Arial" w:hAnsi="Arial" w:cs="Arial"/>
        </w:rPr>
        <w:t>, cutbacks, and target driven approach</w:t>
      </w:r>
      <w:r w:rsidRPr="00AD2C91">
        <w:rPr>
          <w:rFonts w:ascii="Arial" w:hAnsi="Arial" w:cs="Arial"/>
        </w:rPr>
        <w:t>, may inhibit</w:t>
      </w:r>
      <w:r w:rsidR="00D111EC" w:rsidRPr="00AD2C91">
        <w:rPr>
          <w:rFonts w:ascii="Arial" w:hAnsi="Arial" w:cs="Arial"/>
        </w:rPr>
        <w:t xml:space="preserve"> staff from </w:t>
      </w:r>
      <w:r w:rsidRPr="00AD2C91">
        <w:rPr>
          <w:rFonts w:ascii="Arial" w:hAnsi="Arial" w:cs="Arial"/>
        </w:rPr>
        <w:t>expressing</w:t>
      </w:r>
      <w:r w:rsidR="00D111EC" w:rsidRPr="00AD2C91">
        <w:rPr>
          <w:rFonts w:ascii="Arial" w:hAnsi="Arial" w:cs="Arial"/>
        </w:rPr>
        <w:t xml:space="preserve"> compassion </w:t>
      </w:r>
      <w:r w:rsidR="00B10636" w:rsidRPr="00AD2C91">
        <w:rPr>
          <w:rFonts w:ascii="Arial" w:hAnsi="Arial" w:cs="Arial"/>
        </w:rPr>
        <w:t>through</w:t>
      </w:r>
      <w:r w:rsidR="00D111EC" w:rsidRPr="00AD2C91">
        <w:rPr>
          <w:rFonts w:ascii="Arial" w:hAnsi="Arial" w:cs="Arial"/>
        </w:rPr>
        <w:t xml:space="preserve"> fear of the unknown </w:t>
      </w:r>
      <w:r w:rsidR="003D6E65" w:rsidRPr="00AD2C91">
        <w:rPr>
          <w:rFonts w:ascii="Arial" w:hAnsi="Arial" w:cs="Arial"/>
        </w:rPr>
        <w:t>and job</w:t>
      </w:r>
      <w:r w:rsidR="00D111EC" w:rsidRPr="00AD2C91">
        <w:rPr>
          <w:rFonts w:ascii="Arial" w:hAnsi="Arial" w:cs="Arial"/>
        </w:rPr>
        <w:t xml:space="preserve"> </w:t>
      </w:r>
      <w:r w:rsidR="00B10636" w:rsidRPr="00AD2C91">
        <w:rPr>
          <w:rFonts w:ascii="Arial" w:hAnsi="Arial" w:cs="Arial"/>
        </w:rPr>
        <w:t>in</w:t>
      </w:r>
      <w:r w:rsidR="00D111EC" w:rsidRPr="00AD2C91">
        <w:rPr>
          <w:rFonts w:ascii="Arial" w:hAnsi="Arial" w:cs="Arial"/>
        </w:rPr>
        <w:t>security</w:t>
      </w:r>
      <w:r w:rsidR="00B10636" w:rsidRPr="00AD2C91">
        <w:rPr>
          <w:rFonts w:ascii="Arial" w:hAnsi="Arial" w:cs="Arial"/>
        </w:rPr>
        <w:t xml:space="preserve"> (Iles, 2011)</w:t>
      </w:r>
      <w:r w:rsidR="00D111EC" w:rsidRPr="00AD2C91">
        <w:rPr>
          <w:rFonts w:ascii="Arial" w:hAnsi="Arial" w:cs="Arial"/>
        </w:rPr>
        <w:t>.</w:t>
      </w:r>
      <w:r w:rsidR="00B10636" w:rsidRPr="00AD2C91">
        <w:rPr>
          <w:rFonts w:ascii="Arial" w:hAnsi="Arial" w:cs="Arial"/>
        </w:rPr>
        <w:t xml:space="preserve"> </w:t>
      </w:r>
      <w:r w:rsidR="00D111EC" w:rsidRPr="00AD2C91">
        <w:rPr>
          <w:rFonts w:ascii="Arial" w:hAnsi="Arial" w:cs="Arial"/>
        </w:rPr>
        <w:t>When we consider th</w:t>
      </w:r>
      <w:r w:rsidR="007159DD" w:rsidRPr="00AD2C91">
        <w:rPr>
          <w:rFonts w:ascii="Arial" w:hAnsi="Arial" w:cs="Arial"/>
        </w:rPr>
        <w:t>ese factors</w:t>
      </w:r>
      <w:r w:rsidR="00D111EC" w:rsidRPr="00AD2C91">
        <w:rPr>
          <w:rFonts w:ascii="Arial" w:hAnsi="Arial" w:cs="Arial"/>
        </w:rPr>
        <w:t xml:space="preserve"> from the perspective of </w:t>
      </w:r>
      <w:r w:rsidR="00006C94" w:rsidRPr="00AD2C91">
        <w:rPr>
          <w:rFonts w:ascii="Arial" w:hAnsi="Arial" w:cs="Arial"/>
        </w:rPr>
        <w:t xml:space="preserve">Gilbert’s theory of </w:t>
      </w:r>
      <w:r w:rsidR="00D02054" w:rsidRPr="00AD2C91">
        <w:rPr>
          <w:rFonts w:ascii="Arial" w:hAnsi="Arial" w:cs="Arial"/>
        </w:rPr>
        <w:t xml:space="preserve">a </w:t>
      </w:r>
      <w:r w:rsidR="00D02054" w:rsidRPr="00AD2C91">
        <w:rPr>
          <w:rFonts w:ascii="Arial" w:hAnsi="Arial" w:cs="Arial"/>
        </w:rPr>
        <w:lastRenderedPageBreak/>
        <w:t>compassionate</w:t>
      </w:r>
      <w:r w:rsidR="00D111EC" w:rsidRPr="00AD2C91">
        <w:rPr>
          <w:rFonts w:ascii="Arial" w:hAnsi="Arial" w:cs="Arial"/>
        </w:rPr>
        <w:t xml:space="preserve"> mind</w:t>
      </w:r>
      <w:r w:rsidR="007159DD" w:rsidRPr="00AD2C91">
        <w:rPr>
          <w:rFonts w:ascii="Arial" w:hAnsi="Arial" w:cs="Arial"/>
        </w:rPr>
        <w:t>, in many circumstances the</w:t>
      </w:r>
      <w:r w:rsidR="00D111EC" w:rsidRPr="00AD2C91">
        <w:rPr>
          <w:rFonts w:ascii="Arial" w:hAnsi="Arial" w:cs="Arial"/>
        </w:rPr>
        <w:t xml:space="preserve"> threat system </w:t>
      </w:r>
      <w:r w:rsidR="007159DD" w:rsidRPr="00AD2C91">
        <w:rPr>
          <w:rFonts w:ascii="Arial" w:hAnsi="Arial" w:cs="Arial"/>
        </w:rPr>
        <w:t>of a student nurse could be</w:t>
      </w:r>
      <w:r w:rsidR="00D111EC" w:rsidRPr="00AD2C91">
        <w:rPr>
          <w:rFonts w:ascii="Arial" w:hAnsi="Arial" w:cs="Arial"/>
        </w:rPr>
        <w:t xml:space="preserve"> in a con</w:t>
      </w:r>
      <w:r w:rsidR="00B0277A" w:rsidRPr="00AD2C91">
        <w:rPr>
          <w:rFonts w:ascii="Arial" w:hAnsi="Arial" w:cs="Arial"/>
        </w:rPr>
        <w:t>s</w:t>
      </w:r>
      <w:r w:rsidR="00D111EC" w:rsidRPr="00AD2C91">
        <w:rPr>
          <w:rFonts w:ascii="Arial" w:hAnsi="Arial" w:cs="Arial"/>
        </w:rPr>
        <w:t xml:space="preserve">tant state of </w:t>
      </w:r>
      <w:r w:rsidR="009745C7" w:rsidRPr="00AD2C91">
        <w:rPr>
          <w:rFonts w:ascii="Arial" w:hAnsi="Arial" w:cs="Arial"/>
        </w:rPr>
        <w:t>activation, which hinder</w:t>
      </w:r>
      <w:r w:rsidR="007159DD" w:rsidRPr="00AD2C91">
        <w:rPr>
          <w:rFonts w:ascii="Arial" w:hAnsi="Arial" w:cs="Arial"/>
        </w:rPr>
        <w:t>s their ability to feel</w:t>
      </w:r>
      <w:r w:rsidR="009745C7" w:rsidRPr="00AD2C91">
        <w:rPr>
          <w:rFonts w:ascii="Arial" w:hAnsi="Arial" w:cs="Arial"/>
        </w:rPr>
        <w:t xml:space="preserve"> compassion (Gilbert, 200</w:t>
      </w:r>
      <w:r w:rsidR="006D2E04" w:rsidRPr="00AD2C91">
        <w:rPr>
          <w:rFonts w:ascii="Arial" w:hAnsi="Arial" w:cs="Arial"/>
        </w:rPr>
        <w:t>9</w:t>
      </w:r>
      <w:r w:rsidR="009745C7" w:rsidRPr="00AD2C91">
        <w:rPr>
          <w:rFonts w:ascii="Arial" w:hAnsi="Arial" w:cs="Arial"/>
        </w:rPr>
        <w:t xml:space="preserve">). </w:t>
      </w:r>
      <w:r w:rsidR="00C80200" w:rsidRPr="00AD2C91">
        <w:rPr>
          <w:rFonts w:ascii="Arial" w:hAnsi="Arial" w:cs="Arial"/>
        </w:rPr>
        <w:t>However, having a compassionate presence has been shown to negate stress and improve wellbeing among nurses (Sabo, 2011).</w:t>
      </w:r>
    </w:p>
    <w:p w14:paraId="3926D8F2" w14:textId="77777777" w:rsidR="00DA492B" w:rsidRPr="00AD2C91" w:rsidRDefault="00DA492B" w:rsidP="003826F0">
      <w:pPr>
        <w:spacing w:line="360" w:lineRule="auto"/>
        <w:rPr>
          <w:rFonts w:ascii="Arial" w:hAnsi="Arial" w:cs="Arial"/>
        </w:rPr>
      </w:pPr>
    </w:p>
    <w:p w14:paraId="73238C7F" w14:textId="254CB678" w:rsidR="00DA492B" w:rsidRPr="00AD2C91" w:rsidRDefault="00DA492B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  <w:b/>
        </w:rPr>
        <w:t>Compassion satisfaction and Wellbeing</w:t>
      </w:r>
    </w:p>
    <w:p w14:paraId="15A98952" w14:textId="507FB1B6" w:rsidR="00C80200" w:rsidRPr="00AD2C91" w:rsidRDefault="00A51365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Compassion satisfaction is the positive feeling associated with knowing that the professional has in some way helped another. </w:t>
      </w:r>
      <w:r w:rsidR="00301B83" w:rsidRPr="00AD2C91">
        <w:rPr>
          <w:rFonts w:ascii="Arial" w:hAnsi="Arial" w:cs="Arial"/>
        </w:rPr>
        <w:t xml:space="preserve">According to </w:t>
      </w:r>
      <w:r w:rsidR="006D1F0A" w:rsidRPr="00AD2C91">
        <w:rPr>
          <w:rFonts w:ascii="Arial" w:hAnsi="Arial" w:cs="Arial"/>
        </w:rPr>
        <w:t>Stamm (20</w:t>
      </w:r>
      <w:r w:rsidR="003D5224" w:rsidRPr="00AD2C91">
        <w:rPr>
          <w:rFonts w:ascii="Arial" w:hAnsi="Arial" w:cs="Arial"/>
        </w:rPr>
        <w:t>09</w:t>
      </w:r>
      <w:r w:rsidR="006D1F0A" w:rsidRPr="00AD2C91">
        <w:rPr>
          <w:rFonts w:ascii="Arial" w:hAnsi="Arial" w:cs="Arial"/>
        </w:rPr>
        <w:t>)</w:t>
      </w:r>
      <w:r w:rsidR="003D5224" w:rsidRPr="00AD2C91">
        <w:rPr>
          <w:rFonts w:ascii="Arial" w:hAnsi="Arial" w:cs="Arial"/>
        </w:rPr>
        <w:t>, w</w:t>
      </w:r>
      <w:r w:rsidR="00F5347F" w:rsidRPr="00AD2C91">
        <w:rPr>
          <w:rFonts w:ascii="Arial" w:hAnsi="Arial" w:cs="Arial"/>
        </w:rPr>
        <w:t>hen compassion satisfaction is high</w:t>
      </w:r>
      <w:r w:rsidR="00012A4C" w:rsidRPr="00AD2C91">
        <w:rPr>
          <w:rFonts w:ascii="Arial" w:hAnsi="Arial" w:cs="Arial"/>
        </w:rPr>
        <w:t>,</w:t>
      </w:r>
      <w:r w:rsidR="00F5347F" w:rsidRPr="00AD2C91">
        <w:rPr>
          <w:rFonts w:ascii="Arial" w:hAnsi="Arial" w:cs="Arial"/>
        </w:rPr>
        <w:t xml:space="preserve"> and both burnout and compassion fatigue</w:t>
      </w:r>
      <w:r w:rsidR="00012A4C" w:rsidRPr="00AD2C91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>are low</w:t>
      </w:r>
      <w:r w:rsidR="00F5347F" w:rsidRPr="00AD2C91">
        <w:rPr>
          <w:rFonts w:ascii="Arial" w:hAnsi="Arial" w:cs="Arial"/>
        </w:rPr>
        <w:t xml:space="preserve">, </w:t>
      </w:r>
      <w:r w:rsidR="00012A4C" w:rsidRPr="00AD2C91">
        <w:rPr>
          <w:rFonts w:ascii="Arial" w:hAnsi="Arial" w:cs="Arial"/>
        </w:rPr>
        <w:t xml:space="preserve">the </w:t>
      </w:r>
      <w:r w:rsidR="003D5224" w:rsidRPr="00AD2C91">
        <w:rPr>
          <w:rFonts w:ascii="Arial" w:hAnsi="Arial" w:cs="Arial"/>
        </w:rPr>
        <w:t xml:space="preserve">professional’s quality of life is </w:t>
      </w:r>
      <w:r w:rsidR="00012A4C" w:rsidRPr="00AD2C91">
        <w:rPr>
          <w:rFonts w:ascii="Arial" w:hAnsi="Arial" w:cs="Arial"/>
        </w:rPr>
        <w:t>improved</w:t>
      </w:r>
      <w:r w:rsidR="003D5224" w:rsidRPr="00AD2C91">
        <w:rPr>
          <w:rFonts w:ascii="Arial" w:hAnsi="Arial" w:cs="Arial"/>
        </w:rPr>
        <w:t>.</w:t>
      </w:r>
      <w:r w:rsidR="00012A4C" w:rsidRPr="00AD2C91">
        <w:rPr>
          <w:rFonts w:ascii="Arial" w:hAnsi="Arial" w:cs="Arial"/>
        </w:rPr>
        <w:t xml:space="preserve"> </w:t>
      </w:r>
      <w:r w:rsidR="00DB372C" w:rsidRPr="00AD2C91">
        <w:rPr>
          <w:rFonts w:ascii="Arial" w:hAnsi="Arial" w:cs="Arial"/>
        </w:rPr>
        <w:t xml:space="preserve">Professional quality of life is the balance between compassion satisfaction, burnout, and </w:t>
      </w:r>
      <w:r w:rsidR="003D6E65" w:rsidRPr="00AD2C91">
        <w:rPr>
          <w:rFonts w:ascii="Arial" w:hAnsi="Arial" w:cs="Arial"/>
        </w:rPr>
        <w:t>compassion fatigue</w:t>
      </w:r>
      <w:r w:rsidR="00DB372C" w:rsidRPr="00AD2C91">
        <w:rPr>
          <w:rFonts w:ascii="Arial" w:hAnsi="Arial" w:cs="Arial"/>
        </w:rPr>
        <w:t xml:space="preserve">. When there is equilibrium </w:t>
      </w:r>
      <w:r w:rsidR="00012A4C" w:rsidRPr="00AD2C91">
        <w:rPr>
          <w:rFonts w:ascii="Arial" w:hAnsi="Arial" w:cs="Arial"/>
        </w:rPr>
        <w:t>in a person’s</w:t>
      </w:r>
      <w:r w:rsidR="00DB372C" w:rsidRPr="00AD2C91">
        <w:rPr>
          <w:rFonts w:ascii="Arial" w:hAnsi="Arial" w:cs="Arial"/>
        </w:rPr>
        <w:t xml:space="preserve"> professional quality of life, </w:t>
      </w:r>
      <w:r w:rsidR="00012A4C" w:rsidRPr="00AD2C91">
        <w:rPr>
          <w:rFonts w:ascii="Arial" w:hAnsi="Arial" w:cs="Arial"/>
        </w:rPr>
        <w:t>they</w:t>
      </w:r>
      <w:r w:rsidR="00DB372C" w:rsidRPr="00AD2C91">
        <w:rPr>
          <w:rFonts w:ascii="Arial" w:hAnsi="Arial" w:cs="Arial"/>
        </w:rPr>
        <w:t xml:space="preserve"> will experience more flourishing in practice (Stamm, 2009</w:t>
      </w:r>
      <w:r w:rsidR="00A84147" w:rsidRPr="00AD2C91">
        <w:rPr>
          <w:rFonts w:ascii="Arial" w:hAnsi="Arial" w:cs="Arial"/>
        </w:rPr>
        <w:t>)</w:t>
      </w:r>
      <w:r w:rsidR="00555066" w:rsidRPr="00AD2C91">
        <w:rPr>
          <w:rFonts w:ascii="Arial" w:hAnsi="Arial" w:cs="Arial"/>
        </w:rPr>
        <w:t xml:space="preserve">. </w:t>
      </w:r>
      <w:r w:rsidR="006D1F0A" w:rsidRPr="00AD2C91">
        <w:rPr>
          <w:rFonts w:ascii="Arial" w:hAnsi="Arial" w:cs="Arial"/>
        </w:rPr>
        <w:t>Todaro-Franceschi (2013)</w:t>
      </w:r>
      <w:r w:rsidR="00115BB4" w:rsidRPr="00AD2C91">
        <w:rPr>
          <w:rFonts w:ascii="Arial" w:hAnsi="Arial" w:cs="Arial"/>
        </w:rPr>
        <w:t>,</w:t>
      </w:r>
      <w:r w:rsidR="006D1F0A" w:rsidRPr="00AD2C91">
        <w:rPr>
          <w:rFonts w:ascii="Arial" w:hAnsi="Arial" w:cs="Arial"/>
        </w:rPr>
        <w:t xml:space="preserve"> report</w:t>
      </w:r>
      <w:r w:rsidR="0071678F" w:rsidRPr="00AD2C91">
        <w:rPr>
          <w:rFonts w:ascii="Arial" w:hAnsi="Arial" w:cs="Arial"/>
        </w:rPr>
        <w:t>ed</w:t>
      </w:r>
      <w:r w:rsidR="006D1F0A" w:rsidRPr="00AD2C91">
        <w:rPr>
          <w:rFonts w:ascii="Arial" w:hAnsi="Arial" w:cs="Arial"/>
        </w:rPr>
        <w:t xml:space="preserve"> that although nurses </w:t>
      </w:r>
      <w:r w:rsidR="00E7434D" w:rsidRPr="00AD2C91">
        <w:rPr>
          <w:rFonts w:ascii="Arial" w:hAnsi="Arial" w:cs="Arial"/>
        </w:rPr>
        <w:t xml:space="preserve">are taught to </w:t>
      </w:r>
      <w:r w:rsidR="003D6E65" w:rsidRPr="00AD2C91">
        <w:rPr>
          <w:rFonts w:ascii="Arial" w:hAnsi="Arial" w:cs="Arial"/>
        </w:rPr>
        <w:t>understand</w:t>
      </w:r>
      <w:r w:rsidR="00E7434D" w:rsidRPr="00AD2C91">
        <w:rPr>
          <w:rFonts w:ascii="Arial" w:hAnsi="Arial" w:cs="Arial"/>
        </w:rPr>
        <w:t xml:space="preserve"> what constitutes</w:t>
      </w:r>
      <w:r w:rsidR="006D1F0A" w:rsidRPr="00AD2C91">
        <w:rPr>
          <w:rFonts w:ascii="Arial" w:hAnsi="Arial" w:cs="Arial"/>
        </w:rPr>
        <w:t xml:space="preserve"> </w:t>
      </w:r>
      <w:r w:rsidR="00E7434D" w:rsidRPr="00AD2C91">
        <w:rPr>
          <w:rFonts w:ascii="Arial" w:hAnsi="Arial" w:cs="Arial"/>
        </w:rPr>
        <w:t>‘</w:t>
      </w:r>
      <w:r w:rsidR="006D1F0A" w:rsidRPr="00AD2C91">
        <w:rPr>
          <w:rFonts w:ascii="Arial" w:hAnsi="Arial" w:cs="Arial"/>
        </w:rPr>
        <w:t>quality of life</w:t>
      </w:r>
      <w:r w:rsidR="00E7434D" w:rsidRPr="00AD2C91">
        <w:rPr>
          <w:rFonts w:ascii="Arial" w:hAnsi="Arial" w:cs="Arial"/>
        </w:rPr>
        <w:t>’,</w:t>
      </w:r>
      <w:r w:rsidR="006D1F0A" w:rsidRPr="00AD2C91">
        <w:rPr>
          <w:rFonts w:ascii="Arial" w:hAnsi="Arial" w:cs="Arial"/>
        </w:rPr>
        <w:t xml:space="preserve"> th</w:t>
      </w:r>
      <w:r w:rsidR="00BF2A2D" w:rsidRPr="00AD2C91">
        <w:rPr>
          <w:rFonts w:ascii="Arial" w:hAnsi="Arial" w:cs="Arial"/>
        </w:rPr>
        <w:t xml:space="preserve">ey can </w:t>
      </w:r>
      <w:r w:rsidR="003D6E65" w:rsidRPr="00AD2C91">
        <w:rPr>
          <w:rFonts w:ascii="Arial" w:hAnsi="Arial" w:cs="Arial"/>
        </w:rPr>
        <w:t>lose</w:t>
      </w:r>
      <w:r w:rsidR="00BF2A2D" w:rsidRPr="00AD2C91">
        <w:rPr>
          <w:rFonts w:ascii="Arial" w:hAnsi="Arial" w:cs="Arial"/>
        </w:rPr>
        <w:t xml:space="preserve"> their own self-care</w:t>
      </w:r>
      <w:r w:rsidR="00E7434D" w:rsidRPr="00AD2C91">
        <w:rPr>
          <w:rFonts w:ascii="Arial" w:hAnsi="Arial" w:cs="Arial"/>
        </w:rPr>
        <w:t xml:space="preserve"> in their </w:t>
      </w:r>
      <w:r w:rsidR="006D1F0A" w:rsidRPr="00AD2C91">
        <w:rPr>
          <w:rFonts w:ascii="Arial" w:hAnsi="Arial" w:cs="Arial"/>
        </w:rPr>
        <w:t xml:space="preserve">daily </w:t>
      </w:r>
      <w:r w:rsidR="00D333C6" w:rsidRPr="00AD2C91">
        <w:rPr>
          <w:rFonts w:ascii="Arial" w:hAnsi="Arial" w:cs="Arial"/>
        </w:rPr>
        <w:t xml:space="preserve">working life. </w:t>
      </w:r>
      <w:r w:rsidR="003D5224" w:rsidRPr="00AD2C91">
        <w:rPr>
          <w:rFonts w:ascii="Arial" w:hAnsi="Arial" w:cs="Arial"/>
        </w:rPr>
        <w:t>N</w:t>
      </w:r>
      <w:r w:rsidR="00A66574" w:rsidRPr="00AD2C91">
        <w:rPr>
          <w:rFonts w:ascii="Arial" w:hAnsi="Arial" w:cs="Arial"/>
        </w:rPr>
        <w:t xml:space="preserve">urses </w:t>
      </w:r>
      <w:r w:rsidR="003D5224" w:rsidRPr="00AD2C91">
        <w:rPr>
          <w:rFonts w:ascii="Arial" w:hAnsi="Arial" w:cs="Arial"/>
        </w:rPr>
        <w:t xml:space="preserve">are required </w:t>
      </w:r>
      <w:r w:rsidR="00A66574" w:rsidRPr="00AD2C91">
        <w:rPr>
          <w:rFonts w:ascii="Arial" w:hAnsi="Arial" w:cs="Arial"/>
        </w:rPr>
        <w:t>to work long hours</w:t>
      </w:r>
      <w:r w:rsidR="00E7434D" w:rsidRPr="00AD2C91">
        <w:rPr>
          <w:rFonts w:ascii="Arial" w:hAnsi="Arial" w:cs="Arial"/>
        </w:rPr>
        <w:t xml:space="preserve"> and are expected to </w:t>
      </w:r>
      <w:r w:rsidR="00A66574" w:rsidRPr="00AD2C91">
        <w:rPr>
          <w:rFonts w:ascii="Arial" w:hAnsi="Arial" w:cs="Arial"/>
        </w:rPr>
        <w:t xml:space="preserve">tend </w:t>
      </w:r>
      <w:r w:rsidR="00E7434D" w:rsidRPr="00AD2C91">
        <w:rPr>
          <w:rFonts w:ascii="Arial" w:hAnsi="Arial" w:cs="Arial"/>
        </w:rPr>
        <w:t xml:space="preserve">simultaneously </w:t>
      </w:r>
      <w:r w:rsidR="00A66574" w:rsidRPr="00AD2C91">
        <w:rPr>
          <w:rFonts w:ascii="Arial" w:hAnsi="Arial" w:cs="Arial"/>
        </w:rPr>
        <w:t>to multiple patients</w:t>
      </w:r>
      <w:r w:rsidR="00E7434D" w:rsidRPr="00AD2C91">
        <w:rPr>
          <w:rFonts w:ascii="Arial" w:hAnsi="Arial" w:cs="Arial"/>
        </w:rPr>
        <w:t>,</w:t>
      </w:r>
      <w:r w:rsidR="00A66574" w:rsidRPr="00AD2C91">
        <w:rPr>
          <w:rFonts w:ascii="Arial" w:hAnsi="Arial" w:cs="Arial"/>
        </w:rPr>
        <w:t xml:space="preserve"> whilst</w:t>
      </w:r>
      <w:r w:rsidR="003253FE" w:rsidRPr="00AD2C91">
        <w:rPr>
          <w:rFonts w:ascii="Arial" w:hAnsi="Arial" w:cs="Arial"/>
        </w:rPr>
        <w:t xml:space="preserve"> consistently</w:t>
      </w:r>
      <w:r w:rsidR="00E7434D" w:rsidRPr="00AD2C91">
        <w:rPr>
          <w:rFonts w:ascii="Arial" w:hAnsi="Arial" w:cs="Arial"/>
        </w:rPr>
        <w:t xml:space="preserve"> </w:t>
      </w:r>
      <w:r w:rsidR="003253FE" w:rsidRPr="00AD2C91">
        <w:rPr>
          <w:rFonts w:ascii="Arial" w:hAnsi="Arial" w:cs="Arial"/>
        </w:rPr>
        <w:t xml:space="preserve">providing </w:t>
      </w:r>
      <w:r w:rsidR="003D6E65" w:rsidRPr="00AD2C91">
        <w:rPr>
          <w:rFonts w:ascii="Arial" w:hAnsi="Arial" w:cs="Arial"/>
        </w:rPr>
        <w:t>continuous</w:t>
      </w:r>
      <w:r w:rsidR="003253FE" w:rsidRPr="00AD2C91">
        <w:rPr>
          <w:rFonts w:ascii="Arial" w:hAnsi="Arial" w:cs="Arial"/>
        </w:rPr>
        <w:t xml:space="preserve"> </w:t>
      </w:r>
      <w:r w:rsidR="00A66574" w:rsidRPr="00AD2C91">
        <w:rPr>
          <w:rFonts w:ascii="Arial" w:hAnsi="Arial" w:cs="Arial"/>
        </w:rPr>
        <w:t>compassion (Gershon, 201</w:t>
      </w:r>
      <w:r w:rsidR="00150FE9" w:rsidRPr="00AD2C91">
        <w:rPr>
          <w:rFonts w:ascii="Arial" w:hAnsi="Arial" w:cs="Arial"/>
        </w:rPr>
        <w:t>3</w:t>
      </w:r>
      <w:r w:rsidR="00A66574" w:rsidRPr="00AD2C91">
        <w:rPr>
          <w:rFonts w:ascii="Arial" w:hAnsi="Arial" w:cs="Arial"/>
        </w:rPr>
        <w:t>). In stressful situations</w:t>
      </w:r>
      <w:r w:rsidR="003253FE" w:rsidRPr="00AD2C91">
        <w:rPr>
          <w:rFonts w:ascii="Arial" w:hAnsi="Arial" w:cs="Arial"/>
        </w:rPr>
        <w:t>,</w:t>
      </w:r>
      <w:r w:rsidR="00A66574" w:rsidRPr="00AD2C91">
        <w:rPr>
          <w:rFonts w:ascii="Arial" w:hAnsi="Arial" w:cs="Arial"/>
        </w:rPr>
        <w:t xml:space="preserve"> such as a hospital environment</w:t>
      </w:r>
      <w:r w:rsidR="003253FE" w:rsidRPr="00AD2C91">
        <w:rPr>
          <w:rFonts w:ascii="Arial" w:hAnsi="Arial" w:cs="Arial"/>
        </w:rPr>
        <w:t>,</w:t>
      </w:r>
      <w:r w:rsidR="00A66574" w:rsidRPr="00AD2C91">
        <w:rPr>
          <w:rFonts w:ascii="Arial" w:hAnsi="Arial" w:cs="Arial"/>
        </w:rPr>
        <w:t xml:space="preserve"> nurses</w:t>
      </w:r>
      <w:r w:rsidR="003253FE" w:rsidRPr="00AD2C91">
        <w:rPr>
          <w:rFonts w:ascii="Arial" w:hAnsi="Arial" w:cs="Arial"/>
        </w:rPr>
        <w:t xml:space="preserve"> often neglect</w:t>
      </w:r>
      <w:r w:rsidR="00A66574" w:rsidRPr="00AD2C91">
        <w:rPr>
          <w:rFonts w:ascii="Arial" w:hAnsi="Arial" w:cs="Arial"/>
        </w:rPr>
        <w:t xml:space="preserve"> their </w:t>
      </w:r>
      <w:r w:rsidR="003253FE" w:rsidRPr="00AD2C91">
        <w:rPr>
          <w:rFonts w:ascii="Arial" w:hAnsi="Arial" w:cs="Arial"/>
        </w:rPr>
        <w:t>personal</w:t>
      </w:r>
      <w:r w:rsidR="00A66574" w:rsidRPr="00AD2C91">
        <w:rPr>
          <w:rFonts w:ascii="Arial" w:hAnsi="Arial" w:cs="Arial"/>
        </w:rPr>
        <w:t xml:space="preserve"> emotional and psychological needs.</w:t>
      </w:r>
      <w:r w:rsidR="00C80200" w:rsidRPr="00AD2C91">
        <w:t xml:space="preserve"> </w:t>
      </w:r>
      <w:r w:rsidR="00C80200" w:rsidRPr="00AD2C91">
        <w:rPr>
          <w:rFonts w:ascii="Arial" w:hAnsi="Arial" w:cs="Arial"/>
        </w:rPr>
        <w:t>To compound these claims, nurses connect with their patients and families through the concept of empathy (Senyuva et al, 2014), which can be impeded by compassion fatigue and burnout.</w:t>
      </w:r>
    </w:p>
    <w:p w14:paraId="42ADF17D" w14:textId="77777777" w:rsidR="00C80200" w:rsidRPr="00AD2C91" w:rsidRDefault="00C80200" w:rsidP="003826F0">
      <w:pPr>
        <w:spacing w:line="360" w:lineRule="auto"/>
        <w:rPr>
          <w:rFonts w:ascii="Arial" w:hAnsi="Arial" w:cs="Arial"/>
        </w:rPr>
      </w:pPr>
    </w:p>
    <w:p w14:paraId="5A7E113D" w14:textId="4DD16277" w:rsidR="00F03A4A" w:rsidRPr="00AD2C91" w:rsidRDefault="003F3CC3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Work related stress can also affect the wellbeing of nurses. I</w:t>
      </w:r>
      <w:r w:rsidR="003253FE" w:rsidRPr="00AD2C91">
        <w:rPr>
          <w:rFonts w:ascii="Arial" w:hAnsi="Arial" w:cs="Arial"/>
        </w:rPr>
        <w:t xml:space="preserve">n a recent </w:t>
      </w:r>
      <w:r w:rsidR="001648F5" w:rsidRPr="00AD2C91">
        <w:rPr>
          <w:rFonts w:ascii="Arial" w:hAnsi="Arial" w:cs="Arial"/>
        </w:rPr>
        <w:t>NHS staff survey (</w:t>
      </w:r>
      <w:r w:rsidR="00115BB4" w:rsidRPr="00AD2C91">
        <w:rPr>
          <w:rFonts w:ascii="Arial" w:hAnsi="Arial" w:cs="Arial"/>
        </w:rPr>
        <w:t xml:space="preserve">NHS, </w:t>
      </w:r>
      <w:r w:rsidR="001648F5" w:rsidRPr="00AD2C91">
        <w:rPr>
          <w:rFonts w:ascii="Arial" w:hAnsi="Arial" w:cs="Arial"/>
        </w:rPr>
        <w:t>201</w:t>
      </w:r>
      <w:r w:rsidR="001047BC" w:rsidRPr="00AD2C91">
        <w:rPr>
          <w:rFonts w:ascii="Arial" w:hAnsi="Arial" w:cs="Arial"/>
        </w:rPr>
        <w:t>4)</w:t>
      </w:r>
      <w:r w:rsidR="003253FE" w:rsidRPr="00AD2C91">
        <w:rPr>
          <w:rFonts w:ascii="Arial" w:hAnsi="Arial" w:cs="Arial"/>
        </w:rPr>
        <w:t>, out</w:t>
      </w:r>
      <w:r w:rsidR="001047BC" w:rsidRPr="00AD2C91">
        <w:rPr>
          <w:rFonts w:ascii="Arial" w:hAnsi="Arial" w:cs="Arial"/>
        </w:rPr>
        <w:t xml:space="preserve"> </w:t>
      </w:r>
      <w:r w:rsidR="00D02054" w:rsidRPr="00AD2C91">
        <w:rPr>
          <w:rFonts w:ascii="Arial" w:hAnsi="Arial" w:cs="Arial"/>
        </w:rPr>
        <w:t>of</w:t>
      </w:r>
      <w:r w:rsidRPr="00AD2C91">
        <w:rPr>
          <w:rFonts w:ascii="Arial" w:hAnsi="Arial" w:cs="Arial"/>
        </w:rPr>
        <w:t xml:space="preserve"> </w:t>
      </w:r>
      <w:r w:rsidR="00C80200" w:rsidRPr="00AD2C91">
        <w:rPr>
          <w:rFonts w:ascii="Arial" w:hAnsi="Arial" w:cs="Arial"/>
        </w:rPr>
        <w:t xml:space="preserve">67,261 registered general nursing and </w:t>
      </w:r>
      <w:r w:rsidR="001047BC" w:rsidRPr="00AD2C91">
        <w:rPr>
          <w:rFonts w:ascii="Arial" w:hAnsi="Arial" w:cs="Arial"/>
        </w:rPr>
        <w:t xml:space="preserve">midwifery </w:t>
      </w:r>
      <w:r w:rsidR="00D02054" w:rsidRPr="00AD2C91">
        <w:rPr>
          <w:rFonts w:ascii="Arial" w:hAnsi="Arial" w:cs="Arial"/>
        </w:rPr>
        <w:t>staff,</w:t>
      </w:r>
      <w:r w:rsidR="003253FE" w:rsidRPr="00AD2C91">
        <w:rPr>
          <w:rFonts w:ascii="Arial" w:hAnsi="Arial" w:cs="Arial"/>
        </w:rPr>
        <w:t xml:space="preserve"> 41% reported having experienced </w:t>
      </w:r>
      <w:r w:rsidR="001648F5" w:rsidRPr="00AD2C91">
        <w:rPr>
          <w:rFonts w:ascii="Arial" w:hAnsi="Arial" w:cs="Arial"/>
        </w:rPr>
        <w:t>stress related issues</w:t>
      </w:r>
      <w:r w:rsidR="006C0A50" w:rsidRPr="00AD2C91">
        <w:rPr>
          <w:rFonts w:ascii="Arial" w:hAnsi="Arial" w:cs="Arial"/>
        </w:rPr>
        <w:t xml:space="preserve"> </w:t>
      </w:r>
      <w:r w:rsidR="003253FE" w:rsidRPr="00AD2C91">
        <w:rPr>
          <w:rFonts w:ascii="Arial" w:hAnsi="Arial" w:cs="Arial"/>
        </w:rPr>
        <w:t xml:space="preserve">that </w:t>
      </w:r>
      <w:r w:rsidR="006C0A50" w:rsidRPr="00AD2C91">
        <w:rPr>
          <w:rFonts w:ascii="Arial" w:hAnsi="Arial" w:cs="Arial"/>
        </w:rPr>
        <w:t>significantly impact</w:t>
      </w:r>
      <w:r w:rsidR="003253FE" w:rsidRPr="00AD2C91">
        <w:rPr>
          <w:rFonts w:ascii="Arial" w:hAnsi="Arial" w:cs="Arial"/>
        </w:rPr>
        <w:t xml:space="preserve">ed upon their personal </w:t>
      </w:r>
      <w:r w:rsidR="00301B83" w:rsidRPr="00AD2C91">
        <w:rPr>
          <w:rFonts w:ascii="Arial" w:hAnsi="Arial" w:cs="Arial"/>
        </w:rPr>
        <w:t>wellbeing</w:t>
      </w:r>
      <w:r w:rsidR="001648F5" w:rsidRPr="00AD2C91">
        <w:rPr>
          <w:rFonts w:ascii="Arial" w:hAnsi="Arial" w:cs="Arial"/>
        </w:rPr>
        <w:t>.</w:t>
      </w:r>
      <w:r w:rsidR="003253FE" w:rsidRPr="00AD2C91">
        <w:rPr>
          <w:rFonts w:ascii="Arial" w:hAnsi="Arial" w:cs="Arial"/>
        </w:rPr>
        <w:t xml:space="preserve"> </w:t>
      </w:r>
      <w:r w:rsidR="001F71A7" w:rsidRPr="00AD2C91">
        <w:rPr>
          <w:rFonts w:ascii="Arial" w:hAnsi="Arial" w:cs="Arial"/>
        </w:rPr>
        <w:t xml:space="preserve">Wellbeing </w:t>
      </w:r>
      <w:r w:rsidR="005F575D" w:rsidRPr="00AD2C91">
        <w:rPr>
          <w:rFonts w:ascii="Arial" w:hAnsi="Arial" w:cs="Arial"/>
        </w:rPr>
        <w:t>has shown to be</w:t>
      </w:r>
      <w:r w:rsidR="001F71A7" w:rsidRPr="00AD2C91">
        <w:rPr>
          <w:rFonts w:ascii="Arial" w:hAnsi="Arial" w:cs="Arial"/>
        </w:rPr>
        <w:t xml:space="preserve"> a significant predictor </w:t>
      </w:r>
      <w:r w:rsidR="005F575D" w:rsidRPr="00AD2C91">
        <w:rPr>
          <w:rFonts w:ascii="Arial" w:hAnsi="Arial" w:cs="Arial"/>
        </w:rPr>
        <w:t xml:space="preserve">of high </w:t>
      </w:r>
      <w:r w:rsidR="001F71A7" w:rsidRPr="00AD2C91">
        <w:rPr>
          <w:rFonts w:ascii="Arial" w:hAnsi="Arial" w:cs="Arial"/>
        </w:rPr>
        <w:t>nursing staff turnover</w:t>
      </w:r>
      <w:r w:rsidR="005F575D" w:rsidRPr="00AD2C91">
        <w:rPr>
          <w:rFonts w:ascii="Arial" w:hAnsi="Arial" w:cs="Arial"/>
        </w:rPr>
        <w:t xml:space="preserve"> </w:t>
      </w:r>
      <w:r w:rsidR="001F71A7" w:rsidRPr="00AD2C91">
        <w:rPr>
          <w:rFonts w:ascii="Arial" w:hAnsi="Arial" w:cs="Arial"/>
        </w:rPr>
        <w:t>(Brunetto et al, 2013</w:t>
      </w:r>
      <w:r w:rsidR="001C71E1" w:rsidRPr="00AD2C91">
        <w:rPr>
          <w:rFonts w:ascii="Arial" w:hAnsi="Arial" w:cs="Arial"/>
        </w:rPr>
        <w:t>)</w:t>
      </w:r>
      <w:r w:rsidR="001F71A7" w:rsidRPr="00AD2C91">
        <w:rPr>
          <w:rFonts w:ascii="Arial" w:hAnsi="Arial" w:cs="Arial"/>
        </w:rPr>
        <w:t>.</w:t>
      </w:r>
      <w:r w:rsidR="00960C58" w:rsidRPr="00AD2C91">
        <w:rPr>
          <w:rFonts w:ascii="Arial" w:hAnsi="Arial" w:cs="Arial"/>
        </w:rPr>
        <w:t xml:space="preserve"> This leads one to question what can be implemented to improve nurses’ ability to provide and sustain high levels </w:t>
      </w:r>
      <w:r w:rsidR="003D6E65" w:rsidRPr="00AD2C91">
        <w:rPr>
          <w:rFonts w:ascii="Arial" w:hAnsi="Arial" w:cs="Arial"/>
        </w:rPr>
        <w:t>of compassion</w:t>
      </w:r>
      <w:r w:rsidR="00960C58" w:rsidRPr="00AD2C91">
        <w:rPr>
          <w:rFonts w:ascii="Arial" w:hAnsi="Arial" w:cs="Arial"/>
        </w:rPr>
        <w:t xml:space="preserve"> across time to their </w:t>
      </w:r>
      <w:r w:rsidR="003D6E65" w:rsidRPr="00AD2C91">
        <w:rPr>
          <w:rFonts w:ascii="Arial" w:hAnsi="Arial" w:cs="Arial"/>
        </w:rPr>
        <w:t>patients.</w:t>
      </w:r>
      <w:r w:rsidR="00A66574" w:rsidRPr="00AD2C91">
        <w:rPr>
          <w:rFonts w:ascii="Arial" w:hAnsi="Arial" w:cs="Arial"/>
        </w:rPr>
        <w:t xml:space="preserve"> </w:t>
      </w:r>
    </w:p>
    <w:p w14:paraId="316826E1" w14:textId="06745662" w:rsidR="00A66574" w:rsidRPr="00AD2C91" w:rsidRDefault="003E3A02" w:rsidP="003826F0">
      <w:pPr>
        <w:spacing w:line="360" w:lineRule="auto"/>
        <w:ind w:firstLine="720"/>
        <w:rPr>
          <w:rFonts w:ascii="Arial" w:hAnsi="Arial" w:cs="Arial"/>
        </w:rPr>
      </w:pPr>
      <w:r w:rsidRPr="00AD2C91">
        <w:rPr>
          <w:rFonts w:ascii="Arial" w:hAnsi="Arial" w:cs="Arial"/>
        </w:rPr>
        <w:t>T</w:t>
      </w:r>
      <w:r w:rsidR="00F03A4A" w:rsidRPr="00AD2C91">
        <w:rPr>
          <w:rFonts w:ascii="Arial" w:hAnsi="Arial" w:cs="Arial"/>
        </w:rPr>
        <w:t xml:space="preserve">here is an increasing amount of evidence </w:t>
      </w:r>
      <w:r w:rsidRPr="00AD2C91">
        <w:rPr>
          <w:rFonts w:ascii="Arial" w:hAnsi="Arial" w:cs="Arial"/>
        </w:rPr>
        <w:t xml:space="preserve">that promotes the idea </w:t>
      </w:r>
      <w:r w:rsidR="003D6E65" w:rsidRPr="00AD2C91">
        <w:rPr>
          <w:rFonts w:ascii="Arial" w:hAnsi="Arial" w:cs="Arial"/>
        </w:rPr>
        <w:t>that developing</w:t>
      </w:r>
      <w:r w:rsidR="00F03A4A" w:rsidRPr="00AD2C91">
        <w:rPr>
          <w:rFonts w:ascii="Arial" w:hAnsi="Arial" w:cs="Arial"/>
        </w:rPr>
        <w:t xml:space="preserve"> compassion for </w:t>
      </w:r>
      <w:r w:rsidR="00794A3D" w:rsidRPr="00AD2C91">
        <w:rPr>
          <w:rFonts w:ascii="Arial" w:hAnsi="Arial" w:cs="Arial"/>
        </w:rPr>
        <w:t>one’s</w:t>
      </w:r>
      <w:r w:rsidR="00F03A4A" w:rsidRPr="00AD2C91">
        <w:rPr>
          <w:rFonts w:ascii="Arial" w:hAnsi="Arial" w:cs="Arial"/>
        </w:rPr>
        <w:t xml:space="preserve"> own suffering can </w:t>
      </w:r>
      <w:r w:rsidRPr="00AD2C91">
        <w:rPr>
          <w:rFonts w:ascii="Arial" w:hAnsi="Arial" w:cs="Arial"/>
        </w:rPr>
        <w:t>alleviate</w:t>
      </w:r>
      <w:r w:rsidR="00F03A4A" w:rsidRPr="00AD2C91">
        <w:rPr>
          <w:rFonts w:ascii="Arial" w:hAnsi="Arial" w:cs="Arial"/>
        </w:rPr>
        <w:t xml:space="preserve"> stress</w:t>
      </w:r>
      <w:r w:rsidRPr="00AD2C91">
        <w:rPr>
          <w:rFonts w:ascii="Arial" w:hAnsi="Arial" w:cs="Arial"/>
        </w:rPr>
        <w:t xml:space="preserve">, </w:t>
      </w:r>
      <w:r w:rsidR="00F03A4A" w:rsidRPr="00AD2C91">
        <w:rPr>
          <w:rFonts w:ascii="Arial" w:hAnsi="Arial" w:cs="Arial"/>
        </w:rPr>
        <w:t>burnout</w:t>
      </w:r>
      <w:r w:rsidRPr="00AD2C91">
        <w:rPr>
          <w:rFonts w:ascii="Arial" w:hAnsi="Arial" w:cs="Arial"/>
        </w:rPr>
        <w:t>,</w:t>
      </w:r>
      <w:r w:rsidR="00F03A4A" w:rsidRPr="00AD2C91">
        <w:rPr>
          <w:rFonts w:ascii="Arial" w:hAnsi="Arial" w:cs="Arial"/>
        </w:rPr>
        <w:t xml:space="preserve"> and increase resilience (Neff 2003; Gilbert, 2009</w:t>
      </w:r>
      <w:r w:rsidRPr="00AD2C91">
        <w:rPr>
          <w:rFonts w:ascii="Arial" w:hAnsi="Arial" w:cs="Arial"/>
        </w:rPr>
        <w:t>;</w:t>
      </w:r>
      <w:r w:rsidR="00F03A4A" w:rsidRPr="00AD2C91">
        <w:rPr>
          <w:rFonts w:ascii="Arial" w:hAnsi="Arial" w:cs="Arial"/>
        </w:rPr>
        <w:t xml:space="preserve"> </w:t>
      </w:r>
      <w:r w:rsidR="002C50B0" w:rsidRPr="00AD2C91">
        <w:rPr>
          <w:rFonts w:ascii="Arial" w:hAnsi="Arial" w:cs="Arial"/>
        </w:rPr>
        <w:t xml:space="preserve">Neff </w:t>
      </w:r>
      <w:r w:rsidR="00F03A4A" w:rsidRPr="00AD2C91">
        <w:rPr>
          <w:rFonts w:ascii="Arial" w:hAnsi="Arial" w:cs="Arial"/>
        </w:rPr>
        <w:t>&amp; Germer</w:t>
      </w:r>
      <w:r w:rsidR="00115BB4" w:rsidRPr="00AD2C91">
        <w:rPr>
          <w:rFonts w:ascii="Arial" w:hAnsi="Arial" w:cs="Arial"/>
        </w:rPr>
        <w:t>,</w:t>
      </w:r>
      <w:r w:rsidR="00F03A4A" w:rsidRPr="00AD2C91">
        <w:rPr>
          <w:rFonts w:ascii="Arial" w:hAnsi="Arial" w:cs="Arial"/>
        </w:rPr>
        <w:t xml:space="preserve"> </w:t>
      </w:r>
      <w:r w:rsidR="00682BC6" w:rsidRPr="00AD2C91">
        <w:rPr>
          <w:rFonts w:ascii="Arial" w:hAnsi="Arial" w:cs="Arial"/>
        </w:rPr>
        <w:t>2013</w:t>
      </w:r>
      <w:r w:rsidR="00F03A4A" w:rsidRPr="00AD2C91">
        <w:rPr>
          <w:rFonts w:ascii="Arial" w:hAnsi="Arial" w:cs="Arial"/>
        </w:rPr>
        <w:t>).</w:t>
      </w:r>
    </w:p>
    <w:p w14:paraId="03A857CA" w14:textId="51FD118B" w:rsidR="00250ADD" w:rsidRPr="00AD2C91" w:rsidRDefault="00B07AAC" w:rsidP="003826F0">
      <w:pPr>
        <w:spacing w:line="360" w:lineRule="auto"/>
        <w:ind w:firstLine="720"/>
        <w:rPr>
          <w:rFonts w:ascii="Arial" w:hAnsi="Arial" w:cs="Arial"/>
        </w:rPr>
      </w:pPr>
      <w:r w:rsidRPr="00AD2C91">
        <w:rPr>
          <w:rFonts w:ascii="Arial" w:hAnsi="Arial" w:cs="Arial"/>
        </w:rPr>
        <w:t>Curtis (201</w:t>
      </w:r>
      <w:r w:rsidR="00A64C04" w:rsidRPr="00AD2C91">
        <w:rPr>
          <w:rFonts w:ascii="Arial" w:hAnsi="Arial" w:cs="Arial"/>
        </w:rPr>
        <w:t>4</w:t>
      </w:r>
      <w:r w:rsidRPr="00AD2C91">
        <w:rPr>
          <w:rFonts w:ascii="Arial" w:hAnsi="Arial" w:cs="Arial"/>
        </w:rPr>
        <w:t>)</w:t>
      </w:r>
      <w:r w:rsidR="00115BB4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suggest</w:t>
      </w:r>
      <w:r w:rsidR="00B0277A" w:rsidRPr="00AD2C91">
        <w:rPr>
          <w:rFonts w:ascii="Arial" w:hAnsi="Arial" w:cs="Arial"/>
        </w:rPr>
        <w:t>s</w:t>
      </w:r>
      <w:r w:rsidR="007D1E38" w:rsidRPr="00AD2C91">
        <w:rPr>
          <w:rFonts w:ascii="Arial" w:hAnsi="Arial" w:cs="Arial"/>
        </w:rPr>
        <w:t xml:space="preserve"> </w:t>
      </w:r>
      <w:r w:rsidRPr="00AD2C91">
        <w:rPr>
          <w:rFonts w:ascii="Arial" w:hAnsi="Arial" w:cs="Arial"/>
        </w:rPr>
        <w:t>that for nurses to continue delivering compassionate care</w:t>
      </w:r>
      <w:r w:rsidR="007D1E38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they must</w:t>
      </w:r>
      <w:r w:rsidR="00F03A4A" w:rsidRPr="00AD2C91">
        <w:rPr>
          <w:rFonts w:ascii="Arial" w:hAnsi="Arial" w:cs="Arial"/>
        </w:rPr>
        <w:t xml:space="preserve"> </w:t>
      </w:r>
      <w:r w:rsidR="007D1E38" w:rsidRPr="00AD2C91">
        <w:rPr>
          <w:rFonts w:ascii="Arial" w:hAnsi="Arial" w:cs="Arial"/>
        </w:rPr>
        <w:t xml:space="preserve">first </w:t>
      </w:r>
      <w:r w:rsidR="00F03A4A" w:rsidRPr="00AD2C91">
        <w:rPr>
          <w:rFonts w:ascii="Arial" w:hAnsi="Arial" w:cs="Arial"/>
        </w:rPr>
        <w:t xml:space="preserve">receive education </w:t>
      </w:r>
      <w:r w:rsidR="007D1E38" w:rsidRPr="00AD2C91">
        <w:rPr>
          <w:rFonts w:ascii="Arial" w:hAnsi="Arial" w:cs="Arial"/>
        </w:rPr>
        <w:t>about</w:t>
      </w:r>
      <w:r w:rsidR="00F03A4A" w:rsidRPr="00AD2C91">
        <w:rPr>
          <w:rFonts w:ascii="Arial" w:hAnsi="Arial" w:cs="Arial"/>
        </w:rPr>
        <w:t xml:space="preserve"> compassion</w:t>
      </w:r>
      <w:r w:rsidR="007D1E38" w:rsidRPr="00AD2C91">
        <w:rPr>
          <w:rFonts w:ascii="Arial" w:hAnsi="Arial" w:cs="Arial"/>
        </w:rPr>
        <w:t xml:space="preserve"> and</w:t>
      </w:r>
      <w:r w:rsidR="00F03A4A" w:rsidRPr="00AD2C91">
        <w:rPr>
          <w:rFonts w:ascii="Arial" w:hAnsi="Arial" w:cs="Arial"/>
        </w:rPr>
        <w:t xml:space="preserve"> </w:t>
      </w:r>
      <w:r w:rsidR="007D1E38" w:rsidRPr="00AD2C91">
        <w:rPr>
          <w:rFonts w:ascii="Arial" w:hAnsi="Arial" w:cs="Arial"/>
        </w:rPr>
        <w:t>be taught</w:t>
      </w:r>
      <w:r w:rsidRPr="00AD2C91">
        <w:rPr>
          <w:rFonts w:ascii="Arial" w:hAnsi="Arial" w:cs="Arial"/>
        </w:rPr>
        <w:t xml:space="preserve"> self-</w:t>
      </w:r>
      <w:r w:rsidR="00F03A4A" w:rsidRPr="00AD2C91">
        <w:rPr>
          <w:rFonts w:ascii="Arial" w:hAnsi="Arial" w:cs="Arial"/>
        </w:rPr>
        <w:lastRenderedPageBreak/>
        <w:t>management</w:t>
      </w:r>
      <w:r w:rsidRPr="00AD2C91">
        <w:rPr>
          <w:rFonts w:ascii="Arial" w:hAnsi="Arial" w:cs="Arial"/>
        </w:rPr>
        <w:t xml:space="preserve"> techniques</w:t>
      </w:r>
      <w:r w:rsidR="007D1E38" w:rsidRPr="00AD2C91">
        <w:rPr>
          <w:rFonts w:ascii="Arial" w:hAnsi="Arial" w:cs="Arial"/>
        </w:rPr>
        <w:t xml:space="preserve"> that</w:t>
      </w:r>
      <w:r w:rsidR="00F03A4A" w:rsidRPr="00AD2C91">
        <w:rPr>
          <w:rFonts w:ascii="Arial" w:hAnsi="Arial" w:cs="Arial"/>
        </w:rPr>
        <w:t xml:space="preserve"> prepare</w:t>
      </w:r>
      <w:r w:rsidR="007D1E38" w:rsidRPr="00AD2C91">
        <w:rPr>
          <w:rFonts w:ascii="Arial" w:hAnsi="Arial" w:cs="Arial"/>
        </w:rPr>
        <w:t xml:space="preserve"> them</w:t>
      </w:r>
      <w:r w:rsidR="00F03A4A" w:rsidRPr="00AD2C91">
        <w:rPr>
          <w:rFonts w:ascii="Arial" w:hAnsi="Arial" w:cs="Arial"/>
        </w:rPr>
        <w:t xml:space="preserve"> for the emotional demand</w:t>
      </w:r>
      <w:r w:rsidR="00B0277A" w:rsidRPr="00AD2C91">
        <w:rPr>
          <w:rFonts w:ascii="Arial" w:hAnsi="Arial" w:cs="Arial"/>
        </w:rPr>
        <w:t>s</w:t>
      </w:r>
      <w:r w:rsidR="00F03A4A" w:rsidRPr="00AD2C91">
        <w:rPr>
          <w:rFonts w:ascii="Arial" w:hAnsi="Arial" w:cs="Arial"/>
        </w:rPr>
        <w:t xml:space="preserve"> of </w:t>
      </w:r>
      <w:r w:rsidR="007D1E38" w:rsidRPr="00AD2C91">
        <w:rPr>
          <w:rFonts w:ascii="Arial" w:hAnsi="Arial" w:cs="Arial"/>
        </w:rPr>
        <w:t xml:space="preserve">clinical </w:t>
      </w:r>
      <w:r w:rsidR="00F03A4A" w:rsidRPr="00AD2C91">
        <w:rPr>
          <w:rFonts w:ascii="Arial" w:hAnsi="Arial" w:cs="Arial"/>
        </w:rPr>
        <w:t xml:space="preserve">practice. </w:t>
      </w:r>
      <w:r w:rsidR="001525E9" w:rsidRPr="00AD2C91">
        <w:rPr>
          <w:rFonts w:ascii="Arial" w:hAnsi="Arial" w:cs="Arial"/>
        </w:rPr>
        <w:t>Zeller and</w:t>
      </w:r>
      <w:r w:rsidR="007D1E38" w:rsidRPr="00AD2C91">
        <w:rPr>
          <w:rFonts w:ascii="Arial" w:hAnsi="Arial" w:cs="Arial"/>
        </w:rPr>
        <w:t xml:space="preserve"> Levin (2013)</w:t>
      </w:r>
      <w:r w:rsidR="00115BB4" w:rsidRPr="00AD2C91">
        <w:rPr>
          <w:rFonts w:ascii="Arial" w:hAnsi="Arial" w:cs="Arial"/>
        </w:rPr>
        <w:t>,</w:t>
      </w:r>
      <w:r w:rsidR="00A01D67" w:rsidRPr="00AD2C91">
        <w:rPr>
          <w:rFonts w:ascii="Arial" w:hAnsi="Arial" w:cs="Arial"/>
        </w:rPr>
        <w:t xml:space="preserve"> recommend</w:t>
      </w:r>
      <w:r w:rsidR="007D1E38" w:rsidRPr="00AD2C91">
        <w:rPr>
          <w:rFonts w:ascii="Arial" w:hAnsi="Arial" w:cs="Arial"/>
        </w:rPr>
        <w:t xml:space="preserve"> that</w:t>
      </w:r>
      <w:r w:rsidR="00A01D67" w:rsidRPr="00AD2C91">
        <w:rPr>
          <w:rFonts w:ascii="Arial" w:hAnsi="Arial" w:cs="Arial"/>
        </w:rPr>
        <w:t xml:space="preserve"> </w:t>
      </w:r>
      <w:r w:rsidR="001525E9" w:rsidRPr="00AD2C91">
        <w:rPr>
          <w:rFonts w:ascii="Arial" w:hAnsi="Arial" w:cs="Arial"/>
        </w:rPr>
        <w:t>‘</w:t>
      </w:r>
      <w:r w:rsidR="00A01D67" w:rsidRPr="00AD2C91">
        <w:rPr>
          <w:rFonts w:ascii="Arial" w:hAnsi="Arial" w:cs="Arial"/>
        </w:rPr>
        <w:t>mindfulness</w:t>
      </w:r>
      <w:r w:rsidR="001525E9" w:rsidRPr="00AD2C91">
        <w:rPr>
          <w:rFonts w:ascii="Arial" w:hAnsi="Arial" w:cs="Arial"/>
        </w:rPr>
        <w:t>’</w:t>
      </w:r>
      <w:r w:rsidR="007D1E38" w:rsidRPr="00AD2C91">
        <w:rPr>
          <w:rFonts w:ascii="Arial" w:hAnsi="Arial" w:cs="Arial"/>
        </w:rPr>
        <w:t xml:space="preserve"> should be taught</w:t>
      </w:r>
      <w:r w:rsidR="00A01D67" w:rsidRPr="00AD2C91">
        <w:rPr>
          <w:rFonts w:ascii="Arial" w:hAnsi="Arial" w:cs="Arial"/>
        </w:rPr>
        <w:t xml:space="preserve"> to </w:t>
      </w:r>
      <w:r w:rsidR="001525E9" w:rsidRPr="00AD2C91">
        <w:rPr>
          <w:rFonts w:ascii="Arial" w:hAnsi="Arial" w:cs="Arial"/>
        </w:rPr>
        <w:t>alleviate</w:t>
      </w:r>
      <w:r w:rsidR="00A01D67" w:rsidRPr="00AD2C91">
        <w:rPr>
          <w:rFonts w:ascii="Arial" w:hAnsi="Arial" w:cs="Arial"/>
        </w:rPr>
        <w:t xml:space="preserve"> stress</w:t>
      </w:r>
      <w:r w:rsidR="001525E9" w:rsidRPr="00AD2C91">
        <w:rPr>
          <w:rFonts w:ascii="Arial" w:hAnsi="Arial" w:cs="Arial"/>
        </w:rPr>
        <w:t xml:space="preserve"> levels,</w:t>
      </w:r>
      <w:r w:rsidR="00A01D67" w:rsidRPr="00AD2C91">
        <w:rPr>
          <w:rFonts w:ascii="Arial" w:hAnsi="Arial" w:cs="Arial"/>
        </w:rPr>
        <w:t xml:space="preserve"> with interventions for compassion fatigue </w:t>
      </w:r>
      <w:r w:rsidR="001525E9" w:rsidRPr="00AD2C91">
        <w:rPr>
          <w:rFonts w:ascii="Arial" w:hAnsi="Arial" w:cs="Arial"/>
        </w:rPr>
        <w:t xml:space="preserve">delivered in </w:t>
      </w:r>
      <w:r w:rsidR="00A01D67" w:rsidRPr="00AD2C91">
        <w:rPr>
          <w:rFonts w:ascii="Arial" w:hAnsi="Arial" w:cs="Arial"/>
        </w:rPr>
        <w:t xml:space="preserve">education programs (Aycock &amp; Boyle, 2009). </w:t>
      </w:r>
      <w:r w:rsidR="001525E9" w:rsidRPr="00AD2C91">
        <w:rPr>
          <w:rFonts w:ascii="Arial" w:hAnsi="Arial" w:cs="Arial"/>
        </w:rPr>
        <w:t>In essence</w:t>
      </w:r>
      <w:r w:rsidRPr="00AD2C91">
        <w:rPr>
          <w:rFonts w:ascii="Arial" w:hAnsi="Arial" w:cs="Arial"/>
        </w:rPr>
        <w:t>,</w:t>
      </w:r>
      <w:r w:rsidR="001525E9" w:rsidRPr="00AD2C91">
        <w:rPr>
          <w:rFonts w:ascii="Arial" w:hAnsi="Arial" w:cs="Arial"/>
        </w:rPr>
        <w:t xml:space="preserve"> higher</w:t>
      </w:r>
      <w:r w:rsidRPr="00AD2C91">
        <w:rPr>
          <w:rFonts w:ascii="Arial" w:hAnsi="Arial" w:cs="Arial"/>
        </w:rPr>
        <w:t xml:space="preserve"> education </w:t>
      </w:r>
      <w:r w:rsidR="001525E9" w:rsidRPr="00AD2C91">
        <w:rPr>
          <w:rFonts w:ascii="Arial" w:hAnsi="Arial" w:cs="Arial"/>
        </w:rPr>
        <w:t>institutions</w:t>
      </w:r>
      <w:r w:rsidRPr="00AD2C91">
        <w:rPr>
          <w:rFonts w:ascii="Arial" w:hAnsi="Arial" w:cs="Arial"/>
        </w:rPr>
        <w:t xml:space="preserve"> must </w:t>
      </w:r>
      <w:r w:rsidR="001525E9" w:rsidRPr="00AD2C91">
        <w:rPr>
          <w:rFonts w:ascii="Arial" w:hAnsi="Arial" w:cs="Arial"/>
        </w:rPr>
        <w:t>teach</w:t>
      </w:r>
      <w:r w:rsidRPr="00AD2C91">
        <w:rPr>
          <w:rFonts w:ascii="Arial" w:hAnsi="Arial" w:cs="Arial"/>
        </w:rPr>
        <w:t xml:space="preserve"> the concept of </w:t>
      </w:r>
      <w:r w:rsidR="001525E9" w:rsidRPr="00AD2C91">
        <w:rPr>
          <w:rFonts w:ascii="Arial" w:hAnsi="Arial" w:cs="Arial"/>
        </w:rPr>
        <w:t>‘</w:t>
      </w:r>
      <w:r w:rsidRPr="00AD2C91">
        <w:rPr>
          <w:rFonts w:ascii="Arial" w:hAnsi="Arial" w:cs="Arial"/>
        </w:rPr>
        <w:t>compassion</w:t>
      </w:r>
      <w:r w:rsidR="001525E9" w:rsidRPr="00AD2C91">
        <w:rPr>
          <w:rFonts w:ascii="Arial" w:hAnsi="Arial" w:cs="Arial"/>
        </w:rPr>
        <w:t>’</w:t>
      </w:r>
      <w:r w:rsidRPr="00AD2C91">
        <w:rPr>
          <w:rFonts w:ascii="Arial" w:hAnsi="Arial" w:cs="Arial"/>
        </w:rPr>
        <w:t xml:space="preserve"> and practical applications </w:t>
      </w:r>
      <w:r w:rsidR="001525E9" w:rsidRPr="00AD2C91">
        <w:rPr>
          <w:rFonts w:ascii="Arial" w:hAnsi="Arial" w:cs="Arial"/>
        </w:rPr>
        <w:t xml:space="preserve">to develop it into </w:t>
      </w:r>
      <w:r w:rsidRPr="00AD2C91">
        <w:rPr>
          <w:rFonts w:ascii="Arial" w:hAnsi="Arial" w:cs="Arial"/>
        </w:rPr>
        <w:t xml:space="preserve">nursing </w:t>
      </w:r>
      <w:r w:rsidR="00A01D67" w:rsidRPr="00AD2C91">
        <w:rPr>
          <w:rFonts w:ascii="Arial" w:hAnsi="Arial" w:cs="Arial"/>
        </w:rPr>
        <w:t>programs</w:t>
      </w:r>
      <w:r w:rsidRPr="00AD2C91">
        <w:rPr>
          <w:rFonts w:ascii="Arial" w:hAnsi="Arial" w:cs="Arial"/>
        </w:rPr>
        <w:t xml:space="preserve">. </w:t>
      </w:r>
    </w:p>
    <w:p w14:paraId="6C3C8FE3" w14:textId="77777777" w:rsidR="005518A0" w:rsidRPr="00AD2C91" w:rsidRDefault="005518A0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>Self-</w:t>
      </w:r>
      <w:r w:rsidR="00250ADD" w:rsidRPr="00AD2C91">
        <w:rPr>
          <w:rFonts w:ascii="Arial" w:hAnsi="Arial" w:cs="Arial"/>
          <w:b/>
        </w:rPr>
        <w:t xml:space="preserve">Compassion </w:t>
      </w:r>
    </w:p>
    <w:p w14:paraId="6A68D772" w14:textId="147499CB" w:rsidR="00790719" w:rsidRPr="00AD2C91" w:rsidRDefault="00790719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There has been </w:t>
      </w:r>
      <w:r w:rsidR="00B36D73" w:rsidRPr="00AD2C91">
        <w:rPr>
          <w:rFonts w:ascii="Arial" w:hAnsi="Arial" w:cs="Arial"/>
        </w:rPr>
        <w:t>an expansion</w:t>
      </w:r>
      <w:r w:rsidR="00A72263" w:rsidRPr="00AD2C91">
        <w:rPr>
          <w:rFonts w:ascii="Arial" w:hAnsi="Arial" w:cs="Arial"/>
        </w:rPr>
        <w:t xml:space="preserve"> </w:t>
      </w:r>
      <w:r w:rsidR="00B36D73" w:rsidRPr="00AD2C91">
        <w:rPr>
          <w:rFonts w:ascii="Arial" w:hAnsi="Arial" w:cs="Arial"/>
        </w:rPr>
        <w:t>of the</w:t>
      </w:r>
      <w:r w:rsidRPr="00AD2C91">
        <w:rPr>
          <w:rFonts w:ascii="Arial" w:hAnsi="Arial" w:cs="Arial"/>
        </w:rPr>
        <w:t xml:space="preserve"> amount of research that has explored the role self-compassion plays (Beaumont &amp; Hollins-Martin</w:t>
      </w:r>
      <w:r w:rsidR="00115BB4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2015</w:t>
      </w:r>
      <w:r w:rsidR="009A6F60" w:rsidRPr="00AD2C91">
        <w:rPr>
          <w:rFonts w:ascii="Arial" w:hAnsi="Arial" w:cs="Arial"/>
        </w:rPr>
        <w:t>; Gilbert, 2009</w:t>
      </w:r>
      <w:r w:rsidR="00D02054" w:rsidRPr="00AD2C91">
        <w:rPr>
          <w:rFonts w:ascii="Arial" w:hAnsi="Arial" w:cs="Arial"/>
        </w:rPr>
        <w:t>; Hucherson</w:t>
      </w:r>
      <w:r w:rsidR="007B7DAE" w:rsidRPr="00AD2C91">
        <w:rPr>
          <w:rFonts w:ascii="Arial" w:hAnsi="Arial" w:cs="Arial"/>
        </w:rPr>
        <w:t>,</w:t>
      </w:r>
      <w:r w:rsidR="009A6F60" w:rsidRPr="00AD2C91">
        <w:rPr>
          <w:rFonts w:ascii="Arial" w:hAnsi="Arial" w:cs="Arial"/>
        </w:rPr>
        <w:t xml:space="preserve"> </w:t>
      </w:r>
      <w:r w:rsidR="003439E7" w:rsidRPr="00AD2C91">
        <w:rPr>
          <w:rFonts w:ascii="Arial" w:hAnsi="Arial" w:cs="Arial"/>
        </w:rPr>
        <w:t>Seppala &amp; Gross 2008</w:t>
      </w:r>
      <w:r w:rsidR="0001622E" w:rsidRPr="00AD2C91">
        <w:rPr>
          <w:rFonts w:ascii="Arial" w:hAnsi="Arial" w:cs="Arial"/>
        </w:rPr>
        <w:t xml:space="preserve">), especially </w:t>
      </w:r>
      <w:r w:rsidR="005665CD" w:rsidRPr="00AD2C91">
        <w:rPr>
          <w:rFonts w:ascii="Arial" w:hAnsi="Arial" w:cs="Arial"/>
        </w:rPr>
        <w:t>in relation to</w:t>
      </w:r>
      <w:r w:rsidR="0001622E" w:rsidRPr="00AD2C91">
        <w:rPr>
          <w:rFonts w:ascii="Arial" w:hAnsi="Arial" w:cs="Arial"/>
        </w:rPr>
        <w:t xml:space="preserve"> </w:t>
      </w:r>
      <w:r w:rsidR="00006C94" w:rsidRPr="00AD2C91">
        <w:rPr>
          <w:rFonts w:ascii="Arial" w:hAnsi="Arial" w:cs="Arial"/>
        </w:rPr>
        <w:t xml:space="preserve">the </w:t>
      </w:r>
      <w:r w:rsidR="00E57032" w:rsidRPr="00AD2C91">
        <w:rPr>
          <w:rFonts w:ascii="Arial" w:hAnsi="Arial" w:cs="Arial"/>
        </w:rPr>
        <w:t>education of health care professionals</w:t>
      </w:r>
      <w:r w:rsidR="00F02EA6" w:rsidRPr="00AD2C91">
        <w:rPr>
          <w:rFonts w:ascii="Arial" w:hAnsi="Arial" w:cs="Arial"/>
        </w:rPr>
        <w:t xml:space="preserve"> </w:t>
      </w:r>
      <w:r w:rsidR="0001622E" w:rsidRPr="00AD2C91">
        <w:rPr>
          <w:rFonts w:ascii="Arial" w:hAnsi="Arial" w:cs="Arial"/>
        </w:rPr>
        <w:t>(Cornwell et al, 2014</w:t>
      </w:r>
      <w:r w:rsidRPr="00AD2C91">
        <w:rPr>
          <w:rFonts w:ascii="Arial" w:hAnsi="Arial" w:cs="Arial"/>
        </w:rPr>
        <w:t xml:space="preserve">). </w:t>
      </w:r>
      <w:r w:rsidR="00E57032" w:rsidRPr="00AD2C91">
        <w:rPr>
          <w:rFonts w:ascii="Arial" w:hAnsi="Arial" w:cs="Arial"/>
        </w:rPr>
        <w:t xml:space="preserve">For example, </w:t>
      </w:r>
      <w:r w:rsidR="003A2818" w:rsidRPr="00AD2C91">
        <w:rPr>
          <w:rFonts w:ascii="Arial" w:hAnsi="Arial" w:cs="Arial"/>
        </w:rPr>
        <w:t>Beaumont</w:t>
      </w:r>
      <w:r w:rsidR="00514E20" w:rsidRPr="00AD2C91">
        <w:rPr>
          <w:rFonts w:ascii="Arial" w:hAnsi="Arial" w:cs="Arial"/>
        </w:rPr>
        <w:t xml:space="preserve"> et al</w:t>
      </w:r>
      <w:r w:rsidR="00E57032" w:rsidRPr="00AD2C91">
        <w:rPr>
          <w:rFonts w:ascii="Arial" w:hAnsi="Arial" w:cs="Arial"/>
        </w:rPr>
        <w:t xml:space="preserve"> </w:t>
      </w:r>
      <w:r w:rsidR="003A2818" w:rsidRPr="00AD2C91">
        <w:rPr>
          <w:rFonts w:ascii="Arial" w:hAnsi="Arial" w:cs="Arial"/>
        </w:rPr>
        <w:t>(</w:t>
      </w:r>
      <w:r w:rsidR="00794A3D" w:rsidRPr="00AD2C91">
        <w:rPr>
          <w:rFonts w:ascii="Arial" w:hAnsi="Arial" w:cs="Arial"/>
        </w:rPr>
        <w:t>2015</w:t>
      </w:r>
      <w:r w:rsidR="0008727C" w:rsidRPr="00AD2C91">
        <w:rPr>
          <w:rFonts w:ascii="Arial" w:hAnsi="Arial" w:cs="Arial"/>
        </w:rPr>
        <w:t>, b</w:t>
      </w:r>
      <w:r w:rsidR="003A2818" w:rsidRPr="00AD2C91">
        <w:rPr>
          <w:rFonts w:ascii="Arial" w:hAnsi="Arial" w:cs="Arial"/>
        </w:rPr>
        <w:t>)</w:t>
      </w:r>
      <w:r w:rsidR="00514E20" w:rsidRPr="00AD2C91">
        <w:rPr>
          <w:rFonts w:ascii="Arial" w:hAnsi="Arial" w:cs="Arial"/>
        </w:rPr>
        <w:t>,</w:t>
      </w:r>
      <w:r w:rsidR="003A2818" w:rsidRPr="00AD2C91">
        <w:rPr>
          <w:rFonts w:ascii="Arial" w:hAnsi="Arial" w:cs="Arial"/>
        </w:rPr>
        <w:t xml:space="preserve"> found a significant association between high </w:t>
      </w:r>
      <w:r w:rsidR="00794A3D" w:rsidRPr="00AD2C91">
        <w:rPr>
          <w:rFonts w:ascii="Arial" w:hAnsi="Arial" w:cs="Arial"/>
        </w:rPr>
        <w:t xml:space="preserve">levels of </w:t>
      </w:r>
      <w:r w:rsidR="00E57032" w:rsidRPr="00AD2C91">
        <w:rPr>
          <w:rFonts w:ascii="Arial" w:hAnsi="Arial" w:cs="Arial"/>
        </w:rPr>
        <w:t>‘</w:t>
      </w:r>
      <w:r w:rsidR="003A2818" w:rsidRPr="00AD2C91">
        <w:rPr>
          <w:rFonts w:ascii="Arial" w:hAnsi="Arial" w:cs="Arial"/>
        </w:rPr>
        <w:t>self-compassion</w:t>
      </w:r>
      <w:r w:rsidR="00E57032" w:rsidRPr="00AD2C91">
        <w:rPr>
          <w:rFonts w:ascii="Arial" w:hAnsi="Arial" w:cs="Arial"/>
        </w:rPr>
        <w:t>’</w:t>
      </w:r>
      <w:r w:rsidR="003A2818" w:rsidRPr="00AD2C91">
        <w:rPr>
          <w:rFonts w:ascii="Arial" w:hAnsi="Arial" w:cs="Arial"/>
        </w:rPr>
        <w:t xml:space="preserve"> and </w:t>
      </w:r>
      <w:r w:rsidR="00794A3D" w:rsidRPr="00AD2C91">
        <w:rPr>
          <w:rFonts w:ascii="Arial" w:hAnsi="Arial" w:cs="Arial"/>
        </w:rPr>
        <w:t xml:space="preserve">fewer symptoms </w:t>
      </w:r>
      <w:r w:rsidR="00F02EA6" w:rsidRPr="00AD2C91">
        <w:rPr>
          <w:rFonts w:ascii="Arial" w:hAnsi="Arial" w:cs="Arial"/>
        </w:rPr>
        <w:t xml:space="preserve">of </w:t>
      </w:r>
      <w:r w:rsidR="00E57032" w:rsidRPr="00AD2C91">
        <w:rPr>
          <w:rFonts w:ascii="Arial" w:hAnsi="Arial" w:cs="Arial"/>
        </w:rPr>
        <w:t>‘</w:t>
      </w:r>
      <w:r w:rsidR="00F02EA6" w:rsidRPr="00AD2C91">
        <w:rPr>
          <w:rFonts w:ascii="Arial" w:hAnsi="Arial" w:cs="Arial"/>
        </w:rPr>
        <w:t>burnout</w:t>
      </w:r>
      <w:r w:rsidR="00E57032" w:rsidRPr="00AD2C91">
        <w:rPr>
          <w:rFonts w:ascii="Arial" w:hAnsi="Arial" w:cs="Arial"/>
        </w:rPr>
        <w:t>’</w:t>
      </w:r>
      <w:r w:rsidR="003A2818" w:rsidRPr="00AD2C91">
        <w:rPr>
          <w:rFonts w:ascii="Arial" w:hAnsi="Arial" w:cs="Arial"/>
        </w:rPr>
        <w:t xml:space="preserve"> in trainee </w:t>
      </w:r>
      <w:r w:rsidR="00F568B7" w:rsidRPr="00AD2C91">
        <w:rPr>
          <w:rFonts w:ascii="Arial" w:hAnsi="Arial" w:cs="Arial"/>
        </w:rPr>
        <w:t>psycho</w:t>
      </w:r>
      <w:r w:rsidR="003A2818" w:rsidRPr="00AD2C91">
        <w:rPr>
          <w:rFonts w:ascii="Arial" w:hAnsi="Arial" w:cs="Arial"/>
        </w:rPr>
        <w:t xml:space="preserve">therapists. </w:t>
      </w:r>
    </w:p>
    <w:p w14:paraId="531E247A" w14:textId="2F221BC7" w:rsidR="00790719" w:rsidRPr="00AD2C91" w:rsidRDefault="00164D38" w:rsidP="003826F0">
      <w:pPr>
        <w:spacing w:line="360" w:lineRule="auto"/>
        <w:ind w:firstLine="720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Several studies have explored relationships between compassion and nursing. </w:t>
      </w:r>
      <w:r w:rsidR="003D6E65" w:rsidRPr="00AD2C91">
        <w:rPr>
          <w:rFonts w:ascii="Arial" w:hAnsi="Arial" w:cs="Arial"/>
        </w:rPr>
        <w:t>For</w:t>
      </w:r>
      <w:r w:rsidRPr="00AD2C91">
        <w:rPr>
          <w:rFonts w:ascii="Arial" w:hAnsi="Arial" w:cs="Arial"/>
        </w:rPr>
        <w:t xml:space="preserve"> example, </w:t>
      </w:r>
      <w:r w:rsidR="00790719" w:rsidRPr="00AD2C91">
        <w:rPr>
          <w:rFonts w:ascii="Arial" w:hAnsi="Arial" w:cs="Arial"/>
        </w:rPr>
        <w:t>Gustin and Wagner (2012)</w:t>
      </w:r>
      <w:r w:rsidR="00514E20" w:rsidRPr="00AD2C91">
        <w:rPr>
          <w:rFonts w:ascii="Arial" w:hAnsi="Arial" w:cs="Arial"/>
        </w:rPr>
        <w:t>,</w:t>
      </w:r>
      <w:r w:rsidR="00790719" w:rsidRPr="00AD2C91">
        <w:rPr>
          <w:rFonts w:ascii="Arial" w:hAnsi="Arial" w:cs="Arial"/>
        </w:rPr>
        <w:t xml:space="preserve"> discovered tha</w:t>
      </w:r>
      <w:r w:rsidRPr="00AD2C91">
        <w:rPr>
          <w:rFonts w:ascii="Arial" w:hAnsi="Arial" w:cs="Arial"/>
        </w:rPr>
        <w:t xml:space="preserve">t </w:t>
      </w:r>
      <w:r w:rsidR="00790719" w:rsidRPr="00AD2C91">
        <w:rPr>
          <w:rFonts w:ascii="Arial" w:hAnsi="Arial" w:cs="Arial"/>
        </w:rPr>
        <w:t>cultivati</w:t>
      </w:r>
      <w:r w:rsidRPr="00AD2C91">
        <w:rPr>
          <w:rFonts w:ascii="Arial" w:hAnsi="Arial" w:cs="Arial"/>
        </w:rPr>
        <w:t>ng</w:t>
      </w:r>
      <w:r w:rsidR="00790719" w:rsidRPr="00AD2C91">
        <w:rPr>
          <w:rFonts w:ascii="Arial" w:hAnsi="Arial" w:cs="Arial"/>
        </w:rPr>
        <w:t xml:space="preserve"> self-compassion in clinical nurs</w:t>
      </w:r>
      <w:r w:rsidRPr="00AD2C91">
        <w:rPr>
          <w:rFonts w:ascii="Arial" w:hAnsi="Arial" w:cs="Arial"/>
        </w:rPr>
        <w:t>e</w:t>
      </w:r>
      <w:r w:rsidR="00790719" w:rsidRPr="00AD2C91">
        <w:rPr>
          <w:rFonts w:ascii="Arial" w:hAnsi="Arial" w:cs="Arial"/>
        </w:rPr>
        <w:t xml:space="preserve"> teachers improved compassion </w:t>
      </w:r>
      <w:r w:rsidR="002B3FC6" w:rsidRPr="00AD2C91">
        <w:rPr>
          <w:rFonts w:ascii="Arial" w:hAnsi="Arial" w:cs="Arial"/>
        </w:rPr>
        <w:t xml:space="preserve">for </w:t>
      </w:r>
      <w:r w:rsidR="00790719" w:rsidRPr="00AD2C91">
        <w:rPr>
          <w:rFonts w:ascii="Arial" w:hAnsi="Arial" w:cs="Arial"/>
        </w:rPr>
        <w:t xml:space="preserve">others. </w:t>
      </w:r>
      <w:r w:rsidR="00514E20" w:rsidRPr="00AD2C91">
        <w:rPr>
          <w:rFonts w:ascii="Arial" w:hAnsi="Arial" w:cs="Arial"/>
        </w:rPr>
        <w:t>Jafari et al</w:t>
      </w:r>
      <w:r w:rsidRPr="00AD2C91">
        <w:rPr>
          <w:rFonts w:ascii="Arial" w:hAnsi="Arial" w:cs="Arial"/>
        </w:rPr>
        <w:t xml:space="preserve"> (2012) found that a</w:t>
      </w:r>
      <w:r w:rsidR="00790719" w:rsidRPr="00AD2C91">
        <w:rPr>
          <w:rFonts w:ascii="Arial" w:hAnsi="Arial" w:cs="Arial"/>
        </w:rPr>
        <w:t xml:space="preserve"> positive attitude towards the nursing role, job satisfaction, and feelings of hope</w:t>
      </w:r>
      <w:r w:rsidRPr="00AD2C91">
        <w:rPr>
          <w:rFonts w:ascii="Arial" w:hAnsi="Arial" w:cs="Arial"/>
        </w:rPr>
        <w:t>,</w:t>
      </w:r>
      <w:r w:rsidR="00790719" w:rsidRPr="00AD2C91">
        <w:rPr>
          <w:rFonts w:ascii="Arial" w:hAnsi="Arial" w:cs="Arial"/>
        </w:rPr>
        <w:t xml:space="preserve"> were related to lower levels of stress among a sample of Iranian nurses</w:t>
      </w:r>
      <w:r w:rsidRPr="00AD2C91">
        <w:rPr>
          <w:rFonts w:ascii="Arial" w:hAnsi="Arial" w:cs="Arial"/>
        </w:rPr>
        <w:t>.</w:t>
      </w:r>
      <w:r w:rsidR="00514E20" w:rsidRPr="00AD2C91">
        <w:rPr>
          <w:rFonts w:ascii="Arial" w:hAnsi="Arial" w:cs="Arial"/>
        </w:rPr>
        <w:t xml:space="preserve"> Senyuva et al</w:t>
      </w:r>
      <w:r w:rsidRPr="00AD2C91">
        <w:rPr>
          <w:rFonts w:ascii="Arial" w:hAnsi="Arial" w:cs="Arial"/>
        </w:rPr>
        <w:t xml:space="preserve"> (2013)</w:t>
      </w:r>
      <w:r w:rsidR="00514E20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found that </w:t>
      </w:r>
      <w:r w:rsidR="00790719" w:rsidRPr="00AD2C91">
        <w:rPr>
          <w:rFonts w:ascii="Arial" w:hAnsi="Arial" w:cs="Arial"/>
        </w:rPr>
        <w:t xml:space="preserve">compassion can help nurses </w:t>
      </w:r>
      <w:r w:rsidR="003D6E65" w:rsidRPr="00AD2C91">
        <w:rPr>
          <w:rFonts w:ascii="Arial" w:hAnsi="Arial" w:cs="Arial"/>
        </w:rPr>
        <w:t>understand patient</w:t>
      </w:r>
      <w:r w:rsidR="00790719" w:rsidRPr="00AD2C91">
        <w:rPr>
          <w:rFonts w:ascii="Arial" w:hAnsi="Arial" w:cs="Arial"/>
        </w:rPr>
        <w:t xml:space="preserve"> suffering through recognition of </w:t>
      </w:r>
      <w:r w:rsidRPr="00AD2C91">
        <w:rPr>
          <w:rFonts w:ascii="Arial" w:hAnsi="Arial" w:cs="Arial"/>
        </w:rPr>
        <w:t xml:space="preserve">a </w:t>
      </w:r>
      <w:r w:rsidR="00790719" w:rsidRPr="00AD2C91">
        <w:rPr>
          <w:rFonts w:ascii="Arial" w:hAnsi="Arial" w:cs="Arial"/>
        </w:rPr>
        <w:t>shared unity of pain</w:t>
      </w:r>
      <w:r w:rsidRPr="00AD2C91">
        <w:rPr>
          <w:rFonts w:ascii="Arial" w:hAnsi="Arial" w:cs="Arial"/>
        </w:rPr>
        <w:t>.</w:t>
      </w:r>
      <w:r w:rsidR="00790719" w:rsidRPr="00AD2C91">
        <w:rPr>
          <w:rFonts w:ascii="Arial" w:hAnsi="Arial" w:cs="Arial"/>
        </w:rPr>
        <w:t xml:space="preserve"> Heffernan </w:t>
      </w:r>
      <w:r w:rsidR="00514E20" w:rsidRPr="00AD2C91">
        <w:rPr>
          <w:rFonts w:ascii="Arial" w:hAnsi="Arial" w:cs="Arial"/>
        </w:rPr>
        <w:t>et al</w:t>
      </w:r>
      <w:r w:rsidR="00790719" w:rsidRPr="00AD2C91">
        <w:rPr>
          <w:rFonts w:ascii="Arial" w:hAnsi="Arial" w:cs="Arial"/>
        </w:rPr>
        <w:t xml:space="preserve"> (2010)</w:t>
      </w:r>
      <w:r w:rsidR="00514E20" w:rsidRPr="00AD2C91">
        <w:rPr>
          <w:rFonts w:ascii="Arial" w:hAnsi="Arial" w:cs="Arial"/>
        </w:rPr>
        <w:t>,</w:t>
      </w:r>
      <w:r w:rsidR="00790719" w:rsidRPr="00AD2C91">
        <w:rPr>
          <w:rFonts w:ascii="Arial" w:hAnsi="Arial" w:cs="Arial"/>
        </w:rPr>
        <w:t xml:space="preserve"> reported a positive correlation between self-compassion and emotional intelligence in a sample of 135 nurses</w:t>
      </w:r>
      <w:r w:rsidR="00514E20" w:rsidRPr="00AD2C91">
        <w:rPr>
          <w:rFonts w:ascii="Arial" w:hAnsi="Arial" w:cs="Arial"/>
        </w:rPr>
        <w:t>. Heffernan et al</w:t>
      </w:r>
      <w:r w:rsidRPr="00AD2C91">
        <w:rPr>
          <w:rFonts w:ascii="Arial" w:hAnsi="Arial" w:cs="Arial"/>
        </w:rPr>
        <w:t xml:space="preserve"> (2010)</w:t>
      </w:r>
      <w:r w:rsidR="00514E20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</w:t>
      </w:r>
      <w:r w:rsidR="00790719" w:rsidRPr="00AD2C91">
        <w:rPr>
          <w:rFonts w:ascii="Arial" w:hAnsi="Arial" w:cs="Arial"/>
        </w:rPr>
        <w:t>further suggest that without self-compassion nurses would be unable to deliver authentic compassion for others.</w:t>
      </w:r>
    </w:p>
    <w:p w14:paraId="466A4405" w14:textId="4A907C68" w:rsidR="00B51D20" w:rsidRPr="00AD2C91" w:rsidRDefault="00A7798F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Neff and Pommier (2013)</w:t>
      </w:r>
      <w:r w:rsidR="00514E20" w:rsidRPr="00AD2C91">
        <w:rPr>
          <w:rFonts w:ascii="Arial" w:eastAsiaTheme="minorHAnsi" w:hAnsi="Arial" w:cs="Arial"/>
          <w:lang w:val="en-GB"/>
        </w:rPr>
        <w:t>,</w:t>
      </w:r>
      <w:r w:rsidRPr="00AD2C91">
        <w:rPr>
          <w:rFonts w:ascii="Arial" w:eastAsiaTheme="minorHAnsi" w:hAnsi="Arial" w:cs="Arial"/>
          <w:lang w:val="en-GB"/>
        </w:rPr>
        <w:t xml:space="preserve"> </w:t>
      </w:r>
      <w:r w:rsidR="00164D38" w:rsidRPr="00AD2C91">
        <w:rPr>
          <w:rFonts w:ascii="Arial" w:eastAsiaTheme="minorHAnsi" w:hAnsi="Arial" w:cs="Arial"/>
          <w:lang w:val="en-GB"/>
        </w:rPr>
        <w:t>propose</w:t>
      </w:r>
      <w:r w:rsidRPr="00AD2C91">
        <w:rPr>
          <w:rFonts w:ascii="Arial" w:eastAsiaTheme="minorHAnsi" w:hAnsi="Arial" w:cs="Arial"/>
          <w:lang w:val="en-GB"/>
        </w:rPr>
        <w:t xml:space="preserve"> that self-compassion can improve interpersonal functioning and is linked to </w:t>
      </w:r>
      <w:r w:rsidR="00ED3A58" w:rsidRPr="00AD2C91">
        <w:rPr>
          <w:rFonts w:ascii="Arial" w:eastAsiaTheme="minorHAnsi" w:hAnsi="Arial" w:cs="Arial"/>
          <w:lang w:val="en-GB"/>
        </w:rPr>
        <w:t>qualities</w:t>
      </w:r>
      <w:r w:rsidRPr="00AD2C91">
        <w:rPr>
          <w:rFonts w:ascii="Arial" w:eastAsiaTheme="minorHAnsi" w:hAnsi="Arial" w:cs="Arial"/>
          <w:lang w:val="en-GB"/>
        </w:rPr>
        <w:t xml:space="preserve"> such as empathy</w:t>
      </w:r>
      <w:r w:rsidR="00ED3A58" w:rsidRPr="00AD2C91">
        <w:rPr>
          <w:rFonts w:ascii="Arial" w:eastAsiaTheme="minorHAnsi" w:hAnsi="Arial" w:cs="Arial"/>
          <w:lang w:val="en-GB"/>
        </w:rPr>
        <w:t xml:space="preserve"> and altruism.  </w:t>
      </w:r>
      <w:r w:rsidR="00164D38" w:rsidRPr="00AD2C91">
        <w:rPr>
          <w:rFonts w:ascii="Arial" w:eastAsiaTheme="minorHAnsi" w:hAnsi="Arial" w:cs="Arial"/>
          <w:lang w:val="en-GB"/>
        </w:rPr>
        <w:t xml:space="preserve">These studies support the idea that </w:t>
      </w:r>
      <w:r w:rsidR="00ED3A58" w:rsidRPr="00AD2C91">
        <w:rPr>
          <w:rFonts w:ascii="Arial" w:eastAsiaTheme="minorHAnsi" w:hAnsi="Arial" w:cs="Arial"/>
          <w:lang w:val="en-GB"/>
        </w:rPr>
        <w:t>e</w:t>
      </w:r>
      <w:r w:rsidRPr="00AD2C91">
        <w:rPr>
          <w:rFonts w:ascii="Arial" w:eastAsiaTheme="minorHAnsi" w:hAnsi="Arial" w:cs="Arial"/>
          <w:lang w:val="en-GB"/>
        </w:rPr>
        <w:t xml:space="preserve">xamining self-compassion </w:t>
      </w:r>
      <w:r w:rsidR="00301B83" w:rsidRPr="00AD2C91">
        <w:rPr>
          <w:rFonts w:ascii="Arial" w:eastAsiaTheme="minorHAnsi" w:hAnsi="Arial" w:cs="Arial"/>
          <w:lang w:val="en-GB"/>
        </w:rPr>
        <w:t>among</w:t>
      </w:r>
      <w:r w:rsidR="00164D38" w:rsidRPr="00AD2C91">
        <w:rPr>
          <w:rFonts w:ascii="Arial" w:eastAsiaTheme="minorHAnsi" w:hAnsi="Arial" w:cs="Arial"/>
          <w:lang w:val="en-GB"/>
        </w:rPr>
        <w:t xml:space="preserve"> </w:t>
      </w:r>
      <w:r w:rsidR="00301B83" w:rsidRPr="00AD2C91">
        <w:rPr>
          <w:rFonts w:ascii="Arial" w:eastAsiaTheme="minorHAnsi" w:hAnsi="Arial" w:cs="Arial"/>
          <w:lang w:val="en-GB"/>
        </w:rPr>
        <w:t>student</w:t>
      </w:r>
      <w:r w:rsidR="00164D38" w:rsidRPr="00AD2C91">
        <w:rPr>
          <w:rFonts w:ascii="Arial" w:eastAsiaTheme="minorHAnsi" w:hAnsi="Arial" w:cs="Arial"/>
          <w:lang w:val="en-GB"/>
        </w:rPr>
        <w:t xml:space="preserve"> nurses</w:t>
      </w:r>
      <w:r w:rsidR="00301B83" w:rsidRPr="00AD2C91">
        <w:rPr>
          <w:rFonts w:ascii="Arial" w:eastAsiaTheme="minorHAnsi" w:hAnsi="Arial" w:cs="Arial"/>
          <w:lang w:val="en-GB"/>
        </w:rPr>
        <w:t xml:space="preserve"> </w:t>
      </w:r>
      <w:r w:rsidRPr="00AD2C91">
        <w:rPr>
          <w:rFonts w:ascii="Arial" w:eastAsiaTheme="minorHAnsi" w:hAnsi="Arial" w:cs="Arial"/>
          <w:lang w:val="en-GB"/>
        </w:rPr>
        <w:t xml:space="preserve">is </w:t>
      </w:r>
      <w:r w:rsidR="00164D38" w:rsidRPr="00AD2C91">
        <w:rPr>
          <w:rFonts w:ascii="Arial" w:eastAsiaTheme="minorHAnsi" w:hAnsi="Arial" w:cs="Arial"/>
          <w:lang w:val="en-GB"/>
        </w:rPr>
        <w:t>important</w:t>
      </w:r>
      <w:r w:rsidR="00FD771C" w:rsidRPr="00AD2C91">
        <w:rPr>
          <w:rFonts w:ascii="Arial" w:eastAsiaTheme="minorHAnsi" w:hAnsi="Arial" w:cs="Arial"/>
          <w:lang w:val="en-GB"/>
        </w:rPr>
        <w:t xml:space="preserve">, </w:t>
      </w:r>
      <w:r w:rsidR="00164D38" w:rsidRPr="00AD2C91">
        <w:rPr>
          <w:rFonts w:ascii="Arial" w:eastAsiaTheme="minorHAnsi" w:hAnsi="Arial" w:cs="Arial"/>
          <w:lang w:val="en-GB"/>
        </w:rPr>
        <w:t xml:space="preserve">and that this may be a </w:t>
      </w:r>
      <w:r w:rsidR="00FD771C" w:rsidRPr="00AD2C91">
        <w:rPr>
          <w:rFonts w:ascii="Arial" w:eastAsiaTheme="minorHAnsi" w:hAnsi="Arial" w:cs="Arial"/>
          <w:lang w:val="en-GB"/>
        </w:rPr>
        <w:t xml:space="preserve">way forward </w:t>
      </w:r>
      <w:r w:rsidR="00164D38" w:rsidRPr="00AD2C91">
        <w:rPr>
          <w:rFonts w:ascii="Arial" w:eastAsiaTheme="minorHAnsi" w:hAnsi="Arial" w:cs="Arial"/>
          <w:lang w:val="en-GB"/>
        </w:rPr>
        <w:t>for</w:t>
      </w:r>
      <w:r w:rsidR="00D50FC5" w:rsidRPr="00AD2C91">
        <w:rPr>
          <w:rFonts w:ascii="Arial" w:eastAsiaTheme="minorHAnsi" w:hAnsi="Arial" w:cs="Arial"/>
          <w:lang w:val="en-GB"/>
        </w:rPr>
        <w:t xml:space="preserve"> developing compassion</w:t>
      </w:r>
      <w:r w:rsidR="00164D38" w:rsidRPr="00AD2C91">
        <w:rPr>
          <w:rFonts w:ascii="Arial" w:eastAsiaTheme="minorHAnsi" w:hAnsi="Arial" w:cs="Arial"/>
          <w:lang w:val="en-GB"/>
        </w:rPr>
        <w:t xml:space="preserve"> and stress reduction techniques</w:t>
      </w:r>
      <w:r w:rsidR="003439E7" w:rsidRPr="00AD2C91">
        <w:rPr>
          <w:rFonts w:ascii="Arial" w:eastAsiaTheme="minorHAnsi" w:hAnsi="Arial" w:cs="Arial"/>
          <w:lang w:val="en-GB"/>
        </w:rPr>
        <w:t>.</w:t>
      </w:r>
    </w:p>
    <w:p w14:paraId="75C05CA3" w14:textId="6C812EEC" w:rsidR="004F4088" w:rsidRPr="00AD2C91" w:rsidRDefault="00794A3D" w:rsidP="003826F0">
      <w:pPr>
        <w:spacing w:line="360" w:lineRule="auto"/>
        <w:ind w:firstLine="720"/>
        <w:rPr>
          <w:rFonts w:ascii="Arial" w:hAnsi="Arial" w:cs="Arial"/>
        </w:rPr>
      </w:pPr>
      <w:r w:rsidRPr="00AD2C91">
        <w:rPr>
          <w:rFonts w:ascii="Arial" w:hAnsi="Arial" w:cs="Arial"/>
        </w:rPr>
        <w:t>To our knowledge</w:t>
      </w:r>
      <w:r w:rsidR="00C80200" w:rsidRPr="00AD2C91">
        <w:rPr>
          <w:rFonts w:ascii="Arial" w:hAnsi="Arial" w:cs="Arial"/>
        </w:rPr>
        <w:t>, ours</w:t>
      </w:r>
      <w:r w:rsidRPr="00AD2C91">
        <w:rPr>
          <w:rFonts w:ascii="Arial" w:hAnsi="Arial" w:cs="Arial"/>
        </w:rPr>
        <w:t xml:space="preserve"> is the first </w:t>
      </w:r>
      <w:r w:rsidR="00A84147" w:rsidRPr="00AD2C91">
        <w:rPr>
          <w:rFonts w:ascii="Arial" w:hAnsi="Arial" w:cs="Arial"/>
        </w:rPr>
        <w:t>study to</w:t>
      </w:r>
      <w:r w:rsidR="00DF1032" w:rsidRPr="00AD2C91">
        <w:rPr>
          <w:rFonts w:ascii="Arial" w:hAnsi="Arial" w:cs="Arial"/>
        </w:rPr>
        <w:t xml:space="preserve"> </w:t>
      </w:r>
      <w:r w:rsidRPr="00AD2C91">
        <w:rPr>
          <w:rFonts w:ascii="Arial" w:hAnsi="Arial" w:cs="Arial"/>
        </w:rPr>
        <w:t xml:space="preserve">examine </w:t>
      </w:r>
      <w:r w:rsidR="00B51D20" w:rsidRPr="00AD2C91">
        <w:rPr>
          <w:rFonts w:ascii="Arial" w:hAnsi="Arial" w:cs="Arial"/>
        </w:rPr>
        <w:t>relationship</w:t>
      </w:r>
      <w:r w:rsidR="00DF1032" w:rsidRPr="00AD2C91">
        <w:rPr>
          <w:rFonts w:ascii="Arial" w:hAnsi="Arial" w:cs="Arial"/>
        </w:rPr>
        <w:t>s</w:t>
      </w:r>
      <w:r w:rsidR="00B51D20" w:rsidRPr="00AD2C91">
        <w:rPr>
          <w:rFonts w:ascii="Arial" w:hAnsi="Arial" w:cs="Arial"/>
        </w:rPr>
        <w:t xml:space="preserve"> between self-compassion,</w:t>
      </w:r>
      <w:r w:rsidR="00CB4C38" w:rsidRPr="00AD2C91">
        <w:rPr>
          <w:rFonts w:ascii="Arial" w:hAnsi="Arial" w:cs="Arial"/>
        </w:rPr>
        <w:t xml:space="preserve"> compassion satisfaction,</w:t>
      </w:r>
      <w:r w:rsidR="00B51D20" w:rsidRPr="00AD2C91">
        <w:rPr>
          <w:rFonts w:ascii="Arial" w:hAnsi="Arial" w:cs="Arial"/>
        </w:rPr>
        <w:t xml:space="preserve"> compassion fatigue, burnout, </w:t>
      </w:r>
      <w:r w:rsidR="00CB4C38" w:rsidRPr="00AD2C91">
        <w:rPr>
          <w:rFonts w:ascii="Arial" w:hAnsi="Arial" w:cs="Arial"/>
        </w:rPr>
        <w:t>compassion for others</w:t>
      </w:r>
      <w:r w:rsidR="00DF1032" w:rsidRPr="00AD2C91">
        <w:rPr>
          <w:rFonts w:ascii="Arial" w:hAnsi="Arial" w:cs="Arial"/>
        </w:rPr>
        <w:t>,</w:t>
      </w:r>
      <w:r w:rsidR="00CB4C38" w:rsidRPr="00AD2C91">
        <w:rPr>
          <w:rFonts w:ascii="Arial" w:hAnsi="Arial" w:cs="Arial"/>
        </w:rPr>
        <w:t xml:space="preserve"> </w:t>
      </w:r>
      <w:r w:rsidR="00B51D20" w:rsidRPr="00AD2C91">
        <w:rPr>
          <w:rFonts w:ascii="Arial" w:hAnsi="Arial" w:cs="Arial"/>
        </w:rPr>
        <w:t>and wellbeing in</w:t>
      </w:r>
      <w:r w:rsidR="00DF1032" w:rsidRPr="00AD2C91">
        <w:rPr>
          <w:rFonts w:ascii="Arial" w:hAnsi="Arial" w:cs="Arial"/>
        </w:rPr>
        <w:t xml:space="preserve"> </w:t>
      </w:r>
      <w:r w:rsidR="006736FE" w:rsidRPr="00AD2C91">
        <w:rPr>
          <w:rFonts w:ascii="Arial" w:hAnsi="Arial" w:cs="Arial"/>
        </w:rPr>
        <w:t>community</w:t>
      </w:r>
      <w:r w:rsidR="00F02EA6" w:rsidRPr="00AD2C91">
        <w:rPr>
          <w:rFonts w:ascii="Arial" w:hAnsi="Arial" w:cs="Arial"/>
        </w:rPr>
        <w:t xml:space="preserve"> </w:t>
      </w:r>
      <w:r w:rsidR="00B51D20" w:rsidRPr="00AD2C91">
        <w:rPr>
          <w:rFonts w:ascii="Arial" w:hAnsi="Arial" w:cs="Arial"/>
        </w:rPr>
        <w:t xml:space="preserve">nurses. </w:t>
      </w:r>
    </w:p>
    <w:p w14:paraId="47AB1CA6" w14:textId="77777777" w:rsidR="00D47E93" w:rsidRPr="00AD2C91" w:rsidRDefault="00D47E93" w:rsidP="003826F0">
      <w:pPr>
        <w:spacing w:line="360" w:lineRule="auto"/>
        <w:ind w:firstLine="720"/>
        <w:rPr>
          <w:rFonts w:ascii="Arial" w:hAnsi="Arial" w:cs="Arial"/>
        </w:rPr>
      </w:pPr>
    </w:p>
    <w:p w14:paraId="201158B6" w14:textId="77777777" w:rsidR="002B1F65" w:rsidRPr="00AD2C91" w:rsidRDefault="002B1F65" w:rsidP="003826F0">
      <w:pPr>
        <w:spacing w:line="360" w:lineRule="auto"/>
        <w:ind w:firstLine="720"/>
        <w:rPr>
          <w:rFonts w:ascii="Arial" w:hAnsi="Arial" w:cs="Arial"/>
        </w:rPr>
      </w:pPr>
    </w:p>
    <w:p w14:paraId="60861F35" w14:textId="77777777" w:rsidR="0094291A" w:rsidRPr="00AD2C91" w:rsidRDefault="0094291A" w:rsidP="003826F0">
      <w:pPr>
        <w:spacing w:line="360" w:lineRule="auto"/>
        <w:ind w:firstLine="720"/>
        <w:rPr>
          <w:rFonts w:ascii="Arial" w:hAnsi="Arial" w:cs="Arial"/>
        </w:rPr>
      </w:pPr>
    </w:p>
    <w:p w14:paraId="6FAEDDD6" w14:textId="77777777" w:rsidR="00B340FF" w:rsidRPr="00AD2C91" w:rsidRDefault="00B340FF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lastRenderedPageBreak/>
        <w:t>Method</w:t>
      </w:r>
      <w:r w:rsidR="000F482D" w:rsidRPr="00AD2C91">
        <w:rPr>
          <w:rFonts w:ascii="Arial" w:hAnsi="Arial" w:cs="Arial"/>
          <w:b/>
        </w:rPr>
        <w:t>ology</w:t>
      </w:r>
    </w:p>
    <w:p w14:paraId="22814811" w14:textId="76872C21" w:rsidR="00FD771C" w:rsidRPr="00AD2C91" w:rsidRDefault="00892769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This study was a </w:t>
      </w:r>
      <w:r w:rsidR="00B0277A" w:rsidRPr="00AD2C91">
        <w:rPr>
          <w:rFonts w:ascii="Arial" w:hAnsi="Arial" w:cs="Arial"/>
        </w:rPr>
        <w:t>cross sectional questionnaire survey</w:t>
      </w:r>
      <w:r w:rsidRPr="00AD2C91">
        <w:rPr>
          <w:rFonts w:ascii="Arial" w:hAnsi="Arial" w:cs="Arial"/>
          <w:b/>
        </w:rPr>
        <w:t xml:space="preserve">. </w:t>
      </w:r>
      <w:r w:rsidR="001047CC" w:rsidRPr="00AD2C91">
        <w:rPr>
          <w:rFonts w:ascii="Arial" w:hAnsi="Arial" w:cs="Arial"/>
        </w:rPr>
        <w:t>Quantitative d</w:t>
      </w:r>
      <w:r w:rsidR="003F3CC3" w:rsidRPr="00AD2C91">
        <w:rPr>
          <w:rFonts w:ascii="Arial" w:hAnsi="Arial" w:cs="Arial"/>
        </w:rPr>
        <w:t>ata were</w:t>
      </w:r>
      <w:r w:rsidR="002A24D2" w:rsidRPr="00AD2C91">
        <w:rPr>
          <w:rFonts w:ascii="Arial" w:hAnsi="Arial" w:cs="Arial"/>
        </w:rPr>
        <w:t xml:space="preserve"> collected </w:t>
      </w:r>
      <w:r w:rsidR="00863EEE" w:rsidRPr="00AD2C91">
        <w:rPr>
          <w:rFonts w:ascii="Arial" w:hAnsi="Arial" w:cs="Arial"/>
        </w:rPr>
        <w:t xml:space="preserve">from </w:t>
      </w:r>
      <w:r w:rsidR="00CD7F23" w:rsidRPr="00AD2C91">
        <w:rPr>
          <w:rFonts w:ascii="Arial" w:hAnsi="Arial" w:cs="Arial"/>
        </w:rPr>
        <w:t xml:space="preserve">a total of </w:t>
      </w:r>
      <w:r w:rsidR="004C6CEA" w:rsidRPr="00AD2C91">
        <w:rPr>
          <w:rFonts w:ascii="Arial" w:hAnsi="Arial" w:cs="Arial"/>
        </w:rPr>
        <w:t>(n=</w:t>
      </w:r>
      <w:r w:rsidR="00CD7F23" w:rsidRPr="00AD2C91">
        <w:rPr>
          <w:rFonts w:ascii="Arial" w:hAnsi="Arial" w:cs="Arial"/>
        </w:rPr>
        <w:t>3</w:t>
      </w:r>
      <w:r w:rsidR="002B3FC6" w:rsidRPr="00AD2C91">
        <w:rPr>
          <w:rFonts w:ascii="Arial" w:hAnsi="Arial" w:cs="Arial"/>
        </w:rPr>
        <w:t>7</w:t>
      </w:r>
      <w:r w:rsidR="004C6CEA" w:rsidRPr="00AD2C91">
        <w:rPr>
          <w:rFonts w:ascii="Arial" w:hAnsi="Arial" w:cs="Arial"/>
        </w:rPr>
        <w:t xml:space="preserve">) </w:t>
      </w:r>
      <w:r w:rsidR="00D02054" w:rsidRPr="00AD2C91">
        <w:rPr>
          <w:rFonts w:ascii="Arial" w:hAnsi="Arial" w:cs="Arial"/>
        </w:rPr>
        <w:t xml:space="preserve">registered </w:t>
      </w:r>
      <w:r w:rsidR="003D6E65" w:rsidRPr="00AD2C91">
        <w:rPr>
          <w:rFonts w:ascii="Arial" w:hAnsi="Arial" w:cs="Arial"/>
        </w:rPr>
        <w:t>community</w:t>
      </w:r>
      <w:r w:rsidR="004C6CEA" w:rsidRPr="00AD2C91">
        <w:rPr>
          <w:rFonts w:ascii="Arial" w:hAnsi="Arial" w:cs="Arial"/>
        </w:rPr>
        <w:t xml:space="preserve"> </w:t>
      </w:r>
      <w:r w:rsidR="008219FB" w:rsidRPr="00AD2C91">
        <w:rPr>
          <w:rFonts w:ascii="Arial" w:hAnsi="Arial" w:cs="Arial"/>
        </w:rPr>
        <w:t>nurses</w:t>
      </w:r>
      <w:r w:rsidR="004C6CEA" w:rsidRPr="00AD2C91">
        <w:rPr>
          <w:rFonts w:ascii="Arial" w:hAnsi="Arial" w:cs="Arial"/>
        </w:rPr>
        <w:t xml:space="preserve"> studying </w:t>
      </w:r>
      <w:r w:rsidR="00863EEE" w:rsidRPr="00AD2C91">
        <w:rPr>
          <w:rFonts w:ascii="Arial" w:hAnsi="Arial" w:cs="Arial"/>
        </w:rPr>
        <w:t>at</w:t>
      </w:r>
      <w:r w:rsidR="0071678F" w:rsidRPr="00AD2C91">
        <w:rPr>
          <w:rFonts w:ascii="Arial" w:hAnsi="Arial" w:cs="Arial"/>
        </w:rPr>
        <w:t xml:space="preserve"> a </w:t>
      </w:r>
      <w:r w:rsidR="00A72263" w:rsidRPr="00AD2C91">
        <w:rPr>
          <w:rFonts w:ascii="Arial" w:hAnsi="Arial" w:cs="Arial"/>
        </w:rPr>
        <w:t>U</w:t>
      </w:r>
      <w:r w:rsidR="0071678F" w:rsidRPr="00AD2C91">
        <w:rPr>
          <w:rFonts w:ascii="Arial" w:hAnsi="Arial" w:cs="Arial"/>
        </w:rPr>
        <w:t xml:space="preserve">niversity </w:t>
      </w:r>
      <w:r w:rsidR="004C6CEA" w:rsidRPr="00AD2C91">
        <w:rPr>
          <w:rFonts w:ascii="Arial" w:hAnsi="Arial" w:cs="Arial"/>
        </w:rPr>
        <w:t>i</w:t>
      </w:r>
      <w:r w:rsidR="0071678F" w:rsidRPr="00AD2C91">
        <w:rPr>
          <w:rFonts w:ascii="Arial" w:hAnsi="Arial" w:cs="Arial"/>
        </w:rPr>
        <w:t xml:space="preserve">n the </w:t>
      </w:r>
      <w:r w:rsidR="00A72263" w:rsidRPr="00AD2C91">
        <w:rPr>
          <w:rFonts w:ascii="Arial" w:hAnsi="Arial" w:cs="Arial"/>
        </w:rPr>
        <w:t>N</w:t>
      </w:r>
      <w:r w:rsidR="0071678F" w:rsidRPr="00AD2C91">
        <w:rPr>
          <w:rFonts w:ascii="Arial" w:hAnsi="Arial" w:cs="Arial"/>
        </w:rPr>
        <w:t>orth of England</w:t>
      </w:r>
      <w:r w:rsidR="004C6CEA" w:rsidRPr="00AD2C91">
        <w:rPr>
          <w:rFonts w:ascii="Arial" w:hAnsi="Arial" w:cs="Arial"/>
        </w:rPr>
        <w:t>. A</w:t>
      </w:r>
      <w:r w:rsidR="00A84147" w:rsidRPr="00AD2C91">
        <w:rPr>
          <w:rFonts w:ascii="Arial" w:hAnsi="Arial" w:cs="Arial"/>
        </w:rPr>
        <w:t>ll</w:t>
      </w:r>
      <w:r w:rsidR="0058350D" w:rsidRPr="00AD2C91">
        <w:rPr>
          <w:rFonts w:ascii="Arial" w:hAnsi="Arial" w:cs="Arial"/>
        </w:rPr>
        <w:t xml:space="preserve"> </w:t>
      </w:r>
      <w:r w:rsidR="004C6CEA" w:rsidRPr="00AD2C91">
        <w:rPr>
          <w:rFonts w:ascii="Arial" w:hAnsi="Arial" w:cs="Arial"/>
        </w:rPr>
        <w:t xml:space="preserve">participants </w:t>
      </w:r>
      <w:r w:rsidR="0058350D" w:rsidRPr="00AD2C91">
        <w:rPr>
          <w:rFonts w:ascii="Arial" w:hAnsi="Arial" w:cs="Arial"/>
        </w:rPr>
        <w:t>had clinical experience</w:t>
      </w:r>
      <w:r w:rsidR="008219FB" w:rsidRPr="00AD2C91">
        <w:rPr>
          <w:rFonts w:ascii="Arial" w:hAnsi="Arial" w:cs="Arial"/>
        </w:rPr>
        <w:t xml:space="preserve"> and were full</w:t>
      </w:r>
      <w:r w:rsidR="004C6CEA" w:rsidRPr="00AD2C91">
        <w:rPr>
          <w:rFonts w:ascii="Arial" w:hAnsi="Arial" w:cs="Arial"/>
        </w:rPr>
        <w:t>-</w:t>
      </w:r>
      <w:r w:rsidR="008219FB" w:rsidRPr="00AD2C91">
        <w:rPr>
          <w:rFonts w:ascii="Arial" w:hAnsi="Arial" w:cs="Arial"/>
        </w:rPr>
        <w:t xml:space="preserve">time students studying for </w:t>
      </w:r>
      <w:r w:rsidR="004C6CEA" w:rsidRPr="00AD2C91">
        <w:rPr>
          <w:rFonts w:ascii="Arial" w:hAnsi="Arial" w:cs="Arial"/>
        </w:rPr>
        <w:t>a</w:t>
      </w:r>
      <w:r w:rsidR="008219FB" w:rsidRPr="00AD2C91">
        <w:rPr>
          <w:rFonts w:ascii="Arial" w:hAnsi="Arial" w:cs="Arial"/>
        </w:rPr>
        <w:t xml:space="preserve"> </w:t>
      </w:r>
      <w:r w:rsidR="00D02054" w:rsidRPr="00AD2C91">
        <w:rPr>
          <w:rFonts w:ascii="Arial" w:hAnsi="Arial" w:cs="Arial"/>
        </w:rPr>
        <w:t xml:space="preserve">1 year </w:t>
      </w:r>
      <w:r w:rsidR="008219FB" w:rsidRPr="00AD2C91">
        <w:rPr>
          <w:rFonts w:ascii="Arial" w:hAnsi="Arial" w:cs="Arial"/>
        </w:rPr>
        <w:t xml:space="preserve">post-graduate diploma in </w:t>
      </w:r>
      <w:r w:rsidR="004C6CEA" w:rsidRPr="00AD2C91">
        <w:rPr>
          <w:rFonts w:ascii="Arial" w:hAnsi="Arial" w:cs="Arial"/>
        </w:rPr>
        <w:t>community</w:t>
      </w:r>
      <w:r w:rsidR="008219FB" w:rsidRPr="00AD2C91">
        <w:rPr>
          <w:rFonts w:ascii="Arial" w:hAnsi="Arial" w:cs="Arial"/>
        </w:rPr>
        <w:t xml:space="preserve"> </w:t>
      </w:r>
      <w:r w:rsidR="00D02054" w:rsidRPr="00AD2C91">
        <w:rPr>
          <w:rFonts w:ascii="Arial" w:hAnsi="Arial" w:cs="Arial"/>
        </w:rPr>
        <w:t>specialist practice</w:t>
      </w:r>
      <w:r w:rsidR="00A84147" w:rsidRPr="00AD2C91">
        <w:rPr>
          <w:rFonts w:ascii="Arial" w:hAnsi="Arial" w:cs="Arial"/>
        </w:rPr>
        <w:t xml:space="preserve">. </w:t>
      </w:r>
      <w:r w:rsidR="0058350D" w:rsidRPr="00AD2C91">
        <w:rPr>
          <w:rFonts w:ascii="Arial" w:hAnsi="Arial" w:cs="Arial"/>
        </w:rPr>
        <w:t>The sample included</w:t>
      </w:r>
      <w:r w:rsidR="004C6CEA" w:rsidRPr="00AD2C91">
        <w:rPr>
          <w:rFonts w:ascii="Arial" w:hAnsi="Arial" w:cs="Arial"/>
        </w:rPr>
        <w:t xml:space="preserve"> </w:t>
      </w:r>
      <w:r w:rsidR="00FD771C" w:rsidRPr="00AD2C91">
        <w:rPr>
          <w:rFonts w:ascii="Arial" w:hAnsi="Arial" w:cs="Arial"/>
        </w:rPr>
        <w:t>34</w:t>
      </w:r>
      <w:r w:rsidR="00CD7F23" w:rsidRPr="00AD2C91">
        <w:rPr>
          <w:rFonts w:ascii="Arial" w:hAnsi="Arial" w:cs="Arial"/>
        </w:rPr>
        <w:t xml:space="preserve"> female</w:t>
      </w:r>
      <w:r w:rsidR="0058350D" w:rsidRPr="00AD2C91">
        <w:rPr>
          <w:rFonts w:ascii="Arial" w:hAnsi="Arial" w:cs="Arial"/>
        </w:rPr>
        <w:t>s</w:t>
      </w:r>
      <w:r w:rsidR="00FD771C" w:rsidRPr="00AD2C91">
        <w:rPr>
          <w:rFonts w:ascii="Arial" w:hAnsi="Arial" w:cs="Arial"/>
        </w:rPr>
        <w:t xml:space="preserve"> </w:t>
      </w:r>
      <w:r w:rsidR="004C6CEA" w:rsidRPr="00AD2C91">
        <w:rPr>
          <w:rFonts w:ascii="Arial" w:hAnsi="Arial" w:cs="Arial"/>
        </w:rPr>
        <w:t xml:space="preserve">and </w:t>
      </w:r>
      <w:r w:rsidR="00FD771C" w:rsidRPr="00AD2C91">
        <w:rPr>
          <w:rFonts w:ascii="Arial" w:hAnsi="Arial" w:cs="Arial"/>
        </w:rPr>
        <w:t>3 male</w:t>
      </w:r>
      <w:r w:rsidR="0058350D" w:rsidRPr="00AD2C91">
        <w:rPr>
          <w:rFonts w:ascii="Arial" w:hAnsi="Arial" w:cs="Arial"/>
        </w:rPr>
        <w:t>s</w:t>
      </w:r>
      <w:r w:rsidR="00FD771C" w:rsidRPr="00AD2C91">
        <w:rPr>
          <w:rFonts w:ascii="Arial" w:hAnsi="Arial" w:cs="Arial"/>
        </w:rPr>
        <w:t xml:space="preserve">, </w:t>
      </w:r>
      <w:r w:rsidR="00B82E3C" w:rsidRPr="00AD2C91">
        <w:rPr>
          <w:rFonts w:ascii="Arial" w:hAnsi="Arial" w:cs="Arial"/>
        </w:rPr>
        <w:t xml:space="preserve">aged </w:t>
      </w:r>
      <w:r w:rsidR="00FD771C" w:rsidRPr="00AD2C91">
        <w:rPr>
          <w:rFonts w:ascii="Arial" w:hAnsi="Arial" w:cs="Arial"/>
        </w:rPr>
        <w:t>23</w:t>
      </w:r>
      <w:r w:rsidR="004C6CEA" w:rsidRPr="00AD2C91">
        <w:rPr>
          <w:rFonts w:ascii="Arial" w:hAnsi="Arial" w:cs="Arial"/>
        </w:rPr>
        <w:t>-</w:t>
      </w:r>
      <w:r w:rsidR="00B82E3C" w:rsidRPr="00AD2C91">
        <w:rPr>
          <w:rFonts w:ascii="Arial" w:hAnsi="Arial" w:cs="Arial"/>
        </w:rPr>
        <w:t>56</w:t>
      </w:r>
      <w:r w:rsidR="004C6CEA" w:rsidRPr="00AD2C91">
        <w:rPr>
          <w:rFonts w:ascii="Arial" w:hAnsi="Arial" w:cs="Arial"/>
        </w:rPr>
        <w:t xml:space="preserve"> (mean</w:t>
      </w:r>
      <w:r w:rsidR="00F02EA6" w:rsidRPr="00AD2C91">
        <w:rPr>
          <w:rFonts w:ascii="Arial" w:hAnsi="Arial" w:cs="Arial"/>
        </w:rPr>
        <w:t xml:space="preserve"> age </w:t>
      </w:r>
      <w:r w:rsidR="00B82E3C" w:rsidRPr="00AD2C91">
        <w:rPr>
          <w:rFonts w:ascii="Arial" w:hAnsi="Arial" w:cs="Arial"/>
        </w:rPr>
        <w:t>3</w:t>
      </w:r>
      <w:r w:rsidR="00FD771C" w:rsidRPr="00AD2C91">
        <w:rPr>
          <w:rFonts w:ascii="Arial" w:hAnsi="Arial" w:cs="Arial"/>
        </w:rPr>
        <w:t>6</w:t>
      </w:r>
      <w:r w:rsidR="00B82E3C" w:rsidRPr="00AD2C91">
        <w:rPr>
          <w:rFonts w:ascii="Arial" w:hAnsi="Arial" w:cs="Arial"/>
        </w:rPr>
        <w:t>)</w:t>
      </w:r>
      <w:r w:rsidR="00FD771C" w:rsidRPr="00AD2C91">
        <w:rPr>
          <w:rFonts w:ascii="Arial" w:hAnsi="Arial" w:cs="Arial"/>
        </w:rPr>
        <w:t xml:space="preserve">. </w:t>
      </w:r>
      <w:r w:rsidR="009202D6" w:rsidRPr="00AD2C91">
        <w:rPr>
          <w:rFonts w:ascii="Arial" w:hAnsi="Arial" w:cs="Arial"/>
        </w:rPr>
        <w:t>Other demographic data w</w:t>
      </w:r>
      <w:r w:rsidR="00A72263" w:rsidRPr="00AD2C91">
        <w:rPr>
          <w:rFonts w:ascii="Arial" w:hAnsi="Arial" w:cs="Arial"/>
        </w:rPr>
        <w:t>ere</w:t>
      </w:r>
      <w:r w:rsidR="009202D6" w:rsidRPr="00AD2C91">
        <w:rPr>
          <w:rFonts w:ascii="Arial" w:hAnsi="Arial" w:cs="Arial"/>
        </w:rPr>
        <w:t xml:space="preserve"> excluded to </w:t>
      </w:r>
      <w:r w:rsidR="004C6CEA" w:rsidRPr="00AD2C91">
        <w:rPr>
          <w:rFonts w:ascii="Arial" w:hAnsi="Arial" w:cs="Arial"/>
        </w:rPr>
        <w:t>retain</w:t>
      </w:r>
      <w:r w:rsidR="00A95C82" w:rsidRPr="00AD2C91">
        <w:rPr>
          <w:rFonts w:ascii="Arial" w:hAnsi="Arial" w:cs="Arial"/>
        </w:rPr>
        <w:t xml:space="preserve"> focus on</w:t>
      </w:r>
      <w:r w:rsidR="004C6CEA" w:rsidRPr="00AD2C91">
        <w:rPr>
          <w:rFonts w:ascii="Arial" w:hAnsi="Arial" w:cs="Arial"/>
        </w:rPr>
        <w:t xml:space="preserve"> </w:t>
      </w:r>
      <w:r w:rsidR="00A95C82" w:rsidRPr="00AD2C91">
        <w:rPr>
          <w:rFonts w:ascii="Arial" w:hAnsi="Arial" w:cs="Arial"/>
        </w:rPr>
        <w:t>relationship</w:t>
      </w:r>
      <w:r w:rsidR="004C6CEA" w:rsidRPr="00AD2C91">
        <w:rPr>
          <w:rFonts w:ascii="Arial" w:hAnsi="Arial" w:cs="Arial"/>
        </w:rPr>
        <w:t>s</w:t>
      </w:r>
      <w:r w:rsidR="00A95C82" w:rsidRPr="00AD2C91">
        <w:rPr>
          <w:rFonts w:ascii="Arial" w:hAnsi="Arial" w:cs="Arial"/>
        </w:rPr>
        <w:t xml:space="preserve"> between the measures themselves. </w:t>
      </w:r>
    </w:p>
    <w:p w14:paraId="54B66840" w14:textId="77777777" w:rsidR="00F96065" w:rsidRPr="00AD2C91" w:rsidRDefault="00F96065" w:rsidP="003826F0">
      <w:pPr>
        <w:spacing w:line="360" w:lineRule="auto"/>
        <w:rPr>
          <w:rFonts w:ascii="Arial" w:hAnsi="Arial" w:cs="Arial"/>
        </w:rPr>
      </w:pPr>
    </w:p>
    <w:p w14:paraId="74CA424D" w14:textId="77777777" w:rsidR="00892769" w:rsidRPr="00AD2C91" w:rsidRDefault="00892769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  <w:b/>
        </w:rPr>
        <w:t xml:space="preserve">Procedure </w:t>
      </w:r>
    </w:p>
    <w:p w14:paraId="0E5E8920" w14:textId="3F62B7B5" w:rsidR="0010351F" w:rsidRPr="00AD2C91" w:rsidRDefault="0010351F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</w:rPr>
        <w:t>A</w:t>
      </w:r>
      <w:r w:rsidR="00D02054" w:rsidRPr="00AD2C91">
        <w:rPr>
          <w:rFonts w:ascii="Arial" w:hAnsi="Arial" w:cs="Arial"/>
        </w:rPr>
        <w:t>t</w:t>
      </w:r>
      <w:r w:rsidR="00DA492B" w:rsidRPr="00AD2C91">
        <w:rPr>
          <w:rFonts w:ascii="Arial" w:hAnsi="Arial" w:cs="Arial"/>
        </w:rPr>
        <w:t xml:space="preserve"> the start of </w:t>
      </w:r>
      <w:r w:rsidR="00A72263" w:rsidRPr="00AD2C91">
        <w:rPr>
          <w:rFonts w:ascii="Arial" w:hAnsi="Arial" w:cs="Arial"/>
        </w:rPr>
        <w:t xml:space="preserve">their </w:t>
      </w:r>
      <w:r w:rsidR="00DA492B" w:rsidRPr="00AD2C91">
        <w:rPr>
          <w:rFonts w:ascii="Arial" w:hAnsi="Arial" w:cs="Arial"/>
        </w:rPr>
        <w:t>lecture a group of</w:t>
      </w:r>
      <w:r w:rsidR="00D02054" w:rsidRPr="00AD2C91">
        <w:rPr>
          <w:rFonts w:ascii="Arial" w:hAnsi="Arial" w:cs="Arial"/>
        </w:rPr>
        <w:t xml:space="preserve"> community nursing </w:t>
      </w:r>
      <w:r w:rsidR="00395537" w:rsidRPr="00AD2C91">
        <w:rPr>
          <w:rFonts w:ascii="Arial" w:hAnsi="Arial" w:cs="Arial"/>
        </w:rPr>
        <w:t>students</w:t>
      </w:r>
      <w:r w:rsidR="00D02054" w:rsidRPr="00AD2C91">
        <w:rPr>
          <w:rFonts w:ascii="Arial" w:hAnsi="Arial" w:cs="Arial"/>
        </w:rPr>
        <w:t xml:space="preserve"> were invited to participate in the survey, resulting in a small</w:t>
      </w:r>
      <w:r w:rsidRPr="00AD2C91">
        <w:rPr>
          <w:rFonts w:ascii="Arial" w:hAnsi="Arial" w:cs="Arial"/>
        </w:rPr>
        <w:t xml:space="preserve"> convenience sample of </w:t>
      </w:r>
      <w:r w:rsidR="00D02054" w:rsidRPr="00AD2C91">
        <w:rPr>
          <w:rFonts w:ascii="Arial" w:hAnsi="Arial" w:cs="Arial"/>
        </w:rPr>
        <w:t>37 community nursing students.</w:t>
      </w:r>
      <w:r w:rsidRPr="00AD2C91">
        <w:rPr>
          <w:rFonts w:ascii="Arial" w:hAnsi="Arial" w:cs="Arial"/>
        </w:rPr>
        <w:t xml:space="preserve"> Informed c</w:t>
      </w:r>
      <w:r w:rsidR="009202D6" w:rsidRPr="00AD2C91">
        <w:rPr>
          <w:rFonts w:ascii="Arial" w:hAnsi="Arial" w:cs="Arial"/>
        </w:rPr>
        <w:t>onsent was</w:t>
      </w:r>
      <w:r w:rsidRPr="00AD2C91">
        <w:rPr>
          <w:rFonts w:ascii="Arial" w:hAnsi="Arial" w:cs="Arial"/>
        </w:rPr>
        <w:t xml:space="preserve"> provided by all </w:t>
      </w:r>
      <w:r w:rsidR="00782F73" w:rsidRPr="00AD2C91">
        <w:rPr>
          <w:rFonts w:ascii="Arial" w:hAnsi="Arial" w:cs="Arial"/>
        </w:rPr>
        <w:t xml:space="preserve">students </w:t>
      </w:r>
      <w:r w:rsidRPr="00AD2C91">
        <w:rPr>
          <w:rFonts w:ascii="Arial" w:hAnsi="Arial" w:cs="Arial"/>
        </w:rPr>
        <w:t xml:space="preserve">present. </w:t>
      </w:r>
      <w:r w:rsidR="009202D6" w:rsidRPr="00AD2C91">
        <w:rPr>
          <w:rFonts w:ascii="Arial" w:hAnsi="Arial" w:cs="Arial"/>
        </w:rPr>
        <w:t xml:space="preserve"> </w:t>
      </w:r>
    </w:p>
    <w:p w14:paraId="5BBF3B8F" w14:textId="77777777" w:rsidR="0010351F" w:rsidRPr="00AD2C91" w:rsidRDefault="0010351F" w:rsidP="003826F0">
      <w:pPr>
        <w:spacing w:line="360" w:lineRule="auto"/>
        <w:rPr>
          <w:rFonts w:ascii="Arial" w:hAnsi="Arial" w:cs="Arial"/>
          <w:b/>
        </w:rPr>
      </w:pPr>
    </w:p>
    <w:p w14:paraId="525CB9DC" w14:textId="77777777" w:rsidR="00C34FB9" w:rsidRPr="00AD2C91" w:rsidRDefault="00C34FB9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 xml:space="preserve">Ethical Considerations </w:t>
      </w:r>
    </w:p>
    <w:p w14:paraId="4A530FC1" w14:textId="07D1DA84" w:rsidR="00C34FB9" w:rsidRPr="00AD2C91" w:rsidRDefault="004B2A23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A</w:t>
      </w:r>
      <w:r w:rsidR="00C34FB9" w:rsidRPr="00AD2C91">
        <w:rPr>
          <w:rFonts w:ascii="Arial" w:hAnsi="Arial" w:cs="Arial"/>
        </w:rPr>
        <w:t>pproval was g</w:t>
      </w:r>
      <w:r w:rsidR="00D50FC5" w:rsidRPr="00AD2C91">
        <w:rPr>
          <w:rFonts w:ascii="Arial" w:hAnsi="Arial" w:cs="Arial"/>
        </w:rPr>
        <w:t>ranted</w:t>
      </w:r>
      <w:r w:rsidR="00C34FB9" w:rsidRPr="00AD2C91">
        <w:rPr>
          <w:rFonts w:ascii="Arial" w:hAnsi="Arial" w:cs="Arial"/>
        </w:rPr>
        <w:t xml:space="preserve"> by the </w:t>
      </w:r>
      <w:r w:rsidR="00782F73" w:rsidRPr="00AD2C91">
        <w:rPr>
          <w:rFonts w:ascii="Arial" w:hAnsi="Arial" w:cs="Arial"/>
        </w:rPr>
        <w:t xml:space="preserve">University </w:t>
      </w:r>
      <w:r w:rsidR="00C34FB9" w:rsidRPr="00AD2C91">
        <w:rPr>
          <w:rFonts w:ascii="Arial" w:hAnsi="Arial" w:cs="Arial"/>
        </w:rPr>
        <w:t xml:space="preserve">Ethics Committee </w:t>
      </w:r>
      <w:r w:rsidR="009F6D62" w:rsidRPr="00AD2C91">
        <w:rPr>
          <w:rFonts w:ascii="Arial" w:hAnsi="Arial" w:cs="Arial"/>
        </w:rPr>
        <w:t>in line with the British Psychological Societ</w:t>
      </w:r>
      <w:r w:rsidRPr="00AD2C91">
        <w:rPr>
          <w:rFonts w:ascii="Arial" w:hAnsi="Arial" w:cs="Arial"/>
        </w:rPr>
        <w:t>y</w:t>
      </w:r>
      <w:r w:rsidR="009F6D62" w:rsidRPr="00AD2C91">
        <w:rPr>
          <w:rFonts w:ascii="Arial" w:hAnsi="Arial" w:cs="Arial"/>
        </w:rPr>
        <w:t xml:space="preserve"> guidelines on ethical practice</w:t>
      </w:r>
      <w:r w:rsidR="00DA492B" w:rsidRPr="00AD2C91">
        <w:rPr>
          <w:rFonts w:ascii="Arial" w:hAnsi="Arial" w:cs="Arial"/>
        </w:rPr>
        <w:t xml:space="preserve"> (</w:t>
      </w:r>
      <w:r w:rsidR="003F3CC3" w:rsidRPr="00AD2C91">
        <w:rPr>
          <w:rFonts w:ascii="Arial" w:hAnsi="Arial" w:cs="Arial"/>
        </w:rPr>
        <w:t xml:space="preserve">BPS, </w:t>
      </w:r>
      <w:r w:rsidR="00DA492B" w:rsidRPr="00AD2C91">
        <w:rPr>
          <w:rFonts w:ascii="Arial" w:hAnsi="Arial" w:cs="Arial"/>
        </w:rPr>
        <w:t>2014)</w:t>
      </w:r>
      <w:r w:rsidR="0043770C" w:rsidRPr="00AD2C91">
        <w:rPr>
          <w:rFonts w:ascii="Arial" w:hAnsi="Arial" w:cs="Arial"/>
        </w:rPr>
        <w:t xml:space="preserve">. </w:t>
      </w:r>
      <w:r w:rsidR="00A95C82" w:rsidRPr="00AD2C91">
        <w:rPr>
          <w:rFonts w:ascii="Arial" w:hAnsi="Arial" w:cs="Arial"/>
        </w:rPr>
        <w:t xml:space="preserve">Participants were informed that data would be </w:t>
      </w:r>
      <w:r w:rsidR="00782F73" w:rsidRPr="00AD2C91">
        <w:rPr>
          <w:rFonts w:ascii="Arial" w:hAnsi="Arial" w:cs="Arial"/>
        </w:rPr>
        <w:t>stored</w:t>
      </w:r>
      <w:r w:rsidR="00395537" w:rsidRPr="00AD2C91">
        <w:rPr>
          <w:rFonts w:ascii="Arial" w:hAnsi="Arial" w:cs="Arial"/>
        </w:rPr>
        <w:t xml:space="preserve"> securely and</w:t>
      </w:r>
      <w:r w:rsidR="00A95C82" w:rsidRPr="00AD2C91">
        <w:rPr>
          <w:rFonts w:ascii="Arial" w:hAnsi="Arial" w:cs="Arial"/>
        </w:rPr>
        <w:t xml:space="preserve"> </w:t>
      </w:r>
      <w:r w:rsidR="0058350D" w:rsidRPr="00AD2C91">
        <w:rPr>
          <w:rFonts w:ascii="Arial" w:hAnsi="Arial" w:cs="Arial"/>
        </w:rPr>
        <w:t>anonymous</w:t>
      </w:r>
      <w:r w:rsidR="00782F73" w:rsidRPr="00AD2C91">
        <w:rPr>
          <w:rFonts w:ascii="Arial" w:hAnsi="Arial" w:cs="Arial"/>
        </w:rPr>
        <w:t>ly</w:t>
      </w:r>
      <w:r w:rsidR="0058350D" w:rsidRPr="00AD2C91">
        <w:rPr>
          <w:rFonts w:ascii="Arial" w:hAnsi="Arial" w:cs="Arial"/>
        </w:rPr>
        <w:t xml:space="preserve"> </w:t>
      </w:r>
      <w:r w:rsidR="00A95C82" w:rsidRPr="00AD2C91">
        <w:rPr>
          <w:rFonts w:ascii="Arial" w:hAnsi="Arial" w:cs="Arial"/>
        </w:rPr>
        <w:t>for a year before being destroyed</w:t>
      </w:r>
      <w:r w:rsidR="00AE68F9" w:rsidRPr="00AD2C91">
        <w:rPr>
          <w:rFonts w:ascii="Arial" w:hAnsi="Arial" w:cs="Arial"/>
        </w:rPr>
        <w:t>.</w:t>
      </w:r>
      <w:r w:rsidR="00A95C82" w:rsidRPr="00AD2C91">
        <w:rPr>
          <w:rFonts w:ascii="Arial" w:hAnsi="Arial" w:cs="Arial"/>
        </w:rPr>
        <w:t xml:space="preserve">  </w:t>
      </w:r>
    </w:p>
    <w:p w14:paraId="6F9028FD" w14:textId="77777777" w:rsidR="00782F73" w:rsidRPr="00AD2C91" w:rsidRDefault="00782F73" w:rsidP="003826F0">
      <w:pPr>
        <w:spacing w:line="360" w:lineRule="auto"/>
        <w:rPr>
          <w:rFonts w:ascii="Arial" w:hAnsi="Arial" w:cs="Arial"/>
          <w:b/>
        </w:rPr>
      </w:pPr>
    </w:p>
    <w:p w14:paraId="088175DD" w14:textId="77777777" w:rsidR="00780ADF" w:rsidRPr="00AD2C91" w:rsidRDefault="00C34FB9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>Data collection and selection of research instruments</w:t>
      </w:r>
    </w:p>
    <w:p w14:paraId="69934DD0" w14:textId="39834FC8" w:rsidR="004406EB" w:rsidRPr="00AD2C91" w:rsidRDefault="00C80200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Data were</w:t>
      </w:r>
      <w:r w:rsidR="00C34FB9" w:rsidRPr="00AD2C91">
        <w:rPr>
          <w:rFonts w:ascii="Arial" w:hAnsi="Arial" w:cs="Arial"/>
        </w:rPr>
        <w:t xml:space="preserve"> collected using </w:t>
      </w:r>
      <w:r w:rsidR="004B2A23" w:rsidRPr="00AD2C91">
        <w:rPr>
          <w:rFonts w:ascii="Arial" w:hAnsi="Arial" w:cs="Arial"/>
        </w:rPr>
        <w:t>4</w:t>
      </w:r>
      <w:r w:rsidR="00892769" w:rsidRPr="00AD2C91">
        <w:rPr>
          <w:rFonts w:ascii="Arial" w:hAnsi="Arial" w:cs="Arial"/>
        </w:rPr>
        <w:t xml:space="preserve"> </w:t>
      </w:r>
      <w:r w:rsidR="004B2A23" w:rsidRPr="00AD2C91">
        <w:rPr>
          <w:rFonts w:ascii="Arial" w:hAnsi="Arial" w:cs="Arial"/>
        </w:rPr>
        <w:t xml:space="preserve">psychometric </w:t>
      </w:r>
      <w:r w:rsidR="00892769" w:rsidRPr="00AD2C91">
        <w:rPr>
          <w:rFonts w:ascii="Arial" w:hAnsi="Arial" w:cs="Arial"/>
        </w:rPr>
        <w:t>instruments</w:t>
      </w:r>
      <w:r w:rsidR="00C34FB9" w:rsidRPr="00AD2C91">
        <w:rPr>
          <w:rFonts w:ascii="Arial" w:hAnsi="Arial" w:cs="Arial"/>
        </w:rPr>
        <w:t xml:space="preserve">. </w:t>
      </w:r>
      <w:r w:rsidR="004B2A23" w:rsidRPr="00AD2C91">
        <w:rPr>
          <w:rFonts w:ascii="Arial" w:hAnsi="Arial" w:cs="Arial"/>
        </w:rPr>
        <w:t>A</w:t>
      </w:r>
      <w:r w:rsidR="00C34FB9" w:rsidRPr="00AD2C91">
        <w:rPr>
          <w:rFonts w:ascii="Arial" w:hAnsi="Arial" w:cs="Arial"/>
        </w:rPr>
        <w:t xml:space="preserve"> questionnaire-based method was </w:t>
      </w:r>
      <w:r w:rsidR="004B2A23" w:rsidRPr="00AD2C91">
        <w:rPr>
          <w:rFonts w:ascii="Arial" w:hAnsi="Arial" w:cs="Arial"/>
        </w:rPr>
        <w:t>selected because it is a</w:t>
      </w:r>
      <w:r w:rsidR="00C34FB9" w:rsidRPr="00AD2C91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>standardized</w:t>
      </w:r>
      <w:r w:rsidR="00C34FB9" w:rsidRPr="00AD2C91">
        <w:rPr>
          <w:rFonts w:ascii="Arial" w:hAnsi="Arial" w:cs="Arial"/>
        </w:rPr>
        <w:t>, effective</w:t>
      </w:r>
      <w:r w:rsidR="004B2A23" w:rsidRPr="00AD2C91">
        <w:rPr>
          <w:rFonts w:ascii="Arial" w:hAnsi="Arial" w:cs="Arial"/>
        </w:rPr>
        <w:t>,</w:t>
      </w:r>
      <w:r w:rsidR="00C34FB9" w:rsidRPr="00AD2C91">
        <w:rPr>
          <w:rFonts w:ascii="Arial" w:hAnsi="Arial" w:cs="Arial"/>
        </w:rPr>
        <w:t xml:space="preserve"> and economical way of collecting </w:t>
      </w:r>
      <w:r w:rsidR="004B2A23" w:rsidRPr="00AD2C91">
        <w:rPr>
          <w:rFonts w:ascii="Arial" w:hAnsi="Arial" w:cs="Arial"/>
        </w:rPr>
        <w:t>data</w:t>
      </w:r>
      <w:r w:rsidR="00C34FB9" w:rsidRPr="00AD2C91">
        <w:rPr>
          <w:rFonts w:ascii="Arial" w:hAnsi="Arial" w:cs="Arial"/>
        </w:rPr>
        <w:t>.</w:t>
      </w:r>
    </w:p>
    <w:p w14:paraId="76930CA4" w14:textId="77777777" w:rsidR="0094291A" w:rsidRPr="00AD2C91" w:rsidRDefault="0094291A" w:rsidP="003826F0">
      <w:pPr>
        <w:spacing w:line="360" w:lineRule="auto"/>
        <w:rPr>
          <w:rFonts w:ascii="Arial" w:hAnsi="Arial" w:cs="Arial"/>
        </w:rPr>
      </w:pPr>
    </w:p>
    <w:p w14:paraId="0258DE40" w14:textId="77777777" w:rsidR="0094291A" w:rsidRPr="00AD2C91" w:rsidRDefault="0094291A" w:rsidP="003826F0">
      <w:pPr>
        <w:spacing w:line="360" w:lineRule="auto"/>
        <w:rPr>
          <w:rFonts w:ascii="Arial" w:hAnsi="Arial" w:cs="Arial"/>
        </w:rPr>
      </w:pPr>
    </w:p>
    <w:p w14:paraId="2652FBAB" w14:textId="77777777" w:rsidR="0094291A" w:rsidRPr="00AD2C91" w:rsidRDefault="0094291A" w:rsidP="003826F0">
      <w:pPr>
        <w:spacing w:line="360" w:lineRule="auto"/>
        <w:rPr>
          <w:rFonts w:ascii="Arial" w:hAnsi="Arial" w:cs="Arial"/>
        </w:rPr>
      </w:pPr>
    </w:p>
    <w:p w14:paraId="588D8E5D" w14:textId="77777777" w:rsidR="0094291A" w:rsidRPr="00AD2C91" w:rsidRDefault="0094291A" w:rsidP="003826F0">
      <w:pPr>
        <w:spacing w:line="360" w:lineRule="auto"/>
        <w:rPr>
          <w:rFonts w:ascii="Arial" w:hAnsi="Arial" w:cs="Arial"/>
        </w:rPr>
      </w:pPr>
    </w:p>
    <w:p w14:paraId="499B5BF4" w14:textId="77777777" w:rsidR="0094291A" w:rsidRPr="00AD2C91" w:rsidRDefault="0094291A" w:rsidP="003826F0">
      <w:pPr>
        <w:spacing w:line="360" w:lineRule="auto"/>
        <w:rPr>
          <w:rFonts w:ascii="Arial" w:hAnsi="Arial" w:cs="Arial"/>
        </w:rPr>
      </w:pPr>
    </w:p>
    <w:p w14:paraId="68237522" w14:textId="77777777" w:rsidR="0094291A" w:rsidRPr="00AD2C91" w:rsidRDefault="0094291A" w:rsidP="003826F0">
      <w:pPr>
        <w:spacing w:line="360" w:lineRule="auto"/>
        <w:rPr>
          <w:rFonts w:ascii="Arial" w:hAnsi="Arial" w:cs="Arial"/>
        </w:rPr>
      </w:pPr>
    </w:p>
    <w:p w14:paraId="33517CDC" w14:textId="77777777" w:rsidR="0094291A" w:rsidRPr="00AD2C91" w:rsidRDefault="0094291A" w:rsidP="003826F0">
      <w:pPr>
        <w:spacing w:line="360" w:lineRule="auto"/>
        <w:rPr>
          <w:rFonts w:ascii="Arial" w:hAnsi="Arial" w:cs="Arial"/>
        </w:rPr>
      </w:pPr>
    </w:p>
    <w:p w14:paraId="531D1D0C" w14:textId="77777777" w:rsidR="004009BD" w:rsidRPr="00AD2C91" w:rsidRDefault="004009BD" w:rsidP="003826F0">
      <w:pPr>
        <w:spacing w:line="360" w:lineRule="auto"/>
        <w:rPr>
          <w:rFonts w:ascii="Arial" w:hAnsi="Arial" w:cs="Arial"/>
        </w:rPr>
      </w:pPr>
    </w:p>
    <w:p w14:paraId="1EF03233" w14:textId="77777777" w:rsidR="001C7214" w:rsidRPr="00AD2C91" w:rsidRDefault="001C7214" w:rsidP="003826F0">
      <w:pPr>
        <w:spacing w:line="360" w:lineRule="auto"/>
        <w:rPr>
          <w:rFonts w:ascii="Arial" w:hAnsi="Arial" w:cs="Arial"/>
        </w:rPr>
      </w:pPr>
    </w:p>
    <w:p w14:paraId="7FC28406" w14:textId="77777777" w:rsidR="001C7214" w:rsidRPr="00AD2C91" w:rsidRDefault="001C7214" w:rsidP="003826F0">
      <w:pPr>
        <w:spacing w:line="360" w:lineRule="auto"/>
        <w:rPr>
          <w:rFonts w:ascii="Arial" w:hAnsi="Arial" w:cs="Arial"/>
        </w:rPr>
      </w:pPr>
    </w:p>
    <w:p w14:paraId="644FCE8B" w14:textId="5149FE6C" w:rsidR="00C34FB9" w:rsidRPr="00AD2C91" w:rsidRDefault="000511A1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lastRenderedPageBreak/>
        <w:t xml:space="preserve">(1) </w:t>
      </w:r>
      <w:r w:rsidR="00C34FB9" w:rsidRPr="00AD2C91">
        <w:rPr>
          <w:rFonts w:ascii="Arial" w:hAnsi="Arial" w:cs="Arial"/>
          <w:b/>
        </w:rPr>
        <w:t xml:space="preserve">Compassion for </w:t>
      </w:r>
      <w:r w:rsidR="00A72263" w:rsidRPr="00AD2C91">
        <w:rPr>
          <w:rFonts w:ascii="Arial" w:hAnsi="Arial" w:cs="Arial"/>
          <w:b/>
        </w:rPr>
        <w:t>O</w:t>
      </w:r>
      <w:r w:rsidR="00C34FB9" w:rsidRPr="00AD2C91">
        <w:rPr>
          <w:rFonts w:ascii="Arial" w:hAnsi="Arial" w:cs="Arial"/>
          <w:b/>
        </w:rPr>
        <w:t xml:space="preserve">thers </w:t>
      </w:r>
      <w:r w:rsidR="00395537" w:rsidRPr="00AD2C91">
        <w:rPr>
          <w:rFonts w:ascii="Arial" w:hAnsi="Arial" w:cs="Arial"/>
          <w:b/>
        </w:rPr>
        <w:t xml:space="preserve">(CFO) </w:t>
      </w:r>
      <w:r w:rsidR="00A72263" w:rsidRPr="00AD2C91">
        <w:rPr>
          <w:rFonts w:ascii="Arial" w:hAnsi="Arial" w:cs="Arial"/>
          <w:b/>
        </w:rPr>
        <w:t>S</w:t>
      </w:r>
      <w:r w:rsidR="00C34FB9" w:rsidRPr="00AD2C91">
        <w:rPr>
          <w:rFonts w:ascii="Arial" w:hAnsi="Arial" w:cs="Arial"/>
          <w:b/>
        </w:rPr>
        <w:t>cale (Pommier, 2011)</w:t>
      </w:r>
    </w:p>
    <w:p w14:paraId="566CE2F7" w14:textId="1EB25705" w:rsidR="005A1E61" w:rsidRPr="00AD2C91" w:rsidRDefault="00395537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The CFO</w:t>
      </w:r>
      <w:r w:rsidR="00C34FB9" w:rsidRPr="00AD2C91">
        <w:rPr>
          <w:rFonts w:ascii="Arial" w:hAnsi="Arial" w:cs="Arial"/>
        </w:rPr>
        <w:t xml:space="preserve"> </w:t>
      </w:r>
      <w:r w:rsidR="00A72263" w:rsidRPr="00AD2C91">
        <w:rPr>
          <w:rFonts w:ascii="Arial" w:hAnsi="Arial" w:cs="Arial"/>
        </w:rPr>
        <w:t>S</w:t>
      </w:r>
      <w:r w:rsidR="00C34FB9" w:rsidRPr="00AD2C91">
        <w:rPr>
          <w:rFonts w:ascii="Arial" w:hAnsi="Arial" w:cs="Arial"/>
        </w:rPr>
        <w:t>cale</w:t>
      </w:r>
      <w:r w:rsidR="0094291A" w:rsidRPr="00AD2C91">
        <w:rPr>
          <w:rFonts w:ascii="Arial" w:hAnsi="Arial" w:cs="Arial"/>
        </w:rPr>
        <w:t xml:space="preserve"> measures how</w:t>
      </w:r>
      <w:r w:rsidRPr="00AD2C91">
        <w:rPr>
          <w:rFonts w:ascii="Arial" w:hAnsi="Arial" w:cs="Arial"/>
        </w:rPr>
        <w:t xml:space="preserve"> people typically act towards others and</w:t>
      </w:r>
      <w:r w:rsidR="00C34FB9" w:rsidRPr="00AD2C91">
        <w:rPr>
          <w:rFonts w:ascii="Arial" w:hAnsi="Arial" w:cs="Arial"/>
        </w:rPr>
        <w:t xml:space="preserve"> </w:t>
      </w:r>
      <w:r w:rsidR="00B47D27" w:rsidRPr="00AD2C91">
        <w:rPr>
          <w:rFonts w:ascii="Arial" w:hAnsi="Arial" w:cs="Arial"/>
        </w:rPr>
        <w:t xml:space="preserve">includes </w:t>
      </w:r>
      <w:r w:rsidR="00C34FB9" w:rsidRPr="00AD2C91">
        <w:rPr>
          <w:rFonts w:ascii="Arial" w:hAnsi="Arial" w:cs="Arial"/>
        </w:rPr>
        <w:t>statements such as “</w:t>
      </w:r>
      <w:r w:rsidR="00C34FB9" w:rsidRPr="00AD2C91">
        <w:rPr>
          <w:rFonts w:ascii="Arial" w:hAnsi="Arial" w:cs="Arial"/>
          <w:i/>
        </w:rPr>
        <w:t>when people cry in front of me I usua</w:t>
      </w:r>
      <w:r w:rsidR="00B47D27" w:rsidRPr="00AD2C91">
        <w:rPr>
          <w:rFonts w:ascii="Arial" w:hAnsi="Arial" w:cs="Arial"/>
          <w:i/>
        </w:rPr>
        <w:t>lly don’t feel anything at all”.</w:t>
      </w:r>
      <w:r w:rsidR="00B47D27" w:rsidRPr="00AD2C91">
        <w:rPr>
          <w:rFonts w:ascii="Arial" w:hAnsi="Arial" w:cs="Arial"/>
        </w:rPr>
        <w:t xml:space="preserve"> </w:t>
      </w:r>
      <w:r w:rsidR="003A2F99" w:rsidRPr="00AD2C91">
        <w:rPr>
          <w:rFonts w:ascii="Arial" w:hAnsi="Arial" w:cs="Arial"/>
        </w:rPr>
        <w:t xml:space="preserve">Each </w:t>
      </w:r>
      <w:r w:rsidR="00B47D27" w:rsidRPr="00AD2C91">
        <w:rPr>
          <w:rFonts w:ascii="Arial" w:hAnsi="Arial" w:cs="Arial"/>
        </w:rPr>
        <w:t xml:space="preserve">item </w:t>
      </w:r>
      <w:r w:rsidR="00D50FC5" w:rsidRPr="00AD2C91">
        <w:rPr>
          <w:rFonts w:ascii="Arial" w:hAnsi="Arial" w:cs="Arial"/>
        </w:rPr>
        <w:t xml:space="preserve">connects </w:t>
      </w:r>
      <w:r w:rsidR="00B47D27" w:rsidRPr="00AD2C91">
        <w:rPr>
          <w:rFonts w:ascii="Arial" w:hAnsi="Arial" w:cs="Arial"/>
        </w:rPr>
        <w:t>to</w:t>
      </w:r>
      <w:r w:rsidR="003A2F99" w:rsidRPr="00AD2C91">
        <w:rPr>
          <w:rFonts w:ascii="Arial" w:hAnsi="Arial" w:cs="Arial"/>
        </w:rPr>
        <w:t xml:space="preserve"> six subscales</w:t>
      </w:r>
      <w:r w:rsidR="00B47D27" w:rsidRPr="00AD2C91">
        <w:rPr>
          <w:rFonts w:ascii="Arial" w:hAnsi="Arial" w:cs="Arial"/>
        </w:rPr>
        <w:t xml:space="preserve">; </w:t>
      </w:r>
      <w:r w:rsidR="003A2F99" w:rsidRPr="00AD2C91">
        <w:rPr>
          <w:rFonts w:ascii="Arial" w:hAnsi="Arial" w:cs="Arial"/>
        </w:rPr>
        <w:t>kindness</w:t>
      </w:r>
      <w:r w:rsidR="00C34FB9" w:rsidRPr="00AD2C91">
        <w:rPr>
          <w:rFonts w:ascii="Arial" w:hAnsi="Arial" w:cs="Arial"/>
        </w:rPr>
        <w:t xml:space="preserve">, indifference, common humanity, separation, mindfulness, and disengagement. </w:t>
      </w:r>
      <w:r w:rsidR="00D50FC5" w:rsidRPr="00AD2C91">
        <w:rPr>
          <w:rFonts w:ascii="Arial" w:hAnsi="Arial" w:cs="Arial"/>
        </w:rPr>
        <w:t>P</w:t>
      </w:r>
      <w:r w:rsidR="00C34FB9" w:rsidRPr="00AD2C91">
        <w:rPr>
          <w:rFonts w:ascii="Arial" w:hAnsi="Arial" w:cs="Arial"/>
        </w:rPr>
        <w:t>arti</w:t>
      </w:r>
      <w:r w:rsidR="00B47D27" w:rsidRPr="00AD2C91">
        <w:rPr>
          <w:rFonts w:ascii="Arial" w:hAnsi="Arial" w:cs="Arial"/>
        </w:rPr>
        <w:t>cipants indicate how they behave</w:t>
      </w:r>
      <w:r w:rsidR="00C34FB9" w:rsidRPr="00AD2C91">
        <w:rPr>
          <w:rFonts w:ascii="Arial" w:hAnsi="Arial" w:cs="Arial"/>
        </w:rPr>
        <w:t xml:space="preserve"> in relation to the individual items using a scoring scale from 1</w:t>
      </w:r>
      <w:r w:rsidR="000511A1" w:rsidRPr="00AD2C91">
        <w:rPr>
          <w:rFonts w:ascii="Arial" w:hAnsi="Arial" w:cs="Arial"/>
        </w:rPr>
        <w:t>-</w:t>
      </w:r>
      <w:r w:rsidR="00C34FB9" w:rsidRPr="00AD2C91">
        <w:rPr>
          <w:rFonts w:ascii="Arial" w:hAnsi="Arial" w:cs="Arial"/>
        </w:rPr>
        <w:t>5 w</w:t>
      </w:r>
      <w:r w:rsidR="000511A1" w:rsidRPr="00AD2C91">
        <w:rPr>
          <w:rFonts w:ascii="Arial" w:hAnsi="Arial" w:cs="Arial"/>
        </w:rPr>
        <w:t>h</w:t>
      </w:r>
      <w:r w:rsidR="00C34FB9" w:rsidRPr="00AD2C91">
        <w:rPr>
          <w:rFonts w:ascii="Arial" w:hAnsi="Arial" w:cs="Arial"/>
        </w:rPr>
        <w:t xml:space="preserve">ere 1 </w:t>
      </w:r>
      <w:r w:rsidR="000511A1" w:rsidRPr="00AD2C91">
        <w:rPr>
          <w:rFonts w:ascii="Arial" w:hAnsi="Arial" w:cs="Arial"/>
        </w:rPr>
        <w:t>equals</w:t>
      </w:r>
      <w:r w:rsidR="00C34FB9" w:rsidRPr="00AD2C91">
        <w:rPr>
          <w:rFonts w:ascii="Arial" w:hAnsi="Arial" w:cs="Arial"/>
        </w:rPr>
        <w:t xml:space="preserve"> </w:t>
      </w:r>
      <w:r w:rsidR="000511A1" w:rsidRPr="00AD2C91">
        <w:rPr>
          <w:rFonts w:ascii="Arial" w:hAnsi="Arial" w:cs="Arial"/>
        </w:rPr>
        <w:t>‘</w:t>
      </w:r>
      <w:r w:rsidR="00C34FB9" w:rsidRPr="00AD2C91">
        <w:rPr>
          <w:rFonts w:ascii="Arial" w:hAnsi="Arial" w:cs="Arial"/>
        </w:rPr>
        <w:t>almost never</w:t>
      </w:r>
      <w:r w:rsidR="000511A1" w:rsidRPr="00AD2C91">
        <w:rPr>
          <w:rFonts w:ascii="Arial" w:hAnsi="Arial" w:cs="Arial"/>
        </w:rPr>
        <w:t>’</w:t>
      </w:r>
      <w:r w:rsidR="00C34FB9" w:rsidRPr="00AD2C91">
        <w:rPr>
          <w:rFonts w:ascii="Arial" w:hAnsi="Arial" w:cs="Arial"/>
        </w:rPr>
        <w:t xml:space="preserve"> and 5 </w:t>
      </w:r>
      <w:r w:rsidR="000511A1" w:rsidRPr="00AD2C91">
        <w:rPr>
          <w:rFonts w:ascii="Arial" w:hAnsi="Arial" w:cs="Arial"/>
        </w:rPr>
        <w:t>‘</w:t>
      </w:r>
      <w:r w:rsidR="00C34FB9" w:rsidRPr="00AD2C91">
        <w:rPr>
          <w:rFonts w:ascii="Arial" w:hAnsi="Arial" w:cs="Arial"/>
        </w:rPr>
        <w:t>almost always</w:t>
      </w:r>
      <w:r w:rsidR="000511A1" w:rsidRPr="00AD2C91">
        <w:rPr>
          <w:rFonts w:ascii="Arial" w:hAnsi="Arial" w:cs="Arial"/>
        </w:rPr>
        <w:t>’</w:t>
      </w:r>
      <w:r w:rsidR="00C34FB9" w:rsidRPr="00AD2C91">
        <w:rPr>
          <w:rFonts w:ascii="Arial" w:hAnsi="Arial" w:cs="Arial"/>
        </w:rPr>
        <w:t xml:space="preserve">. </w:t>
      </w:r>
      <w:r w:rsidR="003A2F99" w:rsidRPr="00AD2C91">
        <w:rPr>
          <w:rFonts w:ascii="Arial" w:hAnsi="Arial" w:cs="Arial"/>
        </w:rPr>
        <w:t>I</w:t>
      </w:r>
      <w:r w:rsidR="00C34FB9" w:rsidRPr="00AD2C91">
        <w:rPr>
          <w:rFonts w:ascii="Arial" w:hAnsi="Arial" w:cs="Arial"/>
        </w:rPr>
        <w:t>ndifference, separation, and disengagement items</w:t>
      </w:r>
      <w:r w:rsidR="003A2F99" w:rsidRPr="00AD2C91">
        <w:rPr>
          <w:rFonts w:ascii="Arial" w:hAnsi="Arial" w:cs="Arial"/>
        </w:rPr>
        <w:t xml:space="preserve"> are reverse scored</w:t>
      </w:r>
      <w:r w:rsidR="00C34FB9" w:rsidRPr="00AD2C91">
        <w:rPr>
          <w:rFonts w:ascii="Arial" w:hAnsi="Arial" w:cs="Arial"/>
        </w:rPr>
        <w:t>. Total score for compassion is calculated using the mean for each subscale</w:t>
      </w:r>
      <w:r w:rsidR="000511A1" w:rsidRPr="00AD2C91">
        <w:rPr>
          <w:rFonts w:ascii="Arial" w:hAnsi="Arial" w:cs="Arial"/>
        </w:rPr>
        <w:t>,</w:t>
      </w:r>
      <w:r w:rsidR="00C34FB9" w:rsidRPr="00AD2C91">
        <w:rPr>
          <w:rFonts w:ascii="Arial" w:hAnsi="Arial" w:cs="Arial"/>
        </w:rPr>
        <w:t xml:space="preserve"> before computing </w:t>
      </w:r>
      <w:r w:rsidR="00006C94" w:rsidRPr="00AD2C91">
        <w:rPr>
          <w:rFonts w:ascii="Arial" w:hAnsi="Arial" w:cs="Arial"/>
        </w:rPr>
        <w:t xml:space="preserve">the </w:t>
      </w:r>
      <w:r w:rsidR="00C34FB9" w:rsidRPr="00AD2C91">
        <w:rPr>
          <w:rFonts w:ascii="Arial" w:hAnsi="Arial" w:cs="Arial"/>
        </w:rPr>
        <w:t xml:space="preserve">overall mean from </w:t>
      </w:r>
      <w:r w:rsidR="00006C94" w:rsidRPr="00AD2C91">
        <w:rPr>
          <w:rFonts w:ascii="Arial" w:hAnsi="Arial" w:cs="Arial"/>
        </w:rPr>
        <w:t xml:space="preserve">the </w:t>
      </w:r>
      <w:r w:rsidR="00C34FB9" w:rsidRPr="00AD2C91">
        <w:rPr>
          <w:rFonts w:ascii="Arial" w:hAnsi="Arial" w:cs="Arial"/>
        </w:rPr>
        <w:t>scores. When examining subscales separately</w:t>
      </w:r>
      <w:r w:rsidR="000511A1" w:rsidRPr="00AD2C91">
        <w:rPr>
          <w:rFonts w:ascii="Arial" w:hAnsi="Arial" w:cs="Arial"/>
        </w:rPr>
        <w:t>,</w:t>
      </w:r>
      <w:r w:rsidR="00C34FB9" w:rsidRPr="00AD2C91">
        <w:rPr>
          <w:rFonts w:ascii="Arial" w:hAnsi="Arial" w:cs="Arial"/>
        </w:rPr>
        <w:t xml:space="preserve"> reverse-cod</w:t>
      </w:r>
      <w:r w:rsidR="003A2F99" w:rsidRPr="00AD2C91">
        <w:rPr>
          <w:rFonts w:ascii="Arial" w:hAnsi="Arial" w:cs="Arial"/>
        </w:rPr>
        <w:t xml:space="preserve">ing is not used. </w:t>
      </w:r>
      <w:r w:rsidR="00C039CF" w:rsidRPr="00AD2C91">
        <w:rPr>
          <w:rFonts w:ascii="Arial" w:hAnsi="Arial" w:cs="Arial"/>
        </w:rPr>
        <w:t>Cronbach’s</w:t>
      </w:r>
      <w:r w:rsidR="003A2F99" w:rsidRPr="00AD2C91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>alphas</w:t>
      </w:r>
      <w:r w:rsidR="003A2F99" w:rsidRPr="00AD2C91">
        <w:rPr>
          <w:rFonts w:ascii="Arial" w:hAnsi="Arial" w:cs="Arial"/>
        </w:rPr>
        <w:t xml:space="preserve"> </w:t>
      </w:r>
      <w:r w:rsidR="00C34FB9" w:rsidRPr="00AD2C91">
        <w:rPr>
          <w:rFonts w:ascii="Arial" w:hAnsi="Arial" w:cs="Arial"/>
        </w:rPr>
        <w:t>for this measure are high</w:t>
      </w:r>
      <w:r w:rsidR="000511A1" w:rsidRPr="00AD2C91">
        <w:rPr>
          <w:rFonts w:ascii="Arial" w:hAnsi="Arial" w:cs="Arial"/>
        </w:rPr>
        <w:t>,</w:t>
      </w:r>
      <w:r w:rsidR="00C34FB9" w:rsidRPr="00AD2C91">
        <w:rPr>
          <w:rFonts w:ascii="Arial" w:hAnsi="Arial" w:cs="Arial"/>
        </w:rPr>
        <w:t xml:space="preserve"> with overall compassion</w:t>
      </w:r>
      <w:r w:rsidR="000D0336" w:rsidRPr="00AD2C91">
        <w:rPr>
          <w:rFonts w:ascii="Arial" w:hAnsi="Arial" w:cs="Arial"/>
        </w:rPr>
        <w:t xml:space="preserve"> </w:t>
      </w:r>
      <w:r w:rsidR="00987BA0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.90</w:t>
      </w:r>
      <w:r w:rsidR="00987BA0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, kindness </w:t>
      </w:r>
      <w:r w:rsidR="00987BA0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.77</w:t>
      </w:r>
      <w:r w:rsidR="00987BA0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, indifference </w:t>
      </w:r>
      <w:r w:rsidR="00987BA0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.68</w:t>
      </w:r>
      <w:r w:rsidR="00987BA0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, common humanity </w:t>
      </w:r>
      <w:r w:rsidR="00987BA0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.70</w:t>
      </w:r>
      <w:r w:rsidR="00987BA0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, separation </w:t>
      </w:r>
      <w:r w:rsidR="00987BA0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.64</w:t>
      </w:r>
      <w:r w:rsidR="00987BA0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>, mindfulness</w:t>
      </w:r>
      <w:r w:rsidR="00987BA0" w:rsidRPr="00AD2C91">
        <w:rPr>
          <w:rFonts w:ascii="Arial" w:hAnsi="Arial" w:cs="Arial"/>
        </w:rPr>
        <w:t xml:space="preserve"> (</w:t>
      </w:r>
      <w:r w:rsidR="00C34FB9" w:rsidRPr="00AD2C91">
        <w:rPr>
          <w:rFonts w:ascii="Arial" w:hAnsi="Arial" w:cs="Arial"/>
        </w:rPr>
        <w:t>.67</w:t>
      </w:r>
      <w:r w:rsidR="00987BA0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, and disengagement </w:t>
      </w:r>
      <w:r w:rsidR="00987BA0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.57</w:t>
      </w:r>
      <w:r w:rsidR="00987BA0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. </w:t>
      </w:r>
      <w:r w:rsidR="00006C94" w:rsidRPr="00AD2C91">
        <w:rPr>
          <w:rFonts w:ascii="Arial" w:hAnsi="Arial" w:cs="Arial"/>
        </w:rPr>
        <w:t>The s</w:t>
      </w:r>
      <w:r w:rsidR="009202D6" w:rsidRPr="00AD2C91">
        <w:rPr>
          <w:rFonts w:ascii="Arial" w:hAnsi="Arial" w:cs="Arial"/>
        </w:rPr>
        <w:t>cale</w:t>
      </w:r>
      <w:r w:rsidR="00006C94" w:rsidRPr="00AD2C91">
        <w:rPr>
          <w:rFonts w:ascii="Arial" w:hAnsi="Arial" w:cs="Arial"/>
        </w:rPr>
        <w:t>’s</w:t>
      </w:r>
      <w:r w:rsidR="009202D6" w:rsidRPr="00AD2C91">
        <w:rPr>
          <w:rFonts w:ascii="Arial" w:hAnsi="Arial" w:cs="Arial"/>
        </w:rPr>
        <w:t xml:space="preserve"> </w:t>
      </w:r>
      <w:r w:rsidR="000511A1" w:rsidRPr="00AD2C91">
        <w:rPr>
          <w:rFonts w:ascii="Arial" w:hAnsi="Arial" w:cs="Arial"/>
        </w:rPr>
        <w:t xml:space="preserve">validity was </w:t>
      </w:r>
      <w:r w:rsidR="00006C94" w:rsidRPr="00AD2C91">
        <w:rPr>
          <w:rFonts w:ascii="Arial" w:hAnsi="Arial" w:cs="Arial"/>
        </w:rPr>
        <w:t>established</w:t>
      </w:r>
      <w:r w:rsidR="000511A1" w:rsidRPr="00AD2C91">
        <w:rPr>
          <w:rFonts w:ascii="Arial" w:hAnsi="Arial" w:cs="Arial"/>
        </w:rPr>
        <w:t xml:space="preserve"> from data collected </w:t>
      </w:r>
      <w:r w:rsidR="00006C94" w:rsidRPr="00AD2C91">
        <w:rPr>
          <w:rFonts w:ascii="Arial" w:hAnsi="Arial" w:cs="Arial"/>
        </w:rPr>
        <w:t>with</w:t>
      </w:r>
      <w:r w:rsidR="000511A1" w:rsidRPr="00AD2C91">
        <w:rPr>
          <w:rFonts w:ascii="Arial" w:hAnsi="Arial" w:cs="Arial"/>
        </w:rPr>
        <w:t xml:space="preserve"> </w:t>
      </w:r>
      <w:r w:rsidR="009202D6" w:rsidRPr="00AD2C91">
        <w:rPr>
          <w:rFonts w:ascii="Arial" w:hAnsi="Arial" w:cs="Arial"/>
        </w:rPr>
        <w:t xml:space="preserve">student populations in the </w:t>
      </w:r>
      <w:r w:rsidR="000511A1" w:rsidRPr="00AD2C91">
        <w:rPr>
          <w:rFonts w:ascii="Arial" w:hAnsi="Arial" w:cs="Arial"/>
        </w:rPr>
        <w:t>USA</w:t>
      </w:r>
      <w:r w:rsidR="0094291A" w:rsidRPr="00AD2C91">
        <w:rPr>
          <w:rFonts w:ascii="Arial" w:hAnsi="Arial" w:cs="Arial"/>
        </w:rPr>
        <w:t xml:space="preserve">, and may not be directly comparable to </w:t>
      </w:r>
      <w:r w:rsidR="00A72263" w:rsidRPr="00AD2C91">
        <w:rPr>
          <w:rFonts w:ascii="Arial" w:hAnsi="Arial" w:cs="Arial"/>
        </w:rPr>
        <w:t xml:space="preserve">British </w:t>
      </w:r>
      <w:r w:rsidR="0094291A" w:rsidRPr="00AD2C91">
        <w:rPr>
          <w:rFonts w:ascii="Arial" w:hAnsi="Arial" w:cs="Arial"/>
        </w:rPr>
        <w:t xml:space="preserve">community nurses. </w:t>
      </w:r>
      <w:r w:rsidR="009202D6" w:rsidRPr="00AD2C91">
        <w:rPr>
          <w:rFonts w:ascii="Arial" w:hAnsi="Arial" w:cs="Arial"/>
        </w:rPr>
        <w:t xml:space="preserve"> </w:t>
      </w:r>
    </w:p>
    <w:p w14:paraId="505669A6" w14:textId="77777777" w:rsidR="004A1E97" w:rsidRPr="00AD2C91" w:rsidRDefault="004A1E97" w:rsidP="003826F0">
      <w:pPr>
        <w:spacing w:line="360" w:lineRule="auto"/>
        <w:rPr>
          <w:rFonts w:ascii="Arial" w:hAnsi="Arial" w:cs="Arial"/>
        </w:rPr>
      </w:pPr>
    </w:p>
    <w:p w14:paraId="3FAA6A9C" w14:textId="3AC10FDE" w:rsidR="00C34FB9" w:rsidRPr="00AD2C91" w:rsidRDefault="00004E21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 xml:space="preserve">(2) </w:t>
      </w:r>
      <w:r w:rsidR="00C34FB9" w:rsidRPr="00AD2C91">
        <w:rPr>
          <w:rFonts w:ascii="Arial" w:hAnsi="Arial" w:cs="Arial"/>
          <w:b/>
        </w:rPr>
        <w:t xml:space="preserve">The Professional Quality of Life (ProQOL) </w:t>
      </w:r>
      <w:r w:rsidR="00A72263" w:rsidRPr="00AD2C91">
        <w:rPr>
          <w:rFonts w:ascii="Arial" w:hAnsi="Arial" w:cs="Arial"/>
          <w:b/>
        </w:rPr>
        <w:t>S</w:t>
      </w:r>
      <w:r w:rsidR="00C34FB9" w:rsidRPr="00AD2C91">
        <w:rPr>
          <w:rFonts w:ascii="Arial" w:hAnsi="Arial" w:cs="Arial"/>
          <w:b/>
        </w:rPr>
        <w:t>cale (Stamm, 2009)</w:t>
      </w:r>
    </w:p>
    <w:p w14:paraId="07C8A5E3" w14:textId="648954BC" w:rsidR="000938BD" w:rsidRPr="00AD2C91" w:rsidRDefault="00C34FB9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This 30</w:t>
      </w:r>
      <w:r w:rsidR="00004E21" w:rsidRPr="00AD2C91">
        <w:rPr>
          <w:rFonts w:ascii="Arial" w:hAnsi="Arial" w:cs="Arial"/>
        </w:rPr>
        <w:t>-</w:t>
      </w:r>
      <w:r w:rsidRPr="00AD2C91">
        <w:rPr>
          <w:rFonts w:ascii="Arial" w:hAnsi="Arial" w:cs="Arial"/>
        </w:rPr>
        <w:t>item</w:t>
      </w:r>
      <w:r w:rsidR="00004E21" w:rsidRPr="00AD2C91">
        <w:rPr>
          <w:rFonts w:ascii="Arial" w:hAnsi="Arial" w:cs="Arial"/>
        </w:rPr>
        <w:t xml:space="preserve"> </w:t>
      </w:r>
      <w:r w:rsidR="009B0B7D" w:rsidRPr="00AD2C91">
        <w:rPr>
          <w:rFonts w:ascii="Arial" w:hAnsi="Arial" w:cs="Arial"/>
        </w:rPr>
        <w:t>scale measures</w:t>
      </w:r>
      <w:r w:rsidRPr="00AD2C91">
        <w:rPr>
          <w:rFonts w:ascii="Arial" w:hAnsi="Arial" w:cs="Arial"/>
        </w:rPr>
        <w:t xml:space="preserve"> positive and negative aspects of working with</w:t>
      </w:r>
      <w:r w:rsidR="00004E21" w:rsidRPr="00AD2C91">
        <w:rPr>
          <w:rFonts w:ascii="Arial" w:hAnsi="Arial" w:cs="Arial"/>
        </w:rPr>
        <w:t xml:space="preserve"> </w:t>
      </w:r>
      <w:r w:rsidR="00C039CF" w:rsidRPr="00AD2C91">
        <w:rPr>
          <w:rFonts w:ascii="Arial" w:hAnsi="Arial" w:cs="Arial"/>
        </w:rPr>
        <w:t>trauma</w:t>
      </w:r>
      <w:r w:rsidRPr="00AD2C91">
        <w:rPr>
          <w:rFonts w:ascii="Arial" w:hAnsi="Arial" w:cs="Arial"/>
        </w:rPr>
        <w:t xml:space="preserve">. There are 10 statements for each of the </w:t>
      </w:r>
      <w:r w:rsidR="00004E21" w:rsidRPr="00AD2C91">
        <w:rPr>
          <w:rFonts w:ascii="Arial" w:hAnsi="Arial" w:cs="Arial"/>
        </w:rPr>
        <w:t>3</w:t>
      </w:r>
      <w:r w:rsidRPr="00AD2C91">
        <w:rPr>
          <w:rFonts w:ascii="Arial" w:hAnsi="Arial" w:cs="Arial"/>
        </w:rPr>
        <w:t xml:space="preserve"> subscales; compassion satisfaction, compassion fatigue/secondary traumatic stress</w:t>
      </w:r>
      <w:r w:rsidR="00004E21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and burnout. Each </w:t>
      </w:r>
      <w:r w:rsidR="00004E21" w:rsidRPr="00AD2C91">
        <w:rPr>
          <w:rFonts w:ascii="Arial" w:hAnsi="Arial" w:cs="Arial"/>
        </w:rPr>
        <w:t xml:space="preserve">item </w:t>
      </w:r>
      <w:r w:rsidRPr="00AD2C91">
        <w:rPr>
          <w:rFonts w:ascii="Arial" w:hAnsi="Arial" w:cs="Arial"/>
        </w:rPr>
        <w:t xml:space="preserve">is scored using a </w:t>
      </w:r>
      <w:r w:rsidR="00004E21" w:rsidRPr="00AD2C91">
        <w:rPr>
          <w:rFonts w:ascii="Arial" w:hAnsi="Arial" w:cs="Arial"/>
        </w:rPr>
        <w:t xml:space="preserve">Likert </w:t>
      </w:r>
      <w:r w:rsidR="003A2F99" w:rsidRPr="00AD2C91">
        <w:rPr>
          <w:rFonts w:ascii="Arial" w:hAnsi="Arial" w:cs="Arial"/>
        </w:rPr>
        <w:t xml:space="preserve">scale </w:t>
      </w:r>
      <w:r w:rsidR="00004E21" w:rsidRPr="00AD2C91">
        <w:rPr>
          <w:rFonts w:ascii="Arial" w:hAnsi="Arial" w:cs="Arial"/>
        </w:rPr>
        <w:t xml:space="preserve">ranging from </w:t>
      </w:r>
      <w:r w:rsidR="003A2F99" w:rsidRPr="00AD2C91">
        <w:rPr>
          <w:rFonts w:ascii="Arial" w:hAnsi="Arial" w:cs="Arial"/>
        </w:rPr>
        <w:t>1 (</w:t>
      </w:r>
      <w:r w:rsidRPr="00AD2C91">
        <w:rPr>
          <w:rFonts w:ascii="Arial" w:hAnsi="Arial" w:cs="Arial"/>
        </w:rPr>
        <w:t>never</w:t>
      </w:r>
      <w:r w:rsidR="003A2F99" w:rsidRPr="00AD2C91">
        <w:rPr>
          <w:rFonts w:ascii="Arial" w:hAnsi="Arial" w:cs="Arial"/>
        </w:rPr>
        <w:t xml:space="preserve">) </w:t>
      </w:r>
      <w:r w:rsidR="00004E21" w:rsidRPr="00AD2C91">
        <w:rPr>
          <w:rFonts w:ascii="Arial" w:hAnsi="Arial" w:cs="Arial"/>
        </w:rPr>
        <w:t>to</w:t>
      </w:r>
      <w:r w:rsidR="003A2F99" w:rsidRPr="00AD2C91">
        <w:rPr>
          <w:rFonts w:ascii="Arial" w:hAnsi="Arial" w:cs="Arial"/>
        </w:rPr>
        <w:t xml:space="preserve"> 5 (</w:t>
      </w:r>
      <w:r w:rsidRPr="00AD2C91">
        <w:rPr>
          <w:rFonts w:ascii="Arial" w:hAnsi="Arial" w:cs="Arial"/>
        </w:rPr>
        <w:t>very often</w:t>
      </w:r>
      <w:r w:rsidR="003A2F99" w:rsidRPr="00AD2C91">
        <w:rPr>
          <w:rFonts w:ascii="Arial" w:hAnsi="Arial" w:cs="Arial"/>
        </w:rPr>
        <w:t>)</w:t>
      </w:r>
      <w:r w:rsidRPr="00AD2C91">
        <w:rPr>
          <w:rFonts w:ascii="Arial" w:hAnsi="Arial" w:cs="Arial"/>
        </w:rPr>
        <w:t xml:space="preserve"> </w:t>
      </w:r>
      <w:r w:rsidR="00004E21" w:rsidRPr="00AD2C91">
        <w:rPr>
          <w:rFonts w:ascii="Arial" w:hAnsi="Arial" w:cs="Arial"/>
        </w:rPr>
        <w:t>relative</w:t>
      </w:r>
      <w:r w:rsidRPr="00AD2C91">
        <w:rPr>
          <w:rFonts w:ascii="Arial" w:hAnsi="Arial" w:cs="Arial"/>
        </w:rPr>
        <w:t xml:space="preserve"> </w:t>
      </w:r>
      <w:r w:rsidR="00004E21" w:rsidRPr="00AD2C91">
        <w:rPr>
          <w:rFonts w:ascii="Arial" w:hAnsi="Arial" w:cs="Arial"/>
        </w:rPr>
        <w:t>to</w:t>
      </w:r>
      <w:r w:rsidR="003A2F99" w:rsidRPr="00AD2C91">
        <w:rPr>
          <w:rFonts w:ascii="Arial" w:hAnsi="Arial" w:cs="Arial"/>
        </w:rPr>
        <w:t xml:space="preserve"> the last 30 days</w:t>
      </w:r>
      <w:r w:rsidR="00004E21" w:rsidRPr="00AD2C91">
        <w:rPr>
          <w:rFonts w:ascii="Arial" w:hAnsi="Arial" w:cs="Arial"/>
        </w:rPr>
        <w:t xml:space="preserve">. A </w:t>
      </w:r>
      <w:r w:rsidR="00006C94" w:rsidRPr="00AD2C91">
        <w:rPr>
          <w:rFonts w:ascii="Arial" w:hAnsi="Arial" w:cs="Arial"/>
        </w:rPr>
        <w:t>sample</w:t>
      </w:r>
      <w:r w:rsidR="00004E21" w:rsidRPr="00AD2C91">
        <w:rPr>
          <w:rFonts w:ascii="Arial" w:hAnsi="Arial" w:cs="Arial"/>
        </w:rPr>
        <w:t xml:space="preserve"> item is</w:t>
      </w:r>
      <w:r w:rsidR="003A2F99" w:rsidRPr="00AD2C91">
        <w:rPr>
          <w:rFonts w:ascii="Arial" w:hAnsi="Arial" w:cs="Arial"/>
        </w:rPr>
        <w:t xml:space="preserve"> </w:t>
      </w:r>
      <w:r w:rsidR="003A2F99" w:rsidRPr="00AD2C91">
        <w:rPr>
          <w:rFonts w:ascii="Arial" w:hAnsi="Arial" w:cs="Arial"/>
          <w:i/>
        </w:rPr>
        <w:t>“I</w:t>
      </w:r>
      <w:r w:rsidRPr="00AD2C91">
        <w:rPr>
          <w:rFonts w:ascii="Arial" w:hAnsi="Arial" w:cs="Arial"/>
          <w:i/>
        </w:rPr>
        <w:t xml:space="preserve"> feel connected to others</w:t>
      </w:r>
      <w:r w:rsidR="00D50FC5" w:rsidRPr="00AD2C91">
        <w:rPr>
          <w:rFonts w:ascii="Arial" w:hAnsi="Arial" w:cs="Arial"/>
          <w:i/>
        </w:rPr>
        <w:t>”</w:t>
      </w:r>
      <w:r w:rsidR="00004E21" w:rsidRPr="00AD2C91">
        <w:rPr>
          <w:rFonts w:ascii="Arial" w:hAnsi="Arial" w:cs="Arial"/>
          <w:i/>
        </w:rPr>
        <w:t>.</w:t>
      </w:r>
      <w:r w:rsidR="00004E21" w:rsidRPr="00AD2C91">
        <w:rPr>
          <w:rFonts w:ascii="Arial" w:hAnsi="Arial" w:cs="Arial"/>
        </w:rPr>
        <w:t xml:space="preserve"> </w:t>
      </w:r>
      <w:r w:rsidR="009202D6" w:rsidRPr="00AD2C91">
        <w:rPr>
          <w:rFonts w:ascii="Arial" w:hAnsi="Arial" w:cs="Arial"/>
        </w:rPr>
        <w:t>Internal r</w:t>
      </w:r>
      <w:r w:rsidRPr="00AD2C91">
        <w:rPr>
          <w:rFonts w:ascii="Arial" w:hAnsi="Arial" w:cs="Arial"/>
        </w:rPr>
        <w:t>eliability</w:t>
      </w:r>
      <w:r w:rsidR="009202D6" w:rsidRPr="00AD2C91">
        <w:rPr>
          <w:rFonts w:ascii="Arial" w:hAnsi="Arial" w:cs="Arial"/>
        </w:rPr>
        <w:t xml:space="preserve"> is good with Cronbach’s </w:t>
      </w:r>
      <w:r w:rsidR="003D6E65" w:rsidRPr="00AD2C91">
        <w:rPr>
          <w:rFonts w:ascii="Arial" w:hAnsi="Arial" w:cs="Arial"/>
        </w:rPr>
        <w:t>alphas</w:t>
      </w:r>
      <w:r w:rsidR="00987BA0" w:rsidRPr="00AD2C91">
        <w:rPr>
          <w:rFonts w:ascii="Arial" w:hAnsi="Arial" w:cs="Arial"/>
        </w:rPr>
        <w:t xml:space="preserve"> </w:t>
      </w:r>
      <w:r w:rsidRPr="00AD2C91">
        <w:rPr>
          <w:rFonts w:ascii="Arial" w:hAnsi="Arial" w:cs="Arial"/>
        </w:rPr>
        <w:t xml:space="preserve">for compassion satisfaction </w:t>
      </w:r>
      <w:r w:rsidR="00DD008F" w:rsidRPr="00AD2C91">
        <w:rPr>
          <w:rFonts w:ascii="Arial" w:hAnsi="Arial" w:cs="Arial"/>
        </w:rPr>
        <w:t>(</w:t>
      </w:r>
      <w:r w:rsidRPr="00AD2C91">
        <w:rPr>
          <w:rFonts w:ascii="Arial" w:hAnsi="Arial" w:cs="Arial"/>
        </w:rPr>
        <w:t>.88</w:t>
      </w:r>
      <w:r w:rsidR="00DD008F" w:rsidRPr="00AD2C91">
        <w:rPr>
          <w:rFonts w:ascii="Arial" w:hAnsi="Arial" w:cs="Arial"/>
        </w:rPr>
        <w:t>)</w:t>
      </w:r>
      <w:r w:rsidR="00DB6981" w:rsidRPr="00AD2C91">
        <w:rPr>
          <w:rFonts w:ascii="Arial" w:hAnsi="Arial" w:cs="Arial"/>
        </w:rPr>
        <w:t>,</w:t>
      </w:r>
      <w:r w:rsidRPr="00AD2C91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>burnout (</w:t>
      </w:r>
      <w:r w:rsidRPr="00AD2C91">
        <w:rPr>
          <w:rFonts w:ascii="Arial" w:hAnsi="Arial" w:cs="Arial"/>
        </w:rPr>
        <w:t>.75</w:t>
      </w:r>
      <w:r w:rsidR="00DD008F" w:rsidRPr="00AD2C91">
        <w:rPr>
          <w:rFonts w:ascii="Arial" w:hAnsi="Arial" w:cs="Arial"/>
        </w:rPr>
        <w:t>)</w:t>
      </w:r>
      <w:r w:rsidRPr="00AD2C91">
        <w:rPr>
          <w:rFonts w:ascii="Arial" w:hAnsi="Arial" w:cs="Arial"/>
        </w:rPr>
        <w:t xml:space="preserve">, and compassion fatigue/secondary traumatic stress </w:t>
      </w:r>
      <w:r w:rsidR="00DD008F" w:rsidRPr="00AD2C91">
        <w:rPr>
          <w:rFonts w:ascii="Arial" w:hAnsi="Arial" w:cs="Arial"/>
        </w:rPr>
        <w:t>(</w:t>
      </w:r>
      <w:r w:rsidRPr="00AD2C91">
        <w:rPr>
          <w:rFonts w:ascii="Arial" w:hAnsi="Arial" w:cs="Arial"/>
        </w:rPr>
        <w:t>.81</w:t>
      </w:r>
      <w:r w:rsidR="00DD008F" w:rsidRPr="00AD2C91">
        <w:rPr>
          <w:rFonts w:ascii="Arial" w:hAnsi="Arial" w:cs="Arial"/>
        </w:rPr>
        <w:t>)</w:t>
      </w:r>
      <w:r w:rsidRPr="00AD2C91">
        <w:rPr>
          <w:rFonts w:ascii="Arial" w:hAnsi="Arial" w:cs="Arial"/>
        </w:rPr>
        <w:t xml:space="preserve">. </w:t>
      </w:r>
      <w:r w:rsidR="00DD008F" w:rsidRPr="00AD2C91">
        <w:rPr>
          <w:rFonts w:ascii="Arial" w:hAnsi="Arial" w:cs="Arial"/>
        </w:rPr>
        <w:t>S</w:t>
      </w:r>
      <w:r w:rsidR="009202D6" w:rsidRPr="00AD2C91">
        <w:rPr>
          <w:rFonts w:ascii="Arial" w:hAnsi="Arial" w:cs="Arial"/>
        </w:rPr>
        <w:t xml:space="preserve">cale validity </w:t>
      </w:r>
      <w:r w:rsidR="00DD008F" w:rsidRPr="00AD2C91">
        <w:rPr>
          <w:rFonts w:ascii="Arial" w:hAnsi="Arial" w:cs="Arial"/>
        </w:rPr>
        <w:t xml:space="preserve">was calculated from data </w:t>
      </w:r>
      <w:r w:rsidR="009202D6" w:rsidRPr="00AD2C91">
        <w:rPr>
          <w:rFonts w:ascii="Arial" w:hAnsi="Arial" w:cs="Arial"/>
        </w:rPr>
        <w:t xml:space="preserve">from over 200,000 </w:t>
      </w:r>
      <w:r w:rsidR="00006C94" w:rsidRPr="00AD2C91">
        <w:rPr>
          <w:rFonts w:ascii="Arial" w:hAnsi="Arial" w:cs="Arial"/>
        </w:rPr>
        <w:t>participants</w:t>
      </w:r>
      <w:r w:rsidR="003D5224" w:rsidRPr="00AD2C91">
        <w:rPr>
          <w:rFonts w:ascii="Arial" w:hAnsi="Arial" w:cs="Arial"/>
        </w:rPr>
        <w:t xml:space="preserve"> across the globe (Stamm, 2009</w:t>
      </w:r>
      <w:r w:rsidR="009202D6" w:rsidRPr="00AD2C91">
        <w:rPr>
          <w:rFonts w:ascii="Arial" w:hAnsi="Arial" w:cs="Arial"/>
        </w:rPr>
        <w:t xml:space="preserve">). </w:t>
      </w:r>
    </w:p>
    <w:p w14:paraId="7051A4EC" w14:textId="77777777" w:rsidR="00F362B4" w:rsidRPr="00AD2C91" w:rsidRDefault="00F362B4" w:rsidP="003826F0">
      <w:pPr>
        <w:spacing w:line="360" w:lineRule="auto"/>
        <w:rPr>
          <w:rFonts w:ascii="Arial" w:hAnsi="Arial" w:cs="Arial"/>
        </w:rPr>
      </w:pPr>
    </w:p>
    <w:p w14:paraId="0730D937" w14:textId="77777777" w:rsidR="00C34FB9" w:rsidRPr="00AD2C91" w:rsidRDefault="00AF3641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 xml:space="preserve">(3) </w:t>
      </w:r>
      <w:r w:rsidR="00C34FB9" w:rsidRPr="00AD2C91">
        <w:rPr>
          <w:rFonts w:ascii="Arial" w:hAnsi="Arial" w:cs="Arial"/>
          <w:b/>
        </w:rPr>
        <w:t>The Self-Compassion Scale</w:t>
      </w:r>
      <w:r w:rsidR="009202D6" w:rsidRPr="00AD2C91">
        <w:rPr>
          <w:rFonts w:ascii="Arial" w:hAnsi="Arial" w:cs="Arial"/>
          <w:b/>
        </w:rPr>
        <w:t xml:space="preserve"> (SCS)</w:t>
      </w:r>
      <w:r w:rsidRPr="00AD2C91">
        <w:rPr>
          <w:rFonts w:ascii="Arial" w:hAnsi="Arial" w:cs="Arial"/>
          <w:b/>
        </w:rPr>
        <w:t>-</w:t>
      </w:r>
      <w:r w:rsidR="00C34FB9" w:rsidRPr="00AD2C91">
        <w:rPr>
          <w:rFonts w:ascii="Arial" w:hAnsi="Arial" w:cs="Arial"/>
          <w:b/>
        </w:rPr>
        <w:t>Long Version (Neff, 2003)</w:t>
      </w:r>
    </w:p>
    <w:p w14:paraId="7809C09C" w14:textId="240176D4" w:rsidR="00C34FB9" w:rsidRPr="00AD2C91" w:rsidRDefault="003A2F99" w:rsidP="00D9696C">
      <w:pPr>
        <w:spacing w:line="360" w:lineRule="auto"/>
        <w:jc w:val="both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This instrument </w:t>
      </w:r>
      <w:r w:rsidR="00C34FB9" w:rsidRPr="00AD2C91">
        <w:rPr>
          <w:rFonts w:ascii="Arial" w:hAnsi="Arial" w:cs="Arial"/>
        </w:rPr>
        <w:t>measures how people typically act towards themselves during times of great diff</w:t>
      </w:r>
      <w:r w:rsidRPr="00AD2C91">
        <w:rPr>
          <w:rFonts w:ascii="Arial" w:hAnsi="Arial" w:cs="Arial"/>
        </w:rPr>
        <w:t>iculty. It includes</w:t>
      </w:r>
      <w:r w:rsidR="00C34FB9" w:rsidRPr="00AD2C91">
        <w:rPr>
          <w:rFonts w:ascii="Arial" w:hAnsi="Arial" w:cs="Arial"/>
        </w:rPr>
        <w:t xml:space="preserve"> </w:t>
      </w:r>
      <w:r w:rsidR="00AF3641" w:rsidRPr="00AD2C91">
        <w:rPr>
          <w:rFonts w:ascii="Arial" w:hAnsi="Arial" w:cs="Arial"/>
        </w:rPr>
        <w:t>6</w:t>
      </w:r>
      <w:r w:rsidR="00395537" w:rsidRPr="00AD2C91">
        <w:rPr>
          <w:rFonts w:ascii="Arial" w:hAnsi="Arial" w:cs="Arial"/>
        </w:rPr>
        <w:t xml:space="preserve"> subscales:</w:t>
      </w:r>
      <w:r w:rsidR="00C34FB9" w:rsidRPr="00AD2C91">
        <w:rPr>
          <w:rFonts w:ascii="Arial" w:hAnsi="Arial" w:cs="Arial"/>
        </w:rPr>
        <w:t xml:space="preserve"> self-kindness, self-judg</w:t>
      </w:r>
      <w:r w:rsidR="004D725F" w:rsidRPr="00AD2C91">
        <w:rPr>
          <w:rFonts w:ascii="Arial" w:hAnsi="Arial" w:cs="Arial"/>
        </w:rPr>
        <w:t>e</w:t>
      </w:r>
      <w:r w:rsidR="00C34FB9" w:rsidRPr="00AD2C91">
        <w:rPr>
          <w:rFonts w:ascii="Arial" w:hAnsi="Arial" w:cs="Arial"/>
        </w:rPr>
        <w:t xml:space="preserve">ment, mindfulness, common humanity, isolation, and over identification. Statements such as </w:t>
      </w:r>
      <w:r w:rsidR="00C34FB9" w:rsidRPr="00AD2C91">
        <w:rPr>
          <w:rFonts w:ascii="Arial" w:hAnsi="Arial" w:cs="Arial"/>
          <w:i/>
        </w:rPr>
        <w:t>“I try to be loving towards myself when I feel emotional pain”</w:t>
      </w:r>
      <w:r w:rsidR="00C34FB9" w:rsidRPr="00AD2C91">
        <w:rPr>
          <w:rFonts w:ascii="Arial" w:hAnsi="Arial" w:cs="Arial"/>
        </w:rPr>
        <w:t xml:space="preserve"> are scored on a scale of </w:t>
      </w:r>
      <w:r w:rsidR="00AF3641" w:rsidRPr="00AD2C91">
        <w:rPr>
          <w:rFonts w:ascii="Arial" w:hAnsi="Arial" w:cs="Arial"/>
        </w:rPr>
        <w:t>1</w:t>
      </w:r>
      <w:r w:rsidR="00C34FB9" w:rsidRPr="00AD2C91">
        <w:rPr>
          <w:rFonts w:ascii="Arial" w:hAnsi="Arial" w:cs="Arial"/>
        </w:rPr>
        <w:t xml:space="preserve"> (</w:t>
      </w:r>
      <w:r w:rsidR="00AF3641" w:rsidRPr="00AD2C91">
        <w:rPr>
          <w:rFonts w:ascii="Arial" w:hAnsi="Arial" w:cs="Arial"/>
        </w:rPr>
        <w:t>a</w:t>
      </w:r>
      <w:r w:rsidR="00C34FB9" w:rsidRPr="00AD2C91">
        <w:rPr>
          <w:rFonts w:ascii="Arial" w:hAnsi="Arial" w:cs="Arial"/>
        </w:rPr>
        <w:t xml:space="preserve">lmost never) to </w:t>
      </w:r>
      <w:r w:rsidR="00AF3641" w:rsidRPr="00AD2C91">
        <w:rPr>
          <w:rFonts w:ascii="Arial" w:hAnsi="Arial" w:cs="Arial"/>
        </w:rPr>
        <w:t>5</w:t>
      </w:r>
      <w:r w:rsidR="00C34FB9" w:rsidRPr="00AD2C91">
        <w:rPr>
          <w:rFonts w:ascii="Arial" w:hAnsi="Arial" w:cs="Arial"/>
        </w:rPr>
        <w:t xml:space="preserve"> (</w:t>
      </w:r>
      <w:r w:rsidR="00AF3641" w:rsidRPr="00AD2C91">
        <w:rPr>
          <w:rFonts w:ascii="Arial" w:hAnsi="Arial" w:cs="Arial"/>
        </w:rPr>
        <w:t>a</w:t>
      </w:r>
      <w:r w:rsidR="00C34FB9" w:rsidRPr="00AD2C91">
        <w:rPr>
          <w:rFonts w:ascii="Arial" w:hAnsi="Arial" w:cs="Arial"/>
        </w:rPr>
        <w:t xml:space="preserve">lmost always). This scale has a high </w:t>
      </w:r>
      <w:r w:rsidR="009202D6" w:rsidRPr="00AD2C91">
        <w:rPr>
          <w:rFonts w:ascii="Arial" w:hAnsi="Arial" w:cs="Arial"/>
        </w:rPr>
        <w:t xml:space="preserve">internal </w:t>
      </w:r>
      <w:r w:rsidR="00C34FB9" w:rsidRPr="00AD2C91">
        <w:rPr>
          <w:rFonts w:ascii="Arial" w:hAnsi="Arial" w:cs="Arial"/>
        </w:rPr>
        <w:t>reliability, with</w:t>
      </w:r>
      <w:r w:rsidR="009202D6" w:rsidRPr="00AD2C91">
        <w:rPr>
          <w:rFonts w:ascii="Arial" w:hAnsi="Arial" w:cs="Arial"/>
        </w:rPr>
        <w:t xml:space="preserve"> Cronbach’s </w:t>
      </w:r>
      <w:r w:rsidR="00F362B4" w:rsidRPr="00AD2C91">
        <w:rPr>
          <w:rFonts w:ascii="Arial" w:hAnsi="Arial" w:cs="Arial"/>
        </w:rPr>
        <w:t>alpha</w:t>
      </w:r>
      <w:r w:rsidR="00AF3641" w:rsidRPr="00AD2C91">
        <w:rPr>
          <w:rFonts w:ascii="Arial" w:hAnsi="Arial" w:cs="Arial"/>
        </w:rPr>
        <w:t xml:space="preserve">s </w:t>
      </w:r>
      <w:r w:rsidR="009202D6" w:rsidRPr="00AD2C91">
        <w:rPr>
          <w:rFonts w:ascii="Arial" w:hAnsi="Arial" w:cs="Arial"/>
        </w:rPr>
        <w:t>for</w:t>
      </w:r>
      <w:r w:rsidR="00C34FB9" w:rsidRPr="00AD2C91">
        <w:rPr>
          <w:rFonts w:ascii="Arial" w:hAnsi="Arial" w:cs="Arial"/>
        </w:rPr>
        <w:t xml:space="preserve"> overall self-compassion </w:t>
      </w:r>
      <w:r w:rsidR="00AF3641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.93</w:t>
      </w:r>
      <w:r w:rsidR="00AF3641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, kindness </w:t>
      </w:r>
      <w:r w:rsidR="00AF3641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.88</w:t>
      </w:r>
      <w:r w:rsidR="00AF3641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>, self-</w:t>
      </w:r>
      <w:r w:rsidR="00C039CF" w:rsidRPr="00AD2C91">
        <w:rPr>
          <w:rFonts w:ascii="Arial" w:hAnsi="Arial" w:cs="Arial"/>
        </w:rPr>
        <w:t>judg</w:t>
      </w:r>
      <w:r w:rsidR="004D725F" w:rsidRPr="00AD2C91">
        <w:rPr>
          <w:rFonts w:ascii="Arial" w:hAnsi="Arial" w:cs="Arial"/>
        </w:rPr>
        <w:t>e</w:t>
      </w:r>
      <w:r w:rsidR="00C039CF" w:rsidRPr="00AD2C91">
        <w:rPr>
          <w:rFonts w:ascii="Arial" w:hAnsi="Arial" w:cs="Arial"/>
        </w:rPr>
        <w:t>ment</w:t>
      </w:r>
      <w:r w:rsidR="00AF3641" w:rsidRPr="00AD2C91">
        <w:rPr>
          <w:rFonts w:ascii="Arial" w:hAnsi="Arial" w:cs="Arial"/>
        </w:rPr>
        <w:t xml:space="preserve"> (</w:t>
      </w:r>
      <w:r w:rsidR="00C34FB9" w:rsidRPr="00AD2C91">
        <w:rPr>
          <w:rFonts w:ascii="Arial" w:hAnsi="Arial" w:cs="Arial"/>
        </w:rPr>
        <w:t>.88</w:t>
      </w:r>
      <w:r w:rsidR="00AF3641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, common </w:t>
      </w:r>
      <w:r w:rsidR="00C34FB9" w:rsidRPr="00AD2C91">
        <w:rPr>
          <w:rFonts w:ascii="Arial" w:hAnsi="Arial" w:cs="Arial"/>
        </w:rPr>
        <w:lastRenderedPageBreak/>
        <w:t xml:space="preserve">humanity </w:t>
      </w:r>
      <w:r w:rsidR="00AF3641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.80</w:t>
      </w:r>
      <w:r w:rsidR="00AF3641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, isolation </w:t>
      </w:r>
      <w:r w:rsidR="00AF3641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.85</w:t>
      </w:r>
      <w:r w:rsidR="00AF3641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, mindfulness </w:t>
      </w:r>
      <w:r w:rsidR="00AF3641" w:rsidRPr="00AD2C91">
        <w:rPr>
          <w:rFonts w:ascii="Arial" w:hAnsi="Arial" w:cs="Arial"/>
        </w:rPr>
        <w:t>(</w:t>
      </w:r>
      <w:r w:rsidR="00C34FB9" w:rsidRPr="00AD2C91">
        <w:rPr>
          <w:rFonts w:ascii="Arial" w:hAnsi="Arial" w:cs="Arial"/>
        </w:rPr>
        <w:t>.85</w:t>
      </w:r>
      <w:r w:rsidR="00AF3641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>, and over-identification subscale</w:t>
      </w:r>
      <w:r w:rsidR="00AF3641" w:rsidRPr="00AD2C91">
        <w:rPr>
          <w:rFonts w:ascii="Arial" w:hAnsi="Arial" w:cs="Arial"/>
        </w:rPr>
        <w:t xml:space="preserve"> (</w:t>
      </w:r>
      <w:r w:rsidR="00C34FB9" w:rsidRPr="00AD2C91">
        <w:rPr>
          <w:rFonts w:ascii="Arial" w:hAnsi="Arial" w:cs="Arial"/>
        </w:rPr>
        <w:t>.88</w:t>
      </w:r>
      <w:r w:rsidR="00AF3641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. </w:t>
      </w:r>
      <w:r w:rsidR="009202D6" w:rsidRPr="00AD2C91">
        <w:rPr>
          <w:rFonts w:ascii="Arial" w:hAnsi="Arial" w:cs="Arial"/>
        </w:rPr>
        <w:t xml:space="preserve">The SCS has been validated in </w:t>
      </w:r>
      <w:r w:rsidR="00AF3641" w:rsidRPr="00AD2C91">
        <w:rPr>
          <w:rFonts w:ascii="Arial" w:hAnsi="Arial" w:cs="Arial"/>
        </w:rPr>
        <w:t xml:space="preserve">both </w:t>
      </w:r>
      <w:r w:rsidR="009202D6" w:rsidRPr="00AD2C91">
        <w:rPr>
          <w:rFonts w:ascii="Arial" w:hAnsi="Arial" w:cs="Arial"/>
        </w:rPr>
        <w:t xml:space="preserve">the UK and internationally. </w:t>
      </w:r>
    </w:p>
    <w:p w14:paraId="292F1244" w14:textId="77777777" w:rsidR="00AF3641" w:rsidRPr="00AD2C91" w:rsidRDefault="00AF3641" w:rsidP="00D9696C">
      <w:pPr>
        <w:spacing w:line="360" w:lineRule="auto"/>
        <w:jc w:val="both"/>
        <w:rPr>
          <w:rFonts w:ascii="Arial" w:hAnsi="Arial" w:cs="Arial"/>
        </w:rPr>
      </w:pPr>
    </w:p>
    <w:p w14:paraId="0DDC7C45" w14:textId="66EE7AAB" w:rsidR="00231218" w:rsidRPr="00AD2C91" w:rsidRDefault="00AF3641" w:rsidP="00D9696C">
      <w:pPr>
        <w:spacing w:line="360" w:lineRule="auto"/>
        <w:jc w:val="both"/>
        <w:rPr>
          <w:rFonts w:ascii="Arial" w:hAnsi="Arial" w:cs="Arial"/>
        </w:rPr>
      </w:pPr>
      <w:r w:rsidRPr="00AD2C91">
        <w:rPr>
          <w:rFonts w:ascii="Arial" w:hAnsi="Arial" w:cs="Arial"/>
          <w:b/>
        </w:rPr>
        <w:t xml:space="preserve">(4) </w:t>
      </w:r>
      <w:r w:rsidR="00C34FB9" w:rsidRPr="00AD2C91">
        <w:rPr>
          <w:rFonts w:ascii="Arial" w:hAnsi="Arial" w:cs="Arial"/>
          <w:b/>
        </w:rPr>
        <w:t>The Short Warwick Edinburgh Mental Well-being Scale (sWEMWBS)</w:t>
      </w:r>
    </w:p>
    <w:p w14:paraId="5E981411" w14:textId="1B5FFAE4" w:rsidR="00231218" w:rsidRPr="00AD2C91" w:rsidRDefault="00BC2341" w:rsidP="00D9696C">
      <w:pPr>
        <w:spacing w:line="360" w:lineRule="auto"/>
        <w:jc w:val="both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The sWEMWBS </w:t>
      </w:r>
      <w:r w:rsidR="00C34FB9" w:rsidRPr="00AD2C91">
        <w:rPr>
          <w:rFonts w:ascii="Arial" w:hAnsi="Arial" w:cs="Arial"/>
        </w:rPr>
        <w:t xml:space="preserve">consists of 7 positively worded items </w:t>
      </w:r>
      <w:r w:rsidR="00AF3641" w:rsidRPr="00AD2C91">
        <w:rPr>
          <w:rFonts w:ascii="Arial" w:hAnsi="Arial" w:cs="Arial"/>
        </w:rPr>
        <w:t xml:space="preserve">that relate to </w:t>
      </w:r>
      <w:r w:rsidR="00C34FB9" w:rsidRPr="00AD2C91">
        <w:rPr>
          <w:rFonts w:ascii="Arial" w:hAnsi="Arial" w:cs="Arial"/>
        </w:rPr>
        <w:t xml:space="preserve">respondents feelings over the </w:t>
      </w:r>
      <w:r w:rsidR="003A2F99" w:rsidRPr="00AD2C91">
        <w:rPr>
          <w:rFonts w:ascii="Arial" w:hAnsi="Arial" w:cs="Arial"/>
        </w:rPr>
        <w:t>pr</w:t>
      </w:r>
      <w:r w:rsidR="00AF3641" w:rsidRPr="00AD2C91">
        <w:rPr>
          <w:rFonts w:ascii="Arial" w:hAnsi="Arial" w:cs="Arial"/>
        </w:rPr>
        <w:t>ior</w:t>
      </w:r>
      <w:r w:rsidR="003A2F99" w:rsidRPr="00AD2C91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 xml:space="preserve">fortnight. </w:t>
      </w:r>
      <w:r w:rsidR="00AF3641" w:rsidRPr="00AD2C91">
        <w:rPr>
          <w:rFonts w:ascii="Arial" w:hAnsi="Arial" w:cs="Arial"/>
        </w:rPr>
        <w:t xml:space="preserve">For example, </w:t>
      </w:r>
      <w:r w:rsidR="00C34FB9" w:rsidRPr="00AD2C91">
        <w:rPr>
          <w:rFonts w:ascii="Arial" w:hAnsi="Arial" w:cs="Arial"/>
          <w:i/>
        </w:rPr>
        <w:t>“I’ve been feelin</w:t>
      </w:r>
      <w:r w:rsidR="003A2F99" w:rsidRPr="00AD2C91">
        <w:rPr>
          <w:rFonts w:ascii="Arial" w:hAnsi="Arial" w:cs="Arial"/>
          <w:i/>
        </w:rPr>
        <w:t>g optimistic about the future”.</w:t>
      </w:r>
      <w:r w:rsidR="003A2F99" w:rsidRPr="00AD2C91">
        <w:rPr>
          <w:rFonts w:ascii="Arial" w:hAnsi="Arial" w:cs="Arial"/>
        </w:rPr>
        <w:t xml:space="preserve"> Responses </w:t>
      </w:r>
      <w:r w:rsidR="00D36F3D" w:rsidRPr="00AD2C91">
        <w:rPr>
          <w:rFonts w:ascii="Arial" w:hAnsi="Arial" w:cs="Arial"/>
        </w:rPr>
        <w:t xml:space="preserve">range </w:t>
      </w:r>
      <w:r w:rsidR="00C039CF" w:rsidRPr="00AD2C91">
        <w:rPr>
          <w:rFonts w:ascii="Arial" w:hAnsi="Arial" w:cs="Arial"/>
        </w:rPr>
        <w:t>from 1</w:t>
      </w:r>
      <w:r w:rsidR="00D50FC5" w:rsidRPr="00AD2C91">
        <w:rPr>
          <w:rFonts w:ascii="Arial" w:hAnsi="Arial" w:cs="Arial"/>
        </w:rPr>
        <w:t xml:space="preserve"> (</w:t>
      </w:r>
      <w:r w:rsidR="00AF3641" w:rsidRPr="00AD2C91">
        <w:rPr>
          <w:rFonts w:ascii="Arial" w:hAnsi="Arial" w:cs="Arial"/>
        </w:rPr>
        <w:t>n</w:t>
      </w:r>
      <w:r w:rsidR="00C34FB9" w:rsidRPr="00AD2C91">
        <w:rPr>
          <w:rFonts w:ascii="Arial" w:hAnsi="Arial" w:cs="Arial"/>
        </w:rPr>
        <w:t>one of the time</w:t>
      </w:r>
      <w:r w:rsidR="00D50FC5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 xml:space="preserve"> </w:t>
      </w:r>
      <w:r w:rsidR="00D36F3D" w:rsidRPr="00AD2C91">
        <w:rPr>
          <w:rFonts w:ascii="Arial" w:hAnsi="Arial" w:cs="Arial"/>
        </w:rPr>
        <w:t>to 5</w:t>
      </w:r>
      <w:r w:rsidR="00D50FC5" w:rsidRPr="00AD2C91">
        <w:rPr>
          <w:rFonts w:ascii="Arial" w:hAnsi="Arial" w:cs="Arial"/>
        </w:rPr>
        <w:t xml:space="preserve"> (</w:t>
      </w:r>
      <w:r w:rsidR="00AF3641" w:rsidRPr="00AD2C91">
        <w:rPr>
          <w:rFonts w:ascii="Arial" w:hAnsi="Arial" w:cs="Arial"/>
        </w:rPr>
        <w:t>a</w:t>
      </w:r>
      <w:r w:rsidR="00D36F3D" w:rsidRPr="00AD2C91">
        <w:rPr>
          <w:rFonts w:ascii="Arial" w:hAnsi="Arial" w:cs="Arial"/>
        </w:rPr>
        <w:t>ll of the time</w:t>
      </w:r>
      <w:r w:rsidR="00D50FC5" w:rsidRPr="00AD2C91">
        <w:rPr>
          <w:rFonts w:ascii="Arial" w:hAnsi="Arial" w:cs="Arial"/>
        </w:rPr>
        <w:t>)</w:t>
      </w:r>
      <w:r w:rsidR="00C34FB9" w:rsidRPr="00AD2C91">
        <w:rPr>
          <w:rFonts w:ascii="Arial" w:hAnsi="Arial" w:cs="Arial"/>
        </w:rPr>
        <w:t>.</w:t>
      </w:r>
      <w:r w:rsidR="00AF3641" w:rsidRPr="00AD2C91">
        <w:rPr>
          <w:rFonts w:ascii="Arial" w:hAnsi="Arial" w:cs="Arial"/>
        </w:rPr>
        <w:t xml:space="preserve"> </w:t>
      </w:r>
      <w:r w:rsidR="009202D6" w:rsidRPr="00AD2C91">
        <w:rPr>
          <w:rFonts w:ascii="Arial" w:hAnsi="Arial" w:cs="Arial"/>
        </w:rPr>
        <w:t>Internal r</w:t>
      </w:r>
      <w:r w:rsidR="00C34FB9" w:rsidRPr="00AD2C91">
        <w:rPr>
          <w:rFonts w:ascii="Arial" w:hAnsi="Arial" w:cs="Arial"/>
        </w:rPr>
        <w:t xml:space="preserve">eliability </w:t>
      </w:r>
      <w:r w:rsidR="00AF3641" w:rsidRPr="00AD2C91">
        <w:rPr>
          <w:rFonts w:ascii="Arial" w:hAnsi="Arial" w:cs="Arial"/>
        </w:rPr>
        <w:t xml:space="preserve">is high, with a </w:t>
      </w:r>
      <w:r w:rsidR="009202D6" w:rsidRPr="00AD2C91">
        <w:rPr>
          <w:rFonts w:ascii="Arial" w:hAnsi="Arial" w:cs="Arial"/>
        </w:rPr>
        <w:t>Cronbach’s alpha</w:t>
      </w:r>
      <w:r w:rsidR="00AF3641" w:rsidRPr="00AD2C91">
        <w:rPr>
          <w:rFonts w:ascii="Arial" w:hAnsi="Arial" w:cs="Arial"/>
        </w:rPr>
        <w:t xml:space="preserve"> of</w:t>
      </w:r>
      <w:r w:rsidR="009202D6" w:rsidRPr="00AD2C91">
        <w:rPr>
          <w:rFonts w:ascii="Arial" w:hAnsi="Arial" w:cs="Arial"/>
        </w:rPr>
        <w:t xml:space="preserve"> (</w:t>
      </w:r>
      <w:r w:rsidR="003A2F99" w:rsidRPr="00AD2C91">
        <w:rPr>
          <w:rFonts w:ascii="Arial" w:hAnsi="Arial" w:cs="Arial"/>
        </w:rPr>
        <w:t>.83)</w:t>
      </w:r>
      <w:r w:rsidR="00AF3641" w:rsidRPr="00AD2C91">
        <w:rPr>
          <w:rFonts w:ascii="Arial" w:hAnsi="Arial" w:cs="Arial"/>
        </w:rPr>
        <w:t xml:space="preserve"> </w:t>
      </w:r>
      <w:r w:rsidR="00C34FB9" w:rsidRPr="00AD2C91">
        <w:rPr>
          <w:rFonts w:ascii="Arial" w:hAnsi="Arial" w:cs="Arial"/>
        </w:rPr>
        <w:t>(Tennant</w:t>
      </w:r>
      <w:r w:rsidR="00AF3641" w:rsidRPr="00AD2C91">
        <w:rPr>
          <w:rFonts w:ascii="Arial" w:hAnsi="Arial" w:cs="Arial"/>
        </w:rPr>
        <w:t xml:space="preserve"> et al, </w:t>
      </w:r>
      <w:r w:rsidR="00C34FB9" w:rsidRPr="00AD2C91">
        <w:rPr>
          <w:rFonts w:ascii="Arial" w:hAnsi="Arial" w:cs="Arial"/>
        </w:rPr>
        <w:t xml:space="preserve">2009). </w:t>
      </w:r>
      <w:r w:rsidR="00AF3641" w:rsidRPr="00AD2C91">
        <w:rPr>
          <w:rFonts w:ascii="Arial" w:hAnsi="Arial" w:cs="Arial"/>
        </w:rPr>
        <w:t xml:space="preserve">Scale validity has been </w:t>
      </w:r>
      <w:r w:rsidR="00514E20" w:rsidRPr="00AD2C91">
        <w:rPr>
          <w:rFonts w:ascii="Arial" w:hAnsi="Arial" w:cs="Arial"/>
        </w:rPr>
        <w:t>established with</w:t>
      </w:r>
      <w:r w:rsidR="00AF3641" w:rsidRPr="00AD2C91">
        <w:rPr>
          <w:rFonts w:ascii="Arial" w:hAnsi="Arial" w:cs="Arial"/>
        </w:rPr>
        <w:t xml:space="preserve"> data collected </w:t>
      </w:r>
      <w:r w:rsidR="009202D6" w:rsidRPr="00AD2C91">
        <w:rPr>
          <w:rFonts w:ascii="Arial" w:hAnsi="Arial" w:cs="Arial"/>
        </w:rPr>
        <w:t xml:space="preserve">in the UK </w:t>
      </w:r>
      <w:r w:rsidR="00301B83" w:rsidRPr="00AD2C91">
        <w:rPr>
          <w:rFonts w:ascii="Arial" w:hAnsi="Arial" w:cs="Arial"/>
        </w:rPr>
        <w:t>and globally.</w:t>
      </w:r>
    </w:p>
    <w:p w14:paraId="5D1C6460" w14:textId="77777777" w:rsidR="00395537" w:rsidRPr="00AD2C91" w:rsidRDefault="00395537" w:rsidP="00D9696C">
      <w:pPr>
        <w:spacing w:line="360" w:lineRule="auto"/>
        <w:jc w:val="both"/>
        <w:rPr>
          <w:rFonts w:ascii="Arial" w:hAnsi="Arial" w:cs="Arial"/>
        </w:rPr>
      </w:pPr>
    </w:p>
    <w:p w14:paraId="3584389F" w14:textId="77777777" w:rsidR="004009BD" w:rsidRPr="00AD2C91" w:rsidRDefault="004009BD" w:rsidP="00D9696C">
      <w:pPr>
        <w:spacing w:line="360" w:lineRule="auto"/>
        <w:jc w:val="both"/>
        <w:rPr>
          <w:rFonts w:ascii="Arial" w:hAnsi="Arial" w:cs="Arial"/>
          <w:b/>
        </w:rPr>
      </w:pPr>
      <w:r w:rsidRPr="00AD2C91">
        <w:rPr>
          <w:rFonts w:ascii="Arial" w:hAnsi="Arial" w:cs="Arial"/>
          <w:u w:val="single"/>
        </w:rPr>
        <w:t xml:space="preserve">Statistical analyses </w:t>
      </w:r>
    </w:p>
    <w:p w14:paraId="2C7CEDA0" w14:textId="10F90F92" w:rsidR="004009BD" w:rsidRPr="00AD2C91" w:rsidRDefault="004009BD" w:rsidP="00D9696C">
      <w:pPr>
        <w:spacing w:line="360" w:lineRule="auto"/>
        <w:jc w:val="both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Data </w:t>
      </w:r>
      <w:r w:rsidR="00006C94" w:rsidRPr="00AD2C91">
        <w:rPr>
          <w:rFonts w:ascii="Arial" w:hAnsi="Arial" w:cs="Arial"/>
        </w:rPr>
        <w:t>were</w:t>
      </w:r>
      <w:r w:rsidR="000338A6" w:rsidRPr="00AD2C91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>analyzed</w:t>
      </w:r>
      <w:r w:rsidRPr="00AD2C91">
        <w:rPr>
          <w:rFonts w:ascii="Arial" w:hAnsi="Arial" w:cs="Arial"/>
        </w:rPr>
        <w:t xml:space="preserve"> using SPSS version 20. Descriptive statistics were calculated</w:t>
      </w:r>
      <w:r w:rsidR="00EC5EDA" w:rsidRPr="00AD2C91">
        <w:rPr>
          <w:rFonts w:ascii="Arial" w:hAnsi="Arial" w:cs="Arial"/>
        </w:rPr>
        <w:t xml:space="preserve"> before </w:t>
      </w:r>
      <w:r w:rsidRPr="00AD2C91">
        <w:rPr>
          <w:rFonts w:ascii="Arial" w:hAnsi="Arial" w:cs="Arial"/>
        </w:rPr>
        <w:t xml:space="preserve">inferential analyses using a </w:t>
      </w:r>
      <w:r w:rsidR="00D85582" w:rsidRPr="00AD2C91">
        <w:rPr>
          <w:rFonts w:ascii="Arial" w:hAnsi="Arial" w:cs="Arial"/>
        </w:rPr>
        <w:t>Spearman’s Rho</w:t>
      </w:r>
      <w:r w:rsidRPr="00AD2C91">
        <w:rPr>
          <w:rFonts w:ascii="Arial" w:hAnsi="Arial" w:cs="Arial"/>
        </w:rPr>
        <w:t xml:space="preserve"> correlation and</w:t>
      </w:r>
      <w:r w:rsidR="00D85582" w:rsidRPr="00AD2C91">
        <w:rPr>
          <w:rFonts w:ascii="Arial" w:hAnsi="Arial" w:cs="Arial"/>
        </w:rPr>
        <w:t xml:space="preserve"> Mann Whitney</w:t>
      </w:r>
      <w:r w:rsidR="00F40C47" w:rsidRPr="00AD2C91">
        <w:rPr>
          <w:rFonts w:ascii="Arial" w:hAnsi="Arial" w:cs="Arial"/>
        </w:rPr>
        <w:t xml:space="preserve"> </w:t>
      </w:r>
      <w:r w:rsidR="00514E20" w:rsidRPr="00AD2C91">
        <w:rPr>
          <w:rFonts w:ascii="Arial" w:hAnsi="Arial" w:cs="Arial"/>
        </w:rPr>
        <w:t>I</w:t>
      </w:r>
      <w:r w:rsidR="00F40C47" w:rsidRPr="00AD2C91">
        <w:rPr>
          <w:rFonts w:ascii="Arial" w:hAnsi="Arial" w:cs="Arial"/>
        </w:rPr>
        <w:t>ndependent</w:t>
      </w:r>
      <w:r w:rsidRPr="00AD2C91">
        <w:rPr>
          <w:rFonts w:ascii="Arial" w:hAnsi="Arial" w:cs="Arial"/>
        </w:rPr>
        <w:t xml:space="preserve"> </w:t>
      </w:r>
      <w:r w:rsidR="00514E20" w:rsidRPr="00AD2C91">
        <w:rPr>
          <w:rFonts w:ascii="Arial" w:hAnsi="Arial" w:cs="Arial"/>
        </w:rPr>
        <w:t>U</w:t>
      </w:r>
      <w:r w:rsidR="00D85582" w:rsidRPr="00AD2C91">
        <w:rPr>
          <w:rFonts w:ascii="Arial" w:hAnsi="Arial" w:cs="Arial"/>
        </w:rPr>
        <w:t xml:space="preserve">- </w:t>
      </w:r>
      <w:r w:rsidR="00514E20" w:rsidRPr="00AD2C91">
        <w:rPr>
          <w:rFonts w:ascii="Arial" w:hAnsi="Arial" w:cs="Arial"/>
        </w:rPr>
        <w:t>T</w:t>
      </w:r>
      <w:r w:rsidRPr="00AD2C91">
        <w:rPr>
          <w:rFonts w:ascii="Arial" w:hAnsi="Arial" w:cs="Arial"/>
        </w:rPr>
        <w:t xml:space="preserve">est from divided scores of </w:t>
      </w:r>
      <w:r w:rsidR="000338A6" w:rsidRPr="00AD2C91">
        <w:rPr>
          <w:rFonts w:ascii="Arial" w:hAnsi="Arial" w:cs="Arial"/>
        </w:rPr>
        <w:t>‘</w:t>
      </w:r>
      <w:r w:rsidRPr="00AD2C91">
        <w:rPr>
          <w:rFonts w:ascii="Arial" w:hAnsi="Arial" w:cs="Arial"/>
        </w:rPr>
        <w:t>high</w:t>
      </w:r>
      <w:r w:rsidR="000338A6" w:rsidRPr="00AD2C91">
        <w:rPr>
          <w:rFonts w:ascii="Arial" w:hAnsi="Arial" w:cs="Arial"/>
        </w:rPr>
        <w:t>’</w:t>
      </w:r>
      <w:r w:rsidRPr="00AD2C91">
        <w:rPr>
          <w:rFonts w:ascii="Arial" w:hAnsi="Arial" w:cs="Arial"/>
        </w:rPr>
        <w:t xml:space="preserve"> v</w:t>
      </w:r>
      <w:r w:rsidR="000338A6" w:rsidRPr="00AD2C91">
        <w:rPr>
          <w:rFonts w:ascii="Arial" w:hAnsi="Arial" w:cs="Arial"/>
        </w:rPr>
        <w:t>ersu</w:t>
      </w:r>
      <w:r w:rsidRPr="00AD2C91">
        <w:rPr>
          <w:rFonts w:ascii="Arial" w:hAnsi="Arial" w:cs="Arial"/>
        </w:rPr>
        <w:t xml:space="preserve">s </w:t>
      </w:r>
      <w:r w:rsidR="000338A6" w:rsidRPr="00AD2C91">
        <w:rPr>
          <w:rFonts w:ascii="Arial" w:hAnsi="Arial" w:cs="Arial"/>
        </w:rPr>
        <w:t>‘</w:t>
      </w:r>
      <w:r w:rsidRPr="00AD2C91">
        <w:rPr>
          <w:rFonts w:ascii="Arial" w:hAnsi="Arial" w:cs="Arial"/>
        </w:rPr>
        <w:t>low</w:t>
      </w:r>
      <w:r w:rsidR="000338A6" w:rsidRPr="00AD2C91">
        <w:rPr>
          <w:rFonts w:ascii="Arial" w:hAnsi="Arial" w:cs="Arial"/>
        </w:rPr>
        <w:t>’</w:t>
      </w:r>
      <w:r w:rsidRPr="00AD2C91">
        <w:rPr>
          <w:rFonts w:ascii="Arial" w:hAnsi="Arial" w:cs="Arial"/>
        </w:rPr>
        <w:t xml:space="preserve"> on all measures </w:t>
      </w:r>
      <w:r w:rsidR="00A72263" w:rsidRPr="00AD2C91">
        <w:rPr>
          <w:rFonts w:ascii="Arial" w:hAnsi="Arial" w:cs="Arial"/>
        </w:rPr>
        <w:t>which</w:t>
      </w:r>
      <w:r w:rsidR="000338A6" w:rsidRPr="00AD2C91">
        <w:rPr>
          <w:rFonts w:ascii="Arial" w:hAnsi="Arial" w:cs="Arial"/>
        </w:rPr>
        <w:t xml:space="preserve"> relate to</w:t>
      </w:r>
      <w:r w:rsidRPr="00AD2C91">
        <w:rPr>
          <w:rFonts w:ascii="Arial" w:hAnsi="Arial" w:cs="Arial"/>
        </w:rPr>
        <w:t xml:space="preserve"> self-compassion. </w:t>
      </w:r>
      <w:r w:rsidR="00705567" w:rsidRPr="00AD2C91">
        <w:rPr>
          <w:rFonts w:ascii="Arial" w:hAnsi="Arial" w:cs="Arial"/>
        </w:rPr>
        <w:t>The rationale behind test</w:t>
      </w:r>
      <w:r w:rsidR="000338A6" w:rsidRPr="00AD2C91">
        <w:rPr>
          <w:rFonts w:ascii="Arial" w:hAnsi="Arial" w:cs="Arial"/>
        </w:rPr>
        <w:t xml:space="preserve"> use </w:t>
      </w:r>
      <w:r w:rsidR="00705567" w:rsidRPr="00AD2C91">
        <w:rPr>
          <w:rFonts w:ascii="Arial" w:hAnsi="Arial" w:cs="Arial"/>
        </w:rPr>
        <w:t xml:space="preserve">was to investigate the relationship between each variable, and to explore differences in </w:t>
      </w:r>
      <w:r w:rsidR="000338A6" w:rsidRPr="00AD2C91">
        <w:rPr>
          <w:rFonts w:ascii="Arial" w:hAnsi="Arial" w:cs="Arial"/>
        </w:rPr>
        <w:t>‘</w:t>
      </w:r>
      <w:r w:rsidR="00705567" w:rsidRPr="00AD2C91">
        <w:rPr>
          <w:rFonts w:ascii="Arial" w:hAnsi="Arial" w:cs="Arial"/>
        </w:rPr>
        <w:t>high</w:t>
      </w:r>
      <w:r w:rsidR="000338A6" w:rsidRPr="00AD2C91">
        <w:rPr>
          <w:rFonts w:ascii="Arial" w:hAnsi="Arial" w:cs="Arial"/>
        </w:rPr>
        <w:t>’</w:t>
      </w:r>
      <w:r w:rsidR="00705567" w:rsidRPr="00AD2C91">
        <w:rPr>
          <w:rFonts w:ascii="Arial" w:hAnsi="Arial" w:cs="Arial"/>
        </w:rPr>
        <w:t xml:space="preserve"> versus </w:t>
      </w:r>
      <w:r w:rsidR="000338A6" w:rsidRPr="00AD2C91">
        <w:rPr>
          <w:rFonts w:ascii="Arial" w:hAnsi="Arial" w:cs="Arial"/>
        </w:rPr>
        <w:t>‘</w:t>
      </w:r>
      <w:r w:rsidR="00705567" w:rsidRPr="00AD2C91">
        <w:rPr>
          <w:rFonts w:ascii="Arial" w:hAnsi="Arial" w:cs="Arial"/>
        </w:rPr>
        <w:t>low</w:t>
      </w:r>
      <w:r w:rsidR="000338A6" w:rsidRPr="00AD2C91">
        <w:rPr>
          <w:rFonts w:ascii="Arial" w:hAnsi="Arial" w:cs="Arial"/>
        </w:rPr>
        <w:t>’</w:t>
      </w:r>
      <w:r w:rsidR="00705567" w:rsidRPr="00AD2C91">
        <w:rPr>
          <w:rFonts w:ascii="Arial" w:hAnsi="Arial" w:cs="Arial"/>
        </w:rPr>
        <w:t xml:space="preserve"> levels of self-compassion among </w:t>
      </w:r>
      <w:r w:rsidR="000338A6" w:rsidRPr="00AD2C91">
        <w:rPr>
          <w:rFonts w:ascii="Arial" w:hAnsi="Arial" w:cs="Arial"/>
        </w:rPr>
        <w:t>community</w:t>
      </w:r>
      <w:r w:rsidR="00F02EA6" w:rsidRPr="00AD2C91">
        <w:rPr>
          <w:rFonts w:ascii="Arial" w:hAnsi="Arial" w:cs="Arial"/>
        </w:rPr>
        <w:t xml:space="preserve"> </w:t>
      </w:r>
      <w:r w:rsidR="00705567" w:rsidRPr="00AD2C91">
        <w:rPr>
          <w:rFonts w:ascii="Arial" w:hAnsi="Arial" w:cs="Arial"/>
        </w:rPr>
        <w:t xml:space="preserve">nurses. </w:t>
      </w:r>
      <w:r w:rsidR="00514E20" w:rsidRPr="00AD2C91">
        <w:rPr>
          <w:rFonts w:ascii="Arial" w:hAnsi="Arial" w:cs="Arial"/>
        </w:rPr>
        <w:t>D</w:t>
      </w:r>
      <w:r w:rsidR="00D85582" w:rsidRPr="00AD2C91">
        <w:rPr>
          <w:rFonts w:ascii="Arial" w:hAnsi="Arial" w:cs="Arial"/>
        </w:rPr>
        <w:t>ata were not normally distributed</w:t>
      </w:r>
      <w:r w:rsidR="00514E20" w:rsidRPr="00AD2C91">
        <w:rPr>
          <w:rFonts w:ascii="Arial" w:hAnsi="Arial" w:cs="Arial"/>
        </w:rPr>
        <w:t>,</w:t>
      </w:r>
      <w:r w:rsidR="00031F0B" w:rsidRPr="00AD2C91">
        <w:rPr>
          <w:rFonts w:ascii="Arial" w:hAnsi="Arial" w:cs="Arial"/>
        </w:rPr>
        <w:t xml:space="preserve"> therefore</w:t>
      </w:r>
      <w:r w:rsidR="00D85582" w:rsidRPr="00AD2C91">
        <w:rPr>
          <w:rFonts w:ascii="Arial" w:hAnsi="Arial" w:cs="Arial"/>
        </w:rPr>
        <w:t xml:space="preserve"> non-parametric tests were conducted. </w:t>
      </w:r>
    </w:p>
    <w:p w14:paraId="4FB4E000" w14:textId="6EFBCDAF" w:rsidR="004406EB" w:rsidRPr="00AD2C91" w:rsidRDefault="005C2A81" w:rsidP="00D9696C">
      <w:pPr>
        <w:tabs>
          <w:tab w:val="left" w:pos="5092"/>
        </w:tabs>
        <w:spacing w:line="360" w:lineRule="auto"/>
        <w:jc w:val="both"/>
        <w:rPr>
          <w:rFonts w:ascii="Arial" w:hAnsi="Arial" w:cs="Arial"/>
        </w:rPr>
      </w:pPr>
      <w:r w:rsidRPr="00AD2C91">
        <w:rPr>
          <w:rFonts w:ascii="Arial" w:hAnsi="Arial" w:cs="Arial"/>
        </w:rPr>
        <w:tab/>
      </w:r>
    </w:p>
    <w:p w14:paraId="690247C6" w14:textId="77777777" w:rsidR="003B27C0" w:rsidRPr="00AD2C91" w:rsidRDefault="00B340FF" w:rsidP="00D9696C">
      <w:pPr>
        <w:spacing w:line="360" w:lineRule="auto"/>
        <w:jc w:val="both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 xml:space="preserve">Results </w:t>
      </w:r>
    </w:p>
    <w:p w14:paraId="178866BA" w14:textId="77777777" w:rsidR="001D702B" w:rsidRPr="00AD2C91" w:rsidRDefault="00743F86" w:rsidP="00D9696C">
      <w:pPr>
        <w:spacing w:line="360" w:lineRule="auto"/>
        <w:jc w:val="both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To view </w:t>
      </w:r>
      <w:r w:rsidR="001D702B" w:rsidRPr="00AD2C91">
        <w:rPr>
          <w:rFonts w:ascii="Arial" w:hAnsi="Arial" w:cs="Arial"/>
        </w:rPr>
        <w:t xml:space="preserve">mean and standard deviation scores for the </w:t>
      </w:r>
      <w:r w:rsidRPr="00AD2C91">
        <w:rPr>
          <w:rFonts w:ascii="Arial" w:hAnsi="Arial" w:cs="Arial"/>
        </w:rPr>
        <w:t>4</w:t>
      </w:r>
      <w:r w:rsidR="001D702B" w:rsidRPr="00AD2C91">
        <w:rPr>
          <w:rFonts w:ascii="Arial" w:hAnsi="Arial" w:cs="Arial"/>
        </w:rPr>
        <w:t xml:space="preserve"> questionnaires</w:t>
      </w:r>
      <w:r w:rsidRPr="00AD2C91">
        <w:rPr>
          <w:rFonts w:ascii="Arial" w:hAnsi="Arial" w:cs="Arial"/>
        </w:rPr>
        <w:t xml:space="preserve"> (see Table 1)</w:t>
      </w:r>
    </w:p>
    <w:p w14:paraId="66D9A158" w14:textId="77777777" w:rsidR="00E21267" w:rsidRPr="00AD2C91" w:rsidRDefault="00743F86" w:rsidP="00D9696C">
      <w:pPr>
        <w:spacing w:line="360" w:lineRule="auto"/>
        <w:jc w:val="center"/>
        <w:rPr>
          <w:rFonts w:ascii="Arial" w:hAnsi="Arial" w:cs="Arial"/>
        </w:rPr>
      </w:pPr>
      <w:r w:rsidRPr="00AD2C91">
        <w:rPr>
          <w:rFonts w:ascii="Arial" w:hAnsi="Arial" w:cs="Arial"/>
        </w:rPr>
        <w:t>TABLE 1</w:t>
      </w:r>
    </w:p>
    <w:p w14:paraId="460F9A84" w14:textId="77777777" w:rsidR="00E21267" w:rsidRPr="00AD2C91" w:rsidRDefault="00E21267" w:rsidP="00D9696C">
      <w:pPr>
        <w:spacing w:line="360" w:lineRule="auto"/>
        <w:jc w:val="both"/>
        <w:rPr>
          <w:rFonts w:ascii="Arial" w:hAnsi="Arial" w:cs="Arial"/>
        </w:rPr>
      </w:pPr>
    </w:p>
    <w:p w14:paraId="5FA782DB" w14:textId="51F08FE1" w:rsidR="003A2818" w:rsidRPr="00AD2C91" w:rsidRDefault="00863EEE" w:rsidP="00D9696C">
      <w:pPr>
        <w:spacing w:line="360" w:lineRule="auto"/>
        <w:jc w:val="both"/>
        <w:rPr>
          <w:rFonts w:ascii="Arial" w:hAnsi="Arial" w:cs="Arial"/>
        </w:rPr>
      </w:pPr>
      <w:r w:rsidRPr="00AD2C91">
        <w:rPr>
          <w:rFonts w:ascii="Arial" w:hAnsi="Arial" w:cs="Arial"/>
        </w:rPr>
        <w:t>R</w:t>
      </w:r>
      <w:r w:rsidR="00D47C55" w:rsidRPr="00AD2C91">
        <w:rPr>
          <w:rFonts w:ascii="Arial" w:hAnsi="Arial" w:cs="Arial"/>
        </w:rPr>
        <w:t xml:space="preserve">esults indicate that compassion </w:t>
      </w:r>
      <w:r w:rsidR="001D702B" w:rsidRPr="00AD2C91">
        <w:rPr>
          <w:rFonts w:ascii="Arial" w:hAnsi="Arial" w:cs="Arial"/>
        </w:rPr>
        <w:t>scores</w:t>
      </w:r>
      <w:r w:rsidR="00F02EA6" w:rsidRPr="00AD2C91">
        <w:rPr>
          <w:rFonts w:ascii="Arial" w:hAnsi="Arial" w:cs="Arial"/>
        </w:rPr>
        <w:t xml:space="preserve"> (</w:t>
      </w:r>
      <w:r w:rsidR="00514E20" w:rsidRPr="00AD2C91">
        <w:rPr>
          <w:rFonts w:ascii="Arial" w:hAnsi="Arial" w:cs="Arial"/>
        </w:rPr>
        <w:t xml:space="preserve">mean = </w:t>
      </w:r>
      <w:r w:rsidR="00F02EA6" w:rsidRPr="00AD2C91">
        <w:rPr>
          <w:rFonts w:ascii="Arial" w:hAnsi="Arial" w:cs="Arial"/>
        </w:rPr>
        <w:t>4.1)</w:t>
      </w:r>
      <w:r w:rsidR="001D702B" w:rsidRPr="00AD2C91">
        <w:rPr>
          <w:rFonts w:ascii="Arial" w:hAnsi="Arial" w:cs="Arial"/>
        </w:rPr>
        <w:t xml:space="preserve"> were</w:t>
      </w:r>
      <w:r w:rsidR="00D47C55" w:rsidRPr="00AD2C91">
        <w:rPr>
          <w:rFonts w:ascii="Arial" w:hAnsi="Arial" w:cs="Arial"/>
        </w:rPr>
        <w:t xml:space="preserve"> higher than the original sample of </w:t>
      </w:r>
      <w:r w:rsidR="00940F2E" w:rsidRPr="00AD2C91">
        <w:rPr>
          <w:rFonts w:ascii="Arial" w:hAnsi="Arial" w:cs="Arial"/>
        </w:rPr>
        <w:t xml:space="preserve">USA </w:t>
      </w:r>
      <w:r w:rsidR="00D47C55" w:rsidRPr="00AD2C91">
        <w:rPr>
          <w:rFonts w:ascii="Arial" w:hAnsi="Arial" w:cs="Arial"/>
        </w:rPr>
        <w:t>psychology students (</w:t>
      </w:r>
      <w:r w:rsidR="00514E20" w:rsidRPr="00AD2C91">
        <w:rPr>
          <w:rFonts w:ascii="Arial" w:hAnsi="Arial" w:cs="Arial"/>
        </w:rPr>
        <w:t xml:space="preserve">mean = </w:t>
      </w:r>
      <w:r w:rsidR="00D47C55" w:rsidRPr="00AD2C91">
        <w:rPr>
          <w:rFonts w:ascii="Arial" w:hAnsi="Arial" w:cs="Arial"/>
        </w:rPr>
        <w:t>3.</w:t>
      </w:r>
      <w:r w:rsidR="003A2818" w:rsidRPr="00AD2C91">
        <w:rPr>
          <w:rFonts w:ascii="Arial" w:hAnsi="Arial" w:cs="Arial"/>
        </w:rPr>
        <w:t>86</w:t>
      </w:r>
      <w:r w:rsidR="00AC3EAE" w:rsidRPr="00AD2C91">
        <w:rPr>
          <w:rFonts w:ascii="Arial" w:hAnsi="Arial" w:cs="Arial"/>
        </w:rPr>
        <w:t>)</w:t>
      </w:r>
      <w:r w:rsidR="00D47C55" w:rsidRPr="00AD2C91">
        <w:rPr>
          <w:rFonts w:ascii="Arial" w:hAnsi="Arial" w:cs="Arial"/>
        </w:rPr>
        <w:t xml:space="preserve"> used by Pommier (2011)</w:t>
      </w:r>
      <w:r w:rsidR="00514E20" w:rsidRPr="00AD2C91">
        <w:rPr>
          <w:rFonts w:ascii="Arial" w:hAnsi="Arial" w:cs="Arial"/>
        </w:rPr>
        <w:t>,</w:t>
      </w:r>
      <w:r w:rsidR="00D47C55" w:rsidRPr="00AD2C91">
        <w:rPr>
          <w:rFonts w:ascii="Arial" w:hAnsi="Arial" w:cs="Arial"/>
        </w:rPr>
        <w:t xml:space="preserve"> when developing the measure. Self-compassion scores </w:t>
      </w:r>
      <w:r w:rsidR="004E2967" w:rsidRPr="00AD2C91">
        <w:rPr>
          <w:rFonts w:ascii="Arial" w:hAnsi="Arial" w:cs="Arial"/>
        </w:rPr>
        <w:t>were low (</w:t>
      </w:r>
      <w:r w:rsidR="00514E20" w:rsidRPr="00AD2C91">
        <w:rPr>
          <w:rFonts w:ascii="Arial" w:hAnsi="Arial" w:cs="Arial"/>
        </w:rPr>
        <w:t xml:space="preserve">mean = </w:t>
      </w:r>
      <w:r w:rsidR="004E2967" w:rsidRPr="00AD2C91">
        <w:rPr>
          <w:rFonts w:ascii="Arial" w:hAnsi="Arial" w:cs="Arial"/>
        </w:rPr>
        <w:t>2.8)</w:t>
      </w:r>
      <w:r w:rsidR="00F71C3A" w:rsidRPr="00AD2C91">
        <w:rPr>
          <w:rFonts w:ascii="Arial" w:hAnsi="Arial" w:cs="Arial"/>
        </w:rPr>
        <w:t>, with</w:t>
      </w:r>
      <w:r w:rsidR="004E2967" w:rsidRPr="00AD2C91">
        <w:rPr>
          <w:rFonts w:ascii="Arial" w:hAnsi="Arial" w:cs="Arial"/>
        </w:rPr>
        <w:t xml:space="preserve"> </w:t>
      </w:r>
      <w:r w:rsidR="00514E20" w:rsidRPr="00AD2C91">
        <w:rPr>
          <w:rFonts w:ascii="Arial" w:hAnsi="Arial" w:cs="Arial"/>
        </w:rPr>
        <w:t xml:space="preserve">mean </w:t>
      </w:r>
      <w:r w:rsidR="004E2967" w:rsidRPr="00AD2C91">
        <w:rPr>
          <w:rFonts w:ascii="Arial" w:hAnsi="Arial" w:cs="Arial"/>
        </w:rPr>
        <w:t>scores of 3</w:t>
      </w:r>
      <w:r w:rsidR="00571EB7" w:rsidRPr="00AD2C91">
        <w:rPr>
          <w:rFonts w:ascii="Arial" w:hAnsi="Arial" w:cs="Arial"/>
        </w:rPr>
        <w:t xml:space="preserve"> and 3.5</w:t>
      </w:r>
      <w:r w:rsidR="00F71C3A" w:rsidRPr="00AD2C91">
        <w:rPr>
          <w:rFonts w:ascii="Arial" w:hAnsi="Arial" w:cs="Arial"/>
        </w:rPr>
        <w:t xml:space="preserve"> </w:t>
      </w:r>
      <w:r w:rsidR="00D47C55" w:rsidRPr="00AD2C91">
        <w:rPr>
          <w:rFonts w:ascii="Arial" w:hAnsi="Arial" w:cs="Arial"/>
        </w:rPr>
        <w:t xml:space="preserve">considered </w:t>
      </w:r>
      <w:r w:rsidR="00C039CF" w:rsidRPr="00AD2C91">
        <w:rPr>
          <w:rFonts w:ascii="Arial" w:hAnsi="Arial" w:cs="Arial"/>
        </w:rPr>
        <w:t xml:space="preserve">moderate </w:t>
      </w:r>
      <w:r w:rsidR="001D702B" w:rsidRPr="00AD2C91">
        <w:rPr>
          <w:rFonts w:ascii="Arial" w:hAnsi="Arial" w:cs="Arial"/>
        </w:rPr>
        <w:t xml:space="preserve">levels of self-compassion </w:t>
      </w:r>
      <w:r w:rsidR="00D47C55" w:rsidRPr="00AD2C91">
        <w:rPr>
          <w:rFonts w:ascii="Arial" w:hAnsi="Arial" w:cs="Arial"/>
        </w:rPr>
        <w:t>(Nef</w:t>
      </w:r>
      <w:r w:rsidR="00D721CA" w:rsidRPr="00AD2C91">
        <w:rPr>
          <w:rFonts w:ascii="Arial" w:hAnsi="Arial" w:cs="Arial"/>
        </w:rPr>
        <w:t>f</w:t>
      </w:r>
      <w:r w:rsidR="00514E20" w:rsidRPr="00AD2C91">
        <w:rPr>
          <w:rFonts w:ascii="Arial" w:hAnsi="Arial" w:cs="Arial"/>
        </w:rPr>
        <w:t>,</w:t>
      </w:r>
      <w:r w:rsidR="00D721CA" w:rsidRPr="00AD2C91">
        <w:rPr>
          <w:rFonts w:ascii="Arial" w:hAnsi="Arial" w:cs="Arial"/>
        </w:rPr>
        <w:t xml:space="preserve"> 2003</w:t>
      </w:r>
      <w:r w:rsidR="00D47C55" w:rsidRPr="00AD2C91">
        <w:rPr>
          <w:rFonts w:ascii="Arial" w:hAnsi="Arial" w:cs="Arial"/>
        </w:rPr>
        <w:t xml:space="preserve">). Compassion </w:t>
      </w:r>
      <w:r w:rsidR="00492FB0" w:rsidRPr="00AD2C91">
        <w:rPr>
          <w:rFonts w:ascii="Arial" w:hAnsi="Arial" w:cs="Arial"/>
        </w:rPr>
        <w:t>satisfaction scores were</w:t>
      </w:r>
      <w:r w:rsidR="00D47C55" w:rsidRPr="00AD2C91">
        <w:rPr>
          <w:rFonts w:ascii="Arial" w:hAnsi="Arial" w:cs="Arial"/>
        </w:rPr>
        <w:t xml:space="preserve"> high</w:t>
      </w:r>
      <w:r w:rsidR="00F02EA6" w:rsidRPr="00AD2C91">
        <w:rPr>
          <w:rFonts w:ascii="Arial" w:hAnsi="Arial" w:cs="Arial"/>
        </w:rPr>
        <w:t xml:space="preserve"> (</w:t>
      </w:r>
      <w:r w:rsidR="00514E20" w:rsidRPr="00AD2C91">
        <w:rPr>
          <w:rFonts w:ascii="Arial" w:hAnsi="Arial" w:cs="Arial"/>
        </w:rPr>
        <w:t xml:space="preserve">mean = </w:t>
      </w:r>
      <w:r w:rsidR="00F02EA6" w:rsidRPr="00AD2C91">
        <w:rPr>
          <w:rFonts w:ascii="Arial" w:hAnsi="Arial" w:cs="Arial"/>
        </w:rPr>
        <w:t>39.3)</w:t>
      </w:r>
      <w:r w:rsidR="00D47C55" w:rsidRPr="00AD2C91">
        <w:rPr>
          <w:rFonts w:ascii="Arial" w:hAnsi="Arial" w:cs="Arial"/>
        </w:rPr>
        <w:t xml:space="preserve">, </w:t>
      </w:r>
      <w:r w:rsidR="00F71C3A" w:rsidRPr="00AD2C91">
        <w:rPr>
          <w:rFonts w:ascii="Arial" w:hAnsi="Arial" w:cs="Arial"/>
        </w:rPr>
        <w:t>and</w:t>
      </w:r>
      <w:r w:rsidR="00D47C55" w:rsidRPr="00AD2C91">
        <w:rPr>
          <w:rFonts w:ascii="Arial" w:hAnsi="Arial" w:cs="Arial"/>
        </w:rPr>
        <w:t xml:space="preserve"> scores for burnout </w:t>
      </w:r>
      <w:r w:rsidR="00F02EA6" w:rsidRPr="00AD2C91">
        <w:rPr>
          <w:rFonts w:ascii="Arial" w:hAnsi="Arial" w:cs="Arial"/>
        </w:rPr>
        <w:t>(</w:t>
      </w:r>
      <w:r w:rsidR="00514E20" w:rsidRPr="00AD2C91">
        <w:rPr>
          <w:rFonts w:ascii="Arial" w:hAnsi="Arial" w:cs="Arial"/>
        </w:rPr>
        <w:t xml:space="preserve">mean = </w:t>
      </w:r>
      <w:r w:rsidR="00F02EA6" w:rsidRPr="00AD2C91">
        <w:rPr>
          <w:rFonts w:ascii="Arial" w:hAnsi="Arial" w:cs="Arial"/>
        </w:rPr>
        <w:t xml:space="preserve">22) </w:t>
      </w:r>
      <w:r w:rsidR="00D47C55" w:rsidRPr="00AD2C91">
        <w:rPr>
          <w:rFonts w:ascii="Arial" w:hAnsi="Arial" w:cs="Arial"/>
        </w:rPr>
        <w:t>and compassion fatigue</w:t>
      </w:r>
      <w:r w:rsidR="00F02EA6" w:rsidRPr="00AD2C91">
        <w:rPr>
          <w:rFonts w:ascii="Arial" w:hAnsi="Arial" w:cs="Arial"/>
        </w:rPr>
        <w:t xml:space="preserve"> (</w:t>
      </w:r>
      <w:r w:rsidR="00514E20" w:rsidRPr="00AD2C91">
        <w:rPr>
          <w:rFonts w:ascii="Arial" w:hAnsi="Arial" w:cs="Arial"/>
        </w:rPr>
        <w:t xml:space="preserve">mean = </w:t>
      </w:r>
      <w:r w:rsidR="00F02EA6" w:rsidRPr="00AD2C91">
        <w:rPr>
          <w:rFonts w:ascii="Arial" w:hAnsi="Arial" w:cs="Arial"/>
        </w:rPr>
        <w:t>21)</w:t>
      </w:r>
      <w:r w:rsidR="00D47C55" w:rsidRPr="00AD2C91">
        <w:rPr>
          <w:rFonts w:ascii="Arial" w:hAnsi="Arial" w:cs="Arial"/>
        </w:rPr>
        <w:t xml:space="preserve"> low</w:t>
      </w:r>
      <w:r w:rsidR="00492FB0" w:rsidRPr="00AD2C91">
        <w:rPr>
          <w:rFonts w:ascii="Arial" w:hAnsi="Arial" w:cs="Arial"/>
        </w:rPr>
        <w:t>, w</w:t>
      </w:r>
      <w:r w:rsidR="00F71C3A" w:rsidRPr="00AD2C91">
        <w:rPr>
          <w:rFonts w:ascii="Arial" w:hAnsi="Arial" w:cs="Arial"/>
        </w:rPr>
        <w:t>ith this</w:t>
      </w:r>
      <w:r w:rsidR="00492FB0" w:rsidRPr="00AD2C91">
        <w:rPr>
          <w:rFonts w:ascii="Arial" w:hAnsi="Arial" w:cs="Arial"/>
        </w:rPr>
        <w:t xml:space="preserve"> </w:t>
      </w:r>
      <w:r w:rsidR="00D47C55" w:rsidRPr="00AD2C91">
        <w:rPr>
          <w:rFonts w:ascii="Arial" w:hAnsi="Arial" w:cs="Arial"/>
        </w:rPr>
        <w:t>considered the desired balance for professional quality of life (Stam</w:t>
      </w:r>
      <w:r w:rsidR="00FA784B" w:rsidRPr="00AD2C91">
        <w:rPr>
          <w:rFonts w:ascii="Arial" w:hAnsi="Arial" w:cs="Arial"/>
        </w:rPr>
        <w:t>m, 20</w:t>
      </w:r>
      <w:r w:rsidR="003D5224" w:rsidRPr="00AD2C91">
        <w:rPr>
          <w:rFonts w:ascii="Arial" w:hAnsi="Arial" w:cs="Arial"/>
        </w:rPr>
        <w:t>09</w:t>
      </w:r>
      <w:r w:rsidR="00FA784B" w:rsidRPr="00AD2C91">
        <w:rPr>
          <w:rFonts w:ascii="Arial" w:hAnsi="Arial" w:cs="Arial"/>
        </w:rPr>
        <w:t xml:space="preserve">). Wellbeing scores </w:t>
      </w:r>
      <w:r w:rsidR="00492FB0" w:rsidRPr="00AD2C91">
        <w:rPr>
          <w:rFonts w:ascii="Arial" w:hAnsi="Arial" w:cs="Arial"/>
        </w:rPr>
        <w:t xml:space="preserve">were </w:t>
      </w:r>
      <w:r w:rsidR="00006C94" w:rsidRPr="00AD2C91">
        <w:rPr>
          <w:rFonts w:ascii="Arial" w:hAnsi="Arial" w:cs="Arial"/>
        </w:rPr>
        <w:t>slightly higher than</w:t>
      </w:r>
      <w:r w:rsidR="00571EB7" w:rsidRPr="00AD2C91">
        <w:rPr>
          <w:rFonts w:ascii="Arial" w:hAnsi="Arial" w:cs="Arial"/>
        </w:rPr>
        <w:t xml:space="preserve"> </w:t>
      </w:r>
      <w:r w:rsidR="00D47C55" w:rsidRPr="00AD2C91">
        <w:rPr>
          <w:rFonts w:ascii="Arial" w:hAnsi="Arial" w:cs="Arial"/>
        </w:rPr>
        <w:t xml:space="preserve">the national average </w:t>
      </w:r>
      <w:r w:rsidR="00571EB7" w:rsidRPr="00AD2C91">
        <w:rPr>
          <w:rFonts w:ascii="Arial" w:hAnsi="Arial" w:cs="Arial"/>
        </w:rPr>
        <w:t xml:space="preserve">for general populations </w:t>
      </w:r>
      <w:r w:rsidR="00D47C55" w:rsidRPr="00AD2C91">
        <w:rPr>
          <w:rFonts w:ascii="Arial" w:hAnsi="Arial" w:cs="Arial"/>
        </w:rPr>
        <w:t>(</w:t>
      </w:r>
      <w:r w:rsidR="00514E20" w:rsidRPr="00AD2C91">
        <w:rPr>
          <w:rFonts w:ascii="Arial" w:hAnsi="Arial" w:cs="Arial"/>
        </w:rPr>
        <w:t xml:space="preserve">mean = </w:t>
      </w:r>
      <w:r w:rsidR="00D47C55" w:rsidRPr="00AD2C91">
        <w:rPr>
          <w:rFonts w:ascii="Arial" w:hAnsi="Arial" w:cs="Arial"/>
        </w:rPr>
        <w:t xml:space="preserve">25.1) </w:t>
      </w:r>
      <w:r w:rsidR="003A2818" w:rsidRPr="00AD2C91">
        <w:rPr>
          <w:rFonts w:ascii="Arial" w:hAnsi="Arial" w:cs="Arial"/>
        </w:rPr>
        <w:t>(Evans et al, 2015).</w:t>
      </w:r>
    </w:p>
    <w:p w14:paraId="78B3FAE1" w14:textId="77777777" w:rsidR="0073081C" w:rsidRPr="00AD2C91" w:rsidRDefault="0073081C" w:rsidP="0073081C">
      <w:pPr>
        <w:spacing w:line="360" w:lineRule="auto"/>
        <w:jc w:val="both"/>
        <w:rPr>
          <w:rFonts w:ascii="Arial" w:hAnsi="Arial" w:cs="Arial"/>
        </w:rPr>
      </w:pPr>
    </w:p>
    <w:p w14:paraId="385401A5" w14:textId="237715D6" w:rsidR="004E6FC6" w:rsidRPr="00AD2C91" w:rsidRDefault="00F71936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lastRenderedPageBreak/>
        <w:t xml:space="preserve">The significance level for </w:t>
      </w:r>
      <w:r w:rsidR="0094291A" w:rsidRPr="00AD2C91">
        <w:rPr>
          <w:rFonts w:ascii="Arial" w:hAnsi="Arial" w:cs="Arial"/>
        </w:rPr>
        <w:t xml:space="preserve">examining differences between groups was </w:t>
      </w:r>
      <w:r w:rsidRPr="00AD2C91">
        <w:rPr>
          <w:rFonts w:ascii="Arial" w:hAnsi="Arial" w:cs="Arial"/>
        </w:rPr>
        <w:t xml:space="preserve">set at α = 0.05. </w:t>
      </w:r>
      <w:r w:rsidR="00F71C3A" w:rsidRPr="00AD2C91">
        <w:rPr>
          <w:rFonts w:ascii="Arial" w:hAnsi="Arial" w:cs="Arial"/>
        </w:rPr>
        <w:t>To view the calculated</w:t>
      </w:r>
      <w:r w:rsidR="00DB372C" w:rsidRPr="00AD2C91">
        <w:rPr>
          <w:rFonts w:ascii="Arial" w:hAnsi="Arial" w:cs="Arial"/>
        </w:rPr>
        <w:t xml:space="preserve"> relationship</w:t>
      </w:r>
      <w:r w:rsidR="00F71C3A" w:rsidRPr="00AD2C91">
        <w:rPr>
          <w:rFonts w:ascii="Arial" w:hAnsi="Arial" w:cs="Arial"/>
        </w:rPr>
        <w:t>s</w:t>
      </w:r>
      <w:r w:rsidR="00DB372C" w:rsidRPr="00AD2C91">
        <w:rPr>
          <w:rFonts w:ascii="Arial" w:hAnsi="Arial" w:cs="Arial"/>
        </w:rPr>
        <w:t xml:space="preserve"> between variable</w:t>
      </w:r>
      <w:r w:rsidR="00F71C3A" w:rsidRPr="00AD2C91">
        <w:rPr>
          <w:rFonts w:ascii="Arial" w:hAnsi="Arial" w:cs="Arial"/>
        </w:rPr>
        <w:t>s</w:t>
      </w:r>
      <w:r w:rsidR="00DB372C" w:rsidRPr="00AD2C91">
        <w:rPr>
          <w:rFonts w:ascii="Arial" w:hAnsi="Arial" w:cs="Arial"/>
        </w:rPr>
        <w:t xml:space="preserve"> using a </w:t>
      </w:r>
      <w:r w:rsidR="00D85582" w:rsidRPr="00AD2C91">
        <w:rPr>
          <w:rFonts w:ascii="Arial" w:hAnsi="Arial" w:cs="Arial"/>
        </w:rPr>
        <w:t xml:space="preserve">Spearman’s rho </w:t>
      </w:r>
      <w:r w:rsidR="00DB372C" w:rsidRPr="00AD2C91">
        <w:rPr>
          <w:rFonts w:ascii="Arial" w:hAnsi="Arial" w:cs="Arial"/>
        </w:rPr>
        <w:t>correlation</w:t>
      </w:r>
      <w:r w:rsidR="00F71C3A" w:rsidRPr="00AD2C91">
        <w:rPr>
          <w:rFonts w:ascii="Arial" w:hAnsi="Arial" w:cs="Arial"/>
        </w:rPr>
        <w:t xml:space="preserve"> </w:t>
      </w:r>
      <w:r w:rsidR="00515E3D" w:rsidRPr="00AD2C91">
        <w:rPr>
          <w:rFonts w:ascii="Arial" w:hAnsi="Arial" w:cs="Arial"/>
        </w:rPr>
        <w:t>(</w:t>
      </w:r>
      <w:r w:rsidR="00F71C3A" w:rsidRPr="00AD2C91">
        <w:rPr>
          <w:rFonts w:ascii="Arial" w:hAnsi="Arial" w:cs="Arial"/>
        </w:rPr>
        <w:t>see Table 2</w:t>
      </w:r>
      <w:r w:rsidR="00515E3D" w:rsidRPr="00AD2C91">
        <w:rPr>
          <w:rFonts w:ascii="Arial" w:hAnsi="Arial" w:cs="Arial"/>
          <w:i/>
        </w:rPr>
        <w:t>)</w:t>
      </w:r>
      <w:r w:rsidRPr="00AD2C91">
        <w:rPr>
          <w:rFonts w:ascii="Arial" w:hAnsi="Arial" w:cs="Arial"/>
        </w:rPr>
        <w:t xml:space="preserve">. </w:t>
      </w:r>
    </w:p>
    <w:p w14:paraId="09CFFAF9" w14:textId="77777777" w:rsidR="00863EEE" w:rsidRPr="00AD2C91" w:rsidRDefault="00F71C3A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TABLE 2</w:t>
      </w:r>
    </w:p>
    <w:p w14:paraId="27066226" w14:textId="2AA8A749" w:rsidR="00031F0B" w:rsidRPr="00AD2C91" w:rsidRDefault="00031F0B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 </w:t>
      </w:r>
    </w:p>
    <w:p w14:paraId="317C8309" w14:textId="72B128B9" w:rsidR="00D721CA" w:rsidRPr="00AD2C91" w:rsidRDefault="002F0F01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A</w:t>
      </w:r>
      <w:r w:rsidR="00B559BE" w:rsidRPr="00AD2C91">
        <w:rPr>
          <w:rFonts w:ascii="Arial" w:hAnsi="Arial" w:cs="Arial"/>
        </w:rPr>
        <w:t xml:space="preserve"> </w:t>
      </w:r>
      <w:r w:rsidR="00564FE3" w:rsidRPr="00AD2C91">
        <w:rPr>
          <w:rFonts w:ascii="Arial" w:hAnsi="Arial" w:cs="Arial"/>
        </w:rPr>
        <w:t>statistical</w:t>
      </w:r>
      <w:r w:rsidR="00006C94" w:rsidRPr="00AD2C91">
        <w:rPr>
          <w:rFonts w:ascii="Arial" w:hAnsi="Arial" w:cs="Arial"/>
        </w:rPr>
        <w:t>ly</w:t>
      </w:r>
      <w:r w:rsidR="00564FE3" w:rsidRPr="00AD2C91">
        <w:rPr>
          <w:rFonts w:ascii="Arial" w:hAnsi="Arial" w:cs="Arial"/>
        </w:rPr>
        <w:t xml:space="preserve"> </w:t>
      </w:r>
      <w:r w:rsidR="004E2967" w:rsidRPr="00AD2C91">
        <w:rPr>
          <w:rFonts w:ascii="Arial" w:hAnsi="Arial" w:cs="Arial"/>
        </w:rPr>
        <w:t>significant negative</w:t>
      </w:r>
      <w:r w:rsidR="0047445E" w:rsidRPr="00AD2C91">
        <w:rPr>
          <w:rFonts w:ascii="Arial" w:hAnsi="Arial" w:cs="Arial"/>
        </w:rPr>
        <w:t xml:space="preserve"> relationship between self-compassion and burnout</w:t>
      </w:r>
      <w:r w:rsidR="00006C94" w:rsidRPr="00AD2C91">
        <w:rPr>
          <w:rFonts w:ascii="Arial" w:hAnsi="Arial" w:cs="Arial"/>
        </w:rPr>
        <w:t xml:space="preserve"> was found </w:t>
      </w:r>
      <w:r w:rsidR="00C734CA" w:rsidRPr="00AD2C91">
        <w:rPr>
          <w:rFonts w:ascii="Arial" w:hAnsi="Arial" w:cs="Arial"/>
        </w:rPr>
        <w:t>(r = - .369</w:t>
      </w:r>
      <w:r w:rsidR="004A1E97" w:rsidRPr="00AD2C91">
        <w:rPr>
          <w:rFonts w:ascii="Arial" w:hAnsi="Arial" w:cs="Arial"/>
        </w:rPr>
        <w:t xml:space="preserve">). </w:t>
      </w:r>
      <w:r w:rsidR="000F482D" w:rsidRPr="00AD2C91">
        <w:rPr>
          <w:rFonts w:ascii="Arial" w:hAnsi="Arial" w:cs="Arial"/>
        </w:rPr>
        <w:t xml:space="preserve">Self-kindness was </w:t>
      </w:r>
      <w:r w:rsidR="0047445E" w:rsidRPr="00AD2C91">
        <w:rPr>
          <w:rFonts w:ascii="Arial" w:hAnsi="Arial" w:cs="Arial"/>
        </w:rPr>
        <w:t>also significant and again inversely related to burnout</w:t>
      </w:r>
      <w:r w:rsidR="00CC0703" w:rsidRPr="00AD2C91">
        <w:rPr>
          <w:rFonts w:ascii="Arial" w:hAnsi="Arial" w:cs="Arial"/>
        </w:rPr>
        <w:t xml:space="preserve"> </w:t>
      </w:r>
      <w:r w:rsidR="00C734CA" w:rsidRPr="00AD2C91">
        <w:rPr>
          <w:rFonts w:ascii="Arial" w:hAnsi="Arial" w:cs="Arial"/>
        </w:rPr>
        <w:t>(r = -.351</w:t>
      </w:r>
      <w:r w:rsidR="00E67280" w:rsidRPr="00AD2C91">
        <w:rPr>
          <w:rFonts w:ascii="Arial" w:hAnsi="Arial" w:cs="Arial"/>
        </w:rPr>
        <w:t>)</w:t>
      </w:r>
      <w:r w:rsidR="00ED49BF" w:rsidRPr="00AD2C91">
        <w:rPr>
          <w:rFonts w:ascii="Arial" w:hAnsi="Arial" w:cs="Arial"/>
        </w:rPr>
        <w:t xml:space="preserve">. </w:t>
      </w:r>
      <w:r w:rsidR="0047445E" w:rsidRPr="00AD2C91">
        <w:rPr>
          <w:rFonts w:ascii="Arial" w:hAnsi="Arial" w:cs="Arial"/>
        </w:rPr>
        <w:t xml:space="preserve">Compassion satisfaction was </w:t>
      </w:r>
      <w:r w:rsidRPr="00AD2C91">
        <w:rPr>
          <w:rFonts w:ascii="Arial" w:hAnsi="Arial" w:cs="Arial"/>
        </w:rPr>
        <w:t xml:space="preserve">found to be </w:t>
      </w:r>
      <w:r w:rsidR="0047445E" w:rsidRPr="00AD2C91">
        <w:rPr>
          <w:rFonts w:ascii="Arial" w:hAnsi="Arial" w:cs="Arial"/>
        </w:rPr>
        <w:t xml:space="preserve">positively associated with compassion </w:t>
      </w:r>
      <w:r w:rsidR="00C734CA" w:rsidRPr="00AD2C91">
        <w:rPr>
          <w:rFonts w:ascii="Arial" w:hAnsi="Arial" w:cs="Arial"/>
        </w:rPr>
        <w:t>(r =.330</w:t>
      </w:r>
      <w:r w:rsidR="00C86BCD" w:rsidRPr="00AD2C91">
        <w:rPr>
          <w:rFonts w:ascii="Arial" w:hAnsi="Arial" w:cs="Arial"/>
        </w:rPr>
        <w:t>)</w:t>
      </w:r>
      <w:r w:rsidR="0047445E" w:rsidRPr="00AD2C91">
        <w:rPr>
          <w:rFonts w:ascii="Arial" w:hAnsi="Arial" w:cs="Arial"/>
        </w:rPr>
        <w:t>, wellbeing</w:t>
      </w:r>
      <w:r w:rsidR="00D85582" w:rsidRPr="00AD2C91">
        <w:rPr>
          <w:rFonts w:ascii="Arial" w:hAnsi="Arial" w:cs="Arial"/>
        </w:rPr>
        <w:t xml:space="preserve"> </w:t>
      </w:r>
      <w:r w:rsidR="00C734CA" w:rsidRPr="00AD2C91">
        <w:rPr>
          <w:rFonts w:ascii="Arial" w:hAnsi="Arial" w:cs="Arial"/>
        </w:rPr>
        <w:t>(r =.410</w:t>
      </w:r>
      <w:r w:rsidR="00C86BCD" w:rsidRPr="00AD2C91">
        <w:rPr>
          <w:rFonts w:ascii="Arial" w:hAnsi="Arial" w:cs="Arial"/>
        </w:rPr>
        <w:t>)</w:t>
      </w:r>
      <w:r w:rsidR="00BC3790" w:rsidRPr="00AD2C91">
        <w:rPr>
          <w:rFonts w:ascii="Arial" w:hAnsi="Arial" w:cs="Arial"/>
        </w:rPr>
        <w:t>, and negatively with burnout</w:t>
      </w:r>
      <w:r w:rsidR="00C734CA" w:rsidRPr="00AD2C91">
        <w:rPr>
          <w:rFonts w:ascii="Arial" w:hAnsi="Arial" w:cs="Arial"/>
        </w:rPr>
        <w:t xml:space="preserve"> (r = -.370</w:t>
      </w:r>
      <w:r w:rsidR="00C86BCD" w:rsidRPr="00AD2C91">
        <w:rPr>
          <w:rFonts w:ascii="Arial" w:hAnsi="Arial" w:cs="Arial"/>
        </w:rPr>
        <w:t>)</w:t>
      </w:r>
      <w:r w:rsidR="0058350D" w:rsidRPr="00AD2C91">
        <w:rPr>
          <w:rFonts w:ascii="Arial" w:hAnsi="Arial" w:cs="Arial"/>
        </w:rPr>
        <w:t xml:space="preserve">. </w:t>
      </w:r>
      <w:r w:rsidR="0071302F" w:rsidRPr="00AD2C91">
        <w:rPr>
          <w:rFonts w:ascii="Arial" w:hAnsi="Arial" w:cs="Arial"/>
        </w:rPr>
        <w:t xml:space="preserve">Although </w:t>
      </w:r>
      <w:r w:rsidR="001B6082" w:rsidRPr="00AD2C91">
        <w:rPr>
          <w:rFonts w:ascii="Arial" w:hAnsi="Arial" w:cs="Arial"/>
        </w:rPr>
        <w:t>non-</w:t>
      </w:r>
      <w:r w:rsidR="00050581" w:rsidRPr="00AD2C91">
        <w:rPr>
          <w:rFonts w:ascii="Arial" w:hAnsi="Arial" w:cs="Arial"/>
        </w:rPr>
        <w:t xml:space="preserve">significant, </w:t>
      </w:r>
      <w:r w:rsidR="0071302F" w:rsidRPr="00AD2C91">
        <w:rPr>
          <w:rFonts w:ascii="Arial" w:hAnsi="Arial" w:cs="Arial"/>
        </w:rPr>
        <w:t>self-judg</w:t>
      </w:r>
      <w:r w:rsidR="004D725F" w:rsidRPr="00AD2C91">
        <w:rPr>
          <w:rFonts w:ascii="Arial" w:hAnsi="Arial" w:cs="Arial"/>
        </w:rPr>
        <w:t>e</w:t>
      </w:r>
      <w:r w:rsidR="0071302F" w:rsidRPr="00AD2C91">
        <w:rPr>
          <w:rFonts w:ascii="Arial" w:hAnsi="Arial" w:cs="Arial"/>
        </w:rPr>
        <w:t xml:space="preserve">ment was </w:t>
      </w:r>
      <w:r w:rsidRPr="00AD2C91">
        <w:rPr>
          <w:rFonts w:ascii="Arial" w:hAnsi="Arial" w:cs="Arial"/>
        </w:rPr>
        <w:t xml:space="preserve">found to be </w:t>
      </w:r>
      <w:r w:rsidR="0071302F" w:rsidRPr="00AD2C91">
        <w:rPr>
          <w:rFonts w:ascii="Arial" w:hAnsi="Arial" w:cs="Arial"/>
        </w:rPr>
        <w:t xml:space="preserve">positively associated with both compassion fatigue and burnout. </w:t>
      </w:r>
    </w:p>
    <w:p w14:paraId="0DF44971" w14:textId="443B039C" w:rsidR="007019B3" w:rsidRPr="00AD2C91" w:rsidRDefault="00C351D2" w:rsidP="003826F0">
      <w:pPr>
        <w:spacing w:line="360" w:lineRule="auto"/>
        <w:ind w:firstLine="720"/>
        <w:rPr>
          <w:rFonts w:ascii="Arial" w:hAnsi="Arial" w:cs="Arial"/>
        </w:rPr>
      </w:pPr>
      <w:r w:rsidRPr="00AD2C91">
        <w:rPr>
          <w:rFonts w:ascii="Arial" w:hAnsi="Arial" w:cs="Arial"/>
        </w:rPr>
        <w:t>M</w:t>
      </w:r>
      <w:r w:rsidR="00D721CA" w:rsidRPr="00AD2C91">
        <w:rPr>
          <w:rFonts w:ascii="Arial" w:hAnsi="Arial" w:cs="Arial"/>
        </w:rPr>
        <w:t>ean</w:t>
      </w:r>
      <w:r w:rsidR="004156C8" w:rsidRPr="00AD2C91">
        <w:rPr>
          <w:rFonts w:ascii="Arial" w:hAnsi="Arial" w:cs="Arial"/>
        </w:rPr>
        <w:t xml:space="preserve"> scores</w:t>
      </w:r>
      <w:r w:rsidRPr="00AD2C91">
        <w:rPr>
          <w:rFonts w:ascii="Arial" w:hAnsi="Arial" w:cs="Arial"/>
        </w:rPr>
        <w:t xml:space="preserve"> for</w:t>
      </w:r>
      <w:r w:rsidR="00D721CA" w:rsidRPr="00AD2C91">
        <w:rPr>
          <w:rFonts w:ascii="Arial" w:hAnsi="Arial" w:cs="Arial"/>
        </w:rPr>
        <w:t xml:space="preserve"> </w:t>
      </w:r>
      <w:r w:rsidRPr="00AD2C91">
        <w:rPr>
          <w:rFonts w:ascii="Arial" w:hAnsi="Arial" w:cs="Arial"/>
        </w:rPr>
        <w:t>‘</w:t>
      </w:r>
      <w:r w:rsidR="00D721CA" w:rsidRPr="00AD2C91">
        <w:rPr>
          <w:rFonts w:ascii="Arial" w:hAnsi="Arial" w:cs="Arial"/>
        </w:rPr>
        <w:t>high</w:t>
      </w:r>
      <w:r w:rsidRPr="00AD2C91">
        <w:rPr>
          <w:rFonts w:ascii="Arial" w:hAnsi="Arial" w:cs="Arial"/>
        </w:rPr>
        <w:t>’</w:t>
      </w:r>
      <w:r w:rsidR="00D721CA" w:rsidRPr="00AD2C91">
        <w:rPr>
          <w:rFonts w:ascii="Arial" w:hAnsi="Arial" w:cs="Arial"/>
        </w:rPr>
        <w:t xml:space="preserve"> and </w:t>
      </w:r>
      <w:r w:rsidRPr="00AD2C91">
        <w:rPr>
          <w:rFonts w:ascii="Arial" w:hAnsi="Arial" w:cs="Arial"/>
        </w:rPr>
        <w:t>‘</w:t>
      </w:r>
      <w:r w:rsidR="00D721CA" w:rsidRPr="00AD2C91">
        <w:rPr>
          <w:rFonts w:ascii="Arial" w:hAnsi="Arial" w:cs="Arial"/>
        </w:rPr>
        <w:t>low</w:t>
      </w:r>
      <w:r w:rsidRPr="00AD2C91">
        <w:rPr>
          <w:rFonts w:ascii="Arial" w:hAnsi="Arial" w:cs="Arial"/>
        </w:rPr>
        <w:t>’</w:t>
      </w:r>
      <w:r w:rsidR="00D721CA" w:rsidRPr="00AD2C91">
        <w:rPr>
          <w:rFonts w:ascii="Arial" w:hAnsi="Arial" w:cs="Arial"/>
        </w:rPr>
        <w:t xml:space="preserve"> </w:t>
      </w:r>
      <w:r w:rsidR="00564FE3" w:rsidRPr="00AD2C91">
        <w:rPr>
          <w:rFonts w:ascii="Arial" w:hAnsi="Arial" w:cs="Arial"/>
        </w:rPr>
        <w:t xml:space="preserve">levels of </w:t>
      </w:r>
      <w:r w:rsidR="003D6E65" w:rsidRPr="00AD2C91">
        <w:rPr>
          <w:rFonts w:ascii="Arial" w:hAnsi="Arial" w:cs="Arial"/>
        </w:rPr>
        <w:t xml:space="preserve">self-compassion, burnout, </w:t>
      </w:r>
      <w:r w:rsidR="00D721CA" w:rsidRPr="00AD2C91">
        <w:rPr>
          <w:rFonts w:ascii="Arial" w:hAnsi="Arial" w:cs="Arial"/>
        </w:rPr>
        <w:t>compassion fatigue, compassion satisfaction</w:t>
      </w:r>
      <w:r w:rsidRPr="00AD2C91">
        <w:rPr>
          <w:rFonts w:ascii="Arial" w:hAnsi="Arial" w:cs="Arial"/>
        </w:rPr>
        <w:t>,</w:t>
      </w:r>
      <w:r w:rsidR="00D721CA" w:rsidRPr="00AD2C91">
        <w:rPr>
          <w:rFonts w:ascii="Arial" w:hAnsi="Arial" w:cs="Arial"/>
        </w:rPr>
        <w:t xml:space="preserve"> and wellbeing</w:t>
      </w:r>
      <w:r w:rsidR="004156C8" w:rsidRPr="00AD2C91">
        <w:rPr>
          <w:rFonts w:ascii="Arial" w:hAnsi="Arial" w:cs="Arial"/>
        </w:rPr>
        <w:t xml:space="preserve"> were </w:t>
      </w:r>
      <w:r w:rsidR="009F6D62" w:rsidRPr="00AD2C91">
        <w:rPr>
          <w:rFonts w:ascii="Arial" w:hAnsi="Arial" w:cs="Arial"/>
        </w:rPr>
        <w:t>examined</w:t>
      </w:r>
      <w:r w:rsidR="00D721CA" w:rsidRPr="00AD2C91">
        <w:rPr>
          <w:rFonts w:ascii="Arial" w:hAnsi="Arial" w:cs="Arial"/>
        </w:rPr>
        <w:t xml:space="preserve">. </w:t>
      </w:r>
      <w:r w:rsidR="00773156" w:rsidRPr="00AD2C91">
        <w:rPr>
          <w:rFonts w:ascii="Arial" w:hAnsi="Arial" w:cs="Arial"/>
        </w:rPr>
        <w:t xml:space="preserve">Results </w:t>
      </w:r>
      <w:r w:rsidRPr="00AD2C91">
        <w:rPr>
          <w:rFonts w:ascii="Arial" w:hAnsi="Arial" w:cs="Arial"/>
        </w:rPr>
        <w:t>found</w:t>
      </w:r>
      <w:r w:rsidR="003E5433" w:rsidRPr="00AD2C91">
        <w:rPr>
          <w:rFonts w:ascii="Arial" w:hAnsi="Arial" w:cs="Arial"/>
        </w:rPr>
        <w:t xml:space="preserve"> there to be no </w:t>
      </w:r>
      <w:r w:rsidR="00773156" w:rsidRPr="00AD2C91">
        <w:rPr>
          <w:rFonts w:ascii="Arial" w:hAnsi="Arial" w:cs="Arial"/>
        </w:rPr>
        <w:t>significant difference</w:t>
      </w:r>
      <w:r w:rsidR="00031F0B" w:rsidRPr="00AD2C91">
        <w:rPr>
          <w:rFonts w:ascii="Arial" w:hAnsi="Arial" w:cs="Arial"/>
        </w:rPr>
        <w:t xml:space="preserve"> between groups (see table 3)</w:t>
      </w:r>
    </w:p>
    <w:p w14:paraId="03B828BE" w14:textId="77777777" w:rsidR="004A1E97" w:rsidRPr="00AD2C91" w:rsidRDefault="004A1E97" w:rsidP="00D9696C">
      <w:pPr>
        <w:spacing w:line="360" w:lineRule="auto"/>
        <w:jc w:val="both"/>
        <w:rPr>
          <w:rFonts w:ascii="Arial" w:hAnsi="Arial" w:cs="Arial"/>
        </w:rPr>
      </w:pPr>
    </w:p>
    <w:p w14:paraId="6FB220C8" w14:textId="77777777" w:rsidR="00A84147" w:rsidRPr="00AD2C91" w:rsidRDefault="00C351D2" w:rsidP="00D9696C">
      <w:pPr>
        <w:spacing w:line="360" w:lineRule="auto"/>
        <w:jc w:val="center"/>
        <w:rPr>
          <w:rFonts w:ascii="Arial" w:hAnsi="Arial" w:cs="Arial"/>
        </w:rPr>
      </w:pPr>
      <w:r w:rsidRPr="00AD2C91">
        <w:rPr>
          <w:rFonts w:ascii="Arial" w:hAnsi="Arial" w:cs="Arial"/>
        </w:rPr>
        <w:t>TABLE 3</w:t>
      </w:r>
    </w:p>
    <w:p w14:paraId="5B2109FC" w14:textId="77777777" w:rsidR="00515E3D" w:rsidRPr="00AD2C91" w:rsidRDefault="00515E3D" w:rsidP="00D9696C">
      <w:pPr>
        <w:spacing w:line="360" w:lineRule="auto"/>
        <w:jc w:val="both"/>
        <w:rPr>
          <w:rFonts w:ascii="Arial" w:hAnsi="Arial" w:cs="Arial"/>
        </w:rPr>
      </w:pPr>
    </w:p>
    <w:p w14:paraId="1FA0835B" w14:textId="77777777" w:rsidR="005A08F3" w:rsidRPr="00AD2C91" w:rsidRDefault="005A08F3" w:rsidP="00D9696C">
      <w:pPr>
        <w:spacing w:line="360" w:lineRule="auto"/>
        <w:jc w:val="both"/>
        <w:rPr>
          <w:rFonts w:ascii="Arial" w:hAnsi="Arial" w:cs="Arial"/>
        </w:rPr>
      </w:pPr>
      <w:r w:rsidRPr="00AD2C91">
        <w:rPr>
          <w:rFonts w:ascii="Arial" w:hAnsi="Arial" w:cs="Arial"/>
          <w:b/>
        </w:rPr>
        <w:t>Discussion</w:t>
      </w:r>
    </w:p>
    <w:p w14:paraId="6BDC06B5" w14:textId="0F7748F0" w:rsidR="005A08F3" w:rsidRPr="00AD2C91" w:rsidRDefault="00871C54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R</w:t>
      </w:r>
      <w:r w:rsidR="00507292" w:rsidRPr="00AD2C91">
        <w:rPr>
          <w:rFonts w:ascii="Arial" w:hAnsi="Arial" w:cs="Arial"/>
        </w:rPr>
        <w:t xml:space="preserve">esults suggest </w:t>
      </w:r>
      <w:r w:rsidR="00B559BE" w:rsidRPr="00AD2C91">
        <w:rPr>
          <w:rFonts w:ascii="Arial" w:hAnsi="Arial" w:cs="Arial"/>
        </w:rPr>
        <w:t xml:space="preserve">that </w:t>
      </w:r>
      <w:r w:rsidRPr="00AD2C91">
        <w:rPr>
          <w:rFonts w:ascii="Arial" w:hAnsi="Arial" w:cs="Arial"/>
        </w:rPr>
        <w:t>community</w:t>
      </w:r>
      <w:r w:rsidR="004E2967" w:rsidRPr="00AD2C91">
        <w:rPr>
          <w:rFonts w:ascii="Arial" w:hAnsi="Arial" w:cs="Arial"/>
        </w:rPr>
        <w:t xml:space="preserve"> nurses</w:t>
      </w:r>
      <w:r w:rsidR="00B559BE" w:rsidRPr="00AD2C91">
        <w:rPr>
          <w:rFonts w:ascii="Arial" w:hAnsi="Arial" w:cs="Arial"/>
        </w:rPr>
        <w:t xml:space="preserve"> who </w:t>
      </w:r>
      <w:r w:rsidR="005A08F3" w:rsidRPr="00AD2C91">
        <w:rPr>
          <w:rFonts w:ascii="Arial" w:hAnsi="Arial" w:cs="Arial"/>
        </w:rPr>
        <w:t xml:space="preserve">are more self-compassionate are less likely to suffer </w:t>
      </w:r>
      <w:r w:rsidRPr="00AD2C91">
        <w:rPr>
          <w:rFonts w:ascii="Arial" w:hAnsi="Arial" w:cs="Arial"/>
        </w:rPr>
        <w:t>from</w:t>
      </w:r>
      <w:r w:rsidR="005A08F3" w:rsidRPr="00AD2C91">
        <w:rPr>
          <w:rFonts w:ascii="Arial" w:hAnsi="Arial" w:cs="Arial"/>
        </w:rPr>
        <w:t xml:space="preserve"> symptoms of burnout</w:t>
      </w:r>
      <w:r w:rsidR="00B559BE" w:rsidRPr="00AD2C91">
        <w:rPr>
          <w:rFonts w:ascii="Arial" w:hAnsi="Arial" w:cs="Arial"/>
        </w:rPr>
        <w:t>.</w:t>
      </w:r>
      <w:r w:rsidRPr="00AD2C91">
        <w:rPr>
          <w:rFonts w:ascii="Arial" w:hAnsi="Arial" w:cs="Arial"/>
        </w:rPr>
        <w:t xml:space="preserve"> In addition, community</w:t>
      </w:r>
      <w:r w:rsidR="004E2967" w:rsidRPr="00AD2C91">
        <w:rPr>
          <w:rFonts w:ascii="Arial" w:hAnsi="Arial" w:cs="Arial"/>
        </w:rPr>
        <w:t xml:space="preserve"> </w:t>
      </w:r>
      <w:r w:rsidR="00B559BE" w:rsidRPr="00AD2C91">
        <w:rPr>
          <w:rFonts w:ascii="Arial" w:hAnsi="Arial" w:cs="Arial"/>
        </w:rPr>
        <w:t>nurses who feel a greater sense of satisfaction from the</w:t>
      </w:r>
      <w:r w:rsidRPr="00AD2C91">
        <w:rPr>
          <w:rFonts w:ascii="Arial" w:hAnsi="Arial" w:cs="Arial"/>
        </w:rPr>
        <w:t>ir</w:t>
      </w:r>
      <w:r w:rsidR="00B559BE" w:rsidRPr="00AD2C91">
        <w:rPr>
          <w:rFonts w:ascii="Arial" w:hAnsi="Arial" w:cs="Arial"/>
        </w:rPr>
        <w:t xml:space="preserve"> work </w:t>
      </w:r>
      <w:r w:rsidRPr="00AD2C91">
        <w:rPr>
          <w:rFonts w:ascii="Arial" w:hAnsi="Arial" w:cs="Arial"/>
        </w:rPr>
        <w:t xml:space="preserve">show greater </w:t>
      </w:r>
      <w:r w:rsidR="00B559BE" w:rsidRPr="00AD2C91">
        <w:rPr>
          <w:rFonts w:ascii="Arial" w:hAnsi="Arial" w:cs="Arial"/>
        </w:rPr>
        <w:t>compassion</w:t>
      </w:r>
      <w:r w:rsidRPr="00AD2C91">
        <w:rPr>
          <w:rFonts w:ascii="Arial" w:hAnsi="Arial" w:cs="Arial"/>
        </w:rPr>
        <w:t xml:space="preserve">, </w:t>
      </w:r>
      <w:r w:rsidR="001648F5" w:rsidRPr="00AD2C91">
        <w:rPr>
          <w:rFonts w:ascii="Arial" w:hAnsi="Arial" w:cs="Arial"/>
        </w:rPr>
        <w:t xml:space="preserve">more positive wellbeing, </w:t>
      </w:r>
      <w:r w:rsidRPr="00AD2C91">
        <w:rPr>
          <w:rFonts w:ascii="Arial" w:hAnsi="Arial" w:cs="Arial"/>
        </w:rPr>
        <w:t xml:space="preserve">and are </w:t>
      </w:r>
      <w:r w:rsidR="00B559BE" w:rsidRPr="00AD2C91">
        <w:rPr>
          <w:rFonts w:ascii="Arial" w:hAnsi="Arial" w:cs="Arial"/>
        </w:rPr>
        <w:t xml:space="preserve">less prone to burnout. </w:t>
      </w:r>
      <w:r w:rsidR="005A08F3" w:rsidRPr="00AD2C91">
        <w:rPr>
          <w:rFonts w:ascii="Arial" w:hAnsi="Arial" w:cs="Arial"/>
        </w:rPr>
        <w:t xml:space="preserve">The </w:t>
      </w:r>
      <w:r w:rsidR="00AC3EAE" w:rsidRPr="00AD2C91">
        <w:rPr>
          <w:rFonts w:ascii="Arial" w:hAnsi="Arial" w:cs="Arial"/>
        </w:rPr>
        <w:t>high scores for compassion satisfaction</w:t>
      </w:r>
      <w:r w:rsidR="005A08F3" w:rsidRPr="00AD2C91">
        <w:rPr>
          <w:rFonts w:ascii="Arial" w:hAnsi="Arial" w:cs="Arial"/>
        </w:rPr>
        <w:t xml:space="preserve"> </w:t>
      </w:r>
      <w:r w:rsidR="00727373" w:rsidRPr="00AD2C91">
        <w:rPr>
          <w:rFonts w:ascii="Arial" w:hAnsi="Arial" w:cs="Arial"/>
        </w:rPr>
        <w:t xml:space="preserve">are </w:t>
      </w:r>
      <w:r w:rsidR="005A08F3" w:rsidRPr="00AD2C91">
        <w:rPr>
          <w:rFonts w:ascii="Arial" w:hAnsi="Arial" w:cs="Arial"/>
        </w:rPr>
        <w:t>support</w:t>
      </w:r>
      <w:r w:rsidR="00727373" w:rsidRPr="00AD2C91">
        <w:rPr>
          <w:rFonts w:ascii="Arial" w:hAnsi="Arial" w:cs="Arial"/>
        </w:rPr>
        <w:t>ed by</w:t>
      </w:r>
      <w:r w:rsidR="005A08F3" w:rsidRPr="00AD2C91">
        <w:rPr>
          <w:rFonts w:ascii="Arial" w:hAnsi="Arial" w:cs="Arial"/>
        </w:rPr>
        <w:t xml:space="preserve"> the </w:t>
      </w:r>
      <w:r w:rsidR="00F96C92" w:rsidRPr="00AD2C91">
        <w:rPr>
          <w:rFonts w:ascii="Arial" w:hAnsi="Arial" w:cs="Arial"/>
        </w:rPr>
        <w:t xml:space="preserve">work of </w:t>
      </w:r>
      <w:r w:rsidR="005A08F3" w:rsidRPr="00AD2C91">
        <w:rPr>
          <w:rFonts w:ascii="Arial" w:hAnsi="Arial" w:cs="Arial"/>
        </w:rPr>
        <w:t>Maben et al (2010)</w:t>
      </w:r>
      <w:r w:rsidR="00CC0703" w:rsidRPr="00AD2C91">
        <w:rPr>
          <w:rFonts w:ascii="Arial" w:hAnsi="Arial" w:cs="Arial"/>
        </w:rPr>
        <w:t>,</w:t>
      </w:r>
      <w:r w:rsidR="005A08F3" w:rsidRPr="00AD2C91">
        <w:rPr>
          <w:rFonts w:ascii="Arial" w:hAnsi="Arial" w:cs="Arial"/>
        </w:rPr>
        <w:t xml:space="preserve"> who </w:t>
      </w:r>
      <w:r w:rsidR="00094C16" w:rsidRPr="00AD2C91">
        <w:rPr>
          <w:rFonts w:ascii="Arial" w:hAnsi="Arial" w:cs="Arial"/>
        </w:rPr>
        <w:t xml:space="preserve">found </w:t>
      </w:r>
      <w:r w:rsidR="005A08F3" w:rsidRPr="00AD2C91">
        <w:rPr>
          <w:rFonts w:ascii="Arial" w:hAnsi="Arial" w:cs="Arial"/>
        </w:rPr>
        <w:t>that nurses at</w:t>
      </w:r>
      <w:r w:rsidR="00727373" w:rsidRPr="00AD2C91">
        <w:rPr>
          <w:rFonts w:ascii="Arial" w:hAnsi="Arial" w:cs="Arial"/>
        </w:rPr>
        <w:t xml:space="preserve"> </w:t>
      </w:r>
      <w:r w:rsidR="00D914F2" w:rsidRPr="00AD2C91">
        <w:rPr>
          <w:rFonts w:ascii="Arial" w:hAnsi="Arial" w:cs="Arial"/>
        </w:rPr>
        <w:t xml:space="preserve">the </w:t>
      </w:r>
      <w:r w:rsidR="0008727C" w:rsidRPr="00AD2C91">
        <w:rPr>
          <w:rFonts w:ascii="Arial" w:hAnsi="Arial" w:cs="Arial"/>
        </w:rPr>
        <w:t>beginning of</w:t>
      </w:r>
      <w:r w:rsidR="00D914F2" w:rsidRPr="00AD2C91">
        <w:rPr>
          <w:rFonts w:ascii="Arial" w:hAnsi="Arial" w:cs="Arial"/>
        </w:rPr>
        <w:t xml:space="preserve"> their</w:t>
      </w:r>
      <w:r w:rsidR="00727373" w:rsidRPr="00AD2C91">
        <w:rPr>
          <w:rFonts w:ascii="Arial" w:hAnsi="Arial" w:cs="Arial"/>
        </w:rPr>
        <w:t xml:space="preserve"> </w:t>
      </w:r>
      <w:r w:rsidR="005A08F3" w:rsidRPr="00AD2C91">
        <w:rPr>
          <w:rFonts w:ascii="Arial" w:hAnsi="Arial" w:cs="Arial"/>
        </w:rPr>
        <w:t>career</w:t>
      </w:r>
      <w:r w:rsidR="00D914F2" w:rsidRPr="00AD2C91">
        <w:rPr>
          <w:rFonts w:ascii="Arial" w:hAnsi="Arial" w:cs="Arial"/>
        </w:rPr>
        <w:t>s</w:t>
      </w:r>
      <w:r w:rsidR="00727373" w:rsidRPr="00AD2C91">
        <w:rPr>
          <w:rFonts w:ascii="Arial" w:hAnsi="Arial" w:cs="Arial"/>
        </w:rPr>
        <w:t xml:space="preserve"> </w:t>
      </w:r>
      <w:r w:rsidR="005A08F3" w:rsidRPr="00AD2C91">
        <w:rPr>
          <w:rFonts w:ascii="Arial" w:hAnsi="Arial" w:cs="Arial"/>
        </w:rPr>
        <w:t>w</w:t>
      </w:r>
      <w:r w:rsidR="00727373" w:rsidRPr="00AD2C91">
        <w:rPr>
          <w:rFonts w:ascii="Arial" w:hAnsi="Arial" w:cs="Arial"/>
        </w:rPr>
        <w:t>ant</w:t>
      </w:r>
      <w:r w:rsidR="005A08F3" w:rsidRPr="00AD2C91">
        <w:rPr>
          <w:rFonts w:ascii="Arial" w:hAnsi="Arial" w:cs="Arial"/>
        </w:rPr>
        <w:t xml:space="preserve"> to provide high quality</w:t>
      </w:r>
      <w:r w:rsidR="00727373" w:rsidRPr="00AD2C91">
        <w:rPr>
          <w:rFonts w:ascii="Arial" w:hAnsi="Arial" w:cs="Arial"/>
        </w:rPr>
        <w:t xml:space="preserve"> </w:t>
      </w:r>
      <w:r w:rsidR="005A08F3" w:rsidRPr="00AD2C91">
        <w:rPr>
          <w:rFonts w:ascii="Arial" w:hAnsi="Arial" w:cs="Arial"/>
        </w:rPr>
        <w:t>e</w:t>
      </w:r>
      <w:r w:rsidR="00094C16" w:rsidRPr="00AD2C91">
        <w:rPr>
          <w:rFonts w:ascii="Arial" w:hAnsi="Arial" w:cs="Arial"/>
        </w:rPr>
        <w:t>vidence</w:t>
      </w:r>
      <w:r w:rsidR="00727373" w:rsidRPr="00AD2C91">
        <w:rPr>
          <w:rFonts w:ascii="Arial" w:hAnsi="Arial" w:cs="Arial"/>
        </w:rPr>
        <w:t>-</w:t>
      </w:r>
      <w:r w:rsidR="00094C16" w:rsidRPr="00AD2C91">
        <w:rPr>
          <w:rFonts w:ascii="Arial" w:hAnsi="Arial" w:cs="Arial"/>
        </w:rPr>
        <w:t xml:space="preserve">based </w:t>
      </w:r>
      <w:r w:rsidR="003D6E65" w:rsidRPr="00AD2C91">
        <w:rPr>
          <w:rFonts w:ascii="Arial" w:hAnsi="Arial" w:cs="Arial"/>
        </w:rPr>
        <w:t>care. However</w:t>
      </w:r>
      <w:r w:rsidR="00094C16" w:rsidRPr="00AD2C91">
        <w:rPr>
          <w:rFonts w:ascii="Arial" w:hAnsi="Arial" w:cs="Arial"/>
        </w:rPr>
        <w:t xml:space="preserve">, </w:t>
      </w:r>
      <w:r w:rsidR="00D914F2" w:rsidRPr="00AD2C91">
        <w:rPr>
          <w:rFonts w:ascii="Arial" w:hAnsi="Arial" w:cs="Arial"/>
        </w:rPr>
        <w:t>two</w:t>
      </w:r>
      <w:r w:rsidR="005A08F3" w:rsidRPr="00AD2C91">
        <w:rPr>
          <w:rFonts w:ascii="Arial" w:hAnsi="Arial" w:cs="Arial"/>
        </w:rPr>
        <w:t xml:space="preserve"> years</w:t>
      </w:r>
      <w:r w:rsidR="00CA06B6" w:rsidRPr="00AD2C91">
        <w:rPr>
          <w:rFonts w:ascii="Arial" w:hAnsi="Arial" w:cs="Arial"/>
        </w:rPr>
        <w:t xml:space="preserve"> on these</w:t>
      </w:r>
      <w:r w:rsidR="005A08F3" w:rsidRPr="00AD2C91">
        <w:rPr>
          <w:rFonts w:ascii="Arial" w:hAnsi="Arial" w:cs="Arial"/>
        </w:rPr>
        <w:t xml:space="preserve"> nurses reported feelings of frustration </w:t>
      </w:r>
      <w:r w:rsidR="001F71A7" w:rsidRPr="00AD2C91">
        <w:rPr>
          <w:rFonts w:ascii="Arial" w:hAnsi="Arial" w:cs="Arial"/>
        </w:rPr>
        <w:t xml:space="preserve">and </w:t>
      </w:r>
      <w:r w:rsidR="00E123F2" w:rsidRPr="00AD2C91">
        <w:rPr>
          <w:rFonts w:ascii="Arial" w:hAnsi="Arial" w:cs="Arial"/>
        </w:rPr>
        <w:t xml:space="preserve">burnout. </w:t>
      </w:r>
      <w:r w:rsidR="003A2818" w:rsidRPr="00AD2C91">
        <w:rPr>
          <w:rFonts w:ascii="Arial" w:hAnsi="Arial" w:cs="Arial"/>
        </w:rPr>
        <w:t xml:space="preserve">Michalec </w:t>
      </w:r>
      <w:r w:rsidR="00CC0703" w:rsidRPr="00AD2C91">
        <w:rPr>
          <w:rFonts w:ascii="Arial" w:hAnsi="Arial" w:cs="Arial"/>
        </w:rPr>
        <w:t>et al</w:t>
      </w:r>
      <w:r w:rsidR="001A5C06" w:rsidRPr="00AD2C91">
        <w:rPr>
          <w:rFonts w:ascii="Arial" w:hAnsi="Arial" w:cs="Arial"/>
        </w:rPr>
        <w:t xml:space="preserve"> (201</w:t>
      </w:r>
      <w:r w:rsidR="009264BC" w:rsidRPr="00AD2C91">
        <w:rPr>
          <w:rFonts w:ascii="Arial" w:hAnsi="Arial" w:cs="Arial"/>
        </w:rPr>
        <w:t>3)</w:t>
      </w:r>
      <w:r w:rsidR="00CC0703" w:rsidRPr="00AD2C91">
        <w:rPr>
          <w:rFonts w:ascii="Arial" w:hAnsi="Arial" w:cs="Arial"/>
        </w:rPr>
        <w:t>,</w:t>
      </w:r>
      <w:r w:rsidR="00CA06B6" w:rsidRPr="00AD2C91">
        <w:rPr>
          <w:rFonts w:ascii="Arial" w:hAnsi="Arial" w:cs="Arial"/>
        </w:rPr>
        <w:t xml:space="preserve"> call this</w:t>
      </w:r>
      <w:r w:rsidR="009264BC" w:rsidRPr="00AD2C91">
        <w:rPr>
          <w:rFonts w:ascii="Arial" w:hAnsi="Arial" w:cs="Arial"/>
        </w:rPr>
        <w:t xml:space="preserve"> the </w:t>
      </w:r>
      <w:r w:rsidR="00CA06B6" w:rsidRPr="00AD2C91">
        <w:rPr>
          <w:rFonts w:ascii="Arial" w:hAnsi="Arial" w:cs="Arial"/>
        </w:rPr>
        <w:t>“</w:t>
      </w:r>
      <w:r w:rsidR="009264BC" w:rsidRPr="00AD2C91">
        <w:rPr>
          <w:rFonts w:ascii="Arial" w:hAnsi="Arial" w:cs="Arial"/>
        </w:rPr>
        <w:t>quiet</w:t>
      </w:r>
      <w:r w:rsidR="001A5C06" w:rsidRPr="00AD2C91">
        <w:rPr>
          <w:rFonts w:ascii="Arial" w:hAnsi="Arial" w:cs="Arial"/>
        </w:rPr>
        <w:t xml:space="preserve"> before the storm</w:t>
      </w:r>
      <w:r w:rsidR="00CA06B6" w:rsidRPr="00AD2C91">
        <w:rPr>
          <w:rFonts w:ascii="Arial" w:hAnsi="Arial" w:cs="Arial"/>
        </w:rPr>
        <w:t xml:space="preserve">”, with </w:t>
      </w:r>
      <w:r w:rsidR="001A5C06" w:rsidRPr="00AD2C91">
        <w:rPr>
          <w:rFonts w:ascii="Arial" w:hAnsi="Arial" w:cs="Arial"/>
        </w:rPr>
        <w:t>self-judg</w:t>
      </w:r>
      <w:r w:rsidR="00F96C92" w:rsidRPr="00AD2C91">
        <w:rPr>
          <w:rFonts w:ascii="Arial" w:hAnsi="Arial" w:cs="Arial"/>
        </w:rPr>
        <w:t>e</w:t>
      </w:r>
      <w:r w:rsidR="001A5C06" w:rsidRPr="00AD2C91">
        <w:rPr>
          <w:rFonts w:ascii="Arial" w:hAnsi="Arial" w:cs="Arial"/>
        </w:rPr>
        <w:t>ment increas</w:t>
      </w:r>
      <w:r w:rsidR="00CA06B6" w:rsidRPr="00AD2C91">
        <w:rPr>
          <w:rFonts w:ascii="Arial" w:hAnsi="Arial" w:cs="Arial"/>
        </w:rPr>
        <w:t xml:space="preserve">ing </w:t>
      </w:r>
      <w:r w:rsidR="00A72263" w:rsidRPr="00AD2C91">
        <w:rPr>
          <w:rFonts w:ascii="Arial" w:hAnsi="Arial" w:cs="Arial"/>
        </w:rPr>
        <w:t xml:space="preserve">a </w:t>
      </w:r>
      <w:r w:rsidR="00CA06B6" w:rsidRPr="00AD2C91">
        <w:rPr>
          <w:rFonts w:ascii="Arial" w:hAnsi="Arial" w:cs="Arial"/>
        </w:rPr>
        <w:t>tendency towards</w:t>
      </w:r>
      <w:r w:rsidR="001A5C06" w:rsidRPr="00AD2C91">
        <w:rPr>
          <w:rFonts w:ascii="Arial" w:hAnsi="Arial" w:cs="Arial"/>
        </w:rPr>
        <w:t xml:space="preserve"> burnout</w:t>
      </w:r>
      <w:r w:rsidR="00CA06B6" w:rsidRPr="00AD2C91">
        <w:rPr>
          <w:rFonts w:ascii="Arial" w:hAnsi="Arial" w:cs="Arial"/>
        </w:rPr>
        <w:t xml:space="preserve">. Such evidence supports the idea that teaching </w:t>
      </w:r>
      <w:r w:rsidR="001B6082" w:rsidRPr="00AD2C91">
        <w:rPr>
          <w:rFonts w:ascii="Arial" w:hAnsi="Arial" w:cs="Arial"/>
        </w:rPr>
        <w:t xml:space="preserve">community </w:t>
      </w:r>
      <w:r w:rsidR="00CA06B6" w:rsidRPr="00AD2C91">
        <w:rPr>
          <w:rFonts w:ascii="Arial" w:hAnsi="Arial" w:cs="Arial"/>
        </w:rPr>
        <w:t xml:space="preserve">nurses </w:t>
      </w:r>
      <w:r w:rsidR="00D914F2" w:rsidRPr="00AD2C91">
        <w:rPr>
          <w:rFonts w:ascii="Arial" w:hAnsi="Arial" w:cs="Arial"/>
        </w:rPr>
        <w:t xml:space="preserve">the </w:t>
      </w:r>
      <w:r w:rsidR="00CA06B6" w:rsidRPr="00AD2C91">
        <w:rPr>
          <w:rFonts w:ascii="Arial" w:hAnsi="Arial" w:cs="Arial"/>
        </w:rPr>
        <w:t xml:space="preserve">skills of </w:t>
      </w:r>
      <w:r w:rsidR="001A5C06" w:rsidRPr="00AD2C91">
        <w:rPr>
          <w:rFonts w:ascii="Arial" w:hAnsi="Arial" w:cs="Arial"/>
        </w:rPr>
        <w:t xml:space="preserve">self-compassion could potentially reduce </w:t>
      </w:r>
      <w:r w:rsidR="00CA06B6" w:rsidRPr="00AD2C91">
        <w:rPr>
          <w:rFonts w:ascii="Arial" w:hAnsi="Arial" w:cs="Arial"/>
        </w:rPr>
        <w:t>negative thoughts and emotions</w:t>
      </w:r>
      <w:r w:rsidR="003A2818" w:rsidRPr="00AD2C91">
        <w:rPr>
          <w:rFonts w:ascii="Arial" w:hAnsi="Arial" w:cs="Arial"/>
        </w:rPr>
        <w:t xml:space="preserve">. </w:t>
      </w:r>
      <w:r w:rsidR="00CA06B6" w:rsidRPr="00AD2C91">
        <w:rPr>
          <w:rFonts w:ascii="Arial" w:hAnsi="Arial" w:cs="Arial"/>
        </w:rPr>
        <w:t>Such</w:t>
      </w:r>
      <w:r w:rsidR="001F71A7" w:rsidRPr="00AD2C91">
        <w:rPr>
          <w:rFonts w:ascii="Arial" w:hAnsi="Arial" w:cs="Arial"/>
        </w:rPr>
        <w:t xml:space="preserve"> self-care techniques could </w:t>
      </w:r>
      <w:r w:rsidR="00CA06B6" w:rsidRPr="00AD2C91">
        <w:rPr>
          <w:rFonts w:ascii="Arial" w:hAnsi="Arial" w:cs="Arial"/>
        </w:rPr>
        <w:t xml:space="preserve">potentially </w:t>
      </w:r>
      <w:r w:rsidR="001F71A7" w:rsidRPr="00AD2C91">
        <w:rPr>
          <w:rFonts w:ascii="Arial" w:hAnsi="Arial" w:cs="Arial"/>
        </w:rPr>
        <w:t xml:space="preserve">help prevent </w:t>
      </w:r>
      <w:r w:rsidR="003D6E65" w:rsidRPr="00AD2C91">
        <w:rPr>
          <w:rFonts w:ascii="Arial" w:hAnsi="Arial" w:cs="Arial"/>
        </w:rPr>
        <w:t>compassion</w:t>
      </w:r>
      <w:r w:rsidR="00CA06B6" w:rsidRPr="00AD2C91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>fatigue</w:t>
      </w:r>
      <w:r w:rsidR="00CA06B6" w:rsidRPr="00AD2C91">
        <w:rPr>
          <w:rFonts w:ascii="Arial" w:hAnsi="Arial" w:cs="Arial"/>
        </w:rPr>
        <w:t xml:space="preserve"> and </w:t>
      </w:r>
      <w:r w:rsidR="00E123F2" w:rsidRPr="00AD2C91">
        <w:rPr>
          <w:rFonts w:ascii="Arial" w:hAnsi="Arial" w:cs="Arial"/>
        </w:rPr>
        <w:t>burnout</w:t>
      </w:r>
      <w:r w:rsidR="00CA06B6" w:rsidRPr="00AD2C91">
        <w:rPr>
          <w:rFonts w:ascii="Arial" w:hAnsi="Arial" w:cs="Arial"/>
        </w:rPr>
        <w:t>.</w:t>
      </w:r>
    </w:p>
    <w:p w14:paraId="72FA46FC" w14:textId="6E35E7B7" w:rsidR="00031BC3" w:rsidRPr="00AD2C91" w:rsidRDefault="00D36F3D" w:rsidP="003826F0">
      <w:pPr>
        <w:spacing w:line="360" w:lineRule="auto"/>
        <w:ind w:firstLine="720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Our </w:t>
      </w:r>
      <w:r w:rsidR="00E67280" w:rsidRPr="00AD2C91">
        <w:rPr>
          <w:rFonts w:ascii="Arial" w:hAnsi="Arial" w:cs="Arial"/>
        </w:rPr>
        <w:t xml:space="preserve">results </w:t>
      </w:r>
      <w:r w:rsidR="00CA06B6" w:rsidRPr="00AD2C91">
        <w:rPr>
          <w:rFonts w:ascii="Arial" w:hAnsi="Arial" w:cs="Arial"/>
        </w:rPr>
        <w:t>promote the idea</w:t>
      </w:r>
      <w:r w:rsidR="00E67280" w:rsidRPr="00AD2C91">
        <w:rPr>
          <w:rFonts w:ascii="Arial" w:hAnsi="Arial" w:cs="Arial"/>
        </w:rPr>
        <w:t xml:space="preserve"> that </w:t>
      </w:r>
      <w:r w:rsidR="004E2967" w:rsidRPr="00AD2C91">
        <w:rPr>
          <w:rFonts w:ascii="Arial" w:hAnsi="Arial" w:cs="Arial"/>
        </w:rPr>
        <w:t>experiencing symptoms</w:t>
      </w:r>
      <w:r w:rsidR="00CA06B6" w:rsidRPr="00AD2C91">
        <w:rPr>
          <w:rFonts w:ascii="Arial" w:hAnsi="Arial" w:cs="Arial"/>
        </w:rPr>
        <w:t xml:space="preserve"> </w:t>
      </w:r>
      <w:r w:rsidR="00A84147" w:rsidRPr="00AD2C91">
        <w:rPr>
          <w:rFonts w:ascii="Arial" w:hAnsi="Arial" w:cs="Arial"/>
        </w:rPr>
        <w:t>of compassion</w:t>
      </w:r>
      <w:r w:rsidR="00B559BE" w:rsidRPr="00AD2C91">
        <w:rPr>
          <w:rFonts w:ascii="Arial" w:hAnsi="Arial" w:cs="Arial"/>
        </w:rPr>
        <w:t xml:space="preserve"> fatigue and burnout </w:t>
      </w:r>
      <w:r w:rsidR="00F96C92" w:rsidRPr="00AD2C91">
        <w:rPr>
          <w:rFonts w:ascii="Arial" w:hAnsi="Arial" w:cs="Arial"/>
        </w:rPr>
        <w:t>may be</w:t>
      </w:r>
      <w:r w:rsidR="00B559BE" w:rsidRPr="00AD2C91">
        <w:rPr>
          <w:rFonts w:ascii="Arial" w:hAnsi="Arial" w:cs="Arial"/>
        </w:rPr>
        <w:t xml:space="preserve"> related to self-judg</w:t>
      </w:r>
      <w:r w:rsidR="004D725F" w:rsidRPr="00AD2C91">
        <w:rPr>
          <w:rFonts w:ascii="Arial" w:hAnsi="Arial" w:cs="Arial"/>
        </w:rPr>
        <w:t>e</w:t>
      </w:r>
      <w:r w:rsidR="00B559BE" w:rsidRPr="00AD2C91">
        <w:rPr>
          <w:rFonts w:ascii="Arial" w:hAnsi="Arial" w:cs="Arial"/>
        </w:rPr>
        <w:t xml:space="preserve">ment in </w:t>
      </w:r>
      <w:r w:rsidR="00CA06B6" w:rsidRPr="00AD2C91">
        <w:rPr>
          <w:rFonts w:ascii="Arial" w:hAnsi="Arial" w:cs="Arial"/>
        </w:rPr>
        <w:t xml:space="preserve">community </w:t>
      </w:r>
      <w:r w:rsidR="003D6E65" w:rsidRPr="00AD2C91">
        <w:rPr>
          <w:rFonts w:ascii="Arial" w:hAnsi="Arial" w:cs="Arial"/>
        </w:rPr>
        <w:t>nurses. Nurses</w:t>
      </w:r>
      <w:r w:rsidR="00F96C92" w:rsidRPr="00AD2C91">
        <w:rPr>
          <w:rFonts w:ascii="Arial" w:hAnsi="Arial" w:cs="Arial"/>
        </w:rPr>
        <w:t xml:space="preserve"> </w:t>
      </w:r>
      <w:r w:rsidR="00D914F2" w:rsidRPr="00AD2C91">
        <w:rPr>
          <w:rFonts w:ascii="Arial" w:hAnsi="Arial" w:cs="Arial"/>
        </w:rPr>
        <w:t>who</w:t>
      </w:r>
      <w:r w:rsidR="00F96C92" w:rsidRPr="00AD2C91">
        <w:rPr>
          <w:rFonts w:ascii="Arial" w:hAnsi="Arial" w:cs="Arial"/>
        </w:rPr>
        <w:t xml:space="preserve"> judge themselves harshly m</w:t>
      </w:r>
      <w:r w:rsidRPr="00AD2C91">
        <w:rPr>
          <w:rFonts w:ascii="Arial" w:hAnsi="Arial" w:cs="Arial"/>
        </w:rPr>
        <w:t>ay</w:t>
      </w:r>
      <w:r w:rsidR="00F96C92" w:rsidRPr="00AD2C91">
        <w:rPr>
          <w:rFonts w:ascii="Arial" w:hAnsi="Arial" w:cs="Arial"/>
        </w:rPr>
        <w:t xml:space="preserve"> feel </w:t>
      </w:r>
      <w:r w:rsidR="004E2967" w:rsidRPr="00AD2C91">
        <w:rPr>
          <w:rFonts w:ascii="Arial" w:hAnsi="Arial" w:cs="Arial"/>
        </w:rPr>
        <w:t xml:space="preserve">consumed with critical self-talk, shame and guilt, which </w:t>
      </w:r>
      <w:r w:rsidR="00CA06B6" w:rsidRPr="00AD2C91">
        <w:rPr>
          <w:rFonts w:ascii="Arial" w:hAnsi="Arial" w:cs="Arial"/>
        </w:rPr>
        <w:t xml:space="preserve">in turn </w:t>
      </w:r>
      <w:r w:rsidRPr="00AD2C91">
        <w:rPr>
          <w:rFonts w:ascii="Arial" w:hAnsi="Arial" w:cs="Arial"/>
        </w:rPr>
        <w:t xml:space="preserve">impacts </w:t>
      </w:r>
      <w:r w:rsidR="00CA06B6" w:rsidRPr="00AD2C91">
        <w:rPr>
          <w:rFonts w:ascii="Arial" w:hAnsi="Arial" w:cs="Arial"/>
        </w:rPr>
        <w:t>up</w:t>
      </w:r>
      <w:r w:rsidRPr="00AD2C91">
        <w:rPr>
          <w:rFonts w:ascii="Arial" w:hAnsi="Arial" w:cs="Arial"/>
        </w:rPr>
        <w:t>on their emotional wellbeing.</w:t>
      </w:r>
      <w:r w:rsidR="00CA06B6" w:rsidRPr="00AD2C91">
        <w:rPr>
          <w:rFonts w:ascii="Arial" w:hAnsi="Arial" w:cs="Arial"/>
        </w:rPr>
        <w:t xml:space="preserve"> </w:t>
      </w:r>
      <w:r w:rsidR="00C73D96" w:rsidRPr="00AD2C91">
        <w:rPr>
          <w:rFonts w:ascii="Arial" w:hAnsi="Arial" w:cs="Arial"/>
        </w:rPr>
        <w:t>Over</w:t>
      </w:r>
      <w:r w:rsidR="0016660D" w:rsidRPr="00AD2C91">
        <w:rPr>
          <w:rFonts w:ascii="Arial" w:hAnsi="Arial" w:cs="Arial"/>
        </w:rPr>
        <w:t xml:space="preserve">all scores for </w:t>
      </w:r>
      <w:r w:rsidR="0016660D" w:rsidRPr="00AD2C91">
        <w:rPr>
          <w:rFonts w:ascii="Arial" w:hAnsi="Arial" w:cs="Arial"/>
        </w:rPr>
        <w:lastRenderedPageBreak/>
        <w:t>compassion were higher than Pommier</w:t>
      </w:r>
      <w:r w:rsidR="00CA06B6" w:rsidRPr="00AD2C91">
        <w:rPr>
          <w:rFonts w:ascii="Arial" w:hAnsi="Arial" w:cs="Arial"/>
        </w:rPr>
        <w:t>’</w:t>
      </w:r>
      <w:r w:rsidR="0016660D" w:rsidRPr="00AD2C91">
        <w:rPr>
          <w:rFonts w:ascii="Arial" w:hAnsi="Arial" w:cs="Arial"/>
        </w:rPr>
        <w:t>s (2010)</w:t>
      </w:r>
      <w:r w:rsidR="00CC0703" w:rsidRPr="00AD2C91">
        <w:rPr>
          <w:rFonts w:ascii="Arial" w:hAnsi="Arial" w:cs="Arial"/>
        </w:rPr>
        <w:t>,</w:t>
      </w:r>
      <w:r w:rsidR="0016660D" w:rsidRPr="00AD2C91">
        <w:rPr>
          <w:rFonts w:ascii="Arial" w:hAnsi="Arial" w:cs="Arial"/>
        </w:rPr>
        <w:t xml:space="preserve"> original sample </w:t>
      </w:r>
      <w:r w:rsidR="00B3723F" w:rsidRPr="00AD2C91">
        <w:rPr>
          <w:rFonts w:ascii="Arial" w:hAnsi="Arial" w:cs="Arial"/>
        </w:rPr>
        <w:t xml:space="preserve">of undergraduate </w:t>
      </w:r>
      <w:r w:rsidR="001F71A7" w:rsidRPr="00AD2C91">
        <w:rPr>
          <w:rFonts w:ascii="Arial" w:hAnsi="Arial" w:cs="Arial"/>
        </w:rPr>
        <w:t>students. However</w:t>
      </w:r>
      <w:r w:rsidR="00CA06B6" w:rsidRPr="00AD2C91">
        <w:rPr>
          <w:rFonts w:ascii="Arial" w:hAnsi="Arial" w:cs="Arial"/>
        </w:rPr>
        <w:t>, two</w:t>
      </w:r>
      <w:r w:rsidR="006964EC" w:rsidRPr="00AD2C91">
        <w:rPr>
          <w:rFonts w:ascii="Arial" w:hAnsi="Arial" w:cs="Arial"/>
        </w:rPr>
        <w:t xml:space="preserve"> restrictions of our study are</w:t>
      </w:r>
      <w:r w:rsidR="00CA06B6" w:rsidRPr="00AD2C91">
        <w:rPr>
          <w:rFonts w:ascii="Arial" w:hAnsi="Arial" w:cs="Arial"/>
        </w:rPr>
        <w:t xml:space="preserve"> that we </w:t>
      </w:r>
      <w:r w:rsidR="0016660D" w:rsidRPr="00AD2C91">
        <w:rPr>
          <w:rFonts w:ascii="Arial" w:hAnsi="Arial" w:cs="Arial"/>
        </w:rPr>
        <w:t>do not have access to</w:t>
      </w:r>
      <w:r w:rsidR="00CA06B6" w:rsidRPr="00AD2C91">
        <w:rPr>
          <w:rFonts w:ascii="Arial" w:hAnsi="Arial" w:cs="Arial"/>
        </w:rPr>
        <w:t xml:space="preserve"> the Pommier (2010) data, and </w:t>
      </w:r>
      <w:r w:rsidR="0016660D" w:rsidRPr="00AD2C91">
        <w:rPr>
          <w:rFonts w:ascii="Arial" w:hAnsi="Arial" w:cs="Arial"/>
        </w:rPr>
        <w:t>our sample</w:t>
      </w:r>
      <w:r w:rsidR="004E2967" w:rsidRPr="00AD2C91">
        <w:rPr>
          <w:rFonts w:ascii="Arial" w:hAnsi="Arial" w:cs="Arial"/>
        </w:rPr>
        <w:t xml:space="preserve"> of </w:t>
      </w:r>
      <w:r w:rsidR="003D6E65" w:rsidRPr="00AD2C91">
        <w:rPr>
          <w:rFonts w:ascii="Arial" w:hAnsi="Arial" w:cs="Arial"/>
        </w:rPr>
        <w:t>community</w:t>
      </w:r>
      <w:r w:rsidR="004E2967" w:rsidRPr="00AD2C91">
        <w:rPr>
          <w:rFonts w:ascii="Arial" w:hAnsi="Arial" w:cs="Arial"/>
        </w:rPr>
        <w:t xml:space="preserve"> nurses </w:t>
      </w:r>
      <w:r w:rsidR="00CA06B6" w:rsidRPr="00AD2C91">
        <w:rPr>
          <w:rFonts w:ascii="Arial" w:hAnsi="Arial" w:cs="Arial"/>
        </w:rPr>
        <w:t>is relatively small</w:t>
      </w:r>
      <w:r w:rsidR="0016660D" w:rsidRPr="00AD2C91">
        <w:rPr>
          <w:rFonts w:ascii="Arial" w:hAnsi="Arial" w:cs="Arial"/>
        </w:rPr>
        <w:t xml:space="preserve">. </w:t>
      </w:r>
      <w:r w:rsidR="00CA06B6" w:rsidRPr="00AD2C91">
        <w:rPr>
          <w:rFonts w:ascii="Arial" w:hAnsi="Arial" w:cs="Arial"/>
        </w:rPr>
        <w:t>Nonetheless, our finding</w:t>
      </w:r>
      <w:r w:rsidR="00D914F2" w:rsidRPr="00AD2C91">
        <w:rPr>
          <w:rFonts w:ascii="Arial" w:hAnsi="Arial" w:cs="Arial"/>
        </w:rPr>
        <w:t>s</w:t>
      </w:r>
      <w:r w:rsidR="00CA06B6" w:rsidRPr="00AD2C91">
        <w:rPr>
          <w:rFonts w:ascii="Arial" w:hAnsi="Arial" w:cs="Arial"/>
        </w:rPr>
        <w:t xml:space="preserve"> are indicative of a </w:t>
      </w:r>
      <w:r w:rsidR="003D6E65" w:rsidRPr="00AD2C91">
        <w:rPr>
          <w:rFonts w:ascii="Arial" w:hAnsi="Arial" w:cs="Arial"/>
        </w:rPr>
        <w:t>possible</w:t>
      </w:r>
      <w:r w:rsidR="00CA06B6" w:rsidRPr="00AD2C91">
        <w:rPr>
          <w:rFonts w:ascii="Arial" w:hAnsi="Arial" w:cs="Arial"/>
        </w:rPr>
        <w:t xml:space="preserve"> larger problem and potentially explain </w:t>
      </w:r>
      <w:r w:rsidR="0072589F" w:rsidRPr="00AD2C91">
        <w:rPr>
          <w:rFonts w:ascii="Arial" w:hAnsi="Arial" w:cs="Arial"/>
        </w:rPr>
        <w:t>recent criticisms of nursing staff</w:t>
      </w:r>
      <w:r w:rsidR="001B6082" w:rsidRPr="00AD2C91">
        <w:rPr>
          <w:rFonts w:ascii="Arial" w:hAnsi="Arial" w:cs="Arial"/>
        </w:rPr>
        <w:t xml:space="preserve"> highlighted in the Franci</w:t>
      </w:r>
      <w:r w:rsidR="00CA06B6" w:rsidRPr="00AD2C91">
        <w:rPr>
          <w:rFonts w:ascii="Arial" w:hAnsi="Arial" w:cs="Arial"/>
        </w:rPr>
        <w:t xml:space="preserve">s Report (Francis, 2013).  </w:t>
      </w:r>
      <w:r w:rsidR="0072589F" w:rsidRPr="00AD2C91">
        <w:rPr>
          <w:rFonts w:ascii="Arial" w:hAnsi="Arial" w:cs="Arial"/>
        </w:rPr>
        <w:t xml:space="preserve"> </w:t>
      </w:r>
    </w:p>
    <w:p w14:paraId="2B0E0EF5" w14:textId="25075117" w:rsidR="00515E3D" w:rsidRPr="00AD2C91" w:rsidRDefault="00985CB5" w:rsidP="003826F0">
      <w:pPr>
        <w:spacing w:line="360" w:lineRule="auto"/>
        <w:ind w:firstLine="720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Our </w:t>
      </w:r>
      <w:r w:rsidR="00452D90" w:rsidRPr="00AD2C91">
        <w:rPr>
          <w:rFonts w:ascii="Arial" w:hAnsi="Arial" w:cs="Arial"/>
        </w:rPr>
        <w:t>data</w:t>
      </w:r>
      <w:r w:rsidRPr="00AD2C91">
        <w:rPr>
          <w:rFonts w:ascii="Arial" w:hAnsi="Arial" w:cs="Arial"/>
        </w:rPr>
        <w:t xml:space="preserve"> h</w:t>
      </w:r>
      <w:r w:rsidR="00D914F2" w:rsidRPr="00AD2C91">
        <w:rPr>
          <w:rFonts w:ascii="Arial" w:hAnsi="Arial" w:cs="Arial"/>
        </w:rPr>
        <w:t>ave</w:t>
      </w:r>
      <w:r w:rsidRPr="00AD2C91">
        <w:rPr>
          <w:rFonts w:ascii="Arial" w:hAnsi="Arial" w:cs="Arial"/>
        </w:rPr>
        <w:t xml:space="preserve"> shown </w:t>
      </w:r>
      <w:r w:rsidR="00452D90" w:rsidRPr="00AD2C91">
        <w:rPr>
          <w:rFonts w:ascii="Arial" w:hAnsi="Arial" w:cs="Arial"/>
        </w:rPr>
        <w:t xml:space="preserve">that </w:t>
      </w:r>
      <w:r w:rsidRPr="00AD2C91">
        <w:rPr>
          <w:rFonts w:ascii="Arial" w:hAnsi="Arial" w:cs="Arial"/>
        </w:rPr>
        <w:t>w</w:t>
      </w:r>
      <w:r w:rsidR="001648F5" w:rsidRPr="00AD2C91">
        <w:rPr>
          <w:rFonts w:ascii="Arial" w:hAnsi="Arial" w:cs="Arial"/>
        </w:rPr>
        <w:t xml:space="preserve">hen compassion satisfaction and self-compassion are </w:t>
      </w:r>
      <w:r w:rsidR="00FD25C2" w:rsidRPr="00AD2C91">
        <w:rPr>
          <w:rFonts w:ascii="Arial" w:hAnsi="Arial" w:cs="Arial"/>
        </w:rPr>
        <w:t>hig</w:t>
      </w:r>
      <w:r w:rsidR="00452D90" w:rsidRPr="00AD2C91">
        <w:rPr>
          <w:rFonts w:ascii="Arial" w:hAnsi="Arial" w:cs="Arial"/>
        </w:rPr>
        <w:t>h, the community nurses in our study show</w:t>
      </w:r>
      <w:r w:rsidR="001B6082" w:rsidRPr="00AD2C91">
        <w:rPr>
          <w:rFonts w:ascii="Arial" w:hAnsi="Arial" w:cs="Arial"/>
        </w:rPr>
        <w:t>ed</w:t>
      </w:r>
      <w:r w:rsidR="00031BC3" w:rsidRPr="00AD2C91">
        <w:rPr>
          <w:rFonts w:ascii="Arial" w:hAnsi="Arial" w:cs="Arial"/>
        </w:rPr>
        <w:t xml:space="preserve"> greater compassion,</w:t>
      </w:r>
      <w:r w:rsidR="00452D90" w:rsidRPr="00AD2C91">
        <w:rPr>
          <w:rFonts w:ascii="Arial" w:hAnsi="Arial" w:cs="Arial"/>
        </w:rPr>
        <w:t xml:space="preserve"> </w:t>
      </w:r>
      <w:r w:rsidR="001648F5" w:rsidRPr="00AD2C91">
        <w:rPr>
          <w:rFonts w:ascii="Arial" w:hAnsi="Arial" w:cs="Arial"/>
        </w:rPr>
        <w:t>experience</w:t>
      </w:r>
      <w:r w:rsidR="001B6082" w:rsidRPr="00AD2C91">
        <w:rPr>
          <w:rFonts w:ascii="Arial" w:hAnsi="Arial" w:cs="Arial"/>
        </w:rPr>
        <w:t>d</w:t>
      </w:r>
      <w:r w:rsidR="001648F5" w:rsidRPr="00AD2C91">
        <w:rPr>
          <w:rFonts w:ascii="Arial" w:hAnsi="Arial" w:cs="Arial"/>
        </w:rPr>
        <w:t xml:space="preserve"> a better quality of life, increased wellbeing</w:t>
      </w:r>
      <w:r w:rsidR="00452D90" w:rsidRPr="00AD2C91">
        <w:rPr>
          <w:rFonts w:ascii="Arial" w:hAnsi="Arial" w:cs="Arial"/>
        </w:rPr>
        <w:t>,</w:t>
      </w:r>
      <w:r w:rsidR="001648F5" w:rsidRPr="00AD2C91">
        <w:rPr>
          <w:rFonts w:ascii="Arial" w:hAnsi="Arial" w:cs="Arial"/>
        </w:rPr>
        <w:t xml:space="preserve"> and </w:t>
      </w:r>
      <w:r w:rsidR="00452D90" w:rsidRPr="00AD2C91">
        <w:rPr>
          <w:rFonts w:ascii="Arial" w:hAnsi="Arial" w:cs="Arial"/>
        </w:rPr>
        <w:t>greater</w:t>
      </w:r>
      <w:r w:rsidR="001648F5" w:rsidRPr="00AD2C91">
        <w:rPr>
          <w:rFonts w:ascii="Arial" w:hAnsi="Arial" w:cs="Arial"/>
        </w:rPr>
        <w:t xml:space="preserve"> resilience towards occupational stress</w:t>
      </w:r>
      <w:r w:rsidR="0004537C" w:rsidRPr="00AD2C91">
        <w:rPr>
          <w:rFonts w:ascii="Arial" w:hAnsi="Arial" w:cs="Arial"/>
        </w:rPr>
        <w:t>.</w:t>
      </w:r>
      <w:r w:rsidR="00452D90" w:rsidRPr="00AD2C91">
        <w:rPr>
          <w:rFonts w:ascii="Arial" w:hAnsi="Arial" w:cs="Arial"/>
        </w:rPr>
        <w:t xml:space="preserve"> </w:t>
      </w:r>
      <w:r w:rsidR="0004537C" w:rsidRPr="00AD2C91">
        <w:rPr>
          <w:rFonts w:ascii="Arial" w:hAnsi="Arial" w:cs="Arial"/>
        </w:rPr>
        <w:t>T</w:t>
      </w:r>
      <w:r w:rsidR="001B6082" w:rsidRPr="00AD2C91">
        <w:rPr>
          <w:rFonts w:ascii="Arial" w:hAnsi="Arial" w:cs="Arial"/>
        </w:rPr>
        <w:t>hose who were</w:t>
      </w:r>
      <w:r w:rsidR="001648F5" w:rsidRPr="00AD2C91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>self-critical</w:t>
      </w:r>
      <w:r w:rsidR="001648F5" w:rsidRPr="00AD2C91">
        <w:rPr>
          <w:rFonts w:ascii="Arial" w:hAnsi="Arial" w:cs="Arial"/>
        </w:rPr>
        <w:t xml:space="preserve"> </w:t>
      </w:r>
      <w:r w:rsidR="0004537C" w:rsidRPr="00AD2C91">
        <w:rPr>
          <w:rFonts w:ascii="Arial" w:hAnsi="Arial" w:cs="Arial"/>
        </w:rPr>
        <w:t xml:space="preserve">tend to </w:t>
      </w:r>
      <w:r w:rsidR="00452D90" w:rsidRPr="00AD2C91">
        <w:rPr>
          <w:rFonts w:ascii="Arial" w:hAnsi="Arial" w:cs="Arial"/>
        </w:rPr>
        <w:t>experience greater</w:t>
      </w:r>
      <w:r w:rsidR="001648F5" w:rsidRPr="00AD2C91">
        <w:rPr>
          <w:rFonts w:ascii="Arial" w:hAnsi="Arial" w:cs="Arial"/>
        </w:rPr>
        <w:t xml:space="preserve"> stress</w:t>
      </w:r>
      <w:r w:rsidR="00452D90" w:rsidRPr="00AD2C91">
        <w:rPr>
          <w:rFonts w:ascii="Arial" w:hAnsi="Arial" w:cs="Arial"/>
        </w:rPr>
        <w:t>. In essence, whilst engaged i</w:t>
      </w:r>
      <w:r w:rsidR="003B27C0" w:rsidRPr="00AD2C91">
        <w:rPr>
          <w:rFonts w:ascii="Arial" w:hAnsi="Arial" w:cs="Arial"/>
        </w:rPr>
        <w:t xml:space="preserve">n stressful situations it can be easy for </w:t>
      </w:r>
      <w:r w:rsidR="0004537C" w:rsidRPr="00AD2C91">
        <w:rPr>
          <w:rFonts w:ascii="Arial" w:hAnsi="Arial" w:cs="Arial"/>
        </w:rPr>
        <w:t>nurses</w:t>
      </w:r>
      <w:r w:rsidR="00452D90" w:rsidRPr="00AD2C91">
        <w:rPr>
          <w:rFonts w:ascii="Arial" w:hAnsi="Arial" w:cs="Arial"/>
        </w:rPr>
        <w:t xml:space="preserve"> </w:t>
      </w:r>
      <w:r w:rsidR="003B27C0" w:rsidRPr="00AD2C91">
        <w:rPr>
          <w:rFonts w:ascii="Arial" w:hAnsi="Arial" w:cs="Arial"/>
        </w:rPr>
        <w:t xml:space="preserve">to </w:t>
      </w:r>
      <w:r w:rsidR="00452D90" w:rsidRPr="00AD2C91">
        <w:rPr>
          <w:rFonts w:ascii="Arial" w:hAnsi="Arial" w:cs="Arial"/>
        </w:rPr>
        <w:t>neglect</w:t>
      </w:r>
      <w:r w:rsidR="003B27C0" w:rsidRPr="00AD2C91">
        <w:rPr>
          <w:rFonts w:ascii="Arial" w:hAnsi="Arial" w:cs="Arial"/>
        </w:rPr>
        <w:t xml:space="preserve"> their own emo</w:t>
      </w:r>
      <w:r w:rsidR="00BF2A2D" w:rsidRPr="00AD2C91">
        <w:rPr>
          <w:rFonts w:ascii="Arial" w:hAnsi="Arial" w:cs="Arial"/>
        </w:rPr>
        <w:t>tional and psychological needs</w:t>
      </w:r>
      <w:r w:rsidR="00452D90" w:rsidRPr="00AD2C91">
        <w:rPr>
          <w:rFonts w:ascii="Arial" w:hAnsi="Arial" w:cs="Arial"/>
        </w:rPr>
        <w:t xml:space="preserve">, which makes them prone to </w:t>
      </w:r>
      <w:r w:rsidR="00BF2A2D" w:rsidRPr="00AD2C91">
        <w:rPr>
          <w:rFonts w:ascii="Arial" w:hAnsi="Arial" w:cs="Arial"/>
        </w:rPr>
        <w:t>compassion fatigue and burnout</w:t>
      </w:r>
      <w:r w:rsidR="00452D90" w:rsidRPr="00AD2C91">
        <w:rPr>
          <w:rFonts w:ascii="Arial" w:hAnsi="Arial" w:cs="Arial"/>
        </w:rPr>
        <w:t>. Hence, more of</w:t>
      </w:r>
      <w:r w:rsidR="00D333C6" w:rsidRPr="00AD2C91">
        <w:rPr>
          <w:rFonts w:ascii="Arial" w:hAnsi="Arial" w:cs="Arial"/>
        </w:rPr>
        <w:t xml:space="preserve"> </w:t>
      </w:r>
      <w:r w:rsidR="00452D90" w:rsidRPr="00AD2C91">
        <w:rPr>
          <w:rFonts w:ascii="Arial" w:hAnsi="Arial" w:cs="Arial"/>
        </w:rPr>
        <w:t xml:space="preserve">a </w:t>
      </w:r>
      <w:r w:rsidR="00D333C6" w:rsidRPr="00AD2C91">
        <w:rPr>
          <w:rFonts w:ascii="Arial" w:hAnsi="Arial" w:cs="Arial"/>
        </w:rPr>
        <w:t xml:space="preserve">sense of enjoyment </w:t>
      </w:r>
      <w:r w:rsidR="00452D90" w:rsidRPr="00AD2C91">
        <w:rPr>
          <w:rFonts w:ascii="Arial" w:hAnsi="Arial" w:cs="Arial"/>
        </w:rPr>
        <w:t>from providing</w:t>
      </w:r>
      <w:r w:rsidR="00D333C6" w:rsidRPr="00AD2C91">
        <w:rPr>
          <w:rFonts w:ascii="Arial" w:hAnsi="Arial" w:cs="Arial"/>
        </w:rPr>
        <w:t xml:space="preserve"> care </w:t>
      </w:r>
      <w:r w:rsidR="00452D90" w:rsidRPr="00AD2C91">
        <w:rPr>
          <w:rFonts w:ascii="Arial" w:hAnsi="Arial" w:cs="Arial"/>
        </w:rPr>
        <w:t>to</w:t>
      </w:r>
      <w:r w:rsidR="00D333C6" w:rsidRPr="00AD2C91">
        <w:rPr>
          <w:rFonts w:ascii="Arial" w:hAnsi="Arial" w:cs="Arial"/>
        </w:rPr>
        <w:t xml:space="preserve"> patients</w:t>
      </w:r>
      <w:r w:rsidR="00452D90" w:rsidRPr="00AD2C91">
        <w:rPr>
          <w:rFonts w:ascii="Arial" w:hAnsi="Arial" w:cs="Arial"/>
        </w:rPr>
        <w:t xml:space="preserve"> could be developed through teaching </w:t>
      </w:r>
      <w:r w:rsidR="00D333C6" w:rsidRPr="00AD2C91">
        <w:rPr>
          <w:rFonts w:ascii="Arial" w:hAnsi="Arial" w:cs="Arial"/>
        </w:rPr>
        <w:t>self-compassion</w:t>
      </w:r>
      <w:r w:rsidR="00452D90" w:rsidRPr="00AD2C91">
        <w:rPr>
          <w:rFonts w:ascii="Arial" w:hAnsi="Arial" w:cs="Arial"/>
        </w:rPr>
        <w:t xml:space="preserve"> skills.  This would create</w:t>
      </w:r>
      <w:r w:rsidR="00A01D67" w:rsidRPr="00AD2C91">
        <w:rPr>
          <w:rFonts w:ascii="Arial" w:hAnsi="Arial" w:cs="Arial"/>
        </w:rPr>
        <w:t xml:space="preserve"> what Sabo (2011)</w:t>
      </w:r>
      <w:r w:rsidR="00CC0703" w:rsidRPr="00AD2C91">
        <w:rPr>
          <w:rFonts w:ascii="Arial" w:hAnsi="Arial" w:cs="Arial"/>
        </w:rPr>
        <w:t>,</w:t>
      </w:r>
      <w:r w:rsidR="00A01D67" w:rsidRPr="00AD2C91">
        <w:rPr>
          <w:rFonts w:ascii="Arial" w:hAnsi="Arial" w:cs="Arial"/>
        </w:rPr>
        <w:t xml:space="preserve"> </w:t>
      </w:r>
      <w:r w:rsidR="003D6E65" w:rsidRPr="00AD2C91">
        <w:rPr>
          <w:rFonts w:ascii="Arial" w:hAnsi="Arial" w:cs="Arial"/>
        </w:rPr>
        <w:t>calls ‘a</w:t>
      </w:r>
      <w:r w:rsidR="00A01D67" w:rsidRPr="00AD2C91">
        <w:rPr>
          <w:rFonts w:ascii="Arial" w:hAnsi="Arial" w:cs="Arial"/>
        </w:rPr>
        <w:t xml:space="preserve"> compassionate presence</w:t>
      </w:r>
      <w:r w:rsidR="00452D90" w:rsidRPr="00AD2C91">
        <w:rPr>
          <w:rFonts w:ascii="Arial" w:hAnsi="Arial" w:cs="Arial"/>
        </w:rPr>
        <w:t>’</w:t>
      </w:r>
      <w:r w:rsidR="001C7214" w:rsidRPr="00AD2C91">
        <w:rPr>
          <w:rFonts w:ascii="Arial" w:hAnsi="Arial" w:cs="Arial"/>
        </w:rPr>
        <w:t>.</w:t>
      </w:r>
    </w:p>
    <w:p w14:paraId="556093A9" w14:textId="77777777" w:rsidR="00515E3D" w:rsidRPr="00AD2C91" w:rsidRDefault="00515E3D" w:rsidP="003826F0">
      <w:pPr>
        <w:spacing w:line="360" w:lineRule="auto"/>
        <w:ind w:firstLine="720"/>
        <w:rPr>
          <w:rFonts w:ascii="Arial" w:hAnsi="Arial" w:cs="Arial"/>
        </w:rPr>
      </w:pPr>
    </w:p>
    <w:p w14:paraId="4B25EB39" w14:textId="77777777" w:rsidR="00CB1766" w:rsidRPr="00AD2C91" w:rsidRDefault="00CB1766" w:rsidP="003826F0">
      <w:pPr>
        <w:spacing w:line="360" w:lineRule="auto"/>
        <w:rPr>
          <w:rFonts w:ascii="Arial" w:hAnsi="Arial" w:cs="Arial"/>
          <w:sz w:val="20"/>
          <w:szCs w:val="20"/>
        </w:rPr>
      </w:pPr>
    </w:p>
    <w:p w14:paraId="08BDBA2F" w14:textId="77777777" w:rsidR="002E7F4B" w:rsidRPr="00AD2C91" w:rsidRDefault="002E7F4B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 xml:space="preserve">Contribution </w:t>
      </w:r>
      <w:r w:rsidR="00A762C3" w:rsidRPr="00AD2C91">
        <w:rPr>
          <w:rFonts w:ascii="Arial" w:eastAsiaTheme="minorHAnsi" w:hAnsi="Arial" w:cs="Arial"/>
          <w:b/>
          <w:lang w:val="en-GB"/>
        </w:rPr>
        <w:t>to the literature</w:t>
      </w:r>
    </w:p>
    <w:p w14:paraId="2F62D246" w14:textId="7DA61748" w:rsidR="001B6082" w:rsidRPr="00AD2C91" w:rsidRDefault="00BF672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There are several </w:t>
      </w:r>
      <w:r w:rsidR="00C80200" w:rsidRPr="00AD2C91">
        <w:rPr>
          <w:rFonts w:ascii="Arial" w:eastAsiaTheme="minorHAnsi" w:hAnsi="Arial" w:cs="Arial"/>
          <w:lang w:val="en-GB"/>
        </w:rPr>
        <w:t>contributions that can</w:t>
      </w:r>
      <w:r w:rsidR="00A762C3" w:rsidRPr="00AD2C91">
        <w:rPr>
          <w:rFonts w:ascii="Arial" w:eastAsiaTheme="minorHAnsi" w:hAnsi="Arial" w:cs="Arial"/>
          <w:lang w:val="en-GB"/>
        </w:rPr>
        <w:t xml:space="preserve"> be taken from this</w:t>
      </w:r>
      <w:r w:rsidRPr="00AD2C91">
        <w:rPr>
          <w:rFonts w:ascii="Arial" w:eastAsiaTheme="minorHAnsi" w:hAnsi="Arial" w:cs="Arial"/>
          <w:lang w:val="en-GB"/>
        </w:rPr>
        <w:t xml:space="preserve"> study. </w:t>
      </w:r>
    </w:p>
    <w:p w14:paraId="40398FF5" w14:textId="77777777" w:rsidR="001B6082" w:rsidRPr="00AD2C91" w:rsidRDefault="001B6082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719C53B2" w14:textId="37E7451D" w:rsidR="00BF6727" w:rsidRPr="00AD2C91" w:rsidRDefault="00BF672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(1) We are the first research team </w:t>
      </w:r>
      <w:r w:rsidR="002E7F4B" w:rsidRPr="00AD2C91">
        <w:rPr>
          <w:rFonts w:ascii="Arial" w:eastAsiaTheme="minorHAnsi" w:hAnsi="Arial" w:cs="Arial"/>
          <w:lang w:val="en-GB"/>
        </w:rPr>
        <w:t xml:space="preserve">to </w:t>
      </w:r>
      <w:r w:rsidR="003D6E65" w:rsidRPr="00AD2C91">
        <w:rPr>
          <w:rFonts w:ascii="Arial" w:eastAsiaTheme="minorHAnsi" w:hAnsi="Arial" w:cs="Arial"/>
          <w:lang w:val="en-GB"/>
        </w:rPr>
        <w:t>examine relationships</w:t>
      </w:r>
      <w:r w:rsidR="002E7F4B" w:rsidRPr="00AD2C91">
        <w:rPr>
          <w:rFonts w:ascii="Arial" w:eastAsiaTheme="minorHAnsi" w:hAnsi="Arial" w:cs="Arial"/>
          <w:lang w:val="en-GB"/>
        </w:rPr>
        <w:t xml:space="preserve"> between </w:t>
      </w:r>
      <w:r w:rsidR="00031BC3" w:rsidRPr="00AD2C91">
        <w:rPr>
          <w:rFonts w:ascii="Arial" w:eastAsiaTheme="minorHAnsi" w:hAnsi="Arial" w:cs="Arial"/>
          <w:lang w:val="en-GB"/>
        </w:rPr>
        <w:t xml:space="preserve">compassion, </w:t>
      </w:r>
      <w:r w:rsidR="002E7F4B" w:rsidRPr="00AD2C91">
        <w:rPr>
          <w:rFonts w:ascii="Arial" w:eastAsiaTheme="minorHAnsi" w:hAnsi="Arial" w:cs="Arial"/>
          <w:lang w:val="en-GB"/>
        </w:rPr>
        <w:t xml:space="preserve">self-compassion, compassion fatigue, </w:t>
      </w:r>
      <w:r w:rsidR="003E31CC" w:rsidRPr="00AD2C91">
        <w:rPr>
          <w:rFonts w:ascii="Arial" w:eastAsiaTheme="minorHAnsi" w:hAnsi="Arial" w:cs="Arial"/>
          <w:lang w:val="en-GB"/>
        </w:rPr>
        <w:t xml:space="preserve">quality of life, </w:t>
      </w:r>
      <w:r w:rsidR="002E7F4B" w:rsidRPr="00AD2C91">
        <w:rPr>
          <w:rFonts w:ascii="Arial" w:eastAsiaTheme="minorHAnsi" w:hAnsi="Arial" w:cs="Arial"/>
          <w:lang w:val="en-GB"/>
        </w:rPr>
        <w:t>bur</w:t>
      </w:r>
      <w:r w:rsidR="006851AC" w:rsidRPr="00AD2C91">
        <w:rPr>
          <w:rFonts w:ascii="Arial" w:eastAsiaTheme="minorHAnsi" w:hAnsi="Arial" w:cs="Arial"/>
          <w:lang w:val="en-GB"/>
        </w:rPr>
        <w:t>nout</w:t>
      </w:r>
      <w:r w:rsidRPr="00AD2C91">
        <w:rPr>
          <w:rFonts w:ascii="Arial" w:eastAsiaTheme="minorHAnsi" w:hAnsi="Arial" w:cs="Arial"/>
          <w:lang w:val="en-GB"/>
        </w:rPr>
        <w:t>,</w:t>
      </w:r>
      <w:r w:rsidR="006851AC" w:rsidRPr="00AD2C91">
        <w:rPr>
          <w:rFonts w:ascii="Arial" w:eastAsiaTheme="minorHAnsi" w:hAnsi="Arial" w:cs="Arial"/>
          <w:lang w:val="en-GB"/>
        </w:rPr>
        <w:t xml:space="preserve"> and wellbeing</w:t>
      </w:r>
      <w:r w:rsidRPr="00AD2C91">
        <w:rPr>
          <w:rFonts w:ascii="Arial" w:eastAsiaTheme="minorHAnsi" w:hAnsi="Arial" w:cs="Arial"/>
          <w:lang w:val="en-GB"/>
        </w:rPr>
        <w:t xml:space="preserve"> in</w:t>
      </w:r>
      <w:r w:rsidR="006851AC" w:rsidRPr="00AD2C91">
        <w:rPr>
          <w:rFonts w:ascii="Arial" w:eastAsiaTheme="minorHAnsi" w:hAnsi="Arial" w:cs="Arial"/>
          <w:lang w:val="en-GB"/>
        </w:rPr>
        <w:t xml:space="preserve"> </w:t>
      </w:r>
      <w:r w:rsidR="001B6082" w:rsidRPr="00AD2C91">
        <w:rPr>
          <w:rFonts w:ascii="Arial" w:eastAsiaTheme="minorHAnsi" w:hAnsi="Arial" w:cs="Arial"/>
          <w:lang w:val="en-GB"/>
        </w:rPr>
        <w:t xml:space="preserve">registered </w:t>
      </w:r>
      <w:r w:rsidRPr="00AD2C91">
        <w:rPr>
          <w:rFonts w:ascii="Arial" w:eastAsiaTheme="minorHAnsi" w:hAnsi="Arial" w:cs="Arial"/>
          <w:lang w:val="en-GB"/>
        </w:rPr>
        <w:t xml:space="preserve">community </w:t>
      </w:r>
      <w:r w:rsidR="003E31CC" w:rsidRPr="00AD2C91">
        <w:rPr>
          <w:rFonts w:ascii="Arial" w:eastAsiaTheme="minorHAnsi" w:hAnsi="Arial" w:cs="Arial"/>
          <w:lang w:val="en-GB"/>
        </w:rPr>
        <w:t>nurses</w:t>
      </w:r>
      <w:r w:rsidRPr="00AD2C91">
        <w:rPr>
          <w:rFonts w:ascii="Arial" w:eastAsiaTheme="minorHAnsi" w:hAnsi="Arial" w:cs="Arial"/>
          <w:lang w:val="en-GB"/>
        </w:rPr>
        <w:t xml:space="preserve">. </w:t>
      </w:r>
      <w:r w:rsidR="00A047E9" w:rsidRPr="00AD2C91">
        <w:rPr>
          <w:rFonts w:ascii="Arial" w:eastAsiaTheme="minorHAnsi" w:hAnsi="Arial" w:cs="Arial"/>
          <w:lang w:val="en-GB"/>
        </w:rPr>
        <w:t xml:space="preserve">However, it should be noted that we used a small convenience sample of community nurses.   </w:t>
      </w:r>
    </w:p>
    <w:p w14:paraId="1543BD77" w14:textId="5C9F56DA" w:rsidR="00BF6727" w:rsidRPr="00AD2C91" w:rsidRDefault="001B6082" w:rsidP="003826F0">
      <w:pPr>
        <w:spacing w:line="360" w:lineRule="auto"/>
        <w:rPr>
          <w:rFonts w:ascii="Arial" w:eastAsiaTheme="minorHAnsi" w:hAnsi="Arial" w:cs="Arial"/>
          <w:i/>
          <w:lang w:val="en-GB"/>
        </w:rPr>
      </w:pPr>
      <w:r w:rsidRPr="00AD2C91">
        <w:rPr>
          <w:rFonts w:ascii="Arial" w:eastAsiaTheme="minorHAnsi" w:hAnsi="Arial" w:cs="Arial"/>
          <w:lang w:val="en-GB"/>
        </w:rPr>
        <w:t>(2)</w:t>
      </w:r>
      <w:r w:rsidRPr="00AD2C91">
        <w:rPr>
          <w:rFonts w:ascii="Arial" w:eastAsiaTheme="minorHAnsi" w:hAnsi="Arial" w:cs="Arial"/>
          <w:i/>
          <w:lang w:val="en-GB"/>
        </w:rPr>
        <w:t xml:space="preserve"> </w:t>
      </w:r>
      <w:r w:rsidR="00A047E9" w:rsidRPr="00AD2C91">
        <w:rPr>
          <w:rFonts w:ascii="Arial" w:eastAsiaTheme="minorHAnsi" w:hAnsi="Arial" w:cs="Arial"/>
          <w:lang w:val="en-GB"/>
        </w:rPr>
        <w:t>T</w:t>
      </w:r>
      <w:r w:rsidR="00BF6727" w:rsidRPr="00AD2C91">
        <w:rPr>
          <w:rFonts w:ascii="Arial" w:eastAsiaTheme="minorHAnsi" w:hAnsi="Arial" w:cs="Arial"/>
          <w:lang w:val="en-GB"/>
        </w:rPr>
        <w:t xml:space="preserve">eaching techniques for </w:t>
      </w:r>
      <w:r w:rsidR="00ED49BF" w:rsidRPr="00AD2C91">
        <w:rPr>
          <w:rFonts w:ascii="Arial" w:eastAsiaTheme="minorHAnsi" w:hAnsi="Arial" w:cs="Arial"/>
          <w:lang w:val="en-GB"/>
        </w:rPr>
        <w:t>self-care</w:t>
      </w:r>
      <w:r w:rsidR="00BF6727" w:rsidRPr="00AD2C91">
        <w:rPr>
          <w:rFonts w:ascii="Arial" w:eastAsiaTheme="minorHAnsi" w:hAnsi="Arial" w:cs="Arial"/>
          <w:lang w:val="en-GB"/>
        </w:rPr>
        <w:t xml:space="preserve"> </w:t>
      </w:r>
      <w:r w:rsidR="00A047E9" w:rsidRPr="00AD2C91">
        <w:rPr>
          <w:rFonts w:ascii="Arial" w:eastAsiaTheme="minorHAnsi" w:hAnsi="Arial" w:cs="Arial"/>
          <w:lang w:val="en-GB"/>
        </w:rPr>
        <w:t xml:space="preserve">might </w:t>
      </w:r>
      <w:r w:rsidR="00BF6727" w:rsidRPr="00AD2C91">
        <w:rPr>
          <w:rFonts w:ascii="Arial" w:eastAsiaTheme="minorHAnsi" w:hAnsi="Arial" w:cs="Arial"/>
          <w:lang w:val="en-GB"/>
        </w:rPr>
        <w:t>reduce levels of compassion fatigue and burnout in</w:t>
      </w:r>
      <w:r w:rsidR="00A54A72" w:rsidRPr="00AD2C91">
        <w:rPr>
          <w:rFonts w:ascii="Arial" w:eastAsiaTheme="minorHAnsi" w:hAnsi="Arial" w:cs="Arial"/>
          <w:lang w:val="en-GB"/>
        </w:rPr>
        <w:t xml:space="preserve"> community</w:t>
      </w:r>
      <w:r w:rsidR="00BF6727" w:rsidRPr="00AD2C91">
        <w:rPr>
          <w:rFonts w:ascii="Arial" w:eastAsiaTheme="minorHAnsi" w:hAnsi="Arial" w:cs="Arial"/>
          <w:lang w:val="en-GB"/>
        </w:rPr>
        <w:t xml:space="preserve"> nurses</w:t>
      </w:r>
      <w:r w:rsidR="001F71A7" w:rsidRPr="00AD2C91">
        <w:rPr>
          <w:rFonts w:ascii="Arial" w:eastAsiaTheme="minorHAnsi" w:hAnsi="Arial" w:cs="Arial"/>
          <w:lang w:val="en-GB"/>
        </w:rPr>
        <w:t xml:space="preserve">. </w:t>
      </w:r>
      <w:r w:rsidR="002E7F4B" w:rsidRPr="00AD2C91">
        <w:rPr>
          <w:rFonts w:ascii="Arial" w:hAnsi="Arial" w:cs="Arial"/>
        </w:rPr>
        <w:t xml:space="preserve">Building </w:t>
      </w:r>
      <w:r w:rsidR="003D6E65" w:rsidRPr="00AD2C91">
        <w:rPr>
          <w:rFonts w:ascii="Arial" w:hAnsi="Arial" w:cs="Arial"/>
        </w:rPr>
        <w:t>students’</w:t>
      </w:r>
      <w:r w:rsidR="00BF6727" w:rsidRPr="00AD2C91">
        <w:rPr>
          <w:rFonts w:ascii="Arial" w:hAnsi="Arial" w:cs="Arial"/>
        </w:rPr>
        <w:t xml:space="preserve"> </w:t>
      </w:r>
      <w:r w:rsidR="002E7F4B" w:rsidRPr="00AD2C91">
        <w:rPr>
          <w:rFonts w:ascii="Arial" w:hAnsi="Arial" w:cs="Arial"/>
        </w:rPr>
        <w:t xml:space="preserve">resilience and self-compassion </w:t>
      </w:r>
      <w:r w:rsidR="00BF6727" w:rsidRPr="00AD2C91">
        <w:rPr>
          <w:rFonts w:ascii="Arial" w:hAnsi="Arial" w:cs="Arial"/>
        </w:rPr>
        <w:t xml:space="preserve">through teaching </w:t>
      </w:r>
      <w:r w:rsidR="000D0336" w:rsidRPr="00AD2C91">
        <w:rPr>
          <w:rFonts w:ascii="Arial" w:hAnsi="Arial" w:cs="Arial"/>
        </w:rPr>
        <w:t xml:space="preserve">techniques </w:t>
      </w:r>
      <w:r w:rsidR="00A047E9" w:rsidRPr="00AD2C91">
        <w:rPr>
          <w:rFonts w:ascii="Arial" w:hAnsi="Arial" w:cs="Arial"/>
        </w:rPr>
        <w:t xml:space="preserve">might </w:t>
      </w:r>
      <w:r w:rsidR="00BF6727" w:rsidRPr="00AD2C91">
        <w:rPr>
          <w:rFonts w:ascii="Arial" w:hAnsi="Arial" w:cs="Arial"/>
        </w:rPr>
        <w:t xml:space="preserve">have benefits in terms of </w:t>
      </w:r>
      <w:r w:rsidR="002E7F4B" w:rsidRPr="00AD2C91">
        <w:rPr>
          <w:rFonts w:ascii="Arial" w:hAnsi="Arial" w:cs="Arial"/>
        </w:rPr>
        <w:t>reduc</w:t>
      </w:r>
      <w:r w:rsidR="00BF6727" w:rsidRPr="00AD2C91">
        <w:rPr>
          <w:rFonts w:ascii="Arial" w:hAnsi="Arial" w:cs="Arial"/>
        </w:rPr>
        <w:t>ing</w:t>
      </w:r>
      <w:r w:rsidR="002E7F4B" w:rsidRPr="00AD2C91">
        <w:rPr>
          <w:rFonts w:ascii="Arial" w:hAnsi="Arial" w:cs="Arial"/>
        </w:rPr>
        <w:t xml:space="preserve"> compassion fatigue and burnout</w:t>
      </w:r>
      <w:r w:rsidR="00BF6727" w:rsidRPr="00AD2C91">
        <w:rPr>
          <w:rFonts w:ascii="Arial" w:hAnsi="Arial" w:cs="Arial"/>
        </w:rPr>
        <w:t xml:space="preserve">. </w:t>
      </w:r>
      <w:r w:rsidR="00D914F2" w:rsidRPr="00AD2C91">
        <w:rPr>
          <w:rFonts w:ascii="Arial" w:hAnsi="Arial" w:cs="Arial"/>
        </w:rPr>
        <w:t xml:space="preserve">This is </w:t>
      </w:r>
      <w:r w:rsidR="00D914F2" w:rsidRPr="00AD2C91">
        <w:rPr>
          <w:rFonts w:ascii="Arial" w:eastAsiaTheme="minorHAnsi" w:hAnsi="Arial" w:cs="Arial"/>
          <w:lang w:val="en-GB"/>
        </w:rPr>
        <w:t>a</w:t>
      </w:r>
      <w:r w:rsidR="00BF6727" w:rsidRPr="00AD2C91">
        <w:rPr>
          <w:rFonts w:ascii="Arial" w:eastAsiaTheme="minorHAnsi" w:hAnsi="Arial" w:cs="Arial"/>
          <w:lang w:val="en-GB"/>
        </w:rPr>
        <w:t xml:space="preserve"> matter for further research.</w:t>
      </w:r>
    </w:p>
    <w:p w14:paraId="62C843FD" w14:textId="117E8367" w:rsidR="00031BC3" w:rsidRPr="00AD2C91" w:rsidRDefault="00BF6727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(3) D</w:t>
      </w:r>
      <w:r w:rsidR="001F71A7" w:rsidRPr="00AD2C91">
        <w:rPr>
          <w:rFonts w:ascii="Arial" w:hAnsi="Arial" w:cs="Arial"/>
        </w:rPr>
        <w:t xml:space="preserve">eveloping </w:t>
      </w:r>
      <w:r w:rsidR="001B6082" w:rsidRPr="00AD2C91">
        <w:rPr>
          <w:rFonts w:ascii="Arial" w:hAnsi="Arial" w:cs="Arial"/>
        </w:rPr>
        <w:t xml:space="preserve">community </w:t>
      </w:r>
      <w:r w:rsidR="003D6E65" w:rsidRPr="00AD2C91">
        <w:rPr>
          <w:rFonts w:ascii="Arial" w:hAnsi="Arial" w:cs="Arial"/>
        </w:rPr>
        <w:t>nurses’</w:t>
      </w:r>
      <w:r w:rsidRPr="00AD2C91">
        <w:rPr>
          <w:rFonts w:ascii="Arial" w:hAnsi="Arial" w:cs="Arial"/>
        </w:rPr>
        <w:t xml:space="preserve"> </w:t>
      </w:r>
      <w:r w:rsidR="001F71A7" w:rsidRPr="00AD2C91">
        <w:rPr>
          <w:rFonts w:ascii="Arial" w:hAnsi="Arial" w:cs="Arial"/>
        </w:rPr>
        <w:t xml:space="preserve">compassion satisfaction </w:t>
      </w:r>
      <w:r w:rsidR="00031BC3" w:rsidRPr="00AD2C91">
        <w:rPr>
          <w:rFonts w:ascii="Arial" w:hAnsi="Arial" w:cs="Arial"/>
        </w:rPr>
        <w:t xml:space="preserve">could </w:t>
      </w:r>
      <w:r w:rsidR="0088766A" w:rsidRPr="00AD2C91">
        <w:rPr>
          <w:rFonts w:ascii="Arial" w:hAnsi="Arial" w:cs="Arial"/>
        </w:rPr>
        <w:t xml:space="preserve">increase compassion for others, </w:t>
      </w:r>
      <w:r w:rsidRPr="00AD2C91">
        <w:rPr>
          <w:rFonts w:ascii="Arial" w:hAnsi="Arial" w:cs="Arial"/>
        </w:rPr>
        <w:t>and</w:t>
      </w:r>
      <w:r w:rsidR="0088766A" w:rsidRPr="00AD2C91">
        <w:rPr>
          <w:rFonts w:ascii="Arial" w:hAnsi="Arial" w:cs="Arial"/>
        </w:rPr>
        <w:t xml:space="preserve"> improve </w:t>
      </w:r>
      <w:r w:rsidR="00A762C3" w:rsidRPr="00AD2C91">
        <w:rPr>
          <w:rFonts w:ascii="Arial" w:hAnsi="Arial" w:cs="Arial"/>
        </w:rPr>
        <w:t xml:space="preserve">their </w:t>
      </w:r>
      <w:r w:rsidRPr="00AD2C91">
        <w:rPr>
          <w:rFonts w:ascii="Arial" w:hAnsi="Arial" w:cs="Arial"/>
        </w:rPr>
        <w:t xml:space="preserve">personal </w:t>
      </w:r>
      <w:r w:rsidR="0088766A" w:rsidRPr="00AD2C91">
        <w:rPr>
          <w:rFonts w:ascii="Arial" w:hAnsi="Arial" w:cs="Arial"/>
        </w:rPr>
        <w:t xml:space="preserve">wellbeing. When </w:t>
      </w:r>
      <w:r w:rsidRPr="00AD2C91">
        <w:rPr>
          <w:rFonts w:ascii="Arial" w:hAnsi="Arial" w:cs="Arial"/>
        </w:rPr>
        <w:t xml:space="preserve">a </w:t>
      </w:r>
      <w:r w:rsidR="003D6E65" w:rsidRPr="00AD2C91">
        <w:rPr>
          <w:rFonts w:ascii="Arial" w:hAnsi="Arial" w:cs="Arial"/>
        </w:rPr>
        <w:t>nurse’s</w:t>
      </w:r>
      <w:r w:rsidRPr="00AD2C91">
        <w:rPr>
          <w:rFonts w:ascii="Arial" w:hAnsi="Arial" w:cs="Arial"/>
        </w:rPr>
        <w:t xml:space="preserve"> wellbeing is high,</w:t>
      </w:r>
      <w:r w:rsidR="0088766A" w:rsidRPr="00AD2C91">
        <w:rPr>
          <w:rFonts w:ascii="Arial" w:hAnsi="Arial" w:cs="Arial"/>
        </w:rPr>
        <w:t xml:space="preserve"> they </w:t>
      </w:r>
      <w:r w:rsidR="00B47FC4" w:rsidRPr="00AD2C91">
        <w:rPr>
          <w:rFonts w:ascii="Arial" w:hAnsi="Arial" w:cs="Arial"/>
        </w:rPr>
        <w:t xml:space="preserve">are said to </w:t>
      </w:r>
      <w:r w:rsidRPr="00AD2C91">
        <w:rPr>
          <w:rFonts w:ascii="Arial" w:hAnsi="Arial" w:cs="Arial"/>
        </w:rPr>
        <w:t>become</w:t>
      </w:r>
      <w:r w:rsidR="0088766A" w:rsidRPr="00AD2C91">
        <w:rPr>
          <w:rFonts w:ascii="Arial" w:hAnsi="Arial" w:cs="Arial"/>
        </w:rPr>
        <w:t xml:space="preserve"> more engaged </w:t>
      </w:r>
      <w:r w:rsidR="00A762C3" w:rsidRPr="00AD2C91">
        <w:rPr>
          <w:rFonts w:ascii="Arial" w:hAnsi="Arial" w:cs="Arial"/>
        </w:rPr>
        <w:t>with</w:t>
      </w:r>
      <w:r w:rsidR="00E123F2" w:rsidRPr="00AD2C91">
        <w:rPr>
          <w:rFonts w:ascii="Arial" w:hAnsi="Arial" w:cs="Arial"/>
        </w:rPr>
        <w:t xml:space="preserve"> </w:t>
      </w:r>
      <w:r w:rsidR="0088766A" w:rsidRPr="00AD2C91">
        <w:rPr>
          <w:rFonts w:ascii="Arial" w:hAnsi="Arial" w:cs="Arial"/>
        </w:rPr>
        <w:t>their work (Brunetto et al, 2013)</w:t>
      </w:r>
      <w:r w:rsidR="00E123F2" w:rsidRPr="00AD2C91">
        <w:rPr>
          <w:rFonts w:ascii="Arial" w:hAnsi="Arial" w:cs="Arial"/>
        </w:rPr>
        <w:t>.</w:t>
      </w:r>
    </w:p>
    <w:p w14:paraId="37E51EDF" w14:textId="156B3FC2" w:rsidR="00CB1766" w:rsidRPr="00AD2C91" w:rsidRDefault="001B6082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lastRenderedPageBreak/>
        <w:t>(4) Those who were</w:t>
      </w:r>
      <w:r w:rsidR="00A762C3" w:rsidRPr="00AD2C91">
        <w:rPr>
          <w:rFonts w:ascii="Arial" w:hAnsi="Arial" w:cs="Arial"/>
        </w:rPr>
        <w:t xml:space="preserve"> dissatisfied with their role tend</w:t>
      </w:r>
      <w:r w:rsidR="00A047E9" w:rsidRPr="00AD2C91">
        <w:rPr>
          <w:rFonts w:ascii="Arial" w:hAnsi="Arial" w:cs="Arial"/>
        </w:rPr>
        <w:t>ed</w:t>
      </w:r>
      <w:r w:rsidR="00A762C3" w:rsidRPr="00AD2C91">
        <w:rPr>
          <w:rFonts w:ascii="Arial" w:hAnsi="Arial" w:cs="Arial"/>
        </w:rPr>
        <w:t xml:space="preserve"> to score lower </w:t>
      </w:r>
      <w:r w:rsidR="00031BC3" w:rsidRPr="00AD2C91">
        <w:rPr>
          <w:rFonts w:ascii="Arial" w:hAnsi="Arial" w:cs="Arial"/>
        </w:rPr>
        <w:t>on measures of compassion</w:t>
      </w:r>
      <w:r w:rsidR="00A762C3" w:rsidRPr="00AD2C91">
        <w:rPr>
          <w:rFonts w:ascii="Arial" w:hAnsi="Arial" w:cs="Arial"/>
        </w:rPr>
        <w:t>. F</w:t>
      </w:r>
      <w:r w:rsidR="00031BC3" w:rsidRPr="00AD2C91">
        <w:rPr>
          <w:rFonts w:ascii="Arial" w:hAnsi="Arial" w:cs="Arial"/>
        </w:rPr>
        <w:t xml:space="preserve">indings </w:t>
      </w:r>
      <w:r w:rsidR="00A762C3" w:rsidRPr="00AD2C91">
        <w:rPr>
          <w:rFonts w:ascii="Arial" w:hAnsi="Arial" w:cs="Arial"/>
        </w:rPr>
        <w:t>show</w:t>
      </w:r>
      <w:r w:rsidR="00A047E9" w:rsidRPr="00AD2C91">
        <w:rPr>
          <w:rFonts w:ascii="Arial" w:hAnsi="Arial" w:cs="Arial"/>
        </w:rPr>
        <w:t xml:space="preserve"> that self-compassion did</w:t>
      </w:r>
      <w:r w:rsidR="00031BC3" w:rsidRPr="00AD2C91">
        <w:rPr>
          <w:rFonts w:ascii="Arial" w:hAnsi="Arial" w:cs="Arial"/>
        </w:rPr>
        <w:t xml:space="preserve"> not correlate </w:t>
      </w:r>
      <w:r w:rsidR="00E123F2" w:rsidRPr="00AD2C91">
        <w:rPr>
          <w:rFonts w:ascii="Arial" w:hAnsi="Arial" w:cs="Arial"/>
        </w:rPr>
        <w:t xml:space="preserve">positively </w:t>
      </w:r>
      <w:r w:rsidR="00031BC3" w:rsidRPr="00AD2C91">
        <w:rPr>
          <w:rFonts w:ascii="Arial" w:hAnsi="Arial" w:cs="Arial"/>
        </w:rPr>
        <w:t>with compassion for others</w:t>
      </w:r>
      <w:r w:rsidR="00A047E9" w:rsidRPr="00AD2C91">
        <w:rPr>
          <w:rFonts w:ascii="Arial" w:hAnsi="Arial" w:cs="Arial"/>
        </w:rPr>
        <w:t xml:space="preserve">, </w:t>
      </w:r>
      <w:r w:rsidR="00A762C3" w:rsidRPr="00AD2C91">
        <w:rPr>
          <w:rFonts w:ascii="Arial" w:hAnsi="Arial" w:cs="Arial"/>
        </w:rPr>
        <w:t>instead</w:t>
      </w:r>
      <w:r w:rsidRPr="00AD2C91">
        <w:rPr>
          <w:rFonts w:ascii="Arial" w:hAnsi="Arial" w:cs="Arial"/>
        </w:rPr>
        <w:t xml:space="preserve"> </w:t>
      </w:r>
      <w:r w:rsidR="00A047E9" w:rsidRPr="00AD2C91">
        <w:rPr>
          <w:rFonts w:ascii="Arial" w:hAnsi="Arial" w:cs="Arial"/>
        </w:rPr>
        <w:t xml:space="preserve">they were </w:t>
      </w:r>
      <w:r w:rsidR="00031BC3" w:rsidRPr="00AD2C91">
        <w:rPr>
          <w:rFonts w:ascii="Arial" w:hAnsi="Arial" w:cs="Arial"/>
        </w:rPr>
        <w:t>related to reduce</w:t>
      </w:r>
      <w:r w:rsidR="00B0277A" w:rsidRPr="00AD2C91">
        <w:rPr>
          <w:rFonts w:ascii="Arial" w:hAnsi="Arial" w:cs="Arial"/>
        </w:rPr>
        <w:t>d</w:t>
      </w:r>
      <w:r w:rsidR="00031BC3" w:rsidRPr="00AD2C91">
        <w:rPr>
          <w:rFonts w:ascii="Arial" w:hAnsi="Arial" w:cs="Arial"/>
        </w:rPr>
        <w:t xml:space="preserve"> burnout</w:t>
      </w:r>
      <w:r w:rsidR="00E123F2" w:rsidRPr="00AD2C91">
        <w:rPr>
          <w:rFonts w:ascii="Arial" w:hAnsi="Arial" w:cs="Arial"/>
        </w:rPr>
        <w:t xml:space="preserve"> scores</w:t>
      </w:r>
      <w:r w:rsidR="00031BC3" w:rsidRPr="00AD2C91">
        <w:rPr>
          <w:rFonts w:ascii="Arial" w:hAnsi="Arial" w:cs="Arial"/>
        </w:rPr>
        <w:t xml:space="preserve">. </w:t>
      </w:r>
    </w:p>
    <w:p w14:paraId="6BDE224E" w14:textId="77777777" w:rsidR="00A762C3" w:rsidRPr="00AD2C91" w:rsidRDefault="00A762C3" w:rsidP="003826F0">
      <w:pPr>
        <w:spacing w:line="360" w:lineRule="auto"/>
        <w:rPr>
          <w:rFonts w:ascii="Arial" w:hAnsi="Arial" w:cs="Arial"/>
        </w:rPr>
      </w:pPr>
    </w:p>
    <w:p w14:paraId="43D70D9C" w14:textId="2976BB40" w:rsidR="00116E8D" w:rsidRPr="00AD2C91" w:rsidRDefault="00116E8D" w:rsidP="003826F0">
      <w:pPr>
        <w:spacing w:line="360" w:lineRule="auto"/>
        <w:rPr>
          <w:rFonts w:ascii="Arial" w:hAnsi="Arial" w:cs="Arial"/>
          <w:b/>
        </w:rPr>
      </w:pPr>
      <w:r w:rsidRPr="00AD2C91">
        <w:rPr>
          <w:rFonts w:ascii="Arial" w:hAnsi="Arial" w:cs="Arial"/>
          <w:b/>
        </w:rPr>
        <w:t xml:space="preserve">Implications for </w:t>
      </w:r>
      <w:r w:rsidR="001B6082" w:rsidRPr="00AD2C91">
        <w:rPr>
          <w:rFonts w:ascii="Arial" w:hAnsi="Arial" w:cs="Arial"/>
          <w:b/>
        </w:rPr>
        <w:t>community n</w:t>
      </w:r>
      <w:r w:rsidRPr="00AD2C91">
        <w:rPr>
          <w:rFonts w:ascii="Arial" w:hAnsi="Arial" w:cs="Arial"/>
          <w:b/>
        </w:rPr>
        <w:t>urses</w:t>
      </w:r>
    </w:p>
    <w:p w14:paraId="2C31FC81" w14:textId="0FF4E7EC" w:rsidR="002E7F4B" w:rsidRPr="00AD2C91" w:rsidRDefault="00C039CF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Findings suggest</w:t>
      </w:r>
      <w:r w:rsidR="002E7F4B" w:rsidRPr="00AD2C91">
        <w:rPr>
          <w:rFonts w:ascii="Arial" w:eastAsiaTheme="minorHAnsi" w:hAnsi="Arial" w:cs="Arial"/>
          <w:lang w:val="en-GB"/>
        </w:rPr>
        <w:t xml:space="preserve"> that develop</w:t>
      </w:r>
      <w:r w:rsidR="002220CC" w:rsidRPr="00AD2C91">
        <w:rPr>
          <w:rFonts w:ascii="Arial" w:eastAsiaTheme="minorHAnsi" w:hAnsi="Arial" w:cs="Arial"/>
          <w:lang w:val="en-GB"/>
        </w:rPr>
        <w:t>i</w:t>
      </w:r>
      <w:r w:rsidR="002E7F4B" w:rsidRPr="00AD2C91">
        <w:rPr>
          <w:rFonts w:ascii="Arial" w:eastAsiaTheme="minorHAnsi" w:hAnsi="Arial" w:cs="Arial"/>
          <w:lang w:val="en-GB"/>
        </w:rPr>
        <w:t xml:space="preserve">ng self-compassion may prove beneficial for </w:t>
      </w:r>
      <w:r w:rsidR="001B6082" w:rsidRPr="00AD2C91">
        <w:rPr>
          <w:rFonts w:ascii="Arial" w:eastAsiaTheme="minorHAnsi" w:hAnsi="Arial" w:cs="Arial"/>
          <w:lang w:val="en-GB"/>
        </w:rPr>
        <w:t xml:space="preserve">registered </w:t>
      </w:r>
      <w:r w:rsidR="006964EC" w:rsidRPr="00AD2C91">
        <w:rPr>
          <w:rFonts w:ascii="Arial" w:eastAsiaTheme="minorHAnsi" w:hAnsi="Arial" w:cs="Arial"/>
          <w:lang w:val="en-GB"/>
        </w:rPr>
        <w:t>community</w:t>
      </w:r>
      <w:r w:rsidR="00AA44DE" w:rsidRPr="00AD2C91">
        <w:rPr>
          <w:rFonts w:ascii="Arial" w:eastAsiaTheme="minorHAnsi" w:hAnsi="Arial" w:cs="Arial"/>
          <w:lang w:val="en-GB"/>
        </w:rPr>
        <w:t xml:space="preserve"> </w:t>
      </w:r>
      <w:r w:rsidR="002E7F4B" w:rsidRPr="00AD2C91">
        <w:rPr>
          <w:rFonts w:ascii="Arial" w:eastAsiaTheme="minorHAnsi" w:hAnsi="Arial" w:cs="Arial"/>
          <w:lang w:val="en-GB"/>
        </w:rPr>
        <w:t xml:space="preserve">nurses. </w:t>
      </w:r>
      <w:r w:rsidR="0016660D" w:rsidRPr="00AD2C91">
        <w:rPr>
          <w:rFonts w:ascii="Arial" w:eastAsiaTheme="minorHAnsi" w:hAnsi="Arial" w:cs="Arial"/>
          <w:lang w:val="en-GB"/>
        </w:rPr>
        <w:t>Our study has shown</w:t>
      </w:r>
      <w:r w:rsidR="006964EC" w:rsidRPr="00AD2C91">
        <w:rPr>
          <w:rFonts w:ascii="Arial" w:eastAsiaTheme="minorHAnsi" w:hAnsi="Arial" w:cs="Arial"/>
          <w:lang w:val="en-GB"/>
        </w:rPr>
        <w:t xml:space="preserve"> </w:t>
      </w:r>
      <w:r w:rsidR="0016660D" w:rsidRPr="00AD2C91">
        <w:rPr>
          <w:rFonts w:ascii="Arial" w:eastAsiaTheme="minorHAnsi" w:hAnsi="Arial" w:cs="Arial"/>
          <w:lang w:val="en-GB"/>
        </w:rPr>
        <w:t xml:space="preserve">that even </w:t>
      </w:r>
      <w:r w:rsidR="00CC0703" w:rsidRPr="00AD2C91">
        <w:rPr>
          <w:rFonts w:ascii="Arial" w:eastAsiaTheme="minorHAnsi" w:hAnsi="Arial" w:cs="Arial"/>
          <w:lang w:val="en-GB"/>
        </w:rPr>
        <w:t xml:space="preserve">moderate </w:t>
      </w:r>
      <w:r w:rsidR="001B6082" w:rsidRPr="00AD2C91">
        <w:rPr>
          <w:rFonts w:ascii="Arial" w:eastAsiaTheme="minorHAnsi" w:hAnsi="Arial" w:cs="Arial"/>
          <w:lang w:val="en-GB"/>
        </w:rPr>
        <w:t xml:space="preserve">levels of self-compassion </w:t>
      </w:r>
      <w:r w:rsidR="00A047E9" w:rsidRPr="00AD2C91">
        <w:rPr>
          <w:rFonts w:ascii="Arial" w:eastAsiaTheme="minorHAnsi" w:hAnsi="Arial" w:cs="Arial"/>
          <w:lang w:val="en-GB"/>
        </w:rPr>
        <w:t xml:space="preserve">may </w:t>
      </w:r>
      <w:r w:rsidR="001B6082" w:rsidRPr="00AD2C91">
        <w:rPr>
          <w:rFonts w:ascii="Arial" w:eastAsiaTheme="minorHAnsi" w:hAnsi="Arial" w:cs="Arial"/>
          <w:lang w:val="en-GB"/>
        </w:rPr>
        <w:t xml:space="preserve">be </w:t>
      </w:r>
      <w:r w:rsidR="0016660D" w:rsidRPr="00AD2C91">
        <w:rPr>
          <w:rFonts w:ascii="Arial" w:eastAsiaTheme="minorHAnsi" w:hAnsi="Arial" w:cs="Arial"/>
          <w:lang w:val="en-GB"/>
        </w:rPr>
        <w:t xml:space="preserve">linked </w:t>
      </w:r>
      <w:r w:rsidR="001B6082" w:rsidRPr="00AD2C91">
        <w:rPr>
          <w:rFonts w:ascii="Arial" w:eastAsiaTheme="minorHAnsi" w:hAnsi="Arial" w:cs="Arial"/>
          <w:lang w:val="en-GB"/>
        </w:rPr>
        <w:t xml:space="preserve">to </w:t>
      </w:r>
      <w:r w:rsidR="00FA784B" w:rsidRPr="00AD2C91">
        <w:rPr>
          <w:rFonts w:ascii="Arial" w:eastAsiaTheme="minorHAnsi" w:hAnsi="Arial" w:cs="Arial"/>
          <w:lang w:val="en-GB"/>
        </w:rPr>
        <w:t xml:space="preserve">reduced </w:t>
      </w:r>
      <w:r w:rsidR="004621AD" w:rsidRPr="00AD2C91">
        <w:rPr>
          <w:rFonts w:ascii="Arial" w:eastAsiaTheme="minorHAnsi" w:hAnsi="Arial" w:cs="Arial"/>
          <w:lang w:val="en-GB"/>
        </w:rPr>
        <w:t>levels of burnout</w:t>
      </w:r>
      <w:r w:rsidR="006964EC" w:rsidRPr="00AD2C91">
        <w:rPr>
          <w:rFonts w:ascii="Arial" w:eastAsiaTheme="minorHAnsi" w:hAnsi="Arial" w:cs="Arial"/>
          <w:lang w:val="en-GB"/>
        </w:rPr>
        <w:t xml:space="preserve">. This finding in itself merits </w:t>
      </w:r>
      <w:r w:rsidR="00A01D67" w:rsidRPr="00AD2C91">
        <w:rPr>
          <w:rFonts w:ascii="Arial" w:eastAsiaTheme="minorHAnsi" w:hAnsi="Arial" w:cs="Arial"/>
          <w:lang w:val="en-GB"/>
        </w:rPr>
        <w:t>further investigation</w:t>
      </w:r>
      <w:r w:rsidR="00814656" w:rsidRPr="00AD2C91">
        <w:rPr>
          <w:rFonts w:ascii="Arial" w:eastAsiaTheme="minorHAnsi" w:hAnsi="Arial" w:cs="Arial"/>
          <w:lang w:val="en-GB"/>
        </w:rPr>
        <w:t>.</w:t>
      </w:r>
      <w:r w:rsidR="006964EC" w:rsidRPr="00AD2C91">
        <w:rPr>
          <w:rFonts w:ascii="Arial" w:eastAsiaTheme="minorHAnsi" w:hAnsi="Arial" w:cs="Arial"/>
          <w:lang w:val="en-GB"/>
        </w:rPr>
        <w:t xml:space="preserve"> Our paper </w:t>
      </w:r>
      <w:r w:rsidR="0001622E" w:rsidRPr="00AD2C91">
        <w:rPr>
          <w:rFonts w:ascii="Arial" w:eastAsiaTheme="minorHAnsi" w:hAnsi="Arial" w:cs="Arial"/>
          <w:lang w:val="en-GB"/>
        </w:rPr>
        <w:t xml:space="preserve">adds to the growing </w:t>
      </w:r>
      <w:r w:rsidR="004957A2" w:rsidRPr="00AD2C91">
        <w:rPr>
          <w:rFonts w:ascii="Arial" w:eastAsiaTheme="minorHAnsi" w:hAnsi="Arial" w:cs="Arial"/>
          <w:lang w:val="en-GB"/>
        </w:rPr>
        <w:t xml:space="preserve">body of </w:t>
      </w:r>
      <w:r w:rsidR="0001622E" w:rsidRPr="00AD2C91">
        <w:rPr>
          <w:rFonts w:ascii="Arial" w:eastAsiaTheme="minorHAnsi" w:hAnsi="Arial" w:cs="Arial"/>
          <w:lang w:val="en-GB"/>
        </w:rPr>
        <w:t xml:space="preserve">literature that considers self-compassion </w:t>
      </w:r>
      <w:r w:rsidR="006964EC" w:rsidRPr="00AD2C91">
        <w:rPr>
          <w:rFonts w:ascii="Arial" w:eastAsiaTheme="minorHAnsi" w:hAnsi="Arial" w:cs="Arial"/>
          <w:lang w:val="en-GB"/>
        </w:rPr>
        <w:t>to be</w:t>
      </w:r>
      <w:r w:rsidR="0001622E" w:rsidRPr="00AD2C91">
        <w:rPr>
          <w:rFonts w:ascii="Arial" w:eastAsiaTheme="minorHAnsi" w:hAnsi="Arial" w:cs="Arial"/>
          <w:lang w:val="en-GB"/>
        </w:rPr>
        <w:t xml:space="preserve"> a </w:t>
      </w:r>
      <w:r w:rsidR="004957A2" w:rsidRPr="00AD2C91">
        <w:rPr>
          <w:rFonts w:ascii="Arial" w:eastAsiaTheme="minorHAnsi" w:hAnsi="Arial" w:cs="Arial"/>
          <w:lang w:val="en-GB"/>
        </w:rPr>
        <w:t xml:space="preserve">healthy attribute for nurses to have </w:t>
      </w:r>
      <w:r w:rsidR="0001622E" w:rsidRPr="00AD2C91">
        <w:rPr>
          <w:rFonts w:ascii="Arial" w:eastAsiaTheme="minorHAnsi" w:hAnsi="Arial" w:cs="Arial"/>
          <w:lang w:val="en-GB"/>
        </w:rPr>
        <w:t xml:space="preserve">(Cornwell et al, 2014). </w:t>
      </w:r>
      <w:r w:rsidR="006964EC" w:rsidRPr="00AD2C91">
        <w:rPr>
          <w:rFonts w:ascii="Arial" w:eastAsiaTheme="minorHAnsi" w:hAnsi="Arial" w:cs="Arial"/>
          <w:lang w:val="en-GB"/>
        </w:rPr>
        <w:t>I</w:t>
      </w:r>
      <w:r w:rsidR="008A30BB" w:rsidRPr="00AD2C91">
        <w:rPr>
          <w:rFonts w:ascii="Arial" w:eastAsiaTheme="minorHAnsi" w:hAnsi="Arial" w:cs="Arial"/>
          <w:lang w:val="en-GB"/>
        </w:rPr>
        <w:t xml:space="preserve">f </w:t>
      </w:r>
      <w:r w:rsidR="00A54A72" w:rsidRPr="00AD2C91">
        <w:rPr>
          <w:rFonts w:ascii="Arial" w:eastAsiaTheme="minorHAnsi" w:hAnsi="Arial" w:cs="Arial"/>
          <w:lang w:val="en-GB"/>
        </w:rPr>
        <w:t xml:space="preserve">community </w:t>
      </w:r>
      <w:r w:rsidR="008A30BB" w:rsidRPr="00AD2C91">
        <w:rPr>
          <w:rFonts w:ascii="Arial" w:eastAsiaTheme="minorHAnsi" w:hAnsi="Arial" w:cs="Arial"/>
          <w:lang w:val="en-GB"/>
        </w:rPr>
        <w:t>nurses can be taught to recognise how they interact with patients</w:t>
      </w:r>
      <w:r w:rsidR="006964EC" w:rsidRPr="00AD2C91">
        <w:rPr>
          <w:rFonts w:ascii="Arial" w:eastAsiaTheme="minorHAnsi" w:hAnsi="Arial" w:cs="Arial"/>
          <w:lang w:val="en-GB"/>
        </w:rPr>
        <w:t>,</w:t>
      </w:r>
      <w:r w:rsidR="008A30BB" w:rsidRPr="00AD2C91">
        <w:rPr>
          <w:rFonts w:ascii="Arial" w:eastAsiaTheme="minorHAnsi" w:hAnsi="Arial" w:cs="Arial"/>
          <w:lang w:val="en-GB"/>
        </w:rPr>
        <w:t xml:space="preserve"> they </w:t>
      </w:r>
      <w:r w:rsidR="006964EC" w:rsidRPr="00AD2C91">
        <w:rPr>
          <w:rFonts w:ascii="Arial" w:eastAsiaTheme="minorHAnsi" w:hAnsi="Arial" w:cs="Arial"/>
          <w:lang w:val="en-GB"/>
        </w:rPr>
        <w:t>will be able to</w:t>
      </w:r>
      <w:r w:rsidR="008A30BB" w:rsidRPr="00AD2C91">
        <w:rPr>
          <w:rFonts w:ascii="Arial" w:eastAsiaTheme="minorHAnsi" w:hAnsi="Arial" w:cs="Arial"/>
          <w:lang w:val="en-GB"/>
        </w:rPr>
        <w:t xml:space="preserve"> develop </w:t>
      </w:r>
      <w:r w:rsidR="006964EC" w:rsidRPr="00AD2C91">
        <w:rPr>
          <w:rFonts w:ascii="Arial" w:eastAsiaTheme="minorHAnsi" w:hAnsi="Arial" w:cs="Arial"/>
          <w:lang w:val="en-GB"/>
        </w:rPr>
        <w:t>greater</w:t>
      </w:r>
      <w:r w:rsidR="008A30BB" w:rsidRPr="00AD2C91">
        <w:rPr>
          <w:rFonts w:ascii="Arial" w:eastAsiaTheme="minorHAnsi" w:hAnsi="Arial" w:cs="Arial"/>
          <w:lang w:val="en-GB"/>
        </w:rPr>
        <w:t xml:space="preserve"> compassion satisfacti</w:t>
      </w:r>
      <w:r w:rsidR="006964EC" w:rsidRPr="00AD2C91">
        <w:rPr>
          <w:rFonts w:ascii="Arial" w:eastAsiaTheme="minorHAnsi" w:hAnsi="Arial" w:cs="Arial"/>
          <w:lang w:val="en-GB"/>
        </w:rPr>
        <w:t>on. This</w:t>
      </w:r>
      <w:r w:rsidR="008A30BB" w:rsidRPr="00AD2C91">
        <w:rPr>
          <w:rFonts w:ascii="Arial" w:eastAsiaTheme="minorHAnsi" w:hAnsi="Arial" w:cs="Arial"/>
          <w:lang w:val="en-GB"/>
        </w:rPr>
        <w:t xml:space="preserve"> in turn</w:t>
      </w:r>
      <w:r w:rsidR="006964EC" w:rsidRPr="00AD2C91">
        <w:rPr>
          <w:rFonts w:ascii="Arial" w:eastAsiaTheme="minorHAnsi" w:hAnsi="Arial" w:cs="Arial"/>
          <w:lang w:val="en-GB"/>
        </w:rPr>
        <w:t xml:space="preserve"> can</w:t>
      </w:r>
      <w:r w:rsidR="008A30BB" w:rsidRPr="00AD2C91">
        <w:rPr>
          <w:rFonts w:ascii="Arial" w:eastAsiaTheme="minorHAnsi" w:hAnsi="Arial" w:cs="Arial"/>
          <w:lang w:val="en-GB"/>
        </w:rPr>
        <w:t xml:space="preserve"> lead to an inc</w:t>
      </w:r>
      <w:r w:rsidR="001B6082" w:rsidRPr="00AD2C91">
        <w:rPr>
          <w:rFonts w:ascii="Arial" w:eastAsiaTheme="minorHAnsi" w:hAnsi="Arial" w:cs="Arial"/>
          <w:lang w:val="en-GB"/>
        </w:rPr>
        <w:t>rease in compassion for others.</w:t>
      </w:r>
    </w:p>
    <w:p w14:paraId="14B0AABF" w14:textId="77777777" w:rsidR="00CB1766" w:rsidRPr="00AD2C91" w:rsidRDefault="00CB1766" w:rsidP="003826F0">
      <w:pPr>
        <w:spacing w:line="360" w:lineRule="auto"/>
        <w:ind w:firstLine="720"/>
        <w:rPr>
          <w:rFonts w:ascii="Arial" w:eastAsiaTheme="minorHAnsi" w:hAnsi="Arial" w:cs="Arial"/>
          <w:sz w:val="20"/>
          <w:szCs w:val="20"/>
          <w:lang w:val="en-GB"/>
        </w:rPr>
      </w:pPr>
    </w:p>
    <w:p w14:paraId="5893189C" w14:textId="77777777" w:rsidR="00094C16" w:rsidRPr="00AD2C91" w:rsidRDefault="002E7F4B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>Limitations</w:t>
      </w:r>
    </w:p>
    <w:p w14:paraId="1E23ED7E" w14:textId="2109C195" w:rsidR="00F9569C" w:rsidRPr="00AD2C91" w:rsidRDefault="00094C16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eastAsiaTheme="minorHAnsi" w:hAnsi="Arial" w:cs="Arial"/>
          <w:lang w:val="en-GB"/>
        </w:rPr>
        <w:t xml:space="preserve"> </w:t>
      </w:r>
      <w:r w:rsidR="00A72263" w:rsidRPr="00AD2C91">
        <w:rPr>
          <w:rFonts w:ascii="Arial" w:eastAsiaTheme="minorHAnsi" w:hAnsi="Arial" w:cs="Arial"/>
          <w:lang w:val="en-GB"/>
        </w:rPr>
        <w:t>Q</w:t>
      </w:r>
      <w:r w:rsidR="002E7F4B" w:rsidRPr="00AD2C91">
        <w:rPr>
          <w:rFonts w:ascii="Arial" w:eastAsiaTheme="minorHAnsi" w:hAnsi="Arial" w:cs="Arial"/>
          <w:lang w:val="en-GB"/>
        </w:rPr>
        <w:t xml:space="preserve">uestionnaires </w:t>
      </w:r>
      <w:r w:rsidRPr="00AD2C91">
        <w:rPr>
          <w:rFonts w:ascii="Arial" w:eastAsiaTheme="minorHAnsi" w:hAnsi="Arial" w:cs="Arial"/>
          <w:lang w:val="en-GB"/>
        </w:rPr>
        <w:t>wer</w:t>
      </w:r>
      <w:r w:rsidR="002E1A3F" w:rsidRPr="00AD2C91">
        <w:rPr>
          <w:rFonts w:ascii="Arial" w:eastAsiaTheme="minorHAnsi" w:hAnsi="Arial" w:cs="Arial"/>
          <w:lang w:val="en-GB"/>
        </w:rPr>
        <w:t xml:space="preserve">e collected </w:t>
      </w:r>
      <w:r w:rsidR="0058350D" w:rsidRPr="00AD2C91">
        <w:rPr>
          <w:rFonts w:ascii="Arial" w:eastAsiaTheme="minorHAnsi" w:hAnsi="Arial" w:cs="Arial"/>
          <w:lang w:val="en-GB"/>
        </w:rPr>
        <w:t xml:space="preserve">from </w:t>
      </w:r>
      <w:r w:rsidR="00D8031E" w:rsidRPr="00AD2C91">
        <w:rPr>
          <w:rFonts w:ascii="Arial" w:eastAsiaTheme="minorHAnsi" w:hAnsi="Arial" w:cs="Arial"/>
          <w:lang w:val="en-GB"/>
        </w:rPr>
        <w:t>participants at the beginning of their</w:t>
      </w:r>
      <w:r w:rsidR="00FD25C2" w:rsidRPr="00AD2C91">
        <w:rPr>
          <w:rFonts w:ascii="Arial" w:eastAsiaTheme="minorHAnsi" w:hAnsi="Arial" w:cs="Arial"/>
          <w:lang w:val="en-GB"/>
        </w:rPr>
        <w:t xml:space="preserve"> post graduate diploma in </w:t>
      </w:r>
      <w:r w:rsidR="00F9569C" w:rsidRPr="00AD2C91">
        <w:rPr>
          <w:rFonts w:ascii="Arial" w:eastAsiaTheme="minorHAnsi" w:hAnsi="Arial" w:cs="Arial"/>
          <w:lang w:val="en-GB"/>
        </w:rPr>
        <w:t>community</w:t>
      </w:r>
      <w:r w:rsidR="00FD25C2" w:rsidRPr="00AD2C91">
        <w:rPr>
          <w:rFonts w:ascii="Arial" w:eastAsiaTheme="minorHAnsi" w:hAnsi="Arial" w:cs="Arial"/>
          <w:lang w:val="en-GB"/>
        </w:rPr>
        <w:t xml:space="preserve"> nursing</w:t>
      </w:r>
      <w:r w:rsidR="00D8031E" w:rsidRPr="00AD2C91">
        <w:rPr>
          <w:rFonts w:ascii="Arial" w:eastAsiaTheme="minorHAnsi" w:hAnsi="Arial" w:cs="Arial"/>
          <w:lang w:val="en-GB"/>
        </w:rPr>
        <w:t>.</w:t>
      </w:r>
      <w:r w:rsidRPr="00AD2C91">
        <w:rPr>
          <w:rFonts w:ascii="Arial" w:eastAsiaTheme="minorHAnsi" w:hAnsi="Arial" w:cs="Arial"/>
          <w:lang w:val="en-GB"/>
        </w:rPr>
        <w:t xml:space="preserve"> If questionnaires were </w:t>
      </w:r>
      <w:r w:rsidR="002E7F4B" w:rsidRPr="00AD2C91">
        <w:rPr>
          <w:rFonts w:ascii="Arial" w:eastAsiaTheme="minorHAnsi" w:hAnsi="Arial" w:cs="Arial"/>
          <w:lang w:val="en-GB"/>
        </w:rPr>
        <w:t>given</w:t>
      </w:r>
      <w:r w:rsidR="00F9569C" w:rsidRPr="00AD2C91">
        <w:rPr>
          <w:rFonts w:ascii="Arial" w:eastAsiaTheme="minorHAnsi" w:hAnsi="Arial" w:cs="Arial"/>
          <w:lang w:val="en-GB"/>
        </w:rPr>
        <w:t xml:space="preserve"> </w:t>
      </w:r>
      <w:r w:rsidR="002E7F4B" w:rsidRPr="00AD2C91">
        <w:rPr>
          <w:rFonts w:ascii="Arial" w:eastAsiaTheme="minorHAnsi" w:hAnsi="Arial" w:cs="Arial"/>
          <w:lang w:val="en-GB"/>
        </w:rPr>
        <w:t>at the start</w:t>
      </w:r>
      <w:r w:rsidR="000D0336" w:rsidRPr="00AD2C91">
        <w:rPr>
          <w:rFonts w:ascii="Arial" w:eastAsiaTheme="minorHAnsi" w:hAnsi="Arial" w:cs="Arial"/>
          <w:lang w:val="en-GB"/>
        </w:rPr>
        <w:t xml:space="preserve"> </w:t>
      </w:r>
      <w:r w:rsidR="002E7F4B" w:rsidRPr="00AD2C91">
        <w:rPr>
          <w:rFonts w:ascii="Arial" w:eastAsiaTheme="minorHAnsi" w:hAnsi="Arial" w:cs="Arial"/>
          <w:lang w:val="en-GB"/>
        </w:rPr>
        <w:t xml:space="preserve">and end </w:t>
      </w:r>
      <w:r w:rsidRPr="00AD2C91">
        <w:rPr>
          <w:rFonts w:ascii="Arial" w:eastAsiaTheme="minorHAnsi" w:hAnsi="Arial" w:cs="Arial"/>
          <w:lang w:val="en-GB"/>
        </w:rPr>
        <w:t>o</w:t>
      </w:r>
      <w:r w:rsidR="002E7F4B" w:rsidRPr="00AD2C91">
        <w:rPr>
          <w:rFonts w:ascii="Arial" w:eastAsiaTheme="minorHAnsi" w:hAnsi="Arial" w:cs="Arial"/>
          <w:lang w:val="en-GB"/>
        </w:rPr>
        <w:t xml:space="preserve">f </w:t>
      </w:r>
      <w:r w:rsidRPr="00AD2C91">
        <w:rPr>
          <w:rFonts w:ascii="Arial" w:eastAsiaTheme="minorHAnsi" w:hAnsi="Arial" w:cs="Arial"/>
          <w:lang w:val="en-GB"/>
        </w:rPr>
        <w:t>training</w:t>
      </w:r>
      <w:r w:rsidR="00F9569C" w:rsidRPr="00AD2C91">
        <w:rPr>
          <w:rFonts w:ascii="Arial" w:eastAsiaTheme="minorHAnsi" w:hAnsi="Arial" w:cs="Arial"/>
          <w:lang w:val="en-GB"/>
        </w:rPr>
        <w:t>,</w:t>
      </w:r>
      <w:r w:rsidRPr="00AD2C91">
        <w:rPr>
          <w:rFonts w:ascii="Arial" w:eastAsiaTheme="minorHAnsi" w:hAnsi="Arial" w:cs="Arial"/>
          <w:lang w:val="en-GB"/>
        </w:rPr>
        <w:t xml:space="preserve"> this would have </w:t>
      </w:r>
      <w:r w:rsidR="00F9569C" w:rsidRPr="00AD2C91">
        <w:rPr>
          <w:rFonts w:ascii="Arial" w:eastAsiaTheme="minorHAnsi" w:hAnsi="Arial" w:cs="Arial"/>
          <w:lang w:val="en-GB"/>
        </w:rPr>
        <w:t>provided</w:t>
      </w:r>
      <w:r w:rsidRPr="00AD2C91">
        <w:rPr>
          <w:rFonts w:ascii="Arial" w:eastAsiaTheme="minorHAnsi" w:hAnsi="Arial" w:cs="Arial"/>
          <w:lang w:val="en-GB"/>
        </w:rPr>
        <w:t xml:space="preserve"> pre</w:t>
      </w:r>
      <w:r w:rsidR="00F9569C" w:rsidRPr="00AD2C91">
        <w:rPr>
          <w:rFonts w:ascii="Arial" w:eastAsiaTheme="minorHAnsi" w:hAnsi="Arial" w:cs="Arial"/>
          <w:lang w:val="en-GB"/>
        </w:rPr>
        <w:t>-</w:t>
      </w:r>
      <w:r w:rsidRPr="00AD2C91">
        <w:rPr>
          <w:rFonts w:ascii="Arial" w:eastAsiaTheme="minorHAnsi" w:hAnsi="Arial" w:cs="Arial"/>
          <w:lang w:val="en-GB"/>
        </w:rPr>
        <w:t>training and post</w:t>
      </w:r>
      <w:r w:rsidR="00F9569C" w:rsidRPr="00AD2C91">
        <w:rPr>
          <w:rFonts w:ascii="Arial" w:eastAsiaTheme="minorHAnsi" w:hAnsi="Arial" w:cs="Arial"/>
          <w:lang w:val="en-GB"/>
        </w:rPr>
        <w:t>-</w:t>
      </w:r>
      <w:r w:rsidRPr="00AD2C91">
        <w:rPr>
          <w:rFonts w:ascii="Arial" w:eastAsiaTheme="minorHAnsi" w:hAnsi="Arial" w:cs="Arial"/>
          <w:lang w:val="en-GB"/>
        </w:rPr>
        <w:t xml:space="preserve">training data. </w:t>
      </w:r>
      <w:r w:rsidR="009264BC" w:rsidRPr="00AD2C91">
        <w:rPr>
          <w:rFonts w:ascii="Arial" w:hAnsi="Arial" w:cs="Arial"/>
        </w:rPr>
        <w:t xml:space="preserve">It </w:t>
      </w:r>
      <w:r w:rsidR="00C80200" w:rsidRPr="00AD2C91">
        <w:rPr>
          <w:rFonts w:ascii="Arial" w:hAnsi="Arial" w:cs="Arial"/>
        </w:rPr>
        <w:t>is difficult</w:t>
      </w:r>
      <w:r w:rsidR="009264BC" w:rsidRPr="00AD2C91">
        <w:rPr>
          <w:rFonts w:ascii="Arial" w:hAnsi="Arial" w:cs="Arial"/>
        </w:rPr>
        <w:t xml:space="preserve"> to </w:t>
      </w:r>
      <w:r w:rsidR="003D6E65" w:rsidRPr="00AD2C91">
        <w:rPr>
          <w:rFonts w:ascii="Arial" w:hAnsi="Arial" w:cs="Arial"/>
        </w:rPr>
        <w:t>generalize</w:t>
      </w:r>
      <w:r w:rsidR="009264BC" w:rsidRPr="00AD2C91">
        <w:rPr>
          <w:rFonts w:ascii="Arial" w:hAnsi="Arial" w:cs="Arial"/>
        </w:rPr>
        <w:t xml:space="preserve"> the finding</w:t>
      </w:r>
      <w:r w:rsidR="001B6082" w:rsidRPr="00AD2C91">
        <w:rPr>
          <w:rFonts w:ascii="Arial" w:hAnsi="Arial" w:cs="Arial"/>
        </w:rPr>
        <w:t>s of this study to other community</w:t>
      </w:r>
      <w:r w:rsidR="009264BC" w:rsidRPr="00AD2C91">
        <w:rPr>
          <w:rFonts w:ascii="Arial" w:hAnsi="Arial" w:cs="Arial"/>
        </w:rPr>
        <w:t xml:space="preserve"> nurses, both</w:t>
      </w:r>
      <w:r w:rsidR="00F9569C" w:rsidRPr="00AD2C91">
        <w:rPr>
          <w:rFonts w:ascii="Arial" w:hAnsi="Arial" w:cs="Arial"/>
        </w:rPr>
        <w:t xml:space="preserve"> within and outside of the </w:t>
      </w:r>
      <w:r w:rsidR="009264BC" w:rsidRPr="00AD2C91">
        <w:rPr>
          <w:rFonts w:ascii="Arial" w:hAnsi="Arial" w:cs="Arial"/>
        </w:rPr>
        <w:t>university</w:t>
      </w:r>
      <w:r w:rsidR="00F9569C" w:rsidRPr="00AD2C91">
        <w:rPr>
          <w:rFonts w:ascii="Arial" w:hAnsi="Arial" w:cs="Arial"/>
        </w:rPr>
        <w:t>.</w:t>
      </w:r>
    </w:p>
    <w:p w14:paraId="4171EF9F" w14:textId="7A13F668" w:rsidR="00CC0703" w:rsidRPr="00AD2C91" w:rsidRDefault="00A72263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hAnsi="Arial" w:cs="Arial"/>
        </w:rPr>
        <w:t>P</w:t>
      </w:r>
      <w:r w:rsidR="00F9569C" w:rsidRPr="00AD2C91">
        <w:rPr>
          <w:rFonts w:ascii="Arial" w:hAnsi="Arial" w:cs="Arial"/>
        </w:rPr>
        <w:t xml:space="preserve">articipant numbers were quite small. </w:t>
      </w:r>
      <w:r w:rsidR="00D914F2" w:rsidRPr="00AD2C91">
        <w:rPr>
          <w:rFonts w:ascii="Arial" w:hAnsi="Arial" w:cs="Arial"/>
        </w:rPr>
        <w:t>An a</w:t>
      </w:r>
      <w:r w:rsidR="004156C8" w:rsidRPr="00AD2C91">
        <w:rPr>
          <w:rFonts w:ascii="Arial" w:hAnsi="Arial" w:cs="Arial"/>
        </w:rPr>
        <w:t xml:space="preserve">dditional investigation </w:t>
      </w:r>
      <w:r w:rsidR="00F9569C" w:rsidRPr="00AD2C91">
        <w:rPr>
          <w:rFonts w:ascii="Arial" w:hAnsi="Arial" w:cs="Arial"/>
        </w:rPr>
        <w:t>involving</w:t>
      </w:r>
      <w:r w:rsidR="004156C8" w:rsidRPr="00AD2C91">
        <w:rPr>
          <w:rFonts w:ascii="Arial" w:hAnsi="Arial" w:cs="Arial"/>
        </w:rPr>
        <w:t xml:space="preserve"> a larger </w:t>
      </w:r>
      <w:r w:rsidR="0058350D" w:rsidRPr="00AD2C91">
        <w:rPr>
          <w:rFonts w:ascii="Arial" w:hAnsi="Arial" w:cs="Arial"/>
        </w:rPr>
        <w:t>sample</w:t>
      </w:r>
      <w:r w:rsidR="00FD25C2" w:rsidRPr="00AD2C91">
        <w:rPr>
          <w:rFonts w:ascii="Arial" w:hAnsi="Arial" w:cs="Arial"/>
        </w:rPr>
        <w:t xml:space="preserve">, </w:t>
      </w:r>
      <w:r w:rsidR="00F9569C" w:rsidRPr="00AD2C91">
        <w:rPr>
          <w:rFonts w:ascii="Arial" w:hAnsi="Arial" w:cs="Arial"/>
        </w:rPr>
        <w:t>and including allied</w:t>
      </w:r>
      <w:r w:rsidR="00FD25C2" w:rsidRPr="00AD2C91">
        <w:rPr>
          <w:rFonts w:ascii="Arial" w:hAnsi="Arial" w:cs="Arial"/>
        </w:rPr>
        <w:t xml:space="preserve"> nursing specialisms</w:t>
      </w:r>
      <w:r w:rsidR="00F9569C" w:rsidRPr="00AD2C91">
        <w:rPr>
          <w:rFonts w:ascii="Arial" w:hAnsi="Arial" w:cs="Arial"/>
        </w:rPr>
        <w:t xml:space="preserve"> </w:t>
      </w:r>
      <w:r w:rsidR="00C80200" w:rsidRPr="00AD2C91">
        <w:rPr>
          <w:rFonts w:ascii="Arial" w:hAnsi="Arial" w:cs="Arial"/>
        </w:rPr>
        <w:t>would provide</w:t>
      </w:r>
      <w:r w:rsidR="004156C8" w:rsidRPr="00AD2C91">
        <w:rPr>
          <w:rFonts w:ascii="Arial" w:hAnsi="Arial" w:cs="Arial"/>
        </w:rPr>
        <w:t xml:space="preserve"> </w:t>
      </w:r>
      <w:r w:rsidR="00F9569C" w:rsidRPr="00AD2C91">
        <w:rPr>
          <w:rFonts w:ascii="Arial" w:hAnsi="Arial" w:cs="Arial"/>
        </w:rPr>
        <w:t xml:space="preserve">more information. </w:t>
      </w:r>
      <w:r w:rsidR="00F9569C" w:rsidRPr="00AD2C91">
        <w:rPr>
          <w:rFonts w:ascii="Arial" w:eastAsiaTheme="minorHAnsi" w:hAnsi="Arial" w:cs="Arial"/>
          <w:lang w:val="en-GB"/>
        </w:rPr>
        <w:t xml:space="preserve">In addition, </w:t>
      </w:r>
      <w:r w:rsidR="00094C16" w:rsidRPr="00AD2C91">
        <w:rPr>
          <w:rFonts w:ascii="Arial" w:eastAsiaTheme="minorHAnsi" w:hAnsi="Arial" w:cs="Arial"/>
          <w:lang w:val="en-GB"/>
        </w:rPr>
        <w:t>only quantitative data was collected</w:t>
      </w:r>
      <w:r w:rsidR="00D914F2" w:rsidRPr="00AD2C91">
        <w:rPr>
          <w:rFonts w:ascii="Arial" w:eastAsiaTheme="minorHAnsi" w:hAnsi="Arial" w:cs="Arial"/>
          <w:lang w:val="en-GB"/>
        </w:rPr>
        <w:t>.</w:t>
      </w:r>
      <w:r w:rsidR="00F9569C" w:rsidRPr="00AD2C91">
        <w:rPr>
          <w:rFonts w:ascii="Arial" w:eastAsiaTheme="minorHAnsi" w:hAnsi="Arial" w:cs="Arial"/>
          <w:lang w:val="en-GB"/>
        </w:rPr>
        <w:t xml:space="preserve"> </w:t>
      </w:r>
      <w:r w:rsidR="00615A1F" w:rsidRPr="00AD2C91">
        <w:rPr>
          <w:rFonts w:ascii="Arial" w:eastAsiaTheme="minorHAnsi" w:hAnsi="Arial" w:cs="Arial"/>
          <w:lang w:val="en-GB"/>
        </w:rPr>
        <w:t xml:space="preserve">A </w:t>
      </w:r>
      <w:r w:rsidR="00D914F2" w:rsidRPr="00AD2C91">
        <w:rPr>
          <w:rFonts w:ascii="Arial" w:eastAsiaTheme="minorHAnsi" w:hAnsi="Arial" w:cs="Arial"/>
          <w:lang w:val="en-GB"/>
        </w:rPr>
        <w:t>qualitative</w:t>
      </w:r>
      <w:r w:rsidR="00094C16" w:rsidRPr="00AD2C91">
        <w:rPr>
          <w:rFonts w:ascii="Arial" w:eastAsiaTheme="minorHAnsi" w:hAnsi="Arial" w:cs="Arial"/>
          <w:lang w:val="en-GB"/>
        </w:rPr>
        <w:t xml:space="preserve"> approach </w:t>
      </w:r>
      <w:r w:rsidR="00D914F2" w:rsidRPr="00AD2C91">
        <w:rPr>
          <w:rFonts w:ascii="Arial" w:eastAsiaTheme="minorHAnsi" w:hAnsi="Arial" w:cs="Arial"/>
          <w:lang w:val="en-GB"/>
        </w:rPr>
        <w:t xml:space="preserve">may have </w:t>
      </w:r>
      <w:r w:rsidR="00615A1F" w:rsidRPr="00AD2C91">
        <w:rPr>
          <w:rFonts w:ascii="Arial" w:eastAsiaTheme="minorHAnsi" w:hAnsi="Arial" w:cs="Arial"/>
          <w:lang w:val="en-GB"/>
        </w:rPr>
        <w:t>offered</w:t>
      </w:r>
      <w:r w:rsidR="00094C16" w:rsidRPr="00AD2C91">
        <w:rPr>
          <w:rFonts w:ascii="Arial" w:eastAsiaTheme="minorHAnsi" w:hAnsi="Arial" w:cs="Arial"/>
          <w:lang w:val="en-GB"/>
        </w:rPr>
        <w:t xml:space="preserve"> </w:t>
      </w:r>
      <w:r w:rsidR="00F9569C" w:rsidRPr="00AD2C91">
        <w:rPr>
          <w:rFonts w:ascii="Arial" w:eastAsiaTheme="minorHAnsi" w:hAnsi="Arial" w:cs="Arial"/>
          <w:lang w:val="en-GB"/>
        </w:rPr>
        <w:t>richer and more</w:t>
      </w:r>
      <w:r w:rsidR="00094C16" w:rsidRPr="00AD2C91">
        <w:rPr>
          <w:rFonts w:ascii="Arial" w:eastAsiaTheme="minorHAnsi" w:hAnsi="Arial" w:cs="Arial"/>
          <w:lang w:val="en-GB"/>
        </w:rPr>
        <w:t xml:space="preserve"> </w:t>
      </w:r>
      <w:r w:rsidR="002E7F4B" w:rsidRPr="00AD2C91">
        <w:rPr>
          <w:rFonts w:ascii="Arial" w:eastAsiaTheme="minorHAnsi" w:hAnsi="Arial" w:cs="Arial"/>
          <w:lang w:val="en-GB"/>
        </w:rPr>
        <w:t>detailed data regarding the subjective experience</w:t>
      </w:r>
      <w:r w:rsidR="00F9569C" w:rsidRPr="00AD2C91">
        <w:rPr>
          <w:rFonts w:ascii="Arial" w:eastAsiaTheme="minorHAnsi" w:hAnsi="Arial" w:cs="Arial"/>
          <w:lang w:val="en-GB"/>
        </w:rPr>
        <w:t>s</w:t>
      </w:r>
      <w:r w:rsidR="002E7F4B" w:rsidRPr="00AD2C91">
        <w:rPr>
          <w:rFonts w:ascii="Arial" w:eastAsiaTheme="minorHAnsi" w:hAnsi="Arial" w:cs="Arial"/>
          <w:lang w:val="en-GB"/>
        </w:rPr>
        <w:t xml:space="preserve"> of the</w:t>
      </w:r>
      <w:r w:rsidR="00D8031E" w:rsidRPr="00AD2C91">
        <w:rPr>
          <w:rFonts w:ascii="Arial" w:eastAsiaTheme="minorHAnsi" w:hAnsi="Arial" w:cs="Arial"/>
          <w:lang w:val="en-GB"/>
        </w:rPr>
        <w:t xml:space="preserve"> </w:t>
      </w:r>
      <w:r w:rsidR="00F9569C" w:rsidRPr="00AD2C91">
        <w:rPr>
          <w:rFonts w:ascii="Arial" w:eastAsiaTheme="minorHAnsi" w:hAnsi="Arial" w:cs="Arial"/>
          <w:lang w:val="en-GB"/>
        </w:rPr>
        <w:t xml:space="preserve">participating community </w:t>
      </w:r>
      <w:r w:rsidR="00684912" w:rsidRPr="00AD2C91">
        <w:rPr>
          <w:rFonts w:ascii="Arial" w:eastAsiaTheme="minorHAnsi" w:hAnsi="Arial" w:cs="Arial"/>
          <w:lang w:val="en-GB"/>
        </w:rPr>
        <w:t>nurses</w:t>
      </w:r>
      <w:r w:rsidR="00F9569C" w:rsidRPr="00AD2C91">
        <w:rPr>
          <w:rFonts w:ascii="Arial" w:eastAsiaTheme="minorHAnsi" w:hAnsi="Arial" w:cs="Arial"/>
          <w:lang w:val="en-GB"/>
        </w:rPr>
        <w:t>. Further f</w:t>
      </w:r>
      <w:r w:rsidR="001A5C06" w:rsidRPr="00AD2C91">
        <w:rPr>
          <w:rFonts w:ascii="Arial" w:eastAsiaTheme="minorHAnsi" w:hAnsi="Arial" w:cs="Arial"/>
          <w:lang w:val="en-GB"/>
        </w:rPr>
        <w:t xml:space="preserve">actors may have influenced the </w:t>
      </w:r>
      <w:r w:rsidR="001F0051" w:rsidRPr="00AD2C91">
        <w:rPr>
          <w:rFonts w:ascii="Arial" w:eastAsiaTheme="minorHAnsi" w:hAnsi="Arial" w:cs="Arial"/>
          <w:lang w:val="en-GB"/>
        </w:rPr>
        <w:t>scores from</w:t>
      </w:r>
      <w:r w:rsidR="001A5C06" w:rsidRPr="00AD2C91">
        <w:rPr>
          <w:rFonts w:ascii="Arial" w:eastAsiaTheme="minorHAnsi" w:hAnsi="Arial" w:cs="Arial"/>
          <w:lang w:val="en-GB"/>
        </w:rPr>
        <w:t xml:space="preserve"> this survey. For example</w:t>
      </w:r>
      <w:r w:rsidR="00F9569C" w:rsidRPr="00AD2C91">
        <w:rPr>
          <w:rFonts w:ascii="Arial" w:eastAsiaTheme="minorHAnsi" w:hAnsi="Arial" w:cs="Arial"/>
          <w:lang w:val="en-GB"/>
        </w:rPr>
        <w:t>,</w:t>
      </w:r>
      <w:r w:rsidR="001A5C06" w:rsidRPr="00AD2C91">
        <w:rPr>
          <w:rFonts w:ascii="Arial" w:eastAsiaTheme="minorHAnsi" w:hAnsi="Arial" w:cs="Arial"/>
          <w:lang w:val="en-GB"/>
        </w:rPr>
        <w:t xml:space="preserve"> </w:t>
      </w:r>
      <w:r w:rsidR="00A54A72" w:rsidRPr="00AD2C91">
        <w:rPr>
          <w:rFonts w:ascii="Arial" w:eastAsiaTheme="minorHAnsi" w:hAnsi="Arial" w:cs="Arial"/>
          <w:lang w:val="en-GB"/>
        </w:rPr>
        <w:t xml:space="preserve">participants </w:t>
      </w:r>
      <w:r w:rsidR="001A5C06" w:rsidRPr="00AD2C91">
        <w:rPr>
          <w:rFonts w:ascii="Arial" w:eastAsiaTheme="minorHAnsi" w:hAnsi="Arial" w:cs="Arial"/>
          <w:lang w:val="en-GB"/>
        </w:rPr>
        <w:t xml:space="preserve">from </w:t>
      </w:r>
      <w:r w:rsidR="002E1A3F" w:rsidRPr="00AD2C91">
        <w:rPr>
          <w:rFonts w:ascii="Arial" w:eastAsiaTheme="minorHAnsi" w:hAnsi="Arial" w:cs="Arial"/>
          <w:lang w:val="en-GB"/>
        </w:rPr>
        <w:t xml:space="preserve">different </w:t>
      </w:r>
      <w:r w:rsidR="001A5C06" w:rsidRPr="00AD2C91">
        <w:rPr>
          <w:rFonts w:ascii="Arial" w:eastAsiaTheme="minorHAnsi" w:hAnsi="Arial" w:cs="Arial"/>
          <w:lang w:val="en-GB"/>
        </w:rPr>
        <w:t>backgrounds</w:t>
      </w:r>
      <w:r w:rsidR="00F9569C" w:rsidRPr="00AD2C91">
        <w:rPr>
          <w:rFonts w:ascii="Arial" w:eastAsiaTheme="minorHAnsi" w:hAnsi="Arial" w:cs="Arial"/>
          <w:lang w:val="en-GB"/>
        </w:rPr>
        <w:t xml:space="preserve"> </w:t>
      </w:r>
      <w:r w:rsidR="00D914F2" w:rsidRPr="00AD2C91">
        <w:rPr>
          <w:rFonts w:ascii="Arial" w:eastAsiaTheme="minorHAnsi" w:hAnsi="Arial" w:cs="Arial"/>
          <w:lang w:val="en-GB"/>
        </w:rPr>
        <w:t>may</w:t>
      </w:r>
      <w:r w:rsidR="001A5C06" w:rsidRPr="00AD2C91">
        <w:rPr>
          <w:rFonts w:ascii="Arial" w:eastAsiaTheme="minorHAnsi" w:hAnsi="Arial" w:cs="Arial"/>
          <w:lang w:val="en-GB"/>
        </w:rPr>
        <w:t xml:space="preserve"> </w:t>
      </w:r>
      <w:r w:rsidR="00C53462" w:rsidRPr="00AD2C91">
        <w:rPr>
          <w:rFonts w:ascii="Arial" w:eastAsiaTheme="minorHAnsi" w:hAnsi="Arial" w:cs="Arial"/>
          <w:lang w:val="en-GB"/>
        </w:rPr>
        <w:t>have strong trait resilience</w:t>
      </w:r>
      <w:r w:rsidR="001F0051" w:rsidRPr="00AD2C91">
        <w:rPr>
          <w:rFonts w:ascii="Arial" w:eastAsiaTheme="minorHAnsi" w:hAnsi="Arial" w:cs="Arial"/>
          <w:lang w:val="en-GB"/>
        </w:rPr>
        <w:t xml:space="preserve"> that could have </w:t>
      </w:r>
      <w:r w:rsidR="00F9569C" w:rsidRPr="00AD2C91">
        <w:rPr>
          <w:rFonts w:ascii="Arial" w:eastAsiaTheme="minorHAnsi" w:hAnsi="Arial" w:cs="Arial"/>
          <w:lang w:val="en-GB"/>
        </w:rPr>
        <w:t>altered</w:t>
      </w:r>
      <w:r w:rsidR="001F0051" w:rsidRPr="00AD2C91">
        <w:rPr>
          <w:rFonts w:ascii="Arial" w:eastAsiaTheme="minorHAnsi" w:hAnsi="Arial" w:cs="Arial"/>
          <w:lang w:val="en-GB"/>
        </w:rPr>
        <w:t xml:space="preserve"> results. </w:t>
      </w:r>
      <w:r w:rsidR="007B6E82" w:rsidRPr="00AD2C91">
        <w:rPr>
          <w:rFonts w:ascii="Arial" w:eastAsiaTheme="minorHAnsi" w:hAnsi="Arial" w:cs="Arial"/>
          <w:lang w:val="en-GB"/>
        </w:rPr>
        <w:t>In addition to the</w:t>
      </w:r>
      <w:r w:rsidR="00F9569C" w:rsidRPr="00AD2C91">
        <w:rPr>
          <w:rFonts w:ascii="Arial" w:eastAsiaTheme="minorHAnsi" w:hAnsi="Arial" w:cs="Arial"/>
          <w:lang w:val="en-GB"/>
        </w:rPr>
        <w:t xml:space="preserve"> data</w:t>
      </w:r>
      <w:r w:rsidR="007B6E82" w:rsidRPr="00AD2C91">
        <w:rPr>
          <w:rFonts w:ascii="Arial" w:eastAsiaTheme="minorHAnsi" w:hAnsi="Arial" w:cs="Arial"/>
          <w:lang w:val="en-GB"/>
        </w:rPr>
        <w:t xml:space="preserve"> collected, we could have measure</w:t>
      </w:r>
      <w:r w:rsidR="00F9569C" w:rsidRPr="00AD2C91">
        <w:rPr>
          <w:rFonts w:ascii="Arial" w:eastAsiaTheme="minorHAnsi" w:hAnsi="Arial" w:cs="Arial"/>
          <w:lang w:val="en-GB"/>
        </w:rPr>
        <w:t xml:space="preserve">d </w:t>
      </w:r>
      <w:r w:rsidR="00ED42E3" w:rsidRPr="00AD2C91">
        <w:rPr>
          <w:rFonts w:ascii="Arial" w:eastAsiaTheme="minorHAnsi" w:hAnsi="Arial" w:cs="Arial"/>
          <w:lang w:val="en-GB"/>
        </w:rPr>
        <w:t>resilience, coping strategies, cultural</w:t>
      </w:r>
      <w:r w:rsidR="00F9569C" w:rsidRPr="00AD2C91">
        <w:rPr>
          <w:rFonts w:ascii="Arial" w:eastAsiaTheme="minorHAnsi" w:hAnsi="Arial" w:cs="Arial"/>
          <w:lang w:val="en-GB"/>
        </w:rPr>
        <w:t>,</w:t>
      </w:r>
      <w:r w:rsidR="00ED42E3" w:rsidRPr="00AD2C91">
        <w:rPr>
          <w:rFonts w:ascii="Arial" w:eastAsiaTheme="minorHAnsi" w:hAnsi="Arial" w:cs="Arial"/>
          <w:lang w:val="en-GB"/>
        </w:rPr>
        <w:t xml:space="preserve"> and eth</w:t>
      </w:r>
      <w:r w:rsidR="00D914F2" w:rsidRPr="00AD2C91">
        <w:rPr>
          <w:rFonts w:ascii="Arial" w:eastAsiaTheme="minorHAnsi" w:hAnsi="Arial" w:cs="Arial"/>
          <w:lang w:val="en-GB"/>
        </w:rPr>
        <w:t>nic</w:t>
      </w:r>
      <w:r w:rsidR="00ED42E3" w:rsidRPr="00AD2C91">
        <w:rPr>
          <w:rFonts w:ascii="Arial" w:eastAsiaTheme="minorHAnsi" w:hAnsi="Arial" w:cs="Arial"/>
          <w:lang w:val="en-GB"/>
        </w:rPr>
        <w:t xml:space="preserve"> differences</w:t>
      </w:r>
      <w:r w:rsidR="007B6E82" w:rsidRPr="00AD2C91">
        <w:rPr>
          <w:rFonts w:ascii="Arial" w:eastAsiaTheme="minorHAnsi" w:hAnsi="Arial" w:cs="Arial"/>
          <w:lang w:val="en-GB"/>
        </w:rPr>
        <w:t>.</w:t>
      </w:r>
    </w:p>
    <w:p w14:paraId="6AE0EA8A" w14:textId="77777777" w:rsidR="00C734CA" w:rsidRPr="00AD2C91" w:rsidRDefault="00C734CA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2B575293" w14:textId="77777777" w:rsidR="002E7F4B" w:rsidRPr="00AD2C91" w:rsidRDefault="002E7F4B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>Further research</w:t>
      </w:r>
    </w:p>
    <w:p w14:paraId="5007A2EC" w14:textId="68DEB697" w:rsidR="002E7F4B" w:rsidRPr="00AD2C91" w:rsidRDefault="002E7F4B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Developing greater self-care could help individuals cope with </w:t>
      </w:r>
      <w:r w:rsidR="004621AD" w:rsidRPr="00AD2C91">
        <w:rPr>
          <w:rFonts w:ascii="Arial" w:eastAsiaTheme="minorHAnsi" w:hAnsi="Arial" w:cs="Arial"/>
          <w:lang w:val="en-GB"/>
        </w:rPr>
        <w:t xml:space="preserve">everyday </w:t>
      </w:r>
      <w:r w:rsidRPr="00AD2C91">
        <w:rPr>
          <w:rFonts w:ascii="Arial" w:eastAsiaTheme="minorHAnsi" w:hAnsi="Arial" w:cs="Arial"/>
          <w:lang w:val="en-GB"/>
        </w:rPr>
        <w:t xml:space="preserve">stressors. </w:t>
      </w:r>
      <w:r w:rsidR="00BC63DC" w:rsidRPr="00AD2C91">
        <w:rPr>
          <w:rFonts w:ascii="Arial" w:eastAsiaTheme="minorHAnsi" w:hAnsi="Arial" w:cs="Arial"/>
          <w:lang w:val="en-GB"/>
        </w:rPr>
        <w:t xml:space="preserve">Previous studies have noted that compassion declines as </w:t>
      </w:r>
      <w:r w:rsidR="00A54A72" w:rsidRPr="00AD2C91">
        <w:rPr>
          <w:rFonts w:ascii="Arial" w:eastAsiaTheme="minorHAnsi" w:hAnsi="Arial" w:cs="Arial"/>
          <w:lang w:val="en-GB"/>
        </w:rPr>
        <w:t>nurse’s</w:t>
      </w:r>
      <w:r w:rsidR="00BC63DC" w:rsidRPr="00AD2C91">
        <w:rPr>
          <w:rFonts w:ascii="Arial" w:eastAsiaTheme="minorHAnsi" w:hAnsi="Arial" w:cs="Arial"/>
          <w:lang w:val="en-GB"/>
        </w:rPr>
        <w:t xml:space="preserve"> progress through education (Murphy</w:t>
      </w:r>
      <w:r w:rsidR="00D914F2" w:rsidRPr="00AD2C91">
        <w:rPr>
          <w:rFonts w:ascii="Arial" w:eastAsiaTheme="minorHAnsi" w:hAnsi="Arial" w:cs="Arial"/>
          <w:lang w:val="en-GB"/>
        </w:rPr>
        <w:t xml:space="preserve"> et al</w:t>
      </w:r>
      <w:r w:rsidR="00BC63DC" w:rsidRPr="00AD2C91">
        <w:rPr>
          <w:rFonts w:ascii="Arial" w:eastAsiaTheme="minorHAnsi" w:hAnsi="Arial" w:cs="Arial"/>
          <w:lang w:val="en-GB"/>
        </w:rPr>
        <w:t xml:space="preserve">, 2008). </w:t>
      </w:r>
      <w:r w:rsidR="00094C16" w:rsidRPr="00AD2C91">
        <w:rPr>
          <w:rFonts w:ascii="Arial" w:eastAsiaTheme="minorHAnsi" w:hAnsi="Arial" w:cs="Arial"/>
          <w:lang w:val="en-GB"/>
        </w:rPr>
        <w:t>Further research could include collecting pre</w:t>
      </w:r>
      <w:r w:rsidR="004621AD" w:rsidRPr="00AD2C91">
        <w:rPr>
          <w:rFonts w:ascii="Arial" w:eastAsiaTheme="minorHAnsi" w:hAnsi="Arial" w:cs="Arial"/>
          <w:lang w:val="en-GB"/>
        </w:rPr>
        <w:t xml:space="preserve">, </w:t>
      </w:r>
      <w:r w:rsidR="00094C16" w:rsidRPr="00AD2C91">
        <w:rPr>
          <w:rFonts w:ascii="Arial" w:eastAsiaTheme="minorHAnsi" w:hAnsi="Arial" w:cs="Arial"/>
          <w:lang w:val="en-GB"/>
        </w:rPr>
        <w:t>post and follow-up data</w:t>
      </w:r>
      <w:r w:rsidR="00BC63DC" w:rsidRPr="00AD2C91">
        <w:rPr>
          <w:rFonts w:ascii="Arial" w:eastAsiaTheme="minorHAnsi" w:hAnsi="Arial" w:cs="Arial"/>
          <w:lang w:val="en-GB"/>
        </w:rPr>
        <w:t xml:space="preserve"> </w:t>
      </w:r>
      <w:r w:rsidR="007B6E82" w:rsidRPr="00AD2C91">
        <w:rPr>
          <w:rFonts w:ascii="Arial" w:eastAsiaTheme="minorHAnsi" w:hAnsi="Arial" w:cs="Arial"/>
          <w:lang w:val="en-GB"/>
        </w:rPr>
        <w:t>to</w:t>
      </w:r>
      <w:r w:rsidR="00BC63DC" w:rsidRPr="00AD2C91">
        <w:rPr>
          <w:rFonts w:ascii="Arial" w:eastAsiaTheme="minorHAnsi" w:hAnsi="Arial" w:cs="Arial"/>
          <w:lang w:val="en-GB"/>
        </w:rPr>
        <w:t xml:space="preserve"> help </w:t>
      </w:r>
      <w:r w:rsidR="007B6E82" w:rsidRPr="00AD2C91">
        <w:rPr>
          <w:rFonts w:ascii="Arial" w:eastAsiaTheme="minorHAnsi" w:hAnsi="Arial" w:cs="Arial"/>
          <w:lang w:val="en-GB"/>
        </w:rPr>
        <w:t xml:space="preserve">develop </w:t>
      </w:r>
      <w:r w:rsidR="00D914F2" w:rsidRPr="00AD2C91">
        <w:rPr>
          <w:rFonts w:ascii="Arial" w:eastAsiaTheme="minorHAnsi" w:hAnsi="Arial" w:cs="Arial"/>
          <w:lang w:val="en-GB"/>
        </w:rPr>
        <w:t>a more</w:t>
      </w:r>
      <w:r w:rsidR="007B6E82" w:rsidRPr="00AD2C91">
        <w:rPr>
          <w:rFonts w:ascii="Arial" w:eastAsiaTheme="minorHAnsi" w:hAnsi="Arial" w:cs="Arial"/>
          <w:lang w:val="en-GB"/>
        </w:rPr>
        <w:t xml:space="preserve"> longitudinal picture</w:t>
      </w:r>
      <w:r w:rsidR="00094C16" w:rsidRPr="00AD2C91">
        <w:rPr>
          <w:rFonts w:ascii="Arial" w:eastAsiaTheme="minorHAnsi" w:hAnsi="Arial" w:cs="Arial"/>
          <w:lang w:val="en-GB"/>
        </w:rPr>
        <w:t xml:space="preserve">. </w:t>
      </w:r>
      <w:r w:rsidR="004621AD" w:rsidRPr="00AD2C91">
        <w:rPr>
          <w:rFonts w:ascii="Arial" w:eastAsiaTheme="minorHAnsi" w:hAnsi="Arial" w:cs="Arial"/>
          <w:lang w:val="en-GB"/>
        </w:rPr>
        <w:t>E</w:t>
      </w:r>
      <w:r w:rsidR="00246EB1" w:rsidRPr="00AD2C91">
        <w:rPr>
          <w:rFonts w:ascii="Arial" w:eastAsiaTheme="minorHAnsi" w:hAnsi="Arial" w:cs="Arial"/>
          <w:lang w:val="en-GB"/>
        </w:rPr>
        <w:t>xamin</w:t>
      </w:r>
      <w:r w:rsidR="004621AD" w:rsidRPr="00AD2C91">
        <w:rPr>
          <w:rFonts w:ascii="Arial" w:eastAsiaTheme="minorHAnsi" w:hAnsi="Arial" w:cs="Arial"/>
          <w:lang w:val="en-GB"/>
        </w:rPr>
        <w:t>ing</w:t>
      </w:r>
      <w:r w:rsidR="00246EB1" w:rsidRPr="00AD2C91">
        <w:rPr>
          <w:rFonts w:ascii="Arial" w:eastAsiaTheme="minorHAnsi" w:hAnsi="Arial" w:cs="Arial"/>
          <w:lang w:val="en-GB"/>
        </w:rPr>
        <w:t xml:space="preserve"> the role </w:t>
      </w:r>
      <w:r w:rsidR="00246EB1" w:rsidRPr="00AD2C91">
        <w:rPr>
          <w:rFonts w:ascii="Arial" w:eastAsiaTheme="minorHAnsi" w:hAnsi="Arial" w:cs="Arial"/>
          <w:lang w:val="en-GB"/>
        </w:rPr>
        <w:lastRenderedPageBreak/>
        <w:t xml:space="preserve">played </w:t>
      </w:r>
      <w:r w:rsidR="009120D8" w:rsidRPr="00AD2C91">
        <w:rPr>
          <w:rFonts w:ascii="Arial" w:eastAsiaTheme="minorHAnsi" w:hAnsi="Arial" w:cs="Arial"/>
          <w:lang w:val="en-GB"/>
        </w:rPr>
        <w:t xml:space="preserve">by </w:t>
      </w:r>
      <w:r w:rsidR="00F34988" w:rsidRPr="00AD2C91">
        <w:rPr>
          <w:rFonts w:ascii="Arial" w:eastAsiaTheme="minorHAnsi" w:hAnsi="Arial" w:cs="Arial"/>
          <w:lang w:val="en-GB"/>
        </w:rPr>
        <w:t xml:space="preserve">organisations </w:t>
      </w:r>
      <w:r w:rsidR="001A5C06" w:rsidRPr="00AD2C91">
        <w:rPr>
          <w:rFonts w:ascii="Arial" w:eastAsiaTheme="minorHAnsi" w:hAnsi="Arial" w:cs="Arial"/>
          <w:lang w:val="en-GB"/>
        </w:rPr>
        <w:t xml:space="preserve">for </w:t>
      </w:r>
      <w:r w:rsidR="007B6E82" w:rsidRPr="00AD2C91">
        <w:rPr>
          <w:rFonts w:ascii="Arial" w:eastAsiaTheme="minorHAnsi" w:hAnsi="Arial" w:cs="Arial"/>
          <w:lang w:val="en-GB"/>
        </w:rPr>
        <w:t>community</w:t>
      </w:r>
      <w:r w:rsidR="00ED42E3" w:rsidRPr="00AD2C91">
        <w:rPr>
          <w:rFonts w:ascii="Arial" w:eastAsiaTheme="minorHAnsi" w:hAnsi="Arial" w:cs="Arial"/>
          <w:lang w:val="en-GB"/>
        </w:rPr>
        <w:t xml:space="preserve"> nurses</w:t>
      </w:r>
      <w:r w:rsidR="001A5C06" w:rsidRPr="00AD2C91">
        <w:rPr>
          <w:rFonts w:ascii="Arial" w:eastAsiaTheme="minorHAnsi" w:hAnsi="Arial" w:cs="Arial"/>
          <w:lang w:val="en-GB"/>
        </w:rPr>
        <w:t xml:space="preserve"> c</w:t>
      </w:r>
      <w:r w:rsidR="004621AD" w:rsidRPr="00AD2C91">
        <w:rPr>
          <w:rFonts w:ascii="Arial" w:eastAsiaTheme="minorHAnsi" w:hAnsi="Arial" w:cs="Arial"/>
          <w:lang w:val="en-GB"/>
        </w:rPr>
        <w:t>ould also be illuminating</w:t>
      </w:r>
      <w:r w:rsidR="00F34988" w:rsidRPr="00AD2C91">
        <w:rPr>
          <w:rFonts w:ascii="Arial" w:eastAsiaTheme="minorHAnsi" w:hAnsi="Arial" w:cs="Arial"/>
          <w:lang w:val="en-GB"/>
        </w:rPr>
        <w:t>. For example, organisational stress can inhibit compassion</w:t>
      </w:r>
      <w:r w:rsidR="007B6E82" w:rsidRPr="00AD2C91">
        <w:rPr>
          <w:rFonts w:ascii="Arial" w:eastAsiaTheme="minorHAnsi" w:hAnsi="Arial" w:cs="Arial"/>
          <w:lang w:val="en-GB"/>
        </w:rPr>
        <w:t>,</w:t>
      </w:r>
      <w:r w:rsidR="00F34988" w:rsidRPr="00AD2C91">
        <w:rPr>
          <w:rFonts w:ascii="Arial" w:eastAsiaTheme="minorHAnsi" w:hAnsi="Arial" w:cs="Arial"/>
          <w:lang w:val="en-GB"/>
        </w:rPr>
        <w:t xml:space="preserve"> especially when people feel under </w:t>
      </w:r>
      <w:r w:rsidR="00A54A72" w:rsidRPr="00AD2C91">
        <w:rPr>
          <w:rFonts w:ascii="Arial" w:eastAsiaTheme="minorHAnsi" w:hAnsi="Arial" w:cs="Arial"/>
          <w:lang w:val="en-GB"/>
        </w:rPr>
        <w:t xml:space="preserve">financial </w:t>
      </w:r>
      <w:r w:rsidR="00F34988" w:rsidRPr="00AD2C91">
        <w:rPr>
          <w:rFonts w:ascii="Arial" w:eastAsiaTheme="minorHAnsi" w:hAnsi="Arial" w:cs="Arial"/>
          <w:lang w:val="en-GB"/>
        </w:rPr>
        <w:t>threat or threat</w:t>
      </w:r>
      <w:r w:rsidR="007B6E82" w:rsidRPr="00AD2C91">
        <w:rPr>
          <w:rFonts w:ascii="Arial" w:eastAsiaTheme="minorHAnsi" w:hAnsi="Arial" w:cs="Arial"/>
          <w:lang w:val="en-GB"/>
        </w:rPr>
        <w:t>s of</w:t>
      </w:r>
      <w:r w:rsidR="00F34988" w:rsidRPr="00AD2C91">
        <w:rPr>
          <w:rFonts w:ascii="Arial" w:eastAsiaTheme="minorHAnsi" w:hAnsi="Arial" w:cs="Arial"/>
          <w:lang w:val="en-GB"/>
        </w:rPr>
        <w:t xml:space="preserve"> job loss</w:t>
      </w:r>
      <w:r w:rsidR="007B6E82" w:rsidRPr="00AD2C91">
        <w:rPr>
          <w:rFonts w:ascii="Arial" w:eastAsiaTheme="minorHAnsi" w:hAnsi="Arial" w:cs="Arial"/>
          <w:lang w:val="en-GB"/>
        </w:rPr>
        <w:t xml:space="preserve"> </w:t>
      </w:r>
      <w:r w:rsidR="00CC0703" w:rsidRPr="00AD2C91">
        <w:rPr>
          <w:rFonts w:ascii="Arial" w:eastAsiaTheme="minorHAnsi" w:hAnsi="Arial" w:cs="Arial"/>
          <w:lang w:val="en-GB"/>
        </w:rPr>
        <w:t xml:space="preserve">(Crawford et al, </w:t>
      </w:r>
      <w:r w:rsidR="00F34988" w:rsidRPr="00AD2C91">
        <w:rPr>
          <w:rFonts w:ascii="Arial" w:eastAsiaTheme="minorHAnsi" w:hAnsi="Arial" w:cs="Arial"/>
          <w:lang w:val="en-GB"/>
        </w:rPr>
        <w:t xml:space="preserve">2014). </w:t>
      </w:r>
      <w:r w:rsidR="00ED42E3" w:rsidRPr="00AD2C91">
        <w:rPr>
          <w:rFonts w:ascii="Arial" w:eastAsiaTheme="minorHAnsi" w:hAnsi="Arial" w:cs="Arial"/>
          <w:lang w:val="en-GB"/>
        </w:rPr>
        <w:t xml:space="preserve">Similarly, staff shortages </w:t>
      </w:r>
      <w:r w:rsidR="00D914F2" w:rsidRPr="00AD2C91">
        <w:rPr>
          <w:rFonts w:ascii="Arial" w:eastAsiaTheme="minorHAnsi" w:hAnsi="Arial" w:cs="Arial"/>
          <w:lang w:val="en-GB"/>
        </w:rPr>
        <w:t>can</w:t>
      </w:r>
      <w:r w:rsidR="00ED42E3" w:rsidRPr="00AD2C91">
        <w:rPr>
          <w:rFonts w:ascii="Arial" w:eastAsiaTheme="minorHAnsi" w:hAnsi="Arial" w:cs="Arial"/>
          <w:lang w:val="en-GB"/>
        </w:rPr>
        <w:t xml:space="preserve"> impact on staff, especially if staff members do not feel supported by managers. </w:t>
      </w:r>
    </w:p>
    <w:p w14:paraId="5002298D" w14:textId="77506F91" w:rsidR="00430C62" w:rsidRPr="00AD2C91" w:rsidRDefault="001B6082" w:rsidP="003826F0">
      <w:pPr>
        <w:spacing w:line="360" w:lineRule="auto"/>
        <w:ind w:firstLine="720"/>
        <w:rPr>
          <w:rFonts w:ascii="Arial" w:hAnsi="Arial" w:cs="Arial"/>
        </w:rPr>
      </w:pPr>
      <w:r w:rsidRPr="00AD2C91">
        <w:rPr>
          <w:rFonts w:ascii="Arial" w:hAnsi="Arial" w:cs="Arial"/>
        </w:rPr>
        <w:t>Further research could also investigate interventions that</w:t>
      </w:r>
      <w:r w:rsidR="00A047E9" w:rsidRPr="00AD2C91">
        <w:rPr>
          <w:rFonts w:ascii="Arial" w:hAnsi="Arial" w:cs="Arial"/>
        </w:rPr>
        <w:t xml:space="preserve"> may</w:t>
      </w:r>
      <w:r w:rsidRPr="00AD2C91">
        <w:rPr>
          <w:rFonts w:ascii="Arial" w:hAnsi="Arial" w:cs="Arial"/>
        </w:rPr>
        <w:t xml:space="preserve"> promote self-care in community nurses. </w:t>
      </w:r>
      <w:r w:rsidR="0072589F" w:rsidRPr="00AD2C91">
        <w:rPr>
          <w:rFonts w:ascii="Arial" w:hAnsi="Arial" w:cs="Arial"/>
        </w:rPr>
        <w:t>C</w:t>
      </w:r>
      <w:r w:rsidR="00684912" w:rsidRPr="00AD2C91">
        <w:rPr>
          <w:rFonts w:ascii="Arial" w:hAnsi="Arial" w:cs="Arial"/>
        </w:rPr>
        <w:t xml:space="preserve">ompassionate </w:t>
      </w:r>
      <w:r w:rsidR="0072589F" w:rsidRPr="00AD2C91">
        <w:rPr>
          <w:rFonts w:ascii="Arial" w:hAnsi="Arial" w:cs="Arial"/>
        </w:rPr>
        <w:t>M</w:t>
      </w:r>
      <w:r w:rsidR="00684912" w:rsidRPr="00AD2C91">
        <w:rPr>
          <w:rFonts w:ascii="Arial" w:hAnsi="Arial" w:cs="Arial"/>
        </w:rPr>
        <w:t xml:space="preserve">ind </w:t>
      </w:r>
      <w:r w:rsidR="0072589F" w:rsidRPr="00AD2C91">
        <w:rPr>
          <w:rFonts w:ascii="Arial" w:hAnsi="Arial" w:cs="Arial"/>
        </w:rPr>
        <w:t>T</w:t>
      </w:r>
      <w:r w:rsidR="00684912" w:rsidRPr="00AD2C91">
        <w:rPr>
          <w:rFonts w:ascii="Arial" w:hAnsi="Arial" w:cs="Arial"/>
        </w:rPr>
        <w:t xml:space="preserve">raining (CMT) </w:t>
      </w:r>
      <w:r w:rsidR="0072589F" w:rsidRPr="00AD2C91">
        <w:rPr>
          <w:rFonts w:ascii="Arial" w:hAnsi="Arial" w:cs="Arial"/>
        </w:rPr>
        <w:t xml:space="preserve">is perhaps one intervention that could help </w:t>
      </w:r>
      <w:r w:rsidR="00A047E9" w:rsidRPr="00AD2C91">
        <w:rPr>
          <w:rFonts w:ascii="Arial" w:hAnsi="Arial" w:cs="Arial"/>
        </w:rPr>
        <w:t xml:space="preserve">community </w:t>
      </w:r>
      <w:r w:rsidR="0072589F" w:rsidRPr="00AD2C91">
        <w:rPr>
          <w:rFonts w:ascii="Arial" w:hAnsi="Arial" w:cs="Arial"/>
        </w:rPr>
        <w:t xml:space="preserve">nurses to develop compassion for their own suffering and the suffering of others. </w:t>
      </w:r>
      <w:r w:rsidR="00684912" w:rsidRPr="00AD2C91">
        <w:rPr>
          <w:rFonts w:ascii="Arial" w:hAnsi="Arial" w:cs="Arial"/>
        </w:rPr>
        <w:t>CMT draws on evidence from neuropsychology, attachment theory, evolutionary psychology</w:t>
      </w:r>
      <w:r w:rsidR="007B6E82" w:rsidRPr="00AD2C91">
        <w:rPr>
          <w:rFonts w:ascii="Arial" w:hAnsi="Arial" w:cs="Arial"/>
        </w:rPr>
        <w:t>,</w:t>
      </w:r>
      <w:r w:rsidR="00684912" w:rsidRPr="00AD2C91">
        <w:rPr>
          <w:rFonts w:ascii="Arial" w:hAnsi="Arial" w:cs="Arial"/>
        </w:rPr>
        <w:t xml:space="preserve"> and social psychology</w:t>
      </w:r>
      <w:r w:rsidR="007B6E82" w:rsidRPr="00AD2C91">
        <w:rPr>
          <w:rFonts w:ascii="Arial" w:hAnsi="Arial" w:cs="Arial"/>
        </w:rPr>
        <w:t>,</w:t>
      </w:r>
      <w:r w:rsidR="00684912" w:rsidRPr="00AD2C91">
        <w:rPr>
          <w:rFonts w:ascii="Arial" w:hAnsi="Arial" w:cs="Arial"/>
        </w:rPr>
        <w:t xml:space="preserve"> and </w:t>
      </w:r>
      <w:r w:rsidR="007B6E82" w:rsidRPr="00AD2C91">
        <w:rPr>
          <w:rFonts w:ascii="Arial" w:hAnsi="Arial" w:cs="Arial"/>
        </w:rPr>
        <w:t xml:space="preserve">its </w:t>
      </w:r>
      <w:r w:rsidR="006B724B" w:rsidRPr="00AD2C91">
        <w:rPr>
          <w:rFonts w:ascii="Arial" w:hAnsi="Arial" w:cs="Arial"/>
        </w:rPr>
        <w:t>aim</w:t>
      </w:r>
      <w:r w:rsidR="007B6E82" w:rsidRPr="00AD2C91">
        <w:rPr>
          <w:rFonts w:ascii="Arial" w:hAnsi="Arial" w:cs="Arial"/>
        </w:rPr>
        <w:t xml:space="preserve"> is</w:t>
      </w:r>
      <w:r w:rsidR="006B724B" w:rsidRPr="00AD2C91">
        <w:rPr>
          <w:rFonts w:ascii="Arial" w:hAnsi="Arial" w:cs="Arial"/>
        </w:rPr>
        <w:t xml:space="preserve"> to cultivate a compassionate mind. </w:t>
      </w:r>
      <w:r w:rsidR="00430C62" w:rsidRPr="00AD2C91">
        <w:rPr>
          <w:rFonts w:ascii="Arial" w:hAnsi="Arial" w:cs="Arial"/>
        </w:rPr>
        <w:t>Within a therapeutic context</w:t>
      </w:r>
      <w:r w:rsidR="007B6E82" w:rsidRPr="00AD2C91">
        <w:rPr>
          <w:rFonts w:ascii="Arial" w:hAnsi="Arial" w:cs="Arial"/>
        </w:rPr>
        <w:t>,</w:t>
      </w:r>
      <w:r w:rsidR="00430C62" w:rsidRPr="00AD2C91">
        <w:rPr>
          <w:rFonts w:ascii="Arial" w:hAnsi="Arial" w:cs="Arial"/>
        </w:rPr>
        <w:t xml:space="preserve"> compassionate mind training is endorsed as a technique t</w:t>
      </w:r>
      <w:r w:rsidR="007B6E82" w:rsidRPr="00AD2C91">
        <w:rPr>
          <w:rFonts w:ascii="Arial" w:hAnsi="Arial" w:cs="Arial"/>
        </w:rPr>
        <w:t>hat</w:t>
      </w:r>
      <w:r w:rsidR="00430C62" w:rsidRPr="00AD2C91">
        <w:rPr>
          <w:rFonts w:ascii="Arial" w:hAnsi="Arial" w:cs="Arial"/>
        </w:rPr>
        <w:t xml:space="preserve"> help</w:t>
      </w:r>
      <w:r w:rsidR="007B6E82" w:rsidRPr="00AD2C91">
        <w:rPr>
          <w:rFonts w:ascii="Arial" w:hAnsi="Arial" w:cs="Arial"/>
        </w:rPr>
        <w:t>s</w:t>
      </w:r>
      <w:r w:rsidR="00430C62" w:rsidRPr="00AD2C91">
        <w:rPr>
          <w:rFonts w:ascii="Arial" w:hAnsi="Arial" w:cs="Arial"/>
        </w:rPr>
        <w:t xml:space="preserve"> increase feelings of care and compassion</w:t>
      </w:r>
      <w:r w:rsidR="007B6E82" w:rsidRPr="00AD2C91">
        <w:rPr>
          <w:rFonts w:ascii="Arial" w:hAnsi="Arial" w:cs="Arial"/>
        </w:rPr>
        <w:t>, through</w:t>
      </w:r>
      <w:r w:rsidR="006B724B" w:rsidRPr="00AD2C91">
        <w:rPr>
          <w:rFonts w:ascii="Arial" w:hAnsi="Arial" w:cs="Arial"/>
        </w:rPr>
        <w:t xml:space="preserve"> reduc</w:t>
      </w:r>
      <w:r w:rsidR="007B6E82" w:rsidRPr="00AD2C91">
        <w:rPr>
          <w:rFonts w:ascii="Arial" w:hAnsi="Arial" w:cs="Arial"/>
        </w:rPr>
        <w:t>ing</w:t>
      </w:r>
      <w:r w:rsidR="006B724B" w:rsidRPr="00AD2C91">
        <w:rPr>
          <w:rFonts w:ascii="Arial" w:hAnsi="Arial" w:cs="Arial"/>
        </w:rPr>
        <w:t xml:space="preserve"> self-criticism, guilt</w:t>
      </w:r>
      <w:r w:rsidR="007B6E82" w:rsidRPr="00AD2C91">
        <w:rPr>
          <w:rFonts w:ascii="Arial" w:hAnsi="Arial" w:cs="Arial"/>
        </w:rPr>
        <w:t>,</w:t>
      </w:r>
      <w:r w:rsidR="006B724B" w:rsidRPr="00AD2C91">
        <w:rPr>
          <w:rFonts w:ascii="Arial" w:hAnsi="Arial" w:cs="Arial"/>
        </w:rPr>
        <w:t xml:space="preserve"> and shame </w:t>
      </w:r>
      <w:r w:rsidR="00430C62" w:rsidRPr="00AD2C91">
        <w:rPr>
          <w:rFonts w:ascii="Arial" w:hAnsi="Arial" w:cs="Arial"/>
        </w:rPr>
        <w:t>(see Beaumont &amp; Hollins-Martin 2015</w:t>
      </w:r>
      <w:r w:rsidR="00CC0703" w:rsidRPr="00AD2C91">
        <w:rPr>
          <w:rFonts w:ascii="Arial" w:hAnsi="Arial" w:cs="Arial"/>
        </w:rPr>
        <w:t xml:space="preserve"> and</w:t>
      </w:r>
      <w:r w:rsidR="00430C62" w:rsidRPr="00AD2C91">
        <w:rPr>
          <w:rFonts w:ascii="Arial" w:hAnsi="Arial" w:cs="Arial"/>
        </w:rPr>
        <w:t xml:space="preserve"> Leaviss &amp; Uttley 2014</w:t>
      </w:r>
      <w:r w:rsidR="00CC0703" w:rsidRPr="00AD2C91">
        <w:rPr>
          <w:rFonts w:ascii="Arial" w:hAnsi="Arial" w:cs="Arial"/>
        </w:rPr>
        <w:t>,</w:t>
      </w:r>
      <w:r w:rsidR="00430C62" w:rsidRPr="00AD2C91">
        <w:rPr>
          <w:rFonts w:ascii="Arial" w:hAnsi="Arial" w:cs="Arial"/>
        </w:rPr>
        <w:t xml:space="preserve"> for a review)</w:t>
      </w:r>
      <w:r w:rsidR="00936A20" w:rsidRPr="00AD2C91">
        <w:rPr>
          <w:rFonts w:ascii="Arial" w:hAnsi="Arial" w:cs="Arial"/>
        </w:rPr>
        <w:t>. Furthermore, developing self-compassion has been found to increase compassion for others (</w:t>
      </w:r>
      <w:r w:rsidR="003D6E65" w:rsidRPr="00AD2C91">
        <w:rPr>
          <w:rFonts w:ascii="Arial" w:hAnsi="Arial" w:cs="Arial"/>
        </w:rPr>
        <w:t>Heffernan et</w:t>
      </w:r>
      <w:r w:rsidR="00936A20" w:rsidRPr="00AD2C91">
        <w:rPr>
          <w:rFonts w:ascii="Arial" w:hAnsi="Arial" w:cs="Arial"/>
        </w:rPr>
        <w:t xml:space="preserve"> al, 2010) and impact positively on wellbeing (Yarnell &amp; Neff, 2013).</w:t>
      </w:r>
    </w:p>
    <w:p w14:paraId="7E00DCB0" w14:textId="77777777" w:rsidR="007B6E82" w:rsidRPr="00AD2C91" w:rsidRDefault="007B6E82" w:rsidP="003826F0">
      <w:pPr>
        <w:spacing w:line="360" w:lineRule="auto"/>
        <w:ind w:firstLine="720"/>
        <w:rPr>
          <w:rFonts w:ascii="Arial" w:eastAsiaTheme="minorHAnsi" w:hAnsi="Arial" w:cs="Arial"/>
          <w:i/>
          <w:lang w:val="en-GB" w:eastAsia="en-GB"/>
        </w:rPr>
      </w:pPr>
    </w:p>
    <w:p w14:paraId="021F3D4F" w14:textId="77777777" w:rsidR="002E7F4B" w:rsidRPr="00AD2C91" w:rsidRDefault="002E7F4B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b/>
          <w:lang w:val="en-GB"/>
        </w:rPr>
        <w:t>Summary and Conclusions</w:t>
      </w:r>
    </w:p>
    <w:p w14:paraId="5C46CABA" w14:textId="77777777" w:rsidR="00A54A72" w:rsidRPr="00AD2C91" w:rsidRDefault="003B27C0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To conclude, the results suggest </w:t>
      </w:r>
      <w:r w:rsidR="00C7199A" w:rsidRPr="00AD2C91">
        <w:rPr>
          <w:rFonts w:ascii="Arial" w:hAnsi="Arial" w:cs="Arial"/>
        </w:rPr>
        <w:t xml:space="preserve">community nurses </w:t>
      </w:r>
      <w:r w:rsidRPr="00AD2C91">
        <w:rPr>
          <w:rFonts w:ascii="Arial" w:hAnsi="Arial" w:cs="Arial"/>
        </w:rPr>
        <w:t xml:space="preserve">who report higher levels of self-compassion are less likely to suffer with burnout. Furthermore, </w:t>
      </w:r>
      <w:r w:rsidR="00C7199A" w:rsidRPr="00AD2C91">
        <w:rPr>
          <w:rFonts w:ascii="Arial" w:hAnsi="Arial" w:cs="Arial"/>
        </w:rPr>
        <w:t xml:space="preserve">community nurses </w:t>
      </w:r>
      <w:r w:rsidRPr="00AD2C91">
        <w:rPr>
          <w:rFonts w:ascii="Arial" w:hAnsi="Arial" w:cs="Arial"/>
        </w:rPr>
        <w:t>who report a greater sense of satisfaction from the</w:t>
      </w:r>
      <w:r w:rsidR="007B6E82" w:rsidRPr="00AD2C91">
        <w:rPr>
          <w:rFonts w:ascii="Arial" w:hAnsi="Arial" w:cs="Arial"/>
        </w:rPr>
        <w:t>ir</w:t>
      </w:r>
      <w:r w:rsidRPr="00AD2C91">
        <w:rPr>
          <w:rFonts w:ascii="Arial" w:hAnsi="Arial" w:cs="Arial"/>
        </w:rPr>
        <w:t xml:space="preserve"> work </w:t>
      </w:r>
      <w:r w:rsidR="00D87685" w:rsidRPr="00AD2C91">
        <w:rPr>
          <w:rFonts w:ascii="Arial" w:hAnsi="Arial" w:cs="Arial"/>
        </w:rPr>
        <w:t xml:space="preserve">also </w:t>
      </w:r>
      <w:r w:rsidR="007019B3" w:rsidRPr="00AD2C91">
        <w:rPr>
          <w:rFonts w:ascii="Arial" w:hAnsi="Arial" w:cs="Arial"/>
        </w:rPr>
        <w:t>experience more</w:t>
      </w:r>
      <w:r w:rsidRPr="00AD2C91">
        <w:rPr>
          <w:rFonts w:ascii="Arial" w:hAnsi="Arial" w:cs="Arial"/>
        </w:rPr>
        <w:t xml:space="preserve"> compassion and </w:t>
      </w:r>
      <w:r w:rsidR="007019B3" w:rsidRPr="00AD2C91">
        <w:rPr>
          <w:rFonts w:ascii="Arial" w:hAnsi="Arial" w:cs="Arial"/>
        </w:rPr>
        <w:t>less</w:t>
      </w:r>
      <w:r w:rsidR="007B6E82" w:rsidRPr="00AD2C91">
        <w:rPr>
          <w:rFonts w:ascii="Arial" w:hAnsi="Arial" w:cs="Arial"/>
        </w:rPr>
        <w:t xml:space="preserve"> </w:t>
      </w:r>
      <w:r w:rsidRPr="00AD2C91">
        <w:rPr>
          <w:rFonts w:ascii="Arial" w:hAnsi="Arial" w:cs="Arial"/>
        </w:rPr>
        <w:t xml:space="preserve">burnout. </w:t>
      </w:r>
      <w:r w:rsidR="00040193" w:rsidRPr="00AD2C91">
        <w:rPr>
          <w:rFonts w:ascii="Arial" w:hAnsi="Arial" w:cs="Arial"/>
        </w:rPr>
        <w:t>I</w:t>
      </w:r>
      <w:r w:rsidR="007F1E0A" w:rsidRPr="00AD2C91">
        <w:rPr>
          <w:rFonts w:ascii="Arial" w:hAnsi="Arial" w:cs="Arial"/>
        </w:rPr>
        <w:t xml:space="preserve">n light of </w:t>
      </w:r>
      <w:r w:rsidR="00C7199A" w:rsidRPr="00AD2C91">
        <w:rPr>
          <w:rFonts w:ascii="Arial" w:hAnsi="Arial" w:cs="Arial"/>
        </w:rPr>
        <w:t xml:space="preserve">recent </w:t>
      </w:r>
      <w:r w:rsidR="007B6E82" w:rsidRPr="00AD2C91">
        <w:rPr>
          <w:rFonts w:ascii="Arial" w:hAnsi="Arial" w:cs="Arial"/>
        </w:rPr>
        <w:t>documented cases where nurses</w:t>
      </w:r>
      <w:r w:rsidR="00AE7320" w:rsidRPr="00AD2C91">
        <w:rPr>
          <w:rFonts w:ascii="Arial" w:hAnsi="Arial" w:cs="Arial"/>
        </w:rPr>
        <w:t xml:space="preserve"> </w:t>
      </w:r>
      <w:r w:rsidR="007B6E82" w:rsidRPr="00AD2C91">
        <w:rPr>
          <w:rFonts w:ascii="Arial" w:hAnsi="Arial" w:cs="Arial"/>
        </w:rPr>
        <w:t xml:space="preserve">failed to provide </w:t>
      </w:r>
      <w:r w:rsidR="002E7F4B" w:rsidRPr="00AD2C91">
        <w:rPr>
          <w:rFonts w:ascii="Arial" w:hAnsi="Arial" w:cs="Arial"/>
        </w:rPr>
        <w:t>compassionate care</w:t>
      </w:r>
      <w:r w:rsidR="007F1E0A" w:rsidRPr="00AD2C91">
        <w:rPr>
          <w:rFonts w:ascii="Arial" w:hAnsi="Arial" w:cs="Arial"/>
        </w:rPr>
        <w:t>, i</w:t>
      </w:r>
      <w:r w:rsidR="002E7F4B" w:rsidRPr="00AD2C91">
        <w:rPr>
          <w:rFonts w:ascii="Arial" w:hAnsi="Arial" w:cs="Arial"/>
        </w:rPr>
        <w:t xml:space="preserve">f students </w:t>
      </w:r>
      <w:r w:rsidR="00AE7320" w:rsidRPr="00AD2C91">
        <w:rPr>
          <w:rFonts w:ascii="Arial" w:hAnsi="Arial" w:cs="Arial"/>
        </w:rPr>
        <w:t xml:space="preserve">were to be taught strategies to improve their ability to </w:t>
      </w:r>
      <w:r w:rsidR="003D6E65" w:rsidRPr="00AD2C91">
        <w:rPr>
          <w:rFonts w:ascii="Arial" w:hAnsi="Arial" w:cs="Arial"/>
        </w:rPr>
        <w:t>self-care</w:t>
      </w:r>
      <w:r w:rsidR="00AE7320" w:rsidRPr="00AD2C91">
        <w:rPr>
          <w:rFonts w:ascii="Arial" w:hAnsi="Arial" w:cs="Arial"/>
        </w:rPr>
        <w:t xml:space="preserve"> and provide </w:t>
      </w:r>
      <w:r w:rsidR="002E7F4B" w:rsidRPr="00AD2C91">
        <w:rPr>
          <w:rFonts w:ascii="Arial" w:hAnsi="Arial" w:cs="Arial"/>
        </w:rPr>
        <w:t xml:space="preserve">compassionate </w:t>
      </w:r>
      <w:r w:rsidR="00AE7320" w:rsidRPr="00AD2C91">
        <w:rPr>
          <w:rFonts w:ascii="Arial" w:hAnsi="Arial" w:cs="Arial"/>
        </w:rPr>
        <w:t xml:space="preserve">care, </w:t>
      </w:r>
      <w:r w:rsidR="007F1E0A" w:rsidRPr="00AD2C91">
        <w:rPr>
          <w:rFonts w:ascii="Arial" w:hAnsi="Arial" w:cs="Arial"/>
        </w:rPr>
        <w:t xml:space="preserve">then this in turn </w:t>
      </w:r>
      <w:r w:rsidR="009B5818" w:rsidRPr="00AD2C91">
        <w:rPr>
          <w:rFonts w:ascii="Arial" w:hAnsi="Arial" w:cs="Arial"/>
        </w:rPr>
        <w:t xml:space="preserve">could </w:t>
      </w:r>
      <w:r w:rsidR="007F1E0A" w:rsidRPr="00AD2C91">
        <w:rPr>
          <w:rFonts w:ascii="Arial" w:hAnsi="Arial" w:cs="Arial"/>
        </w:rPr>
        <w:t>impact</w:t>
      </w:r>
      <w:r w:rsidR="00D35325" w:rsidRPr="00AD2C91">
        <w:rPr>
          <w:rFonts w:ascii="Arial" w:hAnsi="Arial" w:cs="Arial"/>
        </w:rPr>
        <w:t xml:space="preserve"> positively</w:t>
      </w:r>
      <w:r w:rsidR="007F1E0A" w:rsidRPr="00AD2C91">
        <w:rPr>
          <w:rFonts w:ascii="Arial" w:hAnsi="Arial" w:cs="Arial"/>
        </w:rPr>
        <w:t xml:space="preserve"> </w:t>
      </w:r>
      <w:r w:rsidR="00C7199A" w:rsidRPr="00AD2C91">
        <w:rPr>
          <w:rFonts w:ascii="Arial" w:hAnsi="Arial" w:cs="Arial"/>
        </w:rPr>
        <w:t>on patients. F</w:t>
      </w:r>
      <w:r w:rsidR="002E7F4B" w:rsidRPr="00AD2C91">
        <w:rPr>
          <w:rFonts w:ascii="Arial" w:hAnsi="Arial" w:cs="Arial"/>
        </w:rPr>
        <w:t>urther</w:t>
      </w:r>
      <w:r w:rsidR="009B5818" w:rsidRPr="00AD2C91">
        <w:rPr>
          <w:rFonts w:ascii="Arial" w:hAnsi="Arial" w:cs="Arial"/>
        </w:rPr>
        <w:t xml:space="preserve"> research is recommended to investigate</w:t>
      </w:r>
      <w:r w:rsidR="002E7F4B" w:rsidRPr="00AD2C91">
        <w:rPr>
          <w:rFonts w:ascii="Arial" w:hAnsi="Arial" w:cs="Arial"/>
        </w:rPr>
        <w:t xml:space="preserve"> if </w:t>
      </w:r>
      <w:r w:rsidR="00297B95" w:rsidRPr="00AD2C91">
        <w:rPr>
          <w:rFonts w:ascii="Arial" w:hAnsi="Arial" w:cs="Arial"/>
        </w:rPr>
        <w:t>community</w:t>
      </w:r>
      <w:r w:rsidR="004621AD" w:rsidRPr="00AD2C91">
        <w:rPr>
          <w:rFonts w:ascii="Arial" w:hAnsi="Arial" w:cs="Arial"/>
        </w:rPr>
        <w:t xml:space="preserve"> nurses</w:t>
      </w:r>
      <w:r w:rsidR="00AE7320" w:rsidRPr="00AD2C91">
        <w:rPr>
          <w:rFonts w:ascii="Arial" w:hAnsi="Arial" w:cs="Arial"/>
        </w:rPr>
        <w:t>,</w:t>
      </w:r>
      <w:r w:rsidR="004621AD" w:rsidRPr="00AD2C91">
        <w:rPr>
          <w:rFonts w:ascii="Arial" w:hAnsi="Arial" w:cs="Arial"/>
        </w:rPr>
        <w:t xml:space="preserve"> </w:t>
      </w:r>
      <w:r w:rsidR="009B5818" w:rsidRPr="00AD2C91">
        <w:rPr>
          <w:rFonts w:ascii="Arial" w:hAnsi="Arial" w:cs="Arial"/>
        </w:rPr>
        <w:t xml:space="preserve">when </w:t>
      </w:r>
      <w:r w:rsidR="009120D8" w:rsidRPr="00AD2C91">
        <w:rPr>
          <w:rFonts w:ascii="Arial" w:hAnsi="Arial" w:cs="Arial"/>
        </w:rPr>
        <w:t>armed</w:t>
      </w:r>
      <w:r w:rsidR="004621AD" w:rsidRPr="00AD2C91">
        <w:rPr>
          <w:rFonts w:ascii="Arial" w:hAnsi="Arial" w:cs="Arial"/>
        </w:rPr>
        <w:t xml:space="preserve"> with the tools to </w:t>
      </w:r>
      <w:r w:rsidR="00D914F2" w:rsidRPr="00AD2C91">
        <w:rPr>
          <w:rFonts w:ascii="Arial" w:hAnsi="Arial" w:cs="Arial"/>
        </w:rPr>
        <w:t>develop</w:t>
      </w:r>
      <w:r w:rsidR="002E7F4B" w:rsidRPr="00AD2C91">
        <w:rPr>
          <w:rFonts w:ascii="Arial" w:hAnsi="Arial" w:cs="Arial"/>
        </w:rPr>
        <w:t xml:space="preserve"> </w:t>
      </w:r>
      <w:r w:rsidR="004621AD" w:rsidRPr="00AD2C91">
        <w:rPr>
          <w:rFonts w:ascii="Arial" w:hAnsi="Arial" w:cs="Arial"/>
        </w:rPr>
        <w:t>a compassionate mind</w:t>
      </w:r>
      <w:r w:rsidR="00AE7320" w:rsidRPr="00AD2C91">
        <w:rPr>
          <w:rFonts w:ascii="Arial" w:hAnsi="Arial" w:cs="Arial"/>
        </w:rPr>
        <w:t xml:space="preserve">, are </w:t>
      </w:r>
      <w:r w:rsidR="003D6E65" w:rsidRPr="00AD2C91">
        <w:rPr>
          <w:rFonts w:ascii="Arial" w:hAnsi="Arial" w:cs="Arial"/>
        </w:rPr>
        <w:t>fit</w:t>
      </w:r>
      <w:r w:rsidR="00AE7320" w:rsidRPr="00AD2C91">
        <w:rPr>
          <w:rFonts w:ascii="Arial" w:hAnsi="Arial" w:cs="Arial"/>
        </w:rPr>
        <w:t xml:space="preserve"> to</w:t>
      </w:r>
      <w:r w:rsidR="004621AD" w:rsidRPr="00AD2C91">
        <w:rPr>
          <w:rFonts w:ascii="Arial" w:hAnsi="Arial" w:cs="Arial"/>
        </w:rPr>
        <w:t xml:space="preserve"> face the demands of the</w:t>
      </w:r>
      <w:r w:rsidR="00AE7320" w:rsidRPr="00AD2C91">
        <w:rPr>
          <w:rFonts w:ascii="Arial" w:hAnsi="Arial" w:cs="Arial"/>
        </w:rPr>
        <w:t>ir</w:t>
      </w:r>
      <w:r w:rsidR="004621AD" w:rsidRPr="00AD2C91">
        <w:rPr>
          <w:rFonts w:ascii="Arial" w:hAnsi="Arial" w:cs="Arial"/>
        </w:rPr>
        <w:t xml:space="preserve"> profession</w:t>
      </w:r>
      <w:r w:rsidR="00AE7320" w:rsidRPr="00AD2C91">
        <w:rPr>
          <w:rFonts w:ascii="Arial" w:hAnsi="Arial" w:cs="Arial"/>
        </w:rPr>
        <w:t xml:space="preserve">. It is </w:t>
      </w:r>
      <w:r w:rsidR="003D6E65" w:rsidRPr="00AD2C91">
        <w:rPr>
          <w:rFonts w:ascii="Arial" w:hAnsi="Arial" w:cs="Arial"/>
        </w:rPr>
        <w:t>hypothesized</w:t>
      </w:r>
      <w:r w:rsidR="00AE7320" w:rsidRPr="00AD2C91">
        <w:rPr>
          <w:rFonts w:ascii="Arial" w:hAnsi="Arial" w:cs="Arial"/>
        </w:rPr>
        <w:t xml:space="preserve"> that such strategies will </w:t>
      </w:r>
      <w:r w:rsidR="002E7F4B" w:rsidRPr="00AD2C91">
        <w:rPr>
          <w:rFonts w:ascii="Arial" w:hAnsi="Arial" w:cs="Arial"/>
        </w:rPr>
        <w:t>reduce the onset of burnout</w:t>
      </w:r>
      <w:r w:rsidR="00AE7320" w:rsidRPr="00AD2C91">
        <w:rPr>
          <w:rFonts w:ascii="Arial" w:hAnsi="Arial" w:cs="Arial"/>
        </w:rPr>
        <w:t xml:space="preserve"> and lead</w:t>
      </w:r>
      <w:r w:rsidR="009B5818" w:rsidRPr="00AD2C91">
        <w:rPr>
          <w:rFonts w:ascii="Arial" w:hAnsi="Arial" w:cs="Arial"/>
        </w:rPr>
        <w:t xml:space="preserve"> </w:t>
      </w:r>
      <w:r w:rsidR="00D87685" w:rsidRPr="00AD2C91">
        <w:rPr>
          <w:rFonts w:ascii="Arial" w:hAnsi="Arial" w:cs="Arial"/>
        </w:rPr>
        <w:t>to a more compassionate workforce</w:t>
      </w:r>
      <w:r w:rsidR="00814656" w:rsidRPr="00AD2C91">
        <w:rPr>
          <w:rFonts w:ascii="Arial" w:hAnsi="Arial" w:cs="Arial"/>
        </w:rPr>
        <w:t>.</w:t>
      </w:r>
    </w:p>
    <w:p w14:paraId="6A023110" w14:textId="77777777" w:rsidR="003826F0" w:rsidRDefault="003826F0" w:rsidP="00D9696C">
      <w:pPr>
        <w:spacing w:line="360" w:lineRule="auto"/>
        <w:jc w:val="both"/>
        <w:rPr>
          <w:rFonts w:ascii="Arial" w:eastAsiaTheme="minorHAnsi" w:hAnsi="Arial" w:cs="Arial"/>
          <w:b/>
          <w:lang w:val="en-GB"/>
        </w:rPr>
      </w:pPr>
    </w:p>
    <w:p w14:paraId="71212AD8" w14:textId="77777777" w:rsidR="003826F0" w:rsidRDefault="003826F0" w:rsidP="00D9696C">
      <w:pPr>
        <w:spacing w:line="360" w:lineRule="auto"/>
        <w:jc w:val="both"/>
        <w:rPr>
          <w:rFonts w:ascii="Arial" w:eastAsiaTheme="minorHAnsi" w:hAnsi="Arial" w:cs="Arial"/>
          <w:b/>
          <w:lang w:val="en-GB"/>
        </w:rPr>
      </w:pPr>
    </w:p>
    <w:p w14:paraId="2075A039" w14:textId="77777777" w:rsidR="003826F0" w:rsidRDefault="003826F0" w:rsidP="00D9696C">
      <w:pPr>
        <w:spacing w:line="360" w:lineRule="auto"/>
        <w:jc w:val="both"/>
        <w:rPr>
          <w:rFonts w:ascii="Arial" w:eastAsiaTheme="minorHAnsi" w:hAnsi="Arial" w:cs="Arial"/>
          <w:b/>
          <w:lang w:val="en-GB"/>
        </w:rPr>
      </w:pPr>
    </w:p>
    <w:p w14:paraId="5B907901" w14:textId="77777777" w:rsidR="003826F0" w:rsidRDefault="003826F0" w:rsidP="00D9696C">
      <w:pPr>
        <w:spacing w:line="360" w:lineRule="auto"/>
        <w:jc w:val="both"/>
        <w:rPr>
          <w:rFonts w:ascii="Arial" w:eastAsiaTheme="minorHAnsi" w:hAnsi="Arial" w:cs="Arial"/>
          <w:b/>
          <w:lang w:val="en-GB"/>
        </w:rPr>
      </w:pPr>
    </w:p>
    <w:p w14:paraId="507F1472" w14:textId="77777777" w:rsidR="003826F0" w:rsidRDefault="003826F0" w:rsidP="00D9696C">
      <w:pPr>
        <w:spacing w:line="360" w:lineRule="auto"/>
        <w:jc w:val="both"/>
        <w:rPr>
          <w:rFonts w:ascii="Arial" w:eastAsiaTheme="minorHAnsi" w:hAnsi="Arial" w:cs="Arial"/>
          <w:b/>
          <w:lang w:val="en-GB"/>
        </w:rPr>
      </w:pPr>
    </w:p>
    <w:p w14:paraId="364047A2" w14:textId="77777777" w:rsidR="003826F0" w:rsidRDefault="003826F0" w:rsidP="00D9696C">
      <w:pPr>
        <w:spacing w:line="360" w:lineRule="auto"/>
        <w:jc w:val="both"/>
        <w:rPr>
          <w:rFonts w:ascii="Arial" w:eastAsiaTheme="minorHAnsi" w:hAnsi="Arial" w:cs="Arial"/>
          <w:b/>
          <w:lang w:val="en-GB"/>
        </w:rPr>
      </w:pPr>
    </w:p>
    <w:p w14:paraId="4E98DC42" w14:textId="22DC2E98" w:rsidR="00790719" w:rsidRPr="00AD2C91" w:rsidRDefault="00790719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eastAsiaTheme="minorHAnsi" w:hAnsi="Arial" w:cs="Arial"/>
          <w:b/>
          <w:lang w:val="en-GB"/>
        </w:rPr>
        <w:lastRenderedPageBreak/>
        <w:t>References</w:t>
      </w:r>
    </w:p>
    <w:p w14:paraId="5946A312" w14:textId="77777777" w:rsidR="00AE7320" w:rsidRPr="00AD2C91" w:rsidRDefault="00AE7320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05EAD43E" w14:textId="789FBFB4" w:rsidR="00AA50DB" w:rsidRPr="00AD2C91" w:rsidRDefault="00AA50DB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Amer</w:t>
      </w:r>
      <w:r w:rsidR="0094291A" w:rsidRPr="00AD2C91">
        <w:rPr>
          <w:rFonts w:ascii="Arial" w:eastAsiaTheme="minorHAnsi" w:hAnsi="Arial" w:cs="Arial"/>
          <w:lang w:val="en-GB"/>
        </w:rPr>
        <w:t xml:space="preserve">ican Nurses Association (Ed.). </w:t>
      </w:r>
      <w:r w:rsidRPr="00AD2C91">
        <w:rPr>
          <w:rFonts w:ascii="Arial" w:eastAsiaTheme="minorHAnsi" w:hAnsi="Arial" w:cs="Arial"/>
          <w:lang w:val="en-GB"/>
        </w:rPr>
        <w:t xml:space="preserve">2010. </w:t>
      </w:r>
      <w:r w:rsidRPr="00AD2C91">
        <w:rPr>
          <w:rFonts w:ascii="Arial" w:eastAsiaTheme="minorHAnsi" w:hAnsi="Arial" w:cs="Arial"/>
          <w:i/>
          <w:iCs/>
          <w:lang w:val="en-GB"/>
        </w:rPr>
        <w:t xml:space="preserve">Nursing's </w:t>
      </w:r>
      <w:r w:rsidR="00D47F56" w:rsidRPr="00AD2C91">
        <w:rPr>
          <w:rFonts w:ascii="Arial" w:eastAsiaTheme="minorHAnsi" w:hAnsi="Arial" w:cs="Arial"/>
          <w:i/>
          <w:iCs/>
          <w:lang w:val="en-GB"/>
        </w:rPr>
        <w:t>S</w:t>
      </w:r>
      <w:r w:rsidRPr="00AD2C91">
        <w:rPr>
          <w:rFonts w:ascii="Arial" w:eastAsiaTheme="minorHAnsi" w:hAnsi="Arial" w:cs="Arial"/>
          <w:i/>
          <w:iCs/>
          <w:lang w:val="en-GB"/>
        </w:rPr>
        <w:t xml:space="preserve">ocial </w:t>
      </w:r>
      <w:r w:rsidR="00D47F56" w:rsidRPr="00AD2C91">
        <w:rPr>
          <w:rFonts w:ascii="Arial" w:eastAsiaTheme="minorHAnsi" w:hAnsi="Arial" w:cs="Arial"/>
          <w:i/>
          <w:iCs/>
          <w:lang w:val="en-GB"/>
        </w:rPr>
        <w:t>P</w:t>
      </w:r>
      <w:r w:rsidRPr="00AD2C91">
        <w:rPr>
          <w:rFonts w:ascii="Arial" w:eastAsiaTheme="minorHAnsi" w:hAnsi="Arial" w:cs="Arial"/>
          <w:i/>
          <w:iCs/>
          <w:lang w:val="en-GB"/>
        </w:rPr>
        <w:t xml:space="preserve">olicy </w:t>
      </w:r>
      <w:r w:rsidR="00D47F56" w:rsidRPr="00AD2C91">
        <w:rPr>
          <w:rFonts w:ascii="Arial" w:eastAsiaTheme="minorHAnsi" w:hAnsi="Arial" w:cs="Arial"/>
          <w:i/>
          <w:iCs/>
          <w:lang w:val="en-GB"/>
        </w:rPr>
        <w:t>S</w:t>
      </w:r>
      <w:r w:rsidRPr="00AD2C91">
        <w:rPr>
          <w:rFonts w:ascii="Arial" w:eastAsiaTheme="minorHAnsi" w:hAnsi="Arial" w:cs="Arial"/>
          <w:i/>
          <w:iCs/>
          <w:lang w:val="en-GB"/>
        </w:rPr>
        <w:t xml:space="preserve">tatement: The </w:t>
      </w:r>
      <w:r w:rsidR="00D47F56" w:rsidRPr="00AD2C91">
        <w:rPr>
          <w:rFonts w:ascii="Arial" w:eastAsiaTheme="minorHAnsi" w:hAnsi="Arial" w:cs="Arial"/>
          <w:i/>
          <w:iCs/>
          <w:lang w:val="en-GB"/>
        </w:rPr>
        <w:t>E</w:t>
      </w:r>
      <w:r w:rsidRPr="00AD2C91">
        <w:rPr>
          <w:rFonts w:ascii="Arial" w:eastAsiaTheme="minorHAnsi" w:hAnsi="Arial" w:cs="Arial"/>
          <w:i/>
          <w:iCs/>
          <w:lang w:val="en-GB"/>
        </w:rPr>
        <w:t xml:space="preserve">ssence of the </w:t>
      </w:r>
      <w:r w:rsidR="00D47F56" w:rsidRPr="00AD2C91">
        <w:rPr>
          <w:rFonts w:ascii="Arial" w:eastAsiaTheme="minorHAnsi" w:hAnsi="Arial" w:cs="Arial"/>
          <w:i/>
          <w:iCs/>
          <w:lang w:val="en-GB"/>
        </w:rPr>
        <w:t>P</w:t>
      </w:r>
      <w:r w:rsidRPr="00AD2C91">
        <w:rPr>
          <w:rFonts w:ascii="Arial" w:eastAsiaTheme="minorHAnsi" w:hAnsi="Arial" w:cs="Arial"/>
          <w:i/>
          <w:iCs/>
          <w:lang w:val="en-GB"/>
        </w:rPr>
        <w:t>rofession</w:t>
      </w:r>
      <w:r w:rsidRPr="00AD2C91">
        <w:rPr>
          <w:rFonts w:ascii="Arial" w:eastAsiaTheme="minorHAnsi" w:hAnsi="Arial" w:cs="Arial"/>
          <w:lang w:val="en-GB"/>
        </w:rPr>
        <w:t xml:space="preserve">. </w:t>
      </w:r>
      <w:r w:rsidR="003D6E65" w:rsidRPr="00AD2C91">
        <w:rPr>
          <w:rFonts w:ascii="Arial" w:eastAsiaTheme="minorHAnsi" w:hAnsi="Arial" w:cs="Arial"/>
          <w:lang w:val="en-GB"/>
        </w:rPr>
        <w:t>Nurses books</w:t>
      </w:r>
      <w:r w:rsidRPr="00AD2C91">
        <w:rPr>
          <w:rFonts w:ascii="Arial" w:eastAsiaTheme="minorHAnsi" w:hAnsi="Arial" w:cs="Arial"/>
          <w:lang w:val="en-GB"/>
        </w:rPr>
        <w:t>. org.</w:t>
      </w:r>
    </w:p>
    <w:p w14:paraId="1CDCF4D0" w14:textId="77777777" w:rsidR="00AE7320" w:rsidRPr="00AD2C91" w:rsidRDefault="00AE7320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63A8A26E" w14:textId="77777777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Aycock, N. &amp; Boyle, D. 2009</w:t>
      </w:r>
      <w:r w:rsidR="00790719" w:rsidRPr="00AD2C91">
        <w:rPr>
          <w:rFonts w:ascii="Arial" w:eastAsiaTheme="minorHAnsi" w:hAnsi="Arial" w:cs="Arial"/>
          <w:lang w:val="en-GB"/>
        </w:rPr>
        <w:t xml:space="preserve">. Interventions to manage compassion fatigue in oncology nursing. </w:t>
      </w:r>
      <w:r w:rsidR="00790719" w:rsidRPr="00AD2C91">
        <w:rPr>
          <w:rFonts w:ascii="Arial" w:eastAsiaTheme="minorHAnsi" w:hAnsi="Arial" w:cs="Arial"/>
          <w:i/>
          <w:lang w:val="en-GB"/>
        </w:rPr>
        <w:t>Clinical Journal of Oncology Nursing</w:t>
      </w:r>
      <w:r w:rsidR="00790719" w:rsidRPr="00AD2C91">
        <w:rPr>
          <w:rFonts w:ascii="Arial" w:eastAsiaTheme="minorHAnsi" w:hAnsi="Arial" w:cs="Arial"/>
          <w:lang w:val="en-GB"/>
        </w:rPr>
        <w:t xml:space="preserve">, 13(2), 183-191. </w:t>
      </w:r>
    </w:p>
    <w:p w14:paraId="576C521E" w14:textId="77777777" w:rsidR="003A2818" w:rsidRPr="00AD2C91" w:rsidRDefault="003A2818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719721E9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Beaumo</w:t>
      </w:r>
      <w:r w:rsidR="00AD2E47" w:rsidRPr="00AD2C91">
        <w:rPr>
          <w:rFonts w:ascii="Arial" w:eastAsiaTheme="minorHAnsi" w:hAnsi="Arial" w:cs="Arial"/>
          <w:lang w:val="en-GB"/>
        </w:rPr>
        <w:t>nt, E., &amp; Hollins Martin, C. J. 2015</w:t>
      </w:r>
      <w:r w:rsidRPr="00AD2C91">
        <w:rPr>
          <w:rFonts w:ascii="Arial" w:eastAsiaTheme="minorHAnsi" w:hAnsi="Arial" w:cs="Arial"/>
          <w:lang w:val="en-GB"/>
        </w:rPr>
        <w:t xml:space="preserve">. A narrative review exploring the effectiveness of Compassion-Focused Therapy. </w:t>
      </w:r>
      <w:r w:rsidRPr="00AD2C91">
        <w:rPr>
          <w:rFonts w:ascii="Arial" w:eastAsiaTheme="minorHAnsi" w:hAnsi="Arial" w:cs="Arial"/>
          <w:i/>
          <w:lang w:val="en-GB"/>
        </w:rPr>
        <w:t>Counselling Psychology Review</w:t>
      </w:r>
      <w:r w:rsidRPr="00AD2C91">
        <w:rPr>
          <w:rFonts w:ascii="Arial" w:eastAsiaTheme="minorHAnsi" w:hAnsi="Arial" w:cs="Arial"/>
          <w:lang w:val="en-GB"/>
        </w:rPr>
        <w:t>, 30 (1), 21-32.</w:t>
      </w:r>
    </w:p>
    <w:p w14:paraId="7AC6FEEE" w14:textId="77777777" w:rsidR="00AE7320" w:rsidRPr="00AD2C91" w:rsidRDefault="00AE7320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3F2EDEFB" w14:textId="5FB79B33" w:rsidR="00500C28" w:rsidRPr="00AD2C91" w:rsidRDefault="00500C28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>Beaumont, E., Durkin, M., Holli</w:t>
      </w:r>
      <w:r w:rsidR="0094291A" w:rsidRPr="00AD2C91">
        <w:rPr>
          <w:rFonts w:ascii="Arial" w:hAnsi="Arial" w:cs="Arial"/>
        </w:rPr>
        <w:t xml:space="preserve">ns-Martin, C. J., &amp; Carson, J. </w:t>
      </w:r>
      <w:r w:rsidRPr="00AD2C91">
        <w:rPr>
          <w:rFonts w:ascii="Arial" w:hAnsi="Arial" w:cs="Arial"/>
        </w:rPr>
        <w:t>2015</w:t>
      </w:r>
      <w:r w:rsidR="00D914F2" w:rsidRPr="00AD2C91">
        <w:rPr>
          <w:rFonts w:ascii="Arial" w:hAnsi="Arial" w:cs="Arial"/>
        </w:rPr>
        <w:t>,a</w:t>
      </w:r>
      <w:r w:rsidR="0094291A" w:rsidRPr="00AD2C91">
        <w:rPr>
          <w:rFonts w:ascii="Arial" w:hAnsi="Arial" w:cs="Arial"/>
        </w:rPr>
        <w:t xml:space="preserve">. </w:t>
      </w:r>
      <w:r w:rsidRPr="00AD2C91">
        <w:rPr>
          <w:rFonts w:ascii="Arial" w:hAnsi="Arial" w:cs="Arial"/>
        </w:rPr>
        <w:t xml:space="preserve">Compassion for others, self-compassion, quality of life and mental well-being measures and their association with compassion fatigue and burnout in students midwives: A quantitative survey. </w:t>
      </w:r>
      <w:r w:rsidRPr="00AD2C91">
        <w:rPr>
          <w:rFonts w:ascii="Arial" w:hAnsi="Arial" w:cs="Arial"/>
          <w:i/>
        </w:rPr>
        <w:t>Midwifery</w:t>
      </w:r>
      <w:r w:rsidRPr="00AD2C91">
        <w:rPr>
          <w:rFonts w:ascii="Arial" w:hAnsi="Arial" w:cs="Arial"/>
        </w:rPr>
        <w:t xml:space="preserve">. </w:t>
      </w:r>
      <w:hyperlink r:id="rId8" w:history="1">
        <w:r w:rsidRPr="00AD2C91">
          <w:rPr>
            <w:rStyle w:val="Hyperlink"/>
            <w:rFonts w:ascii="Arial" w:hAnsi="Arial" w:cs="Arial"/>
            <w:color w:val="auto"/>
          </w:rPr>
          <w:t>http://dx.doi.org.10.1016/j.midw.2015.11.002</w:t>
        </w:r>
      </w:hyperlink>
    </w:p>
    <w:p w14:paraId="042D1A08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56EAC714" w14:textId="3102AC06" w:rsidR="00D914F2" w:rsidRPr="00AD2C91" w:rsidRDefault="00D914F2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Beaumont, E., Durkin, M., Hollins Martin, C. J., &amp; </w:t>
      </w:r>
      <w:r w:rsidR="0094291A" w:rsidRPr="00AD2C91">
        <w:rPr>
          <w:rFonts w:ascii="Arial" w:eastAsiaTheme="minorHAnsi" w:hAnsi="Arial" w:cs="Arial"/>
          <w:lang w:val="en-GB"/>
        </w:rPr>
        <w:t xml:space="preserve">Carson, J., </w:t>
      </w:r>
      <w:r w:rsidRPr="00AD2C91">
        <w:rPr>
          <w:rFonts w:ascii="Arial" w:eastAsiaTheme="minorHAnsi" w:hAnsi="Arial" w:cs="Arial"/>
          <w:lang w:val="en-GB"/>
        </w:rPr>
        <w:t>2015,b</w:t>
      </w:r>
      <w:r w:rsidR="0094291A" w:rsidRPr="00AD2C91">
        <w:rPr>
          <w:rFonts w:ascii="Arial" w:eastAsiaTheme="minorHAnsi" w:hAnsi="Arial" w:cs="Arial"/>
          <w:lang w:val="en-GB"/>
        </w:rPr>
        <w:t>.</w:t>
      </w:r>
      <w:r w:rsidRPr="00AD2C91">
        <w:rPr>
          <w:rFonts w:ascii="Arial" w:eastAsiaTheme="minorHAnsi" w:hAnsi="Arial" w:cs="Arial"/>
          <w:lang w:val="en-GB"/>
        </w:rPr>
        <w:t xml:space="preserve"> Measuring relationships between self-compassion, compassion fatigue, burnout and well-being in trainee counsellors and trainee cognitive behavioural psychotherapists: a quantitative survey. </w:t>
      </w:r>
      <w:r w:rsidRPr="00AD2C91">
        <w:rPr>
          <w:rFonts w:ascii="Arial" w:eastAsiaTheme="minorHAnsi" w:hAnsi="Arial" w:cs="Arial"/>
          <w:i/>
          <w:lang w:val="en-GB"/>
        </w:rPr>
        <w:t>Journal of Counselling and Psychotherapy Research</w:t>
      </w:r>
      <w:r w:rsidRPr="00AD2C91">
        <w:rPr>
          <w:rFonts w:ascii="Arial" w:eastAsiaTheme="minorHAnsi" w:hAnsi="Arial" w:cs="Arial"/>
          <w:lang w:val="en-GB"/>
        </w:rPr>
        <w:t>.</w:t>
      </w:r>
      <w:r w:rsidR="00150FE9" w:rsidRPr="00AD2C91">
        <w:t xml:space="preserve"> </w:t>
      </w:r>
      <w:r w:rsidR="00150FE9" w:rsidRPr="00AD2C91">
        <w:rPr>
          <w:rFonts w:ascii="Arial" w:eastAsiaTheme="minorHAnsi" w:hAnsi="Arial" w:cs="Arial"/>
          <w:lang w:val="en-GB"/>
        </w:rPr>
        <w:t>16:15–23.</w:t>
      </w:r>
      <w:r w:rsidR="00F71936" w:rsidRPr="00AD2C91">
        <w:rPr>
          <w:rFonts w:ascii="Arial" w:eastAsiaTheme="minorHAnsi" w:hAnsi="Arial" w:cs="Arial"/>
          <w:lang w:val="en-GB"/>
        </w:rPr>
        <w:t xml:space="preserve"> doi: 10.1002/capr.12054</w:t>
      </w:r>
    </w:p>
    <w:p w14:paraId="2D77361B" w14:textId="77777777" w:rsidR="007405B4" w:rsidRPr="00AD2C91" w:rsidRDefault="007405B4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184ED87F" w14:textId="13A4F123" w:rsidR="00DA492B" w:rsidRPr="00AD2C91" w:rsidRDefault="00DA492B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The</w:t>
      </w:r>
      <w:r w:rsidR="0094291A" w:rsidRPr="00AD2C91">
        <w:rPr>
          <w:rFonts w:ascii="Arial" w:eastAsiaTheme="minorHAnsi" w:hAnsi="Arial" w:cs="Arial"/>
          <w:lang w:val="en-GB"/>
        </w:rPr>
        <w:t xml:space="preserve"> British Psychological Society. </w:t>
      </w:r>
      <w:r w:rsidRPr="00AD2C91">
        <w:rPr>
          <w:rFonts w:ascii="Arial" w:eastAsiaTheme="minorHAnsi" w:hAnsi="Arial" w:cs="Arial"/>
          <w:lang w:val="en-GB"/>
        </w:rPr>
        <w:t>2014</w:t>
      </w:r>
      <w:r w:rsidR="0094291A" w:rsidRPr="00AD2C91">
        <w:rPr>
          <w:rFonts w:ascii="Arial" w:eastAsiaTheme="minorHAnsi" w:hAnsi="Arial" w:cs="Arial"/>
          <w:lang w:val="en-GB"/>
        </w:rPr>
        <w:t xml:space="preserve">. Code of Human Research Ethics. The British Psychological Society: Leicester. </w:t>
      </w:r>
    </w:p>
    <w:p w14:paraId="28FEED85" w14:textId="77777777" w:rsidR="00D914F2" w:rsidRPr="00AD2C91" w:rsidRDefault="00D914F2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514C4606" w14:textId="1CDC2200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Bjerknes, M.S., &amp; Bjork, I.T. 2012</w:t>
      </w:r>
      <w:r w:rsidR="00790719" w:rsidRPr="00AD2C91">
        <w:rPr>
          <w:rFonts w:ascii="Arial" w:eastAsiaTheme="minorHAnsi" w:hAnsi="Arial" w:cs="Arial"/>
          <w:lang w:val="en-GB"/>
        </w:rPr>
        <w:t xml:space="preserve">. Entry into nursing: an ethnographic study of newly qualified nurses taking on the nursing role in a hospital setting. </w:t>
      </w:r>
      <w:r w:rsidR="00790719" w:rsidRPr="00AD2C91">
        <w:rPr>
          <w:rFonts w:ascii="Arial" w:eastAsiaTheme="minorHAnsi" w:hAnsi="Arial" w:cs="Arial"/>
          <w:i/>
          <w:lang w:val="en-GB"/>
        </w:rPr>
        <w:t>Nursing Research and Practice</w:t>
      </w:r>
      <w:r w:rsidR="00790719" w:rsidRPr="00AD2C91">
        <w:rPr>
          <w:rFonts w:ascii="Arial" w:eastAsiaTheme="minorHAnsi" w:hAnsi="Arial" w:cs="Arial"/>
          <w:lang w:val="en-GB"/>
        </w:rPr>
        <w:t xml:space="preserve">, 1-7. </w:t>
      </w:r>
    </w:p>
    <w:p w14:paraId="762738F5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59C0F49B" w14:textId="12E5226F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Bray, L., O’Brian, M.R., Kirton, J</w:t>
      </w:r>
      <w:r w:rsidR="0094291A" w:rsidRPr="00AD2C91">
        <w:rPr>
          <w:rFonts w:ascii="Arial" w:eastAsiaTheme="minorHAnsi" w:hAnsi="Arial" w:cs="Arial"/>
          <w:lang w:val="en-GB"/>
        </w:rPr>
        <w:t xml:space="preserve">., Zuairu, K., &amp; Christiansen, A. </w:t>
      </w:r>
      <w:r w:rsidR="00AD2E47" w:rsidRPr="00AD2C91">
        <w:rPr>
          <w:rFonts w:ascii="Arial" w:eastAsiaTheme="minorHAnsi" w:hAnsi="Arial" w:cs="Arial"/>
          <w:lang w:val="en-GB"/>
        </w:rPr>
        <w:t>2014</w:t>
      </w:r>
      <w:r w:rsidRPr="00AD2C91">
        <w:rPr>
          <w:rFonts w:ascii="Arial" w:eastAsiaTheme="minorHAnsi" w:hAnsi="Arial" w:cs="Arial"/>
          <w:lang w:val="en-GB"/>
        </w:rPr>
        <w:t xml:space="preserve">. The role of professional education in developing compassionate practitioners: A mixed methods study exploring the perceptions of health professionals and pre-registration students. </w:t>
      </w:r>
      <w:r w:rsidRPr="00AD2C91">
        <w:rPr>
          <w:rFonts w:ascii="Arial" w:eastAsiaTheme="minorHAnsi" w:hAnsi="Arial" w:cs="Arial"/>
          <w:i/>
          <w:lang w:val="en-GB"/>
        </w:rPr>
        <w:t>Nurse Education Today</w:t>
      </w:r>
      <w:r w:rsidRPr="00AD2C91">
        <w:rPr>
          <w:rFonts w:ascii="Arial" w:eastAsiaTheme="minorHAnsi" w:hAnsi="Arial" w:cs="Arial"/>
          <w:lang w:val="en-GB"/>
        </w:rPr>
        <w:t>, 34(3), 480-486.</w:t>
      </w:r>
    </w:p>
    <w:p w14:paraId="4C89C74D" w14:textId="4D66A6EB" w:rsidR="00790719" w:rsidRPr="00AD2C91" w:rsidRDefault="001F376E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</w:rPr>
        <w:lastRenderedPageBreak/>
        <w:t>Brunetto, Y., Xerri, M., Shriberg, A., Farr</w:t>
      </w:r>
      <w:r w:rsidRPr="00AD2C91">
        <w:rPr>
          <w:rFonts w:ascii="Cambria Math" w:eastAsiaTheme="minorHAnsi" w:hAnsi="Cambria Math" w:cs="Arial"/>
        </w:rPr>
        <w:t>‐</w:t>
      </w:r>
      <w:r w:rsidRPr="00AD2C91">
        <w:rPr>
          <w:rFonts w:ascii="Arial" w:eastAsiaTheme="minorHAnsi" w:hAnsi="Arial" w:cs="Arial"/>
        </w:rPr>
        <w:t>Wharton, R., Shacklock,</w:t>
      </w:r>
      <w:r w:rsidR="0094291A" w:rsidRPr="00AD2C91">
        <w:rPr>
          <w:rFonts w:ascii="Arial" w:eastAsiaTheme="minorHAnsi" w:hAnsi="Arial" w:cs="Arial"/>
        </w:rPr>
        <w:t xml:space="preserve"> K., Newman, S., &amp; Dienger, J. 2013</w:t>
      </w:r>
      <w:r w:rsidRPr="00AD2C91">
        <w:rPr>
          <w:rFonts w:ascii="Arial" w:eastAsiaTheme="minorHAnsi" w:hAnsi="Arial" w:cs="Arial"/>
        </w:rPr>
        <w:t>. The impact of workplace relationships on engagement, well</w:t>
      </w:r>
      <w:r w:rsidRPr="00AD2C91">
        <w:rPr>
          <w:rFonts w:ascii="Cambria Math" w:eastAsiaTheme="minorHAnsi" w:hAnsi="Cambria Math" w:cs="Arial"/>
        </w:rPr>
        <w:t>‐</w:t>
      </w:r>
      <w:r w:rsidRPr="00AD2C91">
        <w:rPr>
          <w:rFonts w:ascii="Arial" w:eastAsiaTheme="minorHAnsi" w:hAnsi="Arial" w:cs="Arial"/>
        </w:rPr>
        <w:t xml:space="preserve">being, commitment and turnover for nurses in Australia and the USA. </w:t>
      </w:r>
      <w:r w:rsidRPr="00AD2C91">
        <w:rPr>
          <w:rFonts w:ascii="Arial" w:eastAsiaTheme="minorHAnsi" w:hAnsi="Arial" w:cs="Arial"/>
          <w:i/>
          <w:iCs/>
        </w:rPr>
        <w:t xml:space="preserve">Journal of </w:t>
      </w:r>
      <w:r w:rsidR="00D914F2" w:rsidRPr="00AD2C91">
        <w:rPr>
          <w:rFonts w:ascii="Arial" w:eastAsiaTheme="minorHAnsi" w:hAnsi="Arial" w:cs="Arial"/>
          <w:i/>
          <w:iCs/>
        </w:rPr>
        <w:t>A</w:t>
      </w:r>
      <w:r w:rsidRPr="00AD2C91">
        <w:rPr>
          <w:rFonts w:ascii="Arial" w:eastAsiaTheme="minorHAnsi" w:hAnsi="Arial" w:cs="Arial"/>
          <w:i/>
          <w:iCs/>
        </w:rPr>
        <w:t xml:space="preserve">dvanced </w:t>
      </w:r>
      <w:r w:rsidR="00D914F2" w:rsidRPr="00AD2C91">
        <w:rPr>
          <w:rFonts w:ascii="Arial" w:eastAsiaTheme="minorHAnsi" w:hAnsi="Arial" w:cs="Arial"/>
          <w:i/>
          <w:iCs/>
        </w:rPr>
        <w:t>N</w:t>
      </w:r>
      <w:r w:rsidRPr="00AD2C91">
        <w:rPr>
          <w:rFonts w:ascii="Arial" w:eastAsiaTheme="minorHAnsi" w:hAnsi="Arial" w:cs="Arial"/>
          <w:i/>
          <w:iCs/>
        </w:rPr>
        <w:t>ursing</w:t>
      </w:r>
      <w:r w:rsidRPr="00AD2C91">
        <w:rPr>
          <w:rFonts w:ascii="Arial" w:eastAsiaTheme="minorHAnsi" w:hAnsi="Arial" w:cs="Arial"/>
        </w:rPr>
        <w:t xml:space="preserve">, </w:t>
      </w:r>
      <w:r w:rsidRPr="00AD2C91">
        <w:rPr>
          <w:rFonts w:ascii="Arial" w:eastAsiaTheme="minorHAnsi" w:hAnsi="Arial" w:cs="Arial"/>
          <w:i/>
          <w:iCs/>
        </w:rPr>
        <w:t>69</w:t>
      </w:r>
      <w:r w:rsidRPr="00AD2C91">
        <w:rPr>
          <w:rFonts w:ascii="Arial" w:eastAsiaTheme="minorHAnsi" w:hAnsi="Arial" w:cs="Arial"/>
        </w:rPr>
        <w:t>(12), 2786-2799.</w:t>
      </w:r>
    </w:p>
    <w:p w14:paraId="5CAFB7A7" w14:textId="77777777" w:rsidR="003710E4" w:rsidRPr="00AD2C91" w:rsidRDefault="003710E4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508F779A" w14:textId="3205EF5C" w:rsidR="00150FE9" w:rsidRPr="00AD2C91" w:rsidRDefault="0094291A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Canadian Nurses Association. </w:t>
      </w:r>
      <w:r w:rsidR="00150FE9" w:rsidRPr="00AD2C91">
        <w:rPr>
          <w:rFonts w:ascii="Arial" w:eastAsiaTheme="minorHAnsi" w:hAnsi="Arial" w:cs="Arial"/>
          <w:lang w:val="en-GB"/>
        </w:rPr>
        <w:t>2008.</w:t>
      </w:r>
      <w:r w:rsidR="00150FE9" w:rsidRPr="00AD2C91">
        <w:rPr>
          <w:rFonts w:ascii="Arial" w:eastAsiaTheme="minorHAnsi" w:hAnsi="Arial" w:cs="Arial"/>
          <w:i/>
          <w:iCs/>
          <w:lang w:val="en-GB"/>
        </w:rPr>
        <w:t xml:space="preserve"> Advanced Nursing Practice: A National Framework</w:t>
      </w:r>
      <w:r w:rsidR="00150FE9" w:rsidRPr="00AD2C91">
        <w:rPr>
          <w:rFonts w:ascii="Arial" w:eastAsiaTheme="minorHAnsi" w:hAnsi="Arial" w:cs="Arial"/>
          <w:lang w:val="en-GB"/>
        </w:rPr>
        <w:t>.  Canadian Nurses Association</w:t>
      </w:r>
      <w:r w:rsidR="00980B49" w:rsidRPr="00AD2C91">
        <w:rPr>
          <w:rFonts w:ascii="Arial" w:eastAsiaTheme="minorHAnsi" w:hAnsi="Arial" w:cs="Arial"/>
          <w:lang w:val="en-GB"/>
        </w:rPr>
        <w:t>: Toronto</w:t>
      </w:r>
      <w:r w:rsidR="00150FE9" w:rsidRPr="00AD2C91">
        <w:rPr>
          <w:rFonts w:ascii="Arial" w:eastAsiaTheme="minorHAnsi" w:hAnsi="Arial" w:cs="Arial"/>
          <w:lang w:val="en-GB"/>
        </w:rPr>
        <w:t>.</w:t>
      </w:r>
    </w:p>
    <w:p w14:paraId="00E5DAD3" w14:textId="77777777" w:rsidR="00D914F2" w:rsidRPr="00AD2C91" w:rsidRDefault="00D914F2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5C2563F9" w14:textId="17B6F66F" w:rsidR="003710E4" w:rsidRPr="00AD2C91" w:rsidRDefault="003710E4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Cornwell, </w:t>
      </w:r>
      <w:r w:rsidR="0094291A" w:rsidRPr="00AD2C91">
        <w:rPr>
          <w:rFonts w:ascii="Arial" w:hAnsi="Arial" w:cs="Arial"/>
        </w:rPr>
        <w:t xml:space="preserve">J., Donaldson, J., &amp; Smith, P. </w:t>
      </w:r>
      <w:r w:rsidRPr="00AD2C91">
        <w:rPr>
          <w:rFonts w:ascii="Arial" w:hAnsi="Arial" w:cs="Arial"/>
        </w:rPr>
        <w:t xml:space="preserve">2014. Nurse Education Today: Special issue on compassionate care. </w:t>
      </w:r>
      <w:r w:rsidRPr="00AD2C91">
        <w:rPr>
          <w:rFonts w:ascii="Arial" w:hAnsi="Arial" w:cs="Arial"/>
          <w:i/>
          <w:iCs/>
        </w:rPr>
        <w:t xml:space="preserve">Nurse </w:t>
      </w:r>
      <w:r w:rsidR="00D914F2" w:rsidRPr="00AD2C91">
        <w:rPr>
          <w:rFonts w:ascii="Arial" w:hAnsi="Arial" w:cs="Arial"/>
          <w:i/>
          <w:iCs/>
        </w:rPr>
        <w:t>E</w:t>
      </w:r>
      <w:r w:rsidRPr="00AD2C91">
        <w:rPr>
          <w:rFonts w:ascii="Arial" w:hAnsi="Arial" w:cs="Arial"/>
          <w:i/>
          <w:iCs/>
        </w:rPr>
        <w:t xml:space="preserve">ducation </w:t>
      </w:r>
      <w:r w:rsidR="00D914F2" w:rsidRPr="00AD2C91">
        <w:rPr>
          <w:rFonts w:ascii="Arial" w:hAnsi="Arial" w:cs="Arial"/>
          <w:i/>
          <w:iCs/>
        </w:rPr>
        <w:t>T</w:t>
      </w:r>
      <w:r w:rsidRPr="00AD2C91">
        <w:rPr>
          <w:rFonts w:ascii="Arial" w:hAnsi="Arial" w:cs="Arial"/>
          <w:i/>
          <w:iCs/>
        </w:rPr>
        <w:t>oday</w:t>
      </w:r>
      <w:r w:rsidRPr="00AD2C91">
        <w:rPr>
          <w:rFonts w:ascii="Arial" w:hAnsi="Arial" w:cs="Arial"/>
        </w:rPr>
        <w:t xml:space="preserve">, </w:t>
      </w:r>
      <w:r w:rsidRPr="00AD2C91">
        <w:rPr>
          <w:rFonts w:ascii="Arial" w:hAnsi="Arial" w:cs="Arial"/>
          <w:i/>
          <w:iCs/>
        </w:rPr>
        <w:t>9</w:t>
      </w:r>
      <w:r w:rsidRPr="00AD2C91">
        <w:rPr>
          <w:rFonts w:ascii="Arial" w:hAnsi="Arial" w:cs="Arial"/>
        </w:rPr>
        <w:t>(34), 1188-1189.</w:t>
      </w:r>
    </w:p>
    <w:p w14:paraId="21792D49" w14:textId="77777777" w:rsidR="003710E4" w:rsidRPr="00AD2C91" w:rsidRDefault="003710E4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0CB1D97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de-DE"/>
        </w:rPr>
        <w:t xml:space="preserve">Crawford, P., Brown, B., </w:t>
      </w:r>
      <w:r w:rsidR="00AD2E47" w:rsidRPr="00AD2C91">
        <w:rPr>
          <w:rFonts w:ascii="Arial" w:eastAsiaTheme="minorHAnsi" w:hAnsi="Arial" w:cs="Arial"/>
          <w:lang w:val="de-DE"/>
        </w:rPr>
        <w:t>Kvangarsnes, M., &amp; Gilbert, P. 2014</w:t>
      </w:r>
      <w:r w:rsidRPr="00AD2C91">
        <w:rPr>
          <w:rFonts w:ascii="Arial" w:eastAsiaTheme="minorHAnsi" w:hAnsi="Arial" w:cs="Arial"/>
          <w:lang w:val="de-DE"/>
        </w:rPr>
        <w:t xml:space="preserve">. </w:t>
      </w:r>
      <w:r w:rsidRPr="00AD2C91">
        <w:rPr>
          <w:rFonts w:ascii="Arial" w:eastAsiaTheme="minorHAnsi" w:hAnsi="Arial" w:cs="Arial"/>
          <w:lang w:val="en-GB"/>
        </w:rPr>
        <w:t xml:space="preserve">The design of compassionate care.  </w:t>
      </w:r>
      <w:r w:rsidRPr="00AD2C91">
        <w:rPr>
          <w:rFonts w:ascii="Arial" w:eastAsiaTheme="minorHAnsi" w:hAnsi="Arial" w:cs="Arial"/>
          <w:i/>
          <w:lang w:val="en-GB"/>
        </w:rPr>
        <w:t>Journal of Clinical Nursing</w:t>
      </w:r>
      <w:r w:rsidRPr="00AD2C91">
        <w:rPr>
          <w:rFonts w:ascii="Arial" w:eastAsiaTheme="minorHAnsi" w:hAnsi="Arial" w:cs="Arial"/>
          <w:lang w:val="en-GB"/>
        </w:rPr>
        <w:t>, doi: 10.1111/jocn.12632</w:t>
      </w:r>
    </w:p>
    <w:p w14:paraId="4B3AFC0D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4A4ACC9" w14:textId="238A5AB9" w:rsidR="00790719" w:rsidRPr="00AD2C91" w:rsidRDefault="0094291A" w:rsidP="003826F0">
      <w:pPr>
        <w:spacing w:line="360" w:lineRule="auto"/>
        <w:rPr>
          <w:rFonts w:ascii="Arial" w:eastAsiaTheme="minorHAnsi" w:hAnsi="Arial" w:cs="Arial"/>
        </w:rPr>
      </w:pPr>
      <w:r w:rsidRPr="00AD2C91">
        <w:rPr>
          <w:rFonts w:ascii="Arial" w:eastAsiaTheme="minorHAnsi" w:hAnsi="Arial" w:cs="Arial"/>
        </w:rPr>
        <w:t xml:space="preserve">Curtis, K. </w:t>
      </w:r>
      <w:r w:rsidR="00A64C04" w:rsidRPr="00AD2C91">
        <w:rPr>
          <w:rFonts w:ascii="Arial" w:eastAsiaTheme="minorHAnsi" w:hAnsi="Arial" w:cs="Arial"/>
        </w:rPr>
        <w:t>2014. Learning the requirements for compassionate practice</w:t>
      </w:r>
      <w:r w:rsidR="00D47F56" w:rsidRPr="00AD2C91">
        <w:rPr>
          <w:rFonts w:ascii="Arial" w:eastAsiaTheme="minorHAnsi" w:hAnsi="Arial" w:cs="Arial"/>
        </w:rPr>
        <w:t>:</w:t>
      </w:r>
      <w:r w:rsidR="00A64C04" w:rsidRPr="00AD2C91">
        <w:rPr>
          <w:rFonts w:ascii="Arial" w:eastAsiaTheme="minorHAnsi" w:hAnsi="Arial" w:cs="Arial"/>
        </w:rPr>
        <w:t xml:space="preserve"> Student vulnerability and courage. </w:t>
      </w:r>
      <w:r w:rsidR="00A64C04" w:rsidRPr="00AD2C91">
        <w:rPr>
          <w:rFonts w:ascii="Arial" w:eastAsiaTheme="minorHAnsi" w:hAnsi="Arial" w:cs="Arial"/>
          <w:i/>
          <w:iCs/>
        </w:rPr>
        <w:t>Nursing Ethics</w:t>
      </w:r>
      <w:r w:rsidR="00A64C04" w:rsidRPr="00AD2C91">
        <w:rPr>
          <w:rFonts w:ascii="Arial" w:eastAsiaTheme="minorHAnsi" w:hAnsi="Arial" w:cs="Arial"/>
        </w:rPr>
        <w:t>, </w:t>
      </w:r>
      <w:r w:rsidR="00A64C04" w:rsidRPr="00AD2C91">
        <w:rPr>
          <w:rFonts w:ascii="Arial" w:eastAsiaTheme="minorHAnsi" w:hAnsi="Arial" w:cs="Arial"/>
          <w:i/>
          <w:iCs/>
        </w:rPr>
        <w:t>21</w:t>
      </w:r>
      <w:r w:rsidR="00A64C04" w:rsidRPr="00AD2C91">
        <w:rPr>
          <w:rFonts w:ascii="Arial" w:eastAsiaTheme="minorHAnsi" w:hAnsi="Arial" w:cs="Arial"/>
        </w:rPr>
        <w:t>(2), 210-223.</w:t>
      </w:r>
    </w:p>
    <w:p w14:paraId="3A4F82E0" w14:textId="77777777" w:rsidR="00A64C04" w:rsidRPr="00AD2C91" w:rsidRDefault="00A64C04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7C856964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Durkin, M., Smith, J., Powel</w:t>
      </w:r>
      <w:r w:rsidR="00AD2E47" w:rsidRPr="00AD2C91">
        <w:rPr>
          <w:rFonts w:ascii="Arial" w:eastAsiaTheme="minorHAnsi" w:hAnsi="Arial" w:cs="Arial"/>
          <w:lang w:val="en-GB"/>
        </w:rPr>
        <w:t xml:space="preserve">l, M., Howarth, J., Carson, J. </w:t>
      </w:r>
      <w:r w:rsidRPr="00AD2C91">
        <w:rPr>
          <w:rFonts w:ascii="Arial" w:eastAsiaTheme="minorHAnsi" w:hAnsi="Arial" w:cs="Arial"/>
          <w:lang w:val="en-GB"/>
        </w:rPr>
        <w:t xml:space="preserve">2013. Compassion fatigue, burnout and wellbeing in AP’s. </w:t>
      </w:r>
      <w:r w:rsidRPr="00AD2C91">
        <w:rPr>
          <w:rFonts w:ascii="Arial" w:eastAsiaTheme="minorHAnsi" w:hAnsi="Arial" w:cs="Arial"/>
          <w:i/>
          <w:lang w:val="en-GB"/>
        </w:rPr>
        <w:t>British Journal of Healthcare Assistants</w:t>
      </w:r>
      <w:r w:rsidRPr="00AD2C91">
        <w:rPr>
          <w:rFonts w:ascii="Arial" w:eastAsiaTheme="minorHAnsi" w:hAnsi="Arial" w:cs="Arial"/>
          <w:lang w:val="en-GB"/>
        </w:rPr>
        <w:t>, 7(9), 456-459.</w:t>
      </w:r>
    </w:p>
    <w:p w14:paraId="25292162" w14:textId="77777777" w:rsidR="003A2818" w:rsidRPr="00AD2C91" w:rsidRDefault="003A2818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35F2706A" w14:textId="77777777" w:rsidR="00790719" w:rsidRPr="00AD2C91" w:rsidRDefault="003A2818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Evans, J., Macrory, I. Randall, C. 2015. Measuring well-being: Life in the UK 2015. Office for National Statistics. www.ons.gov.uk/well-being (last accessed 21 July 2015).</w:t>
      </w:r>
    </w:p>
    <w:p w14:paraId="30CF54BF" w14:textId="77777777" w:rsidR="003A2818" w:rsidRPr="00AD2C91" w:rsidRDefault="003A2818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1CF2ECBE" w14:textId="0B985736" w:rsidR="00790719" w:rsidRPr="00AD2C91" w:rsidRDefault="008A60E3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</w:rPr>
        <w:t>Farquharson, B., Bell, C., Johnston, D., Jones, M.</w:t>
      </w:r>
      <w:r w:rsidR="003D6E65" w:rsidRPr="00AD2C91">
        <w:rPr>
          <w:rFonts w:ascii="Arial" w:eastAsiaTheme="minorHAnsi" w:hAnsi="Arial" w:cs="Arial"/>
        </w:rPr>
        <w:t xml:space="preserve">, Schofield, P., Allan, J., </w:t>
      </w:r>
      <w:r w:rsidRPr="00AD2C91">
        <w:rPr>
          <w:rFonts w:ascii="Arial" w:eastAsiaTheme="minorHAnsi" w:hAnsi="Arial" w:cs="Arial"/>
        </w:rPr>
        <w:t>&amp; Johnston, M. 2013. Nursing stress and patient care: real</w:t>
      </w:r>
      <w:r w:rsidRPr="00AD2C91">
        <w:rPr>
          <w:rFonts w:ascii="Cambria Math" w:eastAsiaTheme="minorHAnsi" w:hAnsi="Cambria Math" w:cs="Arial"/>
        </w:rPr>
        <w:t>‐</w:t>
      </w:r>
      <w:r w:rsidRPr="00AD2C91">
        <w:rPr>
          <w:rFonts w:ascii="Arial" w:eastAsiaTheme="minorHAnsi" w:hAnsi="Arial" w:cs="Arial"/>
        </w:rPr>
        <w:t xml:space="preserve">time investigation of the effect of nursing tasks and demands on psychological stress, physiological stress, and job performance: study protocol. </w:t>
      </w:r>
      <w:r w:rsidRPr="00AD2C91">
        <w:rPr>
          <w:rFonts w:ascii="Arial" w:eastAsiaTheme="minorHAnsi" w:hAnsi="Arial" w:cs="Arial"/>
          <w:i/>
          <w:iCs/>
        </w:rPr>
        <w:t>Journal of Advanced Nursing</w:t>
      </w:r>
      <w:r w:rsidRPr="00AD2C91">
        <w:rPr>
          <w:rFonts w:ascii="Arial" w:eastAsiaTheme="minorHAnsi" w:hAnsi="Arial" w:cs="Arial"/>
        </w:rPr>
        <w:t xml:space="preserve">, </w:t>
      </w:r>
      <w:r w:rsidRPr="00AD2C91">
        <w:rPr>
          <w:rFonts w:ascii="Arial" w:eastAsiaTheme="minorHAnsi" w:hAnsi="Arial" w:cs="Arial"/>
          <w:i/>
          <w:iCs/>
        </w:rPr>
        <w:t>69</w:t>
      </w:r>
      <w:r w:rsidRPr="00AD2C91">
        <w:rPr>
          <w:rFonts w:ascii="Arial" w:eastAsiaTheme="minorHAnsi" w:hAnsi="Arial" w:cs="Arial"/>
        </w:rPr>
        <w:t>(10), 2327-2335.</w:t>
      </w:r>
    </w:p>
    <w:p w14:paraId="2E710832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1543178" w14:textId="1D8F293A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Figley, C.R. 1995</w:t>
      </w:r>
      <w:r w:rsidR="00790719" w:rsidRPr="00AD2C91">
        <w:rPr>
          <w:rFonts w:ascii="Arial" w:eastAsiaTheme="minorHAnsi" w:hAnsi="Arial" w:cs="Arial"/>
          <w:lang w:val="en-GB"/>
        </w:rPr>
        <w:t xml:space="preserve">. 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Compassion </w:t>
      </w:r>
      <w:r w:rsidR="00D47F56" w:rsidRPr="00AD2C91">
        <w:rPr>
          <w:rFonts w:ascii="Arial" w:eastAsiaTheme="minorHAnsi" w:hAnsi="Arial" w:cs="Arial"/>
          <w:i/>
          <w:lang w:val="en-GB"/>
        </w:rPr>
        <w:t>F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atigue: </w:t>
      </w:r>
      <w:r w:rsidR="00D47F56" w:rsidRPr="00AD2C91">
        <w:rPr>
          <w:rFonts w:ascii="Arial" w:eastAsiaTheme="minorHAnsi" w:hAnsi="Arial" w:cs="Arial"/>
          <w:i/>
          <w:lang w:val="en-GB"/>
        </w:rPr>
        <w:t>C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oping with </w:t>
      </w:r>
      <w:r w:rsidR="00D47F56" w:rsidRPr="00AD2C91">
        <w:rPr>
          <w:rFonts w:ascii="Arial" w:eastAsiaTheme="minorHAnsi" w:hAnsi="Arial" w:cs="Arial"/>
          <w:i/>
          <w:lang w:val="en-GB"/>
        </w:rPr>
        <w:t>S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econdary </w:t>
      </w:r>
      <w:r w:rsidR="00D47F56" w:rsidRPr="00AD2C91">
        <w:rPr>
          <w:rFonts w:ascii="Arial" w:eastAsiaTheme="minorHAnsi" w:hAnsi="Arial" w:cs="Arial"/>
          <w:i/>
          <w:lang w:val="en-GB"/>
        </w:rPr>
        <w:t>T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raumatic </w:t>
      </w:r>
      <w:r w:rsidR="00D47F56" w:rsidRPr="00AD2C91">
        <w:rPr>
          <w:rFonts w:ascii="Arial" w:eastAsiaTheme="minorHAnsi" w:hAnsi="Arial" w:cs="Arial"/>
          <w:i/>
          <w:lang w:val="en-GB"/>
        </w:rPr>
        <w:t>S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tress </w:t>
      </w:r>
      <w:r w:rsidR="00D47F56" w:rsidRPr="00AD2C91">
        <w:rPr>
          <w:rFonts w:ascii="Arial" w:eastAsiaTheme="minorHAnsi" w:hAnsi="Arial" w:cs="Arial"/>
          <w:i/>
          <w:lang w:val="en-GB"/>
        </w:rPr>
        <w:t>D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isorder in those who </w:t>
      </w:r>
      <w:r w:rsidR="00D47F56" w:rsidRPr="00AD2C91">
        <w:rPr>
          <w:rFonts w:ascii="Arial" w:eastAsiaTheme="minorHAnsi" w:hAnsi="Arial" w:cs="Arial"/>
          <w:i/>
          <w:lang w:val="en-GB"/>
        </w:rPr>
        <w:t>T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reat the </w:t>
      </w:r>
      <w:r w:rsidR="00D47F56" w:rsidRPr="00AD2C91">
        <w:rPr>
          <w:rFonts w:ascii="Arial" w:eastAsiaTheme="minorHAnsi" w:hAnsi="Arial" w:cs="Arial"/>
          <w:i/>
          <w:lang w:val="en-GB"/>
        </w:rPr>
        <w:t>T</w:t>
      </w:r>
      <w:r w:rsidR="00790719" w:rsidRPr="00AD2C91">
        <w:rPr>
          <w:rFonts w:ascii="Arial" w:eastAsiaTheme="minorHAnsi" w:hAnsi="Arial" w:cs="Arial"/>
          <w:i/>
          <w:lang w:val="en-GB"/>
        </w:rPr>
        <w:t>raumatized</w:t>
      </w:r>
      <w:r w:rsidR="00790719" w:rsidRPr="00AD2C91">
        <w:rPr>
          <w:rFonts w:ascii="Arial" w:eastAsiaTheme="minorHAnsi" w:hAnsi="Arial" w:cs="Arial"/>
          <w:lang w:val="en-GB"/>
        </w:rPr>
        <w:t>. Brunner/Maze</w:t>
      </w:r>
      <w:r w:rsidR="00D47F56" w:rsidRPr="00AD2C91">
        <w:rPr>
          <w:rFonts w:ascii="Arial" w:eastAsiaTheme="minorHAnsi" w:hAnsi="Arial" w:cs="Arial"/>
          <w:lang w:val="en-GB"/>
        </w:rPr>
        <w:t>l</w:t>
      </w:r>
      <w:r w:rsidR="00980B49" w:rsidRPr="00AD2C91">
        <w:rPr>
          <w:rFonts w:ascii="Arial" w:eastAsiaTheme="minorHAnsi" w:hAnsi="Arial" w:cs="Arial"/>
          <w:lang w:val="en-GB"/>
        </w:rPr>
        <w:t>: New York</w:t>
      </w:r>
      <w:r w:rsidR="00790719" w:rsidRPr="00AD2C91">
        <w:rPr>
          <w:rFonts w:ascii="Arial" w:eastAsiaTheme="minorHAnsi" w:hAnsi="Arial" w:cs="Arial"/>
          <w:lang w:val="en-GB"/>
        </w:rPr>
        <w:t xml:space="preserve">. </w:t>
      </w:r>
    </w:p>
    <w:p w14:paraId="55FA9120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089E4BE0" w14:textId="76C5AC65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Figley, C.R. </w:t>
      </w:r>
      <w:r w:rsidR="00790719" w:rsidRPr="00AD2C91">
        <w:rPr>
          <w:rFonts w:ascii="Arial" w:eastAsiaTheme="minorHAnsi" w:hAnsi="Arial" w:cs="Arial"/>
          <w:lang w:val="en-GB"/>
        </w:rPr>
        <w:t>2002</w:t>
      </w:r>
      <w:r w:rsidR="008A60E3" w:rsidRPr="00AD2C91">
        <w:rPr>
          <w:rFonts w:ascii="Arial" w:eastAsiaTheme="minorHAnsi" w:hAnsi="Arial" w:cs="Arial"/>
          <w:lang w:val="en-GB"/>
        </w:rPr>
        <w:t xml:space="preserve"> (a)</w:t>
      </w:r>
      <w:r w:rsidR="00790719" w:rsidRPr="00AD2C91">
        <w:rPr>
          <w:rFonts w:ascii="Arial" w:eastAsiaTheme="minorHAnsi" w:hAnsi="Arial" w:cs="Arial"/>
          <w:lang w:val="en-GB"/>
        </w:rPr>
        <w:t xml:space="preserve">. 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Treating </w:t>
      </w:r>
      <w:r w:rsidR="00D47F56" w:rsidRPr="00AD2C91">
        <w:rPr>
          <w:rFonts w:ascii="Arial" w:eastAsiaTheme="minorHAnsi" w:hAnsi="Arial" w:cs="Arial"/>
          <w:i/>
          <w:lang w:val="en-GB"/>
        </w:rPr>
        <w:t>C</w:t>
      </w:r>
      <w:r w:rsidR="00790719" w:rsidRPr="00AD2C91">
        <w:rPr>
          <w:rFonts w:ascii="Arial" w:eastAsiaTheme="minorHAnsi" w:hAnsi="Arial" w:cs="Arial"/>
          <w:i/>
          <w:lang w:val="en-GB"/>
        </w:rPr>
        <w:t xml:space="preserve">ompassion </w:t>
      </w:r>
      <w:r w:rsidR="00D47F56" w:rsidRPr="00AD2C91">
        <w:rPr>
          <w:rFonts w:ascii="Arial" w:eastAsiaTheme="minorHAnsi" w:hAnsi="Arial" w:cs="Arial"/>
          <w:i/>
          <w:lang w:val="en-GB"/>
        </w:rPr>
        <w:t>F</w:t>
      </w:r>
      <w:r w:rsidR="00790719" w:rsidRPr="00AD2C91">
        <w:rPr>
          <w:rFonts w:ascii="Arial" w:eastAsiaTheme="minorHAnsi" w:hAnsi="Arial" w:cs="Arial"/>
          <w:i/>
          <w:lang w:val="en-GB"/>
        </w:rPr>
        <w:t>atigue</w:t>
      </w:r>
      <w:r w:rsidR="00790719" w:rsidRPr="00AD2C91">
        <w:rPr>
          <w:rFonts w:ascii="Arial" w:eastAsiaTheme="minorHAnsi" w:hAnsi="Arial" w:cs="Arial"/>
          <w:lang w:val="en-GB"/>
        </w:rPr>
        <w:t>. Brunner/Maze</w:t>
      </w:r>
      <w:r w:rsidR="00D47F56" w:rsidRPr="00AD2C91">
        <w:rPr>
          <w:rFonts w:ascii="Arial" w:eastAsiaTheme="minorHAnsi" w:hAnsi="Arial" w:cs="Arial"/>
          <w:lang w:val="en-GB"/>
        </w:rPr>
        <w:t>l</w:t>
      </w:r>
      <w:r w:rsidR="00980B49" w:rsidRPr="00AD2C91">
        <w:rPr>
          <w:rFonts w:ascii="Arial" w:eastAsiaTheme="minorHAnsi" w:hAnsi="Arial" w:cs="Arial"/>
          <w:lang w:val="en-GB"/>
        </w:rPr>
        <w:t>: New York</w:t>
      </w:r>
      <w:r w:rsidR="00D47F56" w:rsidRPr="00AD2C91">
        <w:rPr>
          <w:rFonts w:ascii="Arial" w:eastAsiaTheme="minorHAnsi" w:hAnsi="Arial" w:cs="Arial"/>
          <w:lang w:val="en-GB"/>
        </w:rPr>
        <w:t>.</w:t>
      </w:r>
    </w:p>
    <w:p w14:paraId="3BD17C49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6E99C0ED" w14:textId="77777777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Figley, C.R. 2002</w:t>
      </w:r>
      <w:r w:rsidR="008A60E3" w:rsidRPr="00AD2C91">
        <w:rPr>
          <w:rFonts w:ascii="Arial" w:eastAsiaTheme="minorHAnsi" w:hAnsi="Arial" w:cs="Arial"/>
          <w:lang w:val="en-GB"/>
        </w:rPr>
        <w:t xml:space="preserve"> (b)</w:t>
      </w:r>
      <w:r w:rsidR="00790719" w:rsidRPr="00AD2C91">
        <w:rPr>
          <w:rFonts w:ascii="Arial" w:eastAsiaTheme="minorHAnsi" w:hAnsi="Arial" w:cs="Arial"/>
          <w:lang w:val="en-GB"/>
        </w:rPr>
        <w:t xml:space="preserve">. Compassion fatigue: Psychotherapists’ chronic lack of self-care. </w:t>
      </w:r>
      <w:r w:rsidR="00790719" w:rsidRPr="00AD2C91">
        <w:rPr>
          <w:rFonts w:ascii="Arial" w:eastAsiaTheme="minorHAnsi" w:hAnsi="Arial" w:cs="Arial"/>
          <w:i/>
          <w:lang w:val="en-GB"/>
        </w:rPr>
        <w:t>Psychotherapy in Practice</w:t>
      </w:r>
      <w:r w:rsidR="00790719" w:rsidRPr="00AD2C91">
        <w:rPr>
          <w:rFonts w:ascii="Arial" w:eastAsiaTheme="minorHAnsi" w:hAnsi="Arial" w:cs="Arial"/>
          <w:lang w:val="en-GB"/>
        </w:rPr>
        <w:t xml:space="preserve">, </w:t>
      </w:r>
      <w:r w:rsidR="00790719" w:rsidRPr="00AD2C91">
        <w:rPr>
          <w:rFonts w:ascii="Arial" w:eastAsiaTheme="minorHAnsi" w:hAnsi="Arial" w:cs="Arial"/>
          <w:i/>
          <w:lang w:val="en-GB"/>
        </w:rPr>
        <w:t>58</w:t>
      </w:r>
      <w:r w:rsidR="00790719" w:rsidRPr="00AD2C91">
        <w:rPr>
          <w:rFonts w:ascii="Arial" w:eastAsiaTheme="minorHAnsi" w:hAnsi="Arial" w:cs="Arial"/>
          <w:lang w:val="en-GB"/>
        </w:rPr>
        <w:t>(11), 1433-1441.</w:t>
      </w:r>
    </w:p>
    <w:p w14:paraId="1B8B3E15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7D97A61" w14:textId="39F72CD5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Francis, R. 2013</w:t>
      </w:r>
      <w:r w:rsidR="00790719" w:rsidRPr="00AD2C91">
        <w:rPr>
          <w:rFonts w:ascii="Arial" w:eastAsiaTheme="minorHAnsi" w:hAnsi="Arial" w:cs="Arial"/>
          <w:lang w:val="en-GB"/>
        </w:rPr>
        <w:t xml:space="preserve">. </w:t>
      </w:r>
      <w:r w:rsidR="00790719" w:rsidRPr="00AD2C91">
        <w:rPr>
          <w:rFonts w:ascii="Arial" w:eastAsiaTheme="minorHAnsi" w:hAnsi="Arial" w:cs="Arial"/>
          <w:i/>
          <w:lang w:val="en-GB"/>
        </w:rPr>
        <w:t>Report of the Mid Staffordshire NHS Foundation Trust: Public Inquiry.</w:t>
      </w:r>
      <w:r w:rsidR="00790719" w:rsidRPr="00AD2C91">
        <w:rPr>
          <w:rFonts w:ascii="Arial" w:eastAsiaTheme="minorHAnsi" w:hAnsi="Arial" w:cs="Arial"/>
          <w:lang w:val="en-GB"/>
        </w:rPr>
        <w:t xml:space="preserve"> The Stationery Office</w:t>
      </w:r>
      <w:r w:rsidR="00980B49" w:rsidRPr="00AD2C91">
        <w:rPr>
          <w:rFonts w:ascii="Arial" w:eastAsiaTheme="minorHAnsi" w:hAnsi="Arial" w:cs="Arial"/>
          <w:lang w:val="en-GB"/>
        </w:rPr>
        <w:t xml:space="preserve"> London. </w:t>
      </w:r>
      <w:r w:rsidR="00790719" w:rsidRPr="00AD2C91">
        <w:rPr>
          <w:rFonts w:ascii="Arial" w:eastAsiaTheme="minorHAnsi" w:hAnsi="Arial" w:cs="Arial"/>
          <w:lang w:val="en-GB"/>
        </w:rPr>
        <w:t>www.midstaffspublicinquiry.com/report (accessed on 3 February 2015).</w:t>
      </w:r>
    </w:p>
    <w:p w14:paraId="062E5F28" w14:textId="77777777" w:rsidR="00100009" w:rsidRPr="00AD2C91" w:rsidRDefault="0010000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7D38B167" w14:textId="4A518FD4" w:rsidR="008A60E3" w:rsidRPr="00AD2C91" w:rsidRDefault="00150FE9" w:rsidP="003826F0">
      <w:pPr>
        <w:spacing w:line="360" w:lineRule="auto"/>
        <w:rPr>
          <w:rFonts w:ascii="Arial" w:eastAsiaTheme="minorHAnsi" w:hAnsi="Arial" w:cs="Arial"/>
          <w:b/>
          <w:bCs/>
        </w:rPr>
      </w:pPr>
      <w:r w:rsidRPr="00AD2C91">
        <w:rPr>
          <w:rFonts w:ascii="Arial" w:eastAsiaTheme="minorHAnsi" w:hAnsi="Arial" w:cs="Arial"/>
        </w:rPr>
        <w:t>Gershon, J. C. 2013. Healing the Healer One Step at a Time. </w:t>
      </w:r>
      <w:r w:rsidRPr="00AD2C91">
        <w:rPr>
          <w:rFonts w:ascii="Arial" w:eastAsiaTheme="minorHAnsi" w:hAnsi="Arial" w:cs="Arial"/>
          <w:i/>
          <w:iCs/>
        </w:rPr>
        <w:t>Journal of Holistic Nursing</w:t>
      </w:r>
      <w:r w:rsidRPr="00AD2C91">
        <w:rPr>
          <w:rFonts w:ascii="Arial" w:eastAsiaTheme="minorHAnsi" w:hAnsi="Arial" w:cs="Arial"/>
        </w:rPr>
        <w:t>,</w:t>
      </w:r>
      <w:r w:rsidRPr="00AD2C91">
        <w:rPr>
          <w:rFonts w:ascii="Arial" w:hAnsi="Arial" w:cs="Arial"/>
          <w:b/>
          <w:bCs/>
          <w:sz w:val="14"/>
          <w:szCs w:val="14"/>
          <w:shd w:val="clear" w:color="auto" w:fill="FFFFFF"/>
        </w:rPr>
        <w:t xml:space="preserve"> </w:t>
      </w:r>
      <w:r w:rsidRPr="00AD2C91">
        <w:rPr>
          <w:rFonts w:ascii="Arial" w:eastAsiaTheme="minorHAnsi" w:hAnsi="Arial" w:cs="Arial"/>
          <w:bCs/>
        </w:rPr>
        <w:t>doi: 10.1177/0898010113495976</w:t>
      </w:r>
    </w:p>
    <w:p w14:paraId="776173BE" w14:textId="77777777" w:rsidR="00682BC6" w:rsidRPr="00AD2C91" w:rsidRDefault="00682BC6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02FAB847" w14:textId="21604BF5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Gilbert. P. 2009</w:t>
      </w:r>
      <w:r w:rsidR="00790719" w:rsidRPr="00AD2C91">
        <w:rPr>
          <w:rFonts w:ascii="Arial" w:eastAsiaTheme="minorHAnsi" w:hAnsi="Arial" w:cs="Arial"/>
          <w:lang w:val="en-GB"/>
        </w:rPr>
        <w:t xml:space="preserve">. </w:t>
      </w:r>
      <w:r w:rsidR="00790719" w:rsidRPr="00AD2C91">
        <w:rPr>
          <w:rFonts w:ascii="Arial" w:eastAsiaTheme="minorHAnsi" w:hAnsi="Arial" w:cs="Arial"/>
          <w:i/>
          <w:lang w:val="en-GB"/>
        </w:rPr>
        <w:t>The Compassionate Mind</w:t>
      </w:r>
      <w:r w:rsidR="00790719" w:rsidRPr="00AD2C91">
        <w:rPr>
          <w:rFonts w:ascii="Arial" w:eastAsiaTheme="minorHAnsi" w:hAnsi="Arial" w:cs="Arial"/>
          <w:lang w:val="en-GB"/>
        </w:rPr>
        <w:t>. Constable</w:t>
      </w:r>
      <w:r w:rsidR="00980B49" w:rsidRPr="00AD2C91">
        <w:rPr>
          <w:rFonts w:ascii="Arial" w:eastAsiaTheme="minorHAnsi" w:hAnsi="Arial" w:cs="Arial"/>
          <w:lang w:val="en-GB"/>
        </w:rPr>
        <w:t>: London.</w:t>
      </w:r>
    </w:p>
    <w:p w14:paraId="677C3902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23A3EAEE" w14:textId="36078CE9" w:rsidR="00790719" w:rsidRPr="00AD2C91" w:rsidRDefault="008A60E3" w:rsidP="003826F0">
      <w:pPr>
        <w:spacing w:line="360" w:lineRule="auto"/>
        <w:rPr>
          <w:rFonts w:ascii="Arial" w:eastAsiaTheme="minorHAnsi" w:hAnsi="Arial" w:cs="Arial"/>
          <w:i/>
          <w:iCs/>
        </w:rPr>
      </w:pPr>
      <w:r w:rsidRPr="00AD2C91">
        <w:rPr>
          <w:rFonts w:ascii="Arial" w:eastAsiaTheme="minorHAnsi" w:hAnsi="Arial" w:cs="Arial"/>
        </w:rPr>
        <w:t>Gustin, L., &amp; Wagner, L. 2013. The butterfly effect of caring–clinical nursing teachers’ understanding of self</w:t>
      </w:r>
      <w:r w:rsidRPr="00AD2C91">
        <w:rPr>
          <w:rFonts w:ascii="Cambria Math" w:eastAsiaTheme="minorHAnsi" w:hAnsi="Cambria Math" w:cs="Arial"/>
        </w:rPr>
        <w:t>‐</w:t>
      </w:r>
      <w:r w:rsidRPr="00AD2C91">
        <w:rPr>
          <w:rFonts w:ascii="Arial" w:eastAsiaTheme="minorHAnsi" w:hAnsi="Arial" w:cs="Arial"/>
        </w:rPr>
        <w:t xml:space="preserve">compassion as a source to compassionate care. </w:t>
      </w:r>
      <w:r w:rsidRPr="00AD2C91">
        <w:rPr>
          <w:rFonts w:ascii="Arial" w:eastAsiaTheme="minorHAnsi" w:hAnsi="Arial" w:cs="Arial"/>
          <w:i/>
          <w:iCs/>
        </w:rPr>
        <w:t>Scandinavian Journal of Caring Sciences</w:t>
      </w:r>
      <w:r w:rsidRPr="00AD2C91">
        <w:rPr>
          <w:rFonts w:ascii="Arial" w:eastAsiaTheme="minorHAnsi" w:hAnsi="Arial" w:cs="Arial"/>
        </w:rPr>
        <w:t xml:space="preserve">, </w:t>
      </w:r>
      <w:r w:rsidRPr="00AD2C91">
        <w:rPr>
          <w:rFonts w:ascii="Arial" w:eastAsiaTheme="minorHAnsi" w:hAnsi="Arial" w:cs="Arial"/>
          <w:i/>
          <w:iCs/>
        </w:rPr>
        <w:t>27</w:t>
      </w:r>
      <w:r w:rsidRPr="00AD2C91">
        <w:rPr>
          <w:rFonts w:ascii="Arial" w:eastAsiaTheme="minorHAnsi" w:hAnsi="Arial" w:cs="Arial"/>
        </w:rPr>
        <w:t>(1), 175-183.</w:t>
      </w:r>
    </w:p>
    <w:p w14:paraId="627877D6" w14:textId="77777777" w:rsidR="008A60E3" w:rsidRPr="00AD2C91" w:rsidRDefault="008A60E3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29A429B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Heffernan, M., Quinn, M.T., McNulty, R. and Fitzpatrick, J.J. 2010 Self compassion and emotional intelligence in nurses, </w:t>
      </w:r>
      <w:r w:rsidRPr="00AD2C91">
        <w:rPr>
          <w:rFonts w:ascii="Arial" w:eastAsiaTheme="minorHAnsi" w:hAnsi="Arial" w:cs="Arial"/>
          <w:i/>
          <w:lang w:val="en-GB"/>
        </w:rPr>
        <w:t>International Journal of Nursing Practice</w:t>
      </w:r>
      <w:r w:rsidRPr="00AD2C91">
        <w:rPr>
          <w:rFonts w:ascii="Arial" w:eastAsiaTheme="minorHAnsi" w:hAnsi="Arial" w:cs="Arial"/>
          <w:lang w:val="en-GB"/>
        </w:rPr>
        <w:t>, 16, 4, 366–73.</w:t>
      </w:r>
    </w:p>
    <w:p w14:paraId="32FA036F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3C628BF8" w14:textId="701A7F7E" w:rsidR="00790719" w:rsidRPr="00AD2C91" w:rsidRDefault="003A2818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</w:rPr>
        <w:t>Hegney, D. G., Craigie, M., Hemsworth, D., Osseiran</w:t>
      </w:r>
      <w:r w:rsidRPr="00AD2C91">
        <w:rPr>
          <w:rFonts w:ascii="Cambria Math" w:eastAsiaTheme="minorHAnsi" w:hAnsi="Cambria Math" w:cs="Arial"/>
        </w:rPr>
        <w:t>‐</w:t>
      </w:r>
      <w:r w:rsidRPr="00AD2C91">
        <w:rPr>
          <w:rFonts w:ascii="Arial" w:eastAsiaTheme="minorHAnsi" w:hAnsi="Arial" w:cs="Arial"/>
        </w:rPr>
        <w:t>Moisson, R., Aoun</w:t>
      </w:r>
      <w:r w:rsidR="0094291A" w:rsidRPr="00AD2C91">
        <w:rPr>
          <w:rFonts w:ascii="Arial" w:eastAsiaTheme="minorHAnsi" w:hAnsi="Arial" w:cs="Arial"/>
        </w:rPr>
        <w:t xml:space="preserve">, S., Francis, K., &amp; Drury, V. </w:t>
      </w:r>
      <w:r w:rsidRPr="00AD2C91">
        <w:rPr>
          <w:rFonts w:ascii="Arial" w:eastAsiaTheme="minorHAnsi" w:hAnsi="Arial" w:cs="Arial"/>
        </w:rPr>
        <w:t xml:space="preserve">2014. Compassion satisfaction, compassion fatigue, anxiety, depression and stress in registered nurses in Australia: study 1 results. </w:t>
      </w:r>
      <w:r w:rsidRPr="00AD2C91">
        <w:rPr>
          <w:rFonts w:ascii="Arial" w:eastAsiaTheme="minorHAnsi" w:hAnsi="Arial" w:cs="Arial"/>
          <w:i/>
          <w:iCs/>
        </w:rPr>
        <w:t xml:space="preserve">Journal of </w:t>
      </w:r>
      <w:r w:rsidR="00100009" w:rsidRPr="00AD2C91">
        <w:rPr>
          <w:rFonts w:ascii="Arial" w:eastAsiaTheme="minorHAnsi" w:hAnsi="Arial" w:cs="Arial"/>
          <w:i/>
          <w:iCs/>
        </w:rPr>
        <w:t>N</w:t>
      </w:r>
      <w:r w:rsidRPr="00AD2C91">
        <w:rPr>
          <w:rFonts w:ascii="Arial" w:eastAsiaTheme="minorHAnsi" w:hAnsi="Arial" w:cs="Arial"/>
          <w:i/>
          <w:iCs/>
        </w:rPr>
        <w:t xml:space="preserve">ursing </w:t>
      </w:r>
      <w:r w:rsidR="00100009" w:rsidRPr="00AD2C91">
        <w:rPr>
          <w:rFonts w:ascii="Arial" w:eastAsiaTheme="minorHAnsi" w:hAnsi="Arial" w:cs="Arial"/>
          <w:i/>
          <w:iCs/>
        </w:rPr>
        <w:t>M</w:t>
      </w:r>
      <w:r w:rsidRPr="00AD2C91">
        <w:rPr>
          <w:rFonts w:ascii="Arial" w:eastAsiaTheme="minorHAnsi" w:hAnsi="Arial" w:cs="Arial"/>
          <w:i/>
          <w:iCs/>
        </w:rPr>
        <w:t>anagement</w:t>
      </w:r>
      <w:r w:rsidRPr="00AD2C91">
        <w:rPr>
          <w:rFonts w:ascii="Arial" w:eastAsiaTheme="minorHAnsi" w:hAnsi="Arial" w:cs="Arial"/>
        </w:rPr>
        <w:t xml:space="preserve">, </w:t>
      </w:r>
      <w:r w:rsidRPr="00AD2C91">
        <w:rPr>
          <w:rFonts w:ascii="Arial" w:eastAsiaTheme="minorHAnsi" w:hAnsi="Arial" w:cs="Arial"/>
          <w:i/>
          <w:iCs/>
        </w:rPr>
        <w:t>22</w:t>
      </w:r>
      <w:r w:rsidRPr="00AD2C91">
        <w:rPr>
          <w:rFonts w:ascii="Arial" w:eastAsiaTheme="minorHAnsi" w:hAnsi="Arial" w:cs="Arial"/>
        </w:rPr>
        <w:t>(4), 506-518.</w:t>
      </w:r>
    </w:p>
    <w:p w14:paraId="2BA09059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5041C926" w14:textId="334D8E56" w:rsidR="007B7DAE" w:rsidRPr="00AD2C91" w:rsidRDefault="007B7DAE" w:rsidP="003826F0">
      <w:pPr>
        <w:spacing w:line="360" w:lineRule="auto"/>
        <w:rPr>
          <w:rFonts w:ascii="Arial" w:eastAsiaTheme="minorHAnsi" w:hAnsi="Arial" w:cs="Arial"/>
        </w:rPr>
      </w:pPr>
      <w:r w:rsidRPr="00AD2C91">
        <w:rPr>
          <w:rFonts w:ascii="Arial" w:eastAsiaTheme="minorHAnsi" w:hAnsi="Arial" w:cs="Arial"/>
        </w:rPr>
        <w:t>Hutcherson, C. A., Seppa</w:t>
      </w:r>
      <w:r w:rsidR="0094291A" w:rsidRPr="00AD2C91">
        <w:rPr>
          <w:rFonts w:ascii="Arial" w:eastAsiaTheme="minorHAnsi" w:hAnsi="Arial" w:cs="Arial"/>
        </w:rPr>
        <w:t>la, E. M., &amp; Gross, J. J. 2008</w:t>
      </w:r>
      <w:r w:rsidRPr="00AD2C91">
        <w:rPr>
          <w:rFonts w:ascii="Arial" w:eastAsiaTheme="minorHAnsi" w:hAnsi="Arial" w:cs="Arial"/>
        </w:rPr>
        <w:t>. Loving-kindness meditation increases social connectedness. </w:t>
      </w:r>
      <w:r w:rsidRPr="00AD2C91">
        <w:rPr>
          <w:rFonts w:ascii="Arial" w:eastAsiaTheme="minorHAnsi" w:hAnsi="Arial" w:cs="Arial"/>
          <w:i/>
          <w:iCs/>
        </w:rPr>
        <w:t>Emotion</w:t>
      </w:r>
      <w:r w:rsidRPr="00AD2C91">
        <w:rPr>
          <w:rFonts w:ascii="Arial" w:eastAsiaTheme="minorHAnsi" w:hAnsi="Arial" w:cs="Arial"/>
        </w:rPr>
        <w:t>, </w:t>
      </w:r>
      <w:r w:rsidRPr="00AD2C91">
        <w:rPr>
          <w:rFonts w:ascii="Arial" w:eastAsiaTheme="minorHAnsi" w:hAnsi="Arial" w:cs="Arial"/>
          <w:i/>
          <w:iCs/>
        </w:rPr>
        <w:t>8</w:t>
      </w:r>
      <w:r w:rsidRPr="00AD2C91">
        <w:rPr>
          <w:rFonts w:ascii="Arial" w:eastAsiaTheme="minorHAnsi" w:hAnsi="Arial" w:cs="Arial"/>
        </w:rPr>
        <w:t>(5), 720.</w:t>
      </w:r>
    </w:p>
    <w:p w14:paraId="415A58B3" w14:textId="77777777" w:rsidR="0094291A" w:rsidRPr="00AD2C91" w:rsidRDefault="0094291A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9CE6559" w14:textId="77777777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Iles, V. </w:t>
      </w:r>
      <w:r w:rsidR="00790719" w:rsidRPr="00AD2C91">
        <w:rPr>
          <w:rFonts w:ascii="Arial" w:eastAsiaTheme="minorHAnsi" w:hAnsi="Arial" w:cs="Arial"/>
          <w:lang w:val="en-GB"/>
        </w:rPr>
        <w:t xml:space="preserve">2011. </w:t>
      </w:r>
      <w:r w:rsidR="00790719" w:rsidRPr="00AD2C91">
        <w:rPr>
          <w:rFonts w:ascii="Arial" w:eastAsiaTheme="minorHAnsi" w:hAnsi="Arial" w:cs="Arial"/>
          <w:i/>
          <w:lang w:val="en-GB"/>
        </w:rPr>
        <w:t>Why reforming the NHS doesn’t work: the importance of understanding how good people offer bad care</w:t>
      </w:r>
      <w:r w:rsidR="00790719" w:rsidRPr="00AD2C91">
        <w:rPr>
          <w:rFonts w:ascii="Arial" w:eastAsiaTheme="minorHAnsi" w:hAnsi="Arial" w:cs="Arial"/>
          <w:lang w:val="en-GB"/>
        </w:rPr>
        <w:t>. Really Learning. London.</w:t>
      </w:r>
    </w:p>
    <w:p w14:paraId="0E12D7F5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03F39691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lastRenderedPageBreak/>
        <w:t>Jafari, S., Sadegi, R., Betebi, A., Hossein, M., Ebrahimp</w:t>
      </w:r>
      <w:r w:rsidR="00AD2E47" w:rsidRPr="00AD2C91">
        <w:rPr>
          <w:rFonts w:ascii="Arial" w:eastAsiaTheme="minorHAnsi" w:hAnsi="Arial" w:cs="Arial"/>
          <w:lang w:val="en-GB"/>
        </w:rPr>
        <w:t xml:space="preserve">oor, M., Shojael, F., Vaez, M. </w:t>
      </w:r>
      <w:r w:rsidRPr="00AD2C91">
        <w:rPr>
          <w:rFonts w:ascii="Arial" w:eastAsiaTheme="minorHAnsi" w:hAnsi="Arial" w:cs="Arial"/>
          <w:lang w:val="en-GB"/>
        </w:rPr>
        <w:t xml:space="preserve">2012. The effects of occupational stress on quality of life and associated factors among hospital nurses in Iran. </w:t>
      </w:r>
      <w:r w:rsidRPr="00AD2C91">
        <w:rPr>
          <w:rFonts w:ascii="Arial" w:eastAsiaTheme="minorHAnsi" w:hAnsi="Arial" w:cs="Arial"/>
          <w:i/>
          <w:lang w:val="en-GB"/>
        </w:rPr>
        <w:t>Journal of Social and Developmental Sciences</w:t>
      </w:r>
      <w:r w:rsidRPr="00AD2C91">
        <w:rPr>
          <w:rFonts w:ascii="Arial" w:eastAsiaTheme="minorHAnsi" w:hAnsi="Arial" w:cs="Arial"/>
          <w:lang w:val="en-GB"/>
        </w:rPr>
        <w:t xml:space="preserve">, 3(6), 194-202.  </w:t>
      </w:r>
    </w:p>
    <w:p w14:paraId="32E3F3DF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6E0F7884" w14:textId="77777777" w:rsidR="008A60E3" w:rsidRPr="00AD2C91" w:rsidRDefault="008A60E3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Joinson, C. 1992. Coping with compassion fatigue. </w:t>
      </w:r>
      <w:r w:rsidRPr="00AD2C91">
        <w:rPr>
          <w:rFonts w:ascii="Arial" w:eastAsiaTheme="minorHAnsi" w:hAnsi="Arial" w:cs="Arial"/>
          <w:i/>
          <w:iCs/>
          <w:lang w:val="en-GB"/>
        </w:rPr>
        <w:t>Nursing</w:t>
      </w:r>
      <w:r w:rsidRPr="00AD2C91">
        <w:rPr>
          <w:rFonts w:ascii="Arial" w:eastAsiaTheme="minorHAnsi" w:hAnsi="Arial" w:cs="Arial"/>
          <w:lang w:val="en-GB"/>
        </w:rPr>
        <w:t xml:space="preserve">, </w:t>
      </w:r>
      <w:r w:rsidRPr="00AD2C91">
        <w:rPr>
          <w:rFonts w:ascii="Arial" w:eastAsiaTheme="minorHAnsi" w:hAnsi="Arial" w:cs="Arial"/>
          <w:i/>
          <w:iCs/>
          <w:lang w:val="en-GB"/>
        </w:rPr>
        <w:t>22</w:t>
      </w:r>
      <w:r w:rsidRPr="00AD2C91">
        <w:rPr>
          <w:rFonts w:ascii="Arial" w:eastAsiaTheme="minorHAnsi" w:hAnsi="Arial" w:cs="Arial"/>
          <w:lang w:val="en-GB"/>
        </w:rPr>
        <w:t>(4), 116-118.</w:t>
      </w:r>
    </w:p>
    <w:p w14:paraId="02D7FE38" w14:textId="77777777" w:rsidR="00100009" w:rsidRPr="00AD2C91" w:rsidRDefault="0010000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B82728B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Leaviss. J., &amp; L. Uttley</w:t>
      </w:r>
      <w:r w:rsidR="00AD2E47" w:rsidRPr="00AD2C91">
        <w:rPr>
          <w:rFonts w:ascii="Arial" w:eastAsiaTheme="minorHAnsi" w:hAnsi="Arial" w:cs="Arial"/>
          <w:lang w:val="en-GB"/>
        </w:rPr>
        <w:t>.</w:t>
      </w:r>
      <w:r w:rsidRPr="00AD2C91">
        <w:rPr>
          <w:rFonts w:ascii="Arial" w:eastAsiaTheme="minorHAnsi" w:hAnsi="Arial" w:cs="Arial"/>
          <w:lang w:val="en-GB"/>
        </w:rPr>
        <w:t xml:space="preserve"> 2014. Psychotherapeutic beneﬁts of compassion-focused therapy: an early systematic review. </w:t>
      </w:r>
      <w:r w:rsidRPr="00AD2C91">
        <w:rPr>
          <w:rFonts w:ascii="Arial" w:eastAsiaTheme="minorHAnsi" w:hAnsi="Arial" w:cs="Arial"/>
          <w:i/>
          <w:lang w:val="en-GB"/>
        </w:rPr>
        <w:t>Psychological Medicine</w:t>
      </w:r>
      <w:r w:rsidRPr="00AD2C91">
        <w:rPr>
          <w:rFonts w:ascii="Arial" w:eastAsiaTheme="minorHAnsi" w:hAnsi="Arial" w:cs="Arial"/>
          <w:lang w:val="en-GB"/>
        </w:rPr>
        <w:t>, p1-19. Cambridge University Press. doi:10.1017/S0033291714002141</w:t>
      </w:r>
      <w:r w:rsidR="008A60E3" w:rsidRPr="00AD2C91">
        <w:rPr>
          <w:rFonts w:ascii="Arial" w:eastAsiaTheme="minorHAnsi" w:hAnsi="Arial" w:cs="Arial"/>
          <w:lang w:val="en-GB"/>
        </w:rPr>
        <w:t>.</w:t>
      </w:r>
    </w:p>
    <w:p w14:paraId="66712479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1D9117F7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Maben, J.</w:t>
      </w:r>
      <w:r w:rsidR="00AD2E47" w:rsidRPr="00AD2C91">
        <w:rPr>
          <w:rFonts w:ascii="Arial" w:eastAsiaTheme="minorHAnsi" w:hAnsi="Arial" w:cs="Arial"/>
          <w:lang w:val="en-GB"/>
        </w:rPr>
        <w:t xml:space="preserve">, Cornwell, J. and Sweeney, K. </w:t>
      </w:r>
      <w:r w:rsidRPr="00AD2C91">
        <w:rPr>
          <w:rFonts w:ascii="Arial" w:eastAsiaTheme="minorHAnsi" w:hAnsi="Arial" w:cs="Arial"/>
          <w:lang w:val="en-GB"/>
        </w:rPr>
        <w:t>2010</w:t>
      </w:r>
      <w:r w:rsidR="00AD2E47" w:rsidRPr="00AD2C91">
        <w:rPr>
          <w:rFonts w:ascii="Arial" w:eastAsiaTheme="minorHAnsi" w:hAnsi="Arial" w:cs="Arial"/>
          <w:lang w:val="en-GB"/>
        </w:rPr>
        <w:t>.</w:t>
      </w:r>
      <w:r w:rsidRPr="00AD2C91">
        <w:rPr>
          <w:rFonts w:ascii="Arial" w:eastAsiaTheme="minorHAnsi" w:hAnsi="Arial" w:cs="Arial"/>
          <w:lang w:val="en-GB"/>
        </w:rPr>
        <w:t xml:space="preserve"> In praise of compassion, </w:t>
      </w:r>
      <w:r w:rsidRPr="00AD2C91">
        <w:rPr>
          <w:rFonts w:ascii="Arial" w:eastAsiaTheme="minorHAnsi" w:hAnsi="Arial" w:cs="Arial"/>
          <w:i/>
          <w:lang w:val="en-GB"/>
        </w:rPr>
        <w:t>Journal of Research in Nursing</w:t>
      </w:r>
      <w:r w:rsidRPr="00AD2C91">
        <w:rPr>
          <w:rFonts w:ascii="Arial" w:eastAsiaTheme="minorHAnsi" w:hAnsi="Arial" w:cs="Arial"/>
          <w:lang w:val="en-GB"/>
        </w:rPr>
        <w:t>, 15, 1, 9–13.</w:t>
      </w:r>
    </w:p>
    <w:p w14:paraId="625128AF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7318FB76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Michalec, B., Diefenb</w:t>
      </w:r>
      <w:r w:rsidR="00AD2E47" w:rsidRPr="00AD2C91">
        <w:rPr>
          <w:rFonts w:ascii="Arial" w:eastAsiaTheme="minorHAnsi" w:hAnsi="Arial" w:cs="Arial"/>
          <w:lang w:val="en-GB"/>
        </w:rPr>
        <w:t xml:space="preserve">eck, C., &amp; Mahoney, M. </w:t>
      </w:r>
      <w:r w:rsidRPr="00AD2C91">
        <w:rPr>
          <w:rFonts w:ascii="Arial" w:eastAsiaTheme="minorHAnsi" w:hAnsi="Arial" w:cs="Arial"/>
          <w:lang w:val="en-GB"/>
        </w:rPr>
        <w:t xml:space="preserve">2013. The calm before the storm? Burnout and compassion fatigue among undergraduate students. </w:t>
      </w:r>
      <w:r w:rsidR="001F376E" w:rsidRPr="00AD2C91">
        <w:rPr>
          <w:rFonts w:ascii="Arial" w:eastAsiaTheme="minorHAnsi" w:hAnsi="Arial" w:cs="Arial"/>
          <w:i/>
          <w:lang w:val="en-GB"/>
        </w:rPr>
        <w:t>Nurse</w:t>
      </w:r>
      <w:r w:rsidRPr="00AD2C91">
        <w:rPr>
          <w:rFonts w:ascii="Arial" w:eastAsiaTheme="minorHAnsi" w:hAnsi="Arial" w:cs="Arial"/>
          <w:i/>
          <w:lang w:val="en-GB"/>
        </w:rPr>
        <w:t xml:space="preserve"> Education Today,</w:t>
      </w:r>
      <w:r w:rsidRPr="00AD2C91">
        <w:rPr>
          <w:rFonts w:ascii="Arial" w:eastAsiaTheme="minorHAnsi" w:hAnsi="Arial" w:cs="Arial"/>
          <w:lang w:val="en-GB"/>
        </w:rPr>
        <w:t xml:space="preserve"> 33, 314-320. </w:t>
      </w:r>
    </w:p>
    <w:p w14:paraId="2073E1AB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18A52415" w14:textId="237E5205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Murphy, F., Jones, S., Edwar</w:t>
      </w:r>
      <w:r w:rsidR="00AD2E47" w:rsidRPr="00AD2C91">
        <w:rPr>
          <w:rFonts w:ascii="Arial" w:eastAsiaTheme="minorHAnsi" w:hAnsi="Arial" w:cs="Arial"/>
          <w:lang w:val="en-GB"/>
        </w:rPr>
        <w:t xml:space="preserve">ds, M., James, J., &amp; Mayer, A. </w:t>
      </w:r>
      <w:r w:rsidRPr="00AD2C91">
        <w:rPr>
          <w:rFonts w:ascii="Arial" w:eastAsiaTheme="minorHAnsi" w:hAnsi="Arial" w:cs="Arial"/>
          <w:lang w:val="en-GB"/>
        </w:rPr>
        <w:t>2009. The impact of nurse education on the caring behaviours of nursing students</w:t>
      </w:r>
      <w:r w:rsidRPr="00AD2C91">
        <w:rPr>
          <w:rFonts w:ascii="Arial" w:eastAsiaTheme="minorHAnsi" w:hAnsi="Arial" w:cs="Arial"/>
          <w:i/>
          <w:lang w:val="en-GB"/>
        </w:rPr>
        <w:t>. Nurse Education Today, 29</w:t>
      </w:r>
      <w:r w:rsidRPr="00AD2C91">
        <w:rPr>
          <w:rFonts w:ascii="Arial" w:eastAsiaTheme="minorHAnsi" w:hAnsi="Arial" w:cs="Arial"/>
          <w:lang w:val="en-GB"/>
        </w:rPr>
        <w:t>, 254-264.</w:t>
      </w:r>
    </w:p>
    <w:p w14:paraId="2C5685B9" w14:textId="77777777" w:rsidR="00100009" w:rsidRPr="00AD2C91" w:rsidRDefault="0010000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103A6C39" w14:textId="564791EF" w:rsidR="00100009" w:rsidRPr="00AD2C91" w:rsidRDefault="0010000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National Health Service Staff Survey. 2013. </w:t>
      </w:r>
      <w:r w:rsidRPr="00AD2C91">
        <w:rPr>
          <w:rFonts w:ascii="Arial" w:eastAsiaTheme="minorHAnsi" w:hAnsi="Arial" w:cs="Arial"/>
          <w:i/>
          <w:lang w:val="en-GB"/>
        </w:rPr>
        <w:t xml:space="preserve">Briefing note: issues highlighted by the NHS </w:t>
      </w:r>
      <w:r w:rsidR="00D47F56" w:rsidRPr="00AD2C91">
        <w:rPr>
          <w:rFonts w:ascii="Arial" w:eastAsiaTheme="minorHAnsi" w:hAnsi="Arial" w:cs="Arial"/>
          <w:i/>
          <w:lang w:val="en-GB"/>
        </w:rPr>
        <w:t>S</w:t>
      </w:r>
      <w:r w:rsidRPr="00AD2C91">
        <w:rPr>
          <w:rFonts w:ascii="Arial" w:eastAsiaTheme="minorHAnsi" w:hAnsi="Arial" w:cs="Arial"/>
          <w:i/>
          <w:lang w:val="en-GB"/>
        </w:rPr>
        <w:t xml:space="preserve">taff </w:t>
      </w:r>
      <w:r w:rsidR="00D47F56" w:rsidRPr="00AD2C91">
        <w:rPr>
          <w:rFonts w:ascii="Arial" w:eastAsiaTheme="minorHAnsi" w:hAnsi="Arial" w:cs="Arial"/>
          <w:i/>
          <w:lang w:val="en-GB"/>
        </w:rPr>
        <w:t>S</w:t>
      </w:r>
      <w:r w:rsidRPr="00AD2C91">
        <w:rPr>
          <w:rFonts w:ascii="Arial" w:eastAsiaTheme="minorHAnsi" w:hAnsi="Arial" w:cs="Arial"/>
          <w:i/>
          <w:lang w:val="en-GB"/>
        </w:rPr>
        <w:t>urvey in England</w:t>
      </w:r>
      <w:r w:rsidRPr="00AD2C91">
        <w:rPr>
          <w:rFonts w:ascii="Arial" w:eastAsiaTheme="minorHAnsi" w:hAnsi="Arial" w:cs="Arial"/>
          <w:lang w:val="en-GB"/>
        </w:rPr>
        <w:t>. NHS England</w:t>
      </w:r>
      <w:r w:rsidR="00980B49" w:rsidRPr="00AD2C91">
        <w:rPr>
          <w:rFonts w:ascii="Arial" w:eastAsiaTheme="minorHAnsi" w:hAnsi="Arial" w:cs="Arial"/>
          <w:lang w:val="en-GB"/>
        </w:rPr>
        <w:t>: London</w:t>
      </w:r>
      <w:r w:rsidRPr="00AD2C91">
        <w:rPr>
          <w:rFonts w:ascii="Arial" w:eastAsiaTheme="minorHAnsi" w:hAnsi="Arial" w:cs="Arial"/>
          <w:lang w:val="en-GB"/>
        </w:rPr>
        <w:t xml:space="preserve">. </w:t>
      </w:r>
    </w:p>
    <w:p w14:paraId="36525959" w14:textId="77777777" w:rsidR="00100009" w:rsidRPr="00AD2C91" w:rsidRDefault="0010000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6B5A1593" w14:textId="77777777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Neff, K. D. </w:t>
      </w:r>
      <w:r w:rsidR="00790719" w:rsidRPr="00AD2C91">
        <w:rPr>
          <w:rFonts w:ascii="Arial" w:eastAsiaTheme="minorHAnsi" w:hAnsi="Arial" w:cs="Arial"/>
          <w:lang w:val="en-GB"/>
        </w:rPr>
        <w:t xml:space="preserve">2003.The development and validation of a scale to measure self-compassion. </w:t>
      </w:r>
      <w:r w:rsidR="00790719" w:rsidRPr="00AD2C91">
        <w:rPr>
          <w:rFonts w:ascii="Arial" w:eastAsiaTheme="minorHAnsi" w:hAnsi="Arial" w:cs="Arial"/>
          <w:i/>
          <w:lang w:val="en-GB"/>
        </w:rPr>
        <w:t>Self and Identity, 2</w:t>
      </w:r>
      <w:r w:rsidR="00790719" w:rsidRPr="00AD2C91">
        <w:rPr>
          <w:rFonts w:ascii="Arial" w:eastAsiaTheme="minorHAnsi" w:hAnsi="Arial" w:cs="Arial"/>
          <w:lang w:val="en-GB"/>
        </w:rPr>
        <w:t>, 223-250.</w:t>
      </w:r>
    </w:p>
    <w:p w14:paraId="220443AF" w14:textId="77777777" w:rsidR="00682BC6" w:rsidRPr="00AD2C91" w:rsidRDefault="00682BC6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0F36A267" w14:textId="7639C9D0" w:rsidR="00790719" w:rsidRPr="00AD2C91" w:rsidRDefault="00682BC6" w:rsidP="003826F0">
      <w:pPr>
        <w:spacing w:line="360" w:lineRule="auto"/>
        <w:rPr>
          <w:rFonts w:ascii="Arial" w:eastAsiaTheme="minorHAnsi" w:hAnsi="Arial" w:cs="Arial"/>
        </w:rPr>
      </w:pPr>
      <w:r w:rsidRPr="00AD2C91">
        <w:rPr>
          <w:rFonts w:ascii="Arial" w:eastAsiaTheme="minorHAnsi" w:hAnsi="Arial" w:cs="Arial"/>
        </w:rPr>
        <w:t>Neff, K. D., &amp; Germer, C. K. 2013. A pilot study and randomized controlled trial of the mindful self</w:t>
      </w:r>
      <w:r w:rsidRPr="00AD2C91">
        <w:rPr>
          <w:rFonts w:ascii="Cambria Math" w:eastAsiaTheme="minorHAnsi" w:hAnsi="Cambria Math" w:cs="Cambria Math"/>
        </w:rPr>
        <w:t>‐</w:t>
      </w:r>
      <w:r w:rsidRPr="00AD2C91">
        <w:rPr>
          <w:rFonts w:ascii="Arial" w:eastAsiaTheme="minorHAnsi" w:hAnsi="Arial" w:cs="Arial"/>
        </w:rPr>
        <w:t>compassion program. </w:t>
      </w:r>
      <w:r w:rsidRPr="00AD2C91">
        <w:rPr>
          <w:rFonts w:ascii="Arial" w:eastAsiaTheme="minorHAnsi" w:hAnsi="Arial" w:cs="Arial"/>
          <w:i/>
          <w:iCs/>
        </w:rPr>
        <w:t xml:space="preserve">Journal of </w:t>
      </w:r>
      <w:r w:rsidR="00D47F56" w:rsidRPr="00AD2C91">
        <w:rPr>
          <w:rFonts w:ascii="Arial" w:eastAsiaTheme="minorHAnsi" w:hAnsi="Arial" w:cs="Arial"/>
          <w:i/>
          <w:iCs/>
        </w:rPr>
        <w:t>C</w:t>
      </w:r>
      <w:r w:rsidRPr="00AD2C91">
        <w:rPr>
          <w:rFonts w:ascii="Arial" w:eastAsiaTheme="minorHAnsi" w:hAnsi="Arial" w:cs="Arial"/>
          <w:i/>
          <w:iCs/>
        </w:rPr>
        <w:t xml:space="preserve">linical </w:t>
      </w:r>
      <w:r w:rsidR="00D47F56" w:rsidRPr="00AD2C91">
        <w:rPr>
          <w:rFonts w:ascii="Arial" w:eastAsiaTheme="minorHAnsi" w:hAnsi="Arial" w:cs="Arial"/>
          <w:i/>
          <w:iCs/>
        </w:rPr>
        <w:t>P</w:t>
      </w:r>
      <w:r w:rsidRPr="00AD2C91">
        <w:rPr>
          <w:rFonts w:ascii="Arial" w:eastAsiaTheme="minorHAnsi" w:hAnsi="Arial" w:cs="Arial"/>
          <w:i/>
          <w:iCs/>
        </w:rPr>
        <w:t>sychology</w:t>
      </w:r>
      <w:r w:rsidRPr="00AD2C91">
        <w:rPr>
          <w:rFonts w:ascii="Arial" w:eastAsiaTheme="minorHAnsi" w:hAnsi="Arial" w:cs="Arial"/>
        </w:rPr>
        <w:t>,</w:t>
      </w:r>
      <w:r w:rsidRPr="00AD2C91">
        <w:rPr>
          <w:rFonts w:ascii="Arial" w:eastAsiaTheme="minorHAnsi" w:hAnsi="Arial" w:cs="Arial"/>
          <w:i/>
          <w:iCs/>
        </w:rPr>
        <w:t>69</w:t>
      </w:r>
      <w:r w:rsidRPr="00AD2C91">
        <w:rPr>
          <w:rFonts w:ascii="Arial" w:eastAsiaTheme="minorHAnsi" w:hAnsi="Arial" w:cs="Arial"/>
        </w:rPr>
        <w:t>(1), 28-44.</w:t>
      </w:r>
    </w:p>
    <w:p w14:paraId="18A550B7" w14:textId="77777777" w:rsidR="00682BC6" w:rsidRPr="00AD2C91" w:rsidRDefault="00682BC6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1B20049" w14:textId="258C741A" w:rsidR="008A60E3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Neff, K. D., &amp; Pommier, E. </w:t>
      </w:r>
      <w:r w:rsidR="00790719" w:rsidRPr="00AD2C91">
        <w:rPr>
          <w:rFonts w:ascii="Arial" w:eastAsiaTheme="minorHAnsi" w:hAnsi="Arial" w:cs="Arial"/>
          <w:lang w:val="en-GB"/>
        </w:rPr>
        <w:t xml:space="preserve">2013. The relationship between self-compassion and other-focused concern among college undergraduates, community adults, and </w:t>
      </w:r>
      <w:r w:rsidR="00790719" w:rsidRPr="00AD2C91">
        <w:rPr>
          <w:rFonts w:ascii="Arial" w:eastAsiaTheme="minorHAnsi" w:hAnsi="Arial" w:cs="Arial"/>
          <w:lang w:val="en-GB"/>
        </w:rPr>
        <w:lastRenderedPageBreak/>
        <w:t xml:space="preserve">practicing meditators. </w:t>
      </w:r>
      <w:r w:rsidR="00790719" w:rsidRPr="00AD2C91">
        <w:rPr>
          <w:rFonts w:ascii="Arial" w:eastAsiaTheme="minorHAnsi" w:hAnsi="Arial" w:cs="Arial"/>
          <w:i/>
          <w:lang w:val="en-GB"/>
        </w:rPr>
        <w:t>Self and Identity, 12,</w:t>
      </w:r>
      <w:r w:rsidR="00790719" w:rsidRPr="00AD2C91">
        <w:rPr>
          <w:rFonts w:ascii="Arial" w:eastAsiaTheme="minorHAnsi" w:hAnsi="Arial" w:cs="Arial"/>
          <w:lang w:val="en-GB"/>
        </w:rPr>
        <w:t xml:space="preserve"> 160–176. doi: 10.1080/ 15298868.2011.649546</w:t>
      </w:r>
      <w:r w:rsidR="008A60E3" w:rsidRPr="00AD2C91">
        <w:rPr>
          <w:rFonts w:ascii="Arial" w:eastAsiaTheme="minorHAnsi" w:hAnsi="Arial" w:cs="Arial"/>
          <w:lang w:val="en-GB"/>
        </w:rPr>
        <w:t xml:space="preserve">. </w:t>
      </w:r>
    </w:p>
    <w:p w14:paraId="64C1CA5B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797CFD17" w14:textId="7978D8FA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Nursing and Midwifery Council </w:t>
      </w:r>
      <w:r w:rsidR="00AD2E47" w:rsidRPr="00AD2C91">
        <w:rPr>
          <w:rFonts w:ascii="Arial" w:eastAsiaTheme="minorHAnsi" w:hAnsi="Arial" w:cs="Arial"/>
          <w:lang w:val="en-GB"/>
        </w:rPr>
        <w:t>2008</w:t>
      </w:r>
      <w:r w:rsidRPr="00AD2C91">
        <w:rPr>
          <w:rFonts w:ascii="Arial" w:eastAsiaTheme="minorHAnsi" w:hAnsi="Arial" w:cs="Arial"/>
          <w:lang w:val="en-GB"/>
        </w:rPr>
        <w:t xml:space="preserve">. </w:t>
      </w:r>
      <w:r w:rsidRPr="00AD2C91">
        <w:rPr>
          <w:rFonts w:ascii="Arial" w:eastAsiaTheme="minorHAnsi" w:hAnsi="Arial" w:cs="Arial"/>
          <w:i/>
          <w:lang w:val="en-GB"/>
        </w:rPr>
        <w:t xml:space="preserve">The </w:t>
      </w:r>
      <w:r w:rsidR="00D47F56" w:rsidRPr="00AD2C91">
        <w:rPr>
          <w:rFonts w:ascii="Arial" w:eastAsiaTheme="minorHAnsi" w:hAnsi="Arial" w:cs="Arial"/>
          <w:i/>
          <w:lang w:val="en-GB"/>
        </w:rPr>
        <w:t>C</w:t>
      </w:r>
      <w:r w:rsidRPr="00AD2C91">
        <w:rPr>
          <w:rFonts w:ascii="Arial" w:eastAsiaTheme="minorHAnsi" w:hAnsi="Arial" w:cs="Arial"/>
          <w:i/>
          <w:lang w:val="en-GB"/>
        </w:rPr>
        <w:t xml:space="preserve">ode: </w:t>
      </w:r>
      <w:r w:rsidR="00D47F56" w:rsidRPr="00AD2C91">
        <w:rPr>
          <w:rFonts w:ascii="Arial" w:eastAsiaTheme="minorHAnsi" w:hAnsi="Arial" w:cs="Arial"/>
          <w:i/>
          <w:lang w:val="en-GB"/>
        </w:rPr>
        <w:t>S</w:t>
      </w:r>
      <w:r w:rsidRPr="00AD2C91">
        <w:rPr>
          <w:rFonts w:ascii="Arial" w:eastAsiaTheme="minorHAnsi" w:hAnsi="Arial" w:cs="Arial"/>
          <w:i/>
          <w:lang w:val="en-GB"/>
        </w:rPr>
        <w:t xml:space="preserve">tandards of </w:t>
      </w:r>
      <w:r w:rsidR="00D47F56" w:rsidRPr="00AD2C91">
        <w:rPr>
          <w:rFonts w:ascii="Arial" w:eastAsiaTheme="minorHAnsi" w:hAnsi="Arial" w:cs="Arial"/>
          <w:i/>
          <w:lang w:val="en-GB"/>
        </w:rPr>
        <w:t>C</w:t>
      </w:r>
      <w:r w:rsidRPr="00AD2C91">
        <w:rPr>
          <w:rFonts w:ascii="Arial" w:eastAsiaTheme="minorHAnsi" w:hAnsi="Arial" w:cs="Arial"/>
          <w:i/>
          <w:lang w:val="en-GB"/>
        </w:rPr>
        <w:t xml:space="preserve">onduct </w:t>
      </w:r>
      <w:r w:rsidR="00D47F56" w:rsidRPr="00AD2C91">
        <w:rPr>
          <w:rFonts w:ascii="Arial" w:eastAsiaTheme="minorHAnsi" w:hAnsi="Arial" w:cs="Arial"/>
          <w:i/>
          <w:lang w:val="en-GB"/>
        </w:rPr>
        <w:t>P</w:t>
      </w:r>
      <w:r w:rsidRPr="00AD2C91">
        <w:rPr>
          <w:rFonts w:ascii="Arial" w:eastAsiaTheme="minorHAnsi" w:hAnsi="Arial" w:cs="Arial"/>
          <w:i/>
          <w:lang w:val="en-GB"/>
        </w:rPr>
        <w:t xml:space="preserve">erformance and </w:t>
      </w:r>
      <w:r w:rsidR="00D47F56" w:rsidRPr="00AD2C91">
        <w:rPr>
          <w:rFonts w:ascii="Arial" w:eastAsiaTheme="minorHAnsi" w:hAnsi="Arial" w:cs="Arial"/>
          <w:i/>
          <w:lang w:val="en-GB"/>
        </w:rPr>
        <w:t>E</w:t>
      </w:r>
      <w:r w:rsidRPr="00AD2C91">
        <w:rPr>
          <w:rFonts w:ascii="Arial" w:eastAsiaTheme="minorHAnsi" w:hAnsi="Arial" w:cs="Arial"/>
          <w:i/>
          <w:lang w:val="en-GB"/>
        </w:rPr>
        <w:t xml:space="preserve">thics for </w:t>
      </w:r>
      <w:r w:rsidR="00D47F56" w:rsidRPr="00AD2C91">
        <w:rPr>
          <w:rFonts w:ascii="Arial" w:eastAsiaTheme="minorHAnsi" w:hAnsi="Arial" w:cs="Arial"/>
          <w:i/>
          <w:lang w:val="en-GB"/>
        </w:rPr>
        <w:t>N</w:t>
      </w:r>
      <w:r w:rsidRPr="00AD2C91">
        <w:rPr>
          <w:rFonts w:ascii="Arial" w:eastAsiaTheme="minorHAnsi" w:hAnsi="Arial" w:cs="Arial"/>
          <w:i/>
          <w:lang w:val="en-GB"/>
        </w:rPr>
        <w:t xml:space="preserve">urses and </w:t>
      </w:r>
      <w:r w:rsidR="00D47F56" w:rsidRPr="00AD2C91">
        <w:rPr>
          <w:rFonts w:ascii="Arial" w:eastAsiaTheme="minorHAnsi" w:hAnsi="Arial" w:cs="Arial"/>
          <w:i/>
          <w:lang w:val="en-GB"/>
        </w:rPr>
        <w:t>M</w:t>
      </w:r>
      <w:r w:rsidRPr="00AD2C91">
        <w:rPr>
          <w:rFonts w:ascii="Arial" w:eastAsiaTheme="minorHAnsi" w:hAnsi="Arial" w:cs="Arial"/>
          <w:i/>
          <w:lang w:val="en-GB"/>
        </w:rPr>
        <w:t>idwives</w:t>
      </w:r>
      <w:r w:rsidRPr="00AD2C91">
        <w:rPr>
          <w:rFonts w:ascii="Arial" w:eastAsiaTheme="minorHAnsi" w:hAnsi="Arial" w:cs="Arial"/>
          <w:lang w:val="en-GB"/>
        </w:rPr>
        <w:t>. NMC</w:t>
      </w:r>
      <w:r w:rsidR="00980B49" w:rsidRPr="00AD2C91">
        <w:rPr>
          <w:rFonts w:ascii="Arial" w:eastAsiaTheme="minorHAnsi" w:hAnsi="Arial" w:cs="Arial"/>
          <w:lang w:val="en-GB"/>
        </w:rPr>
        <w:t>:</w:t>
      </w:r>
      <w:r w:rsidRPr="00AD2C91">
        <w:rPr>
          <w:rFonts w:ascii="Arial" w:eastAsiaTheme="minorHAnsi" w:hAnsi="Arial" w:cs="Arial"/>
          <w:lang w:val="en-GB"/>
        </w:rPr>
        <w:t xml:space="preserve"> London. </w:t>
      </w:r>
    </w:p>
    <w:p w14:paraId="4B065B1C" w14:textId="77777777" w:rsidR="004F4088" w:rsidRPr="00AD2C91" w:rsidRDefault="004F4088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DE20F79" w14:textId="3639E56E" w:rsidR="00CF717E" w:rsidRPr="00AD2C91" w:rsidRDefault="0094291A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Öhman, M., &amp; Söderberg, S. </w:t>
      </w:r>
      <w:r w:rsidR="00CF717E" w:rsidRPr="00AD2C91">
        <w:rPr>
          <w:rFonts w:ascii="Arial" w:hAnsi="Arial" w:cs="Arial"/>
        </w:rPr>
        <w:t xml:space="preserve">2004. District nursing–sharing an understanding by being present. Experiences of encounters with people with serious chronic illness and their close relatives in their homes. </w:t>
      </w:r>
      <w:r w:rsidR="00CF717E" w:rsidRPr="00AD2C91">
        <w:rPr>
          <w:rFonts w:ascii="Arial" w:hAnsi="Arial" w:cs="Arial"/>
          <w:i/>
          <w:iCs/>
        </w:rPr>
        <w:t>Journal of Clinical Nursing</w:t>
      </w:r>
      <w:r w:rsidR="00CF717E" w:rsidRPr="00AD2C91">
        <w:rPr>
          <w:rFonts w:ascii="Arial" w:hAnsi="Arial" w:cs="Arial"/>
        </w:rPr>
        <w:t xml:space="preserve">, </w:t>
      </w:r>
      <w:r w:rsidR="00CF717E" w:rsidRPr="00AD2C91">
        <w:rPr>
          <w:rFonts w:ascii="Arial" w:hAnsi="Arial" w:cs="Arial"/>
          <w:i/>
          <w:iCs/>
        </w:rPr>
        <w:t>13</w:t>
      </w:r>
      <w:r w:rsidR="00CF717E" w:rsidRPr="00AD2C91">
        <w:rPr>
          <w:rFonts w:ascii="Arial" w:hAnsi="Arial" w:cs="Arial"/>
        </w:rPr>
        <w:t>(7), 858-866.</w:t>
      </w:r>
    </w:p>
    <w:p w14:paraId="747867AD" w14:textId="77777777" w:rsidR="00CF717E" w:rsidRPr="00AD2C91" w:rsidRDefault="00CF717E" w:rsidP="00D9696C">
      <w:pPr>
        <w:spacing w:line="360" w:lineRule="auto"/>
        <w:jc w:val="both"/>
        <w:rPr>
          <w:rFonts w:ascii="Arial" w:eastAsiaTheme="minorHAnsi" w:hAnsi="Arial" w:cs="Arial"/>
          <w:lang w:val="en-GB"/>
        </w:rPr>
      </w:pPr>
    </w:p>
    <w:p w14:paraId="4A2E4611" w14:textId="77777777" w:rsidR="00790719" w:rsidRPr="00AD2C91" w:rsidRDefault="00AD2E47" w:rsidP="00D9696C">
      <w:pPr>
        <w:spacing w:line="360" w:lineRule="auto"/>
        <w:jc w:val="both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Pommier, E. A. 2</w:t>
      </w:r>
      <w:r w:rsidR="00790719" w:rsidRPr="00AD2C91">
        <w:rPr>
          <w:rFonts w:ascii="Arial" w:eastAsiaTheme="minorHAnsi" w:hAnsi="Arial" w:cs="Arial"/>
          <w:lang w:val="en-GB"/>
        </w:rPr>
        <w:t xml:space="preserve">011. The compassion scale.  Dissertation Abstracts International Section A: </w:t>
      </w:r>
      <w:r w:rsidR="00790719" w:rsidRPr="00AD2C91">
        <w:rPr>
          <w:rFonts w:ascii="Arial" w:eastAsiaTheme="minorHAnsi" w:hAnsi="Arial" w:cs="Arial"/>
          <w:i/>
          <w:lang w:val="en-GB"/>
        </w:rPr>
        <w:t>Humanities and Social Sciences</w:t>
      </w:r>
      <w:r w:rsidR="00790719" w:rsidRPr="00AD2C91">
        <w:rPr>
          <w:rFonts w:ascii="Arial" w:eastAsiaTheme="minorHAnsi" w:hAnsi="Arial" w:cs="Arial"/>
          <w:lang w:val="en-GB"/>
        </w:rPr>
        <w:t>, 72, 1174.</w:t>
      </w:r>
    </w:p>
    <w:p w14:paraId="6C42DB81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739BD61B" w14:textId="38585715" w:rsidR="00100009" w:rsidRPr="00AD2C91" w:rsidRDefault="007B7DAE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The </w:t>
      </w:r>
      <w:r w:rsidR="00100009" w:rsidRPr="00AD2C91">
        <w:rPr>
          <w:rFonts w:ascii="Arial" w:eastAsiaTheme="minorHAnsi" w:hAnsi="Arial" w:cs="Arial"/>
          <w:lang w:val="en-GB"/>
        </w:rPr>
        <w:t xml:space="preserve">Queen’s Nursing Institute </w:t>
      </w:r>
      <w:r w:rsidRPr="00AD2C91">
        <w:rPr>
          <w:rFonts w:ascii="Arial" w:eastAsiaTheme="minorHAnsi" w:hAnsi="Arial" w:cs="Arial"/>
          <w:lang w:val="en-GB"/>
        </w:rPr>
        <w:t>2014</w:t>
      </w:r>
      <w:r w:rsidRPr="00AD2C91">
        <w:rPr>
          <w:rFonts w:ascii="SerifaStd-Light" w:eastAsiaTheme="minorHAnsi" w:hAnsi="SerifaStd-Light" w:cs="SerifaStd-Light"/>
          <w:sz w:val="48"/>
          <w:szCs w:val="48"/>
          <w:lang w:val="en-GB"/>
        </w:rPr>
        <w:t xml:space="preserve"> </w:t>
      </w:r>
      <w:r w:rsidRPr="00AD2C91">
        <w:rPr>
          <w:rFonts w:ascii="Arial" w:eastAsiaTheme="minorHAnsi" w:hAnsi="Arial" w:cs="Arial"/>
          <w:lang w:val="en-GB"/>
        </w:rPr>
        <w:t>2020 Vision - 5 years on: Reassessing the future of district nursing. The Queen’s Nursing Institute</w:t>
      </w:r>
      <w:r w:rsidR="00980B49" w:rsidRPr="00AD2C91">
        <w:rPr>
          <w:rFonts w:ascii="Arial" w:eastAsiaTheme="minorHAnsi" w:hAnsi="Arial" w:cs="Arial"/>
          <w:lang w:val="en-GB"/>
        </w:rPr>
        <w:t>:</w:t>
      </w:r>
      <w:r w:rsidRPr="00AD2C91">
        <w:rPr>
          <w:rFonts w:ascii="Arial" w:eastAsiaTheme="minorHAnsi" w:hAnsi="Arial" w:cs="Arial"/>
          <w:lang w:val="en-GB"/>
        </w:rPr>
        <w:t xml:space="preserve"> London. </w:t>
      </w:r>
    </w:p>
    <w:p w14:paraId="3C71BE9F" w14:textId="77777777" w:rsidR="00100009" w:rsidRPr="00AD2C91" w:rsidRDefault="0010000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623F93B2" w14:textId="3B1520A7" w:rsidR="00187576" w:rsidRPr="00AD2C91" w:rsidRDefault="0094291A" w:rsidP="003826F0">
      <w:pPr>
        <w:spacing w:line="360" w:lineRule="auto"/>
        <w:rPr>
          <w:rFonts w:ascii="Arial" w:hAnsi="Arial" w:cs="Arial"/>
        </w:rPr>
      </w:pPr>
      <w:r w:rsidRPr="00AD2C91">
        <w:rPr>
          <w:rFonts w:ascii="Arial" w:hAnsi="Arial" w:cs="Arial"/>
        </w:rPr>
        <w:t xml:space="preserve">Rout, U. R. </w:t>
      </w:r>
      <w:r w:rsidR="00187576" w:rsidRPr="00AD2C91">
        <w:rPr>
          <w:rFonts w:ascii="Arial" w:hAnsi="Arial" w:cs="Arial"/>
        </w:rPr>
        <w:t xml:space="preserve">2000. Stress amongst district nurses: a preliminary investigation. </w:t>
      </w:r>
      <w:r w:rsidR="00187576" w:rsidRPr="00AD2C91">
        <w:rPr>
          <w:rFonts w:ascii="Arial" w:hAnsi="Arial" w:cs="Arial"/>
          <w:i/>
          <w:iCs/>
        </w:rPr>
        <w:t>Journal of Clinical Nursing</w:t>
      </w:r>
      <w:r w:rsidR="00187576" w:rsidRPr="00AD2C91">
        <w:rPr>
          <w:rFonts w:ascii="Arial" w:hAnsi="Arial" w:cs="Arial"/>
        </w:rPr>
        <w:t xml:space="preserve">, </w:t>
      </w:r>
      <w:r w:rsidR="00187576" w:rsidRPr="00AD2C91">
        <w:rPr>
          <w:rFonts w:ascii="Arial" w:hAnsi="Arial" w:cs="Arial"/>
          <w:i/>
          <w:iCs/>
        </w:rPr>
        <w:t>9</w:t>
      </w:r>
      <w:r w:rsidR="00187576" w:rsidRPr="00AD2C91">
        <w:rPr>
          <w:rFonts w:ascii="Arial" w:hAnsi="Arial" w:cs="Arial"/>
        </w:rPr>
        <w:t>(2), 303-309.</w:t>
      </w:r>
    </w:p>
    <w:p w14:paraId="3C11F6A6" w14:textId="77777777" w:rsidR="008A60E3" w:rsidRPr="00AD2C91" w:rsidRDefault="008A60E3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183006C3" w14:textId="5FC0D2CD" w:rsidR="008A60E3" w:rsidRPr="00AD2C91" w:rsidRDefault="008A60E3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Royal College of Nursing. 2010. </w:t>
      </w:r>
      <w:r w:rsidRPr="00AD2C91">
        <w:rPr>
          <w:rFonts w:ascii="Arial" w:eastAsiaTheme="minorHAnsi" w:hAnsi="Arial" w:cs="Arial"/>
          <w:i/>
          <w:lang w:val="en-GB"/>
        </w:rPr>
        <w:t>Principles of nursing practice: principles and measures consultation summary</w:t>
      </w:r>
      <w:r w:rsidRPr="00AD2C91">
        <w:rPr>
          <w:rFonts w:ascii="Arial" w:eastAsiaTheme="minorHAnsi" w:hAnsi="Arial" w:cs="Arial"/>
          <w:lang w:val="en-GB"/>
        </w:rPr>
        <w:t xml:space="preserve">.  RCN. London. </w:t>
      </w:r>
    </w:p>
    <w:p w14:paraId="0580331F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2235DC4B" w14:textId="3D4AF644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Sabo, B. M. </w:t>
      </w:r>
      <w:r w:rsidR="00790719" w:rsidRPr="00AD2C91">
        <w:rPr>
          <w:rFonts w:ascii="Arial" w:eastAsiaTheme="minorHAnsi" w:hAnsi="Arial" w:cs="Arial"/>
          <w:lang w:val="en-GB"/>
        </w:rPr>
        <w:t xml:space="preserve">2011. Compassionate presence: the meaning of hematopoietic stem cell transplant nursing. </w:t>
      </w:r>
      <w:r w:rsidR="00790719" w:rsidRPr="00AD2C91">
        <w:rPr>
          <w:rFonts w:ascii="Arial" w:eastAsiaTheme="minorHAnsi" w:hAnsi="Arial" w:cs="Arial"/>
          <w:i/>
          <w:lang w:val="en-GB"/>
        </w:rPr>
        <w:t>European Journal of Oncology Nursing</w:t>
      </w:r>
      <w:r w:rsidR="00790719" w:rsidRPr="00AD2C91">
        <w:rPr>
          <w:rFonts w:ascii="Arial" w:eastAsiaTheme="minorHAnsi" w:hAnsi="Arial" w:cs="Arial"/>
          <w:lang w:val="en-GB"/>
        </w:rPr>
        <w:t xml:space="preserve">, 15, 103-111. </w:t>
      </w:r>
    </w:p>
    <w:p w14:paraId="2EF5CFCC" w14:textId="77777777" w:rsidR="00100009" w:rsidRPr="00AD2C91" w:rsidRDefault="0010000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46ABBA4C" w14:textId="54E81ED4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Şenyuva, E., Kaya, H., Işik, B., &amp; Bodur</w:t>
      </w:r>
      <w:r w:rsidR="00AD2E47" w:rsidRPr="00AD2C91">
        <w:rPr>
          <w:rFonts w:ascii="Arial" w:eastAsiaTheme="minorHAnsi" w:hAnsi="Arial" w:cs="Arial"/>
          <w:lang w:val="en-GB"/>
        </w:rPr>
        <w:t xml:space="preserve">, G. </w:t>
      </w:r>
      <w:r w:rsidRPr="00AD2C91">
        <w:rPr>
          <w:rFonts w:ascii="Arial" w:eastAsiaTheme="minorHAnsi" w:hAnsi="Arial" w:cs="Arial"/>
          <w:lang w:val="en-GB"/>
        </w:rPr>
        <w:t>2014. Relationship between self</w:t>
      </w:r>
      <w:r w:rsidRPr="00AD2C91">
        <w:rPr>
          <w:rFonts w:ascii="Cambria Math" w:eastAsiaTheme="minorHAnsi" w:hAnsi="Cambria Math" w:cs="Arial"/>
          <w:lang w:val="en-GB"/>
        </w:rPr>
        <w:t>‐</w:t>
      </w:r>
      <w:r w:rsidRPr="00AD2C91">
        <w:rPr>
          <w:rFonts w:ascii="Arial" w:eastAsiaTheme="minorHAnsi" w:hAnsi="Arial" w:cs="Arial"/>
          <w:lang w:val="en-GB"/>
        </w:rPr>
        <w:t xml:space="preserve">compassion and emotional intelligence in nursing students. </w:t>
      </w:r>
      <w:r w:rsidRPr="00AD2C91">
        <w:rPr>
          <w:rFonts w:ascii="Arial" w:eastAsiaTheme="minorHAnsi" w:hAnsi="Arial" w:cs="Arial"/>
          <w:i/>
          <w:lang w:val="en-GB"/>
        </w:rPr>
        <w:t>International Journal of Nursing Practice, 20</w:t>
      </w:r>
      <w:r w:rsidRPr="00AD2C91">
        <w:rPr>
          <w:rFonts w:ascii="Arial" w:eastAsiaTheme="minorHAnsi" w:hAnsi="Arial" w:cs="Arial"/>
          <w:lang w:val="en-GB"/>
        </w:rPr>
        <w:t>(6), 588-596.</w:t>
      </w:r>
    </w:p>
    <w:p w14:paraId="4516D8F7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188E5007" w14:textId="77777777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Stamm, B.H. </w:t>
      </w:r>
      <w:r w:rsidR="00790719" w:rsidRPr="00AD2C91">
        <w:rPr>
          <w:rFonts w:ascii="Arial" w:eastAsiaTheme="minorHAnsi" w:hAnsi="Arial" w:cs="Arial"/>
          <w:lang w:val="en-GB"/>
        </w:rPr>
        <w:t xml:space="preserve">2009. Professional Quality of Life: Compassion Satisfaction and Fatigue Version 5 (ProQOL). /www.isu.edu/~bhstamm or www.proqol.org. </w:t>
      </w:r>
    </w:p>
    <w:p w14:paraId="26A0DD48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0455EA9A" w14:textId="77777777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Straughair, C. </w:t>
      </w:r>
      <w:r w:rsidR="00790719" w:rsidRPr="00AD2C91">
        <w:rPr>
          <w:rFonts w:ascii="Arial" w:eastAsiaTheme="minorHAnsi" w:hAnsi="Arial" w:cs="Arial"/>
          <w:lang w:val="en-GB"/>
        </w:rPr>
        <w:t>2012</w:t>
      </w:r>
      <w:r w:rsidR="001F376E" w:rsidRPr="00AD2C91">
        <w:rPr>
          <w:rFonts w:ascii="Arial" w:eastAsiaTheme="minorHAnsi" w:hAnsi="Arial" w:cs="Arial"/>
          <w:lang w:val="en-GB"/>
        </w:rPr>
        <w:t>(a)</w:t>
      </w:r>
      <w:r w:rsidR="00790719" w:rsidRPr="00AD2C91">
        <w:rPr>
          <w:rFonts w:ascii="Arial" w:eastAsiaTheme="minorHAnsi" w:hAnsi="Arial" w:cs="Arial"/>
          <w:lang w:val="en-GB"/>
        </w:rPr>
        <w:t xml:space="preserve">. Exploring compassion: implications for contemporary nursing. Part 1. </w:t>
      </w:r>
      <w:r w:rsidR="00790719" w:rsidRPr="00AD2C91">
        <w:rPr>
          <w:rFonts w:ascii="Arial" w:eastAsiaTheme="minorHAnsi" w:hAnsi="Arial" w:cs="Arial"/>
          <w:i/>
          <w:lang w:val="en-GB"/>
        </w:rPr>
        <w:t>British Journal of Nursing, 21</w:t>
      </w:r>
      <w:r w:rsidR="00790719" w:rsidRPr="00AD2C91">
        <w:rPr>
          <w:rFonts w:ascii="Arial" w:eastAsiaTheme="minorHAnsi" w:hAnsi="Arial" w:cs="Arial"/>
          <w:lang w:val="en-GB"/>
        </w:rPr>
        <w:t>(3), 160-164.</w:t>
      </w:r>
    </w:p>
    <w:p w14:paraId="31B7A797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lastRenderedPageBreak/>
        <w:t>Straughair, C. 2012</w:t>
      </w:r>
      <w:r w:rsidR="001F376E" w:rsidRPr="00AD2C91">
        <w:rPr>
          <w:rFonts w:ascii="Arial" w:eastAsiaTheme="minorHAnsi" w:hAnsi="Arial" w:cs="Arial"/>
          <w:lang w:val="en-GB"/>
        </w:rPr>
        <w:t>(b)</w:t>
      </w:r>
      <w:r w:rsidRPr="00AD2C91">
        <w:rPr>
          <w:rFonts w:ascii="Arial" w:eastAsiaTheme="minorHAnsi" w:hAnsi="Arial" w:cs="Arial"/>
          <w:lang w:val="en-GB"/>
        </w:rPr>
        <w:t xml:space="preserve">. Exploring compassion: implications for contemporary nursing. Part 2. </w:t>
      </w:r>
      <w:r w:rsidRPr="00AD2C91">
        <w:rPr>
          <w:rFonts w:ascii="Arial" w:eastAsiaTheme="minorHAnsi" w:hAnsi="Arial" w:cs="Arial"/>
          <w:i/>
          <w:lang w:val="en-GB"/>
        </w:rPr>
        <w:t>British Journal of Nursing</w:t>
      </w:r>
      <w:r w:rsidRPr="00AD2C91">
        <w:rPr>
          <w:rFonts w:ascii="Arial" w:eastAsiaTheme="minorHAnsi" w:hAnsi="Arial" w:cs="Arial"/>
          <w:lang w:val="en-GB"/>
        </w:rPr>
        <w:t>, 21(4), 239-244.</w:t>
      </w:r>
    </w:p>
    <w:p w14:paraId="6DA50E2A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701D57F1" w14:textId="303E3C6F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>Tennant, R., Hiller, L., Fishwick, R., Platt, S., Joseph, S., Weich, S., Parkinson, J., S</w:t>
      </w:r>
      <w:r w:rsidR="00AD2E47" w:rsidRPr="00AD2C91">
        <w:rPr>
          <w:rFonts w:ascii="Arial" w:eastAsiaTheme="minorHAnsi" w:hAnsi="Arial" w:cs="Arial"/>
          <w:lang w:val="en-GB"/>
        </w:rPr>
        <w:t xml:space="preserve">ecker, J., &amp; S, Stewart-Brown. </w:t>
      </w:r>
      <w:r w:rsidRPr="00AD2C91">
        <w:rPr>
          <w:rFonts w:ascii="Arial" w:eastAsiaTheme="minorHAnsi" w:hAnsi="Arial" w:cs="Arial"/>
          <w:lang w:val="en-GB"/>
        </w:rPr>
        <w:t xml:space="preserve">2009. The Warwick and Edinburgh Mental Well-Being Scale (WEMWBS): development and UK validation. </w:t>
      </w:r>
      <w:r w:rsidRPr="00AD2C91">
        <w:rPr>
          <w:rFonts w:ascii="Arial" w:eastAsiaTheme="minorHAnsi" w:hAnsi="Arial" w:cs="Arial"/>
          <w:i/>
          <w:lang w:val="en-GB"/>
        </w:rPr>
        <w:t>Health and Quality of Life Outcomes, 5</w:t>
      </w:r>
      <w:r w:rsidRPr="00AD2C91">
        <w:rPr>
          <w:rFonts w:ascii="Arial" w:eastAsiaTheme="minorHAnsi" w:hAnsi="Arial" w:cs="Arial"/>
          <w:lang w:val="en-GB"/>
        </w:rPr>
        <w:t>(63), 1-13.</w:t>
      </w:r>
    </w:p>
    <w:p w14:paraId="30C3ADF7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5DF5A87B" w14:textId="3C8A003F" w:rsidR="00790719" w:rsidRPr="00AD2C91" w:rsidRDefault="00AA6881" w:rsidP="003826F0">
      <w:pPr>
        <w:spacing w:line="360" w:lineRule="auto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t>Todar</w:t>
      </w:r>
      <w:r w:rsidR="00790719" w:rsidRPr="00AD2C91">
        <w:rPr>
          <w:rFonts w:ascii="Arial" w:eastAsiaTheme="minorHAnsi" w:hAnsi="Arial" w:cs="Arial"/>
          <w:lang w:val="en-GB"/>
        </w:rPr>
        <w:t xml:space="preserve">o-Franceschi, V. 2013. </w:t>
      </w:r>
      <w:r w:rsidR="00790719" w:rsidRPr="00AD2C91">
        <w:rPr>
          <w:rFonts w:ascii="Arial" w:eastAsiaTheme="minorHAnsi" w:hAnsi="Arial" w:cs="Arial"/>
          <w:i/>
          <w:lang w:val="en-GB"/>
        </w:rPr>
        <w:t>Compassion fatigue and burnout in nursing: enhancing professional quality of life</w:t>
      </w:r>
      <w:r w:rsidR="00790719" w:rsidRPr="00AD2C91">
        <w:rPr>
          <w:rFonts w:ascii="Arial" w:eastAsiaTheme="minorHAnsi" w:hAnsi="Arial" w:cs="Arial"/>
          <w:lang w:val="en-GB"/>
        </w:rPr>
        <w:t>. Springer</w:t>
      </w:r>
      <w:r w:rsidR="00980B49" w:rsidRPr="00AD2C91">
        <w:rPr>
          <w:rFonts w:ascii="Arial" w:eastAsiaTheme="minorHAnsi" w:hAnsi="Arial" w:cs="Arial"/>
          <w:lang w:val="en-GB"/>
        </w:rPr>
        <w:t>: New York</w:t>
      </w:r>
      <w:r w:rsidR="00790719" w:rsidRPr="00AD2C91">
        <w:rPr>
          <w:rFonts w:ascii="Arial" w:eastAsiaTheme="minorHAnsi" w:hAnsi="Arial" w:cs="Arial"/>
          <w:lang w:val="en-GB"/>
        </w:rPr>
        <w:t>.</w:t>
      </w:r>
    </w:p>
    <w:p w14:paraId="418B2862" w14:textId="77777777" w:rsidR="007B7DAE" w:rsidRPr="00AD2C91" w:rsidRDefault="007B7DAE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361E9CC7" w14:textId="505ED109" w:rsidR="00100009" w:rsidRPr="00AD2C91" w:rsidRDefault="007B7DAE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4291A" w:rsidRPr="00AD2C91">
        <w:rPr>
          <w:rFonts w:ascii="Arial" w:eastAsiaTheme="minorHAnsi" w:hAnsi="Arial" w:cs="Arial"/>
        </w:rPr>
        <w:t xml:space="preserve">Yarnell, L. M., &amp; Neff, K. D. </w:t>
      </w:r>
      <w:r w:rsidRPr="00AD2C91">
        <w:rPr>
          <w:rFonts w:ascii="Arial" w:eastAsiaTheme="minorHAnsi" w:hAnsi="Arial" w:cs="Arial"/>
        </w:rPr>
        <w:t>2013. Self-compassion, interpersonal conflict resolutions, and well-being. </w:t>
      </w:r>
      <w:r w:rsidRPr="00AD2C91">
        <w:rPr>
          <w:rFonts w:ascii="Arial" w:eastAsiaTheme="minorHAnsi" w:hAnsi="Arial" w:cs="Arial"/>
          <w:i/>
          <w:iCs/>
        </w:rPr>
        <w:t>Self and Identity</w:t>
      </w:r>
      <w:r w:rsidRPr="00AD2C91">
        <w:rPr>
          <w:rFonts w:ascii="Arial" w:eastAsiaTheme="minorHAnsi" w:hAnsi="Arial" w:cs="Arial"/>
        </w:rPr>
        <w:t>, </w:t>
      </w:r>
      <w:r w:rsidRPr="00AD2C91">
        <w:rPr>
          <w:rFonts w:ascii="Arial" w:eastAsiaTheme="minorHAnsi" w:hAnsi="Arial" w:cs="Arial"/>
          <w:i/>
          <w:iCs/>
        </w:rPr>
        <w:t>12</w:t>
      </w:r>
      <w:r w:rsidRPr="00AD2C91">
        <w:rPr>
          <w:rFonts w:ascii="Arial" w:eastAsiaTheme="minorHAnsi" w:hAnsi="Arial" w:cs="Arial"/>
        </w:rPr>
        <w:t>(2), 146-159.</w:t>
      </w:r>
    </w:p>
    <w:p w14:paraId="4F714C4B" w14:textId="77777777" w:rsidR="00100009" w:rsidRPr="00AD2C91" w:rsidRDefault="0010000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18C2EC11" w14:textId="77777777" w:rsidR="00790719" w:rsidRPr="00AD2C91" w:rsidRDefault="00AD2E47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en-GB"/>
        </w:rPr>
        <w:t xml:space="preserve">Young Hee, Y., Jong Kyung, K. </w:t>
      </w:r>
      <w:r w:rsidR="00790719" w:rsidRPr="00AD2C91">
        <w:rPr>
          <w:rFonts w:ascii="Arial" w:eastAsiaTheme="minorHAnsi" w:hAnsi="Arial" w:cs="Arial"/>
          <w:lang w:val="en-GB"/>
        </w:rPr>
        <w:t xml:space="preserve">2012. A literature review of compassion fatigue in Nursing. </w:t>
      </w:r>
      <w:r w:rsidR="00790719" w:rsidRPr="00AD2C91">
        <w:rPr>
          <w:rFonts w:ascii="Arial" w:eastAsiaTheme="minorHAnsi" w:hAnsi="Arial" w:cs="Arial"/>
          <w:i/>
          <w:lang w:val="en-GB"/>
        </w:rPr>
        <w:t>Korean Journal of Adult Nursing, 24</w:t>
      </w:r>
      <w:r w:rsidR="00790719" w:rsidRPr="00AD2C91">
        <w:rPr>
          <w:rFonts w:ascii="Arial" w:eastAsiaTheme="minorHAnsi" w:hAnsi="Arial" w:cs="Arial"/>
          <w:lang w:val="en-GB"/>
        </w:rPr>
        <w:t>(1), 38-51.</w:t>
      </w:r>
    </w:p>
    <w:p w14:paraId="08E6F656" w14:textId="77777777" w:rsidR="00790719" w:rsidRPr="00AD2C91" w:rsidRDefault="00790719" w:rsidP="003826F0">
      <w:pPr>
        <w:spacing w:line="360" w:lineRule="auto"/>
        <w:rPr>
          <w:rFonts w:ascii="Arial" w:eastAsiaTheme="minorHAnsi" w:hAnsi="Arial" w:cs="Arial"/>
          <w:lang w:val="en-GB"/>
        </w:rPr>
      </w:pPr>
    </w:p>
    <w:p w14:paraId="1F84F086" w14:textId="77777777" w:rsidR="00790719" w:rsidRPr="00AD2C91" w:rsidRDefault="00DB372C" w:rsidP="003826F0">
      <w:pPr>
        <w:spacing w:line="360" w:lineRule="auto"/>
        <w:rPr>
          <w:rFonts w:ascii="Arial" w:eastAsiaTheme="minorHAnsi" w:hAnsi="Arial" w:cs="Arial"/>
          <w:lang w:val="en-GB"/>
        </w:rPr>
      </w:pPr>
      <w:r w:rsidRPr="00AD2C91">
        <w:rPr>
          <w:rFonts w:ascii="Arial" w:eastAsiaTheme="minorHAnsi" w:hAnsi="Arial" w:cs="Arial"/>
          <w:lang w:val="de-DE"/>
        </w:rPr>
        <w:t xml:space="preserve">Zeller, J.M. &amp; Levin, P. F. 2013. </w:t>
      </w:r>
      <w:r w:rsidR="00790719" w:rsidRPr="00AD2C91">
        <w:rPr>
          <w:rFonts w:ascii="Arial" w:eastAsiaTheme="minorHAnsi" w:hAnsi="Arial" w:cs="Arial"/>
          <w:lang w:val="en-GB"/>
        </w:rPr>
        <w:t xml:space="preserve">Mindfulness interventions to reduce stress among nursing personal. </w:t>
      </w:r>
      <w:r w:rsidR="00790719" w:rsidRPr="00AD2C91">
        <w:rPr>
          <w:rFonts w:ascii="Arial" w:eastAsiaTheme="minorHAnsi" w:hAnsi="Arial" w:cs="Arial"/>
          <w:i/>
          <w:lang w:val="en-GB"/>
        </w:rPr>
        <w:t>Workplace Health and Safety, 61</w:t>
      </w:r>
      <w:r w:rsidR="00790719" w:rsidRPr="00AD2C91">
        <w:rPr>
          <w:rFonts w:ascii="Arial" w:eastAsiaTheme="minorHAnsi" w:hAnsi="Arial" w:cs="Arial"/>
          <w:lang w:val="en-GB"/>
        </w:rPr>
        <w:t>(2), 85-89.</w:t>
      </w:r>
    </w:p>
    <w:p w14:paraId="4A0C0FC2" w14:textId="77777777" w:rsidR="00E471EA" w:rsidRPr="00AD2C91" w:rsidRDefault="00E471EA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4BC55F77" w14:textId="77777777" w:rsidR="00E471EA" w:rsidRPr="00AD2C91" w:rsidRDefault="00E471EA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6DEC37D6" w14:textId="77777777" w:rsidR="00E471EA" w:rsidRPr="00AD2C91" w:rsidRDefault="00E471EA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1A270441" w14:textId="77777777" w:rsidR="00E471EA" w:rsidRPr="00AD2C91" w:rsidRDefault="00E471EA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65DB00A9" w14:textId="77777777" w:rsidR="00E471EA" w:rsidRPr="00AD2C91" w:rsidRDefault="00E471EA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1DB54570" w14:textId="77777777" w:rsidR="00E471EA" w:rsidRPr="00AD2C91" w:rsidRDefault="00E471EA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4E359EB2" w14:textId="77777777" w:rsidR="00E471EA" w:rsidRDefault="00E471EA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5B08F31B" w14:textId="77777777" w:rsidR="003826F0" w:rsidRDefault="003826F0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01634A2C" w14:textId="77777777" w:rsidR="003826F0" w:rsidRDefault="003826F0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59213B05" w14:textId="77777777" w:rsidR="003826F0" w:rsidRPr="00AD2C91" w:rsidRDefault="003826F0" w:rsidP="003826F0">
      <w:pPr>
        <w:spacing w:line="360" w:lineRule="auto"/>
        <w:rPr>
          <w:rFonts w:ascii="Arial" w:eastAsiaTheme="minorHAnsi" w:hAnsi="Arial" w:cs="Arial"/>
          <w:b/>
          <w:lang w:val="en-GB"/>
        </w:rPr>
      </w:pPr>
    </w:p>
    <w:p w14:paraId="7A15F7AA" w14:textId="77777777" w:rsidR="00E471EA" w:rsidRPr="00AD2C91" w:rsidRDefault="00E471EA" w:rsidP="003826F0">
      <w:pPr>
        <w:spacing w:line="360" w:lineRule="auto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37CB2F44" w14:textId="77777777" w:rsidR="00E471EA" w:rsidRDefault="00E471EA" w:rsidP="003826F0">
      <w:pPr>
        <w:spacing w:line="360" w:lineRule="auto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2F3EF26B" w14:textId="77777777" w:rsidR="00912652" w:rsidRDefault="00912652" w:rsidP="003826F0">
      <w:pPr>
        <w:spacing w:line="360" w:lineRule="auto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1CE6CEBC" w14:textId="77777777" w:rsidR="00912652" w:rsidRDefault="00912652" w:rsidP="00D9696C">
      <w:pPr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51ABE0A1" w14:textId="77777777" w:rsidR="00912652" w:rsidRDefault="00912652" w:rsidP="00D9696C">
      <w:pPr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40B335EB" w14:textId="77777777" w:rsidR="00912652" w:rsidRPr="00912652" w:rsidRDefault="00912652" w:rsidP="00912652">
      <w:pPr>
        <w:pBdr>
          <w:right w:val="single" w:sz="4" w:space="4" w:color="auto"/>
        </w:pBdr>
        <w:jc w:val="both"/>
        <w:rPr>
          <w:rFonts w:ascii="Arial" w:hAnsi="Arial" w:cs="Arial"/>
          <w:b/>
        </w:rPr>
      </w:pPr>
      <w:r w:rsidRPr="00912652">
        <w:rPr>
          <w:rFonts w:ascii="Arial" w:hAnsi="Arial" w:cs="Arial"/>
          <w:b/>
        </w:rPr>
        <w:lastRenderedPageBreak/>
        <w:t xml:space="preserve">Table 1. </w:t>
      </w:r>
      <w:r w:rsidRPr="00912652">
        <w:rPr>
          <w:rFonts w:ascii="Arial" w:hAnsi="Arial" w:cs="Arial"/>
        </w:rPr>
        <w:t xml:space="preserve">Mean, Standard deviation and range on scores for each measure. </w:t>
      </w:r>
    </w:p>
    <w:p w14:paraId="36283F2E" w14:textId="77777777" w:rsidR="00912652" w:rsidRPr="00912652" w:rsidRDefault="00912652" w:rsidP="00912652">
      <w:pPr>
        <w:jc w:val="both"/>
        <w:rPr>
          <w:rFonts w:ascii="Arial" w:hAnsi="Arial" w:cs="Arial"/>
          <w:b/>
        </w:rPr>
      </w:pPr>
    </w:p>
    <w:p w14:paraId="410C9423" w14:textId="77777777" w:rsidR="00912652" w:rsidRPr="00912652" w:rsidRDefault="00912652" w:rsidP="00912652">
      <w:pPr>
        <w:jc w:val="both"/>
        <w:rPr>
          <w:rFonts w:ascii="Arial" w:hAnsi="Arial" w:cs="Arial"/>
        </w:rPr>
      </w:pPr>
      <w:r w:rsidRPr="00912652">
        <w:rPr>
          <w:rFonts w:ascii="Arial" w:hAnsi="Arial" w:cs="Arial"/>
        </w:rPr>
        <w:t>Nurses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5"/>
        <w:gridCol w:w="1715"/>
        <w:gridCol w:w="1774"/>
        <w:gridCol w:w="1753"/>
        <w:gridCol w:w="1509"/>
      </w:tblGrid>
      <w:tr w:rsidR="00912652" w:rsidRPr="00912652" w14:paraId="0410035F" w14:textId="77777777" w:rsidTr="00AB05E8">
        <w:tc>
          <w:tcPr>
            <w:tcW w:w="2275" w:type="dxa"/>
            <w:tcBorders>
              <w:left w:val="nil"/>
              <w:bottom w:val="single" w:sz="4" w:space="0" w:color="auto"/>
              <w:right w:val="nil"/>
            </w:tcBorders>
          </w:tcPr>
          <w:p w14:paraId="1A9BE70C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Questionnaire</w:t>
            </w:r>
          </w:p>
        </w:tc>
        <w:tc>
          <w:tcPr>
            <w:tcW w:w="1715" w:type="dxa"/>
            <w:tcBorders>
              <w:left w:val="nil"/>
              <w:bottom w:val="single" w:sz="4" w:space="0" w:color="auto"/>
              <w:right w:val="nil"/>
            </w:tcBorders>
          </w:tcPr>
          <w:p w14:paraId="69FB7326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N</w:t>
            </w:r>
          </w:p>
        </w:tc>
        <w:tc>
          <w:tcPr>
            <w:tcW w:w="1774" w:type="dxa"/>
            <w:tcBorders>
              <w:left w:val="nil"/>
              <w:bottom w:val="single" w:sz="4" w:space="0" w:color="auto"/>
              <w:right w:val="nil"/>
            </w:tcBorders>
          </w:tcPr>
          <w:p w14:paraId="6E7D770E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Mean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nil"/>
            </w:tcBorders>
          </w:tcPr>
          <w:p w14:paraId="5E4D56C2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S.D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nil"/>
            </w:tcBorders>
          </w:tcPr>
          <w:p w14:paraId="58064849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 xml:space="preserve">Range </w:t>
            </w:r>
          </w:p>
        </w:tc>
      </w:tr>
      <w:tr w:rsidR="00912652" w:rsidRPr="00912652" w14:paraId="637ED64A" w14:textId="77777777" w:rsidTr="00AB05E8">
        <w:tc>
          <w:tcPr>
            <w:tcW w:w="2275" w:type="dxa"/>
            <w:tcBorders>
              <w:left w:val="nil"/>
              <w:bottom w:val="nil"/>
              <w:right w:val="nil"/>
            </w:tcBorders>
          </w:tcPr>
          <w:p w14:paraId="755E07BC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CFOS</w:t>
            </w:r>
          </w:p>
        </w:tc>
        <w:tc>
          <w:tcPr>
            <w:tcW w:w="1715" w:type="dxa"/>
            <w:tcBorders>
              <w:left w:val="nil"/>
              <w:bottom w:val="nil"/>
              <w:right w:val="nil"/>
            </w:tcBorders>
          </w:tcPr>
          <w:p w14:paraId="335BA84A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37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</w:tcPr>
          <w:p w14:paraId="5E53F56C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4.1</w:t>
            </w:r>
          </w:p>
        </w:tc>
        <w:tc>
          <w:tcPr>
            <w:tcW w:w="1753" w:type="dxa"/>
            <w:tcBorders>
              <w:left w:val="nil"/>
              <w:bottom w:val="nil"/>
              <w:right w:val="nil"/>
            </w:tcBorders>
          </w:tcPr>
          <w:p w14:paraId="55FB2891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.59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</w:tcPr>
          <w:p w14:paraId="1F5037F1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3-5</w:t>
            </w:r>
          </w:p>
        </w:tc>
      </w:tr>
      <w:tr w:rsidR="00912652" w:rsidRPr="00912652" w14:paraId="48FEE3FB" w14:textId="77777777" w:rsidTr="00AB05E8"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13EFC880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SCS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70EB9463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36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8A89B85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2.8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1762F30B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.53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4A12A98A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2-4</w:t>
            </w:r>
          </w:p>
        </w:tc>
      </w:tr>
      <w:tr w:rsidR="00912652" w:rsidRPr="00912652" w14:paraId="4831BA3B" w14:textId="77777777" w:rsidTr="00AB05E8"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757CEDA5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CS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54B5CE7F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37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DBFCC34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39.3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2209E094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6.3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6FF940A4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19-48</w:t>
            </w:r>
          </w:p>
        </w:tc>
      </w:tr>
      <w:tr w:rsidR="00912652" w:rsidRPr="00912652" w14:paraId="39D3C7FF" w14:textId="77777777" w:rsidTr="00AB05E8"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36C23D94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CF/STS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54C12FEE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37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12589D26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21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6C916C8E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5.1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21FE74CE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10-30</w:t>
            </w:r>
          </w:p>
        </w:tc>
      </w:tr>
      <w:tr w:rsidR="00912652" w:rsidRPr="00912652" w14:paraId="4454DA61" w14:textId="77777777" w:rsidTr="00AB05E8"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0CAC4E38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BO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14:paraId="49415FE2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37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C083B03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22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12CCE119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5.0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14:paraId="58E42B10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16-36</w:t>
            </w:r>
          </w:p>
        </w:tc>
      </w:tr>
      <w:tr w:rsidR="00912652" w:rsidRPr="00912652" w14:paraId="146F17A5" w14:textId="77777777" w:rsidTr="00AB05E8">
        <w:tc>
          <w:tcPr>
            <w:tcW w:w="2275" w:type="dxa"/>
            <w:tcBorders>
              <w:top w:val="nil"/>
              <w:left w:val="nil"/>
              <w:right w:val="nil"/>
            </w:tcBorders>
          </w:tcPr>
          <w:p w14:paraId="064AA5B7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sWEMWBS</w:t>
            </w: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</w:tcPr>
          <w:p w14:paraId="78C41539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36</w:t>
            </w: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</w:tcPr>
          <w:p w14:paraId="156F314F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25.2</w:t>
            </w: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</w:tcPr>
          <w:p w14:paraId="65C35214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3.1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1130B3D1" w14:textId="77777777" w:rsidR="00912652" w:rsidRPr="00912652" w:rsidRDefault="00912652" w:rsidP="00912652">
            <w:pPr>
              <w:jc w:val="center"/>
              <w:rPr>
                <w:rFonts w:ascii="Arial" w:hAnsi="Arial" w:cs="Arial"/>
              </w:rPr>
            </w:pPr>
            <w:r w:rsidRPr="00912652">
              <w:rPr>
                <w:rFonts w:ascii="Arial" w:hAnsi="Arial" w:cs="Arial"/>
              </w:rPr>
              <w:t>18-32</w:t>
            </w:r>
          </w:p>
        </w:tc>
      </w:tr>
    </w:tbl>
    <w:p w14:paraId="04EAC9B2" w14:textId="77777777" w:rsidR="00912652" w:rsidRPr="00912652" w:rsidRDefault="00912652" w:rsidP="00912652">
      <w:pPr>
        <w:jc w:val="both"/>
        <w:rPr>
          <w:rFonts w:ascii="Arial" w:hAnsi="Arial" w:cs="Arial"/>
        </w:rPr>
      </w:pPr>
      <w:r w:rsidRPr="00912652">
        <w:rPr>
          <w:rFonts w:ascii="Arial" w:hAnsi="Arial" w:cs="Arial"/>
        </w:rPr>
        <w:t>CFOS=Compassion for others scale. SCS=Self-Compassion Scale. CS= compassion satisfaction, CF/STS= compassion fatigue/secondary traumatic stress, BO- burnout, sWEMWBS=The Short Warwick and Edinburgh Mental Well-being Scale.</w:t>
      </w:r>
    </w:p>
    <w:p w14:paraId="3E486058" w14:textId="77777777" w:rsidR="00912652" w:rsidRPr="00912652" w:rsidRDefault="00912652" w:rsidP="00912652">
      <w:pPr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79A4F006" w14:textId="77777777" w:rsidR="00912652" w:rsidRPr="00912652" w:rsidRDefault="00912652" w:rsidP="00912652">
      <w:pPr>
        <w:spacing w:after="160" w:line="259" w:lineRule="auto"/>
        <w:jc w:val="both"/>
        <w:rPr>
          <w:rFonts w:ascii="Arial" w:hAnsi="Arial" w:cs="Arial"/>
          <w:color w:val="FF0000"/>
        </w:rPr>
      </w:pPr>
    </w:p>
    <w:p w14:paraId="47991123" w14:textId="77777777" w:rsidR="00912652" w:rsidRPr="00912652" w:rsidRDefault="00912652" w:rsidP="00912652">
      <w:pPr>
        <w:jc w:val="both"/>
        <w:rPr>
          <w:rFonts w:ascii="Arial" w:hAnsi="Arial" w:cs="Arial"/>
        </w:rPr>
      </w:pPr>
      <w:r w:rsidRPr="00912652">
        <w:rPr>
          <w:rFonts w:ascii="Arial" w:hAnsi="Arial" w:cs="Arial"/>
          <w:b/>
        </w:rPr>
        <w:t>Table 2:</w:t>
      </w:r>
      <w:r w:rsidRPr="00912652">
        <w:rPr>
          <w:rFonts w:ascii="Arial" w:hAnsi="Arial" w:cs="Arial"/>
        </w:rPr>
        <w:t xml:space="preserve"> Spearman’s rho correlations for self-compassion, self-judgement and self-kindness in relation to burnout, compassion fatigue, compassion satisfaction, wellbeing and compassion for others. </w:t>
      </w:r>
    </w:p>
    <w:p w14:paraId="56334866" w14:textId="77777777" w:rsidR="00912652" w:rsidRPr="00912652" w:rsidRDefault="00912652" w:rsidP="00912652">
      <w:pPr>
        <w:jc w:val="both"/>
        <w:rPr>
          <w:rFonts w:ascii="Arial" w:hAnsi="Arial" w:cs="Arial"/>
        </w:rPr>
      </w:pPr>
    </w:p>
    <w:tbl>
      <w:tblPr>
        <w:tblStyle w:val="TableGrid1"/>
        <w:tblW w:w="92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1177"/>
        <w:gridCol w:w="839"/>
        <w:gridCol w:w="1177"/>
        <w:gridCol w:w="910"/>
        <w:gridCol w:w="1025"/>
        <w:gridCol w:w="1150"/>
        <w:gridCol w:w="972"/>
      </w:tblGrid>
      <w:tr w:rsidR="00912652" w:rsidRPr="00912652" w14:paraId="029FD251" w14:textId="77777777" w:rsidTr="00AB05E8">
        <w:trPr>
          <w:trHeight w:val="632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14:paraId="086D655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7D5B73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Compassion for others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CE26F15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Compassion satisfaction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65CC31A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Burnout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5998FE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Compassion fatigue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4F32B8FB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Self-kindness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7EF5F2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Self-judgement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65216F0B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Self-compassion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EADF514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Wellbeing</w:t>
            </w:r>
          </w:p>
        </w:tc>
      </w:tr>
      <w:tr w:rsidR="00912652" w:rsidRPr="00912652" w14:paraId="2A8C3C5A" w14:textId="77777777" w:rsidTr="00AB05E8">
        <w:trPr>
          <w:trHeight w:val="632"/>
        </w:trPr>
        <w:tc>
          <w:tcPr>
            <w:tcW w:w="1351" w:type="dxa"/>
            <w:tcBorders>
              <w:top w:val="single" w:sz="4" w:space="0" w:color="auto"/>
            </w:tcBorders>
          </w:tcPr>
          <w:p w14:paraId="48541CE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Compassion for others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5DE6B67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76F2180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b/>
                <w:sz w:val="18"/>
              </w:rPr>
              <w:t>.</w:t>
            </w:r>
            <w:r w:rsidRPr="00912652">
              <w:rPr>
                <w:rFonts w:ascii="Arial" w:hAnsi="Arial" w:cs="Arial"/>
                <w:sz w:val="18"/>
              </w:rPr>
              <w:t>330*</w:t>
            </w:r>
          </w:p>
          <w:p w14:paraId="409135A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1DC4825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.041</w:t>
            </w:r>
          </w:p>
          <w:p w14:paraId="16C822D0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16EC40AF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.187</w:t>
            </w:r>
          </w:p>
          <w:p w14:paraId="007A391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6BEDE89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.027</w:t>
            </w:r>
          </w:p>
          <w:p w14:paraId="21001D7B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1C77C10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.128</w:t>
            </w:r>
          </w:p>
          <w:p w14:paraId="39356FC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520EFD2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-.191</w:t>
            </w:r>
          </w:p>
          <w:p w14:paraId="2412169C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64FA31E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.073</w:t>
            </w:r>
          </w:p>
          <w:p w14:paraId="6D59D6A4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12652" w:rsidRPr="00912652" w14:paraId="47FF01D9" w14:textId="77777777" w:rsidTr="00AB05E8">
        <w:trPr>
          <w:trHeight w:val="654"/>
        </w:trPr>
        <w:tc>
          <w:tcPr>
            <w:tcW w:w="1351" w:type="dxa"/>
          </w:tcPr>
          <w:p w14:paraId="60F41C6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Compassion satisfaction</w:t>
            </w:r>
          </w:p>
        </w:tc>
        <w:tc>
          <w:tcPr>
            <w:tcW w:w="1101" w:type="dxa"/>
          </w:tcPr>
          <w:p w14:paraId="0FF1FE0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.330*</w:t>
            </w:r>
          </w:p>
          <w:p w14:paraId="51ABE46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4A663FA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93" w:type="dxa"/>
          </w:tcPr>
          <w:p w14:paraId="4FA4A34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-.370*</w:t>
            </w:r>
          </w:p>
          <w:p w14:paraId="7A191B8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30412AF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.053</w:t>
            </w:r>
          </w:p>
          <w:p w14:paraId="4F19E60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7" w:type="dxa"/>
          </w:tcPr>
          <w:p w14:paraId="2F9A590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.056</w:t>
            </w:r>
          </w:p>
          <w:p w14:paraId="4F56747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</w:tcPr>
          <w:p w14:paraId="42BF4DB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.061</w:t>
            </w:r>
          </w:p>
          <w:p w14:paraId="4015B78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6" w:type="dxa"/>
          </w:tcPr>
          <w:p w14:paraId="1C2DAF0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.080</w:t>
            </w:r>
          </w:p>
          <w:p w14:paraId="1FA046E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5" w:type="dxa"/>
          </w:tcPr>
          <w:p w14:paraId="62CC0D70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.410*</w:t>
            </w:r>
          </w:p>
          <w:p w14:paraId="492C6A8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12652" w:rsidRPr="00912652" w14:paraId="5DABA171" w14:textId="77777777" w:rsidTr="00AB05E8">
        <w:trPr>
          <w:trHeight w:val="303"/>
        </w:trPr>
        <w:tc>
          <w:tcPr>
            <w:tcW w:w="1351" w:type="dxa"/>
          </w:tcPr>
          <w:p w14:paraId="1CF6CF0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Burnout</w:t>
            </w:r>
          </w:p>
        </w:tc>
        <w:tc>
          <w:tcPr>
            <w:tcW w:w="1101" w:type="dxa"/>
          </w:tcPr>
          <w:p w14:paraId="437025C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.041</w:t>
            </w:r>
          </w:p>
          <w:p w14:paraId="40669AB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3B4A1A4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-.370*</w:t>
            </w:r>
          </w:p>
          <w:p w14:paraId="24DEC75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</w:tcPr>
          <w:p w14:paraId="1191711B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01" w:type="dxa"/>
          </w:tcPr>
          <w:p w14:paraId="13ACC3E5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.499**</w:t>
            </w:r>
          </w:p>
          <w:p w14:paraId="65E3ECA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7" w:type="dxa"/>
          </w:tcPr>
          <w:p w14:paraId="73FB836F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-.351*</w:t>
            </w:r>
          </w:p>
          <w:p w14:paraId="12EE2A5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</w:tcPr>
          <w:p w14:paraId="55DA3BF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.315</w:t>
            </w:r>
          </w:p>
          <w:p w14:paraId="303B6B1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6" w:type="dxa"/>
          </w:tcPr>
          <w:p w14:paraId="72873A1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-.369*</w:t>
            </w:r>
          </w:p>
          <w:p w14:paraId="48CBCF0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5" w:type="dxa"/>
          </w:tcPr>
          <w:p w14:paraId="4DD14CF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-.550**</w:t>
            </w:r>
          </w:p>
          <w:p w14:paraId="7182F71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  <w:p w14:paraId="484D6F1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12652" w:rsidRPr="00912652" w14:paraId="25FDFF1D" w14:textId="77777777" w:rsidTr="00AB05E8">
        <w:trPr>
          <w:trHeight w:val="632"/>
        </w:trPr>
        <w:tc>
          <w:tcPr>
            <w:tcW w:w="1351" w:type="dxa"/>
          </w:tcPr>
          <w:p w14:paraId="1C5D4EF5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Compassion fatigue</w:t>
            </w:r>
          </w:p>
        </w:tc>
        <w:tc>
          <w:tcPr>
            <w:tcW w:w="1101" w:type="dxa"/>
          </w:tcPr>
          <w:p w14:paraId="42AADDD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.187</w:t>
            </w:r>
          </w:p>
          <w:p w14:paraId="300DCDA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1C97A19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.053</w:t>
            </w:r>
          </w:p>
          <w:p w14:paraId="001EE57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</w:tcPr>
          <w:p w14:paraId="3C56B8C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.499**</w:t>
            </w:r>
          </w:p>
        </w:tc>
        <w:tc>
          <w:tcPr>
            <w:tcW w:w="1101" w:type="dxa"/>
          </w:tcPr>
          <w:p w14:paraId="65FAEE3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57" w:type="dxa"/>
          </w:tcPr>
          <w:p w14:paraId="66910F30" w14:textId="77777777" w:rsidR="00912652" w:rsidRPr="00912652" w:rsidRDefault="00912652" w:rsidP="00912652">
            <w:pPr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 xml:space="preserve">   -.011</w:t>
            </w:r>
          </w:p>
          <w:p w14:paraId="66009D85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</w:tcPr>
          <w:p w14:paraId="40A7E58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.163</w:t>
            </w:r>
          </w:p>
          <w:p w14:paraId="041D9A0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6" w:type="dxa"/>
          </w:tcPr>
          <w:p w14:paraId="7EAACF89" w14:textId="77777777" w:rsidR="00912652" w:rsidRPr="00912652" w:rsidRDefault="00912652" w:rsidP="00912652">
            <w:pPr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 xml:space="preserve">      -.182</w:t>
            </w:r>
          </w:p>
          <w:p w14:paraId="79E8C88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5" w:type="dxa"/>
          </w:tcPr>
          <w:p w14:paraId="7261FCB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-.292</w:t>
            </w:r>
          </w:p>
          <w:p w14:paraId="34290DA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12652" w:rsidRPr="00912652" w14:paraId="5A8AA889" w14:textId="77777777" w:rsidTr="00AB05E8">
        <w:trPr>
          <w:trHeight w:val="654"/>
        </w:trPr>
        <w:tc>
          <w:tcPr>
            <w:tcW w:w="1351" w:type="dxa"/>
          </w:tcPr>
          <w:p w14:paraId="1C30B28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Self-kindness</w:t>
            </w:r>
          </w:p>
        </w:tc>
        <w:tc>
          <w:tcPr>
            <w:tcW w:w="1101" w:type="dxa"/>
          </w:tcPr>
          <w:p w14:paraId="133DF1B0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.027</w:t>
            </w:r>
          </w:p>
          <w:p w14:paraId="4A6D9E1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6A56B830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.056</w:t>
            </w:r>
          </w:p>
          <w:p w14:paraId="1BE4EF7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</w:tcPr>
          <w:p w14:paraId="38C47763" w14:textId="77777777" w:rsidR="00912652" w:rsidRPr="00912652" w:rsidRDefault="00912652" w:rsidP="00912652">
            <w:pPr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 xml:space="preserve"> -.351*</w:t>
            </w:r>
          </w:p>
          <w:p w14:paraId="6424D6CC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7451350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-.011</w:t>
            </w:r>
          </w:p>
          <w:p w14:paraId="6A6C8DCF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7" w:type="dxa"/>
          </w:tcPr>
          <w:p w14:paraId="61891BA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63" w:type="dxa"/>
          </w:tcPr>
          <w:p w14:paraId="63F6031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-.329*</w:t>
            </w:r>
          </w:p>
          <w:p w14:paraId="6FE1A97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6" w:type="dxa"/>
          </w:tcPr>
          <w:p w14:paraId="3F2F8D8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.626**</w:t>
            </w:r>
          </w:p>
          <w:p w14:paraId="1E55569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5" w:type="dxa"/>
          </w:tcPr>
          <w:p w14:paraId="4AE719C5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.136</w:t>
            </w:r>
          </w:p>
          <w:p w14:paraId="1ED488A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12652" w:rsidRPr="00912652" w14:paraId="56B74991" w14:textId="77777777" w:rsidTr="00AB05E8">
        <w:trPr>
          <w:trHeight w:val="632"/>
        </w:trPr>
        <w:tc>
          <w:tcPr>
            <w:tcW w:w="1351" w:type="dxa"/>
          </w:tcPr>
          <w:p w14:paraId="1470690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Self-judgement</w:t>
            </w:r>
          </w:p>
        </w:tc>
        <w:tc>
          <w:tcPr>
            <w:tcW w:w="1101" w:type="dxa"/>
          </w:tcPr>
          <w:p w14:paraId="3779586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.128</w:t>
            </w:r>
          </w:p>
          <w:p w14:paraId="4540553C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5012AA0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.061</w:t>
            </w:r>
          </w:p>
          <w:p w14:paraId="7711901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</w:tcPr>
          <w:p w14:paraId="77D2332C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.315</w:t>
            </w:r>
          </w:p>
          <w:p w14:paraId="56021765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294853A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.163</w:t>
            </w:r>
          </w:p>
          <w:p w14:paraId="56BD54C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7" w:type="dxa"/>
          </w:tcPr>
          <w:p w14:paraId="386B2C5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-329*</w:t>
            </w:r>
          </w:p>
          <w:p w14:paraId="0290E6B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</w:tcPr>
          <w:p w14:paraId="0BEFBD8B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076" w:type="dxa"/>
          </w:tcPr>
          <w:p w14:paraId="074746C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-.675**</w:t>
            </w:r>
          </w:p>
          <w:p w14:paraId="5473237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5" w:type="dxa"/>
          </w:tcPr>
          <w:p w14:paraId="60254FDF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-.086</w:t>
            </w:r>
          </w:p>
          <w:p w14:paraId="127612A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12652" w:rsidRPr="00912652" w14:paraId="407AA205" w14:textId="77777777" w:rsidTr="00AB05E8">
        <w:trPr>
          <w:trHeight w:val="632"/>
        </w:trPr>
        <w:tc>
          <w:tcPr>
            <w:tcW w:w="1351" w:type="dxa"/>
          </w:tcPr>
          <w:p w14:paraId="508E2DE5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Self-compassion</w:t>
            </w:r>
          </w:p>
        </w:tc>
        <w:tc>
          <w:tcPr>
            <w:tcW w:w="1101" w:type="dxa"/>
          </w:tcPr>
          <w:p w14:paraId="79838B7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-.191</w:t>
            </w:r>
          </w:p>
          <w:p w14:paraId="46898BC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25C4126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.080</w:t>
            </w:r>
          </w:p>
          <w:p w14:paraId="6E02F3B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</w:tcPr>
          <w:p w14:paraId="024C04A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-.369*</w:t>
            </w:r>
          </w:p>
          <w:p w14:paraId="395B406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7CC3738F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-.182</w:t>
            </w:r>
          </w:p>
          <w:p w14:paraId="71351D3F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7" w:type="dxa"/>
          </w:tcPr>
          <w:p w14:paraId="1DAFF41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.626**</w:t>
            </w:r>
          </w:p>
          <w:p w14:paraId="02342074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</w:tcPr>
          <w:p w14:paraId="24CDAC8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-.675**</w:t>
            </w:r>
          </w:p>
          <w:p w14:paraId="01616FB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76" w:type="dxa"/>
          </w:tcPr>
          <w:p w14:paraId="1207D62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15" w:type="dxa"/>
          </w:tcPr>
          <w:p w14:paraId="51AFC77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.118</w:t>
            </w:r>
          </w:p>
          <w:p w14:paraId="5F8362F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</w:t>
            </w:r>
          </w:p>
          <w:p w14:paraId="4E78EB0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  <w:p w14:paraId="0FDD866C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12652" w:rsidRPr="00912652" w14:paraId="20916A8C" w14:textId="77777777" w:rsidTr="00AB05E8">
        <w:trPr>
          <w:trHeight w:val="325"/>
        </w:trPr>
        <w:tc>
          <w:tcPr>
            <w:tcW w:w="1351" w:type="dxa"/>
          </w:tcPr>
          <w:p w14:paraId="3BA669E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12652">
              <w:rPr>
                <w:rFonts w:ascii="Arial" w:hAnsi="Arial" w:cs="Arial"/>
                <w:b/>
                <w:sz w:val="16"/>
              </w:rPr>
              <w:t>Wellbeing</w:t>
            </w:r>
          </w:p>
        </w:tc>
        <w:tc>
          <w:tcPr>
            <w:tcW w:w="1101" w:type="dxa"/>
          </w:tcPr>
          <w:p w14:paraId="7A3A168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.073</w:t>
            </w:r>
          </w:p>
          <w:p w14:paraId="217E9DFF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1180039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.410*</w:t>
            </w:r>
          </w:p>
          <w:p w14:paraId="7716D4C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93" w:type="dxa"/>
          </w:tcPr>
          <w:p w14:paraId="41ECD79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-.550**</w:t>
            </w:r>
          </w:p>
          <w:p w14:paraId="36178FD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01" w:type="dxa"/>
          </w:tcPr>
          <w:p w14:paraId="40F6696C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-.292</w:t>
            </w:r>
          </w:p>
          <w:p w14:paraId="48373C2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7" w:type="dxa"/>
          </w:tcPr>
          <w:p w14:paraId="0A0BC844" w14:textId="77777777" w:rsidR="00912652" w:rsidRPr="00912652" w:rsidRDefault="00912652" w:rsidP="00912652">
            <w:pPr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 xml:space="preserve">   .136</w:t>
            </w:r>
          </w:p>
          <w:p w14:paraId="010E843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63" w:type="dxa"/>
          </w:tcPr>
          <w:p w14:paraId="24F3E01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-.086</w:t>
            </w:r>
          </w:p>
          <w:p w14:paraId="3AE8BA95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76" w:type="dxa"/>
          </w:tcPr>
          <w:p w14:paraId="0D4ABE8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.118</w:t>
            </w:r>
          </w:p>
          <w:p w14:paraId="077B514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15" w:type="dxa"/>
          </w:tcPr>
          <w:p w14:paraId="20E8DDCB" w14:textId="77777777" w:rsidR="00912652" w:rsidRPr="00912652" w:rsidRDefault="00912652" w:rsidP="00912652">
            <w:pPr>
              <w:tabs>
                <w:tab w:val="left" w:pos="330"/>
                <w:tab w:val="center" w:pos="425"/>
              </w:tabs>
              <w:jc w:val="center"/>
              <w:rPr>
                <w:rFonts w:ascii="Arial" w:hAnsi="Arial" w:cs="Arial"/>
                <w:sz w:val="18"/>
              </w:rPr>
            </w:pPr>
            <w:r w:rsidRPr="00912652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05B14060" w14:textId="77777777" w:rsidR="00912652" w:rsidRPr="00912652" w:rsidRDefault="00912652" w:rsidP="00912652">
      <w:pPr>
        <w:jc w:val="both"/>
        <w:rPr>
          <w:rFonts w:ascii="Arial" w:hAnsi="Arial" w:cs="Arial"/>
          <w:sz w:val="22"/>
        </w:rPr>
      </w:pPr>
      <w:r w:rsidRPr="00912652">
        <w:rPr>
          <w:rFonts w:ascii="Arial" w:hAnsi="Arial" w:cs="Arial"/>
          <w:sz w:val="22"/>
        </w:rPr>
        <w:t>**p&lt; 0.01 level (2-tailed).</w:t>
      </w:r>
    </w:p>
    <w:p w14:paraId="7BFF493C" w14:textId="77777777" w:rsidR="00912652" w:rsidRPr="00912652" w:rsidRDefault="00912652" w:rsidP="00912652">
      <w:pPr>
        <w:jc w:val="both"/>
        <w:rPr>
          <w:rFonts w:ascii="Arial" w:hAnsi="Arial" w:cs="Arial"/>
          <w:sz w:val="22"/>
        </w:rPr>
      </w:pPr>
      <w:r w:rsidRPr="00912652">
        <w:rPr>
          <w:rFonts w:ascii="Arial" w:hAnsi="Arial" w:cs="Arial"/>
          <w:sz w:val="22"/>
        </w:rPr>
        <w:t>*p&lt; 0.05 level (2-tailed).</w:t>
      </w:r>
    </w:p>
    <w:p w14:paraId="0BA98301" w14:textId="77777777" w:rsidR="00912652" w:rsidRPr="00912652" w:rsidRDefault="00912652" w:rsidP="00912652">
      <w:pPr>
        <w:spacing w:after="160" w:line="259" w:lineRule="auto"/>
        <w:jc w:val="both"/>
        <w:rPr>
          <w:rFonts w:ascii="Arial" w:hAnsi="Arial" w:cs="Arial"/>
        </w:rPr>
      </w:pPr>
    </w:p>
    <w:p w14:paraId="011368C0" w14:textId="77777777" w:rsidR="00912652" w:rsidRPr="00912652" w:rsidRDefault="00912652" w:rsidP="00912652">
      <w:pPr>
        <w:spacing w:after="160" w:line="259" w:lineRule="auto"/>
        <w:jc w:val="both"/>
        <w:rPr>
          <w:rFonts w:ascii="Arial" w:hAnsi="Arial" w:cs="Arial"/>
        </w:rPr>
      </w:pPr>
    </w:p>
    <w:p w14:paraId="60A647BE" w14:textId="77777777" w:rsidR="00912652" w:rsidRPr="00912652" w:rsidRDefault="00912652" w:rsidP="00912652">
      <w:pPr>
        <w:spacing w:after="160" w:line="259" w:lineRule="auto"/>
        <w:jc w:val="both"/>
        <w:rPr>
          <w:rFonts w:ascii="Arial" w:hAnsi="Arial" w:cs="Arial"/>
        </w:rPr>
      </w:pPr>
    </w:p>
    <w:p w14:paraId="661B347D" w14:textId="77777777" w:rsidR="00912652" w:rsidRPr="00912652" w:rsidRDefault="00912652" w:rsidP="00912652">
      <w:pPr>
        <w:spacing w:line="480" w:lineRule="auto"/>
        <w:jc w:val="both"/>
        <w:rPr>
          <w:rFonts w:ascii="Arial" w:hAnsi="Arial" w:cs="Arial"/>
        </w:rPr>
      </w:pPr>
      <w:r w:rsidRPr="00912652">
        <w:rPr>
          <w:rFonts w:ascii="Arial" w:hAnsi="Arial" w:cs="Arial"/>
          <w:b/>
        </w:rPr>
        <w:lastRenderedPageBreak/>
        <w:t>Table 3:</w:t>
      </w:r>
      <w:r w:rsidRPr="00912652">
        <w:rPr>
          <w:rFonts w:ascii="Arial" w:hAnsi="Arial" w:cs="Arial"/>
        </w:rPr>
        <w:t xml:space="preserve"> Mann Whitney Independent U test results for all variables in relation to nursing students classified as having high or low self-compassion.</w:t>
      </w:r>
    </w:p>
    <w:tbl>
      <w:tblPr>
        <w:tblStyle w:val="TableGrid1"/>
        <w:tblW w:w="9564" w:type="dxa"/>
        <w:tblLook w:val="04A0" w:firstRow="1" w:lastRow="0" w:firstColumn="1" w:lastColumn="0" w:noHBand="0" w:noVBand="1"/>
      </w:tblPr>
      <w:tblGrid>
        <w:gridCol w:w="3155"/>
        <w:gridCol w:w="2135"/>
        <w:gridCol w:w="2136"/>
        <w:gridCol w:w="2138"/>
      </w:tblGrid>
      <w:tr w:rsidR="00912652" w:rsidRPr="00912652" w14:paraId="494C5F6C" w14:textId="77777777" w:rsidTr="00AB05E8">
        <w:trPr>
          <w:trHeight w:val="861"/>
        </w:trPr>
        <w:tc>
          <w:tcPr>
            <w:tcW w:w="956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CB99D5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6DF96" w14:textId="77777777" w:rsidR="00912652" w:rsidRPr="00912652" w:rsidRDefault="00912652" w:rsidP="00912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652">
              <w:rPr>
                <w:rFonts w:ascii="Arial" w:hAnsi="Arial" w:cs="Arial"/>
                <w:b/>
                <w:sz w:val="20"/>
                <w:szCs w:val="20"/>
              </w:rPr>
              <w:t xml:space="preserve">                   Scale                                                            Hi or Low self-compassion</w:t>
            </w:r>
          </w:p>
        </w:tc>
      </w:tr>
      <w:tr w:rsidR="00912652" w:rsidRPr="00912652" w14:paraId="45157497" w14:textId="77777777" w:rsidTr="00AB05E8">
        <w:trPr>
          <w:trHeight w:val="861"/>
        </w:trPr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59B9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5E8BC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652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21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262E29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652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21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C5A9F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652">
              <w:rPr>
                <w:rFonts w:ascii="Arial" w:hAnsi="Arial" w:cs="Arial"/>
                <w:b/>
                <w:sz w:val="20"/>
                <w:szCs w:val="20"/>
              </w:rPr>
              <w:t>p*</w:t>
            </w:r>
          </w:p>
        </w:tc>
      </w:tr>
      <w:tr w:rsidR="00912652" w:rsidRPr="00912652" w14:paraId="5E06CF0F" w14:textId="77777777" w:rsidTr="00AB05E8">
        <w:trPr>
          <w:trHeight w:val="649"/>
        </w:trPr>
        <w:tc>
          <w:tcPr>
            <w:tcW w:w="3155" w:type="dxa"/>
            <w:tcBorders>
              <w:left w:val="nil"/>
              <w:bottom w:val="nil"/>
              <w:right w:val="nil"/>
            </w:tcBorders>
            <w:vAlign w:val="center"/>
          </w:tcPr>
          <w:p w14:paraId="6326B03A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3861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Compassion for others</w:t>
            </w:r>
          </w:p>
        </w:tc>
        <w:tc>
          <w:tcPr>
            <w:tcW w:w="2135" w:type="dxa"/>
            <w:tcBorders>
              <w:left w:val="nil"/>
              <w:bottom w:val="nil"/>
              <w:right w:val="nil"/>
            </w:tcBorders>
            <w:vAlign w:val="center"/>
          </w:tcPr>
          <w:p w14:paraId="5F7B5B0C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60B48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  <w:vAlign w:val="center"/>
          </w:tcPr>
          <w:p w14:paraId="0AFA585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1CBFE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2138" w:type="dxa"/>
            <w:tcBorders>
              <w:left w:val="nil"/>
              <w:bottom w:val="nil"/>
              <w:right w:val="nil"/>
            </w:tcBorders>
            <w:vAlign w:val="center"/>
          </w:tcPr>
          <w:p w14:paraId="06FACBC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8300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</w:tr>
      <w:tr w:rsidR="00912652" w:rsidRPr="00912652" w14:paraId="237BA09E" w14:textId="77777777" w:rsidTr="00AB05E8">
        <w:trPr>
          <w:trHeight w:val="861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68D6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CB34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Compassion satisfaction</w:t>
            </w:r>
          </w:p>
          <w:p w14:paraId="6E36AD5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3E673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CA484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3484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</w:tr>
      <w:tr w:rsidR="00912652" w:rsidRPr="00912652" w14:paraId="26F37685" w14:textId="77777777" w:rsidTr="00AB05E8">
        <w:trPr>
          <w:trHeight w:val="437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DA01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Compassion fatigue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8D1E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992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6488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</w:tr>
      <w:tr w:rsidR="00912652" w:rsidRPr="00912652" w14:paraId="34B8198E" w14:textId="77777777" w:rsidTr="00AB05E8">
        <w:trPr>
          <w:trHeight w:val="422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A03C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E086C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Burnout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5DCEB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8FA5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9734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FA826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75F4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BC9C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</w:tr>
      <w:tr w:rsidR="00912652" w:rsidRPr="00912652" w14:paraId="092D03F7" w14:textId="77777777" w:rsidTr="00AB05E8">
        <w:trPr>
          <w:trHeight w:val="649"/>
        </w:trPr>
        <w:tc>
          <w:tcPr>
            <w:tcW w:w="3155" w:type="dxa"/>
            <w:tcBorders>
              <w:top w:val="nil"/>
              <w:left w:val="nil"/>
              <w:right w:val="nil"/>
            </w:tcBorders>
            <w:vAlign w:val="center"/>
          </w:tcPr>
          <w:p w14:paraId="15B91CA7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8CF1C1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Wellbeing</w:t>
            </w:r>
          </w:p>
          <w:p w14:paraId="2F237712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right w:val="nil"/>
            </w:tcBorders>
            <w:vAlign w:val="center"/>
          </w:tcPr>
          <w:p w14:paraId="7E9BAE0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2136" w:type="dxa"/>
            <w:tcBorders>
              <w:top w:val="nil"/>
              <w:left w:val="nil"/>
              <w:right w:val="nil"/>
            </w:tcBorders>
            <w:vAlign w:val="center"/>
          </w:tcPr>
          <w:p w14:paraId="357111A0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  <w:tc>
          <w:tcPr>
            <w:tcW w:w="2138" w:type="dxa"/>
            <w:tcBorders>
              <w:top w:val="nil"/>
              <w:left w:val="nil"/>
              <w:right w:val="nil"/>
            </w:tcBorders>
            <w:vAlign w:val="center"/>
          </w:tcPr>
          <w:p w14:paraId="4DBDE5FD" w14:textId="77777777" w:rsidR="00912652" w:rsidRPr="00912652" w:rsidRDefault="00912652" w:rsidP="009126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52">
              <w:rPr>
                <w:rFonts w:ascii="Arial" w:hAnsi="Arial" w:cs="Arial"/>
                <w:sz w:val="20"/>
                <w:szCs w:val="20"/>
              </w:rPr>
              <w:t>6.40</w:t>
            </w:r>
          </w:p>
        </w:tc>
      </w:tr>
    </w:tbl>
    <w:p w14:paraId="1EFDC12C" w14:textId="77777777" w:rsidR="00912652" w:rsidRPr="00912652" w:rsidRDefault="00912652" w:rsidP="00912652">
      <w:pPr>
        <w:spacing w:line="480" w:lineRule="auto"/>
        <w:jc w:val="both"/>
        <w:rPr>
          <w:rFonts w:ascii="Arial" w:hAnsi="Arial" w:cs="Arial"/>
        </w:rPr>
      </w:pPr>
      <w:r w:rsidRPr="00912652">
        <w:rPr>
          <w:rFonts w:ascii="Arial" w:hAnsi="Arial" w:cs="Arial"/>
        </w:rPr>
        <w:t>*p &lt; 0.05</w:t>
      </w:r>
    </w:p>
    <w:p w14:paraId="07E86F6F" w14:textId="77777777" w:rsidR="00912652" w:rsidRPr="00912652" w:rsidRDefault="00912652" w:rsidP="00912652">
      <w:pPr>
        <w:spacing w:after="160" w:line="259" w:lineRule="auto"/>
        <w:jc w:val="both"/>
        <w:rPr>
          <w:rFonts w:ascii="Arial" w:hAnsi="Arial" w:cs="Arial"/>
        </w:rPr>
      </w:pPr>
    </w:p>
    <w:p w14:paraId="171D6453" w14:textId="77777777" w:rsidR="00912652" w:rsidRPr="00912652" w:rsidRDefault="00912652" w:rsidP="00912652">
      <w:pPr>
        <w:spacing w:after="160" w:line="360" w:lineRule="auto"/>
        <w:rPr>
          <w:rFonts w:ascii="Arial" w:eastAsiaTheme="minorHAnsi" w:hAnsi="Arial" w:cs="Arial"/>
          <w:b/>
          <w:szCs w:val="22"/>
          <w:lang w:val="en-GB"/>
        </w:rPr>
      </w:pPr>
      <w:r w:rsidRPr="00912652">
        <w:rPr>
          <w:rFonts w:ascii="Arial" w:eastAsiaTheme="minorHAnsi" w:hAnsi="Arial" w:cs="Arial"/>
          <w:b/>
          <w:szCs w:val="22"/>
          <w:lang w:val="en-GB"/>
        </w:rPr>
        <w:t xml:space="preserve">Research Highlights  </w:t>
      </w:r>
    </w:p>
    <w:p w14:paraId="5D9E8A0F" w14:textId="77777777" w:rsidR="00912652" w:rsidRPr="00912652" w:rsidRDefault="00912652" w:rsidP="00912652">
      <w:pPr>
        <w:spacing w:after="160" w:line="360" w:lineRule="auto"/>
        <w:rPr>
          <w:rFonts w:ascii="Arial" w:eastAsiaTheme="minorHAnsi" w:hAnsi="Arial" w:cs="Arial"/>
          <w:szCs w:val="22"/>
          <w:lang w:val="en-GB"/>
        </w:rPr>
      </w:pPr>
    </w:p>
    <w:p w14:paraId="26234D59" w14:textId="77777777" w:rsidR="00912652" w:rsidRPr="00912652" w:rsidRDefault="00912652" w:rsidP="00912652">
      <w:pPr>
        <w:numPr>
          <w:ilvl w:val="0"/>
          <w:numId w:val="1"/>
        </w:numPr>
        <w:spacing w:after="160" w:line="360" w:lineRule="auto"/>
        <w:contextualSpacing/>
        <w:rPr>
          <w:rFonts w:ascii="Arial" w:eastAsiaTheme="minorHAnsi" w:hAnsi="Arial" w:cs="Arial"/>
          <w:szCs w:val="22"/>
          <w:lang w:val="en-GB"/>
        </w:rPr>
      </w:pPr>
      <w:r w:rsidRPr="00912652">
        <w:rPr>
          <w:rFonts w:ascii="Arial" w:eastAsiaTheme="minorHAnsi" w:hAnsi="Arial" w:cs="Arial"/>
          <w:szCs w:val="22"/>
          <w:lang w:val="en-GB"/>
        </w:rPr>
        <w:t>Self-compassion was significantly associated with less burnout in community nurses.</w:t>
      </w:r>
    </w:p>
    <w:p w14:paraId="335B1863" w14:textId="77777777" w:rsidR="00912652" w:rsidRPr="00912652" w:rsidRDefault="00912652" w:rsidP="00912652">
      <w:pPr>
        <w:spacing w:after="160" w:line="360" w:lineRule="auto"/>
        <w:ind w:left="720"/>
        <w:contextualSpacing/>
        <w:rPr>
          <w:rFonts w:ascii="Arial" w:eastAsiaTheme="minorHAnsi" w:hAnsi="Arial" w:cs="Arial"/>
          <w:szCs w:val="22"/>
          <w:lang w:val="en-GB"/>
        </w:rPr>
      </w:pPr>
    </w:p>
    <w:p w14:paraId="48C36BA0" w14:textId="77777777" w:rsidR="00912652" w:rsidRPr="00912652" w:rsidRDefault="00912652" w:rsidP="00912652">
      <w:pPr>
        <w:numPr>
          <w:ilvl w:val="0"/>
          <w:numId w:val="1"/>
        </w:numPr>
        <w:spacing w:after="160" w:line="360" w:lineRule="auto"/>
        <w:contextualSpacing/>
        <w:rPr>
          <w:rFonts w:ascii="Arial" w:eastAsiaTheme="minorHAnsi" w:hAnsi="Arial" w:cs="Arial"/>
          <w:szCs w:val="22"/>
          <w:lang w:val="en-GB"/>
        </w:rPr>
      </w:pPr>
      <w:r w:rsidRPr="00912652">
        <w:rPr>
          <w:rFonts w:ascii="Arial" w:eastAsiaTheme="minorHAnsi" w:hAnsi="Arial" w:cs="Arial"/>
          <w:szCs w:val="22"/>
          <w:lang w:val="en-GB"/>
        </w:rPr>
        <w:t xml:space="preserve">Compassion satisfaction correlated positively and significantly with wellbeing, compassion for others, and less burnout. </w:t>
      </w:r>
    </w:p>
    <w:p w14:paraId="0C04B4EA" w14:textId="77777777" w:rsidR="00912652" w:rsidRPr="00912652" w:rsidRDefault="00912652" w:rsidP="00912652">
      <w:pPr>
        <w:spacing w:after="160" w:line="360" w:lineRule="auto"/>
        <w:ind w:left="720"/>
        <w:contextualSpacing/>
        <w:rPr>
          <w:rFonts w:ascii="Arial" w:eastAsiaTheme="minorHAnsi" w:hAnsi="Arial" w:cs="Arial"/>
          <w:szCs w:val="22"/>
          <w:lang w:val="en-GB"/>
        </w:rPr>
      </w:pPr>
    </w:p>
    <w:p w14:paraId="2B9D3C0B" w14:textId="77777777" w:rsidR="00912652" w:rsidRPr="00912652" w:rsidRDefault="00912652" w:rsidP="00912652">
      <w:pPr>
        <w:numPr>
          <w:ilvl w:val="0"/>
          <w:numId w:val="1"/>
        </w:numPr>
        <w:spacing w:after="160" w:line="360" w:lineRule="auto"/>
        <w:contextualSpacing/>
        <w:rPr>
          <w:rFonts w:ascii="Arial" w:eastAsiaTheme="minorHAnsi" w:hAnsi="Arial" w:cs="Arial"/>
          <w:szCs w:val="22"/>
          <w:lang w:val="en-GB"/>
        </w:rPr>
      </w:pPr>
      <w:r w:rsidRPr="00912652">
        <w:rPr>
          <w:rFonts w:ascii="Arial" w:eastAsiaTheme="minorHAnsi" w:hAnsi="Arial" w:cs="Arial"/>
          <w:szCs w:val="22"/>
          <w:lang w:val="en-GB"/>
        </w:rPr>
        <w:t>Community nurses scored high (M=4.1) on measures of compassion for others in relation to psychology students in the USA.</w:t>
      </w:r>
    </w:p>
    <w:p w14:paraId="4A152CF7" w14:textId="77777777" w:rsidR="00912652" w:rsidRPr="00912652" w:rsidRDefault="00912652" w:rsidP="00912652">
      <w:pPr>
        <w:spacing w:after="160" w:line="360" w:lineRule="auto"/>
        <w:ind w:left="720"/>
        <w:contextualSpacing/>
        <w:rPr>
          <w:rFonts w:ascii="Arial" w:eastAsiaTheme="minorHAnsi" w:hAnsi="Arial" w:cs="Arial"/>
          <w:szCs w:val="22"/>
          <w:lang w:val="en-GB"/>
        </w:rPr>
      </w:pPr>
    </w:p>
    <w:p w14:paraId="296AD7B3" w14:textId="77777777" w:rsidR="00912652" w:rsidRPr="00912652" w:rsidRDefault="00912652" w:rsidP="00912652">
      <w:pPr>
        <w:numPr>
          <w:ilvl w:val="0"/>
          <w:numId w:val="1"/>
        </w:numPr>
        <w:spacing w:after="160" w:line="360" w:lineRule="auto"/>
        <w:contextualSpacing/>
        <w:rPr>
          <w:rFonts w:ascii="Arial" w:eastAsiaTheme="minorHAnsi" w:hAnsi="Arial" w:cs="Arial"/>
          <w:szCs w:val="22"/>
          <w:lang w:val="en-GB"/>
        </w:rPr>
      </w:pPr>
      <w:r w:rsidRPr="00912652">
        <w:rPr>
          <w:rFonts w:ascii="Arial" w:eastAsiaTheme="minorHAnsi" w:hAnsi="Arial" w:cs="Arial"/>
          <w:szCs w:val="22"/>
          <w:lang w:val="en-GB"/>
        </w:rPr>
        <w:t xml:space="preserve">Research is needed to explore how self-compassion and self-judgement effect burnout, compassion fatigue and compassion. </w:t>
      </w:r>
    </w:p>
    <w:p w14:paraId="7B079C82" w14:textId="77777777" w:rsidR="00912652" w:rsidRPr="00912652" w:rsidRDefault="00912652" w:rsidP="0091265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14:paraId="49D5603F" w14:textId="77777777" w:rsidR="00912652" w:rsidRDefault="00912652" w:rsidP="00D9696C">
      <w:pPr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</w:p>
    <w:p w14:paraId="53E93B29" w14:textId="77777777" w:rsidR="00912652" w:rsidRPr="00AD2C91" w:rsidRDefault="00912652" w:rsidP="00D9696C">
      <w:pPr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val="en-GB"/>
        </w:rPr>
      </w:pPr>
    </w:p>
    <w:sectPr w:rsidR="00912652" w:rsidRPr="00AD2C91" w:rsidSect="00046FF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B9821" w14:textId="77777777" w:rsidR="004D349B" w:rsidRDefault="004D349B" w:rsidP="001C7214">
      <w:r>
        <w:separator/>
      </w:r>
    </w:p>
  </w:endnote>
  <w:endnote w:type="continuationSeparator" w:id="0">
    <w:p w14:paraId="5EAEF31E" w14:textId="77777777" w:rsidR="004D349B" w:rsidRDefault="004D349B" w:rsidP="001C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rifa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44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786D3" w14:textId="332CC69A" w:rsidR="00D47F56" w:rsidRDefault="00D47F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C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0C2B84" w14:textId="77777777" w:rsidR="00D47F56" w:rsidRDefault="00D47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2C792" w14:textId="77777777" w:rsidR="004D349B" w:rsidRDefault="004D349B" w:rsidP="001C7214">
      <w:r>
        <w:separator/>
      </w:r>
    </w:p>
  </w:footnote>
  <w:footnote w:type="continuationSeparator" w:id="0">
    <w:p w14:paraId="469C2173" w14:textId="77777777" w:rsidR="004D349B" w:rsidRDefault="004D349B" w:rsidP="001C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1061C"/>
    <w:multiLevelType w:val="hybridMultilevel"/>
    <w:tmpl w:val="015E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A8"/>
    <w:rsid w:val="000011DD"/>
    <w:rsid w:val="00004E21"/>
    <w:rsid w:val="00006C94"/>
    <w:rsid w:val="00010B5E"/>
    <w:rsid w:val="00012A4C"/>
    <w:rsid w:val="0001622E"/>
    <w:rsid w:val="00020B1D"/>
    <w:rsid w:val="00031BC3"/>
    <w:rsid w:val="00031F0B"/>
    <w:rsid w:val="0003213A"/>
    <w:rsid w:val="00032B06"/>
    <w:rsid w:val="00032C3F"/>
    <w:rsid w:val="000338A6"/>
    <w:rsid w:val="000363BF"/>
    <w:rsid w:val="00040193"/>
    <w:rsid w:val="0004537C"/>
    <w:rsid w:val="00046FFB"/>
    <w:rsid w:val="00050581"/>
    <w:rsid w:val="000511A1"/>
    <w:rsid w:val="0008727C"/>
    <w:rsid w:val="000938BD"/>
    <w:rsid w:val="00094C16"/>
    <w:rsid w:val="00096BEE"/>
    <w:rsid w:val="000D0336"/>
    <w:rsid w:val="000E1010"/>
    <w:rsid w:val="000F482D"/>
    <w:rsid w:val="00100009"/>
    <w:rsid w:val="0010351F"/>
    <w:rsid w:val="001047BC"/>
    <w:rsid w:val="001047CC"/>
    <w:rsid w:val="00114121"/>
    <w:rsid w:val="00114485"/>
    <w:rsid w:val="0011562C"/>
    <w:rsid w:val="00115BB4"/>
    <w:rsid w:val="00116E8D"/>
    <w:rsid w:val="00124DA3"/>
    <w:rsid w:val="00133D1F"/>
    <w:rsid w:val="00150FE9"/>
    <w:rsid w:val="001525E9"/>
    <w:rsid w:val="00160B43"/>
    <w:rsid w:val="001648F5"/>
    <w:rsid w:val="00164D38"/>
    <w:rsid w:val="00165C05"/>
    <w:rsid w:val="0016660D"/>
    <w:rsid w:val="0016761B"/>
    <w:rsid w:val="0018462E"/>
    <w:rsid w:val="00187576"/>
    <w:rsid w:val="001A5C06"/>
    <w:rsid w:val="001B0186"/>
    <w:rsid w:val="001B6082"/>
    <w:rsid w:val="001C5B58"/>
    <w:rsid w:val="001C71E1"/>
    <w:rsid w:val="001C7214"/>
    <w:rsid w:val="001D19C7"/>
    <w:rsid w:val="001D702B"/>
    <w:rsid w:val="001F0051"/>
    <w:rsid w:val="001F376E"/>
    <w:rsid w:val="001F50E6"/>
    <w:rsid w:val="001F71A7"/>
    <w:rsid w:val="00200EC1"/>
    <w:rsid w:val="002220CC"/>
    <w:rsid w:val="00226A01"/>
    <w:rsid w:val="00231218"/>
    <w:rsid w:val="0023778B"/>
    <w:rsid w:val="0024316D"/>
    <w:rsid w:val="00246EB1"/>
    <w:rsid w:val="00250ADD"/>
    <w:rsid w:val="0026290A"/>
    <w:rsid w:val="00286881"/>
    <w:rsid w:val="00297B95"/>
    <w:rsid w:val="002A24D2"/>
    <w:rsid w:val="002A6FA0"/>
    <w:rsid w:val="002B1F65"/>
    <w:rsid w:val="002B3FC6"/>
    <w:rsid w:val="002C088F"/>
    <w:rsid w:val="002C50B0"/>
    <w:rsid w:val="002D6137"/>
    <w:rsid w:val="002E0CDA"/>
    <w:rsid w:val="002E1A3F"/>
    <w:rsid w:val="002E7F4B"/>
    <w:rsid w:val="002F0F01"/>
    <w:rsid w:val="002F3956"/>
    <w:rsid w:val="00301B83"/>
    <w:rsid w:val="00310B00"/>
    <w:rsid w:val="00313DBF"/>
    <w:rsid w:val="00323B38"/>
    <w:rsid w:val="003253FE"/>
    <w:rsid w:val="003439E7"/>
    <w:rsid w:val="00353B5D"/>
    <w:rsid w:val="00354B9A"/>
    <w:rsid w:val="00361426"/>
    <w:rsid w:val="00366C6D"/>
    <w:rsid w:val="00370F2A"/>
    <w:rsid w:val="003710E4"/>
    <w:rsid w:val="00371A4B"/>
    <w:rsid w:val="00376E91"/>
    <w:rsid w:val="00380870"/>
    <w:rsid w:val="003826F0"/>
    <w:rsid w:val="00393402"/>
    <w:rsid w:val="00395537"/>
    <w:rsid w:val="003A2818"/>
    <w:rsid w:val="003A2F99"/>
    <w:rsid w:val="003A473C"/>
    <w:rsid w:val="003B15A0"/>
    <w:rsid w:val="003B27C0"/>
    <w:rsid w:val="003B5B96"/>
    <w:rsid w:val="003B6C2D"/>
    <w:rsid w:val="003B7783"/>
    <w:rsid w:val="003C531F"/>
    <w:rsid w:val="003C68CD"/>
    <w:rsid w:val="003D4430"/>
    <w:rsid w:val="003D5224"/>
    <w:rsid w:val="003D6E65"/>
    <w:rsid w:val="003E31CC"/>
    <w:rsid w:val="003E3A02"/>
    <w:rsid w:val="003E4EC7"/>
    <w:rsid w:val="003E5433"/>
    <w:rsid w:val="003F3CC3"/>
    <w:rsid w:val="004009BD"/>
    <w:rsid w:val="004059A6"/>
    <w:rsid w:val="004156C8"/>
    <w:rsid w:val="00416842"/>
    <w:rsid w:val="00430C62"/>
    <w:rsid w:val="0043770C"/>
    <w:rsid w:val="004406EB"/>
    <w:rsid w:val="004453F8"/>
    <w:rsid w:val="00452D90"/>
    <w:rsid w:val="004621AD"/>
    <w:rsid w:val="00466F6A"/>
    <w:rsid w:val="004743D0"/>
    <w:rsid w:val="0047445E"/>
    <w:rsid w:val="00492FB0"/>
    <w:rsid w:val="004957A2"/>
    <w:rsid w:val="004A1E97"/>
    <w:rsid w:val="004A37DA"/>
    <w:rsid w:val="004B2A23"/>
    <w:rsid w:val="004C6CEA"/>
    <w:rsid w:val="004D035B"/>
    <w:rsid w:val="004D349B"/>
    <w:rsid w:val="004D725F"/>
    <w:rsid w:val="004E28CB"/>
    <w:rsid w:val="004E2967"/>
    <w:rsid w:val="004E6AE0"/>
    <w:rsid w:val="004E6FC6"/>
    <w:rsid w:val="004F2A14"/>
    <w:rsid w:val="004F4088"/>
    <w:rsid w:val="00500C28"/>
    <w:rsid w:val="005023F6"/>
    <w:rsid w:val="00507292"/>
    <w:rsid w:val="00514E20"/>
    <w:rsid w:val="00515E3D"/>
    <w:rsid w:val="005348EC"/>
    <w:rsid w:val="005518A0"/>
    <w:rsid w:val="00555066"/>
    <w:rsid w:val="00564FE3"/>
    <w:rsid w:val="005665CD"/>
    <w:rsid w:val="00567B7E"/>
    <w:rsid w:val="00571EB7"/>
    <w:rsid w:val="0058350D"/>
    <w:rsid w:val="005908DF"/>
    <w:rsid w:val="005A029C"/>
    <w:rsid w:val="005A08F3"/>
    <w:rsid w:val="005A1E61"/>
    <w:rsid w:val="005A2A8E"/>
    <w:rsid w:val="005A3AF3"/>
    <w:rsid w:val="005A7781"/>
    <w:rsid w:val="005C2A81"/>
    <w:rsid w:val="005E219F"/>
    <w:rsid w:val="005F5416"/>
    <w:rsid w:val="005F575D"/>
    <w:rsid w:val="005F5C23"/>
    <w:rsid w:val="00613A38"/>
    <w:rsid w:val="00615A1F"/>
    <w:rsid w:val="00621937"/>
    <w:rsid w:val="006263C0"/>
    <w:rsid w:val="00632C8B"/>
    <w:rsid w:val="0065243E"/>
    <w:rsid w:val="00666E48"/>
    <w:rsid w:val="0067015D"/>
    <w:rsid w:val="006736FE"/>
    <w:rsid w:val="00682BC6"/>
    <w:rsid w:val="00684912"/>
    <w:rsid w:val="006851AC"/>
    <w:rsid w:val="006853E3"/>
    <w:rsid w:val="006964EC"/>
    <w:rsid w:val="006966E6"/>
    <w:rsid w:val="006B1B78"/>
    <w:rsid w:val="006B724B"/>
    <w:rsid w:val="006C0A50"/>
    <w:rsid w:val="006C45C4"/>
    <w:rsid w:val="006D0581"/>
    <w:rsid w:val="006D1F0A"/>
    <w:rsid w:val="006D2E04"/>
    <w:rsid w:val="006E3065"/>
    <w:rsid w:val="007019B3"/>
    <w:rsid w:val="00701D06"/>
    <w:rsid w:val="00704B54"/>
    <w:rsid w:val="00705567"/>
    <w:rsid w:val="00706BD0"/>
    <w:rsid w:val="0071302F"/>
    <w:rsid w:val="007131DD"/>
    <w:rsid w:val="007159DD"/>
    <w:rsid w:val="0071678F"/>
    <w:rsid w:val="00724AC6"/>
    <w:rsid w:val="0072589F"/>
    <w:rsid w:val="00727373"/>
    <w:rsid w:val="0073081C"/>
    <w:rsid w:val="007405B4"/>
    <w:rsid w:val="00743F86"/>
    <w:rsid w:val="007519A6"/>
    <w:rsid w:val="00771FC2"/>
    <w:rsid w:val="00773156"/>
    <w:rsid w:val="00780ADF"/>
    <w:rsid w:val="00782F73"/>
    <w:rsid w:val="00790719"/>
    <w:rsid w:val="00794A3D"/>
    <w:rsid w:val="007A0874"/>
    <w:rsid w:val="007B17D4"/>
    <w:rsid w:val="007B6E82"/>
    <w:rsid w:val="007B7DAE"/>
    <w:rsid w:val="007C3511"/>
    <w:rsid w:val="007C55B3"/>
    <w:rsid w:val="007C5A2E"/>
    <w:rsid w:val="007D1E38"/>
    <w:rsid w:val="007D7AB3"/>
    <w:rsid w:val="007F1E0A"/>
    <w:rsid w:val="007F6EEC"/>
    <w:rsid w:val="0080099D"/>
    <w:rsid w:val="00814272"/>
    <w:rsid w:val="00814656"/>
    <w:rsid w:val="00817D97"/>
    <w:rsid w:val="008219FB"/>
    <w:rsid w:val="00824E0B"/>
    <w:rsid w:val="00835B24"/>
    <w:rsid w:val="008444EC"/>
    <w:rsid w:val="00846584"/>
    <w:rsid w:val="00860607"/>
    <w:rsid w:val="00863EEE"/>
    <w:rsid w:val="008658C8"/>
    <w:rsid w:val="00871C54"/>
    <w:rsid w:val="00877237"/>
    <w:rsid w:val="0088766A"/>
    <w:rsid w:val="00891298"/>
    <w:rsid w:val="00892769"/>
    <w:rsid w:val="00894CBB"/>
    <w:rsid w:val="008A30BB"/>
    <w:rsid w:val="008A60E3"/>
    <w:rsid w:val="0090347B"/>
    <w:rsid w:val="009120D8"/>
    <w:rsid w:val="00912652"/>
    <w:rsid w:val="00916953"/>
    <w:rsid w:val="009202D6"/>
    <w:rsid w:val="00922383"/>
    <w:rsid w:val="009264BC"/>
    <w:rsid w:val="00936A20"/>
    <w:rsid w:val="00940F2E"/>
    <w:rsid w:val="0094291A"/>
    <w:rsid w:val="009516C1"/>
    <w:rsid w:val="00954AF4"/>
    <w:rsid w:val="00955D69"/>
    <w:rsid w:val="009578F4"/>
    <w:rsid w:val="00960C58"/>
    <w:rsid w:val="00971667"/>
    <w:rsid w:val="009745C7"/>
    <w:rsid w:val="00975C0C"/>
    <w:rsid w:val="00980B49"/>
    <w:rsid w:val="00985CB5"/>
    <w:rsid w:val="00987BA0"/>
    <w:rsid w:val="009A05A8"/>
    <w:rsid w:val="009A6F60"/>
    <w:rsid w:val="009B0B7D"/>
    <w:rsid w:val="009B5818"/>
    <w:rsid w:val="009C0417"/>
    <w:rsid w:val="009D0887"/>
    <w:rsid w:val="009D2139"/>
    <w:rsid w:val="009D6773"/>
    <w:rsid w:val="009F0760"/>
    <w:rsid w:val="009F6D62"/>
    <w:rsid w:val="00A00E27"/>
    <w:rsid w:val="00A01D67"/>
    <w:rsid w:val="00A02F88"/>
    <w:rsid w:val="00A047E9"/>
    <w:rsid w:val="00A1768C"/>
    <w:rsid w:val="00A205B4"/>
    <w:rsid w:val="00A31A87"/>
    <w:rsid w:val="00A40A94"/>
    <w:rsid w:val="00A4515B"/>
    <w:rsid w:val="00A51365"/>
    <w:rsid w:val="00A54A72"/>
    <w:rsid w:val="00A64C04"/>
    <w:rsid w:val="00A66574"/>
    <w:rsid w:val="00A706F0"/>
    <w:rsid w:val="00A72263"/>
    <w:rsid w:val="00A762C3"/>
    <w:rsid w:val="00A7798F"/>
    <w:rsid w:val="00A84147"/>
    <w:rsid w:val="00A8507D"/>
    <w:rsid w:val="00A86373"/>
    <w:rsid w:val="00A91B18"/>
    <w:rsid w:val="00A95C82"/>
    <w:rsid w:val="00AA44DE"/>
    <w:rsid w:val="00AA50DB"/>
    <w:rsid w:val="00AA6881"/>
    <w:rsid w:val="00AB0208"/>
    <w:rsid w:val="00AB0A1A"/>
    <w:rsid w:val="00AB166F"/>
    <w:rsid w:val="00AB1825"/>
    <w:rsid w:val="00AC3EAE"/>
    <w:rsid w:val="00AC4073"/>
    <w:rsid w:val="00AD2C91"/>
    <w:rsid w:val="00AD2E47"/>
    <w:rsid w:val="00AE1588"/>
    <w:rsid w:val="00AE3DAE"/>
    <w:rsid w:val="00AE68F9"/>
    <w:rsid w:val="00AE7320"/>
    <w:rsid w:val="00AF1EA8"/>
    <w:rsid w:val="00AF3641"/>
    <w:rsid w:val="00AF4AC8"/>
    <w:rsid w:val="00B0277A"/>
    <w:rsid w:val="00B07AAC"/>
    <w:rsid w:val="00B10636"/>
    <w:rsid w:val="00B1776F"/>
    <w:rsid w:val="00B214E6"/>
    <w:rsid w:val="00B21647"/>
    <w:rsid w:val="00B340FF"/>
    <w:rsid w:val="00B36D73"/>
    <w:rsid w:val="00B3723F"/>
    <w:rsid w:val="00B46EEB"/>
    <w:rsid w:val="00B47D27"/>
    <w:rsid w:val="00B47FC4"/>
    <w:rsid w:val="00B51D20"/>
    <w:rsid w:val="00B537BB"/>
    <w:rsid w:val="00B559BE"/>
    <w:rsid w:val="00B759C0"/>
    <w:rsid w:val="00B77205"/>
    <w:rsid w:val="00B811D5"/>
    <w:rsid w:val="00B82084"/>
    <w:rsid w:val="00B82B35"/>
    <w:rsid w:val="00B82E3C"/>
    <w:rsid w:val="00B846FC"/>
    <w:rsid w:val="00B8588A"/>
    <w:rsid w:val="00BB3898"/>
    <w:rsid w:val="00BC2341"/>
    <w:rsid w:val="00BC3790"/>
    <w:rsid w:val="00BC63DC"/>
    <w:rsid w:val="00BE7B2A"/>
    <w:rsid w:val="00BF2A2D"/>
    <w:rsid w:val="00BF50E7"/>
    <w:rsid w:val="00BF6727"/>
    <w:rsid w:val="00C012ED"/>
    <w:rsid w:val="00C0332F"/>
    <w:rsid w:val="00C039CF"/>
    <w:rsid w:val="00C12D15"/>
    <w:rsid w:val="00C13904"/>
    <w:rsid w:val="00C165AD"/>
    <w:rsid w:val="00C20C54"/>
    <w:rsid w:val="00C34B5B"/>
    <w:rsid w:val="00C34FB9"/>
    <w:rsid w:val="00C351D2"/>
    <w:rsid w:val="00C52C99"/>
    <w:rsid w:val="00C53462"/>
    <w:rsid w:val="00C61742"/>
    <w:rsid w:val="00C7199A"/>
    <w:rsid w:val="00C72F78"/>
    <w:rsid w:val="00C7329E"/>
    <w:rsid w:val="00C734CA"/>
    <w:rsid w:val="00C73D96"/>
    <w:rsid w:val="00C80200"/>
    <w:rsid w:val="00C8075C"/>
    <w:rsid w:val="00C86BCD"/>
    <w:rsid w:val="00CA06B6"/>
    <w:rsid w:val="00CA1B08"/>
    <w:rsid w:val="00CB1766"/>
    <w:rsid w:val="00CB4C38"/>
    <w:rsid w:val="00CC0703"/>
    <w:rsid w:val="00CC132C"/>
    <w:rsid w:val="00CC3051"/>
    <w:rsid w:val="00CD7F23"/>
    <w:rsid w:val="00CE2468"/>
    <w:rsid w:val="00CF717E"/>
    <w:rsid w:val="00D0131C"/>
    <w:rsid w:val="00D02054"/>
    <w:rsid w:val="00D111EC"/>
    <w:rsid w:val="00D155D3"/>
    <w:rsid w:val="00D20199"/>
    <w:rsid w:val="00D22D17"/>
    <w:rsid w:val="00D333C6"/>
    <w:rsid w:val="00D35325"/>
    <w:rsid w:val="00D36B0C"/>
    <w:rsid w:val="00D36F3D"/>
    <w:rsid w:val="00D44EB4"/>
    <w:rsid w:val="00D47C55"/>
    <w:rsid w:val="00D47C9C"/>
    <w:rsid w:val="00D47E93"/>
    <w:rsid w:val="00D47F56"/>
    <w:rsid w:val="00D50FC5"/>
    <w:rsid w:val="00D62D89"/>
    <w:rsid w:val="00D67759"/>
    <w:rsid w:val="00D67C10"/>
    <w:rsid w:val="00D67E80"/>
    <w:rsid w:val="00D721CA"/>
    <w:rsid w:val="00D73EA5"/>
    <w:rsid w:val="00D7469D"/>
    <w:rsid w:val="00D8031E"/>
    <w:rsid w:val="00D80616"/>
    <w:rsid w:val="00D80685"/>
    <w:rsid w:val="00D80E08"/>
    <w:rsid w:val="00D8349C"/>
    <w:rsid w:val="00D83CE0"/>
    <w:rsid w:val="00D85582"/>
    <w:rsid w:val="00D87685"/>
    <w:rsid w:val="00D914F2"/>
    <w:rsid w:val="00D9696C"/>
    <w:rsid w:val="00D97C8E"/>
    <w:rsid w:val="00DA40D4"/>
    <w:rsid w:val="00DA492B"/>
    <w:rsid w:val="00DB372C"/>
    <w:rsid w:val="00DB5F62"/>
    <w:rsid w:val="00DB6981"/>
    <w:rsid w:val="00DC2B27"/>
    <w:rsid w:val="00DC46E6"/>
    <w:rsid w:val="00DC5A93"/>
    <w:rsid w:val="00DD008F"/>
    <w:rsid w:val="00DD0E99"/>
    <w:rsid w:val="00DE1A5D"/>
    <w:rsid w:val="00DF1032"/>
    <w:rsid w:val="00DF1BE3"/>
    <w:rsid w:val="00DF621F"/>
    <w:rsid w:val="00DF66CC"/>
    <w:rsid w:val="00E0080E"/>
    <w:rsid w:val="00E123F2"/>
    <w:rsid w:val="00E21267"/>
    <w:rsid w:val="00E30885"/>
    <w:rsid w:val="00E419FF"/>
    <w:rsid w:val="00E43947"/>
    <w:rsid w:val="00E471EA"/>
    <w:rsid w:val="00E57032"/>
    <w:rsid w:val="00E67280"/>
    <w:rsid w:val="00E7434D"/>
    <w:rsid w:val="00E848C1"/>
    <w:rsid w:val="00E949E8"/>
    <w:rsid w:val="00E94F75"/>
    <w:rsid w:val="00EC2532"/>
    <w:rsid w:val="00EC30B5"/>
    <w:rsid w:val="00EC36B9"/>
    <w:rsid w:val="00EC5EDA"/>
    <w:rsid w:val="00ED0CF1"/>
    <w:rsid w:val="00ED3A58"/>
    <w:rsid w:val="00ED42E3"/>
    <w:rsid w:val="00ED49BF"/>
    <w:rsid w:val="00ED4D20"/>
    <w:rsid w:val="00EE1B7B"/>
    <w:rsid w:val="00EE3758"/>
    <w:rsid w:val="00F02754"/>
    <w:rsid w:val="00F02EA6"/>
    <w:rsid w:val="00F03A4A"/>
    <w:rsid w:val="00F17ECF"/>
    <w:rsid w:val="00F24299"/>
    <w:rsid w:val="00F34988"/>
    <w:rsid w:val="00F362B4"/>
    <w:rsid w:val="00F40C47"/>
    <w:rsid w:val="00F51A95"/>
    <w:rsid w:val="00F5347F"/>
    <w:rsid w:val="00F568B7"/>
    <w:rsid w:val="00F661B5"/>
    <w:rsid w:val="00F71936"/>
    <w:rsid w:val="00F71C3A"/>
    <w:rsid w:val="00F9569C"/>
    <w:rsid w:val="00F96065"/>
    <w:rsid w:val="00F96C92"/>
    <w:rsid w:val="00FA784B"/>
    <w:rsid w:val="00FB0561"/>
    <w:rsid w:val="00FD25C2"/>
    <w:rsid w:val="00FD438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6BB1"/>
  <w15:docId w15:val="{14E9C4AD-1890-4A8B-937F-E5A83B47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4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5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C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B3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B2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2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E1A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72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2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72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2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511A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1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.10.1016/j.midw.2015.11.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D7C25A-2ECD-4C4A-8103-1F896DB4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5570</Words>
  <Characters>31751</Characters>
  <Application>Microsoft Office Word</Application>
  <DocSecurity>4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Durkin, Mark</dc:creator>
  <cp:lastModifiedBy>Gibson, Lyn</cp:lastModifiedBy>
  <cp:revision>2</cp:revision>
  <cp:lastPrinted>2016-05-23T08:50:00Z</cp:lastPrinted>
  <dcterms:created xsi:type="dcterms:W3CDTF">2018-01-16T16:54:00Z</dcterms:created>
  <dcterms:modified xsi:type="dcterms:W3CDTF">2018-01-16T16:54:00Z</dcterms:modified>
</cp:coreProperties>
</file>