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FC63D" w14:textId="5103697D" w:rsidR="00B967B9" w:rsidRPr="00A224E8" w:rsidRDefault="00A224E8" w:rsidP="00A224E8">
      <w:pPr>
        <w:spacing w:line="360" w:lineRule="auto"/>
        <w:ind w:left="-567" w:right="-489"/>
        <w:rPr>
          <w:rFonts w:ascii="Times New Roman" w:eastAsia="Times New Roman" w:hAnsi="Times New Roman" w:cs="Times New Roman"/>
          <w:iCs/>
          <w:sz w:val="36"/>
          <w:szCs w:val="36"/>
          <w:lang w:val="en-GB"/>
        </w:rPr>
      </w:pPr>
      <w:bookmarkStart w:id="0" w:name="_GoBack"/>
      <w:bookmarkEnd w:id="0"/>
      <w:r w:rsidRPr="00A224E8">
        <w:rPr>
          <w:rFonts w:ascii="Times New Roman" w:eastAsia="Times New Roman" w:hAnsi="Times New Roman" w:cs="Times New Roman"/>
          <w:i/>
          <w:iCs/>
          <w:sz w:val="36"/>
          <w:szCs w:val="36"/>
          <w:lang w:val="en-GB"/>
        </w:rPr>
        <w:t xml:space="preserve">Patrick </w:t>
      </w:r>
      <w:r>
        <w:rPr>
          <w:rFonts w:ascii="Times New Roman" w:eastAsia="Times New Roman" w:hAnsi="Times New Roman" w:cs="Times New Roman"/>
          <w:i/>
          <w:iCs/>
          <w:sz w:val="36"/>
          <w:szCs w:val="36"/>
          <w:lang w:val="en-GB"/>
        </w:rPr>
        <w:t>v</w:t>
      </w:r>
      <w:r w:rsidRPr="00A224E8">
        <w:rPr>
          <w:rFonts w:ascii="Times New Roman" w:eastAsia="Times New Roman" w:hAnsi="Times New Roman" w:cs="Times New Roman"/>
          <w:i/>
          <w:iCs/>
          <w:sz w:val="36"/>
          <w:szCs w:val="36"/>
          <w:lang w:val="en-GB"/>
        </w:rPr>
        <w:t xml:space="preserve"> Patrick </w:t>
      </w:r>
      <w:r w:rsidRPr="00A224E8">
        <w:rPr>
          <w:rFonts w:ascii="Times New Roman" w:eastAsia="Times New Roman" w:hAnsi="Times New Roman" w:cs="Times New Roman"/>
          <w:iCs/>
          <w:sz w:val="36"/>
          <w:szCs w:val="36"/>
          <w:lang w:val="en-GB"/>
        </w:rPr>
        <w:t xml:space="preserve">and </w:t>
      </w:r>
      <w:r>
        <w:rPr>
          <w:rFonts w:ascii="Times New Roman" w:eastAsia="Times New Roman" w:hAnsi="Times New Roman" w:cs="Times New Roman"/>
          <w:bCs/>
          <w:i/>
          <w:iCs/>
          <w:sz w:val="36"/>
          <w:szCs w:val="36"/>
          <w:lang w:val="en-GB"/>
        </w:rPr>
        <w:t>Re A l</w:t>
      </w:r>
      <w:r w:rsidRPr="00A224E8">
        <w:rPr>
          <w:rFonts w:ascii="Times New Roman" w:eastAsia="Times New Roman" w:hAnsi="Times New Roman" w:cs="Times New Roman"/>
          <w:bCs/>
          <w:i/>
          <w:iCs/>
          <w:sz w:val="36"/>
          <w:szCs w:val="36"/>
          <w:lang w:val="en-GB"/>
        </w:rPr>
        <w:t xml:space="preserve">etter </w:t>
      </w:r>
      <w:r>
        <w:rPr>
          <w:rFonts w:ascii="Times New Roman" w:eastAsia="Times New Roman" w:hAnsi="Times New Roman" w:cs="Times New Roman"/>
          <w:bCs/>
          <w:i/>
          <w:iCs/>
          <w:sz w:val="36"/>
          <w:szCs w:val="36"/>
          <w:lang w:val="en-GB"/>
        </w:rPr>
        <w:t>to a</w:t>
      </w:r>
      <w:r w:rsidRPr="00A224E8">
        <w:rPr>
          <w:rFonts w:ascii="Times New Roman" w:eastAsia="Times New Roman" w:hAnsi="Times New Roman" w:cs="Times New Roman"/>
          <w:bCs/>
          <w:i/>
          <w:iCs/>
          <w:sz w:val="36"/>
          <w:szCs w:val="36"/>
          <w:lang w:val="en-GB"/>
        </w:rPr>
        <w:t xml:space="preserve"> Young Person</w:t>
      </w:r>
      <w:r w:rsidRPr="00A224E8">
        <w:rPr>
          <w:rFonts w:ascii="Times New Roman" w:eastAsia="Times New Roman" w:hAnsi="Times New Roman" w:cs="Times New Roman"/>
          <w:bCs/>
          <w:iCs/>
          <w:sz w:val="36"/>
          <w:szCs w:val="36"/>
          <w:lang w:val="en-GB"/>
        </w:rPr>
        <w:t>:</w:t>
      </w:r>
      <w:r w:rsidRPr="00A224E8">
        <w:rPr>
          <w:rFonts w:ascii="Times New Roman" w:eastAsia="Times New Roman" w:hAnsi="Times New Roman" w:cs="Times New Roman"/>
          <w:iCs/>
          <w:sz w:val="36"/>
          <w:szCs w:val="36"/>
          <w:lang w:val="en-GB"/>
        </w:rPr>
        <w:t xml:space="preserve"> </w:t>
      </w:r>
      <w:r w:rsidR="00831394">
        <w:rPr>
          <w:rFonts w:ascii="Times New Roman" w:eastAsia="Times New Roman" w:hAnsi="Times New Roman" w:cs="Times New Roman"/>
          <w:iCs/>
          <w:sz w:val="36"/>
          <w:szCs w:val="36"/>
          <w:lang w:val="en-GB"/>
        </w:rPr>
        <w:t>Judicial Letters t</w:t>
      </w:r>
      <w:r>
        <w:rPr>
          <w:rFonts w:ascii="Times New Roman" w:eastAsia="Times New Roman" w:hAnsi="Times New Roman" w:cs="Times New Roman"/>
          <w:iCs/>
          <w:sz w:val="36"/>
          <w:szCs w:val="36"/>
          <w:lang w:val="en-GB"/>
        </w:rPr>
        <w:t>o Children – a</w:t>
      </w:r>
      <w:r w:rsidRPr="00A224E8">
        <w:rPr>
          <w:rFonts w:ascii="Times New Roman" w:eastAsia="Times New Roman" w:hAnsi="Times New Roman" w:cs="Times New Roman"/>
          <w:iCs/>
          <w:sz w:val="36"/>
          <w:szCs w:val="36"/>
          <w:lang w:val="en-GB"/>
        </w:rPr>
        <w:t>n Unannounced, but not an Unwelcome, Development</w:t>
      </w:r>
    </w:p>
    <w:p w14:paraId="7EF66800" w14:textId="77777777" w:rsidR="00F06E09" w:rsidRPr="00A224E8" w:rsidRDefault="00F06E09" w:rsidP="00A224E8">
      <w:pPr>
        <w:spacing w:line="360" w:lineRule="auto"/>
        <w:ind w:left="-567" w:right="-489"/>
        <w:rPr>
          <w:rFonts w:ascii="Times New Roman" w:eastAsia="Times New Roman" w:hAnsi="Times New Roman" w:cs="Times New Roman"/>
          <w:b/>
          <w:bCs/>
          <w:iCs/>
          <w:lang w:val="en-GB"/>
        </w:rPr>
      </w:pPr>
    </w:p>
    <w:p w14:paraId="06AD1E4B" w14:textId="77777777" w:rsidR="00B967B9" w:rsidRPr="00A224E8" w:rsidRDefault="00B967B9" w:rsidP="00A224E8">
      <w:pPr>
        <w:spacing w:line="360" w:lineRule="auto"/>
        <w:ind w:left="-567" w:right="-489"/>
        <w:rPr>
          <w:rFonts w:ascii="Times New Roman" w:eastAsia="Times New Roman" w:hAnsi="Times New Roman" w:cs="Times New Roman"/>
          <w:b/>
          <w:bCs/>
          <w:i/>
          <w:iCs/>
          <w:lang w:val="en-GB"/>
        </w:rPr>
      </w:pPr>
    </w:p>
    <w:p w14:paraId="049C6A87" w14:textId="0D54CD73" w:rsidR="008377C5" w:rsidRPr="00A224E8" w:rsidRDefault="00A224E8" w:rsidP="00A224E8">
      <w:pPr>
        <w:spacing w:line="360" w:lineRule="auto"/>
        <w:ind w:left="-567" w:right="-489"/>
        <w:jc w:val="center"/>
        <w:rPr>
          <w:rFonts w:ascii="Times New Roman" w:eastAsia="Times New Roman" w:hAnsi="Times New Roman" w:cs="Times New Roman"/>
          <w:b/>
          <w:iCs/>
          <w:lang w:val="en-GB"/>
        </w:rPr>
      </w:pPr>
      <w:r w:rsidRPr="00A224E8">
        <w:rPr>
          <w:rFonts w:ascii="Times New Roman" w:eastAsia="Times New Roman" w:hAnsi="Times New Roman" w:cs="Times New Roman"/>
          <w:b/>
          <w:iCs/>
          <w:lang w:val="en-GB"/>
        </w:rPr>
        <w:t>A. INTRODUCTION</w:t>
      </w:r>
    </w:p>
    <w:p w14:paraId="3679E7B6" w14:textId="64C5017E" w:rsidR="001A1E4F" w:rsidRPr="00A224E8" w:rsidRDefault="006C1DE2" w:rsidP="00A224E8">
      <w:pPr>
        <w:spacing w:line="360" w:lineRule="auto"/>
        <w:ind w:left="-567" w:right="-489"/>
        <w:rPr>
          <w:rFonts w:ascii="Times New Roman" w:eastAsia="Times New Roman" w:hAnsi="Times New Roman" w:cs="Times New Roman"/>
          <w:iCs/>
          <w:lang w:val="en-GB"/>
        </w:rPr>
      </w:pPr>
      <w:r w:rsidRPr="00A224E8">
        <w:rPr>
          <w:rFonts w:ascii="Times New Roman" w:eastAsia="Times New Roman" w:hAnsi="Times New Roman" w:cs="Times New Roman"/>
          <w:iCs/>
          <w:lang w:val="en-GB"/>
        </w:rPr>
        <w:t>“A letter”, Nietzsche once wrote, “is an unannounced visit</w:t>
      </w:r>
      <w:r w:rsidR="006C7563" w:rsidRPr="00A224E8">
        <w:rPr>
          <w:rFonts w:ascii="Times New Roman" w:eastAsia="Times New Roman" w:hAnsi="Times New Roman" w:cs="Times New Roman"/>
          <w:iCs/>
          <w:lang w:val="en-GB"/>
        </w:rPr>
        <w:t>, the postman the agent of</w:t>
      </w:r>
      <w:r w:rsidR="003C36D6" w:rsidRPr="00A224E8">
        <w:rPr>
          <w:rFonts w:ascii="Times New Roman" w:eastAsia="Times New Roman" w:hAnsi="Times New Roman" w:cs="Times New Roman"/>
          <w:iCs/>
          <w:lang w:val="en-GB"/>
        </w:rPr>
        <w:t xml:space="preserve"> rude</w:t>
      </w:r>
      <w:r w:rsidR="006C7563" w:rsidRPr="00A224E8">
        <w:rPr>
          <w:rFonts w:ascii="Times New Roman" w:eastAsia="Times New Roman" w:hAnsi="Times New Roman" w:cs="Times New Roman"/>
          <w:iCs/>
          <w:lang w:val="en-GB"/>
        </w:rPr>
        <w:t xml:space="preserve"> surprises</w:t>
      </w:r>
      <w:r w:rsidRPr="00A224E8">
        <w:rPr>
          <w:rFonts w:ascii="Times New Roman" w:eastAsia="Times New Roman" w:hAnsi="Times New Roman" w:cs="Times New Roman"/>
          <w:iCs/>
          <w:lang w:val="en-GB"/>
        </w:rPr>
        <w:t>”</w:t>
      </w:r>
      <w:r w:rsidR="00FB1BF2" w:rsidRPr="00A224E8">
        <w:rPr>
          <w:rFonts w:ascii="Times New Roman" w:eastAsia="Times New Roman" w:hAnsi="Times New Roman" w:cs="Times New Roman"/>
          <w:iCs/>
          <w:lang w:val="en-GB"/>
        </w:rPr>
        <w:t>.</w:t>
      </w:r>
      <w:r w:rsidR="00831919" w:rsidRPr="00A224E8">
        <w:rPr>
          <w:rStyle w:val="FootnoteReference"/>
          <w:rFonts w:ascii="Times New Roman" w:eastAsia="Times New Roman" w:hAnsi="Times New Roman" w:cs="Times New Roman"/>
          <w:iCs/>
          <w:lang w:val="en-GB"/>
        </w:rPr>
        <w:footnoteReference w:id="1"/>
      </w:r>
      <w:r w:rsidR="00FB1BF2" w:rsidRPr="00A224E8">
        <w:rPr>
          <w:rFonts w:ascii="Times New Roman" w:eastAsia="Times New Roman" w:hAnsi="Times New Roman" w:cs="Times New Roman"/>
          <w:iCs/>
          <w:lang w:val="en-GB"/>
        </w:rPr>
        <w:t xml:space="preserve">  </w:t>
      </w:r>
      <w:r w:rsidR="003D0D8A" w:rsidRPr="00A224E8">
        <w:rPr>
          <w:rFonts w:ascii="Times New Roman" w:eastAsia="Times New Roman" w:hAnsi="Times New Roman" w:cs="Times New Roman"/>
          <w:iCs/>
          <w:lang w:val="en-GB"/>
        </w:rPr>
        <w:t>Given</w:t>
      </w:r>
      <w:r w:rsidR="009E4F67" w:rsidRPr="00A224E8">
        <w:rPr>
          <w:rFonts w:ascii="Times New Roman" w:eastAsia="Times New Roman" w:hAnsi="Times New Roman" w:cs="Times New Roman"/>
          <w:iCs/>
          <w:lang w:val="en-GB"/>
        </w:rPr>
        <w:t xml:space="preserve"> </w:t>
      </w:r>
      <w:r w:rsidR="006C7563" w:rsidRPr="00A224E8">
        <w:rPr>
          <w:rFonts w:ascii="Times New Roman" w:eastAsia="Times New Roman" w:hAnsi="Times New Roman" w:cs="Times New Roman"/>
          <w:iCs/>
          <w:lang w:val="en-GB"/>
        </w:rPr>
        <w:t xml:space="preserve">the extremely personal nature of </w:t>
      </w:r>
      <w:r w:rsidR="002A67BC" w:rsidRPr="00A224E8">
        <w:rPr>
          <w:rFonts w:ascii="Times New Roman" w:eastAsia="Times New Roman" w:hAnsi="Times New Roman" w:cs="Times New Roman"/>
          <w:iCs/>
          <w:lang w:val="en-GB"/>
        </w:rPr>
        <w:t>many</w:t>
      </w:r>
      <w:r w:rsidR="006C7563" w:rsidRPr="00A224E8">
        <w:rPr>
          <w:rFonts w:ascii="Times New Roman" w:eastAsia="Times New Roman" w:hAnsi="Times New Roman" w:cs="Times New Roman"/>
          <w:iCs/>
          <w:lang w:val="en-GB"/>
        </w:rPr>
        <w:t xml:space="preserve"> family law</w:t>
      </w:r>
      <w:r w:rsidR="002A67BC" w:rsidRPr="00A224E8">
        <w:rPr>
          <w:rFonts w:ascii="Times New Roman" w:eastAsia="Times New Roman" w:hAnsi="Times New Roman" w:cs="Times New Roman"/>
          <w:iCs/>
          <w:lang w:val="en-GB"/>
        </w:rPr>
        <w:t xml:space="preserve"> judgments</w:t>
      </w:r>
      <w:r w:rsidR="006C7563" w:rsidRPr="00A224E8">
        <w:rPr>
          <w:rFonts w:ascii="Times New Roman" w:eastAsia="Times New Roman" w:hAnsi="Times New Roman" w:cs="Times New Roman"/>
          <w:iCs/>
          <w:lang w:val="en-GB"/>
        </w:rPr>
        <w:t xml:space="preserve">, it is </w:t>
      </w:r>
      <w:r w:rsidR="00F92C37" w:rsidRPr="00A224E8">
        <w:rPr>
          <w:rFonts w:ascii="Times New Roman" w:eastAsia="Times New Roman" w:hAnsi="Times New Roman" w:cs="Times New Roman"/>
          <w:iCs/>
          <w:lang w:val="en-GB"/>
        </w:rPr>
        <w:t xml:space="preserve">rare and </w:t>
      </w:r>
      <w:r w:rsidR="006C7563" w:rsidRPr="00A224E8">
        <w:rPr>
          <w:rFonts w:ascii="Times New Roman" w:eastAsia="Times New Roman" w:hAnsi="Times New Roman" w:cs="Times New Roman"/>
          <w:iCs/>
          <w:lang w:val="en-GB"/>
        </w:rPr>
        <w:t>rather surprising when parties, their children</w:t>
      </w:r>
      <w:r w:rsidR="00FB4D3D" w:rsidRPr="00A224E8">
        <w:rPr>
          <w:rStyle w:val="FootnoteReference"/>
          <w:rFonts w:ascii="Times New Roman" w:eastAsia="Times New Roman" w:hAnsi="Times New Roman" w:cs="Times New Roman"/>
          <w:iCs/>
          <w:lang w:val="en-GB"/>
        </w:rPr>
        <w:footnoteReference w:id="2"/>
      </w:r>
      <w:r w:rsidR="006C7563" w:rsidRPr="00A224E8">
        <w:rPr>
          <w:rFonts w:ascii="Times New Roman" w:eastAsia="Times New Roman" w:hAnsi="Times New Roman" w:cs="Times New Roman"/>
          <w:iCs/>
          <w:lang w:val="en-GB"/>
        </w:rPr>
        <w:t xml:space="preserve"> or, indeed, the judiciary set out their views in the form of a</w:t>
      </w:r>
      <w:r w:rsidR="00712F4B" w:rsidRPr="00A224E8">
        <w:rPr>
          <w:rFonts w:ascii="Times New Roman" w:eastAsia="Times New Roman" w:hAnsi="Times New Roman" w:cs="Times New Roman"/>
          <w:iCs/>
          <w:lang w:val="en-GB"/>
        </w:rPr>
        <w:t xml:space="preserve"> </w:t>
      </w:r>
      <w:r w:rsidR="00CC4A24" w:rsidRPr="00A224E8">
        <w:rPr>
          <w:rFonts w:ascii="Times New Roman" w:eastAsia="Times New Roman" w:hAnsi="Times New Roman" w:cs="Times New Roman"/>
          <w:iCs/>
          <w:lang w:val="en-GB"/>
        </w:rPr>
        <w:t>published</w:t>
      </w:r>
      <w:r w:rsidR="00700CF9" w:rsidRPr="00A224E8">
        <w:rPr>
          <w:rFonts w:ascii="Times New Roman" w:eastAsia="Times New Roman" w:hAnsi="Times New Roman" w:cs="Times New Roman"/>
          <w:iCs/>
          <w:lang w:val="en-GB"/>
        </w:rPr>
        <w:t xml:space="preserve"> </w:t>
      </w:r>
      <w:r w:rsidR="00712F4B" w:rsidRPr="00A224E8">
        <w:rPr>
          <w:rFonts w:ascii="Times New Roman" w:eastAsia="Times New Roman" w:hAnsi="Times New Roman" w:cs="Times New Roman"/>
          <w:iCs/>
          <w:lang w:val="en-GB"/>
        </w:rPr>
        <w:t>letter.</w:t>
      </w:r>
      <w:r w:rsidR="002001CC" w:rsidRPr="00A224E8">
        <w:rPr>
          <w:rFonts w:ascii="Times New Roman" w:eastAsia="Times New Roman" w:hAnsi="Times New Roman" w:cs="Times New Roman"/>
          <w:iCs/>
          <w:lang w:val="en-GB"/>
        </w:rPr>
        <w:t xml:space="preserve"> </w:t>
      </w:r>
      <w:r w:rsidR="00A074F0" w:rsidRPr="00A224E8">
        <w:rPr>
          <w:rFonts w:ascii="Times New Roman" w:eastAsia="Times New Roman" w:hAnsi="Times New Roman" w:cs="Times New Roman"/>
          <w:iCs/>
          <w:lang w:val="en-GB"/>
        </w:rPr>
        <w:t>Two</w:t>
      </w:r>
      <w:r w:rsidR="002B66F4" w:rsidRPr="00A224E8">
        <w:rPr>
          <w:rFonts w:ascii="Times New Roman" w:eastAsia="Times New Roman" w:hAnsi="Times New Roman" w:cs="Times New Roman"/>
          <w:iCs/>
          <w:lang w:val="en-GB"/>
        </w:rPr>
        <w:t xml:space="preserve"> recent </w:t>
      </w:r>
      <w:r w:rsidR="005F3A4B" w:rsidRPr="00A224E8">
        <w:rPr>
          <w:rFonts w:ascii="Times New Roman" w:eastAsia="Times New Roman" w:hAnsi="Times New Roman" w:cs="Times New Roman"/>
          <w:iCs/>
          <w:lang w:val="en-GB"/>
        </w:rPr>
        <w:t>case</w:t>
      </w:r>
      <w:r w:rsidR="002B66F4" w:rsidRPr="00A224E8">
        <w:rPr>
          <w:rFonts w:ascii="Times New Roman" w:eastAsia="Times New Roman" w:hAnsi="Times New Roman" w:cs="Times New Roman"/>
          <w:iCs/>
          <w:lang w:val="en-GB"/>
        </w:rPr>
        <w:t>s</w:t>
      </w:r>
      <w:r w:rsidR="005F3A4B" w:rsidRPr="00A224E8">
        <w:rPr>
          <w:rFonts w:ascii="Times New Roman" w:eastAsia="Times New Roman" w:hAnsi="Times New Roman" w:cs="Times New Roman"/>
          <w:iCs/>
          <w:lang w:val="en-GB"/>
        </w:rPr>
        <w:t xml:space="preserve"> </w:t>
      </w:r>
      <w:r w:rsidR="00A074F0" w:rsidRPr="00A224E8">
        <w:rPr>
          <w:rFonts w:ascii="Times New Roman" w:eastAsia="Times New Roman" w:hAnsi="Times New Roman" w:cs="Times New Roman"/>
          <w:iCs/>
          <w:lang w:val="en-GB"/>
        </w:rPr>
        <w:t xml:space="preserve">in which courts have communicated their decision by letter </w:t>
      </w:r>
      <w:r w:rsidR="005F3A4B" w:rsidRPr="00A224E8">
        <w:rPr>
          <w:rFonts w:ascii="Times New Roman" w:eastAsia="Times New Roman" w:hAnsi="Times New Roman" w:cs="Times New Roman"/>
          <w:iCs/>
          <w:lang w:val="en-GB"/>
        </w:rPr>
        <w:t>(</w:t>
      </w:r>
      <w:r w:rsidR="005F3A4B" w:rsidRPr="00A224E8">
        <w:rPr>
          <w:rFonts w:ascii="Times New Roman" w:eastAsia="Times New Roman" w:hAnsi="Times New Roman" w:cs="Times New Roman"/>
          <w:i/>
          <w:iCs/>
          <w:lang w:val="en-GB"/>
        </w:rPr>
        <w:t>Patrick v Patrick</w:t>
      </w:r>
      <w:r w:rsidR="005F3A4B" w:rsidRPr="00A224E8">
        <w:rPr>
          <w:rStyle w:val="FootnoteReference"/>
          <w:rFonts w:ascii="Times New Roman" w:eastAsia="Times New Roman" w:hAnsi="Times New Roman" w:cs="Times New Roman"/>
          <w:iCs/>
          <w:lang w:val="en-GB"/>
        </w:rPr>
        <w:footnoteReference w:id="3"/>
      </w:r>
      <w:r w:rsidR="005F3A4B" w:rsidRPr="00A224E8">
        <w:rPr>
          <w:rFonts w:ascii="Times New Roman" w:eastAsia="Times New Roman" w:hAnsi="Times New Roman" w:cs="Times New Roman"/>
          <w:i/>
          <w:iCs/>
          <w:lang w:val="en-GB"/>
        </w:rPr>
        <w:t xml:space="preserve"> </w:t>
      </w:r>
      <w:r w:rsidR="005F3A4B" w:rsidRPr="00A224E8">
        <w:rPr>
          <w:rFonts w:ascii="Times New Roman" w:eastAsia="Times New Roman" w:hAnsi="Times New Roman" w:cs="Times New Roman"/>
          <w:iCs/>
          <w:lang w:val="en-GB"/>
        </w:rPr>
        <w:t xml:space="preserve">and </w:t>
      </w:r>
      <w:r w:rsidR="00BE1A8E" w:rsidRPr="00A224E8">
        <w:rPr>
          <w:rFonts w:ascii="Times New Roman" w:eastAsia="Times New Roman" w:hAnsi="Times New Roman" w:cs="Times New Roman"/>
          <w:bCs/>
          <w:i/>
          <w:iCs/>
          <w:lang w:val="en-GB"/>
        </w:rPr>
        <w:t>Re A letter to a Young Person</w:t>
      </w:r>
      <w:r w:rsidR="005F3A4B" w:rsidRPr="00A224E8">
        <w:rPr>
          <w:rStyle w:val="FootnoteReference"/>
          <w:rFonts w:ascii="Times New Roman" w:eastAsia="Times New Roman" w:hAnsi="Times New Roman" w:cs="Times New Roman"/>
          <w:bCs/>
          <w:iCs/>
          <w:lang w:val="en-GB"/>
        </w:rPr>
        <w:footnoteReference w:id="4"/>
      </w:r>
      <w:r w:rsidR="005F3A4B" w:rsidRPr="00A224E8">
        <w:rPr>
          <w:rFonts w:ascii="Times New Roman" w:eastAsia="Times New Roman" w:hAnsi="Times New Roman" w:cs="Times New Roman"/>
          <w:bCs/>
          <w:iCs/>
          <w:lang w:val="en-GB"/>
        </w:rPr>
        <w:t>)</w:t>
      </w:r>
      <w:r w:rsidR="00A074F0" w:rsidRPr="00A224E8">
        <w:rPr>
          <w:rFonts w:ascii="Times New Roman" w:eastAsia="Times New Roman" w:hAnsi="Times New Roman" w:cs="Times New Roman"/>
          <w:bCs/>
          <w:iCs/>
          <w:lang w:val="en-GB"/>
        </w:rPr>
        <w:t xml:space="preserve"> are therefore worthy of note</w:t>
      </w:r>
      <w:r w:rsidR="0090544B" w:rsidRPr="00A224E8">
        <w:rPr>
          <w:rFonts w:ascii="Times New Roman" w:eastAsia="Times New Roman" w:hAnsi="Times New Roman" w:cs="Times New Roman"/>
          <w:iCs/>
          <w:lang w:val="en-GB"/>
        </w:rPr>
        <w:t>.</w:t>
      </w:r>
      <w:r w:rsidR="005F3A4B" w:rsidRPr="00A224E8">
        <w:rPr>
          <w:rFonts w:ascii="Times New Roman" w:eastAsia="Times New Roman" w:hAnsi="Times New Roman" w:cs="Times New Roman"/>
          <w:iCs/>
          <w:lang w:val="en-GB"/>
        </w:rPr>
        <w:t xml:space="preserve"> </w:t>
      </w:r>
      <w:r w:rsidR="005C6E98" w:rsidRPr="00A224E8">
        <w:rPr>
          <w:rFonts w:ascii="Times New Roman" w:eastAsia="Times New Roman" w:hAnsi="Times New Roman" w:cs="Times New Roman"/>
          <w:iCs/>
          <w:lang w:val="en-GB"/>
        </w:rPr>
        <w:t xml:space="preserve">In each case, the letter was addressed </w:t>
      </w:r>
      <w:r w:rsidR="00B57899" w:rsidRPr="00A224E8">
        <w:rPr>
          <w:rFonts w:ascii="Times New Roman" w:eastAsia="Times New Roman" w:hAnsi="Times New Roman" w:cs="Times New Roman"/>
          <w:iCs/>
          <w:lang w:val="en-GB"/>
        </w:rPr>
        <w:t xml:space="preserve">to </w:t>
      </w:r>
      <w:r w:rsidR="005C6E98" w:rsidRPr="00A224E8">
        <w:rPr>
          <w:rFonts w:ascii="Times New Roman" w:eastAsia="Times New Roman" w:hAnsi="Times New Roman" w:cs="Times New Roman"/>
          <w:iCs/>
          <w:lang w:val="en-GB"/>
        </w:rPr>
        <w:t>the children in respect of whom orde</w:t>
      </w:r>
      <w:r w:rsidR="00B34F44" w:rsidRPr="00A224E8">
        <w:rPr>
          <w:rFonts w:ascii="Times New Roman" w:eastAsia="Times New Roman" w:hAnsi="Times New Roman" w:cs="Times New Roman"/>
          <w:iCs/>
          <w:lang w:val="en-GB"/>
        </w:rPr>
        <w:t>rs were sought</w:t>
      </w:r>
      <w:r w:rsidR="00A224E8">
        <w:rPr>
          <w:rFonts w:ascii="Times New Roman" w:eastAsia="Times New Roman" w:hAnsi="Times New Roman" w:cs="Times New Roman"/>
          <w:iCs/>
          <w:lang w:val="en-GB"/>
        </w:rPr>
        <w:t xml:space="preserve">. </w:t>
      </w:r>
      <w:r w:rsidR="00B34F44" w:rsidRPr="00A224E8">
        <w:rPr>
          <w:rFonts w:ascii="Times New Roman" w:eastAsia="Times New Roman" w:hAnsi="Times New Roman" w:cs="Times New Roman"/>
          <w:iCs/>
          <w:lang w:val="en-GB"/>
        </w:rPr>
        <w:t>The children</w:t>
      </w:r>
      <w:r w:rsidR="005C6E98" w:rsidRPr="00A224E8">
        <w:rPr>
          <w:rFonts w:ascii="Times New Roman" w:eastAsia="Times New Roman" w:hAnsi="Times New Roman" w:cs="Times New Roman"/>
          <w:iCs/>
          <w:lang w:val="en-GB"/>
        </w:rPr>
        <w:t xml:space="preserve"> ranged in age from 6</w:t>
      </w:r>
      <w:r w:rsidR="00560040" w:rsidRPr="00A224E8">
        <w:rPr>
          <w:rFonts w:ascii="Times New Roman" w:eastAsia="Times New Roman" w:hAnsi="Times New Roman" w:cs="Times New Roman"/>
          <w:iCs/>
          <w:lang w:val="en-GB"/>
        </w:rPr>
        <w:t xml:space="preserve"> </w:t>
      </w:r>
      <w:r w:rsidR="005C6E98" w:rsidRPr="00A224E8">
        <w:rPr>
          <w:rFonts w:ascii="Times New Roman" w:eastAsia="Times New Roman" w:hAnsi="Times New Roman" w:cs="Times New Roman"/>
          <w:iCs/>
          <w:lang w:val="en-GB"/>
        </w:rPr>
        <w:t>to 14 years.</w:t>
      </w:r>
      <w:r w:rsidR="00A44900" w:rsidRPr="00A224E8">
        <w:rPr>
          <w:rFonts w:ascii="Times New Roman" w:eastAsia="Times New Roman" w:hAnsi="Times New Roman" w:cs="Times New Roman"/>
          <w:iCs/>
          <w:lang w:val="en-GB"/>
        </w:rPr>
        <w:t xml:space="preserve"> </w:t>
      </w:r>
    </w:p>
    <w:p w14:paraId="62464E7A" w14:textId="37B35873" w:rsidR="001A1E4F" w:rsidRPr="00A224E8" w:rsidRDefault="005F3A4B" w:rsidP="00831394">
      <w:pPr>
        <w:widowControl w:val="0"/>
        <w:spacing w:line="360" w:lineRule="auto"/>
        <w:ind w:left="-567" w:right="-488" w:firstLine="1287"/>
        <w:rPr>
          <w:rFonts w:ascii="Times New Roman" w:eastAsia="Times New Roman" w:hAnsi="Times New Roman" w:cs="Times New Roman"/>
          <w:iCs/>
          <w:lang w:val="en-GB"/>
        </w:rPr>
      </w:pPr>
      <w:r w:rsidRPr="00A224E8">
        <w:rPr>
          <w:rFonts w:ascii="Times New Roman" w:eastAsia="Times New Roman" w:hAnsi="Times New Roman" w:cs="Times New Roman"/>
          <w:i/>
          <w:iCs/>
          <w:lang w:val="en-GB"/>
        </w:rPr>
        <w:t>Patrick</w:t>
      </w:r>
      <w:r w:rsidRPr="00A224E8">
        <w:rPr>
          <w:rFonts w:ascii="Times New Roman" w:eastAsia="Times New Roman" w:hAnsi="Times New Roman" w:cs="Times New Roman"/>
          <w:iCs/>
          <w:lang w:val="en-GB"/>
        </w:rPr>
        <w:t>, a decision of Sheriff Anwar at Glasgow, concerned a “</w:t>
      </w:r>
      <w:r w:rsidRPr="00A224E8">
        <w:rPr>
          <w:rFonts w:ascii="Times New Roman" w:eastAsia="Times New Roman" w:hAnsi="Times New Roman" w:cs="Times New Roman"/>
          <w:iCs/>
        </w:rPr>
        <w:t xml:space="preserve">bitter and acrimonious dispute” </w:t>
      </w:r>
      <w:r w:rsidR="00AA63DE" w:rsidRPr="00A224E8">
        <w:rPr>
          <w:rFonts w:ascii="Times New Roman" w:eastAsia="Times New Roman" w:hAnsi="Times New Roman" w:cs="Times New Roman"/>
          <w:iCs/>
        </w:rPr>
        <w:t>regarding</w:t>
      </w:r>
      <w:r w:rsidRPr="00A224E8">
        <w:rPr>
          <w:rFonts w:ascii="Times New Roman" w:eastAsia="Times New Roman" w:hAnsi="Times New Roman" w:cs="Times New Roman"/>
          <w:iCs/>
        </w:rPr>
        <w:t xml:space="preserve"> whether a father should be entitled to “contact</w:t>
      </w:r>
      <w:r w:rsidR="00277B27" w:rsidRPr="00A224E8">
        <w:rPr>
          <w:rFonts w:ascii="Times New Roman" w:eastAsia="Times New Roman" w:hAnsi="Times New Roman" w:cs="Times New Roman"/>
          <w:iCs/>
        </w:rPr>
        <w:t>, in any form</w:t>
      </w:r>
      <w:r w:rsidRPr="00A224E8">
        <w:rPr>
          <w:rFonts w:ascii="Times New Roman" w:eastAsia="Times New Roman" w:hAnsi="Times New Roman" w:cs="Times New Roman"/>
          <w:iCs/>
        </w:rPr>
        <w:t xml:space="preserve">” </w:t>
      </w:r>
      <w:r w:rsidR="00F92C37" w:rsidRPr="00A224E8">
        <w:rPr>
          <w:rFonts w:ascii="Times New Roman" w:eastAsia="Times New Roman" w:hAnsi="Times New Roman" w:cs="Times New Roman"/>
          <w:iCs/>
        </w:rPr>
        <w:t>with</w:t>
      </w:r>
      <w:r w:rsidR="0011637A" w:rsidRPr="00A224E8">
        <w:rPr>
          <w:rFonts w:ascii="Times New Roman" w:eastAsia="Times New Roman" w:hAnsi="Times New Roman" w:cs="Times New Roman"/>
          <w:iCs/>
        </w:rPr>
        <w:t xml:space="preserve"> </w:t>
      </w:r>
      <w:r w:rsidR="00E86CE5" w:rsidRPr="00A224E8">
        <w:rPr>
          <w:rFonts w:ascii="Times New Roman" w:eastAsia="Times New Roman" w:hAnsi="Times New Roman" w:cs="Times New Roman"/>
          <w:iCs/>
        </w:rPr>
        <w:t>his three children described as being “aged between 12 and 6 years”</w:t>
      </w:r>
      <w:r w:rsidRPr="00A224E8">
        <w:rPr>
          <w:rFonts w:ascii="Times New Roman" w:eastAsia="Times New Roman" w:hAnsi="Times New Roman" w:cs="Times New Roman"/>
          <w:iCs/>
        </w:rPr>
        <w:t>.</w:t>
      </w:r>
      <w:r w:rsidRPr="00A224E8">
        <w:rPr>
          <w:rStyle w:val="FootnoteReference"/>
          <w:rFonts w:ascii="Times New Roman" w:eastAsia="Times New Roman" w:hAnsi="Times New Roman" w:cs="Times New Roman"/>
          <w:iCs/>
        </w:rPr>
        <w:footnoteReference w:id="5"/>
      </w:r>
      <w:r w:rsidRPr="00A224E8">
        <w:rPr>
          <w:rFonts w:ascii="Times New Roman" w:eastAsia="Times New Roman" w:hAnsi="Times New Roman" w:cs="Times New Roman"/>
          <w:iCs/>
        </w:rPr>
        <w:t xml:space="preserve"> </w:t>
      </w:r>
      <w:r w:rsidR="00F92C37" w:rsidRPr="00A224E8">
        <w:rPr>
          <w:rFonts w:ascii="Times New Roman" w:eastAsia="Times New Roman" w:hAnsi="Times New Roman" w:cs="Times New Roman"/>
          <w:iCs/>
        </w:rPr>
        <w:t xml:space="preserve"> </w:t>
      </w:r>
      <w:r w:rsidRPr="00A224E8">
        <w:rPr>
          <w:rFonts w:ascii="Times New Roman" w:eastAsia="Times New Roman" w:hAnsi="Times New Roman" w:cs="Times New Roman"/>
          <w:iCs/>
        </w:rPr>
        <w:t xml:space="preserve">In </w:t>
      </w:r>
      <w:r w:rsidR="005F15D0" w:rsidRPr="00A224E8">
        <w:rPr>
          <w:rFonts w:ascii="Times New Roman" w:eastAsia="Times New Roman" w:hAnsi="Times New Roman" w:cs="Times New Roman"/>
          <w:bCs/>
          <w:i/>
          <w:iCs/>
          <w:lang w:val="en-GB"/>
        </w:rPr>
        <w:t>Re A letter to a Young Person</w:t>
      </w:r>
      <w:r w:rsidRPr="00A224E8">
        <w:rPr>
          <w:rFonts w:ascii="Times New Roman" w:eastAsia="Times New Roman" w:hAnsi="Times New Roman" w:cs="Times New Roman"/>
          <w:bCs/>
          <w:iCs/>
          <w:lang w:val="en-GB"/>
        </w:rPr>
        <w:t xml:space="preserve">, </w:t>
      </w:r>
      <w:r w:rsidR="00152622" w:rsidRPr="00A224E8">
        <w:rPr>
          <w:rFonts w:ascii="Times New Roman" w:eastAsia="Times New Roman" w:hAnsi="Times New Roman" w:cs="Times New Roman"/>
          <w:bCs/>
          <w:iCs/>
        </w:rPr>
        <w:t xml:space="preserve">Mr Justice Peter Jackson </w:t>
      </w:r>
      <w:r w:rsidR="00E72CE4" w:rsidRPr="00A224E8">
        <w:rPr>
          <w:rFonts w:ascii="Times New Roman" w:eastAsia="Times New Roman" w:hAnsi="Times New Roman" w:cs="Times New Roman"/>
          <w:bCs/>
          <w:iCs/>
          <w:lang w:val="en-GB"/>
        </w:rPr>
        <w:t xml:space="preserve">determined a relocation </w:t>
      </w:r>
      <w:r w:rsidR="001D6C3C" w:rsidRPr="00A224E8">
        <w:rPr>
          <w:rFonts w:ascii="Times New Roman" w:eastAsia="Times New Roman" w:hAnsi="Times New Roman" w:cs="Times New Roman"/>
          <w:bCs/>
          <w:iCs/>
          <w:lang w:val="en-GB"/>
        </w:rPr>
        <w:t xml:space="preserve">dispute involving a 14 </w:t>
      </w:r>
      <w:r w:rsidR="00450E14" w:rsidRPr="00A224E8">
        <w:rPr>
          <w:rFonts w:ascii="Times New Roman" w:eastAsia="Times New Roman" w:hAnsi="Times New Roman" w:cs="Times New Roman"/>
          <w:bCs/>
          <w:iCs/>
          <w:lang w:val="en-GB"/>
        </w:rPr>
        <w:t>year-</w:t>
      </w:r>
      <w:r w:rsidR="001D6C3C" w:rsidRPr="00A224E8">
        <w:rPr>
          <w:rFonts w:ascii="Times New Roman" w:eastAsia="Times New Roman" w:hAnsi="Times New Roman" w:cs="Times New Roman"/>
          <w:bCs/>
          <w:iCs/>
          <w:lang w:val="en-GB"/>
        </w:rPr>
        <w:t>old boy who h</w:t>
      </w:r>
      <w:r w:rsidR="00F92C37" w:rsidRPr="00A224E8">
        <w:rPr>
          <w:rFonts w:ascii="Times New Roman" w:eastAsia="Times New Roman" w:hAnsi="Times New Roman" w:cs="Times New Roman"/>
          <w:bCs/>
          <w:iCs/>
          <w:lang w:val="en-GB"/>
        </w:rPr>
        <w:t xml:space="preserve">ad been </w:t>
      </w:r>
      <w:r w:rsidR="00F349D8" w:rsidRPr="00A224E8">
        <w:rPr>
          <w:rFonts w:ascii="Times New Roman" w:eastAsia="Times New Roman" w:hAnsi="Times New Roman" w:cs="Times New Roman"/>
          <w:bCs/>
          <w:iCs/>
          <w:lang w:val="en-GB"/>
        </w:rPr>
        <w:t xml:space="preserve">the </w:t>
      </w:r>
      <w:r w:rsidR="00F92C37" w:rsidRPr="00A224E8">
        <w:rPr>
          <w:rFonts w:ascii="Times New Roman" w:eastAsia="Times New Roman" w:hAnsi="Times New Roman" w:cs="Times New Roman"/>
          <w:bCs/>
          <w:iCs/>
          <w:lang w:val="en-GB"/>
        </w:rPr>
        <w:t xml:space="preserve">subject </w:t>
      </w:r>
      <w:r w:rsidR="00F349D8" w:rsidRPr="00A224E8">
        <w:rPr>
          <w:rFonts w:ascii="Times New Roman" w:eastAsia="Times New Roman" w:hAnsi="Times New Roman" w:cs="Times New Roman"/>
          <w:bCs/>
          <w:iCs/>
          <w:lang w:val="en-GB"/>
        </w:rPr>
        <w:t>of</w:t>
      </w:r>
      <w:r w:rsidR="0011637A" w:rsidRPr="00A224E8">
        <w:rPr>
          <w:rFonts w:ascii="Times New Roman" w:eastAsia="Times New Roman" w:hAnsi="Times New Roman" w:cs="Times New Roman"/>
          <w:bCs/>
          <w:iCs/>
          <w:lang w:val="en-GB"/>
        </w:rPr>
        <w:t xml:space="preserve"> repeat</w:t>
      </w:r>
      <w:r w:rsidR="00F92C37" w:rsidRPr="00A224E8">
        <w:rPr>
          <w:rFonts w:ascii="Times New Roman" w:eastAsia="Times New Roman" w:hAnsi="Times New Roman" w:cs="Times New Roman"/>
          <w:bCs/>
          <w:iCs/>
          <w:lang w:val="en-GB"/>
        </w:rPr>
        <w:t xml:space="preserve"> family court</w:t>
      </w:r>
      <w:r w:rsidR="001D6C3C" w:rsidRPr="00A224E8">
        <w:rPr>
          <w:rFonts w:ascii="Times New Roman" w:eastAsia="Times New Roman" w:hAnsi="Times New Roman" w:cs="Times New Roman"/>
          <w:bCs/>
          <w:iCs/>
          <w:lang w:val="en-GB"/>
        </w:rPr>
        <w:t xml:space="preserve"> orders since he was one year old.</w:t>
      </w:r>
      <w:r w:rsidR="001D6C3C" w:rsidRPr="00A224E8">
        <w:rPr>
          <w:rStyle w:val="FootnoteReference"/>
          <w:rFonts w:ascii="Times New Roman" w:eastAsia="Times New Roman" w:hAnsi="Times New Roman" w:cs="Times New Roman"/>
          <w:bCs/>
          <w:iCs/>
          <w:lang w:val="en-GB"/>
        </w:rPr>
        <w:footnoteReference w:id="6"/>
      </w:r>
      <w:r w:rsidR="00FC0150" w:rsidRPr="00A224E8">
        <w:rPr>
          <w:rFonts w:ascii="Times New Roman" w:eastAsia="Times New Roman" w:hAnsi="Times New Roman" w:cs="Times New Roman"/>
          <w:iCs/>
          <w:lang w:val="en-GB"/>
        </w:rPr>
        <w:t xml:space="preserve"> </w:t>
      </w:r>
      <w:r w:rsidR="00ED26C6" w:rsidRPr="00A224E8">
        <w:rPr>
          <w:rFonts w:ascii="Times New Roman" w:eastAsia="Times New Roman" w:hAnsi="Times New Roman" w:cs="Times New Roman"/>
          <w:iCs/>
          <w:lang w:val="en-GB"/>
        </w:rPr>
        <w:t xml:space="preserve"> Both</w:t>
      </w:r>
      <w:r w:rsidR="002678BD" w:rsidRPr="00A224E8">
        <w:rPr>
          <w:rFonts w:ascii="Times New Roman" w:eastAsia="Times New Roman" w:hAnsi="Times New Roman" w:cs="Times New Roman"/>
          <w:iCs/>
          <w:lang w:val="en-GB"/>
        </w:rPr>
        <w:t xml:space="preserve"> judicial</w:t>
      </w:r>
      <w:r w:rsidR="00ED26C6" w:rsidRPr="00A224E8">
        <w:rPr>
          <w:rFonts w:ascii="Times New Roman" w:eastAsia="Times New Roman" w:hAnsi="Times New Roman" w:cs="Times New Roman"/>
          <w:iCs/>
          <w:lang w:val="en-GB"/>
        </w:rPr>
        <w:t xml:space="preserve"> </w:t>
      </w:r>
      <w:r w:rsidR="002678BD" w:rsidRPr="00A224E8">
        <w:rPr>
          <w:rFonts w:ascii="Times New Roman" w:eastAsia="Times New Roman" w:hAnsi="Times New Roman" w:cs="Times New Roman"/>
          <w:iCs/>
          <w:lang w:val="en-GB"/>
        </w:rPr>
        <w:t>letters</w:t>
      </w:r>
      <w:r w:rsidR="00ED26C6" w:rsidRPr="00A224E8">
        <w:rPr>
          <w:rFonts w:ascii="Times New Roman" w:eastAsia="Times New Roman" w:hAnsi="Times New Roman" w:cs="Times New Roman"/>
          <w:iCs/>
          <w:lang w:val="en-GB"/>
        </w:rPr>
        <w:t xml:space="preserve"> </w:t>
      </w:r>
      <w:r w:rsidR="00ED26C6" w:rsidRPr="00A224E8">
        <w:rPr>
          <w:rFonts w:ascii="Times New Roman" w:eastAsia="Times New Roman" w:hAnsi="Times New Roman" w:cs="Times New Roman"/>
          <w:bCs/>
          <w:iCs/>
          <w:lang w:val="en-GB"/>
        </w:rPr>
        <w:t>received publicity</w:t>
      </w:r>
      <w:r w:rsidR="00BC64AD" w:rsidRPr="00A224E8">
        <w:rPr>
          <w:rFonts w:ascii="Times New Roman" w:eastAsia="Times New Roman" w:hAnsi="Times New Roman" w:cs="Times New Roman"/>
          <w:bCs/>
          <w:iCs/>
          <w:lang w:val="en-GB"/>
        </w:rPr>
        <w:t>,</w:t>
      </w:r>
      <w:r w:rsidR="00ED26C6" w:rsidRPr="00A224E8">
        <w:rPr>
          <w:rFonts w:ascii="Times New Roman" w:eastAsia="Times New Roman" w:hAnsi="Times New Roman" w:cs="Times New Roman"/>
          <w:bCs/>
          <w:iCs/>
          <w:lang w:val="en-GB"/>
        </w:rPr>
        <w:t xml:space="preserve"> </w:t>
      </w:r>
      <w:r w:rsidR="00496885" w:rsidRPr="00A224E8">
        <w:rPr>
          <w:rFonts w:ascii="Times New Roman" w:eastAsia="Times New Roman" w:hAnsi="Times New Roman" w:cs="Times New Roman"/>
          <w:bCs/>
          <w:iCs/>
          <w:lang w:val="en-GB"/>
        </w:rPr>
        <w:t xml:space="preserve">with </w:t>
      </w:r>
      <w:r w:rsidR="00BA7B8E" w:rsidRPr="00A224E8">
        <w:rPr>
          <w:rFonts w:ascii="Times New Roman" w:eastAsia="Times New Roman" w:hAnsi="Times New Roman" w:cs="Times New Roman"/>
          <w:bCs/>
          <w:iCs/>
          <w:lang w:val="en-GB"/>
        </w:rPr>
        <w:t>excerpts</w:t>
      </w:r>
      <w:r w:rsidR="00496885" w:rsidRPr="00A224E8">
        <w:rPr>
          <w:rFonts w:ascii="Times New Roman" w:eastAsia="Times New Roman" w:hAnsi="Times New Roman" w:cs="Times New Roman"/>
          <w:bCs/>
          <w:iCs/>
          <w:lang w:val="en-GB"/>
        </w:rPr>
        <w:t xml:space="preserve"> </w:t>
      </w:r>
      <w:r w:rsidR="00BA7B8E" w:rsidRPr="00A224E8">
        <w:rPr>
          <w:rFonts w:ascii="Times New Roman" w:eastAsia="Times New Roman" w:hAnsi="Times New Roman" w:cs="Times New Roman"/>
          <w:bCs/>
          <w:iCs/>
          <w:lang w:val="en-GB"/>
        </w:rPr>
        <w:t xml:space="preserve">from each </w:t>
      </w:r>
      <w:r w:rsidR="00496885" w:rsidRPr="00A224E8">
        <w:rPr>
          <w:rFonts w:ascii="Times New Roman" w:eastAsia="Times New Roman" w:hAnsi="Times New Roman" w:cs="Times New Roman"/>
          <w:bCs/>
          <w:iCs/>
          <w:lang w:val="en-GB"/>
        </w:rPr>
        <w:t>being published in national newspapers</w:t>
      </w:r>
      <w:r w:rsidR="00ED26C6" w:rsidRPr="00A224E8">
        <w:rPr>
          <w:rFonts w:ascii="Times New Roman" w:eastAsia="Times New Roman" w:hAnsi="Times New Roman" w:cs="Times New Roman"/>
          <w:bCs/>
          <w:iCs/>
          <w:lang w:val="en-GB"/>
        </w:rPr>
        <w:t>.</w:t>
      </w:r>
      <w:r w:rsidR="00ED26C6" w:rsidRPr="00A224E8">
        <w:rPr>
          <w:rStyle w:val="FootnoteReference"/>
          <w:rFonts w:ascii="Times New Roman" w:eastAsia="Times New Roman" w:hAnsi="Times New Roman" w:cs="Times New Roman"/>
          <w:bCs/>
          <w:iCs/>
          <w:lang w:val="en-GB"/>
        </w:rPr>
        <w:footnoteReference w:id="7"/>
      </w:r>
    </w:p>
    <w:p w14:paraId="0A223ECA" w14:textId="77777777" w:rsidR="003221C9" w:rsidRPr="00A224E8" w:rsidRDefault="003221C9" w:rsidP="00A224E8">
      <w:pPr>
        <w:spacing w:line="360" w:lineRule="auto"/>
        <w:ind w:left="-567" w:right="-489"/>
        <w:rPr>
          <w:rFonts w:ascii="Times New Roman" w:eastAsia="Times New Roman" w:hAnsi="Times New Roman" w:cs="Times New Roman"/>
          <w:iCs/>
          <w:lang w:val="en-GB"/>
        </w:rPr>
      </w:pPr>
    </w:p>
    <w:p w14:paraId="5787E382" w14:textId="30EA886E" w:rsidR="003221C9" w:rsidRPr="00A224E8" w:rsidRDefault="00A224E8" w:rsidP="00A224E8">
      <w:pPr>
        <w:spacing w:line="360" w:lineRule="auto"/>
        <w:ind w:left="-567" w:right="-489"/>
        <w:jc w:val="center"/>
        <w:rPr>
          <w:rFonts w:ascii="Times New Roman" w:eastAsia="Times New Roman" w:hAnsi="Times New Roman" w:cs="Times New Roman"/>
          <w:b/>
          <w:i/>
          <w:iCs/>
          <w:lang w:val="en-GB"/>
        </w:rPr>
      </w:pPr>
      <w:r>
        <w:rPr>
          <w:rFonts w:ascii="Times New Roman" w:eastAsia="Times New Roman" w:hAnsi="Times New Roman" w:cs="Times New Roman"/>
          <w:b/>
          <w:iCs/>
          <w:lang w:val="en-GB"/>
        </w:rPr>
        <w:t xml:space="preserve">B. </w:t>
      </w:r>
      <w:r w:rsidR="00314240" w:rsidRPr="00A224E8">
        <w:rPr>
          <w:rFonts w:ascii="Times New Roman" w:eastAsia="Times New Roman" w:hAnsi="Times New Roman" w:cs="Times New Roman"/>
          <w:b/>
          <w:i/>
          <w:iCs/>
          <w:lang w:val="en-GB"/>
        </w:rPr>
        <w:t xml:space="preserve">PATRICK </w:t>
      </w:r>
      <w:r>
        <w:rPr>
          <w:rFonts w:ascii="Times New Roman" w:eastAsia="Times New Roman" w:hAnsi="Times New Roman" w:cs="Times New Roman"/>
          <w:b/>
          <w:i/>
          <w:iCs/>
          <w:lang w:val="en-GB"/>
        </w:rPr>
        <w:t>v</w:t>
      </w:r>
      <w:r w:rsidR="00314240" w:rsidRPr="00A224E8">
        <w:rPr>
          <w:rFonts w:ascii="Times New Roman" w:eastAsia="Times New Roman" w:hAnsi="Times New Roman" w:cs="Times New Roman"/>
          <w:b/>
          <w:i/>
          <w:iCs/>
          <w:lang w:val="en-GB"/>
        </w:rPr>
        <w:t xml:space="preserve"> PATRICK</w:t>
      </w:r>
    </w:p>
    <w:p w14:paraId="32F993F2" w14:textId="77777777" w:rsidR="003221C9" w:rsidRPr="00A224E8" w:rsidRDefault="003221C9" w:rsidP="00A224E8">
      <w:pPr>
        <w:spacing w:line="360" w:lineRule="auto"/>
        <w:ind w:left="-567" w:right="-489"/>
        <w:rPr>
          <w:rFonts w:ascii="Times New Roman" w:eastAsia="Times New Roman" w:hAnsi="Times New Roman" w:cs="Times New Roman"/>
          <w:b/>
          <w:i/>
          <w:iCs/>
          <w:lang w:val="en-GB"/>
        </w:rPr>
      </w:pPr>
    </w:p>
    <w:p w14:paraId="2BAD734C" w14:textId="00278055" w:rsidR="003221C9" w:rsidRPr="00A224E8" w:rsidRDefault="00410A46" w:rsidP="00A224E8">
      <w:pPr>
        <w:spacing w:line="360" w:lineRule="auto"/>
        <w:ind w:left="-567" w:right="-489"/>
        <w:rPr>
          <w:rFonts w:ascii="Times New Roman" w:eastAsia="Times New Roman" w:hAnsi="Times New Roman" w:cs="Times New Roman"/>
          <w:iCs/>
          <w:lang w:val="en-GB"/>
        </w:rPr>
      </w:pPr>
      <w:r w:rsidRPr="00A224E8">
        <w:rPr>
          <w:rFonts w:ascii="Times New Roman" w:eastAsia="Times New Roman" w:hAnsi="Times New Roman" w:cs="Times New Roman"/>
          <w:iCs/>
          <w:lang w:val="en-GB"/>
        </w:rPr>
        <w:t>The three</w:t>
      </w:r>
      <w:r w:rsidR="00744514" w:rsidRPr="00A224E8">
        <w:rPr>
          <w:rFonts w:ascii="Times New Roman" w:eastAsia="Times New Roman" w:hAnsi="Times New Roman" w:cs="Times New Roman"/>
          <w:iCs/>
          <w:lang w:val="en-GB"/>
        </w:rPr>
        <w:t xml:space="preserve"> childr</w:t>
      </w:r>
      <w:r w:rsidRPr="00A224E8">
        <w:rPr>
          <w:rFonts w:ascii="Times New Roman" w:eastAsia="Times New Roman" w:hAnsi="Times New Roman" w:cs="Times New Roman"/>
          <w:iCs/>
          <w:lang w:val="en-GB"/>
        </w:rPr>
        <w:t>en at the</w:t>
      </w:r>
      <w:r w:rsidR="00E707A0" w:rsidRPr="00A224E8">
        <w:rPr>
          <w:rFonts w:ascii="Times New Roman" w:eastAsia="Times New Roman" w:hAnsi="Times New Roman" w:cs="Times New Roman"/>
          <w:iCs/>
          <w:lang w:val="en-GB"/>
        </w:rPr>
        <w:t xml:space="preserve"> centre of the </w:t>
      </w:r>
      <w:r w:rsidR="00744514" w:rsidRPr="00A224E8">
        <w:rPr>
          <w:rFonts w:ascii="Times New Roman" w:eastAsia="Times New Roman" w:hAnsi="Times New Roman" w:cs="Times New Roman"/>
          <w:iCs/>
          <w:lang w:val="en-GB"/>
        </w:rPr>
        <w:t>action</w:t>
      </w:r>
      <w:r w:rsidR="00946CE9" w:rsidRPr="00A224E8">
        <w:rPr>
          <w:rFonts w:ascii="Times New Roman" w:eastAsia="Times New Roman" w:hAnsi="Times New Roman" w:cs="Times New Roman"/>
          <w:iCs/>
          <w:lang w:val="en-GB"/>
        </w:rPr>
        <w:t xml:space="preserve"> lived with their mother and</w:t>
      </w:r>
      <w:r w:rsidR="00744514" w:rsidRPr="00A224E8">
        <w:rPr>
          <w:rFonts w:ascii="Times New Roman" w:eastAsia="Times New Roman" w:hAnsi="Times New Roman" w:cs="Times New Roman"/>
          <w:iCs/>
          <w:lang w:val="en-GB"/>
        </w:rPr>
        <w:t xml:space="preserve"> </w:t>
      </w:r>
      <w:r w:rsidR="00464750" w:rsidRPr="00A224E8">
        <w:rPr>
          <w:rFonts w:ascii="Times New Roman" w:eastAsia="Times New Roman" w:hAnsi="Times New Roman" w:cs="Times New Roman"/>
          <w:iCs/>
          <w:lang w:val="en-GB"/>
        </w:rPr>
        <w:t>had</w:t>
      </w:r>
      <w:r w:rsidR="00D4306C" w:rsidRPr="00A224E8">
        <w:rPr>
          <w:rFonts w:ascii="Times New Roman" w:eastAsia="Times New Roman" w:hAnsi="Times New Roman" w:cs="Times New Roman"/>
          <w:iCs/>
          <w:lang w:val="en-GB"/>
        </w:rPr>
        <w:t>, historically,</w:t>
      </w:r>
      <w:r w:rsidRPr="00A224E8">
        <w:rPr>
          <w:rFonts w:ascii="Times New Roman" w:eastAsia="Times New Roman" w:hAnsi="Times New Roman" w:cs="Times New Roman"/>
          <w:iCs/>
          <w:lang w:val="en-GB"/>
        </w:rPr>
        <w:t xml:space="preserve"> “enjoyed extensive residential and holiday contact”</w:t>
      </w:r>
      <w:r w:rsidRPr="00A224E8">
        <w:rPr>
          <w:rStyle w:val="FootnoteReference"/>
          <w:rFonts w:ascii="Times New Roman" w:eastAsia="Times New Roman" w:hAnsi="Times New Roman" w:cs="Times New Roman"/>
          <w:iCs/>
          <w:lang w:val="en-GB"/>
        </w:rPr>
        <w:footnoteReference w:id="8"/>
      </w:r>
      <w:r w:rsidRPr="00A224E8">
        <w:rPr>
          <w:rFonts w:ascii="Times New Roman" w:eastAsia="Times New Roman" w:hAnsi="Times New Roman" w:cs="Times New Roman"/>
          <w:iCs/>
          <w:lang w:val="en-GB"/>
        </w:rPr>
        <w:t xml:space="preserve"> with their father, the Pursuer</w:t>
      </w:r>
      <w:r w:rsidR="00A224E8">
        <w:rPr>
          <w:rFonts w:ascii="Times New Roman" w:eastAsia="Times New Roman" w:hAnsi="Times New Roman" w:cs="Times New Roman"/>
          <w:iCs/>
          <w:lang w:val="en-GB"/>
        </w:rPr>
        <w:t xml:space="preserve">. </w:t>
      </w:r>
      <w:r w:rsidR="00730031" w:rsidRPr="00A224E8">
        <w:rPr>
          <w:rFonts w:ascii="Times New Roman" w:eastAsia="Times New Roman" w:hAnsi="Times New Roman" w:cs="Times New Roman"/>
          <w:iCs/>
          <w:lang w:val="en-GB"/>
        </w:rPr>
        <w:t>However, i</w:t>
      </w:r>
      <w:r w:rsidR="00464750" w:rsidRPr="00A224E8">
        <w:rPr>
          <w:rFonts w:ascii="Times New Roman" w:eastAsia="Times New Roman" w:hAnsi="Times New Roman" w:cs="Times New Roman"/>
          <w:iCs/>
          <w:lang w:val="en-GB"/>
        </w:rPr>
        <w:t>n a turn of events</w:t>
      </w:r>
      <w:r w:rsidR="00B86F35" w:rsidRPr="00A224E8">
        <w:rPr>
          <w:rFonts w:ascii="Times New Roman" w:eastAsia="Times New Roman" w:hAnsi="Times New Roman" w:cs="Times New Roman"/>
          <w:iCs/>
          <w:lang w:val="en-GB"/>
        </w:rPr>
        <w:t xml:space="preserve"> depressingly familiar to family lawyers</w:t>
      </w:r>
      <w:r w:rsidR="00555CAF" w:rsidRPr="00A224E8">
        <w:rPr>
          <w:rFonts w:ascii="Times New Roman" w:eastAsia="Times New Roman" w:hAnsi="Times New Roman" w:cs="Times New Roman"/>
          <w:iCs/>
          <w:lang w:val="en-GB"/>
        </w:rPr>
        <w:t>, when</w:t>
      </w:r>
      <w:r w:rsidR="00464750" w:rsidRPr="00A224E8">
        <w:rPr>
          <w:rFonts w:ascii="Times New Roman" w:eastAsia="Times New Roman" w:hAnsi="Times New Roman" w:cs="Times New Roman"/>
          <w:iCs/>
          <w:lang w:val="en-GB"/>
        </w:rPr>
        <w:t xml:space="preserve"> relations</w:t>
      </w:r>
      <w:r w:rsidR="00730031" w:rsidRPr="00A224E8">
        <w:rPr>
          <w:rFonts w:ascii="Times New Roman" w:eastAsia="Times New Roman" w:hAnsi="Times New Roman" w:cs="Times New Roman"/>
          <w:iCs/>
          <w:lang w:val="en-GB"/>
        </w:rPr>
        <w:t xml:space="preserve"> </w:t>
      </w:r>
      <w:r w:rsidR="00464750" w:rsidRPr="00A224E8">
        <w:rPr>
          <w:rFonts w:ascii="Times New Roman" w:eastAsia="Times New Roman" w:hAnsi="Times New Roman" w:cs="Times New Roman"/>
          <w:iCs/>
          <w:lang w:val="en-GB"/>
        </w:rPr>
        <w:t xml:space="preserve">between the adult parties </w:t>
      </w:r>
      <w:r w:rsidR="00730031" w:rsidRPr="00A224E8">
        <w:rPr>
          <w:rFonts w:ascii="Times New Roman" w:eastAsia="Times New Roman" w:hAnsi="Times New Roman" w:cs="Times New Roman"/>
          <w:iCs/>
          <w:lang w:val="en-GB"/>
        </w:rPr>
        <w:t xml:space="preserve">had </w:t>
      </w:r>
      <w:r w:rsidR="00946CE9" w:rsidRPr="00A224E8">
        <w:rPr>
          <w:rFonts w:ascii="Times New Roman" w:eastAsia="Times New Roman" w:hAnsi="Times New Roman" w:cs="Times New Roman"/>
          <w:iCs/>
          <w:lang w:val="en-GB"/>
        </w:rPr>
        <w:t>descended into “</w:t>
      </w:r>
      <w:r w:rsidR="00E255CA" w:rsidRPr="00A224E8">
        <w:rPr>
          <w:rFonts w:ascii="Times New Roman" w:eastAsia="Times New Roman" w:hAnsi="Times New Roman" w:cs="Times New Roman"/>
          <w:iCs/>
          <w:lang w:val="en-GB"/>
        </w:rPr>
        <w:t>ill-will</w:t>
      </w:r>
      <w:r w:rsidR="00E20180" w:rsidRPr="00A224E8">
        <w:rPr>
          <w:rFonts w:ascii="Times New Roman" w:eastAsia="Times New Roman" w:hAnsi="Times New Roman" w:cs="Times New Roman"/>
          <w:iCs/>
          <w:lang w:val="en-GB"/>
        </w:rPr>
        <w:t>” and “bitter reprisals</w:t>
      </w:r>
      <w:r w:rsidR="00946CE9" w:rsidRPr="00A224E8">
        <w:rPr>
          <w:rFonts w:ascii="Times New Roman" w:eastAsia="Times New Roman" w:hAnsi="Times New Roman" w:cs="Times New Roman"/>
          <w:iCs/>
          <w:lang w:val="en-GB"/>
        </w:rPr>
        <w:t>”,</w:t>
      </w:r>
      <w:r w:rsidR="00344E0E" w:rsidRPr="00A224E8">
        <w:rPr>
          <w:rStyle w:val="FootnoteReference"/>
          <w:rFonts w:ascii="Times New Roman" w:eastAsia="Times New Roman" w:hAnsi="Times New Roman" w:cs="Times New Roman"/>
          <w:iCs/>
          <w:lang w:val="en-GB"/>
        </w:rPr>
        <w:footnoteReference w:id="9"/>
      </w:r>
      <w:r w:rsidR="00464750" w:rsidRPr="00A224E8">
        <w:rPr>
          <w:rFonts w:ascii="Times New Roman" w:eastAsia="Times New Roman" w:hAnsi="Times New Roman" w:cs="Times New Roman"/>
          <w:iCs/>
          <w:lang w:val="en-GB"/>
        </w:rPr>
        <w:t xml:space="preserve"> </w:t>
      </w:r>
      <w:r w:rsidR="00946CE9" w:rsidRPr="00A224E8">
        <w:rPr>
          <w:rFonts w:ascii="Times New Roman" w:eastAsia="Times New Roman" w:hAnsi="Times New Roman" w:cs="Times New Roman"/>
          <w:iCs/>
          <w:lang w:val="en-GB"/>
        </w:rPr>
        <w:t xml:space="preserve">relations </w:t>
      </w:r>
      <w:r w:rsidR="00464750" w:rsidRPr="00A224E8">
        <w:rPr>
          <w:rFonts w:ascii="Times New Roman" w:eastAsia="Times New Roman" w:hAnsi="Times New Roman" w:cs="Times New Roman"/>
          <w:iCs/>
          <w:lang w:val="en-GB"/>
        </w:rPr>
        <w:t>between the children and their father</w:t>
      </w:r>
      <w:r w:rsidR="00240A1E" w:rsidRPr="00A224E8">
        <w:rPr>
          <w:rFonts w:ascii="Times New Roman" w:eastAsia="Times New Roman" w:hAnsi="Times New Roman" w:cs="Times New Roman"/>
          <w:iCs/>
          <w:lang w:val="en-GB"/>
        </w:rPr>
        <w:t xml:space="preserve"> </w:t>
      </w:r>
      <w:r w:rsidR="009C323F" w:rsidRPr="00A224E8">
        <w:rPr>
          <w:rFonts w:ascii="Times New Roman" w:eastAsia="Times New Roman" w:hAnsi="Times New Roman" w:cs="Times New Roman"/>
          <w:iCs/>
          <w:lang w:val="en-GB"/>
        </w:rPr>
        <w:t xml:space="preserve">had </w:t>
      </w:r>
      <w:r w:rsidR="00E038A1" w:rsidRPr="00A224E8">
        <w:rPr>
          <w:rFonts w:ascii="Times New Roman" w:eastAsia="Times New Roman" w:hAnsi="Times New Roman" w:cs="Times New Roman"/>
          <w:iCs/>
          <w:lang w:val="en-GB"/>
        </w:rPr>
        <w:t>similarly</w:t>
      </w:r>
      <w:r w:rsidR="00292D51" w:rsidRPr="00A224E8">
        <w:rPr>
          <w:rFonts w:ascii="Times New Roman" w:eastAsia="Times New Roman" w:hAnsi="Times New Roman" w:cs="Times New Roman"/>
          <w:iCs/>
          <w:lang w:val="en-GB"/>
        </w:rPr>
        <w:t xml:space="preserve"> </w:t>
      </w:r>
      <w:r w:rsidR="00240A1E" w:rsidRPr="00A224E8">
        <w:rPr>
          <w:rFonts w:ascii="Times New Roman" w:eastAsia="Times New Roman" w:hAnsi="Times New Roman" w:cs="Times New Roman"/>
          <w:iCs/>
          <w:lang w:val="en-GB"/>
        </w:rPr>
        <w:t>soured</w:t>
      </w:r>
      <w:r w:rsidR="00A224E8">
        <w:rPr>
          <w:rFonts w:ascii="Times New Roman" w:eastAsia="Times New Roman" w:hAnsi="Times New Roman" w:cs="Times New Roman"/>
          <w:iCs/>
          <w:lang w:val="en-GB"/>
        </w:rPr>
        <w:t xml:space="preserve">. </w:t>
      </w:r>
      <w:r w:rsidR="00464750" w:rsidRPr="00A224E8">
        <w:rPr>
          <w:rFonts w:ascii="Times New Roman" w:eastAsia="Times New Roman" w:hAnsi="Times New Roman" w:cs="Times New Roman"/>
          <w:iCs/>
          <w:lang w:val="en-GB"/>
        </w:rPr>
        <w:t>Allegations of sexual abuse</w:t>
      </w:r>
      <w:r w:rsidR="0069483A" w:rsidRPr="00A224E8">
        <w:rPr>
          <w:rFonts w:ascii="Times New Roman" w:eastAsia="Times New Roman" w:hAnsi="Times New Roman" w:cs="Times New Roman"/>
          <w:iCs/>
          <w:lang w:val="en-GB"/>
        </w:rPr>
        <w:t xml:space="preserve"> were made</w:t>
      </w:r>
      <w:r w:rsidR="00695005" w:rsidRPr="00A224E8">
        <w:rPr>
          <w:rFonts w:ascii="Times New Roman" w:eastAsia="Times New Roman" w:hAnsi="Times New Roman" w:cs="Times New Roman"/>
          <w:iCs/>
          <w:lang w:val="en-GB"/>
        </w:rPr>
        <w:t xml:space="preserve"> against the Pursuer</w:t>
      </w:r>
      <w:r w:rsidR="00464750" w:rsidRPr="00A224E8">
        <w:rPr>
          <w:rFonts w:ascii="Times New Roman" w:eastAsia="Times New Roman" w:hAnsi="Times New Roman" w:cs="Times New Roman"/>
          <w:iCs/>
          <w:lang w:val="en-GB"/>
        </w:rPr>
        <w:t xml:space="preserve">, which the court </w:t>
      </w:r>
      <w:r w:rsidR="00046E31" w:rsidRPr="00A224E8">
        <w:rPr>
          <w:rFonts w:ascii="Times New Roman" w:eastAsia="Times New Roman" w:hAnsi="Times New Roman" w:cs="Times New Roman"/>
          <w:iCs/>
          <w:lang w:val="en-GB"/>
        </w:rPr>
        <w:t xml:space="preserve">ultimately </w:t>
      </w:r>
      <w:r w:rsidR="00464750" w:rsidRPr="00A224E8">
        <w:rPr>
          <w:rFonts w:ascii="Times New Roman" w:eastAsia="Times New Roman" w:hAnsi="Times New Roman" w:cs="Times New Roman"/>
          <w:iCs/>
          <w:lang w:val="en-GB"/>
        </w:rPr>
        <w:t xml:space="preserve">did not find established. From November 2015, the children had no contact with </w:t>
      </w:r>
      <w:r w:rsidR="00695005" w:rsidRPr="00A224E8">
        <w:rPr>
          <w:rFonts w:ascii="Times New Roman" w:eastAsia="Times New Roman" w:hAnsi="Times New Roman" w:cs="Times New Roman"/>
          <w:iCs/>
          <w:lang w:val="en-GB"/>
        </w:rPr>
        <w:t>him</w:t>
      </w:r>
      <w:r w:rsidR="00464750" w:rsidRPr="00A224E8">
        <w:rPr>
          <w:rFonts w:ascii="Times New Roman" w:eastAsia="Times New Roman" w:hAnsi="Times New Roman" w:cs="Times New Roman"/>
          <w:iCs/>
          <w:lang w:val="en-GB"/>
        </w:rPr>
        <w:t>.</w:t>
      </w:r>
    </w:p>
    <w:p w14:paraId="532AFAF4" w14:textId="77777777" w:rsidR="00A44900" w:rsidRPr="00A224E8" w:rsidRDefault="00866FD1" w:rsidP="00A224E8">
      <w:pPr>
        <w:spacing w:line="360" w:lineRule="auto"/>
        <w:ind w:left="-567" w:right="-489" w:firstLine="1287"/>
        <w:rPr>
          <w:rFonts w:ascii="Times New Roman" w:eastAsia="Times New Roman" w:hAnsi="Times New Roman" w:cs="Times New Roman"/>
          <w:iCs/>
          <w:lang w:val="en-GB"/>
        </w:rPr>
      </w:pPr>
      <w:r w:rsidRPr="00A224E8">
        <w:rPr>
          <w:rFonts w:ascii="Times New Roman" w:eastAsia="Times New Roman" w:hAnsi="Times New Roman" w:cs="Times New Roman"/>
          <w:iCs/>
          <w:lang w:val="en-GB"/>
        </w:rPr>
        <w:t>Proceedings culminated in</w:t>
      </w:r>
      <w:r w:rsidR="00744514" w:rsidRPr="00A224E8">
        <w:rPr>
          <w:rFonts w:ascii="Times New Roman" w:eastAsia="Times New Roman" w:hAnsi="Times New Roman" w:cs="Times New Roman"/>
          <w:iCs/>
          <w:lang w:val="en-GB"/>
        </w:rPr>
        <w:t xml:space="preserve"> a particularly length</w:t>
      </w:r>
      <w:r w:rsidR="00046E31" w:rsidRPr="00A224E8">
        <w:rPr>
          <w:rFonts w:ascii="Times New Roman" w:eastAsia="Times New Roman" w:hAnsi="Times New Roman" w:cs="Times New Roman"/>
          <w:iCs/>
          <w:lang w:val="en-GB"/>
        </w:rPr>
        <w:t>y</w:t>
      </w:r>
      <w:r w:rsidR="00744514" w:rsidRPr="00A224E8">
        <w:rPr>
          <w:rFonts w:ascii="Times New Roman" w:eastAsia="Times New Roman" w:hAnsi="Times New Roman" w:cs="Times New Roman"/>
          <w:iCs/>
          <w:lang w:val="en-GB"/>
        </w:rPr>
        <w:t xml:space="preserve"> proof</w:t>
      </w:r>
      <w:r w:rsidR="00825B62" w:rsidRPr="00A224E8">
        <w:rPr>
          <w:rStyle w:val="FootnoteReference"/>
          <w:rFonts w:ascii="Times New Roman" w:eastAsia="Times New Roman" w:hAnsi="Times New Roman" w:cs="Times New Roman"/>
          <w:iCs/>
          <w:lang w:val="en-GB"/>
        </w:rPr>
        <w:footnoteReference w:id="10"/>
      </w:r>
      <w:r w:rsidR="00744514" w:rsidRPr="00A224E8">
        <w:rPr>
          <w:rFonts w:ascii="Times New Roman" w:eastAsia="Times New Roman" w:hAnsi="Times New Roman" w:cs="Times New Roman"/>
          <w:iCs/>
          <w:lang w:val="en-GB"/>
        </w:rPr>
        <w:t xml:space="preserve"> where evidence was heard from many quarters, including the Detective Constable who interviewed the children and</w:t>
      </w:r>
      <w:r w:rsidR="00B968DD" w:rsidRPr="00A224E8">
        <w:rPr>
          <w:rFonts w:ascii="Times New Roman" w:eastAsia="Times New Roman" w:hAnsi="Times New Roman" w:cs="Times New Roman"/>
          <w:iCs/>
          <w:lang w:val="en-GB"/>
        </w:rPr>
        <w:t xml:space="preserve"> Dr Khan,</w:t>
      </w:r>
      <w:r w:rsidR="00744514" w:rsidRPr="00A224E8">
        <w:rPr>
          <w:rFonts w:ascii="Times New Roman" w:eastAsia="Times New Roman" w:hAnsi="Times New Roman" w:cs="Times New Roman"/>
          <w:iCs/>
          <w:lang w:val="en-GB"/>
        </w:rPr>
        <w:t xml:space="preserve"> the clinical psychologist </w:t>
      </w:r>
      <w:r w:rsidR="00C96216" w:rsidRPr="00A224E8">
        <w:rPr>
          <w:rFonts w:ascii="Times New Roman" w:eastAsia="Times New Roman" w:hAnsi="Times New Roman" w:cs="Times New Roman"/>
          <w:iCs/>
          <w:lang w:val="en-GB"/>
        </w:rPr>
        <w:t xml:space="preserve">appointed </w:t>
      </w:r>
      <w:r w:rsidR="00E61C56" w:rsidRPr="00A224E8">
        <w:rPr>
          <w:rFonts w:ascii="Times New Roman" w:eastAsia="Times New Roman" w:hAnsi="Times New Roman" w:cs="Times New Roman"/>
          <w:iCs/>
          <w:lang w:val="en-GB"/>
        </w:rPr>
        <w:t>to</w:t>
      </w:r>
      <w:r w:rsidR="004D6762" w:rsidRPr="00A224E8">
        <w:rPr>
          <w:rFonts w:ascii="Times New Roman" w:eastAsia="Times New Roman" w:hAnsi="Times New Roman" w:cs="Times New Roman"/>
          <w:iCs/>
          <w:lang w:val="en-GB"/>
        </w:rPr>
        <w:t xml:space="preserve"> </w:t>
      </w:r>
      <w:r w:rsidR="00C96216" w:rsidRPr="00A224E8">
        <w:rPr>
          <w:rFonts w:ascii="Times New Roman" w:eastAsia="Times New Roman" w:hAnsi="Times New Roman" w:cs="Times New Roman"/>
          <w:iCs/>
          <w:lang w:val="en-GB"/>
        </w:rPr>
        <w:t>take their views.</w:t>
      </w:r>
      <w:r w:rsidR="00730159" w:rsidRPr="00A224E8">
        <w:rPr>
          <w:rFonts w:ascii="Times New Roman" w:eastAsia="Times New Roman" w:hAnsi="Times New Roman" w:cs="Times New Roman"/>
          <w:iCs/>
          <w:lang w:val="en-GB"/>
        </w:rPr>
        <w:t xml:space="preserve"> </w:t>
      </w:r>
      <w:r w:rsidR="00C96216" w:rsidRPr="00A224E8">
        <w:rPr>
          <w:rFonts w:ascii="Times New Roman" w:eastAsia="Times New Roman" w:hAnsi="Times New Roman" w:cs="Times New Roman"/>
          <w:iCs/>
          <w:lang w:val="en-GB"/>
        </w:rPr>
        <w:t>Sheriff Anwar made an order for indirect contact in</w:t>
      </w:r>
      <w:r w:rsidR="00625F8F" w:rsidRPr="00A224E8">
        <w:rPr>
          <w:rFonts w:ascii="Times New Roman" w:eastAsia="Times New Roman" w:hAnsi="Times New Roman" w:cs="Times New Roman"/>
          <w:iCs/>
          <w:lang w:val="en-GB"/>
        </w:rPr>
        <w:t xml:space="preserve"> the first instance, while noting that “a </w:t>
      </w:r>
      <w:r w:rsidR="00625F8F" w:rsidRPr="00A224E8">
        <w:rPr>
          <w:rFonts w:ascii="Times New Roman" w:eastAsia="Times New Roman" w:hAnsi="Times New Roman" w:cs="Times New Roman"/>
          <w:iCs/>
        </w:rPr>
        <w:t>great deal of preparatory work would be necessary with both parties and with the children, before any form of contact could take place.”</w:t>
      </w:r>
      <w:r w:rsidR="00625F8F" w:rsidRPr="00A224E8">
        <w:rPr>
          <w:rStyle w:val="FootnoteReference"/>
          <w:rFonts w:ascii="Times New Roman" w:eastAsia="Times New Roman" w:hAnsi="Times New Roman" w:cs="Times New Roman"/>
          <w:iCs/>
        </w:rPr>
        <w:footnoteReference w:id="11"/>
      </w:r>
      <w:r w:rsidR="00625F8F" w:rsidRPr="00A224E8">
        <w:rPr>
          <w:rFonts w:ascii="Times New Roman" w:eastAsia="Times New Roman" w:hAnsi="Times New Roman" w:cs="Times New Roman"/>
          <w:iCs/>
        </w:rPr>
        <w:t xml:space="preserve"> </w:t>
      </w:r>
      <w:r w:rsidR="00625F8F" w:rsidRPr="00A224E8">
        <w:rPr>
          <w:rFonts w:ascii="Times New Roman" w:eastAsia="Times New Roman" w:hAnsi="Times New Roman" w:cs="Times New Roman"/>
          <w:iCs/>
          <w:lang w:val="en-GB"/>
        </w:rPr>
        <w:t xml:space="preserve"> </w:t>
      </w:r>
    </w:p>
    <w:p w14:paraId="7AB41CEC" w14:textId="48D7BA85" w:rsidR="0090276B" w:rsidRPr="00A224E8" w:rsidRDefault="00C96216" w:rsidP="00A224E8">
      <w:pPr>
        <w:spacing w:line="360" w:lineRule="auto"/>
        <w:ind w:left="-567" w:right="-489" w:firstLine="1287"/>
        <w:rPr>
          <w:rFonts w:ascii="Times New Roman" w:eastAsia="Times New Roman" w:hAnsi="Times New Roman" w:cs="Times New Roman"/>
          <w:iCs/>
          <w:lang w:val="en-GB"/>
        </w:rPr>
      </w:pPr>
      <w:r w:rsidRPr="00A224E8">
        <w:rPr>
          <w:rFonts w:ascii="Times New Roman" w:eastAsia="Times New Roman" w:hAnsi="Times New Roman" w:cs="Times New Roman"/>
          <w:iCs/>
          <w:lang w:val="en-GB"/>
        </w:rPr>
        <w:t xml:space="preserve">Her </w:t>
      </w:r>
      <w:r w:rsidR="004E45F9" w:rsidRPr="00A224E8">
        <w:rPr>
          <w:rFonts w:ascii="Times New Roman" w:eastAsia="Times New Roman" w:hAnsi="Times New Roman" w:cs="Times New Roman"/>
          <w:iCs/>
          <w:lang w:val="en-GB"/>
        </w:rPr>
        <w:t>le</w:t>
      </w:r>
      <w:r w:rsidR="000D48E2" w:rsidRPr="00A224E8">
        <w:rPr>
          <w:rFonts w:ascii="Times New Roman" w:eastAsia="Times New Roman" w:hAnsi="Times New Roman" w:cs="Times New Roman"/>
          <w:iCs/>
          <w:lang w:val="en-GB"/>
        </w:rPr>
        <w:t xml:space="preserve">tter </w:t>
      </w:r>
      <w:r w:rsidR="00493E08" w:rsidRPr="00A224E8">
        <w:rPr>
          <w:rFonts w:ascii="Times New Roman" w:eastAsia="Times New Roman" w:hAnsi="Times New Roman" w:cs="Times New Roman"/>
          <w:iCs/>
          <w:lang w:val="en-GB"/>
        </w:rPr>
        <w:t>to the children, dated</w:t>
      </w:r>
      <w:r w:rsidR="000D48E2" w:rsidRPr="00A224E8">
        <w:rPr>
          <w:rFonts w:ascii="Times New Roman" w:eastAsia="Times New Roman" w:hAnsi="Times New Roman" w:cs="Times New Roman"/>
          <w:iCs/>
          <w:lang w:val="en-GB"/>
        </w:rPr>
        <w:t xml:space="preserve"> 20 March 2017</w:t>
      </w:r>
      <w:r w:rsidR="00493E08" w:rsidRPr="00A224E8">
        <w:rPr>
          <w:rFonts w:ascii="Times New Roman" w:eastAsia="Times New Roman" w:hAnsi="Times New Roman" w:cs="Times New Roman"/>
          <w:iCs/>
          <w:lang w:val="en-GB"/>
        </w:rPr>
        <w:t>,</w:t>
      </w:r>
      <w:r w:rsidR="000D48E2" w:rsidRPr="00A224E8">
        <w:rPr>
          <w:rFonts w:ascii="Times New Roman" w:eastAsia="Times New Roman" w:hAnsi="Times New Roman" w:cs="Times New Roman"/>
          <w:iCs/>
          <w:lang w:val="en-GB"/>
        </w:rPr>
        <w:t xml:space="preserve"> followed </w:t>
      </w:r>
      <w:r w:rsidR="00A422EE" w:rsidRPr="00A224E8">
        <w:rPr>
          <w:rFonts w:ascii="Times New Roman" w:eastAsia="Times New Roman" w:hAnsi="Times New Roman" w:cs="Times New Roman"/>
          <w:iCs/>
          <w:lang w:val="en-GB"/>
        </w:rPr>
        <w:t>a</w:t>
      </w:r>
      <w:r w:rsidR="004E45F9" w:rsidRPr="00A224E8">
        <w:rPr>
          <w:rFonts w:ascii="Times New Roman" w:eastAsia="Times New Roman" w:hAnsi="Times New Roman" w:cs="Times New Roman"/>
          <w:iCs/>
          <w:lang w:val="en-GB"/>
        </w:rPr>
        <w:t xml:space="preserve"> lengthy </w:t>
      </w:r>
      <w:r w:rsidR="004E45F9" w:rsidRPr="00A224E8">
        <w:rPr>
          <w:rFonts w:ascii="Times New Roman" w:eastAsia="Times New Roman" w:hAnsi="Times New Roman" w:cs="Times New Roman"/>
          <w:i/>
          <w:iCs/>
          <w:lang w:val="en-GB"/>
        </w:rPr>
        <w:t>ex tempore</w:t>
      </w:r>
      <w:r w:rsidR="00DF5B76" w:rsidRPr="00A224E8">
        <w:rPr>
          <w:rFonts w:ascii="Times New Roman" w:eastAsia="Times New Roman" w:hAnsi="Times New Roman" w:cs="Times New Roman"/>
          <w:iCs/>
          <w:lang w:val="en-GB"/>
        </w:rPr>
        <w:t xml:space="preserve"> decision of</w:t>
      </w:r>
      <w:r w:rsidR="004E45F9" w:rsidRPr="00A224E8">
        <w:rPr>
          <w:rFonts w:ascii="Times New Roman" w:eastAsia="Times New Roman" w:hAnsi="Times New Roman" w:cs="Times New Roman"/>
          <w:iCs/>
          <w:lang w:val="en-GB"/>
        </w:rPr>
        <w:t xml:space="preserve"> 1 March 2017 setting ou</w:t>
      </w:r>
      <w:r w:rsidR="00493E08" w:rsidRPr="00A224E8">
        <w:rPr>
          <w:rFonts w:ascii="Times New Roman" w:eastAsia="Times New Roman" w:hAnsi="Times New Roman" w:cs="Times New Roman"/>
          <w:iCs/>
          <w:lang w:val="en-GB"/>
        </w:rPr>
        <w:t>t her</w:t>
      </w:r>
      <w:r w:rsidR="0022383B" w:rsidRPr="00A224E8">
        <w:rPr>
          <w:rFonts w:ascii="Times New Roman" w:eastAsia="Times New Roman" w:hAnsi="Times New Roman" w:cs="Times New Roman"/>
          <w:iCs/>
          <w:lang w:val="en-GB"/>
        </w:rPr>
        <w:t xml:space="preserve"> </w:t>
      </w:r>
      <w:r w:rsidR="00790ABE" w:rsidRPr="00A224E8">
        <w:rPr>
          <w:rFonts w:ascii="Times New Roman" w:eastAsia="Times New Roman" w:hAnsi="Times New Roman" w:cs="Times New Roman"/>
          <w:iCs/>
          <w:lang w:val="en-GB"/>
        </w:rPr>
        <w:t>rationale</w:t>
      </w:r>
      <w:r w:rsidR="0022383B" w:rsidRPr="00A224E8">
        <w:rPr>
          <w:rFonts w:ascii="Times New Roman" w:eastAsia="Times New Roman" w:hAnsi="Times New Roman" w:cs="Times New Roman"/>
          <w:iCs/>
          <w:lang w:val="en-GB"/>
        </w:rPr>
        <w:t>.</w:t>
      </w:r>
      <w:r w:rsidR="004E45F9" w:rsidRPr="00A224E8">
        <w:rPr>
          <w:rFonts w:ascii="Times New Roman" w:eastAsia="Times New Roman" w:hAnsi="Times New Roman" w:cs="Times New Roman"/>
          <w:iCs/>
          <w:lang w:val="en-GB"/>
        </w:rPr>
        <w:t xml:space="preserve"> </w:t>
      </w:r>
      <w:r w:rsidR="00190C27" w:rsidRPr="00A224E8">
        <w:rPr>
          <w:rFonts w:ascii="Times New Roman" w:eastAsia="Times New Roman" w:hAnsi="Times New Roman" w:cs="Times New Roman"/>
          <w:iCs/>
          <w:lang w:val="en-GB"/>
        </w:rPr>
        <w:t>The Sheriff also produced a</w:t>
      </w:r>
      <w:r w:rsidR="00A76C70" w:rsidRPr="00A224E8">
        <w:rPr>
          <w:rFonts w:ascii="Times New Roman" w:eastAsia="Times New Roman" w:hAnsi="Times New Roman" w:cs="Times New Roman"/>
          <w:iCs/>
          <w:lang w:val="en-GB"/>
        </w:rPr>
        <w:t xml:space="preserve"> </w:t>
      </w:r>
      <w:r w:rsidR="00190C27" w:rsidRPr="00A224E8">
        <w:rPr>
          <w:rFonts w:ascii="Times New Roman" w:eastAsia="Times New Roman" w:hAnsi="Times New Roman" w:cs="Times New Roman"/>
          <w:iCs/>
          <w:lang w:val="en-GB"/>
        </w:rPr>
        <w:t>summary of the case background</w:t>
      </w:r>
      <w:r w:rsidR="00493E08" w:rsidRPr="00A224E8">
        <w:rPr>
          <w:rFonts w:ascii="Times New Roman" w:eastAsia="Times New Roman" w:hAnsi="Times New Roman" w:cs="Times New Roman"/>
          <w:iCs/>
          <w:lang w:val="en-GB"/>
        </w:rPr>
        <w:t>,</w:t>
      </w:r>
      <w:r w:rsidR="00190C27" w:rsidRPr="00A224E8">
        <w:rPr>
          <w:rFonts w:ascii="Times New Roman" w:eastAsia="Times New Roman" w:hAnsi="Times New Roman" w:cs="Times New Roman"/>
          <w:iCs/>
          <w:lang w:val="en-GB"/>
        </w:rPr>
        <w:t xml:space="preserve"> </w:t>
      </w:r>
      <w:r w:rsidR="00790ABE" w:rsidRPr="00A224E8">
        <w:rPr>
          <w:rFonts w:ascii="Times New Roman" w:eastAsia="Times New Roman" w:hAnsi="Times New Roman" w:cs="Times New Roman"/>
          <w:iCs/>
          <w:lang w:val="en-GB"/>
        </w:rPr>
        <w:t>which</w:t>
      </w:r>
      <w:r w:rsidR="00190C27" w:rsidRPr="00A224E8">
        <w:rPr>
          <w:rFonts w:ascii="Times New Roman" w:eastAsia="Times New Roman" w:hAnsi="Times New Roman" w:cs="Times New Roman"/>
          <w:iCs/>
          <w:lang w:val="en-GB"/>
        </w:rPr>
        <w:t xml:space="preserve"> precede</w:t>
      </w:r>
      <w:r w:rsidR="008B3099" w:rsidRPr="00A224E8">
        <w:rPr>
          <w:rFonts w:ascii="Times New Roman" w:eastAsia="Times New Roman" w:hAnsi="Times New Roman" w:cs="Times New Roman"/>
          <w:iCs/>
          <w:lang w:val="en-GB"/>
        </w:rPr>
        <w:t>s</w:t>
      </w:r>
      <w:r w:rsidR="00190C27" w:rsidRPr="00A224E8">
        <w:rPr>
          <w:rFonts w:ascii="Times New Roman" w:eastAsia="Times New Roman" w:hAnsi="Times New Roman" w:cs="Times New Roman"/>
          <w:iCs/>
          <w:lang w:val="en-GB"/>
        </w:rPr>
        <w:t xml:space="preserve"> </w:t>
      </w:r>
      <w:r w:rsidR="00493E08" w:rsidRPr="00A224E8">
        <w:rPr>
          <w:rFonts w:ascii="Times New Roman" w:eastAsia="Times New Roman" w:hAnsi="Times New Roman" w:cs="Times New Roman"/>
          <w:iCs/>
          <w:lang w:val="en-GB"/>
        </w:rPr>
        <w:t>the</w:t>
      </w:r>
      <w:r w:rsidR="00190C27" w:rsidRPr="00A224E8">
        <w:rPr>
          <w:rFonts w:ascii="Times New Roman" w:eastAsia="Times New Roman" w:hAnsi="Times New Roman" w:cs="Times New Roman"/>
          <w:iCs/>
          <w:lang w:val="en-GB"/>
        </w:rPr>
        <w:t xml:space="preserve"> letter in her published judgment.</w:t>
      </w:r>
      <w:r w:rsidR="00B968DD" w:rsidRPr="00A224E8">
        <w:rPr>
          <w:rFonts w:ascii="Times New Roman" w:eastAsia="Times New Roman" w:hAnsi="Times New Roman" w:cs="Times New Roman"/>
          <w:iCs/>
          <w:lang w:val="en-GB"/>
        </w:rPr>
        <w:t xml:space="preserve"> In that su</w:t>
      </w:r>
      <w:r w:rsidR="00E86CE5" w:rsidRPr="00A224E8">
        <w:rPr>
          <w:rFonts w:ascii="Times New Roman" w:eastAsia="Times New Roman" w:hAnsi="Times New Roman" w:cs="Times New Roman"/>
          <w:iCs/>
          <w:lang w:val="en-GB"/>
        </w:rPr>
        <w:t>mmary, it was</w:t>
      </w:r>
      <w:r w:rsidR="00B968DD" w:rsidRPr="00A224E8">
        <w:rPr>
          <w:rFonts w:ascii="Times New Roman" w:eastAsia="Times New Roman" w:hAnsi="Times New Roman" w:cs="Times New Roman"/>
          <w:iCs/>
          <w:lang w:val="en-GB"/>
        </w:rPr>
        <w:t xml:space="preserve"> explained that Dr Khan </w:t>
      </w:r>
      <w:r w:rsidR="00A63825" w:rsidRPr="00A224E8">
        <w:rPr>
          <w:rFonts w:ascii="Times New Roman" w:eastAsia="Times New Roman" w:hAnsi="Times New Roman" w:cs="Times New Roman"/>
          <w:iCs/>
          <w:lang w:val="en-GB"/>
        </w:rPr>
        <w:t xml:space="preserve">would arrange a </w:t>
      </w:r>
      <w:r w:rsidR="00B968DD" w:rsidRPr="00A224E8">
        <w:rPr>
          <w:rFonts w:ascii="Times New Roman" w:eastAsia="Times New Roman" w:hAnsi="Times New Roman" w:cs="Times New Roman"/>
          <w:iCs/>
          <w:lang w:val="en-GB"/>
        </w:rPr>
        <w:t>meet</w:t>
      </w:r>
      <w:r w:rsidR="00A63825" w:rsidRPr="00A224E8">
        <w:rPr>
          <w:rFonts w:ascii="Times New Roman" w:eastAsia="Times New Roman" w:hAnsi="Times New Roman" w:cs="Times New Roman"/>
          <w:iCs/>
          <w:lang w:val="en-GB"/>
        </w:rPr>
        <w:t>ing</w:t>
      </w:r>
      <w:r w:rsidR="00B968DD" w:rsidRPr="00A224E8">
        <w:rPr>
          <w:rFonts w:ascii="Times New Roman" w:eastAsia="Times New Roman" w:hAnsi="Times New Roman" w:cs="Times New Roman"/>
          <w:iCs/>
          <w:lang w:val="en-GB"/>
        </w:rPr>
        <w:t xml:space="preserve"> </w:t>
      </w:r>
      <w:r w:rsidR="00A63825" w:rsidRPr="00A224E8">
        <w:rPr>
          <w:rFonts w:ascii="Times New Roman" w:eastAsia="Times New Roman" w:hAnsi="Times New Roman" w:cs="Times New Roman"/>
          <w:iCs/>
          <w:lang w:val="en-GB"/>
        </w:rPr>
        <w:t>with the children to</w:t>
      </w:r>
      <w:r w:rsidR="00B968DD" w:rsidRPr="00A224E8">
        <w:rPr>
          <w:rFonts w:ascii="Times New Roman" w:eastAsia="Times New Roman" w:hAnsi="Times New Roman" w:cs="Times New Roman"/>
          <w:iCs/>
          <w:lang w:val="en-GB"/>
        </w:rPr>
        <w:t xml:space="preserve"> read the </w:t>
      </w:r>
      <w:r w:rsidR="00616E76" w:rsidRPr="00A224E8">
        <w:rPr>
          <w:rFonts w:ascii="Times New Roman" w:eastAsia="Times New Roman" w:hAnsi="Times New Roman" w:cs="Times New Roman"/>
          <w:iCs/>
          <w:lang w:val="en-GB"/>
        </w:rPr>
        <w:t xml:space="preserve">Sheriff’s </w:t>
      </w:r>
      <w:r w:rsidR="00B968DD" w:rsidRPr="00A224E8">
        <w:rPr>
          <w:rFonts w:ascii="Times New Roman" w:eastAsia="Times New Roman" w:hAnsi="Times New Roman" w:cs="Times New Roman"/>
          <w:iCs/>
          <w:lang w:val="en-GB"/>
        </w:rPr>
        <w:t>letter to them</w:t>
      </w:r>
      <w:r w:rsidR="00A63825" w:rsidRPr="00A224E8">
        <w:rPr>
          <w:rFonts w:ascii="Times New Roman" w:eastAsia="Times New Roman" w:hAnsi="Times New Roman" w:cs="Times New Roman"/>
          <w:iCs/>
          <w:lang w:val="en-GB"/>
        </w:rPr>
        <w:t>.</w:t>
      </w:r>
      <w:r w:rsidR="00A63825" w:rsidRPr="00A224E8">
        <w:rPr>
          <w:rStyle w:val="FootnoteReference"/>
          <w:rFonts w:ascii="Times New Roman" w:eastAsia="Times New Roman" w:hAnsi="Times New Roman" w:cs="Times New Roman"/>
          <w:iCs/>
          <w:lang w:val="en-GB"/>
        </w:rPr>
        <w:footnoteReference w:id="12"/>
      </w:r>
      <w:r w:rsidR="00A63825" w:rsidRPr="00A224E8">
        <w:rPr>
          <w:rFonts w:ascii="Times New Roman" w:eastAsia="Times New Roman" w:hAnsi="Times New Roman" w:cs="Times New Roman"/>
          <w:iCs/>
          <w:lang w:val="en-GB"/>
        </w:rPr>
        <w:t xml:space="preserve"> </w:t>
      </w:r>
      <w:r w:rsidR="000A2782" w:rsidRPr="00A224E8">
        <w:rPr>
          <w:rFonts w:ascii="Times New Roman" w:eastAsia="Times New Roman" w:hAnsi="Times New Roman" w:cs="Times New Roman"/>
          <w:iCs/>
          <w:lang w:val="en-GB"/>
        </w:rPr>
        <w:t>The</w:t>
      </w:r>
      <w:r w:rsidR="00A63825" w:rsidRPr="00A224E8">
        <w:rPr>
          <w:rFonts w:ascii="Times New Roman" w:eastAsia="Times New Roman" w:hAnsi="Times New Roman" w:cs="Times New Roman"/>
          <w:iCs/>
          <w:lang w:val="en-GB"/>
        </w:rPr>
        <w:t xml:space="preserve"> psychologist</w:t>
      </w:r>
      <w:r w:rsidR="000A2782" w:rsidRPr="00A224E8">
        <w:rPr>
          <w:rFonts w:ascii="Times New Roman" w:eastAsia="Times New Roman" w:hAnsi="Times New Roman" w:cs="Times New Roman"/>
          <w:iCs/>
          <w:lang w:val="en-GB"/>
        </w:rPr>
        <w:t xml:space="preserve"> was invited to exercise her</w:t>
      </w:r>
      <w:r w:rsidR="00A63825" w:rsidRPr="00A224E8">
        <w:rPr>
          <w:rFonts w:ascii="Times New Roman" w:eastAsia="Times New Roman" w:hAnsi="Times New Roman" w:cs="Times New Roman"/>
          <w:iCs/>
          <w:lang w:val="en-GB"/>
        </w:rPr>
        <w:t xml:space="preserve"> professional judgment as to whether she </w:t>
      </w:r>
      <w:r w:rsidR="00655ED3" w:rsidRPr="00A224E8">
        <w:rPr>
          <w:rFonts w:ascii="Times New Roman" w:eastAsia="Times New Roman" w:hAnsi="Times New Roman" w:cs="Times New Roman"/>
          <w:iCs/>
          <w:lang w:val="en-GB"/>
        </w:rPr>
        <w:t>included the youngest child</w:t>
      </w:r>
      <w:r w:rsidR="0034319C" w:rsidRPr="00A224E8">
        <w:rPr>
          <w:rFonts w:ascii="Times New Roman" w:eastAsia="Times New Roman" w:hAnsi="Times New Roman" w:cs="Times New Roman"/>
          <w:iCs/>
          <w:lang w:val="en-GB"/>
        </w:rPr>
        <w:t>, aged 6,</w:t>
      </w:r>
      <w:r w:rsidR="00A63825" w:rsidRPr="00A224E8">
        <w:rPr>
          <w:rFonts w:ascii="Times New Roman" w:eastAsia="Times New Roman" w:hAnsi="Times New Roman" w:cs="Times New Roman"/>
          <w:iCs/>
          <w:lang w:val="en-GB"/>
        </w:rPr>
        <w:t xml:space="preserve"> in that meeting.</w:t>
      </w:r>
    </w:p>
    <w:p w14:paraId="271F66B6" w14:textId="42006CEA" w:rsidR="00CD75E6" w:rsidRPr="00A224E8" w:rsidRDefault="004E45F9" w:rsidP="00A224E8">
      <w:pPr>
        <w:spacing w:line="360" w:lineRule="auto"/>
        <w:ind w:left="-567" w:right="-489" w:firstLine="1287"/>
        <w:rPr>
          <w:rFonts w:ascii="Times New Roman" w:eastAsia="Times New Roman" w:hAnsi="Times New Roman" w:cs="Times New Roman"/>
          <w:iCs/>
          <w:lang w:val="en-GB"/>
        </w:rPr>
      </w:pPr>
      <w:r w:rsidRPr="00A224E8">
        <w:rPr>
          <w:rFonts w:ascii="Times New Roman" w:eastAsia="Times New Roman" w:hAnsi="Times New Roman" w:cs="Times New Roman"/>
          <w:iCs/>
          <w:lang w:val="en-GB"/>
        </w:rPr>
        <w:t>By the time</w:t>
      </w:r>
      <w:r w:rsidR="0090276B" w:rsidRPr="00A224E8">
        <w:rPr>
          <w:rFonts w:ascii="Times New Roman" w:eastAsia="Times New Roman" w:hAnsi="Times New Roman" w:cs="Times New Roman"/>
          <w:iCs/>
          <w:lang w:val="en-GB"/>
        </w:rPr>
        <w:t xml:space="preserve"> </w:t>
      </w:r>
      <w:r w:rsidR="00555082" w:rsidRPr="00A224E8">
        <w:rPr>
          <w:rFonts w:ascii="Times New Roman" w:eastAsia="Times New Roman" w:hAnsi="Times New Roman" w:cs="Times New Roman"/>
          <w:iCs/>
          <w:lang w:val="en-GB"/>
        </w:rPr>
        <w:t xml:space="preserve">the Sheriff </w:t>
      </w:r>
      <w:r w:rsidR="00C75957" w:rsidRPr="00A224E8">
        <w:rPr>
          <w:rFonts w:ascii="Times New Roman" w:eastAsia="Times New Roman" w:hAnsi="Times New Roman" w:cs="Times New Roman"/>
          <w:iCs/>
          <w:lang w:val="en-GB"/>
        </w:rPr>
        <w:t>handed down</w:t>
      </w:r>
      <w:r w:rsidR="003A0131" w:rsidRPr="00A224E8">
        <w:rPr>
          <w:rFonts w:ascii="Times New Roman" w:eastAsia="Times New Roman" w:hAnsi="Times New Roman" w:cs="Times New Roman"/>
          <w:iCs/>
          <w:lang w:val="en-GB"/>
        </w:rPr>
        <w:t xml:space="preserve"> </w:t>
      </w:r>
      <w:r w:rsidR="00F55430" w:rsidRPr="00A224E8">
        <w:rPr>
          <w:rFonts w:ascii="Times New Roman" w:eastAsia="Times New Roman" w:hAnsi="Times New Roman" w:cs="Times New Roman"/>
          <w:iCs/>
          <w:lang w:val="en-GB"/>
        </w:rPr>
        <w:t>her</w:t>
      </w:r>
      <w:r w:rsidR="00E6523F" w:rsidRPr="00A224E8">
        <w:rPr>
          <w:rFonts w:ascii="Times New Roman" w:eastAsia="Times New Roman" w:hAnsi="Times New Roman" w:cs="Times New Roman"/>
          <w:iCs/>
          <w:lang w:val="en-GB"/>
        </w:rPr>
        <w:t xml:space="preserve"> letter</w:t>
      </w:r>
      <w:r w:rsidR="008B3099" w:rsidRPr="00A224E8">
        <w:rPr>
          <w:rFonts w:ascii="Times New Roman" w:eastAsia="Times New Roman" w:hAnsi="Times New Roman" w:cs="Times New Roman"/>
          <w:iCs/>
          <w:lang w:val="en-GB"/>
        </w:rPr>
        <w:t xml:space="preserve"> to the children</w:t>
      </w:r>
      <w:r w:rsidR="003A0131" w:rsidRPr="00A224E8">
        <w:rPr>
          <w:rFonts w:ascii="Times New Roman" w:eastAsia="Times New Roman" w:hAnsi="Times New Roman" w:cs="Times New Roman"/>
          <w:iCs/>
          <w:lang w:val="en-GB"/>
        </w:rPr>
        <w:t xml:space="preserve">, </w:t>
      </w:r>
      <w:r w:rsidR="005A50B4" w:rsidRPr="00A224E8">
        <w:rPr>
          <w:rFonts w:ascii="Times New Roman" w:eastAsia="Times New Roman" w:hAnsi="Times New Roman" w:cs="Times New Roman"/>
          <w:iCs/>
          <w:lang w:val="en-GB"/>
        </w:rPr>
        <w:t>the</w:t>
      </w:r>
      <w:r w:rsidR="00DE4819" w:rsidRPr="00A224E8">
        <w:rPr>
          <w:rFonts w:ascii="Times New Roman" w:eastAsia="Times New Roman" w:hAnsi="Times New Roman" w:cs="Times New Roman"/>
          <w:iCs/>
          <w:lang w:val="en-GB"/>
        </w:rPr>
        <w:t>ir parents</w:t>
      </w:r>
      <w:r w:rsidR="005A50B4" w:rsidRPr="00A224E8">
        <w:rPr>
          <w:rFonts w:ascii="Times New Roman" w:eastAsia="Times New Roman" w:hAnsi="Times New Roman" w:cs="Times New Roman"/>
          <w:iCs/>
          <w:lang w:val="en-GB"/>
        </w:rPr>
        <w:t xml:space="preserve"> had agreed</w:t>
      </w:r>
      <w:r w:rsidR="00940A8E" w:rsidRPr="00A224E8">
        <w:rPr>
          <w:rFonts w:ascii="Times New Roman" w:eastAsia="Times New Roman" w:hAnsi="Times New Roman" w:cs="Times New Roman"/>
          <w:iCs/>
          <w:lang w:val="en-GB"/>
        </w:rPr>
        <w:t xml:space="preserve"> “</w:t>
      </w:r>
      <w:r w:rsidR="005A50B4" w:rsidRPr="00A224E8">
        <w:rPr>
          <w:rFonts w:ascii="Times New Roman" w:eastAsia="Times New Roman" w:hAnsi="Times New Roman" w:cs="Times New Roman"/>
          <w:iCs/>
          <w:lang w:val="en-GB"/>
        </w:rPr>
        <w:t>to meet with family ther</w:t>
      </w:r>
      <w:r w:rsidR="0090171B" w:rsidRPr="00A224E8">
        <w:rPr>
          <w:rFonts w:ascii="Times New Roman" w:eastAsia="Times New Roman" w:hAnsi="Times New Roman" w:cs="Times New Roman"/>
          <w:iCs/>
          <w:lang w:val="en-GB"/>
        </w:rPr>
        <w:t>apists, attend mediation and to</w:t>
      </w:r>
      <w:r w:rsidR="000D48E2" w:rsidRPr="00A224E8">
        <w:rPr>
          <w:rFonts w:ascii="Times New Roman" w:eastAsia="Times New Roman" w:hAnsi="Times New Roman" w:cs="Times New Roman"/>
          <w:iCs/>
          <w:lang w:val="en-GB"/>
        </w:rPr>
        <w:t xml:space="preserve"> </w:t>
      </w:r>
      <w:r w:rsidR="0090171B" w:rsidRPr="00A224E8">
        <w:rPr>
          <w:rFonts w:ascii="Times New Roman" w:eastAsia="Times New Roman" w:hAnsi="Times New Roman" w:cs="Times New Roman"/>
          <w:iCs/>
          <w:lang w:val="en-GB"/>
        </w:rPr>
        <w:t>instruct</w:t>
      </w:r>
      <w:r w:rsidR="005A50B4" w:rsidRPr="00A224E8">
        <w:rPr>
          <w:rFonts w:ascii="Times New Roman" w:eastAsia="Times New Roman" w:hAnsi="Times New Roman" w:cs="Times New Roman"/>
          <w:iCs/>
          <w:lang w:val="en-GB"/>
        </w:rPr>
        <w:t xml:space="preserve"> a psycholo</w:t>
      </w:r>
      <w:r w:rsidR="00116B82" w:rsidRPr="00A224E8">
        <w:rPr>
          <w:rFonts w:ascii="Times New Roman" w:eastAsia="Times New Roman" w:hAnsi="Times New Roman" w:cs="Times New Roman"/>
          <w:iCs/>
          <w:lang w:val="en-GB"/>
        </w:rPr>
        <w:t>gist to work with the children</w:t>
      </w:r>
      <w:r w:rsidR="00A165E4" w:rsidRPr="00A224E8">
        <w:rPr>
          <w:rFonts w:ascii="Times New Roman" w:eastAsia="Times New Roman" w:hAnsi="Times New Roman" w:cs="Times New Roman"/>
          <w:iCs/>
          <w:lang w:val="en-GB"/>
        </w:rPr>
        <w:t>”</w:t>
      </w:r>
      <w:r w:rsidR="00116B82" w:rsidRPr="00A224E8">
        <w:rPr>
          <w:rFonts w:ascii="Times New Roman" w:eastAsia="Times New Roman" w:hAnsi="Times New Roman" w:cs="Times New Roman"/>
          <w:iCs/>
          <w:lang w:val="en-GB"/>
        </w:rPr>
        <w:t>.</w:t>
      </w:r>
      <w:r w:rsidR="00BD7D93" w:rsidRPr="00A224E8">
        <w:rPr>
          <w:rStyle w:val="FootnoteReference"/>
          <w:rFonts w:ascii="Times New Roman" w:eastAsia="Times New Roman" w:hAnsi="Times New Roman" w:cs="Times New Roman"/>
          <w:iCs/>
          <w:lang w:val="en-GB"/>
        </w:rPr>
        <w:footnoteReference w:id="13"/>
      </w:r>
      <w:r w:rsidR="005A50B4" w:rsidRPr="00A224E8">
        <w:rPr>
          <w:rFonts w:ascii="Times New Roman" w:eastAsia="Times New Roman" w:hAnsi="Times New Roman" w:cs="Times New Roman"/>
          <w:iCs/>
          <w:lang w:val="en-GB"/>
        </w:rPr>
        <w:t xml:space="preserve"> </w:t>
      </w:r>
      <w:r w:rsidR="004C7657" w:rsidRPr="00A224E8">
        <w:rPr>
          <w:rFonts w:ascii="Times New Roman" w:eastAsia="Times New Roman" w:hAnsi="Times New Roman" w:cs="Times New Roman"/>
          <w:iCs/>
          <w:lang w:val="en-GB"/>
        </w:rPr>
        <w:t>The</w:t>
      </w:r>
      <w:r w:rsidR="00CD75E6" w:rsidRPr="00A224E8">
        <w:rPr>
          <w:rFonts w:ascii="Times New Roman" w:eastAsia="Times New Roman" w:hAnsi="Times New Roman" w:cs="Times New Roman"/>
          <w:iCs/>
          <w:lang w:val="en-GB"/>
        </w:rPr>
        <w:t xml:space="preserve"> Pursuer had</w:t>
      </w:r>
      <w:r w:rsidR="00190C27" w:rsidRPr="00A224E8">
        <w:rPr>
          <w:rFonts w:ascii="Times New Roman" w:eastAsia="Times New Roman" w:hAnsi="Times New Roman" w:cs="Times New Roman"/>
          <w:iCs/>
          <w:lang w:val="en-GB"/>
        </w:rPr>
        <w:t xml:space="preserve"> also</w:t>
      </w:r>
      <w:r w:rsidR="00CD75E6" w:rsidRPr="00A224E8">
        <w:rPr>
          <w:rFonts w:ascii="Times New Roman" w:eastAsia="Times New Roman" w:hAnsi="Times New Roman" w:cs="Times New Roman"/>
          <w:iCs/>
          <w:lang w:val="en-GB"/>
        </w:rPr>
        <w:t xml:space="preserve"> promised to attend a parenting course</w:t>
      </w:r>
      <w:r w:rsidR="008615EB" w:rsidRPr="00A224E8">
        <w:rPr>
          <w:rFonts w:ascii="Times New Roman" w:eastAsia="Times New Roman" w:hAnsi="Times New Roman" w:cs="Times New Roman"/>
          <w:iCs/>
          <w:lang w:val="en-GB"/>
        </w:rPr>
        <w:t>.</w:t>
      </w:r>
      <w:r w:rsidR="00B91B18" w:rsidRPr="00A224E8">
        <w:rPr>
          <w:rFonts w:ascii="Times New Roman" w:eastAsia="Times New Roman" w:hAnsi="Times New Roman" w:cs="Times New Roman"/>
          <w:iCs/>
          <w:lang w:val="en-GB"/>
        </w:rPr>
        <w:t xml:space="preserve"> </w:t>
      </w:r>
      <w:r w:rsidR="00CD75E6" w:rsidRPr="00A224E8">
        <w:rPr>
          <w:rFonts w:ascii="Times New Roman" w:eastAsia="Times New Roman" w:hAnsi="Times New Roman" w:cs="Times New Roman"/>
          <w:iCs/>
          <w:lang w:val="en-GB"/>
        </w:rPr>
        <w:t xml:space="preserve">Sheriff </w:t>
      </w:r>
      <w:r w:rsidR="00555082" w:rsidRPr="00A224E8">
        <w:rPr>
          <w:rFonts w:ascii="Times New Roman" w:eastAsia="Times New Roman" w:hAnsi="Times New Roman" w:cs="Times New Roman"/>
          <w:iCs/>
          <w:lang w:val="en-GB"/>
        </w:rPr>
        <w:t>Anwar</w:t>
      </w:r>
      <w:r w:rsidR="004C7657" w:rsidRPr="00A224E8">
        <w:rPr>
          <w:rFonts w:ascii="Times New Roman" w:eastAsia="Times New Roman" w:hAnsi="Times New Roman" w:cs="Times New Roman"/>
          <w:iCs/>
          <w:lang w:val="en-GB"/>
        </w:rPr>
        <w:t>’s</w:t>
      </w:r>
      <w:r w:rsidR="00555082" w:rsidRPr="00A224E8">
        <w:rPr>
          <w:rFonts w:ascii="Times New Roman" w:eastAsia="Times New Roman" w:hAnsi="Times New Roman" w:cs="Times New Roman"/>
          <w:iCs/>
          <w:lang w:val="en-GB"/>
        </w:rPr>
        <w:t xml:space="preserve"> </w:t>
      </w:r>
      <w:r w:rsidR="007456D0" w:rsidRPr="00A224E8">
        <w:rPr>
          <w:rFonts w:ascii="Times New Roman" w:eastAsia="Times New Roman" w:hAnsi="Times New Roman" w:cs="Times New Roman"/>
          <w:iCs/>
          <w:lang w:val="en-GB"/>
        </w:rPr>
        <w:t xml:space="preserve">candid </w:t>
      </w:r>
      <w:r w:rsidR="004C7657" w:rsidRPr="00A224E8">
        <w:rPr>
          <w:rFonts w:ascii="Times New Roman" w:eastAsia="Times New Roman" w:hAnsi="Times New Roman" w:cs="Times New Roman"/>
          <w:iCs/>
          <w:lang w:val="en-GB"/>
        </w:rPr>
        <w:t xml:space="preserve">letter </w:t>
      </w:r>
      <w:r w:rsidR="00822983" w:rsidRPr="00A224E8">
        <w:rPr>
          <w:rFonts w:ascii="Times New Roman" w:eastAsia="Times New Roman" w:hAnsi="Times New Roman" w:cs="Times New Roman"/>
          <w:iCs/>
          <w:lang w:val="en-GB"/>
        </w:rPr>
        <w:t xml:space="preserve">aptly </w:t>
      </w:r>
      <w:r w:rsidR="004C7657" w:rsidRPr="00A224E8">
        <w:rPr>
          <w:rFonts w:ascii="Times New Roman" w:eastAsia="Times New Roman" w:hAnsi="Times New Roman" w:cs="Times New Roman"/>
          <w:iCs/>
          <w:lang w:val="en-GB"/>
        </w:rPr>
        <w:t xml:space="preserve">demonstrated that she had </w:t>
      </w:r>
      <w:r w:rsidR="006A7E92" w:rsidRPr="00A224E8">
        <w:rPr>
          <w:rFonts w:ascii="Times New Roman" w:eastAsia="Times New Roman" w:hAnsi="Times New Roman" w:cs="Times New Roman"/>
          <w:iCs/>
          <w:lang w:val="en-GB"/>
        </w:rPr>
        <w:t>considered</w:t>
      </w:r>
      <w:r w:rsidR="004C7657" w:rsidRPr="00A224E8">
        <w:rPr>
          <w:rFonts w:ascii="Times New Roman" w:eastAsia="Times New Roman" w:hAnsi="Times New Roman" w:cs="Times New Roman"/>
          <w:iCs/>
        </w:rPr>
        <w:t xml:space="preserve"> </w:t>
      </w:r>
      <w:r w:rsidR="007F4B30" w:rsidRPr="00A224E8">
        <w:rPr>
          <w:rFonts w:ascii="Times New Roman" w:eastAsia="Times New Roman" w:hAnsi="Times New Roman" w:cs="Times New Roman"/>
          <w:iCs/>
        </w:rPr>
        <w:t>everything</w:t>
      </w:r>
      <w:r w:rsidR="004C7657" w:rsidRPr="00A224E8">
        <w:rPr>
          <w:rFonts w:ascii="Times New Roman" w:eastAsia="Times New Roman" w:hAnsi="Times New Roman" w:cs="Times New Roman"/>
          <w:iCs/>
        </w:rPr>
        <w:t xml:space="preserve"> </w:t>
      </w:r>
      <w:r w:rsidR="007F4B30" w:rsidRPr="00A224E8">
        <w:rPr>
          <w:rFonts w:ascii="Times New Roman" w:eastAsia="Times New Roman" w:hAnsi="Times New Roman" w:cs="Times New Roman"/>
          <w:iCs/>
        </w:rPr>
        <w:t>“</w:t>
      </w:r>
      <w:r w:rsidR="004C7657" w:rsidRPr="00A224E8">
        <w:rPr>
          <w:rFonts w:ascii="Times New Roman" w:eastAsia="Times New Roman" w:hAnsi="Times New Roman" w:cs="Times New Roman"/>
          <w:iCs/>
        </w:rPr>
        <w:t xml:space="preserve">very carefully… especially” </w:t>
      </w:r>
      <w:r w:rsidR="007F4B30" w:rsidRPr="00A224E8">
        <w:rPr>
          <w:rFonts w:ascii="Times New Roman" w:eastAsia="Times New Roman" w:hAnsi="Times New Roman" w:cs="Times New Roman"/>
          <w:iCs/>
        </w:rPr>
        <w:t>the children’s</w:t>
      </w:r>
      <w:r w:rsidR="004C7657" w:rsidRPr="00A224E8">
        <w:rPr>
          <w:rFonts w:ascii="Times New Roman" w:eastAsia="Times New Roman" w:hAnsi="Times New Roman" w:cs="Times New Roman"/>
          <w:iCs/>
        </w:rPr>
        <w:t xml:space="preserve"> feelings</w:t>
      </w:r>
      <w:r w:rsidR="00A224E8">
        <w:rPr>
          <w:rFonts w:ascii="Times New Roman" w:eastAsia="Times New Roman" w:hAnsi="Times New Roman" w:cs="Times New Roman"/>
          <w:iCs/>
        </w:rPr>
        <w:t xml:space="preserve">. </w:t>
      </w:r>
      <w:r w:rsidR="004C7657" w:rsidRPr="00A224E8">
        <w:rPr>
          <w:rFonts w:ascii="Times New Roman" w:eastAsia="Times New Roman" w:hAnsi="Times New Roman" w:cs="Times New Roman"/>
          <w:iCs/>
          <w:lang w:val="en-GB"/>
        </w:rPr>
        <w:t>She was, she wrote, aware that they did</w:t>
      </w:r>
      <w:r w:rsidR="00A224E8">
        <w:rPr>
          <w:rFonts w:ascii="Times New Roman" w:eastAsia="Times New Roman" w:hAnsi="Times New Roman" w:cs="Times New Roman"/>
          <w:iCs/>
          <w:lang w:val="en-GB"/>
        </w:rPr>
        <w:t xml:space="preserve"> </w:t>
      </w:r>
      <w:r w:rsidR="004C7657" w:rsidRPr="00A224E8">
        <w:rPr>
          <w:rFonts w:ascii="Times New Roman" w:eastAsia="Times New Roman" w:hAnsi="Times New Roman" w:cs="Times New Roman"/>
          <w:iCs/>
          <w:lang w:val="en-GB"/>
        </w:rPr>
        <w:t>n</w:t>
      </w:r>
      <w:r w:rsidR="00A224E8">
        <w:rPr>
          <w:rFonts w:ascii="Times New Roman" w:eastAsia="Times New Roman" w:hAnsi="Times New Roman" w:cs="Times New Roman"/>
          <w:iCs/>
          <w:lang w:val="en-GB"/>
        </w:rPr>
        <w:t>o</w:t>
      </w:r>
      <w:r w:rsidR="004C7657" w:rsidRPr="00A224E8">
        <w:rPr>
          <w:rFonts w:ascii="Times New Roman" w:eastAsia="Times New Roman" w:hAnsi="Times New Roman" w:cs="Times New Roman"/>
          <w:iCs/>
          <w:lang w:val="en-GB"/>
        </w:rPr>
        <w:t>t</w:t>
      </w:r>
      <w:r w:rsidR="00CD75E6" w:rsidRPr="00A224E8">
        <w:rPr>
          <w:rFonts w:ascii="Times New Roman" w:eastAsia="Times New Roman" w:hAnsi="Times New Roman" w:cs="Times New Roman"/>
          <w:iCs/>
          <w:lang w:val="en-GB"/>
        </w:rPr>
        <w:t xml:space="preserve"> </w:t>
      </w:r>
      <w:r w:rsidR="004C7657" w:rsidRPr="00A224E8">
        <w:rPr>
          <w:rFonts w:ascii="Times New Roman" w:eastAsia="Times New Roman" w:hAnsi="Times New Roman" w:cs="Times New Roman"/>
          <w:iCs/>
          <w:lang w:val="en-GB"/>
        </w:rPr>
        <w:t>“</w:t>
      </w:r>
      <w:r w:rsidR="00CD75E6" w:rsidRPr="00A224E8">
        <w:rPr>
          <w:rFonts w:ascii="Times New Roman" w:eastAsia="Times New Roman" w:hAnsi="Times New Roman" w:cs="Times New Roman"/>
          <w:iCs/>
          <w:lang w:val="en-GB"/>
        </w:rPr>
        <w:t xml:space="preserve">want to see… dad”, but </w:t>
      </w:r>
      <w:r w:rsidR="0077408C" w:rsidRPr="00A224E8">
        <w:rPr>
          <w:rFonts w:ascii="Times New Roman" w:eastAsia="Times New Roman" w:hAnsi="Times New Roman" w:cs="Times New Roman"/>
          <w:iCs/>
          <w:lang w:val="en-GB"/>
        </w:rPr>
        <w:t>had</w:t>
      </w:r>
      <w:r w:rsidR="00F84E32" w:rsidRPr="00A224E8">
        <w:rPr>
          <w:rFonts w:ascii="Times New Roman" w:eastAsia="Times New Roman" w:hAnsi="Times New Roman" w:cs="Times New Roman"/>
          <w:iCs/>
          <w:lang w:val="en-GB"/>
        </w:rPr>
        <w:t xml:space="preserve"> nonetheless </w:t>
      </w:r>
      <w:r w:rsidR="0077408C" w:rsidRPr="00A224E8">
        <w:rPr>
          <w:rFonts w:ascii="Times New Roman" w:eastAsia="Times New Roman" w:hAnsi="Times New Roman" w:cs="Times New Roman"/>
          <w:iCs/>
          <w:lang w:val="en-GB"/>
        </w:rPr>
        <w:t>decided,</w:t>
      </w:r>
      <w:r w:rsidR="00CD75E6" w:rsidRPr="00A224E8">
        <w:rPr>
          <w:rFonts w:ascii="Times New Roman" w:eastAsia="Times New Roman" w:hAnsi="Times New Roman" w:cs="Times New Roman"/>
          <w:iCs/>
          <w:lang w:val="en-GB"/>
        </w:rPr>
        <w:t xml:space="preserve"> </w:t>
      </w:r>
      <w:r w:rsidR="004940EA" w:rsidRPr="00A224E8">
        <w:rPr>
          <w:rFonts w:ascii="Times New Roman" w:eastAsia="Times New Roman" w:hAnsi="Times New Roman" w:cs="Times New Roman"/>
          <w:iCs/>
          <w:lang w:val="en-GB"/>
        </w:rPr>
        <w:t>after</w:t>
      </w:r>
      <w:r w:rsidR="0077408C" w:rsidRPr="00A224E8">
        <w:rPr>
          <w:rFonts w:ascii="Times New Roman" w:eastAsia="Times New Roman" w:hAnsi="Times New Roman" w:cs="Times New Roman"/>
          <w:iCs/>
          <w:lang w:val="en-GB"/>
        </w:rPr>
        <w:t xml:space="preserve"> </w:t>
      </w:r>
      <w:r w:rsidR="00CD75E6" w:rsidRPr="00A224E8">
        <w:rPr>
          <w:rFonts w:ascii="Times New Roman" w:eastAsia="Times New Roman" w:hAnsi="Times New Roman" w:cs="Times New Roman"/>
          <w:iCs/>
          <w:lang w:val="en-GB"/>
        </w:rPr>
        <w:t>liste</w:t>
      </w:r>
      <w:r w:rsidR="0077408C" w:rsidRPr="00A224E8">
        <w:rPr>
          <w:rFonts w:ascii="Times New Roman" w:eastAsia="Times New Roman" w:hAnsi="Times New Roman" w:cs="Times New Roman"/>
          <w:iCs/>
          <w:lang w:val="en-GB"/>
        </w:rPr>
        <w:t>ning</w:t>
      </w:r>
      <w:r w:rsidR="00CD75E6" w:rsidRPr="00A224E8">
        <w:rPr>
          <w:rFonts w:ascii="Times New Roman" w:eastAsia="Times New Roman" w:hAnsi="Times New Roman" w:cs="Times New Roman"/>
          <w:iCs/>
          <w:lang w:val="en-GB"/>
        </w:rPr>
        <w:t xml:space="preserve"> </w:t>
      </w:r>
      <w:r w:rsidR="0077408C" w:rsidRPr="00A224E8">
        <w:rPr>
          <w:rFonts w:ascii="Times New Roman" w:eastAsia="Times New Roman" w:hAnsi="Times New Roman" w:cs="Times New Roman"/>
          <w:iCs/>
          <w:lang w:val="en-GB"/>
        </w:rPr>
        <w:t>“</w:t>
      </w:r>
      <w:r w:rsidR="00CD75E6" w:rsidRPr="00A224E8">
        <w:rPr>
          <w:rFonts w:ascii="Times New Roman" w:eastAsia="Times New Roman" w:hAnsi="Times New Roman" w:cs="Times New Roman"/>
          <w:iCs/>
          <w:lang w:val="en-GB"/>
        </w:rPr>
        <w:t>carefully to</w:t>
      </w:r>
      <w:r w:rsidR="004940EA" w:rsidRPr="00A224E8">
        <w:rPr>
          <w:rFonts w:ascii="Times New Roman" w:eastAsia="Times New Roman" w:hAnsi="Times New Roman" w:cs="Times New Roman"/>
          <w:iCs/>
          <w:lang w:val="en-GB"/>
        </w:rPr>
        <w:t>…</w:t>
      </w:r>
      <w:r w:rsidR="00CD75E6" w:rsidRPr="00A224E8">
        <w:rPr>
          <w:rFonts w:ascii="Times New Roman" w:eastAsia="Times New Roman" w:hAnsi="Times New Roman" w:cs="Times New Roman"/>
          <w:iCs/>
          <w:lang w:val="en-GB"/>
        </w:rPr>
        <w:t xml:space="preserve"> everyone”</w:t>
      </w:r>
      <w:r w:rsidR="0077408C" w:rsidRPr="00A224E8">
        <w:rPr>
          <w:rFonts w:ascii="Times New Roman" w:eastAsia="Times New Roman" w:hAnsi="Times New Roman" w:cs="Times New Roman"/>
          <w:iCs/>
          <w:lang w:val="en-GB"/>
        </w:rPr>
        <w:t>, that:</w:t>
      </w:r>
    </w:p>
    <w:p w14:paraId="60BFA76C" w14:textId="57139BFF" w:rsidR="00CD75E6" w:rsidRPr="00A224E8" w:rsidRDefault="002617A5" w:rsidP="00A224E8">
      <w:pPr>
        <w:spacing w:line="360" w:lineRule="auto"/>
        <w:ind w:left="720" w:right="-489"/>
        <w:rPr>
          <w:rFonts w:ascii="Times New Roman" w:eastAsia="Times New Roman" w:hAnsi="Times New Roman" w:cs="Times New Roman"/>
          <w:iCs/>
        </w:rPr>
      </w:pPr>
      <w:r w:rsidRPr="00A224E8">
        <w:rPr>
          <w:rFonts w:ascii="Times New Roman" w:eastAsia="Times New Roman" w:hAnsi="Times New Roman" w:cs="Times New Roman"/>
          <w:iCs/>
        </w:rPr>
        <w:t>[I]</w:t>
      </w:r>
      <w:r w:rsidR="00CD75E6" w:rsidRPr="00A224E8">
        <w:rPr>
          <w:rFonts w:ascii="Times New Roman" w:eastAsia="Times New Roman" w:hAnsi="Times New Roman" w:cs="Times New Roman"/>
          <w:iCs/>
        </w:rPr>
        <w:t xml:space="preserve">t is better for you to get to know your dad again and to give him a chance to make things better… I have decided that your dad should write to you once a month, so that </w:t>
      </w:r>
      <w:r w:rsidR="00CD75E6" w:rsidRPr="00A224E8">
        <w:rPr>
          <w:rFonts w:ascii="Times New Roman" w:eastAsia="Times New Roman" w:hAnsi="Times New Roman" w:cs="Times New Roman"/>
          <w:iCs/>
        </w:rPr>
        <w:lastRenderedPageBreak/>
        <w:t>you can start to get to know each other again. I hope that you will feel able to write back to him.</w:t>
      </w:r>
      <w:r w:rsidR="009C323F" w:rsidRPr="00A224E8">
        <w:rPr>
          <w:rStyle w:val="FootnoteReference"/>
          <w:rFonts w:ascii="Times New Roman" w:eastAsia="Times New Roman" w:hAnsi="Times New Roman" w:cs="Times New Roman"/>
          <w:iCs/>
        </w:rPr>
        <w:footnoteReference w:id="14"/>
      </w:r>
    </w:p>
    <w:p w14:paraId="59AF76F1" w14:textId="77777777" w:rsidR="00876A1D" w:rsidRPr="00A224E8" w:rsidRDefault="00876A1D" w:rsidP="00A224E8">
      <w:pPr>
        <w:spacing w:line="360" w:lineRule="auto"/>
        <w:ind w:left="-567" w:right="-489"/>
        <w:rPr>
          <w:rFonts w:ascii="Times New Roman" w:eastAsia="Times New Roman" w:hAnsi="Times New Roman" w:cs="Times New Roman"/>
          <w:iCs/>
          <w:lang w:val="en-GB"/>
        </w:rPr>
      </w:pPr>
    </w:p>
    <w:p w14:paraId="29BE14A7" w14:textId="3E8954C4" w:rsidR="00613A5B" w:rsidRPr="00A224E8" w:rsidRDefault="0088101F" w:rsidP="00A224E8">
      <w:pPr>
        <w:spacing w:line="360" w:lineRule="auto"/>
        <w:ind w:left="-567" w:right="-489" w:firstLine="1287"/>
        <w:rPr>
          <w:rFonts w:ascii="Times New Roman" w:eastAsia="Times New Roman" w:hAnsi="Times New Roman" w:cs="Times New Roman"/>
          <w:iCs/>
          <w:lang w:val="en-GB"/>
        </w:rPr>
      </w:pPr>
      <w:r w:rsidRPr="00A224E8">
        <w:rPr>
          <w:rFonts w:ascii="Times New Roman" w:eastAsia="Times New Roman" w:hAnsi="Times New Roman" w:cs="Times New Roman"/>
          <w:iCs/>
          <w:lang w:val="en-GB"/>
        </w:rPr>
        <w:t>The</w:t>
      </w:r>
      <w:r w:rsidR="00557D2D" w:rsidRPr="00A224E8">
        <w:rPr>
          <w:rFonts w:ascii="Times New Roman" w:eastAsia="Times New Roman" w:hAnsi="Times New Roman" w:cs="Times New Roman"/>
          <w:iCs/>
          <w:lang w:val="en-GB"/>
        </w:rPr>
        <w:t xml:space="preserve"> court’s ruling</w:t>
      </w:r>
      <w:r w:rsidRPr="00A224E8">
        <w:rPr>
          <w:rFonts w:ascii="Times New Roman" w:eastAsia="Times New Roman" w:hAnsi="Times New Roman" w:cs="Times New Roman"/>
          <w:iCs/>
          <w:lang w:val="en-GB"/>
        </w:rPr>
        <w:t xml:space="preserve"> did not, of course, </w:t>
      </w:r>
      <w:r w:rsidR="00BF7E93" w:rsidRPr="00A224E8">
        <w:rPr>
          <w:rFonts w:ascii="Times New Roman" w:eastAsia="Times New Roman" w:hAnsi="Times New Roman" w:cs="Times New Roman"/>
          <w:iCs/>
          <w:lang w:val="en-GB"/>
        </w:rPr>
        <w:t>resolve</w:t>
      </w:r>
      <w:r w:rsidR="007A4344" w:rsidRPr="00A224E8">
        <w:rPr>
          <w:rFonts w:ascii="Times New Roman" w:eastAsia="Times New Roman" w:hAnsi="Times New Roman" w:cs="Times New Roman"/>
          <w:iCs/>
          <w:lang w:val="en-GB"/>
        </w:rPr>
        <w:t xml:space="preserve"> the</w:t>
      </w:r>
      <w:r w:rsidR="00BF7E93" w:rsidRPr="00A224E8">
        <w:rPr>
          <w:rFonts w:ascii="Times New Roman" w:eastAsia="Times New Roman" w:hAnsi="Times New Roman" w:cs="Times New Roman"/>
          <w:iCs/>
          <w:lang w:val="en-GB"/>
        </w:rPr>
        <w:t xml:space="preserve"> issues</w:t>
      </w:r>
      <w:r w:rsidR="005D053D" w:rsidRPr="00A224E8">
        <w:rPr>
          <w:rFonts w:ascii="Times New Roman" w:eastAsia="Times New Roman" w:hAnsi="Times New Roman" w:cs="Times New Roman"/>
          <w:iCs/>
          <w:lang w:val="en-GB"/>
        </w:rPr>
        <w:t xml:space="preserve"> in the case</w:t>
      </w:r>
      <w:r w:rsidR="00BF7E93" w:rsidRPr="00A224E8">
        <w:rPr>
          <w:rFonts w:ascii="Times New Roman" w:eastAsia="Times New Roman" w:hAnsi="Times New Roman" w:cs="Times New Roman"/>
          <w:iCs/>
          <w:lang w:val="en-GB"/>
        </w:rPr>
        <w:t xml:space="preserve">. It merely signposted the proposed next steps in this </w:t>
      </w:r>
      <w:r w:rsidR="00A07D34" w:rsidRPr="00A224E8">
        <w:rPr>
          <w:rFonts w:ascii="Times New Roman" w:eastAsia="Times New Roman" w:hAnsi="Times New Roman" w:cs="Times New Roman"/>
          <w:iCs/>
          <w:lang w:val="en-GB"/>
        </w:rPr>
        <w:t xml:space="preserve">troubled </w:t>
      </w:r>
      <w:r w:rsidR="00BF7E93" w:rsidRPr="00A224E8">
        <w:rPr>
          <w:rFonts w:ascii="Times New Roman" w:eastAsia="Times New Roman" w:hAnsi="Times New Roman" w:cs="Times New Roman"/>
          <w:iCs/>
          <w:lang w:val="en-GB"/>
        </w:rPr>
        <w:t>family’s story</w:t>
      </w:r>
      <w:r w:rsidR="004F24A3" w:rsidRPr="00A224E8">
        <w:rPr>
          <w:rFonts w:ascii="Times New Roman" w:eastAsia="Times New Roman" w:hAnsi="Times New Roman" w:cs="Times New Roman"/>
          <w:iCs/>
          <w:lang w:val="en-GB"/>
        </w:rPr>
        <w:t xml:space="preserve">; </w:t>
      </w:r>
      <w:r w:rsidR="00BF7E93" w:rsidRPr="00A224E8">
        <w:rPr>
          <w:rFonts w:ascii="Times New Roman" w:eastAsia="Times New Roman" w:hAnsi="Times New Roman" w:cs="Times New Roman"/>
          <w:iCs/>
          <w:lang w:val="en-GB"/>
        </w:rPr>
        <w:t xml:space="preserve">steps </w:t>
      </w:r>
      <w:r w:rsidR="0061095D" w:rsidRPr="00A224E8">
        <w:rPr>
          <w:rFonts w:ascii="Times New Roman" w:eastAsia="Times New Roman" w:hAnsi="Times New Roman" w:cs="Times New Roman"/>
          <w:iCs/>
          <w:lang w:val="en-GB"/>
        </w:rPr>
        <w:t xml:space="preserve">that </w:t>
      </w:r>
      <w:r w:rsidR="00BF7E93" w:rsidRPr="00A224E8">
        <w:rPr>
          <w:rFonts w:ascii="Times New Roman" w:eastAsia="Times New Roman" w:hAnsi="Times New Roman" w:cs="Times New Roman"/>
          <w:iCs/>
          <w:lang w:val="en-GB"/>
        </w:rPr>
        <w:t>would be impossible without t</w:t>
      </w:r>
      <w:r w:rsidR="00E22601" w:rsidRPr="00A224E8">
        <w:rPr>
          <w:rFonts w:ascii="Times New Roman" w:eastAsia="Times New Roman" w:hAnsi="Times New Roman" w:cs="Times New Roman"/>
          <w:iCs/>
          <w:lang w:val="en-GB"/>
        </w:rPr>
        <w:t>he cooperation of the children</w:t>
      </w:r>
      <w:r w:rsidR="00A224E8">
        <w:rPr>
          <w:rFonts w:ascii="Times New Roman" w:eastAsia="Times New Roman" w:hAnsi="Times New Roman" w:cs="Times New Roman"/>
          <w:iCs/>
          <w:lang w:val="en-GB"/>
        </w:rPr>
        <w:t xml:space="preserve">. </w:t>
      </w:r>
      <w:r w:rsidR="00876A1D" w:rsidRPr="00A224E8">
        <w:rPr>
          <w:rFonts w:ascii="Times New Roman" w:eastAsia="Times New Roman" w:hAnsi="Times New Roman" w:cs="Times New Roman"/>
          <w:iCs/>
          <w:lang w:val="en-GB"/>
        </w:rPr>
        <w:t xml:space="preserve">In </w:t>
      </w:r>
      <w:r w:rsidR="00E047F8" w:rsidRPr="00A224E8">
        <w:rPr>
          <w:rFonts w:ascii="Times New Roman" w:eastAsia="Times New Roman" w:hAnsi="Times New Roman" w:cs="Times New Roman"/>
          <w:iCs/>
          <w:lang w:val="en-GB"/>
        </w:rPr>
        <w:t>writing directly</w:t>
      </w:r>
      <w:r w:rsidR="00914C32" w:rsidRPr="00A224E8">
        <w:rPr>
          <w:rFonts w:ascii="Times New Roman" w:eastAsia="Times New Roman" w:hAnsi="Times New Roman" w:cs="Times New Roman"/>
          <w:iCs/>
          <w:lang w:val="en-GB"/>
        </w:rPr>
        <w:t xml:space="preserve"> to them</w:t>
      </w:r>
      <w:r w:rsidR="00E047F8" w:rsidRPr="00A224E8">
        <w:rPr>
          <w:rFonts w:ascii="Times New Roman" w:eastAsia="Times New Roman" w:hAnsi="Times New Roman" w:cs="Times New Roman"/>
          <w:iCs/>
          <w:lang w:val="en-GB"/>
        </w:rPr>
        <w:t xml:space="preserve">, the Sheriff </w:t>
      </w:r>
      <w:r w:rsidR="00F851ED" w:rsidRPr="00A224E8">
        <w:rPr>
          <w:rFonts w:ascii="Times New Roman" w:eastAsia="Times New Roman" w:hAnsi="Times New Roman" w:cs="Times New Roman"/>
          <w:iCs/>
          <w:lang w:val="en-GB"/>
        </w:rPr>
        <w:t xml:space="preserve">expressed </w:t>
      </w:r>
      <w:r w:rsidR="005A4D12" w:rsidRPr="00A224E8">
        <w:rPr>
          <w:rFonts w:ascii="Times New Roman" w:eastAsia="Times New Roman" w:hAnsi="Times New Roman" w:cs="Times New Roman"/>
          <w:iCs/>
          <w:lang w:val="en-GB"/>
        </w:rPr>
        <w:t>her</w:t>
      </w:r>
      <w:r w:rsidR="00F851ED" w:rsidRPr="00A224E8">
        <w:rPr>
          <w:rFonts w:ascii="Times New Roman" w:eastAsia="Times New Roman" w:hAnsi="Times New Roman" w:cs="Times New Roman"/>
          <w:iCs/>
          <w:lang w:val="en-GB"/>
        </w:rPr>
        <w:t xml:space="preserve"> desire to </w:t>
      </w:r>
      <w:r w:rsidR="00662397" w:rsidRPr="00A224E8">
        <w:rPr>
          <w:rFonts w:ascii="Times New Roman" w:eastAsia="Times New Roman" w:hAnsi="Times New Roman" w:cs="Times New Roman"/>
          <w:iCs/>
          <w:lang w:val="en-GB"/>
        </w:rPr>
        <w:t>be</w:t>
      </w:r>
      <w:r w:rsidR="00F851ED" w:rsidRPr="00A224E8">
        <w:rPr>
          <w:rFonts w:ascii="Times New Roman" w:eastAsia="Times New Roman" w:hAnsi="Times New Roman" w:cs="Times New Roman"/>
          <w:iCs/>
          <w:lang w:val="en-GB"/>
        </w:rPr>
        <w:t xml:space="preserve"> “fair” to the children </w:t>
      </w:r>
      <w:r w:rsidR="00966B65" w:rsidRPr="00A224E8">
        <w:rPr>
          <w:rFonts w:ascii="Times New Roman" w:eastAsia="Times New Roman" w:hAnsi="Times New Roman" w:cs="Times New Roman"/>
          <w:iCs/>
          <w:lang w:val="en-GB"/>
        </w:rPr>
        <w:t>she had “not met… but… heard a lot about”.</w:t>
      </w:r>
      <w:r w:rsidR="00966B65" w:rsidRPr="00A224E8">
        <w:rPr>
          <w:rStyle w:val="FootnoteReference"/>
          <w:rFonts w:ascii="Times New Roman" w:eastAsia="Times New Roman" w:hAnsi="Times New Roman" w:cs="Times New Roman"/>
          <w:iCs/>
          <w:lang w:val="en-GB"/>
        </w:rPr>
        <w:footnoteReference w:id="15"/>
      </w:r>
      <w:r w:rsidR="00966B65" w:rsidRPr="00A224E8">
        <w:rPr>
          <w:rFonts w:ascii="Times New Roman" w:eastAsia="Times New Roman" w:hAnsi="Times New Roman" w:cs="Times New Roman"/>
          <w:iCs/>
          <w:lang w:val="en-GB"/>
        </w:rPr>
        <w:t xml:space="preserve">  </w:t>
      </w:r>
      <w:r w:rsidR="00F851ED" w:rsidRPr="00A224E8">
        <w:rPr>
          <w:rFonts w:ascii="Times New Roman" w:eastAsia="Times New Roman" w:hAnsi="Times New Roman" w:cs="Times New Roman"/>
          <w:iCs/>
          <w:lang w:val="en-GB"/>
        </w:rPr>
        <w:t xml:space="preserve">She also </w:t>
      </w:r>
      <w:r w:rsidR="00300F43" w:rsidRPr="00A224E8">
        <w:rPr>
          <w:rFonts w:ascii="Times New Roman" w:eastAsia="Times New Roman" w:hAnsi="Times New Roman" w:cs="Times New Roman"/>
          <w:iCs/>
          <w:lang w:val="en-GB"/>
        </w:rPr>
        <w:t>sought to avoid</w:t>
      </w:r>
      <w:r w:rsidR="007516A1" w:rsidRPr="00A224E8">
        <w:rPr>
          <w:rFonts w:ascii="Times New Roman" w:eastAsia="Times New Roman" w:hAnsi="Times New Roman" w:cs="Times New Roman"/>
          <w:iCs/>
          <w:lang w:val="en-GB"/>
        </w:rPr>
        <w:t xml:space="preserve"> </w:t>
      </w:r>
      <w:r w:rsidR="0034303F" w:rsidRPr="00A224E8">
        <w:rPr>
          <w:rFonts w:ascii="Times New Roman" w:eastAsia="Times New Roman" w:hAnsi="Times New Roman" w:cs="Times New Roman"/>
          <w:iCs/>
          <w:lang w:val="en-GB"/>
        </w:rPr>
        <w:t xml:space="preserve">either of </w:t>
      </w:r>
      <w:r w:rsidR="007516A1" w:rsidRPr="00A224E8">
        <w:rPr>
          <w:rFonts w:ascii="Times New Roman" w:eastAsia="Times New Roman" w:hAnsi="Times New Roman" w:cs="Times New Roman"/>
          <w:iCs/>
          <w:lang w:val="en-GB"/>
        </w:rPr>
        <w:t>the adult parties</w:t>
      </w:r>
      <w:r w:rsidR="0034303F" w:rsidRPr="00A224E8">
        <w:rPr>
          <w:rFonts w:ascii="Times New Roman" w:eastAsia="Times New Roman" w:hAnsi="Times New Roman" w:cs="Times New Roman"/>
          <w:iCs/>
          <w:lang w:val="en-GB"/>
        </w:rPr>
        <w:t xml:space="preserve"> </w:t>
      </w:r>
      <w:r w:rsidR="000B1BC8" w:rsidRPr="00A224E8">
        <w:rPr>
          <w:rFonts w:ascii="Times New Roman" w:eastAsia="Times New Roman" w:hAnsi="Times New Roman" w:cs="Times New Roman"/>
          <w:iCs/>
          <w:lang w:val="en-GB"/>
        </w:rPr>
        <w:t>convey</w:t>
      </w:r>
      <w:r w:rsidR="00300F43" w:rsidRPr="00A224E8">
        <w:rPr>
          <w:rFonts w:ascii="Times New Roman" w:eastAsia="Times New Roman" w:hAnsi="Times New Roman" w:cs="Times New Roman"/>
          <w:iCs/>
          <w:lang w:val="en-GB"/>
        </w:rPr>
        <w:t>ing</w:t>
      </w:r>
      <w:r w:rsidR="000B1BC8" w:rsidRPr="00A224E8">
        <w:rPr>
          <w:rFonts w:ascii="Times New Roman" w:eastAsia="Times New Roman" w:hAnsi="Times New Roman" w:cs="Times New Roman"/>
          <w:iCs/>
          <w:lang w:val="en-GB"/>
        </w:rPr>
        <w:t xml:space="preserve"> to the children</w:t>
      </w:r>
      <w:r w:rsidR="007F6ACB" w:rsidRPr="00A224E8">
        <w:rPr>
          <w:rFonts w:ascii="Times New Roman" w:eastAsia="Times New Roman" w:hAnsi="Times New Roman" w:cs="Times New Roman"/>
          <w:iCs/>
          <w:lang w:val="en-GB"/>
        </w:rPr>
        <w:t xml:space="preserve"> the terms of</w:t>
      </w:r>
      <w:r w:rsidR="00876A1D" w:rsidRPr="00A224E8">
        <w:rPr>
          <w:rFonts w:ascii="Times New Roman" w:eastAsia="Times New Roman" w:hAnsi="Times New Roman" w:cs="Times New Roman"/>
          <w:iCs/>
          <w:lang w:val="en-GB"/>
        </w:rPr>
        <w:t xml:space="preserve"> her judgment</w:t>
      </w:r>
      <w:r w:rsidR="003D3287" w:rsidRPr="00A224E8">
        <w:rPr>
          <w:rFonts w:ascii="Times New Roman" w:eastAsia="Times New Roman" w:hAnsi="Times New Roman" w:cs="Times New Roman"/>
          <w:iCs/>
          <w:lang w:val="en-GB"/>
        </w:rPr>
        <w:t xml:space="preserve"> selectively</w:t>
      </w:r>
      <w:r w:rsidR="00F3695D" w:rsidRPr="00A224E8">
        <w:rPr>
          <w:rFonts w:ascii="Times New Roman" w:eastAsia="Times New Roman" w:hAnsi="Times New Roman" w:cs="Times New Roman"/>
          <w:iCs/>
          <w:lang w:val="en-GB"/>
        </w:rPr>
        <w:t xml:space="preserve"> </w:t>
      </w:r>
      <w:r w:rsidR="00876A1D" w:rsidRPr="00A224E8">
        <w:rPr>
          <w:rFonts w:ascii="Times New Roman" w:eastAsia="Times New Roman" w:hAnsi="Times New Roman" w:cs="Times New Roman"/>
          <w:iCs/>
          <w:lang w:val="en-GB"/>
        </w:rPr>
        <w:t>“</w:t>
      </w:r>
      <w:r w:rsidR="00613976" w:rsidRPr="00A224E8">
        <w:rPr>
          <w:rFonts w:ascii="Times New Roman" w:eastAsia="Times New Roman" w:hAnsi="Times New Roman" w:cs="Times New Roman"/>
          <w:iCs/>
        </w:rPr>
        <w:t>in order to vindicate themselves or to apportion blame</w:t>
      </w:r>
      <w:r w:rsidR="00876A1D" w:rsidRPr="00A224E8">
        <w:rPr>
          <w:rFonts w:ascii="Times New Roman" w:eastAsia="Times New Roman" w:hAnsi="Times New Roman" w:cs="Times New Roman"/>
          <w:iCs/>
        </w:rPr>
        <w:t>”</w:t>
      </w:r>
      <w:r w:rsidR="007F6ACB" w:rsidRPr="00A224E8">
        <w:rPr>
          <w:rFonts w:ascii="Times New Roman" w:eastAsia="Times New Roman" w:hAnsi="Times New Roman" w:cs="Times New Roman"/>
          <w:iCs/>
        </w:rPr>
        <w:t>.</w:t>
      </w:r>
      <w:r w:rsidR="00BF7E93" w:rsidRPr="00A224E8">
        <w:rPr>
          <w:rStyle w:val="FootnoteReference"/>
          <w:rFonts w:ascii="Times New Roman" w:eastAsia="Times New Roman" w:hAnsi="Times New Roman" w:cs="Times New Roman"/>
          <w:iCs/>
        </w:rPr>
        <w:footnoteReference w:id="16"/>
      </w:r>
      <w:r w:rsidR="00F851ED" w:rsidRPr="00A224E8">
        <w:rPr>
          <w:rFonts w:ascii="Times New Roman" w:eastAsia="Times New Roman" w:hAnsi="Times New Roman" w:cs="Times New Roman"/>
          <w:iCs/>
        </w:rPr>
        <w:t xml:space="preserve"> </w:t>
      </w:r>
      <w:r w:rsidR="00813285" w:rsidRPr="00A224E8">
        <w:rPr>
          <w:rFonts w:ascii="Times New Roman" w:eastAsia="Times New Roman" w:hAnsi="Times New Roman" w:cs="Times New Roman"/>
          <w:iCs/>
        </w:rPr>
        <w:t>It is hoped</w:t>
      </w:r>
      <w:r w:rsidR="007516A1" w:rsidRPr="00A224E8">
        <w:rPr>
          <w:rFonts w:ascii="Times New Roman" w:eastAsia="Times New Roman" w:hAnsi="Times New Roman" w:cs="Times New Roman"/>
          <w:iCs/>
        </w:rPr>
        <w:t xml:space="preserve"> that</w:t>
      </w:r>
      <w:r w:rsidR="0054094D" w:rsidRPr="00A224E8">
        <w:rPr>
          <w:rFonts w:ascii="Times New Roman" w:eastAsia="Times New Roman" w:hAnsi="Times New Roman" w:cs="Times New Roman"/>
          <w:iCs/>
        </w:rPr>
        <w:t xml:space="preserve">, </w:t>
      </w:r>
      <w:r w:rsidR="00A010D6" w:rsidRPr="00A224E8">
        <w:rPr>
          <w:rFonts w:ascii="Times New Roman" w:eastAsia="Times New Roman" w:hAnsi="Times New Roman" w:cs="Times New Roman"/>
          <w:iCs/>
        </w:rPr>
        <w:t xml:space="preserve">together </w:t>
      </w:r>
      <w:r w:rsidR="0054094D" w:rsidRPr="00A224E8">
        <w:rPr>
          <w:rFonts w:ascii="Times New Roman" w:eastAsia="Times New Roman" w:hAnsi="Times New Roman" w:cs="Times New Roman"/>
          <w:iCs/>
        </w:rPr>
        <w:t xml:space="preserve">with the </w:t>
      </w:r>
      <w:r w:rsidR="002E06BF" w:rsidRPr="00A224E8">
        <w:rPr>
          <w:rFonts w:ascii="Times New Roman" w:eastAsia="Times New Roman" w:hAnsi="Times New Roman" w:cs="Times New Roman"/>
          <w:iCs/>
        </w:rPr>
        <w:t xml:space="preserve">investment </w:t>
      </w:r>
      <w:r w:rsidR="0054094D" w:rsidRPr="00A224E8">
        <w:rPr>
          <w:rFonts w:ascii="Times New Roman" w:eastAsia="Times New Roman" w:hAnsi="Times New Roman" w:cs="Times New Roman"/>
          <w:iCs/>
        </w:rPr>
        <w:t>of</w:t>
      </w:r>
      <w:r w:rsidR="00813285" w:rsidRPr="00A224E8">
        <w:rPr>
          <w:rFonts w:ascii="Times New Roman" w:eastAsia="Times New Roman" w:hAnsi="Times New Roman" w:cs="Times New Roman"/>
          <w:iCs/>
        </w:rPr>
        <w:t xml:space="preserve"> </w:t>
      </w:r>
      <w:r w:rsidR="00073448" w:rsidRPr="00A224E8">
        <w:rPr>
          <w:rFonts w:ascii="Times New Roman" w:eastAsia="Times New Roman" w:hAnsi="Times New Roman" w:cs="Times New Roman"/>
          <w:iCs/>
        </w:rPr>
        <w:t xml:space="preserve">long-term </w:t>
      </w:r>
      <w:r w:rsidR="002E06BF" w:rsidRPr="00A224E8">
        <w:rPr>
          <w:rFonts w:ascii="Times New Roman" w:eastAsia="Times New Roman" w:hAnsi="Times New Roman" w:cs="Times New Roman"/>
          <w:iCs/>
        </w:rPr>
        <w:t>professional support</w:t>
      </w:r>
      <w:r w:rsidR="0054094D" w:rsidRPr="00A224E8">
        <w:rPr>
          <w:rFonts w:ascii="Times New Roman" w:eastAsia="Times New Roman" w:hAnsi="Times New Roman" w:cs="Times New Roman"/>
          <w:iCs/>
        </w:rPr>
        <w:t>,</w:t>
      </w:r>
      <w:r w:rsidR="00813285" w:rsidRPr="00A224E8">
        <w:rPr>
          <w:rFonts w:ascii="Times New Roman" w:eastAsia="Times New Roman" w:hAnsi="Times New Roman" w:cs="Times New Roman"/>
          <w:iCs/>
        </w:rPr>
        <w:t xml:space="preserve"> </w:t>
      </w:r>
      <w:r w:rsidR="00662397" w:rsidRPr="00A224E8">
        <w:rPr>
          <w:rFonts w:ascii="Times New Roman" w:eastAsia="Times New Roman" w:hAnsi="Times New Roman" w:cs="Times New Roman"/>
          <w:iCs/>
        </w:rPr>
        <w:t>the</w:t>
      </w:r>
      <w:r w:rsidR="0054094D" w:rsidRPr="00A224E8">
        <w:rPr>
          <w:rFonts w:ascii="Times New Roman" w:eastAsia="Times New Roman" w:hAnsi="Times New Roman" w:cs="Times New Roman"/>
          <w:iCs/>
        </w:rPr>
        <w:t xml:space="preserve"> Sheriff’s</w:t>
      </w:r>
      <w:r w:rsidR="00F02BA7" w:rsidRPr="00A224E8">
        <w:rPr>
          <w:rFonts w:ascii="Times New Roman" w:eastAsia="Times New Roman" w:hAnsi="Times New Roman" w:cs="Times New Roman"/>
          <w:iCs/>
        </w:rPr>
        <w:t xml:space="preserve"> novel </w:t>
      </w:r>
      <w:r w:rsidR="0080367D" w:rsidRPr="00A224E8">
        <w:rPr>
          <w:rFonts w:ascii="Times New Roman" w:eastAsia="Times New Roman" w:hAnsi="Times New Roman" w:cs="Times New Roman"/>
          <w:iCs/>
        </w:rPr>
        <w:t>approach of writing a</w:t>
      </w:r>
      <w:r w:rsidR="0054094D" w:rsidRPr="00A224E8">
        <w:rPr>
          <w:rFonts w:ascii="Times New Roman" w:eastAsia="Times New Roman" w:hAnsi="Times New Roman" w:cs="Times New Roman"/>
          <w:iCs/>
        </w:rPr>
        <w:t xml:space="preserve"> letter to the children assist</w:t>
      </w:r>
      <w:r w:rsidR="00C21629" w:rsidRPr="00A224E8">
        <w:rPr>
          <w:rFonts w:ascii="Times New Roman" w:eastAsia="Times New Roman" w:hAnsi="Times New Roman" w:cs="Times New Roman"/>
          <w:iCs/>
        </w:rPr>
        <w:t>s</w:t>
      </w:r>
      <w:r w:rsidR="0054094D" w:rsidRPr="00A224E8">
        <w:rPr>
          <w:rFonts w:ascii="Times New Roman" w:eastAsia="Times New Roman" w:hAnsi="Times New Roman" w:cs="Times New Roman"/>
          <w:iCs/>
        </w:rPr>
        <w:t xml:space="preserve"> in producing a</w:t>
      </w:r>
      <w:r w:rsidR="00813285" w:rsidRPr="00A224E8">
        <w:rPr>
          <w:rFonts w:ascii="Times New Roman" w:eastAsia="Times New Roman" w:hAnsi="Times New Roman" w:cs="Times New Roman"/>
          <w:iCs/>
        </w:rPr>
        <w:t xml:space="preserve"> satisfactory outcome</w:t>
      </w:r>
      <w:r w:rsidR="00247110" w:rsidRPr="00A224E8">
        <w:rPr>
          <w:rFonts w:ascii="Times New Roman" w:eastAsia="Times New Roman" w:hAnsi="Times New Roman" w:cs="Times New Roman"/>
          <w:iCs/>
        </w:rPr>
        <w:t>.</w:t>
      </w:r>
    </w:p>
    <w:p w14:paraId="132FE073" w14:textId="77777777" w:rsidR="003221C9" w:rsidRPr="00A224E8" w:rsidRDefault="003221C9" w:rsidP="00A224E8">
      <w:pPr>
        <w:spacing w:line="360" w:lineRule="auto"/>
        <w:ind w:left="-567" w:right="-489"/>
        <w:rPr>
          <w:rFonts w:ascii="Times New Roman" w:eastAsia="Times New Roman" w:hAnsi="Times New Roman" w:cs="Times New Roman"/>
          <w:iCs/>
          <w:lang w:val="en-GB"/>
        </w:rPr>
      </w:pPr>
    </w:p>
    <w:p w14:paraId="1A5B08CA" w14:textId="61C21856" w:rsidR="001A296C" w:rsidRPr="00A224E8" w:rsidRDefault="00A224E8" w:rsidP="00A224E8">
      <w:pPr>
        <w:spacing w:line="360" w:lineRule="auto"/>
        <w:ind w:left="-567" w:right="-489"/>
        <w:jc w:val="center"/>
        <w:rPr>
          <w:rFonts w:ascii="Times New Roman" w:eastAsia="Times New Roman" w:hAnsi="Times New Roman" w:cs="Times New Roman"/>
          <w:b/>
          <w:bCs/>
          <w:i/>
          <w:iCs/>
          <w:lang w:val="en-GB"/>
        </w:rPr>
      </w:pPr>
      <w:r>
        <w:rPr>
          <w:rFonts w:ascii="Times New Roman" w:eastAsia="Times New Roman" w:hAnsi="Times New Roman" w:cs="Times New Roman"/>
          <w:b/>
          <w:iCs/>
          <w:lang w:val="en-GB"/>
        </w:rPr>
        <w:t>C</w:t>
      </w:r>
      <w:r w:rsidR="00314240" w:rsidRPr="00A224E8">
        <w:rPr>
          <w:rFonts w:ascii="Times New Roman" w:eastAsia="Times New Roman" w:hAnsi="Times New Roman" w:cs="Times New Roman"/>
          <w:b/>
          <w:iCs/>
          <w:lang w:val="en-GB"/>
        </w:rPr>
        <w:t xml:space="preserve">. </w:t>
      </w:r>
      <w:r w:rsidR="00355A3C" w:rsidRPr="00A224E8">
        <w:rPr>
          <w:rFonts w:ascii="Times New Roman" w:eastAsia="Times New Roman" w:hAnsi="Times New Roman" w:cs="Times New Roman"/>
          <w:b/>
          <w:bCs/>
          <w:i/>
          <w:iCs/>
          <w:lang w:val="en-GB"/>
        </w:rPr>
        <w:t>RE A LETTER TO A YOUNG PERSON</w:t>
      </w:r>
    </w:p>
    <w:p w14:paraId="66FDE6B2" w14:textId="66BFC812" w:rsidR="009D2C1F" w:rsidRPr="00A224E8" w:rsidRDefault="00FC0757" w:rsidP="00A224E8">
      <w:pPr>
        <w:spacing w:line="360" w:lineRule="auto"/>
        <w:ind w:left="-567" w:right="-489"/>
        <w:rPr>
          <w:rFonts w:ascii="Times New Roman" w:eastAsia="Times New Roman" w:hAnsi="Times New Roman" w:cs="Times New Roman"/>
          <w:bCs/>
          <w:iCs/>
        </w:rPr>
      </w:pPr>
      <w:r w:rsidRPr="00A224E8">
        <w:rPr>
          <w:rFonts w:ascii="Times New Roman" w:eastAsia="Times New Roman" w:hAnsi="Times New Roman" w:cs="Times New Roman"/>
          <w:bCs/>
          <w:iCs/>
        </w:rPr>
        <w:t>Here, t</w:t>
      </w:r>
      <w:r w:rsidR="004E624E" w:rsidRPr="00A224E8">
        <w:rPr>
          <w:rFonts w:ascii="Times New Roman" w:eastAsia="Times New Roman" w:hAnsi="Times New Roman" w:cs="Times New Roman"/>
          <w:bCs/>
          <w:iCs/>
        </w:rPr>
        <w:t xml:space="preserve">he </w:t>
      </w:r>
      <w:r w:rsidR="00DD7813" w:rsidRPr="00A224E8">
        <w:rPr>
          <w:rFonts w:ascii="Times New Roman" w:eastAsia="Times New Roman" w:hAnsi="Times New Roman" w:cs="Times New Roman"/>
          <w:bCs/>
          <w:iCs/>
        </w:rPr>
        <w:t>14 year-old</w:t>
      </w:r>
      <w:r w:rsidR="002E719F" w:rsidRPr="00A224E8">
        <w:rPr>
          <w:rFonts w:ascii="Times New Roman" w:eastAsia="Times New Roman" w:hAnsi="Times New Roman" w:cs="Times New Roman"/>
          <w:bCs/>
          <w:iCs/>
        </w:rPr>
        <w:t xml:space="preserve"> </w:t>
      </w:r>
      <w:r w:rsidRPr="00A224E8">
        <w:rPr>
          <w:rFonts w:ascii="Times New Roman" w:eastAsia="Times New Roman" w:hAnsi="Times New Roman" w:cs="Times New Roman"/>
          <w:bCs/>
          <w:iCs/>
        </w:rPr>
        <w:t>subject</w:t>
      </w:r>
      <w:r w:rsidR="002E719F" w:rsidRPr="00A224E8">
        <w:rPr>
          <w:rFonts w:ascii="Times New Roman" w:eastAsia="Times New Roman" w:hAnsi="Times New Roman" w:cs="Times New Roman"/>
          <w:bCs/>
          <w:iCs/>
        </w:rPr>
        <w:t xml:space="preserve"> of </w:t>
      </w:r>
      <w:r w:rsidR="00377221" w:rsidRPr="00A224E8">
        <w:rPr>
          <w:rFonts w:ascii="Times New Roman" w:eastAsia="Times New Roman" w:hAnsi="Times New Roman" w:cs="Times New Roman"/>
          <w:bCs/>
          <w:iCs/>
        </w:rPr>
        <w:t>an</w:t>
      </w:r>
      <w:r w:rsidR="002E719F" w:rsidRPr="00A224E8">
        <w:rPr>
          <w:rFonts w:ascii="Times New Roman" w:eastAsia="Times New Roman" w:hAnsi="Times New Roman" w:cs="Times New Roman"/>
          <w:bCs/>
          <w:iCs/>
        </w:rPr>
        <w:t xml:space="preserve"> application to relocate was </w:t>
      </w:r>
      <w:r w:rsidR="005172C2" w:rsidRPr="00A224E8">
        <w:rPr>
          <w:rFonts w:ascii="Times New Roman" w:eastAsia="Times New Roman" w:hAnsi="Times New Roman" w:cs="Times New Roman"/>
          <w:bCs/>
          <w:iCs/>
        </w:rPr>
        <w:t xml:space="preserve">given the pseudonym “Sam” in the </w:t>
      </w:r>
      <w:r w:rsidR="00450E14" w:rsidRPr="00A224E8">
        <w:rPr>
          <w:rFonts w:ascii="Times New Roman" w:eastAsia="Times New Roman" w:hAnsi="Times New Roman" w:cs="Times New Roman"/>
          <w:bCs/>
          <w:iCs/>
        </w:rPr>
        <w:t>English court</w:t>
      </w:r>
      <w:r w:rsidR="005B6063" w:rsidRPr="00A224E8">
        <w:rPr>
          <w:rFonts w:ascii="Times New Roman" w:eastAsia="Times New Roman" w:hAnsi="Times New Roman" w:cs="Times New Roman"/>
          <w:bCs/>
          <w:iCs/>
        </w:rPr>
        <w:t xml:space="preserve"> </w:t>
      </w:r>
      <w:r w:rsidR="005172C2" w:rsidRPr="00A224E8">
        <w:rPr>
          <w:rFonts w:ascii="Times New Roman" w:eastAsia="Times New Roman" w:hAnsi="Times New Roman" w:cs="Times New Roman"/>
          <w:bCs/>
          <w:iCs/>
        </w:rPr>
        <w:t>judgment</w:t>
      </w:r>
      <w:r w:rsidR="00D05B65" w:rsidRPr="00A224E8">
        <w:rPr>
          <w:rFonts w:ascii="Times New Roman" w:eastAsia="Times New Roman" w:hAnsi="Times New Roman" w:cs="Times New Roman"/>
          <w:bCs/>
          <w:iCs/>
        </w:rPr>
        <w:t>.</w:t>
      </w:r>
      <w:r w:rsidR="004A1073" w:rsidRPr="00A224E8">
        <w:rPr>
          <w:rStyle w:val="FootnoteReference"/>
          <w:rFonts w:ascii="Times New Roman" w:eastAsia="Times New Roman" w:hAnsi="Times New Roman" w:cs="Times New Roman"/>
          <w:bCs/>
          <w:iCs/>
        </w:rPr>
        <w:footnoteReference w:id="17"/>
      </w:r>
      <w:r w:rsidR="00D05B65" w:rsidRPr="00A224E8">
        <w:rPr>
          <w:rFonts w:ascii="Times New Roman" w:eastAsia="Times New Roman" w:hAnsi="Times New Roman" w:cs="Times New Roman"/>
          <w:bCs/>
          <w:iCs/>
        </w:rPr>
        <w:t xml:space="preserve">  He </w:t>
      </w:r>
      <w:r w:rsidR="00DD2866" w:rsidRPr="00A224E8">
        <w:rPr>
          <w:rFonts w:ascii="Times New Roman" w:eastAsia="Times New Roman" w:hAnsi="Times New Roman" w:cs="Times New Roman"/>
          <w:bCs/>
          <w:iCs/>
        </w:rPr>
        <w:t>lived with his mother</w:t>
      </w:r>
      <w:r w:rsidR="00D05B65" w:rsidRPr="00A224E8">
        <w:rPr>
          <w:rFonts w:ascii="Times New Roman" w:eastAsia="Times New Roman" w:hAnsi="Times New Roman" w:cs="Times New Roman"/>
          <w:bCs/>
          <w:iCs/>
        </w:rPr>
        <w:t xml:space="preserve"> and</w:t>
      </w:r>
      <w:r w:rsidR="002B30B7" w:rsidRPr="00A224E8">
        <w:rPr>
          <w:rFonts w:ascii="Times New Roman" w:eastAsia="Times New Roman" w:hAnsi="Times New Roman" w:cs="Times New Roman"/>
          <w:bCs/>
          <w:iCs/>
        </w:rPr>
        <w:t xml:space="preserve"> stepfather and</w:t>
      </w:r>
      <w:r w:rsidR="00DD2866" w:rsidRPr="00A224E8">
        <w:rPr>
          <w:rFonts w:ascii="Times New Roman" w:eastAsia="Times New Roman" w:hAnsi="Times New Roman" w:cs="Times New Roman"/>
          <w:bCs/>
          <w:iCs/>
        </w:rPr>
        <w:t xml:space="preserve"> enjoyed regular contact with his father, who wished to move to </w:t>
      </w:r>
      <w:r w:rsidR="00856998" w:rsidRPr="00A224E8">
        <w:rPr>
          <w:rFonts w:ascii="Times New Roman" w:eastAsia="Times New Roman" w:hAnsi="Times New Roman" w:cs="Times New Roman"/>
          <w:bCs/>
          <w:iCs/>
        </w:rPr>
        <w:t>“an identified Scandinavian country”</w:t>
      </w:r>
      <w:r w:rsidR="00662EE0" w:rsidRPr="00A224E8">
        <w:rPr>
          <w:rStyle w:val="FootnoteReference"/>
          <w:rFonts w:ascii="Times New Roman" w:eastAsia="Times New Roman" w:hAnsi="Times New Roman" w:cs="Times New Roman"/>
          <w:bCs/>
          <w:iCs/>
        </w:rPr>
        <w:footnoteReference w:id="18"/>
      </w:r>
      <w:r w:rsidR="00BF3D0B" w:rsidRPr="00A224E8">
        <w:rPr>
          <w:rFonts w:ascii="Times New Roman" w:eastAsia="Times New Roman" w:hAnsi="Times New Roman" w:cs="Times New Roman"/>
          <w:bCs/>
          <w:iCs/>
        </w:rPr>
        <w:t xml:space="preserve"> </w:t>
      </w:r>
      <w:r w:rsidR="00D05B65" w:rsidRPr="00A224E8">
        <w:rPr>
          <w:rFonts w:ascii="Times New Roman" w:eastAsia="Times New Roman" w:hAnsi="Times New Roman" w:cs="Times New Roman"/>
          <w:bCs/>
          <w:iCs/>
        </w:rPr>
        <w:t>and take Sam with him</w:t>
      </w:r>
      <w:r w:rsidR="00DD2866" w:rsidRPr="00A224E8">
        <w:rPr>
          <w:rFonts w:ascii="Times New Roman" w:eastAsia="Times New Roman" w:hAnsi="Times New Roman" w:cs="Times New Roman"/>
          <w:bCs/>
          <w:iCs/>
        </w:rPr>
        <w:t>.</w:t>
      </w:r>
      <w:r w:rsidR="009D2C1F" w:rsidRPr="00A224E8">
        <w:rPr>
          <w:rFonts w:ascii="Times New Roman" w:eastAsia="Times New Roman" w:hAnsi="Times New Roman" w:cs="Times New Roman"/>
          <w:bCs/>
          <w:iCs/>
        </w:rPr>
        <w:t xml:space="preserve"> </w:t>
      </w:r>
      <w:r w:rsidR="00C87A16" w:rsidRPr="00A224E8">
        <w:rPr>
          <w:rFonts w:ascii="Times New Roman" w:eastAsia="Times New Roman" w:hAnsi="Times New Roman" w:cs="Times New Roman"/>
          <w:bCs/>
          <w:iCs/>
        </w:rPr>
        <w:t>The adult parties represented themselves</w:t>
      </w:r>
      <w:r w:rsidR="0055165C" w:rsidRPr="00A224E8">
        <w:rPr>
          <w:rFonts w:ascii="Times New Roman" w:eastAsia="Times New Roman" w:hAnsi="Times New Roman" w:cs="Times New Roman"/>
          <w:bCs/>
          <w:iCs/>
        </w:rPr>
        <w:t xml:space="preserve"> in the action</w:t>
      </w:r>
      <w:r w:rsidR="00C87A16" w:rsidRPr="00A224E8">
        <w:rPr>
          <w:rFonts w:ascii="Times New Roman" w:eastAsia="Times New Roman" w:hAnsi="Times New Roman" w:cs="Times New Roman"/>
          <w:bCs/>
          <w:iCs/>
        </w:rPr>
        <w:t>.</w:t>
      </w:r>
      <w:r w:rsidR="0055165C" w:rsidRPr="00A224E8">
        <w:rPr>
          <w:rFonts w:ascii="Times New Roman" w:eastAsia="Times New Roman" w:hAnsi="Times New Roman" w:cs="Times New Roman"/>
          <w:bCs/>
          <w:iCs/>
        </w:rPr>
        <w:t xml:space="preserve"> </w:t>
      </w:r>
      <w:r w:rsidR="00C07D24" w:rsidRPr="00A224E8">
        <w:rPr>
          <w:rFonts w:ascii="Times New Roman" w:eastAsia="Times New Roman" w:hAnsi="Times New Roman" w:cs="Times New Roman"/>
          <w:bCs/>
          <w:iCs/>
        </w:rPr>
        <w:t xml:space="preserve">Sam, who was represented by his own solicitor throughout the proceedings, </w:t>
      </w:r>
      <w:r w:rsidR="00DD09B1" w:rsidRPr="00A224E8">
        <w:rPr>
          <w:rFonts w:ascii="Times New Roman" w:eastAsia="Times New Roman" w:hAnsi="Times New Roman" w:cs="Times New Roman"/>
          <w:bCs/>
          <w:iCs/>
        </w:rPr>
        <w:t>made</w:t>
      </w:r>
      <w:r w:rsidR="00C07D24" w:rsidRPr="00A224E8">
        <w:rPr>
          <w:rFonts w:ascii="Times New Roman" w:eastAsia="Times New Roman" w:hAnsi="Times New Roman" w:cs="Times New Roman"/>
          <w:bCs/>
          <w:iCs/>
        </w:rPr>
        <w:t xml:space="preserve"> the </w:t>
      </w:r>
      <w:r w:rsidR="008F54C5" w:rsidRPr="00A224E8">
        <w:rPr>
          <w:rFonts w:ascii="Times New Roman" w:eastAsia="Times New Roman" w:hAnsi="Times New Roman" w:cs="Times New Roman"/>
          <w:bCs/>
          <w:iCs/>
        </w:rPr>
        <w:t>original application</w:t>
      </w:r>
      <w:r w:rsidR="00BF3D0B" w:rsidRPr="00A224E8">
        <w:rPr>
          <w:rFonts w:ascii="Times New Roman" w:eastAsia="Times New Roman" w:hAnsi="Times New Roman" w:cs="Times New Roman"/>
          <w:bCs/>
          <w:iCs/>
        </w:rPr>
        <w:t>s</w:t>
      </w:r>
      <w:r w:rsidR="008F54C5" w:rsidRPr="00A224E8">
        <w:rPr>
          <w:rFonts w:ascii="Times New Roman" w:eastAsia="Times New Roman" w:hAnsi="Times New Roman" w:cs="Times New Roman"/>
          <w:bCs/>
          <w:iCs/>
        </w:rPr>
        <w:t xml:space="preserve"> to relocate </w:t>
      </w:r>
      <w:r w:rsidR="00BF3D0B" w:rsidRPr="00A224E8">
        <w:rPr>
          <w:rFonts w:ascii="Times New Roman" w:eastAsia="Times New Roman" w:hAnsi="Times New Roman" w:cs="Times New Roman"/>
          <w:bCs/>
          <w:iCs/>
        </w:rPr>
        <w:t xml:space="preserve">and </w:t>
      </w:r>
      <w:r w:rsidR="00BB7376" w:rsidRPr="00A224E8">
        <w:rPr>
          <w:rFonts w:ascii="Times New Roman" w:eastAsia="Times New Roman" w:hAnsi="Times New Roman" w:cs="Times New Roman"/>
          <w:bCs/>
          <w:iCs/>
        </w:rPr>
        <w:t xml:space="preserve">to </w:t>
      </w:r>
      <w:r w:rsidR="00BF3D0B" w:rsidRPr="00A224E8">
        <w:rPr>
          <w:rFonts w:ascii="Times New Roman" w:eastAsia="Times New Roman" w:hAnsi="Times New Roman" w:cs="Times New Roman"/>
          <w:bCs/>
          <w:iCs/>
        </w:rPr>
        <w:t>apply for Scandi</w:t>
      </w:r>
      <w:r w:rsidR="009F38B8" w:rsidRPr="00A224E8">
        <w:rPr>
          <w:rFonts w:ascii="Times New Roman" w:eastAsia="Times New Roman" w:hAnsi="Times New Roman" w:cs="Times New Roman"/>
          <w:bCs/>
          <w:iCs/>
        </w:rPr>
        <w:t>navian citizenship</w:t>
      </w:r>
      <w:r w:rsidR="00A224E8">
        <w:rPr>
          <w:rFonts w:ascii="Times New Roman" w:eastAsia="Times New Roman" w:hAnsi="Times New Roman" w:cs="Times New Roman"/>
          <w:bCs/>
          <w:iCs/>
        </w:rPr>
        <w:t xml:space="preserve">. </w:t>
      </w:r>
      <w:r w:rsidR="00C07D24" w:rsidRPr="00A224E8">
        <w:rPr>
          <w:rFonts w:ascii="Times New Roman" w:eastAsia="Times New Roman" w:hAnsi="Times New Roman" w:cs="Times New Roman"/>
          <w:bCs/>
          <w:iCs/>
        </w:rPr>
        <w:t>His</w:t>
      </w:r>
      <w:r w:rsidR="00AB2E1F" w:rsidRPr="00A224E8">
        <w:rPr>
          <w:rFonts w:ascii="Times New Roman" w:eastAsia="Times New Roman" w:hAnsi="Times New Roman" w:cs="Times New Roman"/>
          <w:bCs/>
          <w:iCs/>
        </w:rPr>
        <w:t xml:space="preserve"> </w:t>
      </w:r>
      <w:r w:rsidR="006E11CD" w:rsidRPr="00A224E8">
        <w:rPr>
          <w:rFonts w:ascii="Times New Roman" w:eastAsia="Times New Roman" w:hAnsi="Times New Roman" w:cs="Times New Roman"/>
          <w:bCs/>
          <w:iCs/>
        </w:rPr>
        <w:t>father</w:t>
      </w:r>
      <w:r w:rsidR="00AB2E1F" w:rsidRPr="00A224E8">
        <w:rPr>
          <w:rFonts w:ascii="Times New Roman" w:eastAsia="Times New Roman" w:hAnsi="Times New Roman" w:cs="Times New Roman"/>
          <w:bCs/>
          <w:iCs/>
        </w:rPr>
        <w:t xml:space="preserve"> later</w:t>
      </w:r>
      <w:r w:rsidR="006E11CD" w:rsidRPr="00A224E8">
        <w:rPr>
          <w:rFonts w:ascii="Times New Roman" w:eastAsia="Times New Roman" w:hAnsi="Times New Roman" w:cs="Times New Roman"/>
          <w:bCs/>
          <w:iCs/>
        </w:rPr>
        <w:t xml:space="preserve"> </w:t>
      </w:r>
      <w:r w:rsidR="00066E00" w:rsidRPr="00A224E8">
        <w:rPr>
          <w:rFonts w:ascii="Times New Roman" w:eastAsia="Times New Roman" w:hAnsi="Times New Roman" w:cs="Times New Roman"/>
          <w:bCs/>
          <w:iCs/>
        </w:rPr>
        <w:t>took over</w:t>
      </w:r>
      <w:r w:rsidR="0074598C" w:rsidRPr="00A224E8">
        <w:rPr>
          <w:rFonts w:ascii="Times New Roman" w:eastAsia="Times New Roman" w:hAnsi="Times New Roman" w:cs="Times New Roman"/>
          <w:bCs/>
          <w:iCs/>
        </w:rPr>
        <w:t xml:space="preserve"> the</w:t>
      </w:r>
      <w:r w:rsidR="005C47F8" w:rsidRPr="00A224E8">
        <w:rPr>
          <w:rFonts w:ascii="Times New Roman" w:eastAsia="Times New Roman" w:hAnsi="Times New Roman" w:cs="Times New Roman"/>
          <w:bCs/>
          <w:iCs/>
        </w:rPr>
        <w:t>se</w:t>
      </w:r>
      <w:r w:rsidR="0074598C" w:rsidRPr="00A224E8">
        <w:rPr>
          <w:rFonts w:ascii="Times New Roman" w:eastAsia="Times New Roman" w:hAnsi="Times New Roman" w:cs="Times New Roman"/>
          <w:bCs/>
          <w:iCs/>
        </w:rPr>
        <w:t xml:space="preserve"> application</w:t>
      </w:r>
      <w:r w:rsidR="00BF3D0B" w:rsidRPr="00A224E8">
        <w:rPr>
          <w:rFonts w:ascii="Times New Roman" w:eastAsia="Times New Roman" w:hAnsi="Times New Roman" w:cs="Times New Roman"/>
          <w:bCs/>
          <w:iCs/>
        </w:rPr>
        <w:t>s</w:t>
      </w:r>
      <w:r w:rsidR="00066E00" w:rsidRPr="00A224E8">
        <w:rPr>
          <w:rFonts w:ascii="Times New Roman" w:eastAsia="Times New Roman" w:hAnsi="Times New Roman" w:cs="Times New Roman"/>
          <w:bCs/>
          <w:iCs/>
        </w:rPr>
        <w:t>,</w:t>
      </w:r>
      <w:r w:rsidR="00A11410" w:rsidRPr="00A224E8">
        <w:rPr>
          <w:rStyle w:val="FootnoteReference"/>
          <w:rFonts w:ascii="Times New Roman" w:eastAsia="Times New Roman" w:hAnsi="Times New Roman" w:cs="Times New Roman"/>
          <w:bCs/>
          <w:iCs/>
        </w:rPr>
        <w:footnoteReference w:id="19"/>
      </w:r>
      <w:r w:rsidR="00066E00" w:rsidRPr="00A224E8">
        <w:rPr>
          <w:rFonts w:ascii="Times New Roman" w:eastAsia="Times New Roman" w:hAnsi="Times New Roman" w:cs="Times New Roman"/>
          <w:bCs/>
          <w:iCs/>
        </w:rPr>
        <w:t xml:space="preserve"> which</w:t>
      </w:r>
      <w:r w:rsidR="00BF3D0B" w:rsidRPr="00A224E8">
        <w:rPr>
          <w:rFonts w:ascii="Times New Roman" w:eastAsia="Times New Roman" w:hAnsi="Times New Roman" w:cs="Times New Roman"/>
          <w:bCs/>
          <w:iCs/>
        </w:rPr>
        <w:t xml:space="preserve"> were</w:t>
      </w:r>
      <w:r w:rsidR="00DF5545" w:rsidRPr="00A224E8">
        <w:rPr>
          <w:rFonts w:ascii="Times New Roman" w:eastAsia="Times New Roman" w:hAnsi="Times New Roman" w:cs="Times New Roman"/>
          <w:bCs/>
          <w:iCs/>
        </w:rPr>
        <w:t xml:space="preserve"> </w:t>
      </w:r>
      <w:r w:rsidR="0072525F" w:rsidRPr="00A224E8">
        <w:rPr>
          <w:rFonts w:ascii="Times New Roman" w:eastAsia="Times New Roman" w:hAnsi="Times New Roman" w:cs="Times New Roman"/>
          <w:bCs/>
          <w:iCs/>
        </w:rPr>
        <w:t>opposed</w:t>
      </w:r>
      <w:r w:rsidR="00DF5545" w:rsidRPr="00A224E8">
        <w:rPr>
          <w:rFonts w:ascii="Times New Roman" w:eastAsia="Times New Roman" w:hAnsi="Times New Roman" w:cs="Times New Roman"/>
          <w:bCs/>
          <w:iCs/>
        </w:rPr>
        <w:t xml:space="preserve"> by Sam’s mother and stepfather</w:t>
      </w:r>
      <w:r w:rsidR="00794C85" w:rsidRPr="00A224E8">
        <w:rPr>
          <w:rFonts w:ascii="Times New Roman" w:eastAsia="Times New Roman" w:hAnsi="Times New Roman" w:cs="Times New Roman"/>
          <w:bCs/>
          <w:iCs/>
        </w:rPr>
        <w:t xml:space="preserve"> </w:t>
      </w:r>
      <w:r w:rsidR="00A35C03" w:rsidRPr="00A224E8">
        <w:rPr>
          <w:rFonts w:ascii="Times New Roman" w:eastAsia="Times New Roman" w:hAnsi="Times New Roman" w:cs="Times New Roman"/>
          <w:bCs/>
          <w:iCs/>
        </w:rPr>
        <w:t>who</w:t>
      </w:r>
      <w:r w:rsidR="00714004" w:rsidRPr="00A224E8">
        <w:rPr>
          <w:rFonts w:ascii="Times New Roman" w:eastAsia="Times New Roman" w:hAnsi="Times New Roman" w:cs="Times New Roman"/>
          <w:bCs/>
          <w:iCs/>
        </w:rPr>
        <w:t xml:space="preserve"> wished him to remain</w:t>
      </w:r>
      <w:r w:rsidR="00A35C03" w:rsidRPr="00A224E8">
        <w:rPr>
          <w:rFonts w:ascii="Times New Roman" w:eastAsia="Times New Roman" w:hAnsi="Times New Roman" w:cs="Times New Roman"/>
          <w:bCs/>
          <w:iCs/>
        </w:rPr>
        <w:t xml:space="preserve"> with them</w:t>
      </w:r>
      <w:r w:rsidR="00714004" w:rsidRPr="00A224E8">
        <w:rPr>
          <w:rFonts w:ascii="Times New Roman" w:eastAsia="Times New Roman" w:hAnsi="Times New Roman" w:cs="Times New Roman"/>
          <w:bCs/>
          <w:iCs/>
        </w:rPr>
        <w:t xml:space="preserve"> in </w:t>
      </w:r>
      <w:r w:rsidR="00471682" w:rsidRPr="00A224E8">
        <w:rPr>
          <w:rFonts w:ascii="Times New Roman" w:eastAsia="Times New Roman" w:hAnsi="Times New Roman" w:cs="Times New Roman"/>
          <w:bCs/>
          <w:iCs/>
        </w:rPr>
        <w:t>England</w:t>
      </w:r>
      <w:r w:rsidR="00066E00" w:rsidRPr="00A224E8">
        <w:rPr>
          <w:rFonts w:ascii="Times New Roman" w:eastAsia="Times New Roman" w:hAnsi="Times New Roman" w:cs="Times New Roman"/>
          <w:bCs/>
          <w:iCs/>
        </w:rPr>
        <w:t xml:space="preserve"> </w:t>
      </w:r>
      <w:r w:rsidR="00471682" w:rsidRPr="00A224E8">
        <w:rPr>
          <w:rFonts w:ascii="Times New Roman" w:eastAsia="Times New Roman" w:hAnsi="Times New Roman" w:cs="Times New Roman"/>
          <w:bCs/>
          <w:iCs/>
        </w:rPr>
        <w:t>where he had lived to date</w:t>
      </w:r>
      <w:r w:rsidR="00714004" w:rsidRPr="00A224E8">
        <w:rPr>
          <w:rFonts w:ascii="Times New Roman" w:eastAsia="Times New Roman" w:hAnsi="Times New Roman" w:cs="Times New Roman"/>
          <w:bCs/>
          <w:iCs/>
        </w:rPr>
        <w:t>.</w:t>
      </w:r>
      <w:r w:rsidR="00377221" w:rsidRPr="00A224E8">
        <w:rPr>
          <w:rFonts w:ascii="Times New Roman" w:eastAsia="Times New Roman" w:hAnsi="Times New Roman" w:cs="Times New Roman"/>
          <w:bCs/>
          <w:iCs/>
        </w:rPr>
        <w:t xml:space="preserve"> </w:t>
      </w:r>
    </w:p>
    <w:p w14:paraId="635EA751" w14:textId="3CC79C40" w:rsidR="00B5477F" w:rsidRPr="00A224E8" w:rsidRDefault="002249FF" w:rsidP="00A224E8">
      <w:pPr>
        <w:spacing w:line="360" w:lineRule="auto"/>
        <w:ind w:left="-567" w:right="-489" w:firstLine="1287"/>
        <w:rPr>
          <w:rFonts w:ascii="Times New Roman" w:eastAsia="Times New Roman" w:hAnsi="Times New Roman" w:cs="Times New Roman"/>
          <w:bCs/>
          <w:iCs/>
        </w:rPr>
      </w:pPr>
      <w:r w:rsidRPr="00A224E8">
        <w:rPr>
          <w:rFonts w:ascii="Times New Roman" w:eastAsia="Times New Roman" w:hAnsi="Times New Roman" w:cs="Times New Roman"/>
          <w:bCs/>
          <w:iCs/>
        </w:rPr>
        <w:t>Sam had ex</w:t>
      </w:r>
      <w:r w:rsidR="00930006" w:rsidRPr="00A224E8">
        <w:rPr>
          <w:rFonts w:ascii="Times New Roman" w:eastAsia="Times New Roman" w:hAnsi="Times New Roman" w:cs="Times New Roman"/>
          <w:bCs/>
          <w:iCs/>
        </w:rPr>
        <w:t>pressed a wish to give evidence</w:t>
      </w:r>
      <w:r w:rsidR="007B25DB" w:rsidRPr="00A224E8">
        <w:rPr>
          <w:rFonts w:ascii="Times New Roman" w:eastAsia="Times New Roman" w:hAnsi="Times New Roman" w:cs="Times New Roman"/>
          <w:bCs/>
          <w:iCs/>
        </w:rPr>
        <w:t>,</w:t>
      </w:r>
      <w:r w:rsidR="00930006" w:rsidRPr="00A224E8">
        <w:rPr>
          <w:rFonts w:ascii="Times New Roman" w:eastAsia="Times New Roman" w:hAnsi="Times New Roman" w:cs="Times New Roman"/>
          <w:bCs/>
          <w:iCs/>
        </w:rPr>
        <w:t xml:space="preserve"> which was</w:t>
      </w:r>
      <w:r w:rsidRPr="00A224E8">
        <w:rPr>
          <w:rFonts w:ascii="Times New Roman" w:eastAsia="Times New Roman" w:hAnsi="Times New Roman" w:cs="Times New Roman"/>
          <w:bCs/>
          <w:iCs/>
        </w:rPr>
        <w:t xml:space="preserve"> another source of contention between the disputing adults</w:t>
      </w:r>
      <w:r w:rsidR="00DE3FFD" w:rsidRPr="00A224E8">
        <w:rPr>
          <w:rFonts w:ascii="Times New Roman" w:eastAsia="Times New Roman" w:hAnsi="Times New Roman" w:cs="Times New Roman"/>
          <w:bCs/>
          <w:iCs/>
        </w:rPr>
        <w:t>.</w:t>
      </w:r>
      <w:r w:rsidR="0084145C" w:rsidRPr="00A224E8">
        <w:rPr>
          <w:rStyle w:val="FootnoteReference"/>
          <w:rFonts w:ascii="Times New Roman" w:eastAsia="Times New Roman" w:hAnsi="Times New Roman" w:cs="Times New Roman"/>
          <w:bCs/>
          <w:iCs/>
        </w:rPr>
        <w:footnoteReference w:id="20"/>
      </w:r>
      <w:r w:rsidR="00BA1F58" w:rsidRPr="00A224E8">
        <w:rPr>
          <w:rFonts w:ascii="Times New Roman" w:eastAsia="Times New Roman" w:hAnsi="Times New Roman" w:cs="Times New Roman"/>
          <w:bCs/>
          <w:iCs/>
        </w:rPr>
        <w:t xml:space="preserve"> In the end,</w:t>
      </w:r>
      <w:r w:rsidR="009F553D" w:rsidRPr="00A224E8">
        <w:rPr>
          <w:rFonts w:ascii="Times New Roman" w:eastAsia="Times New Roman" w:hAnsi="Times New Roman" w:cs="Times New Roman"/>
          <w:bCs/>
          <w:iCs/>
        </w:rPr>
        <w:t xml:space="preserve"> and</w:t>
      </w:r>
      <w:r w:rsidR="00BA1F58" w:rsidRPr="00A224E8">
        <w:rPr>
          <w:rFonts w:ascii="Times New Roman" w:eastAsia="Times New Roman" w:hAnsi="Times New Roman" w:cs="Times New Roman"/>
          <w:bCs/>
          <w:iCs/>
        </w:rPr>
        <w:t xml:space="preserve"> </w:t>
      </w:r>
      <w:r w:rsidR="006704A4" w:rsidRPr="00A224E8">
        <w:rPr>
          <w:rFonts w:ascii="Times New Roman" w:eastAsia="Times New Roman" w:hAnsi="Times New Roman" w:cs="Times New Roman"/>
          <w:bCs/>
          <w:iCs/>
        </w:rPr>
        <w:t xml:space="preserve">in order to allow him to feel that he had been heard, </w:t>
      </w:r>
      <w:r w:rsidR="00BA1F58" w:rsidRPr="00A224E8">
        <w:rPr>
          <w:rFonts w:ascii="Times New Roman" w:eastAsia="Times New Roman" w:hAnsi="Times New Roman" w:cs="Times New Roman"/>
          <w:bCs/>
          <w:iCs/>
        </w:rPr>
        <w:t xml:space="preserve">Jackson J </w:t>
      </w:r>
      <w:r w:rsidR="006704A4" w:rsidRPr="00A224E8">
        <w:rPr>
          <w:rFonts w:ascii="Times New Roman" w:eastAsia="Times New Roman" w:hAnsi="Times New Roman" w:cs="Times New Roman"/>
          <w:bCs/>
          <w:iCs/>
        </w:rPr>
        <w:t>“decided that Sam should give evidence briefly at the beginning of the hearing, but that he should not be questioned directly by either of his parents”.</w:t>
      </w:r>
      <w:r w:rsidR="006704A4" w:rsidRPr="00A224E8">
        <w:rPr>
          <w:rStyle w:val="FootnoteReference"/>
          <w:rFonts w:ascii="Times New Roman" w:eastAsia="Times New Roman" w:hAnsi="Times New Roman" w:cs="Times New Roman"/>
          <w:bCs/>
          <w:iCs/>
        </w:rPr>
        <w:footnoteReference w:id="21"/>
      </w:r>
      <w:r w:rsidR="00731194" w:rsidRPr="00A224E8">
        <w:rPr>
          <w:rFonts w:ascii="Times New Roman" w:eastAsia="Times New Roman" w:hAnsi="Times New Roman" w:cs="Times New Roman"/>
          <w:bCs/>
          <w:iCs/>
        </w:rPr>
        <w:t xml:space="preserve"> </w:t>
      </w:r>
      <w:r w:rsidR="005478C8" w:rsidRPr="00A224E8">
        <w:rPr>
          <w:rFonts w:ascii="Times New Roman" w:eastAsia="Times New Roman" w:hAnsi="Times New Roman" w:cs="Times New Roman"/>
          <w:bCs/>
          <w:iCs/>
        </w:rPr>
        <w:t>Sam</w:t>
      </w:r>
      <w:r w:rsidR="002B002F" w:rsidRPr="00A224E8">
        <w:rPr>
          <w:rFonts w:ascii="Times New Roman" w:eastAsia="Times New Roman" w:hAnsi="Times New Roman" w:cs="Times New Roman"/>
          <w:bCs/>
          <w:iCs/>
        </w:rPr>
        <w:t xml:space="preserve"> </w:t>
      </w:r>
      <w:r w:rsidR="005478C8" w:rsidRPr="00A224E8">
        <w:rPr>
          <w:rFonts w:ascii="Times New Roman" w:eastAsia="Times New Roman" w:hAnsi="Times New Roman" w:cs="Times New Roman"/>
          <w:bCs/>
          <w:iCs/>
        </w:rPr>
        <w:t>spoke</w:t>
      </w:r>
      <w:r w:rsidR="002B002F" w:rsidRPr="00A224E8">
        <w:rPr>
          <w:rFonts w:ascii="Times New Roman" w:eastAsia="Times New Roman" w:hAnsi="Times New Roman" w:cs="Times New Roman"/>
          <w:bCs/>
          <w:iCs/>
        </w:rPr>
        <w:t xml:space="preserve"> </w:t>
      </w:r>
      <w:r w:rsidR="005C47F8" w:rsidRPr="00A224E8">
        <w:rPr>
          <w:rFonts w:ascii="Times New Roman" w:eastAsia="Times New Roman" w:hAnsi="Times New Roman" w:cs="Times New Roman"/>
          <w:bCs/>
          <w:iCs/>
        </w:rPr>
        <w:t>in support of</w:t>
      </w:r>
      <w:r w:rsidR="00B65A39" w:rsidRPr="00A224E8">
        <w:rPr>
          <w:rFonts w:ascii="Times New Roman" w:eastAsia="Times New Roman" w:hAnsi="Times New Roman" w:cs="Times New Roman"/>
          <w:bCs/>
          <w:iCs/>
        </w:rPr>
        <w:t xml:space="preserve"> the</w:t>
      </w:r>
      <w:r w:rsidR="005C47F8" w:rsidRPr="00A224E8">
        <w:rPr>
          <w:rFonts w:ascii="Times New Roman" w:eastAsia="Times New Roman" w:hAnsi="Times New Roman" w:cs="Times New Roman"/>
          <w:bCs/>
          <w:iCs/>
        </w:rPr>
        <w:t xml:space="preserve"> relocation</w:t>
      </w:r>
      <w:r w:rsidR="00B96103" w:rsidRPr="00A224E8">
        <w:rPr>
          <w:rFonts w:ascii="Times New Roman" w:eastAsia="Times New Roman" w:hAnsi="Times New Roman" w:cs="Times New Roman"/>
          <w:bCs/>
          <w:iCs/>
        </w:rPr>
        <w:t>, which failing</w:t>
      </w:r>
      <w:r w:rsidR="00C87AE9" w:rsidRPr="00A224E8">
        <w:rPr>
          <w:rFonts w:ascii="Times New Roman" w:eastAsia="Times New Roman" w:hAnsi="Times New Roman" w:cs="Times New Roman"/>
          <w:bCs/>
          <w:iCs/>
        </w:rPr>
        <w:t xml:space="preserve"> </w:t>
      </w:r>
      <w:r w:rsidR="005478C8" w:rsidRPr="00A224E8">
        <w:rPr>
          <w:rFonts w:ascii="Times New Roman" w:eastAsia="Times New Roman" w:hAnsi="Times New Roman" w:cs="Times New Roman"/>
          <w:bCs/>
          <w:iCs/>
        </w:rPr>
        <w:t xml:space="preserve">said he </w:t>
      </w:r>
      <w:r w:rsidR="00C87AE9" w:rsidRPr="00A224E8">
        <w:rPr>
          <w:rFonts w:ascii="Times New Roman" w:eastAsia="Times New Roman" w:hAnsi="Times New Roman" w:cs="Times New Roman"/>
          <w:bCs/>
          <w:iCs/>
        </w:rPr>
        <w:t>wished to see more of his father</w:t>
      </w:r>
      <w:r w:rsidR="00A224E8">
        <w:rPr>
          <w:rFonts w:ascii="Times New Roman" w:eastAsia="Times New Roman" w:hAnsi="Times New Roman" w:cs="Times New Roman"/>
          <w:bCs/>
          <w:iCs/>
        </w:rPr>
        <w:t xml:space="preserve">. </w:t>
      </w:r>
      <w:r w:rsidR="005478C8" w:rsidRPr="00A224E8">
        <w:rPr>
          <w:rFonts w:ascii="Times New Roman" w:eastAsia="Times New Roman" w:hAnsi="Times New Roman" w:cs="Times New Roman"/>
          <w:bCs/>
          <w:iCs/>
        </w:rPr>
        <w:t xml:space="preserve">His evidence </w:t>
      </w:r>
      <w:r w:rsidR="002B002F" w:rsidRPr="00A224E8">
        <w:rPr>
          <w:rFonts w:ascii="Times New Roman" w:eastAsia="Times New Roman" w:hAnsi="Times New Roman" w:cs="Times New Roman"/>
          <w:bCs/>
          <w:iCs/>
        </w:rPr>
        <w:t>was t</w:t>
      </w:r>
      <w:r w:rsidR="005478C8" w:rsidRPr="00A224E8">
        <w:rPr>
          <w:rFonts w:ascii="Times New Roman" w:eastAsia="Times New Roman" w:hAnsi="Times New Roman" w:cs="Times New Roman"/>
          <w:bCs/>
          <w:iCs/>
        </w:rPr>
        <w:t xml:space="preserve">aken in less </w:t>
      </w:r>
      <w:r w:rsidR="005478C8" w:rsidRPr="00A224E8">
        <w:rPr>
          <w:rFonts w:ascii="Times New Roman" w:eastAsia="Times New Roman" w:hAnsi="Times New Roman" w:cs="Times New Roman"/>
          <w:bCs/>
          <w:iCs/>
        </w:rPr>
        <w:lastRenderedPageBreak/>
        <w:t>than half an hour, and i</w:t>
      </w:r>
      <w:r w:rsidR="006D2D56" w:rsidRPr="00A224E8">
        <w:rPr>
          <w:rFonts w:ascii="Times New Roman" w:eastAsia="Times New Roman" w:hAnsi="Times New Roman" w:cs="Times New Roman"/>
          <w:bCs/>
          <w:iCs/>
        </w:rPr>
        <w:t>mmediately afterwards</w:t>
      </w:r>
      <w:r w:rsidR="000C1499" w:rsidRPr="00A224E8">
        <w:rPr>
          <w:rFonts w:ascii="Times New Roman" w:eastAsia="Times New Roman" w:hAnsi="Times New Roman" w:cs="Times New Roman"/>
          <w:bCs/>
          <w:iCs/>
        </w:rPr>
        <w:t xml:space="preserve"> </w:t>
      </w:r>
      <w:r w:rsidR="000B6038" w:rsidRPr="00A224E8">
        <w:rPr>
          <w:rFonts w:ascii="Times New Roman" w:eastAsia="Times New Roman" w:hAnsi="Times New Roman" w:cs="Times New Roman"/>
          <w:bCs/>
          <w:iCs/>
        </w:rPr>
        <w:t xml:space="preserve">the </w:t>
      </w:r>
      <w:r w:rsidR="00DD7813" w:rsidRPr="00A224E8">
        <w:rPr>
          <w:rFonts w:ascii="Times New Roman" w:eastAsia="Times New Roman" w:hAnsi="Times New Roman" w:cs="Times New Roman"/>
          <w:bCs/>
          <w:iCs/>
        </w:rPr>
        <w:t>teenager</w:t>
      </w:r>
      <w:r w:rsidR="000B6038" w:rsidRPr="00A224E8">
        <w:rPr>
          <w:rFonts w:ascii="Times New Roman" w:eastAsia="Times New Roman" w:hAnsi="Times New Roman" w:cs="Times New Roman"/>
          <w:bCs/>
          <w:iCs/>
        </w:rPr>
        <w:t xml:space="preserve"> set off</w:t>
      </w:r>
      <w:r w:rsidR="002B002F" w:rsidRPr="00A224E8">
        <w:rPr>
          <w:rFonts w:ascii="Times New Roman" w:eastAsia="Times New Roman" w:hAnsi="Times New Roman" w:cs="Times New Roman"/>
          <w:bCs/>
          <w:iCs/>
        </w:rPr>
        <w:t xml:space="preserve"> for “a school trip for the rest of the week”.</w:t>
      </w:r>
      <w:r w:rsidR="002B002F" w:rsidRPr="00A224E8">
        <w:rPr>
          <w:rStyle w:val="FootnoteReference"/>
          <w:rFonts w:ascii="Times New Roman" w:eastAsia="Times New Roman" w:hAnsi="Times New Roman" w:cs="Times New Roman"/>
          <w:bCs/>
          <w:iCs/>
        </w:rPr>
        <w:footnoteReference w:id="22"/>
      </w:r>
    </w:p>
    <w:p w14:paraId="4F692943" w14:textId="6F0EB9BB" w:rsidR="00132A20" w:rsidRPr="00A224E8" w:rsidRDefault="00D44B88" w:rsidP="00A224E8">
      <w:pPr>
        <w:spacing w:line="360" w:lineRule="auto"/>
        <w:ind w:left="-567" w:right="-489" w:firstLine="1287"/>
        <w:rPr>
          <w:rFonts w:ascii="Times New Roman" w:eastAsia="Times New Roman" w:hAnsi="Times New Roman" w:cs="Times New Roman"/>
          <w:bCs/>
          <w:iCs/>
        </w:rPr>
      </w:pPr>
      <w:r w:rsidRPr="00A224E8">
        <w:rPr>
          <w:rFonts w:ascii="Times New Roman" w:eastAsia="Times New Roman" w:hAnsi="Times New Roman" w:cs="Times New Roman"/>
          <w:bCs/>
          <w:iCs/>
        </w:rPr>
        <w:t xml:space="preserve">The </w:t>
      </w:r>
      <w:r w:rsidR="00A57A2F" w:rsidRPr="00A224E8">
        <w:rPr>
          <w:rFonts w:ascii="Times New Roman" w:eastAsia="Times New Roman" w:hAnsi="Times New Roman" w:cs="Times New Roman"/>
          <w:bCs/>
          <w:iCs/>
        </w:rPr>
        <w:t xml:space="preserve">court’s </w:t>
      </w:r>
      <w:r w:rsidRPr="00A224E8">
        <w:rPr>
          <w:rFonts w:ascii="Times New Roman" w:eastAsia="Times New Roman" w:hAnsi="Times New Roman" w:cs="Times New Roman"/>
          <w:bCs/>
          <w:iCs/>
        </w:rPr>
        <w:t xml:space="preserve">judgment </w:t>
      </w:r>
      <w:r w:rsidR="002B603B" w:rsidRPr="00A224E8">
        <w:rPr>
          <w:rFonts w:ascii="Times New Roman" w:eastAsia="Times New Roman" w:hAnsi="Times New Roman" w:cs="Times New Roman"/>
          <w:bCs/>
          <w:iCs/>
        </w:rPr>
        <w:t xml:space="preserve">of 26 July 2017 </w:t>
      </w:r>
      <w:r w:rsidRPr="00A224E8">
        <w:rPr>
          <w:rFonts w:ascii="Times New Roman" w:eastAsia="Times New Roman" w:hAnsi="Times New Roman" w:cs="Times New Roman"/>
          <w:bCs/>
          <w:iCs/>
        </w:rPr>
        <w:t>comprised four introductory paragraphs</w:t>
      </w:r>
      <w:r w:rsidR="00BF3D0B" w:rsidRPr="00A224E8">
        <w:rPr>
          <w:rFonts w:ascii="Times New Roman" w:eastAsia="Times New Roman" w:hAnsi="Times New Roman" w:cs="Times New Roman"/>
          <w:bCs/>
          <w:iCs/>
        </w:rPr>
        <w:t>, briefly</w:t>
      </w:r>
      <w:r w:rsidRPr="00A224E8">
        <w:rPr>
          <w:rFonts w:ascii="Times New Roman" w:eastAsia="Times New Roman" w:hAnsi="Times New Roman" w:cs="Times New Roman"/>
          <w:bCs/>
          <w:iCs/>
        </w:rPr>
        <w:t xml:space="preserve"> outlining the</w:t>
      </w:r>
      <w:r w:rsidR="00BF3D0B" w:rsidRPr="00A224E8">
        <w:rPr>
          <w:rFonts w:ascii="Times New Roman" w:eastAsia="Times New Roman" w:hAnsi="Times New Roman" w:cs="Times New Roman"/>
          <w:bCs/>
          <w:iCs/>
        </w:rPr>
        <w:t xml:space="preserve"> factual and procedural background of the case, followed by the decision itself, </w:t>
      </w:r>
      <w:r w:rsidR="00A57A2F" w:rsidRPr="00A224E8">
        <w:rPr>
          <w:rFonts w:ascii="Times New Roman" w:eastAsia="Times New Roman" w:hAnsi="Times New Roman" w:cs="Times New Roman"/>
          <w:bCs/>
          <w:iCs/>
        </w:rPr>
        <w:t xml:space="preserve">which was </w:t>
      </w:r>
      <w:r w:rsidR="00BF3D0B" w:rsidRPr="00A224E8">
        <w:rPr>
          <w:rFonts w:ascii="Times New Roman" w:eastAsia="Times New Roman" w:hAnsi="Times New Roman" w:cs="Times New Roman"/>
          <w:bCs/>
          <w:iCs/>
        </w:rPr>
        <w:t>set out in the form of</w:t>
      </w:r>
      <w:r w:rsidR="00B96103" w:rsidRPr="00A224E8">
        <w:rPr>
          <w:rFonts w:ascii="Times New Roman" w:eastAsia="Times New Roman" w:hAnsi="Times New Roman" w:cs="Times New Roman"/>
          <w:bCs/>
          <w:iCs/>
        </w:rPr>
        <w:t xml:space="preserve"> a letter</w:t>
      </w:r>
      <w:r w:rsidR="00F10B72" w:rsidRPr="00A224E8">
        <w:rPr>
          <w:rFonts w:ascii="Times New Roman" w:eastAsia="Times New Roman" w:hAnsi="Times New Roman" w:cs="Times New Roman"/>
          <w:bCs/>
          <w:iCs/>
        </w:rPr>
        <w:t>,</w:t>
      </w:r>
      <w:r w:rsidR="00B96103" w:rsidRPr="00A224E8">
        <w:rPr>
          <w:rFonts w:ascii="Times New Roman" w:eastAsia="Times New Roman" w:hAnsi="Times New Roman" w:cs="Times New Roman"/>
          <w:bCs/>
          <w:iCs/>
        </w:rPr>
        <w:t xml:space="preserve"> dated 13 July 2017,</w:t>
      </w:r>
      <w:r w:rsidR="0053522B" w:rsidRPr="00A224E8">
        <w:rPr>
          <w:rFonts w:ascii="Times New Roman" w:eastAsia="Times New Roman" w:hAnsi="Times New Roman" w:cs="Times New Roman"/>
          <w:bCs/>
          <w:iCs/>
        </w:rPr>
        <w:t xml:space="preserve"> addressed to Sam</w:t>
      </w:r>
      <w:r w:rsidR="00A224E8">
        <w:rPr>
          <w:rFonts w:ascii="Times New Roman" w:eastAsia="Times New Roman" w:hAnsi="Times New Roman" w:cs="Times New Roman"/>
          <w:bCs/>
          <w:iCs/>
        </w:rPr>
        <w:t xml:space="preserve">. </w:t>
      </w:r>
      <w:r w:rsidR="00A57A2F" w:rsidRPr="00A224E8">
        <w:rPr>
          <w:rFonts w:ascii="Times New Roman" w:eastAsia="Times New Roman" w:hAnsi="Times New Roman" w:cs="Times New Roman"/>
          <w:bCs/>
          <w:iCs/>
        </w:rPr>
        <w:t>Jackson J</w:t>
      </w:r>
      <w:r w:rsidR="00BF3D0B" w:rsidRPr="00A224E8">
        <w:rPr>
          <w:rFonts w:ascii="Times New Roman" w:eastAsia="Times New Roman" w:hAnsi="Times New Roman" w:cs="Times New Roman"/>
          <w:bCs/>
          <w:iCs/>
        </w:rPr>
        <w:t xml:space="preserve"> </w:t>
      </w:r>
      <w:r w:rsidR="001137B8" w:rsidRPr="00A224E8">
        <w:rPr>
          <w:rFonts w:ascii="Times New Roman" w:eastAsia="Times New Roman" w:hAnsi="Times New Roman" w:cs="Times New Roman"/>
          <w:bCs/>
          <w:iCs/>
        </w:rPr>
        <w:t xml:space="preserve">dismissed the </w:t>
      </w:r>
      <w:r w:rsidR="008963EC" w:rsidRPr="00A224E8">
        <w:rPr>
          <w:rFonts w:ascii="Times New Roman" w:eastAsia="Times New Roman" w:hAnsi="Times New Roman" w:cs="Times New Roman"/>
          <w:bCs/>
          <w:iCs/>
        </w:rPr>
        <w:t xml:space="preserve">relocation </w:t>
      </w:r>
      <w:r w:rsidR="001137B8" w:rsidRPr="00A224E8">
        <w:rPr>
          <w:rFonts w:ascii="Times New Roman" w:eastAsia="Times New Roman" w:hAnsi="Times New Roman" w:cs="Times New Roman"/>
          <w:bCs/>
          <w:iCs/>
        </w:rPr>
        <w:t xml:space="preserve">applications </w:t>
      </w:r>
      <w:r w:rsidR="00B25B35" w:rsidRPr="00A224E8">
        <w:rPr>
          <w:rFonts w:ascii="Times New Roman" w:eastAsia="Times New Roman" w:hAnsi="Times New Roman" w:cs="Times New Roman"/>
          <w:bCs/>
          <w:iCs/>
        </w:rPr>
        <w:t>because Sam was settled in the UK and his father had</w:t>
      </w:r>
      <w:r w:rsidR="00B25B35" w:rsidRPr="00A224E8">
        <w:rPr>
          <w:rFonts w:ascii="Times New Roman" w:eastAsia="Times New Roman" w:hAnsi="Times New Roman" w:cs="Times New Roman"/>
          <w:bCs/>
          <w:iCs/>
          <w:lang w:val="en-GB"/>
        </w:rPr>
        <w:t xml:space="preserve"> provided no evidence of realistic planning for the </w:t>
      </w:r>
      <w:r w:rsidR="00516D79" w:rsidRPr="00A224E8">
        <w:rPr>
          <w:rFonts w:ascii="Times New Roman" w:eastAsia="Times New Roman" w:hAnsi="Times New Roman" w:cs="Times New Roman"/>
          <w:bCs/>
          <w:iCs/>
          <w:lang w:val="en-GB"/>
        </w:rPr>
        <w:t xml:space="preserve">proposed </w:t>
      </w:r>
      <w:r w:rsidR="00B25B35" w:rsidRPr="00A224E8">
        <w:rPr>
          <w:rFonts w:ascii="Times New Roman" w:eastAsia="Times New Roman" w:hAnsi="Times New Roman" w:cs="Times New Roman"/>
          <w:bCs/>
          <w:iCs/>
          <w:lang w:val="en-GB"/>
        </w:rPr>
        <w:t>move.</w:t>
      </w:r>
      <w:r w:rsidR="00B25B35" w:rsidRPr="00A224E8">
        <w:rPr>
          <w:rFonts w:ascii="Times New Roman" w:eastAsia="Times New Roman" w:hAnsi="Times New Roman" w:cs="Times New Roman"/>
          <w:bCs/>
          <w:iCs/>
        </w:rPr>
        <w:t xml:space="preserve"> The judge</w:t>
      </w:r>
      <w:r w:rsidR="00F10B72" w:rsidRPr="00A224E8">
        <w:rPr>
          <w:rFonts w:ascii="Times New Roman" w:eastAsia="Times New Roman" w:hAnsi="Times New Roman" w:cs="Times New Roman"/>
          <w:bCs/>
          <w:iCs/>
        </w:rPr>
        <w:t xml:space="preserve"> also explained</w:t>
      </w:r>
      <w:r w:rsidR="00712881" w:rsidRPr="00A224E8">
        <w:rPr>
          <w:rFonts w:ascii="Times New Roman" w:eastAsia="Times New Roman" w:hAnsi="Times New Roman" w:cs="Times New Roman"/>
          <w:bCs/>
          <w:iCs/>
        </w:rPr>
        <w:t>, briefly,</w:t>
      </w:r>
      <w:r w:rsidR="00F10B72" w:rsidRPr="00A224E8">
        <w:rPr>
          <w:rFonts w:ascii="Times New Roman" w:eastAsia="Times New Roman" w:hAnsi="Times New Roman" w:cs="Times New Roman"/>
          <w:bCs/>
          <w:iCs/>
        </w:rPr>
        <w:t xml:space="preserve"> why he was not putting in place the</w:t>
      </w:r>
      <w:r w:rsidR="00522CE4" w:rsidRPr="00A224E8">
        <w:rPr>
          <w:rFonts w:ascii="Times New Roman" w:eastAsia="Times New Roman" w:hAnsi="Times New Roman" w:cs="Times New Roman"/>
          <w:bCs/>
          <w:iCs/>
        </w:rPr>
        <w:t xml:space="preserve"> alternative</w:t>
      </w:r>
      <w:r w:rsidR="00F10B72" w:rsidRPr="00A224E8">
        <w:rPr>
          <w:rFonts w:ascii="Times New Roman" w:eastAsia="Times New Roman" w:hAnsi="Times New Roman" w:cs="Times New Roman"/>
          <w:bCs/>
          <w:iCs/>
        </w:rPr>
        <w:t xml:space="preserve"> living arrangements </w:t>
      </w:r>
      <w:r w:rsidR="00E117AD" w:rsidRPr="00A224E8">
        <w:rPr>
          <w:rFonts w:ascii="Times New Roman" w:eastAsia="Times New Roman" w:hAnsi="Times New Roman" w:cs="Times New Roman"/>
          <w:bCs/>
          <w:iCs/>
        </w:rPr>
        <w:t xml:space="preserve">that </w:t>
      </w:r>
      <w:r w:rsidR="00F10B72" w:rsidRPr="00A224E8">
        <w:rPr>
          <w:rFonts w:ascii="Times New Roman" w:eastAsia="Times New Roman" w:hAnsi="Times New Roman" w:cs="Times New Roman"/>
          <w:bCs/>
          <w:iCs/>
        </w:rPr>
        <w:t xml:space="preserve">Sam had </w:t>
      </w:r>
      <w:r w:rsidR="00E117AD" w:rsidRPr="00A224E8">
        <w:rPr>
          <w:rFonts w:ascii="Times New Roman" w:eastAsia="Times New Roman" w:hAnsi="Times New Roman" w:cs="Times New Roman"/>
          <w:bCs/>
          <w:iCs/>
        </w:rPr>
        <w:t>requested</w:t>
      </w:r>
      <w:r w:rsidR="00A224E8">
        <w:rPr>
          <w:rFonts w:ascii="Times New Roman" w:eastAsia="Times New Roman" w:hAnsi="Times New Roman" w:cs="Times New Roman"/>
          <w:bCs/>
          <w:iCs/>
        </w:rPr>
        <w:t xml:space="preserve">. </w:t>
      </w:r>
      <w:r w:rsidR="00E217E3" w:rsidRPr="00A224E8">
        <w:rPr>
          <w:rFonts w:ascii="Times New Roman" w:eastAsia="Times New Roman" w:hAnsi="Times New Roman" w:cs="Times New Roman"/>
          <w:bCs/>
          <w:iCs/>
        </w:rPr>
        <w:t>The</w:t>
      </w:r>
      <w:r w:rsidR="00D721BF" w:rsidRPr="00A224E8">
        <w:rPr>
          <w:rFonts w:ascii="Times New Roman" w:eastAsia="Times New Roman" w:hAnsi="Times New Roman" w:cs="Times New Roman"/>
          <w:bCs/>
          <w:iCs/>
        </w:rPr>
        <w:t xml:space="preserve"> </w:t>
      </w:r>
      <w:r w:rsidR="00E217E3" w:rsidRPr="00A224E8">
        <w:rPr>
          <w:rFonts w:ascii="Times New Roman" w:eastAsia="Times New Roman" w:hAnsi="Times New Roman" w:cs="Times New Roman"/>
          <w:bCs/>
          <w:iCs/>
        </w:rPr>
        <w:t>judgment</w:t>
      </w:r>
      <w:r w:rsidR="00F37CB2" w:rsidRPr="00A224E8">
        <w:rPr>
          <w:rFonts w:ascii="Times New Roman" w:eastAsia="Times New Roman" w:hAnsi="Times New Roman" w:cs="Times New Roman"/>
          <w:bCs/>
          <w:iCs/>
        </w:rPr>
        <w:t xml:space="preserve"> </w:t>
      </w:r>
      <w:r w:rsidR="00E217E3" w:rsidRPr="00A224E8">
        <w:rPr>
          <w:rFonts w:ascii="Times New Roman" w:eastAsia="Times New Roman" w:hAnsi="Times New Roman" w:cs="Times New Roman"/>
          <w:bCs/>
          <w:iCs/>
        </w:rPr>
        <w:t xml:space="preserve">records that Sam, who was “satisfied that he had got his point of view across, and been seen to do so” </w:t>
      </w:r>
      <w:r w:rsidR="00E4252B" w:rsidRPr="00A224E8">
        <w:rPr>
          <w:rFonts w:ascii="Times New Roman" w:eastAsia="Times New Roman" w:hAnsi="Times New Roman" w:cs="Times New Roman"/>
          <w:bCs/>
          <w:iCs/>
        </w:rPr>
        <w:t>r</w:t>
      </w:r>
      <w:r w:rsidR="0053522B" w:rsidRPr="00A224E8">
        <w:rPr>
          <w:rFonts w:ascii="Times New Roman" w:eastAsia="Times New Roman" w:hAnsi="Times New Roman" w:cs="Times New Roman"/>
          <w:bCs/>
          <w:iCs/>
        </w:rPr>
        <w:t>esponded to</w:t>
      </w:r>
      <w:r w:rsidR="00E4252B" w:rsidRPr="00A224E8">
        <w:rPr>
          <w:rFonts w:ascii="Times New Roman" w:eastAsia="Times New Roman" w:hAnsi="Times New Roman" w:cs="Times New Roman"/>
          <w:bCs/>
          <w:iCs/>
        </w:rPr>
        <w:t xml:space="preserve"> </w:t>
      </w:r>
      <w:r w:rsidR="00E83555" w:rsidRPr="00A224E8">
        <w:rPr>
          <w:rFonts w:ascii="Times New Roman" w:eastAsia="Times New Roman" w:hAnsi="Times New Roman" w:cs="Times New Roman"/>
          <w:bCs/>
          <w:iCs/>
        </w:rPr>
        <w:t xml:space="preserve">the </w:t>
      </w:r>
      <w:r w:rsidR="00525BB8" w:rsidRPr="00A224E8">
        <w:rPr>
          <w:rFonts w:ascii="Times New Roman" w:eastAsia="Times New Roman" w:hAnsi="Times New Roman" w:cs="Times New Roman"/>
          <w:bCs/>
          <w:iCs/>
        </w:rPr>
        <w:t xml:space="preserve">court’s </w:t>
      </w:r>
      <w:r w:rsidR="00A57A2F" w:rsidRPr="00A224E8">
        <w:rPr>
          <w:rFonts w:ascii="Times New Roman" w:eastAsia="Times New Roman" w:hAnsi="Times New Roman" w:cs="Times New Roman"/>
          <w:bCs/>
          <w:iCs/>
        </w:rPr>
        <w:t>ruling</w:t>
      </w:r>
      <w:r w:rsidR="00585F23" w:rsidRPr="00A224E8">
        <w:rPr>
          <w:rFonts w:ascii="Times New Roman" w:eastAsia="Times New Roman" w:hAnsi="Times New Roman" w:cs="Times New Roman"/>
          <w:bCs/>
          <w:iCs/>
        </w:rPr>
        <w:t xml:space="preserve"> </w:t>
      </w:r>
      <w:r w:rsidR="009730BF" w:rsidRPr="00A224E8">
        <w:rPr>
          <w:rFonts w:ascii="Times New Roman" w:eastAsia="Times New Roman" w:hAnsi="Times New Roman" w:cs="Times New Roman"/>
          <w:bCs/>
          <w:iCs/>
        </w:rPr>
        <w:t xml:space="preserve">with </w:t>
      </w:r>
      <w:r w:rsidR="00585F23" w:rsidRPr="00A224E8">
        <w:rPr>
          <w:rFonts w:ascii="Times New Roman" w:eastAsia="Times New Roman" w:hAnsi="Times New Roman" w:cs="Times New Roman"/>
          <w:bCs/>
          <w:iCs/>
        </w:rPr>
        <w:t>“</w:t>
      </w:r>
      <w:r w:rsidR="009730BF" w:rsidRPr="00A224E8">
        <w:rPr>
          <w:rFonts w:ascii="Times New Roman" w:eastAsia="Times New Roman" w:hAnsi="Times New Roman" w:cs="Times New Roman"/>
          <w:bCs/>
          <w:iCs/>
        </w:rPr>
        <w:t>apparent equanimity</w:t>
      </w:r>
      <w:r w:rsidR="00525BB8" w:rsidRPr="00A224E8">
        <w:rPr>
          <w:rFonts w:ascii="Times New Roman" w:eastAsia="Times New Roman" w:hAnsi="Times New Roman" w:cs="Times New Roman"/>
          <w:bCs/>
          <w:iCs/>
        </w:rPr>
        <w:t>”.</w:t>
      </w:r>
      <w:r w:rsidR="00525BB8" w:rsidRPr="00A224E8">
        <w:rPr>
          <w:rStyle w:val="FootnoteReference"/>
          <w:rFonts w:ascii="Times New Roman" w:eastAsia="Times New Roman" w:hAnsi="Times New Roman" w:cs="Times New Roman"/>
          <w:bCs/>
          <w:iCs/>
        </w:rPr>
        <w:footnoteReference w:id="23"/>
      </w:r>
      <w:r w:rsidR="00AB7536" w:rsidRPr="00A224E8">
        <w:rPr>
          <w:rFonts w:ascii="Times New Roman" w:eastAsia="Times New Roman" w:hAnsi="Times New Roman" w:cs="Times New Roman"/>
          <w:bCs/>
          <w:iCs/>
        </w:rPr>
        <w:t xml:space="preserve"> </w:t>
      </w:r>
    </w:p>
    <w:p w14:paraId="0911298C" w14:textId="1A36172A" w:rsidR="008677C8" w:rsidRPr="00A224E8" w:rsidRDefault="00C10A12" w:rsidP="00A224E8">
      <w:pPr>
        <w:spacing w:line="360" w:lineRule="auto"/>
        <w:ind w:left="-567" w:right="-489" w:firstLine="1287"/>
        <w:rPr>
          <w:rFonts w:ascii="Times New Roman" w:eastAsia="Times New Roman" w:hAnsi="Times New Roman" w:cs="Times New Roman"/>
          <w:bCs/>
          <w:iCs/>
          <w:lang w:val="en-GB"/>
        </w:rPr>
      </w:pPr>
      <w:r w:rsidRPr="00A224E8">
        <w:rPr>
          <w:rFonts w:ascii="Times New Roman" w:eastAsia="Times New Roman" w:hAnsi="Times New Roman" w:cs="Times New Roman"/>
          <w:bCs/>
          <w:iCs/>
          <w:lang w:val="en-GB"/>
        </w:rPr>
        <w:t xml:space="preserve">The letter </w:t>
      </w:r>
      <w:r w:rsidR="00D45E4D" w:rsidRPr="00A224E8">
        <w:rPr>
          <w:rFonts w:ascii="Times New Roman" w:eastAsia="Times New Roman" w:hAnsi="Times New Roman" w:cs="Times New Roman"/>
          <w:bCs/>
          <w:iCs/>
          <w:lang w:val="en-GB"/>
        </w:rPr>
        <w:t xml:space="preserve">to Sam </w:t>
      </w:r>
      <w:r w:rsidRPr="00A224E8">
        <w:rPr>
          <w:rFonts w:ascii="Times New Roman" w:eastAsia="Times New Roman" w:hAnsi="Times New Roman" w:cs="Times New Roman"/>
          <w:bCs/>
          <w:iCs/>
          <w:lang w:val="en-GB"/>
        </w:rPr>
        <w:t>began by outlining the judge’s role and responsibilities</w:t>
      </w:r>
      <w:r w:rsidR="0092325E" w:rsidRPr="00A224E8">
        <w:rPr>
          <w:rFonts w:ascii="Times New Roman" w:eastAsia="Times New Roman" w:hAnsi="Times New Roman" w:cs="Times New Roman"/>
          <w:bCs/>
          <w:iCs/>
          <w:lang w:val="en-GB"/>
        </w:rPr>
        <w:t xml:space="preserve"> in terms of making decisions.</w:t>
      </w:r>
      <w:r w:rsidR="00EF1D66" w:rsidRPr="00A224E8">
        <w:rPr>
          <w:rFonts w:ascii="Times New Roman" w:eastAsia="Times New Roman" w:hAnsi="Times New Roman" w:cs="Times New Roman"/>
          <w:bCs/>
          <w:iCs/>
          <w:lang w:val="en-GB"/>
        </w:rPr>
        <w:t xml:space="preserve"> It </w:t>
      </w:r>
      <w:r w:rsidR="00F40668" w:rsidRPr="00A224E8">
        <w:rPr>
          <w:rFonts w:ascii="Times New Roman" w:eastAsia="Times New Roman" w:hAnsi="Times New Roman" w:cs="Times New Roman"/>
          <w:bCs/>
          <w:iCs/>
          <w:lang w:val="en-GB"/>
        </w:rPr>
        <w:t>narrated</w:t>
      </w:r>
      <w:r w:rsidR="00EF1D66" w:rsidRPr="00A224E8">
        <w:rPr>
          <w:rFonts w:ascii="Times New Roman" w:eastAsia="Times New Roman" w:hAnsi="Times New Roman" w:cs="Times New Roman"/>
          <w:bCs/>
          <w:iCs/>
          <w:lang w:val="en-GB"/>
        </w:rPr>
        <w:t xml:space="preserve"> specific factors </w:t>
      </w:r>
      <w:r w:rsidR="00BE27C5" w:rsidRPr="00A224E8">
        <w:rPr>
          <w:rFonts w:ascii="Times New Roman" w:eastAsia="Times New Roman" w:hAnsi="Times New Roman" w:cs="Times New Roman"/>
          <w:bCs/>
          <w:iCs/>
          <w:lang w:val="en-GB"/>
        </w:rPr>
        <w:t>considered</w:t>
      </w:r>
      <w:r w:rsidR="00160B63" w:rsidRPr="00A224E8">
        <w:rPr>
          <w:rFonts w:ascii="Times New Roman" w:eastAsia="Times New Roman" w:hAnsi="Times New Roman" w:cs="Times New Roman"/>
          <w:bCs/>
          <w:iCs/>
          <w:lang w:val="en-GB"/>
        </w:rPr>
        <w:t xml:space="preserve"> and </w:t>
      </w:r>
      <w:r w:rsidR="0004712E" w:rsidRPr="00A224E8">
        <w:rPr>
          <w:rFonts w:ascii="Times New Roman" w:eastAsia="Times New Roman" w:hAnsi="Times New Roman" w:cs="Times New Roman"/>
          <w:bCs/>
          <w:iCs/>
          <w:lang w:val="en-GB"/>
        </w:rPr>
        <w:t>painted</w:t>
      </w:r>
      <w:r w:rsidR="00E45654" w:rsidRPr="00A224E8">
        <w:rPr>
          <w:rFonts w:ascii="Times New Roman" w:eastAsia="Times New Roman" w:hAnsi="Times New Roman" w:cs="Times New Roman"/>
          <w:bCs/>
          <w:iCs/>
          <w:lang w:val="en-GB"/>
        </w:rPr>
        <w:t xml:space="preserve"> the following</w:t>
      </w:r>
      <w:r w:rsidR="00160B63" w:rsidRPr="00A224E8">
        <w:rPr>
          <w:rFonts w:ascii="Times New Roman" w:eastAsia="Times New Roman" w:hAnsi="Times New Roman" w:cs="Times New Roman"/>
          <w:bCs/>
          <w:iCs/>
          <w:lang w:val="en-GB"/>
        </w:rPr>
        <w:t>, rather uncompromising,</w:t>
      </w:r>
      <w:r w:rsidR="00E45654" w:rsidRPr="00A224E8">
        <w:rPr>
          <w:rFonts w:ascii="Times New Roman" w:eastAsia="Times New Roman" w:hAnsi="Times New Roman" w:cs="Times New Roman"/>
          <w:bCs/>
          <w:iCs/>
          <w:lang w:val="en-GB"/>
        </w:rPr>
        <w:t xml:space="preserve"> </w:t>
      </w:r>
      <w:r w:rsidR="0004712E" w:rsidRPr="00A224E8">
        <w:rPr>
          <w:rFonts w:ascii="Times New Roman" w:eastAsia="Times New Roman" w:hAnsi="Times New Roman" w:cs="Times New Roman"/>
          <w:bCs/>
          <w:iCs/>
          <w:lang w:val="en-GB"/>
        </w:rPr>
        <w:t xml:space="preserve">picture </w:t>
      </w:r>
      <w:r w:rsidR="00E45654" w:rsidRPr="00A224E8">
        <w:rPr>
          <w:rFonts w:ascii="Times New Roman" w:eastAsia="Times New Roman" w:hAnsi="Times New Roman" w:cs="Times New Roman"/>
          <w:bCs/>
          <w:iCs/>
          <w:lang w:val="en-GB"/>
        </w:rPr>
        <w:t>of</w:t>
      </w:r>
      <w:r w:rsidR="00382B2D" w:rsidRPr="00A224E8">
        <w:rPr>
          <w:rFonts w:ascii="Times New Roman" w:eastAsia="Times New Roman" w:hAnsi="Times New Roman" w:cs="Times New Roman"/>
          <w:bCs/>
          <w:iCs/>
          <w:lang w:val="en-GB"/>
        </w:rPr>
        <w:t xml:space="preserve"> </w:t>
      </w:r>
      <w:r w:rsidR="00856422" w:rsidRPr="00A224E8">
        <w:rPr>
          <w:rFonts w:ascii="Times New Roman" w:eastAsia="Times New Roman" w:hAnsi="Times New Roman" w:cs="Times New Roman"/>
          <w:bCs/>
          <w:iCs/>
          <w:lang w:val="en-GB"/>
        </w:rPr>
        <w:t xml:space="preserve">Sam’s </w:t>
      </w:r>
      <w:r w:rsidR="00A65C66" w:rsidRPr="00A224E8">
        <w:rPr>
          <w:rFonts w:ascii="Times New Roman" w:eastAsia="Times New Roman" w:hAnsi="Times New Roman" w:cs="Times New Roman"/>
          <w:bCs/>
          <w:iCs/>
          <w:lang w:val="en-GB"/>
        </w:rPr>
        <w:t>situation</w:t>
      </w:r>
      <w:r w:rsidR="00856422" w:rsidRPr="00A224E8">
        <w:rPr>
          <w:rFonts w:ascii="Times New Roman" w:eastAsia="Times New Roman" w:hAnsi="Times New Roman" w:cs="Times New Roman"/>
          <w:bCs/>
          <w:iCs/>
          <w:lang w:val="en-GB"/>
        </w:rPr>
        <w:t>:</w:t>
      </w:r>
      <w:r w:rsidR="00EF1D66" w:rsidRPr="00A224E8">
        <w:rPr>
          <w:rFonts w:ascii="Times New Roman" w:eastAsia="Times New Roman" w:hAnsi="Times New Roman" w:cs="Times New Roman"/>
          <w:bCs/>
          <w:iCs/>
          <w:lang w:val="en-GB"/>
        </w:rPr>
        <w:t xml:space="preserve"> </w:t>
      </w:r>
    </w:p>
    <w:p w14:paraId="25AFC7BD" w14:textId="0F7D8A5F" w:rsidR="00C10A12" w:rsidRPr="00A224E8" w:rsidRDefault="00EF1D66" w:rsidP="00A224E8">
      <w:pPr>
        <w:spacing w:line="360" w:lineRule="auto"/>
        <w:ind w:left="720" w:right="-489"/>
        <w:rPr>
          <w:rFonts w:ascii="Times New Roman" w:eastAsia="Times New Roman" w:hAnsi="Times New Roman" w:cs="Times New Roman"/>
          <w:bCs/>
          <w:iCs/>
          <w:lang w:val="en-GB"/>
        </w:rPr>
      </w:pPr>
      <w:r w:rsidRPr="00A224E8">
        <w:rPr>
          <w:rFonts w:ascii="Times New Roman" w:eastAsia="Times New Roman" w:hAnsi="Times New Roman" w:cs="Times New Roman"/>
          <w:bCs/>
          <w:iCs/>
        </w:rPr>
        <w:t>The fact that your parents don't agree is natura</w:t>
      </w:r>
      <w:r w:rsidR="0041263E" w:rsidRPr="00A224E8">
        <w:rPr>
          <w:rFonts w:ascii="Times New Roman" w:eastAsia="Times New Roman" w:hAnsi="Times New Roman" w:cs="Times New Roman"/>
          <w:bCs/>
          <w:iCs/>
        </w:rPr>
        <w:t>lly very stressful for you</w:t>
      </w:r>
      <w:r w:rsidR="008677C8" w:rsidRPr="00A224E8">
        <w:rPr>
          <w:rFonts w:ascii="Times New Roman" w:eastAsia="Times New Roman" w:hAnsi="Times New Roman" w:cs="Times New Roman"/>
          <w:bCs/>
          <w:iCs/>
        </w:rPr>
        <w:t>…</w:t>
      </w:r>
      <w:r w:rsidR="00F47003" w:rsidRPr="00A224E8">
        <w:rPr>
          <w:rFonts w:ascii="Times New Roman" w:eastAsia="Times New Roman" w:hAnsi="Times New Roman" w:cs="Times New Roman"/>
          <w:bCs/>
          <w:iCs/>
        </w:rPr>
        <w:t xml:space="preserve"> All fathers influence their sons, but your father goes a lot further than that. I'm quite clear that if he was happy with the present arrangements, you probably would be too. Because he isn't, you aren't</w:t>
      </w:r>
      <w:r w:rsidR="009C3335" w:rsidRPr="00A224E8">
        <w:rPr>
          <w:rFonts w:ascii="Times New Roman" w:eastAsia="Times New Roman" w:hAnsi="Times New Roman" w:cs="Times New Roman"/>
          <w:bCs/>
          <w:iCs/>
        </w:rPr>
        <w:t>… That's how subtle and not-so-subtle pressure works.</w:t>
      </w:r>
      <w:r w:rsidR="004B319C" w:rsidRPr="00A224E8">
        <w:rPr>
          <w:rStyle w:val="FootnoteReference"/>
          <w:rFonts w:ascii="Times New Roman" w:eastAsia="Times New Roman" w:hAnsi="Times New Roman" w:cs="Times New Roman"/>
          <w:bCs/>
          <w:iCs/>
        </w:rPr>
        <w:footnoteReference w:id="24"/>
      </w:r>
    </w:p>
    <w:p w14:paraId="02CDCBE1" w14:textId="71DBF956" w:rsidR="00ED6678" w:rsidRPr="00A224E8" w:rsidRDefault="00C10A12" w:rsidP="00A224E8">
      <w:pPr>
        <w:spacing w:line="360" w:lineRule="auto"/>
        <w:ind w:left="-567" w:right="-489" w:firstLine="1287"/>
        <w:rPr>
          <w:rFonts w:ascii="Times New Roman" w:eastAsia="Times New Roman" w:hAnsi="Times New Roman" w:cs="Times New Roman"/>
          <w:bCs/>
          <w:iCs/>
        </w:rPr>
      </w:pPr>
      <w:r w:rsidRPr="00A224E8">
        <w:rPr>
          <w:rFonts w:ascii="Times New Roman" w:eastAsia="Times New Roman" w:hAnsi="Times New Roman" w:cs="Times New Roman"/>
          <w:bCs/>
          <w:iCs/>
          <w:lang w:val="en-GB"/>
        </w:rPr>
        <w:t>Unlike</w:t>
      </w:r>
      <w:r w:rsidR="00770A41" w:rsidRPr="00A224E8">
        <w:rPr>
          <w:rFonts w:ascii="Times New Roman" w:eastAsia="Times New Roman" w:hAnsi="Times New Roman" w:cs="Times New Roman"/>
          <w:bCs/>
          <w:iCs/>
          <w:lang w:val="en-GB"/>
        </w:rPr>
        <w:t xml:space="preserve"> </w:t>
      </w:r>
      <w:r w:rsidR="00770A41" w:rsidRPr="00A224E8">
        <w:rPr>
          <w:rFonts w:ascii="Times New Roman" w:eastAsia="Times New Roman" w:hAnsi="Times New Roman" w:cs="Times New Roman"/>
          <w:bCs/>
          <w:i/>
          <w:iCs/>
          <w:lang w:val="en-GB"/>
        </w:rPr>
        <w:t>Patrick,</w:t>
      </w:r>
      <w:r w:rsidR="00770A41" w:rsidRPr="00A224E8">
        <w:rPr>
          <w:rFonts w:ascii="Times New Roman" w:eastAsia="Times New Roman" w:hAnsi="Times New Roman" w:cs="Times New Roman"/>
          <w:bCs/>
          <w:iCs/>
          <w:lang w:val="en-GB"/>
        </w:rPr>
        <w:t xml:space="preserve"> </w:t>
      </w:r>
      <w:r w:rsidRPr="00A224E8">
        <w:rPr>
          <w:rFonts w:ascii="Times New Roman" w:eastAsia="Times New Roman" w:hAnsi="Times New Roman" w:cs="Times New Roman"/>
          <w:bCs/>
          <w:iCs/>
          <w:lang w:val="en-GB"/>
        </w:rPr>
        <w:t xml:space="preserve">in which </w:t>
      </w:r>
      <w:r w:rsidR="00770A41" w:rsidRPr="00A224E8">
        <w:rPr>
          <w:rFonts w:ascii="Times New Roman" w:eastAsia="Times New Roman" w:hAnsi="Times New Roman" w:cs="Times New Roman"/>
          <w:bCs/>
          <w:iCs/>
          <w:lang w:val="en-GB"/>
        </w:rPr>
        <w:t>the Sheriff</w:t>
      </w:r>
      <w:r w:rsidRPr="00A224E8">
        <w:rPr>
          <w:rFonts w:ascii="Times New Roman" w:eastAsia="Times New Roman" w:hAnsi="Times New Roman" w:cs="Times New Roman"/>
          <w:bCs/>
          <w:iCs/>
          <w:lang w:val="en-GB"/>
        </w:rPr>
        <w:t>’s letter to the children</w:t>
      </w:r>
      <w:r w:rsidR="00770A41" w:rsidRPr="00A224E8">
        <w:rPr>
          <w:rFonts w:ascii="Times New Roman" w:eastAsia="Times New Roman" w:hAnsi="Times New Roman" w:cs="Times New Roman"/>
          <w:bCs/>
          <w:iCs/>
          <w:lang w:val="en-GB"/>
        </w:rPr>
        <w:t xml:space="preserve"> had been sparing in </w:t>
      </w:r>
      <w:r w:rsidRPr="00A224E8">
        <w:rPr>
          <w:rFonts w:ascii="Times New Roman" w:eastAsia="Times New Roman" w:hAnsi="Times New Roman" w:cs="Times New Roman"/>
          <w:bCs/>
          <w:iCs/>
          <w:lang w:val="en-GB"/>
        </w:rPr>
        <w:t>its</w:t>
      </w:r>
      <w:r w:rsidR="00770A41" w:rsidRPr="00A224E8">
        <w:rPr>
          <w:rFonts w:ascii="Times New Roman" w:eastAsia="Times New Roman" w:hAnsi="Times New Roman" w:cs="Times New Roman"/>
          <w:bCs/>
          <w:iCs/>
          <w:lang w:val="en-GB"/>
        </w:rPr>
        <w:t xml:space="preserve"> criticism</w:t>
      </w:r>
      <w:r w:rsidRPr="00A224E8">
        <w:rPr>
          <w:rFonts w:ascii="Times New Roman" w:eastAsia="Times New Roman" w:hAnsi="Times New Roman" w:cs="Times New Roman"/>
          <w:bCs/>
          <w:iCs/>
          <w:lang w:val="en-GB"/>
        </w:rPr>
        <w:t xml:space="preserve"> of the parents, </w:t>
      </w:r>
      <w:r w:rsidR="002763E4" w:rsidRPr="00A224E8">
        <w:rPr>
          <w:rFonts w:ascii="Times New Roman" w:eastAsia="Times New Roman" w:hAnsi="Times New Roman" w:cs="Times New Roman"/>
          <w:bCs/>
          <w:iCs/>
          <w:lang w:val="en-GB"/>
        </w:rPr>
        <w:t xml:space="preserve">the Family Court’s </w:t>
      </w:r>
      <w:r w:rsidRPr="00A224E8">
        <w:rPr>
          <w:rFonts w:ascii="Times New Roman" w:eastAsia="Times New Roman" w:hAnsi="Times New Roman" w:cs="Times New Roman"/>
          <w:bCs/>
          <w:iCs/>
          <w:lang w:val="en-GB"/>
        </w:rPr>
        <w:t>letter was peppered with adjectives describing Sam’s father</w:t>
      </w:r>
      <w:r w:rsidR="00A224E8">
        <w:rPr>
          <w:rFonts w:ascii="Times New Roman" w:eastAsia="Times New Roman" w:hAnsi="Times New Roman" w:cs="Times New Roman"/>
          <w:bCs/>
          <w:iCs/>
          <w:lang w:val="en-GB"/>
        </w:rPr>
        <w:t xml:space="preserve">. </w:t>
      </w:r>
      <w:r w:rsidR="004A7926" w:rsidRPr="00A224E8">
        <w:rPr>
          <w:rFonts w:ascii="Times New Roman" w:eastAsia="Times New Roman" w:hAnsi="Times New Roman" w:cs="Times New Roman"/>
          <w:bCs/>
          <w:iCs/>
          <w:lang w:val="en-GB"/>
        </w:rPr>
        <w:t xml:space="preserve">He </w:t>
      </w:r>
      <w:r w:rsidRPr="00A224E8">
        <w:rPr>
          <w:rFonts w:ascii="Times New Roman" w:eastAsia="Times New Roman" w:hAnsi="Times New Roman" w:cs="Times New Roman"/>
          <w:bCs/>
          <w:iCs/>
          <w:lang w:val="en-GB"/>
        </w:rPr>
        <w:t xml:space="preserve">was, wrote Jackson J, </w:t>
      </w:r>
      <w:r w:rsidR="001331B5" w:rsidRPr="00A224E8">
        <w:rPr>
          <w:rFonts w:ascii="Times New Roman" w:eastAsia="Times New Roman" w:hAnsi="Times New Roman" w:cs="Times New Roman"/>
          <w:bCs/>
          <w:iCs/>
          <w:lang w:val="en-GB"/>
        </w:rPr>
        <w:t xml:space="preserve">a man </w:t>
      </w:r>
      <w:r w:rsidR="00ED6678" w:rsidRPr="00A224E8">
        <w:rPr>
          <w:rFonts w:ascii="Times New Roman" w:eastAsia="Times New Roman" w:hAnsi="Times New Roman" w:cs="Times New Roman"/>
          <w:bCs/>
          <w:iCs/>
          <w:lang w:val="en-GB"/>
        </w:rPr>
        <w:t>with “some great qualities” who</w:t>
      </w:r>
      <w:r w:rsidR="001331B5" w:rsidRPr="00A224E8">
        <w:rPr>
          <w:rFonts w:ascii="Times New Roman" w:eastAsia="Times New Roman" w:hAnsi="Times New Roman" w:cs="Times New Roman"/>
          <w:bCs/>
          <w:iCs/>
          <w:lang w:val="en-GB"/>
        </w:rPr>
        <w:t xml:space="preserve"> was </w:t>
      </w:r>
      <w:r w:rsidR="00ED6678" w:rsidRPr="00A224E8">
        <w:rPr>
          <w:rFonts w:ascii="Times New Roman" w:eastAsia="Times New Roman" w:hAnsi="Times New Roman" w:cs="Times New Roman"/>
          <w:bCs/>
          <w:iCs/>
          <w:lang w:val="en-GB"/>
        </w:rPr>
        <w:t>nonetheless</w:t>
      </w:r>
      <w:r w:rsidR="001331B5" w:rsidRPr="00A224E8">
        <w:rPr>
          <w:rFonts w:ascii="Times New Roman" w:eastAsia="Times New Roman" w:hAnsi="Times New Roman" w:cs="Times New Roman"/>
          <w:bCs/>
          <w:iCs/>
          <w:lang w:val="en-GB"/>
        </w:rPr>
        <w:t xml:space="preserve"> “troubled, not happy”, </w:t>
      </w:r>
      <w:r w:rsidRPr="00A224E8">
        <w:rPr>
          <w:rFonts w:ascii="Times New Roman" w:eastAsia="Times New Roman" w:hAnsi="Times New Roman" w:cs="Times New Roman"/>
          <w:bCs/>
          <w:iCs/>
          <w:lang w:val="en-GB"/>
        </w:rPr>
        <w:t>“</w:t>
      </w:r>
      <w:r w:rsidR="009C3335" w:rsidRPr="00A224E8">
        <w:rPr>
          <w:rFonts w:ascii="Times New Roman" w:eastAsia="Times New Roman" w:hAnsi="Times New Roman" w:cs="Times New Roman"/>
          <w:bCs/>
          <w:iCs/>
          <w:lang w:val="en-GB"/>
        </w:rPr>
        <w:t xml:space="preserve">self-centred”, </w:t>
      </w:r>
      <w:r w:rsidR="00330DEA" w:rsidRPr="00A224E8">
        <w:rPr>
          <w:rFonts w:ascii="Times New Roman" w:eastAsia="Times New Roman" w:hAnsi="Times New Roman" w:cs="Times New Roman"/>
          <w:bCs/>
          <w:iCs/>
          <w:lang w:val="en-GB"/>
        </w:rPr>
        <w:t xml:space="preserve">and </w:t>
      </w:r>
      <w:r w:rsidR="0059784F" w:rsidRPr="00A224E8">
        <w:rPr>
          <w:rFonts w:ascii="Times New Roman" w:eastAsia="Times New Roman" w:hAnsi="Times New Roman" w:cs="Times New Roman"/>
          <w:bCs/>
          <w:iCs/>
          <w:lang w:val="en-GB"/>
        </w:rPr>
        <w:t xml:space="preserve">took “no responsibility” for relationship problems, </w:t>
      </w:r>
      <w:r w:rsidR="00E800BE" w:rsidRPr="00A224E8">
        <w:rPr>
          <w:rFonts w:ascii="Times New Roman" w:eastAsia="Times New Roman" w:hAnsi="Times New Roman" w:cs="Times New Roman"/>
          <w:bCs/>
          <w:iCs/>
          <w:lang w:val="en-GB"/>
        </w:rPr>
        <w:t>behaving</w:t>
      </w:r>
      <w:r w:rsidR="006E338A" w:rsidRPr="00A224E8">
        <w:rPr>
          <w:rFonts w:ascii="Times New Roman" w:eastAsia="Times New Roman" w:hAnsi="Times New Roman" w:cs="Times New Roman"/>
          <w:bCs/>
          <w:iCs/>
          <w:lang w:val="en-GB"/>
        </w:rPr>
        <w:t xml:space="preserve"> with “little respect” towards “anybody who disagrees with him”</w:t>
      </w:r>
      <w:r w:rsidR="00A224E8">
        <w:rPr>
          <w:rFonts w:ascii="Times New Roman" w:eastAsia="Times New Roman" w:hAnsi="Times New Roman" w:cs="Times New Roman"/>
          <w:bCs/>
          <w:iCs/>
          <w:lang w:val="en-GB"/>
        </w:rPr>
        <w:t xml:space="preserve">. </w:t>
      </w:r>
      <w:r w:rsidR="00E800BE" w:rsidRPr="00A224E8">
        <w:rPr>
          <w:rFonts w:ascii="Times New Roman" w:eastAsia="Times New Roman" w:hAnsi="Times New Roman" w:cs="Times New Roman"/>
          <w:bCs/>
          <w:iCs/>
          <w:lang w:val="en-GB"/>
        </w:rPr>
        <w:t xml:space="preserve">The judge went further: </w:t>
      </w:r>
      <w:r w:rsidR="00FB66C1" w:rsidRPr="00A224E8">
        <w:rPr>
          <w:rFonts w:ascii="Times New Roman" w:eastAsia="Times New Roman" w:hAnsi="Times New Roman" w:cs="Times New Roman"/>
          <w:bCs/>
          <w:iCs/>
        </w:rPr>
        <w:t xml:space="preserve">“your father has a manipulative side”, noting that Sam’s </w:t>
      </w:r>
      <w:r w:rsidR="00E800BE" w:rsidRPr="00A224E8">
        <w:rPr>
          <w:rFonts w:ascii="Times New Roman" w:eastAsia="Times New Roman" w:hAnsi="Times New Roman" w:cs="Times New Roman"/>
          <w:bCs/>
          <w:iCs/>
          <w:lang w:val="en-GB"/>
        </w:rPr>
        <w:t>“</w:t>
      </w:r>
      <w:r w:rsidR="006E338A" w:rsidRPr="00A224E8">
        <w:rPr>
          <w:rFonts w:ascii="Times New Roman" w:eastAsia="Times New Roman" w:hAnsi="Times New Roman" w:cs="Times New Roman"/>
          <w:bCs/>
          <w:iCs/>
        </w:rPr>
        <w:t>mother certainly finds his behaviour difficult, so difficult that she avoids co</w:t>
      </w:r>
      <w:r w:rsidR="00FB66C1" w:rsidRPr="00A224E8">
        <w:rPr>
          <w:rFonts w:ascii="Times New Roman" w:eastAsia="Times New Roman" w:hAnsi="Times New Roman" w:cs="Times New Roman"/>
          <w:bCs/>
          <w:iCs/>
        </w:rPr>
        <w:t>ntact with him whenever possible”.</w:t>
      </w:r>
      <w:r w:rsidR="00A635AA" w:rsidRPr="00A224E8">
        <w:rPr>
          <w:rStyle w:val="FootnoteReference"/>
          <w:rFonts w:ascii="Times New Roman" w:eastAsia="Times New Roman" w:hAnsi="Times New Roman" w:cs="Times New Roman"/>
          <w:bCs/>
          <w:iCs/>
        </w:rPr>
        <w:footnoteReference w:id="25"/>
      </w:r>
      <w:r w:rsidR="001573B7" w:rsidRPr="00A224E8">
        <w:rPr>
          <w:rFonts w:ascii="Times New Roman" w:eastAsia="Times New Roman" w:hAnsi="Times New Roman" w:cs="Times New Roman"/>
          <w:bCs/>
          <w:iCs/>
        </w:rPr>
        <w:t xml:space="preserve">  </w:t>
      </w:r>
    </w:p>
    <w:p w14:paraId="5C739901" w14:textId="5E9D80EA" w:rsidR="004F2258" w:rsidRPr="00A224E8" w:rsidRDefault="00432A9D" w:rsidP="00A224E8">
      <w:pPr>
        <w:spacing w:line="360" w:lineRule="auto"/>
        <w:ind w:left="-567" w:right="-489" w:firstLine="1287"/>
        <w:rPr>
          <w:rFonts w:ascii="Times New Roman" w:eastAsia="Times New Roman" w:hAnsi="Times New Roman" w:cs="Times New Roman"/>
          <w:bCs/>
          <w:iCs/>
        </w:rPr>
      </w:pPr>
      <w:r w:rsidRPr="00A224E8">
        <w:rPr>
          <w:rFonts w:ascii="Times New Roman" w:eastAsia="Times New Roman" w:hAnsi="Times New Roman" w:cs="Times New Roman"/>
          <w:bCs/>
          <w:iCs/>
        </w:rPr>
        <w:t>Given his</w:t>
      </w:r>
      <w:r w:rsidR="00E07F7F" w:rsidRPr="00A224E8">
        <w:rPr>
          <w:rFonts w:ascii="Times New Roman" w:eastAsia="Times New Roman" w:hAnsi="Times New Roman" w:cs="Times New Roman"/>
          <w:bCs/>
          <w:iCs/>
        </w:rPr>
        <w:t xml:space="preserve"> </w:t>
      </w:r>
      <w:r w:rsidR="001172B8" w:rsidRPr="00A224E8">
        <w:rPr>
          <w:rFonts w:ascii="Times New Roman" w:eastAsia="Times New Roman" w:hAnsi="Times New Roman" w:cs="Times New Roman"/>
          <w:bCs/>
          <w:iCs/>
        </w:rPr>
        <w:t xml:space="preserve">obvious </w:t>
      </w:r>
      <w:r w:rsidRPr="00A224E8">
        <w:rPr>
          <w:rFonts w:ascii="Times New Roman" w:eastAsia="Times New Roman" w:hAnsi="Times New Roman" w:cs="Times New Roman"/>
          <w:bCs/>
          <w:iCs/>
        </w:rPr>
        <w:t>alignment with his father, Sam</w:t>
      </w:r>
      <w:r w:rsidR="00991102" w:rsidRPr="00A224E8">
        <w:rPr>
          <w:rFonts w:ascii="Times New Roman" w:eastAsia="Times New Roman" w:hAnsi="Times New Roman" w:cs="Times New Roman"/>
          <w:bCs/>
          <w:iCs/>
        </w:rPr>
        <w:t xml:space="preserve"> might</w:t>
      </w:r>
      <w:r w:rsidR="007F12B2" w:rsidRPr="00A224E8">
        <w:rPr>
          <w:rFonts w:ascii="Times New Roman" w:eastAsia="Times New Roman" w:hAnsi="Times New Roman" w:cs="Times New Roman"/>
          <w:bCs/>
          <w:iCs/>
        </w:rPr>
        <w:t>, on reflection,</w:t>
      </w:r>
      <w:r w:rsidRPr="00A224E8">
        <w:rPr>
          <w:rFonts w:ascii="Times New Roman" w:eastAsia="Times New Roman" w:hAnsi="Times New Roman" w:cs="Times New Roman"/>
          <w:bCs/>
          <w:iCs/>
        </w:rPr>
        <w:t xml:space="preserve"> find </w:t>
      </w:r>
      <w:r w:rsidR="00ED6678" w:rsidRPr="00A224E8">
        <w:rPr>
          <w:rFonts w:ascii="Times New Roman" w:eastAsia="Times New Roman" w:hAnsi="Times New Roman" w:cs="Times New Roman"/>
          <w:bCs/>
          <w:iCs/>
        </w:rPr>
        <w:t>the above</w:t>
      </w:r>
      <w:r w:rsidRPr="00A224E8">
        <w:rPr>
          <w:rFonts w:ascii="Times New Roman" w:eastAsia="Times New Roman" w:hAnsi="Times New Roman" w:cs="Times New Roman"/>
          <w:bCs/>
          <w:iCs/>
        </w:rPr>
        <w:t xml:space="preserve"> comments </w:t>
      </w:r>
      <w:r w:rsidR="005035B6" w:rsidRPr="00A224E8">
        <w:rPr>
          <w:rFonts w:ascii="Times New Roman" w:eastAsia="Times New Roman" w:hAnsi="Times New Roman" w:cs="Times New Roman"/>
          <w:bCs/>
          <w:iCs/>
        </w:rPr>
        <w:t>particularly unwelcome</w:t>
      </w:r>
      <w:r w:rsidR="00991102" w:rsidRPr="00A224E8">
        <w:rPr>
          <w:rFonts w:ascii="Times New Roman" w:eastAsia="Times New Roman" w:hAnsi="Times New Roman" w:cs="Times New Roman"/>
          <w:bCs/>
          <w:iCs/>
        </w:rPr>
        <w:t>.</w:t>
      </w:r>
      <w:r w:rsidR="00D26056" w:rsidRPr="00A224E8">
        <w:rPr>
          <w:rFonts w:ascii="Times New Roman" w:eastAsia="Times New Roman" w:hAnsi="Times New Roman" w:cs="Times New Roman"/>
          <w:bCs/>
          <w:iCs/>
        </w:rPr>
        <w:t xml:space="preserve"> </w:t>
      </w:r>
      <w:r w:rsidR="00A44900" w:rsidRPr="00A224E8">
        <w:rPr>
          <w:rFonts w:ascii="Times New Roman" w:eastAsia="Times New Roman" w:hAnsi="Times New Roman" w:cs="Times New Roman"/>
          <w:bCs/>
          <w:iCs/>
        </w:rPr>
        <w:t>He</w:t>
      </w:r>
      <w:r w:rsidR="00991102" w:rsidRPr="00A224E8">
        <w:rPr>
          <w:rFonts w:ascii="Times New Roman" w:eastAsia="Times New Roman" w:hAnsi="Times New Roman" w:cs="Times New Roman"/>
          <w:bCs/>
          <w:iCs/>
        </w:rPr>
        <w:t xml:space="preserve"> may require</w:t>
      </w:r>
      <w:r w:rsidR="003A2F24" w:rsidRPr="00A224E8">
        <w:rPr>
          <w:rFonts w:ascii="Times New Roman" w:eastAsia="Times New Roman" w:hAnsi="Times New Roman" w:cs="Times New Roman"/>
          <w:bCs/>
          <w:iCs/>
        </w:rPr>
        <w:t xml:space="preserve"> </w:t>
      </w:r>
      <w:r w:rsidR="003162FF" w:rsidRPr="00A224E8">
        <w:rPr>
          <w:rFonts w:ascii="Times New Roman" w:eastAsia="Times New Roman" w:hAnsi="Times New Roman" w:cs="Times New Roman"/>
          <w:bCs/>
          <w:iCs/>
        </w:rPr>
        <w:t>longer-term</w:t>
      </w:r>
      <w:r w:rsidR="003A2F24" w:rsidRPr="00A224E8">
        <w:rPr>
          <w:rFonts w:ascii="Times New Roman" w:eastAsia="Times New Roman" w:hAnsi="Times New Roman" w:cs="Times New Roman"/>
          <w:bCs/>
          <w:iCs/>
        </w:rPr>
        <w:t xml:space="preserve"> support</w:t>
      </w:r>
      <w:r w:rsidR="00A84BC8" w:rsidRPr="00A224E8">
        <w:rPr>
          <w:rFonts w:ascii="Times New Roman" w:eastAsia="Times New Roman" w:hAnsi="Times New Roman" w:cs="Times New Roman"/>
          <w:bCs/>
          <w:iCs/>
        </w:rPr>
        <w:t xml:space="preserve"> in processing</w:t>
      </w:r>
      <w:r w:rsidR="00192F39" w:rsidRPr="00A224E8">
        <w:rPr>
          <w:rFonts w:ascii="Times New Roman" w:eastAsia="Times New Roman" w:hAnsi="Times New Roman" w:cs="Times New Roman"/>
          <w:bCs/>
          <w:iCs/>
        </w:rPr>
        <w:t xml:space="preserve"> the</w:t>
      </w:r>
      <w:r w:rsidR="00182A44" w:rsidRPr="00A224E8">
        <w:rPr>
          <w:rFonts w:ascii="Times New Roman" w:eastAsia="Times New Roman" w:hAnsi="Times New Roman" w:cs="Times New Roman"/>
          <w:bCs/>
          <w:iCs/>
        </w:rPr>
        <w:t xml:space="preserve"> terms of the</w:t>
      </w:r>
      <w:r w:rsidR="00192F39" w:rsidRPr="00A224E8">
        <w:rPr>
          <w:rFonts w:ascii="Times New Roman" w:eastAsia="Times New Roman" w:hAnsi="Times New Roman" w:cs="Times New Roman"/>
          <w:bCs/>
          <w:iCs/>
        </w:rPr>
        <w:t xml:space="preserve"> letter</w:t>
      </w:r>
      <w:r w:rsidR="00A224E8">
        <w:rPr>
          <w:rFonts w:ascii="Times New Roman" w:eastAsia="Times New Roman" w:hAnsi="Times New Roman" w:cs="Times New Roman"/>
          <w:bCs/>
          <w:iCs/>
        </w:rPr>
        <w:t xml:space="preserve">. </w:t>
      </w:r>
      <w:r w:rsidR="008D153A" w:rsidRPr="00A224E8">
        <w:rPr>
          <w:rFonts w:ascii="Times New Roman" w:eastAsia="Times New Roman" w:hAnsi="Times New Roman" w:cs="Times New Roman"/>
          <w:bCs/>
          <w:iCs/>
        </w:rPr>
        <w:t>Regardless of</w:t>
      </w:r>
      <w:r w:rsidR="004F2258" w:rsidRPr="00A224E8">
        <w:rPr>
          <w:rFonts w:ascii="Times New Roman" w:eastAsia="Times New Roman" w:hAnsi="Times New Roman" w:cs="Times New Roman"/>
          <w:bCs/>
          <w:iCs/>
        </w:rPr>
        <w:t xml:space="preserve"> the court’s </w:t>
      </w:r>
      <w:r w:rsidR="00704602" w:rsidRPr="00A224E8">
        <w:rPr>
          <w:rFonts w:ascii="Times New Roman" w:eastAsia="Times New Roman" w:hAnsi="Times New Roman" w:cs="Times New Roman"/>
          <w:bCs/>
          <w:iCs/>
        </w:rPr>
        <w:t>desire</w:t>
      </w:r>
      <w:r w:rsidR="00ED6678" w:rsidRPr="00A224E8">
        <w:rPr>
          <w:rFonts w:ascii="Times New Roman" w:eastAsia="Times New Roman" w:hAnsi="Times New Roman" w:cs="Times New Roman"/>
          <w:bCs/>
          <w:iCs/>
        </w:rPr>
        <w:t xml:space="preserve"> that there sh</w:t>
      </w:r>
      <w:r w:rsidR="00BD09D5" w:rsidRPr="00A224E8">
        <w:rPr>
          <w:rFonts w:ascii="Times New Roman" w:eastAsia="Times New Roman" w:hAnsi="Times New Roman" w:cs="Times New Roman"/>
          <w:bCs/>
          <w:iCs/>
        </w:rPr>
        <w:t xml:space="preserve">ould be </w:t>
      </w:r>
      <w:r w:rsidR="004064C6" w:rsidRPr="00A224E8">
        <w:rPr>
          <w:rFonts w:ascii="Times New Roman" w:eastAsia="Times New Roman" w:hAnsi="Times New Roman" w:cs="Times New Roman"/>
          <w:bCs/>
          <w:iCs/>
        </w:rPr>
        <w:t xml:space="preserve">no </w:t>
      </w:r>
      <w:r w:rsidR="00462BAE" w:rsidRPr="00A224E8">
        <w:rPr>
          <w:rFonts w:ascii="Times New Roman" w:eastAsia="Times New Roman" w:hAnsi="Times New Roman" w:cs="Times New Roman"/>
          <w:bCs/>
          <w:iCs/>
        </w:rPr>
        <w:t>further</w:t>
      </w:r>
      <w:r w:rsidR="004064C6" w:rsidRPr="00A224E8">
        <w:rPr>
          <w:rFonts w:ascii="Times New Roman" w:eastAsia="Times New Roman" w:hAnsi="Times New Roman" w:cs="Times New Roman"/>
          <w:bCs/>
          <w:iCs/>
        </w:rPr>
        <w:t xml:space="preserve"> </w:t>
      </w:r>
      <w:r w:rsidR="002B740C" w:rsidRPr="00A224E8">
        <w:rPr>
          <w:rFonts w:ascii="Times New Roman" w:eastAsia="Times New Roman" w:hAnsi="Times New Roman" w:cs="Times New Roman"/>
          <w:bCs/>
          <w:iCs/>
        </w:rPr>
        <w:t>legal proceedings</w:t>
      </w:r>
      <w:r w:rsidR="00BD09D5" w:rsidRPr="00A224E8">
        <w:rPr>
          <w:rFonts w:ascii="Times New Roman" w:eastAsia="Times New Roman" w:hAnsi="Times New Roman" w:cs="Times New Roman"/>
          <w:bCs/>
          <w:iCs/>
        </w:rPr>
        <w:t xml:space="preserve"> about Sam, </w:t>
      </w:r>
      <w:r w:rsidR="00A44900" w:rsidRPr="00A224E8">
        <w:rPr>
          <w:rFonts w:ascii="Times New Roman" w:eastAsia="Times New Roman" w:hAnsi="Times New Roman" w:cs="Times New Roman"/>
          <w:bCs/>
          <w:iCs/>
        </w:rPr>
        <w:t>the judge had</w:t>
      </w:r>
      <w:r w:rsidR="002A2FE5" w:rsidRPr="00A224E8">
        <w:rPr>
          <w:rFonts w:ascii="Times New Roman" w:eastAsia="Times New Roman" w:hAnsi="Times New Roman" w:cs="Times New Roman"/>
          <w:bCs/>
          <w:iCs/>
        </w:rPr>
        <w:t xml:space="preserve"> </w:t>
      </w:r>
      <w:r w:rsidR="00ED6678" w:rsidRPr="00A224E8">
        <w:rPr>
          <w:rFonts w:ascii="Times New Roman" w:eastAsia="Times New Roman" w:hAnsi="Times New Roman" w:cs="Times New Roman"/>
          <w:bCs/>
          <w:iCs/>
        </w:rPr>
        <w:t>for</w:t>
      </w:r>
      <w:r w:rsidR="007D696B" w:rsidRPr="00A224E8">
        <w:rPr>
          <w:rFonts w:ascii="Times New Roman" w:eastAsia="Times New Roman" w:hAnsi="Times New Roman" w:cs="Times New Roman"/>
          <w:bCs/>
          <w:iCs/>
        </w:rPr>
        <w:t>e</w:t>
      </w:r>
      <w:r w:rsidR="00ED6678" w:rsidRPr="00A224E8">
        <w:rPr>
          <w:rFonts w:ascii="Times New Roman" w:eastAsia="Times New Roman" w:hAnsi="Times New Roman" w:cs="Times New Roman"/>
          <w:bCs/>
          <w:iCs/>
        </w:rPr>
        <w:t xml:space="preserve">seen </w:t>
      </w:r>
      <w:r w:rsidR="00BD09D5" w:rsidRPr="00A224E8">
        <w:rPr>
          <w:rFonts w:ascii="Times New Roman" w:eastAsia="Times New Roman" w:hAnsi="Times New Roman" w:cs="Times New Roman"/>
          <w:bCs/>
          <w:iCs/>
        </w:rPr>
        <w:t xml:space="preserve">the possibility that the teenager might </w:t>
      </w:r>
      <w:r w:rsidR="00B66BB7" w:rsidRPr="00A224E8">
        <w:rPr>
          <w:rFonts w:ascii="Times New Roman" w:eastAsia="Times New Roman" w:hAnsi="Times New Roman" w:cs="Times New Roman"/>
          <w:bCs/>
          <w:iCs/>
        </w:rPr>
        <w:t>wish</w:t>
      </w:r>
      <w:r w:rsidR="00BD09D5" w:rsidRPr="00A224E8">
        <w:rPr>
          <w:rFonts w:ascii="Times New Roman" w:eastAsia="Times New Roman" w:hAnsi="Times New Roman" w:cs="Times New Roman"/>
          <w:bCs/>
          <w:iCs/>
        </w:rPr>
        <w:t xml:space="preserve"> to</w:t>
      </w:r>
      <w:r w:rsidR="009E0B71" w:rsidRPr="00A224E8">
        <w:rPr>
          <w:rFonts w:ascii="Times New Roman" w:eastAsia="Times New Roman" w:hAnsi="Times New Roman" w:cs="Times New Roman"/>
          <w:bCs/>
          <w:iCs/>
        </w:rPr>
        <w:t xml:space="preserve"> </w:t>
      </w:r>
      <w:r w:rsidR="00BD09D5" w:rsidRPr="00A224E8">
        <w:rPr>
          <w:rFonts w:ascii="Times New Roman" w:eastAsia="Times New Roman" w:hAnsi="Times New Roman" w:cs="Times New Roman"/>
          <w:bCs/>
          <w:iCs/>
        </w:rPr>
        <w:t>respond</w:t>
      </w:r>
      <w:r w:rsidR="002C7051" w:rsidRPr="00A224E8">
        <w:rPr>
          <w:rFonts w:ascii="Times New Roman" w:eastAsia="Times New Roman" w:hAnsi="Times New Roman" w:cs="Times New Roman"/>
          <w:bCs/>
          <w:iCs/>
        </w:rPr>
        <w:t>.</w:t>
      </w:r>
      <w:r w:rsidR="00ED6678" w:rsidRPr="00A224E8">
        <w:rPr>
          <w:rFonts w:ascii="Times New Roman" w:eastAsia="Times New Roman" w:hAnsi="Times New Roman" w:cs="Times New Roman"/>
          <w:bCs/>
          <w:iCs/>
        </w:rPr>
        <w:t xml:space="preserve"> In his penultimate paragraph, Jackson </w:t>
      </w:r>
      <w:r w:rsidR="003020E2" w:rsidRPr="00A224E8">
        <w:rPr>
          <w:rFonts w:ascii="Times New Roman" w:eastAsia="Times New Roman" w:hAnsi="Times New Roman" w:cs="Times New Roman"/>
          <w:bCs/>
          <w:iCs/>
        </w:rPr>
        <w:t xml:space="preserve">J </w:t>
      </w:r>
      <w:r w:rsidR="0024120B" w:rsidRPr="00A224E8">
        <w:rPr>
          <w:rFonts w:ascii="Times New Roman" w:eastAsia="Times New Roman" w:hAnsi="Times New Roman" w:cs="Times New Roman"/>
          <w:bCs/>
          <w:iCs/>
        </w:rPr>
        <w:t>left an open door</w:t>
      </w:r>
      <w:r w:rsidR="00ED6678" w:rsidRPr="00A224E8">
        <w:rPr>
          <w:rFonts w:ascii="Times New Roman" w:eastAsia="Times New Roman" w:hAnsi="Times New Roman" w:cs="Times New Roman"/>
          <w:bCs/>
          <w:iCs/>
        </w:rPr>
        <w:t xml:space="preserve">: </w:t>
      </w:r>
    </w:p>
    <w:p w14:paraId="49D9AB8F" w14:textId="34597C70" w:rsidR="004F2258" w:rsidRPr="00A224E8" w:rsidRDefault="002617A5" w:rsidP="00A224E8">
      <w:pPr>
        <w:spacing w:line="360" w:lineRule="auto"/>
        <w:ind w:left="720" w:right="-489"/>
        <w:rPr>
          <w:rFonts w:ascii="Times New Roman" w:eastAsia="Times New Roman" w:hAnsi="Times New Roman" w:cs="Times New Roman"/>
          <w:b/>
          <w:bCs/>
          <w:iCs/>
        </w:rPr>
      </w:pPr>
      <w:r w:rsidRPr="00A224E8">
        <w:rPr>
          <w:rFonts w:ascii="Times New Roman" w:eastAsia="Times New Roman" w:hAnsi="Times New Roman" w:cs="Times New Roman"/>
          <w:bCs/>
          <w:iCs/>
        </w:rPr>
        <w:lastRenderedPageBreak/>
        <w:t>[I]</w:t>
      </w:r>
      <w:r w:rsidR="004F2258" w:rsidRPr="00A224E8">
        <w:rPr>
          <w:rFonts w:ascii="Times New Roman" w:eastAsia="Times New Roman" w:hAnsi="Times New Roman" w:cs="Times New Roman"/>
          <w:bCs/>
          <w:iCs/>
        </w:rPr>
        <w:t>f you want to reply to this letter, I know that your solicitor will make sure that your reply reaches me.</w:t>
      </w:r>
      <w:r w:rsidR="004F2258" w:rsidRPr="00A224E8">
        <w:rPr>
          <w:rStyle w:val="FootnoteReference"/>
          <w:rFonts w:ascii="Times New Roman" w:eastAsia="Times New Roman" w:hAnsi="Times New Roman" w:cs="Times New Roman"/>
          <w:bCs/>
          <w:iCs/>
        </w:rPr>
        <w:footnoteReference w:id="26"/>
      </w:r>
      <w:r w:rsidR="004F2258" w:rsidRPr="00A224E8">
        <w:rPr>
          <w:rFonts w:ascii="Times New Roman" w:eastAsia="Times New Roman" w:hAnsi="Times New Roman" w:cs="Times New Roman"/>
          <w:bCs/>
          <w:iCs/>
        </w:rPr>
        <w:t xml:space="preserve"> </w:t>
      </w:r>
    </w:p>
    <w:p w14:paraId="3F46C52D" w14:textId="37DC9513" w:rsidR="00D94C52" w:rsidRPr="00A224E8" w:rsidRDefault="00D94C52" w:rsidP="00A224E8">
      <w:pPr>
        <w:spacing w:line="360" w:lineRule="auto"/>
        <w:ind w:left="-567" w:right="-489"/>
        <w:rPr>
          <w:rFonts w:ascii="Times New Roman" w:eastAsia="Times New Roman" w:hAnsi="Times New Roman" w:cs="Times New Roman"/>
          <w:bCs/>
          <w:iCs/>
          <w:lang w:val="en-GB"/>
        </w:rPr>
      </w:pPr>
    </w:p>
    <w:p w14:paraId="5CEE71E4" w14:textId="3B8E8D0D" w:rsidR="001A296C" w:rsidRPr="00A224E8" w:rsidRDefault="00A224E8" w:rsidP="00A224E8">
      <w:pPr>
        <w:spacing w:line="360" w:lineRule="auto"/>
        <w:ind w:left="-567" w:right="-489"/>
        <w:jc w:val="center"/>
        <w:rPr>
          <w:rFonts w:ascii="Times New Roman" w:eastAsia="Times New Roman" w:hAnsi="Times New Roman" w:cs="Times New Roman"/>
          <w:b/>
          <w:bCs/>
          <w:iCs/>
          <w:lang w:val="en-GB"/>
        </w:rPr>
      </w:pPr>
      <w:r>
        <w:rPr>
          <w:rFonts w:ascii="Times New Roman" w:eastAsia="Times New Roman" w:hAnsi="Times New Roman" w:cs="Times New Roman"/>
          <w:b/>
          <w:bCs/>
          <w:iCs/>
          <w:lang w:val="en-GB"/>
        </w:rPr>
        <w:t>D</w:t>
      </w:r>
      <w:r w:rsidR="00727A8A" w:rsidRPr="00A224E8">
        <w:rPr>
          <w:rFonts w:ascii="Times New Roman" w:eastAsia="Times New Roman" w:hAnsi="Times New Roman" w:cs="Times New Roman"/>
          <w:b/>
          <w:bCs/>
          <w:iCs/>
          <w:lang w:val="en-GB"/>
        </w:rPr>
        <w:t xml:space="preserve">. JUDICIAL LETTERS TO CHILDREN: </w:t>
      </w:r>
      <w:r w:rsidR="00821E5A" w:rsidRPr="00A224E8">
        <w:rPr>
          <w:rFonts w:ascii="Times New Roman" w:eastAsia="Times New Roman" w:hAnsi="Times New Roman" w:cs="Times New Roman"/>
          <w:b/>
          <w:bCs/>
          <w:iCs/>
          <w:lang w:val="en-GB"/>
        </w:rPr>
        <w:t xml:space="preserve">OBSERVATIONS, </w:t>
      </w:r>
      <w:r w:rsidR="00A25477" w:rsidRPr="00A224E8">
        <w:rPr>
          <w:rFonts w:ascii="Times New Roman" w:eastAsia="Times New Roman" w:hAnsi="Times New Roman" w:cs="Times New Roman"/>
          <w:b/>
          <w:bCs/>
          <w:iCs/>
          <w:lang w:val="en-GB"/>
        </w:rPr>
        <w:t>ANALYSIS</w:t>
      </w:r>
      <w:r w:rsidR="00240376" w:rsidRPr="00A224E8">
        <w:rPr>
          <w:rFonts w:ascii="Times New Roman" w:eastAsia="Times New Roman" w:hAnsi="Times New Roman" w:cs="Times New Roman"/>
          <w:b/>
          <w:bCs/>
          <w:iCs/>
          <w:lang w:val="en-GB"/>
        </w:rPr>
        <w:t xml:space="preserve"> AND POSSIBILITIES</w:t>
      </w:r>
    </w:p>
    <w:p w14:paraId="4527A80E" w14:textId="6FC1FB7F" w:rsidR="000F1DDC" w:rsidRPr="00A224E8" w:rsidRDefault="000F1DDC" w:rsidP="00A224E8">
      <w:pPr>
        <w:spacing w:line="360" w:lineRule="auto"/>
        <w:ind w:left="-567" w:right="-489"/>
        <w:rPr>
          <w:rFonts w:ascii="Times New Roman" w:eastAsia="Times New Roman" w:hAnsi="Times New Roman" w:cs="Times New Roman"/>
          <w:bCs/>
          <w:iCs/>
          <w:lang w:val="en-GB"/>
        </w:rPr>
      </w:pPr>
      <w:r w:rsidRPr="00A224E8">
        <w:rPr>
          <w:rFonts w:ascii="Times New Roman" w:eastAsia="Times New Roman" w:hAnsi="Times New Roman" w:cs="Times New Roman"/>
          <w:bCs/>
          <w:iCs/>
        </w:rPr>
        <w:t xml:space="preserve">Letters </w:t>
      </w:r>
      <w:r w:rsidR="000C56BB" w:rsidRPr="00A224E8">
        <w:rPr>
          <w:rFonts w:ascii="Times New Roman" w:eastAsia="Times New Roman" w:hAnsi="Times New Roman" w:cs="Times New Roman"/>
          <w:bCs/>
          <w:iCs/>
        </w:rPr>
        <w:t>of the kind exemplified in the above</w:t>
      </w:r>
      <w:r w:rsidRPr="00A224E8">
        <w:rPr>
          <w:rFonts w:ascii="Times New Roman" w:eastAsia="Times New Roman" w:hAnsi="Times New Roman" w:cs="Times New Roman"/>
          <w:bCs/>
          <w:iCs/>
        </w:rPr>
        <w:t xml:space="preserve"> cases are a </w:t>
      </w:r>
      <w:r w:rsidR="00F31672" w:rsidRPr="00A224E8">
        <w:rPr>
          <w:rFonts w:ascii="Times New Roman" w:eastAsia="Times New Roman" w:hAnsi="Times New Roman" w:cs="Times New Roman"/>
          <w:bCs/>
          <w:iCs/>
        </w:rPr>
        <w:t>refreshing</w:t>
      </w:r>
      <w:r w:rsidR="002B78B7" w:rsidRPr="00A224E8">
        <w:rPr>
          <w:rFonts w:ascii="Times New Roman" w:eastAsia="Times New Roman" w:hAnsi="Times New Roman" w:cs="Times New Roman"/>
          <w:bCs/>
          <w:iCs/>
        </w:rPr>
        <w:t xml:space="preserve"> </w:t>
      </w:r>
      <w:r w:rsidRPr="00A224E8">
        <w:rPr>
          <w:rFonts w:ascii="Times New Roman" w:eastAsia="Times New Roman" w:hAnsi="Times New Roman" w:cs="Times New Roman"/>
          <w:bCs/>
          <w:iCs/>
        </w:rPr>
        <w:t>departure from normal judicial practice. They also accord with the following guidance offered by the United Nations Committee on the Rights of the Child</w:t>
      </w:r>
      <w:r w:rsidR="004B240E" w:rsidRPr="00A224E8">
        <w:rPr>
          <w:rFonts w:ascii="Times New Roman" w:eastAsia="Times New Roman" w:hAnsi="Times New Roman" w:cs="Times New Roman"/>
          <w:bCs/>
          <w:iCs/>
        </w:rPr>
        <w:t>, emphasizing</w:t>
      </w:r>
      <w:r w:rsidRPr="00A224E8">
        <w:rPr>
          <w:rFonts w:ascii="Times New Roman" w:eastAsia="Times New Roman" w:hAnsi="Times New Roman" w:cs="Times New Roman"/>
          <w:bCs/>
          <w:iCs/>
        </w:rPr>
        <w:t xml:space="preserve"> the importance of children receiving feedback on the impact their views have had in the decision-making process:</w:t>
      </w:r>
    </w:p>
    <w:p w14:paraId="470F1B6F" w14:textId="302DC219" w:rsidR="00DF710B" w:rsidRPr="00A224E8" w:rsidRDefault="00DF710B" w:rsidP="00A224E8">
      <w:pPr>
        <w:spacing w:line="360" w:lineRule="auto"/>
        <w:ind w:left="720" w:right="-489"/>
        <w:rPr>
          <w:rFonts w:ascii="Times New Roman" w:eastAsia="Times New Roman" w:hAnsi="Times New Roman" w:cs="Times New Roman"/>
          <w:bCs/>
          <w:iCs/>
          <w:lang w:val="en-GB"/>
        </w:rPr>
      </w:pPr>
      <w:r w:rsidRPr="00A224E8">
        <w:rPr>
          <w:rFonts w:ascii="Times New Roman" w:eastAsia="Times New Roman" w:hAnsi="Times New Roman" w:cs="Times New Roman"/>
          <w:bCs/>
          <w:iCs/>
          <w:lang w:val="en-GB"/>
        </w:rPr>
        <w:t xml:space="preserve">Since the child enjoys the right that her or his views are given due weight, the decision maker has to inform the child of the outcome of the process and explain how her or his views were considered. </w:t>
      </w:r>
      <w:r w:rsidR="004F4DFC" w:rsidRPr="00A224E8">
        <w:rPr>
          <w:rFonts w:ascii="Times New Roman" w:eastAsia="Times New Roman" w:hAnsi="Times New Roman" w:cs="Times New Roman"/>
          <w:bCs/>
          <w:iCs/>
          <w:lang w:val="en-GB"/>
        </w:rPr>
        <w:t>[This]</w:t>
      </w:r>
      <w:r w:rsidRPr="00A224E8" w:rsidDel="00CE71F7">
        <w:rPr>
          <w:rFonts w:ascii="Times New Roman" w:eastAsia="Times New Roman" w:hAnsi="Times New Roman" w:cs="Times New Roman"/>
          <w:bCs/>
          <w:iCs/>
          <w:lang w:val="en-GB"/>
        </w:rPr>
        <w:t xml:space="preserve"> feedback</w:t>
      </w:r>
      <w:r w:rsidRPr="00A224E8">
        <w:rPr>
          <w:rFonts w:ascii="Times New Roman" w:eastAsia="Times New Roman" w:hAnsi="Times New Roman" w:cs="Times New Roman"/>
          <w:bCs/>
          <w:iCs/>
          <w:lang w:val="en-GB"/>
        </w:rPr>
        <w:t xml:space="preserve"> is a guarantee that the views of the child are not only heard as a formality, but are taken seriously. The information may prompt the child to insist, agree or make another proposal or, in the case of a judicial or administrative procedure, file an appeal or a complaint.</w:t>
      </w:r>
      <w:r w:rsidRPr="00A224E8">
        <w:rPr>
          <w:rStyle w:val="FootnoteReference"/>
          <w:rFonts w:ascii="Times New Roman" w:eastAsia="Times New Roman" w:hAnsi="Times New Roman" w:cs="Times New Roman"/>
          <w:bCs/>
          <w:iCs/>
          <w:lang w:val="en-GB"/>
        </w:rPr>
        <w:footnoteReference w:id="27"/>
      </w:r>
    </w:p>
    <w:p w14:paraId="445F5555" w14:textId="7FDA2295" w:rsidR="000D3286" w:rsidRPr="00A224E8" w:rsidRDefault="00191D66" w:rsidP="00A224E8">
      <w:pPr>
        <w:spacing w:line="360" w:lineRule="auto"/>
        <w:ind w:left="-567" w:right="-489" w:firstLine="1287"/>
        <w:rPr>
          <w:rFonts w:ascii="Times New Roman" w:eastAsia="Times New Roman" w:hAnsi="Times New Roman" w:cs="Times New Roman"/>
          <w:bCs/>
          <w:iCs/>
          <w:lang w:val="en-GB"/>
        </w:rPr>
      </w:pPr>
      <w:r w:rsidRPr="00A224E8">
        <w:rPr>
          <w:rFonts w:ascii="Times New Roman" w:eastAsia="Times New Roman" w:hAnsi="Times New Roman" w:cs="Times New Roman"/>
          <w:bCs/>
          <w:iCs/>
          <w:lang w:val="en-GB"/>
        </w:rPr>
        <w:t>The</w:t>
      </w:r>
      <w:r w:rsidR="00383404" w:rsidRPr="00A224E8">
        <w:rPr>
          <w:rFonts w:ascii="Times New Roman" w:eastAsia="Times New Roman" w:hAnsi="Times New Roman" w:cs="Times New Roman"/>
          <w:bCs/>
          <w:iCs/>
          <w:lang w:val="en-GB"/>
        </w:rPr>
        <w:t xml:space="preserve"> judgments</w:t>
      </w:r>
      <w:r w:rsidR="003C7C23" w:rsidRPr="00A224E8">
        <w:rPr>
          <w:rFonts w:ascii="Times New Roman" w:eastAsia="Times New Roman" w:hAnsi="Times New Roman" w:cs="Times New Roman"/>
          <w:bCs/>
          <w:iCs/>
          <w:lang w:val="en-GB"/>
        </w:rPr>
        <w:t xml:space="preserve"> of</w:t>
      </w:r>
      <w:r w:rsidR="008003C2" w:rsidRPr="00A224E8">
        <w:rPr>
          <w:rFonts w:ascii="Times New Roman" w:eastAsia="Times New Roman" w:hAnsi="Times New Roman" w:cs="Times New Roman"/>
          <w:iCs/>
          <w:lang w:val="en-GB"/>
        </w:rPr>
        <w:t xml:space="preserve"> </w:t>
      </w:r>
      <w:r w:rsidRPr="00A224E8">
        <w:rPr>
          <w:rFonts w:ascii="Times New Roman" w:eastAsia="Times New Roman" w:hAnsi="Times New Roman" w:cs="Times New Roman"/>
          <w:i/>
          <w:iCs/>
          <w:lang w:val="en-GB"/>
        </w:rPr>
        <w:t xml:space="preserve">Patrick </w:t>
      </w:r>
      <w:r w:rsidRPr="00A224E8">
        <w:rPr>
          <w:rFonts w:ascii="Times New Roman" w:eastAsia="Times New Roman" w:hAnsi="Times New Roman" w:cs="Times New Roman"/>
          <w:iCs/>
          <w:lang w:val="en-GB"/>
        </w:rPr>
        <w:t xml:space="preserve">and </w:t>
      </w:r>
      <w:r w:rsidRPr="00A224E8">
        <w:rPr>
          <w:rFonts w:ascii="Times New Roman" w:eastAsia="Times New Roman" w:hAnsi="Times New Roman" w:cs="Times New Roman"/>
          <w:bCs/>
          <w:i/>
          <w:iCs/>
          <w:lang w:val="en-GB"/>
        </w:rPr>
        <w:t>Re A letter to a Young Person</w:t>
      </w:r>
      <w:r w:rsidR="007D696B" w:rsidRPr="00A224E8">
        <w:rPr>
          <w:rFonts w:ascii="Times New Roman" w:eastAsia="Times New Roman" w:hAnsi="Times New Roman" w:cs="Times New Roman"/>
          <w:iCs/>
          <w:lang w:val="en-GB"/>
        </w:rPr>
        <w:t xml:space="preserve">, </w:t>
      </w:r>
      <w:r w:rsidR="00CB4DE4" w:rsidRPr="00A224E8">
        <w:rPr>
          <w:rFonts w:ascii="Times New Roman" w:eastAsia="Times New Roman" w:hAnsi="Times New Roman" w:cs="Times New Roman"/>
          <w:iCs/>
          <w:lang w:val="en-GB"/>
        </w:rPr>
        <w:t>together</w:t>
      </w:r>
      <w:r w:rsidR="007D696B" w:rsidRPr="00A224E8">
        <w:rPr>
          <w:rFonts w:ascii="Times New Roman" w:eastAsia="Times New Roman" w:hAnsi="Times New Roman" w:cs="Times New Roman"/>
          <w:iCs/>
          <w:lang w:val="en-GB"/>
        </w:rPr>
        <w:t>,</w:t>
      </w:r>
      <w:r w:rsidR="00CB4DE4" w:rsidRPr="00A224E8">
        <w:rPr>
          <w:rFonts w:ascii="Times New Roman" w:eastAsia="Times New Roman" w:hAnsi="Times New Roman" w:cs="Times New Roman"/>
          <w:iCs/>
          <w:lang w:val="en-GB"/>
        </w:rPr>
        <w:t xml:space="preserve"> </w:t>
      </w:r>
      <w:r w:rsidR="004B240E" w:rsidRPr="00A224E8">
        <w:rPr>
          <w:rFonts w:ascii="Times New Roman" w:eastAsia="Times New Roman" w:hAnsi="Times New Roman" w:cs="Times New Roman"/>
          <w:iCs/>
          <w:lang w:val="en-GB"/>
        </w:rPr>
        <w:t xml:space="preserve">also </w:t>
      </w:r>
      <w:r w:rsidR="009726D4" w:rsidRPr="00A224E8">
        <w:rPr>
          <w:rFonts w:ascii="Times New Roman" w:eastAsia="Times New Roman" w:hAnsi="Times New Roman" w:cs="Times New Roman"/>
          <w:iCs/>
          <w:lang w:val="en-GB"/>
        </w:rPr>
        <w:t>provide</w:t>
      </w:r>
      <w:r w:rsidR="00126F91" w:rsidRPr="00A224E8">
        <w:rPr>
          <w:rFonts w:ascii="Times New Roman" w:eastAsia="Times New Roman" w:hAnsi="Times New Roman" w:cs="Times New Roman"/>
          <w:iCs/>
          <w:lang w:val="en-GB"/>
        </w:rPr>
        <w:t xml:space="preserve"> </w:t>
      </w:r>
      <w:r w:rsidR="00AA361A" w:rsidRPr="00A224E8">
        <w:rPr>
          <w:rFonts w:ascii="Times New Roman" w:eastAsia="Times New Roman" w:hAnsi="Times New Roman" w:cs="Times New Roman"/>
          <w:iCs/>
          <w:lang w:val="en-GB"/>
        </w:rPr>
        <w:t xml:space="preserve">some </w:t>
      </w:r>
      <w:r w:rsidR="00126F91" w:rsidRPr="00A224E8">
        <w:rPr>
          <w:rFonts w:ascii="Times New Roman" w:eastAsia="Times New Roman" w:hAnsi="Times New Roman" w:cs="Times New Roman"/>
          <w:iCs/>
          <w:lang w:val="en-GB"/>
        </w:rPr>
        <w:t>useful</w:t>
      </w:r>
      <w:r w:rsidR="009726D4" w:rsidRPr="00A224E8">
        <w:rPr>
          <w:rFonts w:ascii="Times New Roman" w:eastAsia="Times New Roman" w:hAnsi="Times New Roman" w:cs="Times New Roman"/>
          <w:iCs/>
          <w:lang w:val="en-GB"/>
        </w:rPr>
        <w:t xml:space="preserve"> indications </w:t>
      </w:r>
      <w:r w:rsidR="003D083F" w:rsidRPr="00A224E8">
        <w:rPr>
          <w:rFonts w:ascii="Times New Roman" w:eastAsia="Times New Roman" w:hAnsi="Times New Roman" w:cs="Times New Roman"/>
          <w:iCs/>
          <w:lang w:val="en-GB"/>
        </w:rPr>
        <w:t>as to when</w:t>
      </w:r>
      <w:r w:rsidR="008B33AE" w:rsidRPr="00A224E8">
        <w:rPr>
          <w:rFonts w:ascii="Times New Roman" w:eastAsia="Times New Roman" w:hAnsi="Times New Roman" w:cs="Times New Roman"/>
          <w:iCs/>
          <w:lang w:val="en-GB"/>
        </w:rPr>
        <w:t xml:space="preserve"> </w:t>
      </w:r>
      <w:r w:rsidR="009C0897" w:rsidRPr="00A224E8">
        <w:rPr>
          <w:rFonts w:ascii="Times New Roman" w:eastAsia="Times New Roman" w:hAnsi="Times New Roman" w:cs="Times New Roman"/>
          <w:iCs/>
          <w:lang w:val="en-GB"/>
        </w:rPr>
        <w:t xml:space="preserve">judicial </w:t>
      </w:r>
      <w:r w:rsidR="00B57899" w:rsidRPr="00A224E8">
        <w:rPr>
          <w:rFonts w:ascii="Times New Roman" w:eastAsia="Times New Roman" w:hAnsi="Times New Roman" w:cs="Times New Roman"/>
          <w:iCs/>
          <w:lang w:val="en-GB"/>
        </w:rPr>
        <w:t>letters</w:t>
      </w:r>
      <w:r w:rsidR="009C0897" w:rsidRPr="00A224E8">
        <w:rPr>
          <w:rFonts w:ascii="Times New Roman" w:eastAsia="Times New Roman" w:hAnsi="Times New Roman" w:cs="Times New Roman"/>
          <w:iCs/>
          <w:lang w:val="en-GB"/>
        </w:rPr>
        <w:t xml:space="preserve"> </w:t>
      </w:r>
      <w:r w:rsidR="00030EF5" w:rsidRPr="00A224E8">
        <w:rPr>
          <w:rFonts w:ascii="Times New Roman" w:eastAsia="Times New Roman" w:hAnsi="Times New Roman" w:cs="Times New Roman"/>
          <w:iCs/>
          <w:lang w:val="en-GB"/>
        </w:rPr>
        <w:t>might</w:t>
      </w:r>
      <w:r w:rsidR="001A486E" w:rsidRPr="00A224E8">
        <w:rPr>
          <w:rFonts w:ascii="Times New Roman" w:eastAsia="Times New Roman" w:hAnsi="Times New Roman" w:cs="Times New Roman"/>
          <w:iCs/>
          <w:lang w:val="en-GB"/>
        </w:rPr>
        <w:t xml:space="preserve"> </w:t>
      </w:r>
      <w:r w:rsidR="00E31AB0" w:rsidRPr="00A224E8">
        <w:rPr>
          <w:rFonts w:ascii="Times New Roman" w:eastAsia="Times New Roman" w:hAnsi="Times New Roman" w:cs="Times New Roman"/>
          <w:iCs/>
          <w:lang w:val="en-GB"/>
        </w:rPr>
        <w:t xml:space="preserve">be considered </w:t>
      </w:r>
      <w:r w:rsidR="005A3E83" w:rsidRPr="00A224E8">
        <w:rPr>
          <w:rFonts w:ascii="Times New Roman" w:eastAsia="Times New Roman" w:hAnsi="Times New Roman" w:cs="Times New Roman"/>
          <w:iCs/>
          <w:lang w:val="en-GB"/>
        </w:rPr>
        <w:t xml:space="preserve">particularly useful in </w:t>
      </w:r>
      <w:r w:rsidR="003D083F" w:rsidRPr="00A224E8">
        <w:rPr>
          <w:rFonts w:ascii="Times New Roman" w:eastAsia="Times New Roman" w:hAnsi="Times New Roman" w:cs="Times New Roman"/>
          <w:iCs/>
          <w:lang w:val="en-GB"/>
        </w:rPr>
        <w:t xml:space="preserve">family </w:t>
      </w:r>
      <w:r w:rsidR="007E1E75" w:rsidRPr="00A224E8">
        <w:rPr>
          <w:rFonts w:ascii="Times New Roman" w:eastAsia="Times New Roman" w:hAnsi="Times New Roman" w:cs="Times New Roman"/>
          <w:iCs/>
          <w:lang w:val="en-GB"/>
        </w:rPr>
        <w:t>l</w:t>
      </w:r>
      <w:r w:rsidR="00126F91" w:rsidRPr="00A224E8">
        <w:rPr>
          <w:rFonts w:ascii="Times New Roman" w:eastAsia="Times New Roman" w:hAnsi="Times New Roman" w:cs="Times New Roman"/>
          <w:iCs/>
          <w:lang w:val="en-GB"/>
        </w:rPr>
        <w:t>itigation</w:t>
      </w:r>
      <w:r w:rsidR="003D083F" w:rsidRPr="00A224E8">
        <w:rPr>
          <w:rFonts w:ascii="Times New Roman" w:eastAsia="Times New Roman" w:hAnsi="Times New Roman" w:cs="Times New Roman"/>
          <w:iCs/>
          <w:lang w:val="en-GB"/>
        </w:rPr>
        <w:t xml:space="preserve">. </w:t>
      </w:r>
      <w:r w:rsidR="00A1439F" w:rsidRPr="00A224E8">
        <w:rPr>
          <w:rFonts w:ascii="Times New Roman" w:eastAsia="Times New Roman" w:hAnsi="Times New Roman" w:cs="Times New Roman"/>
          <w:iCs/>
        </w:rPr>
        <w:t xml:space="preserve">A number of observations on </w:t>
      </w:r>
      <w:r w:rsidR="005A3E83" w:rsidRPr="00A224E8">
        <w:rPr>
          <w:rFonts w:ascii="Times New Roman" w:eastAsia="Times New Roman" w:hAnsi="Times New Roman" w:cs="Times New Roman"/>
          <w:iCs/>
        </w:rPr>
        <w:t>the practice</w:t>
      </w:r>
      <w:r w:rsidR="00E31AB0" w:rsidRPr="00A224E8">
        <w:rPr>
          <w:rFonts w:ascii="Times New Roman" w:eastAsia="Times New Roman" w:hAnsi="Times New Roman" w:cs="Times New Roman"/>
          <w:iCs/>
        </w:rPr>
        <w:t xml:space="preserve"> are offered. </w:t>
      </w:r>
      <w:r w:rsidR="007D696B" w:rsidRPr="00A224E8">
        <w:rPr>
          <w:rFonts w:ascii="Times New Roman" w:eastAsia="Times New Roman" w:hAnsi="Times New Roman" w:cs="Times New Roman"/>
          <w:iCs/>
          <w:lang w:val="en-GB"/>
        </w:rPr>
        <w:t>The first three</w:t>
      </w:r>
      <w:r w:rsidR="00720719" w:rsidRPr="00A224E8">
        <w:rPr>
          <w:rFonts w:ascii="Times New Roman" w:eastAsia="Times New Roman" w:hAnsi="Times New Roman" w:cs="Times New Roman"/>
          <w:iCs/>
          <w:lang w:val="en-GB"/>
        </w:rPr>
        <w:t xml:space="preserve"> relate to what </w:t>
      </w:r>
      <w:r w:rsidR="00EB3024" w:rsidRPr="00A224E8">
        <w:rPr>
          <w:rFonts w:ascii="Times New Roman" w:eastAsia="Times New Roman" w:hAnsi="Times New Roman" w:cs="Times New Roman"/>
          <w:iCs/>
          <w:lang w:val="en-GB"/>
        </w:rPr>
        <w:t>might be termed the psychology of</w:t>
      </w:r>
      <w:r w:rsidR="00720719" w:rsidRPr="00A224E8">
        <w:rPr>
          <w:rFonts w:ascii="Times New Roman" w:eastAsia="Times New Roman" w:hAnsi="Times New Roman" w:cs="Times New Roman"/>
          <w:iCs/>
          <w:lang w:val="en-GB"/>
        </w:rPr>
        <w:t xml:space="preserve"> </w:t>
      </w:r>
      <w:r w:rsidR="00EB3024" w:rsidRPr="00A224E8">
        <w:rPr>
          <w:rFonts w:ascii="Times New Roman" w:eastAsia="Times New Roman" w:hAnsi="Times New Roman" w:cs="Times New Roman"/>
          <w:iCs/>
          <w:lang w:val="en-GB"/>
        </w:rPr>
        <w:t>persuasion</w:t>
      </w:r>
      <w:r w:rsidR="000D3286" w:rsidRPr="00A224E8">
        <w:rPr>
          <w:rFonts w:ascii="Times New Roman" w:eastAsia="Times New Roman" w:hAnsi="Times New Roman" w:cs="Times New Roman"/>
          <w:iCs/>
          <w:lang w:val="en-GB"/>
        </w:rPr>
        <w:t>.</w:t>
      </w:r>
      <w:r w:rsidR="00720719" w:rsidRPr="00A224E8">
        <w:rPr>
          <w:rFonts w:ascii="Times New Roman" w:eastAsia="Times New Roman" w:hAnsi="Times New Roman" w:cs="Times New Roman"/>
          <w:iCs/>
          <w:lang w:val="en-GB"/>
        </w:rPr>
        <w:t xml:space="preserve"> </w:t>
      </w:r>
      <w:r w:rsidR="000D3286" w:rsidRPr="00A224E8">
        <w:rPr>
          <w:rFonts w:ascii="Times New Roman" w:eastAsia="Times New Roman" w:hAnsi="Times New Roman" w:cs="Times New Roman"/>
          <w:iCs/>
        </w:rPr>
        <w:t>The final two point</w:t>
      </w:r>
      <w:r w:rsidR="005A2823" w:rsidRPr="00A224E8">
        <w:rPr>
          <w:rFonts w:ascii="Times New Roman" w:eastAsia="Times New Roman" w:hAnsi="Times New Roman" w:cs="Times New Roman"/>
          <w:iCs/>
        </w:rPr>
        <w:t>s</w:t>
      </w:r>
      <w:r w:rsidR="000D3286" w:rsidRPr="00A224E8">
        <w:rPr>
          <w:rFonts w:ascii="Times New Roman" w:eastAsia="Times New Roman" w:hAnsi="Times New Roman" w:cs="Times New Roman"/>
          <w:iCs/>
        </w:rPr>
        <w:t xml:space="preserve"> are more practical in nature.</w:t>
      </w:r>
    </w:p>
    <w:p w14:paraId="16D281BD" w14:textId="6EAE448A" w:rsidR="00BD7F03" w:rsidRPr="00A224E8" w:rsidRDefault="00AC15AF" w:rsidP="00A224E8">
      <w:pPr>
        <w:spacing w:line="360" w:lineRule="auto"/>
        <w:ind w:left="-567" w:right="-489" w:firstLine="1287"/>
        <w:rPr>
          <w:rFonts w:ascii="Times New Roman" w:eastAsia="Times New Roman" w:hAnsi="Times New Roman" w:cs="Times New Roman"/>
          <w:iCs/>
        </w:rPr>
      </w:pPr>
      <w:r w:rsidRPr="00A224E8">
        <w:rPr>
          <w:rFonts w:ascii="Times New Roman" w:eastAsia="Times New Roman" w:hAnsi="Times New Roman" w:cs="Times New Roman"/>
          <w:iCs/>
          <w:lang w:val="en-GB"/>
        </w:rPr>
        <w:t xml:space="preserve">First, </w:t>
      </w:r>
      <w:r w:rsidR="00191D66" w:rsidRPr="00A224E8">
        <w:rPr>
          <w:rFonts w:ascii="Times New Roman" w:eastAsia="Times New Roman" w:hAnsi="Times New Roman" w:cs="Times New Roman"/>
          <w:bCs/>
          <w:iCs/>
          <w:lang w:val="en-GB"/>
        </w:rPr>
        <w:t>although the facts were very different, in both</w:t>
      </w:r>
      <w:r w:rsidR="00BD0A2C" w:rsidRPr="00A224E8">
        <w:rPr>
          <w:rFonts w:ascii="Times New Roman" w:eastAsia="Times New Roman" w:hAnsi="Times New Roman" w:cs="Times New Roman"/>
          <w:bCs/>
          <w:iCs/>
          <w:lang w:val="en-GB"/>
        </w:rPr>
        <w:t xml:space="preserve"> cases</w:t>
      </w:r>
      <w:r w:rsidR="00191D66" w:rsidRPr="00A224E8">
        <w:rPr>
          <w:rFonts w:ascii="Times New Roman" w:eastAsia="Times New Roman" w:hAnsi="Times New Roman" w:cs="Times New Roman"/>
          <w:iCs/>
          <w:lang w:val="en-GB"/>
        </w:rPr>
        <w:t xml:space="preserve"> judicial letters were used to communicate decisions to children </w:t>
      </w:r>
      <w:r w:rsidR="008C7C90" w:rsidRPr="00A224E8">
        <w:rPr>
          <w:rFonts w:ascii="Times New Roman" w:eastAsia="Times New Roman" w:hAnsi="Times New Roman" w:cs="Times New Roman"/>
          <w:iCs/>
          <w:lang w:val="en-GB"/>
        </w:rPr>
        <w:t>that</w:t>
      </w:r>
      <w:r w:rsidR="00191D66" w:rsidRPr="00A224E8">
        <w:rPr>
          <w:rFonts w:ascii="Times New Roman" w:eastAsia="Times New Roman" w:hAnsi="Times New Roman" w:cs="Times New Roman"/>
          <w:iCs/>
          <w:lang w:val="en-GB"/>
        </w:rPr>
        <w:t xml:space="preserve"> </w:t>
      </w:r>
      <w:r w:rsidR="006C2AC2" w:rsidRPr="00A224E8">
        <w:rPr>
          <w:rFonts w:ascii="Times New Roman" w:eastAsia="Times New Roman" w:hAnsi="Times New Roman" w:cs="Times New Roman"/>
          <w:iCs/>
          <w:lang w:val="en-GB"/>
        </w:rPr>
        <w:t>contradicted, unequivocally,</w:t>
      </w:r>
      <w:r w:rsidR="00AD4438" w:rsidRPr="00A224E8">
        <w:rPr>
          <w:rFonts w:ascii="Times New Roman" w:eastAsia="Times New Roman" w:hAnsi="Times New Roman" w:cs="Times New Roman"/>
          <w:iCs/>
          <w:lang w:val="en-GB"/>
        </w:rPr>
        <w:t xml:space="preserve"> their expressed wishes.</w:t>
      </w:r>
      <w:r w:rsidR="00191D66" w:rsidRPr="00A224E8">
        <w:rPr>
          <w:rFonts w:ascii="Times New Roman" w:eastAsia="Times New Roman" w:hAnsi="Times New Roman" w:cs="Times New Roman"/>
          <w:iCs/>
          <w:lang w:val="en-GB"/>
        </w:rPr>
        <w:t xml:space="preserve"> </w:t>
      </w:r>
      <w:r w:rsidR="00BD4201" w:rsidRPr="00A224E8">
        <w:rPr>
          <w:rFonts w:ascii="Times New Roman" w:eastAsia="Times New Roman" w:hAnsi="Times New Roman" w:cs="Times New Roman"/>
          <w:iCs/>
          <w:lang w:val="en-GB"/>
        </w:rPr>
        <w:t>Each letter appealed directly to the child</w:t>
      </w:r>
      <w:r w:rsidR="00A5012D" w:rsidRPr="00A224E8">
        <w:rPr>
          <w:rFonts w:ascii="Times New Roman" w:eastAsia="Times New Roman" w:hAnsi="Times New Roman" w:cs="Times New Roman"/>
          <w:iCs/>
          <w:lang w:val="en-GB"/>
        </w:rPr>
        <w:t xml:space="preserve">, seeking to persuade in a way that </w:t>
      </w:r>
      <w:r w:rsidR="004A2284" w:rsidRPr="00A224E8">
        <w:rPr>
          <w:rFonts w:ascii="Times New Roman" w:eastAsia="Times New Roman" w:hAnsi="Times New Roman" w:cs="Times New Roman"/>
          <w:iCs/>
          <w:lang w:val="en-GB"/>
        </w:rPr>
        <w:t>conventional</w:t>
      </w:r>
      <w:r w:rsidR="00A5012D" w:rsidRPr="00A224E8">
        <w:rPr>
          <w:rFonts w:ascii="Times New Roman" w:eastAsia="Times New Roman" w:hAnsi="Times New Roman" w:cs="Times New Roman"/>
          <w:iCs/>
          <w:lang w:val="en-GB"/>
        </w:rPr>
        <w:t xml:space="preserve"> judgments do not</w:t>
      </w:r>
      <w:r w:rsidR="006828F3" w:rsidRPr="00A224E8">
        <w:rPr>
          <w:rFonts w:ascii="Times New Roman" w:eastAsia="Times New Roman" w:hAnsi="Times New Roman" w:cs="Times New Roman"/>
          <w:iCs/>
          <w:lang w:val="en-GB"/>
        </w:rPr>
        <w:t>.</w:t>
      </w:r>
      <w:r w:rsidR="00BD4201" w:rsidRPr="00A224E8">
        <w:rPr>
          <w:rFonts w:ascii="Times New Roman" w:eastAsia="Times New Roman" w:hAnsi="Times New Roman" w:cs="Times New Roman"/>
          <w:iCs/>
          <w:lang w:val="en-GB"/>
        </w:rPr>
        <w:t xml:space="preserve"> </w:t>
      </w:r>
      <w:r w:rsidR="00107DF4" w:rsidRPr="00A224E8">
        <w:rPr>
          <w:rFonts w:ascii="Times New Roman" w:eastAsia="Times New Roman" w:hAnsi="Times New Roman" w:cs="Times New Roman"/>
          <w:iCs/>
          <w:lang w:val="en-GB"/>
        </w:rPr>
        <w:t>The letters demonstrated a</w:t>
      </w:r>
      <w:r w:rsidR="003F76D6" w:rsidRPr="00A224E8">
        <w:rPr>
          <w:rFonts w:ascii="Times New Roman" w:eastAsia="Times New Roman" w:hAnsi="Times New Roman" w:cs="Times New Roman"/>
          <w:iCs/>
          <w:lang w:val="en-GB"/>
        </w:rPr>
        <w:t xml:space="preserve"> </w:t>
      </w:r>
      <w:r w:rsidR="00107DF4" w:rsidRPr="00A224E8">
        <w:rPr>
          <w:rFonts w:ascii="Times New Roman" w:eastAsia="Times New Roman" w:hAnsi="Times New Roman" w:cs="Times New Roman"/>
          <w:iCs/>
          <w:lang w:val="en-GB"/>
        </w:rPr>
        <w:t>tacit acknowledgment</w:t>
      </w:r>
      <w:r w:rsidR="003F76D6" w:rsidRPr="00A224E8">
        <w:rPr>
          <w:rFonts w:ascii="Times New Roman" w:eastAsia="Times New Roman" w:hAnsi="Times New Roman" w:cs="Times New Roman"/>
          <w:iCs/>
          <w:lang w:val="en-GB"/>
        </w:rPr>
        <w:t xml:space="preserve"> that the</w:t>
      </w:r>
      <w:r w:rsidR="00B130C1" w:rsidRPr="00A224E8">
        <w:rPr>
          <w:rFonts w:ascii="Times New Roman" w:eastAsia="Times New Roman" w:hAnsi="Times New Roman" w:cs="Times New Roman"/>
          <w:iCs/>
          <w:lang w:val="en-GB"/>
        </w:rPr>
        <w:t xml:space="preserve"> child’s investment </w:t>
      </w:r>
      <w:r w:rsidR="000A27C5" w:rsidRPr="00A224E8">
        <w:rPr>
          <w:rFonts w:ascii="Times New Roman" w:eastAsia="Times New Roman" w:hAnsi="Times New Roman" w:cs="Times New Roman"/>
          <w:iCs/>
          <w:lang w:val="en-GB"/>
        </w:rPr>
        <w:t xml:space="preserve">in </w:t>
      </w:r>
      <w:r w:rsidR="00867A5B" w:rsidRPr="00A224E8">
        <w:rPr>
          <w:rFonts w:ascii="Times New Roman" w:eastAsia="Times New Roman" w:hAnsi="Times New Roman" w:cs="Times New Roman"/>
          <w:iCs/>
          <w:lang w:val="en-GB"/>
        </w:rPr>
        <w:t>any such solution was</w:t>
      </w:r>
      <w:r w:rsidR="00B130C1" w:rsidRPr="00A224E8">
        <w:rPr>
          <w:rFonts w:ascii="Times New Roman" w:eastAsia="Times New Roman" w:hAnsi="Times New Roman" w:cs="Times New Roman"/>
          <w:iCs/>
          <w:lang w:val="en-GB"/>
        </w:rPr>
        <w:t xml:space="preserve"> crucial to</w:t>
      </w:r>
      <w:r w:rsidR="000A27C5" w:rsidRPr="00A224E8">
        <w:rPr>
          <w:rFonts w:ascii="Times New Roman" w:eastAsia="Times New Roman" w:hAnsi="Times New Roman" w:cs="Times New Roman"/>
          <w:iCs/>
          <w:lang w:val="en-GB"/>
        </w:rPr>
        <w:t xml:space="preserve"> its success</w:t>
      </w:r>
      <w:r w:rsidR="00A224E8">
        <w:rPr>
          <w:rFonts w:ascii="Times New Roman" w:eastAsia="Times New Roman" w:hAnsi="Times New Roman" w:cs="Times New Roman"/>
          <w:iCs/>
          <w:lang w:val="en-GB"/>
        </w:rPr>
        <w:t xml:space="preserve">. </w:t>
      </w:r>
      <w:r w:rsidR="0001323B" w:rsidRPr="00A224E8">
        <w:rPr>
          <w:rFonts w:ascii="Times New Roman" w:eastAsia="Times New Roman" w:hAnsi="Times New Roman" w:cs="Times New Roman"/>
          <w:iCs/>
          <w:lang w:val="en-GB"/>
        </w:rPr>
        <w:t>Secondly,</w:t>
      </w:r>
      <w:r w:rsidR="00203B96" w:rsidRPr="00A224E8">
        <w:rPr>
          <w:rFonts w:ascii="Times New Roman" w:eastAsia="Times New Roman" w:hAnsi="Times New Roman" w:cs="Times New Roman"/>
          <w:iCs/>
          <w:lang w:val="en-GB"/>
        </w:rPr>
        <w:t xml:space="preserve"> each</w:t>
      </w:r>
      <w:r w:rsidRPr="00A224E8">
        <w:rPr>
          <w:rFonts w:ascii="Times New Roman" w:eastAsia="Times New Roman" w:hAnsi="Times New Roman" w:cs="Times New Roman"/>
          <w:iCs/>
          <w:lang w:val="en-GB"/>
        </w:rPr>
        <w:t xml:space="preserve"> case</w:t>
      </w:r>
      <w:r w:rsidR="00B35D13" w:rsidRPr="00A224E8">
        <w:rPr>
          <w:rFonts w:ascii="Times New Roman" w:eastAsia="Times New Roman" w:hAnsi="Times New Roman" w:cs="Times New Roman"/>
          <w:iCs/>
          <w:lang w:val="en-GB"/>
        </w:rPr>
        <w:t xml:space="preserve"> </w:t>
      </w:r>
      <w:r w:rsidR="009A5971" w:rsidRPr="00A224E8">
        <w:rPr>
          <w:rFonts w:ascii="Times New Roman" w:eastAsia="Times New Roman" w:hAnsi="Times New Roman" w:cs="Times New Roman"/>
          <w:iCs/>
          <w:lang w:val="en-GB"/>
        </w:rPr>
        <w:t>concerne</w:t>
      </w:r>
      <w:r w:rsidR="00B35D13" w:rsidRPr="00A224E8">
        <w:rPr>
          <w:rFonts w:ascii="Times New Roman" w:eastAsia="Times New Roman" w:hAnsi="Times New Roman" w:cs="Times New Roman"/>
          <w:iCs/>
          <w:lang w:val="en-GB"/>
        </w:rPr>
        <w:t xml:space="preserve">d </w:t>
      </w:r>
      <w:r w:rsidRPr="00A224E8">
        <w:rPr>
          <w:rFonts w:ascii="Times New Roman" w:eastAsia="Times New Roman" w:hAnsi="Times New Roman" w:cs="Times New Roman"/>
          <w:iCs/>
          <w:lang w:val="en-GB"/>
        </w:rPr>
        <w:t xml:space="preserve">an intractable dispute </w:t>
      </w:r>
      <w:r w:rsidR="009A5971" w:rsidRPr="00A224E8">
        <w:rPr>
          <w:rFonts w:ascii="Times New Roman" w:eastAsia="Times New Roman" w:hAnsi="Times New Roman" w:cs="Times New Roman"/>
          <w:iCs/>
          <w:lang w:val="en-GB"/>
        </w:rPr>
        <w:t>in</w:t>
      </w:r>
      <w:r w:rsidR="001D2608" w:rsidRPr="00A224E8">
        <w:rPr>
          <w:rFonts w:ascii="Times New Roman" w:eastAsia="Times New Roman" w:hAnsi="Times New Roman" w:cs="Times New Roman"/>
          <w:iCs/>
          <w:lang w:val="en-GB"/>
        </w:rPr>
        <w:t xml:space="preserve"> which some or all</w:t>
      </w:r>
      <w:r w:rsidR="00B35D13" w:rsidRPr="00A224E8">
        <w:rPr>
          <w:rFonts w:ascii="Times New Roman" w:eastAsia="Times New Roman" w:hAnsi="Times New Roman" w:cs="Times New Roman"/>
          <w:iCs/>
          <w:lang w:val="en-GB"/>
        </w:rPr>
        <w:t xml:space="preserve"> </w:t>
      </w:r>
      <w:r w:rsidR="004F4540" w:rsidRPr="00A224E8">
        <w:rPr>
          <w:rFonts w:ascii="Times New Roman" w:eastAsia="Times New Roman" w:hAnsi="Times New Roman" w:cs="Times New Roman"/>
          <w:iCs/>
          <w:lang w:val="en-GB"/>
        </w:rPr>
        <w:t xml:space="preserve">of the </w:t>
      </w:r>
      <w:r w:rsidR="00B35D13" w:rsidRPr="00A224E8">
        <w:rPr>
          <w:rFonts w:ascii="Times New Roman" w:eastAsia="Times New Roman" w:hAnsi="Times New Roman" w:cs="Times New Roman"/>
          <w:iCs/>
          <w:lang w:val="en-GB"/>
        </w:rPr>
        <w:t xml:space="preserve">adult parties </w:t>
      </w:r>
      <w:r w:rsidR="001D2608" w:rsidRPr="00A224E8">
        <w:rPr>
          <w:rFonts w:ascii="Times New Roman" w:eastAsia="Times New Roman" w:hAnsi="Times New Roman" w:cs="Times New Roman"/>
          <w:iCs/>
          <w:lang w:val="en-GB"/>
        </w:rPr>
        <w:t xml:space="preserve">involved were </w:t>
      </w:r>
      <w:r w:rsidR="0008438D" w:rsidRPr="00A224E8">
        <w:rPr>
          <w:rFonts w:ascii="Times New Roman" w:eastAsia="Times New Roman" w:hAnsi="Times New Roman" w:cs="Times New Roman"/>
          <w:iCs/>
          <w:lang w:val="en-GB"/>
        </w:rPr>
        <w:t>considered</w:t>
      </w:r>
      <w:r w:rsidR="00B35D13" w:rsidRPr="00A224E8">
        <w:rPr>
          <w:rFonts w:ascii="Times New Roman" w:eastAsia="Times New Roman" w:hAnsi="Times New Roman" w:cs="Times New Roman"/>
          <w:iCs/>
          <w:lang w:val="en-GB"/>
        </w:rPr>
        <w:t xml:space="preserve"> incapable of communicating</w:t>
      </w:r>
      <w:r w:rsidR="000B06D4" w:rsidRPr="00A224E8">
        <w:rPr>
          <w:rFonts w:ascii="Times New Roman" w:eastAsia="Times New Roman" w:hAnsi="Times New Roman" w:cs="Times New Roman"/>
          <w:iCs/>
          <w:lang w:val="en-GB"/>
        </w:rPr>
        <w:t xml:space="preserve"> the content</w:t>
      </w:r>
      <w:r w:rsidR="005E7D89" w:rsidRPr="00A224E8">
        <w:rPr>
          <w:rFonts w:ascii="Times New Roman" w:eastAsia="Times New Roman" w:hAnsi="Times New Roman" w:cs="Times New Roman"/>
          <w:iCs/>
          <w:lang w:val="en-GB"/>
        </w:rPr>
        <w:t>s</w:t>
      </w:r>
      <w:r w:rsidRPr="00A224E8">
        <w:rPr>
          <w:rFonts w:ascii="Times New Roman" w:eastAsia="Times New Roman" w:hAnsi="Times New Roman" w:cs="Times New Roman"/>
          <w:iCs/>
          <w:lang w:val="en-GB"/>
        </w:rPr>
        <w:t xml:space="preserve"> </w:t>
      </w:r>
      <w:r w:rsidR="004A2284" w:rsidRPr="00A224E8">
        <w:rPr>
          <w:rFonts w:ascii="Times New Roman" w:eastAsia="Times New Roman" w:hAnsi="Times New Roman" w:cs="Times New Roman"/>
          <w:iCs/>
          <w:lang w:val="en-GB"/>
        </w:rPr>
        <w:t xml:space="preserve">of </w:t>
      </w:r>
      <w:r w:rsidRPr="00A224E8">
        <w:rPr>
          <w:rFonts w:ascii="Times New Roman" w:eastAsia="Times New Roman" w:hAnsi="Times New Roman" w:cs="Times New Roman"/>
          <w:iCs/>
          <w:lang w:val="en-GB"/>
        </w:rPr>
        <w:t>a</w:t>
      </w:r>
      <w:r w:rsidR="00B35D13" w:rsidRPr="00A224E8">
        <w:rPr>
          <w:rFonts w:ascii="Times New Roman" w:eastAsia="Times New Roman" w:hAnsi="Times New Roman" w:cs="Times New Roman"/>
          <w:iCs/>
          <w:lang w:val="en-GB"/>
        </w:rPr>
        <w:t xml:space="preserve"> traditional</w:t>
      </w:r>
      <w:r w:rsidRPr="00A224E8">
        <w:rPr>
          <w:rFonts w:ascii="Times New Roman" w:eastAsia="Times New Roman" w:hAnsi="Times New Roman" w:cs="Times New Roman"/>
          <w:iCs/>
          <w:lang w:val="en-GB"/>
        </w:rPr>
        <w:t>ly</w:t>
      </w:r>
      <w:r w:rsidR="00F74A92" w:rsidRPr="00A224E8">
        <w:rPr>
          <w:rFonts w:ascii="Times New Roman" w:eastAsia="Times New Roman" w:hAnsi="Times New Roman" w:cs="Times New Roman"/>
          <w:iCs/>
          <w:lang w:val="en-GB"/>
        </w:rPr>
        <w:t>-</w:t>
      </w:r>
      <w:r w:rsidRPr="00A224E8">
        <w:rPr>
          <w:rFonts w:ascii="Times New Roman" w:eastAsia="Times New Roman" w:hAnsi="Times New Roman" w:cs="Times New Roman"/>
          <w:iCs/>
          <w:lang w:val="en-GB"/>
        </w:rPr>
        <w:t>delivered</w:t>
      </w:r>
      <w:r w:rsidR="00B35D13" w:rsidRPr="00A224E8">
        <w:rPr>
          <w:rFonts w:ascii="Times New Roman" w:eastAsia="Times New Roman" w:hAnsi="Times New Roman" w:cs="Times New Roman"/>
          <w:iCs/>
          <w:lang w:val="en-GB"/>
        </w:rPr>
        <w:t xml:space="preserve"> judgment </w:t>
      </w:r>
      <w:r w:rsidR="008B6790" w:rsidRPr="00A224E8">
        <w:rPr>
          <w:rFonts w:ascii="Times New Roman" w:eastAsia="Times New Roman" w:hAnsi="Times New Roman" w:cs="Times New Roman"/>
          <w:iCs/>
          <w:lang w:val="en-GB"/>
        </w:rPr>
        <w:t xml:space="preserve">in an unbiased manner </w:t>
      </w:r>
      <w:r w:rsidR="00B35D13" w:rsidRPr="00A224E8">
        <w:rPr>
          <w:rFonts w:ascii="Times New Roman" w:eastAsia="Times New Roman" w:hAnsi="Times New Roman" w:cs="Times New Roman"/>
          <w:iCs/>
          <w:lang w:val="en-GB"/>
        </w:rPr>
        <w:t>to the</w:t>
      </w:r>
      <w:r w:rsidR="008B6790" w:rsidRPr="00A224E8">
        <w:rPr>
          <w:rFonts w:ascii="Times New Roman" w:eastAsia="Times New Roman" w:hAnsi="Times New Roman" w:cs="Times New Roman"/>
          <w:iCs/>
          <w:lang w:val="en-GB"/>
        </w:rPr>
        <w:t>ir</w:t>
      </w:r>
      <w:r w:rsidR="00B35D13" w:rsidRPr="00A224E8">
        <w:rPr>
          <w:rFonts w:ascii="Times New Roman" w:eastAsia="Times New Roman" w:hAnsi="Times New Roman" w:cs="Times New Roman"/>
          <w:iCs/>
          <w:lang w:val="en-GB"/>
        </w:rPr>
        <w:t xml:space="preserve"> children.</w:t>
      </w:r>
      <w:r w:rsidR="00055878" w:rsidRPr="00A224E8">
        <w:rPr>
          <w:rFonts w:ascii="Times New Roman" w:eastAsia="Times New Roman" w:hAnsi="Times New Roman" w:cs="Times New Roman"/>
          <w:iCs/>
          <w:lang w:val="en-GB"/>
        </w:rPr>
        <w:t xml:space="preserve"> </w:t>
      </w:r>
      <w:r w:rsidR="00BE37BF" w:rsidRPr="00A224E8">
        <w:rPr>
          <w:rFonts w:ascii="Times New Roman" w:eastAsia="Times New Roman" w:hAnsi="Times New Roman" w:cs="Times New Roman"/>
          <w:iCs/>
          <w:lang w:val="en-GB"/>
        </w:rPr>
        <w:t xml:space="preserve">A </w:t>
      </w:r>
      <w:r w:rsidR="006F09CD" w:rsidRPr="00A224E8">
        <w:rPr>
          <w:rFonts w:ascii="Times New Roman" w:eastAsia="Times New Roman" w:hAnsi="Times New Roman" w:cs="Times New Roman"/>
          <w:iCs/>
          <w:lang w:val="en-GB"/>
        </w:rPr>
        <w:t>child-focused</w:t>
      </w:r>
      <w:r w:rsidR="00885E7F" w:rsidRPr="00A224E8">
        <w:rPr>
          <w:rFonts w:ascii="Times New Roman" w:eastAsia="Times New Roman" w:hAnsi="Times New Roman" w:cs="Times New Roman"/>
          <w:iCs/>
          <w:lang w:val="en-GB"/>
        </w:rPr>
        <w:t xml:space="preserve"> attempt to circumvent </w:t>
      </w:r>
      <w:r w:rsidR="00BE37BF" w:rsidRPr="00A224E8">
        <w:rPr>
          <w:rFonts w:ascii="Times New Roman" w:eastAsia="Times New Roman" w:hAnsi="Times New Roman" w:cs="Times New Roman"/>
          <w:iCs/>
          <w:lang w:val="en-GB"/>
        </w:rPr>
        <w:t xml:space="preserve">negative </w:t>
      </w:r>
      <w:r w:rsidR="00885E7F" w:rsidRPr="00A224E8">
        <w:rPr>
          <w:rFonts w:ascii="Times New Roman" w:eastAsia="Times New Roman" w:hAnsi="Times New Roman" w:cs="Times New Roman"/>
          <w:iCs/>
          <w:lang w:val="en-GB"/>
        </w:rPr>
        <w:t>parental infl</w:t>
      </w:r>
      <w:r w:rsidR="00CC1300" w:rsidRPr="00A224E8">
        <w:rPr>
          <w:rFonts w:ascii="Times New Roman" w:eastAsia="Times New Roman" w:hAnsi="Times New Roman" w:cs="Times New Roman"/>
          <w:iCs/>
          <w:lang w:val="en-GB"/>
        </w:rPr>
        <w:t xml:space="preserve">uence was therefore being made. </w:t>
      </w:r>
      <w:r w:rsidR="0001323B" w:rsidRPr="00A224E8">
        <w:rPr>
          <w:rFonts w:ascii="Times New Roman" w:eastAsia="Times New Roman" w:hAnsi="Times New Roman" w:cs="Times New Roman"/>
          <w:iCs/>
          <w:lang w:val="en-GB"/>
        </w:rPr>
        <w:t>Th</w:t>
      </w:r>
      <w:r w:rsidR="00BD2A8E" w:rsidRPr="00A224E8">
        <w:rPr>
          <w:rFonts w:ascii="Times New Roman" w:eastAsia="Times New Roman" w:hAnsi="Times New Roman" w:cs="Times New Roman"/>
          <w:iCs/>
          <w:lang w:val="en-GB"/>
        </w:rPr>
        <w:t xml:space="preserve">is leads on to the </w:t>
      </w:r>
      <w:r w:rsidR="008C7C90" w:rsidRPr="00A224E8">
        <w:rPr>
          <w:rFonts w:ascii="Times New Roman" w:eastAsia="Times New Roman" w:hAnsi="Times New Roman" w:cs="Times New Roman"/>
          <w:iCs/>
          <w:lang w:val="en-GB"/>
        </w:rPr>
        <w:t>next</w:t>
      </w:r>
      <w:r w:rsidR="00BD2A8E" w:rsidRPr="00A224E8">
        <w:rPr>
          <w:rFonts w:ascii="Times New Roman" w:eastAsia="Times New Roman" w:hAnsi="Times New Roman" w:cs="Times New Roman"/>
          <w:iCs/>
          <w:lang w:val="en-GB"/>
        </w:rPr>
        <w:t xml:space="preserve"> point.</w:t>
      </w:r>
      <w:r w:rsidR="0001323B" w:rsidRPr="00A224E8">
        <w:rPr>
          <w:rFonts w:ascii="Times New Roman" w:eastAsia="Times New Roman" w:hAnsi="Times New Roman" w:cs="Times New Roman"/>
          <w:iCs/>
          <w:lang w:val="en-GB"/>
        </w:rPr>
        <w:t xml:space="preserve"> Th</w:t>
      </w:r>
      <w:r w:rsidR="008C7C90" w:rsidRPr="00A224E8">
        <w:rPr>
          <w:rFonts w:ascii="Times New Roman" w:eastAsia="Times New Roman" w:hAnsi="Times New Roman" w:cs="Times New Roman"/>
          <w:iCs/>
          <w:lang w:val="en-GB"/>
        </w:rPr>
        <w:t>irdly, th</w:t>
      </w:r>
      <w:r w:rsidR="0001323B" w:rsidRPr="00A224E8">
        <w:rPr>
          <w:rFonts w:ascii="Times New Roman" w:eastAsia="Times New Roman" w:hAnsi="Times New Roman" w:cs="Times New Roman"/>
          <w:iCs/>
          <w:lang w:val="en-GB"/>
        </w:rPr>
        <w:t>e</w:t>
      </w:r>
      <w:r w:rsidR="00077B01" w:rsidRPr="00A224E8">
        <w:rPr>
          <w:rFonts w:ascii="Times New Roman" w:eastAsia="Times New Roman" w:hAnsi="Times New Roman" w:cs="Times New Roman"/>
          <w:iCs/>
        </w:rPr>
        <w:t xml:space="preserve"> children in each case were </w:t>
      </w:r>
      <w:r w:rsidR="0001323B" w:rsidRPr="00A224E8">
        <w:rPr>
          <w:rFonts w:ascii="Times New Roman" w:eastAsia="Times New Roman" w:hAnsi="Times New Roman" w:cs="Times New Roman"/>
          <w:iCs/>
        </w:rPr>
        <w:t xml:space="preserve">(or were certainly perceived </w:t>
      </w:r>
      <w:r w:rsidR="00767C68" w:rsidRPr="00A224E8">
        <w:rPr>
          <w:rFonts w:ascii="Times New Roman" w:eastAsia="Times New Roman" w:hAnsi="Times New Roman" w:cs="Times New Roman"/>
          <w:iCs/>
        </w:rPr>
        <w:t>as being</w:t>
      </w:r>
      <w:r w:rsidR="00055878" w:rsidRPr="00A224E8">
        <w:rPr>
          <w:rFonts w:ascii="Times New Roman" w:eastAsia="Times New Roman" w:hAnsi="Times New Roman" w:cs="Times New Roman"/>
          <w:iCs/>
        </w:rPr>
        <w:t xml:space="preserve">) </w:t>
      </w:r>
      <w:r w:rsidR="00077B01" w:rsidRPr="00A224E8">
        <w:rPr>
          <w:rFonts w:ascii="Times New Roman" w:eastAsia="Times New Roman" w:hAnsi="Times New Roman" w:cs="Times New Roman"/>
          <w:iCs/>
        </w:rPr>
        <w:t xml:space="preserve">victims of </w:t>
      </w:r>
      <w:r w:rsidR="00B57899" w:rsidRPr="00A224E8">
        <w:rPr>
          <w:rFonts w:ascii="Times New Roman" w:eastAsia="Times New Roman" w:hAnsi="Times New Roman" w:cs="Times New Roman"/>
          <w:iCs/>
        </w:rPr>
        <w:t xml:space="preserve">an </w:t>
      </w:r>
      <w:r w:rsidR="00E47C35" w:rsidRPr="00A224E8">
        <w:rPr>
          <w:rFonts w:ascii="Times New Roman" w:eastAsia="Times New Roman" w:hAnsi="Times New Roman" w:cs="Times New Roman"/>
          <w:iCs/>
        </w:rPr>
        <w:t>unhealthy</w:t>
      </w:r>
      <w:r w:rsidR="00BD2A8E" w:rsidRPr="00A224E8">
        <w:rPr>
          <w:rFonts w:ascii="Times New Roman" w:eastAsia="Times New Roman" w:hAnsi="Times New Roman" w:cs="Times New Roman"/>
          <w:iCs/>
        </w:rPr>
        <w:t xml:space="preserve"> </w:t>
      </w:r>
      <w:r w:rsidR="00B57899" w:rsidRPr="00A224E8">
        <w:rPr>
          <w:rFonts w:ascii="Times New Roman" w:eastAsia="Times New Roman" w:hAnsi="Times New Roman" w:cs="Times New Roman"/>
          <w:iCs/>
        </w:rPr>
        <w:t xml:space="preserve">degree of </w:t>
      </w:r>
      <w:r w:rsidR="00055878" w:rsidRPr="00A224E8">
        <w:rPr>
          <w:rFonts w:ascii="Times New Roman" w:eastAsia="Times New Roman" w:hAnsi="Times New Roman" w:cs="Times New Roman"/>
          <w:iCs/>
        </w:rPr>
        <w:t xml:space="preserve">parental </w:t>
      </w:r>
      <w:r w:rsidRPr="00A224E8">
        <w:rPr>
          <w:rFonts w:ascii="Times New Roman" w:eastAsia="Times New Roman" w:hAnsi="Times New Roman" w:cs="Times New Roman"/>
          <w:iCs/>
        </w:rPr>
        <w:t>pressure</w:t>
      </w:r>
      <w:r w:rsidR="00A224E8">
        <w:rPr>
          <w:rFonts w:ascii="Times New Roman" w:eastAsia="Times New Roman" w:hAnsi="Times New Roman" w:cs="Times New Roman"/>
          <w:iCs/>
        </w:rPr>
        <w:t xml:space="preserve">. </w:t>
      </w:r>
      <w:r w:rsidR="00D053B1" w:rsidRPr="00A224E8">
        <w:rPr>
          <w:rFonts w:ascii="Times New Roman" w:eastAsia="Times New Roman" w:hAnsi="Times New Roman" w:cs="Times New Roman"/>
          <w:iCs/>
        </w:rPr>
        <w:t xml:space="preserve">In </w:t>
      </w:r>
      <w:r w:rsidR="00D053B1" w:rsidRPr="00A224E8">
        <w:rPr>
          <w:rFonts w:ascii="Times New Roman" w:eastAsia="Times New Roman" w:hAnsi="Times New Roman" w:cs="Times New Roman"/>
          <w:i/>
          <w:iCs/>
        </w:rPr>
        <w:t>Patrick,</w:t>
      </w:r>
      <w:r w:rsidR="00C651F0" w:rsidRPr="00A224E8">
        <w:rPr>
          <w:rFonts w:ascii="Times New Roman" w:eastAsia="Times New Roman" w:hAnsi="Times New Roman" w:cs="Times New Roman"/>
          <w:iCs/>
        </w:rPr>
        <w:t xml:space="preserve"> </w:t>
      </w:r>
      <w:r w:rsidR="00A224E8">
        <w:rPr>
          <w:rFonts w:ascii="Times New Roman" w:eastAsia="Times New Roman" w:hAnsi="Times New Roman" w:cs="Times New Roman"/>
          <w:iCs/>
        </w:rPr>
        <w:t>the Sheriff circled</w:t>
      </w:r>
      <w:r w:rsidR="00D053B1" w:rsidRPr="00A224E8">
        <w:rPr>
          <w:rFonts w:ascii="Times New Roman" w:eastAsia="Times New Roman" w:hAnsi="Times New Roman" w:cs="Times New Roman"/>
          <w:iCs/>
        </w:rPr>
        <w:t xml:space="preserve"> this issue in her letter to the children whereas in </w:t>
      </w:r>
      <w:r w:rsidR="00C651F0" w:rsidRPr="00A224E8">
        <w:rPr>
          <w:rFonts w:ascii="Times New Roman" w:eastAsia="Times New Roman" w:hAnsi="Times New Roman" w:cs="Times New Roman"/>
          <w:bCs/>
          <w:i/>
          <w:iCs/>
          <w:lang w:val="en-GB"/>
        </w:rPr>
        <w:t>Re A letter to a Young Person</w:t>
      </w:r>
      <w:r w:rsidR="00C651F0" w:rsidRPr="00A224E8">
        <w:rPr>
          <w:rFonts w:ascii="Times New Roman" w:eastAsia="Times New Roman" w:hAnsi="Times New Roman" w:cs="Times New Roman"/>
          <w:iCs/>
          <w:lang w:val="en-GB"/>
        </w:rPr>
        <w:t xml:space="preserve"> </w:t>
      </w:r>
      <w:r w:rsidR="00C651F0" w:rsidRPr="00A224E8">
        <w:rPr>
          <w:rFonts w:ascii="Times New Roman" w:eastAsia="Times New Roman" w:hAnsi="Times New Roman" w:cs="Times New Roman"/>
          <w:iCs/>
        </w:rPr>
        <w:t xml:space="preserve">the </w:t>
      </w:r>
      <w:r w:rsidR="00D053B1" w:rsidRPr="00A224E8">
        <w:rPr>
          <w:rFonts w:ascii="Times New Roman" w:eastAsia="Times New Roman" w:hAnsi="Times New Roman" w:cs="Times New Roman"/>
          <w:iCs/>
        </w:rPr>
        <w:t>matter</w:t>
      </w:r>
      <w:r w:rsidR="00C651F0" w:rsidRPr="00A224E8">
        <w:rPr>
          <w:rFonts w:ascii="Times New Roman" w:eastAsia="Times New Roman" w:hAnsi="Times New Roman" w:cs="Times New Roman"/>
          <w:iCs/>
        </w:rPr>
        <w:t xml:space="preserve"> was addressed</w:t>
      </w:r>
      <w:r w:rsidR="00D053B1" w:rsidRPr="00A224E8">
        <w:rPr>
          <w:rFonts w:ascii="Times New Roman" w:eastAsia="Times New Roman" w:hAnsi="Times New Roman" w:cs="Times New Roman"/>
          <w:iCs/>
        </w:rPr>
        <w:t xml:space="preserve"> </w:t>
      </w:r>
      <w:r w:rsidR="00C651F0" w:rsidRPr="00A224E8">
        <w:rPr>
          <w:rFonts w:ascii="Times New Roman" w:eastAsia="Times New Roman" w:hAnsi="Times New Roman" w:cs="Times New Roman"/>
          <w:iCs/>
        </w:rPr>
        <w:t xml:space="preserve">explicitly. </w:t>
      </w:r>
      <w:r w:rsidR="008862B4" w:rsidRPr="00A224E8">
        <w:rPr>
          <w:rFonts w:ascii="Times New Roman" w:eastAsia="Times New Roman" w:hAnsi="Times New Roman" w:cs="Times New Roman"/>
          <w:iCs/>
        </w:rPr>
        <w:t>The extent to which it</w:t>
      </w:r>
      <w:r w:rsidR="007C0817" w:rsidRPr="00A224E8">
        <w:rPr>
          <w:rFonts w:ascii="Times New Roman" w:eastAsia="Times New Roman" w:hAnsi="Times New Roman" w:cs="Times New Roman"/>
          <w:iCs/>
        </w:rPr>
        <w:t xml:space="preserve"> </w:t>
      </w:r>
      <w:r w:rsidR="00D85286" w:rsidRPr="00A224E8">
        <w:rPr>
          <w:rFonts w:ascii="Times New Roman" w:eastAsia="Times New Roman" w:hAnsi="Times New Roman" w:cs="Times New Roman"/>
          <w:iCs/>
        </w:rPr>
        <w:t>might</w:t>
      </w:r>
      <w:r w:rsidR="007C1FCD" w:rsidRPr="00A224E8">
        <w:rPr>
          <w:rFonts w:ascii="Times New Roman" w:eastAsia="Times New Roman" w:hAnsi="Times New Roman" w:cs="Times New Roman"/>
          <w:iCs/>
        </w:rPr>
        <w:t xml:space="preserve"> </w:t>
      </w:r>
      <w:r w:rsidR="00CF6CF7" w:rsidRPr="00A224E8">
        <w:rPr>
          <w:rFonts w:ascii="Times New Roman" w:eastAsia="Times New Roman" w:hAnsi="Times New Roman" w:cs="Times New Roman"/>
          <w:iCs/>
        </w:rPr>
        <w:t xml:space="preserve">ever </w:t>
      </w:r>
      <w:r w:rsidR="00B57899" w:rsidRPr="00A224E8">
        <w:rPr>
          <w:rFonts w:ascii="Times New Roman" w:eastAsia="Times New Roman" w:hAnsi="Times New Roman" w:cs="Times New Roman"/>
          <w:iCs/>
        </w:rPr>
        <w:t>be</w:t>
      </w:r>
      <w:r w:rsidR="000D21E2" w:rsidRPr="00A224E8">
        <w:rPr>
          <w:rFonts w:ascii="Times New Roman" w:eastAsia="Times New Roman" w:hAnsi="Times New Roman" w:cs="Times New Roman"/>
          <w:iCs/>
        </w:rPr>
        <w:t xml:space="preserve"> </w:t>
      </w:r>
      <w:r w:rsidR="006F769B" w:rsidRPr="00A224E8">
        <w:rPr>
          <w:rFonts w:ascii="Times New Roman" w:eastAsia="Times New Roman" w:hAnsi="Times New Roman" w:cs="Times New Roman"/>
          <w:iCs/>
        </w:rPr>
        <w:t>regarded as</w:t>
      </w:r>
      <w:r w:rsidR="00B57899" w:rsidRPr="00A224E8">
        <w:rPr>
          <w:rFonts w:ascii="Times New Roman" w:eastAsia="Times New Roman" w:hAnsi="Times New Roman" w:cs="Times New Roman"/>
          <w:iCs/>
        </w:rPr>
        <w:t xml:space="preserve"> </w:t>
      </w:r>
      <w:r w:rsidR="00BD7F03" w:rsidRPr="00A224E8">
        <w:rPr>
          <w:rFonts w:ascii="Times New Roman" w:eastAsia="Times New Roman" w:hAnsi="Times New Roman" w:cs="Times New Roman"/>
          <w:iCs/>
        </w:rPr>
        <w:t>the court</w:t>
      </w:r>
      <w:r w:rsidR="00AD4438" w:rsidRPr="00A224E8">
        <w:rPr>
          <w:rFonts w:ascii="Times New Roman" w:eastAsia="Times New Roman" w:hAnsi="Times New Roman" w:cs="Times New Roman"/>
          <w:iCs/>
        </w:rPr>
        <w:t>’</w:t>
      </w:r>
      <w:r w:rsidR="00BD7F03" w:rsidRPr="00A224E8">
        <w:rPr>
          <w:rFonts w:ascii="Times New Roman" w:eastAsia="Times New Roman" w:hAnsi="Times New Roman" w:cs="Times New Roman"/>
          <w:iCs/>
        </w:rPr>
        <w:t>s</w:t>
      </w:r>
      <w:r w:rsidR="00AD4438" w:rsidRPr="00A224E8">
        <w:rPr>
          <w:rFonts w:ascii="Times New Roman" w:eastAsia="Times New Roman" w:hAnsi="Times New Roman" w:cs="Times New Roman"/>
          <w:iCs/>
        </w:rPr>
        <w:t xml:space="preserve"> </w:t>
      </w:r>
      <w:r w:rsidR="00BD7F03" w:rsidRPr="00A224E8">
        <w:rPr>
          <w:rFonts w:ascii="Times New Roman" w:eastAsia="Times New Roman" w:hAnsi="Times New Roman" w:cs="Times New Roman"/>
          <w:iCs/>
        </w:rPr>
        <w:t xml:space="preserve">responsibility or role to educate </w:t>
      </w:r>
      <w:r w:rsidR="00DD37E9" w:rsidRPr="00A224E8">
        <w:rPr>
          <w:rFonts w:ascii="Times New Roman" w:eastAsia="Times New Roman" w:hAnsi="Times New Roman" w:cs="Times New Roman"/>
          <w:iCs/>
        </w:rPr>
        <w:t>a</w:t>
      </w:r>
      <w:r w:rsidR="00BD7F03" w:rsidRPr="00A224E8">
        <w:rPr>
          <w:rFonts w:ascii="Times New Roman" w:eastAsia="Times New Roman" w:hAnsi="Times New Roman" w:cs="Times New Roman"/>
          <w:iCs/>
        </w:rPr>
        <w:t xml:space="preserve"> child on his or </w:t>
      </w:r>
      <w:r w:rsidR="00BD7F03" w:rsidRPr="00A224E8">
        <w:rPr>
          <w:rFonts w:ascii="Times New Roman" w:eastAsia="Times New Roman" w:hAnsi="Times New Roman" w:cs="Times New Roman"/>
          <w:iCs/>
        </w:rPr>
        <w:lastRenderedPageBreak/>
        <w:t xml:space="preserve">her parents’ </w:t>
      </w:r>
      <w:r w:rsidR="00AD4438" w:rsidRPr="00A224E8">
        <w:rPr>
          <w:rFonts w:ascii="Times New Roman" w:eastAsia="Times New Roman" w:hAnsi="Times New Roman" w:cs="Times New Roman"/>
          <w:iCs/>
        </w:rPr>
        <w:t xml:space="preserve">character flaws </w:t>
      </w:r>
      <w:r w:rsidR="00B02735" w:rsidRPr="00A224E8">
        <w:rPr>
          <w:rFonts w:ascii="Times New Roman" w:eastAsia="Times New Roman" w:hAnsi="Times New Roman" w:cs="Times New Roman"/>
          <w:iCs/>
        </w:rPr>
        <w:t>and missteps</w:t>
      </w:r>
      <w:r w:rsidR="00B57899" w:rsidRPr="00A224E8">
        <w:rPr>
          <w:rFonts w:ascii="Times New Roman" w:eastAsia="Times New Roman" w:hAnsi="Times New Roman" w:cs="Times New Roman"/>
          <w:iCs/>
        </w:rPr>
        <w:t xml:space="preserve"> is, </w:t>
      </w:r>
      <w:r w:rsidR="000D21E2" w:rsidRPr="00A224E8">
        <w:rPr>
          <w:rFonts w:ascii="Times New Roman" w:eastAsia="Times New Roman" w:hAnsi="Times New Roman" w:cs="Times New Roman"/>
          <w:iCs/>
        </w:rPr>
        <w:t>the writer suggests</w:t>
      </w:r>
      <w:r w:rsidR="00DD37E9" w:rsidRPr="00A224E8">
        <w:rPr>
          <w:rFonts w:ascii="Times New Roman" w:eastAsia="Times New Roman" w:hAnsi="Times New Roman" w:cs="Times New Roman"/>
          <w:iCs/>
        </w:rPr>
        <w:t>,</w:t>
      </w:r>
      <w:r w:rsidR="000D21E2" w:rsidRPr="00A224E8">
        <w:rPr>
          <w:rFonts w:ascii="Times New Roman" w:eastAsia="Times New Roman" w:hAnsi="Times New Roman" w:cs="Times New Roman"/>
          <w:iCs/>
        </w:rPr>
        <w:t xml:space="preserve"> </w:t>
      </w:r>
      <w:r w:rsidR="00DD37E9" w:rsidRPr="00A224E8">
        <w:rPr>
          <w:rFonts w:ascii="Times New Roman" w:eastAsia="Times New Roman" w:hAnsi="Times New Roman" w:cs="Times New Roman"/>
          <w:iCs/>
        </w:rPr>
        <w:t xml:space="preserve">a </w:t>
      </w:r>
      <w:r w:rsidR="00B57899" w:rsidRPr="00A224E8">
        <w:rPr>
          <w:rFonts w:ascii="Times New Roman" w:eastAsia="Times New Roman" w:hAnsi="Times New Roman" w:cs="Times New Roman"/>
          <w:iCs/>
        </w:rPr>
        <w:t xml:space="preserve">matter </w:t>
      </w:r>
      <w:r w:rsidR="00DD37E9" w:rsidRPr="00A224E8">
        <w:rPr>
          <w:rFonts w:ascii="Times New Roman" w:eastAsia="Times New Roman" w:hAnsi="Times New Roman" w:cs="Times New Roman"/>
          <w:iCs/>
        </w:rPr>
        <w:t xml:space="preserve">requiring </w:t>
      </w:r>
      <w:r w:rsidR="00A97DF6" w:rsidRPr="00A224E8">
        <w:rPr>
          <w:rFonts w:ascii="Times New Roman" w:eastAsia="Times New Roman" w:hAnsi="Times New Roman" w:cs="Times New Roman"/>
          <w:iCs/>
        </w:rPr>
        <w:t xml:space="preserve">particularly </w:t>
      </w:r>
      <w:r w:rsidR="00DD37E9" w:rsidRPr="00A224E8">
        <w:rPr>
          <w:rFonts w:ascii="Times New Roman" w:eastAsia="Times New Roman" w:hAnsi="Times New Roman" w:cs="Times New Roman"/>
          <w:iCs/>
        </w:rPr>
        <w:t>careful consideration.</w:t>
      </w:r>
    </w:p>
    <w:p w14:paraId="114CB6E3" w14:textId="6B092D76" w:rsidR="00711FFE" w:rsidRPr="00A224E8" w:rsidRDefault="003F76D6" w:rsidP="00A224E8">
      <w:pPr>
        <w:spacing w:line="360" w:lineRule="auto"/>
        <w:ind w:left="-567" w:right="-489" w:firstLine="1287"/>
        <w:rPr>
          <w:rFonts w:ascii="Times New Roman" w:eastAsia="Times New Roman" w:hAnsi="Times New Roman" w:cs="Times New Roman"/>
          <w:iCs/>
        </w:rPr>
      </w:pPr>
      <w:r w:rsidRPr="00A224E8">
        <w:rPr>
          <w:rFonts w:ascii="Times New Roman" w:eastAsia="Times New Roman" w:hAnsi="Times New Roman" w:cs="Times New Roman"/>
          <w:iCs/>
        </w:rPr>
        <w:t>Fourthly</w:t>
      </w:r>
      <w:r w:rsidR="00AC15AF" w:rsidRPr="00A224E8">
        <w:rPr>
          <w:rFonts w:ascii="Times New Roman" w:eastAsia="Times New Roman" w:hAnsi="Times New Roman" w:cs="Times New Roman"/>
          <w:iCs/>
        </w:rPr>
        <w:t xml:space="preserve">, </w:t>
      </w:r>
      <w:r w:rsidR="00773118" w:rsidRPr="00A224E8">
        <w:rPr>
          <w:rFonts w:ascii="Times New Roman" w:eastAsia="Times New Roman" w:hAnsi="Times New Roman" w:cs="Times New Roman"/>
          <w:iCs/>
        </w:rPr>
        <w:t xml:space="preserve">in </w:t>
      </w:r>
      <w:r w:rsidR="00C0199B" w:rsidRPr="00A224E8">
        <w:rPr>
          <w:rFonts w:ascii="Times New Roman" w:eastAsia="Times New Roman" w:hAnsi="Times New Roman" w:cs="Times New Roman"/>
          <w:iCs/>
        </w:rPr>
        <w:t xml:space="preserve">practical </w:t>
      </w:r>
      <w:r w:rsidR="00773118" w:rsidRPr="00A224E8">
        <w:rPr>
          <w:rFonts w:ascii="Times New Roman" w:eastAsia="Times New Roman" w:hAnsi="Times New Roman" w:cs="Times New Roman"/>
          <w:iCs/>
        </w:rPr>
        <w:t>terms,</w:t>
      </w:r>
      <w:r w:rsidR="00C0199B" w:rsidRPr="00A224E8">
        <w:rPr>
          <w:rFonts w:ascii="Times New Roman" w:eastAsia="Times New Roman" w:hAnsi="Times New Roman" w:cs="Times New Roman"/>
          <w:iCs/>
        </w:rPr>
        <w:t xml:space="preserve"> </w:t>
      </w:r>
      <w:r w:rsidR="00130B00" w:rsidRPr="00A224E8">
        <w:rPr>
          <w:rFonts w:ascii="Times New Roman" w:eastAsia="Times New Roman" w:hAnsi="Times New Roman" w:cs="Times New Roman"/>
          <w:iCs/>
        </w:rPr>
        <w:t xml:space="preserve">the children to whom the letters were </w:t>
      </w:r>
      <w:r w:rsidR="00073E65" w:rsidRPr="00A224E8">
        <w:rPr>
          <w:rFonts w:ascii="Times New Roman" w:eastAsia="Times New Roman" w:hAnsi="Times New Roman" w:cs="Times New Roman"/>
          <w:iCs/>
        </w:rPr>
        <w:t>principally addressed</w:t>
      </w:r>
      <w:r w:rsidR="00130B00" w:rsidRPr="00A224E8">
        <w:rPr>
          <w:rFonts w:ascii="Times New Roman" w:eastAsia="Times New Roman" w:hAnsi="Times New Roman" w:cs="Times New Roman"/>
          <w:iCs/>
        </w:rPr>
        <w:t xml:space="preserve"> were approaching</w:t>
      </w:r>
      <w:r w:rsidR="005E4B06" w:rsidRPr="00A224E8">
        <w:rPr>
          <w:rFonts w:ascii="Times New Roman" w:eastAsia="Times New Roman" w:hAnsi="Times New Roman" w:cs="Times New Roman"/>
          <w:iCs/>
        </w:rPr>
        <w:t>,</w:t>
      </w:r>
      <w:r w:rsidR="00130B00" w:rsidRPr="00A224E8">
        <w:rPr>
          <w:rFonts w:ascii="Times New Roman" w:eastAsia="Times New Roman" w:hAnsi="Times New Roman" w:cs="Times New Roman"/>
          <w:iCs/>
        </w:rPr>
        <w:t xml:space="preserve"> or </w:t>
      </w:r>
      <w:r w:rsidR="009B1306" w:rsidRPr="00A224E8">
        <w:rPr>
          <w:rFonts w:ascii="Times New Roman" w:eastAsia="Times New Roman" w:hAnsi="Times New Roman" w:cs="Times New Roman"/>
          <w:iCs/>
        </w:rPr>
        <w:t xml:space="preserve">were </w:t>
      </w:r>
      <w:r w:rsidR="00130B00" w:rsidRPr="00A224E8">
        <w:rPr>
          <w:rFonts w:ascii="Times New Roman" w:eastAsia="Times New Roman" w:hAnsi="Times New Roman" w:cs="Times New Roman"/>
          <w:iCs/>
        </w:rPr>
        <w:t>over</w:t>
      </w:r>
      <w:r w:rsidR="005E4B06" w:rsidRPr="00A224E8">
        <w:rPr>
          <w:rFonts w:ascii="Times New Roman" w:eastAsia="Times New Roman" w:hAnsi="Times New Roman" w:cs="Times New Roman"/>
          <w:iCs/>
        </w:rPr>
        <w:t>,</w:t>
      </w:r>
      <w:r w:rsidR="00130B00" w:rsidRPr="00A224E8">
        <w:rPr>
          <w:rFonts w:ascii="Times New Roman" w:eastAsia="Times New Roman" w:hAnsi="Times New Roman" w:cs="Times New Roman"/>
          <w:iCs/>
        </w:rPr>
        <w:t xml:space="preserve"> 12</w:t>
      </w:r>
      <w:r w:rsidR="00B07FEA" w:rsidRPr="00A224E8">
        <w:rPr>
          <w:rFonts w:ascii="Times New Roman" w:eastAsia="Times New Roman" w:hAnsi="Times New Roman" w:cs="Times New Roman"/>
          <w:iCs/>
        </w:rPr>
        <w:t xml:space="preserve"> years</w:t>
      </w:r>
      <w:r w:rsidR="009B223F" w:rsidRPr="00A224E8">
        <w:rPr>
          <w:rFonts w:ascii="Times New Roman" w:eastAsia="Times New Roman" w:hAnsi="Times New Roman" w:cs="Times New Roman"/>
          <w:iCs/>
        </w:rPr>
        <w:t xml:space="preserve"> of age</w:t>
      </w:r>
      <w:r w:rsidRPr="00A224E8">
        <w:rPr>
          <w:rFonts w:ascii="Times New Roman" w:eastAsia="Times New Roman" w:hAnsi="Times New Roman" w:cs="Times New Roman"/>
          <w:iCs/>
        </w:rPr>
        <w:t>.</w:t>
      </w:r>
      <w:r w:rsidR="006E5F56" w:rsidRPr="00A224E8">
        <w:rPr>
          <w:rFonts w:ascii="Times New Roman" w:eastAsia="Times New Roman" w:hAnsi="Times New Roman" w:cs="Times New Roman"/>
          <w:iCs/>
        </w:rPr>
        <w:t xml:space="preserve"> This is </w:t>
      </w:r>
      <w:r w:rsidR="000C6895" w:rsidRPr="00A224E8">
        <w:rPr>
          <w:rFonts w:ascii="Times New Roman" w:eastAsia="Times New Roman" w:hAnsi="Times New Roman" w:cs="Times New Roman"/>
          <w:iCs/>
        </w:rPr>
        <w:t>the age around</w:t>
      </w:r>
      <w:r w:rsidR="007B0E5B" w:rsidRPr="00A224E8">
        <w:rPr>
          <w:rFonts w:ascii="Times New Roman" w:eastAsia="Times New Roman" w:hAnsi="Times New Roman" w:cs="Times New Roman"/>
          <w:iCs/>
        </w:rPr>
        <w:t xml:space="preserve"> which </w:t>
      </w:r>
      <w:r w:rsidR="006E5F56" w:rsidRPr="00A224E8">
        <w:rPr>
          <w:rFonts w:ascii="Times New Roman" w:eastAsia="Times New Roman" w:hAnsi="Times New Roman" w:cs="Times New Roman"/>
          <w:iCs/>
        </w:rPr>
        <w:t xml:space="preserve">children </w:t>
      </w:r>
      <w:r w:rsidR="00517657" w:rsidRPr="00A224E8">
        <w:rPr>
          <w:rFonts w:ascii="Times New Roman" w:eastAsia="Times New Roman" w:hAnsi="Times New Roman" w:cs="Times New Roman"/>
          <w:iCs/>
        </w:rPr>
        <w:t>are generally considered mature enough to express a view and</w:t>
      </w:r>
      <w:r w:rsidR="005C6436" w:rsidRPr="00A224E8">
        <w:rPr>
          <w:rFonts w:ascii="Times New Roman" w:eastAsia="Times New Roman" w:hAnsi="Times New Roman" w:cs="Times New Roman"/>
          <w:iCs/>
        </w:rPr>
        <w:t xml:space="preserve"> to</w:t>
      </w:r>
      <w:r w:rsidR="00517657" w:rsidRPr="00A224E8">
        <w:rPr>
          <w:rFonts w:ascii="Times New Roman" w:eastAsia="Times New Roman" w:hAnsi="Times New Roman" w:cs="Times New Roman"/>
          <w:iCs/>
        </w:rPr>
        <w:t xml:space="preserve"> instruct </w:t>
      </w:r>
      <w:r w:rsidR="009C5AB1" w:rsidRPr="00A224E8">
        <w:rPr>
          <w:rFonts w:ascii="Times New Roman" w:eastAsia="Times New Roman" w:hAnsi="Times New Roman" w:cs="Times New Roman"/>
          <w:iCs/>
        </w:rPr>
        <w:t>their own</w:t>
      </w:r>
      <w:r w:rsidR="00517657" w:rsidRPr="00A224E8">
        <w:rPr>
          <w:rFonts w:ascii="Times New Roman" w:eastAsia="Times New Roman" w:hAnsi="Times New Roman" w:cs="Times New Roman"/>
          <w:iCs/>
        </w:rPr>
        <w:t xml:space="preserve"> solicitor</w:t>
      </w:r>
      <w:r w:rsidR="00D977A3" w:rsidRPr="00A224E8">
        <w:rPr>
          <w:rFonts w:ascii="Times New Roman" w:eastAsia="Times New Roman" w:hAnsi="Times New Roman" w:cs="Times New Roman"/>
          <w:iCs/>
        </w:rPr>
        <w:t>,</w:t>
      </w:r>
      <w:r w:rsidR="00973339" w:rsidRPr="00A224E8">
        <w:rPr>
          <w:rStyle w:val="FootnoteReference"/>
          <w:rFonts w:ascii="Times New Roman" w:eastAsia="Times New Roman" w:hAnsi="Times New Roman" w:cs="Times New Roman"/>
          <w:iCs/>
        </w:rPr>
        <w:footnoteReference w:id="28"/>
      </w:r>
      <w:r w:rsidR="00BD2A8E" w:rsidRPr="00A224E8">
        <w:rPr>
          <w:rFonts w:ascii="Times New Roman" w:eastAsia="Times New Roman" w:hAnsi="Times New Roman" w:cs="Times New Roman"/>
          <w:iCs/>
        </w:rPr>
        <w:t xml:space="preserve"> </w:t>
      </w:r>
      <w:r w:rsidR="00D977A3" w:rsidRPr="00A224E8">
        <w:rPr>
          <w:rFonts w:ascii="Times New Roman" w:eastAsia="Times New Roman" w:hAnsi="Times New Roman" w:cs="Times New Roman"/>
          <w:iCs/>
        </w:rPr>
        <w:t>albeit</w:t>
      </w:r>
      <w:r w:rsidR="00517657" w:rsidRPr="00A224E8">
        <w:rPr>
          <w:rFonts w:ascii="Times New Roman" w:eastAsia="Times New Roman" w:hAnsi="Times New Roman" w:cs="Times New Roman"/>
          <w:iCs/>
        </w:rPr>
        <w:t xml:space="preserve"> that the views of considerably younger children are </w:t>
      </w:r>
      <w:r w:rsidR="00254346" w:rsidRPr="00A224E8">
        <w:rPr>
          <w:rFonts w:ascii="Times New Roman" w:eastAsia="Times New Roman" w:hAnsi="Times New Roman" w:cs="Times New Roman"/>
          <w:iCs/>
        </w:rPr>
        <w:t xml:space="preserve">routinely </w:t>
      </w:r>
      <w:r w:rsidR="00517657" w:rsidRPr="00A224E8">
        <w:rPr>
          <w:rFonts w:ascii="Times New Roman" w:eastAsia="Times New Roman" w:hAnsi="Times New Roman" w:cs="Times New Roman"/>
          <w:iCs/>
        </w:rPr>
        <w:t>canvassed and recorded</w:t>
      </w:r>
      <w:r w:rsidR="00254346" w:rsidRPr="00A224E8">
        <w:rPr>
          <w:rFonts w:ascii="Times New Roman" w:eastAsia="Times New Roman" w:hAnsi="Times New Roman" w:cs="Times New Roman"/>
          <w:iCs/>
        </w:rPr>
        <w:t xml:space="preserve"> throughout </w:t>
      </w:r>
      <w:r w:rsidR="008A2C65" w:rsidRPr="00A224E8">
        <w:rPr>
          <w:rFonts w:ascii="Times New Roman" w:eastAsia="Times New Roman" w:hAnsi="Times New Roman" w:cs="Times New Roman"/>
          <w:iCs/>
        </w:rPr>
        <w:t xml:space="preserve">family </w:t>
      </w:r>
      <w:r w:rsidR="00254346" w:rsidRPr="00A224E8">
        <w:rPr>
          <w:rFonts w:ascii="Times New Roman" w:eastAsia="Times New Roman" w:hAnsi="Times New Roman" w:cs="Times New Roman"/>
          <w:iCs/>
        </w:rPr>
        <w:t>proceedings</w:t>
      </w:r>
      <w:r w:rsidR="00517657" w:rsidRPr="00A224E8">
        <w:rPr>
          <w:rFonts w:ascii="Times New Roman" w:eastAsia="Times New Roman" w:hAnsi="Times New Roman" w:cs="Times New Roman"/>
          <w:iCs/>
        </w:rPr>
        <w:t>.</w:t>
      </w:r>
      <w:r w:rsidR="0075190F" w:rsidRPr="00A224E8">
        <w:rPr>
          <w:rStyle w:val="FootnoteReference"/>
          <w:rFonts w:ascii="Times New Roman" w:eastAsia="Times New Roman" w:hAnsi="Times New Roman" w:cs="Times New Roman"/>
          <w:iCs/>
        </w:rPr>
        <w:footnoteReference w:id="29"/>
      </w:r>
      <w:r w:rsidR="00BD2A8E" w:rsidRPr="00A224E8">
        <w:rPr>
          <w:rFonts w:ascii="Times New Roman" w:eastAsia="Times New Roman" w:hAnsi="Times New Roman" w:cs="Times New Roman"/>
          <w:iCs/>
        </w:rPr>
        <w:t xml:space="preserve"> </w:t>
      </w:r>
      <w:r w:rsidR="00016B76" w:rsidRPr="00A224E8">
        <w:rPr>
          <w:rFonts w:ascii="Times New Roman" w:eastAsia="Times New Roman" w:hAnsi="Times New Roman" w:cs="Times New Roman"/>
          <w:iCs/>
        </w:rPr>
        <w:t>If</w:t>
      </w:r>
      <w:r w:rsidR="00BD2A8E" w:rsidRPr="00A224E8">
        <w:rPr>
          <w:rFonts w:ascii="Times New Roman" w:eastAsia="Times New Roman" w:hAnsi="Times New Roman" w:cs="Times New Roman"/>
          <w:iCs/>
        </w:rPr>
        <w:t xml:space="preserve"> judicial letters to </w:t>
      </w:r>
      <w:r w:rsidR="00016B76" w:rsidRPr="00A224E8">
        <w:rPr>
          <w:rFonts w:ascii="Times New Roman" w:eastAsia="Times New Roman" w:hAnsi="Times New Roman" w:cs="Times New Roman"/>
          <w:iCs/>
        </w:rPr>
        <w:t xml:space="preserve">younger </w:t>
      </w:r>
      <w:r w:rsidR="00BD2A8E" w:rsidRPr="00A224E8">
        <w:rPr>
          <w:rFonts w:ascii="Times New Roman" w:eastAsia="Times New Roman" w:hAnsi="Times New Roman" w:cs="Times New Roman"/>
          <w:iCs/>
        </w:rPr>
        <w:t>children become a</w:t>
      </w:r>
      <w:r w:rsidR="00016B76" w:rsidRPr="00A224E8">
        <w:rPr>
          <w:rFonts w:ascii="Times New Roman" w:eastAsia="Times New Roman" w:hAnsi="Times New Roman" w:cs="Times New Roman"/>
          <w:iCs/>
        </w:rPr>
        <w:t xml:space="preserve"> practice, </w:t>
      </w:r>
      <w:r w:rsidR="006B68F0" w:rsidRPr="00A224E8">
        <w:rPr>
          <w:rFonts w:ascii="Times New Roman" w:eastAsia="Times New Roman" w:hAnsi="Times New Roman" w:cs="Times New Roman"/>
          <w:iCs/>
        </w:rPr>
        <w:t xml:space="preserve">then </w:t>
      </w:r>
      <w:r w:rsidR="00DE5AAB" w:rsidRPr="00A224E8">
        <w:rPr>
          <w:rFonts w:ascii="Times New Roman" w:eastAsia="Times New Roman" w:hAnsi="Times New Roman" w:cs="Times New Roman"/>
          <w:iCs/>
        </w:rPr>
        <w:t xml:space="preserve">it is suggested that </w:t>
      </w:r>
      <w:r w:rsidR="00BD2A8E" w:rsidRPr="00A224E8">
        <w:rPr>
          <w:rFonts w:ascii="Times New Roman" w:eastAsia="Times New Roman" w:hAnsi="Times New Roman" w:cs="Times New Roman"/>
          <w:iCs/>
        </w:rPr>
        <w:t>Sheriff Anwar’s</w:t>
      </w:r>
      <w:r w:rsidR="00016B76" w:rsidRPr="00A224E8">
        <w:rPr>
          <w:rFonts w:ascii="Times New Roman" w:eastAsia="Times New Roman" w:hAnsi="Times New Roman" w:cs="Times New Roman"/>
          <w:iCs/>
        </w:rPr>
        <w:t xml:space="preserve"> approach of</w:t>
      </w:r>
      <w:r w:rsidR="00BD2A8E" w:rsidRPr="00A224E8">
        <w:rPr>
          <w:rFonts w:ascii="Times New Roman" w:eastAsia="Times New Roman" w:hAnsi="Times New Roman" w:cs="Times New Roman"/>
          <w:iCs/>
        </w:rPr>
        <w:t xml:space="preserve"> appointing </w:t>
      </w:r>
      <w:r w:rsidR="00016B76" w:rsidRPr="00A224E8">
        <w:rPr>
          <w:rFonts w:ascii="Times New Roman" w:eastAsia="Times New Roman" w:hAnsi="Times New Roman" w:cs="Times New Roman"/>
          <w:iCs/>
        </w:rPr>
        <w:t xml:space="preserve">a </w:t>
      </w:r>
      <w:r w:rsidR="00BD2A8E" w:rsidRPr="00A224E8">
        <w:rPr>
          <w:rFonts w:ascii="Times New Roman" w:eastAsia="Times New Roman" w:hAnsi="Times New Roman" w:cs="Times New Roman"/>
          <w:iCs/>
        </w:rPr>
        <w:t>clinical psychologist</w:t>
      </w:r>
      <w:r w:rsidR="00572042" w:rsidRPr="00A224E8">
        <w:rPr>
          <w:rFonts w:ascii="Times New Roman" w:eastAsia="Times New Roman" w:hAnsi="Times New Roman" w:cs="Times New Roman"/>
          <w:iCs/>
        </w:rPr>
        <w:t xml:space="preserve"> (</w:t>
      </w:r>
      <w:r w:rsidR="002E2712" w:rsidRPr="00A224E8">
        <w:rPr>
          <w:rFonts w:ascii="Times New Roman" w:eastAsia="Times New Roman" w:hAnsi="Times New Roman" w:cs="Times New Roman"/>
          <w:iCs/>
        </w:rPr>
        <w:t>or anot</w:t>
      </w:r>
      <w:r w:rsidR="00572042" w:rsidRPr="00A224E8">
        <w:rPr>
          <w:rFonts w:ascii="Times New Roman" w:eastAsia="Times New Roman" w:hAnsi="Times New Roman" w:cs="Times New Roman"/>
          <w:iCs/>
        </w:rPr>
        <w:t>her appropriately trained adult)</w:t>
      </w:r>
      <w:r w:rsidR="00016B76" w:rsidRPr="00A224E8">
        <w:rPr>
          <w:rFonts w:ascii="Times New Roman" w:eastAsia="Times New Roman" w:hAnsi="Times New Roman" w:cs="Times New Roman"/>
          <w:iCs/>
        </w:rPr>
        <w:t xml:space="preserve"> to </w:t>
      </w:r>
      <w:r w:rsidR="00572042" w:rsidRPr="00A224E8">
        <w:rPr>
          <w:rFonts w:ascii="Times New Roman" w:eastAsia="Times New Roman" w:hAnsi="Times New Roman" w:cs="Times New Roman"/>
          <w:iCs/>
        </w:rPr>
        <w:t>convey the terms of the letter to</w:t>
      </w:r>
      <w:r w:rsidR="00016B76" w:rsidRPr="00A224E8">
        <w:rPr>
          <w:rFonts w:ascii="Times New Roman" w:eastAsia="Times New Roman" w:hAnsi="Times New Roman" w:cs="Times New Roman"/>
          <w:iCs/>
        </w:rPr>
        <w:t xml:space="preserve"> the children should be </w:t>
      </w:r>
      <w:r w:rsidR="00CD2CEC" w:rsidRPr="00A224E8">
        <w:rPr>
          <w:rFonts w:ascii="Times New Roman" w:eastAsia="Times New Roman" w:hAnsi="Times New Roman" w:cs="Times New Roman"/>
          <w:iCs/>
        </w:rPr>
        <w:t>considere</w:t>
      </w:r>
      <w:r w:rsidR="00DE5AAB" w:rsidRPr="00A224E8">
        <w:rPr>
          <w:rFonts w:ascii="Times New Roman" w:eastAsia="Times New Roman" w:hAnsi="Times New Roman" w:cs="Times New Roman"/>
          <w:iCs/>
        </w:rPr>
        <w:t>d</w:t>
      </w:r>
      <w:r w:rsidR="00A224E8">
        <w:rPr>
          <w:rFonts w:ascii="Times New Roman" w:eastAsia="Times New Roman" w:hAnsi="Times New Roman" w:cs="Times New Roman"/>
          <w:iCs/>
        </w:rPr>
        <w:t xml:space="preserve">. </w:t>
      </w:r>
      <w:r w:rsidR="00451C95" w:rsidRPr="00A224E8">
        <w:rPr>
          <w:rFonts w:ascii="Times New Roman" w:eastAsia="Times New Roman" w:hAnsi="Times New Roman" w:cs="Times New Roman"/>
          <w:iCs/>
        </w:rPr>
        <w:t>Indeed, this might</w:t>
      </w:r>
      <w:r w:rsidR="006B369E" w:rsidRPr="00A224E8">
        <w:rPr>
          <w:rFonts w:ascii="Times New Roman" w:eastAsia="Times New Roman" w:hAnsi="Times New Roman" w:cs="Times New Roman"/>
          <w:iCs/>
        </w:rPr>
        <w:t xml:space="preserve"> well</w:t>
      </w:r>
      <w:r w:rsidR="00451C95" w:rsidRPr="00A224E8">
        <w:rPr>
          <w:rFonts w:ascii="Times New Roman" w:eastAsia="Times New Roman" w:hAnsi="Times New Roman" w:cs="Times New Roman"/>
          <w:iCs/>
        </w:rPr>
        <w:t xml:space="preserve"> be a </w:t>
      </w:r>
      <w:r w:rsidR="00D43B1A" w:rsidRPr="00A224E8">
        <w:rPr>
          <w:rFonts w:ascii="Times New Roman" w:eastAsia="Times New Roman" w:hAnsi="Times New Roman" w:cs="Times New Roman"/>
          <w:iCs/>
        </w:rPr>
        <w:t xml:space="preserve">prudent </w:t>
      </w:r>
      <w:r w:rsidR="00451C95" w:rsidRPr="00A224E8">
        <w:rPr>
          <w:rFonts w:ascii="Times New Roman" w:eastAsia="Times New Roman" w:hAnsi="Times New Roman" w:cs="Times New Roman"/>
          <w:iCs/>
        </w:rPr>
        <w:t>s</w:t>
      </w:r>
      <w:r w:rsidR="00833FE0" w:rsidRPr="00A224E8">
        <w:rPr>
          <w:rFonts w:ascii="Times New Roman" w:eastAsia="Times New Roman" w:hAnsi="Times New Roman" w:cs="Times New Roman"/>
          <w:iCs/>
        </w:rPr>
        <w:t>tep</w:t>
      </w:r>
      <w:r w:rsidR="00451C95" w:rsidRPr="00A224E8">
        <w:rPr>
          <w:rFonts w:ascii="Times New Roman" w:eastAsia="Times New Roman" w:hAnsi="Times New Roman" w:cs="Times New Roman"/>
          <w:iCs/>
        </w:rPr>
        <w:t xml:space="preserve"> regardless of the age of the child concerned</w:t>
      </w:r>
      <w:r w:rsidR="00A224E8">
        <w:rPr>
          <w:rFonts w:ascii="Times New Roman" w:eastAsia="Times New Roman" w:hAnsi="Times New Roman" w:cs="Times New Roman"/>
          <w:iCs/>
        </w:rPr>
        <w:t xml:space="preserve">. </w:t>
      </w:r>
    </w:p>
    <w:p w14:paraId="02E5353C" w14:textId="54F85EC1" w:rsidR="004727D4" w:rsidRPr="00A224E8" w:rsidRDefault="00773118" w:rsidP="00A224E8">
      <w:pPr>
        <w:spacing w:line="360" w:lineRule="auto"/>
        <w:ind w:left="-567" w:right="-489" w:firstLine="1287"/>
        <w:rPr>
          <w:rFonts w:ascii="Times New Roman" w:eastAsia="Times New Roman" w:hAnsi="Times New Roman" w:cs="Times New Roman"/>
          <w:iCs/>
        </w:rPr>
      </w:pPr>
      <w:r w:rsidRPr="00A224E8">
        <w:rPr>
          <w:rFonts w:ascii="Times New Roman" w:eastAsia="Times New Roman" w:hAnsi="Times New Roman" w:cs="Times New Roman"/>
          <w:iCs/>
        </w:rPr>
        <w:t>A final observation:</w:t>
      </w:r>
      <w:r w:rsidR="00D776EB" w:rsidRPr="00A224E8">
        <w:rPr>
          <w:rFonts w:ascii="Times New Roman" w:eastAsia="Times New Roman" w:hAnsi="Times New Roman" w:cs="Times New Roman"/>
          <w:iCs/>
        </w:rPr>
        <w:t xml:space="preserve"> </w:t>
      </w:r>
      <w:r w:rsidR="001B7392" w:rsidRPr="00A224E8">
        <w:rPr>
          <w:rFonts w:ascii="Times New Roman" w:eastAsia="Times New Roman" w:hAnsi="Times New Roman" w:cs="Times New Roman"/>
          <w:iCs/>
        </w:rPr>
        <w:t xml:space="preserve">in each </w:t>
      </w:r>
      <w:r w:rsidR="00385F94" w:rsidRPr="00A224E8">
        <w:rPr>
          <w:rFonts w:ascii="Times New Roman" w:eastAsia="Times New Roman" w:hAnsi="Times New Roman" w:cs="Times New Roman"/>
          <w:iCs/>
        </w:rPr>
        <w:t>of the judgments discussed</w:t>
      </w:r>
      <w:r w:rsidR="00D85286" w:rsidRPr="00A224E8">
        <w:rPr>
          <w:rFonts w:ascii="Times New Roman" w:eastAsia="Times New Roman" w:hAnsi="Times New Roman" w:cs="Times New Roman"/>
          <w:iCs/>
        </w:rPr>
        <w:t xml:space="preserve"> above</w:t>
      </w:r>
      <w:r w:rsidR="001B7392" w:rsidRPr="00A224E8">
        <w:rPr>
          <w:rFonts w:ascii="Times New Roman" w:eastAsia="Times New Roman" w:hAnsi="Times New Roman" w:cs="Times New Roman"/>
          <w:iCs/>
        </w:rPr>
        <w:t xml:space="preserve">, the letter to the children </w:t>
      </w:r>
      <w:r w:rsidR="000D59E4" w:rsidRPr="00A224E8">
        <w:rPr>
          <w:rFonts w:ascii="Times New Roman" w:eastAsia="Times New Roman" w:hAnsi="Times New Roman" w:cs="Times New Roman"/>
          <w:iCs/>
        </w:rPr>
        <w:t>was intended to signal</w:t>
      </w:r>
      <w:r w:rsidR="001B7392" w:rsidRPr="00A224E8">
        <w:rPr>
          <w:rFonts w:ascii="Times New Roman" w:eastAsia="Times New Roman" w:hAnsi="Times New Roman" w:cs="Times New Roman"/>
          <w:iCs/>
        </w:rPr>
        <w:t xml:space="preserve"> the </w:t>
      </w:r>
      <w:r w:rsidR="00925828" w:rsidRPr="00A224E8">
        <w:rPr>
          <w:rFonts w:ascii="Times New Roman" w:eastAsia="Times New Roman" w:hAnsi="Times New Roman" w:cs="Times New Roman"/>
          <w:iCs/>
        </w:rPr>
        <w:t>close</w:t>
      </w:r>
      <w:r w:rsidR="001B7392" w:rsidRPr="00A224E8">
        <w:rPr>
          <w:rFonts w:ascii="Times New Roman" w:eastAsia="Times New Roman" w:hAnsi="Times New Roman" w:cs="Times New Roman"/>
          <w:iCs/>
        </w:rPr>
        <w:t xml:space="preserve"> of the legal process even if, as in </w:t>
      </w:r>
      <w:r w:rsidR="001B7392" w:rsidRPr="00A224E8">
        <w:rPr>
          <w:rFonts w:ascii="Times New Roman" w:eastAsia="Times New Roman" w:hAnsi="Times New Roman" w:cs="Times New Roman"/>
          <w:i/>
          <w:iCs/>
        </w:rPr>
        <w:t>Patrick,</w:t>
      </w:r>
      <w:r w:rsidR="004B6788" w:rsidRPr="00A224E8">
        <w:rPr>
          <w:rFonts w:ascii="Times New Roman" w:eastAsia="Times New Roman" w:hAnsi="Times New Roman" w:cs="Times New Roman"/>
          <w:iCs/>
        </w:rPr>
        <w:t xml:space="preserve"> it was the</w:t>
      </w:r>
      <w:r w:rsidR="001B7392" w:rsidRPr="00A224E8">
        <w:rPr>
          <w:rFonts w:ascii="Times New Roman" w:eastAsia="Times New Roman" w:hAnsi="Times New Roman" w:cs="Times New Roman"/>
          <w:iCs/>
        </w:rPr>
        <w:t xml:space="preserve"> </w:t>
      </w:r>
      <w:r w:rsidR="0015415E" w:rsidRPr="00A224E8">
        <w:rPr>
          <w:rFonts w:ascii="Times New Roman" w:eastAsia="Times New Roman" w:hAnsi="Times New Roman" w:cs="Times New Roman"/>
          <w:iCs/>
        </w:rPr>
        <w:t>harbinger of</w:t>
      </w:r>
      <w:r w:rsidR="001B7392" w:rsidRPr="00A224E8">
        <w:rPr>
          <w:rFonts w:ascii="Times New Roman" w:eastAsia="Times New Roman" w:hAnsi="Times New Roman" w:cs="Times New Roman"/>
          <w:iCs/>
        </w:rPr>
        <w:t xml:space="preserve"> further professional involvement.</w:t>
      </w:r>
      <w:r w:rsidR="00F61E4B" w:rsidRPr="00A224E8">
        <w:rPr>
          <w:rFonts w:ascii="Times New Roman" w:eastAsia="Times New Roman" w:hAnsi="Times New Roman" w:cs="Times New Roman"/>
          <w:iCs/>
        </w:rPr>
        <w:t xml:space="preserve"> </w:t>
      </w:r>
      <w:r w:rsidR="003961B9" w:rsidRPr="00A224E8">
        <w:rPr>
          <w:rFonts w:ascii="Times New Roman" w:eastAsia="Times New Roman" w:hAnsi="Times New Roman" w:cs="Times New Roman"/>
          <w:iCs/>
        </w:rPr>
        <w:t>A letter</w:t>
      </w:r>
      <w:r w:rsidR="00232DAD" w:rsidRPr="00A224E8">
        <w:rPr>
          <w:rFonts w:ascii="Times New Roman" w:eastAsia="Times New Roman" w:hAnsi="Times New Roman" w:cs="Times New Roman"/>
          <w:iCs/>
        </w:rPr>
        <w:t xml:space="preserve"> </w:t>
      </w:r>
      <w:r w:rsidR="0035230A" w:rsidRPr="00A224E8">
        <w:rPr>
          <w:rFonts w:ascii="Times New Roman" w:eastAsia="Times New Roman" w:hAnsi="Times New Roman" w:cs="Times New Roman"/>
          <w:iCs/>
        </w:rPr>
        <w:t xml:space="preserve">of this </w:t>
      </w:r>
      <w:r w:rsidR="003961B9" w:rsidRPr="00A224E8">
        <w:rPr>
          <w:rFonts w:ascii="Times New Roman" w:eastAsia="Times New Roman" w:hAnsi="Times New Roman" w:cs="Times New Roman"/>
          <w:iCs/>
        </w:rPr>
        <w:t>sort</w:t>
      </w:r>
      <w:r w:rsidR="0035230A" w:rsidRPr="00A224E8">
        <w:rPr>
          <w:rFonts w:ascii="Times New Roman" w:eastAsia="Times New Roman" w:hAnsi="Times New Roman" w:cs="Times New Roman"/>
          <w:iCs/>
        </w:rPr>
        <w:t xml:space="preserve"> </w:t>
      </w:r>
      <w:r w:rsidR="004B6788" w:rsidRPr="00A224E8">
        <w:rPr>
          <w:rFonts w:ascii="Times New Roman" w:eastAsia="Times New Roman" w:hAnsi="Times New Roman" w:cs="Times New Roman"/>
          <w:iCs/>
        </w:rPr>
        <w:t xml:space="preserve">to </w:t>
      </w:r>
      <w:r w:rsidR="00232DAD" w:rsidRPr="00A224E8">
        <w:rPr>
          <w:rFonts w:ascii="Times New Roman" w:eastAsia="Times New Roman" w:hAnsi="Times New Roman" w:cs="Times New Roman"/>
          <w:iCs/>
        </w:rPr>
        <w:t>a child</w:t>
      </w:r>
      <w:r w:rsidR="000F69AE" w:rsidRPr="00A224E8">
        <w:rPr>
          <w:rFonts w:ascii="Times New Roman" w:eastAsia="Times New Roman" w:hAnsi="Times New Roman" w:cs="Times New Roman"/>
          <w:iCs/>
        </w:rPr>
        <w:t>, whether</w:t>
      </w:r>
      <w:r w:rsidR="004B6788" w:rsidRPr="00A224E8">
        <w:rPr>
          <w:rFonts w:ascii="Times New Roman" w:eastAsia="Times New Roman" w:hAnsi="Times New Roman" w:cs="Times New Roman"/>
          <w:iCs/>
        </w:rPr>
        <w:t xml:space="preserve"> </w:t>
      </w:r>
      <w:r w:rsidR="00700D7E" w:rsidRPr="00A224E8">
        <w:rPr>
          <w:rFonts w:ascii="Times New Roman" w:eastAsia="Times New Roman" w:hAnsi="Times New Roman" w:cs="Times New Roman"/>
          <w:iCs/>
        </w:rPr>
        <w:t xml:space="preserve">unannounced or unwelcome, </w:t>
      </w:r>
      <w:r w:rsidR="00DD6C22" w:rsidRPr="00A224E8">
        <w:rPr>
          <w:rFonts w:ascii="Times New Roman" w:eastAsia="Times New Roman" w:hAnsi="Times New Roman" w:cs="Times New Roman"/>
          <w:iCs/>
        </w:rPr>
        <w:t>is</w:t>
      </w:r>
      <w:r w:rsidR="00700D7E" w:rsidRPr="00A224E8">
        <w:rPr>
          <w:rFonts w:ascii="Times New Roman" w:eastAsia="Times New Roman" w:hAnsi="Times New Roman" w:cs="Times New Roman"/>
          <w:iCs/>
        </w:rPr>
        <w:t xml:space="preserve"> </w:t>
      </w:r>
      <w:r w:rsidR="000F69AE" w:rsidRPr="00A224E8">
        <w:rPr>
          <w:rFonts w:ascii="Times New Roman" w:eastAsia="Times New Roman" w:hAnsi="Times New Roman" w:cs="Times New Roman"/>
          <w:iCs/>
        </w:rPr>
        <w:t xml:space="preserve">not </w:t>
      </w:r>
      <w:r w:rsidR="005371F4" w:rsidRPr="00A224E8">
        <w:rPr>
          <w:rFonts w:ascii="Times New Roman" w:eastAsia="Times New Roman" w:hAnsi="Times New Roman" w:cs="Times New Roman"/>
          <w:iCs/>
        </w:rPr>
        <w:t xml:space="preserve">the </w:t>
      </w:r>
      <w:r w:rsidR="000F69AE" w:rsidRPr="00A224E8">
        <w:rPr>
          <w:rFonts w:ascii="Times New Roman" w:eastAsia="Times New Roman" w:hAnsi="Times New Roman" w:cs="Times New Roman"/>
          <w:iCs/>
        </w:rPr>
        <w:t>beginning</w:t>
      </w:r>
      <w:r w:rsidR="00E32209" w:rsidRPr="00A224E8">
        <w:rPr>
          <w:rFonts w:ascii="Times New Roman" w:eastAsia="Times New Roman" w:hAnsi="Times New Roman" w:cs="Times New Roman"/>
          <w:iCs/>
        </w:rPr>
        <w:t xml:space="preserve"> of communications </w:t>
      </w:r>
      <w:r w:rsidR="00F930C0" w:rsidRPr="00A224E8">
        <w:rPr>
          <w:rFonts w:ascii="Times New Roman" w:eastAsia="Times New Roman" w:hAnsi="Times New Roman" w:cs="Times New Roman"/>
          <w:iCs/>
        </w:rPr>
        <w:t>between judge and</w:t>
      </w:r>
      <w:r w:rsidR="00E32209" w:rsidRPr="00A224E8">
        <w:rPr>
          <w:rFonts w:ascii="Times New Roman" w:eastAsia="Times New Roman" w:hAnsi="Times New Roman" w:cs="Times New Roman"/>
          <w:iCs/>
        </w:rPr>
        <w:t xml:space="preserve"> child, but</w:t>
      </w:r>
      <w:r w:rsidR="00DD6C22" w:rsidRPr="00A224E8">
        <w:rPr>
          <w:rFonts w:ascii="Times New Roman" w:eastAsia="Times New Roman" w:hAnsi="Times New Roman" w:cs="Times New Roman"/>
          <w:iCs/>
        </w:rPr>
        <w:t xml:space="preserve"> rather</w:t>
      </w:r>
      <w:r w:rsidR="005371F4" w:rsidRPr="00A224E8">
        <w:rPr>
          <w:rFonts w:ascii="Times New Roman" w:eastAsia="Times New Roman" w:hAnsi="Times New Roman" w:cs="Times New Roman"/>
          <w:iCs/>
        </w:rPr>
        <w:t xml:space="preserve"> the end.</w:t>
      </w:r>
      <w:r w:rsidR="00FE113C" w:rsidRPr="00A224E8">
        <w:rPr>
          <w:rFonts w:ascii="Times New Roman" w:eastAsia="Times New Roman" w:hAnsi="Times New Roman" w:cs="Times New Roman"/>
          <w:iCs/>
        </w:rPr>
        <w:t xml:space="preserve"> Admittedly, the </w:t>
      </w:r>
      <w:r w:rsidR="00365D97" w:rsidRPr="00A224E8">
        <w:rPr>
          <w:rFonts w:ascii="Times New Roman" w:eastAsia="Times New Roman" w:hAnsi="Times New Roman" w:cs="Times New Roman"/>
          <w:iCs/>
        </w:rPr>
        <w:t xml:space="preserve">family </w:t>
      </w:r>
      <w:r w:rsidR="00FE113C" w:rsidRPr="00A224E8">
        <w:rPr>
          <w:rFonts w:ascii="Times New Roman" w:eastAsia="Times New Roman" w:hAnsi="Times New Roman" w:cs="Times New Roman"/>
          <w:iCs/>
        </w:rPr>
        <w:t>court has discharged its</w:t>
      </w:r>
      <w:r w:rsidR="009406DB" w:rsidRPr="00A224E8">
        <w:rPr>
          <w:rFonts w:ascii="Times New Roman" w:eastAsia="Times New Roman" w:hAnsi="Times New Roman" w:cs="Times New Roman"/>
          <w:iCs/>
        </w:rPr>
        <w:t xml:space="preserve"> basic</w:t>
      </w:r>
      <w:r w:rsidR="00FE113C" w:rsidRPr="00A224E8">
        <w:rPr>
          <w:rFonts w:ascii="Times New Roman" w:eastAsia="Times New Roman" w:hAnsi="Times New Roman" w:cs="Times New Roman"/>
          <w:iCs/>
        </w:rPr>
        <w:t xml:space="preserve"> </w:t>
      </w:r>
      <w:r w:rsidR="00852D68" w:rsidRPr="00A224E8">
        <w:rPr>
          <w:rFonts w:ascii="Times New Roman" w:eastAsia="Times New Roman" w:hAnsi="Times New Roman" w:cs="Times New Roman"/>
          <w:iCs/>
        </w:rPr>
        <w:t xml:space="preserve">legislative </w:t>
      </w:r>
      <w:r w:rsidR="00FE113C" w:rsidRPr="00A224E8">
        <w:rPr>
          <w:rFonts w:ascii="Times New Roman" w:eastAsia="Times New Roman" w:hAnsi="Times New Roman" w:cs="Times New Roman"/>
          <w:iCs/>
        </w:rPr>
        <w:t>duty</w:t>
      </w:r>
      <w:r w:rsidR="009A70B3" w:rsidRPr="00A224E8">
        <w:rPr>
          <w:rStyle w:val="FootnoteReference"/>
          <w:rFonts w:ascii="Times New Roman" w:eastAsia="Times New Roman" w:hAnsi="Times New Roman" w:cs="Times New Roman"/>
          <w:iCs/>
        </w:rPr>
        <w:footnoteReference w:id="30"/>
      </w:r>
      <w:r w:rsidR="00365D97" w:rsidRPr="00A224E8">
        <w:rPr>
          <w:rFonts w:ascii="Times New Roman" w:eastAsia="Times New Roman" w:hAnsi="Times New Roman" w:cs="Times New Roman"/>
          <w:iCs/>
        </w:rPr>
        <w:t xml:space="preserve"> </w:t>
      </w:r>
      <w:r w:rsidR="000E0A0B" w:rsidRPr="00A224E8">
        <w:rPr>
          <w:rFonts w:ascii="Times New Roman" w:eastAsia="Times New Roman" w:hAnsi="Times New Roman" w:cs="Times New Roman"/>
          <w:iCs/>
        </w:rPr>
        <w:t>after the</w:t>
      </w:r>
      <w:r w:rsidR="00FE113C" w:rsidRPr="00A224E8">
        <w:rPr>
          <w:rFonts w:ascii="Times New Roman" w:eastAsia="Times New Roman" w:hAnsi="Times New Roman" w:cs="Times New Roman"/>
          <w:iCs/>
        </w:rPr>
        <w:t xml:space="preserve"> child’s vie</w:t>
      </w:r>
      <w:r w:rsidR="00365D97" w:rsidRPr="00A224E8">
        <w:rPr>
          <w:rFonts w:ascii="Times New Roman" w:eastAsia="Times New Roman" w:hAnsi="Times New Roman" w:cs="Times New Roman"/>
          <w:iCs/>
        </w:rPr>
        <w:t>ws have been taken into account (</w:t>
      </w:r>
      <w:r w:rsidR="00212413" w:rsidRPr="00A224E8">
        <w:rPr>
          <w:rFonts w:ascii="Times New Roman" w:eastAsia="Times New Roman" w:hAnsi="Times New Roman" w:cs="Times New Roman"/>
          <w:iCs/>
        </w:rPr>
        <w:t>which is</w:t>
      </w:r>
      <w:r w:rsidR="00D0144D" w:rsidRPr="00A224E8">
        <w:rPr>
          <w:rFonts w:ascii="Times New Roman" w:eastAsia="Times New Roman" w:hAnsi="Times New Roman" w:cs="Times New Roman"/>
          <w:iCs/>
        </w:rPr>
        <w:t>, of course,</w:t>
      </w:r>
      <w:r w:rsidR="005371F4" w:rsidRPr="00A224E8">
        <w:rPr>
          <w:rFonts w:ascii="Times New Roman" w:eastAsia="Times New Roman" w:hAnsi="Times New Roman" w:cs="Times New Roman"/>
          <w:iCs/>
        </w:rPr>
        <w:t xml:space="preserve"> </w:t>
      </w:r>
      <w:r w:rsidR="00FE113C" w:rsidRPr="00A224E8">
        <w:rPr>
          <w:rFonts w:ascii="Times New Roman" w:eastAsia="Times New Roman" w:hAnsi="Times New Roman" w:cs="Times New Roman"/>
          <w:iCs/>
        </w:rPr>
        <w:t>prior to the making of an</w:t>
      </w:r>
      <w:r w:rsidR="00365D97" w:rsidRPr="00A224E8">
        <w:rPr>
          <w:rFonts w:ascii="Times New Roman" w:eastAsia="Times New Roman" w:hAnsi="Times New Roman" w:cs="Times New Roman"/>
          <w:iCs/>
        </w:rPr>
        <w:t>y final</w:t>
      </w:r>
      <w:r w:rsidR="00FE113C" w:rsidRPr="00A224E8">
        <w:rPr>
          <w:rFonts w:ascii="Times New Roman" w:eastAsia="Times New Roman" w:hAnsi="Times New Roman" w:cs="Times New Roman"/>
          <w:iCs/>
        </w:rPr>
        <w:t xml:space="preserve"> order</w:t>
      </w:r>
      <w:r w:rsidR="00365D97" w:rsidRPr="00A224E8">
        <w:rPr>
          <w:rFonts w:ascii="Times New Roman" w:eastAsia="Times New Roman" w:hAnsi="Times New Roman" w:cs="Times New Roman"/>
          <w:iCs/>
        </w:rPr>
        <w:t>).</w:t>
      </w:r>
      <w:r w:rsidR="00FE113C" w:rsidRPr="00A224E8">
        <w:rPr>
          <w:rFonts w:ascii="Times New Roman" w:eastAsia="Times New Roman" w:hAnsi="Times New Roman" w:cs="Times New Roman"/>
          <w:iCs/>
        </w:rPr>
        <w:t xml:space="preserve"> </w:t>
      </w:r>
      <w:r w:rsidR="00365D97" w:rsidRPr="00A224E8">
        <w:rPr>
          <w:rFonts w:ascii="Times New Roman" w:eastAsia="Times New Roman" w:hAnsi="Times New Roman" w:cs="Times New Roman"/>
          <w:iCs/>
        </w:rPr>
        <w:t xml:space="preserve">However, </w:t>
      </w:r>
      <w:r w:rsidR="00AC1224" w:rsidRPr="00A224E8">
        <w:rPr>
          <w:rFonts w:ascii="Times New Roman" w:eastAsia="Times New Roman" w:hAnsi="Times New Roman" w:cs="Times New Roman"/>
          <w:iCs/>
        </w:rPr>
        <w:t>at</w:t>
      </w:r>
      <w:r w:rsidR="000F69AE" w:rsidRPr="00A224E8">
        <w:rPr>
          <w:rFonts w:ascii="Times New Roman" w:eastAsia="Times New Roman" w:hAnsi="Times New Roman" w:cs="Times New Roman"/>
          <w:iCs/>
        </w:rPr>
        <w:t xml:space="preserve"> least some children </w:t>
      </w:r>
      <w:r w:rsidR="00AC1224" w:rsidRPr="00A224E8">
        <w:rPr>
          <w:rFonts w:ascii="Times New Roman" w:eastAsia="Times New Roman" w:hAnsi="Times New Roman" w:cs="Times New Roman"/>
          <w:iCs/>
        </w:rPr>
        <w:t xml:space="preserve">will </w:t>
      </w:r>
      <w:r w:rsidR="000F69AE" w:rsidRPr="00A224E8">
        <w:rPr>
          <w:rFonts w:ascii="Times New Roman" w:eastAsia="Times New Roman" w:hAnsi="Times New Roman" w:cs="Times New Roman"/>
          <w:iCs/>
        </w:rPr>
        <w:t>require support</w:t>
      </w:r>
      <w:r w:rsidR="00AC1224" w:rsidRPr="00A224E8">
        <w:rPr>
          <w:rFonts w:ascii="Times New Roman" w:eastAsia="Times New Roman" w:hAnsi="Times New Roman" w:cs="Times New Roman"/>
          <w:iCs/>
        </w:rPr>
        <w:t xml:space="preserve"> a</w:t>
      </w:r>
      <w:r w:rsidR="00365D97" w:rsidRPr="00A224E8">
        <w:rPr>
          <w:rFonts w:ascii="Times New Roman" w:eastAsia="Times New Roman" w:hAnsi="Times New Roman" w:cs="Times New Roman"/>
          <w:iCs/>
        </w:rPr>
        <w:t>fter rec</w:t>
      </w:r>
      <w:r w:rsidR="005371F4" w:rsidRPr="00A224E8">
        <w:rPr>
          <w:rFonts w:ascii="Times New Roman" w:eastAsia="Times New Roman" w:hAnsi="Times New Roman" w:cs="Times New Roman"/>
          <w:iCs/>
        </w:rPr>
        <w:t xml:space="preserve">eiving a letter from a judge </w:t>
      </w:r>
      <w:r w:rsidR="00365D97" w:rsidRPr="00A224E8">
        <w:rPr>
          <w:rFonts w:ascii="Times New Roman" w:eastAsia="Times New Roman" w:hAnsi="Times New Roman" w:cs="Times New Roman"/>
          <w:iCs/>
        </w:rPr>
        <w:t xml:space="preserve">and </w:t>
      </w:r>
      <w:r w:rsidR="000053FC" w:rsidRPr="00A224E8">
        <w:rPr>
          <w:rFonts w:ascii="Times New Roman" w:eastAsia="Times New Roman" w:hAnsi="Times New Roman" w:cs="Times New Roman"/>
          <w:iCs/>
        </w:rPr>
        <w:t xml:space="preserve">it is arguable that </w:t>
      </w:r>
      <w:r w:rsidR="00AC1224" w:rsidRPr="00A224E8">
        <w:rPr>
          <w:rFonts w:ascii="Times New Roman" w:eastAsia="Times New Roman" w:hAnsi="Times New Roman" w:cs="Times New Roman"/>
          <w:iCs/>
        </w:rPr>
        <w:t>all</w:t>
      </w:r>
      <w:r w:rsidR="000F69AE" w:rsidRPr="00A224E8">
        <w:rPr>
          <w:rFonts w:ascii="Times New Roman" w:eastAsia="Times New Roman" w:hAnsi="Times New Roman" w:cs="Times New Roman"/>
          <w:iCs/>
        </w:rPr>
        <w:t xml:space="preserve"> </w:t>
      </w:r>
      <w:r w:rsidR="00151EE9" w:rsidRPr="00A224E8">
        <w:rPr>
          <w:rFonts w:ascii="Times New Roman" w:eastAsia="Times New Roman" w:hAnsi="Times New Roman" w:cs="Times New Roman"/>
          <w:iCs/>
        </w:rPr>
        <w:t>children should</w:t>
      </w:r>
      <w:r w:rsidR="00522BD3" w:rsidRPr="00A224E8">
        <w:rPr>
          <w:rFonts w:ascii="Times New Roman" w:eastAsia="Times New Roman" w:hAnsi="Times New Roman" w:cs="Times New Roman"/>
          <w:iCs/>
        </w:rPr>
        <w:t xml:space="preserve"> </w:t>
      </w:r>
      <w:r w:rsidR="00151EE9" w:rsidRPr="00A224E8">
        <w:rPr>
          <w:rFonts w:ascii="Times New Roman" w:eastAsia="Times New Roman" w:hAnsi="Times New Roman" w:cs="Times New Roman"/>
          <w:iCs/>
        </w:rPr>
        <w:t>be</w:t>
      </w:r>
      <w:r w:rsidR="00AC1224" w:rsidRPr="00A224E8">
        <w:rPr>
          <w:rFonts w:ascii="Times New Roman" w:eastAsia="Times New Roman" w:hAnsi="Times New Roman" w:cs="Times New Roman"/>
          <w:iCs/>
        </w:rPr>
        <w:t xml:space="preserve"> afforded </w:t>
      </w:r>
      <w:r w:rsidR="000F69AE" w:rsidRPr="00A224E8">
        <w:rPr>
          <w:rFonts w:ascii="Times New Roman" w:eastAsia="Times New Roman" w:hAnsi="Times New Roman" w:cs="Times New Roman"/>
          <w:iCs/>
        </w:rPr>
        <w:t>a right of reply</w:t>
      </w:r>
      <w:r w:rsidR="00512486" w:rsidRPr="00A224E8">
        <w:rPr>
          <w:rFonts w:ascii="Times New Roman" w:eastAsia="Times New Roman" w:hAnsi="Times New Roman" w:cs="Times New Roman"/>
          <w:iCs/>
        </w:rPr>
        <w:t>.</w:t>
      </w:r>
      <w:r w:rsidR="00AC1224" w:rsidRPr="00A224E8">
        <w:rPr>
          <w:rFonts w:ascii="Times New Roman" w:eastAsia="Times New Roman" w:hAnsi="Times New Roman" w:cs="Times New Roman"/>
          <w:iCs/>
        </w:rPr>
        <w:t xml:space="preserve"> </w:t>
      </w:r>
      <w:r w:rsidR="004727D4" w:rsidRPr="00A224E8">
        <w:rPr>
          <w:rFonts w:ascii="Times New Roman" w:eastAsia="Times New Roman" w:hAnsi="Times New Roman" w:cs="Times New Roman"/>
          <w:iCs/>
        </w:rPr>
        <w:t xml:space="preserve">The </w:t>
      </w:r>
      <w:r w:rsidR="004727D4" w:rsidRPr="00A224E8">
        <w:rPr>
          <w:rFonts w:ascii="Times New Roman" w:eastAsia="Times New Roman" w:hAnsi="Times New Roman" w:cs="Times New Roman"/>
          <w:bCs/>
          <w:iCs/>
        </w:rPr>
        <w:t>United Nations Committee on the Rights of the Child has provided further guidance on this matter:</w:t>
      </w:r>
    </w:p>
    <w:p w14:paraId="345E5C01" w14:textId="2B7A573B" w:rsidR="004727D4" w:rsidRPr="00A224E8" w:rsidRDefault="004727D4" w:rsidP="00A224E8">
      <w:pPr>
        <w:spacing w:line="360" w:lineRule="auto"/>
        <w:ind w:left="720" w:right="-489"/>
        <w:rPr>
          <w:rFonts w:ascii="Times New Roman" w:eastAsia="Times New Roman" w:hAnsi="Times New Roman" w:cs="Times New Roman"/>
          <w:iCs/>
        </w:rPr>
      </w:pPr>
      <w:r w:rsidRPr="00A224E8">
        <w:rPr>
          <w:rFonts w:ascii="Times New Roman" w:eastAsia="Times New Roman" w:hAnsi="Times New Roman" w:cs="Times New Roman"/>
          <w:iCs/>
          <w:lang w:val="en-GB"/>
        </w:rPr>
        <w:t>The child’s right to be heard imposes the obligation on States parties to review or amend their legislation in order to introduce mechanisms providing children with access to appropriate information, adequate support</w:t>
      </w:r>
      <w:r w:rsidR="004F4DFC" w:rsidRPr="00A224E8">
        <w:rPr>
          <w:rFonts w:ascii="Times New Roman" w:eastAsia="Times New Roman" w:hAnsi="Times New Roman" w:cs="Times New Roman"/>
          <w:iCs/>
          <w:lang w:val="en-GB"/>
        </w:rPr>
        <w:t xml:space="preserve">… </w:t>
      </w:r>
      <w:r w:rsidRPr="00A224E8">
        <w:rPr>
          <w:rFonts w:ascii="Times New Roman" w:eastAsia="Times New Roman" w:hAnsi="Times New Roman" w:cs="Times New Roman"/>
          <w:iCs/>
          <w:lang w:val="en-GB"/>
        </w:rPr>
        <w:t>and procedures</w:t>
      </w:r>
      <w:r w:rsidRPr="00A224E8" w:rsidDel="00D21769">
        <w:rPr>
          <w:rFonts w:ascii="Times New Roman" w:eastAsia="Times New Roman" w:hAnsi="Times New Roman" w:cs="Times New Roman"/>
          <w:iCs/>
          <w:lang w:val="en-GB"/>
        </w:rPr>
        <w:t xml:space="preserve"> </w:t>
      </w:r>
      <w:r w:rsidRPr="00A224E8">
        <w:rPr>
          <w:rFonts w:ascii="Times New Roman" w:eastAsia="Times New Roman" w:hAnsi="Times New Roman" w:cs="Times New Roman"/>
          <w:iCs/>
          <w:lang w:val="en-GB"/>
        </w:rPr>
        <w:t>for complaints, remedies or redress.</w:t>
      </w:r>
      <w:r w:rsidRPr="00A224E8">
        <w:rPr>
          <w:rStyle w:val="FootnoteReference"/>
          <w:rFonts w:ascii="Times New Roman" w:eastAsia="Times New Roman" w:hAnsi="Times New Roman" w:cs="Times New Roman"/>
          <w:iCs/>
          <w:lang w:val="en-GB"/>
        </w:rPr>
        <w:footnoteReference w:id="31"/>
      </w:r>
    </w:p>
    <w:p w14:paraId="10EE0DD7" w14:textId="53C50E85" w:rsidR="00A86C88" w:rsidRPr="00A224E8" w:rsidRDefault="000F2615" w:rsidP="00A224E8">
      <w:pPr>
        <w:spacing w:line="360" w:lineRule="auto"/>
        <w:ind w:left="-567" w:right="-489" w:firstLine="1287"/>
        <w:rPr>
          <w:rFonts w:ascii="Times New Roman" w:eastAsia="Times New Roman" w:hAnsi="Times New Roman" w:cs="Times New Roman"/>
          <w:iCs/>
        </w:rPr>
      </w:pPr>
      <w:r w:rsidRPr="00A224E8">
        <w:rPr>
          <w:rFonts w:ascii="Times New Roman" w:eastAsia="Times New Roman" w:hAnsi="Times New Roman" w:cs="Times New Roman"/>
          <w:iCs/>
        </w:rPr>
        <w:t xml:space="preserve">Certainly, </w:t>
      </w:r>
      <w:r w:rsidR="004A4648" w:rsidRPr="00A224E8">
        <w:rPr>
          <w:rFonts w:ascii="Times New Roman" w:eastAsia="Times New Roman" w:hAnsi="Times New Roman" w:cs="Times New Roman"/>
          <w:iCs/>
        </w:rPr>
        <w:t>conveying</w:t>
      </w:r>
      <w:r w:rsidR="000C6CAB" w:rsidRPr="00A224E8">
        <w:rPr>
          <w:rFonts w:ascii="Times New Roman" w:eastAsia="Times New Roman" w:hAnsi="Times New Roman" w:cs="Times New Roman"/>
          <w:iCs/>
        </w:rPr>
        <w:t xml:space="preserve"> the terms of</w:t>
      </w:r>
      <w:r w:rsidR="005D1461" w:rsidRPr="00A224E8">
        <w:rPr>
          <w:rFonts w:ascii="Times New Roman" w:eastAsia="Times New Roman" w:hAnsi="Times New Roman" w:cs="Times New Roman"/>
          <w:iCs/>
        </w:rPr>
        <w:t xml:space="preserve"> family law judgment</w:t>
      </w:r>
      <w:r w:rsidR="008F6066" w:rsidRPr="00A224E8">
        <w:rPr>
          <w:rFonts w:ascii="Times New Roman" w:eastAsia="Times New Roman" w:hAnsi="Times New Roman" w:cs="Times New Roman"/>
          <w:iCs/>
        </w:rPr>
        <w:t>s</w:t>
      </w:r>
      <w:r w:rsidR="00B4395D" w:rsidRPr="00A224E8">
        <w:rPr>
          <w:rFonts w:ascii="Times New Roman" w:eastAsia="Times New Roman" w:hAnsi="Times New Roman" w:cs="Times New Roman"/>
          <w:iCs/>
        </w:rPr>
        <w:t xml:space="preserve"> </w:t>
      </w:r>
      <w:r w:rsidRPr="00A224E8">
        <w:rPr>
          <w:rFonts w:ascii="Times New Roman" w:eastAsia="Times New Roman" w:hAnsi="Times New Roman" w:cs="Times New Roman"/>
          <w:iCs/>
        </w:rPr>
        <w:t xml:space="preserve">to </w:t>
      </w:r>
      <w:r w:rsidR="00287E92" w:rsidRPr="00A224E8">
        <w:rPr>
          <w:rFonts w:ascii="Times New Roman" w:eastAsia="Times New Roman" w:hAnsi="Times New Roman" w:cs="Times New Roman"/>
          <w:iCs/>
        </w:rPr>
        <w:t>child</w:t>
      </w:r>
      <w:r w:rsidR="008901CE" w:rsidRPr="00A224E8">
        <w:rPr>
          <w:rFonts w:ascii="Times New Roman" w:eastAsia="Times New Roman" w:hAnsi="Times New Roman" w:cs="Times New Roman"/>
          <w:iCs/>
        </w:rPr>
        <w:t>ren</w:t>
      </w:r>
      <w:r w:rsidR="00287E92" w:rsidRPr="00A224E8">
        <w:rPr>
          <w:rFonts w:ascii="Times New Roman" w:eastAsia="Times New Roman" w:hAnsi="Times New Roman" w:cs="Times New Roman"/>
          <w:iCs/>
        </w:rPr>
        <w:t xml:space="preserve"> via</w:t>
      </w:r>
      <w:r w:rsidR="005D1461" w:rsidRPr="00A224E8">
        <w:rPr>
          <w:rFonts w:ascii="Times New Roman" w:eastAsia="Times New Roman" w:hAnsi="Times New Roman" w:cs="Times New Roman"/>
          <w:iCs/>
        </w:rPr>
        <w:t xml:space="preserve"> personally addressed</w:t>
      </w:r>
      <w:r w:rsidR="00A56355" w:rsidRPr="00A224E8">
        <w:rPr>
          <w:rFonts w:ascii="Times New Roman" w:eastAsia="Times New Roman" w:hAnsi="Times New Roman" w:cs="Times New Roman"/>
          <w:iCs/>
        </w:rPr>
        <w:t xml:space="preserve"> letter</w:t>
      </w:r>
      <w:r w:rsidR="008901CE" w:rsidRPr="00A224E8">
        <w:rPr>
          <w:rFonts w:ascii="Times New Roman" w:eastAsia="Times New Roman" w:hAnsi="Times New Roman" w:cs="Times New Roman"/>
          <w:iCs/>
        </w:rPr>
        <w:t>s</w:t>
      </w:r>
      <w:r w:rsidR="00D85286" w:rsidRPr="00A224E8">
        <w:rPr>
          <w:rFonts w:ascii="Times New Roman" w:eastAsia="Times New Roman" w:hAnsi="Times New Roman" w:cs="Times New Roman"/>
          <w:iCs/>
        </w:rPr>
        <w:t xml:space="preserve"> </w:t>
      </w:r>
      <w:r w:rsidRPr="00A224E8">
        <w:rPr>
          <w:rFonts w:ascii="Times New Roman" w:eastAsia="Times New Roman" w:hAnsi="Times New Roman" w:cs="Times New Roman"/>
          <w:iCs/>
        </w:rPr>
        <w:t xml:space="preserve">is </w:t>
      </w:r>
      <w:r w:rsidR="002B78B7" w:rsidRPr="00A224E8">
        <w:rPr>
          <w:rFonts w:ascii="Times New Roman" w:eastAsia="Times New Roman" w:hAnsi="Times New Roman" w:cs="Times New Roman"/>
          <w:iCs/>
        </w:rPr>
        <w:t xml:space="preserve">an </w:t>
      </w:r>
      <w:r w:rsidRPr="00A224E8">
        <w:rPr>
          <w:rFonts w:ascii="Times New Roman" w:eastAsia="Times New Roman" w:hAnsi="Times New Roman" w:cs="Times New Roman"/>
          <w:iCs/>
        </w:rPr>
        <w:t>innovative</w:t>
      </w:r>
      <w:r w:rsidR="006654A7" w:rsidRPr="00A224E8">
        <w:rPr>
          <w:rFonts w:ascii="Times New Roman" w:eastAsia="Times New Roman" w:hAnsi="Times New Roman" w:cs="Times New Roman"/>
          <w:iCs/>
        </w:rPr>
        <w:t xml:space="preserve"> </w:t>
      </w:r>
      <w:r w:rsidR="002B78B7" w:rsidRPr="00A224E8">
        <w:rPr>
          <w:rFonts w:ascii="Times New Roman" w:eastAsia="Times New Roman" w:hAnsi="Times New Roman" w:cs="Times New Roman"/>
          <w:iCs/>
        </w:rPr>
        <w:t xml:space="preserve">development </w:t>
      </w:r>
      <w:r w:rsidR="006654A7" w:rsidRPr="00A224E8">
        <w:rPr>
          <w:rFonts w:ascii="Times New Roman" w:eastAsia="Times New Roman" w:hAnsi="Times New Roman" w:cs="Times New Roman"/>
          <w:iCs/>
        </w:rPr>
        <w:t>–</w:t>
      </w:r>
      <w:r w:rsidRPr="00A224E8">
        <w:rPr>
          <w:rFonts w:ascii="Times New Roman" w:eastAsia="Times New Roman" w:hAnsi="Times New Roman" w:cs="Times New Roman"/>
          <w:iCs/>
        </w:rPr>
        <w:t xml:space="preserve"> and by no means </w:t>
      </w:r>
      <w:r w:rsidR="00436BC6" w:rsidRPr="00A224E8">
        <w:rPr>
          <w:rFonts w:ascii="Times New Roman" w:eastAsia="Times New Roman" w:hAnsi="Times New Roman" w:cs="Times New Roman"/>
          <w:iCs/>
        </w:rPr>
        <w:t xml:space="preserve">an </w:t>
      </w:r>
      <w:r w:rsidRPr="00A224E8">
        <w:rPr>
          <w:rFonts w:ascii="Times New Roman" w:eastAsia="Times New Roman" w:hAnsi="Times New Roman" w:cs="Times New Roman"/>
          <w:iCs/>
        </w:rPr>
        <w:t>unwelcome</w:t>
      </w:r>
      <w:r w:rsidR="00436BC6" w:rsidRPr="00A224E8">
        <w:rPr>
          <w:rFonts w:ascii="Times New Roman" w:eastAsia="Times New Roman" w:hAnsi="Times New Roman" w:cs="Times New Roman"/>
          <w:iCs/>
        </w:rPr>
        <w:t xml:space="preserve"> </w:t>
      </w:r>
      <w:r w:rsidR="002B78B7" w:rsidRPr="00A224E8">
        <w:rPr>
          <w:rFonts w:ascii="Times New Roman" w:eastAsia="Times New Roman" w:hAnsi="Times New Roman" w:cs="Times New Roman"/>
          <w:iCs/>
        </w:rPr>
        <w:t>one</w:t>
      </w:r>
      <w:r w:rsidRPr="00A224E8">
        <w:rPr>
          <w:rFonts w:ascii="Times New Roman" w:eastAsia="Times New Roman" w:hAnsi="Times New Roman" w:cs="Times New Roman"/>
          <w:iCs/>
        </w:rPr>
        <w:t>.</w:t>
      </w:r>
      <w:r w:rsidR="00130E69" w:rsidRPr="00A224E8">
        <w:rPr>
          <w:rFonts w:ascii="Times New Roman" w:eastAsia="Times New Roman" w:hAnsi="Times New Roman" w:cs="Times New Roman"/>
          <w:iCs/>
        </w:rPr>
        <w:t xml:space="preserve"> </w:t>
      </w:r>
      <w:r w:rsidR="001C6665" w:rsidRPr="00A224E8">
        <w:rPr>
          <w:rFonts w:ascii="Times New Roman" w:eastAsia="Times New Roman" w:hAnsi="Times New Roman" w:cs="Times New Roman"/>
          <w:iCs/>
        </w:rPr>
        <w:t xml:space="preserve">However, it is </w:t>
      </w:r>
      <w:r w:rsidR="00D34C98" w:rsidRPr="00A224E8">
        <w:rPr>
          <w:rFonts w:ascii="Times New Roman" w:eastAsia="Times New Roman" w:hAnsi="Times New Roman" w:cs="Times New Roman"/>
          <w:iCs/>
        </w:rPr>
        <w:t xml:space="preserve">also </w:t>
      </w:r>
      <w:r w:rsidR="001C6665" w:rsidRPr="00A224E8">
        <w:rPr>
          <w:rFonts w:ascii="Times New Roman" w:eastAsia="Times New Roman" w:hAnsi="Times New Roman" w:cs="Times New Roman"/>
          <w:iCs/>
        </w:rPr>
        <w:t>not difficult to envisage situations</w:t>
      </w:r>
      <w:r w:rsidR="001C6665" w:rsidRPr="00A224E8">
        <w:rPr>
          <w:rStyle w:val="FootnoteReference"/>
          <w:rFonts w:ascii="Times New Roman" w:eastAsia="Times New Roman" w:hAnsi="Times New Roman" w:cs="Times New Roman"/>
          <w:iCs/>
        </w:rPr>
        <w:footnoteReference w:id="32"/>
      </w:r>
      <w:r w:rsidR="001C6665" w:rsidRPr="00A224E8">
        <w:rPr>
          <w:rFonts w:ascii="Times New Roman" w:eastAsia="Times New Roman" w:hAnsi="Times New Roman" w:cs="Times New Roman"/>
          <w:iCs/>
        </w:rPr>
        <w:t xml:space="preserve"> in which judicial letters of this sort m</w:t>
      </w:r>
      <w:r w:rsidR="00852317" w:rsidRPr="00A224E8">
        <w:rPr>
          <w:rFonts w:ascii="Times New Roman" w:eastAsia="Times New Roman" w:hAnsi="Times New Roman" w:cs="Times New Roman"/>
          <w:iCs/>
        </w:rPr>
        <w:t>ay</w:t>
      </w:r>
      <w:r w:rsidR="001C6665" w:rsidRPr="00A224E8">
        <w:rPr>
          <w:rFonts w:ascii="Times New Roman" w:eastAsia="Times New Roman" w:hAnsi="Times New Roman" w:cs="Times New Roman"/>
          <w:iCs/>
        </w:rPr>
        <w:t xml:space="preserve"> be an </w:t>
      </w:r>
      <w:r w:rsidR="001C6665" w:rsidRPr="00A224E8">
        <w:rPr>
          <w:rFonts w:ascii="Times New Roman" w:eastAsia="Times New Roman" w:hAnsi="Times New Roman" w:cs="Times New Roman"/>
          <w:iCs/>
        </w:rPr>
        <w:lastRenderedPageBreak/>
        <w:t xml:space="preserve">inappropriate or unhelpful way to explain a particular decision. </w:t>
      </w:r>
      <w:r w:rsidR="00FE7CB1" w:rsidRPr="00A224E8">
        <w:rPr>
          <w:rFonts w:ascii="Times New Roman" w:eastAsia="Times New Roman" w:hAnsi="Times New Roman" w:cs="Times New Roman"/>
          <w:iCs/>
        </w:rPr>
        <w:t xml:space="preserve">Various factors </w:t>
      </w:r>
      <w:r w:rsidR="009E5D56" w:rsidRPr="00A224E8">
        <w:rPr>
          <w:rFonts w:ascii="Times New Roman" w:eastAsia="Times New Roman" w:hAnsi="Times New Roman" w:cs="Times New Roman"/>
          <w:iCs/>
        </w:rPr>
        <w:t>can be expected to impact upon whether</w:t>
      </w:r>
      <w:r w:rsidR="00FE7CB1" w:rsidRPr="00A224E8">
        <w:rPr>
          <w:rFonts w:ascii="Times New Roman" w:eastAsia="Times New Roman" w:hAnsi="Times New Roman" w:cs="Times New Roman"/>
          <w:iCs/>
        </w:rPr>
        <w:t xml:space="preserve"> court</w:t>
      </w:r>
      <w:r w:rsidR="009E5D56" w:rsidRPr="00A224E8">
        <w:rPr>
          <w:rFonts w:ascii="Times New Roman" w:eastAsia="Times New Roman" w:hAnsi="Times New Roman" w:cs="Times New Roman"/>
          <w:iCs/>
        </w:rPr>
        <w:t xml:space="preserve">s determining family law disputes opt to write directly to </w:t>
      </w:r>
      <w:r w:rsidR="00FE7CB1" w:rsidRPr="00A224E8">
        <w:rPr>
          <w:rFonts w:ascii="Times New Roman" w:eastAsia="Times New Roman" w:hAnsi="Times New Roman" w:cs="Times New Roman"/>
          <w:iCs/>
        </w:rPr>
        <w:t>child</w:t>
      </w:r>
      <w:r w:rsidR="009E5D56" w:rsidRPr="00A224E8">
        <w:rPr>
          <w:rFonts w:ascii="Times New Roman" w:eastAsia="Times New Roman" w:hAnsi="Times New Roman" w:cs="Times New Roman"/>
          <w:iCs/>
        </w:rPr>
        <w:t>ren</w:t>
      </w:r>
      <w:r w:rsidR="002E333D" w:rsidRPr="00A224E8">
        <w:rPr>
          <w:rFonts w:ascii="Times New Roman" w:eastAsia="Times New Roman" w:hAnsi="Times New Roman" w:cs="Times New Roman"/>
          <w:iCs/>
        </w:rPr>
        <w:t xml:space="preserve"> in this manner</w:t>
      </w:r>
      <w:r w:rsidR="009E5D56" w:rsidRPr="00A224E8">
        <w:rPr>
          <w:rFonts w:ascii="Times New Roman" w:eastAsia="Times New Roman" w:hAnsi="Times New Roman" w:cs="Times New Roman"/>
          <w:iCs/>
        </w:rPr>
        <w:t xml:space="preserve">. </w:t>
      </w:r>
      <w:r w:rsidR="00D37402" w:rsidRPr="00A224E8">
        <w:rPr>
          <w:rFonts w:ascii="Times New Roman" w:eastAsia="Times New Roman" w:hAnsi="Times New Roman" w:cs="Times New Roman"/>
          <w:iCs/>
        </w:rPr>
        <w:t>These</w:t>
      </w:r>
      <w:r w:rsidR="009E5D56" w:rsidRPr="00A224E8">
        <w:rPr>
          <w:rFonts w:ascii="Times New Roman" w:eastAsia="Times New Roman" w:hAnsi="Times New Roman" w:cs="Times New Roman"/>
          <w:iCs/>
        </w:rPr>
        <w:t xml:space="preserve"> factors are likely to include</w:t>
      </w:r>
      <w:r w:rsidR="00130E69" w:rsidRPr="00A224E8">
        <w:rPr>
          <w:rFonts w:ascii="Times New Roman" w:eastAsia="Times New Roman" w:hAnsi="Times New Roman" w:cs="Times New Roman"/>
          <w:iCs/>
        </w:rPr>
        <w:t xml:space="preserve"> </w:t>
      </w:r>
      <w:r w:rsidR="00E5501A" w:rsidRPr="00A224E8">
        <w:rPr>
          <w:rFonts w:ascii="Times New Roman" w:eastAsia="Times New Roman" w:hAnsi="Times New Roman" w:cs="Times New Roman"/>
          <w:iCs/>
        </w:rPr>
        <w:t>the age and maturity of the child</w:t>
      </w:r>
      <w:r w:rsidR="00FE7CB1" w:rsidRPr="00A224E8">
        <w:rPr>
          <w:rFonts w:ascii="Times New Roman" w:eastAsia="Times New Roman" w:hAnsi="Times New Roman" w:cs="Times New Roman"/>
          <w:iCs/>
        </w:rPr>
        <w:t xml:space="preserve"> concerned</w:t>
      </w:r>
      <w:r w:rsidR="00E5501A" w:rsidRPr="00A224E8">
        <w:rPr>
          <w:rFonts w:ascii="Times New Roman" w:eastAsia="Times New Roman" w:hAnsi="Times New Roman" w:cs="Times New Roman"/>
          <w:iCs/>
        </w:rPr>
        <w:t>, the child’s mental and emotional health, the strength of his or her views (an</w:t>
      </w:r>
      <w:r w:rsidR="00FE7CB1" w:rsidRPr="00A224E8">
        <w:rPr>
          <w:rFonts w:ascii="Times New Roman" w:eastAsia="Times New Roman" w:hAnsi="Times New Roman" w:cs="Times New Roman"/>
          <w:iCs/>
        </w:rPr>
        <w:t>d those of the adults involved) and</w:t>
      </w:r>
      <w:r w:rsidR="00E5501A" w:rsidRPr="00A224E8">
        <w:rPr>
          <w:rFonts w:ascii="Times New Roman" w:eastAsia="Times New Roman" w:hAnsi="Times New Roman" w:cs="Times New Roman"/>
          <w:iCs/>
        </w:rPr>
        <w:t xml:space="preserve"> the nature</w:t>
      </w:r>
      <w:r w:rsidR="00D64FF8" w:rsidRPr="00A224E8">
        <w:rPr>
          <w:rFonts w:ascii="Times New Roman" w:eastAsia="Times New Roman" w:hAnsi="Times New Roman" w:cs="Times New Roman"/>
          <w:iCs/>
        </w:rPr>
        <w:t xml:space="preserve"> and complexity of the dispute. </w:t>
      </w:r>
      <w:r w:rsidR="00FE7CB1" w:rsidRPr="00A224E8">
        <w:rPr>
          <w:rFonts w:ascii="Times New Roman" w:eastAsia="Times New Roman" w:hAnsi="Times New Roman" w:cs="Times New Roman"/>
          <w:iCs/>
        </w:rPr>
        <w:t xml:space="preserve">The court may also wish to consider whether the letter is read </w:t>
      </w:r>
      <w:r w:rsidR="002E333D" w:rsidRPr="00A224E8">
        <w:rPr>
          <w:rFonts w:ascii="Times New Roman" w:eastAsia="Times New Roman" w:hAnsi="Times New Roman" w:cs="Times New Roman"/>
          <w:iCs/>
        </w:rPr>
        <w:t xml:space="preserve">out </w:t>
      </w:r>
      <w:r w:rsidR="00FE7CB1" w:rsidRPr="00A224E8">
        <w:rPr>
          <w:rFonts w:ascii="Times New Roman" w:eastAsia="Times New Roman" w:hAnsi="Times New Roman" w:cs="Times New Roman"/>
          <w:iCs/>
        </w:rPr>
        <w:t>to the child</w:t>
      </w:r>
      <w:r w:rsidR="002E333D" w:rsidRPr="00A224E8">
        <w:rPr>
          <w:rFonts w:ascii="Times New Roman" w:eastAsia="Times New Roman" w:hAnsi="Times New Roman" w:cs="Times New Roman"/>
          <w:iCs/>
        </w:rPr>
        <w:t>(</w:t>
      </w:r>
      <w:r w:rsidR="00FE7CB1" w:rsidRPr="00A224E8">
        <w:rPr>
          <w:rFonts w:ascii="Times New Roman" w:eastAsia="Times New Roman" w:hAnsi="Times New Roman" w:cs="Times New Roman"/>
          <w:iCs/>
        </w:rPr>
        <w:t>ren</w:t>
      </w:r>
      <w:r w:rsidR="002E333D" w:rsidRPr="00A224E8">
        <w:rPr>
          <w:rFonts w:ascii="Times New Roman" w:eastAsia="Times New Roman" w:hAnsi="Times New Roman" w:cs="Times New Roman"/>
          <w:iCs/>
        </w:rPr>
        <w:t>)</w:t>
      </w:r>
      <w:r w:rsidR="00FE7CB1" w:rsidRPr="00A224E8">
        <w:rPr>
          <w:rFonts w:ascii="Times New Roman" w:eastAsia="Times New Roman" w:hAnsi="Times New Roman" w:cs="Times New Roman"/>
          <w:iCs/>
        </w:rPr>
        <w:t xml:space="preserve">, as in </w:t>
      </w:r>
      <w:r w:rsidR="00FE7CB1" w:rsidRPr="00A224E8">
        <w:rPr>
          <w:rFonts w:ascii="Times New Roman" w:eastAsia="Times New Roman" w:hAnsi="Times New Roman" w:cs="Times New Roman"/>
          <w:i/>
          <w:iCs/>
        </w:rPr>
        <w:t>Patrick</w:t>
      </w:r>
      <w:r w:rsidR="00FE7CB1" w:rsidRPr="00A224E8">
        <w:rPr>
          <w:rFonts w:ascii="Times New Roman" w:eastAsia="Times New Roman" w:hAnsi="Times New Roman" w:cs="Times New Roman"/>
          <w:iCs/>
        </w:rPr>
        <w:t xml:space="preserve">, by a professional </w:t>
      </w:r>
      <w:r w:rsidR="002E333D" w:rsidRPr="00A224E8">
        <w:rPr>
          <w:rFonts w:ascii="Times New Roman" w:eastAsia="Times New Roman" w:hAnsi="Times New Roman" w:cs="Times New Roman"/>
          <w:iCs/>
        </w:rPr>
        <w:t>trained to</w:t>
      </w:r>
      <w:r w:rsidR="00FE7CB1" w:rsidRPr="00A224E8">
        <w:rPr>
          <w:rFonts w:ascii="Times New Roman" w:eastAsia="Times New Roman" w:hAnsi="Times New Roman" w:cs="Times New Roman"/>
          <w:iCs/>
        </w:rPr>
        <w:t xml:space="preserve"> answer questions and provide support.</w:t>
      </w:r>
      <w:r w:rsidR="00130E69" w:rsidRPr="00A224E8">
        <w:rPr>
          <w:rFonts w:ascii="Times New Roman" w:eastAsia="Times New Roman" w:hAnsi="Times New Roman" w:cs="Times New Roman"/>
          <w:iCs/>
        </w:rPr>
        <w:t xml:space="preserve"> </w:t>
      </w:r>
      <w:r w:rsidR="002E333D" w:rsidRPr="00A224E8">
        <w:rPr>
          <w:rFonts w:ascii="Times New Roman" w:eastAsia="Times New Roman" w:hAnsi="Times New Roman" w:cs="Times New Roman"/>
          <w:iCs/>
        </w:rPr>
        <w:t xml:space="preserve">Significantly, </w:t>
      </w:r>
      <w:r w:rsidR="00202E7D" w:rsidRPr="00A224E8">
        <w:rPr>
          <w:rFonts w:ascii="Times New Roman" w:eastAsia="Times New Roman" w:hAnsi="Times New Roman" w:cs="Times New Roman"/>
          <w:iCs/>
        </w:rPr>
        <w:t>many</w:t>
      </w:r>
      <w:r w:rsidR="002E333D" w:rsidRPr="00A224E8">
        <w:rPr>
          <w:rFonts w:ascii="Times New Roman" w:eastAsia="Times New Roman" w:hAnsi="Times New Roman" w:cs="Times New Roman"/>
          <w:iCs/>
        </w:rPr>
        <w:t xml:space="preserve"> members of the judiciary might </w:t>
      </w:r>
      <w:r w:rsidR="007D71BB" w:rsidRPr="00A224E8">
        <w:rPr>
          <w:rFonts w:ascii="Times New Roman" w:eastAsia="Times New Roman" w:hAnsi="Times New Roman" w:cs="Times New Roman"/>
          <w:iCs/>
        </w:rPr>
        <w:t xml:space="preserve">themselves </w:t>
      </w:r>
      <w:r w:rsidR="002E333D" w:rsidRPr="00A224E8">
        <w:rPr>
          <w:rFonts w:ascii="Times New Roman" w:eastAsia="Times New Roman" w:hAnsi="Times New Roman" w:cs="Times New Roman"/>
          <w:iCs/>
        </w:rPr>
        <w:t xml:space="preserve">wish to receive </w:t>
      </w:r>
      <w:r w:rsidR="00F427CA" w:rsidRPr="00A224E8">
        <w:rPr>
          <w:rFonts w:ascii="Times New Roman" w:eastAsia="Times New Roman" w:hAnsi="Times New Roman" w:cs="Times New Roman"/>
          <w:iCs/>
        </w:rPr>
        <w:t>training before</w:t>
      </w:r>
      <w:r w:rsidR="002E333D" w:rsidRPr="00A224E8">
        <w:rPr>
          <w:rFonts w:ascii="Times New Roman" w:eastAsia="Times New Roman" w:hAnsi="Times New Roman" w:cs="Times New Roman"/>
          <w:iCs/>
        </w:rPr>
        <w:t xml:space="preserve"> writing </w:t>
      </w:r>
      <w:r w:rsidR="00F427CA" w:rsidRPr="00A224E8">
        <w:rPr>
          <w:rFonts w:ascii="Times New Roman" w:eastAsia="Times New Roman" w:hAnsi="Times New Roman" w:cs="Times New Roman"/>
          <w:iCs/>
        </w:rPr>
        <w:t xml:space="preserve">letters </w:t>
      </w:r>
      <w:r w:rsidR="002E333D" w:rsidRPr="00A224E8">
        <w:rPr>
          <w:rFonts w:ascii="Times New Roman" w:eastAsia="Times New Roman" w:hAnsi="Times New Roman" w:cs="Times New Roman"/>
          <w:iCs/>
        </w:rPr>
        <w:t xml:space="preserve">to children. </w:t>
      </w:r>
    </w:p>
    <w:p w14:paraId="20C21BFA" w14:textId="770CE816" w:rsidR="007A4294" w:rsidRPr="00A224E8" w:rsidRDefault="00FC2BB4" w:rsidP="00A224E8">
      <w:pPr>
        <w:spacing w:line="360" w:lineRule="auto"/>
        <w:ind w:left="-567" w:right="-489" w:firstLine="1287"/>
        <w:rPr>
          <w:rFonts w:ascii="Times New Roman" w:eastAsia="Times New Roman" w:hAnsi="Times New Roman" w:cs="Times New Roman"/>
          <w:iCs/>
        </w:rPr>
      </w:pPr>
      <w:r w:rsidRPr="00A224E8">
        <w:rPr>
          <w:rFonts w:ascii="Times New Roman" w:eastAsia="Times New Roman" w:hAnsi="Times New Roman" w:cs="Times New Roman"/>
          <w:iCs/>
        </w:rPr>
        <w:t>Perhaps it is</w:t>
      </w:r>
      <w:r w:rsidR="00E51A47" w:rsidRPr="00A224E8">
        <w:rPr>
          <w:rFonts w:ascii="Times New Roman" w:eastAsia="Times New Roman" w:hAnsi="Times New Roman" w:cs="Times New Roman"/>
          <w:iCs/>
        </w:rPr>
        <w:t xml:space="preserve"> </w:t>
      </w:r>
      <w:r w:rsidR="00202E7D" w:rsidRPr="00A224E8">
        <w:rPr>
          <w:rFonts w:ascii="Times New Roman" w:eastAsia="Times New Roman" w:hAnsi="Times New Roman" w:cs="Times New Roman"/>
          <w:iCs/>
        </w:rPr>
        <w:t>also</w:t>
      </w:r>
      <w:r w:rsidR="00A86C88" w:rsidRPr="00A224E8">
        <w:rPr>
          <w:rFonts w:ascii="Times New Roman" w:eastAsia="Times New Roman" w:hAnsi="Times New Roman" w:cs="Times New Roman"/>
          <w:iCs/>
        </w:rPr>
        <w:t xml:space="preserve"> </w:t>
      </w:r>
      <w:r w:rsidR="00CA72DB" w:rsidRPr="00A224E8">
        <w:rPr>
          <w:rFonts w:ascii="Times New Roman" w:eastAsia="Times New Roman" w:hAnsi="Times New Roman" w:cs="Times New Roman"/>
          <w:iCs/>
        </w:rPr>
        <w:t>time</w:t>
      </w:r>
      <w:r w:rsidR="00463633" w:rsidRPr="00A224E8">
        <w:rPr>
          <w:rFonts w:ascii="Times New Roman" w:eastAsia="Times New Roman" w:hAnsi="Times New Roman" w:cs="Times New Roman"/>
          <w:iCs/>
        </w:rPr>
        <w:t xml:space="preserve"> to consider a </w:t>
      </w:r>
      <w:r w:rsidR="00421398" w:rsidRPr="00A224E8">
        <w:rPr>
          <w:rFonts w:ascii="Times New Roman" w:eastAsia="Times New Roman" w:hAnsi="Times New Roman" w:cs="Times New Roman"/>
          <w:iCs/>
        </w:rPr>
        <w:t xml:space="preserve">broader </w:t>
      </w:r>
      <w:r w:rsidR="00CA72DB" w:rsidRPr="00A224E8">
        <w:rPr>
          <w:rFonts w:ascii="Times New Roman" w:eastAsia="Times New Roman" w:hAnsi="Times New Roman" w:cs="Times New Roman"/>
          <w:iCs/>
        </w:rPr>
        <w:t>range of means by which</w:t>
      </w:r>
      <w:r w:rsidRPr="00A224E8">
        <w:rPr>
          <w:rFonts w:ascii="Times New Roman" w:eastAsia="Times New Roman" w:hAnsi="Times New Roman" w:cs="Times New Roman"/>
          <w:iCs/>
        </w:rPr>
        <w:t xml:space="preserve"> family court</w:t>
      </w:r>
      <w:r w:rsidR="00CA72DB" w:rsidRPr="00A224E8">
        <w:rPr>
          <w:rFonts w:ascii="Times New Roman" w:eastAsia="Times New Roman" w:hAnsi="Times New Roman" w:cs="Times New Roman"/>
          <w:iCs/>
        </w:rPr>
        <w:t xml:space="preserve"> </w:t>
      </w:r>
      <w:r w:rsidR="00E81AA9" w:rsidRPr="00A224E8">
        <w:rPr>
          <w:rFonts w:ascii="Times New Roman" w:eastAsia="Times New Roman" w:hAnsi="Times New Roman" w:cs="Times New Roman"/>
          <w:iCs/>
        </w:rPr>
        <w:t>judgments</w:t>
      </w:r>
      <w:r w:rsidR="00CA72DB" w:rsidRPr="00A224E8">
        <w:rPr>
          <w:rFonts w:ascii="Times New Roman" w:eastAsia="Times New Roman" w:hAnsi="Times New Roman" w:cs="Times New Roman"/>
          <w:iCs/>
        </w:rPr>
        <w:t xml:space="preserve"> </w:t>
      </w:r>
      <w:r w:rsidR="00472FB8" w:rsidRPr="00A224E8">
        <w:rPr>
          <w:rFonts w:ascii="Times New Roman" w:eastAsia="Times New Roman" w:hAnsi="Times New Roman" w:cs="Times New Roman"/>
          <w:iCs/>
        </w:rPr>
        <w:t>could</w:t>
      </w:r>
      <w:r w:rsidR="00CA72DB" w:rsidRPr="00A224E8">
        <w:rPr>
          <w:rFonts w:ascii="Times New Roman" w:eastAsia="Times New Roman" w:hAnsi="Times New Roman" w:cs="Times New Roman"/>
          <w:iCs/>
        </w:rPr>
        <w:t xml:space="preserve"> be communicated</w:t>
      </w:r>
      <w:r w:rsidR="00042F0D" w:rsidRPr="00A224E8">
        <w:rPr>
          <w:rFonts w:ascii="Times New Roman" w:eastAsia="Times New Roman" w:hAnsi="Times New Roman" w:cs="Times New Roman"/>
          <w:iCs/>
        </w:rPr>
        <w:t xml:space="preserve"> to</w:t>
      </w:r>
      <w:r w:rsidR="00463633" w:rsidRPr="00A224E8">
        <w:rPr>
          <w:rFonts w:ascii="Times New Roman" w:eastAsia="Times New Roman" w:hAnsi="Times New Roman" w:cs="Times New Roman"/>
          <w:iCs/>
        </w:rPr>
        <w:t xml:space="preserve"> </w:t>
      </w:r>
      <w:r w:rsidR="00450FD6" w:rsidRPr="00A224E8">
        <w:rPr>
          <w:rFonts w:ascii="Times New Roman" w:eastAsia="Times New Roman" w:hAnsi="Times New Roman" w:cs="Times New Roman"/>
          <w:iCs/>
        </w:rPr>
        <w:t>the young</w:t>
      </w:r>
      <w:r w:rsidR="00C167C7" w:rsidRPr="00A224E8">
        <w:rPr>
          <w:rFonts w:ascii="Times New Roman" w:eastAsia="Times New Roman" w:hAnsi="Times New Roman" w:cs="Times New Roman"/>
          <w:iCs/>
        </w:rPr>
        <w:t>?</w:t>
      </w:r>
      <w:r w:rsidR="00042F0D" w:rsidRPr="00A224E8">
        <w:rPr>
          <w:rFonts w:ascii="Times New Roman" w:eastAsia="Times New Roman" w:hAnsi="Times New Roman" w:cs="Times New Roman"/>
          <w:iCs/>
        </w:rPr>
        <w:t xml:space="preserve"> </w:t>
      </w:r>
      <w:r w:rsidR="0006745C" w:rsidRPr="00A224E8">
        <w:rPr>
          <w:rFonts w:ascii="Times New Roman" w:eastAsia="Times New Roman" w:hAnsi="Times New Roman" w:cs="Times New Roman"/>
          <w:iCs/>
        </w:rPr>
        <w:t>Considerable, and often l</w:t>
      </w:r>
      <w:r w:rsidR="00F24ACB" w:rsidRPr="00A224E8">
        <w:rPr>
          <w:rFonts w:ascii="Times New Roman" w:eastAsia="Times New Roman" w:hAnsi="Times New Roman" w:cs="Times New Roman"/>
          <w:iCs/>
        </w:rPr>
        <w:t>auda</w:t>
      </w:r>
      <w:r w:rsidR="00C9152F" w:rsidRPr="00A224E8">
        <w:rPr>
          <w:rFonts w:ascii="Times New Roman" w:eastAsia="Times New Roman" w:hAnsi="Times New Roman" w:cs="Times New Roman"/>
          <w:iCs/>
        </w:rPr>
        <w:t>ble</w:t>
      </w:r>
      <w:r w:rsidR="0006745C" w:rsidRPr="00A224E8">
        <w:rPr>
          <w:rFonts w:ascii="Times New Roman" w:eastAsia="Times New Roman" w:hAnsi="Times New Roman" w:cs="Times New Roman"/>
          <w:iCs/>
        </w:rPr>
        <w:t>,</w:t>
      </w:r>
      <w:r w:rsidR="00F90589" w:rsidRPr="00A224E8">
        <w:rPr>
          <w:rFonts w:ascii="Times New Roman" w:eastAsia="Times New Roman" w:hAnsi="Times New Roman" w:cs="Times New Roman"/>
          <w:iCs/>
        </w:rPr>
        <w:t xml:space="preserve"> efforts </w:t>
      </w:r>
      <w:r w:rsidR="001209A8" w:rsidRPr="00A224E8">
        <w:rPr>
          <w:rFonts w:ascii="Times New Roman" w:eastAsia="Times New Roman" w:hAnsi="Times New Roman" w:cs="Times New Roman"/>
          <w:iCs/>
        </w:rPr>
        <w:t xml:space="preserve">have been </w:t>
      </w:r>
      <w:r w:rsidR="00F90589" w:rsidRPr="00A224E8">
        <w:rPr>
          <w:rFonts w:ascii="Times New Roman" w:eastAsia="Times New Roman" w:hAnsi="Times New Roman" w:cs="Times New Roman"/>
          <w:iCs/>
        </w:rPr>
        <w:t xml:space="preserve">made to date by </w:t>
      </w:r>
      <w:r w:rsidR="00D45E2F" w:rsidRPr="00A224E8">
        <w:rPr>
          <w:rFonts w:ascii="Times New Roman" w:eastAsia="Times New Roman" w:hAnsi="Times New Roman" w:cs="Times New Roman"/>
          <w:iCs/>
        </w:rPr>
        <w:t xml:space="preserve">UK </w:t>
      </w:r>
      <w:r w:rsidR="00F90589" w:rsidRPr="00A224E8">
        <w:rPr>
          <w:rFonts w:ascii="Times New Roman" w:eastAsia="Times New Roman" w:hAnsi="Times New Roman" w:cs="Times New Roman"/>
          <w:iCs/>
        </w:rPr>
        <w:t>law and policy-ma</w:t>
      </w:r>
      <w:r w:rsidR="00073BC6" w:rsidRPr="00A224E8">
        <w:rPr>
          <w:rFonts w:ascii="Times New Roman" w:eastAsia="Times New Roman" w:hAnsi="Times New Roman" w:cs="Times New Roman"/>
          <w:iCs/>
        </w:rPr>
        <w:t xml:space="preserve">kers to ensure that children’s views and feelings </w:t>
      </w:r>
      <w:r w:rsidR="00F90589" w:rsidRPr="00A224E8">
        <w:rPr>
          <w:rFonts w:ascii="Times New Roman" w:eastAsia="Times New Roman" w:hAnsi="Times New Roman" w:cs="Times New Roman"/>
          <w:iCs/>
        </w:rPr>
        <w:t xml:space="preserve">are taken into account before </w:t>
      </w:r>
      <w:r w:rsidR="00F24ACB" w:rsidRPr="00A224E8">
        <w:rPr>
          <w:rFonts w:ascii="Times New Roman" w:eastAsia="Times New Roman" w:hAnsi="Times New Roman" w:cs="Times New Roman"/>
          <w:iCs/>
        </w:rPr>
        <w:t xml:space="preserve">family law </w:t>
      </w:r>
      <w:r w:rsidR="00F90589" w:rsidRPr="00A224E8">
        <w:rPr>
          <w:rFonts w:ascii="Times New Roman" w:eastAsia="Times New Roman" w:hAnsi="Times New Roman" w:cs="Times New Roman"/>
          <w:iCs/>
        </w:rPr>
        <w:t xml:space="preserve">decisions </w:t>
      </w:r>
      <w:r w:rsidR="002A76AF" w:rsidRPr="00A224E8">
        <w:rPr>
          <w:rFonts w:ascii="Times New Roman" w:eastAsia="Times New Roman" w:hAnsi="Times New Roman" w:cs="Times New Roman"/>
          <w:iCs/>
        </w:rPr>
        <w:t>about</w:t>
      </w:r>
      <w:r w:rsidR="00F90589" w:rsidRPr="00A224E8">
        <w:rPr>
          <w:rFonts w:ascii="Times New Roman" w:eastAsia="Times New Roman" w:hAnsi="Times New Roman" w:cs="Times New Roman"/>
          <w:iCs/>
        </w:rPr>
        <w:t xml:space="preserve"> them are </w:t>
      </w:r>
      <w:r w:rsidR="0039458C" w:rsidRPr="00A224E8">
        <w:rPr>
          <w:rFonts w:ascii="Times New Roman" w:eastAsia="Times New Roman" w:hAnsi="Times New Roman" w:cs="Times New Roman"/>
          <w:iCs/>
        </w:rPr>
        <w:t>made</w:t>
      </w:r>
      <w:r w:rsidR="001209A8" w:rsidRPr="00A224E8">
        <w:rPr>
          <w:rFonts w:ascii="Times New Roman" w:eastAsia="Times New Roman" w:hAnsi="Times New Roman" w:cs="Times New Roman"/>
          <w:iCs/>
        </w:rPr>
        <w:t>.</w:t>
      </w:r>
      <w:r w:rsidR="00F32598" w:rsidRPr="00A224E8">
        <w:rPr>
          <w:rStyle w:val="FootnoteReference"/>
          <w:rFonts w:ascii="Times New Roman" w:eastAsia="Times New Roman" w:hAnsi="Times New Roman" w:cs="Times New Roman"/>
          <w:iCs/>
        </w:rPr>
        <w:footnoteReference w:id="33"/>
      </w:r>
      <w:r w:rsidR="00C75519" w:rsidRPr="00A224E8">
        <w:rPr>
          <w:rFonts w:ascii="Times New Roman" w:eastAsia="Times New Roman" w:hAnsi="Times New Roman" w:cs="Times New Roman"/>
          <w:iCs/>
        </w:rPr>
        <w:t xml:space="preserve"> Yet</w:t>
      </w:r>
      <w:r w:rsidR="00F90589" w:rsidRPr="00A224E8">
        <w:rPr>
          <w:rFonts w:ascii="Times New Roman" w:eastAsia="Times New Roman" w:hAnsi="Times New Roman" w:cs="Times New Roman"/>
          <w:iCs/>
        </w:rPr>
        <w:t xml:space="preserve"> little has been done formally to provide children with</w:t>
      </w:r>
      <w:r w:rsidR="000E587D" w:rsidRPr="00A224E8">
        <w:rPr>
          <w:rFonts w:ascii="Times New Roman" w:eastAsia="Times New Roman" w:hAnsi="Times New Roman" w:cs="Times New Roman"/>
          <w:iCs/>
        </w:rPr>
        <w:t xml:space="preserve"> clear</w:t>
      </w:r>
      <w:r w:rsidR="00F90589" w:rsidRPr="00A224E8">
        <w:rPr>
          <w:rFonts w:ascii="Times New Roman" w:eastAsia="Times New Roman" w:hAnsi="Times New Roman" w:cs="Times New Roman"/>
          <w:iCs/>
        </w:rPr>
        <w:t xml:space="preserve"> information, feedback or support </w:t>
      </w:r>
      <w:r w:rsidR="00C75519" w:rsidRPr="00A224E8">
        <w:rPr>
          <w:rFonts w:ascii="Times New Roman" w:eastAsia="Times New Roman" w:hAnsi="Times New Roman" w:cs="Times New Roman"/>
          <w:iCs/>
        </w:rPr>
        <w:t>once</w:t>
      </w:r>
      <w:r w:rsidR="00F90589" w:rsidRPr="00A224E8">
        <w:rPr>
          <w:rFonts w:ascii="Times New Roman" w:eastAsia="Times New Roman" w:hAnsi="Times New Roman" w:cs="Times New Roman"/>
          <w:iCs/>
        </w:rPr>
        <w:t xml:space="preserve"> </w:t>
      </w:r>
      <w:r w:rsidR="002A145A" w:rsidRPr="00A224E8">
        <w:rPr>
          <w:rFonts w:ascii="Times New Roman" w:eastAsia="Times New Roman" w:hAnsi="Times New Roman" w:cs="Times New Roman"/>
          <w:iCs/>
        </w:rPr>
        <w:t xml:space="preserve">such </w:t>
      </w:r>
      <w:r w:rsidR="00F90589" w:rsidRPr="00A224E8">
        <w:rPr>
          <w:rFonts w:ascii="Times New Roman" w:eastAsia="Times New Roman" w:hAnsi="Times New Roman" w:cs="Times New Roman"/>
          <w:iCs/>
        </w:rPr>
        <w:t>decision</w:t>
      </w:r>
      <w:r w:rsidR="00C75519" w:rsidRPr="00A224E8">
        <w:rPr>
          <w:rFonts w:ascii="Times New Roman" w:eastAsia="Times New Roman" w:hAnsi="Times New Roman" w:cs="Times New Roman"/>
          <w:iCs/>
        </w:rPr>
        <w:t>s have</w:t>
      </w:r>
      <w:r w:rsidR="00F90589" w:rsidRPr="00A224E8">
        <w:rPr>
          <w:rFonts w:ascii="Times New Roman" w:eastAsia="Times New Roman" w:hAnsi="Times New Roman" w:cs="Times New Roman"/>
          <w:iCs/>
        </w:rPr>
        <w:t xml:space="preserve"> been </w:t>
      </w:r>
      <w:r w:rsidR="001209A8" w:rsidRPr="00A224E8">
        <w:rPr>
          <w:rFonts w:ascii="Times New Roman" w:eastAsia="Times New Roman" w:hAnsi="Times New Roman" w:cs="Times New Roman"/>
          <w:iCs/>
        </w:rPr>
        <w:t>reached</w:t>
      </w:r>
      <w:r w:rsidR="00F90589" w:rsidRPr="00A224E8">
        <w:rPr>
          <w:rFonts w:ascii="Times New Roman" w:eastAsia="Times New Roman" w:hAnsi="Times New Roman" w:cs="Times New Roman"/>
          <w:iCs/>
        </w:rPr>
        <w:t>.</w:t>
      </w:r>
      <w:r w:rsidR="00F32598" w:rsidRPr="00A224E8">
        <w:rPr>
          <w:rStyle w:val="FootnoteReference"/>
          <w:rFonts w:ascii="Times New Roman" w:eastAsia="Times New Roman" w:hAnsi="Times New Roman" w:cs="Times New Roman"/>
          <w:iCs/>
        </w:rPr>
        <w:footnoteReference w:id="34"/>
      </w:r>
      <w:r w:rsidR="001A0179" w:rsidRPr="00A224E8">
        <w:rPr>
          <w:rFonts w:ascii="Times New Roman" w:eastAsia="Times New Roman" w:hAnsi="Times New Roman" w:cs="Times New Roman"/>
          <w:iCs/>
        </w:rPr>
        <w:t xml:space="preserve"> While</w:t>
      </w:r>
      <w:r w:rsidR="00301E86" w:rsidRPr="00A224E8">
        <w:rPr>
          <w:rFonts w:ascii="Times New Roman" w:eastAsia="Times New Roman" w:hAnsi="Times New Roman" w:cs="Times New Roman"/>
          <w:iCs/>
        </w:rPr>
        <w:t xml:space="preserve"> </w:t>
      </w:r>
      <w:r w:rsidR="00F24ACB" w:rsidRPr="00A224E8">
        <w:rPr>
          <w:rFonts w:ascii="Times New Roman" w:eastAsia="Times New Roman" w:hAnsi="Times New Roman" w:cs="Times New Roman"/>
          <w:iCs/>
        </w:rPr>
        <w:t xml:space="preserve">the </w:t>
      </w:r>
      <w:r w:rsidR="00EF7B5F" w:rsidRPr="00A224E8">
        <w:rPr>
          <w:rFonts w:ascii="Times New Roman" w:eastAsia="Times New Roman" w:hAnsi="Times New Roman" w:cs="Times New Roman"/>
          <w:iCs/>
        </w:rPr>
        <w:t>question</w:t>
      </w:r>
      <w:r w:rsidR="00F24ACB" w:rsidRPr="00A224E8">
        <w:rPr>
          <w:rFonts w:ascii="Times New Roman" w:eastAsia="Times New Roman" w:hAnsi="Times New Roman" w:cs="Times New Roman"/>
          <w:iCs/>
        </w:rPr>
        <w:t xml:space="preserve"> of </w:t>
      </w:r>
      <w:r w:rsidR="001A0179" w:rsidRPr="00A224E8">
        <w:rPr>
          <w:rFonts w:ascii="Times New Roman" w:eastAsia="Times New Roman" w:hAnsi="Times New Roman" w:cs="Times New Roman"/>
          <w:iCs/>
        </w:rPr>
        <w:t xml:space="preserve">resources </w:t>
      </w:r>
      <w:r w:rsidR="00202E7D" w:rsidRPr="00A224E8">
        <w:rPr>
          <w:rFonts w:ascii="Times New Roman" w:eastAsia="Times New Roman" w:hAnsi="Times New Roman" w:cs="Times New Roman"/>
          <w:iCs/>
        </w:rPr>
        <w:t>would</w:t>
      </w:r>
      <w:r w:rsidR="00301E86" w:rsidRPr="00A224E8">
        <w:rPr>
          <w:rFonts w:ascii="Times New Roman" w:eastAsia="Times New Roman" w:hAnsi="Times New Roman" w:cs="Times New Roman"/>
          <w:iCs/>
        </w:rPr>
        <w:t xml:space="preserve"> inevitably</w:t>
      </w:r>
      <w:r w:rsidR="00F24ACB" w:rsidRPr="00A224E8">
        <w:rPr>
          <w:rFonts w:ascii="Times New Roman" w:eastAsia="Times New Roman" w:hAnsi="Times New Roman" w:cs="Times New Roman"/>
          <w:iCs/>
        </w:rPr>
        <w:t xml:space="preserve"> feature in discussions of this </w:t>
      </w:r>
      <w:r w:rsidR="00C33661" w:rsidRPr="00A224E8">
        <w:rPr>
          <w:rFonts w:ascii="Times New Roman" w:eastAsia="Times New Roman" w:hAnsi="Times New Roman" w:cs="Times New Roman"/>
          <w:iCs/>
        </w:rPr>
        <w:t>kind</w:t>
      </w:r>
      <w:r w:rsidR="001A0179" w:rsidRPr="00A224E8">
        <w:rPr>
          <w:rFonts w:ascii="Times New Roman" w:eastAsia="Times New Roman" w:hAnsi="Times New Roman" w:cs="Times New Roman"/>
          <w:iCs/>
        </w:rPr>
        <w:t>, p</w:t>
      </w:r>
      <w:r w:rsidR="00C75519" w:rsidRPr="00A224E8">
        <w:rPr>
          <w:rFonts w:ascii="Times New Roman" w:eastAsia="Times New Roman" w:hAnsi="Times New Roman" w:cs="Times New Roman"/>
          <w:iCs/>
        </w:rPr>
        <w:t>otential</w:t>
      </w:r>
      <w:r w:rsidR="00305D0A" w:rsidRPr="00A224E8">
        <w:rPr>
          <w:rFonts w:ascii="Times New Roman" w:eastAsia="Times New Roman" w:hAnsi="Times New Roman" w:cs="Times New Roman"/>
          <w:iCs/>
        </w:rPr>
        <w:t xml:space="preserve"> </w:t>
      </w:r>
      <w:r w:rsidR="00F90589" w:rsidRPr="00A224E8">
        <w:rPr>
          <w:rFonts w:ascii="Times New Roman" w:eastAsia="Times New Roman" w:hAnsi="Times New Roman" w:cs="Times New Roman"/>
          <w:iCs/>
        </w:rPr>
        <w:t>means of communication</w:t>
      </w:r>
      <w:r w:rsidR="007A4294" w:rsidRPr="00A224E8">
        <w:rPr>
          <w:rFonts w:ascii="Times New Roman" w:eastAsia="Times New Roman" w:hAnsi="Times New Roman" w:cs="Times New Roman"/>
          <w:iCs/>
        </w:rPr>
        <w:t xml:space="preserve"> </w:t>
      </w:r>
      <w:r w:rsidR="001A0179" w:rsidRPr="00A224E8">
        <w:rPr>
          <w:rFonts w:ascii="Times New Roman" w:eastAsia="Times New Roman" w:hAnsi="Times New Roman" w:cs="Times New Roman"/>
          <w:iCs/>
        </w:rPr>
        <w:t>might</w:t>
      </w:r>
      <w:r w:rsidR="007A4294" w:rsidRPr="00A224E8">
        <w:rPr>
          <w:rFonts w:ascii="Times New Roman" w:eastAsia="Times New Roman" w:hAnsi="Times New Roman" w:cs="Times New Roman"/>
          <w:iCs/>
        </w:rPr>
        <w:t xml:space="preserve"> include</w:t>
      </w:r>
      <w:r w:rsidR="006C56F5" w:rsidRPr="00A224E8">
        <w:rPr>
          <w:rFonts w:ascii="Times New Roman" w:eastAsia="Times New Roman" w:hAnsi="Times New Roman" w:cs="Times New Roman"/>
          <w:iCs/>
        </w:rPr>
        <w:t xml:space="preserve"> </w:t>
      </w:r>
      <w:r w:rsidR="007A4294" w:rsidRPr="00A224E8">
        <w:rPr>
          <w:rFonts w:ascii="Times New Roman" w:eastAsia="Times New Roman" w:hAnsi="Times New Roman" w:cs="Times New Roman"/>
          <w:iCs/>
        </w:rPr>
        <w:t xml:space="preserve">a face-to-face meeting with the judge or another appropriately qualified person such as a Court Welfare Reporter, </w:t>
      </w:r>
      <w:r w:rsidR="00DE2B7B" w:rsidRPr="00A224E8">
        <w:rPr>
          <w:rFonts w:ascii="Times New Roman" w:eastAsia="Times New Roman" w:hAnsi="Times New Roman" w:cs="Times New Roman"/>
          <w:iCs/>
        </w:rPr>
        <w:t xml:space="preserve">specialist </w:t>
      </w:r>
      <w:r w:rsidR="007A4294" w:rsidRPr="00A224E8">
        <w:rPr>
          <w:rFonts w:ascii="Times New Roman" w:eastAsia="Times New Roman" w:hAnsi="Times New Roman" w:cs="Times New Roman"/>
          <w:iCs/>
        </w:rPr>
        <w:t>solicitor or psychologist. It m</w:t>
      </w:r>
      <w:r w:rsidR="00472FB8" w:rsidRPr="00A224E8">
        <w:rPr>
          <w:rFonts w:ascii="Times New Roman" w:eastAsia="Times New Roman" w:hAnsi="Times New Roman" w:cs="Times New Roman"/>
          <w:iCs/>
        </w:rPr>
        <w:t>ay</w:t>
      </w:r>
      <w:r w:rsidR="001A0179" w:rsidRPr="00A224E8">
        <w:rPr>
          <w:rFonts w:ascii="Times New Roman" w:eastAsia="Times New Roman" w:hAnsi="Times New Roman" w:cs="Times New Roman"/>
          <w:iCs/>
        </w:rPr>
        <w:t xml:space="preserve"> also</w:t>
      </w:r>
      <w:r w:rsidR="007A4294" w:rsidRPr="00A224E8">
        <w:rPr>
          <w:rFonts w:ascii="Times New Roman" w:eastAsia="Times New Roman" w:hAnsi="Times New Roman" w:cs="Times New Roman"/>
          <w:iCs/>
        </w:rPr>
        <w:t xml:space="preserve"> </w:t>
      </w:r>
      <w:r w:rsidR="00B712A2" w:rsidRPr="00A224E8">
        <w:rPr>
          <w:rFonts w:ascii="Times New Roman" w:eastAsia="Times New Roman" w:hAnsi="Times New Roman" w:cs="Times New Roman"/>
          <w:iCs/>
        </w:rPr>
        <w:t>be appropriate</w:t>
      </w:r>
      <w:r w:rsidR="0013675D" w:rsidRPr="00A224E8">
        <w:rPr>
          <w:rFonts w:ascii="Times New Roman" w:eastAsia="Times New Roman" w:hAnsi="Times New Roman" w:cs="Times New Roman"/>
          <w:iCs/>
        </w:rPr>
        <w:t>, for example,</w:t>
      </w:r>
      <w:r w:rsidR="00B712A2" w:rsidRPr="00A224E8">
        <w:rPr>
          <w:rFonts w:ascii="Times New Roman" w:eastAsia="Times New Roman" w:hAnsi="Times New Roman" w:cs="Times New Roman"/>
          <w:iCs/>
        </w:rPr>
        <w:t xml:space="preserve"> to use </w:t>
      </w:r>
      <w:r w:rsidR="007A4294" w:rsidRPr="00A224E8">
        <w:rPr>
          <w:rFonts w:ascii="Times New Roman" w:eastAsia="Times New Roman" w:hAnsi="Times New Roman" w:cs="Times New Roman"/>
          <w:iCs/>
        </w:rPr>
        <w:t>pictures</w:t>
      </w:r>
      <w:r w:rsidR="00AD2B44" w:rsidRPr="00A224E8">
        <w:rPr>
          <w:rFonts w:ascii="Times New Roman" w:eastAsia="Times New Roman" w:hAnsi="Times New Roman" w:cs="Times New Roman"/>
          <w:iCs/>
        </w:rPr>
        <w:t xml:space="preserve"> and photographs</w:t>
      </w:r>
      <w:r w:rsidR="00094DA5" w:rsidRPr="00A224E8">
        <w:rPr>
          <w:rStyle w:val="FootnoteReference"/>
          <w:rFonts w:ascii="Times New Roman" w:eastAsia="Times New Roman" w:hAnsi="Times New Roman" w:cs="Times New Roman"/>
          <w:iCs/>
        </w:rPr>
        <w:footnoteReference w:id="35"/>
      </w:r>
      <w:r w:rsidR="007A4294" w:rsidRPr="00A224E8">
        <w:rPr>
          <w:rFonts w:ascii="Times New Roman" w:eastAsia="Times New Roman" w:hAnsi="Times New Roman" w:cs="Times New Roman"/>
          <w:iCs/>
        </w:rPr>
        <w:t xml:space="preserve"> </w:t>
      </w:r>
      <w:r w:rsidR="00B712A2" w:rsidRPr="00A224E8">
        <w:rPr>
          <w:rFonts w:ascii="Times New Roman" w:eastAsia="Times New Roman" w:hAnsi="Times New Roman" w:cs="Times New Roman"/>
          <w:iCs/>
        </w:rPr>
        <w:t>in judgments concerning</w:t>
      </w:r>
      <w:r w:rsidR="001C50C4" w:rsidRPr="00A224E8">
        <w:rPr>
          <w:rFonts w:ascii="Times New Roman" w:eastAsia="Times New Roman" w:hAnsi="Times New Roman" w:cs="Times New Roman"/>
          <w:iCs/>
        </w:rPr>
        <w:t xml:space="preserve"> younger children, Social Stories</w:t>
      </w:r>
      <w:r w:rsidR="0084039F" w:rsidRPr="00A224E8">
        <w:rPr>
          <w:rStyle w:val="FootnoteReference"/>
          <w:rFonts w:ascii="Times New Roman" w:eastAsia="Times New Roman" w:hAnsi="Times New Roman" w:cs="Times New Roman"/>
          <w:iCs/>
        </w:rPr>
        <w:footnoteReference w:id="36"/>
      </w:r>
      <w:r w:rsidR="007A4294" w:rsidRPr="00A224E8">
        <w:rPr>
          <w:rFonts w:ascii="Times New Roman" w:eastAsia="Times New Roman" w:hAnsi="Times New Roman" w:cs="Times New Roman"/>
          <w:iCs/>
        </w:rPr>
        <w:t xml:space="preserve"> for children with certain disabilities</w:t>
      </w:r>
      <w:r w:rsidR="00AD2B44" w:rsidRPr="00A224E8">
        <w:rPr>
          <w:rFonts w:ascii="Times New Roman" w:eastAsia="Times New Roman" w:hAnsi="Times New Roman" w:cs="Times New Roman"/>
          <w:iCs/>
        </w:rPr>
        <w:t>,</w:t>
      </w:r>
      <w:r w:rsidR="003426DC" w:rsidRPr="00A224E8">
        <w:rPr>
          <w:rFonts w:ascii="Times New Roman" w:eastAsia="Times New Roman" w:hAnsi="Times New Roman" w:cs="Times New Roman"/>
          <w:iCs/>
        </w:rPr>
        <w:t xml:space="preserve"> or</w:t>
      </w:r>
      <w:r w:rsidR="00D22BDA" w:rsidRPr="00A224E8">
        <w:rPr>
          <w:rFonts w:ascii="Times New Roman" w:eastAsia="Times New Roman" w:hAnsi="Times New Roman" w:cs="Times New Roman"/>
          <w:iCs/>
        </w:rPr>
        <w:t xml:space="preserve"> </w:t>
      </w:r>
      <w:r w:rsidR="00607B49" w:rsidRPr="00A224E8">
        <w:rPr>
          <w:rFonts w:ascii="Times New Roman" w:eastAsia="Times New Roman" w:hAnsi="Times New Roman" w:cs="Times New Roman"/>
          <w:iCs/>
        </w:rPr>
        <w:t xml:space="preserve">a </w:t>
      </w:r>
      <w:r w:rsidR="00607B49" w:rsidRPr="00A224E8">
        <w:rPr>
          <w:rFonts w:ascii="Times New Roman" w:eastAsia="Times New Roman" w:hAnsi="Times New Roman" w:cs="Times New Roman"/>
          <w:iCs/>
        </w:rPr>
        <w:lastRenderedPageBreak/>
        <w:t>video message</w:t>
      </w:r>
      <w:r w:rsidR="00E87C17" w:rsidRPr="00A224E8">
        <w:rPr>
          <w:rStyle w:val="FootnoteReference"/>
          <w:rFonts w:ascii="Times New Roman" w:eastAsia="Times New Roman" w:hAnsi="Times New Roman" w:cs="Times New Roman"/>
          <w:iCs/>
        </w:rPr>
        <w:footnoteReference w:id="37"/>
      </w:r>
      <w:r w:rsidR="007A4294" w:rsidRPr="00A224E8">
        <w:rPr>
          <w:rFonts w:ascii="Times New Roman" w:eastAsia="Times New Roman" w:hAnsi="Times New Roman" w:cs="Times New Roman"/>
          <w:iCs/>
        </w:rPr>
        <w:t xml:space="preserve"> for older children</w:t>
      </w:r>
      <w:r w:rsidR="002A4461" w:rsidRPr="00A224E8">
        <w:rPr>
          <w:rFonts w:ascii="Times New Roman" w:eastAsia="Times New Roman" w:hAnsi="Times New Roman" w:cs="Times New Roman"/>
          <w:iCs/>
        </w:rPr>
        <w:t xml:space="preserve"> and teenagers</w:t>
      </w:r>
      <w:r w:rsidR="007A4294" w:rsidRPr="00A224E8">
        <w:rPr>
          <w:rFonts w:ascii="Times New Roman" w:eastAsia="Times New Roman" w:hAnsi="Times New Roman" w:cs="Times New Roman"/>
          <w:iCs/>
        </w:rPr>
        <w:t xml:space="preserve">. </w:t>
      </w:r>
      <w:r w:rsidR="00AD2B44" w:rsidRPr="00A224E8">
        <w:rPr>
          <w:rFonts w:ascii="Times New Roman" w:eastAsia="Times New Roman" w:hAnsi="Times New Roman" w:cs="Times New Roman"/>
          <w:iCs/>
        </w:rPr>
        <w:t>C</w:t>
      </w:r>
      <w:r w:rsidR="002A4461" w:rsidRPr="00A224E8">
        <w:rPr>
          <w:rFonts w:ascii="Times New Roman" w:eastAsia="Times New Roman" w:hAnsi="Times New Roman" w:cs="Times New Roman"/>
          <w:iCs/>
        </w:rPr>
        <w:t>o</w:t>
      </w:r>
      <w:r w:rsidR="007A4294" w:rsidRPr="00A224E8">
        <w:rPr>
          <w:rFonts w:ascii="Times New Roman" w:eastAsia="Times New Roman" w:hAnsi="Times New Roman" w:cs="Times New Roman"/>
          <w:iCs/>
        </w:rPr>
        <w:t>nsideration</w:t>
      </w:r>
      <w:r w:rsidR="00AD2B44" w:rsidRPr="00A224E8">
        <w:rPr>
          <w:rFonts w:ascii="Times New Roman" w:eastAsia="Times New Roman" w:hAnsi="Times New Roman" w:cs="Times New Roman"/>
          <w:iCs/>
        </w:rPr>
        <w:t xml:space="preserve"> could also</w:t>
      </w:r>
      <w:r w:rsidR="003426DC" w:rsidRPr="00A224E8">
        <w:rPr>
          <w:rFonts w:ascii="Times New Roman" w:eastAsia="Times New Roman" w:hAnsi="Times New Roman" w:cs="Times New Roman"/>
          <w:iCs/>
        </w:rPr>
        <w:t xml:space="preserve"> </w:t>
      </w:r>
      <w:r w:rsidR="001C50C4" w:rsidRPr="00A224E8">
        <w:rPr>
          <w:rFonts w:ascii="Times New Roman" w:eastAsia="Times New Roman" w:hAnsi="Times New Roman" w:cs="Times New Roman"/>
          <w:iCs/>
        </w:rPr>
        <w:t>be given to e</w:t>
      </w:r>
      <w:r w:rsidR="00B427E5" w:rsidRPr="00A224E8">
        <w:rPr>
          <w:rFonts w:ascii="Times New Roman" w:eastAsia="Times New Roman" w:hAnsi="Times New Roman" w:cs="Times New Roman"/>
          <w:iCs/>
        </w:rPr>
        <w:t>mpowering</w:t>
      </w:r>
      <w:r w:rsidR="007A4294" w:rsidRPr="00A224E8">
        <w:rPr>
          <w:rFonts w:ascii="Times New Roman" w:eastAsia="Times New Roman" w:hAnsi="Times New Roman" w:cs="Times New Roman"/>
          <w:iCs/>
        </w:rPr>
        <w:t xml:space="preserve"> children</w:t>
      </w:r>
      <w:r w:rsidR="00C33661" w:rsidRPr="00A224E8">
        <w:rPr>
          <w:rFonts w:ascii="Times New Roman" w:eastAsia="Times New Roman" w:hAnsi="Times New Roman" w:cs="Times New Roman"/>
          <w:iCs/>
        </w:rPr>
        <w:t xml:space="preserve"> further, </w:t>
      </w:r>
      <w:r w:rsidR="00216A9D" w:rsidRPr="00A224E8">
        <w:rPr>
          <w:rFonts w:ascii="Times New Roman" w:eastAsia="Times New Roman" w:hAnsi="Times New Roman" w:cs="Times New Roman"/>
          <w:iCs/>
        </w:rPr>
        <w:t xml:space="preserve">by </w:t>
      </w:r>
      <w:r w:rsidR="00C33661" w:rsidRPr="00A224E8">
        <w:rPr>
          <w:rFonts w:ascii="Times New Roman" w:eastAsia="Times New Roman" w:hAnsi="Times New Roman" w:cs="Times New Roman"/>
          <w:iCs/>
        </w:rPr>
        <w:t>enabling them</w:t>
      </w:r>
      <w:r w:rsidR="007A4294" w:rsidRPr="00A224E8">
        <w:rPr>
          <w:rFonts w:ascii="Times New Roman" w:eastAsia="Times New Roman" w:hAnsi="Times New Roman" w:cs="Times New Roman"/>
          <w:iCs/>
        </w:rPr>
        <w:t xml:space="preserve"> to </w:t>
      </w:r>
      <w:r w:rsidR="00117C28" w:rsidRPr="00A224E8">
        <w:rPr>
          <w:rFonts w:ascii="Times New Roman" w:eastAsia="Times New Roman" w:hAnsi="Times New Roman" w:cs="Times New Roman"/>
          <w:iCs/>
        </w:rPr>
        <w:t>pre-</w:t>
      </w:r>
      <w:r w:rsidR="007A4294" w:rsidRPr="00A224E8">
        <w:rPr>
          <w:rFonts w:ascii="Times New Roman" w:eastAsia="Times New Roman" w:hAnsi="Times New Roman" w:cs="Times New Roman"/>
          <w:iCs/>
        </w:rPr>
        <w:t xml:space="preserve">select </w:t>
      </w:r>
      <w:r w:rsidR="00A224E8">
        <w:rPr>
          <w:rFonts w:ascii="Times New Roman" w:eastAsia="Times New Roman" w:hAnsi="Times New Roman" w:cs="Times New Roman"/>
          <w:iCs/>
        </w:rPr>
        <w:t>from a standard “menu”</w:t>
      </w:r>
      <w:r w:rsidR="002A4461" w:rsidRPr="00A224E8">
        <w:rPr>
          <w:rFonts w:ascii="Times New Roman" w:eastAsia="Times New Roman" w:hAnsi="Times New Roman" w:cs="Times New Roman"/>
          <w:iCs/>
        </w:rPr>
        <w:t xml:space="preserve"> </w:t>
      </w:r>
      <w:r w:rsidR="007A4294" w:rsidRPr="00A224E8">
        <w:rPr>
          <w:rFonts w:ascii="Times New Roman" w:eastAsia="Times New Roman" w:hAnsi="Times New Roman" w:cs="Times New Roman"/>
          <w:iCs/>
        </w:rPr>
        <w:t xml:space="preserve">their preferred </w:t>
      </w:r>
      <w:r w:rsidR="003426DC" w:rsidRPr="00A224E8">
        <w:rPr>
          <w:rFonts w:ascii="Times New Roman" w:eastAsia="Times New Roman" w:hAnsi="Times New Roman" w:cs="Times New Roman"/>
          <w:iCs/>
        </w:rPr>
        <w:t>means of</w:t>
      </w:r>
      <w:r w:rsidR="007A4294" w:rsidRPr="00A224E8">
        <w:rPr>
          <w:rFonts w:ascii="Times New Roman" w:eastAsia="Times New Roman" w:hAnsi="Times New Roman" w:cs="Times New Roman"/>
          <w:iCs/>
        </w:rPr>
        <w:t xml:space="preserve"> communication</w:t>
      </w:r>
      <w:r w:rsidR="007A4239" w:rsidRPr="00A224E8">
        <w:rPr>
          <w:rFonts w:ascii="Times New Roman" w:eastAsia="Times New Roman" w:hAnsi="Times New Roman" w:cs="Times New Roman"/>
          <w:iCs/>
        </w:rPr>
        <w:t xml:space="preserve"> of </w:t>
      </w:r>
      <w:r w:rsidR="002A4461" w:rsidRPr="00A224E8">
        <w:rPr>
          <w:rFonts w:ascii="Times New Roman" w:eastAsia="Times New Roman" w:hAnsi="Times New Roman" w:cs="Times New Roman"/>
          <w:iCs/>
        </w:rPr>
        <w:t>the</w:t>
      </w:r>
      <w:r w:rsidR="00D22BDA" w:rsidRPr="00A224E8">
        <w:rPr>
          <w:rFonts w:ascii="Times New Roman" w:eastAsia="Times New Roman" w:hAnsi="Times New Roman" w:cs="Times New Roman"/>
          <w:iCs/>
        </w:rPr>
        <w:t xml:space="preserve"> </w:t>
      </w:r>
      <w:r w:rsidR="00B427E5" w:rsidRPr="00A224E8">
        <w:rPr>
          <w:rFonts w:ascii="Times New Roman" w:eastAsia="Times New Roman" w:hAnsi="Times New Roman" w:cs="Times New Roman"/>
          <w:iCs/>
        </w:rPr>
        <w:t>judgment</w:t>
      </w:r>
      <w:r w:rsidR="00421398" w:rsidRPr="00A224E8">
        <w:rPr>
          <w:rFonts w:ascii="Times New Roman" w:eastAsia="Times New Roman" w:hAnsi="Times New Roman" w:cs="Times New Roman"/>
          <w:iCs/>
        </w:rPr>
        <w:t xml:space="preserve"> concerning them</w:t>
      </w:r>
      <w:r w:rsidR="00AD2B44" w:rsidRPr="00A224E8">
        <w:rPr>
          <w:rFonts w:ascii="Times New Roman" w:eastAsia="Times New Roman" w:hAnsi="Times New Roman" w:cs="Times New Roman"/>
          <w:iCs/>
        </w:rPr>
        <w:t>.</w:t>
      </w:r>
      <w:r w:rsidR="007A4294" w:rsidRPr="00A224E8">
        <w:rPr>
          <w:rFonts w:ascii="Times New Roman" w:eastAsia="Times New Roman" w:hAnsi="Times New Roman" w:cs="Times New Roman"/>
          <w:iCs/>
        </w:rPr>
        <w:t xml:space="preserve"> </w:t>
      </w:r>
      <w:r w:rsidR="003E36C6" w:rsidRPr="00A224E8">
        <w:rPr>
          <w:rFonts w:ascii="Times New Roman" w:eastAsia="Times New Roman" w:hAnsi="Times New Roman" w:cs="Times New Roman"/>
          <w:iCs/>
        </w:rPr>
        <w:t xml:space="preserve">After all, the </w:t>
      </w:r>
      <w:r w:rsidR="00387DA8" w:rsidRPr="00A224E8">
        <w:rPr>
          <w:rFonts w:ascii="Times New Roman" w:eastAsia="Times New Roman" w:hAnsi="Times New Roman" w:cs="Times New Roman"/>
          <w:iCs/>
        </w:rPr>
        <w:t xml:space="preserve">court’s </w:t>
      </w:r>
      <w:r w:rsidR="00117C28" w:rsidRPr="00A224E8">
        <w:rPr>
          <w:rFonts w:ascii="Times New Roman" w:eastAsia="Times New Roman" w:hAnsi="Times New Roman" w:cs="Times New Roman"/>
          <w:iCs/>
        </w:rPr>
        <w:t xml:space="preserve">decision is crucially important to the </w:t>
      </w:r>
      <w:r w:rsidR="003E36C6" w:rsidRPr="00A224E8">
        <w:rPr>
          <w:rFonts w:ascii="Times New Roman" w:eastAsia="Times New Roman" w:hAnsi="Times New Roman" w:cs="Times New Roman"/>
          <w:iCs/>
        </w:rPr>
        <w:t>child</w:t>
      </w:r>
      <w:r w:rsidR="00117C28" w:rsidRPr="00A224E8">
        <w:rPr>
          <w:rFonts w:ascii="Times New Roman" w:eastAsia="Times New Roman" w:hAnsi="Times New Roman" w:cs="Times New Roman"/>
          <w:iCs/>
        </w:rPr>
        <w:t xml:space="preserve"> </w:t>
      </w:r>
      <w:r w:rsidR="003E36C6" w:rsidRPr="00A224E8">
        <w:rPr>
          <w:rFonts w:ascii="Times New Roman" w:eastAsia="Times New Roman" w:hAnsi="Times New Roman" w:cs="Times New Roman"/>
          <w:iCs/>
        </w:rPr>
        <w:t xml:space="preserve">to whom </w:t>
      </w:r>
      <w:r w:rsidR="005C3256" w:rsidRPr="00A224E8">
        <w:rPr>
          <w:rFonts w:ascii="Times New Roman" w:eastAsia="Times New Roman" w:hAnsi="Times New Roman" w:cs="Times New Roman"/>
          <w:iCs/>
        </w:rPr>
        <w:t>it</w:t>
      </w:r>
      <w:r w:rsidR="003E36C6" w:rsidRPr="00A224E8">
        <w:rPr>
          <w:rFonts w:ascii="Times New Roman" w:eastAsia="Times New Roman" w:hAnsi="Times New Roman" w:cs="Times New Roman"/>
          <w:iCs/>
        </w:rPr>
        <w:t xml:space="preserve"> relates</w:t>
      </w:r>
      <w:r w:rsidR="004351D4" w:rsidRPr="00A224E8">
        <w:rPr>
          <w:rFonts w:ascii="Times New Roman" w:eastAsia="Times New Roman" w:hAnsi="Times New Roman" w:cs="Times New Roman"/>
          <w:iCs/>
        </w:rPr>
        <w:t xml:space="preserve">: </w:t>
      </w:r>
      <w:r w:rsidR="003E36C6" w:rsidRPr="00A224E8">
        <w:rPr>
          <w:rFonts w:ascii="Times New Roman" w:eastAsia="Times New Roman" w:hAnsi="Times New Roman" w:cs="Times New Roman"/>
          <w:iCs/>
        </w:rPr>
        <w:t xml:space="preserve">his or her future day-to-day life </w:t>
      </w:r>
      <w:r w:rsidR="004351D4" w:rsidRPr="00A224E8">
        <w:rPr>
          <w:rFonts w:ascii="Times New Roman" w:eastAsia="Times New Roman" w:hAnsi="Times New Roman" w:cs="Times New Roman"/>
          <w:iCs/>
        </w:rPr>
        <w:t xml:space="preserve">is likely to be </w:t>
      </w:r>
      <w:r w:rsidR="003E36C6" w:rsidRPr="00A224E8">
        <w:rPr>
          <w:rFonts w:ascii="Times New Roman" w:eastAsia="Times New Roman" w:hAnsi="Times New Roman" w:cs="Times New Roman"/>
          <w:iCs/>
        </w:rPr>
        <w:t xml:space="preserve">dictated by </w:t>
      </w:r>
      <w:r w:rsidR="00AC2575" w:rsidRPr="00A224E8">
        <w:rPr>
          <w:rFonts w:ascii="Times New Roman" w:eastAsia="Times New Roman" w:hAnsi="Times New Roman" w:cs="Times New Roman"/>
          <w:iCs/>
        </w:rPr>
        <w:t>its</w:t>
      </w:r>
      <w:r w:rsidR="003E36C6" w:rsidRPr="00A224E8">
        <w:rPr>
          <w:rFonts w:ascii="Times New Roman" w:eastAsia="Times New Roman" w:hAnsi="Times New Roman" w:cs="Times New Roman"/>
          <w:iCs/>
        </w:rPr>
        <w:t xml:space="preserve"> terms</w:t>
      </w:r>
      <w:r w:rsidR="00AC2575" w:rsidRPr="00A224E8">
        <w:rPr>
          <w:rFonts w:ascii="Times New Roman" w:eastAsia="Times New Roman" w:hAnsi="Times New Roman" w:cs="Times New Roman"/>
          <w:iCs/>
        </w:rPr>
        <w:t>.</w:t>
      </w:r>
      <w:r w:rsidR="003E36C6" w:rsidRPr="00A224E8">
        <w:rPr>
          <w:rFonts w:ascii="Times New Roman" w:eastAsia="Times New Roman" w:hAnsi="Times New Roman" w:cs="Times New Roman"/>
          <w:iCs/>
        </w:rPr>
        <w:t xml:space="preserve"> </w:t>
      </w:r>
    </w:p>
    <w:p w14:paraId="14C035EE" w14:textId="308F818A" w:rsidR="00A224E8" w:rsidRDefault="002D50C5" w:rsidP="00A224E8">
      <w:pPr>
        <w:spacing w:line="360" w:lineRule="auto"/>
        <w:ind w:left="-567" w:right="-489" w:firstLine="1287"/>
        <w:rPr>
          <w:rFonts w:ascii="Times New Roman" w:eastAsia="Times New Roman" w:hAnsi="Times New Roman" w:cs="Times New Roman"/>
          <w:iCs/>
        </w:rPr>
      </w:pPr>
      <w:r w:rsidRPr="00A224E8">
        <w:rPr>
          <w:rFonts w:ascii="Times New Roman" w:eastAsia="Times New Roman" w:hAnsi="Times New Roman" w:cs="Times New Roman"/>
          <w:iCs/>
        </w:rPr>
        <w:t>The</w:t>
      </w:r>
      <w:r w:rsidR="007A4239" w:rsidRPr="00A224E8">
        <w:rPr>
          <w:rFonts w:ascii="Times New Roman" w:eastAsia="Times New Roman" w:hAnsi="Times New Roman" w:cs="Times New Roman"/>
          <w:iCs/>
        </w:rPr>
        <w:t xml:space="preserve"> judicial letters</w:t>
      </w:r>
      <w:r w:rsidR="00C925A0" w:rsidRPr="00A224E8">
        <w:rPr>
          <w:rFonts w:ascii="Times New Roman" w:eastAsia="Times New Roman" w:hAnsi="Times New Roman" w:cs="Times New Roman"/>
          <w:iCs/>
        </w:rPr>
        <w:t xml:space="preserve"> written to children in </w:t>
      </w:r>
      <w:r w:rsidR="00C925A0" w:rsidRPr="00A224E8">
        <w:rPr>
          <w:rFonts w:ascii="Times New Roman" w:eastAsia="Times New Roman" w:hAnsi="Times New Roman" w:cs="Times New Roman"/>
          <w:i/>
          <w:iCs/>
        </w:rPr>
        <w:t>Patrick</w:t>
      </w:r>
      <w:r w:rsidR="00C925A0" w:rsidRPr="00A224E8">
        <w:rPr>
          <w:rFonts w:ascii="Times New Roman" w:eastAsia="Times New Roman" w:hAnsi="Times New Roman" w:cs="Times New Roman"/>
          <w:iCs/>
        </w:rPr>
        <w:t xml:space="preserve"> and </w:t>
      </w:r>
      <w:r w:rsidR="00C925A0" w:rsidRPr="00A224E8">
        <w:rPr>
          <w:rFonts w:ascii="Times New Roman" w:eastAsia="Times New Roman" w:hAnsi="Times New Roman" w:cs="Times New Roman"/>
          <w:i/>
          <w:iCs/>
        </w:rPr>
        <w:t xml:space="preserve">Re a </w:t>
      </w:r>
      <w:r w:rsidR="00A224E8">
        <w:rPr>
          <w:rFonts w:ascii="Times New Roman" w:eastAsia="Times New Roman" w:hAnsi="Times New Roman" w:cs="Times New Roman"/>
          <w:i/>
          <w:iCs/>
        </w:rPr>
        <w:t>l</w:t>
      </w:r>
      <w:r w:rsidR="00C925A0" w:rsidRPr="00A224E8">
        <w:rPr>
          <w:rFonts w:ascii="Times New Roman" w:eastAsia="Times New Roman" w:hAnsi="Times New Roman" w:cs="Times New Roman"/>
          <w:i/>
          <w:iCs/>
        </w:rPr>
        <w:t>etter to a Young Person</w:t>
      </w:r>
      <w:r w:rsidR="00C925A0" w:rsidRPr="00A224E8">
        <w:rPr>
          <w:rFonts w:ascii="Times New Roman" w:eastAsia="Times New Roman" w:hAnsi="Times New Roman" w:cs="Times New Roman"/>
          <w:iCs/>
        </w:rPr>
        <w:t xml:space="preserve"> </w:t>
      </w:r>
      <w:r w:rsidR="00D34C98" w:rsidRPr="00A224E8">
        <w:rPr>
          <w:rFonts w:ascii="Times New Roman" w:eastAsia="Times New Roman" w:hAnsi="Times New Roman" w:cs="Times New Roman"/>
          <w:iCs/>
        </w:rPr>
        <w:t>potentially</w:t>
      </w:r>
      <w:r w:rsidR="00BE5F4D" w:rsidRPr="00A224E8">
        <w:rPr>
          <w:rFonts w:ascii="Times New Roman" w:eastAsia="Times New Roman" w:hAnsi="Times New Roman" w:cs="Times New Roman"/>
          <w:iCs/>
        </w:rPr>
        <w:t xml:space="preserve"> </w:t>
      </w:r>
      <w:r w:rsidR="00130E4E" w:rsidRPr="00A224E8">
        <w:rPr>
          <w:rFonts w:ascii="Times New Roman" w:eastAsia="Times New Roman" w:hAnsi="Times New Roman" w:cs="Times New Roman"/>
          <w:iCs/>
        </w:rPr>
        <w:t>represent a turning point in family law</w:t>
      </w:r>
      <w:r w:rsidR="00CA7CB0">
        <w:rPr>
          <w:rFonts w:ascii="Times New Roman" w:eastAsia="Times New Roman" w:hAnsi="Times New Roman" w:cs="Times New Roman"/>
          <w:iCs/>
        </w:rPr>
        <w:t xml:space="preserve"> judgments</w:t>
      </w:r>
      <w:r w:rsidR="00130E4E" w:rsidRPr="00A224E8">
        <w:rPr>
          <w:rFonts w:ascii="Times New Roman" w:eastAsia="Times New Roman" w:hAnsi="Times New Roman" w:cs="Times New Roman"/>
          <w:iCs/>
        </w:rPr>
        <w:t xml:space="preserve">. They certainly </w:t>
      </w:r>
      <w:r w:rsidR="00C925A0" w:rsidRPr="00A224E8">
        <w:rPr>
          <w:rFonts w:ascii="Times New Roman" w:eastAsia="Times New Roman" w:hAnsi="Times New Roman" w:cs="Times New Roman"/>
          <w:iCs/>
        </w:rPr>
        <w:t xml:space="preserve">provide much scope for </w:t>
      </w:r>
      <w:r w:rsidR="00764510" w:rsidRPr="00A224E8">
        <w:rPr>
          <w:rFonts w:ascii="Times New Roman" w:eastAsia="Times New Roman" w:hAnsi="Times New Roman" w:cs="Times New Roman"/>
          <w:iCs/>
        </w:rPr>
        <w:t xml:space="preserve">discussion and </w:t>
      </w:r>
      <w:r w:rsidR="00305D0A" w:rsidRPr="00A224E8">
        <w:rPr>
          <w:rFonts w:ascii="Times New Roman" w:eastAsia="Times New Roman" w:hAnsi="Times New Roman" w:cs="Times New Roman"/>
          <w:iCs/>
        </w:rPr>
        <w:t xml:space="preserve">constructive </w:t>
      </w:r>
      <w:r w:rsidR="00764510" w:rsidRPr="00A224E8">
        <w:rPr>
          <w:rFonts w:ascii="Times New Roman" w:eastAsia="Times New Roman" w:hAnsi="Times New Roman" w:cs="Times New Roman"/>
          <w:iCs/>
        </w:rPr>
        <w:t>debate</w:t>
      </w:r>
      <w:r w:rsidR="007E1CA6" w:rsidRPr="00A224E8">
        <w:rPr>
          <w:rFonts w:ascii="Times New Roman" w:eastAsia="Times New Roman" w:hAnsi="Times New Roman" w:cs="Times New Roman"/>
          <w:iCs/>
        </w:rPr>
        <w:t xml:space="preserve"> </w:t>
      </w:r>
      <w:r w:rsidR="00C72EB8" w:rsidRPr="00A224E8">
        <w:rPr>
          <w:rFonts w:ascii="Times New Roman" w:eastAsia="Times New Roman" w:hAnsi="Times New Roman" w:cs="Times New Roman"/>
          <w:iCs/>
        </w:rPr>
        <w:t>regarding making</w:t>
      </w:r>
      <w:r w:rsidR="00831B7F" w:rsidRPr="00A224E8">
        <w:rPr>
          <w:rFonts w:ascii="Times New Roman" w:eastAsia="Times New Roman" w:hAnsi="Times New Roman" w:cs="Times New Roman"/>
          <w:iCs/>
        </w:rPr>
        <w:t xml:space="preserve"> j</w:t>
      </w:r>
      <w:r w:rsidR="00BE5F4D" w:rsidRPr="00A224E8">
        <w:rPr>
          <w:rFonts w:ascii="Times New Roman" w:eastAsia="Times New Roman" w:hAnsi="Times New Roman" w:cs="Times New Roman"/>
          <w:iCs/>
        </w:rPr>
        <w:t>udgments most</w:t>
      </w:r>
      <w:r w:rsidR="00831B7F" w:rsidRPr="00A224E8">
        <w:rPr>
          <w:rFonts w:ascii="Times New Roman" w:eastAsia="Times New Roman" w:hAnsi="Times New Roman" w:cs="Times New Roman"/>
          <w:iCs/>
        </w:rPr>
        <w:t xml:space="preserve"> accessible</w:t>
      </w:r>
      <w:r w:rsidR="00C72EB8" w:rsidRPr="00A224E8">
        <w:rPr>
          <w:rFonts w:ascii="Times New Roman" w:eastAsia="Times New Roman" w:hAnsi="Times New Roman" w:cs="Times New Roman"/>
          <w:iCs/>
        </w:rPr>
        <w:t xml:space="preserve"> to those most </w:t>
      </w:r>
      <w:r w:rsidR="00793D5F" w:rsidRPr="00A224E8">
        <w:rPr>
          <w:rFonts w:ascii="Times New Roman" w:eastAsia="Times New Roman" w:hAnsi="Times New Roman" w:cs="Times New Roman"/>
          <w:iCs/>
        </w:rPr>
        <w:t>affected</w:t>
      </w:r>
      <w:r w:rsidR="00934B62" w:rsidRPr="00A224E8">
        <w:rPr>
          <w:rFonts w:ascii="Times New Roman" w:eastAsia="Times New Roman" w:hAnsi="Times New Roman" w:cs="Times New Roman"/>
          <w:iCs/>
        </w:rPr>
        <w:t xml:space="preserve"> by them</w:t>
      </w:r>
      <w:r w:rsidR="00764510" w:rsidRPr="00A224E8">
        <w:rPr>
          <w:rFonts w:ascii="Times New Roman" w:eastAsia="Times New Roman" w:hAnsi="Times New Roman" w:cs="Times New Roman"/>
          <w:iCs/>
        </w:rPr>
        <w:t>.</w:t>
      </w:r>
      <w:r w:rsidR="00C925A0" w:rsidRPr="00A224E8">
        <w:rPr>
          <w:rFonts w:ascii="Times New Roman" w:eastAsia="Times New Roman" w:hAnsi="Times New Roman" w:cs="Times New Roman"/>
          <w:iCs/>
        </w:rPr>
        <w:t xml:space="preserve"> A review of </w:t>
      </w:r>
      <w:r w:rsidR="00A01296" w:rsidRPr="00A224E8">
        <w:rPr>
          <w:rFonts w:ascii="Times New Roman" w:eastAsia="Times New Roman" w:hAnsi="Times New Roman" w:cs="Times New Roman"/>
          <w:iCs/>
        </w:rPr>
        <w:t xml:space="preserve">current </w:t>
      </w:r>
      <w:r w:rsidR="00C925A0" w:rsidRPr="00A224E8">
        <w:rPr>
          <w:rFonts w:ascii="Times New Roman" w:eastAsia="Times New Roman" w:hAnsi="Times New Roman" w:cs="Times New Roman"/>
          <w:iCs/>
        </w:rPr>
        <w:t xml:space="preserve">practice and a discussion </w:t>
      </w:r>
      <w:r w:rsidR="00EB535F" w:rsidRPr="00A224E8">
        <w:rPr>
          <w:rFonts w:ascii="Times New Roman" w:eastAsia="Times New Roman" w:hAnsi="Times New Roman" w:cs="Times New Roman"/>
          <w:iCs/>
        </w:rPr>
        <w:t>of</w:t>
      </w:r>
      <w:r w:rsidR="00305D0A" w:rsidRPr="00A224E8">
        <w:rPr>
          <w:rFonts w:ascii="Times New Roman" w:eastAsia="Times New Roman" w:hAnsi="Times New Roman" w:cs="Times New Roman"/>
          <w:iCs/>
        </w:rPr>
        <w:t xml:space="preserve"> </w:t>
      </w:r>
      <w:r w:rsidR="003E44E6" w:rsidRPr="00A224E8">
        <w:rPr>
          <w:rFonts w:ascii="Times New Roman" w:eastAsia="Times New Roman" w:hAnsi="Times New Roman" w:cs="Times New Roman"/>
          <w:iCs/>
        </w:rPr>
        <w:t xml:space="preserve">the </w:t>
      </w:r>
      <w:r w:rsidR="00A01296" w:rsidRPr="00A224E8">
        <w:rPr>
          <w:rFonts w:ascii="Times New Roman" w:eastAsia="Times New Roman" w:hAnsi="Times New Roman" w:cs="Times New Roman"/>
          <w:iCs/>
        </w:rPr>
        <w:t xml:space="preserve">wider </w:t>
      </w:r>
      <w:r w:rsidR="00C925A0" w:rsidRPr="00A224E8">
        <w:rPr>
          <w:rFonts w:ascii="Times New Roman" w:eastAsia="Times New Roman" w:hAnsi="Times New Roman" w:cs="Times New Roman"/>
          <w:iCs/>
        </w:rPr>
        <w:t>possibilities</w:t>
      </w:r>
      <w:r w:rsidR="00EB535F" w:rsidRPr="00A224E8">
        <w:rPr>
          <w:rFonts w:ascii="Times New Roman" w:eastAsia="Times New Roman" w:hAnsi="Times New Roman" w:cs="Times New Roman"/>
          <w:iCs/>
        </w:rPr>
        <w:t xml:space="preserve"> for communicating</w:t>
      </w:r>
      <w:r w:rsidR="00F60092" w:rsidRPr="00A224E8">
        <w:rPr>
          <w:rFonts w:ascii="Times New Roman" w:eastAsia="Times New Roman" w:hAnsi="Times New Roman" w:cs="Times New Roman"/>
          <w:iCs/>
        </w:rPr>
        <w:t xml:space="preserve"> family law</w:t>
      </w:r>
      <w:r w:rsidR="00EB535F" w:rsidRPr="00A224E8">
        <w:rPr>
          <w:rFonts w:ascii="Times New Roman" w:eastAsia="Times New Roman" w:hAnsi="Times New Roman" w:cs="Times New Roman"/>
          <w:iCs/>
        </w:rPr>
        <w:t xml:space="preserve"> </w:t>
      </w:r>
      <w:r w:rsidR="00831B7F" w:rsidRPr="00A224E8">
        <w:rPr>
          <w:rFonts w:ascii="Times New Roman" w:eastAsia="Times New Roman" w:hAnsi="Times New Roman" w:cs="Times New Roman"/>
          <w:iCs/>
        </w:rPr>
        <w:t>decisions</w:t>
      </w:r>
      <w:r w:rsidR="00C925A0" w:rsidRPr="00A224E8">
        <w:rPr>
          <w:rFonts w:ascii="Times New Roman" w:eastAsia="Times New Roman" w:hAnsi="Times New Roman" w:cs="Times New Roman"/>
          <w:iCs/>
        </w:rPr>
        <w:t xml:space="preserve"> </w:t>
      </w:r>
      <w:r w:rsidR="00EB535F" w:rsidRPr="00A224E8">
        <w:rPr>
          <w:rFonts w:ascii="Times New Roman" w:eastAsia="Times New Roman" w:hAnsi="Times New Roman" w:cs="Times New Roman"/>
          <w:iCs/>
        </w:rPr>
        <w:t xml:space="preserve">to children </w:t>
      </w:r>
      <w:r w:rsidR="00C925A0" w:rsidRPr="00A224E8">
        <w:rPr>
          <w:rFonts w:ascii="Times New Roman" w:eastAsia="Times New Roman" w:hAnsi="Times New Roman" w:cs="Times New Roman"/>
          <w:iCs/>
        </w:rPr>
        <w:t>(both north and south of the border) would be timely and very welcome indeed.</w:t>
      </w:r>
    </w:p>
    <w:p w14:paraId="4B7F0B75" w14:textId="2CE1AD40" w:rsidR="00334A6A" w:rsidRPr="00A224E8" w:rsidRDefault="00334A6A" w:rsidP="00A224E8">
      <w:pPr>
        <w:spacing w:line="360" w:lineRule="auto"/>
        <w:ind w:left="-567" w:right="-489" w:firstLine="1287"/>
        <w:jc w:val="right"/>
        <w:rPr>
          <w:rFonts w:ascii="Times New Roman" w:eastAsia="Times New Roman" w:hAnsi="Times New Roman" w:cs="Times New Roman"/>
          <w:iCs/>
        </w:rPr>
      </w:pPr>
      <w:r w:rsidRPr="00A224E8">
        <w:rPr>
          <w:rFonts w:ascii="Times New Roman" w:eastAsia="Times New Roman" w:hAnsi="Times New Roman" w:cs="Times New Roman"/>
          <w:i/>
          <w:iCs/>
        </w:rPr>
        <w:t>Lesley-Anne Barnes Macfarlane</w:t>
      </w:r>
    </w:p>
    <w:p w14:paraId="04272916" w14:textId="314A1AF3" w:rsidR="00334A6A" w:rsidRPr="00A224E8" w:rsidRDefault="00334A6A" w:rsidP="00A224E8">
      <w:pPr>
        <w:spacing w:line="360" w:lineRule="auto"/>
        <w:ind w:left="-567" w:right="-489" w:firstLine="1287"/>
        <w:jc w:val="right"/>
        <w:rPr>
          <w:rFonts w:ascii="Times New Roman" w:eastAsia="Times New Roman" w:hAnsi="Times New Roman" w:cs="Times New Roman"/>
          <w:i/>
          <w:iCs/>
        </w:rPr>
      </w:pPr>
      <w:r w:rsidRPr="00A224E8">
        <w:rPr>
          <w:rFonts w:ascii="Times New Roman" w:eastAsia="Times New Roman" w:hAnsi="Times New Roman" w:cs="Times New Roman"/>
          <w:i/>
          <w:iCs/>
        </w:rPr>
        <w:t xml:space="preserve">Lecturer in Law, Edinburgh Napier </w:t>
      </w:r>
      <w:r w:rsidR="00216A9D" w:rsidRPr="00A224E8">
        <w:rPr>
          <w:rFonts w:ascii="Times New Roman" w:eastAsia="Times New Roman" w:hAnsi="Times New Roman" w:cs="Times New Roman"/>
          <w:i/>
          <w:iCs/>
        </w:rPr>
        <w:t>University</w:t>
      </w:r>
    </w:p>
    <w:p w14:paraId="64B2F2DC" w14:textId="77777777" w:rsidR="00334A6A" w:rsidRPr="00A224E8" w:rsidRDefault="00334A6A" w:rsidP="00A224E8">
      <w:pPr>
        <w:spacing w:line="360" w:lineRule="auto"/>
        <w:ind w:left="-567" w:right="-489" w:firstLine="1287"/>
        <w:rPr>
          <w:rFonts w:ascii="Times New Roman" w:eastAsia="Times New Roman" w:hAnsi="Times New Roman" w:cs="Times New Roman"/>
          <w:iCs/>
        </w:rPr>
      </w:pPr>
    </w:p>
    <w:p w14:paraId="7D504AD8" w14:textId="77777777" w:rsidR="00C925A0" w:rsidRPr="00A224E8" w:rsidRDefault="00C925A0" w:rsidP="00A224E8">
      <w:pPr>
        <w:spacing w:line="360" w:lineRule="auto"/>
        <w:ind w:left="-567" w:right="-489" w:firstLine="1287"/>
        <w:rPr>
          <w:rFonts w:ascii="Times New Roman" w:eastAsia="Times New Roman" w:hAnsi="Times New Roman" w:cs="Times New Roman"/>
          <w:iCs/>
        </w:rPr>
      </w:pPr>
    </w:p>
    <w:p w14:paraId="023CA9F1" w14:textId="77777777" w:rsidR="00AC55A2" w:rsidRPr="00A224E8" w:rsidRDefault="00AC55A2" w:rsidP="00A224E8">
      <w:pPr>
        <w:spacing w:line="360" w:lineRule="auto"/>
        <w:ind w:left="-567" w:right="-489" w:firstLine="1287"/>
        <w:rPr>
          <w:rFonts w:ascii="Times New Roman" w:eastAsia="Times New Roman" w:hAnsi="Times New Roman" w:cs="Times New Roman"/>
          <w:iCs/>
        </w:rPr>
      </w:pPr>
    </w:p>
    <w:p w14:paraId="44232A3D" w14:textId="77777777" w:rsidR="0093352B" w:rsidRPr="00A224E8" w:rsidRDefault="0093352B" w:rsidP="00A224E8">
      <w:pPr>
        <w:spacing w:line="360" w:lineRule="auto"/>
        <w:ind w:left="-567" w:right="-489" w:firstLine="1287"/>
        <w:rPr>
          <w:rFonts w:ascii="Times New Roman" w:eastAsia="Times New Roman" w:hAnsi="Times New Roman" w:cs="Times New Roman"/>
          <w:iCs/>
        </w:rPr>
      </w:pPr>
    </w:p>
    <w:p w14:paraId="57E30A0A" w14:textId="77777777" w:rsidR="00287E92" w:rsidRPr="00A224E8" w:rsidRDefault="00287E92" w:rsidP="00A224E8">
      <w:pPr>
        <w:spacing w:line="360" w:lineRule="auto"/>
        <w:ind w:left="-567" w:right="-489" w:firstLine="1287"/>
        <w:rPr>
          <w:rFonts w:ascii="Times New Roman" w:eastAsia="Times New Roman" w:hAnsi="Times New Roman" w:cs="Times New Roman"/>
          <w:iCs/>
        </w:rPr>
      </w:pPr>
    </w:p>
    <w:p w14:paraId="4D813DD1" w14:textId="77777777" w:rsidR="005D1461" w:rsidRPr="00A224E8" w:rsidRDefault="005D1461" w:rsidP="00A224E8">
      <w:pPr>
        <w:spacing w:line="360" w:lineRule="auto"/>
        <w:ind w:left="-567" w:right="-489" w:firstLine="1287"/>
        <w:rPr>
          <w:rFonts w:ascii="Times New Roman" w:eastAsia="Times New Roman" w:hAnsi="Times New Roman" w:cs="Times New Roman"/>
          <w:iCs/>
        </w:rPr>
      </w:pPr>
    </w:p>
    <w:p w14:paraId="0816D60D" w14:textId="382B078D" w:rsidR="00BA5322" w:rsidRPr="00A224E8" w:rsidRDefault="00BA5322" w:rsidP="00A224E8">
      <w:pPr>
        <w:spacing w:line="360" w:lineRule="auto"/>
        <w:ind w:left="-567" w:right="-489" w:firstLine="1287"/>
        <w:rPr>
          <w:rFonts w:ascii="Times New Roman" w:eastAsia="Times New Roman" w:hAnsi="Times New Roman" w:cs="Times New Roman"/>
          <w:iCs/>
        </w:rPr>
      </w:pPr>
    </w:p>
    <w:p w14:paraId="7B784FE3" w14:textId="77777777" w:rsidR="00BA5322" w:rsidRPr="00A224E8" w:rsidRDefault="00BA5322" w:rsidP="00A224E8">
      <w:pPr>
        <w:spacing w:line="360" w:lineRule="auto"/>
        <w:ind w:left="-567" w:right="-489" w:firstLine="1287"/>
        <w:rPr>
          <w:rFonts w:ascii="Times New Roman" w:eastAsia="Times New Roman" w:hAnsi="Times New Roman" w:cs="Times New Roman"/>
          <w:iCs/>
        </w:rPr>
      </w:pPr>
    </w:p>
    <w:p w14:paraId="1D067977" w14:textId="61FC4629" w:rsidR="000E4F2E" w:rsidRPr="00A224E8" w:rsidRDefault="000E4F2E" w:rsidP="00A224E8">
      <w:pPr>
        <w:spacing w:line="360" w:lineRule="auto"/>
        <w:ind w:right="-489"/>
        <w:rPr>
          <w:rFonts w:ascii="Times New Roman" w:eastAsia="Times New Roman" w:hAnsi="Times New Roman" w:cs="Times New Roman"/>
          <w:iCs/>
        </w:rPr>
      </w:pPr>
    </w:p>
    <w:sectPr w:rsidR="000E4F2E" w:rsidRPr="00A224E8" w:rsidSect="00497CC7">
      <w:footerReference w:type="even" r:id="rId8"/>
      <w:footerReference w:type="default" r:id="rId9"/>
      <w:pgSz w:w="11900" w:h="16840"/>
      <w:pgMar w:top="99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8D4EC" w14:textId="77777777" w:rsidR="00DB15BD" w:rsidRDefault="00DB15BD" w:rsidP="00FB1BF2">
      <w:r>
        <w:separator/>
      </w:r>
    </w:p>
  </w:endnote>
  <w:endnote w:type="continuationSeparator" w:id="0">
    <w:p w14:paraId="71E00B1B" w14:textId="77777777" w:rsidR="00DB15BD" w:rsidRDefault="00DB15BD" w:rsidP="00FB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D7F1E" w14:textId="77777777" w:rsidR="00334A6A" w:rsidRDefault="00334A6A" w:rsidP="00170B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60F1EA" w14:textId="77777777" w:rsidR="00334A6A" w:rsidRDefault="00334A6A" w:rsidP="004F03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77EA8" w14:textId="77777777" w:rsidR="00334A6A" w:rsidRDefault="00334A6A" w:rsidP="00170B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662A">
      <w:rPr>
        <w:rStyle w:val="PageNumber"/>
        <w:noProof/>
      </w:rPr>
      <w:t>1</w:t>
    </w:r>
    <w:r>
      <w:rPr>
        <w:rStyle w:val="PageNumber"/>
      </w:rPr>
      <w:fldChar w:fldCharType="end"/>
    </w:r>
  </w:p>
  <w:p w14:paraId="6397FAA5" w14:textId="77777777" w:rsidR="00334A6A" w:rsidRDefault="00334A6A" w:rsidP="004F03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D7B98" w14:textId="77777777" w:rsidR="00DB15BD" w:rsidRDefault="00DB15BD" w:rsidP="00FB1BF2">
      <w:r>
        <w:separator/>
      </w:r>
    </w:p>
  </w:footnote>
  <w:footnote w:type="continuationSeparator" w:id="0">
    <w:p w14:paraId="267C9642" w14:textId="77777777" w:rsidR="00DB15BD" w:rsidRDefault="00DB15BD" w:rsidP="00FB1BF2">
      <w:r>
        <w:continuationSeparator/>
      </w:r>
    </w:p>
  </w:footnote>
  <w:footnote w:id="1">
    <w:p w14:paraId="512DFF6A" w14:textId="614B34DB" w:rsidR="00334A6A" w:rsidRPr="00A224E8"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Pr="00A224E8">
        <w:rPr>
          <w:rFonts w:ascii="Times New Roman" w:hAnsi="Times New Roman" w:cs="Times New Roman"/>
        </w:rPr>
        <w:t xml:space="preserve"> F Nietzsche, translated by R J Hollingdale, </w:t>
      </w:r>
      <w:r w:rsidRPr="00A224E8">
        <w:rPr>
          <w:rFonts w:ascii="Times New Roman" w:hAnsi="Times New Roman" w:cs="Times New Roman"/>
          <w:i/>
        </w:rPr>
        <w:t>A Nietzsche Reader</w:t>
      </w:r>
      <w:r w:rsidRPr="00A224E8">
        <w:rPr>
          <w:rFonts w:ascii="Times New Roman" w:hAnsi="Times New Roman" w:cs="Times New Roman"/>
        </w:rPr>
        <w:t xml:space="preserve">, 1977 (2003 reprint), [WS 251]. </w:t>
      </w:r>
    </w:p>
  </w:footnote>
  <w:footnote w:id="2">
    <w:p w14:paraId="622EE3D6" w14:textId="4786E5A4" w:rsidR="00334A6A" w:rsidRPr="00A224E8" w:rsidRDefault="00334A6A" w:rsidP="00A224E8">
      <w:pPr>
        <w:pStyle w:val="FootnoteText"/>
        <w:ind w:left="-425"/>
        <w:rPr>
          <w:rFonts w:ascii="Times New Roman" w:hAnsi="Times New Roman" w:cs="Times New Roman"/>
          <w:lang w:val="en-GB"/>
        </w:rPr>
      </w:pPr>
      <w:r w:rsidRPr="00A224E8">
        <w:rPr>
          <w:rStyle w:val="FootnoteReference"/>
          <w:rFonts w:ascii="Times New Roman" w:hAnsi="Times New Roman" w:cs="Times New Roman"/>
        </w:rPr>
        <w:footnoteRef/>
      </w:r>
      <w:r w:rsidR="00A224E8">
        <w:rPr>
          <w:rFonts w:ascii="Times New Roman" w:hAnsi="Times New Roman" w:cs="Times New Roman"/>
        </w:rPr>
        <w:t xml:space="preserve">  See, eg</w:t>
      </w:r>
      <w:r w:rsidRPr="00A224E8">
        <w:rPr>
          <w:rFonts w:ascii="Times New Roman" w:hAnsi="Times New Roman" w:cs="Times New Roman"/>
        </w:rPr>
        <w:t xml:space="preserve">, </w:t>
      </w:r>
      <w:r w:rsidRPr="00A224E8">
        <w:rPr>
          <w:rFonts w:ascii="Times New Roman" w:hAnsi="Times New Roman" w:cs="Times New Roman"/>
          <w:i/>
        </w:rPr>
        <w:t xml:space="preserve">Re A-H (Children) </w:t>
      </w:r>
      <w:r w:rsidRPr="00A224E8">
        <w:rPr>
          <w:rFonts w:ascii="Times New Roman" w:hAnsi="Times New Roman" w:cs="Times New Roman"/>
        </w:rPr>
        <w:t>[2008] EWCA Civ 630, in which the letter from the child, reproduced at para 18 of the court’s judgment, began “</w:t>
      </w:r>
      <w:r w:rsidRPr="00A224E8">
        <w:rPr>
          <w:rFonts w:ascii="Times New Roman" w:hAnsi="Times New Roman" w:cs="Times New Roman"/>
          <w:lang w:val="en-GB"/>
        </w:rPr>
        <w:t>Dear Judge, I am wr</w:t>
      </w:r>
      <w:r w:rsidR="00A224E8">
        <w:rPr>
          <w:rFonts w:ascii="Times New Roman" w:hAnsi="Times New Roman" w:cs="Times New Roman"/>
          <w:lang w:val="en-GB"/>
        </w:rPr>
        <w:t>iting to you because I think it’</w:t>
      </w:r>
      <w:r w:rsidRPr="00A224E8">
        <w:rPr>
          <w:rFonts w:ascii="Times New Roman" w:hAnsi="Times New Roman" w:cs="Times New Roman"/>
          <w:lang w:val="en-GB"/>
        </w:rPr>
        <w:t xml:space="preserve">s pathetic…” </w:t>
      </w:r>
    </w:p>
  </w:footnote>
  <w:footnote w:id="3">
    <w:p w14:paraId="1668F4CA" w14:textId="31F322E4" w:rsidR="00334A6A" w:rsidRPr="00A224E8" w:rsidRDefault="00334A6A" w:rsidP="00A224E8">
      <w:pPr>
        <w:pStyle w:val="FootnoteText"/>
        <w:ind w:left="-425"/>
        <w:rPr>
          <w:rFonts w:ascii="Times New Roman" w:hAnsi="Times New Roman" w:cs="Times New Roman"/>
          <w:bCs/>
        </w:rPr>
      </w:pPr>
      <w:r w:rsidRPr="00A224E8">
        <w:rPr>
          <w:rStyle w:val="FootnoteReference"/>
          <w:rFonts w:ascii="Times New Roman" w:hAnsi="Times New Roman" w:cs="Times New Roman"/>
        </w:rPr>
        <w:footnoteRef/>
      </w:r>
      <w:r w:rsidRPr="00A224E8">
        <w:rPr>
          <w:rFonts w:ascii="Times New Roman" w:hAnsi="Times New Roman" w:cs="Times New Roman"/>
        </w:rPr>
        <w:t xml:space="preserve"> </w:t>
      </w:r>
      <w:r w:rsidRPr="00A224E8">
        <w:rPr>
          <w:rFonts w:ascii="Times New Roman" w:hAnsi="Times New Roman" w:cs="Times New Roman"/>
          <w:i/>
        </w:rPr>
        <w:t>Patrick v Patrick</w:t>
      </w:r>
      <w:r w:rsidRPr="00A224E8">
        <w:rPr>
          <w:rFonts w:ascii="Times New Roman" w:hAnsi="Times New Roman" w:cs="Times New Roman"/>
        </w:rPr>
        <w:t xml:space="preserve"> </w:t>
      </w:r>
      <w:r w:rsidRPr="00A224E8">
        <w:rPr>
          <w:rFonts w:ascii="Times New Roman" w:hAnsi="Times New Roman" w:cs="Times New Roman"/>
          <w:bCs/>
        </w:rPr>
        <w:t>[2017] SC GLA 46 (hereafter “</w:t>
      </w:r>
      <w:r w:rsidRPr="00A224E8">
        <w:rPr>
          <w:rFonts w:ascii="Times New Roman" w:hAnsi="Times New Roman" w:cs="Times New Roman"/>
          <w:bCs/>
          <w:i/>
        </w:rPr>
        <w:t>Patrick”</w:t>
      </w:r>
      <w:r w:rsidRPr="00A224E8">
        <w:rPr>
          <w:rFonts w:ascii="Times New Roman" w:hAnsi="Times New Roman" w:cs="Times New Roman"/>
          <w:bCs/>
        </w:rPr>
        <w:t xml:space="preserve">). </w:t>
      </w:r>
    </w:p>
  </w:footnote>
  <w:footnote w:id="4">
    <w:p w14:paraId="5383AED7" w14:textId="0212E184" w:rsidR="00334A6A" w:rsidRPr="00A224E8" w:rsidRDefault="00334A6A" w:rsidP="00A224E8">
      <w:pPr>
        <w:pStyle w:val="FootnoteText"/>
        <w:ind w:left="-425"/>
        <w:rPr>
          <w:rFonts w:ascii="Times New Roman" w:hAnsi="Times New Roman" w:cs="Times New Roman"/>
          <w:bCs/>
        </w:rPr>
      </w:pPr>
      <w:r w:rsidRPr="00A224E8">
        <w:rPr>
          <w:rStyle w:val="FootnoteReference"/>
          <w:rFonts w:ascii="Times New Roman" w:hAnsi="Times New Roman" w:cs="Times New Roman"/>
        </w:rPr>
        <w:footnoteRef/>
      </w:r>
      <w:r w:rsidRPr="00A224E8">
        <w:rPr>
          <w:rFonts w:ascii="Times New Roman" w:hAnsi="Times New Roman" w:cs="Times New Roman"/>
        </w:rPr>
        <w:t xml:space="preserve"> </w:t>
      </w:r>
      <w:r w:rsidRPr="00A224E8">
        <w:rPr>
          <w:rFonts w:ascii="Times New Roman" w:hAnsi="Times New Roman" w:cs="Times New Roman"/>
          <w:i/>
        </w:rPr>
        <w:t>Father v Mother and Stepfather,</w:t>
      </w:r>
      <w:r w:rsidRPr="00A224E8">
        <w:rPr>
          <w:rFonts w:ascii="Times New Roman" w:hAnsi="Times New Roman" w:cs="Times New Roman"/>
        </w:rPr>
        <w:t xml:space="preserve"> also known as </w:t>
      </w:r>
      <w:r w:rsidRPr="00A224E8">
        <w:rPr>
          <w:rFonts w:ascii="Times New Roman" w:hAnsi="Times New Roman" w:cs="Times New Roman"/>
          <w:i/>
        </w:rPr>
        <w:t>Re a letter to a Young Person</w:t>
      </w:r>
      <w:r w:rsidRPr="00A224E8">
        <w:rPr>
          <w:rFonts w:ascii="Times New Roman" w:hAnsi="Times New Roman" w:cs="Times New Roman"/>
        </w:rPr>
        <w:t xml:space="preserve"> </w:t>
      </w:r>
      <w:r w:rsidRPr="00A224E8">
        <w:rPr>
          <w:rFonts w:ascii="Times New Roman" w:hAnsi="Times New Roman" w:cs="Times New Roman"/>
          <w:bCs/>
        </w:rPr>
        <w:t>[2017] EWFC 48</w:t>
      </w:r>
      <w:r w:rsidR="00831394">
        <w:rPr>
          <w:rFonts w:ascii="Times New Roman" w:hAnsi="Times New Roman" w:cs="Times New Roman"/>
          <w:bCs/>
        </w:rPr>
        <w:t xml:space="preserve"> (hereafter</w:t>
      </w:r>
      <w:r w:rsidRPr="00A224E8">
        <w:rPr>
          <w:rFonts w:ascii="Times New Roman" w:hAnsi="Times New Roman" w:cs="Times New Roman"/>
          <w:bCs/>
        </w:rPr>
        <w:t xml:space="preserve"> “</w:t>
      </w:r>
      <w:r w:rsidRPr="00A224E8">
        <w:rPr>
          <w:rFonts w:ascii="Times New Roman" w:hAnsi="Times New Roman" w:cs="Times New Roman"/>
          <w:bCs/>
          <w:i/>
        </w:rPr>
        <w:t>Re a letter to a young person</w:t>
      </w:r>
      <w:r w:rsidRPr="00A224E8">
        <w:rPr>
          <w:rFonts w:ascii="Times New Roman" w:hAnsi="Times New Roman" w:cs="Times New Roman"/>
          <w:bCs/>
        </w:rPr>
        <w:t>”).</w:t>
      </w:r>
    </w:p>
  </w:footnote>
  <w:footnote w:id="5">
    <w:p w14:paraId="7F2CDF08" w14:textId="7AC0E87A" w:rsidR="00334A6A" w:rsidRPr="00A224E8"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Pr="00A224E8">
        <w:rPr>
          <w:rFonts w:ascii="Times New Roman" w:hAnsi="Times New Roman" w:cs="Times New Roman"/>
        </w:rPr>
        <w:t xml:space="preserve"> </w:t>
      </w:r>
      <w:r w:rsidRPr="00A224E8">
        <w:rPr>
          <w:rFonts w:ascii="Times New Roman" w:hAnsi="Times New Roman" w:cs="Times New Roman"/>
          <w:i/>
        </w:rPr>
        <w:t>Patrick</w:t>
      </w:r>
      <w:r w:rsidRPr="00A224E8">
        <w:rPr>
          <w:rFonts w:ascii="Times New Roman" w:hAnsi="Times New Roman" w:cs="Times New Roman"/>
        </w:rPr>
        <w:t xml:space="preserve"> para 1. A</w:t>
      </w:r>
      <w:r w:rsidRPr="00A224E8">
        <w:rPr>
          <w:rFonts w:ascii="Times New Roman" w:hAnsi="Times New Roman" w:cs="Times New Roman"/>
          <w:bCs/>
        </w:rPr>
        <w:t>ll names used in the judgment were fictitious.</w:t>
      </w:r>
    </w:p>
  </w:footnote>
  <w:footnote w:id="6">
    <w:p w14:paraId="166E6914" w14:textId="3D589DC1" w:rsidR="00334A6A" w:rsidRPr="00A224E8"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Pr="00A224E8">
        <w:rPr>
          <w:rFonts w:ascii="Times New Roman" w:hAnsi="Times New Roman" w:cs="Times New Roman"/>
        </w:rPr>
        <w:t xml:space="preserve"> </w:t>
      </w:r>
      <w:r w:rsidRPr="00A224E8">
        <w:rPr>
          <w:rFonts w:ascii="Times New Roman" w:hAnsi="Times New Roman" w:cs="Times New Roman"/>
          <w:i/>
        </w:rPr>
        <w:t>Re a letter to a Young Person</w:t>
      </w:r>
      <w:r w:rsidRPr="00A224E8">
        <w:rPr>
          <w:rFonts w:ascii="Times New Roman" w:hAnsi="Times New Roman" w:cs="Times New Roman"/>
        </w:rPr>
        <w:t xml:space="preserve">, letter to child, para 2. See also </w:t>
      </w:r>
      <w:r w:rsidR="00A224E8" w:rsidRPr="00A224E8">
        <w:rPr>
          <w:rFonts w:ascii="Times New Roman" w:hAnsi="Times New Roman" w:cs="Times New Roman"/>
          <w:i/>
        </w:rPr>
        <w:t>Lanc</w:t>
      </w:r>
      <w:r w:rsidRPr="00A224E8">
        <w:rPr>
          <w:rFonts w:ascii="Times New Roman" w:hAnsi="Times New Roman" w:cs="Times New Roman"/>
          <w:i/>
        </w:rPr>
        <w:t>ashire County Council v M</w:t>
      </w:r>
      <w:r w:rsidRPr="00A224E8">
        <w:rPr>
          <w:rFonts w:ascii="Times New Roman" w:hAnsi="Times New Roman" w:cs="Times New Roman"/>
        </w:rPr>
        <w:t xml:space="preserve"> </w:t>
      </w:r>
      <w:r w:rsidRPr="00A224E8">
        <w:rPr>
          <w:rFonts w:ascii="Times New Roman" w:hAnsi="Times New Roman" w:cs="Times New Roman"/>
          <w:bCs/>
        </w:rPr>
        <w:t xml:space="preserve">[2016] EWFC 9, para 13, </w:t>
      </w:r>
      <w:r w:rsidRPr="00A224E8">
        <w:rPr>
          <w:rFonts w:ascii="Times New Roman" w:hAnsi="Times New Roman" w:cs="Times New Roman"/>
        </w:rPr>
        <w:t xml:space="preserve">in which the same judge used emojis in his judgment conveying, simply and accessibly, to the family involved the terms of his decision concerning the children’s care and protection. It is perhaps worth noting that this recent trend towards rendering more accessible judgments is not restricted to </w:t>
      </w:r>
      <w:r w:rsidR="00A224E8" w:rsidRPr="00A224E8">
        <w:rPr>
          <w:rFonts w:ascii="Times New Roman" w:hAnsi="Times New Roman" w:cs="Times New Roman"/>
        </w:rPr>
        <w:t xml:space="preserve">any one field of law. In </w:t>
      </w:r>
      <w:r w:rsidRPr="00A224E8">
        <w:rPr>
          <w:rFonts w:ascii="Times New Roman" w:hAnsi="Times New Roman" w:cs="Times New Roman"/>
          <w:i/>
          <w:lang w:val="en"/>
        </w:rPr>
        <w:t>McKendrick v Cumming &amp; Cumming</w:t>
      </w:r>
      <w:r w:rsidRPr="00A224E8">
        <w:rPr>
          <w:rFonts w:ascii="Times New Roman" w:hAnsi="Times New Roman" w:cs="Times New Roman"/>
          <w:lang w:val="en"/>
        </w:rPr>
        <w:t xml:space="preserve"> [2016] SC EDIN 61, </w:t>
      </w:r>
      <w:r w:rsidRPr="00A224E8">
        <w:rPr>
          <w:rFonts w:ascii="Times New Roman" w:hAnsi="Times New Roman" w:cs="Times New Roman"/>
        </w:rPr>
        <w:t>Sheriff T Welsh QC included a number of photographs in his judgment about a contractual dispute illustrating the bases on which he had made certain findings.</w:t>
      </w:r>
    </w:p>
  </w:footnote>
  <w:footnote w:id="7">
    <w:p w14:paraId="7D454EEF" w14:textId="7BA839C3" w:rsidR="00334A6A" w:rsidRPr="00A224E8" w:rsidRDefault="00334A6A" w:rsidP="00A224E8">
      <w:pPr>
        <w:pStyle w:val="FootnoteText"/>
        <w:ind w:left="-425"/>
        <w:rPr>
          <w:rFonts w:ascii="Times New Roman" w:hAnsi="Times New Roman" w:cs="Times New Roman"/>
          <w:b/>
          <w:bCs/>
          <w:lang w:val="en-GB"/>
        </w:rPr>
      </w:pPr>
      <w:r w:rsidRPr="00A224E8">
        <w:rPr>
          <w:rStyle w:val="FootnoteReference"/>
          <w:rFonts w:ascii="Times New Roman" w:hAnsi="Times New Roman" w:cs="Times New Roman"/>
        </w:rPr>
        <w:footnoteRef/>
      </w:r>
      <w:r w:rsidR="00A224E8" w:rsidRPr="00A224E8">
        <w:rPr>
          <w:rFonts w:ascii="Times New Roman" w:hAnsi="Times New Roman" w:cs="Times New Roman"/>
        </w:rPr>
        <w:t xml:space="preserve"> </w:t>
      </w:r>
      <w:r w:rsidRPr="00A224E8">
        <w:rPr>
          <w:rFonts w:ascii="Times New Roman" w:hAnsi="Times New Roman" w:cs="Times New Roman"/>
        </w:rPr>
        <w:t>See, eg</w:t>
      </w:r>
      <w:r w:rsidR="00A224E8" w:rsidRPr="00A224E8">
        <w:rPr>
          <w:rFonts w:ascii="Times New Roman" w:hAnsi="Times New Roman" w:cs="Times New Roman"/>
        </w:rPr>
        <w:t>, “</w:t>
      </w:r>
      <w:r w:rsidRPr="00A224E8">
        <w:rPr>
          <w:rFonts w:ascii="Times New Roman" w:hAnsi="Times New Roman" w:cs="Times New Roman"/>
          <w:bCs/>
          <w:lang w:val="en-GB"/>
        </w:rPr>
        <w:t>Judge writes to teenager to explain why he can't live with his father</w:t>
      </w:r>
      <w:r w:rsidR="00A224E8" w:rsidRPr="00A224E8">
        <w:rPr>
          <w:rFonts w:ascii="Times New Roman" w:hAnsi="Times New Roman" w:cs="Times New Roman"/>
          <w:bCs/>
          <w:lang w:val="en-GB"/>
        </w:rPr>
        <w:t>”</w:t>
      </w:r>
      <w:r w:rsidRPr="00A224E8">
        <w:rPr>
          <w:rFonts w:ascii="Times New Roman" w:hAnsi="Times New Roman" w:cs="Times New Roman"/>
          <w:bCs/>
          <w:lang w:val="en-GB"/>
        </w:rPr>
        <w:t xml:space="preserve">, </w:t>
      </w:r>
      <w:r w:rsidRPr="00A224E8">
        <w:rPr>
          <w:rFonts w:ascii="Times New Roman" w:hAnsi="Times New Roman" w:cs="Times New Roman"/>
          <w:bCs/>
          <w:i/>
          <w:lang w:val="en-GB"/>
        </w:rPr>
        <w:t>The Daily Telegraph,</w:t>
      </w:r>
      <w:r w:rsidRPr="00A224E8">
        <w:rPr>
          <w:rFonts w:ascii="Times New Roman" w:hAnsi="Times New Roman" w:cs="Times New Roman"/>
          <w:bCs/>
          <w:lang w:val="en-GB"/>
        </w:rPr>
        <w:t xml:space="preserve"> 27 July 2017: </w:t>
      </w:r>
      <w:hyperlink r:id="rId1" w:history="1">
        <w:r w:rsidRPr="00A224E8">
          <w:rPr>
            <w:rStyle w:val="Hyperlink"/>
            <w:rFonts w:ascii="Times New Roman" w:hAnsi="Times New Roman" w:cs="Times New Roman"/>
          </w:rPr>
          <w:t>http://www.telegraph.co.uk/news/2017/07/27/judge-writes-teenager-explain-cant-live-father/</w:t>
        </w:r>
      </w:hyperlink>
      <w:r w:rsidRPr="00A224E8">
        <w:rPr>
          <w:rFonts w:ascii="Times New Roman" w:hAnsi="Times New Roman" w:cs="Times New Roman"/>
        </w:rPr>
        <w:t xml:space="preserve"> ; </w:t>
      </w:r>
      <w:r w:rsidR="00A224E8" w:rsidRPr="00A224E8">
        <w:rPr>
          <w:rFonts w:ascii="Times New Roman" w:hAnsi="Times New Roman" w:cs="Times New Roman"/>
        </w:rPr>
        <w:t>“</w:t>
      </w:r>
      <w:r w:rsidRPr="00A224E8">
        <w:rPr>
          <w:rFonts w:ascii="Times New Roman" w:hAnsi="Times New Roman" w:cs="Times New Roman"/>
          <w:bCs/>
          <w:lang w:val="en-GB"/>
        </w:rPr>
        <w:t>Give dad</w:t>
      </w:r>
      <w:r w:rsidR="00A224E8" w:rsidRPr="00A224E8">
        <w:rPr>
          <w:rFonts w:ascii="Times New Roman" w:hAnsi="Times New Roman" w:cs="Times New Roman"/>
          <w:bCs/>
          <w:lang w:val="en-GB"/>
        </w:rPr>
        <w:t xml:space="preserve"> a chance to make things better: </w:t>
      </w:r>
      <w:r w:rsidRPr="00A224E8">
        <w:rPr>
          <w:rFonts w:ascii="Times New Roman" w:hAnsi="Times New Roman" w:cs="Times New Roman"/>
          <w:bCs/>
          <w:lang w:val="en-GB"/>
        </w:rPr>
        <w:t>Judge pens heartfelt letter to kids explaining custody decision</w:t>
      </w:r>
      <w:r w:rsidR="00A224E8" w:rsidRPr="00A224E8">
        <w:rPr>
          <w:rFonts w:ascii="Times New Roman" w:hAnsi="Times New Roman" w:cs="Times New Roman"/>
          <w:bCs/>
          <w:lang w:val="en-GB"/>
        </w:rPr>
        <w:t>”</w:t>
      </w:r>
      <w:r w:rsidRPr="00A224E8">
        <w:rPr>
          <w:rFonts w:ascii="Times New Roman" w:hAnsi="Times New Roman" w:cs="Times New Roman"/>
          <w:bCs/>
          <w:lang w:val="en-GB"/>
        </w:rPr>
        <w:t xml:space="preserve">, </w:t>
      </w:r>
      <w:r w:rsidRPr="00A224E8">
        <w:rPr>
          <w:rFonts w:ascii="Times New Roman" w:hAnsi="Times New Roman" w:cs="Times New Roman"/>
          <w:bCs/>
          <w:i/>
          <w:lang w:val="en-GB"/>
        </w:rPr>
        <w:t>Daily Record</w:t>
      </w:r>
      <w:r w:rsidRPr="00A224E8">
        <w:rPr>
          <w:rFonts w:ascii="Times New Roman" w:hAnsi="Times New Roman" w:cs="Times New Roman"/>
          <w:bCs/>
          <w:lang w:val="en-GB"/>
        </w:rPr>
        <w:t xml:space="preserve">, 22 August 2017: </w:t>
      </w:r>
      <w:hyperlink r:id="rId2" w:history="1">
        <w:r w:rsidRPr="00A224E8">
          <w:rPr>
            <w:rStyle w:val="Hyperlink"/>
            <w:rFonts w:ascii="Times New Roman" w:hAnsi="Times New Roman" w:cs="Times New Roman"/>
          </w:rPr>
          <w:t>http://www.dailyrecord.co.uk/news/scottish-news/give-dad-chance-make-things-11033817</w:t>
        </w:r>
      </w:hyperlink>
      <w:r w:rsidRPr="00A224E8">
        <w:rPr>
          <w:rStyle w:val="Hyperlink"/>
          <w:rFonts w:ascii="Times New Roman" w:hAnsi="Times New Roman" w:cs="Times New Roman"/>
        </w:rPr>
        <w:t>.</w:t>
      </w:r>
      <w:r w:rsidRPr="00A224E8">
        <w:rPr>
          <w:rFonts w:ascii="Times New Roman" w:hAnsi="Times New Roman" w:cs="Times New Roman"/>
        </w:rPr>
        <w:t xml:space="preserve"> </w:t>
      </w:r>
    </w:p>
  </w:footnote>
  <w:footnote w:id="8">
    <w:p w14:paraId="41F5A7DE" w14:textId="043425C8" w:rsidR="00334A6A" w:rsidRPr="00A224E8"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Pr="00A224E8">
        <w:rPr>
          <w:rFonts w:ascii="Times New Roman" w:hAnsi="Times New Roman" w:cs="Times New Roman"/>
        </w:rPr>
        <w:t xml:space="preserve"> </w:t>
      </w:r>
      <w:r w:rsidRPr="00A224E8">
        <w:rPr>
          <w:rFonts w:ascii="Times New Roman" w:hAnsi="Times New Roman" w:cs="Times New Roman"/>
          <w:bCs/>
          <w:i/>
        </w:rPr>
        <w:t>Patrick</w:t>
      </w:r>
      <w:r w:rsidRPr="00A224E8">
        <w:rPr>
          <w:rFonts w:ascii="Times New Roman" w:hAnsi="Times New Roman" w:cs="Times New Roman"/>
        </w:rPr>
        <w:t>, para 1.</w:t>
      </w:r>
    </w:p>
  </w:footnote>
  <w:footnote w:id="9">
    <w:p w14:paraId="530E5D5D" w14:textId="5F9A1377" w:rsidR="00334A6A" w:rsidRPr="00A224E8"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Pr="00A224E8">
        <w:rPr>
          <w:rFonts w:ascii="Times New Roman" w:hAnsi="Times New Roman" w:cs="Times New Roman"/>
        </w:rPr>
        <w:t xml:space="preserve"> </w:t>
      </w:r>
      <w:r w:rsidRPr="00A224E8">
        <w:rPr>
          <w:rFonts w:ascii="Times New Roman" w:hAnsi="Times New Roman" w:cs="Times New Roman"/>
          <w:bCs/>
          <w:i/>
        </w:rPr>
        <w:t>Patrick</w:t>
      </w:r>
      <w:r w:rsidRPr="00A224E8">
        <w:rPr>
          <w:rFonts w:ascii="Times New Roman" w:hAnsi="Times New Roman" w:cs="Times New Roman"/>
        </w:rPr>
        <w:t>, para 4.</w:t>
      </w:r>
    </w:p>
  </w:footnote>
  <w:footnote w:id="10">
    <w:p w14:paraId="29C62A2E" w14:textId="7F36F30F" w:rsidR="00334A6A" w:rsidRPr="00A224E8"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Pr="00A224E8">
        <w:rPr>
          <w:rFonts w:ascii="Times New Roman" w:hAnsi="Times New Roman" w:cs="Times New Roman"/>
        </w:rPr>
        <w:t xml:space="preserve"> </w:t>
      </w:r>
      <w:r w:rsidRPr="00A224E8">
        <w:rPr>
          <w:rFonts w:ascii="Times New Roman" w:hAnsi="Times New Roman" w:cs="Times New Roman"/>
          <w:i/>
        </w:rPr>
        <w:t>Patrick</w:t>
      </w:r>
      <w:r w:rsidRPr="00A224E8">
        <w:rPr>
          <w:rFonts w:ascii="Times New Roman" w:hAnsi="Times New Roman" w:cs="Times New Roman"/>
        </w:rPr>
        <w:t xml:space="preserve">, para 2, </w:t>
      </w:r>
      <w:r w:rsidRPr="00A224E8">
        <w:rPr>
          <w:rFonts w:ascii="Times New Roman" w:eastAsia="Times New Roman" w:hAnsi="Times New Roman" w:cs="Times New Roman"/>
          <w:iCs/>
          <w:lang w:val="en-GB"/>
        </w:rPr>
        <w:t>proof lasted 11 days.</w:t>
      </w:r>
    </w:p>
  </w:footnote>
  <w:footnote w:id="11">
    <w:p w14:paraId="6F00CFCE" w14:textId="7A17951C" w:rsidR="00334A6A" w:rsidRPr="00A224E8"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Pr="00A224E8">
        <w:rPr>
          <w:rFonts w:ascii="Times New Roman" w:hAnsi="Times New Roman" w:cs="Times New Roman"/>
        </w:rPr>
        <w:t xml:space="preserve"> </w:t>
      </w:r>
      <w:r w:rsidRPr="00A224E8">
        <w:rPr>
          <w:rFonts w:ascii="Times New Roman" w:hAnsi="Times New Roman" w:cs="Times New Roman"/>
          <w:i/>
        </w:rPr>
        <w:t>Patrick</w:t>
      </w:r>
      <w:r w:rsidRPr="00A224E8">
        <w:rPr>
          <w:rFonts w:ascii="Times New Roman" w:hAnsi="Times New Roman" w:cs="Times New Roman"/>
        </w:rPr>
        <w:t>, para 7.</w:t>
      </w:r>
    </w:p>
  </w:footnote>
  <w:footnote w:id="12">
    <w:p w14:paraId="4798743B" w14:textId="2DC7C6F9" w:rsidR="00334A6A" w:rsidRPr="00A224E8"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Pr="00A224E8">
        <w:rPr>
          <w:rFonts w:ascii="Times New Roman" w:eastAsia="Times New Roman" w:hAnsi="Times New Roman" w:cs="Times New Roman"/>
          <w:iCs/>
          <w:lang w:val="en-GB"/>
        </w:rPr>
        <w:t xml:space="preserve"> </w:t>
      </w:r>
      <w:r w:rsidRPr="00A224E8">
        <w:rPr>
          <w:rFonts w:ascii="Times New Roman" w:hAnsi="Times New Roman" w:cs="Times New Roman"/>
          <w:i/>
        </w:rPr>
        <w:t>Patrick</w:t>
      </w:r>
      <w:r w:rsidRPr="00A224E8">
        <w:rPr>
          <w:rFonts w:ascii="Times New Roman" w:eastAsia="Times New Roman" w:hAnsi="Times New Roman" w:cs="Times New Roman"/>
          <w:iCs/>
          <w:lang w:val="en-GB"/>
        </w:rPr>
        <w:t>, paras 9-10. The judgment stated that the youngest child was 6, and the eldest child was 12 but did not provide the middle child’s age</w:t>
      </w:r>
      <w:r w:rsidR="00A224E8" w:rsidRPr="00A224E8">
        <w:rPr>
          <w:rFonts w:ascii="Times New Roman" w:eastAsia="Times New Roman" w:hAnsi="Times New Roman" w:cs="Times New Roman"/>
          <w:iCs/>
          <w:lang w:val="en-GB"/>
        </w:rPr>
        <w:t xml:space="preserve">. </w:t>
      </w:r>
    </w:p>
  </w:footnote>
  <w:footnote w:id="13">
    <w:p w14:paraId="5C2BF305" w14:textId="6D6565F7" w:rsidR="00334A6A" w:rsidRPr="00A224E8"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Pr="00A224E8">
        <w:rPr>
          <w:rFonts w:ascii="Times New Roman" w:hAnsi="Times New Roman" w:cs="Times New Roman"/>
        </w:rPr>
        <w:t xml:space="preserve"> </w:t>
      </w:r>
      <w:r w:rsidRPr="00A224E8">
        <w:rPr>
          <w:rFonts w:ascii="Times New Roman" w:hAnsi="Times New Roman" w:cs="Times New Roman"/>
          <w:i/>
        </w:rPr>
        <w:t>Patrick</w:t>
      </w:r>
      <w:r w:rsidRPr="00A224E8">
        <w:rPr>
          <w:rFonts w:ascii="Times New Roman" w:hAnsi="Times New Roman" w:cs="Times New Roman"/>
        </w:rPr>
        <w:t>, para 8.</w:t>
      </w:r>
    </w:p>
  </w:footnote>
  <w:footnote w:id="14">
    <w:p w14:paraId="1CD3D255" w14:textId="02A21618" w:rsidR="00334A6A" w:rsidRPr="00A224E8"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Pr="00A224E8">
        <w:rPr>
          <w:rFonts w:ascii="Times New Roman" w:hAnsi="Times New Roman" w:cs="Times New Roman"/>
        </w:rPr>
        <w:t xml:space="preserve"> </w:t>
      </w:r>
      <w:r w:rsidRPr="00A224E8">
        <w:rPr>
          <w:rFonts w:ascii="Times New Roman" w:hAnsi="Times New Roman" w:cs="Times New Roman"/>
          <w:i/>
        </w:rPr>
        <w:t xml:space="preserve">Patrick, </w:t>
      </w:r>
      <w:r w:rsidRPr="00A224E8">
        <w:rPr>
          <w:rFonts w:ascii="Times New Roman" w:hAnsi="Times New Roman" w:cs="Times New Roman"/>
        </w:rPr>
        <w:t>letter to children, 4</w:t>
      </w:r>
      <w:r w:rsidRPr="00A224E8">
        <w:rPr>
          <w:rFonts w:ascii="Times New Roman" w:hAnsi="Times New Roman" w:cs="Times New Roman"/>
          <w:vertAlign w:val="superscript"/>
        </w:rPr>
        <w:t>th</w:t>
      </w:r>
      <w:r w:rsidRPr="00A224E8">
        <w:rPr>
          <w:rFonts w:ascii="Times New Roman" w:hAnsi="Times New Roman" w:cs="Times New Roman"/>
        </w:rPr>
        <w:t xml:space="preserve"> and 5</w:t>
      </w:r>
      <w:r w:rsidRPr="00A224E8">
        <w:rPr>
          <w:rFonts w:ascii="Times New Roman" w:hAnsi="Times New Roman" w:cs="Times New Roman"/>
          <w:vertAlign w:val="superscript"/>
        </w:rPr>
        <w:t>th</w:t>
      </w:r>
      <w:r w:rsidRPr="00A224E8">
        <w:rPr>
          <w:rFonts w:ascii="Times New Roman" w:hAnsi="Times New Roman" w:cs="Times New Roman"/>
        </w:rPr>
        <w:t xml:space="preserve"> last paras.</w:t>
      </w:r>
    </w:p>
  </w:footnote>
  <w:footnote w:id="15">
    <w:p w14:paraId="72C2E236" w14:textId="01224DD5" w:rsidR="00334A6A" w:rsidRPr="00A224E8"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Pr="00A224E8">
        <w:rPr>
          <w:rFonts w:ascii="Times New Roman" w:hAnsi="Times New Roman" w:cs="Times New Roman"/>
        </w:rPr>
        <w:t xml:space="preserve"> </w:t>
      </w:r>
      <w:r w:rsidRPr="00A224E8">
        <w:rPr>
          <w:rFonts w:ascii="Times New Roman" w:hAnsi="Times New Roman" w:cs="Times New Roman"/>
          <w:i/>
        </w:rPr>
        <w:t xml:space="preserve">Patrick, </w:t>
      </w:r>
      <w:r w:rsidRPr="00A224E8">
        <w:rPr>
          <w:rFonts w:ascii="Times New Roman" w:hAnsi="Times New Roman" w:cs="Times New Roman"/>
        </w:rPr>
        <w:t>letter, paras 2-3.</w:t>
      </w:r>
    </w:p>
  </w:footnote>
  <w:footnote w:id="16">
    <w:p w14:paraId="1575AC61" w14:textId="1C10A1BF" w:rsidR="00334A6A" w:rsidRPr="00A224E8"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Pr="00A224E8">
        <w:rPr>
          <w:rFonts w:ascii="Times New Roman" w:hAnsi="Times New Roman" w:cs="Times New Roman"/>
        </w:rPr>
        <w:t xml:space="preserve"> </w:t>
      </w:r>
      <w:r w:rsidRPr="00A224E8">
        <w:rPr>
          <w:rFonts w:ascii="Times New Roman" w:hAnsi="Times New Roman" w:cs="Times New Roman"/>
          <w:i/>
        </w:rPr>
        <w:t>Patrick</w:t>
      </w:r>
      <w:r w:rsidRPr="00A224E8">
        <w:rPr>
          <w:rFonts w:ascii="Times New Roman" w:hAnsi="Times New Roman" w:cs="Times New Roman"/>
        </w:rPr>
        <w:t>, para 6.</w:t>
      </w:r>
    </w:p>
  </w:footnote>
  <w:footnote w:id="17">
    <w:p w14:paraId="5EF0CB2C" w14:textId="405E09BB" w:rsidR="00334A6A" w:rsidRPr="00A224E8"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Pr="00A224E8">
        <w:rPr>
          <w:rFonts w:ascii="Times New Roman" w:hAnsi="Times New Roman" w:cs="Times New Roman"/>
        </w:rPr>
        <w:t xml:space="preserve"> Referring to children by pseudonym within judgments, as opposed to the traditional approach of using letters, is a growing practice in family law, spear-headed by Lady Hale</w:t>
      </w:r>
      <w:r w:rsidR="00A224E8" w:rsidRPr="00A224E8">
        <w:rPr>
          <w:rFonts w:ascii="Times New Roman" w:hAnsi="Times New Roman" w:cs="Times New Roman"/>
        </w:rPr>
        <w:t xml:space="preserve">. </w:t>
      </w:r>
      <w:r w:rsidRPr="00A224E8">
        <w:rPr>
          <w:rFonts w:ascii="Times New Roman" w:hAnsi="Times New Roman" w:cs="Times New Roman"/>
        </w:rPr>
        <w:t xml:space="preserve">See, eg </w:t>
      </w:r>
      <w:r w:rsidRPr="00A224E8">
        <w:rPr>
          <w:rFonts w:ascii="Times New Roman" w:hAnsi="Times New Roman" w:cs="Times New Roman"/>
          <w:i/>
        </w:rPr>
        <w:t xml:space="preserve">In the matter of S (A Child) </w:t>
      </w:r>
      <w:r w:rsidRPr="00A224E8">
        <w:rPr>
          <w:rFonts w:ascii="Times New Roman" w:hAnsi="Times New Roman" w:cs="Times New Roman"/>
        </w:rPr>
        <w:t>[2015] UKSC 20: “We are concerned… with the seven year old, whom I shall call Amelia…”, per Lady Hale at para 2.</w:t>
      </w:r>
    </w:p>
  </w:footnote>
  <w:footnote w:id="18">
    <w:p w14:paraId="28B5F6AD" w14:textId="4519ED29" w:rsidR="00334A6A" w:rsidRPr="00A224E8"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Pr="00A224E8">
        <w:rPr>
          <w:rFonts w:ascii="Times New Roman" w:hAnsi="Times New Roman" w:cs="Times New Roman"/>
        </w:rPr>
        <w:t xml:space="preserve"> </w:t>
      </w:r>
      <w:r w:rsidRPr="00A224E8">
        <w:rPr>
          <w:rFonts w:ascii="Times New Roman" w:hAnsi="Times New Roman" w:cs="Times New Roman"/>
          <w:i/>
        </w:rPr>
        <w:t>Re a letter to a Young Person</w:t>
      </w:r>
      <w:r w:rsidRPr="00A224E8">
        <w:rPr>
          <w:rFonts w:ascii="Times New Roman" w:hAnsi="Times New Roman" w:cs="Times New Roman"/>
        </w:rPr>
        <w:t>, para 1.</w:t>
      </w:r>
    </w:p>
  </w:footnote>
  <w:footnote w:id="19">
    <w:p w14:paraId="5185588F" w14:textId="0EAC1BE5" w:rsidR="00334A6A" w:rsidRPr="00A224E8"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Pr="00A224E8">
        <w:rPr>
          <w:rFonts w:ascii="Times New Roman" w:hAnsi="Times New Roman" w:cs="Times New Roman"/>
          <w:i/>
        </w:rPr>
        <w:t xml:space="preserve"> </w:t>
      </w:r>
      <w:r w:rsidRPr="00831394">
        <w:rPr>
          <w:rFonts w:ascii="Times New Roman" w:hAnsi="Times New Roman" w:cs="Times New Roman"/>
        </w:rPr>
        <w:t>Ibid.</w:t>
      </w:r>
    </w:p>
  </w:footnote>
  <w:footnote w:id="20">
    <w:p w14:paraId="2193ECC9" w14:textId="7BB6E1D3" w:rsidR="00334A6A" w:rsidRPr="00A224E8"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Pr="00A224E8">
        <w:rPr>
          <w:rFonts w:ascii="Times New Roman" w:hAnsi="Times New Roman" w:cs="Times New Roman"/>
        </w:rPr>
        <w:t xml:space="preserve"> </w:t>
      </w:r>
      <w:r w:rsidRPr="00A224E8">
        <w:rPr>
          <w:rFonts w:ascii="Times New Roman" w:hAnsi="Times New Roman" w:cs="Times New Roman"/>
          <w:i/>
        </w:rPr>
        <w:t>Re a letter to a Young Person</w:t>
      </w:r>
      <w:r w:rsidRPr="00A224E8">
        <w:rPr>
          <w:rFonts w:ascii="Times New Roman" w:hAnsi="Times New Roman" w:cs="Times New Roman"/>
        </w:rPr>
        <w:t>, para 2.</w:t>
      </w:r>
    </w:p>
  </w:footnote>
  <w:footnote w:id="21">
    <w:p w14:paraId="003D4D37" w14:textId="759EE76E" w:rsidR="00334A6A" w:rsidRPr="00A224E8"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Pr="00A224E8">
        <w:rPr>
          <w:rFonts w:ascii="Times New Roman" w:hAnsi="Times New Roman" w:cs="Times New Roman"/>
        </w:rPr>
        <w:t xml:space="preserve"> </w:t>
      </w:r>
      <w:r w:rsidRPr="00831394">
        <w:rPr>
          <w:rFonts w:ascii="Times New Roman" w:hAnsi="Times New Roman" w:cs="Times New Roman"/>
        </w:rPr>
        <w:t>Ibid.</w:t>
      </w:r>
    </w:p>
  </w:footnote>
  <w:footnote w:id="22">
    <w:p w14:paraId="2BAE6FEA" w14:textId="1E18F2C6" w:rsidR="00334A6A" w:rsidRPr="00831394"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Pr="00A224E8">
        <w:rPr>
          <w:rFonts w:ascii="Times New Roman" w:hAnsi="Times New Roman" w:cs="Times New Roman"/>
        </w:rPr>
        <w:t xml:space="preserve"> </w:t>
      </w:r>
      <w:r w:rsidRPr="00831394">
        <w:rPr>
          <w:rFonts w:ascii="Times New Roman" w:hAnsi="Times New Roman" w:cs="Times New Roman"/>
        </w:rPr>
        <w:t>Ibid.</w:t>
      </w:r>
    </w:p>
  </w:footnote>
  <w:footnote w:id="23">
    <w:p w14:paraId="1409D6BB" w14:textId="3202605A" w:rsidR="00334A6A" w:rsidRPr="00A224E8"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Pr="00A224E8">
        <w:rPr>
          <w:rFonts w:ascii="Times New Roman" w:hAnsi="Times New Roman" w:cs="Times New Roman"/>
        </w:rPr>
        <w:t xml:space="preserve"> </w:t>
      </w:r>
      <w:r w:rsidRPr="00A224E8">
        <w:rPr>
          <w:rFonts w:ascii="Times New Roman" w:hAnsi="Times New Roman" w:cs="Times New Roman"/>
          <w:i/>
        </w:rPr>
        <w:t>Re a letter to a Young Person</w:t>
      </w:r>
      <w:r w:rsidRPr="00A224E8">
        <w:rPr>
          <w:rFonts w:ascii="Times New Roman" w:hAnsi="Times New Roman" w:cs="Times New Roman"/>
        </w:rPr>
        <w:t>, para 3.</w:t>
      </w:r>
    </w:p>
  </w:footnote>
  <w:footnote w:id="24">
    <w:p w14:paraId="205F17A5" w14:textId="6D753860" w:rsidR="00334A6A" w:rsidRPr="00A224E8"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Pr="00A224E8">
        <w:rPr>
          <w:rFonts w:ascii="Times New Roman" w:hAnsi="Times New Roman" w:cs="Times New Roman"/>
          <w:i/>
        </w:rPr>
        <w:t xml:space="preserve"> Re a letter to a Young Person</w:t>
      </w:r>
      <w:r w:rsidRPr="00A224E8">
        <w:rPr>
          <w:rFonts w:ascii="Times New Roman" w:hAnsi="Times New Roman" w:cs="Times New Roman"/>
        </w:rPr>
        <w:t>, paras 2, 4, and 5.</w:t>
      </w:r>
    </w:p>
  </w:footnote>
  <w:footnote w:id="25">
    <w:p w14:paraId="187287D5" w14:textId="4500A6B2" w:rsidR="00334A6A" w:rsidRPr="00A224E8"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Pr="00A224E8">
        <w:rPr>
          <w:rFonts w:ascii="Times New Roman" w:hAnsi="Times New Roman" w:cs="Times New Roman"/>
        </w:rPr>
        <w:t xml:space="preserve"> </w:t>
      </w:r>
      <w:r w:rsidRPr="00A224E8">
        <w:rPr>
          <w:rFonts w:ascii="Times New Roman" w:hAnsi="Times New Roman" w:cs="Times New Roman"/>
          <w:i/>
        </w:rPr>
        <w:t>Re a letter to a Young Person</w:t>
      </w:r>
      <w:r w:rsidRPr="00A224E8">
        <w:rPr>
          <w:rFonts w:ascii="Times New Roman" w:hAnsi="Times New Roman" w:cs="Times New Roman"/>
        </w:rPr>
        <w:t>, paras 4, 5, and 6.</w:t>
      </w:r>
    </w:p>
  </w:footnote>
  <w:footnote w:id="26">
    <w:p w14:paraId="56484D1D" w14:textId="5AA39130" w:rsidR="00334A6A" w:rsidRPr="00A224E8"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Pr="00A224E8">
        <w:rPr>
          <w:rFonts w:ascii="Times New Roman" w:hAnsi="Times New Roman" w:cs="Times New Roman"/>
        </w:rPr>
        <w:t xml:space="preserve"> </w:t>
      </w:r>
      <w:r w:rsidRPr="00A224E8">
        <w:rPr>
          <w:rFonts w:ascii="Times New Roman" w:hAnsi="Times New Roman" w:cs="Times New Roman"/>
          <w:i/>
        </w:rPr>
        <w:t>Re a letter to a Young Person</w:t>
      </w:r>
      <w:r w:rsidRPr="00A224E8">
        <w:rPr>
          <w:rFonts w:ascii="Times New Roman" w:hAnsi="Times New Roman" w:cs="Times New Roman"/>
        </w:rPr>
        <w:t xml:space="preserve">, para unnumbered. </w:t>
      </w:r>
    </w:p>
  </w:footnote>
  <w:footnote w:id="27">
    <w:p w14:paraId="754BA08B" w14:textId="6C29F6F1" w:rsidR="00334A6A" w:rsidRPr="00A224E8"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Pr="00A224E8">
        <w:rPr>
          <w:rFonts w:ascii="Times New Roman" w:hAnsi="Times New Roman" w:cs="Times New Roman"/>
        </w:rPr>
        <w:t xml:space="preserve"> General Comment No. 12: </w:t>
      </w:r>
      <w:r w:rsidRPr="00A224E8">
        <w:rPr>
          <w:rFonts w:ascii="Times New Roman" w:hAnsi="Times New Roman" w:cs="Times New Roman"/>
          <w:i/>
        </w:rPr>
        <w:t>The right of the child to be heard</w:t>
      </w:r>
      <w:r w:rsidRPr="00A224E8">
        <w:rPr>
          <w:rFonts w:ascii="Times New Roman" w:hAnsi="Times New Roman" w:cs="Times New Roman"/>
        </w:rPr>
        <w:t xml:space="preserve"> (20 July 2009), CRC/C/GC/12, para 45.</w:t>
      </w:r>
    </w:p>
  </w:footnote>
  <w:footnote w:id="28">
    <w:p w14:paraId="4ECC9348" w14:textId="72A811E3" w:rsidR="00334A6A" w:rsidRPr="00A224E8" w:rsidRDefault="00334A6A" w:rsidP="00A224E8">
      <w:pPr>
        <w:pStyle w:val="FootnoteText"/>
        <w:ind w:left="-425"/>
        <w:rPr>
          <w:rFonts w:ascii="Times New Roman" w:hAnsi="Times New Roman" w:cs="Times New Roman"/>
          <w:bCs/>
          <w:lang w:val="en-GB"/>
        </w:rPr>
      </w:pPr>
      <w:r w:rsidRPr="00A224E8">
        <w:rPr>
          <w:rStyle w:val="FootnoteReference"/>
          <w:rFonts w:ascii="Times New Roman" w:hAnsi="Times New Roman" w:cs="Times New Roman"/>
        </w:rPr>
        <w:footnoteRef/>
      </w:r>
      <w:r w:rsidRPr="00A224E8">
        <w:rPr>
          <w:rFonts w:ascii="Times New Roman" w:hAnsi="Times New Roman" w:cs="Times New Roman"/>
        </w:rPr>
        <w:t xml:space="preserve"> See Age of Legal Capacity (Scotland) Act 1991, s</w:t>
      </w:r>
      <w:r w:rsidR="000D47CE">
        <w:rPr>
          <w:rFonts w:ascii="Times New Roman" w:hAnsi="Times New Roman" w:cs="Times New Roman"/>
        </w:rPr>
        <w:t>ection 2(4)(a) and for England see, e</w:t>
      </w:r>
      <w:r w:rsidRPr="00A224E8">
        <w:rPr>
          <w:rFonts w:ascii="Times New Roman" w:hAnsi="Times New Roman" w:cs="Times New Roman"/>
        </w:rPr>
        <w:t xml:space="preserve">g, </w:t>
      </w:r>
      <w:r w:rsidRPr="00A224E8">
        <w:rPr>
          <w:rFonts w:ascii="Times New Roman" w:hAnsi="Times New Roman" w:cs="Times New Roman"/>
          <w:bCs/>
          <w:i/>
          <w:lang w:val="en-GB"/>
        </w:rPr>
        <w:t>Mabon v Mabon</w:t>
      </w:r>
      <w:r w:rsidRPr="00A224E8">
        <w:rPr>
          <w:rFonts w:ascii="Times New Roman" w:hAnsi="Times New Roman" w:cs="Times New Roman"/>
          <w:i/>
        </w:rPr>
        <w:t xml:space="preserve"> </w:t>
      </w:r>
      <w:r w:rsidRPr="00A224E8">
        <w:rPr>
          <w:rFonts w:ascii="Times New Roman" w:hAnsi="Times New Roman" w:cs="Times New Roman"/>
          <w:bCs/>
          <w:lang w:val="en-GB"/>
        </w:rPr>
        <w:t>[2005] EWCA Civ 634.</w:t>
      </w:r>
    </w:p>
  </w:footnote>
  <w:footnote w:id="29">
    <w:p w14:paraId="6F1E3A42" w14:textId="78435FF7" w:rsidR="00334A6A" w:rsidRPr="00A224E8" w:rsidRDefault="00334A6A" w:rsidP="00A224E8">
      <w:pPr>
        <w:pStyle w:val="FootnoteText"/>
        <w:ind w:left="-425"/>
        <w:rPr>
          <w:rFonts w:ascii="Times New Roman" w:hAnsi="Times New Roman" w:cs="Times New Roman"/>
          <w:bCs/>
          <w:lang w:val="en-GB"/>
        </w:rPr>
      </w:pPr>
      <w:r w:rsidRPr="00A224E8">
        <w:rPr>
          <w:rStyle w:val="FootnoteReference"/>
          <w:rFonts w:ascii="Times New Roman" w:hAnsi="Times New Roman" w:cs="Times New Roman"/>
        </w:rPr>
        <w:footnoteRef/>
      </w:r>
      <w:r w:rsidRPr="00A224E8">
        <w:rPr>
          <w:rFonts w:ascii="Times New Roman" w:hAnsi="Times New Roman" w:cs="Times New Roman"/>
        </w:rPr>
        <w:t xml:space="preserve"> For notable Scotti</w:t>
      </w:r>
      <w:r w:rsidR="000D47CE">
        <w:rPr>
          <w:rFonts w:ascii="Times New Roman" w:hAnsi="Times New Roman" w:cs="Times New Roman"/>
        </w:rPr>
        <w:t>sh instances of this, see for example</w:t>
      </w:r>
      <w:r w:rsidRPr="00A224E8">
        <w:rPr>
          <w:rFonts w:ascii="Times New Roman" w:hAnsi="Times New Roman" w:cs="Times New Roman"/>
        </w:rPr>
        <w:t xml:space="preserve"> </w:t>
      </w:r>
      <w:r w:rsidRPr="00A224E8">
        <w:rPr>
          <w:rFonts w:ascii="Times New Roman" w:hAnsi="Times New Roman" w:cs="Times New Roman"/>
          <w:i/>
        </w:rPr>
        <w:t>City of Edinburgh Council v H (A Child)</w:t>
      </w:r>
      <w:r w:rsidR="000D47CE">
        <w:rPr>
          <w:rFonts w:ascii="Times New Roman" w:hAnsi="Times New Roman" w:cs="Times New Roman"/>
        </w:rPr>
        <w:t xml:space="preserve"> 2000 SLT (Sh Ct) 51;</w:t>
      </w:r>
      <w:r w:rsidRPr="00A224E8">
        <w:rPr>
          <w:rFonts w:ascii="Times New Roman" w:hAnsi="Times New Roman" w:cs="Times New Roman"/>
        </w:rPr>
        <w:t xml:space="preserve"> </w:t>
      </w:r>
      <w:r w:rsidRPr="00A224E8">
        <w:rPr>
          <w:rFonts w:ascii="Times New Roman" w:hAnsi="Times New Roman" w:cs="Times New Roman"/>
          <w:i/>
        </w:rPr>
        <w:t>Shields v Shields</w:t>
      </w:r>
      <w:r w:rsidR="000D47CE">
        <w:rPr>
          <w:rFonts w:ascii="Times New Roman" w:hAnsi="Times New Roman" w:cs="Times New Roman"/>
        </w:rPr>
        <w:t xml:space="preserve"> [2002] ScotCS 342; 2002 SC 246;</w:t>
      </w:r>
      <w:r w:rsidRPr="00A224E8">
        <w:rPr>
          <w:rFonts w:ascii="Times New Roman" w:hAnsi="Times New Roman" w:cs="Times New Roman"/>
        </w:rPr>
        <w:t xml:space="preserve"> </w:t>
      </w:r>
      <w:r w:rsidRPr="00A224E8">
        <w:rPr>
          <w:rFonts w:ascii="Times New Roman" w:hAnsi="Times New Roman" w:cs="Times New Roman"/>
          <w:i/>
        </w:rPr>
        <w:t>Stewart v Stewart</w:t>
      </w:r>
      <w:r w:rsidRPr="00A224E8">
        <w:rPr>
          <w:rFonts w:ascii="Times New Roman" w:hAnsi="Times New Roman" w:cs="Times New Roman"/>
        </w:rPr>
        <w:t xml:space="preserve"> </w:t>
      </w:r>
      <w:r w:rsidR="000D47CE">
        <w:rPr>
          <w:rFonts w:ascii="Times New Roman" w:hAnsi="Times New Roman" w:cs="Times New Roman"/>
        </w:rPr>
        <w:t xml:space="preserve">[2007] CSIH 20; </w:t>
      </w:r>
      <w:r w:rsidRPr="00A224E8">
        <w:rPr>
          <w:rFonts w:ascii="Times New Roman" w:hAnsi="Times New Roman" w:cs="Times New Roman"/>
        </w:rPr>
        <w:t>2007 SC 451</w:t>
      </w:r>
      <w:r w:rsidR="000D47CE">
        <w:rPr>
          <w:rFonts w:ascii="Times New Roman" w:hAnsi="Times New Roman" w:cs="Times New Roman"/>
        </w:rPr>
        <w:t>;</w:t>
      </w:r>
      <w:r w:rsidRPr="00A224E8">
        <w:rPr>
          <w:rFonts w:ascii="Times New Roman" w:hAnsi="Times New Roman" w:cs="Times New Roman"/>
          <w:bCs/>
        </w:rPr>
        <w:t xml:space="preserve"> </w:t>
      </w:r>
      <w:r w:rsidRPr="00A224E8">
        <w:rPr>
          <w:rFonts w:ascii="Times New Roman" w:hAnsi="Times New Roman" w:cs="Times New Roman"/>
          <w:bCs/>
          <w:i/>
          <w:lang w:val="en-GB"/>
        </w:rPr>
        <w:t>JGC v NW</w:t>
      </w:r>
      <w:r w:rsidRPr="00A224E8">
        <w:rPr>
          <w:rFonts w:ascii="Times New Roman" w:hAnsi="Times New Roman" w:cs="Times New Roman"/>
          <w:bCs/>
          <w:lang w:val="en-GB"/>
        </w:rPr>
        <w:t xml:space="preserve"> [2016] SC EDIN 26.</w:t>
      </w:r>
    </w:p>
  </w:footnote>
  <w:footnote w:id="30">
    <w:p w14:paraId="6645F892" w14:textId="3F695E0A" w:rsidR="00334A6A" w:rsidRPr="00A224E8"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Pr="00A224E8">
        <w:rPr>
          <w:rFonts w:ascii="Times New Roman" w:hAnsi="Times New Roman" w:cs="Times New Roman"/>
        </w:rPr>
        <w:t xml:space="preserve"> Children (Scotland) Act 1996, s</w:t>
      </w:r>
      <w:r w:rsidR="000D47CE">
        <w:rPr>
          <w:rFonts w:ascii="Times New Roman" w:hAnsi="Times New Roman" w:cs="Times New Roman"/>
        </w:rPr>
        <w:t xml:space="preserve">ection </w:t>
      </w:r>
      <w:r w:rsidRPr="00A224E8">
        <w:rPr>
          <w:rFonts w:ascii="Times New Roman" w:hAnsi="Times New Roman" w:cs="Times New Roman"/>
        </w:rPr>
        <w:t>11(7)(b); Children Act 1989, s</w:t>
      </w:r>
      <w:r w:rsidR="000D47CE">
        <w:rPr>
          <w:rFonts w:ascii="Times New Roman" w:hAnsi="Times New Roman" w:cs="Times New Roman"/>
        </w:rPr>
        <w:t>ection</w:t>
      </w:r>
      <w:r w:rsidRPr="00A224E8">
        <w:rPr>
          <w:rFonts w:ascii="Times New Roman" w:hAnsi="Times New Roman" w:cs="Times New Roman"/>
        </w:rPr>
        <w:t xml:space="preserve"> 1(3)(a). No order in respect of a child need necessarily be final since all orders can be varied on a material change of circumstances.</w:t>
      </w:r>
    </w:p>
  </w:footnote>
  <w:footnote w:id="31">
    <w:p w14:paraId="412C87EB" w14:textId="634B67E0" w:rsidR="00334A6A" w:rsidRPr="00A224E8"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Pr="00A224E8">
        <w:rPr>
          <w:rFonts w:ascii="Times New Roman" w:hAnsi="Times New Roman" w:cs="Times New Roman"/>
        </w:rPr>
        <w:t xml:space="preserve"> General Comment No. 12: </w:t>
      </w:r>
      <w:r w:rsidRPr="00A224E8">
        <w:rPr>
          <w:rFonts w:ascii="Times New Roman" w:hAnsi="Times New Roman" w:cs="Times New Roman"/>
          <w:i/>
        </w:rPr>
        <w:t>The right of the child to be heard</w:t>
      </w:r>
      <w:r w:rsidRPr="00A224E8">
        <w:rPr>
          <w:rFonts w:ascii="Times New Roman" w:hAnsi="Times New Roman" w:cs="Times New Roman"/>
        </w:rPr>
        <w:t xml:space="preserve"> (20 July 2009), CRC/C/GC/12, para 48.</w:t>
      </w:r>
    </w:p>
  </w:footnote>
  <w:footnote w:id="32">
    <w:p w14:paraId="7405E49E" w14:textId="6F316EFE" w:rsidR="00334A6A" w:rsidRPr="00A224E8"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Pr="00A224E8">
        <w:rPr>
          <w:rFonts w:ascii="Times New Roman" w:hAnsi="Times New Roman" w:cs="Times New Roman"/>
        </w:rPr>
        <w:t xml:space="preserve"> In the case of, </w:t>
      </w:r>
      <w:r w:rsidR="000D47CE">
        <w:rPr>
          <w:rFonts w:ascii="Times New Roman" w:hAnsi="Times New Roman" w:cs="Times New Roman"/>
        </w:rPr>
        <w:t>for example</w:t>
      </w:r>
      <w:r w:rsidRPr="00A224E8">
        <w:rPr>
          <w:rFonts w:ascii="Times New Roman" w:hAnsi="Times New Roman" w:cs="Times New Roman"/>
        </w:rPr>
        <w:t>, a young child or a child or young person with a mental illness or a learning disability. Or, the nature of the decision itself might rende</w:t>
      </w:r>
      <w:r w:rsidR="000D47CE">
        <w:rPr>
          <w:rFonts w:ascii="Times New Roman" w:hAnsi="Times New Roman" w:cs="Times New Roman"/>
        </w:rPr>
        <w:t>r a letter inappropriate, eg</w:t>
      </w:r>
      <w:r w:rsidRPr="00A224E8">
        <w:rPr>
          <w:rFonts w:ascii="Times New Roman" w:hAnsi="Times New Roman" w:cs="Times New Roman"/>
        </w:rPr>
        <w:t>, in certain child protection cases involving complex, salacious or criminal aspects.</w:t>
      </w:r>
    </w:p>
  </w:footnote>
  <w:footnote w:id="33">
    <w:p w14:paraId="3C7533CE" w14:textId="555D9CD6" w:rsidR="00334A6A" w:rsidRPr="00A224E8"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000D47CE">
        <w:rPr>
          <w:rFonts w:ascii="Times New Roman" w:hAnsi="Times New Roman" w:cs="Times New Roman"/>
        </w:rPr>
        <w:t xml:space="preserve"> For example, t</w:t>
      </w:r>
      <w:r w:rsidRPr="00A224E8">
        <w:rPr>
          <w:rFonts w:ascii="Times New Roman" w:hAnsi="Times New Roman" w:cs="Times New Roman"/>
        </w:rPr>
        <w:t xml:space="preserve">he Family Law Committee of the Scottish Civil Justice Council has done much recent work regarding redrafting the F9 form used to gather children’s views in private family proceedings: </w:t>
      </w:r>
      <w:hyperlink r:id="rId3" w:history="1">
        <w:r w:rsidRPr="00A224E8">
          <w:rPr>
            <w:rStyle w:val="Hyperlink"/>
            <w:rFonts w:ascii="Times New Roman" w:hAnsi="Times New Roman" w:cs="Times New Roman"/>
          </w:rPr>
          <w:t>http://www.scottishciviljusticecouncil.gov.uk/docs/librariesprovider4/publications/scjc-publications/annual-reports-and-libraries/annual-report-2016-2017-and-annual-programme-2017-18.pdf?sfvrsn=2</w:t>
        </w:r>
      </w:hyperlink>
      <w:r w:rsidRPr="00A224E8">
        <w:rPr>
          <w:rFonts w:ascii="Times New Roman" w:hAnsi="Times New Roman" w:cs="Times New Roman"/>
        </w:rPr>
        <w:t xml:space="preserve">. This work generated a Children’s Parliament consultation on draft F9.1 and F9.2 forms and the published paper, </w:t>
      </w:r>
      <w:r w:rsidRPr="00A224E8">
        <w:rPr>
          <w:rFonts w:ascii="Times New Roman" w:hAnsi="Times New Roman" w:cs="Times New Roman"/>
          <w:i/>
        </w:rPr>
        <w:t>“If an adult just listens…”</w:t>
      </w:r>
      <w:r w:rsidRPr="00A224E8">
        <w:rPr>
          <w:rFonts w:ascii="Times New Roman" w:hAnsi="Times New Roman" w:cs="Times New Roman"/>
        </w:rPr>
        <w:t xml:space="preserve">, 8 May 2017, available at: </w:t>
      </w:r>
      <w:hyperlink r:id="rId4" w:history="1">
        <w:r w:rsidRPr="00A224E8">
          <w:rPr>
            <w:rStyle w:val="Hyperlink"/>
            <w:rFonts w:ascii="Times New Roman" w:hAnsi="Times New Roman" w:cs="Times New Roman"/>
          </w:rPr>
          <w:t>http://www.scottishciviljusticecouncil.gov.uk/docs/librariesprovider4/flc-meeting-files/flc-meeting-papers-08-may-2017/paper-4-1c-children-39-s-parliament-feedback-report-on-form-f9.pdf?sfvrsn=2</w:t>
        </w:r>
      </w:hyperlink>
      <w:r w:rsidRPr="00A224E8">
        <w:rPr>
          <w:rFonts w:ascii="Times New Roman" w:hAnsi="Times New Roman" w:cs="Times New Roman"/>
        </w:rPr>
        <w:t xml:space="preserve">. </w:t>
      </w:r>
    </w:p>
  </w:footnote>
  <w:footnote w:id="34">
    <w:p w14:paraId="64201F00" w14:textId="78EB5500" w:rsidR="00334A6A" w:rsidRPr="00A224E8"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Pr="00A224E8">
        <w:rPr>
          <w:rFonts w:ascii="Times New Roman" w:hAnsi="Times New Roman" w:cs="Times New Roman"/>
        </w:rPr>
        <w:t xml:space="preserve"> Or, indeed, throughout the months or years that the process of litigation continues. Concerns about the general lack of feedback and support for children in the Scottish system were voiced by consultees in the recent review of the F9 form (see note 33 above). In February 2016, the English body, CAFCASS, launched its “refreshed” Quality Assurance and Impact framework, designed to “[improve] the experiences of children in family proceedings, one by one”: </w:t>
      </w:r>
      <w:hyperlink r:id="rId5" w:history="1">
        <w:r w:rsidR="00BE069C" w:rsidRPr="00A224E8">
          <w:rPr>
            <w:rStyle w:val="Hyperlink"/>
            <w:rFonts w:ascii="Times New Roman" w:hAnsi="Times New Roman" w:cs="Times New Roman"/>
          </w:rPr>
          <w:t>https://www.rip.org.uk/news-and-views/blog/improving-the-experiences-of-children-in-family-proceedings/</w:t>
        </w:r>
      </w:hyperlink>
      <w:r w:rsidR="00BE069C" w:rsidRPr="00A224E8">
        <w:rPr>
          <w:rFonts w:ascii="Times New Roman" w:hAnsi="Times New Roman" w:cs="Times New Roman"/>
        </w:rPr>
        <w:t>.</w:t>
      </w:r>
    </w:p>
  </w:footnote>
  <w:footnote w:id="35">
    <w:p w14:paraId="3B5A71AA" w14:textId="3AA4AFCE" w:rsidR="00334A6A" w:rsidRPr="00A224E8"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Pr="00A224E8">
        <w:rPr>
          <w:rFonts w:ascii="Times New Roman" w:hAnsi="Times New Roman" w:cs="Times New Roman"/>
        </w:rPr>
        <w:t xml:space="preserve"> See note 6 above, judgment of Sheriff T Welsh QC, in which this means of communication was recently used to render more accessible the court’s findings in a contractual dispute.</w:t>
      </w:r>
    </w:p>
  </w:footnote>
  <w:footnote w:id="36">
    <w:p w14:paraId="013CFF40" w14:textId="434CA91C" w:rsidR="00334A6A" w:rsidRPr="00A224E8"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Pr="00A224E8">
        <w:rPr>
          <w:rFonts w:ascii="Times New Roman" w:hAnsi="Times New Roman" w:cs="Times New Roman"/>
        </w:rPr>
        <w:t xml:space="preserve"> A Social Story is a widely used method of communicating information, including information about events and routines, in a clear and reassuring manner to someone with an Autistic Spectrum Disorder</w:t>
      </w:r>
      <w:r w:rsidRPr="00A224E8">
        <w:rPr>
          <w:rFonts w:ascii="Times New Roman" w:eastAsia="Times New Roman" w:hAnsi="Times New Roman" w:cs="Times New Roman"/>
        </w:rPr>
        <w:t xml:space="preserve">. Social Stories have also been used for </w:t>
      </w:r>
      <w:r w:rsidRPr="00A224E8">
        <w:rPr>
          <w:rFonts w:ascii="Times New Roman" w:hAnsi="Times New Roman" w:cs="Times New Roman"/>
        </w:rPr>
        <w:t xml:space="preserve">younger children and people with intellectual disabilities. See C Gray, </w:t>
      </w:r>
      <w:r w:rsidRPr="00A224E8">
        <w:rPr>
          <w:rFonts w:ascii="Times New Roman" w:hAnsi="Times New Roman" w:cs="Times New Roman"/>
          <w:i/>
        </w:rPr>
        <w:t>The New Social Story Book</w:t>
      </w:r>
      <w:r w:rsidRPr="00A224E8">
        <w:rPr>
          <w:rFonts w:ascii="Times New Roman" w:hAnsi="Times New Roman" w:cs="Times New Roman"/>
        </w:rPr>
        <w:t>, 15</w:t>
      </w:r>
      <w:r w:rsidRPr="00A224E8">
        <w:rPr>
          <w:rFonts w:ascii="Times New Roman" w:hAnsi="Times New Roman" w:cs="Times New Roman"/>
          <w:vertAlign w:val="superscript"/>
        </w:rPr>
        <w:t>th</w:t>
      </w:r>
      <w:r w:rsidRPr="00A224E8">
        <w:rPr>
          <w:rFonts w:ascii="Times New Roman" w:hAnsi="Times New Roman" w:cs="Times New Roman"/>
        </w:rPr>
        <w:t xml:space="preserve"> edn (2015).</w:t>
      </w:r>
    </w:p>
  </w:footnote>
  <w:footnote w:id="37">
    <w:p w14:paraId="2579A29F" w14:textId="20313C11" w:rsidR="00334A6A" w:rsidRPr="00A224E8" w:rsidRDefault="00334A6A" w:rsidP="00A224E8">
      <w:pPr>
        <w:pStyle w:val="FootnoteText"/>
        <w:ind w:left="-425"/>
        <w:rPr>
          <w:rFonts w:ascii="Times New Roman" w:hAnsi="Times New Roman" w:cs="Times New Roman"/>
        </w:rPr>
      </w:pPr>
      <w:r w:rsidRPr="00A224E8">
        <w:rPr>
          <w:rStyle w:val="FootnoteReference"/>
          <w:rFonts w:ascii="Times New Roman" w:hAnsi="Times New Roman" w:cs="Times New Roman"/>
        </w:rPr>
        <w:footnoteRef/>
      </w:r>
      <w:r w:rsidRPr="00A224E8">
        <w:rPr>
          <w:rFonts w:ascii="Times New Roman" w:hAnsi="Times New Roman" w:cs="Times New Roman"/>
        </w:rPr>
        <w:t xml:space="preserve"> Given the wide range of social media apps and platforms now available, numerous possibilities for conveying information exist.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52068"/>
    <w:multiLevelType w:val="hybridMultilevel"/>
    <w:tmpl w:val="E8D02D64"/>
    <w:lvl w:ilvl="0" w:tplc="AAB0BFFE">
      <w:start w:val="1"/>
      <w:numFmt w:val="upp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08"/>
    <w:rsid w:val="000035FD"/>
    <w:rsid w:val="00003816"/>
    <w:rsid w:val="0000407B"/>
    <w:rsid w:val="000053FC"/>
    <w:rsid w:val="00005E28"/>
    <w:rsid w:val="000123AC"/>
    <w:rsid w:val="0001323B"/>
    <w:rsid w:val="000150A6"/>
    <w:rsid w:val="000152D8"/>
    <w:rsid w:val="000163F5"/>
    <w:rsid w:val="00016B76"/>
    <w:rsid w:val="00020AB9"/>
    <w:rsid w:val="00024E7F"/>
    <w:rsid w:val="000250FE"/>
    <w:rsid w:val="00030B8F"/>
    <w:rsid w:val="00030EF5"/>
    <w:rsid w:val="00032176"/>
    <w:rsid w:val="0003318C"/>
    <w:rsid w:val="0003735E"/>
    <w:rsid w:val="00042EC0"/>
    <w:rsid w:val="00042F0D"/>
    <w:rsid w:val="00043E26"/>
    <w:rsid w:val="00045121"/>
    <w:rsid w:val="00046D29"/>
    <w:rsid w:val="00046E31"/>
    <w:rsid w:val="0004712E"/>
    <w:rsid w:val="00052002"/>
    <w:rsid w:val="000523A8"/>
    <w:rsid w:val="00055878"/>
    <w:rsid w:val="000609DC"/>
    <w:rsid w:val="00063C76"/>
    <w:rsid w:val="00066DA8"/>
    <w:rsid w:val="00066E00"/>
    <w:rsid w:val="0006745C"/>
    <w:rsid w:val="0006784F"/>
    <w:rsid w:val="00071402"/>
    <w:rsid w:val="00071855"/>
    <w:rsid w:val="00072E59"/>
    <w:rsid w:val="00073448"/>
    <w:rsid w:val="00073BC6"/>
    <w:rsid w:val="00073E65"/>
    <w:rsid w:val="00074C33"/>
    <w:rsid w:val="000770E1"/>
    <w:rsid w:val="00077B01"/>
    <w:rsid w:val="000824A1"/>
    <w:rsid w:val="0008438D"/>
    <w:rsid w:val="00084418"/>
    <w:rsid w:val="00085387"/>
    <w:rsid w:val="00085C4C"/>
    <w:rsid w:val="00092671"/>
    <w:rsid w:val="00094DA5"/>
    <w:rsid w:val="000952AF"/>
    <w:rsid w:val="000955F1"/>
    <w:rsid w:val="0009575B"/>
    <w:rsid w:val="000A00F2"/>
    <w:rsid w:val="000A0861"/>
    <w:rsid w:val="000A2782"/>
    <w:rsid w:val="000A27C5"/>
    <w:rsid w:val="000A37C5"/>
    <w:rsid w:val="000A40A9"/>
    <w:rsid w:val="000A4E22"/>
    <w:rsid w:val="000A4FFB"/>
    <w:rsid w:val="000B06D4"/>
    <w:rsid w:val="000B120D"/>
    <w:rsid w:val="000B1BC8"/>
    <w:rsid w:val="000B27B7"/>
    <w:rsid w:val="000B48C7"/>
    <w:rsid w:val="000B6038"/>
    <w:rsid w:val="000B7781"/>
    <w:rsid w:val="000C1499"/>
    <w:rsid w:val="000C2E0D"/>
    <w:rsid w:val="000C56BB"/>
    <w:rsid w:val="000C64E2"/>
    <w:rsid w:val="000C6895"/>
    <w:rsid w:val="000C6CAB"/>
    <w:rsid w:val="000C7D00"/>
    <w:rsid w:val="000D1770"/>
    <w:rsid w:val="000D21E2"/>
    <w:rsid w:val="000D2FEA"/>
    <w:rsid w:val="000D3286"/>
    <w:rsid w:val="000D47CE"/>
    <w:rsid w:val="000D48E2"/>
    <w:rsid w:val="000D59E4"/>
    <w:rsid w:val="000D6D6A"/>
    <w:rsid w:val="000D6FDE"/>
    <w:rsid w:val="000E0A0B"/>
    <w:rsid w:val="000E2C29"/>
    <w:rsid w:val="000E4F2E"/>
    <w:rsid w:val="000E587D"/>
    <w:rsid w:val="000F1DB9"/>
    <w:rsid w:val="000F1DDC"/>
    <w:rsid w:val="000F2615"/>
    <w:rsid w:val="000F3A76"/>
    <w:rsid w:val="000F3AEF"/>
    <w:rsid w:val="000F4DDA"/>
    <w:rsid w:val="000F69AE"/>
    <w:rsid w:val="00101B14"/>
    <w:rsid w:val="001026CA"/>
    <w:rsid w:val="00103129"/>
    <w:rsid w:val="00103CEB"/>
    <w:rsid w:val="00103F65"/>
    <w:rsid w:val="00107DF4"/>
    <w:rsid w:val="001137B8"/>
    <w:rsid w:val="0011637A"/>
    <w:rsid w:val="0011675B"/>
    <w:rsid w:val="00116B82"/>
    <w:rsid w:val="00116C5C"/>
    <w:rsid w:val="001172B8"/>
    <w:rsid w:val="00117957"/>
    <w:rsid w:val="00117C28"/>
    <w:rsid w:val="0012093C"/>
    <w:rsid w:val="001209A8"/>
    <w:rsid w:val="001246FD"/>
    <w:rsid w:val="00126F91"/>
    <w:rsid w:val="00130B00"/>
    <w:rsid w:val="00130E4E"/>
    <w:rsid w:val="00130E69"/>
    <w:rsid w:val="00132702"/>
    <w:rsid w:val="00132A20"/>
    <w:rsid w:val="001331B5"/>
    <w:rsid w:val="0013675D"/>
    <w:rsid w:val="001373D6"/>
    <w:rsid w:val="0014137A"/>
    <w:rsid w:val="00142B68"/>
    <w:rsid w:val="00147489"/>
    <w:rsid w:val="001475AF"/>
    <w:rsid w:val="00151EE9"/>
    <w:rsid w:val="00152326"/>
    <w:rsid w:val="00152622"/>
    <w:rsid w:val="00152EBD"/>
    <w:rsid w:val="0015329D"/>
    <w:rsid w:val="001535BE"/>
    <w:rsid w:val="0015415E"/>
    <w:rsid w:val="001573B7"/>
    <w:rsid w:val="00157DB6"/>
    <w:rsid w:val="00160997"/>
    <w:rsid w:val="00160B63"/>
    <w:rsid w:val="00161E8B"/>
    <w:rsid w:val="001644F2"/>
    <w:rsid w:val="00166951"/>
    <w:rsid w:val="00170B1A"/>
    <w:rsid w:val="00172D92"/>
    <w:rsid w:val="001739CB"/>
    <w:rsid w:val="00176FD9"/>
    <w:rsid w:val="00182A44"/>
    <w:rsid w:val="00190C27"/>
    <w:rsid w:val="001912C4"/>
    <w:rsid w:val="00191D66"/>
    <w:rsid w:val="00192458"/>
    <w:rsid w:val="00192F39"/>
    <w:rsid w:val="001932CD"/>
    <w:rsid w:val="001A0179"/>
    <w:rsid w:val="001A1E2C"/>
    <w:rsid w:val="001A1E4F"/>
    <w:rsid w:val="001A2632"/>
    <w:rsid w:val="001A296C"/>
    <w:rsid w:val="001A486E"/>
    <w:rsid w:val="001A4EE3"/>
    <w:rsid w:val="001A5220"/>
    <w:rsid w:val="001A5BFA"/>
    <w:rsid w:val="001A5ED8"/>
    <w:rsid w:val="001B28D3"/>
    <w:rsid w:val="001B2CD3"/>
    <w:rsid w:val="001B5065"/>
    <w:rsid w:val="001B57BC"/>
    <w:rsid w:val="001B685D"/>
    <w:rsid w:val="001B7392"/>
    <w:rsid w:val="001B755E"/>
    <w:rsid w:val="001C23BF"/>
    <w:rsid w:val="001C50C4"/>
    <w:rsid w:val="001C6665"/>
    <w:rsid w:val="001C6834"/>
    <w:rsid w:val="001D1678"/>
    <w:rsid w:val="001D2608"/>
    <w:rsid w:val="001D53B5"/>
    <w:rsid w:val="001D6C3C"/>
    <w:rsid w:val="001D7CFB"/>
    <w:rsid w:val="001E10BC"/>
    <w:rsid w:val="001E3256"/>
    <w:rsid w:val="001E6C4B"/>
    <w:rsid w:val="001F2AF1"/>
    <w:rsid w:val="001F339E"/>
    <w:rsid w:val="001F51B7"/>
    <w:rsid w:val="001F52BE"/>
    <w:rsid w:val="001F6A0F"/>
    <w:rsid w:val="001F70C7"/>
    <w:rsid w:val="002001CC"/>
    <w:rsid w:val="0020042E"/>
    <w:rsid w:val="00202CEF"/>
    <w:rsid w:val="00202E7D"/>
    <w:rsid w:val="00203B96"/>
    <w:rsid w:val="002065FD"/>
    <w:rsid w:val="00211E92"/>
    <w:rsid w:val="00212413"/>
    <w:rsid w:val="00213800"/>
    <w:rsid w:val="00214188"/>
    <w:rsid w:val="00215E54"/>
    <w:rsid w:val="0021666F"/>
    <w:rsid w:val="00216A9D"/>
    <w:rsid w:val="00221A35"/>
    <w:rsid w:val="00222B54"/>
    <w:rsid w:val="00222EEC"/>
    <w:rsid w:val="0022383B"/>
    <w:rsid w:val="002249FF"/>
    <w:rsid w:val="00225EED"/>
    <w:rsid w:val="0022711E"/>
    <w:rsid w:val="00231D27"/>
    <w:rsid w:val="002326E5"/>
    <w:rsid w:val="00232DAD"/>
    <w:rsid w:val="00233C06"/>
    <w:rsid w:val="00235A86"/>
    <w:rsid w:val="00240376"/>
    <w:rsid w:val="00240A1E"/>
    <w:rsid w:val="0024120B"/>
    <w:rsid w:val="00241332"/>
    <w:rsid w:val="002428B5"/>
    <w:rsid w:val="00242F99"/>
    <w:rsid w:val="00247110"/>
    <w:rsid w:val="00247DA2"/>
    <w:rsid w:val="00251FD7"/>
    <w:rsid w:val="002535B9"/>
    <w:rsid w:val="00254346"/>
    <w:rsid w:val="00260C07"/>
    <w:rsid w:val="002617A5"/>
    <w:rsid w:val="0026348B"/>
    <w:rsid w:val="002643F2"/>
    <w:rsid w:val="00264933"/>
    <w:rsid w:val="002655B8"/>
    <w:rsid w:val="00265862"/>
    <w:rsid w:val="002678BD"/>
    <w:rsid w:val="002763E4"/>
    <w:rsid w:val="00276CA2"/>
    <w:rsid w:val="00277B27"/>
    <w:rsid w:val="002803D9"/>
    <w:rsid w:val="00281EB4"/>
    <w:rsid w:val="00283BDF"/>
    <w:rsid w:val="00283ED0"/>
    <w:rsid w:val="002864B0"/>
    <w:rsid w:val="00287E92"/>
    <w:rsid w:val="00290C33"/>
    <w:rsid w:val="00291EAE"/>
    <w:rsid w:val="00292D51"/>
    <w:rsid w:val="002933B1"/>
    <w:rsid w:val="0029376E"/>
    <w:rsid w:val="00294B66"/>
    <w:rsid w:val="002959EA"/>
    <w:rsid w:val="002978DD"/>
    <w:rsid w:val="00297CA5"/>
    <w:rsid w:val="002A145A"/>
    <w:rsid w:val="002A29F4"/>
    <w:rsid w:val="002A2FE5"/>
    <w:rsid w:val="002A4252"/>
    <w:rsid w:val="002A435B"/>
    <w:rsid w:val="002A4461"/>
    <w:rsid w:val="002A67BC"/>
    <w:rsid w:val="002A74F8"/>
    <w:rsid w:val="002A76AF"/>
    <w:rsid w:val="002B002F"/>
    <w:rsid w:val="002B1933"/>
    <w:rsid w:val="002B306A"/>
    <w:rsid w:val="002B30B7"/>
    <w:rsid w:val="002B5985"/>
    <w:rsid w:val="002B603B"/>
    <w:rsid w:val="002B66F4"/>
    <w:rsid w:val="002B740C"/>
    <w:rsid w:val="002B78B7"/>
    <w:rsid w:val="002C4F27"/>
    <w:rsid w:val="002C5401"/>
    <w:rsid w:val="002C7051"/>
    <w:rsid w:val="002D50C5"/>
    <w:rsid w:val="002E06BF"/>
    <w:rsid w:val="002E2712"/>
    <w:rsid w:val="002E2E08"/>
    <w:rsid w:val="002E333D"/>
    <w:rsid w:val="002E3463"/>
    <w:rsid w:val="002E719F"/>
    <w:rsid w:val="002E7FEA"/>
    <w:rsid w:val="002F1491"/>
    <w:rsid w:val="002F2C1E"/>
    <w:rsid w:val="002F6352"/>
    <w:rsid w:val="002F766F"/>
    <w:rsid w:val="00300F43"/>
    <w:rsid w:val="0030122D"/>
    <w:rsid w:val="00301E86"/>
    <w:rsid w:val="003020E2"/>
    <w:rsid w:val="00305D0A"/>
    <w:rsid w:val="00306017"/>
    <w:rsid w:val="00306583"/>
    <w:rsid w:val="0030674E"/>
    <w:rsid w:val="00313322"/>
    <w:rsid w:val="003137A6"/>
    <w:rsid w:val="00313913"/>
    <w:rsid w:val="00314240"/>
    <w:rsid w:val="003162FF"/>
    <w:rsid w:val="00317495"/>
    <w:rsid w:val="00321307"/>
    <w:rsid w:val="003221C9"/>
    <w:rsid w:val="00323E39"/>
    <w:rsid w:val="0032590F"/>
    <w:rsid w:val="003260CD"/>
    <w:rsid w:val="00326739"/>
    <w:rsid w:val="00326C27"/>
    <w:rsid w:val="00330A06"/>
    <w:rsid w:val="00330DEA"/>
    <w:rsid w:val="00330E92"/>
    <w:rsid w:val="00331912"/>
    <w:rsid w:val="00334A5A"/>
    <w:rsid w:val="00334A6A"/>
    <w:rsid w:val="003354BB"/>
    <w:rsid w:val="00335773"/>
    <w:rsid w:val="00336E5B"/>
    <w:rsid w:val="00337C66"/>
    <w:rsid w:val="00341715"/>
    <w:rsid w:val="003426DC"/>
    <w:rsid w:val="0034303F"/>
    <w:rsid w:val="0034319C"/>
    <w:rsid w:val="00344E0E"/>
    <w:rsid w:val="003454A4"/>
    <w:rsid w:val="00346CEF"/>
    <w:rsid w:val="00347E34"/>
    <w:rsid w:val="00350B1A"/>
    <w:rsid w:val="0035230A"/>
    <w:rsid w:val="00355A3C"/>
    <w:rsid w:val="00357D92"/>
    <w:rsid w:val="00364246"/>
    <w:rsid w:val="003648E0"/>
    <w:rsid w:val="00365D97"/>
    <w:rsid w:val="00371AEF"/>
    <w:rsid w:val="00373AF1"/>
    <w:rsid w:val="003767ED"/>
    <w:rsid w:val="00377221"/>
    <w:rsid w:val="00380540"/>
    <w:rsid w:val="00382439"/>
    <w:rsid w:val="003826D5"/>
    <w:rsid w:val="00382B2D"/>
    <w:rsid w:val="00383404"/>
    <w:rsid w:val="00383F24"/>
    <w:rsid w:val="00385F94"/>
    <w:rsid w:val="00387DA8"/>
    <w:rsid w:val="00387E2E"/>
    <w:rsid w:val="0039395C"/>
    <w:rsid w:val="0039458C"/>
    <w:rsid w:val="003961B9"/>
    <w:rsid w:val="003A0131"/>
    <w:rsid w:val="003A1361"/>
    <w:rsid w:val="003A192A"/>
    <w:rsid w:val="003A2F24"/>
    <w:rsid w:val="003A55D6"/>
    <w:rsid w:val="003B0068"/>
    <w:rsid w:val="003B1C29"/>
    <w:rsid w:val="003B312F"/>
    <w:rsid w:val="003B4173"/>
    <w:rsid w:val="003B4319"/>
    <w:rsid w:val="003B625F"/>
    <w:rsid w:val="003C0433"/>
    <w:rsid w:val="003C36D6"/>
    <w:rsid w:val="003C7C23"/>
    <w:rsid w:val="003D083F"/>
    <w:rsid w:val="003D0D8A"/>
    <w:rsid w:val="003D1158"/>
    <w:rsid w:val="003D3287"/>
    <w:rsid w:val="003D6E54"/>
    <w:rsid w:val="003D6E86"/>
    <w:rsid w:val="003E36C6"/>
    <w:rsid w:val="003E44E6"/>
    <w:rsid w:val="003E6890"/>
    <w:rsid w:val="003F514D"/>
    <w:rsid w:val="003F5675"/>
    <w:rsid w:val="003F76D6"/>
    <w:rsid w:val="003F7FE0"/>
    <w:rsid w:val="00402B49"/>
    <w:rsid w:val="00403A4C"/>
    <w:rsid w:val="004064C6"/>
    <w:rsid w:val="004078BD"/>
    <w:rsid w:val="00410A46"/>
    <w:rsid w:val="00411B48"/>
    <w:rsid w:val="0041263E"/>
    <w:rsid w:val="0041508A"/>
    <w:rsid w:val="00417090"/>
    <w:rsid w:val="00417716"/>
    <w:rsid w:val="00421398"/>
    <w:rsid w:val="0042391E"/>
    <w:rsid w:val="00423C13"/>
    <w:rsid w:val="00423DE3"/>
    <w:rsid w:val="00432A9D"/>
    <w:rsid w:val="004351D4"/>
    <w:rsid w:val="00435955"/>
    <w:rsid w:val="00436BC6"/>
    <w:rsid w:val="00441B10"/>
    <w:rsid w:val="00445AC9"/>
    <w:rsid w:val="00446B01"/>
    <w:rsid w:val="00447989"/>
    <w:rsid w:val="004506BD"/>
    <w:rsid w:val="00450E14"/>
    <w:rsid w:val="00450FD6"/>
    <w:rsid w:val="00451C95"/>
    <w:rsid w:val="004552F3"/>
    <w:rsid w:val="00462BAE"/>
    <w:rsid w:val="00463633"/>
    <w:rsid w:val="00464750"/>
    <w:rsid w:val="00471682"/>
    <w:rsid w:val="004727D4"/>
    <w:rsid w:val="00472FB8"/>
    <w:rsid w:val="004770A0"/>
    <w:rsid w:val="0048039B"/>
    <w:rsid w:val="00481FE1"/>
    <w:rsid w:val="00485930"/>
    <w:rsid w:val="00493E08"/>
    <w:rsid w:val="004940EA"/>
    <w:rsid w:val="00496885"/>
    <w:rsid w:val="00497CC7"/>
    <w:rsid w:val="004A06EA"/>
    <w:rsid w:val="004A1073"/>
    <w:rsid w:val="004A2284"/>
    <w:rsid w:val="004A26D9"/>
    <w:rsid w:val="004A4648"/>
    <w:rsid w:val="004A6328"/>
    <w:rsid w:val="004A7926"/>
    <w:rsid w:val="004B240E"/>
    <w:rsid w:val="004B319C"/>
    <w:rsid w:val="004B4E33"/>
    <w:rsid w:val="004B6788"/>
    <w:rsid w:val="004B7E21"/>
    <w:rsid w:val="004C5DB4"/>
    <w:rsid w:val="004C7512"/>
    <w:rsid w:val="004C7657"/>
    <w:rsid w:val="004D45C2"/>
    <w:rsid w:val="004D51BF"/>
    <w:rsid w:val="004D5334"/>
    <w:rsid w:val="004D54F2"/>
    <w:rsid w:val="004D60DF"/>
    <w:rsid w:val="004D6762"/>
    <w:rsid w:val="004E0E09"/>
    <w:rsid w:val="004E3733"/>
    <w:rsid w:val="004E42EA"/>
    <w:rsid w:val="004E45F9"/>
    <w:rsid w:val="004E624E"/>
    <w:rsid w:val="004E786A"/>
    <w:rsid w:val="004F0351"/>
    <w:rsid w:val="004F2258"/>
    <w:rsid w:val="004F24A3"/>
    <w:rsid w:val="004F4540"/>
    <w:rsid w:val="004F4DFC"/>
    <w:rsid w:val="004F569D"/>
    <w:rsid w:val="004F5DE9"/>
    <w:rsid w:val="004F6D31"/>
    <w:rsid w:val="005035B6"/>
    <w:rsid w:val="00505710"/>
    <w:rsid w:val="0051021C"/>
    <w:rsid w:val="00510F71"/>
    <w:rsid w:val="0051141E"/>
    <w:rsid w:val="00511D21"/>
    <w:rsid w:val="00512486"/>
    <w:rsid w:val="005134B7"/>
    <w:rsid w:val="00513C6C"/>
    <w:rsid w:val="005140D7"/>
    <w:rsid w:val="00515369"/>
    <w:rsid w:val="00516D79"/>
    <w:rsid w:val="005172C2"/>
    <w:rsid w:val="00517657"/>
    <w:rsid w:val="00522BD3"/>
    <w:rsid w:val="00522CE4"/>
    <w:rsid w:val="00524ACB"/>
    <w:rsid w:val="00524DCA"/>
    <w:rsid w:val="00525570"/>
    <w:rsid w:val="00525BB8"/>
    <w:rsid w:val="00526FAF"/>
    <w:rsid w:val="005270F2"/>
    <w:rsid w:val="0052726C"/>
    <w:rsid w:val="005313FA"/>
    <w:rsid w:val="00533864"/>
    <w:rsid w:val="00534200"/>
    <w:rsid w:val="0053522B"/>
    <w:rsid w:val="005371F4"/>
    <w:rsid w:val="0054094D"/>
    <w:rsid w:val="005421B6"/>
    <w:rsid w:val="00543401"/>
    <w:rsid w:val="005442A4"/>
    <w:rsid w:val="00545495"/>
    <w:rsid w:val="00547247"/>
    <w:rsid w:val="005478C8"/>
    <w:rsid w:val="00547CAB"/>
    <w:rsid w:val="0055165C"/>
    <w:rsid w:val="00555082"/>
    <w:rsid w:val="00555CAF"/>
    <w:rsid w:val="00557D2D"/>
    <w:rsid w:val="00560040"/>
    <w:rsid w:val="0056509E"/>
    <w:rsid w:val="00566E8E"/>
    <w:rsid w:val="00572042"/>
    <w:rsid w:val="00572082"/>
    <w:rsid w:val="00576D6B"/>
    <w:rsid w:val="005835D7"/>
    <w:rsid w:val="00583AD0"/>
    <w:rsid w:val="00585F23"/>
    <w:rsid w:val="00590998"/>
    <w:rsid w:val="00592F46"/>
    <w:rsid w:val="0059784F"/>
    <w:rsid w:val="005A01FD"/>
    <w:rsid w:val="005A1AB2"/>
    <w:rsid w:val="005A2823"/>
    <w:rsid w:val="005A3E83"/>
    <w:rsid w:val="005A4C65"/>
    <w:rsid w:val="005A4D12"/>
    <w:rsid w:val="005A50B4"/>
    <w:rsid w:val="005B189C"/>
    <w:rsid w:val="005B5BEA"/>
    <w:rsid w:val="005B6029"/>
    <w:rsid w:val="005B6063"/>
    <w:rsid w:val="005B6AA5"/>
    <w:rsid w:val="005C0F03"/>
    <w:rsid w:val="005C18C9"/>
    <w:rsid w:val="005C3256"/>
    <w:rsid w:val="005C47F8"/>
    <w:rsid w:val="005C6436"/>
    <w:rsid w:val="005C6E98"/>
    <w:rsid w:val="005D053D"/>
    <w:rsid w:val="005D069B"/>
    <w:rsid w:val="005D0D62"/>
    <w:rsid w:val="005D1005"/>
    <w:rsid w:val="005D1461"/>
    <w:rsid w:val="005D628E"/>
    <w:rsid w:val="005E27F7"/>
    <w:rsid w:val="005E2E31"/>
    <w:rsid w:val="005E310F"/>
    <w:rsid w:val="005E4310"/>
    <w:rsid w:val="005E4B06"/>
    <w:rsid w:val="005E78BC"/>
    <w:rsid w:val="005E7D89"/>
    <w:rsid w:val="005F12D0"/>
    <w:rsid w:val="005F15D0"/>
    <w:rsid w:val="005F2AF4"/>
    <w:rsid w:val="005F2CA7"/>
    <w:rsid w:val="005F3A4B"/>
    <w:rsid w:val="006003EB"/>
    <w:rsid w:val="00602807"/>
    <w:rsid w:val="0060336F"/>
    <w:rsid w:val="006038A6"/>
    <w:rsid w:val="006040FC"/>
    <w:rsid w:val="006064C1"/>
    <w:rsid w:val="00607B49"/>
    <w:rsid w:val="0061095D"/>
    <w:rsid w:val="00611F16"/>
    <w:rsid w:val="0061376F"/>
    <w:rsid w:val="00613976"/>
    <w:rsid w:val="00613A5B"/>
    <w:rsid w:val="00614359"/>
    <w:rsid w:val="00614F05"/>
    <w:rsid w:val="006151A7"/>
    <w:rsid w:val="00616E76"/>
    <w:rsid w:val="00620FE9"/>
    <w:rsid w:val="00625F8F"/>
    <w:rsid w:val="00626EE7"/>
    <w:rsid w:val="00627C34"/>
    <w:rsid w:val="00631B8E"/>
    <w:rsid w:val="00642396"/>
    <w:rsid w:val="006435C3"/>
    <w:rsid w:val="00643673"/>
    <w:rsid w:val="006472F0"/>
    <w:rsid w:val="00647594"/>
    <w:rsid w:val="00655161"/>
    <w:rsid w:val="00655ED3"/>
    <w:rsid w:val="006563DF"/>
    <w:rsid w:val="0065689C"/>
    <w:rsid w:val="00657884"/>
    <w:rsid w:val="0066002A"/>
    <w:rsid w:val="00662397"/>
    <w:rsid w:val="00662EE0"/>
    <w:rsid w:val="006654A7"/>
    <w:rsid w:val="00665883"/>
    <w:rsid w:val="00665CEC"/>
    <w:rsid w:val="006704A4"/>
    <w:rsid w:val="00671D50"/>
    <w:rsid w:val="00672761"/>
    <w:rsid w:val="00675CF6"/>
    <w:rsid w:val="00676D65"/>
    <w:rsid w:val="00680B67"/>
    <w:rsid w:val="00680E50"/>
    <w:rsid w:val="00681B57"/>
    <w:rsid w:val="006828F3"/>
    <w:rsid w:val="006858DB"/>
    <w:rsid w:val="00690B1B"/>
    <w:rsid w:val="00691134"/>
    <w:rsid w:val="00691517"/>
    <w:rsid w:val="00693BFA"/>
    <w:rsid w:val="0069483A"/>
    <w:rsid w:val="0069490F"/>
    <w:rsid w:val="00695005"/>
    <w:rsid w:val="00697B5D"/>
    <w:rsid w:val="006A07BD"/>
    <w:rsid w:val="006A07E2"/>
    <w:rsid w:val="006A3EF9"/>
    <w:rsid w:val="006A62D0"/>
    <w:rsid w:val="006A7E92"/>
    <w:rsid w:val="006B369E"/>
    <w:rsid w:val="006B6314"/>
    <w:rsid w:val="006B68F0"/>
    <w:rsid w:val="006B6D44"/>
    <w:rsid w:val="006C1ADE"/>
    <w:rsid w:val="006C1DE2"/>
    <w:rsid w:val="006C2AC2"/>
    <w:rsid w:val="006C4109"/>
    <w:rsid w:val="006C518A"/>
    <w:rsid w:val="006C56F5"/>
    <w:rsid w:val="006C700B"/>
    <w:rsid w:val="006C7563"/>
    <w:rsid w:val="006C7AE1"/>
    <w:rsid w:val="006D19B4"/>
    <w:rsid w:val="006D2D56"/>
    <w:rsid w:val="006E11CD"/>
    <w:rsid w:val="006E338A"/>
    <w:rsid w:val="006E37B9"/>
    <w:rsid w:val="006E4E08"/>
    <w:rsid w:val="006E5F56"/>
    <w:rsid w:val="006F030D"/>
    <w:rsid w:val="006F09CD"/>
    <w:rsid w:val="006F22CC"/>
    <w:rsid w:val="006F337E"/>
    <w:rsid w:val="006F3659"/>
    <w:rsid w:val="006F36A4"/>
    <w:rsid w:val="006F3C12"/>
    <w:rsid w:val="006F418E"/>
    <w:rsid w:val="006F6C1C"/>
    <w:rsid w:val="006F769B"/>
    <w:rsid w:val="006F7A10"/>
    <w:rsid w:val="00700CF9"/>
    <w:rsid w:val="00700D7E"/>
    <w:rsid w:val="00702629"/>
    <w:rsid w:val="00704602"/>
    <w:rsid w:val="00705383"/>
    <w:rsid w:val="0070611D"/>
    <w:rsid w:val="00707401"/>
    <w:rsid w:val="007111FC"/>
    <w:rsid w:val="00711FFE"/>
    <w:rsid w:val="00712881"/>
    <w:rsid w:val="00712F4B"/>
    <w:rsid w:val="00713EF4"/>
    <w:rsid w:val="00714004"/>
    <w:rsid w:val="00715E04"/>
    <w:rsid w:val="00716427"/>
    <w:rsid w:val="007177CC"/>
    <w:rsid w:val="00717A7A"/>
    <w:rsid w:val="00720719"/>
    <w:rsid w:val="00723D1B"/>
    <w:rsid w:val="0072405C"/>
    <w:rsid w:val="00724080"/>
    <w:rsid w:val="0072434B"/>
    <w:rsid w:val="0072525F"/>
    <w:rsid w:val="00726AB7"/>
    <w:rsid w:val="00727A8A"/>
    <w:rsid w:val="00727F47"/>
    <w:rsid w:val="00730031"/>
    <w:rsid w:val="00730159"/>
    <w:rsid w:val="00731194"/>
    <w:rsid w:val="0073585E"/>
    <w:rsid w:val="00744514"/>
    <w:rsid w:val="007456D0"/>
    <w:rsid w:val="0074598C"/>
    <w:rsid w:val="007516A1"/>
    <w:rsid w:val="0075190F"/>
    <w:rsid w:val="007524F5"/>
    <w:rsid w:val="007531FB"/>
    <w:rsid w:val="007541C1"/>
    <w:rsid w:val="007616D1"/>
    <w:rsid w:val="00763015"/>
    <w:rsid w:val="00764510"/>
    <w:rsid w:val="00767C68"/>
    <w:rsid w:val="00770A41"/>
    <w:rsid w:val="00771461"/>
    <w:rsid w:val="00771D0D"/>
    <w:rsid w:val="00773118"/>
    <w:rsid w:val="0077408C"/>
    <w:rsid w:val="00777ACC"/>
    <w:rsid w:val="007830F1"/>
    <w:rsid w:val="00786085"/>
    <w:rsid w:val="007862CA"/>
    <w:rsid w:val="007879A8"/>
    <w:rsid w:val="00790ABE"/>
    <w:rsid w:val="00790F21"/>
    <w:rsid w:val="00793D5F"/>
    <w:rsid w:val="00794C85"/>
    <w:rsid w:val="00795646"/>
    <w:rsid w:val="00796EAF"/>
    <w:rsid w:val="007A07C5"/>
    <w:rsid w:val="007A181F"/>
    <w:rsid w:val="007A4239"/>
    <w:rsid w:val="007A4294"/>
    <w:rsid w:val="007A4344"/>
    <w:rsid w:val="007B0E5B"/>
    <w:rsid w:val="007B25DB"/>
    <w:rsid w:val="007B3C79"/>
    <w:rsid w:val="007C0817"/>
    <w:rsid w:val="007C1B35"/>
    <w:rsid w:val="007C1FCD"/>
    <w:rsid w:val="007C352C"/>
    <w:rsid w:val="007C4EEC"/>
    <w:rsid w:val="007D0D33"/>
    <w:rsid w:val="007D1798"/>
    <w:rsid w:val="007D433D"/>
    <w:rsid w:val="007D4CFA"/>
    <w:rsid w:val="007D4F13"/>
    <w:rsid w:val="007D696B"/>
    <w:rsid w:val="007D71BB"/>
    <w:rsid w:val="007E117F"/>
    <w:rsid w:val="007E1CA6"/>
    <w:rsid w:val="007E1E75"/>
    <w:rsid w:val="007E238F"/>
    <w:rsid w:val="007E427A"/>
    <w:rsid w:val="007E45FD"/>
    <w:rsid w:val="007E514A"/>
    <w:rsid w:val="007E6B23"/>
    <w:rsid w:val="007E7869"/>
    <w:rsid w:val="007E7E08"/>
    <w:rsid w:val="007F12B2"/>
    <w:rsid w:val="007F363B"/>
    <w:rsid w:val="007F4B30"/>
    <w:rsid w:val="007F4E07"/>
    <w:rsid w:val="007F6ACB"/>
    <w:rsid w:val="008003C2"/>
    <w:rsid w:val="0080079C"/>
    <w:rsid w:val="00801A65"/>
    <w:rsid w:val="0080367D"/>
    <w:rsid w:val="008052D4"/>
    <w:rsid w:val="00805436"/>
    <w:rsid w:val="008059B5"/>
    <w:rsid w:val="00806008"/>
    <w:rsid w:val="00807DF7"/>
    <w:rsid w:val="00811A8F"/>
    <w:rsid w:val="00813285"/>
    <w:rsid w:val="008136B4"/>
    <w:rsid w:val="00814B4B"/>
    <w:rsid w:val="00814C81"/>
    <w:rsid w:val="00814D89"/>
    <w:rsid w:val="00815878"/>
    <w:rsid w:val="00816F83"/>
    <w:rsid w:val="00821E5A"/>
    <w:rsid w:val="00822983"/>
    <w:rsid w:val="00825B1F"/>
    <w:rsid w:val="00825B62"/>
    <w:rsid w:val="00825FD5"/>
    <w:rsid w:val="00826B63"/>
    <w:rsid w:val="00831394"/>
    <w:rsid w:val="00831919"/>
    <w:rsid w:val="00831B7F"/>
    <w:rsid w:val="00833474"/>
    <w:rsid w:val="00833560"/>
    <w:rsid w:val="00833FE0"/>
    <w:rsid w:val="00834D6C"/>
    <w:rsid w:val="00835AA1"/>
    <w:rsid w:val="008377C5"/>
    <w:rsid w:val="0084039F"/>
    <w:rsid w:val="008412A2"/>
    <w:rsid w:val="0084145C"/>
    <w:rsid w:val="0084398A"/>
    <w:rsid w:val="00844EEB"/>
    <w:rsid w:val="00851D21"/>
    <w:rsid w:val="00852317"/>
    <w:rsid w:val="00852D68"/>
    <w:rsid w:val="00853EB6"/>
    <w:rsid w:val="00856422"/>
    <w:rsid w:val="00856998"/>
    <w:rsid w:val="0086034A"/>
    <w:rsid w:val="00861377"/>
    <w:rsid w:val="008615EB"/>
    <w:rsid w:val="00866DE7"/>
    <w:rsid w:val="00866FD1"/>
    <w:rsid w:val="00867494"/>
    <w:rsid w:val="008677C8"/>
    <w:rsid w:val="00867A5B"/>
    <w:rsid w:val="008728F8"/>
    <w:rsid w:val="00876A1D"/>
    <w:rsid w:val="00880AE5"/>
    <w:rsid w:val="0088101F"/>
    <w:rsid w:val="008812E3"/>
    <w:rsid w:val="00885E7F"/>
    <w:rsid w:val="008862B4"/>
    <w:rsid w:val="008901CE"/>
    <w:rsid w:val="00891888"/>
    <w:rsid w:val="008939B9"/>
    <w:rsid w:val="008941EE"/>
    <w:rsid w:val="008963EC"/>
    <w:rsid w:val="008A1EBC"/>
    <w:rsid w:val="008A28AA"/>
    <w:rsid w:val="008A2C65"/>
    <w:rsid w:val="008A3B05"/>
    <w:rsid w:val="008A493D"/>
    <w:rsid w:val="008A7C02"/>
    <w:rsid w:val="008B3099"/>
    <w:rsid w:val="008B33AE"/>
    <w:rsid w:val="008B4763"/>
    <w:rsid w:val="008B6790"/>
    <w:rsid w:val="008C3308"/>
    <w:rsid w:val="008C3DDA"/>
    <w:rsid w:val="008C45F1"/>
    <w:rsid w:val="008C4620"/>
    <w:rsid w:val="008C7C90"/>
    <w:rsid w:val="008D153A"/>
    <w:rsid w:val="008D17F3"/>
    <w:rsid w:val="008D3D75"/>
    <w:rsid w:val="008E09F6"/>
    <w:rsid w:val="008E0E59"/>
    <w:rsid w:val="008E1930"/>
    <w:rsid w:val="008E1933"/>
    <w:rsid w:val="008E2370"/>
    <w:rsid w:val="008E2DAA"/>
    <w:rsid w:val="008E6441"/>
    <w:rsid w:val="008F09F5"/>
    <w:rsid w:val="008F0E8B"/>
    <w:rsid w:val="008F153F"/>
    <w:rsid w:val="008F2C76"/>
    <w:rsid w:val="008F44C1"/>
    <w:rsid w:val="008F54C5"/>
    <w:rsid w:val="008F6066"/>
    <w:rsid w:val="008F7FFC"/>
    <w:rsid w:val="00900326"/>
    <w:rsid w:val="0090171B"/>
    <w:rsid w:val="0090202E"/>
    <w:rsid w:val="0090276B"/>
    <w:rsid w:val="0090544B"/>
    <w:rsid w:val="0090557A"/>
    <w:rsid w:val="009063A1"/>
    <w:rsid w:val="00912B99"/>
    <w:rsid w:val="00913297"/>
    <w:rsid w:val="00914C32"/>
    <w:rsid w:val="00915179"/>
    <w:rsid w:val="00915436"/>
    <w:rsid w:val="00916DC9"/>
    <w:rsid w:val="00917C3B"/>
    <w:rsid w:val="00920AC2"/>
    <w:rsid w:val="00921E9B"/>
    <w:rsid w:val="0092325E"/>
    <w:rsid w:val="00923DD6"/>
    <w:rsid w:val="00925828"/>
    <w:rsid w:val="00925D46"/>
    <w:rsid w:val="00930006"/>
    <w:rsid w:val="00931119"/>
    <w:rsid w:val="0093352B"/>
    <w:rsid w:val="00934B62"/>
    <w:rsid w:val="009406DB"/>
    <w:rsid w:val="00940A8E"/>
    <w:rsid w:val="00946CE9"/>
    <w:rsid w:val="00947AB7"/>
    <w:rsid w:val="009516FB"/>
    <w:rsid w:val="009549D7"/>
    <w:rsid w:val="009555E5"/>
    <w:rsid w:val="00955D26"/>
    <w:rsid w:val="00956701"/>
    <w:rsid w:val="00956D1E"/>
    <w:rsid w:val="0096679A"/>
    <w:rsid w:val="00966B65"/>
    <w:rsid w:val="009726D4"/>
    <w:rsid w:val="00972FFF"/>
    <w:rsid w:val="009730BF"/>
    <w:rsid w:val="00973339"/>
    <w:rsid w:val="00974B97"/>
    <w:rsid w:val="009750E9"/>
    <w:rsid w:val="00976CB8"/>
    <w:rsid w:val="00982AEA"/>
    <w:rsid w:val="00986F2A"/>
    <w:rsid w:val="00987536"/>
    <w:rsid w:val="0098756E"/>
    <w:rsid w:val="00990D67"/>
    <w:rsid w:val="00991102"/>
    <w:rsid w:val="00992E32"/>
    <w:rsid w:val="009951EB"/>
    <w:rsid w:val="00995A3A"/>
    <w:rsid w:val="0099793F"/>
    <w:rsid w:val="009A237D"/>
    <w:rsid w:val="009A5971"/>
    <w:rsid w:val="009A68D2"/>
    <w:rsid w:val="009A6C6E"/>
    <w:rsid w:val="009A6F45"/>
    <w:rsid w:val="009A70B3"/>
    <w:rsid w:val="009B00BE"/>
    <w:rsid w:val="009B0635"/>
    <w:rsid w:val="009B0995"/>
    <w:rsid w:val="009B1306"/>
    <w:rsid w:val="009B223F"/>
    <w:rsid w:val="009B7882"/>
    <w:rsid w:val="009B7D56"/>
    <w:rsid w:val="009B7F07"/>
    <w:rsid w:val="009C01B2"/>
    <w:rsid w:val="009C0897"/>
    <w:rsid w:val="009C1CE7"/>
    <w:rsid w:val="009C22A5"/>
    <w:rsid w:val="009C323F"/>
    <w:rsid w:val="009C3335"/>
    <w:rsid w:val="009C3C0B"/>
    <w:rsid w:val="009C3FA1"/>
    <w:rsid w:val="009C51C4"/>
    <w:rsid w:val="009C5AB1"/>
    <w:rsid w:val="009D097A"/>
    <w:rsid w:val="009D1B56"/>
    <w:rsid w:val="009D2C1F"/>
    <w:rsid w:val="009D2D35"/>
    <w:rsid w:val="009D360F"/>
    <w:rsid w:val="009D3917"/>
    <w:rsid w:val="009D4E42"/>
    <w:rsid w:val="009D4EAC"/>
    <w:rsid w:val="009D6AAD"/>
    <w:rsid w:val="009E0809"/>
    <w:rsid w:val="009E0B71"/>
    <w:rsid w:val="009E2CF3"/>
    <w:rsid w:val="009E4F67"/>
    <w:rsid w:val="009E56A4"/>
    <w:rsid w:val="009E5913"/>
    <w:rsid w:val="009E5927"/>
    <w:rsid w:val="009E5D56"/>
    <w:rsid w:val="009F3765"/>
    <w:rsid w:val="009F38B8"/>
    <w:rsid w:val="009F4482"/>
    <w:rsid w:val="009F553D"/>
    <w:rsid w:val="009F5646"/>
    <w:rsid w:val="00A010D6"/>
    <w:rsid w:val="00A01296"/>
    <w:rsid w:val="00A0160B"/>
    <w:rsid w:val="00A0449C"/>
    <w:rsid w:val="00A074F0"/>
    <w:rsid w:val="00A07C94"/>
    <w:rsid w:val="00A07D34"/>
    <w:rsid w:val="00A11410"/>
    <w:rsid w:val="00A1439F"/>
    <w:rsid w:val="00A165E4"/>
    <w:rsid w:val="00A17556"/>
    <w:rsid w:val="00A17B61"/>
    <w:rsid w:val="00A208A0"/>
    <w:rsid w:val="00A2189E"/>
    <w:rsid w:val="00A224E8"/>
    <w:rsid w:val="00A2345E"/>
    <w:rsid w:val="00A23ECB"/>
    <w:rsid w:val="00A25477"/>
    <w:rsid w:val="00A25EF2"/>
    <w:rsid w:val="00A30C21"/>
    <w:rsid w:val="00A30E85"/>
    <w:rsid w:val="00A31E9A"/>
    <w:rsid w:val="00A35C03"/>
    <w:rsid w:val="00A41410"/>
    <w:rsid w:val="00A41AA7"/>
    <w:rsid w:val="00A422EE"/>
    <w:rsid w:val="00A42697"/>
    <w:rsid w:val="00A42705"/>
    <w:rsid w:val="00A43466"/>
    <w:rsid w:val="00A44900"/>
    <w:rsid w:val="00A45775"/>
    <w:rsid w:val="00A5012D"/>
    <w:rsid w:val="00A51DBB"/>
    <w:rsid w:val="00A51E0B"/>
    <w:rsid w:val="00A5221D"/>
    <w:rsid w:val="00A53BAB"/>
    <w:rsid w:val="00A55623"/>
    <w:rsid w:val="00A55E03"/>
    <w:rsid w:val="00A56355"/>
    <w:rsid w:val="00A5642C"/>
    <w:rsid w:val="00A57A2F"/>
    <w:rsid w:val="00A6144A"/>
    <w:rsid w:val="00A635AA"/>
    <w:rsid w:val="00A63825"/>
    <w:rsid w:val="00A63E70"/>
    <w:rsid w:val="00A65C66"/>
    <w:rsid w:val="00A65DF6"/>
    <w:rsid w:val="00A67AA5"/>
    <w:rsid w:val="00A75895"/>
    <w:rsid w:val="00A76C70"/>
    <w:rsid w:val="00A77125"/>
    <w:rsid w:val="00A775CB"/>
    <w:rsid w:val="00A823D8"/>
    <w:rsid w:val="00A82DD9"/>
    <w:rsid w:val="00A83414"/>
    <w:rsid w:val="00A8375E"/>
    <w:rsid w:val="00A84BC8"/>
    <w:rsid w:val="00A85C49"/>
    <w:rsid w:val="00A86C88"/>
    <w:rsid w:val="00A8719E"/>
    <w:rsid w:val="00A873AC"/>
    <w:rsid w:val="00A9092E"/>
    <w:rsid w:val="00A918C3"/>
    <w:rsid w:val="00A9211D"/>
    <w:rsid w:val="00A97DF6"/>
    <w:rsid w:val="00AA27DC"/>
    <w:rsid w:val="00AA3202"/>
    <w:rsid w:val="00AA361A"/>
    <w:rsid w:val="00AA63DE"/>
    <w:rsid w:val="00AB2E1F"/>
    <w:rsid w:val="00AB7536"/>
    <w:rsid w:val="00AB7655"/>
    <w:rsid w:val="00AC0EA9"/>
    <w:rsid w:val="00AC1224"/>
    <w:rsid w:val="00AC13DA"/>
    <w:rsid w:val="00AC15AF"/>
    <w:rsid w:val="00AC1E6E"/>
    <w:rsid w:val="00AC2575"/>
    <w:rsid w:val="00AC55A2"/>
    <w:rsid w:val="00AC6153"/>
    <w:rsid w:val="00AD2B44"/>
    <w:rsid w:val="00AD4438"/>
    <w:rsid w:val="00AD4CBB"/>
    <w:rsid w:val="00AE0984"/>
    <w:rsid w:val="00AE5FFB"/>
    <w:rsid w:val="00AE6AD0"/>
    <w:rsid w:val="00AE77AB"/>
    <w:rsid w:val="00AF2F28"/>
    <w:rsid w:val="00AF5F5A"/>
    <w:rsid w:val="00AF7282"/>
    <w:rsid w:val="00AF7856"/>
    <w:rsid w:val="00B000C3"/>
    <w:rsid w:val="00B00F85"/>
    <w:rsid w:val="00B02735"/>
    <w:rsid w:val="00B0363A"/>
    <w:rsid w:val="00B03852"/>
    <w:rsid w:val="00B065B9"/>
    <w:rsid w:val="00B07FEA"/>
    <w:rsid w:val="00B10C36"/>
    <w:rsid w:val="00B130C1"/>
    <w:rsid w:val="00B14852"/>
    <w:rsid w:val="00B23228"/>
    <w:rsid w:val="00B25B35"/>
    <w:rsid w:val="00B30188"/>
    <w:rsid w:val="00B33D9C"/>
    <w:rsid w:val="00B34AF1"/>
    <w:rsid w:val="00B34F44"/>
    <w:rsid w:val="00B35D13"/>
    <w:rsid w:val="00B41F97"/>
    <w:rsid w:val="00B427E5"/>
    <w:rsid w:val="00B4395D"/>
    <w:rsid w:val="00B4594F"/>
    <w:rsid w:val="00B4662A"/>
    <w:rsid w:val="00B51C3E"/>
    <w:rsid w:val="00B5477F"/>
    <w:rsid w:val="00B565F8"/>
    <w:rsid w:val="00B56AB8"/>
    <w:rsid w:val="00B57899"/>
    <w:rsid w:val="00B6012A"/>
    <w:rsid w:val="00B6218F"/>
    <w:rsid w:val="00B64E4B"/>
    <w:rsid w:val="00B6526C"/>
    <w:rsid w:val="00B65740"/>
    <w:rsid w:val="00B65A39"/>
    <w:rsid w:val="00B66BB7"/>
    <w:rsid w:val="00B712A2"/>
    <w:rsid w:val="00B72EDB"/>
    <w:rsid w:val="00B73D6F"/>
    <w:rsid w:val="00B7414D"/>
    <w:rsid w:val="00B76548"/>
    <w:rsid w:val="00B80566"/>
    <w:rsid w:val="00B82183"/>
    <w:rsid w:val="00B863D6"/>
    <w:rsid w:val="00B86F35"/>
    <w:rsid w:val="00B91B18"/>
    <w:rsid w:val="00B942EA"/>
    <w:rsid w:val="00B94403"/>
    <w:rsid w:val="00B94525"/>
    <w:rsid w:val="00B96103"/>
    <w:rsid w:val="00B967B9"/>
    <w:rsid w:val="00B968DD"/>
    <w:rsid w:val="00B977F1"/>
    <w:rsid w:val="00BA1E24"/>
    <w:rsid w:val="00BA1F58"/>
    <w:rsid w:val="00BA23C2"/>
    <w:rsid w:val="00BA5322"/>
    <w:rsid w:val="00BA6D97"/>
    <w:rsid w:val="00BA7B8E"/>
    <w:rsid w:val="00BB3C67"/>
    <w:rsid w:val="00BB7376"/>
    <w:rsid w:val="00BC08C7"/>
    <w:rsid w:val="00BC0E74"/>
    <w:rsid w:val="00BC101F"/>
    <w:rsid w:val="00BC1C9D"/>
    <w:rsid w:val="00BC2039"/>
    <w:rsid w:val="00BC33EC"/>
    <w:rsid w:val="00BC3860"/>
    <w:rsid w:val="00BC64AD"/>
    <w:rsid w:val="00BC68FE"/>
    <w:rsid w:val="00BC6B97"/>
    <w:rsid w:val="00BD09D5"/>
    <w:rsid w:val="00BD0A2C"/>
    <w:rsid w:val="00BD27D4"/>
    <w:rsid w:val="00BD2A8E"/>
    <w:rsid w:val="00BD4201"/>
    <w:rsid w:val="00BD63C9"/>
    <w:rsid w:val="00BD7175"/>
    <w:rsid w:val="00BD7D93"/>
    <w:rsid w:val="00BD7F03"/>
    <w:rsid w:val="00BE069C"/>
    <w:rsid w:val="00BE1A8E"/>
    <w:rsid w:val="00BE27C5"/>
    <w:rsid w:val="00BE37BF"/>
    <w:rsid w:val="00BE3DC2"/>
    <w:rsid w:val="00BE5F4D"/>
    <w:rsid w:val="00BE7540"/>
    <w:rsid w:val="00BF043E"/>
    <w:rsid w:val="00BF0923"/>
    <w:rsid w:val="00BF22C3"/>
    <w:rsid w:val="00BF3487"/>
    <w:rsid w:val="00BF3D0B"/>
    <w:rsid w:val="00BF4DF8"/>
    <w:rsid w:val="00BF5649"/>
    <w:rsid w:val="00BF576E"/>
    <w:rsid w:val="00BF65C4"/>
    <w:rsid w:val="00BF66EF"/>
    <w:rsid w:val="00BF6C5D"/>
    <w:rsid w:val="00BF7E93"/>
    <w:rsid w:val="00C0199B"/>
    <w:rsid w:val="00C02042"/>
    <w:rsid w:val="00C02307"/>
    <w:rsid w:val="00C039A2"/>
    <w:rsid w:val="00C0607F"/>
    <w:rsid w:val="00C07955"/>
    <w:rsid w:val="00C07D24"/>
    <w:rsid w:val="00C10A12"/>
    <w:rsid w:val="00C12C99"/>
    <w:rsid w:val="00C167C7"/>
    <w:rsid w:val="00C20AAC"/>
    <w:rsid w:val="00C21629"/>
    <w:rsid w:val="00C21AF7"/>
    <w:rsid w:val="00C228B1"/>
    <w:rsid w:val="00C248DF"/>
    <w:rsid w:val="00C30BBE"/>
    <w:rsid w:val="00C323ED"/>
    <w:rsid w:val="00C33661"/>
    <w:rsid w:val="00C4131C"/>
    <w:rsid w:val="00C43275"/>
    <w:rsid w:val="00C43C76"/>
    <w:rsid w:val="00C44B58"/>
    <w:rsid w:val="00C525F6"/>
    <w:rsid w:val="00C53528"/>
    <w:rsid w:val="00C55166"/>
    <w:rsid w:val="00C6183D"/>
    <w:rsid w:val="00C6249B"/>
    <w:rsid w:val="00C64DDD"/>
    <w:rsid w:val="00C651F0"/>
    <w:rsid w:val="00C65973"/>
    <w:rsid w:val="00C66709"/>
    <w:rsid w:val="00C70E73"/>
    <w:rsid w:val="00C72C88"/>
    <w:rsid w:val="00C72EB8"/>
    <w:rsid w:val="00C75519"/>
    <w:rsid w:val="00C75957"/>
    <w:rsid w:val="00C87A16"/>
    <w:rsid w:val="00C87AE9"/>
    <w:rsid w:val="00C87DAA"/>
    <w:rsid w:val="00C90A62"/>
    <w:rsid w:val="00C9152F"/>
    <w:rsid w:val="00C925A0"/>
    <w:rsid w:val="00C96216"/>
    <w:rsid w:val="00C9656B"/>
    <w:rsid w:val="00C9793B"/>
    <w:rsid w:val="00C97F97"/>
    <w:rsid w:val="00CA259D"/>
    <w:rsid w:val="00CA271D"/>
    <w:rsid w:val="00CA39F2"/>
    <w:rsid w:val="00CA3B51"/>
    <w:rsid w:val="00CA7228"/>
    <w:rsid w:val="00CA72DB"/>
    <w:rsid w:val="00CA7CB0"/>
    <w:rsid w:val="00CB056A"/>
    <w:rsid w:val="00CB1144"/>
    <w:rsid w:val="00CB171D"/>
    <w:rsid w:val="00CB2022"/>
    <w:rsid w:val="00CB3F31"/>
    <w:rsid w:val="00CB43BF"/>
    <w:rsid w:val="00CB43E2"/>
    <w:rsid w:val="00CB4DE4"/>
    <w:rsid w:val="00CC07AB"/>
    <w:rsid w:val="00CC1300"/>
    <w:rsid w:val="00CC1935"/>
    <w:rsid w:val="00CC1CFE"/>
    <w:rsid w:val="00CC26BB"/>
    <w:rsid w:val="00CC4A24"/>
    <w:rsid w:val="00CC4F9F"/>
    <w:rsid w:val="00CC7D5E"/>
    <w:rsid w:val="00CD2CEC"/>
    <w:rsid w:val="00CD41AE"/>
    <w:rsid w:val="00CD75E6"/>
    <w:rsid w:val="00CE1470"/>
    <w:rsid w:val="00CE483D"/>
    <w:rsid w:val="00CE71DC"/>
    <w:rsid w:val="00CE7627"/>
    <w:rsid w:val="00CF0A03"/>
    <w:rsid w:val="00CF317F"/>
    <w:rsid w:val="00CF6CF7"/>
    <w:rsid w:val="00D0144D"/>
    <w:rsid w:val="00D02193"/>
    <w:rsid w:val="00D03235"/>
    <w:rsid w:val="00D03D93"/>
    <w:rsid w:val="00D053B1"/>
    <w:rsid w:val="00D059A2"/>
    <w:rsid w:val="00D05B65"/>
    <w:rsid w:val="00D06033"/>
    <w:rsid w:val="00D22840"/>
    <w:rsid w:val="00D22BDA"/>
    <w:rsid w:val="00D26056"/>
    <w:rsid w:val="00D2659D"/>
    <w:rsid w:val="00D3059A"/>
    <w:rsid w:val="00D30FC3"/>
    <w:rsid w:val="00D326D0"/>
    <w:rsid w:val="00D34C98"/>
    <w:rsid w:val="00D35E97"/>
    <w:rsid w:val="00D37402"/>
    <w:rsid w:val="00D41774"/>
    <w:rsid w:val="00D41811"/>
    <w:rsid w:val="00D41F36"/>
    <w:rsid w:val="00D4306C"/>
    <w:rsid w:val="00D43B1A"/>
    <w:rsid w:val="00D44B88"/>
    <w:rsid w:val="00D44F27"/>
    <w:rsid w:val="00D452F9"/>
    <w:rsid w:val="00D455A8"/>
    <w:rsid w:val="00D45781"/>
    <w:rsid w:val="00D45E2F"/>
    <w:rsid w:val="00D45E4D"/>
    <w:rsid w:val="00D51AFA"/>
    <w:rsid w:val="00D54C62"/>
    <w:rsid w:val="00D5595B"/>
    <w:rsid w:val="00D578B6"/>
    <w:rsid w:val="00D60452"/>
    <w:rsid w:val="00D626A5"/>
    <w:rsid w:val="00D62C81"/>
    <w:rsid w:val="00D64FF8"/>
    <w:rsid w:val="00D70D5B"/>
    <w:rsid w:val="00D721BF"/>
    <w:rsid w:val="00D744FD"/>
    <w:rsid w:val="00D776EB"/>
    <w:rsid w:val="00D82D9D"/>
    <w:rsid w:val="00D85286"/>
    <w:rsid w:val="00D922EE"/>
    <w:rsid w:val="00D923E7"/>
    <w:rsid w:val="00D92DCA"/>
    <w:rsid w:val="00D94C52"/>
    <w:rsid w:val="00D951EB"/>
    <w:rsid w:val="00D977A3"/>
    <w:rsid w:val="00DA6EBE"/>
    <w:rsid w:val="00DB15BD"/>
    <w:rsid w:val="00DB3103"/>
    <w:rsid w:val="00DB69B3"/>
    <w:rsid w:val="00DC087C"/>
    <w:rsid w:val="00DC2723"/>
    <w:rsid w:val="00DC3AF0"/>
    <w:rsid w:val="00DC684C"/>
    <w:rsid w:val="00DD09B1"/>
    <w:rsid w:val="00DD2866"/>
    <w:rsid w:val="00DD37E9"/>
    <w:rsid w:val="00DD47FB"/>
    <w:rsid w:val="00DD53FC"/>
    <w:rsid w:val="00DD663D"/>
    <w:rsid w:val="00DD6C22"/>
    <w:rsid w:val="00DD7813"/>
    <w:rsid w:val="00DE05F3"/>
    <w:rsid w:val="00DE1264"/>
    <w:rsid w:val="00DE2B7B"/>
    <w:rsid w:val="00DE3A12"/>
    <w:rsid w:val="00DE3FFD"/>
    <w:rsid w:val="00DE4312"/>
    <w:rsid w:val="00DE4819"/>
    <w:rsid w:val="00DE5AAB"/>
    <w:rsid w:val="00DE5C4E"/>
    <w:rsid w:val="00DE6335"/>
    <w:rsid w:val="00DE64E6"/>
    <w:rsid w:val="00DE66BF"/>
    <w:rsid w:val="00DE7C5A"/>
    <w:rsid w:val="00DE7D52"/>
    <w:rsid w:val="00DF3FAB"/>
    <w:rsid w:val="00DF5503"/>
    <w:rsid w:val="00DF5545"/>
    <w:rsid w:val="00DF5B76"/>
    <w:rsid w:val="00DF710B"/>
    <w:rsid w:val="00E01A9D"/>
    <w:rsid w:val="00E038A1"/>
    <w:rsid w:val="00E03FC8"/>
    <w:rsid w:val="00E047F8"/>
    <w:rsid w:val="00E04ECA"/>
    <w:rsid w:val="00E06983"/>
    <w:rsid w:val="00E07F7F"/>
    <w:rsid w:val="00E117AD"/>
    <w:rsid w:val="00E13EA4"/>
    <w:rsid w:val="00E149C8"/>
    <w:rsid w:val="00E15C76"/>
    <w:rsid w:val="00E20079"/>
    <w:rsid w:val="00E20180"/>
    <w:rsid w:val="00E217E3"/>
    <w:rsid w:val="00E22601"/>
    <w:rsid w:val="00E243FA"/>
    <w:rsid w:val="00E255CA"/>
    <w:rsid w:val="00E2676E"/>
    <w:rsid w:val="00E3119D"/>
    <w:rsid w:val="00E31AB0"/>
    <w:rsid w:val="00E32209"/>
    <w:rsid w:val="00E4252B"/>
    <w:rsid w:val="00E427A9"/>
    <w:rsid w:val="00E447BC"/>
    <w:rsid w:val="00E451F7"/>
    <w:rsid w:val="00E45654"/>
    <w:rsid w:val="00E464A2"/>
    <w:rsid w:val="00E465AE"/>
    <w:rsid w:val="00E4779D"/>
    <w:rsid w:val="00E47C35"/>
    <w:rsid w:val="00E51A47"/>
    <w:rsid w:val="00E54CC3"/>
    <w:rsid w:val="00E5501A"/>
    <w:rsid w:val="00E56F81"/>
    <w:rsid w:val="00E57361"/>
    <w:rsid w:val="00E61911"/>
    <w:rsid w:val="00E61C56"/>
    <w:rsid w:val="00E6523F"/>
    <w:rsid w:val="00E67E8B"/>
    <w:rsid w:val="00E707A0"/>
    <w:rsid w:val="00E7093C"/>
    <w:rsid w:val="00E709CA"/>
    <w:rsid w:val="00E72CE4"/>
    <w:rsid w:val="00E73F4D"/>
    <w:rsid w:val="00E74307"/>
    <w:rsid w:val="00E800BE"/>
    <w:rsid w:val="00E81208"/>
    <w:rsid w:val="00E81AA9"/>
    <w:rsid w:val="00E83555"/>
    <w:rsid w:val="00E86CE5"/>
    <w:rsid w:val="00E87C17"/>
    <w:rsid w:val="00E96FF1"/>
    <w:rsid w:val="00EA1985"/>
    <w:rsid w:val="00EA2A20"/>
    <w:rsid w:val="00EA33AB"/>
    <w:rsid w:val="00EA478D"/>
    <w:rsid w:val="00EA4B90"/>
    <w:rsid w:val="00EA7A4D"/>
    <w:rsid w:val="00EB0EB0"/>
    <w:rsid w:val="00EB3024"/>
    <w:rsid w:val="00EB3CEB"/>
    <w:rsid w:val="00EB535F"/>
    <w:rsid w:val="00EB5900"/>
    <w:rsid w:val="00EB603D"/>
    <w:rsid w:val="00EB6237"/>
    <w:rsid w:val="00EB6C73"/>
    <w:rsid w:val="00EB7E64"/>
    <w:rsid w:val="00EC0990"/>
    <w:rsid w:val="00EC0DD8"/>
    <w:rsid w:val="00ED0EF8"/>
    <w:rsid w:val="00ED26C6"/>
    <w:rsid w:val="00ED29EC"/>
    <w:rsid w:val="00ED4B5C"/>
    <w:rsid w:val="00ED58CE"/>
    <w:rsid w:val="00ED5CBE"/>
    <w:rsid w:val="00ED6678"/>
    <w:rsid w:val="00ED7CDB"/>
    <w:rsid w:val="00EE4B39"/>
    <w:rsid w:val="00EF1D66"/>
    <w:rsid w:val="00EF2807"/>
    <w:rsid w:val="00EF31F5"/>
    <w:rsid w:val="00EF7B5F"/>
    <w:rsid w:val="00F00018"/>
    <w:rsid w:val="00F00F9B"/>
    <w:rsid w:val="00F01E95"/>
    <w:rsid w:val="00F02111"/>
    <w:rsid w:val="00F0289D"/>
    <w:rsid w:val="00F02BA7"/>
    <w:rsid w:val="00F04DD9"/>
    <w:rsid w:val="00F04F5E"/>
    <w:rsid w:val="00F06E09"/>
    <w:rsid w:val="00F10B13"/>
    <w:rsid w:val="00F10B72"/>
    <w:rsid w:val="00F11779"/>
    <w:rsid w:val="00F12A14"/>
    <w:rsid w:val="00F148F2"/>
    <w:rsid w:val="00F15ED8"/>
    <w:rsid w:val="00F15F24"/>
    <w:rsid w:val="00F205B4"/>
    <w:rsid w:val="00F21DC0"/>
    <w:rsid w:val="00F24ACB"/>
    <w:rsid w:val="00F24B0D"/>
    <w:rsid w:val="00F27DC8"/>
    <w:rsid w:val="00F31672"/>
    <w:rsid w:val="00F32598"/>
    <w:rsid w:val="00F33557"/>
    <w:rsid w:val="00F34784"/>
    <w:rsid w:val="00F349D8"/>
    <w:rsid w:val="00F3695D"/>
    <w:rsid w:val="00F37CB2"/>
    <w:rsid w:val="00F401F4"/>
    <w:rsid w:val="00F40668"/>
    <w:rsid w:val="00F427CA"/>
    <w:rsid w:val="00F44E7F"/>
    <w:rsid w:val="00F47003"/>
    <w:rsid w:val="00F47567"/>
    <w:rsid w:val="00F55430"/>
    <w:rsid w:val="00F55BB4"/>
    <w:rsid w:val="00F60092"/>
    <w:rsid w:val="00F61E4B"/>
    <w:rsid w:val="00F6339A"/>
    <w:rsid w:val="00F636B2"/>
    <w:rsid w:val="00F678C0"/>
    <w:rsid w:val="00F73408"/>
    <w:rsid w:val="00F73898"/>
    <w:rsid w:val="00F74A92"/>
    <w:rsid w:val="00F762D1"/>
    <w:rsid w:val="00F77563"/>
    <w:rsid w:val="00F81585"/>
    <w:rsid w:val="00F84E32"/>
    <w:rsid w:val="00F851ED"/>
    <w:rsid w:val="00F8637F"/>
    <w:rsid w:val="00F90589"/>
    <w:rsid w:val="00F915D4"/>
    <w:rsid w:val="00F92391"/>
    <w:rsid w:val="00F92C37"/>
    <w:rsid w:val="00F930C0"/>
    <w:rsid w:val="00F9315D"/>
    <w:rsid w:val="00F9426F"/>
    <w:rsid w:val="00F9427C"/>
    <w:rsid w:val="00FA08CF"/>
    <w:rsid w:val="00FA61E5"/>
    <w:rsid w:val="00FB0AD8"/>
    <w:rsid w:val="00FB188C"/>
    <w:rsid w:val="00FB1BF2"/>
    <w:rsid w:val="00FB1C45"/>
    <w:rsid w:val="00FB1D74"/>
    <w:rsid w:val="00FB47EA"/>
    <w:rsid w:val="00FB48A8"/>
    <w:rsid w:val="00FB4D3D"/>
    <w:rsid w:val="00FB613C"/>
    <w:rsid w:val="00FB66C1"/>
    <w:rsid w:val="00FC0150"/>
    <w:rsid w:val="00FC0757"/>
    <w:rsid w:val="00FC2BB4"/>
    <w:rsid w:val="00FC47BD"/>
    <w:rsid w:val="00FC7928"/>
    <w:rsid w:val="00FD001E"/>
    <w:rsid w:val="00FD0C91"/>
    <w:rsid w:val="00FD3A0F"/>
    <w:rsid w:val="00FD4D96"/>
    <w:rsid w:val="00FE113C"/>
    <w:rsid w:val="00FE3224"/>
    <w:rsid w:val="00FE606D"/>
    <w:rsid w:val="00FE7CB1"/>
    <w:rsid w:val="00FF3C92"/>
    <w:rsid w:val="00FF4B3E"/>
    <w:rsid w:val="00FF6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2951A9"/>
  <w14:defaultImageDpi w14:val="300"/>
  <w15:docId w15:val="{1B57D4A2-AF04-4161-AB15-4CF99560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78D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D4177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E08"/>
    <w:rPr>
      <w:color w:val="0000FF"/>
      <w:u w:val="single"/>
    </w:rPr>
  </w:style>
  <w:style w:type="paragraph" w:styleId="BalloonText">
    <w:name w:val="Balloon Text"/>
    <w:basedOn w:val="Normal"/>
    <w:link w:val="BalloonTextChar"/>
    <w:uiPriority w:val="99"/>
    <w:semiHidden/>
    <w:unhideWhenUsed/>
    <w:rsid w:val="006E4E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4E08"/>
    <w:rPr>
      <w:rFonts w:ascii="Lucida Grande" w:hAnsi="Lucida Grande" w:cs="Lucida Grande"/>
      <w:sz w:val="18"/>
      <w:szCs w:val="18"/>
    </w:rPr>
  </w:style>
  <w:style w:type="paragraph" w:styleId="FootnoteText">
    <w:name w:val="footnote text"/>
    <w:basedOn w:val="Normal"/>
    <w:link w:val="FootnoteTextChar"/>
    <w:uiPriority w:val="99"/>
    <w:unhideWhenUsed/>
    <w:rsid w:val="00FB1BF2"/>
  </w:style>
  <w:style w:type="character" w:customStyle="1" w:styleId="FootnoteTextChar">
    <w:name w:val="Footnote Text Char"/>
    <w:basedOn w:val="DefaultParagraphFont"/>
    <w:link w:val="FootnoteText"/>
    <w:uiPriority w:val="99"/>
    <w:rsid w:val="00FB1BF2"/>
  </w:style>
  <w:style w:type="character" w:styleId="FootnoteReference">
    <w:name w:val="footnote reference"/>
    <w:basedOn w:val="DefaultParagraphFont"/>
    <w:uiPriority w:val="99"/>
    <w:unhideWhenUsed/>
    <w:rsid w:val="00FB1BF2"/>
    <w:rPr>
      <w:vertAlign w:val="superscript"/>
    </w:rPr>
  </w:style>
  <w:style w:type="character" w:customStyle="1" w:styleId="Heading1Char">
    <w:name w:val="Heading 1 Char"/>
    <w:basedOn w:val="DefaultParagraphFont"/>
    <w:link w:val="Heading1"/>
    <w:uiPriority w:val="9"/>
    <w:rsid w:val="002978DD"/>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4F0351"/>
    <w:pPr>
      <w:tabs>
        <w:tab w:val="center" w:pos="4320"/>
        <w:tab w:val="right" w:pos="8640"/>
      </w:tabs>
    </w:pPr>
  </w:style>
  <w:style w:type="character" w:customStyle="1" w:styleId="FooterChar">
    <w:name w:val="Footer Char"/>
    <w:basedOn w:val="DefaultParagraphFont"/>
    <w:link w:val="Footer"/>
    <w:uiPriority w:val="99"/>
    <w:rsid w:val="004F0351"/>
  </w:style>
  <w:style w:type="character" w:styleId="PageNumber">
    <w:name w:val="page number"/>
    <w:basedOn w:val="DefaultParagraphFont"/>
    <w:uiPriority w:val="99"/>
    <w:semiHidden/>
    <w:unhideWhenUsed/>
    <w:rsid w:val="004F0351"/>
  </w:style>
  <w:style w:type="character" w:styleId="FollowedHyperlink">
    <w:name w:val="FollowedHyperlink"/>
    <w:basedOn w:val="DefaultParagraphFont"/>
    <w:uiPriority w:val="99"/>
    <w:semiHidden/>
    <w:unhideWhenUsed/>
    <w:rsid w:val="00A41AA7"/>
    <w:rPr>
      <w:color w:val="800080" w:themeColor="followedHyperlink"/>
      <w:u w:val="single"/>
    </w:rPr>
  </w:style>
  <w:style w:type="character" w:customStyle="1" w:styleId="Heading2Char">
    <w:name w:val="Heading 2 Char"/>
    <w:basedOn w:val="DefaultParagraphFont"/>
    <w:link w:val="Heading2"/>
    <w:uiPriority w:val="9"/>
    <w:semiHidden/>
    <w:rsid w:val="00D4177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73898"/>
    <w:rPr>
      <w:rFonts w:ascii="Times New Roman" w:hAnsi="Times New Roman" w:cs="Times New Roman"/>
    </w:rPr>
  </w:style>
  <w:style w:type="character" w:styleId="CommentReference">
    <w:name w:val="annotation reference"/>
    <w:basedOn w:val="DefaultParagraphFont"/>
    <w:uiPriority w:val="99"/>
    <w:semiHidden/>
    <w:unhideWhenUsed/>
    <w:rsid w:val="00A010D6"/>
    <w:rPr>
      <w:sz w:val="16"/>
      <w:szCs w:val="16"/>
    </w:rPr>
  </w:style>
  <w:style w:type="paragraph" w:styleId="CommentText">
    <w:name w:val="annotation text"/>
    <w:basedOn w:val="Normal"/>
    <w:link w:val="CommentTextChar"/>
    <w:uiPriority w:val="99"/>
    <w:semiHidden/>
    <w:unhideWhenUsed/>
    <w:rsid w:val="00A010D6"/>
    <w:rPr>
      <w:sz w:val="20"/>
      <w:szCs w:val="20"/>
    </w:rPr>
  </w:style>
  <w:style w:type="character" w:customStyle="1" w:styleId="CommentTextChar">
    <w:name w:val="Comment Text Char"/>
    <w:basedOn w:val="DefaultParagraphFont"/>
    <w:link w:val="CommentText"/>
    <w:uiPriority w:val="99"/>
    <w:semiHidden/>
    <w:rsid w:val="00A010D6"/>
    <w:rPr>
      <w:sz w:val="20"/>
      <w:szCs w:val="20"/>
    </w:rPr>
  </w:style>
  <w:style w:type="paragraph" w:styleId="CommentSubject">
    <w:name w:val="annotation subject"/>
    <w:basedOn w:val="CommentText"/>
    <w:next w:val="CommentText"/>
    <w:link w:val="CommentSubjectChar"/>
    <w:uiPriority w:val="99"/>
    <w:semiHidden/>
    <w:unhideWhenUsed/>
    <w:rsid w:val="00A010D6"/>
    <w:rPr>
      <w:b/>
      <w:bCs/>
    </w:rPr>
  </w:style>
  <w:style w:type="character" w:customStyle="1" w:styleId="CommentSubjectChar">
    <w:name w:val="Comment Subject Char"/>
    <w:basedOn w:val="CommentTextChar"/>
    <w:link w:val="CommentSubject"/>
    <w:uiPriority w:val="99"/>
    <w:semiHidden/>
    <w:rsid w:val="00A010D6"/>
    <w:rPr>
      <w:b/>
      <w:bCs/>
      <w:sz w:val="20"/>
      <w:szCs w:val="20"/>
    </w:rPr>
  </w:style>
  <w:style w:type="paragraph" w:styleId="Revision">
    <w:name w:val="Revision"/>
    <w:hidden/>
    <w:uiPriority w:val="99"/>
    <w:semiHidden/>
    <w:rsid w:val="00DF5503"/>
  </w:style>
  <w:style w:type="paragraph" w:styleId="ListParagraph">
    <w:name w:val="List Paragraph"/>
    <w:basedOn w:val="Normal"/>
    <w:uiPriority w:val="34"/>
    <w:qFormat/>
    <w:rsid w:val="00A22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0429">
      <w:bodyDiv w:val="1"/>
      <w:marLeft w:val="0"/>
      <w:marRight w:val="0"/>
      <w:marTop w:val="0"/>
      <w:marBottom w:val="0"/>
      <w:divBdr>
        <w:top w:val="none" w:sz="0" w:space="0" w:color="auto"/>
        <w:left w:val="none" w:sz="0" w:space="0" w:color="auto"/>
        <w:bottom w:val="none" w:sz="0" w:space="0" w:color="auto"/>
        <w:right w:val="none" w:sz="0" w:space="0" w:color="auto"/>
      </w:divBdr>
    </w:div>
    <w:div w:id="337000378">
      <w:bodyDiv w:val="1"/>
      <w:marLeft w:val="0"/>
      <w:marRight w:val="0"/>
      <w:marTop w:val="0"/>
      <w:marBottom w:val="0"/>
      <w:divBdr>
        <w:top w:val="none" w:sz="0" w:space="0" w:color="auto"/>
        <w:left w:val="none" w:sz="0" w:space="0" w:color="auto"/>
        <w:bottom w:val="none" w:sz="0" w:space="0" w:color="auto"/>
        <w:right w:val="none" w:sz="0" w:space="0" w:color="auto"/>
      </w:divBdr>
    </w:div>
    <w:div w:id="379133368">
      <w:bodyDiv w:val="1"/>
      <w:marLeft w:val="0"/>
      <w:marRight w:val="0"/>
      <w:marTop w:val="0"/>
      <w:marBottom w:val="0"/>
      <w:divBdr>
        <w:top w:val="none" w:sz="0" w:space="0" w:color="auto"/>
        <w:left w:val="none" w:sz="0" w:space="0" w:color="auto"/>
        <w:bottom w:val="none" w:sz="0" w:space="0" w:color="auto"/>
        <w:right w:val="none" w:sz="0" w:space="0" w:color="auto"/>
      </w:divBdr>
    </w:div>
    <w:div w:id="606163498">
      <w:bodyDiv w:val="1"/>
      <w:marLeft w:val="0"/>
      <w:marRight w:val="0"/>
      <w:marTop w:val="0"/>
      <w:marBottom w:val="0"/>
      <w:divBdr>
        <w:top w:val="none" w:sz="0" w:space="0" w:color="auto"/>
        <w:left w:val="none" w:sz="0" w:space="0" w:color="auto"/>
        <w:bottom w:val="none" w:sz="0" w:space="0" w:color="auto"/>
        <w:right w:val="none" w:sz="0" w:space="0" w:color="auto"/>
      </w:divBdr>
    </w:div>
    <w:div w:id="874931002">
      <w:bodyDiv w:val="1"/>
      <w:marLeft w:val="0"/>
      <w:marRight w:val="0"/>
      <w:marTop w:val="0"/>
      <w:marBottom w:val="0"/>
      <w:divBdr>
        <w:top w:val="none" w:sz="0" w:space="0" w:color="auto"/>
        <w:left w:val="none" w:sz="0" w:space="0" w:color="auto"/>
        <w:bottom w:val="none" w:sz="0" w:space="0" w:color="auto"/>
        <w:right w:val="none" w:sz="0" w:space="0" w:color="auto"/>
      </w:divBdr>
    </w:div>
    <w:div w:id="1283421961">
      <w:bodyDiv w:val="1"/>
      <w:marLeft w:val="0"/>
      <w:marRight w:val="0"/>
      <w:marTop w:val="0"/>
      <w:marBottom w:val="0"/>
      <w:divBdr>
        <w:top w:val="none" w:sz="0" w:space="0" w:color="auto"/>
        <w:left w:val="none" w:sz="0" w:space="0" w:color="auto"/>
        <w:bottom w:val="none" w:sz="0" w:space="0" w:color="auto"/>
        <w:right w:val="none" w:sz="0" w:space="0" w:color="auto"/>
      </w:divBdr>
    </w:div>
    <w:div w:id="1291670269">
      <w:bodyDiv w:val="1"/>
      <w:marLeft w:val="0"/>
      <w:marRight w:val="0"/>
      <w:marTop w:val="0"/>
      <w:marBottom w:val="0"/>
      <w:divBdr>
        <w:top w:val="none" w:sz="0" w:space="0" w:color="auto"/>
        <w:left w:val="none" w:sz="0" w:space="0" w:color="auto"/>
        <w:bottom w:val="none" w:sz="0" w:space="0" w:color="auto"/>
        <w:right w:val="none" w:sz="0" w:space="0" w:color="auto"/>
      </w:divBdr>
      <w:divsChild>
        <w:div w:id="25760911">
          <w:marLeft w:val="0"/>
          <w:marRight w:val="0"/>
          <w:marTop w:val="0"/>
          <w:marBottom w:val="0"/>
          <w:divBdr>
            <w:top w:val="none" w:sz="0" w:space="0" w:color="auto"/>
            <w:left w:val="none" w:sz="0" w:space="0" w:color="auto"/>
            <w:bottom w:val="none" w:sz="0" w:space="0" w:color="auto"/>
            <w:right w:val="none" w:sz="0" w:space="0" w:color="auto"/>
          </w:divBdr>
          <w:divsChild>
            <w:div w:id="174153361">
              <w:marLeft w:val="0"/>
              <w:marRight w:val="0"/>
              <w:marTop w:val="0"/>
              <w:marBottom w:val="0"/>
              <w:divBdr>
                <w:top w:val="none" w:sz="0" w:space="0" w:color="auto"/>
                <w:left w:val="none" w:sz="0" w:space="0" w:color="auto"/>
                <w:bottom w:val="none" w:sz="0" w:space="0" w:color="auto"/>
                <w:right w:val="none" w:sz="0" w:space="0" w:color="auto"/>
              </w:divBdr>
              <w:divsChild>
                <w:div w:id="10037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24315">
      <w:bodyDiv w:val="1"/>
      <w:marLeft w:val="0"/>
      <w:marRight w:val="0"/>
      <w:marTop w:val="0"/>
      <w:marBottom w:val="0"/>
      <w:divBdr>
        <w:top w:val="none" w:sz="0" w:space="0" w:color="auto"/>
        <w:left w:val="none" w:sz="0" w:space="0" w:color="auto"/>
        <w:bottom w:val="none" w:sz="0" w:space="0" w:color="auto"/>
        <w:right w:val="none" w:sz="0" w:space="0" w:color="auto"/>
      </w:divBdr>
    </w:div>
    <w:div w:id="1546218839">
      <w:bodyDiv w:val="1"/>
      <w:marLeft w:val="0"/>
      <w:marRight w:val="0"/>
      <w:marTop w:val="0"/>
      <w:marBottom w:val="0"/>
      <w:divBdr>
        <w:top w:val="none" w:sz="0" w:space="0" w:color="auto"/>
        <w:left w:val="none" w:sz="0" w:space="0" w:color="auto"/>
        <w:bottom w:val="none" w:sz="0" w:space="0" w:color="auto"/>
        <w:right w:val="none" w:sz="0" w:space="0" w:color="auto"/>
      </w:divBdr>
    </w:div>
    <w:div w:id="19647327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scottishciviljusticecouncil.gov.uk/docs/librariesprovider4/publications/scjc-publications/annual-reports-and-libraries/annual-report-2016-2017-and-annual-programme-2017-18.pdf?sfvrsn=2" TargetMode="External"/><Relationship Id="rId2" Type="http://schemas.openxmlformats.org/officeDocument/2006/relationships/hyperlink" Target="http://www.dailyrecord.co.uk/news/scottish-news/give-dad-chance-make-things-11033817" TargetMode="External"/><Relationship Id="rId1" Type="http://schemas.openxmlformats.org/officeDocument/2006/relationships/hyperlink" Target="http://www.telegraph.co.uk/news/2017/07/27/judge-writes-teenager-explain-cant-live-father/" TargetMode="External"/><Relationship Id="rId5" Type="http://schemas.openxmlformats.org/officeDocument/2006/relationships/hyperlink" Target="https://www.rip.org.uk/news-and-views/blog/improving-the-experiences-of-children-in-family-proceedings/" TargetMode="External"/><Relationship Id="rId4" Type="http://schemas.openxmlformats.org/officeDocument/2006/relationships/hyperlink" Target="http://www.scottishciviljusticecouncil.gov.uk/docs/librariesprovider4/flc-meeting-files/flc-meeting-papers-08-may-2017/paper-4-1c-children-39-s-parliament-feedback-report-on-form-f9.pdf?sfvrs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B0DDE-F8B1-4763-B487-28CF6C082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2326</Words>
  <Characters>13261</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Lesley-Anne Macfarlane</dc:creator>
  <cp:keywords/>
  <dc:description/>
  <cp:lastModifiedBy>Gibson, Lyn</cp:lastModifiedBy>
  <cp:revision>2</cp:revision>
  <cp:lastPrinted>2017-10-01T12:44:00Z</cp:lastPrinted>
  <dcterms:created xsi:type="dcterms:W3CDTF">2018-01-29T09:30:00Z</dcterms:created>
  <dcterms:modified xsi:type="dcterms:W3CDTF">2018-01-29T09:30:00Z</dcterms:modified>
</cp:coreProperties>
</file>