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80EE" w14:textId="77777777" w:rsidR="00351D66" w:rsidRPr="00CE05F3" w:rsidRDefault="00461DEA" w:rsidP="00CD126C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</w:rPr>
      </w:pPr>
      <w:bookmarkStart w:id="0" w:name="_GoBack"/>
      <w:bookmarkEnd w:id="0"/>
      <w:r w:rsidRPr="00CE05F3">
        <w:rPr>
          <w:rFonts w:ascii="Arial" w:eastAsia="Times New Roman" w:hAnsi="Arial" w:cs="Arial"/>
          <w:color w:val="1F497D"/>
          <w:sz w:val="24"/>
          <w:szCs w:val="24"/>
        </w:rPr>
        <w:t xml:space="preserve"> </w:t>
      </w:r>
    </w:p>
    <w:p w14:paraId="619BE893" w14:textId="24837926" w:rsidR="00105BAD" w:rsidRDefault="00FD7029" w:rsidP="00CE05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published in </w:t>
      </w:r>
    </w:p>
    <w:p w14:paraId="4A21B5C2" w14:textId="77777777" w:rsidR="00FD7029" w:rsidRDefault="00FD7029" w:rsidP="00CE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B73C1" w14:textId="617E66BD" w:rsidR="00FD7029" w:rsidRDefault="00FD7029" w:rsidP="00FD7029">
      <w:pPr>
        <w:rPr>
          <w:rFonts w:ascii="Arial" w:hAnsi="Arial" w:cs="Arial"/>
          <w:sz w:val="24"/>
          <w:szCs w:val="24"/>
        </w:rPr>
      </w:pPr>
      <w:r w:rsidRPr="00FD7029">
        <w:rPr>
          <w:rFonts w:ascii="Arial" w:eastAsia="+mj-ea" w:hAnsi="Arial" w:cs="Arial"/>
          <w:lang w:val="de-DE"/>
        </w:rPr>
        <w:t xml:space="preserve">Warren, A., Dancza, K., McKay. </w:t>
      </w:r>
      <w:r w:rsidRPr="00FD7029">
        <w:rPr>
          <w:rFonts w:ascii="Arial" w:eastAsia="+mj-ea" w:hAnsi="Arial" w:cs="Arial"/>
          <w:lang w:val="en-IE"/>
        </w:rPr>
        <w:t>E., Taylor, A., Moran, M., Copley, J. and Rodger, S. (2016) ‘</w:t>
      </w:r>
      <w:proofErr w:type="gramStart"/>
      <w:r w:rsidRPr="00FD7029">
        <w:rPr>
          <w:rFonts w:ascii="Arial" w:eastAsia="+mj-ea" w:hAnsi="Arial" w:cs="Arial"/>
          <w:lang w:val="en-IE"/>
        </w:rPr>
        <w:t>Supervising</w:t>
      </w:r>
      <w:proofErr w:type="gramEnd"/>
      <w:r w:rsidRPr="00FD7029">
        <w:rPr>
          <w:rFonts w:ascii="Arial" w:eastAsia="+mj-ea" w:hAnsi="Arial" w:cs="Arial"/>
          <w:lang w:val="en-IE"/>
        </w:rPr>
        <w:t xml:space="preserve"> role-emerging placements: a CPD opportunity that supports innovation in practice’. World Federation of Occupational Therapists Bulletin, 1-3.</w:t>
      </w:r>
      <w:r w:rsidRPr="00FA767C">
        <w:rPr>
          <w:rFonts w:ascii="Arial" w:eastAsia="+mj-ea" w:hAnsi="Arial" w:cs="Arial"/>
          <w:lang w:val="en-IE"/>
        </w:rPr>
        <w:t xml:space="preserve">  </w:t>
      </w:r>
    </w:p>
    <w:p w14:paraId="3224A1DC" w14:textId="73A91749" w:rsidR="00FD7029" w:rsidRDefault="00FD7029" w:rsidP="00CE05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can be found at: </w:t>
      </w:r>
    </w:p>
    <w:p w14:paraId="76AC45D9" w14:textId="35F0D85C" w:rsidR="00FD7029" w:rsidRDefault="00FD7029" w:rsidP="00CE05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67C">
        <w:rPr>
          <w:rFonts w:ascii="Arial" w:eastAsia="+mj-ea" w:hAnsi="Arial" w:cs="Arial"/>
          <w:lang w:val="en-IE"/>
        </w:rPr>
        <w:t>DOI:</w:t>
      </w:r>
      <w:r>
        <w:rPr>
          <w:rFonts w:ascii="Arial" w:eastAsia="+mj-ea" w:hAnsi="Arial" w:cs="Arial"/>
          <w:lang w:val="en-IE"/>
        </w:rPr>
        <w:t xml:space="preserve"> 10.1080/14473828.2016.1160992.</w:t>
      </w:r>
    </w:p>
    <w:p w14:paraId="124C773F" w14:textId="77777777" w:rsidR="00FD7029" w:rsidRDefault="00FD7029" w:rsidP="00CE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EBAC8" w14:textId="77777777" w:rsidR="001665C7" w:rsidRDefault="001665C7" w:rsidP="00CE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08E16" w14:textId="77777777" w:rsidR="00A81F68" w:rsidRPr="00EA440D" w:rsidRDefault="006439AE" w:rsidP="00CE05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440D">
        <w:rPr>
          <w:rFonts w:ascii="Arial" w:hAnsi="Arial" w:cs="Arial"/>
          <w:b/>
          <w:sz w:val="24"/>
          <w:szCs w:val="24"/>
        </w:rPr>
        <w:t>Supervising</w:t>
      </w:r>
      <w:r w:rsidR="00D706BF" w:rsidRPr="00EA440D">
        <w:rPr>
          <w:rFonts w:ascii="Arial" w:hAnsi="Arial" w:cs="Arial"/>
          <w:b/>
          <w:sz w:val="24"/>
          <w:szCs w:val="24"/>
        </w:rPr>
        <w:t xml:space="preserve"> </w:t>
      </w:r>
      <w:r w:rsidR="00DA4002" w:rsidRPr="00EA440D">
        <w:rPr>
          <w:rFonts w:ascii="Arial" w:hAnsi="Arial" w:cs="Arial"/>
          <w:b/>
          <w:sz w:val="24"/>
          <w:szCs w:val="24"/>
        </w:rPr>
        <w:t>r</w:t>
      </w:r>
      <w:r w:rsidR="00A81F68" w:rsidRPr="00EA440D">
        <w:rPr>
          <w:rFonts w:ascii="Arial" w:hAnsi="Arial" w:cs="Arial"/>
          <w:b/>
          <w:sz w:val="24"/>
          <w:szCs w:val="24"/>
        </w:rPr>
        <w:t>ole</w:t>
      </w:r>
      <w:r w:rsidR="00976EC3" w:rsidRPr="00EA440D">
        <w:rPr>
          <w:rFonts w:ascii="Arial" w:hAnsi="Arial" w:cs="Arial"/>
          <w:b/>
          <w:sz w:val="24"/>
          <w:szCs w:val="24"/>
        </w:rPr>
        <w:t>-</w:t>
      </w:r>
      <w:r w:rsidR="00A81F68" w:rsidRPr="00EA440D">
        <w:rPr>
          <w:rFonts w:ascii="Arial" w:hAnsi="Arial" w:cs="Arial"/>
          <w:b/>
          <w:sz w:val="24"/>
          <w:szCs w:val="24"/>
        </w:rPr>
        <w:t xml:space="preserve">emerging placements: </w:t>
      </w:r>
      <w:r w:rsidR="00E145F8" w:rsidRPr="00EA440D">
        <w:rPr>
          <w:rFonts w:ascii="Arial" w:hAnsi="Arial" w:cs="Arial"/>
          <w:b/>
          <w:sz w:val="24"/>
          <w:szCs w:val="24"/>
        </w:rPr>
        <w:t>a CPD</w:t>
      </w:r>
      <w:r w:rsidR="00DA4002" w:rsidRPr="00EA440D">
        <w:rPr>
          <w:rFonts w:ascii="Arial" w:hAnsi="Arial" w:cs="Arial"/>
          <w:b/>
          <w:sz w:val="24"/>
          <w:szCs w:val="24"/>
        </w:rPr>
        <w:t xml:space="preserve"> </w:t>
      </w:r>
      <w:r w:rsidR="004E6B90" w:rsidRPr="00EA440D">
        <w:rPr>
          <w:rFonts w:ascii="Arial" w:hAnsi="Arial" w:cs="Arial"/>
          <w:b/>
          <w:sz w:val="24"/>
          <w:szCs w:val="24"/>
        </w:rPr>
        <w:t>opportunity</w:t>
      </w:r>
      <w:r w:rsidR="00E145F8" w:rsidRPr="00EA440D">
        <w:rPr>
          <w:rFonts w:ascii="Arial" w:hAnsi="Arial" w:cs="Arial"/>
          <w:b/>
          <w:sz w:val="24"/>
          <w:szCs w:val="24"/>
        </w:rPr>
        <w:t xml:space="preserve"> that supports </w:t>
      </w:r>
      <w:r w:rsidR="00AD5036" w:rsidRPr="00EA440D">
        <w:rPr>
          <w:rFonts w:ascii="Arial" w:hAnsi="Arial" w:cs="Arial"/>
          <w:b/>
          <w:sz w:val="24"/>
          <w:szCs w:val="24"/>
        </w:rPr>
        <w:t>innovation in practice</w:t>
      </w:r>
    </w:p>
    <w:p w14:paraId="6A17862E" w14:textId="77777777" w:rsidR="00CD126C" w:rsidRPr="00CE05F3" w:rsidRDefault="00CD126C" w:rsidP="00CD1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8388A6" w14:textId="77777777" w:rsidR="00CD126C" w:rsidRPr="00EA440D" w:rsidRDefault="00D27DE2" w:rsidP="00CD1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A440D">
        <w:rPr>
          <w:rFonts w:ascii="Arial" w:hAnsi="Arial" w:cs="Arial"/>
          <w:sz w:val="24"/>
          <w:szCs w:val="24"/>
          <w:u w:val="single"/>
        </w:rPr>
        <w:t>Abstract</w:t>
      </w:r>
      <w:r w:rsidR="00EA440D" w:rsidRPr="00EA440D">
        <w:rPr>
          <w:rFonts w:ascii="Arial" w:hAnsi="Arial" w:cs="Arial"/>
          <w:sz w:val="24"/>
          <w:szCs w:val="24"/>
          <w:u w:val="single"/>
        </w:rPr>
        <w:t xml:space="preserve"> </w:t>
      </w:r>
      <w:r w:rsidR="00D25C15" w:rsidRPr="00EA440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81E1E67" w14:textId="77777777" w:rsidR="00C24FC7" w:rsidRPr="001665C7" w:rsidRDefault="00C24FC7" w:rsidP="009F5A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80FD95" w14:textId="77777777" w:rsidR="009F5A88" w:rsidRPr="00CE05F3" w:rsidRDefault="009F5A88" w:rsidP="00820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65C7">
        <w:rPr>
          <w:rFonts w:ascii="Arial" w:hAnsi="Arial" w:cs="Arial"/>
          <w:sz w:val="24"/>
          <w:szCs w:val="24"/>
        </w:rPr>
        <w:t>Supervis</w:t>
      </w:r>
      <w:r w:rsidR="00CF498E" w:rsidRPr="001665C7">
        <w:rPr>
          <w:rFonts w:ascii="Arial" w:hAnsi="Arial" w:cs="Arial"/>
          <w:sz w:val="24"/>
          <w:szCs w:val="24"/>
        </w:rPr>
        <w:t>ion of occupational</w:t>
      </w:r>
      <w:r w:rsidR="00CF498E" w:rsidRPr="00CE05F3">
        <w:rPr>
          <w:rFonts w:ascii="Arial" w:hAnsi="Arial" w:cs="Arial"/>
          <w:sz w:val="24"/>
          <w:szCs w:val="24"/>
        </w:rPr>
        <w:t xml:space="preserve"> therapy</w:t>
      </w:r>
      <w:r w:rsidRPr="00CE05F3">
        <w:rPr>
          <w:rFonts w:ascii="Arial" w:hAnsi="Arial" w:cs="Arial"/>
          <w:sz w:val="24"/>
          <w:szCs w:val="24"/>
        </w:rPr>
        <w:t xml:space="preserve"> students on placements is a challen</w:t>
      </w:r>
      <w:r w:rsidR="00CF498E" w:rsidRPr="00CE05F3">
        <w:rPr>
          <w:rFonts w:ascii="Arial" w:hAnsi="Arial" w:cs="Arial"/>
          <w:sz w:val="24"/>
          <w:szCs w:val="24"/>
        </w:rPr>
        <w:t>ging, but rewarding experience</w:t>
      </w:r>
      <w:r w:rsidRPr="00CE05F3">
        <w:rPr>
          <w:rFonts w:ascii="Arial" w:hAnsi="Arial" w:cs="Arial"/>
          <w:sz w:val="24"/>
          <w:szCs w:val="24"/>
        </w:rPr>
        <w:t xml:space="preserve">. </w:t>
      </w:r>
      <w:r w:rsidR="00CA79C9" w:rsidRPr="00CE05F3">
        <w:rPr>
          <w:rFonts w:ascii="Arial" w:hAnsi="Arial" w:cs="Arial"/>
          <w:sz w:val="24"/>
          <w:szCs w:val="24"/>
        </w:rPr>
        <w:t>T</w:t>
      </w:r>
      <w:r w:rsidRPr="00CE05F3">
        <w:rPr>
          <w:rFonts w:ascii="Arial" w:hAnsi="Arial" w:cs="Arial"/>
          <w:sz w:val="24"/>
          <w:szCs w:val="24"/>
        </w:rPr>
        <w:t>here</w:t>
      </w:r>
      <w:r w:rsidR="00FB1394" w:rsidRPr="00CE05F3">
        <w:rPr>
          <w:rFonts w:ascii="Arial" w:hAnsi="Arial" w:cs="Arial"/>
          <w:sz w:val="24"/>
          <w:szCs w:val="24"/>
        </w:rPr>
        <w:t xml:space="preserve"> is a </w:t>
      </w:r>
      <w:r w:rsidR="00D27DE2" w:rsidRPr="00CE05F3">
        <w:rPr>
          <w:rFonts w:ascii="Arial" w:hAnsi="Arial" w:cs="Arial"/>
          <w:sz w:val="24"/>
          <w:szCs w:val="24"/>
        </w:rPr>
        <w:t xml:space="preserve">growing body of </w:t>
      </w:r>
      <w:r w:rsidR="00FB1394" w:rsidRPr="00CE05F3">
        <w:rPr>
          <w:rFonts w:ascii="Arial" w:hAnsi="Arial" w:cs="Arial"/>
          <w:sz w:val="24"/>
          <w:szCs w:val="24"/>
        </w:rPr>
        <w:t xml:space="preserve">literature </w:t>
      </w:r>
      <w:r w:rsidR="00D27DE2" w:rsidRPr="00CE05F3">
        <w:rPr>
          <w:rFonts w:ascii="Arial" w:hAnsi="Arial" w:cs="Arial"/>
          <w:sz w:val="24"/>
          <w:szCs w:val="24"/>
        </w:rPr>
        <w:t xml:space="preserve">related to role emerging placements </w:t>
      </w:r>
      <w:r w:rsidR="00D06272" w:rsidRPr="00CE05F3">
        <w:rPr>
          <w:rFonts w:ascii="Arial" w:hAnsi="Arial" w:cs="Arial"/>
          <w:sz w:val="24"/>
          <w:szCs w:val="24"/>
        </w:rPr>
        <w:t xml:space="preserve">but the experiences of the </w:t>
      </w:r>
      <w:r w:rsidR="00CE4CBE">
        <w:rPr>
          <w:rFonts w:ascii="Arial" w:hAnsi="Arial" w:cs="Arial"/>
          <w:sz w:val="24"/>
          <w:szCs w:val="24"/>
        </w:rPr>
        <w:t xml:space="preserve">occupational therapists who undertake the role of </w:t>
      </w:r>
      <w:r w:rsidR="00D06272" w:rsidRPr="00CE05F3">
        <w:rPr>
          <w:rFonts w:ascii="Arial" w:hAnsi="Arial" w:cs="Arial"/>
          <w:sz w:val="24"/>
          <w:szCs w:val="24"/>
        </w:rPr>
        <w:t>off-site supervisors are</w:t>
      </w:r>
      <w:r w:rsidR="00D27DE2" w:rsidRPr="00CE05F3">
        <w:rPr>
          <w:rFonts w:ascii="Arial" w:hAnsi="Arial" w:cs="Arial"/>
          <w:sz w:val="24"/>
          <w:szCs w:val="24"/>
        </w:rPr>
        <w:t xml:space="preserve"> </w:t>
      </w:r>
      <w:r w:rsidR="00D25C15" w:rsidRPr="00CE05F3">
        <w:rPr>
          <w:rFonts w:ascii="Arial" w:hAnsi="Arial" w:cs="Arial"/>
          <w:sz w:val="24"/>
          <w:szCs w:val="24"/>
        </w:rPr>
        <w:t>underrepresented</w:t>
      </w:r>
      <w:r w:rsidR="00D27DE2" w:rsidRPr="00CE05F3">
        <w:rPr>
          <w:rFonts w:ascii="Arial" w:hAnsi="Arial" w:cs="Arial"/>
          <w:sz w:val="24"/>
          <w:szCs w:val="24"/>
        </w:rPr>
        <w:t xml:space="preserve">. These placements are based in settings </w:t>
      </w:r>
      <w:r w:rsidR="00CF498E" w:rsidRPr="00CE05F3">
        <w:rPr>
          <w:rFonts w:ascii="Arial" w:hAnsi="Arial" w:cs="Arial"/>
          <w:sz w:val="24"/>
          <w:szCs w:val="24"/>
        </w:rPr>
        <w:t>where there is no defined occupational therapy role and the professional</w:t>
      </w:r>
      <w:r w:rsidRPr="00CE05F3">
        <w:rPr>
          <w:rFonts w:ascii="Arial" w:hAnsi="Arial" w:cs="Arial"/>
          <w:sz w:val="24"/>
          <w:szCs w:val="24"/>
        </w:rPr>
        <w:t xml:space="preserve"> supervisor is not based at the placement site. </w:t>
      </w:r>
    </w:p>
    <w:p w14:paraId="1D8CFE65" w14:textId="77777777" w:rsidR="009F5A88" w:rsidRPr="00CE05F3" w:rsidRDefault="009F5A88" w:rsidP="00820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08242F" w14:textId="77777777" w:rsidR="00EF7486" w:rsidRDefault="00D27DE2" w:rsidP="00EF7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Drawing </w:t>
      </w:r>
      <w:r w:rsidR="00DF07E7">
        <w:rPr>
          <w:rFonts w:ascii="Arial" w:hAnsi="Arial" w:cs="Arial"/>
          <w:sz w:val="24"/>
          <w:szCs w:val="24"/>
        </w:rPr>
        <w:t xml:space="preserve">from research in two European countries with </w:t>
      </w:r>
      <w:r w:rsidR="00CE4CBE">
        <w:rPr>
          <w:rFonts w:ascii="Arial" w:hAnsi="Arial" w:cs="Arial"/>
          <w:sz w:val="24"/>
          <w:szCs w:val="24"/>
        </w:rPr>
        <w:t>off</w:t>
      </w:r>
      <w:r w:rsidRPr="00C76E80">
        <w:rPr>
          <w:rFonts w:ascii="Arial" w:hAnsi="Arial" w:cs="Arial"/>
          <w:sz w:val="24"/>
          <w:szCs w:val="24"/>
        </w:rPr>
        <w:t xml:space="preserve">-site supervisors </w:t>
      </w:r>
      <w:r w:rsidR="00D941CC" w:rsidRPr="00C76E80">
        <w:rPr>
          <w:rFonts w:ascii="Arial" w:hAnsi="Arial" w:cs="Arial"/>
          <w:sz w:val="24"/>
          <w:szCs w:val="24"/>
        </w:rPr>
        <w:t>the enablers a</w:t>
      </w:r>
      <w:r w:rsidR="00D06272" w:rsidRPr="00C76E80">
        <w:rPr>
          <w:rFonts w:ascii="Arial" w:hAnsi="Arial" w:cs="Arial"/>
          <w:sz w:val="24"/>
          <w:szCs w:val="24"/>
        </w:rPr>
        <w:t>nd barriers</w:t>
      </w:r>
      <w:r w:rsidR="00D06272" w:rsidRPr="00CE05F3">
        <w:rPr>
          <w:rFonts w:ascii="Arial" w:hAnsi="Arial" w:cs="Arial"/>
          <w:sz w:val="24"/>
          <w:szCs w:val="24"/>
        </w:rPr>
        <w:t xml:space="preserve"> </w:t>
      </w:r>
      <w:r w:rsidR="00D06272" w:rsidRPr="001665C7">
        <w:rPr>
          <w:rFonts w:ascii="Arial" w:hAnsi="Arial" w:cs="Arial"/>
          <w:sz w:val="24"/>
          <w:szCs w:val="24"/>
        </w:rPr>
        <w:t>of this role are presented</w:t>
      </w:r>
      <w:r w:rsidR="00D941CC" w:rsidRPr="001665C7">
        <w:rPr>
          <w:rFonts w:ascii="Arial" w:hAnsi="Arial" w:cs="Arial"/>
          <w:sz w:val="24"/>
          <w:szCs w:val="24"/>
        </w:rPr>
        <w:t xml:space="preserve">. </w:t>
      </w:r>
      <w:r w:rsidR="00EF7486" w:rsidRPr="00CE05F3">
        <w:rPr>
          <w:rFonts w:ascii="Arial" w:hAnsi="Arial" w:cs="Arial"/>
          <w:sz w:val="24"/>
          <w:szCs w:val="24"/>
        </w:rPr>
        <w:t>Supervising students with innovative occupational therapy interventions positively influenced the off-site supervisors’ professional practice.</w:t>
      </w:r>
      <w:r w:rsidR="00EF7486">
        <w:rPr>
          <w:rFonts w:ascii="Arial" w:hAnsi="Arial" w:cs="Arial"/>
          <w:sz w:val="24"/>
          <w:szCs w:val="24"/>
        </w:rPr>
        <w:t xml:space="preserve"> </w:t>
      </w:r>
      <w:r w:rsidR="00D941CC" w:rsidRPr="001665C7">
        <w:rPr>
          <w:rFonts w:ascii="Arial" w:hAnsi="Arial" w:cs="Arial"/>
          <w:sz w:val="24"/>
          <w:szCs w:val="24"/>
        </w:rPr>
        <w:t>Practical guidance for th</w:t>
      </w:r>
      <w:r w:rsidR="00D06272" w:rsidRPr="001665C7">
        <w:rPr>
          <w:rFonts w:ascii="Arial" w:hAnsi="Arial" w:cs="Arial"/>
          <w:sz w:val="24"/>
          <w:szCs w:val="24"/>
        </w:rPr>
        <w:t xml:space="preserve">ose interested in this role is </w:t>
      </w:r>
      <w:r w:rsidR="001665C7" w:rsidRPr="001665C7">
        <w:rPr>
          <w:rFonts w:ascii="Arial" w:hAnsi="Arial" w:cs="Arial"/>
          <w:sz w:val="24"/>
          <w:szCs w:val="24"/>
        </w:rPr>
        <w:t>shared</w:t>
      </w:r>
      <w:r w:rsidR="00D06272" w:rsidRPr="001665C7">
        <w:rPr>
          <w:rFonts w:ascii="Arial" w:hAnsi="Arial" w:cs="Arial"/>
          <w:sz w:val="24"/>
          <w:szCs w:val="24"/>
        </w:rPr>
        <w:t xml:space="preserve"> to encourage occupational therapist</w:t>
      </w:r>
      <w:r w:rsidR="00EF7486">
        <w:rPr>
          <w:rFonts w:ascii="Arial" w:hAnsi="Arial" w:cs="Arial"/>
          <w:sz w:val="24"/>
          <w:szCs w:val="24"/>
        </w:rPr>
        <w:t xml:space="preserve">s to pursue this rewarding role including the need for </w:t>
      </w:r>
      <w:r w:rsidR="00EF7486" w:rsidRPr="00CE05F3">
        <w:rPr>
          <w:rFonts w:ascii="Arial" w:hAnsi="Arial" w:cs="Arial"/>
          <w:sz w:val="24"/>
          <w:szCs w:val="24"/>
        </w:rPr>
        <w:t>peer support while undertaking this valuable role.</w:t>
      </w:r>
    </w:p>
    <w:p w14:paraId="64610174" w14:textId="77777777" w:rsidR="00D27DE2" w:rsidRPr="00CE05F3" w:rsidRDefault="00D27DE2" w:rsidP="00820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81ABEF" w14:textId="77777777" w:rsidR="00DB195C" w:rsidRPr="00CE05F3" w:rsidRDefault="00DB195C" w:rsidP="00820E5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1ADE623" w14:textId="77777777" w:rsidR="00EA2E8F" w:rsidRPr="00EA440D" w:rsidRDefault="00EA2E8F" w:rsidP="00DA400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A440D">
        <w:rPr>
          <w:rFonts w:ascii="Arial" w:hAnsi="Arial" w:cs="Arial"/>
          <w:sz w:val="24"/>
          <w:szCs w:val="24"/>
          <w:u w:val="single"/>
        </w:rPr>
        <w:t>Introduction</w:t>
      </w:r>
      <w:r w:rsidR="00DF07E7" w:rsidRPr="00EA440D">
        <w:rPr>
          <w:rFonts w:ascii="Helvetica" w:eastAsia="Times New Roman" w:hAnsi="Helvetica" w:cs="Helvetica"/>
          <w:color w:val="808080"/>
          <w:sz w:val="15"/>
          <w:szCs w:val="15"/>
          <w:u w:val="single"/>
        </w:rPr>
        <w:t xml:space="preserve"> </w:t>
      </w:r>
    </w:p>
    <w:p w14:paraId="27629F5D" w14:textId="4704895C" w:rsidR="00DF07E7" w:rsidRPr="00F452C1" w:rsidRDefault="00FE2275" w:rsidP="00FB46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This paper focuses on the </w:t>
      </w:r>
      <w:r w:rsidR="00D27DE2" w:rsidRPr="00CE05F3">
        <w:rPr>
          <w:rFonts w:ascii="Arial" w:hAnsi="Arial" w:cs="Arial"/>
          <w:sz w:val="24"/>
          <w:szCs w:val="24"/>
        </w:rPr>
        <w:t>educational approach</w:t>
      </w:r>
      <w:r w:rsidRPr="00CE05F3">
        <w:rPr>
          <w:rFonts w:ascii="Arial" w:hAnsi="Arial" w:cs="Arial"/>
          <w:sz w:val="24"/>
          <w:szCs w:val="24"/>
        </w:rPr>
        <w:t xml:space="preserve"> of role emerging placements in occupational therapy</w:t>
      </w:r>
      <w:r w:rsidR="00022646" w:rsidRPr="00CE05F3">
        <w:rPr>
          <w:rFonts w:ascii="Arial" w:hAnsi="Arial" w:cs="Arial"/>
          <w:sz w:val="24"/>
          <w:szCs w:val="24"/>
        </w:rPr>
        <w:t xml:space="preserve"> education</w:t>
      </w:r>
      <w:r w:rsidRPr="00CE05F3">
        <w:rPr>
          <w:rFonts w:ascii="Arial" w:hAnsi="Arial" w:cs="Arial"/>
          <w:sz w:val="24"/>
          <w:szCs w:val="24"/>
        </w:rPr>
        <w:t xml:space="preserve"> from the perspectives of the</w:t>
      </w:r>
      <w:r w:rsidR="00CE4CBE">
        <w:rPr>
          <w:rFonts w:ascii="Arial" w:hAnsi="Arial" w:cs="Arial"/>
          <w:sz w:val="24"/>
          <w:szCs w:val="24"/>
        </w:rPr>
        <w:t xml:space="preserve"> occupational therapists </w:t>
      </w:r>
      <w:r w:rsidR="00CE4CBE" w:rsidRPr="00F452C1">
        <w:rPr>
          <w:rFonts w:ascii="Arial" w:hAnsi="Arial" w:cs="Arial"/>
          <w:sz w:val="24"/>
          <w:szCs w:val="24"/>
        </w:rPr>
        <w:t>who undertake the role of</w:t>
      </w:r>
      <w:r w:rsidRPr="00F452C1">
        <w:rPr>
          <w:rFonts w:ascii="Arial" w:hAnsi="Arial" w:cs="Arial"/>
          <w:sz w:val="24"/>
          <w:szCs w:val="24"/>
        </w:rPr>
        <w:t xml:space="preserve"> off-site supervisors. </w:t>
      </w:r>
      <w:r w:rsidR="00E70DCA" w:rsidRPr="00F452C1">
        <w:rPr>
          <w:rFonts w:ascii="Arial" w:hAnsi="Arial" w:cs="Arial"/>
          <w:sz w:val="24"/>
          <w:szCs w:val="24"/>
        </w:rPr>
        <w:t xml:space="preserve"> In order to raise the profile of this valuable role, </w:t>
      </w:r>
      <w:r w:rsidR="007621FB" w:rsidRPr="00F452C1">
        <w:rPr>
          <w:rFonts w:ascii="Arial" w:hAnsi="Arial" w:cs="Arial"/>
          <w:sz w:val="24"/>
          <w:szCs w:val="24"/>
        </w:rPr>
        <w:t xml:space="preserve">key </w:t>
      </w:r>
      <w:r w:rsidR="008363CC" w:rsidRPr="00F452C1">
        <w:rPr>
          <w:rFonts w:ascii="Arial" w:hAnsi="Arial" w:cs="Arial"/>
          <w:sz w:val="24"/>
          <w:szCs w:val="24"/>
        </w:rPr>
        <w:t xml:space="preserve">findings from </w:t>
      </w:r>
      <w:r w:rsidR="00DF07E7" w:rsidRPr="00F452C1">
        <w:rPr>
          <w:rFonts w:ascii="Arial" w:hAnsi="Arial" w:cs="Arial"/>
          <w:sz w:val="24"/>
          <w:szCs w:val="24"/>
        </w:rPr>
        <w:t xml:space="preserve">two interlinked </w:t>
      </w:r>
      <w:r w:rsidR="008363CC" w:rsidRPr="00F452C1">
        <w:rPr>
          <w:rFonts w:ascii="Arial" w:hAnsi="Arial" w:cs="Arial"/>
          <w:sz w:val="24"/>
          <w:szCs w:val="24"/>
        </w:rPr>
        <w:t xml:space="preserve">research </w:t>
      </w:r>
      <w:r w:rsidR="00DF07E7" w:rsidRPr="00F452C1">
        <w:rPr>
          <w:rFonts w:ascii="Arial" w:hAnsi="Arial" w:cs="Arial"/>
          <w:sz w:val="24"/>
          <w:szCs w:val="24"/>
        </w:rPr>
        <w:t>projects in Ireland and the United Kingdom</w:t>
      </w:r>
      <w:r w:rsidR="00894532" w:rsidRPr="00F452C1">
        <w:rPr>
          <w:rFonts w:ascii="Arial" w:hAnsi="Arial" w:cs="Arial"/>
          <w:sz w:val="24"/>
          <w:szCs w:val="24"/>
        </w:rPr>
        <w:t xml:space="preserve"> are presented.</w:t>
      </w:r>
      <w:r w:rsidR="008363CC" w:rsidRPr="00F452C1">
        <w:rPr>
          <w:rFonts w:ascii="Arial" w:hAnsi="Arial" w:cs="Arial"/>
          <w:sz w:val="24"/>
          <w:szCs w:val="24"/>
        </w:rPr>
        <w:t xml:space="preserve"> </w:t>
      </w:r>
    </w:p>
    <w:p w14:paraId="0D8873AD" w14:textId="77777777" w:rsidR="00DF07E7" w:rsidRPr="00F452C1" w:rsidRDefault="00DF07E7" w:rsidP="00FB4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A72DD" w14:textId="77777777" w:rsidR="00FB46C0" w:rsidRPr="00F452C1" w:rsidRDefault="00FB46C0" w:rsidP="00FB46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2C1">
        <w:rPr>
          <w:rFonts w:ascii="Arial" w:hAnsi="Arial" w:cs="Arial"/>
          <w:sz w:val="24"/>
          <w:szCs w:val="24"/>
          <w:lang w:val="en-AU"/>
        </w:rPr>
        <w:t>Role emerging placements are widely used in occupational therapy programmes and have been used interna</w:t>
      </w:r>
      <w:r w:rsidR="00602495" w:rsidRPr="00F452C1">
        <w:rPr>
          <w:rFonts w:ascii="Arial" w:hAnsi="Arial" w:cs="Arial"/>
          <w:sz w:val="24"/>
          <w:szCs w:val="24"/>
          <w:lang w:val="en-AU"/>
        </w:rPr>
        <w:t xml:space="preserve">tionally since the 1930s </w:t>
      </w:r>
      <w:r w:rsidRPr="00F452C1">
        <w:rPr>
          <w:rFonts w:ascii="Arial" w:hAnsi="Arial" w:cs="Arial"/>
          <w:sz w:val="24"/>
          <w:szCs w:val="24"/>
          <w:lang w:val="en-AU"/>
        </w:rPr>
        <w:t>(</w:t>
      </w:r>
      <w:proofErr w:type="spellStart"/>
      <w:r w:rsidRPr="00F452C1">
        <w:rPr>
          <w:rFonts w:ascii="Arial" w:hAnsi="Arial" w:cs="Arial"/>
          <w:sz w:val="24"/>
          <w:szCs w:val="24"/>
          <w:lang w:val="en-AU"/>
        </w:rPr>
        <w:t>Friedland</w:t>
      </w:r>
      <w:proofErr w:type="spellEnd"/>
      <w:r w:rsidRPr="00F452C1">
        <w:rPr>
          <w:rFonts w:ascii="Arial" w:hAnsi="Arial" w:cs="Arial"/>
          <w:sz w:val="24"/>
          <w:szCs w:val="24"/>
          <w:lang w:val="en-AU"/>
        </w:rPr>
        <w:t xml:space="preserve"> et al 2001)</w:t>
      </w:r>
      <w:r w:rsidR="00022646" w:rsidRPr="00F452C1">
        <w:rPr>
          <w:rFonts w:ascii="Arial" w:hAnsi="Arial" w:cs="Arial"/>
          <w:sz w:val="24"/>
          <w:szCs w:val="24"/>
        </w:rPr>
        <w:t xml:space="preserve">. </w:t>
      </w:r>
      <w:r w:rsidR="00061C17" w:rsidRPr="00F452C1">
        <w:rPr>
          <w:rFonts w:ascii="Arial" w:hAnsi="Arial" w:cs="Arial"/>
          <w:sz w:val="24"/>
          <w:szCs w:val="24"/>
        </w:rPr>
        <w:t>According to Wood (2005), r</w:t>
      </w:r>
      <w:r w:rsidR="00022646" w:rsidRPr="00F452C1">
        <w:rPr>
          <w:rFonts w:ascii="Arial" w:hAnsi="Arial" w:cs="Arial"/>
          <w:sz w:val="24"/>
          <w:szCs w:val="24"/>
          <w:lang w:val="en-AU"/>
        </w:rPr>
        <w:t>ole emerging placements o</w:t>
      </w:r>
      <w:r w:rsidRPr="00F452C1">
        <w:rPr>
          <w:rFonts w:ascii="Arial" w:hAnsi="Arial" w:cs="Arial"/>
          <w:sz w:val="24"/>
          <w:szCs w:val="24"/>
          <w:lang w:val="en-AU"/>
        </w:rPr>
        <w:t>cc</w:t>
      </w:r>
      <w:r w:rsidR="00E054B0" w:rsidRPr="00F452C1">
        <w:rPr>
          <w:rFonts w:ascii="Arial" w:hAnsi="Arial" w:cs="Arial"/>
          <w:sz w:val="24"/>
          <w:szCs w:val="24"/>
          <w:lang w:val="en-AU"/>
        </w:rPr>
        <w:t>ur in a non-traditional setting</w:t>
      </w:r>
      <w:r w:rsidR="00022646" w:rsidRPr="00F452C1">
        <w:rPr>
          <w:rFonts w:ascii="Arial" w:hAnsi="Arial" w:cs="Arial"/>
          <w:sz w:val="24"/>
          <w:szCs w:val="24"/>
          <w:lang w:val="en-AU"/>
        </w:rPr>
        <w:t xml:space="preserve"> where there is currently</w:t>
      </w:r>
      <w:r w:rsidR="00E054B0" w:rsidRPr="00F452C1">
        <w:rPr>
          <w:rFonts w:ascii="Arial" w:hAnsi="Arial" w:cs="Arial"/>
          <w:sz w:val="24"/>
          <w:szCs w:val="24"/>
          <w:lang w:val="en-AU"/>
        </w:rPr>
        <w:t xml:space="preserve"> n</w:t>
      </w:r>
      <w:r w:rsidRPr="00F452C1">
        <w:rPr>
          <w:rFonts w:ascii="Arial" w:hAnsi="Arial" w:cs="Arial"/>
          <w:sz w:val="24"/>
          <w:szCs w:val="24"/>
          <w:lang w:val="en-AU"/>
        </w:rPr>
        <w:t>o established role</w:t>
      </w:r>
      <w:r w:rsidR="00E054B0" w:rsidRPr="00F452C1">
        <w:rPr>
          <w:rFonts w:ascii="Arial" w:hAnsi="Arial" w:cs="Arial"/>
          <w:sz w:val="24"/>
          <w:szCs w:val="24"/>
          <w:lang w:val="en-AU"/>
        </w:rPr>
        <w:t xml:space="preserve"> for the occupational therapist</w:t>
      </w:r>
      <w:r w:rsidR="00022646" w:rsidRPr="00F452C1">
        <w:rPr>
          <w:rFonts w:ascii="Arial" w:hAnsi="Arial" w:cs="Arial"/>
          <w:sz w:val="24"/>
          <w:szCs w:val="24"/>
          <w:lang w:val="en-AU"/>
        </w:rPr>
        <w:t xml:space="preserve"> in that country.</w:t>
      </w:r>
      <w:r w:rsidR="00E054B0"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="00564E9B" w:rsidRPr="00F452C1">
        <w:rPr>
          <w:rFonts w:ascii="Arial" w:hAnsi="Arial" w:cs="Arial"/>
          <w:sz w:val="24"/>
          <w:szCs w:val="24"/>
          <w:lang w:val="en-AU"/>
        </w:rPr>
        <w:t>The day to day supervision is completed by an o</w:t>
      </w:r>
      <w:r w:rsidRPr="00F452C1">
        <w:rPr>
          <w:rFonts w:ascii="Arial" w:hAnsi="Arial" w:cs="Arial"/>
          <w:sz w:val="24"/>
          <w:szCs w:val="24"/>
          <w:lang w:val="en-AU"/>
        </w:rPr>
        <w:t>n-site supervisor who i</w:t>
      </w:r>
      <w:r w:rsidR="00E054B0" w:rsidRPr="00F452C1">
        <w:rPr>
          <w:rFonts w:ascii="Arial" w:hAnsi="Arial" w:cs="Arial"/>
          <w:sz w:val="24"/>
          <w:szCs w:val="24"/>
          <w:lang w:val="en-AU"/>
        </w:rPr>
        <w:t>s not an occupational therapist</w:t>
      </w:r>
      <w:r w:rsidR="00564E9B" w:rsidRPr="00F452C1">
        <w:rPr>
          <w:rFonts w:ascii="Arial" w:hAnsi="Arial" w:cs="Arial"/>
          <w:sz w:val="24"/>
          <w:szCs w:val="24"/>
          <w:lang w:val="en-AU"/>
        </w:rPr>
        <w:t xml:space="preserve"> and o</w:t>
      </w:r>
      <w:r w:rsidRPr="00F452C1">
        <w:rPr>
          <w:rFonts w:ascii="Arial" w:hAnsi="Arial" w:cs="Arial"/>
          <w:sz w:val="24"/>
          <w:szCs w:val="24"/>
          <w:lang w:val="en-AU"/>
        </w:rPr>
        <w:t>ff-site</w:t>
      </w:r>
      <w:r w:rsidR="00564E9B" w:rsidRPr="00F452C1">
        <w:rPr>
          <w:rFonts w:ascii="Arial" w:hAnsi="Arial" w:cs="Arial"/>
          <w:sz w:val="24"/>
          <w:szCs w:val="24"/>
          <w:lang w:val="en-AU"/>
        </w:rPr>
        <w:t>, professional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="00564E9B" w:rsidRPr="00F452C1">
        <w:rPr>
          <w:rFonts w:ascii="Arial" w:hAnsi="Arial" w:cs="Arial"/>
          <w:sz w:val="24"/>
          <w:szCs w:val="24"/>
          <w:lang w:val="en-AU"/>
        </w:rPr>
        <w:t>supervision is provided by an occupational therapist who may be</w:t>
      </w:r>
      <w:r w:rsidR="00061C17" w:rsidRPr="00F452C1">
        <w:rPr>
          <w:rFonts w:ascii="Arial" w:hAnsi="Arial" w:cs="Arial"/>
          <w:sz w:val="24"/>
          <w:szCs w:val="24"/>
          <w:lang w:val="en-AU"/>
        </w:rPr>
        <w:t xml:space="preserve"> in a clinical, managerial</w:t>
      </w:r>
      <w:r w:rsidR="00564E9B" w:rsidRPr="00F452C1">
        <w:rPr>
          <w:rFonts w:ascii="Arial" w:hAnsi="Arial" w:cs="Arial"/>
          <w:sz w:val="24"/>
          <w:szCs w:val="24"/>
          <w:lang w:val="en-AU"/>
        </w:rPr>
        <w:t xml:space="preserve"> and/ or academic</w:t>
      </w:r>
      <w:r w:rsidR="00061C17" w:rsidRPr="00F452C1">
        <w:rPr>
          <w:rFonts w:ascii="Arial" w:hAnsi="Arial" w:cs="Arial"/>
          <w:sz w:val="24"/>
          <w:szCs w:val="24"/>
          <w:lang w:val="en-AU"/>
        </w:rPr>
        <w:t xml:space="preserve"> role</w:t>
      </w:r>
      <w:r w:rsidR="00564E9B" w:rsidRPr="00F452C1">
        <w:rPr>
          <w:rFonts w:ascii="Arial" w:hAnsi="Arial" w:cs="Arial"/>
          <w:sz w:val="24"/>
          <w:szCs w:val="24"/>
          <w:lang w:val="en-AU"/>
        </w:rPr>
        <w:t>.</w:t>
      </w:r>
      <w:r w:rsidR="00DF07E7" w:rsidRPr="00F452C1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5FA558E8" w14:textId="44682807" w:rsidR="00350D9E" w:rsidRPr="00F452C1" w:rsidRDefault="00350D9E" w:rsidP="00350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2C1">
        <w:rPr>
          <w:rFonts w:ascii="Arial" w:hAnsi="Arial" w:cs="Arial"/>
          <w:sz w:val="24"/>
          <w:szCs w:val="24"/>
        </w:rPr>
        <w:t>There are many reasons for the implementation of role emerging placements in occupational therapy and</w:t>
      </w:r>
      <w:r w:rsidR="000D05F8" w:rsidRPr="00F452C1">
        <w:rPr>
          <w:rFonts w:ascii="Arial" w:hAnsi="Arial" w:cs="Arial"/>
          <w:sz w:val="24"/>
          <w:szCs w:val="24"/>
        </w:rPr>
        <w:t xml:space="preserve"> other professional programmes. </w:t>
      </w:r>
      <w:r w:rsidRPr="00F452C1">
        <w:rPr>
          <w:rFonts w:ascii="Arial" w:hAnsi="Arial" w:cs="Arial"/>
          <w:sz w:val="24"/>
          <w:szCs w:val="24"/>
        </w:rPr>
        <w:t xml:space="preserve">This includes placement shortages, changes in health care and encouraging students to work in new areas of practice once qualified (Wood 2005). </w:t>
      </w:r>
      <w:r w:rsidR="00C82EE0" w:rsidRPr="00F452C1">
        <w:rPr>
          <w:rFonts w:ascii="Arial" w:hAnsi="Arial" w:cs="Arial"/>
          <w:sz w:val="24"/>
          <w:szCs w:val="24"/>
        </w:rPr>
        <w:t xml:space="preserve">From reviewing the literature (Clarke et al, </w:t>
      </w:r>
      <w:r w:rsidR="00C82EE0" w:rsidRPr="00F452C1">
        <w:rPr>
          <w:rFonts w:ascii="Arial" w:hAnsi="Arial" w:cs="Arial"/>
          <w:sz w:val="24"/>
          <w:szCs w:val="24"/>
        </w:rPr>
        <w:lastRenderedPageBreak/>
        <w:t>2014) highlighted the potential valuable role of this placement model within occupational therapy education.</w:t>
      </w:r>
    </w:p>
    <w:p w14:paraId="6550A734" w14:textId="77777777" w:rsidR="00E054B0" w:rsidRPr="00F452C1" w:rsidRDefault="00E054B0" w:rsidP="00FB46C0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22B5772" w14:textId="14166198" w:rsidR="00E566CE" w:rsidRPr="00F452C1" w:rsidRDefault="00FB46C0" w:rsidP="00CE4CBE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>Of</w:t>
      </w:r>
      <w:r w:rsidR="00061C17" w:rsidRPr="00F452C1">
        <w:rPr>
          <w:rFonts w:ascii="Arial" w:hAnsi="Arial" w:cs="Arial"/>
          <w:sz w:val="24"/>
          <w:szCs w:val="24"/>
          <w:lang w:val="en-AU"/>
        </w:rPr>
        <w:t>f-</w:t>
      </w:r>
      <w:r w:rsidR="00E054B0" w:rsidRPr="00F452C1">
        <w:rPr>
          <w:rFonts w:ascii="Arial" w:hAnsi="Arial" w:cs="Arial"/>
          <w:sz w:val="24"/>
          <w:szCs w:val="24"/>
          <w:lang w:val="en-AU"/>
        </w:rPr>
        <w:t xml:space="preserve">site </w:t>
      </w:r>
      <w:r w:rsidR="00061C17" w:rsidRPr="00F452C1">
        <w:rPr>
          <w:rFonts w:ascii="Arial" w:hAnsi="Arial" w:cs="Arial"/>
          <w:sz w:val="24"/>
          <w:szCs w:val="24"/>
          <w:lang w:val="en-AU"/>
        </w:rPr>
        <w:t>supervisors are also referred to as</w:t>
      </w:r>
      <w:r w:rsidR="00C203E6" w:rsidRPr="00F452C1">
        <w:rPr>
          <w:rFonts w:ascii="Arial" w:hAnsi="Arial" w:cs="Arial"/>
          <w:sz w:val="24"/>
          <w:szCs w:val="24"/>
          <w:lang w:val="en-AU"/>
        </w:rPr>
        <w:t xml:space="preserve"> long-</w:t>
      </w:r>
      <w:r w:rsidR="00061C17" w:rsidRPr="00F452C1">
        <w:rPr>
          <w:rFonts w:ascii="Arial" w:hAnsi="Arial" w:cs="Arial"/>
          <w:sz w:val="24"/>
          <w:szCs w:val="24"/>
          <w:lang w:val="en-AU"/>
        </w:rPr>
        <w:t>arm s</w:t>
      </w:r>
      <w:r w:rsidR="00E054B0" w:rsidRPr="00F452C1">
        <w:rPr>
          <w:rFonts w:ascii="Arial" w:hAnsi="Arial" w:cs="Arial"/>
          <w:sz w:val="24"/>
          <w:szCs w:val="24"/>
          <w:lang w:val="en-AU"/>
        </w:rPr>
        <w:t>upervisor</w:t>
      </w:r>
      <w:r w:rsidR="00061C17" w:rsidRPr="00F452C1">
        <w:rPr>
          <w:rFonts w:ascii="Arial" w:hAnsi="Arial" w:cs="Arial"/>
          <w:sz w:val="24"/>
          <w:szCs w:val="24"/>
          <w:lang w:val="en-AU"/>
        </w:rPr>
        <w:t>s</w:t>
      </w:r>
      <w:r w:rsidR="000612BA" w:rsidRPr="00F452C1">
        <w:rPr>
          <w:rFonts w:ascii="Arial" w:hAnsi="Arial" w:cs="Arial"/>
          <w:sz w:val="24"/>
          <w:szCs w:val="24"/>
          <w:lang w:val="en-AU"/>
        </w:rPr>
        <w:t>. The occupational t</w:t>
      </w:r>
      <w:r w:rsidR="00E054B0" w:rsidRPr="00F452C1">
        <w:rPr>
          <w:rFonts w:ascii="Arial" w:hAnsi="Arial" w:cs="Arial"/>
          <w:sz w:val="24"/>
          <w:szCs w:val="24"/>
          <w:lang w:val="en-AU"/>
        </w:rPr>
        <w:t>herapist</w:t>
      </w:r>
      <w:r w:rsidR="00D97765" w:rsidRPr="00F452C1">
        <w:rPr>
          <w:rFonts w:ascii="Arial" w:hAnsi="Arial" w:cs="Arial"/>
          <w:sz w:val="24"/>
          <w:szCs w:val="24"/>
          <w:lang w:val="en-AU"/>
        </w:rPr>
        <w:t xml:space="preserve"> p</w:t>
      </w:r>
      <w:r w:rsidR="000612BA" w:rsidRPr="00F452C1">
        <w:rPr>
          <w:rFonts w:ascii="Arial" w:hAnsi="Arial" w:cs="Arial"/>
          <w:sz w:val="24"/>
          <w:szCs w:val="24"/>
          <w:lang w:val="en-AU"/>
        </w:rPr>
        <w:t xml:space="preserve">rovides </w:t>
      </w:r>
      <w:r w:rsidR="00D97765" w:rsidRPr="00F452C1">
        <w:rPr>
          <w:rFonts w:ascii="Arial" w:hAnsi="Arial" w:cs="Arial"/>
          <w:sz w:val="24"/>
          <w:szCs w:val="24"/>
          <w:lang w:val="en-AU"/>
        </w:rPr>
        <w:t>p</w:t>
      </w:r>
      <w:r w:rsidRPr="00F452C1">
        <w:rPr>
          <w:rFonts w:ascii="Arial" w:hAnsi="Arial" w:cs="Arial"/>
          <w:sz w:val="24"/>
          <w:szCs w:val="24"/>
          <w:lang w:val="en-AU"/>
        </w:rPr>
        <w:t>rofessional supervision</w:t>
      </w:r>
      <w:r w:rsidR="000612BA" w:rsidRPr="00F452C1">
        <w:rPr>
          <w:rFonts w:ascii="Arial" w:hAnsi="Arial" w:cs="Arial"/>
          <w:sz w:val="24"/>
          <w:szCs w:val="24"/>
          <w:lang w:val="en-AU"/>
        </w:rPr>
        <w:t xml:space="preserve"> on a</w:t>
      </w:r>
      <w:r w:rsidR="00D97765" w:rsidRPr="00F452C1">
        <w:rPr>
          <w:rFonts w:ascii="Arial" w:hAnsi="Arial" w:cs="Arial"/>
          <w:sz w:val="24"/>
          <w:szCs w:val="24"/>
          <w:lang w:val="en-AU"/>
        </w:rPr>
        <w:t xml:space="preserve"> s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essional </w:t>
      </w:r>
      <w:r w:rsidR="00602495" w:rsidRPr="00F452C1">
        <w:rPr>
          <w:rFonts w:ascii="Arial" w:hAnsi="Arial" w:cs="Arial"/>
          <w:sz w:val="24"/>
          <w:szCs w:val="24"/>
          <w:lang w:val="en-AU"/>
        </w:rPr>
        <w:t>or part-</w:t>
      </w:r>
      <w:r w:rsidR="00D97765" w:rsidRPr="00F452C1">
        <w:rPr>
          <w:rFonts w:ascii="Arial" w:hAnsi="Arial" w:cs="Arial"/>
          <w:sz w:val="24"/>
          <w:szCs w:val="24"/>
          <w:lang w:val="en-AU"/>
        </w:rPr>
        <w:t>time basis</w:t>
      </w:r>
      <w:r w:rsidR="007621FB" w:rsidRPr="00F452C1">
        <w:rPr>
          <w:rFonts w:ascii="Arial" w:hAnsi="Arial" w:cs="Arial"/>
          <w:sz w:val="24"/>
          <w:szCs w:val="24"/>
          <w:lang w:val="en-AU"/>
        </w:rPr>
        <w:t xml:space="preserve"> with minimal direct observation of students at the site</w:t>
      </w:r>
      <w:r w:rsidR="00D97765"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proofErr w:type="gramStart"/>
      <w:r w:rsidR="007621FB" w:rsidRPr="00F452C1">
        <w:rPr>
          <w:rFonts w:ascii="Arial" w:hAnsi="Arial" w:cs="Arial"/>
          <w:sz w:val="24"/>
          <w:szCs w:val="24"/>
          <w:lang w:val="en-AU"/>
        </w:rPr>
        <w:t>The</w:t>
      </w:r>
      <w:proofErr w:type="gramEnd"/>
      <w:r w:rsidR="007621FB" w:rsidRPr="00F452C1">
        <w:rPr>
          <w:rFonts w:ascii="Arial" w:hAnsi="Arial" w:cs="Arial"/>
          <w:sz w:val="24"/>
          <w:szCs w:val="24"/>
          <w:lang w:val="en-AU"/>
        </w:rPr>
        <w:t xml:space="preserve"> role involves offering support and encouragement while facilitating students with their professional reasoning. </w:t>
      </w:r>
      <w:r w:rsidR="00D97765" w:rsidRPr="00F452C1">
        <w:rPr>
          <w:rFonts w:ascii="Arial" w:hAnsi="Arial" w:cs="Arial"/>
          <w:sz w:val="24"/>
          <w:szCs w:val="24"/>
          <w:lang w:val="en-AU"/>
        </w:rPr>
        <w:t>Students complete these placements individually or students may be paired in the site with another occupational therapy student. The role emerging placement site</w:t>
      </w:r>
      <w:r w:rsidR="007213E3" w:rsidRPr="00F452C1">
        <w:rPr>
          <w:rFonts w:ascii="Arial" w:hAnsi="Arial" w:cs="Arial"/>
          <w:sz w:val="24"/>
          <w:szCs w:val="24"/>
          <w:lang w:val="en-AU"/>
        </w:rPr>
        <w:t>s vary, but may include schools, homeless shelters, prisons or other areas which do not have an established occupation therapy service. The setting</w:t>
      </w:r>
      <w:r w:rsidR="00D97765" w:rsidRPr="00F452C1">
        <w:rPr>
          <w:rFonts w:ascii="Arial" w:hAnsi="Arial" w:cs="Arial"/>
          <w:sz w:val="24"/>
          <w:szCs w:val="24"/>
          <w:lang w:val="en-AU"/>
        </w:rPr>
        <w:t xml:space="preserve"> may be </w:t>
      </w:r>
      <w:r w:rsidR="00602495" w:rsidRPr="00F452C1">
        <w:rPr>
          <w:rFonts w:ascii="Arial" w:hAnsi="Arial" w:cs="Arial"/>
          <w:sz w:val="24"/>
          <w:szCs w:val="24"/>
          <w:lang w:val="en-AU"/>
        </w:rPr>
        <w:t xml:space="preserve">familiar to the off-site supervisor </w:t>
      </w:r>
      <w:r w:rsidR="007213E3" w:rsidRPr="00F452C1">
        <w:rPr>
          <w:rFonts w:ascii="Arial" w:hAnsi="Arial" w:cs="Arial"/>
          <w:sz w:val="24"/>
          <w:szCs w:val="24"/>
          <w:lang w:val="en-AU"/>
        </w:rPr>
        <w:t xml:space="preserve">through their own particular interest working in this area, or the site may be unknown to them. </w:t>
      </w:r>
      <w:r w:rsidR="00602495"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="00FC1993" w:rsidRPr="00F452C1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33C69D49" w14:textId="77777777" w:rsidR="00894532" w:rsidRPr="00F452C1" w:rsidRDefault="00894532" w:rsidP="00FB46C0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58CD06F" w14:textId="0DE1D0ED" w:rsidR="00FB46C0" w:rsidRPr="00F452C1" w:rsidRDefault="00461DEA" w:rsidP="00210243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>From reviewing the limited research on the experiences of the off-site supervisors</w:t>
      </w:r>
      <w:r w:rsidR="00432ABD" w:rsidRPr="00F452C1">
        <w:rPr>
          <w:rFonts w:ascii="Arial" w:hAnsi="Arial" w:cs="Arial"/>
          <w:sz w:val="24"/>
          <w:szCs w:val="24"/>
          <w:lang w:val="en-AU"/>
        </w:rPr>
        <w:t>,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the role is perceived as time consuming </w:t>
      </w:r>
      <w:r w:rsidR="00FB46C0" w:rsidRPr="00F452C1">
        <w:rPr>
          <w:rFonts w:ascii="Arial" w:hAnsi="Arial" w:cs="Arial"/>
          <w:sz w:val="24"/>
          <w:szCs w:val="24"/>
          <w:lang w:val="en-AU"/>
        </w:rPr>
        <w:t xml:space="preserve">(Wilcock et al 2009; </w:t>
      </w:r>
      <w:proofErr w:type="spellStart"/>
      <w:r w:rsidR="00FB46C0" w:rsidRPr="00F452C1">
        <w:rPr>
          <w:rFonts w:ascii="Arial" w:hAnsi="Arial" w:cs="Arial"/>
          <w:sz w:val="24"/>
          <w:szCs w:val="24"/>
          <w:lang w:val="en-AU"/>
        </w:rPr>
        <w:t>Thew</w:t>
      </w:r>
      <w:proofErr w:type="spellEnd"/>
      <w:r w:rsidR="00FB46C0" w:rsidRPr="00F452C1">
        <w:rPr>
          <w:rFonts w:ascii="Arial" w:hAnsi="Arial" w:cs="Arial"/>
          <w:sz w:val="24"/>
          <w:szCs w:val="24"/>
          <w:lang w:val="en-AU"/>
        </w:rPr>
        <w:t xml:space="preserve"> et al 2008)</w:t>
      </w:r>
      <w:r w:rsidR="00432ABD" w:rsidRPr="00F452C1">
        <w:rPr>
          <w:rFonts w:ascii="Arial" w:hAnsi="Arial" w:cs="Arial"/>
          <w:sz w:val="24"/>
          <w:szCs w:val="24"/>
          <w:lang w:val="en-AU"/>
        </w:rPr>
        <w:t>;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although </w:t>
      </w:r>
      <w:r w:rsidR="00432ABD" w:rsidRPr="00F452C1">
        <w:rPr>
          <w:rFonts w:ascii="Arial" w:hAnsi="Arial" w:cs="Arial"/>
          <w:sz w:val="24"/>
          <w:szCs w:val="24"/>
          <w:lang w:val="en-AU"/>
        </w:rPr>
        <w:t xml:space="preserve">in a study by Rodger et al (2009) 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the </w:t>
      </w:r>
      <w:r w:rsidR="00432ABD" w:rsidRPr="00F452C1">
        <w:rPr>
          <w:rFonts w:ascii="Arial" w:hAnsi="Arial" w:cs="Arial"/>
          <w:sz w:val="24"/>
          <w:szCs w:val="24"/>
          <w:lang w:val="en-AU"/>
        </w:rPr>
        <w:t xml:space="preserve">face-to-face 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time </w:t>
      </w:r>
      <w:r w:rsidR="00432ABD" w:rsidRPr="00F452C1">
        <w:rPr>
          <w:rFonts w:ascii="Arial" w:hAnsi="Arial" w:cs="Arial"/>
          <w:sz w:val="24"/>
          <w:szCs w:val="24"/>
          <w:lang w:val="en-AU"/>
        </w:rPr>
        <w:t>was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less than originally </w:t>
      </w:r>
      <w:r w:rsidR="00CE4CBE" w:rsidRPr="00F452C1">
        <w:rPr>
          <w:rFonts w:ascii="Arial" w:hAnsi="Arial" w:cs="Arial"/>
          <w:sz w:val="24"/>
          <w:szCs w:val="24"/>
          <w:lang w:val="en-AU"/>
        </w:rPr>
        <w:t>anticipa</w:t>
      </w:r>
      <w:r w:rsidR="00E566CE" w:rsidRPr="00F452C1">
        <w:rPr>
          <w:rFonts w:ascii="Arial" w:hAnsi="Arial" w:cs="Arial"/>
          <w:sz w:val="24"/>
          <w:szCs w:val="24"/>
          <w:lang w:val="en-AU"/>
        </w:rPr>
        <w:t>ted</w:t>
      </w:r>
      <w:r w:rsidRPr="00F452C1">
        <w:rPr>
          <w:rFonts w:ascii="Arial" w:hAnsi="Arial" w:cs="Arial"/>
          <w:sz w:val="24"/>
          <w:szCs w:val="24"/>
          <w:lang w:val="en-AU"/>
        </w:rPr>
        <w:t>. It is important to n</w:t>
      </w:r>
      <w:r w:rsidR="00FB46C0" w:rsidRPr="00F452C1">
        <w:rPr>
          <w:rFonts w:ascii="Arial" w:hAnsi="Arial" w:cs="Arial"/>
          <w:sz w:val="24"/>
          <w:szCs w:val="24"/>
          <w:lang w:val="en-AU"/>
        </w:rPr>
        <w:t>egotiat</w:t>
      </w:r>
      <w:r w:rsidRPr="00F452C1">
        <w:rPr>
          <w:rFonts w:ascii="Arial" w:hAnsi="Arial" w:cs="Arial"/>
          <w:sz w:val="24"/>
          <w:szCs w:val="24"/>
          <w:lang w:val="en-AU"/>
        </w:rPr>
        <w:t>e the expectations of all involved in the role emerging placement including d</w:t>
      </w:r>
      <w:r w:rsidR="00E566CE" w:rsidRPr="00F452C1">
        <w:rPr>
          <w:rFonts w:ascii="Arial" w:hAnsi="Arial" w:cs="Arial"/>
          <w:sz w:val="24"/>
          <w:szCs w:val="24"/>
          <w:lang w:val="en-AU"/>
        </w:rPr>
        <w:t>efining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supervisory</w:t>
      </w:r>
      <w:r w:rsidR="00E566CE" w:rsidRPr="00F452C1">
        <w:rPr>
          <w:rFonts w:ascii="Arial" w:hAnsi="Arial" w:cs="Arial"/>
          <w:sz w:val="24"/>
          <w:szCs w:val="24"/>
          <w:lang w:val="en-AU"/>
        </w:rPr>
        <w:t xml:space="preserve"> roles</w:t>
      </w:r>
      <w:r w:rsidR="00FB46C0" w:rsidRPr="00F452C1">
        <w:rPr>
          <w:rFonts w:ascii="Arial" w:hAnsi="Arial" w:cs="Arial"/>
          <w:sz w:val="24"/>
          <w:szCs w:val="24"/>
          <w:lang w:val="en-AU"/>
        </w:rPr>
        <w:t xml:space="preserve"> (Rodger et al 2009; Boniface et al 2012)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. Undertaking the off-site supervisor role is acknowledged as rewarding (Matthews et al. 2009; </w:t>
      </w:r>
      <w:r w:rsidR="00E562D5" w:rsidRPr="00F452C1">
        <w:rPr>
          <w:rFonts w:ascii="Arial" w:hAnsi="Arial" w:cs="Arial"/>
          <w:sz w:val="24"/>
          <w:szCs w:val="24"/>
          <w:lang w:val="en-AU"/>
        </w:rPr>
        <w:t xml:space="preserve">Warren, 2011; 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Warren et al 2010/11; </w:t>
      </w:r>
      <w:proofErr w:type="spellStart"/>
      <w:r w:rsidRPr="00F452C1">
        <w:rPr>
          <w:rFonts w:ascii="Arial" w:hAnsi="Arial" w:cs="Arial"/>
          <w:sz w:val="24"/>
          <w:szCs w:val="24"/>
          <w:lang w:val="en-AU"/>
        </w:rPr>
        <w:t>Thew</w:t>
      </w:r>
      <w:proofErr w:type="spellEnd"/>
      <w:r w:rsidRPr="00F452C1">
        <w:rPr>
          <w:rFonts w:ascii="Arial" w:hAnsi="Arial" w:cs="Arial"/>
          <w:sz w:val="24"/>
          <w:szCs w:val="24"/>
          <w:lang w:val="en-AU"/>
        </w:rPr>
        <w:t xml:space="preserve"> et al 2008) and beneficial as a continuous professional development activity (Wilcock et al 2009; Matthews et al 2009). </w:t>
      </w:r>
      <w:r w:rsidR="00210243" w:rsidRPr="00F452C1">
        <w:rPr>
          <w:rFonts w:ascii="Arial" w:hAnsi="Arial" w:cs="Arial"/>
          <w:sz w:val="24"/>
          <w:szCs w:val="24"/>
          <w:lang w:val="en-AU"/>
        </w:rPr>
        <w:t>Peer support for off-site supervisors is recommended when undertaking this role (</w:t>
      </w:r>
      <w:r w:rsidR="00FB46C0" w:rsidRPr="00F452C1">
        <w:rPr>
          <w:rFonts w:ascii="Arial" w:hAnsi="Arial" w:cs="Arial"/>
          <w:sz w:val="24"/>
          <w:szCs w:val="24"/>
          <w:lang w:val="en-AU"/>
        </w:rPr>
        <w:t>Boniface et al</w:t>
      </w:r>
      <w:r w:rsidR="00210243" w:rsidRPr="00F452C1">
        <w:rPr>
          <w:rFonts w:ascii="Arial" w:hAnsi="Arial" w:cs="Arial"/>
          <w:sz w:val="24"/>
          <w:szCs w:val="24"/>
          <w:lang w:val="en-AU"/>
        </w:rPr>
        <w:t xml:space="preserve">, </w:t>
      </w:r>
      <w:r w:rsidR="00FB46C0" w:rsidRPr="00F452C1">
        <w:rPr>
          <w:rFonts w:ascii="Arial" w:hAnsi="Arial" w:cs="Arial"/>
          <w:sz w:val="24"/>
          <w:szCs w:val="24"/>
          <w:lang w:val="en-AU"/>
        </w:rPr>
        <w:t>2012</w:t>
      </w:r>
      <w:r w:rsidR="00210243" w:rsidRPr="00F452C1">
        <w:rPr>
          <w:rFonts w:ascii="Arial" w:hAnsi="Arial" w:cs="Arial"/>
          <w:sz w:val="24"/>
          <w:szCs w:val="24"/>
          <w:lang w:val="en-AU"/>
        </w:rPr>
        <w:t xml:space="preserve">; </w:t>
      </w:r>
      <w:proofErr w:type="spellStart"/>
      <w:r w:rsidR="00C34602" w:rsidRPr="00F452C1">
        <w:rPr>
          <w:rFonts w:ascii="Arial" w:hAnsi="Arial" w:cs="Arial"/>
          <w:sz w:val="24"/>
          <w:szCs w:val="24"/>
          <w:lang w:val="en-AU"/>
        </w:rPr>
        <w:t>Dancza</w:t>
      </w:r>
      <w:proofErr w:type="spellEnd"/>
      <w:r w:rsidR="00C34602" w:rsidRPr="00F452C1">
        <w:rPr>
          <w:rFonts w:ascii="Arial" w:hAnsi="Arial" w:cs="Arial"/>
          <w:sz w:val="24"/>
          <w:szCs w:val="24"/>
          <w:lang w:val="en-AU"/>
        </w:rPr>
        <w:t xml:space="preserve"> 2015</w:t>
      </w:r>
      <w:r w:rsidR="00210243" w:rsidRPr="00F452C1">
        <w:rPr>
          <w:rFonts w:ascii="Arial" w:hAnsi="Arial" w:cs="Arial"/>
          <w:sz w:val="24"/>
          <w:szCs w:val="24"/>
          <w:lang w:val="en-AU"/>
        </w:rPr>
        <w:t>; Warren 2014).</w:t>
      </w:r>
    </w:p>
    <w:p w14:paraId="66252723" w14:textId="77777777" w:rsidR="00DF07E7" w:rsidRPr="00F452C1" w:rsidRDefault="00DF07E7" w:rsidP="00FB46C0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3A5B4A5F" w14:textId="77777777" w:rsidR="00917469" w:rsidRPr="00F452C1" w:rsidRDefault="00917469" w:rsidP="00FB46C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AU"/>
        </w:rPr>
      </w:pPr>
      <w:r w:rsidRPr="00F452C1">
        <w:rPr>
          <w:rFonts w:ascii="Arial" w:hAnsi="Arial" w:cs="Arial"/>
          <w:sz w:val="24"/>
          <w:szCs w:val="24"/>
          <w:u w:val="single"/>
          <w:lang w:val="en-AU"/>
        </w:rPr>
        <w:t>Research</w:t>
      </w:r>
      <w:r w:rsidR="00DF07E7" w:rsidRPr="00F452C1">
        <w:rPr>
          <w:rFonts w:ascii="Arial" w:hAnsi="Arial" w:cs="Arial"/>
          <w:sz w:val="24"/>
          <w:szCs w:val="24"/>
          <w:u w:val="single"/>
          <w:lang w:val="en-AU"/>
        </w:rPr>
        <w:t xml:space="preserve"> with off-site supervisors</w:t>
      </w:r>
    </w:p>
    <w:p w14:paraId="5B41047D" w14:textId="77219C6E" w:rsidR="00733074" w:rsidRPr="00F452C1" w:rsidRDefault="0054103F" w:rsidP="00FC1993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 xml:space="preserve">The limited literature warranted </w:t>
      </w:r>
      <w:r w:rsidR="00733074" w:rsidRPr="00F452C1">
        <w:rPr>
          <w:rFonts w:ascii="Arial" w:hAnsi="Arial" w:cs="Arial"/>
          <w:sz w:val="24"/>
          <w:szCs w:val="24"/>
          <w:lang w:val="en-AU"/>
        </w:rPr>
        <w:t>further exploration of the experiences of occupational therapists in the role of off-site supervisor</w:t>
      </w:r>
      <w:r w:rsidR="00CE4CBE" w:rsidRPr="00F452C1">
        <w:rPr>
          <w:rFonts w:ascii="Arial" w:hAnsi="Arial" w:cs="Arial"/>
          <w:sz w:val="24"/>
          <w:szCs w:val="24"/>
          <w:lang w:val="en-AU"/>
        </w:rPr>
        <w:t xml:space="preserve">s. This led to 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the authors </w:t>
      </w:r>
      <w:r w:rsidR="00733074" w:rsidRPr="00F452C1">
        <w:rPr>
          <w:rFonts w:ascii="Arial" w:hAnsi="Arial" w:cs="Arial"/>
          <w:sz w:val="24"/>
          <w:szCs w:val="24"/>
          <w:lang w:val="en-AU"/>
        </w:rPr>
        <w:t xml:space="preserve">working collaboratively to combine data from two </w:t>
      </w:r>
      <w:r w:rsidR="007621FB" w:rsidRPr="00F452C1">
        <w:rPr>
          <w:rFonts w:ascii="Arial" w:hAnsi="Arial" w:cs="Arial"/>
          <w:sz w:val="24"/>
          <w:szCs w:val="24"/>
          <w:lang w:val="en-AU"/>
        </w:rPr>
        <w:t xml:space="preserve">larger </w:t>
      </w:r>
      <w:r w:rsidR="00733074" w:rsidRPr="00F452C1">
        <w:rPr>
          <w:rFonts w:ascii="Arial" w:hAnsi="Arial" w:cs="Arial"/>
          <w:sz w:val="24"/>
          <w:szCs w:val="24"/>
          <w:lang w:val="en-AU"/>
        </w:rPr>
        <w:t xml:space="preserve">qualitative studies following relevant ethical approval and consent from participants. </w:t>
      </w:r>
    </w:p>
    <w:p w14:paraId="6856116A" w14:textId="77777777" w:rsidR="00733074" w:rsidRPr="00F452C1" w:rsidRDefault="00733074" w:rsidP="00733074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48E6FFD3" w14:textId="39AACF86" w:rsidR="008B51DF" w:rsidRPr="00F452C1" w:rsidRDefault="006C2E51" w:rsidP="00210243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 xml:space="preserve">Semi-structured interviews were completed individually with eight off-site supervisors. </w:t>
      </w:r>
      <w:r w:rsidR="009B1995" w:rsidRPr="00F452C1">
        <w:rPr>
          <w:rFonts w:ascii="Arial" w:hAnsi="Arial" w:cs="Arial"/>
          <w:sz w:val="24"/>
          <w:szCs w:val="24"/>
          <w:lang w:val="en-AU"/>
        </w:rPr>
        <w:t xml:space="preserve">They had experience of </w:t>
      </w:r>
      <w:r w:rsidR="008B51DF" w:rsidRPr="00F452C1">
        <w:rPr>
          <w:rFonts w:ascii="Arial" w:hAnsi="Arial" w:cs="Arial"/>
          <w:sz w:val="24"/>
          <w:szCs w:val="24"/>
          <w:lang w:val="en-AU"/>
        </w:rPr>
        <w:t>supervising</w:t>
      </w:r>
      <w:r w:rsidR="009B1995" w:rsidRPr="00F452C1">
        <w:rPr>
          <w:rFonts w:ascii="Arial" w:hAnsi="Arial" w:cs="Arial"/>
          <w:sz w:val="24"/>
          <w:szCs w:val="24"/>
          <w:lang w:val="en-AU"/>
        </w:rPr>
        <w:t xml:space="preserve"> between two and ten stude</w:t>
      </w:r>
      <w:r w:rsidR="00715DEB" w:rsidRPr="00F452C1">
        <w:rPr>
          <w:rFonts w:ascii="Arial" w:hAnsi="Arial" w:cs="Arial"/>
          <w:sz w:val="24"/>
          <w:szCs w:val="24"/>
          <w:lang w:val="en-AU"/>
        </w:rPr>
        <w:t>nt</w:t>
      </w:r>
      <w:r w:rsidR="0054103F" w:rsidRPr="00F452C1">
        <w:rPr>
          <w:rFonts w:ascii="Arial" w:hAnsi="Arial" w:cs="Arial"/>
          <w:sz w:val="24"/>
          <w:szCs w:val="24"/>
          <w:lang w:val="en-AU"/>
        </w:rPr>
        <w:t>s</w:t>
      </w:r>
      <w:r w:rsidR="00715DEB" w:rsidRPr="00F452C1">
        <w:rPr>
          <w:rFonts w:ascii="Arial" w:hAnsi="Arial" w:cs="Arial"/>
          <w:sz w:val="24"/>
          <w:szCs w:val="24"/>
          <w:lang w:val="en-AU"/>
        </w:rPr>
        <w:t xml:space="preserve"> from undergraduate or</w:t>
      </w:r>
      <w:r w:rsidR="009B1995" w:rsidRPr="00F452C1">
        <w:rPr>
          <w:rFonts w:ascii="Arial" w:hAnsi="Arial" w:cs="Arial"/>
          <w:sz w:val="24"/>
          <w:szCs w:val="24"/>
          <w:lang w:val="en-AU"/>
        </w:rPr>
        <w:t xml:space="preserve"> graduate entry </w:t>
      </w:r>
      <w:r w:rsidR="00CE4CBE" w:rsidRPr="00F452C1">
        <w:rPr>
          <w:rFonts w:ascii="Arial" w:hAnsi="Arial" w:cs="Arial"/>
          <w:sz w:val="24"/>
          <w:szCs w:val="24"/>
          <w:lang w:val="en-AU"/>
        </w:rPr>
        <w:t xml:space="preserve">masters </w:t>
      </w:r>
      <w:r w:rsidR="008B51DF" w:rsidRPr="00F452C1">
        <w:rPr>
          <w:rFonts w:ascii="Arial" w:hAnsi="Arial" w:cs="Arial"/>
          <w:sz w:val="24"/>
          <w:szCs w:val="24"/>
          <w:lang w:val="en-AU"/>
        </w:rPr>
        <w:t>occupational</w:t>
      </w:r>
      <w:r w:rsidR="009B1995" w:rsidRPr="00F452C1">
        <w:rPr>
          <w:rFonts w:ascii="Arial" w:hAnsi="Arial" w:cs="Arial"/>
          <w:sz w:val="24"/>
          <w:szCs w:val="24"/>
          <w:lang w:val="en-AU"/>
        </w:rPr>
        <w:t xml:space="preserve"> therapy programmes. </w:t>
      </w:r>
      <w:r w:rsidR="00CE4CBE" w:rsidRPr="00F452C1">
        <w:rPr>
          <w:rFonts w:ascii="Arial" w:hAnsi="Arial" w:cs="Arial"/>
          <w:sz w:val="24"/>
          <w:szCs w:val="24"/>
          <w:lang w:val="en-AU"/>
        </w:rPr>
        <w:t>Occupational therapy s</w:t>
      </w:r>
      <w:r w:rsidR="008B51DF" w:rsidRPr="00F452C1">
        <w:rPr>
          <w:rFonts w:ascii="Arial" w:hAnsi="Arial" w:cs="Arial"/>
          <w:sz w:val="24"/>
          <w:szCs w:val="24"/>
          <w:lang w:val="en-AU"/>
        </w:rPr>
        <w:t xml:space="preserve">tudents were on placement individually or in pairs on a full-time placement between eight </w:t>
      </w:r>
      <w:r w:rsidR="0054103F" w:rsidRPr="00F452C1">
        <w:rPr>
          <w:rFonts w:ascii="Arial" w:hAnsi="Arial" w:cs="Arial"/>
          <w:sz w:val="24"/>
          <w:szCs w:val="24"/>
          <w:lang w:val="en-AU"/>
        </w:rPr>
        <w:t>and</w:t>
      </w:r>
      <w:r w:rsidR="008B51DF" w:rsidRPr="00F452C1">
        <w:rPr>
          <w:rFonts w:ascii="Arial" w:hAnsi="Arial" w:cs="Arial"/>
          <w:sz w:val="24"/>
          <w:szCs w:val="24"/>
          <w:lang w:val="en-AU"/>
        </w:rPr>
        <w:t xml:space="preserve"> ten weeks in duration. </w:t>
      </w:r>
      <w:r w:rsidR="00715DEB" w:rsidRPr="00F452C1">
        <w:rPr>
          <w:rFonts w:ascii="Arial" w:hAnsi="Arial" w:cs="Arial"/>
          <w:sz w:val="24"/>
          <w:szCs w:val="24"/>
          <w:lang w:val="en-AU"/>
        </w:rPr>
        <w:t>The settings for the role emerging placements included schools</w:t>
      </w:r>
      <w:r w:rsidR="00917469" w:rsidRPr="00F452C1">
        <w:rPr>
          <w:rFonts w:ascii="Arial" w:hAnsi="Arial" w:cs="Arial"/>
          <w:sz w:val="24"/>
          <w:szCs w:val="24"/>
          <w:lang w:val="en-AU"/>
        </w:rPr>
        <w:t>,</w:t>
      </w:r>
      <w:r w:rsidR="00210243"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="00715DEB" w:rsidRPr="00F452C1">
        <w:rPr>
          <w:rFonts w:ascii="Arial" w:hAnsi="Arial" w:cs="Arial"/>
          <w:sz w:val="24"/>
          <w:szCs w:val="24"/>
          <w:lang w:val="en-AU"/>
        </w:rPr>
        <w:t xml:space="preserve">community education and </w:t>
      </w:r>
      <w:proofErr w:type="gramStart"/>
      <w:r w:rsidR="007621FB" w:rsidRPr="00F452C1">
        <w:rPr>
          <w:rFonts w:ascii="Arial" w:hAnsi="Arial" w:cs="Arial"/>
          <w:sz w:val="24"/>
          <w:szCs w:val="24"/>
          <w:lang w:val="en-AU"/>
        </w:rPr>
        <w:t xml:space="preserve">charitable </w:t>
      </w:r>
      <w:r w:rsidR="00715DEB" w:rsidRPr="00F452C1">
        <w:rPr>
          <w:rFonts w:ascii="Arial" w:hAnsi="Arial" w:cs="Arial"/>
          <w:sz w:val="24"/>
          <w:szCs w:val="24"/>
          <w:lang w:val="en-AU"/>
        </w:rPr>
        <w:t xml:space="preserve"> organisations</w:t>
      </w:r>
      <w:proofErr w:type="gramEnd"/>
      <w:r w:rsidR="00715DEB" w:rsidRPr="00F452C1">
        <w:rPr>
          <w:rFonts w:ascii="Arial" w:hAnsi="Arial" w:cs="Arial"/>
          <w:sz w:val="24"/>
          <w:szCs w:val="24"/>
          <w:lang w:val="en-AU"/>
        </w:rPr>
        <w:t>.</w:t>
      </w:r>
    </w:p>
    <w:p w14:paraId="60F12634" w14:textId="77777777" w:rsidR="008B51DF" w:rsidRPr="00F452C1" w:rsidRDefault="008B51DF" w:rsidP="00733074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1E538FF4" w14:textId="6D9E101F" w:rsidR="00733074" w:rsidRPr="00F452C1" w:rsidRDefault="00733074" w:rsidP="00733074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>The anonymised transcripts were analysed using</w:t>
      </w:r>
      <w:r w:rsidR="00210243" w:rsidRPr="00F452C1">
        <w:rPr>
          <w:rFonts w:ascii="Arial" w:hAnsi="Arial" w:cs="Arial"/>
          <w:sz w:val="24"/>
          <w:szCs w:val="24"/>
          <w:lang w:val="en-AU"/>
        </w:rPr>
        <w:t xml:space="preserve"> the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="00210243" w:rsidRPr="00F452C1">
        <w:rPr>
          <w:rFonts w:ascii="Arial" w:hAnsi="Arial" w:cs="Arial"/>
          <w:sz w:val="24"/>
          <w:szCs w:val="24"/>
          <w:lang w:val="en-AU"/>
        </w:rPr>
        <w:t>qualitative analysis process of</w:t>
      </w:r>
      <w:r w:rsidR="0054103F"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Pr="00F452C1">
        <w:rPr>
          <w:rFonts w:ascii="Arial" w:hAnsi="Arial" w:cs="Arial"/>
          <w:sz w:val="24"/>
          <w:szCs w:val="24"/>
          <w:lang w:val="en-AU"/>
        </w:rPr>
        <w:t>content analysis (</w:t>
      </w:r>
      <w:r w:rsidR="002433E2" w:rsidRPr="00F452C1">
        <w:rPr>
          <w:rFonts w:ascii="Arial" w:hAnsi="Arial" w:cs="Arial"/>
          <w:sz w:val="24"/>
          <w:szCs w:val="24"/>
          <w:lang w:val="en-AU"/>
        </w:rPr>
        <w:t>Robson</w:t>
      </w:r>
      <w:r w:rsidR="00CE4CBE" w:rsidRPr="00F452C1">
        <w:rPr>
          <w:rFonts w:ascii="Arial" w:hAnsi="Arial" w:cs="Arial"/>
          <w:sz w:val="24"/>
          <w:szCs w:val="24"/>
          <w:lang w:val="en-AU"/>
        </w:rPr>
        <w:t>,</w:t>
      </w:r>
      <w:r w:rsidR="002433E2" w:rsidRPr="00F452C1">
        <w:rPr>
          <w:rFonts w:ascii="Arial" w:hAnsi="Arial" w:cs="Arial"/>
          <w:sz w:val="24"/>
          <w:szCs w:val="24"/>
          <w:lang w:val="en-AU"/>
        </w:rPr>
        <w:t xml:space="preserve"> 2011</w:t>
      </w:r>
      <w:r w:rsidRPr="00F452C1">
        <w:rPr>
          <w:rFonts w:ascii="Arial" w:hAnsi="Arial" w:cs="Arial"/>
          <w:sz w:val="24"/>
          <w:szCs w:val="24"/>
          <w:lang w:val="en-AU"/>
        </w:rPr>
        <w:t>). Codes were categorised into the challenges/ barriers, enablers and practical strategies utilised by the off-site supervisors during role emerging placements. The researchers shared codes and descriptors for consistency and completed the analysis via Skype©.</w:t>
      </w:r>
    </w:p>
    <w:p w14:paraId="06C64F2C" w14:textId="77777777" w:rsidR="00733074" w:rsidRPr="00F452C1" w:rsidRDefault="00733074" w:rsidP="00733074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00D80210" w14:textId="77777777" w:rsidR="00042D30" w:rsidRPr="00F452C1" w:rsidRDefault="00042D30" w:rsidP="00733074">
      <w:pPr>
        <w:spacing w:after="0" w:line="240" w:lineRule="auto"/>
        <w:rPr>
          <w:rFonts w:ascii="Arial" w:hAnsi="Arial" w:cs="Arial"/>
          <w:i/>
          <w:sz w:val="24"/>
          <w:szCs w:val="24"/>
          <w:lang w:val="en-AU"/>
        </w:rPr>
      </w:pPr>
      <w:r w:rsidRPr="00F452C1">
        <w:rPr>
          <w:rFonts w:ascii="Arial" w:hAnsi="Arial" w:cs="Arial"/>
          <w:i/>
          <w:sz w:val="24"/>
          <w:szCs w:val="24"/>
          <w:lang w:val="en-AU"/>
        </w:rPr>
        <w:t>Enablers</w:t>
      </w:r>
    </w:p>
    <w:p w14:paraId="79D3C054" w14:textId="771F59E7" w:rsidR="00733074" w:rsidRPr="00F452C1" w:rsidRDefault="004C2F2E" w:rsidP="004C2F2E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>Participants identified</w:t>
      </w:r>
      <w:r w:rsidR="00733074" w:rsidRPr="00F452C1">
        <w:rPr>
          <w:rFonts w:ascii="Arial" w:hAnsi="Arial" w:cs="Arial"/>
          <w:sz w:val="24"/>
          <w:szCs w:val="24"/>
          <w:lang w:val="en-AU"/>
        </w:rPr>
        <w:t xml:space="preserve"> enablers </w:t>
      </w:r>
      <w:r w:rsidR="0054103F" w:rsidRPr="00F452C1">
        <w:rPr>
          <w:rFonts w:ascii="Arial" w:hAnsi="Arial" w:cs="Arial"/>
          <w:sz w:val="24"/>
          <w:szCs w:val="24"/>
          <w:lang w:val="en-AU"/>
        </w:rPr>
        <w:t xml:space="preserve">which </w:t>
      </w:r>
      <w:r w:rsidR="00733074" w:rsidRPr="00F452C1">
        <w:rPr>
          <w:rFonts w:ascii="Arial" w:hAnsi="Arial" w:cs="Arial"/>
          <w:sz w:val="24"/>
          <w:szCs w:val="24"/>
          <w:lang w:val="en-AU"/>
        </w:rPr>
        <w:t>facilitated their role as off-site supervisors during the role emerging placement.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</w:t>
      </w:r>
      <w:r w:rsidR="0054103F" w:rsidRPr="00F452C1">
        <w:rPr>
          <w:rFonts w:ascii="Arial" w:hAnsi="Arial" w:cs="Arial"/>
          <w:sz w:val="24"/>
          <w:szCs w:val="24"/>
          <w:lang w:val="en-AU"/>
        </w:rPr>
        <w:t>These included b</w:t>
      </w:r>
      <w:r w:rsidR="00733074" w:rsidRPr="00F452C1">
        <w:rPr>
          <w:rFonts w:ascii="Arial" w:hAnsi="Arial" w:cs="Arial"/>
          <w:sz w:val="24"/>
          <w:szCs w:val="24"/>
          <w:lang w:val="en-AU"/>
        </w:rPr>
        <w:t>uilding or maintaining a r</w:t>
      </w:r>
      <w:r w:rsidR="00917469" w:rsidRPr="00F452C1">
        <w:rPr>
          <w:rFonts w:ascii="Arial" w:hAnsi="Arial" w:cs="Arial"/>
          <w:sz w:val="24"/>
          <w:szCs w:val="24"/>
          <w:lang w:val="en-AU"/>
        </w:rPr>
        <w:t xml:space="preserve">elationship with the site; utilising </w:t>
      </w:r>
      <w:r w:rsidR="00733074" w:rsidRPr="00F452C1">
        <w:rPr>
          <w:rFonts w:ascii="Arial" w:hAnsi="Arial" w:cs="Arial"/>
          <w:sz w:val="24"/>
          <w:szCs w:val="24"/>
          <w:lang w:val="en-AU"/>
        </w:rPr>
        <w:t>the student peer or paired supervision model</w:t>
      </w:r>
      <w:r w:rsidR="0054103F" w:rsidRPr="00F452C1">
        <w:rPr>
          <w:rFonts w:ascii="Arial" w:hAnsi="Arial" w:cs="Arial"/>
          <w:sz w:val="24"/>
          <w:szCs w:val="24"/>
          <w:lang w:val="en-AU"/>
        </w:rPr>
        <w:t>;</w:t>
      </w:r>
      <w:r w:rsidR="00733074" w:rsidRPr="00F452C1">
        <w:rPr>
          <w:rFonts w:ascii="Arial" w:hAnsi="Arial" w:cs="Arial"/>
          <w:sz w:val="24"/>
          <w:szCs w:val="24"/>
          <w:lang w:val="en-AU"/>
        </w:rPr>
        <w:t xml:space="preserve"> and identifying both the personal and professional gains from completing the role.</w:t>
      </w:r>
    </w:p>
    <w:p w14:paraId="4B865046" w14:textId="77777777" w:rsidR="00733074" w:rsidRPr="00F452C1" w:rsidRDefault="00733074" w:rsidP="00733074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7AC27940" w14:textId="77777777" w:rsidR="00042D30" w:rsidRPr="00F452C1" w:rsidRDefault="00042D30" w:rsidP="00733074">
      <w:pPr>
        <w:spacing w:after="0" w:line="240" w:lineRule="auto"/>
        <w:rPr>
          <w:rFonts w:ascii="Arial" w:hAnsi="Arial" w:cs="Arial"/>
          <w:i/>
          <w:sz w:val="24"/>
          <w:szCs w:val="24"/>
          <w:lang w:val="en-AU"/>
        </w:rPr>
      </w:pPr>
      <w:r w:rsidRPr="00F452C1">
        <w:rPr>
          <w:rFonts w:ascii="Arial" w:hAnsi="Arial" w:cs="Arial"/>
          <w:i/>
          <w:sz w:val="24"/>
          <w:szCs w:val="24"/>
          <w:lang w:val="en-AU"/>
        </w:rPr>
        <w:t>Challenges</w:t>
      </w:r>
    </w:p>
    <w:p w14:paraId="11B274B4" w14:textId="1B51D90B" w:rsidR="00733074" w:rsidRPr="00CE05F3" w:rsidRDefault="00733074" w:rsidP="000138F7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F452C1">
        <w:rPr>
          <w:rFonts w:ascii="Arial" w:hAnsi="Arial" w:cs="Arial"/>
          <w:sz w:val="24"/>
          <w:szCs w:val="24"/>
          <w:lang w:val="en-AU"/>
        </w:rPr>
        <w:t xml:space="preserve">Participants identified </w:t>
      </w:r>
      <w:r w:rsidR="00C07CD7" w:rsidRPr="00F452C1">
        <w:rPr>
          <w:rFonts w:ascii="Arial" w:hAnsi="Arial" w:cs="Arial"/>
          <w:sz w:val="24"/>
          <w:szCs w:val="24"/>
          <w:lang w:val="en-AU"/>
        </w:rPr>
        <w:t>some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challenges or barriers to overcome in their role as off-site supervisors during the role emerging placement. </w:t>
      </w:r>
      <w:r w:rsidR="000138F7" w:rsidRPr="00F452C1">
        <w:rPr>
          <w:rFonts w:ascii="Arial" w:hAnsi="Arial" w:cs="Arial"/>
          <w:sz w:val="24"/>
          <w:szCs w:val="24"/>
          <w:lang w:val="en-AU"/>
        </w:rPr>
        <w:t>These included supervising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in an unfamiliar context</w:t>
      </w:r>
      <w:r w:rsidR="000138F7" w:rsidRPr="00F452C1">
        <w:rPr>
          <w:rFonts w:ascii="Arial" w:hAnsi="Arial" w:cs="Arial"/>
          <w:sz w:val="24"/>
          <w:szCs w:val="24"/>
          <w:lang w:val="en-AU"/>
        </w:rPr>
        <w:t xml:space="preserve"> and having to build a relationship with the on-site supervisor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; </w:t>
      </w:r>
      <w:r w:rsidR="000138F7" w:rsidRPr="00F452C1">
        <w:rPr>
          <w:rFonts w:ascii="Arial" w:hAnsi="Arial" w:cs="Arial"/>
          <w:sz w:val="24"/>
          <w:szCs w:val="24"/>
          <w:lang w:val="en-AU"/>
        </w:rPr>
        <w:t>underestimating the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time</w:t>
      </w:r>
      <w:r w:rsidR="000138F7" w:rsidRPr="00F452C1">
        <w:rPr>
          <w:rFonts w:ascii="Arial" w:hAnsi="Arial" w:cs="Arial"/>
          <w:sz w:val="24"/>
          <w:szCs w:val="24"/>
          <w:lang w:val="en-AU"/>
        </w:rPr>
        <w:t xml:space="preserve"> commitment</w:t>
      </w:r>
      <w:r w:rsidRPr="00F452C1">
        <w:rPr>
          <w:rFonts w:ascii="Arial" w:hAnsi="Arial" w:cs="Arial"/>
          <w:sz w:val="24"/>
          <w:szCs w:val="24"/>
          <w:lang w:val="en-AU"/>
        </w:rPr>
        <w:t xml:space="preserve"> and having to contain both the ideas and the emotions of the students throughout the placement.</w:t>
      </w:r>
    </w:p>
    <w:p w14:paraId="0633D8F6" w14:textId="77777777" w:rsidR="00D4086E" w:rsidRDefault="00D4086E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7185B" w14:textId="77777777" w:rsidR="00E74EC5" w:rsidRDefault="00E74EC5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0E1D5F" w14:textId="77777777" w:rsidR="00C07CD7" w:rsidRDefault="00350D9E" w:rsidP="0021024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A440D">
        <w:rPr>
          <w:rFonts w:ascii="Arial" w:hAnsi="Arial" w:cs="Arial"/>
          <w:sz w:val="24"/>
          <w:szCs w:val="24"/>
          <w:u w:val="single"/>
        </w:rPr>
        <w:t>Implications for practice</w:t>
      </w:r>
    </w:p>
    <w:p w14:paraId="638995D5" w14:textId="4A5DEBEA" w:rsidR="00C65EDC" w:rsidRPr="00C07CD7" w:rsidRDefault="00E74EC5" w:rsidP="0021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CD7">
        <w:rPr>
          <w:rFonts w:ascii="Arial" w:hAnsi="Arial" w:cs="Arial"/>
          <w:sz w:val="24"/>
          <w:szCs w:val="24"/>
        </w:rPr>
        <w:t xml:space="preserve">The off-site supervisors utilised a variety of practical strategies </w:t>
      </w:r>
      <w:r w:rsidR="00C07CD7">
        <w:rPr>
          <w:rFonts w:ascii="Arial" w:hAnsi="Arial" w:cs="Arial"/>
          <w:sz w:val="24"/>
          <w:szCs w:val="24"/>
        </w:rPr>
        <w:t xml:space="preserve">to support their supervisory role </w:t>
      </w:r>
      <w:r w:rsidRPr="00C07CD7">
        <w:rPr>
          <w:rFonts w:ascii="Arial" w:hAnsi="Arial" w:cs="Arial"/>
          <w:sz w:val="24"/>
          <w:szCs w:val="24"/>
        </w:rPr>
        <w:t xml:space="preserve">that evolved </w:t>
      </w:r>
      <w:r w:rsidR="00C07CD7">
        <w:rPr>
          <w:rFonts w:ascii="Arial" w:hAnsi="Arial" w:cs="Arial"/>
          <w:sz w:val="24"/>
          <w:szCs w:val="24"/>
        </w:rPr>
        <w:t>across the duration of the placement</w:t>
      </w:r>
      <w:r w:rsidRPr="00C07CD7">
        <w:rPr>
          <w:rFonts w:ascii="Arial" w:hAnsi="Arial" w:cs="Arial"/>
          <w:sz w:val="24"/>
          <w:szCs w:val="24"/>
        </w:rPr>
        <w:t xml:space="preserve">. </w:t>
      </w:r>
      <w:r w:rsidR="00C07CD7">
        <w:rPr>
          <w:rFonts w:ascii="Arial" w:hAnsi="Arial" w:cs="Arial"/>
          <w:sz w:val="24"/>
          <w:szCs w:val="24"/>
        </w:rPr>
        <w:t>Strategies included:</w:t>
      </w:r>
    </w:p>
    <w:p w14:paraId="304601CB" w14:textId="77777777" w:rsidR="00C65EDC" w:rsidRDefault="00C65EDC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F946D" w14:textId="6C16DD51" w:rsidR="00C65EDC" w:rsidRPr="007621FB" w:rsidRDefault="00210243" w:rsidP="00CE4C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1FB">
        <w:rPr>
          <w:rFonts w:ascii="Arial" w:hAnsi="Arial" w:cs="Arial"/>
          <w:sz w:val="24"/>
          <w:szCs w:val="24"/>
        </w:rPr>
        <w:t>Making time</w:t>
      </w:r>
      <w:r w:rsidR="00E74EC5" w:rsidRPr="007621FB">
        <w:rPr>
          <w:rFonts w:ascii="Arial" w:hAnsi="Arial" w:cs="Arial"/>
          <w:sz w:val="24"/>
          <w:szCs w:val="24"/>
        </w:rPr>
        <w:t xml:space="preserve"> to get to know the context through site visits or contact with the on-site supervisor before the placement begins. </w:t>
      </w:r>
    </w:p>
    <w:p w14:paraId="38ADDE9B" w14:textId="77777777" w:rsidR="00C65EDC" w:rsidRPr="007621FB" w:rsidRDefault="00C65EDC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1C551" w14:textId="553DBA38" w:rsidR="00C65EDC" w:rsidRPr="007621FB" w:rsidRDefault="00C07CD7" w:rsidP="00FC19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1FB">
        <w:rPr>
          <w:rFonts w:ascii="Arial" w:hAnsi="Arial" w:cs="Arial"/>
          <w:sz w:val="24"/>
          <w:szCs w:val="24"/>
        </w:rPr>
        <w:t xml:space="preserve">Focusing supervision sessions on linking theory with practice.  </w:t>
      </w:r>
      <w:r w:rsidR="00917469" w:rsidRPr="007621FB">
        <w:rPr>
          <w:rFonts w:ascii="Arial" w:hAnsi="Arial" w:cs="Arial"/>
          <w:sz w:val="24"/>
          <w:szCs w:val="24"/>
        </w:rPr>
        <w:t>This was invigorating for the supervisors as it reinforced or reconnected the</w:t>
      </w:r>
      <w:r w:rsidR="00CE4CBE" w:rsidRPr="007621FB">
        <w:rPr>
          <w:rFonts w:ascii="Arial" w:hAnsi="Arial" w:cs="Arial"/>
          <w:sz w:val="24"/>
          <w:szCs w:val="24"/>
        </w:rPr>
        <w:t>ir</w:t>
      </w:r>
      <w:r w:rsidR="00917469" w:rsidRPr="007621FB">
        <w:rPr>
          <w:rFonts w:ascii="Arial" w:hAnsi="Arial" w:cs="Arial"/>
          <w:sz w:val="24"/>
          <w:szCs w:val="24"/>
        </w:rPr>
        <w:t xml:space="preserve"> practice and theory.</w:t>
      </w:r>
      <w:r w:rsidR="00E74EC5" w:rsidRPr="007621FB">
        <w:rPr>
          <w:rFonts w:ascii="Arial" w:hAnsi="Arial" w:cs="Arial"/>
          <w:sz w:val="24"/>
          <w:szCs w:val="24"/>
        </w:rPr>
        <w:t xml:space="preserve"> </w:t>
      </w:r>
    </w:p>
    <w:p w14:paraId="533B6235" w14:textId="77777777" w:rsidR="00C65EDC" w:rsidRPr="007621FB" w:rsidRDefault="00C65EDC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3646C" w14:textId="593B4FCE" w:rsidR="00C65EDC" w:rsidRPr="007621FB" w:rsidRDefault="00C07CD7" w:rsidP="00CE4C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1FB">
        <w:rPr>
          <w:rFonts w:ascii="Arial" w:hAnsi="Arial" w:cs="Arial"/>
          <w:sz w:val="24"/>
          <w:szCs w:val="24"/>
        </w:rPr>
        <w:t>Being</w:t>
      </w:r>
      <w:r w:rsidR="001665C7" w:rsidRPr="007621FB">
        <w:rPr>
          <w:rFonts w:ascii="Arial" w:hAnsi="Arial" w:cs="Arial"/>
          <w:sz w:val="24"/>
          <w:szCs w:val="24"/>
        </w:rPr>
        <w:t xml:space="preserve"> flex</w:t>
      </w:r>
      <w:r w:rsidR="00E74EC5" w:rsidRPr="007621FB">
        <w:rPr>
          <w:rFonts w:ascii="Arial" w:hAnsi="Arial" w:cs="Arial"/>
          <w:sz w:val="24"/>
          <w:szCs w:val="24"/>
        </w:rPr>
        <w:t>ible about the venue for supervision</w:t>
      </w:r>
      <w:r w:rsidRPr="007621FB">
        <w:rPr>
          <w:rFonts w:ascii="Arial" w:hAnsi="Arial" w:cs="Arial"/>
          <w:sz w:val="24"/>
          <w:szCs w:val="24"/>
        </w:rPr>
        <w:t>.</w:t>
      </w:r>
      <w:r w:rsidR="00E74EC5" w:rsidRPr="007621FB">
        <w:rPr>
          <w:rFonts w:ascii="Arial" w:hAnsi="Arial" w:cs="Arial"/>
          <w:sz w:val="24"/>
          <w:szCs w:val="24"/>
        </w:rPr>
        <w:t xml:space="preserve"> </w:t>
      </w:r>
      <w:r w:rsidRPr="007621FB">
        <w:rPr>
          <w:rFonts w:ascii="Arial" w:hAnsi="Arial" w:cs="Arial"/>
          <w:sz w:val="24"/>
          <w:szCs w:val="24"/>
        </w:rPr>
        <w:t>S</w:t>
      </w:r>
      <w:r w:rsidR="00E74EC5" w:rsidRPr="007621FB">
        <w:rPr>
          <w:rFonts w:ascii="Arial" w:hAnsi="Arial" w:cs="Arial"/>
          <w:sz w:val="24"/>
          <w:szCs w:val="24"/>
        </w:rPr>
        <w:t xml:space="preserve">tudents </w:t>
      </w:r>
      <w:r w:rsidRPr="007621FB">
        <w:rPr>
          <w:rFonts w:ascii="Arial" w:hAnsi="Arial" w:cs="Arial"/>
          <w:sz w:val="24"/>
          <w:szCs w:val="24"/>
        </w:rPr>
        <w:t xml:space="preserve">and on-site supervisors valued the off-site supervisor being in the context so they could answer questions and offer support. At times, however, students </w:t>
      </w:r>
      <w:r w:rsidR="00E74EC5" w:rsidRPr="007621FB">
        <w:rPr>
          <w:rFonts w:ascii="Arial" w:hAnsi="Arial" w:cs="Arial"/>
          <w:sz w:val="24"/>
          <w:szCs w:val="24"/>
        </w:rPr>
        <w:t xml:space="preserve">benefited from being in a neutral venue </w:t>
      </w:r>
      <w:r w:rsidRPr="007621FB">
        <w:rPr>
          <w:rFonts w:ascii="Arial" w:hAnsi="Arial" w:cs="Arial"/>
          <w:sz w:val="24"/>
          <w:szCs w:val="24"/>
        </w:rPr>
        <w:t xml:space="preserve">(such as the university) </w:t>
      </w:r>
      <w:r w:rsidR="006B5EB6" w:rsidRPr="007621FB">
        <w:rPr>
          <w:rFonts w:ascii="Arial" w:hAnsi="Arial" w:cs="Arial"/>
          <w:sz w:val="24"/>
          <w:szCs w:val="24"/>
        </w:rPr>
        <w:t xml:space="preserve">away from the placement site so they could discuss issues within </w:t>
      </w:r>
      <w:r w:rsidR="00E74EC5" w:rsidRPr="007621FB">
        <w:rPr>
          <w:rFonts w:ascii="Arial" w:hAnsi="Arial" w:cs="Arial"/>
          <w:sz w:val="24"/>
          <w:szCs w:val="24"/>
        </w:rPr>
        <w:t xml:space="preserve">a confidential environment. </w:t>
      </w:r>
    </w:p>
    <w:p w14:paraId="56A04804" w14:textId="77777777" w:rsidR="00C65EDC" w:rsidRPr="007621FB" w:rsidRDefault="00C65EDC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7B7EA" w14:textId="251FF10B" w:rsidR="00C65EDC" w:rsidRPr="007621FB" w:rsidRDefault="006B5EB6" w:rsidP="00CE4C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1FB">
        <w:rPr>
          <w:rFonts w:ascii="Arial" w:hAnsi="Arial" w:cs="Arial"/>
          <w:sz w:val="24"/>
          <w:szCs w:val="24"/>
        </w:rPr>
        <w:t xml:space="preserve">Encouraging </w:t>
      </w:r>
      <w:r w:rsidR="00E74EC5" w:rsidRPr="007621FB">
        <w:rPr>
          <w:rFonts w:ascii="Arial" w:hAnsi="Arial" w:cs="Arial"/>
          <w:sz w:val="24"/>
          <w:szCs w:val="24"/>
        </w:rPr>
        <w:t xml:space="preserve">students to take responsibility for structuring the supervision and </w:t>
      </w:r>
      <w:r w:rsidR="00917469" w:rsidRPr="007621FB">
        <w:rPr>
          <w:rFonts w:ascii="Arial" w:hAnsi="Arial" w:cs="Arial"/>
          <w:sz w:val="24"/>
          <w:szCs w:val="24"/>
        </w:rPr>
        <w:t>arriving prepared</w:t>
      </w:r>
      <w:r w:rsidR="00E74EC5" w:rsidRPr="007621FB">
        <w:rPr>
          <w:rFonts w:ascii="Arial" w:hAnsi="Arial" w:cs="Arial"/>
          <w:sz w:val="24"/>
          <w:szCs w:val="24"/>
        </w:rPr>
        <w:t xml:space="preserve">. </w:t>
      </w:r>
    </w:p>
    <w:p w14:paraId="03576C85" w14:textId="77777777" w:rsidR="00C65EDC" w:rsidRPr="007621FB" w:rsidRDefault="00C65EDC" w:rsidP="00E74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ADBFE" w14:textId="6F7AD538" w:rsidR="00E74EC5" w:rsidRPr="007621FB" w:rsidRDefault="00225B14" w:rsidP="00CE4C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21FB">
        <w:rPr>
          <w:rFonts w:ascii="Arial" w:hAnsi="Arial" w:cs="Arial"/>
          <w:sz w:val="24"/>
          <w:szCs w:val="24"/>
        </w:rPr>
        <w:t>S</w:t>
      </w:r>
      <w:r w:rsidR="00E74EC5" w:rsidRPr="007621FB">
        <w:rPr>
          <w:rFonts w:ascii="Arial" w:hAnsi="Arial" w:cs="Arial"/>
          <w:sz w:val="24"/>
          <w:szCs w:val="24"/>
        </w:rPr>
        <w:t xml:space="preserve">etting up their own support networks </w:t>
      </w:r>
      <w:r w:rsidRPr="007621FB">
        <w:rPr>
          <w:rFonts w:ascii="Arial" w:hAnsi="Arial" w:cs="Arial"/>
          <w:sz w:val="24"/>
          <w:szCs w:val="24"/>
        </w:rPr>
        <w:t xml:space="preserve">and making time for debriefing sessions </w:t>
      </w:r>
      <w:r w:rsidR="00E74EC5" w:rsidRPr="007621FB">
        <w:rPr>
          <w:rFonts w:ascii="Arial" w:hAnsi="Arial" w:cs="Arial"/>
          <w:sz w:val="24"/>
          <w:szCs w:val="24"/>
        </w:rPr>
        <w:t>whil</w:t>
      </w:r>
      <w:r w:rsidRPr="007621FB">
        <w:rPr>
          <w:rFonts w:ascii="Arial" w:hAnsi="Arial" w:cs="Arial"/>
          <w:sz w:val="24"/>
          <w:szCs w:val="24"/>
        </w:rPr>
        <w:t>st</w:t>
      </w:r>
      <w:r w:rsidR="00E74EC5" w:rsidRPr="007621FB">
        <w:rPr>
          <w:rFonts w:ascii="Arial" w:hAnsi="Arial" w:cs="Arial"/>
          <w:sz w:val="24"/>
          <w:szCs w:val="24"/>
        </w:rPr>
        <w:t xml:space="preserve"> undertaking this role. This was sometimes li</w:t>
      </w:r>
      <w:r w:rsidR="00917469" w:rsidRPr="007621FB">
        <w:rPr>
          <w:rFonts w:ascii="Arial" w:hAnsi="Arial" w:cs="Arial"/>
          <w:sz w:val="24"/>
          <w:szCs w:val="24"/>
        </w:rPr>
        <w:t>nked to university staff and/or with</w:t>
      </w:r>
      <w:r w:rsidR="00E74EC5" w:rsidRPr="007621FB">
        <w:rPr>
          <w:rFonts w:ascii="Arial" w:hAnsi="Arial" w:cs="Arial"/>
          <w:sz w:val="24"/>
          <w:szCs w:val="24"/>
        </w:rPr>
        <w:t xml:space="preserve"> peer clinicians.</w:t>
      </w:r>
    </w:p>
    <w:p w14:paraId="0C068986" w14:textId="77777777" w:rsidR="00D27DE2" w:rsidRPr="007621FB" w:rsidRDefault="00D27DE2" w:rsidP="00DA40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6A2E2" w14:textId="77777777" w:rsidR="00E74EC5" w:rsidRDefault="00E74EC5" w:rsidP="00DA4002">
      <w:pPr>
        <w:spacing w:after="0" w:line="240" w:lineRule="auto"/>
        <w:rPr>
          <w:rFonts w:ascii="Arial" w:hAnsi="Arial" w:cs="Arial"/>
          <w:b/>
          <w:color w:val="FF33CC"/>
          <w:sz w:val="24"/>
          <w:szCs w:val="24"/>
          <w:highlight w:val="magenta"/>
        </w:rPr>
      </w:pPr>
    </w:p>
    <w:p w14:paraId="5233A3B3" w14:textId="77777777" w:rsidR="00DF07E7" w:rsidRPr="00EA440D" w:rsidRDefault="00DF07E7" w:rsidP="00DA400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A440D">
        <w:rPr>
          <w:rFonts w:ascii="Arial" w:hAnsi="Arial" w:cs="Arial"/>
          <w:sz w:val="24"/>
          <w:szCs w:val="24"/>
          <w:u w:val="single"/>
        </w:rPr>
        <w:t>Conclusion</w:t>
      </w:r>
      <w:r w:rsidRPr="00EA440D">
        <w:rPr>
          <w:rFonts w:ascii="Helvetica" w:eastAsia="Times New Roman" w:hAnsi="Helvetica" w:cs="Helvetica"/>
          <w:color w:val="808080"/>
          <w:sz w:val="15"/>
          <w:szCs w:val="15"/>
          <w:u w:val="single"/>
        </w:rPr>
        <w:t xml:space="preserve"> </w:t>
      </w:r>
    </w:p>
    <w:p w14:paraId="221BDD93" w14:textId="51235F7A" w:rsidR="00C82EE0" w:rsidRPr="0040164F" w:rsidRDefault="00225B14" w:rsidP="00AB0BF8">
      <w:pPr>
        <w:spacing w:after="0" w:line="240" w:lineRule="auto"/>
        <w:rPr>
          <w:rFonts w:asciiTheme="minorBidi" w:hAnsiTheme="minorBidi"/>
          <w:sz w:val="24"/>
          <w:szCs w:val="24"/>
          <w:highlight w:val="magenta"/>
        </w:rPr>
      </w:pPr>
      <w:r>
        <w:rPr>
          <w:rFonts w:ascii="Arial" w:hAnsi="Arial" w:cs="Arial"/>
          <w:sz w:val="24"/>
          <w:szCs w:val="24"/>
        </w:rPr>
        <w:t xml:space="preserve">Role-emerging </w:t>
      </w:r>
      <w:r w:rsidRPr="0040164F">
        <w:rPr>
          <w:rFonts w:asciiTheme="minorBidi" w:hAnsiTheme="minorBidi"/>
          <w:sz w:val="24"/>
          <w:szCs w:val="24"/>
        </w:rPr>
        <w:t xml:space="preserve">placements have value not only for student education, but also for the off-site supervisors involved in this practice. </w:t>
      </w:r>
      <w:r w:rsidR="00350D9E" w:rsidRPr="0040164F">
        <w:rPr>
          <w:rFonts w:asciiTheme="minorBidi" w:hAnsiTheme="minorBidi"/>
          <w:sz w:val="24"/>
          <w:szCs w:val="24"/>
        </w:rPr>
        <w:t>To enhance the experience of the off-site supervisor</w:t>
      </w:r>
      <w:r w:rsidRPr="0040164F">
        <w:rPr>
          <w:rFonts w:asciiTheme="minorBidi" w:hAnsiTheme="minorBidi"/>
          <w:sz w:val="24"/>
          <w:szCs w:val="24"/>
        </w:rPr>
        <w:t>s,</w:t>
      </w:r>
      <w:r w:rsidR="00350D9E" w:rsidRPr="0040164F">
        <w:rPr>
          <w:rFonts w:asciiTheme="minorBidi" w:hAnsiTheme="minorBidi"/>
          <w:sz w:val="24"/>
          <w:szCs w:val="24"/>
        </w:rPr>
        <w:t xml:space="preserve"> it is important to support th</w:t>
      </w:r>
      <w:r w:rsidRPr="0040164F">
        <w:rPr>
          <w:rFonts w:asciiTheme="minorBidi" w:hAnsiTheme="minorBidi"/>
          <w:sz w:val="24"/>
          <w:szCs w:val="24"/>
        </w:rPr>
        <w:t>ose</w:t>
      </w:r>
      <w:r w:rsidR="00350D9E" w:rsidRPr="0040164F">
        <w:rPr>
          <w:rFonts w:asciiTheme="minorBidi" w:hAnsiTheme="minorBidi"/>
          <w:sz w:val="24"/>
          <w:szCs w:val="24"/>
        </w:rPr>
        <w:t xml:space="preserve"> occupational therapists </w:t>
      </w:r>
      <w:r w:rsidRPr="0040164F">
        <w:rPr>
          <w:rFonts w:asciiTheme="minorBidi" w:hAnsiTheme="minorBidi"/>
          <w:sz w:val="24"/>
          <w:szCs w:val="24"/>
        </w:rPr>
        <w:t xml:space="preserve">undertaking this role </w:t>
      </w:r>
      <w:r w:rsidR="00350D9E" w:rsidRPr="0040164F">
        <w:rPr>
          <w:rFonts w:asciiTheme="minorBidi" w:hAnsiTheme="minorBidi"/>
          <w:sz w:val="24"/>
          <w:szCs w:val="24"/>
        </w:rPr>
        <w:t xml:space="preserve">with practical </w:t>
      </w:r>
      <w:r w:rsidR="00E562D5" w:rsidRPr="0040164F">
        <w:rPr>
          <w:rFonts w:asciiTheme="minorBidi" w:hAnsiTheme="minorBidi"/>
          <w:sz w:val="24"/>
          <w:szCs w:val="24"/>
        </w:rPr>
        <w:t>strategies</w:t>
      </w:r>
      <w:r w:rsidR="00350D9E" w:rsidRPr="0040164F">
        <w:rPr>
          <w:rFonts w:asciiTheme="minorBidi" w:hAnsiTheme="minorBidi"/>
          <w:sz w:val="24"/>
          <w:szCs w:val="24"/>
        </w:rPr>
        <w:t xml:space="preserve">. </w:t>
      </w:r>
      <w:r w:rsidR="00C82EE0" w:rsidRPr="0040164F">
        <w:rPr>
          <w:rFonts w:asciiTheme="minorBidi" w:hAnsiTheme="minorBidi"/>
          <w:sz w:val="24"/>
          <w:szCs w:val="24"/>
        </w:rPr>
        <w:t xml:space="preserve">Through highlighting the challenges and enablers to this innovative role, it is hoped that more </w:t>
      </w:r>
      <w:r w:rsidRPr="0040164F">
        <w:rPr>
          <w:rFonts w:asciiTheme="minorBidi" w:hAnsiTheme="minorBidi"/>
          <w:sz w:val="24"/>
          <w:szCs w:val="24"/>
        </w:rPr>
        <w:t>o</w:t>
      </w:r>
      <w:r w:rsidR="00C82EE0" w:rsidRPr="0040164F">
        <w:rPr>
          <w:rFonts w:asciiTheme="minorBidi" w:hAnsiTheme="minorBidi"/>
          <w:sz w:val="24"/>
          <w:szCs w:val="24"/>
        </w:rPr>
        <w:t xml:space="preserve">ccupational </w:t>
      </w:r>
      <w:r w:rsidRPr="0040164F">
        <w:rPr>
          <w:rFonts w:asciiTheme="minorBidi" w:hAnsiTheme="minorBidi"/>
          <w:sz w:val="24"/>
          <w:szCs w:val="24"/>
        </w:rPr>
        <w:t>t</w:t>
      </w:r>
      <w:r w:rsidR="00C82EE0" w:rsidRPr="0040164F">
        <w:rPr>
          <w:rFonts w:asciiTheme="minorBidi" w:hAnsiTheme="minorBidi"/>
          <w:sz w:val="24"/>
          <w:szCs w:val="24"/>
        </w:rPr>
        <w:t>herapists will be encouraged to pur</w:t>
      </w:r>
      <w:r w:rsidR="000A530D" w:rsidRPr="0040164F">
        <w:rPr>
          <w:rFonts w:asciiTheme="minorBidi" w:hAnsiTheme="minorBidi"/>
          <w:sz w:val="24"/>
          <w:szCs w:val="24"/>
        </w:rPr>
        <w:t xml:space="preserve">sue the challenge </w:t>
      </w:r>
      <w:r w:rsidRPr="0040164F">
        <w:rPr>
          <w:rFonts w:asciiTheme="minorBidi" w:hAnsiTheme="minorBidi"/>
          <w:sz w:val="24"/>
          <w:szCs w:val="24"/>
        </w:rPr>
        <w:t xml:space="preserve">and rewards </w:t>
      </w:r>
      <w:r w:rsidR="000A530D" w:rsidRPr="0040164F">
        <w:rPr>
          <w:rFonts w:asciiTheme="minorBidi" w:hAnsiTheme="minorBidi"/>
          <w:sz w:val="24"/>
          <w:szCs w:val="24"/>
        </w:rPr>
        <w:t>of supervising</w:t>
      </w:r>
      <w:r w:rsidR="00C82EE0" w:rsidRPr="0040164F">
        <w:rPr>
          <w:rFonts w:asciiTheme="minorBidi" w:hAnsiTheme="minorBidi"/>
          <w:sz w:val="24"/>
          <w:szCs w:val="24"/>
        </w:rPr>
        <w:t xml:space="preserve"> occupational therapy students in emerging areas of professional practice.</w:t>
      </w:r>
    </w:p>
    <w:p w14:paraId="22101830" w14:textId="77777777" w:rsidR="00350D9E" w:rsidRPr="0040164F" w:rsidRDefault="00350D9E" w:rsidP="00AB0BF8">
      <w:pPr>
        <w:spacing w:after="0" w:line="240" w:lineRule="auto"/>
        <w:rPr>
          <w:rFonts w:asciiTheme="minorBidi" w:hAnsiTheme="minorBidi"/>
          <w:sz w:val="24"/>
          <w:szCs w:val="24"/>
          <w:highlight w:val="magenta"/>
        </w:rPr>
      </w:pPr>
    </w:p>
    <w:p w14:paraId="67DAAE8D" w14:textId="77777777" w:rsidR="0040164F" w:rsidRPr="0040164F" w:rsidRDefault="0040164F" w:rsidP="00DA400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ADCDE7" w14:textId="77777777" w:rsidR="00DF07E7" w:rsidRDefault="00DF07E7" w:rsidP="00DA40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0FDF2" w14:textId="77777777" w:rsidR="00DF07E7" w:rsidRPr="00C82EE0" w:rsidRDefault="00DF07E7" w:rsidP="00DA400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2EE0">
        <w:rPr>
          <w:rFonts w:ascii="Arial" w:hAnsi="Arial" w:cs="Arial"/>
          <w:sz w:val="24"/>
          <w:szCs w:val="24"/>
          <w:u w:val="single"/>
        </w:rPr>
        <w:t>Reference List</w:t>
      </w:r>
    </w:p>
    <w:p w14:paraId="69DAFD76" w14:textId="77777777" w:rsidR="00E562D5" w:rsidRDefault="00E562D5" w:rsidP="00C82EE0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  <w:lang w:val="en-IE"/>
        </w:rPr>
      </w:pPr>
    </w:p>
    <w:p w14:paraId="113A7BD3" w14:textId="5512B079" w:rsidR="00E562D5" w:rsidRPr="00EA440D" w:rsidRDefault="00E562D5" w:rsidP="00EA440D">
      <w:pPr>
        <w:pStyle w:val="NormalWeb"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  <w:szCs w:val="24"/>
        </w:rPr>
      </w:pPr>
      <w:r w:rsidRPr="00EA440D">
        <w:rPr>
          <w:rFonts w:ascii="Arial" w:hAnsi="Arial" w:cs="Arial"/>
          <w:color w:val="000000"/>
          <w:sz w:val="24"/>
          <w:szCs w:val="24"/>
        </w:rPr>
        <w:lastRenderedPageBreak/>
        <w:t xml:space="preserve">Boniface, G., Seymour, A., </w:t>
      </w:r>
      <w:proofErr w:type="spellStart"/>
      <w:r w:rsidRPr="00EA440D">
        <w:rPr>
          <w:rFonts w:ascii="Arial" w:hAnsi="Arial" w:cs="Arial"/>
          <w:color w:val="000000"/>
          <w:sz w:val="24"/>
          <w:szCs w:val="24"/>
        </w:rPr>
        <w:t>Polglase</w:t>
      </w:r>
      <w:proofErr w:type="spellEnd"/>
      <w:r w:rsidRPr="00EA440D">
        <w:rPr>
          <w:rFonts w:ascii="Arial" w:hAnsi="Arial" w:cs="Arial"/>
          <w:color w:val="000000"/>
          <w:sz w:val="24"/>
          <w:szCs w:val="24"/>
        </w:rPr>
        <w:t xml:space="preserve">, T., Lawrie, C. and Clarke, M. (2012) ‘Exploring the nature of peer and academic supervision on a role-emerging placement’, </w:t>
      </w:r>
      <w:r w:rsidRPr="00EA440D">
        <w:rPr>
          <w:rFonts w:ascii="Arial" w:hAnsi="Arial" w:cs="Arial"/>
          <w:i/>
          <w:iCs/>
          <w:color w:val="000000"/>
          <w:sz w:val="24"/>
          <w:szCs w:val="24"/>
        </w:rPr>
        <w:t>British Journal of Occupational</w:t>
      </w:r>
      <w:r w:rsidRPr="00EA44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440D">
        <w:rPr>
          <w:rFonts w:ascii="Arial" w:hAnsi="Arial" w:cs="Arial"/>
          <w:i/>
          <w:iCs/>
          <w:color w:val="000000"/>
          <w:sz w:val="24"/>
          <w:szCs w:val="24"/>
        </w:rPr>
        <w:t>Therapy</w:t>
      </w:r>
      <w:proofErr w:type="gramStart"/>
      <w:r w:rsidRPr="00EA440D">
        <w:rPr>
          <w:rFonts w:ascii="Arial" w:hAnsi="Arial" w:cs="Arial"/>
          <w:i/>
          <w:iCs/>
          <w:color w:val="000000"/>
          <w:sz w:val="24"/>
          <w:szCs w:val="24"/>
        </w:rPr>
        <w:t>,75</w:t>
      </w:r>
      <w:proofErr w:type="gramEnd"/>
      <w:r w:rsidRPr="00EA440D">
        <w:rPr>
          <w:rFonts w:ascii="Arial" w:hAnsi="Arial" w:cs="Arial"/>
          <w:color w:val="000000"/>
          <w:sz w:val="24"/>
          <w:szCs w:val="24"/>
        </w:rPr>
        <w:t xml:space="preserve">(4), 196-201. </w:t>
      </w:r>
    </w:p>
    <w:p w14:paraId="0BAD0CF8" w14:textId="77777777" w:rsidR="00E562D5" w:rsidRPr="00EA440D" w:rsidRDefault="00E562D5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</w:p>
    <w:p w14:paraId="08D74C3B" w14:textId="0F7FACF8" w:rsidR="00C82EE0" w:rsidRPr="00EA440D" w:rsidRDefault="00C82EE0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  <w:r w:rsidRPr="00C82EE0">
        <w:rPr>
          <w:rFonts w:ascii="Arial" w:hAnsi="Arial" w:cs="Arial"/>
          <w:sz w:val="24"/>
          <w:szCs w:val="24"/>
          <w:lang w:val="en-IE"/>
        </w:rPr>
        <w:t>Clarke, C</w:t>
      </w:r>
      <w:r w:rsidR="00C34602">
        <w:rPr>
          <w:rFonts w:ascii="Arial" w:hAnsi="Arial" w:cs="Arial"/>
          <w:sz w:val="24"/>
          <w:szCs w:val="24"/>
          <w:lang w:val="en-IE"/>
        </w:rPr>
        <w:t>.</w:t>
      </w:r>
      <w:r w:rsidRPr="00C82EE0">
        <w:rPr>
          <w:rFonts w:ascii="Arial" w:hAnsi="Arial" w:cs="Arial"/>
          <w:sz w:val="24"/>
          <w:szCs w:val="24"/>
          <w:lang w:val="en-IE"/>
        </w:rPr>
        <w:t>, de-</w:t>
      </w:r>
      <w:proofErr w:type="spellStart"/>
      <w:r w:rsidRPr="00C82EE0">
        <w:rPr>
          <w:rFonts w:ascii="Arial" w:hAnsi="Arial" w:cs="Arial"/>
          <w:sz w:val="24"/>
          <w:szCs w:val="24"/>
          <w:lang w:val="en-IE"/>
        </w:rPr>
        <w:t>Visser</w:t>
      </w:r>
      <w:proofErr w:type="spellEnd"/>
      <w:r w:rsidRPr="00C82EE0">
        <w:rPr>
          <w:rFonts w:ascii="Arial" w:hAnsi="Arial" w:cs="Arial"/>
          <w:sz w:val="24"/>
          <w:szCs w:val="24"/>
          <w:lang w:val="en-IE"/>
        </w:rPr>
        <w:t>, R</w:t>
      </w:r>
      <w:r w:rsidR="00C34602">
        <w:rPr>
          <w:rFonts w:ascii="Arial" w:hAnsi="Arial" w:cs="Arial"/>
          <w:sz w:val="24"/>
          <w:szCs w:val="24"/>
          <w:lang w:val="en-IE"/>
        </w:rPr>
        <w:t>.</w:t>
      </w:r>
      <w:r w:rsidRPr="00C82EE0">
        <w:rPr>
          <w:rFonts w:ascii="Arial" w:hAnsi="Arial" w:cs="Arial"/>
          <w:sz w:val="24"/>
          <w:szCs w:val="24"/>
          <w:lang w:val="en-IE"/>
        </w:rPr>
        <w:t>, Martin, M</w:t>
      </w:r>
      <w:r w:rsidR="00C34602">
        <w:rPr>
          <w:rFonts w:ascii="Arial" w:hAnsi="Arial" w:cs="Arial"/>
          <w:sz w:val="24"/>
          <w:szCs w:val="24"/>
          <w:lang w:val="en-IE"/>
        </w:rPr>
        <w:t>.</w:t>
      </w:r>
      <w:r w:rsidRPr="00C82EE0">
        <w:rPr>
          <w:rFonts w:ascii="Arial" w:hAnsi="Arial" w:cs="Arial"/>
          <w:sz w:val="24"/>
          <w:szCs w:val="24"/>
          <w:lang w:val="en-IE"/>
        </w:rPr>
        <w:t xml:space="preserve"> and </w:t>
      </w:r>
      <w:proofErr w:type="spellStart"/>
      <w:r w:rsidRPr="00C82EE0">
        <w:rPr>
          <w:rFonts w:ascii="Arial" w:hAnsi="Arial" w:cs="Arial"/>
          <w:sz w:val="24"/>
          <w:szCs w:val="24"/>
          <w:lang w:val="en-IE"/>
        </w:rPr>
        <w:t>Sadlo</w:t>
      </w:r>
      <w:proofErr w:type="spellEnd"/>
      <w:r w:rsidRPr="00C82EE0">
        <w:rPr>
          <w:rFonts w:ascii="Arial" w:hAnsi="Arial" w:cs="Arial"/>
          <w:sz w:val="24"/>
          <w:szCs w:val="24"/>
          <w:lang w:val="en-IE"/>
        </w:rPr>
        <w:t>, G</w:t>
      </w:r>
      <w:r w:rsidR="00C34602">
        <w:rPr>
          <w:rFonts w:ascii="Arial" w:hAnsi="Arial" w:cs="Arial"/>
          <w:sz w:val="24"/>
          <w:szCs w:val="24"/>
          <w:lang w:val="en-IE"/>
        </w:rPr>
        <w:t>.</w:t>
      </w:r>
      <w:r w:rsidRPr="00C82EE0">
        <w:rPr>
          <w:rFonts w:ascii="Arial" w:hAnsi="Arial" w:cs="Arial"/>
          <w:sz w:val="24"/>
          <w:szCs w:val="24"/>
          <w:lang w:val="en-IE"/>
        </w:rPr>
        <w:t xml:space="preserve"> (2014) </w:t>
      </w:r>
      <w:r w:rsidRPr="00EA440D">
        <w:rPr>
          <w:rFonts w:ascii="Arial" w:hAnsi="Arial" w:cs="Arial"/>
          <w:i/>
          <w:iCs/>
          <w:sz w:val="24"/>
          <w:szCs w:val="24"/>
          <w:lang w:val="en-IE"/>
        </w:rPr>
        <w:t>Role-emerging placements: a useful model for occupational therapy practice education? A review of the literature</w:t>
      </w:r>
      <w:r w:rsidRPr="00C82EE0">
        <w:rPr>
          <w:rFonts w:ascii="Arial" w:hAnsi="Arial" w:cs="Arial"/>
          <w:sz w:val="24"/>
          <w:szCs w:val="24"/>
          <w:lang w:val="en-IE"/>
        </w:rPr>
        <w:t xml:space="preserve"> International Journal of Practice-based Learning in Health and Social Care, 2 (2). pp. 14-26. ISSN 2051-6223</w:t>
      </w:r>
    </w:p>
    <w:p w14:paraId="46942782" w14:textId="77777777" w:rsidR="00E562D5" w:rsidRPr="00EA440D" w:rsidRDefault="00E562D5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</w:p>
    <w:p w14:paraId="3CBC8948" w14:textId="77777777" w:rsidR="00C34602" w:rsidRPr="00C34602" w:rsidRDefault="00C34602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Dancza, K.M. (2015) </w:t>
      </w:r>
      <w:r>
        <w:rPr>
          <w:rFonts w:ascii="Arial" w:hAnsi="Arial" w:cs="Arial"/>
          <w:bCs/>
          <w:i/>
          <w:sz w:val="24"/>
          <w:szCs w:val="24"/>
        </w:rPr>
        <w:t xml:space="preserve">Development and evaluation of role-emerging occupational therapy student placements in schools. </w:t>
      </w:r>
      <w:r w:rsidRPr="00C34602">
        <w:rPr>
          <w:rFonts w:ascii="Arial" w:hAnsi="Arial" w:cs="Arial"/>
          <w:bCs/>
          <w:sz w:val="24"/>
          <w:szCs w:val="24"/>
        </w:rPr>
        <w:t>PhD thesis</w:t>
      </w:r>
      <w:r>
        <w:rPr>
          <w:rFonts w:ascii="Arial" w:hAnsi="Arial" w:cs="Arial"/>
          <w:bCs/>
          <w:i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The University of Queensland.</w:t>
      </w:r>
    </w:p>
    <w:p w14:paraId="27EB6DF1" w14:textId="77777777" w:rsidR="00C34602" w:rsidRDefault="00C34602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E587C7" w14:textId="77777777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A440D">
        <w:rPr>
          <w:rFonts w:ascii="Arial" w:hAnsi="Arial" w:cs="Arial"/>
          <w:bCs/>
          <w:sz w:val="24"/>
          <w:szCs w:val="24"/>
        </w:rPr>
        <w:t>Friedland</w:t>
      </w:r>
      <w:proofErr w:type="spellEnd"/>
      <w:r w:rsidRPr="00EA440D">
        <w:rPr>
          <w:rFonts w:ascii="Arial" w:hAnsi="Arial" w:cs="Arial"/>
          <w:bCs/>
          <w:sz w:val="24"/>
          <w:szCs w:val="24"/>
        </w:rPr>
        <w:t xml:space="preserve">, J., Polatajko, H. and Gage, M. (2001) ‘Expanding the boundaries of occupational therapy practice through student fieldwork experiences: Description of a provincially-funded community development project’, </w:t>
      </w:r>
      <w:r w:rsidRPr="00EA440D">
        <w:rPr>
          <w:rFonts w:ascii="Arial" w:hAnsi="Arial" w:cs="Arial"/>
          <w:bCs/>
          <w:i/>
          <w:sz w:val="24"/>
          <w:szCs w:val="24"/>
        </w:rPr>
        <w:t>Canadian Journal of Occupational Therapy,</w:t>
      </w:r>
      <w:r w:rsidRPr="00EA440D">
        <w:rPr>
          <w:rFonts w:ascii="Arial" w:hAnsi="Arial" w:cs="Arial"/>
          <w:bCs/>
          <w:sz w:val="24"/>
          <w:szCs w:val="24"/>
        </w:rPr>
        <w:t xml:space="preserve"> 68(5), 301-309.</w:t>
      </w:r>
    </w:p>
    <w:p w14:paraId="39968CE0" w14:textId="77777777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FA72DF6" w14:textId="301B4EB5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40D">
        <w:rPr>
          <w:rFonts w:ascii="Arial" w:hAnsi="Arial" w:cs="Arial"/>
          <w:bCs/>
          <w:sz w:val="24"/>
          <w:szCs w:val="24"/>
        </w:rPr>
        <w:t xml:space="preserve">Matthews, K., Smith, B., Crocker, S. and </w:t>
      </w:r>
      <w:proofErr w:type="spellStart"/>
      <w:r w:rsidRPr="00EA440D">
        <w:rPr>
          <w:rFonts w:ascii="Arial" w:hAnsi="Arial" w:cs="Arial"/>
          <w:bCs/>
          <w:sz w:val="24"/>
          <w:szCs w:val="24"/>
        </w:rPr>
        <w:t>Pinchess</w:t>
      </w:r>
      <w:proofErr w:type="spellEnd"/>
      <w:r w:rsidRPr="00EA440D">
        <w:rPr>
          <w:rFonts w:ascii="Arial" w:hAnsi="Arial" w:cs="Arial"/>
          <w:bCs/>
          <w:sz w:val="24"/>
          <w:szCs w:val="24"/>
        </w:rPr>
        <w:t xml:space="preserve">, C. (2009) ‘The garden grows for OT students’, </w:t>
      </w:r>
      <w:proofErr w:type="spellStart"/>
      <w:r w:rsidRPr="00EA440D">
        <w:rPr>
          <w:rFonts w:ascii="Arial" w:hAnsi="Arial" w:cs="Arial"/>
          <w:bCs/>
          <w:i/>
          <w:sz w:val="24"/>
          <w:szCs w:val="24"/>
        </w:rPr>
        <w:t>OT</w:t>
      </w:r>
      <w:r w:rsidR="00C34602">
        <w:rPr>
          <w:rFonts w:ascii="Arial" w:hAnsi="Arial" w:cs="Arial"/>
          <w:bCs/>
          <w:i/>
          <w:sz w:val="24"/>
          <w:szCs w:val="24"/>
        </w:rPr>
        <w:t>N</w:t>
      </w:r>
      <w:r w:rsidRPr="00EA440D">
        <w:rPr>
          <w:rFonts w:ascii="Arial" w:hAnsi="Arial" w:cs="Arial"/>
          <w:bCs/>
          <w:i/>
          <w:sz w:val="24"/>
          <w:szCs w:val="24"/>
        </w:rPr>
        <w:t>ews</w:t>
      </w:r>
      <w:proofErr w:type="spellEnd"/>
      <w:r w:rsidRPr="00EA440D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A440D">
        <w:rPr>
          <w:rFonts w:ascii="Arial" w:hAnsi="Arial" w:cs="Arial"/>
          <w:bCs/>
          <w:sz w:val="24"/>
          <w:szCs w:val="24"/>
        </w:rPr>
        <w:t>17(90), 20-21.</w:t>
      </w:r>
    </w:p>
    <w:p w14:paraId="2B9B263D" w14:textId="77777777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16ACE7" w14:textId="77777777" w:rsidR="002433E2" w:rsidRPr="00EA440D" w:rsidRDefault="00EA440D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40D">
        <w:rPr>
          <w:rFonts w:ascii="Arial" w:hAnsi="Arial" w:cs="Arial"/>
          <w:sz w:val="24"/>
          <w:szCs w:val="24"/>
        </w:rPr>
        <w:t>Robson, C. (201</w:t>
      </w:r>
      <w:r w:rsidR="002433E2" w:rsidRPr="00EA440D">
        <w:rPr>
          <w:rFonts w:ascii="Arial" w:hAnsi="Arial" w:cs="Arial"/>
          <w:sz w:val="24"/>
          <w:szCs w:val="24"/>
        </w:rPr>
        <w:t xml:space="preserve">2) </w:t>
      </w:r>
      <w:r w:rsidR="002433E2" w:rsidRPr="00EA440D">
        <w:rPr>
          <w:rFonts w:ascii="Arial" w:hAnsi="Arial" w:cs="Arial"/>
          <w:i/>
          <w:sz w:val="24"/>
          <w:szCs w:val="24"/>
        </w:rPr>
        <w:t>Real World Research, Third Edition</w:t>
      </w:r>
      <w:r w:rsidRPr="00EA440D">
        <w:rPr>
          <w:rFonts w:ascii="Arial" w:hAnsi="Arial" w:cs="Arial"/>
          <w:sz w:val="24"/>
          <w:szCs w:val="24"/>
        </w:rPr>
        <w:t>, Chichester</w:t>
      </w:r>
      <w:r w:rsidR="002433E2" w:rsidRPr="00EA440D">
        <w:rPr>
          <w:rFonts w:ascii="Arial" w:hAnsi="Arial" w:cs="Arial"/>
          <w:sz w:val="24"/>
          <w:szCs w:val="24"/>
        </w:rPr>
        <w:t>:</w:t>
      </w:r>
      <w:r w:rsidRPr="00EA440D">
        <w:rPr>
          <w:rFonts w:ascii="Arial" w:hAnsi="Arial" w:cs="Arial"/>
          <w:sz w:val="24"/>
          <w:szCs w:val="24"/>
        </w:rPr>
        <w:t xml:space="preserve"> John Wiley &amp; Sons Ltd</w:t>
      </w:r>
      <w:r w:rsidR="002433E2" w:rsidRPr="00EA440D">
        <w:rPr>
          <w:rFonts w:ascii="Arial" w:hAnsi="Arial" w:cs="Arial"/>
          <w:sz w:val="24"/>
          <w:szCs w:val="24"/>
        </w:rPr>
        <w:t>.</w:t>
      </w:r>
    </w:p>
    <w:p w14:paraId="52F40357" w14:textId="77777777" w:rsidR="002433E2" w:rsidRPr="00EA440D" w:rsidRDefault="002433E2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311052" w14:textId="22A73A77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40D">
        <w:rPr>
          <w:rFonts w:ascii="Arial" w:hAnsi="Arial" w:cs="Arial"/>
          <w:bCs/>
          <w:sz w:val="24"/>
          <w:szCs w:val="24"/>
        </w:rPr>
        <w:t xml:space="preserve">Rodger S, Thomas, Holley, S., Springfield, E., Edwards A., </w:t>
      </w:r>
      <w:proofErr w:type="spellStart"/>
      <w:r w:rsidRPr="00EA440D">
        <w:rPr>
          <w:rFonts w:ascii="Arial" w:hAnsi="Arial" w:cs="Arial"/>
          <w:bCs/>
          <w:sz w:val="24"/>
          <w:szCs w:val="24"/>
        </w:rPr>
        <w:t>Broadbridge</w:t>
      </w:r>
      <w:proofErr w:type="spellEnd"/>
      <w:r w:rsidRPr="00EA440D">
        <w:rPr>
          <w:rFonts w:ascii="Arial" w:hAnsi="Arial" w:cs="Arial"/>
          <w:bCs/>
          <w:sz w:val="24"/>
          <w:szCs w:val="24"/>
        </w:rPr>
        <w:t xml:space="preserve">, J., Greber C., </w:t>
      </w:r>
      <w:proofErr w:type="spellStart"/>
      <w:r w:rsidRPr="00EA440D">
        <w:rPr>
          <w:rFonts w:ascii="Arial" w:hAnsi="Arial" w:cs="Arial"/>
          <w:bCs/>
          <w:sz w:val="24"/>
          <w:szCs w:val="24"/>
        </w:rPr>
        <w:t>McBryde</w:t>
      </w:r>
      <w:proofErr w:type="spellEnd"/>
      <w:r w:rsidRPr="00EA440D">
        <w:rPr>
          <w:rFonts w:ascii="Arial" w:hAnsi="Arial" w:cs="Arial"/>
          <w:bCs/>
          <w:sz w:val="24"/>
          <w:szCs w:val="24"/>
        </w:rPr>
        <w:t xml:space="preserve">, C., Banks, R. and Hawkins, R. (2009) ‘Increasing the occupational therapy mental health workforce through innovative practice education’, </w:t>
      </w:r>
      <w:r w:rsidRPr="00EA440D">
        <w:rPr>
          <w:rFonts w:ascii="Arial" w:hAnsi="Arial" w:cs="Arial"/>
          <w:bCs/>
          <w:i/>
          <w:sz w:val="24"/>
          <w:szCs w:val="24"/>
        </w:rPr>
        <w:t xml:space="preserve">Australian Occupational Therapy Journal, </w:t>
      </w:r>
      <w:r w:rsidRPr="00EA440D">
        <w:rPr>
          <w:rFonts w:ascii="Arial" w:hAnsi="Arial" w:cs="Arial"/>
          <w:bCs/>
          <w:sz w:val="24"/>
          <w:szCs w:val="24"/>
        </w:rPr>
        <w:t>56, 409-417.</w:t>
      </w:r>
    </w:p>
    <w:p w14:paraId="534C1352" w14:textId="77777777" w:rsidR="00E562D5" w:rsidRPr="00EA440D" w:rsidRDefault="00E562D5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</w:p>
    <w:p w14:paraId="288E229B" w14:textId="77777777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A440D">
        <w:rPr>
          <w:rFonts w:ascii="Arial" w:hAnsi="Arial" w:cs="Arial"/>
          <w:bCs/>
          <w:sz w:val="24"/>
          <w:szCs w:val="24"/>
        </w:rPr>
        <w:t>Thew</w:t>
      </w:r>
      <w:proofErr w:type="spellEnd"/>
      <w:r w:rsidRPr="00EA440D">
        <w:rPr>
          <w:rFonts w:ascii="Arial" w:hAnsi="Arial" w:cs="Arial"/>
          <w:bCs/>
          <w:sz w:val="24"/>
          <w:szCs w:val="24"/>
        </w:rPr>
        <w:t xml:space="preserve">, M., Hargreaves, A. and Cronin-Davis, J. (2008) ‘An Evaluation of a Role-Emerging Practice Placement Model for a Full Cohort of Occupational Therapy Students’, </w:t>
      </w:r>
      <w:r w:rsidRPr="00EA440D">
        <w:rPr>
          <w:rFonts w:ascii="Arial" w:hAnsi="Arial" w:cs="Arial"/>
          <w:bCs/>
          <w:i/>
          <w:sz w:val="24"/>
          <w:szCs w:val="24"/>
        </w:rPr>
        <w:t>British Journal of Occupational Therapy</w:t>
      </w:r>
      <w:r w:rsidRPr="00EA440D">
        <w:rPr>
          <w:rFonts w:ascii="Arial" w:hAnsi="Arial" w:cs="Arial"/>
          <w:bCs/>
          <w:sz w:val="24"/>
          <w:szCs w:val="24"/>
        </w:rPr>
        <w:t>, 71(8), 348-378.</w:t>
      </w:r>
    </w:p>
    <w:p w14:paraId="6FD26AC6" w14:textId="77777777" w:rsidR="00E562D5" w:rsidRPr="00EA440D" w:rsidRDefault="00E562D5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</w:p>
    <w:p w14:paraId="76571F4B" w14:textId="77777777" w:rsidR="00E562D5" w:rsidRPr="00EA440D" w:rsidRDefault="00E562D5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440D">
        <w:rPr>
          <w:rFonts w:ascii="Arial" w:hAnsi="Arial" w:cs="Arial"/>
          <w:sz w:val="24"/>
          <w:szCs w:val="24"/>
        </w:rPr>
        <w:t xml:space="preserve">Warren, A. (2011) </w:t>
      </w:r>
      <w:r w:rsidRPr="00EA440D">
        <w:rPr>
          <w:rFonts w:ascii="Arial" w:hAnsi="Arial" w:cs="Arial"/>
          <w:i/>
          <w:sz w:val="24"/>
          <w:szCs w:val="24"/>
        </w:rPr>
        <w:t>Role Emerging Placement Guidelines: Occupational Therapy</w:t>
      </w:r>
      <w:r w:rsidRPr="00EA440D">
        <w:rPr>
          <w:rFonts w:ascii="Arial" w:hAnsi="Arial" w:cs="Arial"/>
          <w:sz w:val="24"/>
          <w:szCs w:val="24"/>
        </w:rPr>
        <w:t>, University of Limerick: Ireland.</w:t>
      </w:r>
    </w:p>
    <w:p w14:paraId="075879B5" w14:textId="77777777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41D929" w14:textId="77777777" w:rsidR="00E562D5" w:rsidRDefault="00E562D5" w:rsidP="00EA4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440D">
        <w:rPr>
          <w:rFonts w:ascii="Arial" w:hAnsi="Arial" w:cs="Arial"/>
          <w:sz w:val="24"/>
          <w:szCs w:val="24"/>
        </w:rPr>
        <w:t xml:space="preserve">Warren, A., O’Leary, D., Mooney, E., O’Grady, S. and Costello, S. (2010/11) ‘Learning with the Learners: Innovation in Role Emerging Occupational Therapy Practice Education’, </w:t>
      </w:r>
      <w:r w:rsidRPr="00EA440D">
        <w:rPr>
          <w:rFonts w:ascii="Arial" w:hAnsi="Arial" w:cs="Arial"/>
          <w:i/>
          <w:iCs/>
          <w:sz w:val="24"/>
          <w:szCs w:val="24"/>
        </w:rPr>
        <w:t xml:space="preserve">The Irish Journal of Occupational Therapy, </w:t>
      </w:r>
      <w:r w:rsidRPr="00EA440D">
        <w:rPr>
          <w:rFonts w:ascii="Arial" w:hAnsi="Arial" w:cs="Arial"/>
          <w:sz w:val="24"/>
          <w:szCs w:val="24"/>
        </w:rPr>
        <w:t>38(2), 37-40.</w:t>
      </w:r>
    </w:p>
    <w:p w14:paraId="2B18CF11" w14:textId="77777777" w:rsidR="00210243" w:rsidRDefault="00210243" w:rsidP="00EA44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B2174" w14:textId="7085D798" w:rsidR="00210243" w:rsidRPr="00EA440D" w:rsidRDefault="00210243" w:rsidP="002102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Warren, A. (2014) </w:t>
      </w:r>
      <w:r w:rsidRPr="00210243">
        <w:rPr>
          <w:rFonts w:ascii="Arial" w:hAnsi="Arial" w:cs="Arial"/>
          <w:sz w:val="24"/>
          <w:szCs w:val="24"/>
        </w:rPr>
        <w:t>Innovation, Personal Growth and Professional Identity: Perspectives on role emerging placements in occupational therapy</w:t>
      </w:r>
      <w:r>
        <w:rPr>
          <w:rFonts w:ascii="Arial" w:hAnsi="Arial" w:cs="Arial"/>
          <w:sz w:val="24"/>
          <w:szCs w:val="24"/>
        </w:rPr>
        <w:t xml:space="preserve">. PhD Thesis. </w:t>
      </w:r>
    </w:p>
    <w:p w14:paraId="4C04571E" w14:textId="27C78F95" w:rsidR="00210243" w:rsidRPr="00210243" w:rsidRDefault="00210243" w:rsidP="00210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243">
        <w:rPr>
          <w:rFonts w:ascii="Arial" w:hAnsi="Arial" w:cs="Arial"/>
          <w:sz w:val="24"/>
          <w:szCs w:val="24"/>
        </w:rPr>
        <w:t xml:space="preserve">University of Limerick, Ireland </w:t>
      </w:r>
    </w:p>
    <w:p w14:paraId="4134F3E1" w14:textId="77777777" w:rsidR="00E562D5" w:rsidRPr="00EA440D" w:rsidRDefault="00E562D5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</w:p>
    <w:p w14:paraId="277CCD7D" w14:textId="047AB05D" w:rsidR="00E562D5" w:rsidRPr="00EA440D" w:rsidRDefault="00E562D5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40D">
        <w:rPr>
          <w:rFonts w:ascii="Arial" w:hAnsi="Arial" w:cs="Arial"/>
          <w:bCs/>
          <w:sz w:val="24"/>
          <w:szCs w:val="24"/>
        </w:rPr>
        <w:t xml:space="preserve">Wilcock, J., Sledding, F. and Kershaw, A. (2009) ‘Role emerging placements- the educator’s experience’, </w:t>
      </w:r>
      <w:proofErr w:type="spellStart"/>
      <w:r w:rsidRPr="00EA440D">
        <w:rPr>
          <w:rFonts w:ascii="Arial" w:hAnsi="Arial" w:cs="Arial"/>
          <w:bCs/>
          <w:i/>
          <w:sz w:val="24"/>
          <w:szCs w:val="24"/>
        </w:rPr>
        <w:t>OT</w:t>
      </w:r>
      <w:r w:rsidR="00C34602">
        <w:rPr>
          <w:rFonts w:ascii="Arial" w:hAnsi="Arial" w:cs="Arial"/>
          <w:bCs/>
          <w:i/>
          <w:sz w:val="24"/>
          <w:szCs w:val="24"/>
        </w:rPr>
        <w:t>N</w:t>
      </w:r>
      <w:r w:rsidRPr="00EA440D">
        <w:rPr>
          <w:rFonts w:ascii="Arial" w:hAnsi="Arial" w:cs="Arial"/>
          <w:bCs/>
          <w:i/>
          <w:sz w:val="24"/>
          <w:szCs w:val="24"/>
        </w:rPr>
        <w:t>ews</w:t>
      </w:r>
      <w:proofErr w:type="spellEnd"/>
      <w:r w:rsidRPr="00EA440D">
        <w:rPr>
          <w:rFonts w:ascii="Arial" w:hAnsi="Arial" w:cs="Arial"/>
          <w:bCs/>
          <w:i/>
          <w:sz w:val="24"/>
          <w:szCs w:val="24"/>
        </w:rPr>
        <w:t>,</w:t>
      </w:r>
      <w:r w:rsidRPr="00EA440D">
        <w:rPr>
          <w:rFonts w:ascii="Arial" w:hAnsi="Arial" w:cs="Arial"/>
          <w:bCs/>
          <w:sz w:val="24"/>
          <w:szCs w:val="24"/>
        </w:rPr>
        <w:t xml:space="preserve"> 17(9), 24.</w:t>
      </w:r>
    </w:p>
    <w:p w14:paraId="79E40A93" w14:textId="77777777" w:rsidR="00C82EE0" w:rsidRPr="00C82EE0" w:rsidRDefault="00C82EE0" w:rsidP="00EA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IE"/>
        </w:rPr>
      </w:pPr>
    </w:p>
    <w:p w14:paraId="3C76A542" w14:textId="77777777" w:rsidR="00C82EE0" w:rsidRPr="00EA440D" w:rsidRDefault="00C82EE0" w:rsidP="00EA44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40D">
        <w:rPr>
          <w:rFonts w:ascii="Arial" w:hAnsi="Arial" w:cs="Arial"/>
          <w:bCs/>
          <w:sz w:val="24"/>
          <w:szCs w:val="24"/>
        </w:rPr>
        <w:t xml:space="preserve">Wood, A. (2005) ‘Student Practice Contexts: Changing Face, Changing Place’, </w:t>
      </w:r>
      <w:r w:rsidRPr="00EA440D">
        <w:rPr>
          <w:rFonts w:ascii="Arial" w:hAnsi="Arial" w:cs="Arial"/>
          <w:bCs/>
          <w:i/>
          <w:sz w:val="24"/>
          <w:szCs w:val="24"/>
        </w:rPr>
        <w:t>British Journal of Occupational Therapy</w:t>
      </w:r>
      <w:r w:rsidRPr="00EA440D">
        <w:rPr>
          <w:rFonts w:ascii="Arial" w:hAnsi="Arial" w:cs="Arial"/>
          <w:bCs/>
          <w:sz w:val="24"/>
          <w:szCs w:val="24"/>
        </w:rPr>
        <w:t>, 68(8), 375-378.</w:t>
      </w:r>
    </w:p>
    <w:p w14:paraId="2EAEB88F" w14:textId="77777777" w:rsidR="00C82EE0" w:rsidRPr="00CE05F3" w:rsidRDefault="00C82EE0" w:rsidP="00DA400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82EE0" w:rsidRPr="00CE05F3" w:rsidSect="00FB5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2D0C"/>
    <w:multiLevelType w:val="multilevel"/>
    <w:tmpl w:val="C2B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02F4F"/>
    <w:multiLevelType w:val="hybridMultilevel"/>
    <w:tmpl w:val="2FAC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F6E22"/>
    <w:multiLevelType w:val="multilevel"/>
    <w:tmpl w:val="154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66"/>
    <w:rsid w:val="000138F7"/>
    <w:rsid w:val="00022646"/>
    <w:rsid w:val="000362F4"/>
    <w:rsid w:val="00042D30"/>
    <w:rsid w:val="00044255"/>
    <w:rsid w:val="00056281"/>
    <w:rsid w:val="000612BA"/>
    <w:rsid w:val="00061C17"/>
    <w:rsid w:val="0006342E"/>
    <w:rsid w:val="0006721E"/>
    <w:rsid w:val="0009200D"/>
    <w:rsid w:val="000A530D"/>
    <w:rsid w:val="000C112C"/>
    <w:rsid w:val="000D05F8"/>
    <w:rsid w:val="000D399B"/>
    <w:rsid w:val="000D3B00"/>
    <w:rsid w:val="00105BAD"/>
    <w:rsid w:val="00114D8A"/>
    <w:rsid w:val="00142C9C"/>
    <w:rsid w:val="00156327"/>
    <w:rsid w:val="001665C7"/>
    <w:rsid w:val="001709DB"/>
    <w:rsid w:val="001B1ECE"/>
    <w:rsid w:val="001C1B02"/>
    <w:rsid w:val="001D75CB"/>
    <w:rsid w:val="001E4EBB"/>
    <w:rsid w:val="00206E55"/>
    <w:rsid w:val="00210243"/>
    <w:rsid w:val="00225B14"/>
    <w:rsid w:val="002433E2"/>
    <w:rsid w:val="002777A0"/>
    <w:rsid w:val="00294A16"/>
    <w:rsid w:val="002959DE"/>
    <w:rsid w:val="002D7EDE"/>
    <w:rsid w:val="002E2FBC"/>
    <w:rsid w:val="00303852"/>
    <w:rsid w:val="00317603"/>
    <w:rsid w:val="003322FC"/>
    <w:rsid w:val="003415C5"/>
    <w:rsid w:val="00343BD9"/>
    <w:rsid w:val="00350D9E"/>
    <w:rsid w:val="00351D66"/>
    <w:rsid w:val="00384340"/>
    <w:rsid w:val="003951C9"/>
    <w:rsid w:val="003A09B1"/>
    <w:rsid w:val="003C5699"/>
    <w:rsid w:val="003E0D24"/>
    <w:rsid w:val="003F7824"/>
    <w:rsid w:val="0040164F"/>
    <w:rsid w:val="004102E2"/>
    <w:rsid w:val="00432ABD"/>
    <w:rsid w:val="00453059"/>
    <w:rsid w:val="00454D5E"/>
    <w:rsid w:val="00461DEA"/>
    <w:rsid w:val="00495001"/>
    <w:rsid w:val="004B1EE5"/>
    <w:rsid w:val="004C2F2E"/>
    <w:rsid w:val="004E6B90"/>
    <w:rsid w:val="004E6BA2"/>
    <w:rsid w:val="0054103F"/>
    <w:rsid w:val="00544A73"/>
    <w:rsid w:val="00564E9B"/>
    <w:rsid w:val="005D166C"/>
    <w:rsid w:val="005D735F"/>
    <w:rsid w:val="005E46AE"/>
    <w:rsid w:val="005F2161"/>
    <w:rsid w:val="0060169E"/>
    <w:rsid w:val="00602495"/>
    <w:rsid w:val="006061A1"/>
    <w:rsid w:val="00633424"/>
    <w:rsid w:val="006439AE"/>
    <w:rsid w:val="00643A23"/>
    <w:rsid w:val="006A5A15"/>
    <w:rsid w:val="006B4AFC"/>
    <w:rsid w:val="006B5EB6"/>
    <w:rsid w:val="006C2E51"/>
    <w:rsid w:val="006C5A24"/>
    <w:rsid w:val="006F1D16"/>
    <w:rsid w:val="00702152"/>
    <w:rsid w:val="007120C0"/>
    <w:rsid w:val="00715DEB"/>
    <w:rsid w:val="007213E3"/>
    <w:rsid w:val="00733074"/>
    <w:rsid w:val="007349CB"/>
    <w:rsid w:val="00740581"/>
    <w:rsid w:val="0075576C"/>
    <w:rsid w:val="00755D49"/>
    <w:rsid w:val="007621FB"/>
    <w:rsid w:val="0077599F"/>
    <w:rsid w:val="00777FC2"/>
    <w:rsid w:val="007F3DED"/>
    <w:rsid w:val="00810A1C"/>
    <w:rsid w:val="00820E5F"/>
    <w:rsid w:val="0083119A"/>
    <w:rsid w:val="008363CC"/>
    <w:rsid w:val="00855612"/>
    <w:rsid w:val="00894532"/>
    <w:rsid w:val="008B51DF"/>
    <w:rsid w:val="008F132E"/>
    <w:rsid w:val="00917469"/>
    <w:rsid w:val="00941BD5"/>
    <w:rsid w:val="00976EC3"/>
    <w:rsid w:val="009856F7"/>
    <w:rsid w:val="009A0775"/>
    <w:rsid w:val="009B1995"/>
    <w:rsid w:val="009B335C"/>
    <w:rsid w:val="009C0F66"/>
    <w:rsid w:val="009D28C3"/>
    <w:rsid w:val="009E3F3B"/>
    <w:rsid w:val="009F5A88"/>
    <w:rsid w:val="00A12BA1"/>
    <w:rsid w:val="00A16223"/>
    <w:rsid w:val="00A20A2F"/>
    <w:rsid w:val="00A40080"/>
    <w:rsid w:val="00A81D0F"/>
    <w:rsid w:val="00A81F68"/>
    <w:rsid w:val="00A97B2D"/>
    <w:rsid w:val="00AA105C"/>
    <w:rsid w:val="00AB0BF8"/>
    <w:rsid w:val="00AB3405"/>
    <w:rsid w:val="00AB5B9A"/>
    <w:rsid w:val="00AB5D17"/>
    <w:rsid w:val="00AD5036"/>
    <w:rsid w:val="00B25420"/>
    <w:rsid w:val="00B269B7"/>
    <w:rsid w:val="00B32463"/>
    <w:rsid w:val="00B40D1F"/>
    <w:rsid w:val="00B44255"/>
    <w:rsid w:val="00B60B91"/>
    <w:rsid w:val="00B71C94"/>
    <w:rsid w:val="00B85067"/>
    <w:rsid w:val="00B87986"/>
    <w:rsid w:val="00B95BAD"/>
    <w:rsid w:val="00BA7AE6"/>
    <w:rsid w:val="00BB4227"/>
    <w:rsid w:val="00C04B41"/>
    <w:rsid w:val="00C057D5"/>
    <w:rsid w:val="00C07CD7"/>
    <w:rsid w:val="00C203E6"/>
    <w:rsid w:val="00C24FC7"/>
    <w:rsid w:val="00C34602"/>
    <w:rsid w:val="00C36BB7"/>
    <w:rsid w:val="00C62976"/>
    <w:rsid w:val="00C65EDC"/>
    <w:rsid w:val="00C74C54"/>
    <w:rsid w:val="00C76858"/>
    <w:rsid w:val="00C76E80"/>
    <w:rsid w:val="00C8039A"/>
    <w:rsid w:val="00C82EE0"/>
    <w:rsid w:val="00CA3F8D"/>
    <w:rsid w:val="00CA79C9"/>
    <w:rsid w:val="00CB0765"/>
    <w:rsid w:val="00CB6512"/>
    <w:rsid w:val="00CB738D"/>
    <w:rsid w:val="00CD1191"/>
    <w:rsid w:val="00CD126C"/>
    <w:rsid w:val="00CE05F3"/>
    <w:rsid w:val="00CE4CBE"/>
    <w:rsid w:val="00CF498E"/>
    <w:rsid w:val="00CF617D"/>
    <w:rsid w:val="00D06272"/>
    <w:rsid w:val="00D13656"/>
    <w:rsid w:val="00D25702"/>
    <w:rsid w:val="00D25C15"/>
    <w:rsid w:val="00D27DE2"/>
    <w:rsid w:val="00D4086E"/>
    <w:rsid w:val="00D43127"/>
    <w:rsid w:val="00D62F77"/>
    <w:rsid w:val="00D706BF"/>
    <w:rsid w:val="00D75DCA"/>
    <w:rsid w:val="00D81E4E"/>
    <w:rsid w:val="00D941CC"/>
    <w:rsid w:val="00D97765"/>
    <w:rsid w:val="00DA4002"/>
    <w:rsid w:val="00DA4A40"/>
    <w:rsid w:val="00DB195C"/>
    <w:rsid w:val="00DF07E7"/>
    <w:rsid w:val="00E054B0"/>
    <w:rsid w:val="00E145F8"/>
    <w:rsid w:val="00E26FB6"/>
    <w:rsid w:val="00E562D5"/>
    <w:rsid w:val="00E566CE"/>
    <w:rsid w:val="00E67931"/>
    <w:rsid w:val="00E70DCA"/>
    <w:rsid w:val="00E74EC5"/>
    <w:rsid w:val="00EA1EB5"/>
    <w:rsid w:val="00EA2E8F"/>
    <w:rsid w:val="00EA440D"/>
    <w:rsid w:val="00EF1000"/>
    <w:rsid w:val="00EF7486"/>
    <w:rsid w:val="00F237CE"/>
    <w:rsid w:val="00F37422"/>
    <w:rsid w:val="00F452C1"/>
    <w:rsid w:val="00F56CAD"/>
    <w:rsid w:val="00F917BF"/>
    <w:rsid w:val="00FB1394"/>
    <w:rsid w:val="00FB3AA4"/>
    <w:rsid w:val="00FB46C0"/>
    <w:rsid w:val="00FB5755"/>
    <w:rsid w:val="00FC1993"/>
    <w:rsid w:val="00FD7029"/>
    <w:rsid w:val="00FE0DE7"/>
    <w:rsid w:val="00FE2275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DF7F"/>
  <w15:docId w15:val="{6D912210-CE45-4C18-BDE3-2F94616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4340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b/>
      <w:bCs/>
      <w:color w:val="00999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D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4340"/>
    <w:rPr>
      <w:rFonts w:ascii="Times New Roman" w:eastAsia="Times New Roman" w:hAnsi="Times New Roman" w:cs="Times New Roman"/>
      <w:b/>
      <w:bCs/>
      <w:color w:val="009999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3843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Emphasis">
    <w:name w:val="Emphasis"/>
    <w:basedOn w:val="DefaultParagraphFont"/>
    <w:uiPriority w:val="99"/>
    <w:qFormat/>
    <w:rsid w:val="0038434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A4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0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5BAD"/>
    <w:rPr>
      <w:b/>
      <w:bCs/>
    </w:rPr>
  </w:style>
  <w:style w:type="character" w:customStyle="1" w:styleId="personname">
    <w:name w:val="person_name"/>
    <w:basedOn w:val="DefaultParagraphFont"/>
    <w:rsid w:val="00C82EE0"/>
  </w:style>
  <w:style w:type="character" w:customStyle="1" w:styleId="apple-converted-space">
    <w:name w:val="apple-converted-space"/>
    <w:basedOn w:val="DefaultParagraphFont"/>
    <w:rsid w:val="00E562D5"/>
  </w:style>
  <w:style w:type="paragraph" w:styleId="ListParagraph">
    <w:name w:val="List Paragraph"/>
    <w:basedOn w:val="Normal"/>
    <w:uiPriority w:val="34"/>
    <w:qFormat/>
    <w:rsid w:val="00CE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63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1708">
                                  <w:marLeft w:val="88"/>
                                  <w:marRight w:val="88"/>
                                  <w:marTop w:val="88"/>
                                  <w:marBottom w:val="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4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0209">
                                                      <w:marLeft w:val="88"/>
                                                      <w:marRight w:val="88"/>
                                                      <w:marTop w:val="88"/>
                                                      <w:marBottom w:val="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96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90266">
                                                                      <w:marLeft w:val="2"/>
                                                                      <w:marRight w:val="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0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9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74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12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Warren</dc:creator>
  <cp:lastModifiedBy>Gibson, Lyn</cp:lastModifiedBy>
  <cp:revision>2</cp:revision>
  <dcterms:created xsi:type="dcterms:W3CDTF">2018-03-05T16:48:00Z</dcterms:created>
  <dcterms:modified xsi:type="dcterms:W3CDTF">2018-03-05T16:48:00Z</dcterms:modified>
</cp:coreProperties>
</file>