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1A88E" w14:textId="641DB68B" w:rsidR="00092B6F" w:rsidRPr="00191ECF" w:rsidRDefault="00791DF3" w:rsidP="002E68EF">
      <w:pPr>
        <w:jc w:val="center"/>
        <w:rPr>
          <w:rFonts w:ascii="Times New Roman" w:hAnsi="Times New Roman" w:cs="Times New Roman"/>
          <w:b/>
          <w:sz w:val="24"/>
          <w:szCs w:val="24"/>
        </w:rPr>
      </w:pPr>
      <w:bookmarkStart w:id="0" w:name="_GoBack"/>
      <w:bookmarkEnd w:id="0"/>
      <w:r w:rsidRPr="00191ECF">
        <w:rPr>
          <w:rFonts w:ascii="Times New Roman" w:hAnsi="Times New Roman" w:cs="Times New Roman"/>
          <w:b/>
          <w:sz w:val="24"/>
          <w:szCs w:val="24"/>
        </w:rPr>
        <w:t>Abstract</w:t>
      </w:r>
    </w:p>
    <w:p w14:paraId="1DE1F413" w14:textId="69FCBBF2" w:rsidR="00595C0F" w:rsidRPr="00191ECF" w:rsidRDefault="00595C0F" w:rsidP="002E68EF">
      <w:pPr>
        <w:tabs>
          <w:tab w:val="left" w:pos="567"/>
          <w:tab w:val="left" w:pos="4820"/>
        </w:tabs>
        <w:spacing w:line="480" w:lineRule="auto"/>
        <w:jc w:val="both"/>
        <w:rPr>
          <w:rFonts w:ascii="Times New Roman" w:hAnsi="Times New Roman" w:cs="Times New Roman"/>
          <w:sz w:val="24"/>
          <w:szCs w:val="24"/>
        </w:rPr>
      </w:pPr>
      <w:r w:rsidRPr="00191ECF">
        <w:rPr>
          <w:rFonts w:ascii="Times New Roman" w:hAnsi="Times New Roman" w:cs="Times New Roman"/>
          <w:b/>
          <w:sz w:val="24"/>
          <w:szCs w:val="24"/>
        </w:rPr>
        <w:t>Objectives:</w:t>
      </w:r>
      <w:r w:rsidRPr="00191ECF">
        <w:rPr>
          <w:rFonts w:ascii="Times New Roman" w:hAnsi="Times New Roman" w:cs="Times New Roman"/>
          <w:sz w:val="24"/>
          <w:szCs w:val="24"/>
        </w:rPr>
        <w:t xml:space="preserve"> </w:t>
      </w:r>
      <w:r w:rsidR="00564407" w:rsidRPr="00191ECF">
        <w:rPr>
          <w:rFonts w:ascii="Times New Roman" w:hAnsi="Times New Roman" w:cs="Times New Roman"/>
          <w:sz w:val="24"/>
          <w:szCs w:val="24"/>
        </w:rPr>
        <w:t xml:space="preserve">Suicide is a </w:t>
      </w:r>
      <w:r w:rsidR="00D702E1" w:rsidRPr="00191ECF">
        <w:rPr>
          <w:rFonts w:ascii="Times New Roman" w:hAnsi="Times New Roman" w:cs="Times New Roman"/>
          <w:sz w:val="24"/>
          <w:szCs w:val="24"/>
        </w:rPr>
        <w:t xml:space="preserve">major </w:t>
      </w:r>
      <w:r w:rsidR="00564407" w:rsidRPr="00191ECF">
        <w:rPr>
          <w:rFonts w:ascii="Times New Roman" w:hAnsi="Times New Roman" w:cs="Times New Roman"/>
          <w:sz w:val="24"/>
          <w:szCs w:val="24"/>
        </w:rPr>
        <w:t xml:space="preserve">public health </w:t>
      </w:r>
      <w:r w:rsidR="00B55334" w:rsidRPr="00191ECF">
        <w:rPr>
          <w:rFonts w:ascii="Times New Roman" w:hAnsi="Times New Roman" w:cs="Times New Roman"/>
          <w:sz w:val="24"/>
          <w:szCs w:val="24"/>
        </w:rPr>
        <w:t xml:space="preserve">concern </w:t>
      </w:r>
      <w:r w:rsidR="00564407" w:rsidRPr="00191ECF">
        <w:rPr>
          <w:rFonts w:ascii="Times New Roman" w:hAnsi="Times New Roman" w:cs="Times New Roman"/>
          <w:sz w:val="24"/>
          <w:szCs w:val="24"/>
        </w:rPr>
        <w:t>and</w:t>
      </w:r>
      <w:r w:rsidR="00B55334" w:rsidRPr="00191ECF">
        <w:rPr>
          <w:rFonts w:ascii="Times New Roman" w:hAnsi="Times New Roman" w:cs="Times New Roman"/>
          <w:sz w:val="24"/>
          <w:szCs w:val="24"/>
        </w:rPr>
        <w:t xml:space="preserve">, </w:t>
      </w:r>
      <w:r w:rsidR="00564407" w:rsidRPr="00191ECF">
        <w:rPr>
          <w:rFonts w:ascii="Times New Roman" w:hAnsi="Times New Roman" w:cs="Times New Roman"/>
          <w:sz w:val="24"/>
          <w:szCs w:val="24"/>
        </w:rPr>
        <w:t xml:space="preserve">with </w:t>
      </w:r>
      <w:r w:rsidR="00591CB4" w:rsidRPr="00191ECF">
        <w:rPr>
          <w:rFonts w:ascii="Times New Roman" w:hAnsi="Times New Roman" w:cs="Times New Roman"/>
          <w:sz w:val="24"/>
          <w:szCs w:val="24"/>
        </w:rPr>
        <w:t xml:space="preserve">recent societal </w:t>
      </w:r>
      <w:r w:rsidR="006F597B" w:rsidRPr="00191ECF">
        <w:rPr>
          <w:rFonts w:ascii="Times New Roman" w:hAnsi="Times New Roman" w:cs="Times New Roman"/>
          <w:sz w:val="24"/>
          <w:szCs w:val="24"/>
        </w:rPr>
        <w:t xml:space="preserve">changes, </w:t>
      </w:r>
      <w:r w:rsidR="00256A3C" w:rsidRPr="00191ECF">
        <w:rPr>
          <w:rFonts w:ascii="Times New Roman" w:hAnsi="Times New Roman" w:cs="Times New Roman"/>
          <w:sz w:val="24"/>
          <w:szCs w:val="24"/>
        </w:rPr>
        <w:t xml:space="preserve">such as economic </w:t>
      </w:r>
      <w:r w:rsidR="006F597B" w:rsidRPr="00191ECF">
        <w:rPr>
          <w:rFonts w:ascii="Times New Roman" w:hAnsi="Times New Roman" w:cs="Times New Roman"/>
          <w:sz w:val="24"/>
          <w:szCs w:val="24"/>
        </w:rPr>
        <w:t>and technological changes,</w:t>
      </w:r>
      <w:r w:rsidRPr="00191ECF">
        <w:rPr>
          <w:rFonts w:ascii="Times New Roman" w:hAnsi="Times New Roman" w:cs="Times New Roman"/>
          <w:sz w:val="24"/>
          <w:szCs w:val="24"/>
        </w:rPr>
        <w:t xml:space="preserve"> there may be e</w:t>
      </w:r>
      <w:r w:rsidR="0050762D" w:rsidRPr="00191ECF">
        <w:rPr>
          <w:rFonts w:ascii="Times New Roman" w:hAnsi="Times New Roman" w:cs="Times New Roman"/>
          <w:sz w:val="24"/>
          <w:szCs w:val="24"/>
        </w:rPr>
        <w:t xml:space="preserve">merging protective factors that </w:t>
      </w:r>
      <w:r w:rsidR="006636D1" w:rsidRPr="00191ECF">
        <w:rPr>
          <w:rFonts w:ascii="Times New Roman" w:hAnsi="Times New Roman" w:cs="Times New Roman"/>
          <w:sz w:val="24"/>
          <w:szCs w:val="24"/>
        </w:rPr>
        <w:t xml:space="preserve">mitigate suicide risk which are </w:t>
      </w:r>
      <w:r w:rsidR="001F3CC3" w:rsidRPr="00191ECF">
        <w:rPr>
          <w:rFonts w:ascii="Times New Roman" w:hAnsi="Times New Roman" w:cs="Times New Roman"/>
          <w:sz w:val="24"/>
          <w:szCs w:val="24"/>
        </w:rPr>
        <w:t>unrecognised in</w:t>
      </w:r>
      <w:r w:rsidR="006636D1" w:rsidRPr="00191ECF">
        <w:rPr>
          <w:rFonts w:ascii="Times New Roman" w:hAnsi="Times New Roman" w:cs="Times New Roman"/>
          <w:sz w:val="24"/>
          <w:szCs w:val="24"/>
        </w:rPr>
        <w:t xml:space="preserve"> emergency</w:t>
      </w:r>
      <w:r w:rsidRPr="00191ECF">
        <w:rPr>
          <w:rFonts w:ascii="Times New Roman" w:hAnsi="Times New Roman" w:cs="Times New Roman"/>
          <w:sz w:val="24"/>
          <w:szCs w:val="24"/>
        </w:rPr>
        <w:t xml:space="preserve"> healthcare. </w:t>
      </w:r>
      <w:r w:rsidR="00791DF3" w:rsidRPr="00191ECF">
        <w:rPr>
          <w:rFonts w:ascii="Times New Roman" w:hAnsi="Times New Roman" w:cs="Times New Roman"/>
          <w:sz w:val="24"/>
          <w:szCs w:val="24"/>
        </w:rPr>
        <w:t>Th</w:t>
      </w:r>
      <w:r w:rsidR="00D702E1" w:rsidRPr="00191ECF">
        <w:rPr>
          <w:rFonts w:ascii="Times New Roman" w:hAnsi="Times New Roman" w:cs="Times New Roman"/>
          <w:sz w:val="24"/>
          <w:szCs w:val="24"/>
        </w:rPr>
        <w:t>is</w:t>
      </w:r>
      <w:r w:rsidR="00313EF8" w:rsidRPr="00191ECF">
        <w:rPr>
          <w:rFonts w:ascii="Times New Roman" w:hAnsi="Times New Roman" w:cs="Times New Roman"/>
          <w:sz w:val="24"/>
          <w:szCs w:val="24"/>
        </w:rPr>
        <w:t xml:space="preserve"> </w:t>
      </w:r>
      <w:r w:rsidR="004C0427" w:rsidRPr="00191ECF">
        <w:rPr>
          <w:rFonts w:ascii="Times New Roman" w:hAnsi="Times New Roman" w:cs="Times New Roman"/>
          <w:sz w:val="24"/>
          <w:szCs w:val="24"/>
        </w:rPr>
        <w:t xml:space="preserve">systematic </w:t>
      </w:r>
      <w:r w:rsidR="006758F6" w:rsidRPr="00191ECF">
        <w:rPr>
          <w:rFonts w:ascii="Times New Roman" w:hAnsi="Times New Roman" w:cs="Times New Roman"/>
          <w:sz w:val="24"/>
          <w:szCs w:val="24"/>
        </w:rPr>
        <w:t>review</w:t>
      </w:r>
      <w:r w:rsidR="004C0427" w:rsidRPr="00191ECF">
        <w:rPr>
          <w:rFonts w:ascii="Times New Roman" w:hAnsi="Times New Roman" w:cs="Times New Roman"/>
          <w:sz w:val="24"/>
          <w:szCs w:val="24"/>
        </w:rPr>
        <w:t xml:space="preserve"> </w:t>
      </w:r>
      <w:r w:rsidR="006636D1" w:rsidRPr="00191ECF">
        <w:rPr>
          <w:rFonts w:ascii="Times New Roman" w:hAnsi="Times New Roman" w:cs="Times New Roman"/>
          <w:sz w:val="24"/>
          <w:szCs w:val="24"/>
        </w:rPr>
        <w:t>aims to identify</w:t>
      </w:r>
      <w:r w:rsidR="004C0427" w:rsidRPr="00191ECF">
        <w:rPr>
          <w:rFonts w:ascii="Times New Roman" w:hAnsi="Times New Roman" w:cs="Times New Roman"/>
          <w:sz w:val="24"/>
          <w:szCs w:val="24"/>
        </w:rPr>
        <w:t xml:space="preserve"> </w:t>
      </w:r>
      <w:r w:rsidR="00212994" w:rsidRPr="00191ECF">
        <w:rPr>
          <w:rFonts w:ascii="Times New Roman" w:hAnsi="Times New Roman" w:cs="Times New Roman"/>
          <w:sz w:val="24"/>
          <w:szCs w:val="24"/>
        </w:rPr>
        <w:t>protective</w:t>
      </w:r>
      <w:r w:rsidR="00791DF3" w:rsidRPr="00191ECF">
        <w:rPr>
          <w:rFonts w:ascii="Times New Roman" w:hAnsi="Times New Roman" w:cs="Times New Roman"/>
          <w:sz w:val="24"/>
          <w:szCs w:val="24"/>
        </w:rPr>
        <w:t xml:space="preserve"> factor</w:t>
      </w:r>
      <w:r w:rsidR="00313EF8" w:rsidRPr="00191ECF">
        <w:rPr>
          <w:rFonts w:ascii="Times New Roman" w:hAnsi="Times New Roman" w:cs="Times New Roman"/>
          <w:sz w:val="24"/>
          <w:szCs w:val="24"/>
        </w:rPr>
        <w:t>s</w:t>
      </w:r>
      <w:r w:rsidR="00214110" w:rsidRPr="00191ECF">
        <w:rPr>
          <w:rFonts w:ascii="Times New Roman" w:hAnsi="Times New Roman" w:cs="Times New Roman"/>
          <w:sz w:val="24"/>
          <w:szCs w:val="24"/>
        </w:rPr>
        <w:t xml:space="preserve"> for suicide</w:t>
      </w:r>
      <w:r w:rsidR="006636D1" w:rsidRPr="00191ECF">
        <w:rPr>
          <w:rFonts w:ascii="Times New Roman" w:hAnsi="Times New Roman" w:cs="Times New Roman"/>
          <w:sz w:val="24"/>
          <w:szCs w:val="24"/>
        </w:rPr>
        <w:t xml:space="preserve"> </w:t>
      </w:r>
      <w:r w:rsidR="00AF4EB5" w:rsidRPr="00191ECF">
        <w:rPr>
          <w:rFonts w:ascii="Times New Roman" w:hAnsi="Times New Roman" w:cs="Times New Roman"/>
          <w:sz w:val="24"/>
          <w:szCs w:val="24"/>
        </w:rPr>
        <w:t xml:space="preserve">that can feasibly be assessed in </w:t>
      </w:r>
      <w:r w:rsidR="00256A3C" w:rsidRPr="00191ECF">
        <w:rPr>
          <w:rFonts w:ascii="Times New Roman" w:hAnsi="Times New Roman" w:cs="Times New Roman"/>
          <w:sz w:val="24"/>
          <w:szCs w:val="24"/>
        </w:rPr>
        <w:t xml:space="preserve">time-limited </w:t>
      </w:r>
      <w:r w:rsidR="00791DF3" w:rsidRPr="00191ECF">
        <w:rPr>
          <w:rFonts w:ascii="Times New Roman" w:hAnsi="Times New Roman" w:cs="Times New Roman"/>
          <w:sz w:val="24"/>
          <w:szCs w:val="24"/>
        </w:rPr>
        <w:t>emergency healthcare s</w:t>
      </w:r>
      <w:r w:rsidR="00FD4654" w:rsidRPr="00191ECF">
        <w:rPr>
          <w:rFonts w:ascii="Times New Roman" w:hAnsi="Times New Roman" w:cs="Times New Roman"/>
          <w:sz w:val="24"/>
          <w:szCs w:val="24"/>
        </w:rPr>
        <w:t xml:space="preserve">ettings. </w:t>
      </w:r>
    </w:p>
    <w:p w14:paraId="63D96D57" w14:textId="44B9BF5A" w:rsidR="00595C0F" w:rsidRPr="00191ECF" w:rsidRDefault="00595C0F" w:rsidP="002E68EF">
      <w:pPr>
        <w:tabs>
          <w:tab w:val="left" w:pos="567"/>
          <w:tab w:val="left" w:pos="4820"/>
        </w:tabs>
        <w:spacing w:line="480" w:lineRule="auto"/>
        <w:jc w:val="both"/>
        <w:rPr>
          <w:rFonts w:ascii="Times New Roman" w:hAnsi="Times New Roman" w:cs="Times New Roman"/>
          <w:sz w:val="24"/>
          <w:szCs w:val="24"/>
        </w:rPr>
      </w:pPr>
      <w:r w:rsidRPr="00191ECF">
        <w:rPr>
          <w:rFonts w:ascii="Times New Roman" w:hAnsi="Times New Roman" w:cs="Times New Roman"/>
          <w:b/>
          <w:sz w:val="24"/>
          <w:szCs w:val="24"/>
        </w:rPr>
        <w:t>Methods:</w:t>
      </w:r>
      <w:r w:rsidRPr="00191ECF">
        <w:rPr>
          <w:rFonts w:ascii="Times New Roman" w:hAnsi="Times New Roman" w:cs="Times New Roman"/>
          <w:sz w:val="24"/>
          <w:szCs w:val="24"/>
        </w:rPr>
        <w:t xml:space="preserve"> </w:t>
      </w:r>
      <w:r w:rsidR="00FD4654" w:rsidRPr="00191ECF">
        <w:rPr>
          <w:rFonts w:ascii="Times New Roman" w:hAnsi="Times New Roman" w:cs="Times New Roman"/>
          <w:sz w:val="24"/>
          <w:szCs w:val="24"/>
        </w:rPr>
        <w:t>A systematic review of reviews</w:t>
      </w:r>
      <w:r w:rsidR="008A0FAC" w:rsidRPr="00191ECF">
        <w:rPr>
          <w:rFonts w:ascii="Times New Roman" w:hAnsi="Times New Roman" w:cs="Times New Roman"/>
          <w:sz w:val="24"/>
          <w:szCs w:val="24"/>
        </w:rPr>
        <w:t xml:space="preserve"> </w:t>
      </w:r>
      <w:r w:rsidR="00800CC0" w:rsidRPr="00191ECF">
        <w:rPr>
          <w:rFonts w:ascii="Times New Roman" w:hAnsi="Times New Roman" w:cs="Times New Roman"/>
          <w:sz w:val="24"/>
          <w:szCs w:val="24"/>
        </w:rPr>
        <w:t xml:space="preserve">was conducted </w:t>
      </w:r>
      <w:r w:rsidR="00357637" w:rsidRPr="00191ECF">
        <w:rPr>
          <w:rFonts w:ascii="Times New Roman" w:hAnsi="Times New Roman" w:cs="Times New Roman"/>
          <w:sz w:val="24"/>
          <w:szCs w:val="24"/>
        </w:rPr>
        <w:t xml:space="preserve">via </w:t>
      </w:r>
      <w:proofErr w:type="spellStart"/>
      <w:r w:rsidR="00791DF3" w:rsidRPr="00191ECF">
        <w:rPr>
          <w:rFonts w:ascii="Times New Roman" w:hAnsi="Times New Roman" w:cs="Times New Roman"/>
          <w:sz w:val="24"/>
          <w:szCs w:val="24"/>
        </w:rPr>
        <w:t>PsycINFO</w:t>
      </w:r>
      <w:proofErr w:type="spellEnd"/>
      <w:r w:rsidR="00791DF3" w:rsidRPr="00191ECF">
        <w:rPr>
          <w:rFonts w:ascii="Times New Roman" w:hAnsi="Times New Roman" w:cs="Times New Roman"/>
          <w:sz w:val="24"/>
          <w:szCs w:val="24"/>
        </w:rPr>
        <w:t>, CINAHL and Medline</w:t>
      </w:r>
      <w:r w:rsidR="00822CF4" w:rsidRPr="00191ECF">
        <w:rPr>
          <w:rFonts w:ascii="Times New Roman" w:hAnsi="Times New Roman" w:cs="Times New Roman"/>
          <w:sz w:val="24"/>
          <w:szCs w:val="24"/>
        </w:rPr>
        <w:t xml:space="preserve"> (2007-2015). Reviews </w:t>
      </w:r>
      <w:r w:rsidR="00F56542" w:rsidRPr="00191ECF">
        <w:rPr>
          <w:rFonts w:ascii="Times New Roman" w:hAnsi="Times New Roman" w:cs="Times New Roman"/>
          <w:sz w:val="24"/>
          <w:szCs w:val="24"/>
        </w:rPr>
        <w:t>were assessed for methodological quality</w:t>
      </w:r>
      <w:r w:rsidR="0021412D" w:rsidRPr="00191ECF">
        <w:rPr>
          <w:rFonts w:ascii="Times New Roman" w:hAnsi="Times New Roman" w:cs="Times New Roman"/>
          <w:sz w:val="24"/>
          <w:szCs w:val="24"/>
        </w:rPr>
        <w:t xml:space="preserve"> </w:t>
      </w:r>
      <w:r w:rsidR="008A0FAC" w:rsidRPr="00191ECF">
        <w:rPr>
          <w:rFonts w:ascii="Times New Roman" w:hAnsi="Times New Roman" w:cs="Times New Roman"/>
          <w:sz w:val="24"/>
          <w:szCs w:val="24"/>
        </w:rPr>
        <w:t xml:space="preserve">using </w:t>
      </w:r>
      <w:r w:rsidR="006758F6" w:rsidRPr="00191ECF">
        <w:rPr>
          <w:rFonts w:ascii="Times New Roman" w:hAnsi="Times New Roman" w:cs="Times New Roman"/>
          <w:sz w:val="24"/>
          <w:szCs w:val="24"/>
        </w:rPr>
        <w:t>AMSTAR</w:t>
      </w:r>
      <w:r w:rsidR="00800CC0" w:rsidRPr="00191ECF">
        <w:rPr>
          <w:rFonts w:ascii="Times New Roman" w:hAnsi="Times New Roman" w:cs="Times New Roman"/>
          <w:sz w:val="24"/>
          <w:szCs w:val="24"/>
        </w:rPr>
        <w:t>.</w:t>
      </w:r>
      <w:r w:rsidR="00FD4654" w:rsidRPr="00191ECF">
        <w:rPr>
          <w:rFonts w:ascii="Times New Roman" w:hAnsi="Times New Roman" w:cs="Times New Roman"/>
          <w:sz w:val="24"/>
          <w:szCs w:val="24"/>
        </w:rPr>
        <w:t xml:space="preserve"> </w:t>
      </w:r>
    </w:p>
    <w:p w14:paraId="0C974E5C" w14:textId="5B8F6830" w:rsidR="00595C0F" w:rsidRPr="00191ECF" w:rsidRDefault="00595C0F" w:rsidP="002E68EF">
      <w:pPr>
        <w:tabs>
          <w:tab w:val="left" w:pos="567"/>
          <w:tab w:val="left" w:pos="4820"/>
        </w:tabs>
        <w:spacing w:line="480" w:lineRule="auto"/>
        <w:jc w:val="both"/>
        <w:rPr>
          <w:rFonts w:ascii="Times New Roman" w:hAnsi="Times New Roman" w:cs="Times New Roman"/>
          <w:sz w:val="24"/>
          <w:szCs w:val="24"/>
        </w:rPr>
      </w:pPr>
      <w:r w:rsidRPr="00191ECF">
        <w:rPr>
          <w:rFonts w:ascii="Times New Roman" w:hAnsi="Times New Roman" w:cs="Times New Roman"/>
          <w:b/>
          <w:sz w:val="24"/>
          <w:szCs w:val="24"/>
        </w:rPr>
        <w:t>Results:</w:t>
      </w:r>
      <w:r w:rsidR="00800CC0" w:rsidRPr="00191ECF">
        <w:rPr>
          <w:rFonts w:ascii="Times New Roman" w:hAnsi="Times New Roman" w:cs="Times New Roman"/>
          <w:sz w:val="24"/>
          <w:szCs w:val="24"/>
        </w:rPr>
        <w:t xml:space="preserve"> </w:t>
      </w:r>
      <w:r w:rsidR="00822CF4" w:rsidRPr="00191ECF">
        <w:rPr>
          <w:rFonts w:ascii="Times New Roman" w:hAnsi="Times New Roman" w:cs="Times New Roman"/>
          <w:sz w:val="24"/>
          <w:szCs w:val="24"/>
        </w:rPr>
        <w:t>Twenty-four r</w:t>
      </w:r>
      <w:r w:rsidR="00800CC0" w:rsidRPr="00191ECF">
        <w:rPr>
          <w:rFonts w:ascii="Times New Roman" w:hAnsi="Times New Roman" w:cs="Times New Roman"/>
          <w:sz w:val="24"/>
          <w:szCs w:val="24"/>
        </w:rPr>
        <w:t>eviews</w:t>
      </w:r>
      <w:r w:rsidR="00822CF4" w:rsidRPr="00191ECF">
        <w:rPr>
          <w:rFonts w:ascii="Times New Roman" w:hAnsi="Times New Roman" w:cs="Times New Roman"/>
          <w:sz w:val="24"/>
          <w:szCs w:val="24"/>
        </w:rPr>
        <w:t xml:space="preserve"> met</w:t>
      </w:r>
      <w:r w:rsidR="00D702E1" w:rsidRPr="00191ECF">
        <w:rPr>
          <w:rFonts w:ascii="Times New Roman" w:hAnsi="Times New Roman" w:cs="Times New Roman"/>
          <w:sz w:val="24"/>
          <w:szCs w:val="24"/>
        </w:rPr>
        <w:t xml:space="preserve"> the inclusion criteria</w:t>
      </w:r>
      <w:r w:rsidR="00800CC0" w:rsidRPr="00191ECF">
        <w:rPr>
          <w:rFonts w:ascii="Times New Roman" w:hAnsi="Times New Roman" w:cs="Times New Roman"/>
          <w:sz w:val="24"/>
          <w:szCs w:val="24"/>
        </w:rPr>
        <w:t>, eight</w:t>
      </w:r>
      <w:r w:rsidR="00B24E36" w:rsidRPr="00191ECF">
        <w:rPr>
          <w:rFonts w:ascii="Times New Roman" w:hAnsi="Times New Roman" w:cs="Times New Roman"/>
          <w:sz w:val="24"/>
          <w:szCs w:val="24"/>
        </w:rPr>
        <w:t xml:space="preserve"> </w:t>
      </w:r>
      <w:r w:rsidR="00822CF4" w:rsidRPr="00191ECF">
        <w:rPr>
          <w:rFonts w:ascii="Times New Roman" w:hAnsi="Times New Roman" w:cs="Times New Roman"/>
          <w:sz w:val="24"/>
          <w:szCs w:val="24"/>
        </w:rPr>
        <w:t xml:space="preserve">were assessed as high quality and </w:t>
      </w:r>
      <w:r w:rsidR="00800CC0" w:rsidRPr="00191ECF">
        <w:rPr>
          <w:rFonts w:ascii="Times New Roman" w:hAnsi="Times New Roman" w:cs="Times New Roman"/>
          <w:sz w:val="24"/>
          <w:szCs w:val="24"/>
        </w:rPr>
        <w:t>inc</w:t>
      </w:r>
      <w:r w:rsidR="00E15AC2" w:rsidRPr="00191ECF">
        <w:rPr>
          <w:rFonts w:ascii="Times New Roman" w:hAnsi="Times New Roman" w:cs="Times New Roman"/>
          <w:sz w:val="24"/>
          <w:szCs w:val="24"/>
        </w:rPr>
        <w:t xml:space="preserve">luded in a narrative synthesis. </w:t>
      </w:r>
      <w:r w:rsidR="006636D1" w:rsidRPr="00191ECF">
        <w:rPr>
          <w:rFonts w:ascii="Times New Roman" w:hAnsi="Times New Roman" w:cs="Times New Roman"/>
          <w:sz w:val="24"/>
          <w:szCs w:val="24"/>
        </w:rPr>
        <w:t>K</w:t>
      </w:r>
      <w:r w:rsidR="00A37918" w:rsidRPr="00191ECF">
        <w:rPr>
          <w:rFonts w:ascii="Times New Roman" w:hAnsi="Times New Roman" w:cs="Times New Roman"/>
          <w:sz w:val="24"/>
          <w:szCs w:val="24"/>
        </w:rPr>
        <w:t>nown</w:t>
      </w:r>
      <w:r w:rsidR="001D0643" w:rsidRPr="00191ECF">
        <w:rPr>
          <w:rFonts w:ascii="Times New Roman" w:hAnsi="Times New Roman" w:cs="Times New Roman"/>
          <w:sz w:val="24"/>
          <w:szCs w:val="24"/>
        </w:rPr>
        <w:t xml:space="preserve"> </w:t>
      </w:r>
      <w:r w:rsidR="00212994" w:rsidRPr="00191ECF">
        <w:rPr>
          <w:rFonts w:ascii="Times New Roman" w:hAnsi="Times New Roman" w:cs="Times New Roman"/>
          <w:sz w:val="24"/>
          <w:szCs w:val="24"/>
        </w:rPr>
        <w:t>protective</w:t>
      </w:r>
      <w:r w:rsidR="00791DF3" w:rsidRPr="00191ECF">
        <w:rPr>
          <w:rFonts w:ascii="Times New Roman" w:hAnsi="Times New Roman" w:cs="Times New Roman"/>
          <w:sz w:val="24"/>
          <w:szCs w:val="24"/>
        </w:rPr>
        <w:t xml:space="preserve"> factors</w:t>
      </w:r>
      <w:r w:rsidR="006636D1" w:rsidRPr="00191ECF">
        <w:rPr>
          <w:rFonts w:ascii="Times New Roman" w:hAnsi="Times New Roman" w:cs="Times New Roman"/>
          <w:sz w:val="24"/>
          <w:szCs w:val="24"/>
        </w:rPr>
        <w:t xml:space="preserve"> were identified </w:t>
      </w:r>
      <w:r w:rsidR="001D0643" w:rsidRPr="00191ECF">
        <w:rPr>
          <w:rFonts w:ascii="Times New Roman" w:hAnsi="Times New Roman" w:cs="Times New Roman"/>
          <w:sz w:val="24"/>
          <w:szCs w:val="24"/>
        </w:rPr>
        <w:t>(</w:t>
      </w:r>
      <w:r w:rsidR="00170B9E" w:rsidRPr="00191ECF">
        <w:rPr>
          <w:rFonts w:ascii="Times New Roman" w:hAnsi="Times New Roman" w:cs="Times New Roman"/>
          <w:sz w:val="24"/>
          <w:szCs w:val="24"/>
        </w:rPr>
        <w:t>e.g.</w:t>
      </w:r>
      <w:r w:rsidR="00D702E1" w:rsidRPr="00191ECF">
        <w:rPr>
          <w:rFonts w:ascii="Times New Roman" w:hAnsi="Times New Roman" w:cs="Times New Roman"/>
          <w:sz w:val="24"/>
          <w:szCs w:val="24"/>
        </w:rPr>
        <w:t>,</w:t>
      </w:r>
      <w:r w:rsidR="001D0643" w:rsidRPr="00191ECF">
        <w:rPr>
          <w:rFonts w:ascii="Times New Roman" w:hAnsi="Times New Roman" w:cs="Times New Roman"/>
          <w:sz w:val="24"/>
          <w:szCs w:val="24"/>
        </w:rPr>
        <w:t xml:space="preserve"> social support)</w:t>
      </w:r>
      <w:r w:rsidR="00A37918" w:rsidRPr="00191ECF">
        <w:rPr>
          <w:rFonts w:ascii="Times New Roman" w:hAnsi="Times New Roman" w:cs="Times New Roman"/>
          <w:sz w:val="24"/>
          <w:szCs w:val="24"/>
        </w:rPr>
        <w:t>,</w:t>
      </w:r>
      <w:r w:rsidR="006636D1" w:rsidRPr="00191ECF">
        <w:rPr>
          <w:rFonts w:ascii="Times New Roman" w:hAnsi="Times New Roman" w:cs="Times New Roman"/>
          <w:sz w:val="24"/>
          <w:szCs w:val="24"/>
        </w:rPr>
        <w:t xml:space="preserve"> along with </w:t>
      </w:r>
      <w:r w:rsidR="00791DF3" w:rsidRPr="00191ECF">
        <w:rPr>
          <w:rFonts w:ascii="Times New Roman" w:hAnsi="Times New Roman" w:cs="Times New Roman"/>
          <w:sz w:val="24"/>
          <w:szCs w:val="24"/>
        </w:rPr>
        <w:t xml:space="preserve">emerging </w:t>
      </w:r>
      <w:r w:rsidR="00FD4654" w:rsidRPr="00191ECF">
        <w:rPr>
          <w:rFonts w:ascii="Times New Roman" w:hAnsi="Times New Roman" w:cs="Times New Roman"/>
          <w:sz w:val="24"/>
          <w:szCs w:val="24"/>
        </w:rPr>
        <w:t>protective</w:t>
      </w:r>
      <w:r w:rsidR="00791DF3" w:rsidRPr="00191ECF">
        <w:rPr>
          <w:rFonts w:ascii="Times New Roman" w:hAnsi="Times New Roman" w:cs="Times New Roman"/>
          <w:sz w:val="24"/>
          <w:szCs w:val="24"/>
        </w:rPr>
        <w:t xml:space="preserve"> factors</w:t>
      </w:r>
      <w:r w:rsidR="00AF4EB5" w:rsidRPr="00191ECF">
        <w:rPr>
          <w:rFonts w:ascii="Times New Roman" w:hAnsi="Times New Roman" w:cs="Times New Roman"/>
          <w:sz w:val="24"/>
          <w:szCs w:val="24"/>
        </w:rPr>
        <w:t xml:space="preserve"> </w:t>
      </w:r>
      <w:r w:rsidR="001D0643" w:rsidRPr="00191ECF">
        <w:rPr>
          <w:rFonts w:ascii="Times New Roman" w:hAnsi="Times New Roman" w:cs="Times New Roman"/>
          <w:sz w:val="24"/>
          <w:szCs w:val="24"/>
        </w:rPr>
        <w:t>(</w:t>
      </w:r>
      <w:r w:rsidR="00170B9E" w:rsidRPr="00191ECF">
        <w:rPr>
          <w:rFonts w:ascii="Times New Roman" w:hAnsi="Times New Roman" w:cs="Times New Roman"/>
          <w:sz w:val="24"/>
          <w:szCs w:val="24"/>
        </w:rPr>
        <w:t>e.g.</w:t>
      </w:r>
      <w:r w:rsidR="00D702E1" w:rsidRPr="00191ECF">
        <w:rPr>
          <w:rFonts w:ascii="Times New Roman" w:hAnsi="Times New Roman" w:cs="Times New Roman"/>
          <w:sz w:val="24"/>
          <w:szCs w:val="24"/>
        </w:rPr>
        <w:t>,</w:t>
      </w:r>
      <w:r w:rsidR="00AF4EB5" w:rsidRPr="00191ECF">
        <w:rPr>
          <w:rFonts w:ascii="Times New Roman" w:hAnsi="Times New Roman" w:cs="Times New Roman"/>
          <w:sz w:val="24"/>
          <w:szCs w:val="24"/>
        </w:rPr>
        <w:t xml:space="preserve"> internet support</w:t>
      </w:r>
      <w:r w:rsidR="00DB0F47" w:rsidRPr="00191ECF">
        <w:rPr>
          <w:rFonts w:ascii="Times New Roman" w:hAnsi="Times New Roman" w:cs="Times New Roman"/>
          <w:sz w:val="24"/>
          <w:szCs w:val="24"/>
        </w:rPr>
        <w:t>).</w:t>
      </w:r>
    </w:p>
    <w:p w14:paraId="5ED24DAB" w14:textId="4E74EABE" w:rsidR="00791DF3" w:rsidRPr="00191ECF" w:rsidRDefault="00595C0F" w:rsidP="002E68EF">
      <w:pPr>
        <w:tabs>
          <w:tab w:val="left" w:pos="567"/>
          <w:tab w:val="left" w:pos="4820"/>
        </w:tabs>
        <w:spacing w:line="480" w:lineRule="auto"/>
        <w:jc w:val="both"/>
        <w:rPr>
          <w:rFonts w:ascii="Times New Roman" w:hAnsi="Times New Roman" w:cs="Times New Roman"/>
          <w:sz w:val="24"/>
          <w:szCs w:val="24"/>
        </w:rPr>
      </w:pPr>
      <w:r w:rsidRPr="00191ECF">
        <w:rPr>
          <w:rFonts w:ascii="Times New Roman" w:hAnsi="Times New Roman" w:cs="Times New Roman"/>
          <w:b/>
          <w:sz w:val="24"/>
          <w:szCs w:val="24"/>
        </w:rPr>
        <w:t>Conclusion:</w:t>
      </w:r>
      <w:r w:rsidRPr="00191ECF">
        <w:rPr>
          <w:rFonts w:ascii="Times New Roman" w:hAnsi="Times New Roman" w:cs="Times New Roman"/>
          <w:sz w:val="24"/>
          <w:szCs w:val="24"/>
        </w:rPr>
        <w:t xml:space="preserve"> </w:t>
      </w:r>
      <w:r w:rsidR="00791DF3" w:rsidRPr="00191ECF">
        <w:rPr>
          <w:rFonts w:ascii="Times New Roman" w:hAnsi="Times New Roman" w:cs="Times New Roman"/>
          <w:sz w:val="24"/>
          <w:szCs w:val="24"/>
        </w:rPr>
        <w:t xml:space="preserve">The review </w:t>
      </w:r>
      <w:r w:rsidR="00E15AC2" w:rsidRPr="00191ECF">
        <w:rPr>
          <w:rFonts w:ascii="Times New Roman" w:hAnsi="Times New Roman" w:cs="Times New Roman"/>
          <w:sz w:val="24"/>
          <w:szCs w:val="24"/>
        </w:rPr>
        <w:t xml:space="preserve">synthesises </w:t>
      </w:r>
      <w:r w:rsidR="00A37918" w:rsidRPr="00191ECF">
        <w:rPr>
          <w:rFonts w:ascii="Times New Roman" w:hAnsi="Times New Roman" w:cs="Times New Roman"/>
          <w:sz w:val="24"/>
          <w:szCs w:val="24"/>
        </w:rPr>
        <w:t>recent</w:t>
      </w:r>
      <w:r w:rsidR="00B328FB" w:rsidRPr="00191ECF">
        <w:rPr>
          <w:rFonts w:ascii="Times New Roman" w:hAnsi="Times New Roman" w:cs="Times New Roman"/>
          <w:sz w:val="24"/>
          <w:szCs w:val="24"/>
        </w:rPr>
        <w:t xml:space="preserve"> </w:t>
      </w:r>
      <w:r w:rsidR="00D1387C" w:rsidRPr="00191ECF">
        <w:rPr>
          <w:rFonts w:ascii="Times New Roman" w:hAnsi="Times New Roman" w:cs="Times New Roman"/>
          <w:sz w:val="24"/>
          <w:szCs w:val="24"/>
        </w:rPr>
        <w:t xml:space="preserve">research evidence </w:t>
      </w:r>
      <w:r w:rsidR="00B328FB" w:rsidRPr="00191ECF">
        <w:rPr>
          <w:rFonts w:ascii="Times New Roman" w:hAnsi="Times New Roman" w:cs="Times New Roman"/>
          <w:sz w:val="24"/>
          <w:szCs w:val="24"/>
        </w:rPr>
        <w:t>on</w:t>
      </w:r>
      <w:r w:rsidR="00AF4EB5" w:rsidRPr="00191ECF">
        <w:rPr>
          <w:rFonts w:ascii="Times New Roman" w:hAnsi="Times New Roman" w:cs="Times New Roman"/>
          <w:sz w:val="24"/>
          <w:szCs w:val="24"/>
        </w:rPr>
        <w:t xml:space="preserve"> </w:t>
      </w:r>
      <w:r w:rsidR="00212994" w:rsidRPr="00191ECF">
        <w:rPr>
          <w:rFonts w:ascii="Times New Roman" w:hAnsi="Times New Roman" w:cs="Times New Roman"/>
          <w:sz w:val="24"/>
          <w:szCs w:val="24"/>
        </w:rPr>
        <w:t>protective</w:t>
      </w:r>
      <w:r w:rsidR="00791DF3" w:rsidRPr="00191ECF">
        <w:rPr>
          <w:rFonts w:ascii="Times New Roman" w:hAnsi="Times New Roman" w:cs="Times New Roman"/>
          <w:sz w:val="24"/>
          <w:szCs w:val="24"/>
        </w:rPr>
        <w:t xml:space="preserve"> factor</w:t>
      </w:r>
      <w:r w:rsidR="00313EF8" w:rsidRPr="00191ECF">
        <w:rPr>
          <w:rFonts w:ascii="Times New Roman" w:hAnsi="Times New Roman" w:cs="Times New Roman"/>
          <w:sz w:val="24"/>
          <w:szCs w:val="24"/>
        </w:rPr>
        <w:t xml:space="preserve">s </w:t>
      </w:r>
      <w:r w:rsidR="00101700" w:rsidRPr="00191ECF">
        <w:rPr>
          <w:rFonts w:ascii="Times New Roman" w:hAnsi="Times New Roman" w:cs="Times New Roman"/>
          <w:sz w:val="24"/>
          <w:szCs w:val="24"/>
        </w:rPr>
        <w:t>and discusses</w:t>
      </w:r>
      <w:r w:rsidR="00DA401A" w:rsidRPr="00191ECF">
        <w:rPr>
          <w:rFonts w:ascii="Times New Roman" w:hAnsi="Times New Roman" w:cs="Times New Roman"/>
          <w:sz w:val="24"/>
          <w:szCs w:val="24"/>
        </w:rPr>
        <w:t xml:space="preserve"> their</w:t>
      </w:r>
      <w:r w:rsidR="00101700" w:rsidRPr="00191ECF">
        <w:rPr>
          <w:rFonts w:ascii="Times New Roman" w:hAnsi="Times New Roman" w:cs="Times New Roman"/>
          <w:sz w:val="24"/>
          <w:szCs w:val="24"/>
        </w:rPr>
        <w:t xml:space="preserve"> </w:t>
      </w:r>
      <w:r w:rsidR="00AF4EB5" w:rsidRPr="00191ECF">
        <w:rPr>
          <w:rFonts w:ascii="Times New Roman" w:hAnsi="Times New Roman" w:cs="Times New Roman"/>
          <w:sz w:val="24"/>
          <w:szCs w:val="24"/>
        </w:rPr>
        <w:t xml:space="preserve">relevance </w:t>
      </w:r>
      <w:r w:rsidR="00791DF3" w:rsidRPr="00191ECF">
        <w:rPr>
          <w:rFonts w:ascii="Times New Roman" w:hAnsi="Times New Roman" w:cs="Times New Roman"/>
          <w:sz w:val="24"/>
          <w:szCs w:val="24"/>
        </w:rPr>
        <w:t>to</w:t>
      </w:r>
      <w:r w:rsidR="00AF4EB5" w:rsidRPr="00191ECF">
        <w:rPr>
          <w:rFonts w:ascii="Times New Roman" w:hAnsi="Times New Roman" w:cs="Times New Roman"/>
          <w:sz w:val="24"/>
          <w:szCs w:val="24"/>
        </w:rPr>
        <w:t xml:space="preserve"> emergency health</w:t>
      </w:r>
      <w:r w:rsidR="00C96488" w:rsidRPr="00191ECF">
        <w:rPr>
          <w:rFonts w:ascii="Times New Roman" w:hAnsi="Times New Roman" w:cs="Times New Roman"/>
          <w:sz w:val="24"/>
          <w:szCs w:val="24"/>
        </w:rPr>
        <w:t>care.</w:t>
      </w:r>
    </w:p>
    <w:p w14:paraId="44FA9401" w14:textId="3C8DAA77" w:rsidR="00791DF3" w:rsidRPr="00191ECF" w:rsidRDefault="00791DF3" w:rsidP="004D619B">
      <w:pPr>
        <w:tabs>
          <w:tab w:val="left" w:pos="567"/>
        </w:tabs>
        <w:spacing w:before="240" w:line="480" w:lineRule="auto"/>
        <w:ind w:firstLine="567"/>
        <w:jc w:val="both"/>
        <w:rPr>
          <w:rFonts w:ascii="Times New Roman" w:hAnsi="Times New Roman" w:cs="Times New Roman"/>
          <w:b/>
          <w:sz w:val="24"/>
          <w:szCs w:val="24"/>
        </w:rPr>
        <w:sectPr w:rsidR="00791DF3" w:rsidRPr="00191ECF" w:rsidSect="00D82EC1">
          <w:headerReference w:type="default" r:id="rId8"/>
          <w:footerReference w:type="default" r:id="rId9"/>
          <w:pgSz w:w="11906" w:h="16838"/>
          <w:pgMar w:top="1440" w:right="1440" w:bottom="1440" w:left="1440" w:header="708" w:footer="708" w:gutter="0"/>
          <w:pgNumType w:start="2"/>
          <w:cols w:space="708"/>
          <w:docGrid w:linePitch="360"/>
        </w:sectPr>
      </w:pPr>
      <w:r w:rsidRPr="00191ECF">
        <w:rPr>
          <w:rFonts w:ascii="Times New Roman" w:hAnsi="Times New Roman" w:cs="Times New Roman"/>
          <w:i/>
          <w:sz w:val="24"/>
          <w:szCs w:val="24"/>
        </w:rPr>
        <w:t>Keywords</w:t>
      </w:r>
      <w:r w:rsidRPr="00191ECF">
        <w:rPr>
          <w:rFonts w:ascii="Times New Roman" w:hAnsi="Times New Roman" w:cs="Times New Roman"/>
          <w:sz w:val="24"/>
          <w:szCs w:val="24"/>
        </w:rPr>
        <w:t>: suicide, protective factors, systematic</w:t>
      </w:r>
      <w:r w:rsidR="004D619B" w:rsidRPr="00191ECF">
        <w:rPr>
          <w:rFonts w:ascii="Times New Roman" w:hAnsi="Times New Roman" w:cs="Times New Roman"/>
          <w:sz w:val="24"/>
          <w:szCs w:val="24"/>
        </w:rPr>
        <w:t xml:space="preserve"> review, socioeconomic factors</w:t>
      </w:r>
    </w:p>
    <w:p w14:paraId="6117A965" w14:textId="77777777" w:rsidR="00DA401A" w:rsidRPr="00191ECF" w:rsidRDefault="006F1122" w:rsidP="00DA401A">
      <w:pPr>
        <w:tabs>
          <w:tab w:val="left" w:pos="567"/>
        </w:tabs>
        <w:spacing w:before="240" w:line="480" w:lineRule="auto"/>
        <w:jc w:val="center"/>
        <w:rPr>
          <w:rFonts w:ascii="Times New Roman" w:hAnsi="Times New Roman" w:cs="Times New Roman"/>
          <w:b/>
          <w:sz w:val="24"/>
          <w:szCs w:val="24"/>
        </w:rPr>
      </w:pPr>
      <w:r w:rsidRPr="00191ECF">
        <w:rPr>
          <w:rFonts w:ascii="Times New Roman" w:hAnsi="Times New Roman" w:cs="Times New Roman"/>
          <w:b/>
          <w:sz w:val="24"/>
          <w:szCs w:val="24"/>
        </w:rPr>
        <w:lastRenderedPageBreak/>
        <w:t xml:space="preserve">Protective factors of suicide and suicidal behaviour relevant to emergency healthcare settings: </w:t>
      </w:r>
      <w:r w:rsidRPr="00191ECF">
        <w:rPr>
          <w:rFonts w:ascii="Times New Roman" w:eastAsia="Times New Roman" w:hAnsi="Times New Roman" w:cs="Times New Roman"/>
          <w:b/>
          <w:sz w:val="24"/>
          <w:szCs w:val="24"/>
          <w:lang w:eastAsia="en-GB"/>
        </w:rPr>
        <w:t xml:space="preserve">A systematic review </w:t>
      </w:r>
      <w:r w:rsidR="00702072" w:rsidRPr="00191ECF">
        <w:rPr>
          <w:rFonts w:ascii="Times New Roman" w:eastAsia="Times New Roman" w:hAnsi="Times New Roman" w:cs="Times New Roman"/>
          <w:b/>
          <w:sz w:val="24"/>
          <w:szCs w:val="24"/>
          <w:lang w:eastAsia="en-GB"/>
        </w:rPr>
        <w:t xml:space="preserve">and narrative synthesis </w:t>
      </w:r>
      <w:r w:rsidRPr="00191ECF">
        <w:rPr>
          <w:rFonts w:ascii="Times New Roman" w:eastAsia="Times New Roman" w:hAnsi="Times New Roman" w:cs="Times New Roman"/>
          <w:b/>
          <w:sz w:val="24"/>
          <w:szCs w:val="24"/>
          <w:lang w:eastAsia="en-GB"/>
        </w:rPr>
        <w:t>of post-2007 reviews</w:t>
      </w:r>
    </w:p>
    <w:p w14:paraId="7EEBF0F0" w14:textId="7B73E95D" w:rsidR="00193D61" w:rsidRPr="00191ECF" w:rsidRDefault="0023187C" w:rsidP="00DA401A">
      <w:pPr>
        <w:tabs>
          <w:tab w:val="left" w:pos="567"/>
        </w:tabs>
        <w:spacing w:before="240" w:line="480" w:lineRule="auto"/>
        <w:ind w:firstLine="567"/>
        <w:jc w:val="both"/>
        <w:rPr>
          <w:rFonts w:ascii="Times New Roman" w:hAnsi="Times New Roman" w:cs="Times New Roman"/>
          <w:b/>
          <w:sz w:val="24"/>
          <w:szCs w:val="24"/>
        </w:rPr>
      </w:pPr>
      <w:r w:rsidRPr="00191ECF">
        <w:rPr>
          <w:rFonts w:ascii="Times New Roman" w:hAnsi="Times New Roman" w:cs="Times New Roman"/>
          <w:sz w:val="24"/>
          <w:szCs w:val="24"/>
        </w:rPr>
        <w:t xml:space="preserve">Suicide is a serious public health </w:t>
      </w:r>
      <w:r w:rsidR="00D702E1" w:rsidRPr="00191ECF">
        <w:rPr>
          <w:rFonts w:ascii="Times New Roman" w:hAnsi="Times New Roman" w:cs="Times New Roman"/>
          <w:sz w:val="24"/>
          <w:szCs w:val="24"/>
        </w:rPr>
        <w:t>concern</w:t>
      </w:r>
      <w:r w:rsidRPr="00191ECF">
        <w:rPr>
          <w:rFonts w:ascii="Times New Roman" w:hAnsi="Times New Roman" w:cs="Times New Roman"/>
          <w:sz w:val="24"/>
          <w:szCs w:val="24"/>
        </w:rPr>
        <w:t xml:space="preserve">, with over 800,000 people dying </w:t>
      </w:r>
      <w:r w:rsidR="00EF7B58" w:rsidRPr="00191ECF">
        <w:rPr>
          <w:rFonts w:ascii="Times New Roman" w:hAnsi="Times New Roman" w:cs="Times New Roman"/>
          <w:sz w:val="24"/>
          <w:szCs w:val="24"/>
        </w:rPr>
        <w:t xml:space="preserve">by </w:t>
      </w:r>
      <w:r w:rsidRPr="00191ECF">
        <w:rPr>
          <w:rFonts w:ascii="Times New Roman" w:hAnsi="Times New Roman" w:cs="Times New Roman"/>
          <w:sz w:val="24"/>
          <w:szCs w:val="24"/>
        </w:rPr>
        <w:t>suicide each year (</w:t>
      </w:r>
      <w:r w:rsidR="006F1122" w:rsidRPr="00191ECF">
        <w:rPr>
          <w:rFonts w:ascii="Times New Roman" w:hAnsi="Times New Roman" w:cs="Times New Roman"/>
          <w:sz w:val="24"/>
          <w:szCs w:val="24"/>
        </w:rPr>
        <w:t xml:space="preserve">World Health Organization, 2014). </w:t>
      </w:r>
      <w:r w:rsidR="006F1122" w:rsidRPr="00191ECF">
        <w:rPr>
          <w:rFonts w:ascii="Times New Roman" w:eastAsia="Times New Roman" w:hAnsi="Times New Roman" w:cs="Times New Roman"/>
          <w:sz w:val="24"/>
          <w:szCs w:val="24"/>
          <w:lang w:eastAsia="en-GB"/>
        </w:rPr>
        <w:t xml:space="preserve">Past </w:t>
      </w:r>
      <w:r w:rsidR="008427A5" w:rsidRPr="00191ECF">
        <w:rPr>
          <w:rFonts w:ascii="Times New Roman" w:eastAsia="Times New Roman" w:hAnsi="Times New Roman" w:cs="Times New Roman"/>
          <w:sz w:val="24"/>
          <w:szCs w:val="24"/>
          <w:lang w:eastAsia="en-GB"/>
        </w:rPr>
        <w:t xml:space="preserve">suicide research </w:t>
      </w:r>
      <w:r w:rsidR="0050762D" w:rsidRPr="00191ECF">
        <w:rPr>
          <w:rFonts w:ascii="Times New Roman" w:eastAsia="Times New Roman" w:hAnsi="Times New Roman" w:cs="Times New Roman"/>
          <w:sz w:val="24"/>
          <w:szCs w:val="24"/>
          <w:lang w:eastAsia="en-GB"/>
        </w:rPr>
        <w:t xml:space="preserve">has often focussed </w:t>
      </w:r>
      <w:r w:rsidR="006F1122" w:rsidRPr="00191ECF">
        <w:rPr>
          <w:rFonts w:ascii="Times New Roman" w:eastAsia="Times New Roman" w:hAnsi="Times New Roman" w:cs="Times New Roman"/>
          <w:sz w:val="24"/>
          <w:szCs w:val="24"/>
          <w:lang w:eastAsia="en-GB"/>
        </w:rPr>
        <w:t>on risk factors for suicide</w:t>
      </w:r>
      <w:r w:rsidR="000467F0" w:rsidRPr="00191ECF">
        <w:rPr>
          <w:rFonts w:ascii="Times New Roman" w:eastAsia="Times New Roman" w:hAnsi="Times New Roman" w:cs="Times New Roman"/>
          <w:sz w:val="24"/>
          <w:szCs w:val="24"/>
          <w:lang w:eastAsia="en-GB"/>
        </w:rPr>
        <w:t xml:space="preserve"> in individuals</w:t>
      </w:r>
      <w:r w:rsidR="006F1122" w:rsidRPr="00191ECF">
        <w:rPr>
          <w:rFonts w:ascii="Times New Roman" w:eastAsia="Times New Roman" w:hAnsi="Times New Roman" w:cs="Times New Roman"/>
          <w:sz w:val="24"/>
          <w:szCs w:val="24"/>
          <w:lang w:eastAsia="en-GB"/>
        </w:rPr>
        <w:t xml:space="preserve"> (</w:t>
      </w:r>
      <w:r w:rsidR="006F1122" w:rsidRPr="00191ECF">
        <w:rPr>
          <w:rFonts w:ascii="Times New Roman" w:hAnsi="Times New Roman" w:cs="Times New Roman"/>
          <w:sz w:val="24"/>
          <w:szCs w:val="24"/>
        </w:rPr>
        <w:t xml:space="preserve">Kessler, Borges &amp; Walters, 1999; </w:t>
      </w:r>
      <w:proofErr w:type="spellStart"/>
      <w:r w:rsidR="006F1122" w:rsidRPr="00191ECF">
        <w:rPr>
          <w:rFonts w:ascii="Times New Roman" w:eastAsia="Times New Roman" w:hAnsi="Times New Roman" w:cs="Times New Roman"/>
          <w:sz w:val="24"/>
          <w:szCs w:val="24"/>
          <w:lang w:eastAsia="en-GB"/>
        </w:rPr>
        <w:t>Mości</w:t>
      </w:r>
      <w:r w:rsidR="0044628B" w:rsidRPr="00191ECF">
        <w:rPr>
          <w:rFonts w:ascii="Times New Roman" w:eastAsia="Times New Roman" w:hAnsi="Times New Roman" w:cs="Times New Roman"/>
          <w:sz w:val="24"/>
          <w:szCs w:val="24"/>
          <w:lang w:eastAsia="en-GB"/>
        </w:rPr>
        <w:t>cki</w:t>
      </w:r>
      <w:proofErr w:type="spellEnd"/>
      <w:r w:rsidR="0044628B" w:rsidRPr="00191ECF">
        <w:rPr>
          <w:rFonts w:ascii="Times New Roman" w:eastAsia="Times New Roman" w:hAnsi="Times New Roman" w:cs="Times New Roman"/>
          <w:sz w:val="24"/>
          <w:szCs w:val="24"/>
          <w:lang w:eastAsia="en-GB"/>
        </w:rPr>
        <w:t>, 1997)</w:t>
      </w:r>
      <w:r w:rsidR="00981A86" w:rsidRPr="00191ECF">
        <w:rPr>
          <w:rFonts w:ascii="Times New Roman" w:eastAsia="Times New Roman" w:hAnsi="Times New Roman" w:cs="Times New Roman"/>
          <w:sz w:val="24"/>
          <w:szCs w:val="24"/>
          <w:lang w:eastAsia="en-GB"/>
        </w:rPr>
        <w:t xml:space="preserve">, </w:t>
      </w:r>
      <w:r w:rsidR="00670A28" w:rsidRPr="00191ECF">
        <w:rPr>
          <w:rFonts w:ascii="Times New Roman" w:eastAsia="Times New Roman" w:hAnsi="Times New Roman" w:cs="Times New Roman"/>
          <w:sz w:val="24"/>
          <w:szCs w:val="24"/>
          <w:lang w:eastAsia="en-GB"/>
        </w:rPr>
        <w:t>such as individual, relationship, community and societal factors that contribute to an increased risk of suicide (</w:t>
      </w:r>
      <w:proofErr w:type="spellStart"/>
      <w:r w:rsidR="00670A28" w:rsidRPr="00191ECF">
        <w:rPr>
          <w:rFonts w:ascii="Times New Roman" w:hAnsi="Times New Roman" w:cs="Times New Roman"/>
          <w:sz w:val="24"/>
          <w:szCs w:val="24"/>
        </w:rPr>
        <w:t>Centers</w:t>
      </w:r>
      <w:proofErr w:type="spellEnd"/>
      <w:r w:rsidR="00670A28" w:rsidRPr="00191ECF">
        <w:rPr>
          <w:rFonts w:ascii="Times New Roman" w:hAnsi="Times New Roman" w:cs="Times New Roman"/>
          <w:sz w:val="24"/>
          <w:szCs w:val="24"/>
        </w:rPr>
        <w:t xml:space="preserve"> for Disease Control and Prevention [CDC], 2016). </w:t>
      </w:r>
      <w:r w:rsidR="00670A28" w:rsidRPr="00191ECF">
        <w:rPr>
          <w:rFonts w:ascii="Times New Roman" w:eastAsia="Times New Roman" w:hAnsi="Times New Roman" w:cs="Times New Roman"/>
          <w:sz w:val="24"/>
          <w:szCs w:val="24"/>
          <w:lang w:eastAsia="en-GB"/>
        </w:rPr>
        <w:t>H</w:t>
      </w:r>
      <w:r w:rsidR="0044628B" w:rsidRPr="00191ECF">
        <w:rPr>
          <w:rFonts w:ascii="Times New Roman" w:eastAsia="Times New Roman" w:hAnsi="Times New Roman" w:cs="Times New Roman"/>
          <w:sz w:val="24"/>
          <w:szCs w:val="24"/>
          <w:lang w:eastAsia="en-GB"/>
        </w:rPr>
        <w:t>owever</w:t>
      </w:r>
      <w:r w:rsidR="00670A28" w:rsidRPr="00191ECF">
        <w:rPr>
          <w:rFonts w:ascii="Times New Roman" w:eastAsia="Times New Roman" w:hAnsi="Times New Roman" w:cs="Times New Roman"/>
          <w:sz w:val="24"/>
          <w:szCs w:val="24"/>
          <w:lang w:eastAsia="en-GB"/>
        </w:rPr>
        <w:t>,</w:t>
      </w:r>
      <w:r w:rsidR="008427A5" w:rsidRPr="00191ECF">
        <w:rPr>
          <w:rFonts w:ascii="Times New Roman" w:eastAsia="Times New Roman" w:hAnsi="Times New Roman" w:cs="Times New Roman"/>
          <w:sz w:val="24"/>
          <w:szCs w:val="24"/>
          <w:lang w:eastAsia="en-GB"/>
        </w:rPr>
        <w:t xml:space="preserve"> </w:t>
      </w:r>
      <w:r w:rsidR="0044628B" w:rsidRPr="00191ECF">
        <w:rPr>
          <w:rFonts w:ascii="Times New Roman" w:eastAsia="Times New Roman" w:hAnsi="Times New Roman" w:cs="Times New Roman"/>
          <w:sz w:val="24"/>
          <w:szCs w:val="24"/>
          <w:lang w:eastAsia="en-GB"/>
        </w:rPr>
        <w:t>recent</w:t>
      </w:r>
      <w:r w:rsidR="006F1122" w:rsidRPr="00191ECF">
        <w:rPr>
          <w:rFonts w:ascii="Times New Roman" w:eastAsia="Times New Roman" w:hAnsi="Times New Roman" w:cs="Times New Roman"/>
          <w:sz w:val="24"/>
          <w:szCs w:val="24"/>
          <w:lang w:eastAsia="en-GB"/>
        </w:rPr>
        <w:t xml:space="preserve"> research has begun to explore protective factors</w:t>
      </w:r>
      <w:r w:rsidR="00981A86" w:rsidRPr="00191ECF">
        <w:rPr>
          <w:rFonts w:ascii="Times New Roman" w:eastAsia="Times New Roman" w:hAnsi="Times New Roman" w:cs="Times New Roman"/>
          <w:sz w:val="24"/>
          <w:szCs w:val="24"/>
          <w:lang w:eastAsia="en-GB"/>
        </w:rPr>
        <w:t xml:space="preserve"> of </w:t>
      </w:r>
      <w:r w:rsidR="006F1122" w:rsidRPr="00191ECF">
        <w:rPr>
          <w:rFonts w:ascii="Times New Roman" w:eastAsia="Times New Roman" w:hAnsi="Times New Roman" w:cs="Times New Roman"/>
          <w:sz w:val="24"/>
          <w:szCs w:val="24"/>
          <w:lang w:eastAsia="en-GB"/>
        </w:rPr>
        <w:t>suicide</w:t>
      </w:r>
      <w:r w:rsidR="00E73F06" w:rsidRPr="00191ECF">
        <w:rPr>
          <w:rFonts w:ascii="Times New Roman" w:eastAsia="Times New Roman" w:hAnsi="Times New Roman" w:cs="Times New Roman"/>
          <w:sz w:val="24"/>
          <w:szCs w:val="24"/>
          <w:lang w:eastAsia="en-GB"/>
        </w:rPr>
        <w:t xml:space="preserve"> (</w:t>
      </w:r>
      <w:r w:rsidR="00170B9E" w:rsidRPr="00191ECF">
        <w:rPr>
          <w:rFonts w:ascii="Times New Roman" w:eastAsia="Times New Roman" w:hAnsi="Times New Roman" w:cs="Times New Roman"/>
          <w:sz w:val="24"/>
          <w:szCs w:val="24"/>
          <w:lang w:eastAsia="en-GB"/>
        </w:rPr>
        <w:t>e.g.</w:t>
      </w:r>
      <w:r w:rsidR="005B6F43" w:rsidRPr="00191ECF">
        <w:rPr>
          <w:rFonts w:ascii="Times New Roman" w:eastAsia="Times New Roman" w:hAnsi="Times New Roman" w:cs="Times New Roman"/>
          <w:sz w:val="24"/>
          <w:szCs w:val="24"/>
          <w:lang w:eastAsia="en-GB"/>
        </w:rPr>
        <w:t>,</w:t>
      </w:r>
      <w:r w:rsidR="00E73F06" w:rsidRPr="00191ECF">
        <w:rPr>
          <w:rFonts w:ascii="Times New Roman" w:eastAsia="Times New Roman" w:hAnsi="Times New Roman" w:cs="Times New Roman"/>
          <w:sz w:val="24"/>
          <w:szCs w:val="24"/>
          <w:lang w:eastAsia="en-GB"/>
        </w:rPr>
        <w:t xml:space="preserve"> Choi </w:t>
      </w:r>
      <w:r w:rsidR="00F614C7" w:rsidRPr="00191ECF">
        <w:rPr>
          <w:rFonts w:ascii="Times New Roman" w:eastAsia="Times New Roman" w:hAnsi="Times New Roman" w:cs="Times New Roman"/>
          <w:sz w:val="24"/>
          <w:szCs w:val="24"/>
          <w:lang w:eastAsia="en-GB"/>
        </w:rPr>
        <w:t>et al., 2013</w:t>
      </w:r>
      <w:r w:rsidR="008063D1" w:rsidRPr="00191ECF">
        <w:rPr>
          <w:rFonts w:ascii="Times New Roman" w:eastAsia="Times New Roman" w:hAnsi="Times New Roman" w:cs="Times New Roman"/>
          <w:sz w:val="24"/>
          <w:szCs w:val="24"/>
          <w:lang w:eastAsia="en-GB"/>
        </w:rPr>
        <w:t>)</w:t>
      </w:r>
      <w:r w:rsidR="006F1122" w:rsidRPr="00191ECF">
        <w:rPr>
          <w:rFonts w:ascii="Times New Roman" w:eastAsia="Times New Roman" w:hAnsi="Times New Roman" w:cs="Times New Roman"/>
          <w:sz w:val="24"/>
          <w:szCs w:val="24"/>
          <w:lang w:eastAsia="en-GB"/>
        </w:rPr>
        <w:t>.</w:t>
      </w:r>
      <w:r w:rsidR="00981A86" w:rsidRPr="00191ECF">
        <w:rPr>
          <w:rFonts w:ascii="Times New Roman" w:eastAsia="Times New Roman" w:hAnsi="Times New Roman" w:cs="Times New Roman"/>
          <w:sz w:val="24"/>
          <w:szCs w:val="24"/>
          <w:lang w:eastAsia="en-GB"/>
        </w:rPr>
        <w:t xml:space="preserve"> Protective factors of suicide are </w:t>
      </w:r>
      <w:r w:rsidR="002F6F5D" w:rsidRPr="00191ECF">
        <w:rPr>
          <w:rFonts w:ascii="Times New Roman" w:eastAsia="Times New Roman" w:hAnsi="Times New Roman" w:cs="Times New Roman"/>
          <w:sz w:val="24"/>
          <w:szCs w:val="24"/>
          <w:lang w:eastAsia="en-GB"/>
        </w:rPr>
        <w:t>features</w:t>
      </w:r>
      <w:r w:rsidR="00981A86" w:rsidRPr="00191ECF">
        <w:rPr>
          <w:rFonts w:ascii="Times New Roman" w:eastAsia="Times New Roman" w:hAnsi="Times New Roman" w:cs="Times New Roman"/>
          <w:sz w:val="24"/>
          <w:szCs w:val="24"/>
          <w:lang w:eastAsia="en-GB"/>
        </w:rPr>
        <w:t xml:space="preserve"> such as individual (e</w:t>
      </w:r>
      <w:r w:rsidR="00BE6814" w:rsidRPr="00191ECF">
        <w:rPr>
          <w:rFonts w:ascii="Times New Roman" w:eastAsia="Times New Roman" w:hAnsi="Times New Roman" w:cs="Times New Roman"/>
          <w:sz w:val="24"/>
          <w:szCs w:val="24"/>
          <w:lang w:eastAsia="en-GB"/>
        </w:rPr>
        <w:t>.g.</w:t>
      </w:r>
      <w:r w:rsidR="005B6F43" w:rsidRPr="00191ECF">
        <w:rPr>
          <w:rFonts w:ascii="Times New Roman" w:eastAsia="Times New Roman" w:hAnsi="Times New Roman" w:cs="Times New Roman"/>
          <w:sz w:val="24"/>
          <w:szCs w:val="24"/>
          <w:lang w:eastAsia="en-GB"/>
        </w:rPr>
        <w:t>,</w:t>
      </w:r>
      <w:r w:rsidR="00BE6814" w:rsidRPr="00191ECF">
        <w:rPr>
          <w:rFonts w:ascii="Times New Roman" w:eastAsia="Times New Roman" w:hAnsi="Times New Roman" w:cs="Times New Roman"/>
          <w:sz w:val="24"/>
          <w:szCs w:val="24"/>
          <w:lang w:eastAsia="en-GB"/>
        </w:rPr>
        <w:t xml:space="preserve"> personality traits), family, </w:t>
      </w:r>
      <w:r w:rsidR="00981A86" w:rsidRPr="00191ECF">
        <w:rPr>
          <w:rFonts w:ascii="Times New Roman" w:eastAsia="Times New Roman" w:hAnsi="Times New Roman" w:cs="Times New Roman"/>
          <w:sz w:val="24"/>
          <w:szCs w:val="24"/>
          <w:lang w:eastAsia="en-GB"/>
        </w:rPr>
        <w:t>and community (e.g.</w:t>
      </w:r>
      <w:r w:rsidR="005B6F43" w:rsidRPr="00191ECF">
        <w:rPr>
          <w:rFonts w:ascii="Times New Roman" w:eastAsia="Times New Roman" w:hAnsi="Times New Roman" w:cs="Times New Roman"/>
          <w:sz w:val="24"/>
          <w:szCs w:val="24"/>
          <w:lang w:eastAsia="en-GB"/>
        </w:rPr>
        <w:t>,</w:t>
      </w:r>
      <w:r w:rsidR="00981A86" w:rsidRPr="00191ECF">
        <w:rPr>
          <w:rFonts w:ascii="Times New Roman" w:eastAsia="Times New Roman" w:hAnsi="Times New Roman" w:cs="Times New Roman"/>
          <w:sz w:val="24"/>
          <w:szCs w:val="24"/>
          <w:lang w:eastAsia="en-GB"/>
        </w:rPr>
        <w:t xml:space="preserve"> access to mental health services) that make it less likely that individuals will consider, attempt, or die by suicide (Suicide Pre</w:t>
      </w:r>
      <w:r w:rsidR="002E47E1" w:rsidRPr="00191ECF">
        <w:rPr>
          <w:rFonts w:ascii="Times New Roman" w:eastAsia="Times New Roman" w:hAnsi="Times New Roman" w:cs="Times New Roman"/>
          <w:sz w:val="24"/>
          <w:szCs w:val="24"/>
          <w:lang w:eastAsia="en-GB"/>
        </w:rPr>
        <w:t xml:space="preserve">vention Resource Centre, 2011). </w:t>
      </w:r>
      <w:r w:rsidR="002E47E1" w:rsidRPr="00191ECF">
        <w:rPr>
          <w:rFonts w:ascii="Times New Roman" w:hAnsi="Times New Roman" w:cs="Times New Roman"/>
          <w:sz w:val="24"/>
          <w:szCs w:val="24"/>
        </w:rPr>
        <w:t>Identifying and understanding protective factors are argued to be of equal importance to researching and understanding risk factors (</w:t>
      </w:r>
      <w:r w:rsidR="00670A28" w:rsidRPr="00191ECF">
        <w:rPr>
          <w:rFonts w:ascii="Times New Roman" w:hAnsi="Times New Roman" w:cs="Times New Roman"/>
          <w:sz w:val="24"/>
          <w:szCs w:val="24"/>
        </w:rPr>
        <w:t>CDC</w:t>
      </w:r>
      <w:r w:rsidR="00740FBE" w:rsidRPr="00191ECF">
        <w:rPr>
          <w:rFonts w:ascii="Times New Roman" w:hAnsi="Times New Roman" w:cs="Times New Roman"/>
          <w:sz w:val="24"/>
          <w:szCs w:val="24"/>
        </w:rPr>
        <w:t>, 2016</w:t>
      </w:r>
      <w:r w:rsidR="002E47E1" w:rsidRPr="00191ECF">
        <w:rPr>
          <w:rFonts w:ascii="Times New Roman" w:hAnsi="Times New Roman" w:cs="Times New Roman"/>
          <w:sz w:val="24"/>
          <w:szCs w:val="24"/>
        </w:rPr>
        <w:t>; Larki</w:t>
      </w:r>
      <w:r w:rsidR="00257FB7" w:rsidRPr="00191ECF">
        <w:rPr>
          <w:rFonts w:ascii="Times New Roman" w:hAnsi="Times New Roman" w:cs="Times New Roman"/>
          <w:sz w:val="24"/>
          <w:szCs w:val="24"/>
        </w:rPr>
        <w:t xml:space="preserve">n, Di </w:t>
      </w:r>
      <w:proofErr w:type="spellStart"/>
      <w:r w:rsidR="00257FB7" w:rsidRPr="00191ECF">
        <w:rPr>
          <w:rFonts w:ascii="Times New Roman" w:hAnsi="Times New Roman" w:cs="Times New Roman"/>
          <w:sz w:val="24"/>
          <w:szCs w:val="24"/>
        </w:rPr>
        <w:t>Blasi</w:t>
      </w:r>
      <w:proofErr w:type="spellEnd"/>
      <w:r w:rsidR="00257FB7" w:rsidRPr="00191ECF">
        <w:rPr>
          <w:rFonts w:ascii="Times New Roman" w:hAnsi="Times New Roman" w:cs="Times New Roman"/>
          <w:sz w:val="24"/>
          <w:szCs w:val="24"/>
        </w:rPr>
        <w:t xml:space="preserve">, &amp; </w:t>
      </w:r>
      <w:proofErr w:type="spellStart"/>
      <w:r w:rsidR="00257FB7" w:rsidRPr="00191ECF">
        <w:rPr>
          <w:rFonts w:ascii="Times New Roman" w:hAnsi="Times New Roman" w:cs="Times New Roman"/>
          <w:sz w:val="24"/>
          <w:szCs w:val="24"/>
        </w:rPr>
        <w:t>Arensman</w:t>
      </w:r>
      <w:proofErr w:type="spellEnd"/>
      <w:r w:rsidR="00257FB7" w:rsidRPr="00191ECF">
        <w:rPr>
          <w:rFonts w:ascii="Times New Roman" w:hAnsi="Times New Roman" w:cs="Times New Roman"/>
          <w:sz w:val="24"/>
          <w:szCs w:val="24"/>
        </w:rPr>
        <w:t>, 2014). A</w:t>
      </w:r>
      <w:r w:rsidR="002E47E1" w:rsidRPr="00191ECF">
        <w:rPr>
          <w:rFonts w:ascii="Times New Roman" w:eastAsia="Times New Roman" w:hAnsi="Times New Roman" w:cs="Times New Roman"/>
          <w:sz w:val="24"/>
          <w:szCs w:val="24"/>
          <w:lang w:eastAsia="en-GB"/>
        </w:rPr>
        <w:t xml:space="preserve">ccording to the </w:t>
      </w:r>
      <w:r w:rsidR="00670A28" w:rsidRPr="00191ECF">
        <w:rPr>
          <w:rFonts w:ascii="Times New Roman" w:eastAsia="Times New Roman" w:hAnsi="Times New Roman" w:cs="Times New Roman"/>
          <w:sz w:val="24"/>
          <w:szCs w:val="24"/>
          <w:lang w:eastAsia="en-GB"/>
        </w:rPr>
        <w:t>CDC</w:t>
      </w:r>
      <w:r w:rsidR="00740FBE" w:rsidRPr="00191ECF">
        <w:rPr>
          <w:rFonts w:ascii="Times New Roman" w:eastAsia="Times New Roman" w:hAnsi="Times New Roman" w:cs="Times New Roman"/>
          <w:sz w:val="24"/>
          <w:szCs w:val="24"/>
          <w:lang w:eastAsia="en-GB"/>
        </w:rPr>
        <w:t xml:space="preserve"> (2016</w:t>
      </w:r>
      <w:r w:rsidR="002E47E1" w:rsidRPr="00191ECF">
        <w:rPr>
          <w:rFonts w:ascii="Times New Roman" w:eastAsia="Times New Roman" w:hAnsi="Times New Roman" w:cs="Times New Roman"/>
          <w:sz w:val="24"/>
          <w:szCs w:val="24"/>
          <w:lang w:eastAsia="en-GB"/>
        </w:rPr>
        <w:t>)</w:t>
      </w:r>
      <w:r w:rsidR="00257FB7" w:rsidRPr="00191ECF">
        <w:rPr>
          <w:rFonts w:ascii="Times New Roman" w:eastAsia="Times New Roman" w:hAnsi="Times New Roman" w:cs="Times New Roman"/>
          <w:sz w:val="24"/>
          <w:szCs w:val="24"/>
          <w:lang w:eastAsia="en-GB"/>
        </w:rPr>
        <w:t>,</w:t>
      </w:r>
      <w:r w:rsidR="002E47E1" w:rsidRPr="00191ECF">
        <w:rPr>
          <w:rFonts w:ascii="Times New Roman" w:eastAsia="Times New Roman" w:hAnsi="Times New Roman" w:cs="Times New Roman"/>
          <w:sz w:val="24"/>
          <w:szCs w:val="24"/>
          <w:lang w:eastAsia="en-GB"/>
        </w:rPr>
        <w:t xml:space="preserve"> </w:t>
      </w:r>
      <w:r w:rsidR="002E47E1" w:rsidRPr="00191ECF">
        <w:rPr>
          <w:rFonts w:ascii="Times New Roman" w:hAnsi="Times New Roman" w:cs="Times New Roman"/>
          <w:sz w:val="24"/>
          <w:szCs w:val="24"/>
        </w:rPr>
        <w:t>protective factors have been relatively under-researched and not studied as extensively or rigorously as risk factors. Furthermore, literature reviews and formal tests of protective factors are rare in the suicide literature (</w:t>
      </w:r>
      <w:proofErr w:type="spellStart"/>
      <w:r w:rsidR="002E47E1" w:rsidRPr="00191ECF">
        <w:rPr>
          <w:rFonts w:ascii="Times New Roman" w:hAnsi="Times New Roman" w:cs="Times New Roman"/>
          <w:sz w:val="24"/>
          <w:szCs w:val="24"/>
        </w:rPr>
        <w:t>Halfon</w:t>
      </w:r>
      <w:proofErr w:type="spellEnd"/>
      <w:r w:rsidR="002E47E1" w:rsidRPr="00191ECF">
        <w:rPr>
          <w:rFonts w:ascii="Times New Roman" w:hAnsi="Times New Roman" w:cs="Times New Roman"/>
          <w:sz w:val="24"/>
          <w:szCs w:val="24"/>
        </w:rPr>
        <w:t xml:space="preserve">, Labelle, Cohen, </w:t>
      </w:r>
      <w:proofErr w:type="spellStart"/>
      <w:r w:rsidR="002E47E1" w:rsidRPr="00191ECF">
        <w:rPr>
          <w:rFonts w:ascii="Times New Roman" w:hAnsi="Times New Roman" w:cs="Times New Roman"/>
          <w:sz w:val="24"/>
          <w:szCs w:val="24"/>
        </w:rPr>
        <w:t>Guilé</w:t>
      </w:r>
      <w:proofErr w:type="spellEnd"/>
      <w:r w:rsidR="002E47E1" w:rsidRPr="00191ECF">
        <w:rPr>
          <w:rFonts w:ascii="Times New Roman" w:hAnsi="Times New Roman" w:cs="Times New Roman"/>
          <w:sz w:val="24"/>
          <w:szCs w:val="24"/>
        </w:rPr>
        <w:t>, &amp; Breton, 2013; Nock et al., 2008).</w:t>
      </w:r>
    </w:p>
    <w:p w14:paraId="09E02557" w14:textId="1E134A31" w:rsidR="006F1122" w:rsidRPr="00191ECF" w:rsidRDefault="006F1122" w:rsidP="006F0B0C">
      <w:pPr>
        <w:tabs>
          <w:tab w:val="left" w:pos="567"/>
        </w:tabs>
        <w:spacing w:before="240" w:line="480" w:lineRule="auto"/>
        <w:ind w:firstLine="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McLean, Maxwell, Platt, Harris, and Jepson (2008) conducted </w:t>
      </w:r>
      <w:r w:rsidR="00A62CF9" w:rsidRPr="00191ECF">
        <w:rPr>
          <w:rFonts w:ascii="Times New Roman" w:eastAsia="Times New Roman" w:hAnsi="Times New Roman" w:cs="Times New Roman"/>
          <w:sz w:val="24"/>
          <w:szCs w:val="24"/>
          <w:lang w:eastAsia="en-GB"/>
        </w:rPr>
        <w:t>a</w:t>
      </w:r>
      <w:r w:rsidR="00C97BB3" w:rsidRPr="00191ECF">
        <w:rPr>
          <w:rFonts w:ascii="Times New Roman" w:eastAsia="Times New Roman" w:hAnsi="Times New Roman" w:cs="Times New Roman"/>
          <w:sz w:val="24"/>
          <w:szCs w:val="24"/>
          <w:lang w:eastAsia="en-GB"/>
        </w:rPr>
        <w:t xml:space="preserve"> comprehensive</w:t>
      </w:r>
      <w:r w:rsidR="00A62CF9" w:rsidRPr="00191ECF">
        <w:rPr>
          <w:rFonts w:ascii="Times New Roman" w:eastAsia="Times New Roman" w:hAnsi="Times New Roman" w:cs="Times New Roman"/>
          <w:sz w:val="24"/>
          <w:szCs w:val="24"/>
          <w:lang w:eastAsia="en-GB"/>
        </w:rPr>
        <w:t xml:space="preserve"> </w:t>
      </w:r>
      <w:r w:rsidR="0044628B" w:rsidRPr="00191ECF">
        <w:rPr>
          <w:rFonts w:ascii="Times New Roman" w:eastAsia="Times New Roman" w:hAnsi="Times New Roman" w:cs="Times New Roman"/>
          <w:sz w:val="24"/>
          <w:szCs w:val="24"/>
          <w:lang w:eastAsia="en-GB"/>
        </w:rPr>
        <w:t xml:space="preserve">systematic review </w:t>
      </w:r>
      <w:r w:rsidR="00C97BB3" w:rsidRPr="00191ECF">
        <w:rPr>
          <w:rFonts w:ascii="Times New Roman" w:eastAsia="Times New Roman" w:hAnsi="Times New Roman" w:cs="Times New Roman"/>
          <w:sz w:val="24"/>
          <w:szCs w:val="24"/>
          <w:lang w:eastAsia="en-GB"/>
        </w:rPr>
        <w:t xml:space="preserve">explicitly </w:t>
      </w:r>
      <w:r w:rsidR="0044628B" w:rsidRPr="00191ECF">
        <w:rPr>
          <w:rFonts w:ascii="Times New Roman" w:eastAsia="Times New Roman" w:hAnsi="Times New Roman" w:cs="Times New Roman"/>
          <w:sz w:val="24"/>
          <w:szCs w:val="24"/>
          <w:lang w:eastAsia="en-GB"/>
        </w:rPr>
        <w:t xml:space="preserve">exploring </w:t>
      </w:r>
      <w:r w:rsidR="00C97BB3" w:rsidRPr="00191ECF">
        <w:rPr>
          <w:rFonts w:ascii="Times New Roman" w:eastAsia="Times New Roman" w:hAnsi="Times New Roman" w:cs="Times New Roman"/>
          <w:sz w:val="24"/>
          <w:szCs w:val="24"/>
          <w:lang w:eastAsia="en-GB"/>
        </w:rPr>
        <w:t xml:space="preserve">both risk and </w:t>
      </w:r>
      <w:r w:rsidR="00A62CF9" w:rsidRPr="00191ECF">
        <w:rPr>
          <w:rFonts w:ascii="Times New Roman" w:eastAsia="Times New Roman" w:hAnsi="Times New Roman" w:cs="Times New Roman"/>
          <w:sz w:val="24"/>
          <w:szCs w:val="24"/>
          <w:lang w:eastAsia="en-GB"/>
        </w:rPr>
        <w:t xml:space="preserve">protective factors of </w:t>
      </w:r>
      <w:r w:rsidRPr="00191ECF">
        <w:rPr>
          <w:rFonts w:ascii="Times New Roman" w:eastAsia="Times New Roman" w:hAnsi="Times New Roman" w:cs="Times New Roman"/>
          <w:sz w:val="24"/>
          <w:szCs w:val="24"/>
          <w:lang w:eastAsia="en-GB"/>
        </w:rPr>
        <w:t>suicide and suicidal behaviour. The review</w:t>
      </w:r>
      <w:r w:rsidR="007E748A" w:rsidRPr="00191ECF">
        <w:rPr>
          <w:rFonts w:ascii="Times New Roman" w:eastAsia="Times New Roman" w:hAnsi="Times New Roman" w:cs="Times New Roman"/>
          <w:sz w:val="24"/>
          <w:szCs w:val="24"/>
          <w:lang w:eastAsia="en-GB"/>
        </w:rPr>
        <w:t xml:space="preserve"> included a search </w:t>
      </w:r>
      <w:r w:rsidR="0044628B" w:rsidRPr="00191ECF">
        <w:rPr>
          <w:rFonts w:ascii="Times New Roman" w:eastAsia="Times New Roman" w:hAnsi="Times New Roman" w:cs="Times New Roman"/>
          <w:sz w:val="24"/>
          <w:szCs w:val="24"/>
          <w:lang w:eastAsia="en-GB"/>
        </w:rPr>
        <w:t xml:space="preserve">for existing reviews </w:t>
      </w:r>
      <w:r w:rsidRPr="00191ECF">
        <w:rPr>
          <w:rFonts w:ascii="Times New Roman" w:eastAsia="Times New Roman" w:hAnsi="Times New Roman" w:cs="Times New Roman"/>
          <w:sz w:val="24"/>
          <w:szCs w:val="24"/>
          <w:lang w:eastAsia="en-GB"/>
        </w:rPr>
        <w:t>and primary studies of protective factors from 1996 to 2007. T</w:t>
      </w:r>
      <w:r w:rsidR="00C930D2" w:rsidRPr="00191ECF">
        <w:rPr>
          <w:rFonts w:ascii="Times New Roman" w:eastAsia="Times New Roman" w:hAnsi="Times New Roman" w:cs="Times New Roman"/>
          <w:sz w:val="24"/>
          <w:szCs w:val="24"/>
          <w:lang w:eastAsia="en-GB"/>
        </w:rPr>
        <w:t xml:space="preserve">he search identified one review and </w:t>
      </w:r>
      <w:r w:rsidRPr="00191ECF">
        <w:rPr>
          <w:rFonts w:ascii="Times New Roman" w:eastAsia="Times New Roman" w:hAnsi="Times New Roman" w:cs="Times New Roman"/>
          <w:sz w:val="24"/>
          <w:szCs w:val="24"/>
          <w:lang w:eastAsia="en-GB"/>
        </w:rPr>
        <w:t xml:space="preserve">44 primary studies relating to protective </w:t>
      </w:r>
      <w:r w:rsidR="00C930D2" w:rsidRPr="00191ECF">
        <w:rPr>
          <w:rFonts w:ascii="Times New Roman" w:eastAsia="Times New Roman" w:hAnsi="Times New Roman" w:cs="Times New Roman"/>
          <w:sz w:val="24"/>
          <w:szCs w:val="24"/>
          <w:lang w:eastAsia="en-GB"/>
        </w:rPr>
        <w:t xml:space="preserve">factors that met the </w:t>
      </w:r>
      <w:r w:rsidR="00B14662" w:rsidRPr="00191ECF">
        <w:rPr>
          <w:rFonts w:ascii="Times New Roman" w:eastAsia="Times New Roman" w:hAnsi="Times New Roman" w:cs="Times New Roman"/>
          <w:sz w:val="24"/>
          <w:szCs w:val="24"/>
          <w:lang w:eastAsia="en-GB"/>
        </w:rPr>
        <w:t>inclusion criteria. P</w:t>
      </w:r>
      <w:r w:rsidR="0069665F" w:rsidRPr="00191ECF">
        <w:rPr>
          <w:rFonts w:ascii="Times New Roman" w:eastAsia="Times New Roman" w:hAnsi="Times New Roman" w:cs="Times New Roman"/>
          <w:sz w:val="24"/>
          <w:szCs w:val="24"/>
          <w:lang w:eastAsia="en-GB"/>
        </w:rPr>
        <w:t>rotective</w:t>
      </w:r>
      <w:r w:rsidRPr="00191ECF">
        <w:rPr>
          <w:rFonts w:ascii="Times New Roman" w:eastAsia="Times New Roman" w:hAnsi="Times New Roman" w:cs="Times New Roman"/>
          <w:sz w:val="24"/>
          <w:szCs w:val="24"/>
          <w:lang w:eastAsia="en-GB"/>
        </w:rPr>
        <w:t xml:space="preserve"> factors of suicide</w:t>
      </w:r>
      <w:r w:rsidR="00B14662" w:rsidRPr="00191ECF">
        <w:rPr>
          <w:rFonts w:ascii="Times New Roman" w:eastAsia="Times New Roman" w:hAnsi="Times New Roman" w:cs="Times New Roman"/>
          <w:sz w:val="24"/>
          <w:szCs w:val="24"/>
          <w:lang w:eastAsia="en-GB"/>
        </w:rPr>
        <w:t xml:space="preserve"> identified included:</w:t>
      </w:r>
      <w:r w:rsidRPr="00191ECF">
        <w:rPr>
          <w:rFonts w:ascii="Times New Roman" w:eastAsia="Times New Roman" w:hAnsi="Times New Roman" w:cs="Times New Roman"/>
          <w:sz w:val="24"/>
          <w:szCs w:val="24"/>
          <w:lang w:eastAsia="en-GB"/>
        </w:rPr>
        <w:t xml:space="preserve"> coping skills; reasons for living; physical activity and health; family connectedness; supportive schools; social support; relig</w:t>
      </w:r>
      <w:r w:rsidR="008246D5" w:rsidRPr="00191ECF">
        <w:rPr>
          <w:rFonts w:ascii="Times New Roman" w:eastAsia="Times New Roman" w:hAnsi="Times New Roman" w:cs="Times New Roman"/>
          <w:sz w:val="24"/>
          <w:szCs w:val="24"/>
          <w:lang w:eastAsia="en-GB"/>
        </w:rPr>
        <w:t xml:space="preserve">ious participation; employment; </w:t>
      </w:r>
      <w:r w:rsidRPr="00191ECF">
        <w:rPr>
          <w:rFonts w:ascii="Times New Roman" w:eastAsia="Times New Roman" w:hAnsi="Times New Roman" w:cs="Times New Roman"/>
          <w:sz w:val="24"/>
          <w:szCs w:val="24"/>
          <w:lang w:eastAsia="en-GB"/>
        </w:rPr>
        <w:t xml:space="preserve">social values; and </w:t>
      </w:r>
      <w:r w:rsidRPr="00191ECF">
        <w:rPr>
          <w:rFonts w:ascii="Times New Roman" w:eastAsia="Times New Roman" w:hAnsi="Times New Roman" w:cs="Times New Roman"/>
          <w:sz w:val="24"/>
          <w:szCs w:val="24"/>
          <w:lang w:eastAsia="en-GB"/>
        </w:rPr>
        <w:lastRenderedPageBreak/>
        <w:t>health treatment. The review</w:t>
      </w:r>
      <w:r w:rsidR="0044628B"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sz w:val="24"/>
          <w:szCs w:val="24"/>
          <w:lang w:eastAsia="en-GB"/>
        </w:rPr>
        <w:t xml:space="preserve">identified gaps in the protective factor literature, which included self-help and help seeking; neighbourhood quality; social capital; and older people. </w:t>
      </w:r>
      <w:r w:rsidR="0044628B" w:rsidRPr="00191ECF">
        <w:rPr>
          <w:rFonts w:ascii="Times New Roman" w:eastAsia="Times New Roman" w:hAnsi="Times New Roman" w:cs="Times New Roman"/>
          <w:sz w:val="24"/>
          <w:szCs w:val="24"/>
          <w:lang w:eastAsia="en-GB"/>
        </w:rPr>
        <w:t xml:space="preserve">The </w:t>
      </w:r>
      <w:r w:rsidRPr="00191ECF">
        <w:rPr>
          <w:rFonts w:ascii="Times New Roman" w:eastAsia="Times New Roman" w:hAnsi="Times New Roman" w:cs="Times New Roman"/>
          <w:sz w:val="24"/>
          <w:szCs w:val="24"/>
          <w:lang w:eastAsia="en-GB"/>
        </w:rPr>
        <w:t>review demonstrated that, although</w:t>
      </w:r>
      <w:r w:rsidR="0044628B" w:rsidRPr="00191ECF">
        <w:rPr>
          <w:rFonts w:ascii="Times New Roman" w:eastAsia="Times New Roman" w:hAnsi="Times New Roman" w:cs="Times New Roman"/>
          <w:sz w:val="24"/>
          <w:szCs w:val="24"/>
          <w:lang w:eastAsia="en-GB"/>
        </w:rPr>
        <w:t xml:space="preserve"> a number of protective factors have been identified, some are little researched, or </w:t>
      </w:r>
      <w:r w:rsidR="00AA7CEE" w:rsidRPr="00191ECF">
        <w:rPr>
          <w:rFonts w:ascii="Times New Roman" w:eastAsia="Times New Roman" w:hAnsi="Times New Roman" w:cs="Times New Roman"/>
          <w:sz w:val="24"/>
          <w:szCs w:val="24"/>
          <w:lang w:eastAsia="en-GB"/>
        </w:rPr>
        <w:t>not empirically assessed.</w:t>
      </w:r>
      <w:r w:rsidR="00193D61" w:rsidRPr="00191ECF">
        <w:rPr>
          <w:rFonts w:ascii="Times New Roman" w:eastAsia="Times New Roman" w:hAnsi="Times New Roman" w:cs="Times New Roman"/>
          <w:sz w:val="24"/>
          <w:szCs w:val="24"/>
          <w:lang w:eastAsia="en-GB"/>
        </w:rPr>
        <w:t xml:space="preserve"> S</w:t>
      </w:r>
      <w:r w:rsidRPr="00191ECF">
        <w:rPr>
          <w:rFonts w:ascii="Times New Roman" w:eastAsia="Times New Roman" w:hAnsi="Times New Roman" w:cs="Times New Roman"/>
          <w:sz w:val="24"/>
          <w:szCs w:val="24"/>
          <w:lang w:eastAsia="en-GB"/>
        </w:rPr>
        <w:t>ince</w:t>
      </w:r>
      <w:r w:rsidR="0044628B" w:rsidRPr="00191ECF">
        <w:rPr>
          <w:rFonts w:ascii="Times New Roman" w:eastAsia="Times New Roman" w:hAnsi="Times New Roman" w:cs="Times New Roman"/>
          <w:sz w:val="24"/>
          <w:szCs w:val="24"/>
          <w:lang w:eastAsia="en-GB"/>
        </w:rPr>
        <w:t xml:space="preserve"> 2008</w:t>
      </w:r>
      <w:r w:rsidR="00193D61" w:rsidRPr="00191ECF">
        <w:rPr>
          <w:rFonts w:ascii="Times New Roman" w:eastAsia="Times New Roman" w:hAnsi="Times New Roman" w:cs="Times New Roman"/>
          <w:sz w:val="24"/>
          <w:szCs w:val="24"/>
          <w:lang w:eastAsia="en-GB"/>
        </w:rPr>
        <w:t xml:space="preserve"> however</w:t>
      </w:r>
      <w:r w:rsidR="009774E4" w:rsidRPr="00191ECF">
        <w:rPr>
          <w:rFonts w:ascii="Times New Roman" w:eastAsia="Times New Roman" w:hAnsi="Times New Roman" w:cs="Times New Roman"/>
          <w:sz w:val="24"/>
          <w:szCs w:val="24"/>
          <w:lang w:eastAsia="en-GB"/>
        </w:rPr>
        <w:t>,</w:t>
      </w:r>
      <w:r w:rsidR="0044628B"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sz w:val="24"/>
          <w:szCs w:val="24"/>
          <w:lang w:eastAsia="en-GB"/>
        </w:rPr>
        <w:t>ther</w:t>
      </w:r>
      <w:r w:rsidR="00591CB4" w:rsidRPr="00191ECF">
        <w:rPr>
          <w:rFonts w:ascii="Times New Roman" w:eastAsia="Times New Roman" w:hAnsi="Times New Roman" w:cs="Times New Roman"/>
          <w:sz w:val="24"/>
          <w:szCs w:val="24"/>
          <w:lang w:eastAsia="en-GB"/>
        </w:rPr>
        <w:t xml:space="preserve">e have been a number of societal </w:t>
      </w:r>
      <w:r w:rsidRPr="00191ECF">
        <w:rPr>
          <w:rFonts w:ascii="Times New Roman" w:eastAsia="Times New Roman" w:hAnsi="Times New Roman" w:cs="Times New Roman"/>
          <w:sz w:val="24"/>
          <w:szCs w:val="24"/>
          <w:lang w:eastAsia="en-GB"/>
        </w:rPr>
        <w:t>changes</w:t>
      </w:r>
      <w:r w:rsidR="00831D2F" w:rsidRPr="00191ECF">
        <w:rPr>
          <w:rFonts w:ascii="Times New Roman" w:eastAsia="Times New Roman" w:hAnsi="Times New Roman" w:cs="Times New Roman"/>
          <w:sz w:val="24"/>
          <w:szCs w:val="24"/>
          <w:lang w:eastAsia="en-GB"/>
        </w:rPr>
        <w:t xml:space="preserve">. According to </w:t>
      </w:r>
      <w:r w:rsidR="00B16EF3" w:rsidRPr="00191ECF">
        <w:rPr>
          <w:rFonts w:ascii="Times New Roman" w:eastAsia="Times New Roman" w:hAnsi="Times New Roman" w:cs="Times New Roman"/>
          <w:sz w:val="24"/>
          <w:szCs w:val="24"/>
          <w:lang w:eastAsia="en-GB"/>
        </w:rPr>
        <w:t xml:space="preserve">Barr, Taylor-Robinson, </w:t>
      </w:r>
      <w:r w:rsidR="00831D2F" w:rsidRPr="00191ECF">
        <w:rPr>
          <w:rFonts w:ascii="Times New Roman" w:eastAsia="Times New Roman" w:hAnsi="Times New Roman" w:cs="Times New Roman"/>
          <w:sz w:val="24"/>
          <w:szCs w:val="24"/>
          <w:lang w:eastAsia="en-GB"/>
        </w:rPr>
        <w:t xml:space="preserve">Scott-Samuel, McKee and </w:t>
      </w:r>
      <w:proofErr w:type="spellStart"/>
      <w:r w:rsidR="00831D2F" w:rsidRPr="00191ECF">
        <w:rPr>
          <w:rFonts w:ascii="Times New Roman" w:eastAsia="Times New Roman" w:hAnsi="Times New Roman" w:cs="Times New Roman"/>
          <w:sz w:val="24"/>
          <w:szCs w:val="24"/>
          <w:lang w:eastAsia="en-GB"/>
        </w:rPr>
        <w:t>Stuckler</w:t>
      </w:r>
      <w:proofErr w:type="spellEnd"/>
      <w:r w:rsidR="00831D2F" w:rsidRPr="00191ECF">
        <w:rPr>
          <w:rFonts w:ascii="Times New Roman" w:eastAsia="Times New Roman" w:hAnsi="Times New Roman" w:cs="Times New Roman"/>
          <w:sz w:val="24"/>
          <w:szCs w:val="24"/>
          <w:lang w:eastAsia="en-GB"/>
        </w:rPr>
        <w:t xml:space="preserve"> (</w:t>
      </w:r>
      <w:r w:rsidR="00B16EF3" w:rsidRPr="00191ECF">
        <w:rPr>
          <w:rFonts w:ascii="Times New Roman" w:eastAsia="Times New Roman" w:hAnsi="Times New Roman" w:cs="Times New Roman"/>
          <w:sz w:val="24"/>
          <w:szCs w:val="24"/>
          <w:lang w:eastAsia="en-GB"/>
        </w:rPr>
        <w:t>2014)</w:t>
      </w:r>
      <w:r w:rsidR="00831D2F" w:rsidRPr="00191ECF">
        <w:rPr>
          <w:rFonts w:ascii="Times New Roman" w:hAnsi="Times New Roman" w:cs="Times New Roman"/>
          <w:sz w:val="24"/>
          <w:szCs w:val="24"/>
        </w:rPr>
        <w:t xml:space="preserve">, the </w:t>
      </w:r>
      <w:r w:rsidR="006F0B0C" w:rsidRPr="00191ECF">
        <w:rPr>
          <w:rFonts w:ascii="Times New Roman" w:hAnsi="Times New Roman" w:cs="Times New Roman"/>
          <w:sz w:val="24"/>
          <w:szCs w:val="24"/>
        </w:rPr>
        <w:t xml:space="preserve">2008 </w:t>
      </w:r>
      <w:r w:rsidR="00831D2F" w:rsidRPr="00191ECF">
        <w:rPr>
          <w:rFonts w:ascii="Times New Roman" w:hAnsi="Times New Roman" w:cs="Times New Roman"/>
          <w:sz w:val="24"/>
          <w:szCs w:val="24"/>
        </w:rPr>
        <w:t>global financial crisis has been linked to increases suicides in England. Similarly, this trend of increased suicide since the global recession extends worldwide, to 27 European countries, and 18 American countries, and particularly in men</w:t>
      </w:r>
      <w:r w:rsidR="00722DF1" w:rsidRPr="00191ECF">
        <w:rPr>
          <w:rFonts w:ascii="Times New Roman" w:hAnsi="Times New Roman" w:cs="Times New Roman"/>
          <w:sz w:val="24"/>
          <w:szCs w:val="24"/>
        </w:rPr>
        <w:t>,</w:t>
      </w:r>
      <w:r w:rsidR="00831D2F" w:rsidRPr="00191ECF">
        <w:rPr>
          <w:rFonts w:ascii="Times New Roman" w:hAnsi="Times New Roman" w:cs="Times New Roman"/>
          <w:sz w:val="24"/>
          <w:szCs w:val="24"/>
        </w:rPr>
        <w:t xml:space="preserve"> and countries with higher levels of job losses (Chang, </w:t>
      </w:r>
      <w:proofErr w:type="spellStart"/>
      <w:r w:rsidR="00831D2F" w:rsidRPr="00191ECF">
        <w:rPr>
          <w:rFonts w:ascii="Times New Roman" w:hAnsi="Times New Roman" w:cs="Times New Roman"/>
          <w:sz w:val="24"/>
          <w:szCs w:val="24"/>
        </w:rPr>
        <w:t>Stuckler</w:t>
      </w:r>
      <w:proofErr w:type="spellEnd"/>
      <w:r w:rsidR="00831D2F" w:rsidRPr="00191ECF">
        <w:rPr>
          <w:rFonts w:ascii="Times New Roman" w:hAnsi="Times New Roman" w:cs="Times New Roman"/>
          <w:sz w:val="24"/>
          <w:szCs w:val="24"/>
        </w:rPr>
        <w:t xml:space="preserve">, Yip, &amp; </w:t>
      </w:r>
      <w:proofErr w:type="spellStart"/>
      <w:r w:rsidR="00831D2F" w:rsidRPr="00191ECF">
        <w:rPr>
          <w:rFonts w:ascii="Times New Roman" w:hAnsi="Times New Roman" w:cs="Times New Roman"/>
          <w:sz w:val="24"/>
          <w:szCs w:val="24"/>
        </w:rPr>
        <w:t>Gunnell</w:t>
      </w:r>
      <w:proofErr w:type="spellEnd"/>
      <w:r w:rsidR="00831D2F" w:rsidRPr="00191ECF">
        <w:rPr>
          <w:rFonts w:ascii="Times New Roman" w:hAnsi="Times New Roman" w:cs="Times New Roman"/>
          <w:sz w:val="24"/>
          <w:szCs w:val="24"/>
        </w:rPr>
        <w:t>, 2013).</w:t>
      </w:r>
      <w:r w:rsidR="00722DF1" w:rsidRPr="00191ECF">
        <w:rPr>
          <w:rFonts w:ascii="Times New Roman" w:hAnsi="Times New Roman" w:cs="Times New Roman"/>
          <w:sz w:val="24"/>
          <w:szCs w:val="24"/>
        </w:rPr>
        <w:t xml:space="preserve"> There has also been technological advances in society</w:t>
      </w:r>
      <w:r w:rsidR="00AA7CEE" w:rsidRPr="00191ECF">
        <w:rPr>
          <w:rFonts w:ascii="Times New Roman" w:eastAsia="Times New Roman" w:hAnsi="Times New Roman" w:cs="Times New Roman"/>
          <w:sz w:val="24"/>
          <w:szCs w:val="24"/>
          <w:lang w:eastAsia="en-GB"/>
        </w:rPr>
        <w:t xml:space="preserve"> for example, internet usage</w:t>
      </w:r>
      <w:r w:rsidRPr="00191ECF">
        <w:rPr>
          <w:rFonts w:ascii="Times New Roman" w:eastAsia="Times New Roman" w:hAnsi="Times New Roman" w:cs="Times New Roman"/>
          <w:sz w:val="24"/>
          <w:szCs w:val="24"/>
          <w:lang w:eastAsia="en-GB"/>
        </w:rPr>
        <w:t>, whic</w:t>
      </w:r>
      <w:r w:rsidR="008F1786" w:rsidRPr="00191ECF">
        <w:rPr>
          <w:rFonts w:ascii="Times New Roman" w:eastAsia="Times New Roman" w:hAnsi="Times New Roman" w:cs="Times New Roman"/>
          <w:sz w:val="24"/>
          <w:szCs w:val="24"/>
          <w:lang w:eastAsia="en-GB"/>
        </w:rPr>
        <w:t xml:space="preserve">h may </w:t>
      </w:r>
      <w:r w:rsidR="00761E35" w:rsidRPr="00191ECF">
        <w:rPr>
          <w:rFonts w:ascii="Times New Roman" w:eastAsia="Times New Roman" w:hAnsi="Times New Roman" w:cs="Times New Roman"/>
          <w:sz w:val="24"/>
          <w:szCs w:val="24"/>
          <w:lang w:eastAsia="en-GB"/>
        </w:rPr>
        <w:t>impact suicide</w:t>
      </w:r>
      <w:r w:rsidR="007742A8" w:rsidRPr="00191ECF">
        <w:rPr>
          <w:rFonts w:ascii="Times New Roman" w:eastAsia="Times New Roman" w:hAnsi="Times New Roman" w:cs="Times New Roman"/>
          <w:sz w:val="24"/>
          <w:szCs w:val="24"/>
          <w:lang w:eastAsia="en-GB"/>
        </w:rPr>
        <w:t xml:space="preserve"> (</w:t>
      </w:r>
      <w:proofErr w:type="spellStart"/>
      <w:r w:rsidR="00AA7CEE" w:rsidRPr="00191ECF">
        <w:rPr>
          <w:rFonts w:ascii="Times New Roman" w:eastAsia="Times New Roman" w:hAnsi="Times New Roman" w:cs="Times New Roman"/>
          <w:sz w:val="24"/>
          <w:szCs w:val="24"/>
          <w:lang w:eastAsia="en-GB"/>
        </w:rPr>
        <w:t>Shand</w:t>
      </w:r>
      <w:proofErr w:type="spellEnd"/>
      <w:r w:rsidR="00AA7CEE" w:rsidRPr="00191ECF">
        <w:rPr>
          <w:rFonts w:ascii="Times New Roman" w:eastAsia="Times New Roman" w:hAnsi="Times New Roman" w:cs="Times New Roman"/>
          <w:sz w:val="24"/>
          <w:szCs w:val="24"/>
          <w:lang w:eastAsia="en-GB"/>
        </w:rPr>
        <w:t xml:space="preserve">, </w:t>
      </w:r>
      <w:proofErr w:type="spellStart"/>
      <w:r w:rsidR="00AA7CEE" w:rsidRPr="00191ECF">
        <w:rPr>
          <w:rFonts w:ascii="Times New Roman" w:eastAsia="Times New Roman" w:hAnsi="Times New Roman" w:cs="Times New Roman"/>
          <w:sz w:val="24"/>
          <w:szCs w:val="24"/>
          <w:lang w:eastAsia="en-GB"/>
        </w:rPr>
        <w:t>Ridani</w:t>
      </w:r>
      <w:proofErr w:type="spellEnd"/>
      <w:r w:rsidR="00AA7CEE" w:rsidRPr="00191ECF">
        <w:rPr>
          <w:rFonts w:ascii="Times New Roman" w:eastAsia="Times New Roman" w:hAnsi="Times New Roman" w:cs="Times New Roman"/>
          <w:sz w:val="24"/>
          <w:szCs w:val="24"/>
          <w:lang w:eastAsia="en-GB"/>
        </w:rPr>
        <w:t xml:space="preserve">, </w:t>
      </w:r>
      <w:proofErr w:type="spellStart"/>
      <w:r w:rsidR="00AA7CEE" w:rsidRPr="00191ECF">
        <w:rPr>
          <w:rFonts w:ascii="Times New Roman" w:eastAsia="Times New Roman" w:hAnsi="Times New Roman" w:cs="Times New Roman"/>
          <w:sz w:val="24"/>
          <w:szCs w:val="24"/>
          <w:lang w:eastAsia="en-GB"/>
        </w:rPr>
        <w:t>Tighe</w:t>
      </w:r>
      <w:proofErr w:type="spellEnd"/>
      <w:r w:rsidR="00AA7CEE" w:rsidRPr="00191ECF">
        <w:rPr>
          <w:rFonts w:ascii="Times New Roman" w:eastAsia="Times New Roman" w:hAnsi="Times New Roman" w:cs="Times New Roman"/>
          <w:sz w:val="24"/>
          <w:szCs w:val="24"/>
          <w:lang w:eastAsia="en-GB"/>
        </w:rPr>
        <w:t xml:space="preserve">, &amp; Christensen, 2013; </w:t>
      </w:r>
      <w:r w:rsidR="007742A8" w:rsidRPr="00191ECF">
        <w:rPr>
          <w:rFonts w:ascii="Times New Roman" w:eastAsia="Times New Roman" w:hAnsi="Times New Roman" w:cs="Times New Roman"/>
          <w:sz w:val="24"/>
          <w:szCs w:val="24"/>
          <w:lang w:eastAsia="en-GB"/>
        </w:rPr>
        <w:t xml:space="preserve">Van </w:t>
      </w:r>
      <w:proofErr w:type="spellStart"/>
      <w:r w:rsidR="00AA7CEE" w:rsidRPr="00191ECF">
        <w:rPr>
          <w:rFonts w:ascii="Times New Roman" w:eastAsia="Times New Roman" w:hAnsi="Times New Roman" w:cs="Times New Roman"/>
          <w:sz w:val="24"/>
          <w:szCs w:val="24"/>
          <w:lang w:eastAsia="en-GB"/>
        </w:rPr>
        <w:t>Geel</w:t>
      </w:r>
      <w:proofErr w:type="spellEnd"/>
      <w:r w:rsidR="00AA7CEE" w:rsidRPr="00191ECF">
        <w:rPr>
          <w:rFonts w:ascii="Times New Roman" w:eastAsia="Times New Roman" w:hAnsi="Times New Roman" w:cs="Times New Roman"/>
          <w:sz w:val="24"/>
          <w:szCs w:val="24"/>
          <w:lang w:eastAsia="en-GB"/>
        </w:rPr>
        <w:t xml:space="preserve">, </w:t>
      </w:r>
      <w:proofErr w:type="spellStart"/>
      <w:r w:rsidR="00AA7CEE" w:rsidRPr="00191ECF">
        <w:rPr>
          <w:rFonts w:ascii="Times New Roman" w:eastAsia="Times New Roman" w:hAnsi="Times New Roman" w:cs="Times New Roman"/>
          <w:sz w:val="24"/>
          <w:szCs w:val="24"/>
          <w:lang w:eastAsia="en-GB"/>
        </w:rPr>
        <w:t>Vedder</w:t>
      </w:r>
      <w:proofErr w:type="spellEnd"/>
      <w:r w:rsidR="00AA7CEE" w:rsidRPr="00191ECF">
        <w:rPr>
          <w:rFonts w:ascii="Times New Roman" w:eastAsia="Times New Roman" w:hAnsi="Times New Roman" w:cs="Times New Roman"/>
          <w:sz w:val="24"/>
          <w:szCs w:val="24"/>
          <w:lang w:eastAsia="en-GB"/>
        </w:rPr>
        <w:t xml:space="preserve">, &amp; </w:t>
      </w:r>
      <w:proofErr w:type="spellStart"/>
      <w:r w:rsidR="00AA7CEE" w:rsidRPr="00191ECF">
        <w:rPr>
          <w:rFonts w:ascii="Times New Roman" w:eastAsia="Times New Roman" w:hAnsi="Times New Roman" w:cs="Times New Roman"/>
          <w:sz w:val="24"/>
          <w:szCs w:val="24"/>
          <w:lang w:eastAsia="en-GB"/>
        </w:rPr>
        <w:t>Tanilon</w:t>
      </w:r>
      <w:proofErr w:type="spellEnd"/>
      <w:r w:rsidR="00AA7CEE" w:rsidRPr="00191ECF">
        <w:rPr>
          <w:rFonts w:ascii="Times New Roman" w:eastAsia="Times New Roman" w:hAnsi="Times New Roman" w:cs="Times New Roman"/>
          <w:sz w:val="24"/>
          <w:szCs w:val="24"/>
          <w:lang w:eastAsia="en-GB"/>
        </w:rPr>
        <w:t xml:space="preserve">, 2014). </w:t>
      </w:r>
      <w:r w:rsidRPr="00191ECF">
        <w:rPr>
          <w:rFonts w:ascii="Times New Roman" w:eastAsia="Times New Roman" w:hAnsi="Times New Roman" w:cs="Times New Roman"/>
          <w:sz w:val="24"/>
          <w:szCs w:val="24"/>
          <w:lang w:eastAsia="en-GB"/>
        </w:rPr>
        <w:t>Therefore, further</w:t>
      </w:r>
      <w:r w:rsidR="006F0B0C" w:rsidRPr="00191ECF">
        <w:rPr>
          <w:rFonts w:ascii="Times New Roman" w:eastAsia="Times New Roman" w:hAnsi="Times New Roman" w:cs="Times New Roman"/>
          <w:sz w:val="24"/>
          <w:szCs w:val="24"/>
          <w:lang w:eastAsia="en-GB"/>
        </w:rPr>
        <w:t xml:space="preserve"> exploration</w:t>
      </w:r>
      <w:r w:rsidRPr="00191ECF">
        <w:rPr>
          <w:rFonts w:ascii="Times New Roman" w:eastAsia="Times New Roman" w:hAnsi="Times New Roman" w:cs="Times New Roman"/>
          <w:sz w:val="24"/>
          <w:szCs w:val="24"/>
          <w:lang w:eastAsia="en-GB"/>
        </w:rPr>
        <w:t xml:space="preserve"> to iden</w:t>
      </w:r>
      <w:r w:rsidR="0044628B" w:rsidRPr="00191ECF">
        <w:rPr>
          <w:rFonts w:ascii="Times New Roman" w:eastAsia="Times New Roman" w:hAnsi="Times New Roman" w:cs="Times New Roman"/>
          <w:sz w:val="24"/>
          <w:szCs w:val="24"/>
          <w:lang w:eastAsia="en-GB"/>
        </w:rPr>
        <w:t xml:space="preserve">tify current protective factors </w:t>
      </w:r>
      <w:r w:rsidR="00357B4B" w:rsidRPr="00191ECF">
        <w:rPr>
          <w:rFonts w:ascii="Times New Roman" w:eastAsia="Times New Roman" w:hAnsi="Times New Roman" w:cs="Times New Roman"/>
          <w:sz w:val="24"/>
          <w:szCs w:val="24"/>
          <w:lang w:eastAsia="en-GB"/>
        </w:rPr>
        <w:t xml:space="preserve">which may have developed </w:t>
      </w:r>
      <w:r w:rsidRPr="00191ECF">
        <w:rPr>
          <w:rFonts w:ascii="Times New Roman" w:eastAsia="Times New Roman" w:hAnsi="Times New Roman" w:cs="Times New Roman"/>
          <w:sz w:val="24"/>
          <w:szCs w:val="24"/>
          <w:lang w:eastAsia="en-GB"/>
        </w:rPr>
        <w:t>due to societal change</w:t>
      </w:r>
      <w:r w:rsidR="00237E9A" w:rsidRPr="00191ECF">
        <w:rPr>
          <w:rFonts w:ascii="Times New Roman" w:eastAsia="Times New Roman" w:hAnsi="Times New Roman" w:cs="Times New Roman"/>
          <w:sz w:val="24"/>
          <w:szCs w:val="24"/>
          <w:lang w:eastAsia="en-GB"/>
        </w:rPr>
        <w:t>s</w:t>
      </w:r>
      <w:r w:rsidR="006F0B0C" w:rsidRPr="00191ECF">
        <w:rPr>
          <w:rFonts w:ascii="Times New Roman" w:eastAsia="Times New Roman" w:hAnsi="Times New Roman" w:cs="Times New Roman"/>
          <w:sz w:val="24"/>
          <w:szCs w:val="24"/>
          <w:lang w:eastAsia="en-GB"/>
        </w:rPr>
        <w:t xml:space="preserve"> such as internet use,</w:t>
      </w:r>
      <w:r w:rsidR="00237E9A" w:rsidRPr="00191ECF">
        <w:rPr>
          <w:rFonts w:ascii="Times New Roman" w:eastAsia="Times New Roman" w:hAnsi="Times New Roman" w:cs="Times New Roman"/>
          <w:sz w:val="24"/>
          <w:szCs w:val="24"/>
          <w:lang w:eastAsia="en-GB"/>
        </w:rPr>
        <w:t xml:space="preserve"> may be bene</w:t>
      </w:r>
      <w:r w:rsidR="006F0B0C" w:rsidRPr="00191ECF">
        <w:rPr>
          <w:rFonts w:ascii="Times New Roman" w:eastAsia="Times New Roman" w:hAnsi="Times New Roman" w:cs="Times New Roman"/>
          <w:sz w:val="24"/>
          <w:szCs w:val="24"/>
          <w:lang w:eastAsia="en-GB"/>
        </w:rPr>
        <w:t>ficial to mediate risk. For example, the identification of emerging protective factors</w:t>
      </w:r>
      <w:r w:rsidR="00357B4B" w:rsidRPr="00191ECF">
        <w:rPr>
          <w:rFonts w:ascii="Times New Roman" w:eastAsia="Times New Roman" w:hAnsi="Times New Roman" w:cs="Times New Roman"/>
          <w:sz w:val="24"/>
          <w:szCs w:val="24"/>
          <w:lang w:eastAsia="en-GB"/>
        </w:rPr>
        <w:t xml:space="preserve"> may </w:t>
      </w:r>
      <w:r w:rsidRPr="00191ECF">
        <w:rPr>
          <w:rFonts w:ascii="Times New Roman" w:eastAsia="Times New Roman" w:hAnsi="Times New Roman" w:cs="Times New Roman"/>
          <w:sz w:val="24"/>
          <w:szCs w:val="24"/>
          <w:lang w:eastAsia="en-GB"/>
        </w:rPr>
        <w:t xml:space="preserve">assist health and social care professionals </w:t>
      </w:r>
      <w:r w:rsidR="009774E4" w:rsidRPr="00191ECF">
        <w:rPr>
          <w:rFonts w:ascii="Times New Roman" w:eastAsia="Times New Roman" w:hAnsi="Times New Roman" w:cs="Times New Roman"/>
          <w:sz w:val="24"/>
          <w:szCs w:val="24"/>
          <w:lang w:eastAsia="en-GB"/>
        </w:rPr>
        <w:t xml:space="preserve">to carry out a </w:t>
      </w:r>
      <w:r w:rsidR="00357B4B" w:rsidRPr="00191ECF">
        <w:rPr>
          <w:rFonts w:ascii="Times New Roman" w:eastAsia="Times New Roman" w:hAnsi="Times New Roman" w:cs="Times New Roman"/>
          <w:sz w:val="24"/>
          <w:szCs w:val="24"/>
          <w:lang w:eastAsia="en-GB"/>
        </w:rPr>
        <w:t xml:space="preserve">comprehensive </w:t>
      </w:r>
      <w:r w:rsidR="009774E4" w:rsidRPr="00191ECF">
        <w:rPr>
          <w:rFonts w:ascii="Times New Roman" w:eastAsia="Times New Roman" w:hAnsi="Times New Roman" w:cs="Times New Roman"/>
          <w:sz w:val="24"/>
          <w:szCs w:val="24"/>
          <w:lang w:eastAsia="en-GB"/>
        </w:rPr>
        <w:t xml:space="preserve">assessment </w:t>
      </w:r>
      <w:r w:rsidR="006F0B0C" w:rsidRPr="00191ECF">
        <w:rPr>
          <w:rFonts w:ascii="Times New Roman" w:eastAsia="Times New Roman" w:hAnsi="Times New Roman" w:cs="Times New Roman"/>
          <w:sz w:val="24"/>
          <w:szCs w:val="24"/>
          <w:lang w:eastAsia="en-GB"/>
        </w:rPr>
        <w:t xml:space="preserve">of risk and protective factors, which may in turn help to mediate risk which has been impacted </w:t>
      </w:r>
      <w:r w:rsidR="00AD693B" w:rsidRPr="00191ECF">
        <w:rPr>
          <w:rFonts w:ascii="Times New Roman" w:eastAsia="Times New Roman" w:hAnsi="Times New Roman" w:cs="Times New Roman"/>
          <w:sz w:val="24"/>
          <w:szCs w:val="24"/>
          <w:lang w:eastAsia="en-GB"/>
        </w:rPr>
        <w:t xml:space="preserve">upon </w:t>
      </w:r>
      <w:r w:rsidR="006F0B0C" w:rsidRPr="00191ECF">
        <w:rPr>
          <w:rFonts w:ascii="Times New Roman" w:eastAsia="Times New Roman" w:hAnsi="Times New Roman" w:cs="Times New Roman"/>
          <w:sz w:val="24"/>
          <w:szCs w:val="24"/>
          <w:lang w:eastAsia="en-GB"/>
        </w:rPr>
        <w:t>by societal change.</w:t>
      </w:r>
    </w:p>
    <w:p w14:paraId="3F2E34F7" w14:textId="0F038A39" w:rsidR="00912A9A" w:rsidRPr="00191ECF" w:rsidRDefault="003A4DEE" w:rsidP="00912A9A">
      <w:pPr>
        <w:spacing w:line="480" w:lineRule="auto"/>
        <w:ind w:firstLine="567"/>
        <w:jc w:val="both"/>
        <w:rPr>
          <w:rFonts w:ascii="Times New Roman" w:hAnsi="Times New Roman" w:cs="Times New Roman"/>
          <w:sz w:val="24"/>
          <w:szCs w:val="24"/>
        </w:rPr>
      </w:pPr>
      <w:r w:rsidRPr="00191ECF">
        <w:rPr>
          <w:rFonts w:ascii="Times New Roman" w:hAnsi="Times New Roman" w:cs="Times New Roman"/>
          <w:sz w:val="24"/>
          <w:szCs w:val="24"/>
        </w:rPr>
        <w:t xml:space="preserve">Research has </w:t>
      </w:r>
      <w:r w:rsidR="004D2EBD" w:rsidRPr="00191ECF">
        <w:rPr>
          <w:rFonts w:ascii="Times New Roman" w:hAnsi="Times New Roman" w:cs="Times New Roman"/>
          <w:sz w:val="24"/>
          <w:szCs w:val="24"/>
        </w:rPr>
        <w:t>also</w:t>
      </w:r>
      <w:r w:rsidRPr="00191ECF">
        <w:rPr>
          <w:rFonts w:ascii="Times New Roman" w:hAnsi="Times New Roman" w:cs="Times New Roman"/>
          <w:sz w:val="24"/>
          <w:szCs w:val="24"/>
        </w:rPr>
        <w:t xml:space="preserve"> investigate</w:t>
      </w:r>
      <w:r w:rsidR="004D2EBD" w:rsidRPr="00191ECF">
        <w:rPr>
          <w:rFonts w:ascii="Times New Roman" w:hAnsi="Times New Roman" w:cs="Times New Roman"/>
          <w:sz w:val="24"/>
          <w:szCs w:val="24"/>
        </w:rPr>
        <w:t>d</w:t>
      </w:r>
      <w:r w:rsidRPr="00191ECF">
        <w:rPr>
          <w:rFonts w:ascii="Times New Roman" w:hAnsi="Times New Roman" w:cs="Times New Roman"/>
          <w:sz w:val="24"/>
          <w:szCs w:val="24"/>
        </w:rPr>
        <w:t xml:space="preserve"> whether protective factors can predict suicide attempts. For example, Choi et al. (2013) found that a person’s previous year’s highest global functioning score, as measured by the Global Assessment of Functioning, and being over 45 years old, served as protective factors ag</w:t>
      </w:r>
      <w:r w:rsidR="004D2EBD" w:rsidRPr="00191ECF">
        <w:rPr>
          <w:rFonts w:ascii="Times New Roman" w:hAnsi="Times New Roman" w:cs="Times New Roman"/>
          <w:sz w:val="24"/>
          <w:szCs w:val="24"/>
        </w:rPr>
        <w:t xml:space="preserve">ainst multiple suicide attempts, </w:t>
      </w:r>
      <w:r w:rsidR="000E604D" w:rsidRPr="00191ECF">
        <w:rPr>
          <w:rFonts w:ascii="Times New Roman" w:hAnsi="Times New Roman" w:cs="Times New Roman"/>
          <w:sz w:val="24"/>
          <w:szCs w:val="24"/>
        </w:rPr>
        <w:t>however</w:t>
      </w:r>
      <w:r w:rsidRPr="00191ECF">
        <w:rPr>
          <w:rFonts w:ascii="Times New Roman" w:hAnsi="Times New Roman" w:cs="Times New Roman"/>
          <w:sz w:val="24"/>
          <w:szCs w:val="24"/>
        </w:rPr>
        <w:t xml:space="preserve"> this was not a longitudinal study, and </w:t>
      </w:r>
      <w:r w:rsidR="000E604D" w:rsidRPr="00191ECF">
        <w:rPr>
          <w:rFonts w:ascii="Times New Roman" w:hAnsi="Times New Roman" w:cs="Times New Roman"/>
          <w:sz w:val="24"/>
          <w:szCs w:val="24"/>
        </w:rPr>
        <w:t xml:space="preserve">only assessed </w:t>
      </w:r>
      <w:r w:rsidRPr="00191ECF">
        <w:rPr>
          <w:rFonts w:ascii="Times New Roman" w:hAnsi="Times New Roman" w:cs="Times New Roman"/>
          <w:sz w:val="24"/>
          <w:szCs w:val="24"/>
        </w:rPr>
        <w:t>parti</w:t>
      </w:r>
      <w:r w:rsidR="002E47E1" w:rsidRPr="00191ECF">
        <w:rPr>
          <w:rFonts w:ascii="Times New Roman" w:hAnsi="Times New Roman" w:cs="Times New Roman"/>
          <w:sz w:val="24"/>
          <w:szCs w:val="24"/>
        </w:rPr>
        <w:t>cipants f</w:t>
      </w:r>
      <w:r w:rsidR="000E604D" w:rsidRPr="00191ECF">
        <w:rPr>
          <w:rFonts w:ascii="Times New Roman" w:hAnsi="Times New Roman" w:cs="Times New Roman"/>
          <w:sz w:val="24"/>
          <w:szCs w:val="24"/>
        </w:rPr>
        <w:t xml:space="preserve">rom </w:t>
      </w:r>
      <w:r w:rsidR="002E47E1" w:rsidRPr="00191ECF">
        <w:rPr>
          <w:rFonts w:ascii="Times New Roman" w:hAnsi="Times New Roman" w:cs="Times New Roman"/>
          <w:sz w:val="24"/>
          <w:szCs w:val="24"/>
        </w:rPr>
        <w:t xml:space="preserve">one hospital. </w:t>
      </w:r>
      <w:r w:rsidR="006F1122" w:rsidRPr="00191ECF">
        <w:rPr>
          <w:rFonts w:ascii="Times New Roman" w:hAnsi="Times New Roman" w:cs="Times New Roman"/>
          <w:sz w:val="24"/>
          <w:szCs w:val="24"/>
        </w:rPr>
        <w:t>Simon (2011) notes that protective factors are frequently overlooked in clinical assessments an</w:t>
      </w:r>
      <w:r w:rsidR="00C448CE" w:rsidRPr="00191ECF">
        <w:rPr>
          <w:rFonts w:ascii="Times New Roman" w:hAnsi="Times New Roman" w:cs="Times New Roman"/>
          <w:sz w:val="24"/>
          <w:szCs w:val="24"/>
        </w:rPr>
        <w:t>d</w:t>
      </w:r>
      <w:r w:rsidR="000228EF" w:rsidRPr="00191ECF">
        <w:rPr>
          <w:rFonts w:ascii="Times New Roman" w:hAnsi="Times New Roman" w:cs="Times New Roman"/>
          <w:sz w:val="24"/>
          <w:szCs w:val="24"/>
        </w:rPr>
        <w:t xml:space="preserve"> suicide risk assessment forms. </w:t>
      </w:r>
      <w:r w:rsidR="00C448CE" w:rsidRPr="00191ECF">
        <w:rPr>
          <w:rFonts w:ascii="Times New Roman" w:hAnsi="Times New Roman" w:cs="Times New Roman"/>
          <w:sz w:val="24"/>
          <w:szCs w:val="24"/>
        </w:rPr>
        <w:t>Recent research established that the SAD PERSONS scale is the most commonly used risk assessment scale used in hospitals in England to assess suicide risk following self-harm (</w:t>
      </w:r>
      <w:proofErr w:type="spellStart"/>
      <w:r w:rsidR="00C448CE" w:rsidRPr="00191ECF">
        <w:rPr>
          <w:rFonts w:ascii="Times New Roman" w:hAnsi="Times New Roman" w:cs="Times New Roman"/>
          <w:sz w:val="24"/>
          <w:szCs w:val="24"/>
        </w:rPr>
        <w:t>Quinlivan</w:t>
      </w:r>
      <w:proofErr w:type="spellEnd"/>
      <w:r w:rsidR="00C448CE" w:rsidRPr="00191ECF">
        <w:rPr>
          <w:rFonts w:ascii="Times New Roman" w:hAnsi="Times New Roman" w:cs="Times New Roman"/>
          <w:sz w:val="24"/>
          <w:szCs w:val="24"/>
        </w:rPr>
        <w:t xml:space="preserve"> et al., 2014), however SAD PERSONS fails to adequa</w:t>
      </w:r>
      <w:r w:rsidR="00912A9A" w:rsidRPr="00191ECF">
        <w:rPr>
          <w:rFonts w:ascii="Times New Roman" w:hAnsi="Times New Roman" w:cs="Times New Roman"/>
          <w:sz w:val="24"/>
          <w:szCs w:val="24"/>
        </w:rPr>
        <w:t xml:space="preserve">tely address protective </w:t>
      </w:r>
      <w:r w:rsidR="00912A9A" w:rsidRPr="00191ECF">
        <w:rPr>
          <w:rFonts w:ascii="Times New Roman" w:hAnsi="Times New Roman" w:cs="Times New Roman"/>
          <w:sz w:val="24"/>
          <w:szCs w:val="24"/>
        </w:rPr>
        <w:lastRenderedPageBreak/>
        <w:t xml:space="preserve">factors. </w:t>
      </w:r>
      <w:r w:rsidRPr="00191ECF">
        <w:rPr>
          <w:rFonts w:ascii="Times New Roman" w:eastAsia="Times New Roman" w:hAnsi="Times New Roman" w:cs="Times New Roman"/>
          <w:sz w:val="24"/>
          <w:szCs w:val="24"/>
          <w:lang w:eastAsia="en-GB"/>
        </w:rPr>
        <w:t>In violence risk assessment practices, the consideration for protective factors within assessment is increasingly being brought to the forefront (Jones &amp; Brown, 2008), with some assessment tools now focu</w:t>
      </w:r>
      <w:r w:rsidR="00B730C4" w:rsidRPr="00191ECF">
        <w:rPr>
          <w:rFonts w:ascii="Times New Roman" w:eastAsia="Times New Roman" w:hAnsi="Times New Roman" w:cs="Times New Roman"/>
          <w:sz w:val="24"/>
          <w:szCs w:val="24"/>
          <w:lang w:eastAsia="en-GB"/>
        </w:rPr>
        <w:t>s</w:t>
      </w:r>
      <w:r w:rsidRPr="00191ECF">
        <w:rPr>
          <w:rFonts w:ascii="Times New Roman" w:eastAsia="Times New Roman" w:hAnsi="Times New Roman" w:cs="Times New Roman"/>
          <w:sz w:val="24"/>
          <w:szCs w:val="24"/>
          <w:lang w:eastAsia="en-GB"/>
        </w:rPr>
        <w:t>sed solely on protective factors (e.g.</w:t>
      </w:r>
      <w:r w:rsidR="005B6F43" w:rsidRPr="00191ECF">
        <w:rPr>
          <w:rFonts w:ascii="Times New Roman" w:eastAsia="Times New Roman" w:hAnsi="Times New Roman" w:cs="Times New Roman"/>
          <w:sz w:val="24"/>
          <w:szCs w:val="24"/>
          <w:lang w:eastAsia="en-GB"/>
        </w:rPr>
        <w:t>,</w:t>
      </w:r>
      <w:r w:rsidRPr="00191ECF">
        <w:rPr>
          <w:rFonts w:ascii="Times New Roman" w:eastAsia="Times New Roman" w:hAnsi="Times New Roman" w:cs="Times New Roman"/>
          <w:sz w:val="24"/>
          <w:szCs w:val="24"/>
          <w:lang w:eastAsia="en-GB"/>
        </w:rPr>
        <w:t xml:space="preserve"> the Structured Assessment of Protective Factors</w:t>
      </w:r>
      <w:r w:rsidR="00195B1A" w:rsidRPr="00191ECF">
        <w:rPr>
          <w:rFonts w:ascii="Times New Roman" w:eastAsia="Times New Roman" w:hAnsi="Times New Roman" w:cs="Times New Roman"/>
          <w:sz w:val="24"/>
          <w:szCs w:val="24"/>
          <w:lang w:eastAsia="en-GB"/>
        </w:rPr>
        <w:t xml:space="preserve"> (SAPROF)</w:t>
      </w:r>
      <w:r w:rsidRPr="00191ECF">
        <w:rPr>
          <w:rFonts w:ascii="Times New Roman" w:eastAsia="Times New Roman" w:hAnsi="Times New Roman" w:cs="Times New Roman"/>
          <w:sz w:val="24"/>
          <w:szCs w:val="24"/>
          <w:lang w:eastAsia="en-GB"/>
        </w:rPr>
        <w:t xml:space="preserve">; de Vogel, de </w:t>
      </w:r>
      <w:proofErr w:type="spellStart"/>
      <w:r w:rsidRPr="00191ECF">
        <w:rPr>
          <w:rFonts w:ascii="Times New Roman" w:eastAsia="Times New Roman" w:hAnsi="Times New Roman" w:cs="Times New Roman"/>
          <w:sz w:val="24"/>
          <w:szCs w:val="24"/>
          <w:lang w:eastAsia="en-GB"/>
        </w:rPr>
        <w:t>Ruiter</w:t>
      </w:r>
      <w:proofErr w:type="spellEnd"/>
      <w:r w:rsidRPr="00191ECF">
        <w:rPr>
          <w:rFonts w:ascii="Times New Roman" w:eastAsia="Times New Roman" w:hAnsi="Times New Roman" w:cs="Times New Roman"/>
          <w:sz w:val="24"/>
          <w:szCs w:val="24"/>
          <w:lang w:eastAsia="en-GB"/>
        </w:rPr>
        <w:t xml:space="preserve">, </w:t>
      </w:r>
      <w:proofErr w:type="spellStart"/>
      <w:r w:rsidRPr="00191ECF">
        <w:rPr>
          <w:rFonts w:ascii="Times New Roman" w:eastAsia="Times New Roman" w:hAnsi="Times New Roman" w:cs="Times New Roman"/>
          <w:sz w:val="24"/>
          <w:szCs w:val="24"/>
          <w:lang w:eastAsia="en-GB"/>
        </w:rPr>
        <w:t>Bouman</w:t>
      </w:r>
      <w:proofErr w:type="spellEnd"/>
      <w:r w:rsidRPr="00191ECF">
        <w:rPr>
          <w:rFonts w:ascii="Times New Roman" w:eastAsia="Times New Roman" w:hAnsi="Times New Roman" w:cs="Times New Roman"/>
          <w:sz w:val="24"/>
          <w:szCs w:val="24"/>
          <w:lang w:eastAsia="en-GB"/>
        </w:rPr>
        <w:t xml:space="preserve">, &amp; de </w:t>
      </w:r>
      <w:proofErr w:type="spellStart"/>
      <w:r w:rsidRPr="00191ECF">
        <w:rPr>
          <w:rFonts w:ascii="Times New Roman" w:eastAsia="Times New Roman" w:hAnsi="Times New Roman" w:cs="Times New Roman"/>
          <w:sz w:val="24"/>
          <w:szCs w:val="24"/>
          <w:lang w:eastAsia="en-GB"/>
        </w:rPr>
        <w:t>Vries</w:t>
      </w:r>
      <w:proofErr w:type="spellEnd"/>
      <w:r w:rsidRPr="00191ECF">
        <w:rPr>
          <w:rFonts w:ascii="Times New Roman" w:eastAsia="Times New Roman" w:hAnsi="Times New Roman" w:cs="Times New Roman"/>
          <w:sz w:val="24"/>
          <w:szCs w:val="24"/>
          <w:lang w:eastAsia="en-GB"/>
        </w:rPr>
        <w:t xml:space="preserve"> </w:t>
      </w:r>
      <w:proofErr w:type="spellStart"/>
      <w:r w:rsidRPr="00191ECF">
        <w:rPr>
          <w:rFonts w:ascii="Times New Roman" w:eastAsia="Times New Roman" w:hAnsi="Times New Roman" w:cs="Times New Roman"/>
          <w:sz w:val="24"/>
          <w:szCs w:val="24"/>
          <w:lang w:eastAsia="en-GB"/>
        </w:rPr>
        <w:t>Robbe</w:t>
      </w:r>
      <w:proofErr w:type="spellEnd"/>
      <w:r w:rsidRPr="00191ECF">
        <w:rPr>
          <w:rFonts w:ascii="Times New Roman" w:eastAsia="Times New Roman" w:hAnsi="Times New Roman" w:cs="Times New Roman"/>
          <w:sz w:val="24"/>
          <w:szCs w:val="24"/>
          <w:lang w:eastAsia="en-GB"/>
        </w:rPr>
        <w:t>, 2007).</w:t>
      </w:r>
      <w:r w:rsidR="00195B1A" w:rsidRPr="00191ECF">
        <w:rPr>
          <w:rFonts w:ascii="Times New Roman" w:hAnsi="Times New Roman" w:cs="Times New Roman"/>
          <w:sz w:val="24"/>
          <w:szCs w:val="24"/>
        </w:rPr>
        <w:t xml:space="preserve"> </w:t>
      </w:r>
    </w:p>
    <w:p w14:paraId="275F5321" w14:textId="4BDF261B" w:rsidR="00F37FEA" w:rsidRPr="00191ECF" w:rsidRDefault="00F37FEA" w:rsidP="00214C95">
      <w:pPr>
        <w:spacing w:line="480" w:lineRule="auto"/>
        <w:ind w:firstLine="567"/>
        <w:jc w:val="both"/>
        <w:rPr>
          <w:rFonts w:ascii="Times New Roman" w:hAnsi="Times New Roman" w:cs="Times New Roman"/>
          <w:sz w:val="24"/>
          <w:szCs w:val="24"/>
        </w:rPr>
      </w:pPr>
      <w:r w:rsidRPr="00191ECF">
        <w:rPr>
          <w:rFonts w:ascii="Times New Roman" w:eastAsia="Times New Roman" w:hAnsi="Times New Roman" w:cs="Times New Roman"/>
          <w:sz w:val="24"/>
          <w:szCs w:val="24"/>
          <w:lang w:eastAsia="en-GB"/>
        </w:rPr>
        <w:t xml:space="preserve">Improving understanding of current protective factors could assist healthcare staff in their assessments, as research has </w:t>
      </w:r>
      <w:r w:rsidRPr="00191ECF">
        <w:rPr>
          <w:rFonts w:ascii="Times New Roman" w:hAnsi="Times New Roman" w:cs="Times New Roman"/>
          <w:sz w:val="24"/>
          <w:szCs w:val="24"/>
        </w:rPr>
        <w:t>found that staff in emergency departments can be negative or ambivalent toward suicidal individuals (</w:t>
      </w:r>
      <w:proofErr w:type="spellStart"/>
      <w:r w:rsidRPr="00191ECF">
        <w:rPr>
          <w:rFonts w:ascii="Times New Roman" w:hAnsi="Times New Roman" w:cs="Times New Roman"/>
          <w:sz w:val="24"/>
          <w:szCs w:val="24"/>
        </w:rPr>
        <w:t>Pompili</w:t>
      </w:r>
      <w:proofErr w:type="spellEnd"/>
      <w:r w:rsidRPr="00191ECF">
        <w:rPr>
          <w:rFonts w:ascii="Times New Roman" w:hAnsi="Times New Roman" w:cs="Times New Roman"/>
          <w:sz w:val="24"/>
          <w:szCs w:val="24"/>
        </w:rPr>
        <w:t xml:space="preserve"> et al., 2005). The research additionally notes that patients are subjected to stigmatisation and lack of empathy, which can decrease the quality of care, and further emphasises the need for protocols, guidelines and education for emergency staff. In a qualitative study, Macleod (2013) interviewed behavioural health clinicians who assess for suicide risk. Clinicians found suicide assessment to be an anxiety provoking process, as respondents felt very aware that to some degree they may have an impact over the future direction of a patient’s life. This can lead to clinician burnout and compassion fatigue (Smart et al., 2014; Sprang, Clark, &amp; Whitt-</w:t>
      </w:r>
      <w:proofErr w:type="spellStart"/>
      <w:r w:rsidRPr="00191ECF">
        <w:rPr>
          <w:rFonts w:ascii="Times New Roman" w:hAnsi="Times New Roman" w:cs="Times New Roman"/>
          <w:sz w:val="24"/>
          <w:szCs w:val="24"/>
        </w:rPr>
        <w:t>Woosley</w:t>
      </w:r>
      <w:proofErr w:type="spellEnd"/>
      <w:r w:rsidRPr="00191ECF">
        <w:rPr>
          <w:rFonts w:ascii="Times New Roman" w:hAnsi="Times New Roman" w:cs="Times New Roman"/>
          <w:sz w:val="24"/>
          <w:szCs w:val="24"/>
        </w:rPr>
        <w:t xml:space="preserve">, 2007), which is characterised as a gradual lessening of compassion overtime due to the direct experience of helping others in distress. By updating and synthesising the literature on suicide protective factors this can contribute to a greater understanding of suicide, potentially reduce stigmatisation and burnout </w:t>
      </w:r>
      <w:r w:rsidR="00214C95" w:rsidRPr="00191ECF">
        <w:rPr>
          <w:rFonts w:ascii="Times New Roman" w:hAnsi="Times New Roman" w:cs="Times New Roman"/>
          <w:sz w:val="24"/>
          <w:szCs w:val="24"/>
        </w:rPr>
        <w:t>amongst healthcare staff</w:t>
      </w:r>
      <w:r w:rsidR="005B6F43" w:rsidRPr="00191ECF">
        <w:rPr>
          <w:rFonts w:ascii="Times New Roman" w:hAnsi="Times New Roman" w:cs="Times New Roman"/>
          <w:sz w:val="24"/>
          <w:szCs w:val="24"/>
        </w:rPr>
        <w:t>,</w:t>
      </w:r>
      <w:r w:rsidR="00214C95" w:rsidRPr="00191ECF">
        <w:rPr>
          <w:rFonts w:ascii="Times New Roman" w:hAnsi="Times New Roman" w:cs="Times New Roman"/>
          <w:sz w:val="24"/>
          <w:szCs w:val="24"/>
        </w:rPr>
        <w:t xml:space="preserve"> </w:t>
      </w:r>
      <w:r w:rsidRPr="00191ECF">
        <w:rPr>
          <w:rFonts w:ascii="Times New Roman" w:hAnsi="Times New Roman" w:cs="Times New Roman"/>
          <w:sz w:val="24"/>
          <w:szCs w:val="24"/>
        </w:rPr>
        <w:t xml:space="preserve">and develop healthcare training, protocols and </w:t>
      </w:r>
      <w:r w:rsidRPr="00191ECF">
        <w:rPr>
          <w:rFonts w:ascii="Times New Roman" w:eastAsia="Times New Roman" w:hAnsi="Times New Roman" w:cs="Times New Roman"/>
          <w:sz w:val="24"/>
          <w:szCs w:val="24"/>
          <w:lang w:eastAsia="en-GB"/>
        </w:rPr>
        <w:t>risk assessment screening measures specific to these factors</w:t>
      </w:r>
      <w:r w:rsidR="00214C95" w:rsidRPr="00191ECF">
        <w:rPr>
          <w:rFonts w:ascii="Times New Roman" w:eastAsia="Times New Roman" w:hAnsi="Times New Roman" w:cs="Times New Roman"/>
          <w:sz w:val="24"/>
          <w:szCs w:val="24"/>
          <w:lang w:eastAsia="en-GB"/>
        </w:rPr>
        <w:t xml:space="preserve">. </w:t>
      </w:r>
    </w:p>
    <w:p w14:paraId="1C839047" w14:textId="478C4951" w:rsidR="006F1122" w:rsidRPr="00191ECF" w:rsidRDefault="003A4DEE" w:rsidP="00214C95">
      <w:pPr>
        <w:spacing w:line="480" w:lineRule="auto"/>
        <w:ind w:firstLine="567"/>
        <w:jc w:val="both"/>
        <w:rPr>
          <w:rFonts w:ascii="Times New Roman" w:hAnsi="Times New Roman" w:cs="Times New Roman"/>
          <w:sz w:val="24"/>
          <w:szCs w:val="24"/>
        </w:rPr>
      </w:pPr>
      <w:r w:rsidRPr="00191ECF">
        <w:rPr>
          <w:rFonts w:ascii="Times New Roman" w:hAnsi="Times New Roman" w:cs="Times New Roman"/>
          <w:sz w:val="24"/>
          <w:szCs w:val="24"/>
        </w:rPr>
        <w:t>F</w:t>
      </w:r>
      <w:r w:rsidR="00337196" w:rsidRPr="00191ECF">
        <w:rPr>
          <w:rFonts w:ascii="Times New Roman" w:hAnsi="Times New Roman" w:cs="Times New Roman"/>
          <w:sz w:val="24"/>
          <w:szCs w:val="24"/>
        </w:rPr>
        <w:t xml:space="preserve">indings consistently show that at </w:t>
      </w:r>
      <w:r w:rsidR="008E59B7" w:rsidRPr="00191ECF">
        <w:rPr>
          <w:rFonts w:ascii="Times New Roman" w:hAnsi="Times New Roman" w:cs="Times New Roman"/>
          <w:sz w:val="24"/>
          <w:szCs w:val="24"/>
        </w:rPr>
        <w:t>many</w:t>
      </w:r>
      <w:r w:rsidR="00337196" w:rsidRPr="00191ECF">
        <w:rPr>
          <w:rFonts w:ascii="Times New Roman" w:hAnsi="Times New Roman" w:cs="Times New Roman"/>
          <w:sz w:val="24"/>
          <w:szCs w:val="24"/>
        </w:rPr>
        <w:t xml:space="preserve"> individuals who go on to complete suicide have attended emergency departments at least once in</w:t>
      </w:r>
      <w:r w:rsidR="008E59B7" w:rsidRPr="00191ECF">
        <w:rPr>
          <w:rFonts w:ascii="Times New Roman" w:hAnsi="Times New Roman" w:cs="Times New Roman"/>
          <w:sz w:val="24"/>
          <w:szCs w:val="24"/>
        </w:rPr>
        <w:t xml:space="preserve"> the year prior to their death. For example, </w:t>
      </w:r>
      <w:proofErr w:type="spellStart"/>
      <w:r w:rsidR="00041375" w:rsidRPr="00191ECF">
        <w:rPr>
          <w:rFonts w:ascii="Times New Roman" w:hAnsi="Times New Roman" w:cs="Times New Roman"/>
          <w:sz w:val="24"/>
          <w:szCs w:val="24"/>
        </w:rPr>
        <w:t>Gairin</w:t>
      </w:r>
      <w:proofErr w:type="spellEnd"/>
      <w:r w:rsidR="00041375" w:rsidRPr="00191ECF">
        <w:rPr>
          <w:rFonts w:ascii="Times New Roman" w:hAnsi="Times New Roman" w:cs="Times New Roman"/>
          <w:sz w:val="24"/>
          <w:szCs w:val="24"/>
        </w:rPr>
        <w:t>, House and Owens (2003) obtained a regional list of 219 suicides for a 5-year period and found that 85 (39%) had at</w:t>
      </w:r>
      <w:r w:rsidR="008E59B7" w:rsidRPr="00191ECF">
        <w:rPr>
          <w:rFonts w:ascii="Times New Roman" w:hAnsi="Times New Roman" w:cs="Times New Roman"/>
          <w:sz w:val="24"/>
          <w:szCs w:val="24"/>
        </w:rPr>
        <w:t>tended an emergency department 12 months</w:t>
      </w:r>
      <w:r w:rsidR="00041375" w:rsidRPr="00191ECF">
        <w:rPr>
          <w:rFonts w:ascii="Times New Roman" w:hAnsi="Times New Roman" w:cs="Times New Roman"/>
          <w:sz w:val="24"/>
          <w:szCs w:val="24"/>
        </w:rPr>
        <w:t xml:space="preserve"> prior to their death. Similarly, Da Cruz et al. (2011)</w:t>
      </w:r>
      <w:r w:rsidR="008E59B7" w:rsidRPr="00191ECF">
        <w:rPr>
          <w:rFonts w:ascii="Times New Roman" w:hAnsi="Times New Roman" w:cs="Times New Roman"/>
          <w:sz w:val="24"/>
          <w:szCs w:val="24"/>
        </w:rPr>
        <w:t xml:space="preserve"> found that of 286 completed suicides by individuals with a mental illness, 124 (43%) had attended an emergency department in the year prior to their </w:t>
      </w:r>
      <w:r w:rsidR="008E59B7" w:rsidRPr="00191ECF">
        <w:rPr>
          <w:rFonts w:ascii="Times New Roman" w:hAnsi="Times New Roman" w:cs="Times New Roman"/>
          <w:sz w:val="24"/>
          <w:szCs w:val="24"/>
        </w:rPr>
        <w:lastRenderedPageBreak/>
        <w:t>death</w:t>
      </w:r>
      <w:r w:rsidR="00214C95" w:rsidRPr="00191ECF">
        <w:rPr>
          <w:rFonts w:ascii="Times New Roman" w:hAnsi="Times New Roman" w:cs="Times New Roman"/>
          <w:sz w:val="24"/>
          <w:szCs w:val="24"/>
        </w:rPr>
        <w:t xml:space="preserve">. Given that healthcare staff find this a challenging part of their role (Macleod, 2013; Smart et al., 2014), as well as emergency departments being time-limited, </w:t>
      </w:r>
      <w:r w:rsidR="006D6DA3" w:rsidRPr="00191ECF">
        <w:rPr>
          <w:rFonts w:ascii="Times New Roman" w:eastAsia="Times New Roman" w:hAnsi="Times New Roman" w:cs="Times New Roman"/>
          <w:sz w:val="24"/>
          <w:szCs w:val="24"/>
          <w:lang w:eastAsia="en-GB"/>
        </w:rPr>
        <w:t xml:space="preserve">further research </w:t>
      </w:r>
      <w:r w:rsidRPr="00191ECF">
        <w:rPr>
          <w:rFonts w:ascii="Times New Roman" w:eastAsia="Times New Roman" w:hAnsi="Times New Roman" w:cs="Times New Roman"/>
          <w:sz w:val="24"/>
          <w:szCs w:val="24"/>
          <w:lang w:eastAsia="en-GB"/>
        </w:rPr>
        <w:t xml:space="preserve">into </w:t>
      </w:r>
      <w:r w:rsidR="002E47E1" w:rsidRPr="00191ECF">
        <w:rPr>
          <w:rFonts w:ascii="Times New Roman" w:eastAsia="Times New Roman" w:hAnsi="Times New Roman" w:cs="Times New Roman"/>
          <w:sz w:val="24"/>
          <w:szCs w:val="24"/>
          <w:lang w:eastAsia="en-GB"/>
        </w:rPr>
        <w:t xml:space="preserve">the </w:t>
      </w:r>
      <w:r w:rsidRPr="00191ECF">
        <w:rPr>
          <w:rFonts w:ascii="Times New Roman" w:eastAsia="Times New Roman" w:hAnsi="Times New Roman" w:cs="Times New Roman"/>
          <w:sz w:val="24"/>
          <w:szCs w:val="24"/>
          <w:lang w:eastAsia="en-GB"/>
        </w:rPr>
        <w:t>assessment</w:t>
      </w:r>
      <w:r w:rsidR="002E47E1" w:rsidRPr="00191ECF">
        <w:rPr>
          <w:rFonts w:ascii="Times New Roman" w:eastAsia="Times New Roman" w:hAnsi="Times New Roman" w:cs="Times New Roman"/>
          <w:sz w:val="24"/>
          <w:szCs w:val="24"/>
          <w:lang w:eastAsia="en-GB"/>
        </w:rPr>
        <w:t xml:space="preserve"> of suicide</w:t>
      </w:r>
      <w:r w:rsidRPr="00191ECF">
        <w:rPr>
          <w:rFonts w:ascii="Times New Roman" w:eastAsia="Times New Roman" w:hAnsi="Times New Roman" w:cs="Times New Roman"/>
          <w:sz w:val="24"/>
          <w:szCs w:val="24"/>
          <w:lang w:eastAsia="en-GB"/>
        </w:rPr>
        <w:t xml:space="preserve"> in these settings, including the assessment of protective factors </w:t>
      </w:r>
      <w:r w:rsidR="006D6DA3" w:rsidRPr="00191ECF">
        <w:rPr>
          <w:rFonts w:ascii="Times New Roman" w:eastAsia="Times New Roman" w:hAnsi="Times New Roman" w:cs="Times New Roman"/>
          <w:sz w:val="24"/>
          <w:szCs w:val="24"/>
          <w:lang w:eastAsia="en-GB"/>
        </w:rPr>
        <w:t xml:space="preserve">is </w:t>
      </w:r>
      <w:r w:rsidR="00F37FEA" w:rsidRPr="00191ECF">
        <w:rPr>
          <w:rFonts w:ascii="Times New Roman" w:eastAsia="Times New Roman" w:hAnsi="Times New Roman" w:cs="Times New Roman"/>
          <w:sz w:val="24"/>
          <w:szCs w:val="24"/>
          <w:lang w:eastAsia="en-GB"/>
        </w:rPr>
        <w:t>imperative</w:t>
      </w:r>
      <w:r w:rsidR="00214C95" w:rsidRPr="00191ECF">
        <w:rPr>
          <w:rFonts w:ascii="Times New Roman" w:eastAsia="Times New Roman" w:hAnsi="Times New Roman" w:cs="Times New Roman"/>
          <w:sz w:val="24"/>
          <w:szCs w:val="24"/>
          <w:lang w:eastAsia="en-GB"/>
        </w:rPr>
        <w:t>.</w:t>
      </w:r>
      <w:r w:rsidRPr="00191ECF">
        <w:rPr>
          <w:rFonts w:ascii="Times New Roman" w:eastAsia="Times New Roman" w:hAnsi="Times New Roman" w:cs="Times New Roman"/>
          <w:sz w:val="24"/>
          <w:szCs w:val="24"/>
          <w:lang w:eastAsia="en-GB"/>
        </w:rPr>
        <w:t xml:space="preserve"> </w:t>
      </w:r>
      <w:r w:rsidR="00214C95" w:rsidRPr="00191ECF">
        <w:rPr>
          <w:rFonts w:ascii="Times New Roman" w:eastAsia="Times New Roman" w:hAnsi="Times New Roman" w:cs="Times New Roman"/>
          <w:sz w:val="24"/>
          <w:szCs w:val="24"/>
          <w:lang w:eastAsia="en-GB"/>
        </w:rPr>
        <w:t>Particularly</w:t>
      </w:r>
      <w:r w:rsidR="006D6DA3" w:rsidRPr="00191ECF">
        <w:rPr>
          <w:rFonts w:ascii="Times New Roman" w:eastAsia="Times New Roman" w:hAnsi="Times New Roman" w:cs="Times New Roman"/>
          <w:sz w:val="24"/>
          <w:szCs w:val="24"/>
          <w:lang w:eastAsia="en-GB"/>
        </w:rPr>
        <w:t xml:space="preserve"> </w:t>
      </w:r>
      <w:r w:rsidR="006F1122" w:rsidRPr="00191ECF">
        <w:rPr>
          <w:rFonts w:ascii="Times New Roman" w:eastAsia="Times New Roman" w:hAnsi="Times New Roman" w:cs="Times New Roman"/>
          <w:sz w:val="24"/>
          <w:szCs w:val="24"/>
          <w:lang w:eastAsia="en-GB"/>
        </w:rPr>
        <w:t>to iden</w:t>
      </w:r>
      <w:r w:rsidR="00570ED2" w:rsidRPr="00191ECF">
        <w:rPr>
          <w:rFonts w:ascii="Times New Roman" w:eastAsia="Times New Roman" w:hAnsi="Times New Roman" w:cs="Times New Roman"/>
          <w:sz w:val="24"/>
          <w:szCs w:val="24"/>
          <w:lang w:eastAsia="en-GB"/>
        </w:rPr>
        <w:t xml:space="preserve">tify current protective factors </w:t>
      </w:r>
      <w:r w:rsidR="000602E3" w:rsidRPr="00191ECF">
        <w:rPr>
          <w:rFonts w:ascii="Times New Roman" w:eastAsia="Times New Roman" w:hAnsi="Times New Roman" w:cs="Times New Roman"/>
          <w:sz w:val="24"/>
          <w:szCs w:val="24"/>
          <w:lang w:eastAsia="en-GB"/>
        </w:rPr>
        <w:t xml:space="preserve">that could be useful in </w:t>
      </w:r>
      <w:r w:rsidR="006F1122" w:rsidRPr="00191ECF">
        <w:rPr>
          <w:rFonts w:ascii="Times New Roman" w:eastAsia="Times New Roman" w:hAnsi="Times New Roman" w:cs="Times New Roman"/>
          <w:sz w:val="24"/>
          <w:szCs w:val="24"/>
          <w:lang w:eastAsia="en-GB"/>
        </w:rPr>
        <w:t>assessment</w:t>
      </w:r>
      <w:r w:rsidR="00F37FEA" w:rsidRPr="00191ECF">
        <w:rPr>
          <w:rFonts w:ascii="Times New Roman" w:eastAsia="Times New Roman" w:hAnsi="Times New Roman" w:cs="Times New Roman"/>
          <w:sz w:val="24"/>
          <w:szCs w:val="24"/>
          <w:lang w:eastAsia="en-GB"/>
        </w:rPr>
        <w:t xml:space="preserve"> in these settings</w:t>
      </w:r>
      <w:r w:rsidR="000602E3" w:rsidRPr="00191ECF">
        <w:rPr>
          <w:rFonts w:ascii="Times New Roman" w:eastAsia="Times New Roman" w:hAnsi="Times New Roman" w:cs="Times New Roman"/>
          <w:sz w:val="24"/>
          <w:szCs w:val="24"/>
          <w:lang w:eastAsia="en-GB"/>
        </w:rPr>
        <w:t xml:space="preserve">, </w:t>
      </w:r>
      <w:r w:rsidR="006F1122" w:rsidRPr="00191ECF">
        <w:rPr>
          <w:rFonts w:ascii="Times New Roman" w:eastAsia="Times New Roman" w:hAnsi="Times New Roman" w:cs="Times New Roman"/>
          <w:sz w:val="24"/>
          <w:szCs w:val="24"/>
          <w:lang w:eastAsia="en-GB"/>
        </w:rPr>
        <w:t xml:space="preserve">as Simon (2010) comments that </w:t>
      </w:r>
      <w:r w:rsidR="00B730C4" w:rsidRPr="00191ECF">
        <w:rPr>
          <w:rFonts w:ascii="Times New Roman" w:eastAsia="Times New Roman" w:hAnsi="Times New Roman" w:cs="Times New Roman"/>
          <w:sz w:val="24"/>
          <w:szCs w:val="24"/>
          <w:lang w:eastAsia="en-GB"/>
        </w:rPr>
        <w:t xml:space="preserve">the assessment of </w:t>
      </w:r>
      <w:r w:rsidR="006F1122" w:rsidRPr="00191ECF">
        <w:rPr>
          <w:rFonts w:ascii="Times New Roman" w:hAnsi="Times New Roman" w:cs="Times New Roman"/>
          <w:sz w:val="24"/>
          <w:szCs w:val="24"/>
        </w:rPr>
        <w:t>protective factors provides an essential balance in suicide risk assessment.</w:t>
      </w:r>
    </w:p>
    <w:p w14:paraId="7E42B8F3" w14:textId="77777777" w:rsidR="006F1122" w:rsidRPr="00191ECF" w:rsidRDefault="006F1122" w:rsidP="006F1122">
      <w:pPr>
        <w:tabs>
          <w:tab w:val="left" w:pos="567"/>
        </w:tabs>
        <w:spacing w:before="240" w:line="480" w:lineRule="auto"/>
        <w:jc w:val="both"/>
        <w:rPr>
          <w:rFonts w:ascii="Times New Roman" w:eastAsia="Times New Roman" w:hAnsi="Times New Roman" w:cs="Times New Roman"/>
          <w:b/>
          <w:sz w:val="24"/>
          <w:szCs w:val="24"/>
          <w:lang w:eastAsia="en-GB"/>
        </w:rPr>
      </w:pPr>
      <w:r w:rsidRPr="00191ECF">
        <w:rPr>
          <w:rFonts w:ascii="Times New Roman" w:eastAsia="Times New Roman" w:hAnsi="Times New Roman" w:cs="Times New Roman"/>
          <w:b/>
          <w:sz w:val="24"/>
          <w:szCs w:val="24"/>
          <w:lang w:eastAsia="en-GB"/>
        </w:rPr>
        <w:t xml:space="preserve">Aims &amp; Objectives </w:t>
      </w:r>
    </w:p>
    <w:p w14:paraId="60BE3537" w14:textId="25B10EC2" w:rsidR="00F37033" w:rsidRPr="00191ECF" w:rsidRDefault="00AA4564" w:rsidP="00AA4564">
      <w:pPr>
        <w:tabs>
          <w:tab w:val="left" w:pos="567"/>
        </w:tabs>
        <w:spacing w:before="240" w:line="480" w:lineRule="auto"/>
        <w:ind w:firstLine="567"/>
        <w:jc w:val="both"/>
        <w:rPr>
          <w:rFonts w:ascii="Times New Roman" w:hAnsi="Times New Roman" w:cs="Times New Roman"/>
          <w:sz w:val="24"/>
          <w:szCs w:val="24"/>
        </w:rPr>
      </w:pPr>
      <w:r w:rsidRPr="00191ECF">
        <w:rPr>
          <w:rFonts w:ascii="Times New Roman" w:eastAsia="Times New Roman" w:hAnsi="Times New Roman" w:cs="Times New Roman"/>
          <w:sz w:val="24"/>
          <w:szCs w:val="24"/>
          <w:lang w:eastAsia="en-GB"/>
        </w:rPr>
        <w:t>At present, t</w:t>
      </w:r>
      <w:r w:rsidR="008D2B09" w:rsidRPr="00191ECF">
        <w:rPr>
          <w:rFonts w:ascii="Times New Roman" w:eastAsia="Times New Roman" w:hAnsi="Times New Roman" w:cs="Times New Roman"/>
          <w:sz w:val="24"/>
          <w:szCs w:val="24"/>
          <w:lang w:eastAsia="en-GB"/>
        </w:rPr>
        <w:t xml:space="preserve">he </w:t>
      </w:r>
      <w:r w:rsidR="00E60CB7" w:rsidRPr="00191ECF">
        <w:rPr>
          <w:rFonts w:ascii="Times New Roman" w:eastAsia="Times New Roman" w:hAnsi="Times New Roman" w:cs="Times New Roman"/>
          <w:sz w:val="24"/>
          <w:szCs w:val="24"/>
          <w:lang w:eastAsia="en-GB"/>
        </w:rPr>
        <w:t>literature</w:t>
      </w:r>
      <w:r w:rsidR="006F1122" w:rsidRPr="00191ECF">
        <w:rPr>
          <w:rFonts w:ascii="Times New Roman" w:eastAsia="Times New Roman" w:hAnsi="Times New Roman" w:cs="Times New Roman"/>
          <w:sz w:val="24"/>
          <w:szCs w:val="24"/>
          <w:lang w:eastAsia="en-GB"/>
        </w:rPr>
        <w:t xml:space="preserve"> identifying protective factors of suicide</w:t>
      </w:r>
      <w:r w:rsidR="00D07679" w:rsidRPr="00191ECF">
        <w:rPr>
          <w:rFonts w:ascii="Times New Roman" w:eastAsia="Times New Roman" w:hAnsi="Times New Roman" w:cs="Times New Roman"/>
          <w:sz w:val="24"/>
          <w:szCs w:val="24"/>
          <w:lang w:eastAsia="en-GB"/>
        </w:rPr>
        <w:t xml:space="preserve"> is </w:t>
      </w:r>
      <w:r w:rsidR="006F1122" w:rsidRPr="00191ECF">
        <w:rPr>
          <w:rFonts w:ascii="Times New Roman" w:eastAsia="Times New Roman" w:hAnsi="Times New Roman" w:cs="Times New Roman"/>
          <w:sz w:val="24"/>
          <w:szCs w:val="24"/>
          <w:lang w:eastAsia="en-GB"/>
        </w:rPr>
        <w:t>under-researched (</w:t>
      </w:r>
      <w:proofErr w:type="spellStart"/>
      <w:r w:rsidR="006F1122" w:rsidRPr="00191ECF">
        <w:rPr>
          <w:rFonts w:ascii="Times New Roman" w:eastAsia="Times New Roman" w:hAnsi="Times New Roman" w:cs="Times New Roman"/>
          <w:sz w:val="24"/>
          <w:szCs w:val="24"/>
          <w:lang w:eastAsia="en-GB"/>
        </w:rPr>
        <w:t>Centers</w:t>
      </w:r>
      <w:proofErr w:type="spellEnd"/>
      <w:r w:rsidR="006F1122" w:rsidRPr="00191ECF">
        <w:rPr>
          <w:rFonts w:ascii="Times New Roman" w:eastAsia="Times New Roman" w:hAnsi="Times New Roman" w:cs="Times New Roman"/>
          <w:sz w:val="24"/>
          <w:szCs w:val="24"/>
          <w:lang w:eastAsia="en-GB"/>
        </w:rPr>
        <w:t xml:space="preserve"> for Disease</w:t>
      </w:r>
      <w:r w:rsidRPr="00191ECF">
        <w:rPr>
          <w:rFonts w:ascii="Times New Roman" w:eastAsia="Times New Roman" w:hAnsi="Times New Roman" w:cs="Times New Roman"/>
          <w:sz w:val="24"/>
          <w:szCs w:val="24"/>
          <w:lang w:eastAsia="en-GB"/>
        </w:rPr>
        <w:t xml:space="preserve"> Control and Prevention, 2015). Therefore, the aim of the current research is to provide a high-quality review of reviews of suicide protective factor literature which may have developed due to recent societal changes </w:t>
      </w:r>
      <w:r w:rsidR="00264A95" w:rsidRPr="00191ECF">
        <w:rPr>
          <w:rFonts w:ascii="Times New Roman" w:hAnsi="Times New Roman" w:cs="Times New Roman"/>
          <w:sz w:val="24"/>
          <w:szCs w:val="24"/>
        </w:rPr>
        <w:t>since the last comprehensive review on protective factors for those at risk of suicide (</w:t>
      </w:r>
      <w:r w:rsidR="00170B9E" w:rsidRPr="00191ECF">
        <w:rPr>
          <w:rFonts w:ascii="Times New Roman" w:hAnsi="Times New Roman" w:cs="Times New Roman"/>
          <w:sz w:val="24"/>
          <w:szCs w:val="24"/>
        </w:rPr>
        <w:t>McL</w:t>
      </w:r>
      <w:r w:rsidR="00264A95" w:rsidRPr="00191ECF">
        <w:rPr>
          <w:rFonts w:ascii="Times New Roman" w:hAnsi="Times New Roman" w:cs="Times New Roman"/>
          <w:sz w:val="24"/>
          <w:szCs w:val="24"/>
        </w:rPr>
        <w:t>ean et al., 2008)</w:t>
      </w:r>
      <w:r w:rsidR="008D2B09" w:rsidRPr="00191ECF">
        <w:rPr>
          <w:rFonts w:ascii="Times New Roman" w:hAnsi="Times New Roman" w:cs="Times New Roman"/>
          <w:sz w:val="24"/>
          <w:szCs w:val="24"/>
        </w:rPr>
        <w:t xml:space="preserve">. </w:t>
      </w:r>
      <w:r w:rsidRPr="00191ECF">
        <w:rPr>
          <w:rFonts w:ascii="Times New Roman" w:hAnsi="Times New Roman" w:cs="Times New Roman"/>
          <w:sz w:val="24"/>
          <w:szCs w:val="24"/>
        </w:rPr>
        <w:t xml:space="preserve">Furthermore, </w:t>
      </w:r>
      <w:r w:rsidR="00DC43B2" w:rsidRPr="00191ECF">
        <w:rPr>
          <w:rFonts w:ascii="Times New Roman" w:hAnsi="Times New Roman" w:cs="Times New Roman"/>
          <w:sz w:val="24"/>
          <w:szCs w:val="24"/>
        </w:rPr>
        <w:t xml:space="preserve">as </w:t>
      </w:r>
      <w:r w:rsidR="00DC43B2" w:rsidRPr="00191ECF">
        <w:rPr>
          <w:rFonts w:ascii="Times New Roman" w:eastAsia="Times New Roman" w:hAnsi="Times New Roman" w:cs="Times New Roman"/>
          <w:sz w:val="24"/>
          <w:szCs w:val="24"/>
          <w:lang w:eastAsia="en-GB"/>
        </w:rPr>
        <w:t>those contemplating suicide or who</w:t>
      </w:r>
      <w:r w:rsidR="00722DF1" w:rsidRPr="00191ECF">
        <w:rPr>
          <w:rFonts w:ascii="Times New Roman" w:eastAsia="Times New Roman" w:hAnsi="Times New Roman" w:cs="Times New Roman"/>
          <w:sz w:val="24"/>
          <w:szCs w:val="24"/>
          <w:lang w:eastAsia="en-GB"/>
        </w:rPr>
        <w:t xml:space="preserve"> go on to</w:t>
      </w:r>
      <w:r w:rsidR="00DC43B2" w:rsidRPr="00191ECF">
        <w:rPr>
          <w:rFonts w:ascii="Times New Roman" w:eastAsia="Times New Roman" w:hAnsi="Times New Roman" w:cs="Times New Roman"/>
          <w:sz w:val="24"/>
          <w:szCs w:val="24"/>
          <w:lang w:eastAsia="en-GB"/>
        </w:rPr>
        <w:t xml:space="preserve"> complet</w:t>
      </w:r>
      <w:r w:rsidRPr="00191ECF">
        <w:rPr>
          <w:rFonts w:ascii="Times New Roman" w:eastAsia="Times New Roman" w:hAnsi="Times New Roman" w:cs="Times New Roman"/>
          <w:sz w:val="24"/>
          <w:szCs w:val="24"/>
          <w:lang w:eastAsia="en-GB"/>
        </w:rPr>
        <w:t xml:space="preserve">e suicide </w:t>
      </w:r>
      <w:r w:rsidR="00DC43B2" w:rsidRPr="00191ECF">
        <w:rPr>
          <w:rFonts w:ascii="Times New Roman" w:eastAsia="Times New Roman" w:hAnsi="Times New Roman" w:cs="Times New Roman"/>
          <w:sz w:val="24"/>
          <w:szCs w:val="24"/>
          <w:lang w:eastAsia="en-GB"/>
        </w:rPr>
        <w:t xml:space="preserve">attend </w:t>
      </w:r>
      <w:r w:rsidRPr="00191ECF">
        <w:rPr>
          <w:rFonts w:ascii="Times New Roman" w:eastAsia="Times New Roman" w:hAnsi="Times New Roman" w:cs="Times New Roman"/>
          <w:sz w:val="24"/>
          <w:szCs w:val="24"/>
          <w:lang w:eastAsia="en-GB"/>
        </w:rPr>
        <w:t xml:space="preserve">emergency departments </w:t>
      </w:r>
      <w:r w:rsidR="00DC43B2" w:rsidRPr="00191ECF">
        <w:rPr>
          <w:rFonts w:ascii="Times New Roman" w:eastAsia="Times New Roman" w:hAnsi="Times New Roman" w:cs="Times New Roman"/>
          <w:sz w:val="24"/>
          <w:szCs w:val="24"/>
          <w:lang w:eastAsia="en-GB"/>
        </w:rPr>
        <w:t>frequently (</w:t>
      </w:r>
      <w:r w:rsidR="00722DF1" w:rsidRPr="00191ECF">
        <w:rPr>
          <w:rFonts w:ascii="Times New Roman" w:hAnsi="Times New Roman" w:cs="Times New Roman"/>
          <w:sz w:val="24"/>
          <w:szCs w:val="24"/>
        </w:rPr>
        <w:t>Da Cruz et al., 2011)</w:t>
      </w:r>
      <w:r w:rsidRPr="00191ECF">
        <w:rPr>
          <w:rFonts w:ascii="Times New Roman" w:hAnsi="Times New Roman" w:cs="Times New Roman"/>
          <w:sz w:val="24"/>
          <w:szCs w:val="24"/>
        </w:rPr>
        <w:t xml:space="preserve">, the aim is to identify findings that are </w:t>
      </w:r>
      <w:r w:rsidR="009836DC" w:rsidRPr="00191ECF">
        <w:rPr>
          <w:rFonts w:ascii="Times New Roman" w:eastAsia="Times New Roman" w:hAnsi="Times New Roman" w:cs="Times New Roman"/>
          <w:sz w:val="24"/>
          <w:szCs w:val="24"/>
          <w:lang w:eastAsia="en-GB"/>
        </w:rPr>
        <w:t xml:space="preserve">applicable to </w:t>
      </w:r>
      <w:r w:rsidR="00237E9A" w:rsidRPr="00191ECF">
        <w:rPr>
          <w:rFonts w:ascii="Times New Roman" w:eastAsia="Times New Roman" w:hAnsi="Times New Roman" w:cs="Times New Roman"/>
          <w:sz w:val="24"/>
          <w:szCs w:val="24"/>
          <w:lang w:eastAsia="en-GB"/>
        </w:rPr>
        <w:t xml:space="preserve">assessment in </w:t>
      </w:r>
      <w:r w:rsidRPr="00191ECF">
        <w:rPr>
          <w:rFonts w:ascii="Times New Roman" w:eastAsia="Times New Roman" w:hAnsi="Times New Roman" w:cs="Times New Roman"/>
          <w:sz w:val="24"/>
          <w:szCs w:val="24"/>
          <w:lang w:eastAsia="en-GB"/>
        </w:rPr>
        <w:t>these</w:t>
      </w:r>
      <w:r w:rsidR="00237E9A" w:rsidRPr="00191ECF">
        <w:rPr>
          <w:rFonts w:ascii="Times New Roman" w:eastAsia="Times New Roman" w:hAnsi="Times New Roman" w:cs="Times New Roman"/>
          <w:sz w:val="24"/>
          <w:szCs w:val="24"/>
          <w:lang w:eastAsia="en-GB"/>
        </w:rPr>
        <w:t xml:space="preserve"> settings</w:t>
      </w:r>
      <w:r w:rsidR="006467EA" w:rsidRPr="00191ECF">
        <w:rPr>
          <w:rFonts w:ascii="Times New Roman" w:eastAsia="Times New Roman" w:hAnsi="Times New Roman" w:cs="Times New Roman"/>
          <w:sz w:val="24"/>
          <w:szCs w:val="24"/>
          <w:lang w:eastAsia="en-GB"/>
        </w:rPr>
        <w:t>,</w:t>
      </w:r>
      <w:r w:rsidR="00DC43B2" w:rsidRPr="00191ECF">
        <w:rPr>
          <w:rFonts w:ascii="Times New Roman" w:eastAsia="Times New Roman" w:hAnsi="Times New Roman" w:cs="Times New Roman"/>
          <w:sz w:val="24"/>
          <w:szCs w:val="24"/>
          <w:lang w:eastAsia="en-GB"/>
        </w:rPr>
        <w:t xml:space="preserve"> for example, protective factors that are feasible to assess within a busy</w:t>
      </w:r>
      <w:r w:rsidR="00E85961" w:rsidRPr="00191ECF">
        <w:rPr>
          <w:rFonts w:ascii="Times New Roman" w:eastAsia="Times New Roman" w:hAnsi="Times New Roman" w:cs="Times New Roman"/>
          <w:sz w:val="24"/>
          <w:szCs w:val="24"/>
          <w:lang w:eastAsia="en-GB"/>
        </w:rPr>
        <w:t xml:space="preserve"> and time-limited</w:t>
      </w:r>
      <w:r w:rsidRPr="00191ECF">
        <w:rPr>
          <w:rFonts w:ascii="Times New Roman" w:eastAsia="Times New Roman" w:hAnsi="Times New Roman" w:cs="Times New Roman"/>
          <w:sz w:val="24"/>
          <w:szCs w:val="24"/>
          <w:lang w:eastAsia="en-GB"/>
        </w:rPr>
        <w:t xml:space="preserve"> emergency department. </w:t>
      </w:r>
      <w:r w:rsidR="006F1122" w:rsidRPr="00191ECF">
        <w:rPr>
          <w:rFonts w:ascii="Times New Roman" w:hAnsi="Times New Roman" w:cs="Times New Roman"/>
          <w:sz w:val="24"/>
          <w:szCs w:val="24"/>
        </w:rPr>
        <w:t>To clarify, the curren</w:t>
      </w:r>
      <w:r w:rsidR="007B406B" w:rsidRPr="00191ECF">
        <w:rPr>
          <w:rFonts w:ascii="Times New Roman" w:hAnsi="Times New Roman" w:cs="Times New Roman"/>
          <w:sz w:val="24"/>
          <w:szCs w:val="24"/>
        </w:rPr>
        <w:t xml:space="preserve">t review is concerned only with </w:t>
      </w:r>
      <w:r w:rsidR="006F1122" w:rsidRPr="00191ECF">
        <w:rPr>
          <w:rFonts w:ascii="Times New Roman" w:hAnsi="Times New Roman" w:cs="Times New Roman"/>
          <w:sz w:val="24"/>
          <w:szCs w:val="24"/>
        </w:rPr>
        <w:t xml:space="preserve">suicide that involves suicidal intent; the current review will not include systematic reviews that explore suicidal behaviours such as self-harm </w:t>
      </w:r>
      <w:r w:rsidR="00264A95" w:rsidRPr="00191ECF">
        <w:rPr>
          <w:rFonts w:ascii="Times New Roman" w:hAnsi="Times New Roman" w:cs="Times New Roman"/>
          <w:sz w:val="24"/>
          <w:szCs w:val="24"/>
        </w:rPr>
        <w:t>when it</w:t>
      </w:r>
      <w:r w:rsidR="006F1122" w:rsidRPr="00191ECF">
        <w:rPr>
          <w:rFonts w:ascii="Times New Roman" w:hAnsi="Times New Roman" w:cs="Times New Roman"/>
          <w:sz w:val="24"/>
          <w:szCs w:val="24"/>
        </w:rPr>
        <w:t xml:space="preserve"> is not a</w:t>
      </w:r>
      <w:r w:rsidR="00E60CB7" w:rsidRPr="00191ECF">
        <w:rPr>
          <w:rFonts w:ascii="Times New Roman" w:hAnsi="Times New Roman" w:cs="Times New Roman"/>
          <w:sz w:val="24"/>
          <w:szCs w:val="24"/>
        </w:rPr>
        <w:t>ssociated with suicidal intent.</w:t>
      </w:r>
    </w:p>
    <w:p w14:paraId="7C0C7165" w14:textId="77777777" w:rsidR="006F1122" w:rsidRPr="00191ECF" w:rsidRDefault="006F1122" w:rsidP="00F37033">
      <w:pPr>
        <w:tabs>
          <w:tab w:val="left" w:pos="567"/>
        </w:tabs>
        <w:spacing w:before="240" w:line="480" w:lineRule="auto"/>
        <w:jc w:val="center"/>
        <w:rPr>
          <w:rFonts w:ascii="Times New Roman" w:eastAsia="Times New Roman" w:hAnsi="Times New Roman" w:cs="Times New Roman"/>
          <w:sz w:val="24"/>
          <w:szCs w:val="24"/>
          <w:lang w:eastAsia="en-GB"/>
        </w:rPr>
      </w:pPr>
      <w:r w:rsidRPr="00191ECF">
        <w:rPr>
          <w:rFonts w:ascii="Times New Roman" w:hAnsi="Times New Roman" w:cs="Times New Roman"/>
          <w:b/>
          <w:sz w:val="24"/>
          <w:szCs w:val="24"/>
        </w:rPr>
        <w:t>Method</w:t>
      </w:r>
    </w:p>
    <w:p w14:paraId="0467178C" w14:textId="518495EB" w:rsidR="006F1122" w:rsidRPr="00191ECF" w:rsidRDefault="006F1122" w:rsidP="00EA4A36">
      <w:pPr>
        <w:spacing w:line="480" w:lineRule="auto"/>
        <w:ind w:firstLine="426"/>
        <w:jc w:val="both"/>
        <w:rPr>
          <w:rFonts w:ascii="Times New Roman" w:hAnsi="Times New Roman" w:cs="Times New Roman"/>
          <w:sz w:val="24"/>
          <w:szCs w:val="24"/>
        </w:rPr>
      </w:pPr>
      <w:r w:rsidRPr="00191ECF">
        <w:rPr>
          <w:rFonts w:ascii="Times New Roman" w:hAnsi="Times New Roman" w:cs="Times New Roman"/>
          <w:sz w:val="24"/>
          <w:szCs w:val="24"/>
        </w:rPr>
        <w:t xml:space="preserve">The methodology followed the Preferred Reporting Items for Systematic Reviews and Meta-Analyses (PRISMA) statement (Moher, </w:t>
      </w:r>
      <w:proofErr w:type="spellStart"/>
      <w:r w:rsidRPr="00191ECF">
        <w:rPr>
          <w:rFonts w:ascii="Times New Roman" w:hAnsi="Times New Roman" w:cs="Times New Roman"/>
          <w:sz w:val="24"/>
          <w:szCs w:val="24"/>
        </w:rPr>
        <w:t>Liberati</w:t>
      </w:r>
      <w:proofErr w:type="spellEnd"/>
      <w:r w:rsidRPr="00191ECF">
        <w:rPr>
          <w:rFonts w:ascii="Times New Roman" w:hAnsi="Times New Roman" w:cs="Times New Roman"/>
          <w:sz w:val="24"/>
          <w:szCs w:val="24"/>
        </w:rPr>
        <w:t xml:space="preserve">, </w:t>
      </w:r>
      <w:proofErr w:type="spellStart"/>
      <w:r w:rsidRPr="00191ECF">
        <w:rPr>
          <w:rFonts w:ascii="Times New Roman" w:hAnsi="Times New Roman" w:cs="Times New Roman"/>
          <w:sz w:val="24"/>
          <w:szCs w:val="24"/>
        </w:rPr>
        <w:t>Tetzlaff</w:t>
      </w:r>
      <w:proofErr w:type="spellEnd"/>
      <w:r w:rsidRPr="00191ECF">
        <w:rPr>
          <w:rFonts w:ascii="Times New Roman" w:hAnsi="Times New Roman" w:cs="Times New Roman"/>
          <w:sz w:val="24"/>
          <w:szCs w:val="24"/>
        </w:rPr>
        <w:t>, Al</w:t>
      </w:r>
      <w:r w:rsidR="00594392" w:rsidRPr="00191ECF">
        <w:rPr>
          <w:rFonts w:ascii="Times New Roman" w:hAnsi="Times New Roman" w:cs="Times New Roman"/>
          <w:sz w:val="24"/>
          <w:szCs w:val="24"/>
        </w:rPr>
        <w:t>tman &amp; The PRISMA Group, 2009) and uses PRISMA items 6-13, 17-20, and the recommended study flow diagram. Items that were not included were outside the scope of the current review.</w:t>
      </w:r>
    </w:p>
    <w:p w14:paraId="01FF000C" w14:textId="77777777" w:rsidR="006F1122" w:rsidRPr="00191ECF" w:rsidRDefault="006F1122" w:rsidP="00EA4A36">
      <w:pPr>
        <w:spacing w:line="480" w:lineRule="auto"/>
        <w:jc w:val="both"/>
        <w:rPr>
          <w:rFonts w:ascii="Times New Roman" w:hAnsi="Times New Roman" w:cs="Times New Roman"/>
          <w:b/>
          <w:sz w:val="24"/>
          <w:szCs w:val="24"/>
        </w:rPr>
      </w:pPr>
      <w:r w:rsidRPr="00191ECF">
        <w:rPr>
          <w:rFonts w:ascii="Times New Roman" w:hAnsi="Times New Roman" w:cs="Times New Roman"/>
          <w:b/>
          <w:sz w:val="24"/>
          <w:szCs w:val="24"/>
        </w:rPr>
        <w:lastRenderedPageBreak/>
        <w:t>Searches</w:t>
      </w:r>
    </w:p>
    <w:p w14:paraId="2EB189F4" w14:textId="31D177A6" w:rsidR="006F1122" w:rsidRPr="00191ECF" w:rsidRDefault="00553EE6" w:rsidP="00EA4A36">
      <w:pPr>
        <w:tabs>
          <w:tab w:val="left" w:pos="567"/>
        </w:tabs>
        <w:spacing w:after="200" w:line="480" w:lineRule="auto"/>
        <w:ind w:firstLine="567"/>
        <w:jc w:val="both"/>
        <w:rPr>
          <w:rFonts w:ascii="Times New Roman" w:hAnsi="Times New Roman" w:cs="Times New Roman"/>
          <w:sz w:val="24"/>
          <w:szCs w:val="24"/>
        </w:rPr>
      </w:pPr>
      <w:r w:rsidRPr="00191ECF">
        <w:rPr>
          <w:rFonts w:ascii="Times New Roman" w:hAnsi="Times New Roman" w:cs="Times New Roman"/>
          <w:sz w:val="24"/>
          <w:szCs w:val="24"/>
        </w:rPr>
        <w:t xml:space="preserve">Three </w:t>
      </w:r>
      <w:r w:rsidR="006F1122" w:rsidRPr="00191ECF">
        <w:rPr>
          <w:rFonts w:ascii="Times New Roman" w:hAnsi="Times New Roman" w:cs="Times New Roman"/>
          <w:sz w:val="24"/>
          <w:szCs w:val="24"/>
        </w:rPr>
        <w:t>databases (</w:t>
      </w:r>
      <w:proofErr w:type="spellStart"/>
      <w:r w:rsidR="006F1122" w:rsidRPr="00191ECF">
        <w:rPr>
          <w:rFonts w:ascii="Times New Roman" w:hAnsi="Times New Roman" w:cs="Times New Roman"/>
          <w:sz w:val="24"/>
          <w:szCs w:val="24"/>
        </w:rPr>
        <w:t>PsycINFO</w:t>
      </w:r>
      <w:proofErr w:type="spellEnd"/>
      <w:r w:rsidR="006F1122" w:rsidRPr="00191ECF">
        <w:rPr>
          <w:rFonts w:ascii="Times New Roman" w:hAnsi="Times New Roman" w:cs="Times New Roman"/>
          <w:sz w:val="24"/>
          <w:szCs w:val="24"/>
        </w:rPr>
        <w:t xml:space="preserve">; CINAHL; MEDLINE) were searched via EBSCO </w:t>
      </w:r>
      <w:r w:rsidR="00DC01B6" w:rsidRPr="00191ECF">
        <w:rPr>
          <w:rFonts w:ascii="Times New Roman" w:hAnsi="Times New Roman" w:cs="Times New Roman"/>
          <w:sz w:val="24"/>
          <w:szCs w:val="24"/>
        </w:rPr>
        <w:t xml:space="preserve">for articles published </w:t>
      </w:r>
      <w:r w:rsidR="006F1122" w:rsidRPr="00191ECF">
        <w:rPr>
          <w:rFonts w:ascii="Times New Roman" w:hAnsi="Times New Roman" w:cs="Times New Roman"/>
          <w:sz w:val="24"/>
          <w:szCs w:val="24"/>
        </w:rPr>
        <w:t>between Jan</w:t>
      </w:r>
      <w:r w:rsidRPr="00191ECF">
        <w:rPr>
          <w:rFonts w:ascii="Times New Roman" w:hAnsi="Times New Roman" w:cs="Times New Roman"/>
          <w:sz w:val="24"/>
          <w:szCs w:val="24"/>
        </w:rPr>
        <w:t xml:space="preserve">uary 1, 2007 and December 2015. </w:t>
      </w:r>
      <w:r w:rsidR="006F1122" w:rsidRPr="00191ECF">
        <w:rPr>
          <w:rFonts w:ascii="Times New Roman" w:hAnsi="Times New Roman" w:cs="Times New Roman"/>
          <w:sz w:val="24"/>
          <w:szCs w:val="24"/>
        </w:rPr>
        <w:t xml:space="preserve">The search screening process is displayed in Figure 1.  The </w:t>
      </w:r>
      <w:r w:rsidR="00343E0A" w:rsidRPr="00191ECF">
        <w:rPr>
          <w:rFonts w:ascii="Times New Roman" w:hAnsi="Times New Roman" w:cs="Times New Roman"/>
          <w:sz w:val="24"/>
          <w:szCs w:val="24"/>
        </w:rPr>
        <w:t xml:space="preserve">keyword </w:t>
      </w:r>
      <w:r w:rsidR="006F1122" w:rsidRPr="00191ECF">
        <w:rPr>
          <w:rFonts w:ascii="Times New Roman" w:hAnsi="Times New Roman" w:cs="Times New Roman"/>
          <w:sz w:val="24"/>
          <w:szCs w:val="24"/>
        </w:rPr>
        <w:t>search terms used</w:t>
      </w:r>
      <w:r w:rsidR="00343E0A" w:rsidRPr="00191ECF">
        <w:rPr>
          <w:rFonts w:ascii="Times New Roman" w:hAnsi="Times New Roman" w:cs="Times New Roman"/>
          <w:sz w:val="24"/>
          <w:szCs w:val="24"/>
        </w:rPr>
        <w:t xml:space="preserve"> in the database search</w:t>
      </w:r>
      <w:r w:rsidR="006F1122" w:rsidRPr="00191ECF">
        <w:rPr>
          <w:rFonts w:ascii="Times New Roman" w:hAnsi="Times New Roman" w:cs="Times New Roman"/>
          <w:sz w:val="24"/>
          <w:szCs w:val="24"/>
        </w:rPr>
        <w:t xml:space="preserve"> were: </w:t>
      </w:r>
      <w:proofErr w:type="spellStart"/>
      <w:r w:rsidR="006F1122" w:rsidRPr="00191ECF">
        <w:rPr>
          <w:rFonts w:ascii="Times New Roman" w:hAnsi="Times New Roman" w:cs="Times New Roman"/>
          <w:sz w:val="24"/>
          <w:szCs w:val="24"/>
        </w:rPr>
        <w:t>suicid</w:t>
      </w:r>
      <w:proofErr w:type="spellEnd"/>
      <w:r w:rsidR="000646F7" w:rsidRPr="00191ECF">
        <w:rPr>
          <w:rFonts w:ascii="Times New Roman" w:hAnsi="Times New Roman" w:cs="Times New Roman"/>
          <w:sz w:val="24"/>
          <w:szCs w:val="24"/>
        </w:rPr>
        <w:t xml:space="preserve">* AND self-harm* OR </w:t>
      </w:r>
      <w:proofErr w:type="spellStart"/>
      <w:r w:rsidR="006F1122" w:rsidRPr="00191ECF">
        <w:rPr>
          <w:rFonts w:ascii="Times New Roman" w:hAnsi="Times New Roman" w:cs="Times New Roman"/>
          <w:sz w:val="24"/>
          <w:szCs w:val="24"/>
        </w:rPr>
        <w:t>resilien</w:t>
      </w:r>
      <w:proofErr w:type="spellEnd"/>
      <w:r w:rsidR="006F1122" w:rsidRPr="00191ECF">
        <w:rPr>
          <w:rFonts w:ascii="Times New Roman" w:hAnsi="Times New Roman" w:cs="Times New Roman"/>
          <w:sz w:val="24"/>
          <w:szCs w:val="24"/>
        </w:rPr>
        <w:t xml:space="preserve">* OR recovery OR protect* OR cop* OR </w:t>
      </w:r>
      <w:proofErr w:type="spellStart"/>
      <w:r w:rsidR="006F1122" w:rsidRPr="00191ECF">
        <w:rPr>
          <w:rFonts w:ascii="Times New Roman" w:hAnsi="Times New Roman" w:cs="Times New Roman"/>
          <w:sz w:val="24"/>
          <w:szCs w:val="24"/>
        </w:rPr>
        <w:t>preven</w:t>
      </w:r>
      <w:proofErr w:type="spellEnd"/>
      <w:r w:rsidR="006F1122" w:rsidRPr="00191ECF">
        <w:rPr>
          <w:rFonts w:ascii="Times New Roman" w:hAnsi="Times New Roman" w:cs="Times New Roman"/>
          <w:sz w:val="24"/>
          <w:szCs w:val="24"/>
        </w:rPr>
        <w:t xml:space="preserve">* OR </w:t>
      </w:r>
      <w:proofErr w:type="spellStart"/>
      <w:r w:rsidR="006F1122" w:rsidRPr="00191ECF">
        <w:rPr>
          <w:rFonts w:ascii="Times New Roman" w:hAnsi="Times New Roman" w:cs="Times New Roman"/>
          <w:sz w:val="24"/>
          <w:szCs w:val="24"/>
        </w:rPr>
        <w:t>reduc</w:t>
      </w:r>
      <w:proofErr w:type="spellEnd"/>
      <w:r w:rsidR="006F1122" w:rsidRPr="00191ECF">
        <w:rPr>
          <w:rFonts w:ascii="Times New Roman" w:hAnsi="Times New Roman" w:cs="Times New Roman"/>
          <w:sz w:val="24"/>
          <w:szCs w:val="24"/>
        </w:rPr>
        <w:t>*.</w:t>
      </w:r>
      <w:r w:rsidR="00FB57E1" w:rsidRPr="00191ECF">
        <w:rPr>
          <w:rFonts w:ascii="Times New Roman" w:hAnsi="Times New Roman" w:cs="Times New Roman"/>
          <w:sz w:val="24"/>
          <w:szCs w:val="24"/>
        </w:rPr>
        <w:t xml:space="preserve"> Limiters included</w:t>
      </w:r>
      <w:r w:rsidR="005B203D" w:rsidRPr="00191ECF">
        <w:rPr>
          <w:rFonts w:ascii="Times New Roman" w:hAnsi="Times New Roman" w:cs="Times New Roman"/>
          <w:sz w:val="24"/>
          <w:szCs w:val="24"/>
        </w:rPr>
        <w:t xml:space="preserve"> the dates of publication, publication type (systematic reviews and meta-analyses), and English language only. </w:t>
      </w:r>
      <w:r w:rsidRPr="00191ECF">
        <w:rPr>
          <w:rFonts w:ascii="Times New Roman" w:hAnsi="Times New Roman" w:cs="Times New Roman"/>
          <w:sz w:val="24"/>
          <w:szCs w:val="24"/>
        </w:rPr>
        <w:t>Further articles were sought using a hand-search of the reference lists of the quality assessed included papers.</w:t>
      </w:r>
    </w:p>
    <w:p w14:paraId="6C0614F4" w14:textId="50406CD4" w:rsidR="006F1122" w:rsidRPr="00191ECF" w:rsidRDefault="006F1122" w:rsidP="00EA4A36">
      <w:pPr>
        <w:tabs>
          <w:tab w:val="left" w:pos="3270"/>
        </w:tabs>
        <w:spacing w:after="200" w:line="480" w:lineRule="auto"/>
        <w:jc w:val="both"/>
        <w:rPr>
          <w:rFonts w:ascii="Times New Roman" w:hAnsi="Times New Roman" w:cs="Times New Roman"/>
          <w:sz w:val="24"/>
          <w:szCs w:val="24"/>
        </w:rPr>
      </w:pPr>
      <w:r w:rsidRPr="00191ECF">
        <w:rPr>
          <w:rFonts w:ascii="Times New Roman" w:hAnsi="Times New Roman" w:cs="Times New Roman"/>
          <w:b/>
          <w:bCs/>
          <w:sz w:val="24"/>
          <w:szCs w:val="24"/>
        </w:rPr>
        <w:t>Inclusion &amp; Exclusion Criteria</w:t>
      </w:r>
    </w:p>
    <w:p w14:paraId="405ED824" w14:textId="5F93714A" w:rsidR="006F1122" w:rsidRPr="00191ECF" w:rsidRDefault="00761E35" w:rsidP="002B002C">
      <w:pPr>
        <w:tabs>
          <w:tab w:val="left" w:pos="3630"/>
        </w:tabs>
        <w:spacing w:before="240" w:line="480" w:lineRule="auto"/>
        <w:ind w:firstLine="426"/>
        <w:jc w:val="both"/>
        <w:rPr>
          <w:rFonts w:ascii="Times New Roman" w:hAnsi="Times New Roman" w:cs="Times New Roman"/>
          <w:color w:val="000000"/>
          <w:sz w:val="24"/>
          <w:szCs w:val="24"/>
          <w:shd w:val="clear" w:color="auto" w:fill="FFFFFF"/>
        </w:rPr>
      </w:pPr>
      <w:r w:rsidRPr="00191ECF">
        <w:rPr>
          <w:rFonts w:ascii="Times New Roman" w:hAnsi="Times New Roman" w:cs="Times New Roman"/>
          <w:bCs/>
          <w:sz w:val="24"/>
          <w:szCs w:val="24"/>
        </w:rPr>
        <w:t xml:space="preserve">To identify </w:t>
      </w:r>
      <w:r w:rsidR="006F1122" w:rsidRPr="00191ECF">
        <w:rPr>
          <w:rFonts w:ascii="Times New Roman" w:hAnsi="Times New Roman" w:cs="Times New Roman"/>
          <w:bCs/>
          <w:sz w:val="24"/>
          <w:szCs w:val="24"/>
        </w:rPr>
        <w:t xml:space="preserve">protective factors for </w:t>
      </w:r>
      <w:r w:rsidR="000620A9" w:rsidRPr="00191ECF">
        <w:rPr>
          <w:rFonts w:ascii="Times New Roman" w:hAnsi="Times New Roman" w:cs="Times New Roman"/>
          <w:bCs/>
          <w:sz w:val="24"/>
          <w:szCs w:val="24"/>
        </w:rPr>
        <w:t>suicide</w:t>
      </w:r>
      <w:r w:rsidR="00C10ED5" w:rsidRPr="00191ECF">
        <w:rPr>
          <w:rFonts w:ascii="Times New Roman" w:hAnsi="Times New Roman" w:cs="Times New Roman"/>
          <w:bCs/>
          <w:sz w:val="24"/>
          <w:szCs w:val="24"/>
        </w:rPr>
        <w:t xml:space="preserve">, </w:t>
      </w:r>
      <w:r w:rsidRPr="00191ECF">
        <w:rPr>
          <w:rFonts w:ascii="Times New Roman" w:hAnsi="Times New Roman" w:cs="Times New Roman"/>
          <w:bCs/>
          <w:sz w:val="24"/>
          <w:szCs w:val="24"/>
        </w:rPr>
        <w:t xml:space="preserve">suicidal </w:t>
      </w:r>
      <w:r w:rsidR="00027C37" w:rsidRPr="00191ECF">
        <w:rPr>
          <w:rFonts w:ascii="Times New Roman" w:hAnsi="Times New Roman" w:cs="Times New Roman"/>
          <w:bCs/>
          <w:sz w:val="24"/>
          <w:szCs w:val="24"/>
        </w:rPr>
        <w:t xml:space="preserve">ideation </w:t>
      </w:r>
      <w:r w:rsidR="00C10ED5" w:rsidRPr="00191ECF">
        <w:rPr>
          <w:rFonts w:ascii="Times New Roman" w:hAnsi="Times New Roman" w:cs="Times New Roman"/>
          <w:bCs/>
          <w:sz w:val="24"/>
          <w:szCs w:val="24"/>
        </w:rPr>
        <w:t xml:space="preserve">and </w:t>
      </w:r>
      <w:r w:rsidR="00027C37" w:rsidRPr="00191ECF">
        <w:rPr>
          <w:rFonts w:ascii="Times New Roman" w:hAnsi="Times New Roman" w:cs="Times New Roman"/>
          <w:bCs/>
          <w:sz w:val="24"/>
          <w:szCs w:val="24"/>
        </w:rPr>
        <w:t>behaviours that</w:t>
      </w:r>
      <w:r w:rsidR="00553EE6" w:rsidRPr="00191ECF">
        <w:rPr>
          <w:rFonts w:ascii="Times New Roman" w:hAnsi="Times New Roman" w:cs="Times New Roman"/>
          <w:bCs/>
          <w:sz w:val="24"/>
          <w:szCs w:val="24"/>
        </w:rPr>
        <w:t xml:space="preserve"> can </w:t>
      </w:r>
      <w:r w:rsidR="00027C37" w:rsidRPr="00191ECF">
        <w:rPr>
          <w:rFonts w:ascii="Times New Roman" w:hAnsi="Times New Roman" w:cs="Times New Roman"/>
          <w:bCs/>
          <w:sz w:val="24"/>
          <w:szCs w:val="24"/>
        </w:rPr>
        <w:t xml:space="preserve">be easily and feasibly </w:t>
      </w:r>
      <w:r w:rsidR="00553EE6" w:rsidRPr="00191ECF">
        <w:rPr>
          <w:rFonts w:ascii="Times New Roman" w:hAnsi="Times New Roman" w:cs="Times New Roman"/>
          <w:bCs/>
          <w:sz w:val="24"/>
          <w:szCs w:val="24"/>
        </w:rPr>
        <w:t>assessed in</w:t>
      </w:r>
      <w:r w:rsidR="00027C37" w:rsidRPr="00191ECF">
        <w:rPr>
          <w:rFonts w:ascii="Times New Roman" w:hAnsi="Times New Roman" w:cs="Times New Roman"/>
          <w:bCs/>
          <w:sz w:val="24"/>
          <w:szCs w:val="24"/>
        </w:rPr>
        <w:t xml:space="preserve"> time-limited</w:t>
      </w:r>
      <w:r w:rsidR="00553EE6" w:rsidRPr="00191ECF">
        <w:rPr>
          <w:rFonts w:ascii="Times New Roman" w:hAnsi="Times New Roman" w:cs="Times New Roman"/>
          <w:bCs/>
          <w:sz w:val="24"/>
          <w:szCs w:val="24"/>
        </w:rPr>
        <w:t xml:space="preserve"> </w:t>
      </w:r>
      <w:r w:rsidR="006F1122" w:rsidRPr="00191ECF">
        <w:rPr>
          <w:rFonts w:ascii="Times New Roman" w:hAnsi="Times New Roman" w:cs="Times New Roman"/>
          <w:bCs/>
          <w:sz w:val="24"/>
          <w:szCs w:val="24"/>
        </w:rPr>
        <w:t>emergency healthcar</w:t>
      </w:r>
      <w:r w:rsidR="000620A9" w:rsidRPr="00191ECF">
        <w:rPr>
          <w:rFonts w:ascii="Times New Roman" w:hAnsi="Times New Roman" w:cs="Times New Roman"/>
          <w:bCs/>
          <w:sz w:val="24"/>
          <w:szCs w:val="24"/>
        </w:rPr>
        <w:t>e settings, high-</w:t>
      </w:r>
      <w:r w:rsidR="00FF0131" w:rsidRPr="00191ECF">
        <w:rPr>
          <w:rFonts w:ascii="Times New Roman" w:hAnsi="Times New Roman" w:cs="Times New Roman"/>
          <w:bCs/>
          <w:sz w:val="24"/>
          <w:szCs w:val="24"/>
        </w:rPr>
        <w:t xml:space="preserve">quality </w:t>
      </w:r>
      <w:r w:rsidR="006F1122" w:rsidRPr="00191ECF">
        <w:rPr>
          <w:rFonts w:ascii="Times New Roman" w:hAnsi="Times New Roman" w:cs="Times New Roman"/>
          <w:bCs/>
          <w:sz w:val="24"/>
          <w:szCs w:val="24"/>
        </w:rPr>
        <w:t>system</w:t>
      </w:r>
      <w:r w:rsidR="00FF0131" w:rsidRPr="00191ECF">
        <w:rPr>
          <w:rFonts w:ascii="Times New Roman" w:hAnsi="Times New Roman" w:cs="Times New Roman"/>
          <w:bCs/>
          <w:sz w:val="24"/>
          <w:szCs w:val="24"/>
        </w:rPr>
        <w:t xml:space="preserve">atic reviews </w:t>
      </w:r>
      <w:r w:rsidR="000679D6" w:rsidRPr="00191ECF">
        <w:rPr>
          <w:rFonts w:ascii="Times New Roman" w:hAnsi="Times New Roman" w:cs="Times New Roman"/>
          <w:bCs/>
          <w:sz w:val="24"/>
          <w:szCs w:val="24"/>
        </w:rPr>
        <w:t xml:space="preserve">with </w:t>
      </w:r>
      <w:r w:rsidR="00FF0131" w:rsidRPr="00191ECF">
        <w:rPr>
          <w:rFonts w:ascii="Times New Roman" w:hAnsi="Times New Roman" w:cs="Times New Roman"/>
          <w:bCs/>
          <w:sz w:val="24"/>
          <w:szCs w:val="24"/>
        </w:rPr>
        <w:t>meta-analyses</w:t>
      </w:r>
      <w:r w:rsidR="000679D6" w:rsidRPr="00191ECF">
        <w:rPr>
          <w:rFonts w:ascii="Times New Roman" w:hAnsi="Times New Roman" w:cs="Times New Roman"/>
          <w:bCs/>
          <w:sz w:val="24"/>
          <w:szCs w:val="24"/>
        </w:rPr>
        <w:t xml:space="preserve"> and/or narrative synthesis</w:t>
      </w:r>
      <w:r w:rsidR="00FF0131" w:rsidRPr="00191ECF">
        <w:rPr>
          <w:rFonts w:ascii="Times New Roman" w:hAnsi="Times New Roman" w:cs="Times New Roman"/>
          <w:bCs/>
          <w:sz w:val="24"/>
          <w:szCs w:val="24"/>
        </w:rPr>
        <w:t xml:space="preserve"> </w:t>
      </w:r>
      <w:r w:rsidR="006F1122" w:rsidRPr="00191ECF">
        <w:rPr>
          <w:rFonts w:ascii="Times New Roman" w:hAnsi="Times New Roman" w:cs="Times New Roman"/>
          <w:bCs/>
          <w:sz w:val="24"/>
          <w:szCs w:val="24"/>
        </w:rPr>
        <w:t>for all age groups were explo</w:t>
      </w:r>
      <w:r w:rsidR="00FF0131" w:rsidRPr="00191ECF">
        <w:rPr>
          <w:rFonts w:ascii="Times New Roman" w:hAnsi="Times New Roman" w:cs="Times New Roman"/>
          <w:bCs/>
          <w:sz w:val="24"/>
          <w:szCs w:val="24"/>
        </w:rPr>
        <w:t>red</w:t>
      </w:r>
      <w:r w:rsidR="000838DF" w:rsidRPr="00191ECF">
        <w:rPr>
          <w:rFonts w:ascii="Times New Roman" w:hAnsi="Times New Roman" w:cs="Times New Roman"/>
          <w:bCs/>
          <w:sz w:val="24"/>
          <w:szCs w:val="24"/>
        </w:rPr>
        <w:t>. A review of reviews</w:t>
      </w:r>
      <w:r w:rsidR="00E8477A" w:rsidRPr="00191ECF">
        <w:rPr>
          <w:rFonts w:ascii="Times New Roman" w:hAnsi="Times New Roman" w:cs="Times New Roman"/>
          <w:bCs/>
          <w:sz w:val="24"/>
          <w:szCs w:val="24"/>
        </w:rPr>
        <w:t>, rather than including primary studies,</w:t>
      </w:r>
      <w:r w:rsidR="000838DF" w:rsidRPr="00191ECF">
        <w:rPr>
          <w:rFonts w:ascii="Times New Roman" w:hAnsi="Times New Roman" w:cs="Times New Roman"/>
          <w:bCs/>
          <w:sz w:val="24"/>
          <w:szCs w:val="24"/>
        </w:rPr>
        <w:t xml:space="preserve"> was chosen due to the broad nature of the subject and </w:t>
      </w:r>
      <w:r w:rsidR="00047950" w:rsidRPr="00191ECF">
        <w:rPr>
          <w:rFonts w:ascii="Times New Roman" w:hAnsi="Times New Roman" w:cs="Times New Roman"/>
          <w:bCs/>
          <w:sz w:val="24"/>
          <w:szCs w:val="24"/>
        </w:rPr>
        <w:t>to allow</w:t>
      </w:r>
      <w:r w:rsidR="00093A47" w:rsidRPr="00191ECF">
        <w:rPr>
          <w:rFonts w:ascii="Times New Roman" w:hAnsi="Times New Roman" w:cs="Times New Roman"/>
          <w:bCs/>
          <w:sz w:val="24"/>
          <w:szCs w:val="24"/>
        </w:rPr>
        <w:t xml:space="preserve"> the creation of a summary of reviews in a single document (Smith, </w:t>
      </w:r>
      <w:proofErr w:type="spellStart"/>
      <w:r w:rsidR="00093A47" w:rsidRPr="00191ECF">
        <w:rPr>
          <w:rFonts w:ascii="Times New Roman" w:hAnsi="Times New Roman" w:cs="Times New Roman"/>
          <w:bCs/>
          <w:sz w:val="24"/>
          <w:szCs w:val="24"/>
        </w:rPr>
        <w:t>Devane</w:t>
      </w:r>
      <w:proofErr w:type="spellEnd"/>
      <w:r w:rsidR="00093A47" w:rsidRPr="00191ECF">
        <w:rPr>
          <w:rFonts w:ascii="Times New Roman" w:hAnsi="Times New Roman" w:cs="Times New Roman"/>
          <w:bCs/>
          <w:sz w:val="24"/>
          <w:szCs w:val="24"/>
        </w:rPr>
        <w:t>, Begley &amp; Clarke, 2011).</w:t>
      </w:r>
      <w:r w:rsidR="0085026D" w:rsidRPr="00191ECF">
        <w:rPr>
          <w:rFonts w:ascii="Times New Roman" w:hAnsi="Times New Roman" w:cs="Times New Roman"/>
          <w:bCs/>
          <w:sz w:val="24"/>
          <w:szCs w:val="24"/>
        </w:rPr>
        <w:t xml:space="preserve"> Furthermore, </w:t>
      </w:r>
      <w:r w:rsidR="0085026D" w:rsidRPr="00191ECF">
        <w:rPr>
          <w:rFonts w:ascii="Times New Roman" w:hAnsi="Times New Roman" w:cs="Times New Roman"/>
          <w:color w:val="000000"/>
          <w:sz w:val="24"/>
          <w:szCs w:val="24"/>
          <w:shd w:val="clear" w:color="auto" w:fill="FFFFFF"/>
        </w:rPr>
        <w:t xml:space="preserve">reviews of reviews have the potential to be a useful tool for the </w:t>
      </w:r>
      <w:r w:rsidR="0085026D" w:rsidRPr="00191ECF">
        <w:rPr>
          <w:rFonts w:ascii="Times New Roman" w:hAnsi="Times New Roman" w:cs="Times New Roman"/>
          <w:sz w:val="24"/>
          <w:szCs w:val="24"/>
          <w:shd w:val="clear" w:color="auto" w:fill="FFFFFF"/>
        </w:rPr>
        <w:t>translation of health evidence and decision-making (Hartling, Chisholm, Thomson, &amp; Dryden, 2012</w:t>
      </w:r>
      <w:r w:rsidR="002B002C" w:rsidRPr="00191ECF">
        <w:rPr>
          <w:rFonts w:ascii="Times New Roman" w:hAnsi="Times New Roman" w:cs="Times New Roman"/>
          <w:sz w:val="24"/>
          <w:szCs w:val="24"/>
          <w:shd w:val="clear" w:color="auto" w:fill="FFFFFF"/>
        </w:rPr>
        <w:t xml:space="preserve">). </w:t>
      </w:r>
      <w:r w:rsidR="000646F7" w:rsidRPr="00191ECF">
        <w:rPr>
          <w:rFonts w:ascii="Times New Roman" w:hAnsi="Times New Roman" w:cs="Times New Roman"/>
          <w:sz w:val="24"/>
          <w:szCs w:val="24"/>
          <w:shd w:val="clear" w:color="auto" w:fill="FFFFFF"/>
        </w:rPr>
        <w:t>Reviews were identified during the searches using the</w:t>
      </w:r>
      <w:r w:rsidR="004D5D2A" w:rsidRPr="00191ECF">
        <w:rPr>
          <w:rFonts w:ascii="Times New Roman" w:hAnsi="Times New Roman" w:cs="Times New Roman"/>
          <w:sz w:val="24"/>
          <w:szCs w:val="24"/>
          <w:shd w:val="clear" w:color="auto" w:fill="FFFFFF"/>
        </w:rPr>
        <w:t xml:space="preserve"> database </w:t>
      </w:r>
      <w:r w:rsidR="000646F7" w:rsidRPr="00191ECF">
        <w:rPr>
          <w:rFonts w:ascii="Times New Roman" w:hAnsi="Times New Roman" w:cs="Times New Roman"/>
          <w:sz w:val="24"/>
          <w:szCs w:val="24"/>
          <w:shd w:val="clear" w:color="auto" w:fill="FFFFFF"/>
        </w:rPr>
        <w:t xml:space="preserve">publication type limiter. </w:t>
      </w:r>
      <w:r w:rsidR="0004252F" w:rsidRPr="00191ECF">
        <w:rPr>
          <w:rFonts w:ascii="Times New Roman" w:hAnsi="Times New Roman" w:cs="Times New Roman"/>
          <w:bCs/>
          <w:sz w:val="24"/>
          <w:szCs w:val="24"/>
        </w:rPr>
        <w:t xml:space="preserve">Reviews </w:t>
      </w:r>
      <w:r w:rsidR="00223489" w:rsidRPr="00191ECF">
        <w:rPr>
          <w:rFonts w:ascii="Times New Roman" w:hAnsi="Times New Roman" w:cs="Times New Roman"/>
          <w:bCs/>
          <w:sz w:val="24"/>
          <w:szCs w:val="24"/>
        </w:rPr>
        <w:t>including findings of protective factors for suicide w</w:t>
      </w:r>
      <w:r w:rsidR="00047950" w:rsidRPr="00191ECF">
        <w:rPr>
          <w:rFonts w:ascii="Times New Roman" w:hAnsi="Times New Roman" w:cs="Times New Roman"/>
          <w:bCs/>
          <w:sz w:val="24"/>
          <w:szCs w:val="24"/>
        </w:rPr>
        <w:t>ere</w:t>
      </w:r>
      <w:r w:rsidR="00223489" w:rsidRPr="00191ECF">
        <w:rPr>
          <w:rFonts w:ascii="Times New Roman" w:hAnsi="Times New Roman" w:cs="Times New Roman"/>
          <w:bCs/>
          <w:sz w:val="24"/>
          <w:szCs w:val="24"/>
        </w:rPr>
        <w:t xml:space="preserve"> included, even if the review itself was not exclusively exploring protective factors alone</w:t>
      </w:r>
      <w:r w:rsidR="00047950" w:rsidRPr="00191ECF">
        <w:rPr>
          <w:rFonts w:ascii="Times New Roman" w:hAnsi="Times New Roman" w:cs="Times New Roman"/>
          <w:bCs/>
          <w:sz w:val="24"/>
          <w:szCs w:val="24"/>
        </w:rPr>
        <w:t>, i.e.</w:t>
      </w:r>
      <w:r w:rsidR="00223489" w:rsidRPr="00191ECF">
        <w:rPr>
          <w:rFonts w:ascii="Times New Roman" w:hAnsi="Times New Roman" w:cs="Times New Roman"/>
          <w:bCs/>
          <w:sz w:val="24"/>
          <w:szCs w:val="24"/>
        </w:rPr>
        <w:t xml:space="preserve"> if a review paper </w:t>
      </w:r>
      <w:r w:rsidR="00047950" w:rsidRPr="00191ECF">
        <w:rPr>
          <w:rFonts w:ascii="Times New Roman" w:hAnsi="Times New Roman" w:cs="Times New Roman"/>
          <w:bCs/>
          <w:sz w:val="24"/>
          <w:szCs w:val="24"/>
        </w:rPr>
        <w:t>wa</w:t>
      </w:r>
      <w:r w:rsidR="00223489" w:rsidRPr="00191ECF">
        <w:rPr>
          <w:rFonts w:ascii="Times New Roman" w:hAnsi="Times New Roman" w:cs="Times New Roman"/>
          <w:bCs/>
          <w:sz w:val="24"/>
          <w:szCs w:val="24"/>
        </w:rPr>
        <w:t xml:space="preserve">s more broadly reviewing epidemiology of suicide, or exploring both risk and protective factors. </w:t>
      </w:r>
      <w:r w:rsidR="00FF0131" w:rsidRPr="00191ECF">
        <w:rPr>
          <w:rFonts w:ascii="Times New Roman" w:hAnsi="Times New Roman" w:cs="Times New Roman"/>
          <w:bCs/>
          <w:sz w:val="24"/>
          <w:szCs w:val="24"/>
        </w:rPr>
        <w:t xml:space="preserve">A date restriction of 2007 to </w:t>
      </w:r>
      <w:r w:rsidR="006F1122" w:rsidRPr="00191ECF">
        <w:rPr>
          <w:rFonts w:ascii="Times New Roman" w:hAnsi="Times New Roman" w:cs="Times New Roman"/>
          <w:bCs/>
          <w:sz w:val="24"/>
          <w:szCs w:val="24"/>
        </w:rPr>
        <w:t xml:space="preserve">2015 was imposed, as </w:t>
      </w:r>
      <w:r w:rsidR="00047950" w:rsidRPr="00191ECF">
        <w:rPr>
          <w:rFonts w:ascii="Times New Roman" w:hAnsi="Times New Roman" w:cs="Times New Roman"/>
          <w:bCs/>
          <w:sz w:val="24"/>
          <w:szCs w:val="24"/>
        </w:rPr>
        <w:t>an earlier review (</w:t>
      </w:r>
      <w:r w:rsidR="006F1122" w:rsidRPr="00191ECF">
        <w:rPr>
          <w:rFonts w:ascii="Times New Roman" w:hAnsi="Times New Roman" w:cs="Times New Roman"/>
          <w:bCs/>
          <w:sz w:val="24"/>
          <w:szCs w:val="24"/>
        </w:rPr>
        <w:t>McLean et al.</w:t>
      </w:r>
      <w:r w:rsidR="00047950" w:rsidRPr="00191ECF">
        <w:rPr>
          <w:rFonts w:ascii="Times New Roman" w:hAnsi="Times New Roman" w:cs="Times New Roman"/>
          <w:bCs/>
          <w:sz w:val="24"/>
          <w:szCs w:val="24"/>
        </w:rPr>
        <w:t>,</w:t>
      </w:r>
      <w:r w:rsidR="00264A95" w:rsidRPr="00191ECF">
        <w:rPr>
          <w:rFonts w:ascii="Times New Roman" w:hAnsi="Times New Roman" w:cs="Times New Roman"/>
          <w:bCs/>
          <w:sz w:val="24"/>
          <w:szCs w:val="24"/>
        </w:rPr>
        <w:t xml:space="preserve"> 2008)</w:t>
      </w:r>
      <w:r w:rsidR="006F1122" w:rsidRPr="00191ECF">
        <w:rPr>
          <w:rFonts w:ascii="Times New Roman" w:hAnsi="Times New Roman" w:cs="Times New Roman"/>
          <w:bCs/>
          <w:sz w:val="24"/>
          <w:szCs w:val="24"/>
        </w:rPr>
        <w:t xml:space="preserve"> covered research prior t</w:t>
      </w:r>
      <w:r w:rsidR="0003158C" w:rsidRPr="00191ECF">
        <w:rPr>
          <w:rFonts w:ascii="Times New Roman" w:hAnsi="Times New Roman" w:cs="Times New Roman"/>
          <w:bCs/>
          <w:sz w:val="24"/>
          <w:szCs w:val="24"/>
        </w:rPr>
        <w:t xml:space="preserve">o these dates. </w:t>
      </w:r>
      <w:r w:rsidR="006F1122" w:rsidRPr="00191ECF">
        <w:rPr>
          <w:rFonts w:ascii="Times New Roman" w:hAnsi="Times New Roman" w:cs="Times New Roman"/>
          <w:bCs/>
          <w:sz w:val="24"/>
          <w:szCs w:val="24"/>
        </w:rPr>
        <w:t xml:space="preserve">Reviews were excluded using the following criteria: </w:t>
      </w:r>
    </w:p>
    <w:p w14:paraId="4A3DAE47" w14:textId="0A87AC98" w:rsidR="00EA4A36" w:rsidRPr="00191ECF" w:rsidRDefault="00EA4A36" w:rsidP="00EA4A36">
      <w:pPr>
        <w:pStyle w:val="ListParagraph"/>
        <w:numPr>
          <w:ilvl w:val="0"/>
          <w:numId w:val="6"/>
        </w:numPr>
        <w:tabs>
          <w:tab w:val="left" w:pos="3630"/>
        </w:tabs>
        <w:spacing w:after="200" w:line="480" w:lineRule="auto"/>
        <w:jc w:val="both"/>
        <w:rPr>
          <w:rFonts w:ascii="Times New Roman" w:hAnsi="Times New Roman" w:cs="Times New Roman"/>
          <w:sz w:val="24"/>
          <w:szCs w:val="24"/>
        </w:rPr>
      </w:pPr>
      <w:r w:rsidRPr="00191ECF">
        <w:rPr>
          <w:rFonts w:ascii="Times New Roman" w:hAnsi="Times New Roman" w:cs="Times New Roman"/>
          <w:sz w:val="24"/>
          <w:szCs w:val="24"/>
        </w:rPr>
        <w:lastRenderedPageBreak/>
        <w:t xml:space="preserve">Protective factors which could not be </w:t>
      </w:r>
      <w:r w:rsidR="008714CA" w:rsidRPr="00191ECF">
        <w:rPr>
          <w:rFonts w:ascii="Times New Roman" w:hAnsi="Times New Roman" w:cs="Times New Roman"/>
          <w:sz w:val="24"/>
          <w:szCs w:val="24"/>
        </w:rPr>
        <w:t>easily</w:t>
      </w:r>
      <w:r w:rsidR="00A55862" w:rsidRPr="00191ECF">
        <w:rPr>
          <w:rFonts w:ascii="Times New Roman" w:hAnsi="Times New Roman" w:cs="Times New Roman"/>
          <w:sz w:val="24"/>
          <w:szCs w:val="24"/>
        </w:rPr>
        <w:t xml:space="preserve"> and feasibly be </w:t>
      </w:r>
      <w:r w:rsidRPr="00191ECF">
        <w:rPr>
          <w:rFonts w:ascii="Times New Roman" w:hAnsi="Times New Roman" w:cs="Times New Roman"/>
          <w:sz w:val="24"/>
          <w:szCs w:val="24"/>
        </w:rPr>
        <w:t xml:space="preserve">assessed in emergency healthcare settings, </w:t>
      </w:r>
      <w:r w:rsidR="00170B9E" w:rsidRPr="00191ECF">
        <w:rPr>
          <w:rFonts w:ascii="Times New Roman" w:hAnsi="Times New Roman" w:cs="Times New Roman"/>
          <w:sz w:val="24"/>
          <w:szCs w:val="24"/>
        </w:rPr>
        <w:t>e.g.</w:t>
      </w:r>
      <w:r w:rsidR="00047950" w:rsidRPr="00191ECF">
        <w:rPr>
          <w:rFonts w:ascii="Times New Roman" w:hAnsi="Times New Roman" w:cs="Times New Roman"/>
          <w:sz w:val="24"/>
          <w:szCs w:val="24"/>
        </w:rPr>
        <w:t>,</w:t>
      </w:r>
      <w:r w:rsidRPr="00191ECF">
        <w:rPr>
          <w:rFonts w:ascii="Times New Roman" w:hAnsi="Times New Roman" w:cs="Times New Roman"/>
          <w:sz w:val="24"/>
          <w:szCs w:val="24"/>
        </w:rPr>
        <w:t xml:space="preserve"> genetic findings relating to protective factors</w:t>
      </w:r>
      <w:r w:rsidR="008714CA" w:rsidRPr="00191ECF">
        <w:rPr>
          <w:rFonts w:ascii="Times New Roman" w:hAnsi="Times New Roman" w:cs="Times New Roman"/>
          <w:sz w:val="24"/>
          <w:szCs w:val="24"/>
        </w:rPr>
        <w:t>, problem solving skills etc.</w:t>
      </w:r>
    </w:p>
    <w:p w14:paraId="3B53BCD9" w14:textId="3DC6447E" w:rsidR="00EA4A36" w:rsidRPr="00191ECF" w:rsidRDefault="00EA4A36" w:rsidP="00EA4A36">
      <w:pPr>
        <w:pStyle w:val="ListParagraph"/>
        <w:numPr>
          <w:ilvl w:val="0"/>
          <w:numId w:val="6"/>
        </w:numPr>
        <w:tabs>
          <w:tab w:val="left" w:pos="3630"/>
        </w:tabs>
        <w:spacing w:after="200" w:line="480" w:lineRule="auto"/>
        <w:jc w:val="both"/>
        <w:rPr>
          <w:rFonts w:ascii="Times New Roman" w:hAnsi="Times New Roman" w:cs="Times New Roman"/>
          <w:sz w:val="24"/>
          <w:szCs w:val="24"/>
        </w:rPr>
      </w:pPr>
      <w:r w:rsidRPr="00191ECF">
        <w:rPr>
          <w:rFonts w:ascii="Times New Roman" w:hAnsi="Times New Roman" w:cs="Times New Roman"/>
          <w:sz w:val="24"/>
          <w:szCs w:val="24"/>
        </w:rPr>
        <w:t xml:space="preserve">Either irrelevant or with no </w:t>
      </w:r>
      <w:proofErr w:type="spellStart"/>
      <w:r w:rsidR="009C4081" w:rsidRPr="00191ECF">
        <w:rPr>
          <w:rFonts w:ascii="Times New Roman" w:hAnsi="Times New Roman" w:cs="Times New Roman"/>
          <w:sz w:val="24"/>
          <w:szCs w:val="24"/>
        </w:rPr>
        <w:t>generalisable</w:t>
      </w:r>
      <w:proofErr w:type="spellEnd"/>
      <w:r w:rsidRPr="00191ECF">
        <w:rPr>
          <w:rFonts w:ascii="Times New Roman" w:hAnsi="Times New Roman" w:cs="Times New Roman"/>
          <w:sz w:val="24"/>
          <w:szCs w:val="24"/>
        </w:rPr>
        <w:t xml:space="preserve"> application to emergency healthcare settings, </w:t>
      </w:r>
      <w:r w:rsidR="00170B9E" w:rsidRPr="00191ECF">
        <w:rPr>
          <w:rFonts w:ascii="Times New Roman" w:hAnsi="Times New Roman" w:cs="Times New Roman"/>
          <w:sz w:val="24"/>
          <w:szCs w:val="24"/>
        </w:rPr>
        <w:t>e.g.</w:t>
      </w:r>
      <w:r w:rsidR="00047950" w:rsidRPr="00191ECF">
        <w:rPr>
          <w:rFonts w:ascii="Times New Roman" w:hAnsi="Times New Roman" w:cs="Times New Roman"/>
          <w:sz w:val="24"/>
          <w:szCs w:val="24"/>
        </w:rPr>
        <w:t>,</w:t>
      </w:r>
      <w:r w:rsidRPr="00191ECF">
        <w:rPr>
          <w:rFonts w:ascii="Times New Roman" w:hAnsi="Times New Roman" w:cs="Times New Roman"/>
          <w:sz w:val="24"/>
          <w:szCs w:val="24"/>
        </w:rPr>
        <w:t xml:space="preserve"> research specifically exploring indigenous populations</w:t>
      </w:r>
    </w:p>
    <w:p w14:paraId="61F8D9A6" w14:textId="6D4DC693" w:rsidR="009C4081" w:rsidRPr="00191ECF" w:rsidRDefault="009C4081" w:rsidP="009C4081">
      <w:pPr>
        <w:pStyle w:val="ListParagraph"/>
        <w:numPr>
          <w:ilvl w:val="0"/>
          <w:numId w:val="6"/>
        </w:numPr>
        <w:tabs>
          <w:tab w:val="left" w:pos="3630"/>
        </w:tabs>
        <w:spacing w:after="200" w:line="480" w:lineRule="auto"/>
        <w:jc w:val="both"/>
        <w:rPr>
          <w:rFonts w:ascii="Times New Roman" w:hAnsi="Times New Roman" w:cs="Times New Roman"/>
          <w:sz w:val="24"/>
          <w:szCs w:val="24"/>
        </w:rPr>
      </w:pPr>
      <w:r w:rsidRPr="00191ECF">
        <w:rPr>
          <w:rFonts w:ascii="Times New Roman" w:hAnsi="Times New Roman" w:cs="Times New Roman"/>
          <w:sz w:val="24"/>
          <w:szCs w:val="24"/>
        </w:rPr>
        <w:t xml:space="preserve">Reviews of suicidal behaviours such as self-harm, </w:t>
      </w:r>
      <w:r w:rsidR="00883AD3" w:rsidRPr="00191ECF">
        <w:rPr>
          <w:rFonts w:ascii="Times New Roman" w:hAnsi="Times New Roman" w:cs="Times New Roman"/>
          <w:sz w:val="24"/>
          <w:szCs w:val="24"/>
        </w:rPr>
        <w:t>that is</w:t>
      </w:r>
      <w:r w:rsidRPr="00191ECF">
        <w:rPr>
          <w:rFonts w:ascii="Times New Roman" w:hAnsi="Times New Roman" w:cs="Times New Roman"/>
          <w:sz w:val="24"/>
          <w:szCs w:val="24"/>
        </w:rPr>
        <w:t xml:space="preserve"> not explicitly linked with suicidal intent.</w:t>
      </w:r>
    </w:p>
    <w:p w14:paraId="6677EA95" w14:textId="22C29DAF" w:rsidR="00EA4A36" w:rsidRPr="00191ECF" w:rsidRDefault="00EA4A36" w:rsidP="009C4081">
      <w:pPr>
        <w:pStyle w:val="ListParagraph"/>
        <w:numPr>
          <w:ilvl w:val="0"/>
          <w:numId w:val="6"/>
        </w:numPr>
        <w:tabs>
          <w:tab w:val="left" w:pos="3630"/>
        </w:tabs>
        <w:spacing w:after="200" w:line="480" w:lineRule="auto"/>
        <w:jc w:val="both"/>
        <w:rPr>
          <w:rFonts w:ascii="Times New Roman" w:hAnsi="Times New Roman" w:cs="Times New Roman"/>
          <w:sz w:val="24"/>
          <w:szCs w:val="24"/>
        </w:rPr>
      </w:pPr>
      <w:r w:rsidRPr="00191ECF">
        <w:rPr>
          <w:rFonts w:ascii="Times New Roman" w:hAnsi="Times New Roman" w:cs="Times New Roman"/>
          <w:sz w:val="24"/>
          <w:szCs w:val="24"/>
        </w:rPr>
        <w:t xml:space="preserve">Protective factors for suicide in </w:t>
      </w:r>
      <w:r w:rsidR="00E60BE9" w:rsidRPr="00191ECF">
        <w:rPr>
          <w:rFonts w:ascii="Times New Roman" w:hAnsi="Times New Roman" w:cs="Times New Roman"/>
          <w:sz w:val="24"/>
          <w:szCs w:val="24"/>
        </w:rPr>
        <w:t xml:space="preserve">confined, non-hospital settings, </w:t>
      </w:r>
      <w:r w:rsidR="00170B9E" w:rsidRPr="00191ECF">
        <w:rPr>
          <w:rFonts w:ascii="Times New Roman" w:hAnsi="Times New Roman" w:cs="Times New Roman"/>
          <w:sz w:val="24"/>
          <w:szCs w:val="24"/>
        </w:rPr>
        <w:t>e.g.</w:t>
      </w:r>
      <w:r w:rsidR="00047950" w:rsidRPr="00191ECF">
        <w:rPr>
          <w:rFonts w:ascii="Times New Roman" w:hAnsi="Times New Roman" w:cs="Times New Roman"/>
          <w:sz w:val="24"/>
          <w:szCs w:val="24"/>
        </w:rPr>
        <w:t>,</w:t>
      </w:r>
      <w:r w:rsidRPr="00191ECF">
        <w:rPr>
          <w:rFonts w:ascii="Times New Roman" w:hAnsi="Times New Roman" w:cs="Times New Roman"/>
          <w:sz w:val="24"/>
          <w:szCs w:val="24"/>
        </w:rPr>
        <w:t xml:space="preserve"> in prisons or care homes</w:t>
      </w:r>
    </w:p>
    <w:p w14:paraId="359257C3" w14:textId="5B2EF9D9" w:rsidR="00EA4A36" w:rsidRPr="00191ECF" w:rsidRDefault="00EA4A36" w:rsidP="00EA4A36">
      <w:pPr>
        <w:pStyle w:val="ListParagraph"/>
        <w:numPr>
          <w:ilvl w:val="0"/>
          <w:numId w:val="6"/>
        </w:numPr>
        <w:spacing w:line="480" w:lineRule="auto"/>
        <w:jc w:val="both"/>
        <w:rPr>
          <w:rFonts w:ascii="Times New Roman" w:hAnsi="Times New Roman" w:cs="Times New Roman"/>
          <w:sz w:val="24"/>
          <w:szCs w:val="24"/>
        </w:rPr>
      </w:pPr>
      <w:r w:rsidRPr="00191ECF">
        <w:rPr>
          <w:rFonts w:ascii="Times New Roman" w:hAnsi="Times New Roman" w:cs="Times New Roman"/>
          <w:sz w:val="24"/>
          <w:szCs w:val="24"/>
        </w:rPr>
        <w:t>Assisted suicide or euthanasia</w:t>
      </w:r>
    </w:p>
    <w:p w14:paraId="480A4D04" w14:textId="77777777" w:rsidR="00E8477A" w:rsidRPr="00191ECF" w:rsidRDefault="00E8477A" w:rsidP="00E8477A">
      <w:pPr>
        <w:pStyle w:val="ListParagraph"/>
        <w:numPr>
          <w:ilvl w:val="0"/>
          <w:numId w:val="6"/>
        </w:numPr>
        <w:tabs>
          <w:tab w:val="left" w:pos="3630"/>
        </w:tabs>
        <w:spacing w:after="200" w:line="480" w:lineRule="auto"/>
        <w:jc w:val="both"/>
        <w:rPr>
          <w:rFonts w:ascii="Times New Roman" w:hAnsi="Times New Roman" w:cs="Times New Roman"/>
          <w:sz w:val="24"/>
          <w:szCs w:val="24"/>
        </w:rPr>
      </w:pPr>
      <w:r w:rsidRPr="00191ECF">
        <w:rPr>
          <w:rFonts w:ascii="Times New Roman" w:hAnsi="Times New Roman" w:cs="Times New Roman"/>
          <w:sz w:val="24"/>
          <w:szCs w:val="24"/>
        </w:rPr>
        <w:t>Primary studies and non-systematic/meta-analytic reviews</w:t>
      </w:r>
    </w:p>
    <w:p w14:paraId="1196AE87" w14:textId="1CEDA8CA" w:rsidR="006F1122" w:rsidRPr="00191ECF" w:rsidRDefault="00014EA4" w:rsidP="00EA4A36">
      <w:pPr>
        <w:pStyle w:val="ListParagraph"/>
        <w:numPr>
          <w:ilvl w:val="0"/>
          <w:numId w:val="6"/>
        </w:numPr>
        <w:tabs>
          <w:tab w:val="left" w:pos="3630"/>
        </w:tabs>
        <w:spacing w:after="200" w:line="480" w:lineRule="auto"/>
        <w:jc w:val="both"/>
        <w:rPr>
          <w:rFonts w:ascii="Times New Roman" w:hAnsi="Times New Roman" w:cs="Times New Roman"/>
          <w:sz w:val="24"/>
          <w:szCs w:val="24"/>
        </w:rPr>
      </w:pPr>
      <w:r w:rsidRPr="00191ECF">
        <w:rPr>
          <w:rFonts w:ascii="Times New Roman" w:hAnsi="Times New Roman" w:cs="Times New Roman"/>
          <w:sz w:val="24"/>
          <w:szCs w:val="24"/>
        </w:rPr>
        <w:t>E</w:t>
      </w:r>
      <w:r w:rsidR="006F1122" w:rsidRPr="00191ECF">
        <w:rPr>
          <w:rFonts w:ascii="Times New Roman" w:hAnsi="Times New Roman" w:cs="Times New Roman"/>
          <w:sz w:val="24"/>
          <w:szCs w:val="24"/>
        </w:rPr>
        <w:t>valuations of</w:t>
      </w:r>
      <w:r w:rsidR="00827EE1" w:rsidRPr="00191ECF">
        <w:rPr>
          <w:rFonts w:ascii="Times New Roman" w:hAnsi="Times New Roman" w:cs="Times New Roman"/>
          <w:sz w:val="24"/>
          <w:szCs w:val="24"/>
        </w:rPr>
        <w:t xml:space="preserve"> non-pharmaceutical</w:t>
      </w:r>
      <w:r w:rsidR="006F1122" w:rsidRPr="00191ECF">
        <w:rPr>
          <w:rFonts w:ascii="Times New Roman" w:hAnsi="Times New Roman" w:cs="Times New Roman"/>
          <w:sz w:val="24"/>
          <w:szCs w:val="24"/>
        </w:rPr>
        <w:t xml:space="preserve"> interventions for suicidal behaviour</w:t>
      </w:r>
    </w:p>
    <w:p w14:paraId="466E3B13" w14:textId="39C22577" w:rsidR="00EA4A36" w:rsidRPr="00191ECF" w:rsidRDefault="00EA4A36" w:rsidP="00EA4A36">
      <w:pPr>
        <w:pStyle w:val="ListParagraph"/>
        <w:numPr>
          <w:ilvl w:val="0"/>
          <w:numId w:val="6"/>
        </w:numPr>
        <w:tabs>
          <w:tab w:val="left" w:pos="3630"/>
        </w:tabs>
        <w:spacing w:after="200" w:line="480" w:lineRule="auto"/>
        <w:jc w:val="both"/>
        <w:rPr>
          <w:rFonts w:ascii="Times New Roman" w:hAnsi="Times New Roman" w:cs="Times New Roman"/>
          <w:sz w:val="24"/>
          <w:szCs w:val="24"/>
        </w:rPr>
      </w:pPr>
      <w:r w:rsidRPr="00191ECF">
        <w:rPr>
          <w:rFonts w:ascii="Times New Roman" w:hAnsi="Times New Roman" w:cs="Times New Roman"/>
          <w:sz w:val="24"/>
          <w:szCs w:val="24"/>
        </w:rPr>
        <w:t>Grey literature</w:t>
      </w:r>
    </w:p>
    <w:p w14:paraId="3BBC56A2" w14:textId="77777777" w:rsidR="006F1122" w:rsidRPr="00191ECF" w:rsidRDefault="006F1122" w:rsidP="00EA4A36">
      <w:pPr>
        <w:pStyle w:val="ListParagraph"/>
        <w:numPr>
          <w:ilvl w:val="0"/>
          <w:numId w:val="6"/>
        </w:numPr>
        <w:tabs>
          <w:tab w:val="left" w:pos="3630"/>
        </w:tabs>
        <w:spacing w:after="200" w:line="480" w:lineRule="auto"/>
        <w:jc w:val="both"/>
        <w:rPr>
          <w:rFonts w:ascii="Times New Roman" w:hAnsi="Times New Roman" w:cs="Times New Roman"/>
          <w:sz w:val="24"/>
          <w:szCs w:val="24"/>
        </w:rPr>
      </w:pPr>
      <w:r w:rsidRPr="00191ECF">
        <w:rPr>
          <w:rFonts w:ascii="Times New Roman" w:hAnsi="Times New Roman" w:cs="Times New Roman"/>
          <w:sz w:val="24"/>
          <w:szCs w:val="24"/>
        </w:rPr>
        <w:t>Those published in a language other than English</w:t>
      </w:r>
    </w:p>
    <w:p w14:paraId="7080B82C" w14:textId="4A1EFB63" w:rsidR="006F1122" w:rsidRPr="00191ECF" w:rsidRDefault="006F1122" w:rsidP="00791DF3">
      <w:pPr>
        <w:spacing w:line="480" w:lineRule="auto"/>
        <w:jc w:val="both"/>
        <w:rPr>
          <w:rFonts w:ascii="Times New Roman" w:hAnsi="Times New Roman" w:cs="Times New Roman"/>
          <w:b/>
          <w:sz w:val="24"/>
          <w:szCs w:val="24"/>
        </w:rPr>
      </w:pPr>
      <w:r w:rsidRPr="00191ECF">
        <w:rPr>
          <w:rFonts w:ascii="Times New Roman" w:hAnsi="Times New Roman" w:cs="Times New Roman"/>
          <w:b/>
          <w:sz w:val="24"/>
          <w:szCs w:val="24"/>
        </w:rPr>
        <w:t xml:space="preserve">Screening </w:t>
      </w:r>
      <w:r w:rsidR="006331AD" w:rsidRPr="00191ECF">
        <w:rPr>
          <w:rFonts w:ascii="Times New Roman" w:hAnsi="Times New Roman" w:cs="Times New Roman"/>
          <w:b/>
          <w:sz w:val="24"/>
          <w:szCs w:val="24"/>
        </w:rPr>
        <w:t>&amp;</w:t>
      </w:r>
      <w:r w:rsidRPr="00191ECF">
        <w:rPr>
          <w:rFonts w:ascii="Times New Roman" w:hAnsi="Times New Roman" w:cs="Times New Roman"/>
          <w:b/>
          <w:sz w:val="24"/>
          <w:szCs w:val="24"/>
        </w:rPr>
        <w:t xml:space="preserve"> Data Extraction</w:t>
      </w:r>
    </w:p>
    <w:p w14:paraId="1526718A" w14:textId="229AF471" w:rsidR="006F1122" w:rsidRPr="00191ECF" w:rsidRDefault="006F1122" w:rsidP="00791DF3">
      <w:pPr>
        <w:spacing w:line="480" w:lineRule="auto"/>
        <w:ind w:firstLine="426"/>
        <w:jc w:val="both"/>
        <w:rPr>
          <w:rFonts w:ascii="Times New Roman" w:hAnsi="Times New Roman" w:cs="Times New Roman"/>
          <w:color w:val="5B9BD5" w:themeColor="accent1"/>
          <w:sz w:val="24"/>
          <w:szCs w:val="24"/>
        </w:rPr>
      </w:pPr>
      <w:r w:rsidRPr="00191ECF">
        <w:rPr>
          <w:rFonts w:ascii="Times New Roman" w:hAnsi="Times New Roman" w:cs="Times New Roman"/>
          <w:sz w:val="24"/>
          <w:szCs w:val="24"/>
        </w:rPr>
        <w:t>Data were exported from e</w:t>
      </w:r>
      <w:r w:rsidR="00FF0131" w:rsidRPr="00191ECF">
        <w:rPr>
          <w:rFonts w:ascii="Times New Roman" w:hAnsi="Times New Roman" w:cs="Times New Roman"/>
          <w:sz w:val="24"/>
          <w:szCs w:val="24"/>
        </w:rPr>
        <w:t xml:space="preserve">ach database and de-duplicated. </w:t>
      </w:r>
      <w:r w:rsidRPr="00191ECF">
        <w:rPr>
          <w:rFonts w:ascii="Times New Roman" w:hAnsi="Times New Roman" w:cs="Times New Roman"/>
          <w:sz w:val="24"/>
          <w:szCs w:val="24"/>
        </w:rPr>
        <w:t>Titles and abstracts were screened</w:t>
      </w:r>
      <w:r w:rsidR="00B22640" w:rsidRPr="00191ECF">
        <w:rPr>
          <w:rFonts w:ascii="Times New Roman" w:hAnsi="Times New Roman" w:cs="Times New Roman"/>
          <w:sz w:val="24"/>
          <w:szCs w:val="24"/>
        </w:rPr>
        <w:t xml:space="preserve"> and assessed for their adherence to the inclusion criteria </w:t>
      </w:r>
      <w:r w:rsidRPr="00191ECF">
        <w:rPr>
          <w:rFonts w:ascii="Times New Roman" w:hAnsi="Times New Roman" w:cs="Times New Roman"/>
          <w:sz w:val="24"/>
          <w:szCs w:val="24"/>
        </w:rPr>
        <w:t>by one reviewer (</w:t>
      </w:r>
      <w:proofErr w:type="spellStart"/>
      <w:r w:rsidRPr="00191ECF">
        <w:rPr>
          <w:rFonts w:ascii="Times New Roman" w:hAnsi="Times New Roman" w:cs="Times New Roman"/>
          <w:sz w:val="24"/>
          <w:szCs w:val="24"/>
        </w:rPr>
        <w:t>KMcC</w:t>
      </w:r>
      <w:proofErr w:type="spellEnd"/>
      <w:r w:rsidRPr="00191ECF">
        <w:rPr>
          <w:rFonts w:ascii="Times New Roman" w:hAnsi="Times New Roman" w:cs="Times New Roman"/>
          <w:sz w:val="24"/>
          <w:szCs w:val="24"/>
        </w:rPr>
        <w:t>), then appraised by</w:t>
      </w:r>
      <w:r w:rsidR="006B570D" w:rsidRPr="00191ECF">
        <w:rPr>
          <w:rFonts w:ascii="Times New Roman" w:hAnsi="Times New Roman" w:cs="Times New Roman"/>
          <w:sz w:val="24"/>
          <w:szCs w:val="24"/>
        </w:rPr>
        <w:t xml:space="preserve"> a second</w:t>
      </w:r>
      <w:r w:rsidRPr="00191ECF">
        <w:rPr>
          <w:rFonts w:ascii="Times New Roman" w:hAnsi="Times New Roman" w:cs="Times New Roman"/>
          <w:sz w:val="24"/>
          <w:szCs w:val="24"/>
        </w:rPr>
        <w:t xml:space="preserve"> </w:t>
      </w:r>
      <w:r w:rsidR="006B570D" w:rsidRPr="00191ECF">
        <w:rPr>
          <w:rFonts w:ascii="Times New Roman" w:hAnsi="Times New Roman" w:cs="Times New Roman"/>
          <w:sz w:val="24"/>
          <w:szCs w:val="24"/>
        </w:rPr>
        <w:t>(</w:t>
      </w:r>
      <w:r w:rsidR="002B002C" w:rsidRPr="00191ECF">
        <w:rPr>
          <w:rFonts w:ascii="Times New Roman" w:hAnsi="Times New Roman" w:cs="Times New Roman"/>
          <w:sz w:val="24"/>
          <w:szCs w:val="24"/>
        </w:rPr>
        <w:t>JM</w:t>
      </w:r>
      <w:r w:rsidR="006B570D" w:rsidRPr="00191ECF">
        <w:rPr>
          <w:rFonts w:ascii="Times New Roman" w:hAnsi="Times New Roman" w:cs="Times New Roman"/>
          <w:sz w:val="24"/>
          <w:szCs w:val="24"/>
        </w:rPr>
        <w:t>)</w:t>
      </w:r>
      <w:r w:rsidR="00600680" w:rsidRPr="00191ECF">
        <w:rPr>
          <w:rFonts w:ascii="Times New Roman" w:hAnsi="Times New Roman" w:cs="Times New Roman"/>
          <w:sz w:val="24"/>
          <w:szCs w:val="24"/>
        </w:rPr>
        <w:t xml:space="preserve">. Full-texts were also </w:t>
      </w:r>
      <w:r w:rsidR="00103B7C" w:rsidRPr="00191ECF">
        <w:rPr>
          <w:rFonts w:ascii="Times New Roman" w:hAnsi="Times New Roman" w:cs="Times New Roman"/>
          <w:sz w:val="24"/>
          <w:szCs w:val="24"/>
        </w:rPr>
        <w:t>screened</w:t>
      </w:r>
      <w:r w:rsidR="00600680" w:rsidRPr="00191ECF">
        <w:rPr>
          <w:rFonts w:ascii="Times New Roman" w:hAnsi="Times New Roman" w:cs="Times New Roman"/>
          <w:sz w:val="24"/>
          <w:szCs w:val="24"/>
        </w:rPr>
        <w:t xml:space="preserve"> for </w:t>
      </w:r>
      <w:r w:rsidR="00103B7C" w:rsidRPr="00191ECF">
        <w:rPr>
          <w:rFonts w:ascii="Times New Roman" w:hAnsi="Times New Roman" w:cs="Times New Roman"/>
          <w:sz w:val="24"/>
          <w:szCs w:val="24"/>
        </w:rPr>
        <w:t>inclusion</w:t>
      </w:r>
      <w:r w:rsidR="00600680" w:rsidRPr="00191ECF">
        <w:rPr>
          <w:rFonts w:ascii="Times New Roman" w:hAnsi="Times New Roman" w:cs="Times New Roman"/>
          <w:sz w:val="24"/>
          <w:szCs w:val="24"/>
        </w:rPr>
        <w:t xml:space="preserve"> where appropriate</w:t>
      </w:r>
      <w:r w:rsidR="000D52F9" w:rsidRPr="00191ECF">
        <w:rPr>
          <w:rFonts w:ascii="Times New Roman" w:hAnsi="Times New Roman" w:cs="Times New Roman"/>
          <w:sz w:val="24"/>
          <w:szCs w:val="24"/>
        </w:rPr>
        <w:t xml:space="preserve"> e.g., </w:t>
      </w:r>
      <w:r w:rsidR="00622F68" w:rsidRPr="00191ECF">
        <w:rPr>
          <w:rFonts w:ascii="Times New Roman" w:hAnsi="Times New Roman" w:cs="Times New Roman"/>
          <w:sz w:val="24"/>
          <w:szCs w:val="24"/>
        </w:rPr>
        <w:t>when there was insufficient information in the abstracts to assess adherence to the inclusion criteria</w:t>
      </w:r>
      <w:r w:rsidR="00600680" w:rsidRPr="00191ECF">
        <w:rPr>
          <w:rFonts w:ascii="Times New Roman" w:hAnsi="Times New Roman" w:cs="Times New Roman"/>
          <w:sz w:val="24"/>
          <w:szCs w:val="24"/>
        </w:rPr>
        <w:t xml:space="preserve">. Data </w:t>
      </w:r>
      <w:r w:rsidRPr="00191ECF">
        <w:rPr>
          <w:rFonts w:ascii="Times New Roman" w:hAnsi="Times New Roman" w:cs="Times New Roman"/>
          <w:sz w:val="24"/>
          <w:szCs w:val="24"/>
        </w:rPr>
        <w:t>were extracted</w:t>
      </w:r>
      <w:r w:rsidR="00600680" w:rsidRPr="00191ECF">
        <w:rPr>
          <w:rFonts w:ascii="Times New Roman" w:hAnsi="Times New Roman" w:cs="Times New Roman"/>
          <w:sz w:val="24"/>
          <w:szCs w:val="24"/>
        </w:rPr>
        <w:t xml:space="preserve"> from articles that met the inclusion criteria</w:t>
      </w:r>
      <w:r w:rsidRPr="00191ECF">
        <w:rPr>
          <w:rFonts w:ascii="Times New Roman" w:hAnsi="Times New Roman" w:cs="Times New Roman"/>
          <w:sz w:val="24"/>
          <w:szCs w:val="24"/>
        </w:rPr>
        <w:t xml:space="preserve"> by one reviewer (</w:t>
      </w:r>
      <w:proofErr w:type="spellStart"/>
      <w:r w:rsidRPr="00191ECF">
        <w:rPr>
          <w:rFonts w:ascii="Times New Roman" w:hAnsi="Times New Roman" w:cs="Times New Roman"/>
          <w:sz w:val="24"/>
          <w:szCs w:val="24"/>
        </w:rPr>
        <w:t>KMcC</w:t>
      </w:r>
      <w:proofErr w:type="spellEnd"/>
      <w:r w:rsidRPr="00191ECF">
        <w:rPr>
          <w:rFonts w:ascii="Times New Roman" w:hAnsi="Times New Roman" w:cs="Times New Roman"/>
          <w:sz w:val="24"/>
          <w:szCs w:val="24"/>
        </w:rPr>
        <w:t>) using a standa</w:t>
      </w:r>
      <w:r w:rsidR="00FF0131" w:rsidRPr="00191ECF">
        <w:rPr>
          <w:rFonts w:ascii="Times New Roman" w:hAnsi="Times New Roman" w:cs="Times New Roman"/>
          <w:sz w:val="24"/>
          <w:szCs w:val="24"/>
        </w:rPr>
        <w:t xml:space="preserve">rdised </w:t>
      </w:r>
      <w:r w:rsidR="0003158C" w:rsidRPr="00191ECF">
        <w:rPr>
          <w:rFonts w:ascii="Times New Roman" w:hAnsi="Times New Roman" w:cs="Times New Roman"/>
          <w:sz w:val="24"/>
          <w:szCs w:val="24"/>
        </w:rPr>
        <w:t>form, and checked by</w:t>
      </w:r>
      <w:r w:rsidR="00047950" w:rsidRPr="00191ECF">
        <w:rPr>
          <w:rFonts w:ascii="Times New Roman" w:hAnsi="Times New Roman" w:cs="Times New Roman"/>
          <w:sz w:val="24"/>
          <w:szCs w:val="24"/>
        </w:rPr>
        <w:t xml:space="preserve"> another</w:t>
      </w:r>
      <w:r w:rsidR="0003158C" w:rsidRPr="00191ECF">
        <w:rPr>
          <w:rFonts w:ascii="Times New Roman" w:hAnsi="Times New Roman" w:cs="Times New Roman"/>
          <w:sz w:val="24"/>
          <w:szCs w:val="24"/>
        </w:rPr>
        <w:t xml:space="preserve"> </w:t>
      </w:r>
      <w:r w:rsidR="00047950" w:rsidRPr="00191ECF">
        <w:rPr>
          <w:rFonts w:ascii="Times New Roman" w:hAnsi="Times New Roman" w:cs="Times New Roman"/>
          <w:sz w:val="24"/>
          <w:szCs w:val="24"/>
        </w:rPr>
        <w:t>(</w:t>
      </w:r>
      <w:r w:rsidR="0003158C" w:rsidRPr="00191ECF">
        <w:rPr>
          <w:rFonts w:ascii="Times New Roman" w:hAnsi="Times New Roman" w:cs="Times New Roman"/>
          <w:sz w:val="24"/>
          <w:szCs w:val="24"/>
        </w:rPr>
        <w:t>JM</w:t>
      </w:r>
      <w:r w:rsidR="00047950" w:rsidRPr="00191ECF">
        <w:rPr>
          <w:rFonts w:ascii="Times New Roman" w:hAnsi="Times New Roman" w:cs="Times New Roman"/>
          <w:sz w:val="24"/>
          <w:szCs w:val="24"/>
        </w:rPr>
        <w:t>)</w:t>
      </w:r>
      <w:r w:rsidR="0003158C" w:rsidRPr="00191ECF">
        <w:rPr>
          <w:rFonts w:ascii="Times New Roman" w:hAnsi="Times New Roman" w:cs="Times New Roman"/>
          <w:sz w:val="24"/>
          <w:szCs w:val="24"/>
        </w:rPr>
        <w:t xml:space="preserve">. </w:t>
      </w:r>
      <w:r w:rsidR="0092684E" w:rsidRPr="00191ECF">
        <w:rPr>
          <w:rFonts w:ascii="Times New Roman" w:hAnsi="Times New Roman" w:cs="Times New Roman"/>
          <w:sz w:val="24"/>
          <w:szCs w:val="24"/>
        </w:rPr>
        <w:t>Any disa</w:t>
      </w:r>
      <w:r w:rsidR="00FC39BE" w:rsidRPr="00191ECF">
        <w:rPr>
          <w:rFonts w:ascii="Times New Roman" w:hAnsi="Times New Roman" w:cs="Times New Roman"/>
          <w:sz w:val="24"/>
          <w:szCs w:val="24"/>
        </w:rPr>
        <w:t xml:space="preserve">greements </w:t>
      </w:r>
      <w:r w:rsidR="00E654E4" w:rsidRPr="00191ECF">
        <w:rPr>
          <w:rFonts w:ascii="Times New Roman" w:hAnsi="Times New Roman" w:cs="Times New Roman"/>
          <w:sz w:val="24"/>
          <w:szCs w:val="24"/>
        </w:rPr>
        <w:t xml:space="preserve">could be </w:t>
      </w:r>
      <w:r w:rsidR="006B570D" w:rsidRPr="00191ECF">
        <w:rPr>
          <w:rFonts w:ascii="Times New Roman" w:hAnsi="Times New Roman" w:cs="Times New Roman"/>
          <w:sz w:val="24"/>
          <w:szCs w:val="24"/>
        </w:rPr>
        <w:t xml:space="preserve">discussed </w:t>
      </w:r>
      <w:r w:rsidR="00E654E4" w:rsidRPr="00191ECF">
        <w:rPr>
          <w:rFonts w:ascii="Times New Roman" w:hAnsi="Times New Roman" w:cs="Times New Roman"/>
          <w:sz w:val="24"/>
          <w:szCs w:val="24"/>
        </w:rPr>
        <w:t>with</w:t>
      </w:r>
      <w:r w:rsidR="007742A8" w:rsidRPr="00191ECF">
        <w:rPr>
          <w:rFonts w:ascii="Times New Roman" w:hAnsi="Times New Roman" w:cs="Times New Roman"/>
          <w:sz w:val="24"/>
          <w:szCs w:val="24"/>
        </w:rPr>
        <w:t xml:space="preserve"> </w:t>
      </w:r>
      <w:r w:rsidR="00E654E4" w:rsidRPr="00191ECF">
        <w:rPr>
          <w:rFonts w:ascii="Times New Roman" w:hAnsi="Times New Roman" w:cs="Times New Roman"/>
          <w:sz w:val="24"/>
          <w:szCs w:val="24"/>
        </w:rPr>
        <w:t xml:space="preserve">a third reviewer, but this was not </w:t>
      </w:r>
      <w:r w:rsidR="006B570D" w:rsidRPr="00191ECF">
        <w:rPr>
          <w:rFonts w:ascii="Times New Roman" w:hAnsi="Times New Roman" w:cs="Times New Roman"/>
          <w:sz w:val="24"/>
          <w:szCs w:val="24"/>
        </w:rPr>
        <w:t>required.</w:t>
      </w:r>
    </w:p>
    <w:p w14:paraId="7EDE70DA" w14:textId="77777777" w:rsidR="006F1122" w:rsidRPr="00191ECF" w:rsidRDefault="006F1122" w:rsidP="00791DF3">
      <w:pPr>
        <w:spacing w:line="480" w:lineRule="auto"/>
        <w:jc w:val="both"/>
        <w:rPr>
          <w:rFonts w:ascii="Times New Roman" w:hAnsi="Times New Roman" w:cs="Times New Roman"/>
          <w:b/>
          <w:sz w:val="24"/>
          <w:szCs w:val="24"/>
        </w:rPr>
      </w:pPr>
      <w:r w:rsidRPr="00191ECF">
        <w:rPr>
          <w:rFonts w:ascii="Times New Roman" w:hAnsi="Times New Roman" w:cs="Times New Roman"/>
          <w:b/>
          <w:sz w:val="24"/>
          <w:szCs w:val="24"/>
        </w:rPr>
        <w:t>Quality Appraisal</w:t>
      </w:r>
    </w:p>
    <w:p w14:paraId="369C6477" w14:textId="18E8CF78" w:rsidR="006F1122" w:rsidRPr="00191ECF" w:rsidRDefault="00AA5D65" w:rsidP="00AA5D65">
      <w:pPr>
        <w:spacing w:line="480" w:lineRule="auto"/>
        <w:ind w:firstLine="426"/>
        <w:jc w:val="both"/>
        <w:rPr>
          <w:rFonts w:ascii="Times New Roman" w:hAnsi="Times New Roman" w:cs="Times New Roman"/>
          <w:sz w:val="24"/>
          <w:szCs w:val="24"/>
        </w:rPr>
      </w:pPr>
      <w:r w:rsidRPr="00191ECF">
        <w:rPr>
          <w:rFonts w:ascii="Times New Roman" w:hAnsi="Times New Roman" w:cs="Times New Roman"/>
          <w:sz w:val="24"/>
          <w:szCs w:val="24"/>
        </w:rPr>
        <w:lastRenderedPageBreak/>
        <w:t>A</w:t>
      </w:r>
      <w:r w:rsidR="006F1122" w:rsidRPr="00191ECF">
        <w:rPr>
          <w:rFonts w:ascii="Times New Roman" w:hAnsi="Times New Roman" w:cs="Times New Roman"/>
          <w:sz w:val="24"/>
          <w:szCs w:val="24"/>
        </w:rPr>
        <w:t>rticles that met the inclusion criteria were quality appraised for final inclusion using</w:t>
      </w:r>
      <w:r w:rsidR="00E654E4" w:rsidRPr="00191ECF">
        <w:rPr>
          <w:rFonts w:ascii="Times New Roman" w:hAnsi="Times New Roman" w:cs="Times New Roman"/>
          <w:color w:val="5B9BD5" w:themeColor="accent1"/>
          <w:sz w:val="24"/>
          <w:szCs w:val="24"/>
        </w:rPr>
        <w:t>:</w:t>
      </w:r>
      <w:r w:rsidR="006F1122" w:rsidRPr="00191ECF">
        <w:rPr>
          <w:rFonts w:ascii="Times New Roman" w:hAnsi="Times New Roman" w:cs="Times New Roman"/>
          <w:sz w:val="24"/>
          <w:szCs w:val="24"/>
        </w:rPr>
        <w:t xml:space="preserve"> A Measurement Tool to Assess Systematic Reviews (AMSTAR) checklist</w:t>
      </w:r>
      <w:r w:rsidR="00C60184" w:rsidRPr="00191ECF">
        <w:rPr>
          <w:rFonts w:ascii="Times New Roman" w:hAnsi="Times New Roman" w:cs="Times New Roman"/>
          <w:sz w:val="24"/>
          <w:szCs w:val="24"/>
        </w:rPr>
        <w:t xml:space="preserve"> (</w:t>
      </w:r>
      <w:proofErr w:type="spellStart"/>
      <w:r w:rsidR="00C60184" w:rsidRPr="00191ECF">
        <w:rPr>
          <w:rFonts w:ascii="Times New Roman" w:hAnsi="Times New Roman" w:cs="Times New Roman"/>
          <w:sz w:val="24"/>
          <w:szCs w:val="24"/>
        </w:rPr>
        <w:t>Shea</w:t>
      </w:r>
      <w:proofErr w:type="spellEnd"/>
      <w:r w:rsidR="00C60184" w:rsidRPr="00191ECF">
        <w:rPr>
          <w:rFonts w:ascii="Times New Roman" w:hAnsi="Times New Roman" w:cs="Times New Roman"/>
          <w:sz w:val="24"/>
          <w:szCs w:val="24"/>
        </w:rPr>
        <w:t xml:space="preserve"> et al., 2007). </w:t>
      </w:r>
      <w:r w:rsidR="006F1122" w:rsidRPr="00191ECF">
        <w:rPr>
          <w:rFonts w:ascii="Times New Roman" w:eastAsia="Times New Roman" w:hAnsi="Times New Roman" w:cs="Times New Roman"/>
          <w:sz w:val="24"/>
          <w:szCs w:val="24"/>
          <w:lang w:eastAsia="en-GB"/>
        </w:rPr>
        <w:t>The tool consists of 11 items</w:t>
      </w:r>
      <w:r w:rsidR="006B570D" w:rsidRPr="00191ECF">
        <w:rPr>
          <w:rFonts w:ascii="Times New Roman" w:eastAsia="Times New Roman" w:hAnsi="Times New Roman" w:cs="Times New Roman"/>
          <w:sz w:val="24"/>
          <w:szCs w:val="24"/>
          <w:lang w:eastAsia="en-GB"/>
        </w:rPr>
        <w:t>,</w:t>
      </w:r>
      <w:r w:rsidR="006F1122" w:rsidRPr="00191ECF">
        <w:rPr>
          <w:rFonts w:ascii="Times New Roman" w:eastAsia="Times New Roman" w:hAnsi="Times New Roman" w:cs="Times New Roman"/>
          <w:sz w:val="24"/>
          <w:szCs w:val="24"/>
          <w:lang w:eastAsia="en-GB"/>
        </w:rPr>
        <w:t xml:space="preserve"> including the assessment of literature searching, quality of included studies, and assessment of publication bias. The </w:t>
      </w:r>
      <w:r w:rsidR="00765180" w:rsidRPr="00191ECF">
        <w:rPr>
          <w:rFonts w:ascii="Times New Roman" w:eastAsia="Times New Roman" w:hAnsi="Times New Roman" w:cs="Times New Roman"/>
          <w:sz w:val="24"/>
          <w:szCs w:val="24"/>
          <w:lang w:eastAsia="en-GB"/>
        </w:rPr>
        <w:t>AMSTAR has good a</w:t>
      </w:r>
      <w:r w:rsidR="00FC39BE" w:rsidRPr="00191ECF">
        <w:rPr>
          <w:rFonts w:ascii="Times New Roman" w:eastAsia="Times New Roman" w:hAnsi="Times New Roman" w:cs="Times New Roman"/>
          <w:sz w:val="24"/>
          <w:szCs w:val="24"/>
          <w:lang w:eastAsia="en-GB"/>
        </w:rPr>
        <w:t xml:space="preserve">greement, face, </w:t>
      </w:r>
      <w:proofErr w:type="gramStart"/>
      <w:r w:rsidR="00765180" w:rsidRPr="00191ECF">
        <w:rPr>
          <w:rFonts w:ascii="Times New Roman" w:eastAsia="Times New Roman" w:hAnsi="Times New Roman" w:cs="Times New Roman"/>
          <w:sz w:val="24"/>
          <w:szCs w:val="24"/>
          <w:lang w:eastAsia="en-GB"/>
        </w:rPr>
        <w:t>content</w:t>
      </w:r>
      <w:proofErr w:type="gramEnd"/>
      <w:r w:rsidR="00765180" w:rsidRPr="00191ECF">
        <w:rPr>
          <w:rFonts w:ascii="Times New Roman" w:eastAsia="Times New Roman" w:hAnsi="Times New Roman" w:cs="Times New Roman"/>
          <w:sz w:val="24"/>
          <w:szCs w:val="24"/>
          <w:lang w:eastAsia="en-GB"/>
        </w:rPr>
        <w:t xml:space="preserve"> and </w:t>
      </w:r>
      <w:r w:rsidR="006F1122" w:rsidRPr="00191ECF">
        <w:rPr>
          <w:rFonts w:ascii="Times New Roman" w:eastAsia="Times New Roman" w:hAnsi="Times New Roman" w:cs="Times New Roman"/>
          <w:sz w:val="24"/>
          <w:szCs w:val="24"/>
          <w:lang w:eastAsia="en-GB"/>
        </w:rPr>
        <w:t>construct validity, reliability and feasibility for measurin</w:t>
      </w:r>
      <w:r w:rsidR="00791DF3" w:rsidRPr="00191ECF">
        <w:rPr>
          <w:rFonts w:ascii="Times New Roman" w:eastAsia="Times New Roman" w:hAnsi="Times New Roman" w:cs="Times New Roman"/>
          <w:sz w:val="24"/>
          <w:szCs w:val="24"/>
          <w:lang w:eastAsia="en-GB"/>
        </w:rPr>
        <w:t xml:space="preserve">g the </w:t>
      </w:r>
      <w:r w:rsidR="006F1122" w:rsidRPr="00191ECF">
        <w:rPr>
          <w:rFonts w:ascii="Times New Roman" w:eastAsia="Times New Roman" w:hAnsi="Times New Roman" w:cs="Times New Roman"/>
          <w:sz w:val="24"/>
          <w:szCs w:val="24"/>
          <w:lang w:eastAsia="en-GB"/>
        </w:rPr>
        <w:t>methodological quality of systematic reviews (</w:t>
      </w:r>
      <w:proofErr w:type="spellStart"/>
      <w:r w:rsidR="006F1122" w:rsidRPr="00191ECF">
        <w:rPr>
          <w:rFonts w:ascii="Times New Roman" w:hAnsi="Times New Roman" w:cs="Times New Roman"/>
          <w:sz w:val="24"/>
          <w:szCs w:val="24"/>
        </w:rPr>
        <w:t>Shea</w:t>
      </w:r>
      <w:proofErr w:type="spellEnd"/>
      <w:r w:rsidR="006F1122" w:rsidRPr="00191ECF">
        <w:rPr>
          <w:rFonts w:ascii="Times New Roman" w:hAnsi="Times New Roman" w:cs="Times New Roman"/>
          <w:sz w:val="24"/>
          <w:szCs w:val="24"/>
        </w:rPr>
        <w:t xml:space="preserve"> et al., 2007</w:t>
      </w:r>
      <w:r w:rsidR="0009414E" w:rsidRPr="00191ECF">
        <w:rPr>
          <w:rFonts w:ascii="Times New Roman" w:eastAsia="Times New Roman" w:hAnsi="Times New Roman" w:cs="Times New Roman"/>
          <w:sz w:val="24"/>
          <w:szCs w:val="24"/>
          <w:lang w:eastAsia="en-GB"/>
        </w:rPr>
        <w:t xml:space="preserve">; </w:t>
      </w:r>
      <w:proofErr w:type="spellStart"/>
      <w:r w:rsidR="0009414E" w:rsidRPr="00191ECF">
        <w:rPr>
          <w:rFonts w:ascii="Times New Roman" w:eastAsia="Times New Roman" w:hAnsi="Times New Roman" w:cs="Times New Roman"/>
          <w:sz w:val="24"/>
          <w:szCs w:val="24"/>
          <w:lang w:eastAsia="en-GB"/>
        </w:rPr>
        <w:t>Shea</w:t>
      </w:r>
      <w:proofErr w:type="spellEnd"/>
      <w:r w:rsidR="0009414E" w:rsidRPr="00191ECF">
        <w:rPr>
          <w:rFonts w:ascii="Times New Roman" w:eastAsia="Times New Roman" w:hAnsi="Times New Roman" w:cs="Times New Roman"/>
          <w:sz w:val="24"/>
          <w:szCs w:val="24"/>
          <w:lang w:eastAsia="en-GB"/>
        </w:rPr>
        <w:t xml:space="preserve"> et al., 2009). </w:t>
      </w:r>
      <w:r w:rsidR="006F1122" w:rsidRPr="00191ECF">
        <w:rPr>
          <w:rFonts w:ascii="Times New Roman" w:eastAsia="Times New Roman" w:hAnsi="Times New Roman" w:cs="Times New Roman"/>
          <w:sz w:val="24"/>
          <w:szCs w:val="24"/>
          <w:lang w:eastAsia="en-GB"/>
        </w:rPr>
        <w:t xml:space="preserve">Of the available 11 AMSTAR </w:t>
      </w:r>
      <w:r w:rsidR="0009414E" w:rsidRPr="00191ECF">
        <w:rPr>
          <w:rFonts w:ascii="Times New Roman" w:eastAsia="Times New Roman" w:hAnsi="Times New Roman" w:cs="Times New Roman"/>
          <w:sz w:val="24"/>
          <w:szCs w:val="24"/>
          <w:lang w:eastAsia="en-GB"/>
        </w:rPr>
        <w:t xml:space="preserve">item </w:t>
      </w:r>
      <w:r w:rsidR="006F1122" w:rsidRPr="00191ECF">
        <w:rPr>
          <w:rFonts w:ascii="Times New Roman" w:eastAsia="Times New Roman" w:hAnsi="Times New Roman" w:cs="Times New Roman"/>
          <w:sz w:val="24"/>
          <w:szCs w:val="24"/>
          <w:lang w:eastAsia="en-GB"/>
        </w:rPr>
        <w:t>scores, 8-11 are characterised as high quality</w:t>
      </w:r>
      <w:r w:rsidR="006B570D" w:rsidRPr="00191ECF">
        <w:rPr>
          <w:rFonts w:ascii="Times New Roman" w:eastAsia="Times New Roman" w:hAnsi="Times New Roman" w:cs="Times New Roman"/>
          <w:sz w:val="24"/>
          <w:szCs w:val="24"/>
          <w:lang w:eastAsia="en-GB"/>
        </w:rPr>
        <w:t>,</w:t>
      </w:r>
      <w:r w:rsidR="006F1122" w:rsidRPr="00191ECF">
        <w:rPr>
          <w:rFonts w:ascii="Times New Roman" w:eastAsia="Times New Roman" w:hAnsi="Times New Roman" w:cs="Times New Roman"/>
          <w:sz w:val="24"/>
          <w:szCs w:val="24"/>
          <w:lang w:eastAsia="en-GB"/>
        </w:rPr>
        <w:t xml:space="preserve"> 4-7 are medium quality</w:t>
      </w:r>
      <w:r w:rsidR="006B570D" w:rsidRPr="00191ECF">
        <w:rPr>
          <w:rFonts w:ascii="Times New Roman" w:eastAsia="Times New Roman" w:hAnsi="Times New Roman" w:cs="Times New Roman"/>
          <w:sz w:val="24"/>
          <w:szCs w:val="24"/>
          <w:lang w:eastAsia="en-GB"/>
        </w:rPr>
        <w:t>,</w:t>
      </w:r>
      <w:r w:rsidR="006F1122" w:rsidRPr="00191ECF">
        <w:rPr>
          <w:rFonts w:ascii="Times New Roman" w:eastAsia="Times New Roman" w:hAnsi="Times New Roman" w:cs="Times New Roman"/>
          <w:sz w:val="24"/>
          <w:szCs w:val="24"/>
          <w:lang w:eastAsia="en-GB"/>
        </w:rPr>
        <w:t xml:space="preserve"> an</w:t>
      </w:r>
      <w:r w:rsidR="00FC39BE" w:rsidRPr="00191ECF">
        <w:rPr>
          <w:rFonts w:ascii="Times New Roman" w:eastAsia="Times New Roman" w:hAnsi="Times New Roman" w:cs="Times New Roman"/>
          <w:sz w:val="24"/>
          <w:szCs w:val="24"/>
          <w:lang w:eastAsia="en-GB"/>
        </w:rPr>
        <w:t xml:space="preserve">d scores of 0-3 are low quality. </w:t>
      </w:r>
      <w:r w:rsidR="006F1122" w:rsidRPr="00191ECF">
        <w:rPr>
          <w:rFonts w:ascii="Times New Roman" w:hAnsi="Times New Roman" w:cs="Times New Roman"/>
          <w:sz w:val="24"/>
          <w:szCs w:val="24"/>
        </w:rPr>
        <w:t>A square root sample (</w:t>
      </w:r>
      <w:r w:rsidR="00FC39BE" w:rsidRPr="00191ECF">
        <w:rPr>
          <w:rFonts w:ascii="Times New Roman" w:hAnsi="Times New Roman" w:cs="Times New Roman"/>
          <w:i/>
          <w:sz w:val="24"/>
          <w:szCs w:val="24"/>
        </w:rPr>
        <w:t xml:space="preserve">N = </w:t>
      </w:r>
      <w:r w:rsidR="006F1122" w:rsidRPr="00191ECF">
        <w:rPr>
          <w:rFonts w:ascii="Times New Roman" w:hAnsi="Times New Roman" w:cs="Times New Roman"/>
          <w:sz w:val="24"/>
          <w:szCs w:val="24"/>
        </w:rPr>
        <w:t xml:space="preserve">5) of the completed quality assessments were independently appraised by </w:t>
      </w:r>
      <w:r w:rsidR="006B570D" w:rsidRPr="00191ECF">
        <w:rPr>
          <w:rFonts w:ascii="Times New Roman" w:hAnsi="Times New Roman" w:cs="Times New Roman"/>
          <w:sz w:val="24"/>
          <w:szCs w:val="24"/>
        </w:rPr>
        <w:t>a second reviewer (</w:t>
      </w:r>
      <w:r w:rsidR="006F1122" w:rsidRPr="00191ECF">
        <w:rPr>
          <w:rFonts w:ascii="Times New Roman" w:hAnsi="Times New Roman" w:cs="Times New Roman"/>
          <w:sz w:val="24"/>
          <w:szCs w:val="24"/>
        </w:rPr>
        <w:t>JM</w:t>
      </w:r>
      <w:r w:rsidR="006B570D" w:rsidRPr="00191ECF">
        <w:rPr>
          <w:rFonts w:ascii="Times New Roman" w:hAnsi="Times New Roman" w:cs="Times New Roman"/>
          <w:sz w:val="24"/>
          <w:szCs w:val="24"/>
        </w:rPr>
        <w:t>)</w:t>
      </w:r>
      <w:r w:rsidRPr="00191ECF">
        <w:rPr>
          <w:rFonts w:ascii="Times New Roman" w:hAnsi="Times New Roman" w:cs="Times New Roman"/>
          <w:sz w:val="24"/>
          <w:szCs w:val="24"/>
        </w:rPr>
        <w:t>.</w:t>
      </w:r>
    </w:p>
    <w:p w14:paraId="28C6FA14" w14:textId="77777777" w:rsidR="006F1122" w:rsidRPr="00191ECF" w:rsidRDefault="006F1122" w:rsidP="00791DF3">
      <w:pPr>
        <w:spacing w:line="480" w:lineRule="auto"/>
        <w:jc w:val="both"/>
        <w:rPr>
          <w:rFonts w:ascii="Times New Roman" w:hAnsi="Times New Roman" w:cs="Times New Roman"/>
          <w:b/>
          <w:sz w:val="24"/>
          <w:szCs w:val="24"/>
        </w:rPr>
      </w:pPr>
      <w:r w:rsidRPr="00191ECF">
        <w:rPr>
          <w:rFonts w:ascii="Times New Roman" w:hAnsi="Times New Roman" w:cs="Times New Roman"/>
          <w:b/>
          <w:sz w:val="24"/>
          <w:szCs w:val="24"/>
        </w:rPr>
        <w:t>Data Synthesis</w:t>
      </w:r>
    </w:p>
    <w:p w14:paraId="7F920CDF" w14:textId="750BA037" w:rsidR="009F2545" w:rsidRPr="00191ECF" w:rsidRDefault="006F1122" w:rsidP="00511642">
      <w:pPr>
        <w:spacing w:line="480" w:lineRule="auto"/>
        <w:ind w:firstLine="426"/>
        <w:jc w:val="both"/>
        <w:rPr>
          <w:rFonts w:ascii="Times New Roman" w:hAnsi="Times New Roman" w:cs="Times New Roman"/>
          <w:sz w:val="24"/>
          <w:szCs w:val="24"/>
        </w:rPr>
      </w:pPr>
      <w:r w:rsidRPr="00191ECF">
        <w:rPr>
          <w:rFonts w:ascii="Times New Roman" w:hAnsi="Times New Roman" w:cs="Times New Roman"/>
          <w:sz w:val="24"/>
          <w:szCs w:val="24"/>
        </w:rPr>
        <w:t>A nar</w:t>
      </w:r>
      <w:r w:rsidR="00DE2DFD" w:rsidRPr="00191ECF">
        <w:rPr>
          <w:rFonts w:ascii="Times New Roman" w:hAnsi="Times New Roman" w:cs="Times New Roman"/>
          <w:sz w:val="24"/>
          <w:szCs w:val="24"/>
        </w:rPr>
        <w:t xml:space="preserve">rative synthesis was undertaken </w:t>
      </w:r>
      <w:r w:rsidR="002E68EF" w:rsidRPr="00191ECF">
        <w:rPr>
          <w:rFonts w:ascii="Times New Roman" w:hAnsi="Times New Roman" w:cs="Times New Roman"/>
          <w:sz w:val="24"/>
          <w:szCs w:val="24"/>
        </w:rPr>
        <w:t>due to</w:t>
      </w:r>
      <w:r w:rsidRPr="00191ECF">
        <w:rPr>
          <w:rFonts w:ascii="Times New Roman" w:hAnsi="Times New Roman" w:cs="Times New Roman"/>
          <w:sz w:val="24"/>
          <w:szCs w:val="24"/>
        </w:rPr>
        <w:t xml:space="preserve"> </w:t>
      </w:r>
      <w:r w:rsidR="002E68EF" w:rsidRPr="00191ECF">
        <w:rPr>
          <w:rFonts w:ascii="Times New Roman" w:hAnsi="Times New Roman" w:cs="Times New Roman"/>
          <w:sz w:val="24"/>
          <w:szCs w:val="24"/>
        </w:rPr>
        <w:t xml:space="preserve">likely </w:t>
      </w:r>
      <w:r w:rsidRPr="00191ECF">
        <w:rPr>
          <w:rFonts w:ascii="Times New Roman" w:hAnsi="Times New Roman" w:cs="Times New Roman"/>
          <w:sz w:val="24"/>
          <w:szCs w:val="24"/>
        </w:rPr>
        <w:t>substantial heterogenei</w:t>
      </w:r>
      <w:r w:rsidR="002E68EF" w:rsidRPr="00191ECF">
        <w:rPr>
          <w:rFonts w:ascii="Times New Roman" w:hAnsi="Times New Roman" w:cs="Times New Roman"/>
          <w:sz w:val="24"/>
          <w:szCs w:val="24"/>
        </w:rPr>
        <w:t xml:space="preserve">ty from </w:t>
      </w:r>
      <w:r w:rsidR="005B4573" w:rsidRPr="00191ECF">
        <w:rPr>
          <w:rFonts w:ascii="Times New Roman" w:hAnsi="Times New Roman" w:cs="Times New Roman"/>
          <w:sz w:val="24"/>
          <w:szCs w:val="24"/>
        </w:rPr>
        <w:t xml:space="preserve">the wide variation in study designs </w:t>
      </w:r>
      <w:r w:rsidR="003250A0" w:rsidRPr="00191ECF">
        <w:rPr>
          <w:rFonts w:ascii="Times New Roman" w:hAnsi="Times New Roman" w:cs="Times New Roman"/>
          <w:sz w:val="24"/>
          <w:szCs w:val="24"/>
        </w:rPr>
        <w:t>and populations</w:t>
      </w:r>
      <w:r w:rsidR="005B4573" w:rsidRPr="00191ECF">
        <w:rPr>
          <w:rFonts w:ascii="Times New Roman" w:hAnsi="Times New Roman" w:cs="Times New Roman"/>
          <w:sz w:val="24"/>
          <w:szCs w:val="24"/>
        </w:rPr>
        <w:t xml:space="preserve"> in the reviews of </w:t>
      </w:r>
      <w:r w:rsidR="007C67F4" w:rsidRPr="00191ECF">
        <w:rPr>
          <w:rFonts w:ascii="Times New Roman" w:hAnsi="Times New Roman" w:cs="Times New Roman"/>
          <w:sz w:val="24"/>
          <w:szCs w:val="24"/>
        </w:rPr>
        <w:t xml:space="preserve">suicide </w:t>
      </w:r>
      <w:r w:rsidR="005B4573" w:rsidRPr="00191ECF">
        <w:rPr>
          <w:rFonts w:ascii="Times New Roman" w:hAnsi="Times New Roman" w:cs="Times New Roman"/>
          <w:sz w:val="24"/>
          <w:szCs w:val="24"/>
        </w:rPr>
        <w:t>protective fac</w:t>
      </w:r>
      <w:r w:rsidR="007C67F4" w:rsidRPr="00191ECF">
        <w:rPr>
          <w:rFonts w:ascii="Times New Roman" w:hAnsi="Times New Roman" w:cs="Times New Roman"/>
          <w:sz w:val="24"/>
          <w:szCs w:val="24"/>
        </w:rPr>
        <w:t xml:space="preserve">tors </w:t>
      </w:r>
      <w:r w:rsidR="00170B9E" w:rsidRPr="00191ECF">
        <w:rPr>
          <w:rFonts w:ascii="Times New Roman" w:hAnsi="Times New Roman" w:cs="Times New Roman"/>
          <w:sz w:val="24"/>
          <w:szCs w:val="24"/>
        </w:rPr>
        <w:t>that could be relevant to emergency healthcare settings</w:t>
      </w:r>
      <w:r w:rsidR="007E3C3B" w:rsidRPr="00191ECF">
        <w:rPr>
          <w:rFonts w:ascii="Times New Roman" w:hAnsi="Times New Roman" w:cs="Times New Roman"/>
          <w:sz w:val="24"/>
          <w:szCs w:val="24"/>
        </w:rPr>
        <w:t xml:space="preserve"> for example,</w:t>
      </w:r>
      <w:r w:rsidR="00511642" w:rsidRPr="00191ECF">
        <w:rPr>
          <w:rFonts w:ascii="Times New Roman" w:hAnsi="Times New Roman" w:cs="Times New Roman"/>
          <w:sz w:val="24"/>
          <w:szCs w:val="24"/>
        </w:rPr>
        <w:t xml:space="preserve"> varying age groups </w:t>
      </w:r>
      <w:r w:rsidR="00804237" w:rsidRPr="00191ECF">
        <w:rPr>
          <w:rFonts w:ascii="Times New Roman" w:hAnsi="Times New Roman" w:cs="Times New Roman"/>
          <w:sz w:val="24"/>
          <w:szCs w:val="24"/>
        </w:rPr>
        <w:t xml:space="preserve">and health problems. </w:t>
      </w:r>
      <w:r w:rsidRPr="00191ECF">
        <w:rPr>
          <w:rFonts w:ascii="Times New Roman" w:hAnsi="Times New Roman" w:cs="Times New Roman"/>
          <w:sz w:val="24"/>
          <w:szCs w:val="24"/>
        </w:rPr>
        <w:t>The</w:t>
      </w:r>
      <w:r w:rsidR="006B570D" w:rsidRPr="00191ECF">
        <w:rPr>
          <w:rFonts w:ascii="Times New Roman" w:hAnsi="Times New Roman" w:cs="Times New Roman"/>
          <w:sz w:val="24"/>
          <w:szCs w:val="24"/>
        </w:rPr>
        <w:t xml:space="preserve"> data </w:t>
      </w:r>
      <w:r w:rsidRPr="00191ECF">
        <w:rPr>
          <w:rFonts w:ascii="Times New Roman" w:hAnsi="Times New Roman" w:cs="Times New Roman"/>
          <w:sz w:val="24"/>
          <w:szCs w:val="24"/>
        </w:rPr>
        <w:t xml:space="preserve">synthesis followed </w:t>
      </w:r>
      <w:proofErr w:type="spellStart"/>
      <w:r w:rsidR="006B570D" w:rsidRPr="00191ECF">
        <w:rPr>
          <w:rFonts w:ascii="Times New Roman" w:hAnsi="Times New Roman" w:cs="Times New Roman"/>
          <w:sz w:val="24"/>
          <w:szCs w:val="24"/>
        </w:rPr>
        <w:t>Popay</w:t>
      </w:r>
      <w:proofErr w:type="spellEnd"/>
      <w:r w:rsidR="006B570D" w:rsidRPr="00191ECF">
        <w:rPr>
          <w:rFonts w:ascii="Times New Roman" w:hAnsi="Times New Roman" w:cs="Times New Roman"/>
          <w:sz w:val="24"/>
          <w:szCs w:val="24"/>
        </w:rPr>
        <w:t xml:space="preserve"> et al.’s (2006) guidelines on conducting a narrative synthesis within a systematic review, and is therefore based on establishe</w:t>
      </w:r>
      <w:r w:rsidR="009F2545" w:rsidRPr="00191ECF">
        <w:rPr>
          <w:rFonts w:ascii="Times New Roman" w:hAnsi="Times New Roman" w:cs="Times New Roman"/>
          <w:sz w:val="24"/>
          <w:szCs w:val="24"/>
        </w:rPr>
        <w:t xml:space="preserve">d guidelines for best practice. Key </w:t>
      </w:r>
      <w:r w:rsidR="002E1EF7" w:rsidRPr="00191ECF">
        <w:rPr>
          <w:rFonts w:ascii="Times New Roman" w:hAnsi="Times New Roman" w:cs="Times New Roman"/>
          <w:sz w:val="24"/>
          <w:szCs w:val="24"/>
        </w:rPr>
        <w:t xml:space="preserve">findings </w:t>
      </w:r>
      <w:r w:rsidR="009F2545" w:rsidRPr="00191ECF">
        <w:rPr>
          <w:rFonts w:ascii="Times New Roman" w:hAnsi="Times New Roman" w:cs="Times New Roman"/>
          <w:sz w:val="24"/>
          <w:szCs w:val="24"/>
        </w:rPr>
        <w:t>relating to protective factors were extracted by two researchers (</w:t>
      </w:r>
      <w:proofErr w:type="spellStart"/>
      <w:r w:rsidR="009F2545" w:rsidRPr="00191ECF">
        <w:rPr>
          <w:rFonts w:ascii="Times New Roman" w:hAnsi="Times New Roman" w:cs="Times New Roman"/>
          <w:sz w:val="24"/>
          <w:szCs w:val="24"/>
        </w:rPr>
        <w:t>KMcC</w:t>
      </w:r>
      <w:proofErr w:type="spellEnd"/>
      <w:r w:rsidR="009F2545" w:rsidRPr="00191ECF">
        <w:rPr>
          <w:rFonts w:ascii="Times New Roman" w:hAnsi="Times New Roman" w:cs="Times New Roman"/>
          <w:sz w:val="24"/>
          <w:szCs w:val="24"/>
        </w:rPr>
        <w:t xml:space="preserve"> &amp; JM) from each paper into a summary table. These were then compared across papers t</w:t>
      </w:r>
      <w:r w:rsidR="002F1699" w:rsidRPr="00191ECF">
        <w:rPr>
          <w:rFonts w:ascii="Times New Roman" w:hAnsi="Times New Roman" w:cs="Times New Roman"/>
          <w:sz w:val="24"/>
          <w:szCs w:val="24"/>
        </w:rPr>
        <w:t xml:space="preserve">o identify higher level themes and </w:t>
      </w:r>
      <w:r w:rsidR="0048692C" w:rsidRPr="00191ECF">
        <w:rPr>
          <w:rFonts w:ascii="Times New Roman" w:hAnsi="Times New Roman" w:cs="Times New Roman"/>
          <w:sz w:val="24"/>
          <w:szCs w:val="24"/>
        </w:rPr>
        <w:t xml:space="preserve">categorised </w:t>
      </w:r>
      <w:r w:rsidR="009F2545" w:rsidRPr="00191ECF">
        <w:rPr>
          <w:rFonts w:ascii="Times New Roman" w:hAnsi="Times New Roman" w:cs="Times New Roman"/>
          <w:sz w:val="24"/>
          <w:szCs w:val="24"/>
        </w:rPr>
        <w:t>similar protective factors together into meaningful, and similar, g</w:t>
      </w:r>
      <w:r w:rsidR="0048692C" w:rsidRPr="00191ECF">
        <w:rPr>
          <w:rFonts w:ascii="Times New Roman" w:hAnsi="Times New Roman" w:cs="Times New Roman"/>
          <w:sz w:val="24"/>
          <w:szCs w:val="24"/>
        </w:rPr>
        <w:t xml:space="preserve">roupings. The themes were then </w:t>
      </w:r>
      <w:r w:rsidR="009F2545" w:rsidRPr="00191ECF">
        <w:rPr>
          <w:rFonts w:ascii="Times New Roman" w:hAnsi="Times New Roman" w:cs="Times New Roman"/>
          <w:sz w:val="24"/>
          <w:szCs w:val="24"/>
        </w:rPr>
        <w:t>synthesised further</w:t>
      </w:r>
      <w:r w:rsidR="00A72C86" w:rsidRPr="00191ECF">
        <w:rPr>
          <w:rFonts w:ascii="Times New Roman" w:hAnsi="Times New Roman" w:cs="Times New Roman"/>
          <w:sz w:val="24"/>
          <w:szCs w:val="24"/>
        </w:rPr>
        <w:t xml:space="preserve"> following critical discussions </w:t>
      </w:r>
      <w:r w:rsidR="009F2545" w:rsidRPr="00191ECF">
        <w:rPr>
          <w:rFonts w:ascii="Times New Roman" w:hAnsi="Times New Roman" w:cs="Times New Roman"/>
          <w:sz w:val="24"/>
          <w:szCs w:val="24"/>
        </w:rPr>
        <w:t>until consensus on the structure and content included in each theme was reached (Table 1.). Some</w:t>
      </w:r>
      <w:r w:rsidR="002E7EF0" w:rsidRPr="00191ECF">
        <w:rPr>
          <w:rFonts w:ascii="Times New Roman" w:hAnsi="Times New Roman" w:cs="Times New Roman"/>
          <w:sz w:val="24"/>
          <w:szCs w:val="24"/>
        </w:rPr>
        <w:t xml:space="preserve"> reviews</w:t>
      </w:r>
      <w:r w:rsidR="009F2545" w:rsidRPr="00191ECF">
        <w:rPr>
          <w:rFonts w:ascii="Times New Roman" w:hAnsi="Times New Roman" w:cs="Times New Roman"/>
          <w:sz w:val="24"/>
          <w:szCs w:val="24"/>
        </w:rPr>
        <w:t xml:space="preserve"> may appear more than once in the results section, as they included data of protective factors of suicide that are relevant to multiple categories.</w:t>
      </w:r>
    </w:p>
    <w:p w14:paraId="3AC69D21" w14:textId="77777777" w:rsidR="0086652B" w:rsidRPr="00191ECF" w:rsidRDefault="0086652B" w:rsidP="00791DF3">
      <w:pPr>
        <w:tabs>
          <w:tab w:val="left" w:pos="567"/>
        </w:tabs>
        <w:spacing w:before="240" w:line="480" w:lineRule="auto"/>
        <w:ind w:firstLine="426"/>
        <w:jc w:val="center"/>
        <w:rPr>
          <w:rFonts w:ascii="Times New Roman" w:hAnsi="Times New Roman" w:cs="Times New Roman"/>
          <w:b/>
          <w:sz w:val="24"/>
          <w:szCs w:val="24"/>
        </w:rPr>
      </w:pPr>
      <w:r w:rsidRPr="00191ECF">
        <w:rPr>
          <w:rFonts w:ascii="Times New Roman" w:hAnsi="Times New Roman" w:cs="Times New Roman"/>
          <w:b/>
          <w:sz w:val="24"/>
          <w:szCs w:val="24"/>
        </w:rPr>
        <w:t>Results</w:t>
      </w:r>
    </w:p>
    <w:p w14:paraId="7086C2B1" w14:textId="0A5105FA" w:rsidR="0086652B" w:rsidRPr="00191ECF" w:rsidRDefault="0086652B" w:rsidP="00791DF3">
      <w:pPr>
        <w:tabs>
          <w:tab w:val="left" w:pos="567"/>
        </w:tabs>
        <w:spacing w:before="240" w:line="480" w:lineRule="auto"/>
        <w:jc w:val="both"/>
        <w:rPr>
          <w:rFonts w:ascii="Times New Roman" w:hAnsi="Times New Roman" w:cs="Times New Roman"/>
          <w:b/>
          <w:sz w:val="24"/>
          <w:szCs w:val="24"/>
        </w:rPr>
      </w:pPr>
      <w:r w:rsidRPr="00191ECF">
        <w:rPr>
          <w:rFonts w:ascii="Times New Roman" w:hAnsi="Times New Roman" w:cs="Times New Roman"/>
          <w:b/>
          <w:sz w:val="24"/>
          <w:szCs w:val="24"/>
        </w:rPr>
        <w:t>Study Selection</w:t>
      </w:r>
      <w:r w:rsidR="00F34A2C" w:rsidRPr="00191ECF">
        <w:rPr>
          <w:rFonts w:ascii="Times New Roman" w:hAnsi="Times New Roman" w:cs="Times New Roman"/>
          <w:b/>
          <w:sz w:val="24"/>
          <w:szCs w:val="24"/>
        </w:rPr>
        <w:t xml:space="preserve"> &amp; Quality</w:t>
      </w:r>
    </w:p>
    <w:p w14:paraId="561220E0" w14:textId="665654F7" w:rsidR="00A25492" w:rsidRPr="00191ECF" w:rsidRDefault="0086652B" w:rsidP="00340ADE">
      <w:pPr>
        <w:tabs>
          <w:tab w:val="left" w:pos="567"/>
        </w:tabs>
        <w:spacing w:before="240" w:line="480" w:lineRule="auto"/>
        <w:ind w:firstLine="426"/>
        <w:jc w:val="both"/>
        <w:rPr>
          <w:rFonts w:ascii="Times New Roman" w:hAnsi="Times New Roman" w:cs="Times New Roman"/>
          <w:sz w:val="24"/>
          <w:szCs w:val="24"/>
        </w:rPr>
      </w:pPr>
      <w:r w:rsidRPr="00191ECF">
        <w:rPr>
          <w:rFonts w:ascii="Times New Roman" w:hAnsi="Times New Roman" w:cs="Times New Roman"/>
          <w:sz w:val="24"/>
          <w:szCs w:val="24"/>
        </w:rPr>
        <w:lastRenderedPageBreak/>
        <w:t xml:space="preserve">The search in </w:t>
      </w:r>
      <w:proofErr w:type="spellStart"/>
      <w:r w:rsidRPr="00191ECF">
        <w:rPr>
          <w:rFonts w:ascii="Times New Roman" w:hAnsi="Times New Roman" w:cs="Times New Roman"/>
          <w:sz w:val="24"/>
          <w:szCs w:val="24"/>
        </w:rPr>
        <w:t>PsycINFO</w:t>
      </w:r>
      <w:proofErr w:type="spellEnd"/>
      <w:r w:rsidRPr="00191ECF">
        <w:rPr>
          <w:rFonts w:ascii="Times New Roman" w:hAnsi="Times New Roman" w:cs="Times New Roman"/>
          <w:sz w:val="24"/>
          <w:szCs w:val="24"/>
        </w:rPr>
        <w:t xml:space="preserve"> generated </w:t>
      </w:r>
      <w:r w:rsidR="00F116C9" w:rsidRPr="00191ECF">
        <w:rPr>
          <w:rFonts w:ascii="Times New Roman" w:hAnsi="Times New Roman" w:cs="Times New Roman"/>
          <w:sz w:val="24"/>
          <w:szCs w:val="24"/>
        </w:rPr>
        <w:t>984</w:t>
      </w:r>
      <w:r w:rsidRPr="00191ECF">
        <w:rPr>
          <w:rFonts w:ascii="Times New Roman" w:hAnsi="Times New Roman" w:cs="Times New Roman"/>
          <w:sz w:val="24"/>
          <w:szCs w:val="24"/>
        </w:rPr>
        <w:t xml:space="preserve"> articles, CINAHL a further </w:t>
      </w:r>
      <w:r w:rsidR="00F116C9" w:rsidRPr="00191ECF">
        <w:rPr>
          <w:rFonts w:ascii="Times New Roman" w:hAnsi="Times New Roman" w:cs="Times New Roman"/>
          <w:sz w:val="24"/>
          <w:szCs w:val="24"/>
        </w:rPr>
        <w:t>364</w:t>
      </w:r>
      <w:r w:rsidRPr="00191ECF">
        <w:rPr>
          <w:rFonts w:ascii="Times New Roman" w:hAnsi="Times New Roman" w:cs="Times New Roman"/>
          <w:sz w:val="24"/>
          <w:szCs w:val="24"/>
        </w:rPr>
        <w:t xml:space="preserve">, and </w:t>
      </w:r>
      <w:r w:rsidR="007A3B26" w:rsidRPr="00191ECF">
        <w:rPr>
          <w:rFonts w:ascii="Times New Roman" w:hAnsi="Times New Roman" w:cs="Times New Roman"/>
          <w:sz w:val="24"/>
          <w:szCs w:val="24"/>
        </w:rPr>
        <w:t xml:space="preserve">MEDLINE </w:t>
      </w:r>
      <w:r w:rsidRPr="00191ECF">
        <w:rPr>
          <w:rFonts w:ascii="Times New Roman" w:hAnsi="Times New Roman" w:cs="Times New Roman"/>
          <w:sz w:val="24"/>
          <w:szCs w:val="24"/>
        </w:rPr>
        <w:t xml:space="preserve">found </w:t>
      </w:r>
      <w:r w:rsidR="00F116C9" w:rsidRPr="00191ECF">
        <w:rPr>
          <w:rFonts w:ascii="Times New Roman" w:hAnsi="Times New Roman" w:cs="Times New Roman"/>
          <w:sz w:val="24"/>
          <w:szCs w:val="24"/>
        </w:rPr>
        <w:t>1801</w:t>
      </w:r>
      <w:r w:rsidRPr="00191ECF">
        <w:rPr>
          <w:rFonts w:ascii="Times New Roman" w:hAnsi="Times New Roman" w:cs="Times New Roman"/>
          <w:sz w:val="24"/>
          <w:szCs w:val="24"/>
        </w:rPr>
        <w:t xml:space="preserve"> articles. The combined search yielded a total of </w:t>
      </w:r>
      <w:r w:rsidR="00F116C9" w:rsidRPr="00191ECF">
        <w:rPr>
          <w:rFonts w:ascii="Times New Roman" w:hAnsi="Times New Roman" w:cs="Times New Roman"/>
          <w:sz w:val="24"/>
          <w:szCs w:val="24"/>
        </w:rPr>
        <w:t>3149</w:t>
      </w:r>
      <w:r w:rsidRPr="00191ECF">
        <w:rPr>
          <w:rFonts w:ascii="Times New Roman" w:hAnsi="Times New Roman" w:cs="Times New Roman"/>
          <w:sz w:val="24"/>
          <w:szCs w:val="24"/>
        </w:rPr>
        <w:t xml:space="preserve"> articles, of which </w:t>
      </w:r>
      <w:r w:rsidR="00F116C9" w:rsidRPr="00191ECF">
        <w:rPr>
          <w:rFonts w:ascii="Times New Roman" w:hAnsi="Times New Roman" w:cs="Times New Roman"/>
          <w:sz w:val="24"/>
          <w:szCs w:val="24"/>
        </w:rPr>
        <w:t>1350</w:t>
      </w:r>
      <w:r w:rsidR="00313BBC" w:rsidRPr="00191ECF">
        <w:rPr>
          <w:rFonts w:ascii="Times New Roman" w:hAnsi="Times New Roman" w:cs="Times New Roman"/>
          <w:sz w:val="24"/>
          <w:szCs w:val="24"/>
        </w:rPr>
        <w:t xml:space="preserve"> were removed as duplicates</w:t>
      </w:r>
      <w:r w:rsidRPr="00191ECF">
        <w:rPr>
          <w:rFonts w:ascii="Times New Roman" w:hAnsi="Times New Roman" w:cs="Times New Roman"/>
          <w:sz w:val="24"/>
          <w:szCs w:val="24"/>
        </w:rPr>
        <w:t xml:space="preserve">. Of the remaining </w:t>
      </w:r>
      <w:r w:rsidR="00F116C9" w:rsidRPr="00191ECF">
        <w:rPr>
          <w:rFonts w:ascii="Times New Roman" w:hAnsi="Times New Roman" w:cs="Times New Roman"/>
          <w:sz w:val="24"/>
          <w:szCs w:val="24"/>
        </w:rPr>
        <w:t>1799</w:t>
      </w:r>
      <w:r w:rsidR="006331AD" w:rsidRPr="00191ECF">
        <w:rPr>
          <w:rFonts w:ascii="Times New Roman" w:hAnsi="Times New Roman" w:cs="Times New Roman"/>
          <w:sz w:val="24"/>
          <w:szCs w:val="24"/>
        </w:rPr>
        <w:t xml:space="preserve"> that were screened for inclusion using titles, abstracts, and full texts</w:t>
      </w:r>
      <w:r w:rsidRPr="00191ECF">
        <w:rPr>
          <w:rFonts w:ascii="Times New Roman" w:hAnsi="Times New Roman" w:cs="Times New Roman"/>
          <w:sz w:val="24"/>
          <w:szCs w:val="24"/>
        </w:rPr>
        <w:t>,</w:t>
      </w:r>
      <w:r w:rsidR="004156FF" w:rsidRPr="00191ECF">
        <w:rPr>
          <w:rFonts w:ascii="Times New Roman" w:hAnsi="Times New Roman" w:cs="Times New Roman"/>
          <w:sz w:val="24"/>
          <w:szCs w:val="24"/>
        </w:rPr>
        <w:t xml:space="preserve"> 1775 </w:t>
      </w:r>
      <w:r w:rsidRPr="00191ECF">
        <w:rPr>
          <w:rFonts w:ascii="Times New Roman" w:hAnsi="Times New Roman" w:cs="Times New Roman"/>
          <w:sz w:val="24"/>
          <w:szCs w:val="24"/>
        </w:rPr>
        <w:t>were excluded as they did</w:t>
      </w:r>
      <w:r w:rsidR="00F116C9" w:rsidRPr="00191ECF">
        <w:rPr>
          <w:rFonts w:ascii="Times New Roman" w:hAnsi="Times New Roman" w:cs="Times New Roman"/>
          <w:sz w:val="24"/>
          <w:szCs w:val="24"/>
        </w:rPr>
        <w:t xml:space="preserve"> not meet the inclusion criteria. </w:t>
      </w:r>
      <w:r w:rsidR="00DD62E5" w:rsidRPr="00191ECF">
        <w:rPr>
          <w:rFonts w:ascii="Times New Roman" w:hAnsi="Times New Roman" w:cs="Times New Roman"/>
          <w:sz w:val="24"/>
          <w:szCs w:val="24"/>
        </w:rPr>
        <w:t xml:space="preserve">One article (Haw, </w:t>
      </w:r>
      <w:proofErr w:type="spellStart"/>
      <w:r w:rsidR="00DD62E5" w:rsidRPr="00191ECF">
        <w:rPr>
          <w:rFonts w:ascii="Times New Roman" w:hAnsi="Times New Roman" w:cs="Times New Roman"/>
          <w:sz w:val="24"/>
          <w:szCs w:val="24"/>
        </w:rPr>
        <w:t>Hawton</w:t>
      </w:r>
      <w:proofErr w:type="spellEnd"/>
      <w:r w:rsidR="00DD62E5" w:rsidRPr="00191ECF">
        <w:rPr>
          <w:rFonts w:ascii="Times New Roman" w:hAnsi="Times New Roman" w:cs="Times New Roman"/>
          <w:sz w:val="24"/>
          <w:szCs w:val="24"/>
        </w:rPr>
        <w:t xml:space="preserve">, </w:t>
      </w:r>
      <w:proofErr w:type="spellStart"/>
      <w:r w:rsidR="00DD62E5" w:rsidRPr="00191ECF">
        <w:rPr>
          <w:rFonts w:ascii="Times New Roman" w:hAnsi="Times New Roman" w:cs="Times New Roman"/>
          <w:sz w:val="24"/>
          <w:szCs w:val="24"/>
        </w:rPr>
        <w:t>Gunnell</w:t>
      </w:r>
      <w:proofErr w:type="spellEnd"/>
      <w:r w:rsidR="00DD62E5" w:rsidRPr="00191ECF">
        <w:rPr>
          <w:rFonts w:ascii="Times New Roman" w:hAnsi="Times New Roman" w:cs="Times New Roman"/>
          <w:sz w:val="24"/>
          <w:szCs w:val="24"/>
        </w:rPr>
        <w:t xml:space="preserve">, &amp; Platt, 2014) did not explicitly met the inclusion criteria of being either a systematic review or meta-analysis, and was however a selective review. It was decided </w:t>
      </w:r>
      <w:r w:rsidR="00D248FA" w:rsidRPr="00191ECF">
        <w:rPr>
          <w:rFonts w:ascii="Times New Roman" w:hAnsi="Times New Roman" w:cs="Times New Roman"/>
          <w:sz w:val="24"/>
          <w:szCs w:val="24"/>
        </w:rPr>
        <w:t>that</w:t>
      </w:r>
      <w:r w:rsidR="00DD62E5" w:rsidRPr="00191ECF">
        <w:rPr>
          <w:rFonts w:ascii="Times New Roman" w:hAnsi="Times New Roman" w:cs="Times New Roman"/>
          <w:sz w:val="24"/>
          <w:szCs w:val="24"/>
        </w:rPr>
        <w:t xml:space="preserve"> this review</w:t>
      </w:r>
      <w:r w:rsidR="00D248FA" w:rsidRPr="00191ECF">
        <w:rPr>
          <w:rFonts w:ascii="Times New Roman" w:hAnsi="Times New Roman" w:cs="Times New Roman"/>
          <w:sz w:val="24"/>
          <w:szCs w:val="24"/>
        </w:rPr>
        <w:t xml:space="preserve"> would be retained</w:t>
      </w:r>
      <w:r w:rsidR="00DD62E5" w:rsidRPr="00191ECF">
        <w:rPr>
          <w:rFonts w:ascii="Times New Roman" w:hAnsi="Times New Roman" w:cs="Times New Roman"/>
          <w:sz w:val="24"/>
          <w:szCs w:val="24"/>
        </w:rPr>
        <w:t xml:space="preserve"> as although selective in its reporting of results, the review was conducted systematically including using database searches, search terms, and inclusion of possible studies from reference lists. Furthermore, the review undertook its own quality assessment. With this selective review included, a</w:t>
      </w:r>
      <w:r w:rsidR="00FD2041" w:rsidRPr="00191ECF">
        <w:rPr>
          <w:rFonts w:ascii="Times New Roman" w:hAnsi="Times New Roman" w:cs="Times New Roman"/>
          <w:sz w:val="24"/>
          <w:szCs w:val="24"/>
        </w:rPr>
        <w:t xml:space="preserve"> </w:t>
      </w:r>
      <w:r w:rsidRPr="00191ECF">
        <w:rPr>
          <w:rFonts w:ascii="Times New Roman" w:hAnsi="Times New Roman" w:cs="Times New Roman"/>
          <w:sz w:val="24"/>
          <w:szCs w:val="24"/>
        </w:rPr>
        <w:t>total of</w:t>
      </w:r>
      <w:r w:rsidR="004156FF" w:rsidRPr="00191ECF">
        <w:rPr>
          <w:rFonts w:ascii="Times New Roman" w:hAnsi="Times New Roman" w:cs="Times New Roman"/>
          <w:sz w:val="24"/>
          <w:szCs w:val="24"/>
        </w:rPr>
        <w:t xml:space="preserve"> 24</w:t>
      </w:r>
      <w:r w:rsidR="003218EC" w:rsidRPr="00191ECF">
        <w:rPr>
          <w:rFonts w:ascii="Times New Roman" w:hAnsi="Times New Roman" w:cs="Times New Roman"/>
          <w:sz w:val="24"/>
          <w:szCs w:val="24"/>
        </w:rPr>
        <w:t xml:space="preserve"> reviews </w:t>
      </w:r>
      <w:r w:rsidRPr="00191ECF">
        <w:rPr>
          <w:rFonts w:ascii="Times New Roman" w:hAnsi="Times New Roman" w:cs="Times New Roman"/>
          <w:sz w:val="24"/>
          <w:szCs w:val="24"/>
        </w:rPr>
        <w:t>were assessed f</w:t>
      </w:r>
      <w:r w:rsidR="007742BA" w:rsidRPr="00191ECF">
        <w:rPr>
          <w:rFonts w:ascii="Times New Roman" w:hAnsi="Times New Roman" w:cs="Times New Roman"/>
          <w:sz w:val="24"/>
          <w:szCs w:val="24"/>
        </w:rPr>
        <w:t>or quality and final inclusion</w:t>
      </w:r>
      <w:r w:rsidR="00F75EA1" w:rsidRPr="00191ECF">
        <w:rPr>
          <w:rFonts w:ascii="Times New Roman" w:hAnsi="Times New Roman" w:cs="Times New Roman"/>
          <w:sz w:val="24"/>
          <w:szCs w:val="24"/>
        </w:rPr>
        <w:t xml:space="preserve"> using the AMSTAR checklist</w:t>
      </w:r>
      <w:r w:rsidR="00F34A2C" w:rsidRPr="00191ECF">
        <w:rPr>
          <w:rFonts w:ascii="Times New Roman" w:hAnsi="Times New Roman" w:cs="Times New Roman"/>
          <w:sz w:val="24"/>
          <w:szCs w:val="24"/>
        </w:rPr>
        <w:t>. Of the 24 reviews, four we</w:t>
      </w:r>
      <w:r w:rsidR="008F7166" w:rsidRPr="00191ECF">
        <w:rPr>
          <w:rFonts w:ascii="Times New Roman" w:hAnsi="Times New Roman" w:cs="Times New Roman"/>
          <w:sz w:val="24"/>
          <w:szCs w:val="24"/>
        </w:rPr>
        <w:t xml:space="preserve">re found to be of poor quality, twelve were </w:t>
      </w:r>
      <w:r w:rsidR="00F34A2C" w:rsidRPr="00191ECF">
        <w:rPr>
          <w:rFonts w:ascii="Times New Roman" w:hAnsi="Times New Roman" w:cs="Times New Roman"/>
          <w:sz w:val="24"/>
          <w:szCs w:val="24"/>
        </w:rPr>
        <w:t>medium quality, and the remaining eight were judged to be of hig</w:t>
      </w:r>
      <w:r w:rsidR="008F7166" w:rsidRPr="00191ECF">
        <w:rPr>
          <w:rFonts w:ascii="Times New Roman" w:hAnsi="Times New Roman" w:cs="Times New Roman"/>
          <w:sz w:val="24"/>
          <w:szCs w:val="24"/>
        </w:rPr>
        <w:t xml:space="preserve">h-quality </w:t>
      </w:r>
      <w:r w:rsidR="00F34A2C" w:rsidRPr="00191ECF">
        <w:rPr>
          <w:rFonts w:ascii="Times New Roman" w:hAnsi="Times New Roman" w:cs="Times New Roman"/>
          <w:sz w:val="24"/>
          <w:szCs w:val="24"/>
        </w:rPr>
        <w:t>and were included in the review. The mean overall AMSTAR score was 6.83, and the mean AMSTAR score of the high-quality articles was 9.38, indicating a distinction between the overall quality rating and the quality rating for the included articles.</w:t>
      </w:r>
      <w:r w:rsidR="00340ADE" w:rsidRPr="00191ECF">
        <w:rPr>
          <w:rFonts w:ascii="Times New Roman" w:hAnsi="Times New Roman" w:cs="Times New Roman"/>
          <w:sz w:val="24"/>
          <w:szCs w:val="24"/>
        </w:rPr>
        <w:t xml:space="preserve"> </w:t>
      </w:r>
      <w:r w:rsidR="00F75EA1" w:rsidRPr="00191ECF">
        <w:rPr>
          <w:rFonts w:ascii="Times New Roman" w:hAnsi="Times New Roman" w:cs="Times New Roman"/>
          <w:sz w:val="24"/>
          <w:szCs w:val="24"/>
        </w:rPr>
        <w:t>The</w:t>
      </w:r>
      <w:r w:rsidR="00F116C9" w:rsidRPr="00191ECF">
        <w:rPr>
          <w:rFonts w:ascii="Times New Roman" w:hAnsi="Times New Roman" w:cs="Times New Roman"/>
          <w:sz w:val="24"/>
          <w:szCs w:val="24"/>
        </w:rPr>
        <w:t xml:space="preserve"> </w:t>
      </w:r>
      <w:r w:rsidRPr="00191ECF">
        <w:rPr>
          <w:rFonts w:ascii="Times New Roman" w:hAnsi="Times New Roman" w:cs="Times New Roman"/>
          <w:sz w:val="24"/>
          <w:szCs w:val="24"/>
        </w:rPr>
        <w:t xml:space="preserve">reference lists of the </w:t>
      </w:r>
      <w:r w:rsidR="004156FF" w:rsidRPr="00191ECF">
        <w:rPr>
          <w:rFonts w:ascii="Times New Roman" w:hAnsi="Times New Roman" w:cs="Times New Roman"/>
          <w:sz w:val="24"/>
          <w:szCs w:val="24"/>
        </w:rPr>
        <w:t>eight</w:t>
      </w:r>
      <w:r w:rsidR="004156FF" w:rsidRPr="00191ECF">
        <w:rPr>
          <w:rFonts w:ascii="Times New Roman" w:hAnsi="Times New Roman" w:cs="Times New Roman"/>
          <w:b/>
          <w:sz w:val="24"/>
          <w:szCs w:val="24"/>
        </w:rPr>
        <w:t xml:space="preserve"> </w:t>
      </w:r>
      <w:r w:rsidR="008D4676" w:rsidRPr="00191ECF">
        <w:rPr>
          <w:rFonts w:ascii="Times New Roman" w:hAnsi="Times New Roman" w:cs="Times New Roman"/>
          <w:sz w:val="24"/>
          <w:szCs w:val="24"/>
        </w:rPr>
        <w:t>high-</w:t>
      </w:r>
      <w:r w:rsidRPr="00191ECF">
        <w:rPr>
          <w:rFonts w:ascii="Times New Roman" w:hAnsi="Times New Roman" w:cs="Times New Roman"/>
          <w:sz w:val="24"/>
          <w:szCs w:val="24"/>
        </w:rPr>
        <w:t>quality included reviews</w:t>
      </w:r>
      <w:r w:rsidR="00F116C9" w:rsidRPr="00191ECF">
        <w:rPr>
          <w:rFonts w:ascii="Times New Roman" w:hAnsi="Times New Roman" w:cs="Times New Roman"/>
          <w:sz w:val="24"/>
          <w:szCs w:val="24"/>
        </w:rPr>
        <w:t xml:space="preserve"> were hand-searched, to ide</w:t>
      </w:r>
      <w:r w:rsidR="0062546A" w:rsidRPr="00191ECF">
        <w:rPr>
          <w:rFonts w:ascii="Times New Roman" w:hAnsi="Times New Roman" w:cs="Times New Roman"/>
          <w:sz w:val="24"/>
          <w:szCs w:val="24"/>
        </w:rPr>
        <w:t>ntify other reviews to include</w:t>
      </w:r>
      <w:r w:rsidR="00F75EA1" w:rsidRPr="00191ECF">
        <w:rPr>
          <w:rFonts w:ascii="Times New Roman" w:hAnsi="Times New Roman" w:cs="Times New Roman"/>
          <w:sz w:val="24"/>
          <w:szCs w:val="24"/>
        </w:rPr>
        <w:t>;</w:t>
      </w:r>
      <w:r w:rsidR="0062546A" w:rsidRPr="00191ECF">
        <w:rPr>
          <w:rFonts w:ascii="Times New Roman" w:hAnsi="Times New Roman" w:cs="Times New Roman"/>
          <w:sz w:val="24"/>
          <w:szCs w:val="24"/>
        </w:rPr>
        <w:t xml:space="preserve"> however none </w:t>
      </w:r>
      <w:r w:rsidR="007742BA" w:rsidRPr="00191ECF">
        <w:rPr>
          <w:rFonts w:ascii="Times New Roman" w:hAnsi="Times New Roman" w:cs="Times New Roman"/>
          <w:sz w:val="24"/>
          <w:szCs w:val="24"/>
        </w:rPr>
        <w:t>met the inclusion criteria.</w:t>
      </w:r>
      <w:r w:rsidR="00D73EB2" w:rsidRPr="00191ECF">
        <w:rPr>
          <w:rFonts w:ascii="Times New Roman" w:hAnsi="Times New Roman" w:cs="Times New Roman"/>
          <w:sz w:val="24"/>
          <w:szCs w:val="24"/>
        </w:rPr>
        <w:t xml:space="preserve"> </w:t>
      </w:r>
    </w:p>
    <w:p w14:paraId="5E80A459" w14:textId="7A98FF68" w:rsidR="0086652B" w:rsidRPr="00191ECF" w:rsidRDefault="00160B83" w:rsidP="00791DF3">
      <w:pPr>
        <w:tabs>
          <w:tab w:val="left" w:pos="567"/>
        </w:tabs>
        <w:spacing w:before="240" w:line="480" w:lineRule="auto"/>
        <w:jc w:val="both"/>
        <w:rPr>
          <w:rFonts w:ascii="Times New Roman" w:hAnsi="Times New Roman" w:cs="Times New Roman"/>
          <w:b/>
          <w:color w:val="000000" w:themeColor="text1"/>
          <w:sz w:val="24"/>
          <w:szCs w:val="24"/>
        </w:rPr>
      </w:pPr>
      <w:r w:rsidRPr="00191ECF">
        <w:rPr>
          <w:rFonts w:ascii="Times New Roman" w:hAnsi="Times New Roman" w:cs="Times New Roman"/>
          <w:b/>
          <w:color w:val="000000" w:themeColor="text1"/>
          <w:sz w:val="24"/>
          <w:szCs w:val="24"/>
        </w:rPr>
        <w:t xml:space="preserve">Narrative </w:t>
      </w:r>
      <w:r w:rsidR="0086652B" w:rsidRPr="00191ECF">
        <w:rPr>
          <w:rFonts w:ascii="Times New Roman" w:hAnsi="Times New Roman" w:cs="Times New Roman"/>
          <w:b/>
          <w:color w:val="000000" w:themeColor="text1"/>
          <w:sz w:val="24"/>
          <w:szCs w:val="24"/>
        </w:rPr>
        <w:t>Synthesis of Evidence</w:t>
      </w:r>
    </w:p>
    <w:p w14:paraId="37F7F09B" w14:textId="4C702658" w:rsidR="003E3276" w:rsidRPr="00191ECF" w:rsidRDefault="00E37917" w:rsidP="002D7459">
      <w:pPr>
        <w:tabs>
          <w:tab w:val="left" w:pos="567"/>
        </w:tabs>
        <w:spacing w:before="240" w:line="480" w:lineRule="auto"/>
        <w:ind w:firstLine="426"/>
        <w:jc w:val="both"/>
        <w:rPr>
          <w:rFonts w:ascii="Times New Roman" w:hAnsi="Times New Roman" w:cs="Times New Roman"/>
          <w:color w:val="000000" w:themeColor="text1"/>
          <w:sz w:val="24"/>
          <w:szCs w:val="24"/>
        </w:rPr>
      </w:pPr>
      <w:r w:rsidRPr="00191ECF">
        <w:rPr>
          <w:rFonts w:ascii="Times New Roman" w:hAnsi="Times New Roman" w:cs="Times New Roman"/>
          <w:sz w:val="24"/>
          <w:szCs w:val="24"/>
        </w:rPr>
        <w:t>The eigh</w:t>
      </w:r>
      <w:r w:rsidR="004D2EBD" w:rsidRPr="00191ECF">
        <w:rPr>
          <w:rFonts w:ascii="Times New Roman" w:hAnsi="Times New Roman" w:cs="Times New Roman"/>
          <w:sz w:val="24"/>
          <w:szCs w:val="24"/>
        </w:rPr>
        <w:t xml:space="preserve">t included reviews comprised </w:t>
      </w:r>
      <w:r w:rsidRPr="00191ECF">
        <w:rPr>
          <w:rFonts w:ascii="Times New Roman" w:hAnsi="Times New Roman" w:cs="Times New Roman"/>
          <w:sz w:val="24"/>
          <w:szCs w:val="24"/>
        </w:rPr>
        <w:t>seven systematic reviews employing a narrative synthesis of results and the remaining rev</w:t>
      </w:r>
      <w:r w:rsidR="00447D7B" w:rsidRPr="00191ECF">
        <w:rPr>
          <w:rFonts w:ascii="Times New Roman" w:hAnsi="Times New Roman" w:cs="Times New Roman"/>
          <w:sz w:val="24"/>
          <w:szCs w:val="24"/>
        </w:rPr>
        <w:t>iew conducted a meta-analysis</w:t>
      </w:r>
      <w:r w:rsidRPr="00191ECF">
        <w:rPr>
          <w:rFonts w:ascii="Times New Roman" w:hAnsi="Times New Roman" w:cs="Times New Roman"/>
          <w:sz w:val="24"/>
          <w:szCs w:val="24"/>
        </w:rPr>
        <w:t xml:space="preserve">. The heterogeneity of the studies further emphasises the suitability and appropriateness of the narrative synthesis approach adopted in the current research. </w:t>
      </w:r>
      <w:r w:rsidR="00387419" w:rsidRPr="00191ECF">
        <w:rPr>
          <w:rFonts w:ascii="Times New Roman" w:hAnsi="Times New Roman" w:cs="Times New Roman"/>
          <w:sz w:val="24"/>
          <w:szCs w:val="24"/>
        </w:rPr>
        <w:t xml:space="preserve">The </w:t>
      </w:r>
      <w:r w:rsidR="00387419" w:rsidRPr="00191ECF">
        <w:rPr>
          <w:rFonts w:ascii="Times New Roman" w:hAnsi="Times New Roman" w:cs="Times New Roman"/>
          <w:color w:val="000000" w:themeColor="text1"/>
          <w:sz w:val="24"/>
          <w:szCs w:val="24"/>
        </w:rPr>
        <w:t xml:space="preserve">narrative synthesis produced </w:t>
      </w:r>
      <w:r w:rsidR="00FB3DAC" w:rsidRPr="00191ECF">
        <w:rPr>
          <w:rFonts w:ascii="Times New Roman" w:hAnsi="Times New Roman" w:cs="Times New Roman"/>
          <w:color w:val="000000" w:themeColor="text1"/>
          <w:sz w:val="24"/>
          <w:szCs w:val="24"/>
        </w:rPr>
        <w:t xml:space="preserve">evidence for protective factors </w:t>
      </w:r>
      <w:r w:rsidR="00340ADE" w:rsidRPr="00191ECF">
        <w:rPr>
          <w:rFonts w:ascii="Times New Roman" w:hAnsi="Times New Roman" w:cs="Times New Roman"/>
          <w:color w:val="000000" w:themeColor="text1"/>
          <w:sz w:val="24"/>
          <w:szCs w:val="24"/>
        </w:rPr>
        <w:t>that could feasibly be assessed in emergency healthcare settings</w:t>
      </w:r>
      <w:r w:rsidR="00493D93" w:rsidRPr="00191ECF">
        <w:rPr>
          <w:rFonts w:ascii="Times New Roman" w:hAnsi="Times New Roman" w:cs="Times New Roman"/>
          <w:color w:val="000000" w:themeColor="text1"/>
          <w:sz w:val="24"/>
          <w:szCs w:val="24"/>
        </w:rPr>
        <w:t xml:space="preserve"> </w:t>
      </w:r>
      <w:r w:rsidR="00C72BE9" w:rsidRPr="00191ECF">
        <w:rPr>
          <w:rFonts w:ascii="Times New Roman" w:hAnsi="Times New Roman" w:cs="Times New Roman"/>
          <w:color w:val="000000" w:themeColor="text1"/>
          <w:sz w:val="24"/>
          <w:szCs w:val="24"/>
        </w:rPr>
        <w:t>i.e.</w:t>
      </w:r>
      <w:r w:rsidR="00FB3DAC" w:rsidRPr="00191ECF">
        <w:rPr>
          <w:rFonts w:ascii="Times New Roman" w:hAnsi="Times New Roman" w:cs="Times New Roman"/>
          <w:color w:val="000000" w:themeColor="text1"/>
          <w:sz w:val="24"/>
          <w:szCs w:val="24"/>
        </w:rPr>
        <w:t xml:space="preserve">, </w:t>
      </w:r>
      <w:r w:rsidR="00C72BE9" w:rsidRPr="00191ECF">
        <w:rPr>
          <w:rFonts w:ascii="Times New Roman" w:hAnsi="Times New Roman" w:cs="Times New Roman"/>
          <w:color w:val="000000" w:themeColor="text1"/>
          <w:sz w:val="24"/>
          <w:szCs w:val="24"/>
        </w:rPr>
        <w:t xml:space="preserve">those </w:t>
      </w:r>
      <w:r w:rsidR="00FB3DAC" w:rsidRPr="00191ECF">
        <w:rPr>
          <w:rFonts w:ascii="Times New Roman" w:hAnsi="Times New Roman" w:cs="Times New Roman"/>
          <w:color w:val="000000" w:themeColor="text1"/>
          <w:sz w:val="24"/>
          <w:szCs w:val="24"/>
        </w:rPr>
        <w:t>that could quickly be assessed by a healthcare professional</w:t>
      </w:r>
      <w:r w:rsidR="00493D93" w:rsidRPr="00191ECF">
        <w:rPr>
          <w:rFonts w:ascii="Times New Roman" w:hAnsi="Times New Roman" w:cs="Times New Roman"/>
          <w:color w:val="000000" w:themeColor="text1"/>
          <w:sz w:val="24"/>
          <w:szCs w:val="24"/>
        </w:rPr>
        <w:t xml:space="preserve">, </w:t>
      </w:r>
      <w:r w:rsidR="00340ADE" w:rsidRPr="00191ECF">
        <w:rPr>
          <w:rFonts w:ascii="Times New Roman" w:hAnsi="Times New Roman" w:cs="Times New Roman"/>
          <w:color w:val="000000" w:themeColor="text1"/>
          <w:sz w:val="24"/>
          <w:szCs w:val="24"/>
        </w:rPr>
        <w:t xml:space="preserve">and </w:t>
      </w:r>
      <w:r w:rsidR="00476373" w:rsidRPr="00191ECF">
        <w:rPr>
          <w:rFonts w:ascii="Times New Roman" w:hAnsi="Times New Roman" w:cs="Times New Roman"/>
          <w:color w:val="000000" w:themeColor="text1"/>
          <w:sz w:val="24"/>
          <w:szCs w:val="24"/>
        </w:rPr>
        <w:t xml:space="preserve">were </w:t>
      </w:r>
      <w:r w:rsidR="00387419" w:rsidRPr="00191ECF">
        <w:rPr>
          <w:rFonts w:ascii="Times New Roman" w:hAnsi="Times New Roman" w:cs="Times New Roman"/>
          <w:color w:val="000000" w:themeColor="text1"/>
          <w:sz w:val="24"/>
          <w:szCs w:val="24"/>
        </w:rPr>
        <w:t>categorised</w:t>
      </w:r>
      <w:r w:rsidR="00476373" w:rsidRPr="00191ECF">
        <w:rPr>
          <w:rFonts w:ascii="Times New Roman" w:hAnsi="Times New Roman" w:cs="Times New Roman"/>
          <w:color w:val="000000" w:themeColor="text1"/>
          <w:sz w:val="24"/>
          <w:szCs w:val="24"/>
        </w:rPr>
        <w:t xml:space="preserve"> </w:t>
      </w:r>
      <w:r w:rsidR="00387419" w:rsidRPr="00191ECF">
        <w:rPr>
          <w:rFonts w:ascii="Times New Roman" w:hAnsi="Times New Roman" w:cs="Times New Roman"/>
          <w:color w:val="000000" w:themeColor="text1"/>
          <w:sz w:val="24"/>
          <w:szCs w:val="24"/>
        </w:rPr>
        <w:t xml:space="preserve">into </w:t>
      </w:r>
      <w:r w:rsidR="00147BC5" w:rsidRPr="00191ECF">
        <w:rPr>
          <w:rFonts w:ascii="Times New Roman" w:hAnsi="Times New Roman" w:cs="Times New Roman"/>
          <w:color w:val="000000" w:themeColor="text1"/>
          <w:sz w:val="24"/>
          <w:szCs w:val="24"/>
        </w:rPr>
        <w:t>four</w:t>
      </w:r>
      <w:r w:rsidR="00387419" w:rsidRPr="00191ECF">
        <w:rPr>
          <w:rFonts w:ascii="Times New Roman" w:hAnsi="Times New Roman" w:cs="Times New Roman"/>
          <w:color w:val="000000" w:themeColor="text1"/>
          <w:sz w:val="24"/>
          <w:szCs w:val="24"/>
        </w:rPr>
        <w:t xml:space="preserve"> </w:t>
      </w:r>
      <w:r w:rsidR="00387419" w:rsidRPr="00191ECF">
        <w:rPr>
          <w:rFonts w:ascii="Times New Roman" w:hAnsi="Times New Roman" w:cs="Times New Roman"/>
          <w:color w:val="000000" w:themeColor="text1"/>
          <w:sz w:val="24"/>
          <w:szCs w:val="24"/>
        </w:rPr>
        <w:lastRenderedPageBreak/>
        <w:t>overarching themes</w:t>
      </w:r>
      <w:r w:rsidR="00C72BE9" w:rsidRPr="00191ECF">
        <w:rPr>
          <w:rFonts w:ascii="Times New Roman" w:hAnsi="Times New Roman" w:cs="Times New Roman"/>
          <w:color w:val="000000" w:themeColor="text1"/>
          <w:sz w:val="24"/>
          <w:szCs w:val="24"/>
        </w:rPr>
        <w:t xml:space="preserve">: </w:t>
      </w:r>
      <w:r w:rsidR="00387419" w:rsidRPr="00191ECF">
        <w:rPr>
          <w:rFonts w:ascii="Times New Roman" w:hAnsi="Times New Roman" w:cs="Times New Roman"/>
          <w:color w:val="000000" w:themeColor="text1"/>
          <w:sz w:val="24"/>
          <w:szCs w:val="24"/>
        </w:rPr>
        <w:t>Social Support; Family;</w:t>
      </w:r>
      <w:r w:rsidR="00147BC5" w:rsidRPr="00191ECF">
        <w:rPr>
          <w:rFonts w:ascii="Times New Roman" w:hAnsi="Times New Roman" w:cs="Times New Roman"/>
          <w:color w:val="000000" w:themeColor="text1"/>
          <w:sz w:val="24"/>
          <w:szCs w:val="24"/>
        </w:rPr>
        <w:t xml:space="preserve"> Sexuality;</w:t>
      </w:r>
      <w:r w:rsidR="00387419" w:rsidRPr="00191ECF">
        <w:rPr>
          <w:rFonts w:ascii="Times New Roman" w:hAnsi="Times New Roman" w:cs="Times New Roman"/>
          <w:color w:val="000000" w:themeColor="text1"/>
          <w:sz w:val="24"/>
          <w:szCs w:val="24"/>
        </w:rPr>
        <w:t xml:space="preserve"> and Health. Social support comprised of three sub-themes</w:t>
      </w:r>
      <w:r w:rsidR="00C72BE9" w:rsidRPr="00191ECF">
        <w:rPr>
          <w:rFonts w:ascii="Times New Roman" w:hAnsi="Times New Roman" w:cs="Times New Roman"/>
          <w:color w:val="000000" w:themeColor="text1"/>
          <w:sz w:val="24"/>
          <w:szCs w:val="24"/>
        </w:rPr>
        <w:t>:</w:t>
      </w:r>
      <w:r w:rsidR="00387419" w:rsidRPr="00191ECF">
        <w:rPr>
          <w:rFonts w:ascii="Times New Roman" w:hAnsi="Times New Roman" w:cs="Times New Roman"/>
          <w:color w:val="000000" w:themeColor="text1"/>
          <w:sz w:val="24"/>
          <w:szCs w:val="24"/>
        </w:rPr>
        <w:t xml:space="preserve"> Social Connections</w:t>
      </w:r>
      <w:r w:rsidRPr="00191ECF">
        <w:rPr>
          <w:rFonts w:ascii="Times New Roman" w:hAnsi="Times New Roman" w:cs="Times New Roman"/>
          <w:color w:val="000000" w:themeColor="text1"/>
          <w:sz w:val="24"/>
          <w:szCs w:val="24"/>
        </w:rPr>
        <w:t xml:space="preserve">; Group Membership; </w:t>
      </w:r>
      <w:r w:rsidR="00387419" w:rsidRPr="00191ECF">
        <w:rPr>
          <w:rFonts w:ascii="Times New Roman" w:hAnsi="Times New Roman" w:cs="Times New Roman"/>
          <w:color w:val="000000" w:themeColor="text1"/>
          <w:sz w:val="24"/>
          <w:szCs w:val="24"/>
        </w:rPr>
        <w:t xml:space="preserve">and Internet </w:t>
      </w:r>
      <w:r w:rsidR="00476373" w:rsidRPr="00191ECF">
        <w:rPr>
          <w:rFonts w:ascii="Times New Roman" w:hAnsi="Times New Roman" w:cs="Times New Roman"/>
          <w:color w:val="000000" w:themeColor="text1"/>
          <w:sz w:val="24"/>
          <w:szCs w:val="24"/>
        </w:rPr>
        <w:t>Use</w:t>
      </w:r>
      <w:r w:rsidR="00387419" w:rsidRPr="00191ECF">
        <w:rPr>
          <w:rFonts w:ascii="Times New Roman" w:hAnsi="Times New Roman" w:cs="Times New Roman"/>
          <w:color w:val="000000" w:themeColor="text1"/>
          <w:sz w:val="24"/>
          <w:szCs w:val="24"/>
        </w:rPr>
        <w:t>.</w:t>
      </w:r>
      <w:r w:rsidR="006E2333" w:rsidRPr="00191ECF">
        <w:rPr>
          <w:rFonts w:ascii="Times New Roman" w:hAnsi="Times New Roman" w:cs="Times New Roman"/>
          <w:color w:val="000000" w:themeColor="text1"/>
          <w:sz w:val="24"/>
          <w:szCs w:val="24"/>
        </w:rPr>
        <w:t xml:space="preserve"> The theme Family consisted of four sub-themes</w:t>
      </w:r>
      <w:r w:rsidR="00C72BE9" w:rsidRPr="00191ECF">
        <w:rPr>
          <w:rFonts w:ascii="Times New Roman" w:hAnsi="Times New Roman" w:cs="Times New Roman"/>
          <w:color w:val="000000" w:themeColor="text1"/>
          <w:sz w:val="24"/>
          <w:szCs w:val="24"/>
        </w:rPr>
        <w:t>:</w:t>
      </w:r>
      <w:r w:rsidR="00147BC5" w:rsidRPr="00191ECF">
        <w:rPr>
          <w:rFonts w:ascii="Times New Roman" w:hAnsi="Times New Roman" w:cs="Times New Roman"/>
          <w:color w:val="000000" w:themeColor="text1"/>
          <w:sz w:val="24"/>
          <w:szCs w:val="24"/>
        </w:rPr>
        <w:t xml:space="preserve"> Family Connectedness; </w:t>
      </w:r>
      <w:r w:rsidR="006E2333" w:rsidRPr="00191ECF">
        <w:rPr>
          <w:rFonts w:ascii="Times New Roman" w:hAnsi="Times New Roman" w:cs="Times New Roman"/>
          <w:color w:val="000000" w:themeColor="text1"/>
          <w:sz w:val="24"/>
          <w:szCs w:val="24"/>
        </w:rPr>
        <w:t xml:space="preserve">Marriage; and </w:t>
      </w:r>
      <w:r w:rsidR="00B36471" w:rsidRPr="00191ECF">
        <w:rPr>
          <w:rFonts w:ascii="Times New Roman" w:hAnsi="Times New Roman" w:cs="Times New Roman"/>
          <w:color w:val="000000" w:themeColor="text1"/>
          <w:sz w:val="24"/>
          <w:szCs w:val="24"/>
        </w:rPr>
        <w:t xml:space="preserve">Pregnancy and </w:t>
      </w:r>
      <w:r w:rsidR="006E2333" w:rsidRPr="00191ECF">
        <w:rPr>
          <w:rFonts w:ascii="Times New Roman" w:hAnsi="Times New Roman" w:cs="Times New Roman"/>
          <w:color w:val="000000" w:themeColor="text1"/>
          <w:sz w:val="24"/>
          <w:szCs w:val="24"/>
        </w:rPr>
        <w:t xml:space="preserve">Children. </w:t>
      </w:r>
      <w:r w:rsidR="00147BC5" w:rsidRPr="00191ECF">
        <w:rPr>
          <w:rFonts w:ascii="Times New Roman" w:hAnsi="Times New Roman" w:cs="Times New Roman"/>
          <w:color w:val="000000" w:themeColor="text1"/>
          <w:sz w:val="24"/>
          <w:szCs w:val="24"/>
        </w:rPr>
        <w:t>Sexuality was identifi</w:t>
      </w:r>
      <w:r w:rsidR="000658C8" w:rsidRPr="00191ECF">
        <w:rPr>
          <w:rFonts w:ascii="Times New Roman" w:hAnsi="Times New Roman" w:cs="Times New Roman"/>
          <w:color w:val="000000" w:themeColor="text1"/>
          <w:sz w:val="24"/>
          <w:szCs w:val="24"/>
        </w:rPr>
        <w:t>ed as a theme in its own right, as was th</w:t>
      </w:r>
      <w:r w:rsidR="006E2333" w:rsidRPr="00191ECF">
        <w:rPr>
          <w:rFonts w:ascii="Times New Roman" w:hAnsi="Times New Roman" w:cs="Times New Roman"/>
          <w:color w:val="000000" w:themeColor="text1"/>
          <w:sz w:val="24"/>
          <w:szCs w:val="24"/>
        </w:rPr>
        <w:t>e final theme</w:t>
      </w:r>
      <w:r w:rsidR="00C72BE9" w:rsidRPr="00191ECF">
        <w:rPr>
          <w:rFonts w:ascii="Times New Roman" w:hAnsi="Times New Roman" w:cs="Times New Roman"/>
          <w:color w:val="000000" w:themeColor="text1"/>
          <w:sz w:val="24"/>
          <w:szCs w:val="24"/>
        </w:rPr>
        <w:t>,</w:t>
      </w:r>
      <w:r w:rsidR="006E2333" w:rsidRPr="00191ECF">
        <w:rPr>
          <w:rFonts w:ascii="Times New Roman" w:hAnsi="Times New Roman" w:cs="Times New Roman"/>
          <w:color w:val="000000" w:themeColor="text1"/>
          <w:sz w:val="24"/>
          <w:szCs w:val="24"/>
        </w:rPr>
        <w:t xml:space="preserve"> Health</w:t>
      </w:r>
      <w:r w:rsidR="000658C8" w:rsidRPr="00191ECF">
        <w:rPr>
          <w:rFonts w:ascii="Times New Roman" w:hAnsi="Times New Roman" w:cs="Times New Roman"/>
          <w:color w:val="000000" w:themeColor="text1"/>
          <w:sz w:val="24"/>
          <w:szCs w:val="24"/>
        </w:rPr>
        <w:t xml:space="preserve">. </w:t>
      </w:r>
      <w:r w:rsidR="003E3276" w:rsidRPr="00191ECF">
        <w:rPr>
          <w:rFonts w:ascii="Times New Roman" w:hAnsi="Times New Roman" w:cs="Times New Roman"/>
          <w:color w:val="000000" w:themeColor="text1"/>
          <w:sz w:val="24"/>
          <w:szCs w:val="24"/>
        </w:rPr>
        <w:t>Each of the themes and sub-themes are discussed below, with each overarching theme’s relevan</w:t>
      </w:r>
      <w:r w:rsidR="002D7459" w:rsidRPr="00191ECF">
        <w:rPr>
          <w:rFonts w:ascii="Times New Roman" w:hAnsi="Times New Roman" w:cs="Times New Roman"/>
          <w:color w:val="000000" w:themeColor="text1"/>
          <w:sz w:val="24"/>
          <w:szCs w:val="24"/>
        </w:rPr>
        <w:t xml:space="preserve">ce and possible contribution to </w:t>
      </w:r>
      <w:r w:rsidR="00C72BE9" w:rsidRPr="00191ECF">
        <w:rPr>
          <w:rFonts w:ascii="Times New Roman" w:hAnsi="Times New Roman" w:cs="Times New Roman"/>
          <w:color w:val="000000" w:themeColor="text1"/>
          <w:sz w:val="24"/>
          <w:szCs w:val="24"/>
        </w:rPr>
        <w:t xml:space="preserve">and/or </w:t>
      </w:r>
      <w:r w:rsidR="003E3276" w:rsidRPr="00191ECF">
        <w:rPr>
          <w:rFonts w:ascii="Times New Roman" w:hAnsi="Times New Roman" w:cs="Times New Roman"/>
          <w:color w:val="000000" w:themeColor="text1"/>
          <w:sz w:val="24"/>
          <w:szCs w:val="24"/>
        </w:rPr>
        <w:t>practical application to emergency healthcare assessments of suicide being discus</w:t>
      </w:r>
      <w:r w:rsidR="009764A3" w:rsidRPr="00191ECF">
        <w:rPr>
          <w:rFonts w:ascii="Times New Roman" w:hAnsi="Times New Roman" w:cs="Times New Roman"/>
          <w:color w:val="000000" w:themeColor="text1"/>
          <w:sz w:val="24"/>
          <w:szCs w:val="24"/>
        </w:rPr>
        <w:t>s</w:t>
      </w:r>
      <w:r w:rsidR="009F2545" w:rsidRPr="00191ECF">
        <w:rPr>
          <w:rFonts w:ascii="Times New Roman" w:hAnsi="Times New Roman" w:cs="Times New Roman"/>
          <w:color w:val="000000" w:themeColor="text1"/>
          <w:sz w:val="24"/>
          <w:szCs w:val="24"/>
        </w:rPr>
        <w:t>ed in a concluding sub-section.</w:t>
      </w:r>
    </w:p>
    <w:p w14:paraId="61BCBBC5" w14:textId="5879CF63" w:rsidR="009612DD" w:rsidRPr="00191ECF" w:rsidRDefault="009612DD" w:rsidP="00791DF3">
      <w:pPr>
        <w:tabs>
          <w:tab w:val="left" w:pos="567"/>
        </w:tabs>
        <w:spacing w:before="240" w:line="480" w:lineRule="auto"/>
        <w:jc w:val="both"/>
        <w:rPr>
          <w:rFonts w:ascii="Times New Roman" w:hAnsi="Times New Roman" w:cs="Times New Roman"/>
          <w:b/>
          <w:color w:val="000000" w:themeColor="text1"/>
          <w:sz w:val="24"/>
          <w:szCs w:val="24"/>
        </w:rPr>
      </w:pPr>
      <w:r w:rsidRPr="00191ECF">
        <w:rPr>
          <w:rFonts w:ascii="Times New Roman" w:hAnsi="Times New Roman" w:cs="Times New Roman"/>
          <w:b/>
          <w:color w:val="000000" w:themeColor="text1"/>
          <w:sz w:val="24"/>
          <w:szCs w:val="24"/>
        </w:rPr>
        <w:t>Social Support</w:t>
      </w:r>
    </w:p>
    <w:p w14:paraId="207C6EC7" w14:textId="1B2EBD84" w:rsidR="0087435F" w:rsidRPr="00191ECF" w:rsidRDefault="0087435F" w:rsidP="00791DF3">
      <w:pPr>
        <w:tabs>
          <w:tab w:val="left" w:pos="567"/>
        </w:tabs>
        <w:spacing w:before="240" w:line="480" w:lineRule="auto"/>
        <w:ind w:firstLine="426"/>
        <w:jc w:val="both"/>
        <w:rPr>
          <w:rFonts w:ascii="Times New Roman" w:hAnsi="Times New Roman" w:cs="Times New Roman"/>
          <w:color w:val="000000" w:themeColor="text1"/>
          <w:sz w:val="24"/>
          <w:szCs w:val="24"/>
        </w:rPr>
      </w:pPr>
      <w:r w:rsidRPr="00191ECF">
        <w:rPr>
          <w:rFonts w:ascii="Times New Roman" w:hAnsi="Times New Roman" w:cs="Times New Roman"/>
          <w:color w:val="000000" w:themeColor="text1"/>
          <w:sz w:val="24"/>
          <w:szCs w:val="24"/>
        </w:rPr>
        <w:t>This theme</w:t>
      </w:r>
      <w:r w:rsidR="00174BFF" w:rsidRPr="00191ECF">
        <w:rPr>
          <w:rFonts w:ascii="Times New Roman" w:hAnsi="Times New Roman" w:cs="Times New Roman"/>
          <w:color w:val="000000" w:themeColor="text1"/>
          <w:sz w:val="24"/>
          <w:szCs w:val="24"/>
        </w:rPr>
        <w:t xml:space="preserve"> highlights the importance of belongi</w:t>
      </w:r>
      <w:r w:rsidR="000C5774" w:rsidRPr="00191ECF">
        <w:rPr>
          <w:rFonts w:ascii="Times New Roman" w:hAnsi="Times New Roman" w:cs="Times New Roman"/>
          <w:color w:val="000000" w:themeColor="text1"/>
          <w:sz w:val="24"/>
          <w:szCs w:val="24"/>
        </w:rPr>
        <w:t>ng to and engaging with others i</w:t>
      </w:r>
      <w:r w:rsidR="00174BFF" w:rsidRPr="00191ECF">
        <w:rPr>
          <w:rFonts w:ascii="Times New Roman" w:hAnsi="Times New Roman" w:cs="Times New Roman"/>
          <w:color w:val="000000" w:themeColor="text1"/>
          <w:sz w:val="24"/>
          <w:szCs w:val="24"/>
        </w:rPr>
        <w:t>n a social way; whether that is via organised groups or on a more personal, one-to-one level. It</w:t>
      </w:r>
      <w:r w:rsidRPr="00191ECF">
        <w:rPr>
          <w:rFonts w:ascii="Times New Roman" w:hAnsi="Times New Roman" w:cs="Times New Roman"/>
          <w:color w:val="000000" w:themeColor="text1"/>
          <w:sz w:val="24"/>
          <w:szCs w:val="24"/>
        </w:rPr>
        <w:t xml:space="preserve"> is comprised of three </w:t>
      </w:r>
      <w:r w:rsidR="00D57DB6" w:rsidRPr="00191ECF">
        <w:rPr>
          <w:rFonts w:ascii="Times New Roman" w:hAnsi="Times New Roman" w:cs="Times New Roman"/>
          <w:color w:val="000000" w:themeColor="text1"/>
          <w:sz w:val="24"/>
          <w:szCs w:val="24"/>
        </w:rPr>
        <w:t>sub-themes</w:t>
      </w:r>
      <w:r w:rsidR="001F5933" w:rsidRPr="00191ECF">
        <w:rPr>
          <w:rFonts w:ascii="Times New Roman" w:hAnsi="Times New Roman" w:cs="Times New Roman"/>
          <w:color w:val="000000" w:themeColor="text1"/>
          <w:sz w:val="24"/>
          <w:szCs w:val="24"/>
        </w:rPr>
        <w:t xml:space="preserve"> (Social Connections; Group Membership; and Internet Use)</w:t>
      </w:r>
      <w:r w:rsidRPr="00191ECF">
        <w:rPr>
          <w:rFonts w:ascii="Times New Roman" w:hAnsi="Times New Roman" w:cs="Times New Roman"/>
          <w:color w:val="000000" w:themeColor="text1"/>
          <w:sz w:val="24"/>
          <w:szCs w:val="24"/>
        </w:rPr>
        <w:t xml:space="preserve"> that relate to</w:t>
      </w:r>
      <w:r w:rsidR="001F5933" w:rsidRPr="00191ECF">
        <w:rPr>
          <w:rFonts w:ascii="Times New Roman" w:hAnsi="Times New Roman" w:cs="Times New Roman"/>
          <w:color w:val="000000" w:themeColor="text1"/>
          <w:sz w:val="24"/>
          <w:szCs w:val="24"/>
        </w:rPr>
        <w:t xml:space="preserve"> </w:t>
      </w:r>
      <w:r w:rsidRPr="00191ECF">
        <w:rPr>
          <w:rFonts w:ascii="Times New Roman" w:hAnsi="Times New Roman" w:cs="Times New Roman"/>
          <w:color w:val="000000" w:themeColor="text1"/>
          <w:sz w:val="24"/>
          <w:szCs w:val="24"/>
        </w:rPr>
        <w:t>social suppor</w:t>
      </w:r>
      <w:r w:rsidR="005C1CEE" w:rsidRPr="00191ECF">
        <w:rPr>
          <w:rFonts w:ascii="Times New Roman" w:hAnsi="Times New Roman" w:cs="Times New Roman"/>
          <w:color w:val="000000" w:themeColor="text1"/>
          <w:sz w:val="24"/>
          <w:szCs w:val="24"/>
        </w:rPr>
        <w:t>t</w:t>
      </w:r>
      <w:r w:rsidR="00D57DB6" w:rsidRPr="00191ECF">
        <w:rPr>
          <w:rFonts w:ascii="Times New Roman" w:hAnsi="Times New Roman" w:cs="Times New Roman"/>
          <w:color w:val="000000" w:themeColor="text1"/>
          <w:sz w:val="24"/>
          <w:szCs w:val="24"/>
        </w:rPr>
        <w:t xml:space="preserve"> within suicide protective factors</w:t>
      </w:r>
      <w:r w:rsidR="001F5933" w:rsidRPr="00191ECF">
        <w:rPr>
          <w:rFonts w:ascii="Times New Roman" w:hAnsi="Times New Roman" w:cs="Times New Roman"/>
          <w:color w:val="000000" w:themeColor="text1"/>
          <w:sz w:val="24"/>
          <w:szCs w:val="24"/>
        </w:rPr>
        <w:t xml:space="preserve"> and that could be applied to suicide assessment in emergency healthcare.</w:t>
      </w:r>
    </w:p>
    <w:p w14:paraId="60B28595" w14:textId="74C86226" w:rsidR="00381835" w:rsidRPr="00191ECF" w:rsidRDefault="005C1CEE" w:rsidP="00A95619">
      <w:pPr>
        <w:tabs>
          <w:tab w:val="left" w:pos="567"/>
        </w:tabs>
        <w:spacing w:before="240" w:line="480" w:lineRule="auto"/>
        <w:ind w:firstLine="426"/>
        <w:jc w:val="both"/>
        <w:rPr>
          <w:rFonts w:ascii="Times New Roman" w:hAnsi="Times New Roman" w:cs="Times New Roman"/>
          <w:b/>
          <w:color w:val="000000" w:themeColor="text1"/>
          <w:sz w:val="24"/>
          <w:szCs w:val="24"/>
        </w:rPr>
      </w:pPr>
      <w:r w:rsidRPr="00191ECF">
        <w:rPr>
          <w:rFonts w:ascii="Times New Roman" w:hAnsi="Times New Roman" w:cs="Times New Roman"/>
          <w:b/>
          <w:color w:val="000000" w:themeColor="text1"/>
          <w:sz w:val="24"/>
          <w:szCs w:val="24"/>
        </w:rPr>
        <w:t>Social</w:t>
      </w:r>
      <w:r w:rsidR="0087435F" w:rsidRPr="00191ECF">
        <w:rPr>
          <w:rFonts w:ascii="Times New Roman" w:hAnsi="Times New Roman" w:cs="Times New Roman"/>
          <w:b/>
          <w:color w:val="000000" w:themeColor="text1"/>
          <w:sz w:val="24"/>
          <w:szCs w:val="24"/>
        </w:rPr>
        <w:t xml:space="preserve"> Connections</w:t>
      </w:r>
    </w:p>
    <w:p w14:paraId="6C61EE1A" w14:textId="77777777" w:rsidR="005D46FF" w:rsidRPr="00191ECF" w:rsidRDefault="00776843" w:rsidP="00CB3AF2">
      <w:pPr>
        <w:spacing w:before="240" w:line="480" w:lineRule="auto"/>
        <w:ind w:firstLine="426"/>
        <w:jc w:val="both"/>
        <w:rPr>
          <w:rFonts w:ascii="Times New Roman" w:hAnsi="Times New Roman" w:cs="Times New Roman"/>
          <w:sz w:val="24"/>
          <w:szCs w:val="24"/>
          <w:lang w:eastAsia="en-GB"/>
        </w:rPr>
      </w:pPr>
      <w:r w:rsidRPr="00191ECF">
        <w:rPr>
          <w:rFonts w:ascii="Times New Roman" w:hAnsi="Times New Roman" w:cs="Times New Roman"/>
          <w:sz w:val="24"/>
          <w:szCs w:val="24"/>
          <w:lang w:eastAsia="en-GB"/>
        </w:rPr>
        <w:t>For the purpose of this sub-theme</w:t>
      </w:r>
      <w:r w:rsidR="00C82DF6" w:rsidRPr="00191ECF">
        <w:rPr>
          <w:rFonts w:ascii="Times New Roman" w:hAnsi="Times New Roman" w:cs="Times New Roman"/>
          <w:sz w:val="24"/>
          <w:szCs w:val="24"/>
          <w:lang w:eastAsia="en-GB"/>
        </w:rPr>
        <w:t>,</w:t>
      </w:r>
      <w:r w:rsidRPr="00191ECF">
        <w:rPr>
          <w:rFonts w:ascii="Times New Roman" w:hAnsi="Times New Roman" w:cs="Times New Roman"/>
          <w:sz w:val="24"/>
          <w:szCs w:val="24"/>
          <w:lang w:eastAsia="en-GB"/>
        </w:rPr>
        <w:t xml:space="preserve"> </w:t>
      </w:r>
      <w:r w:rsidR="00C14D3D" w:rsidRPr="00191ECF">
        <w:rPr>
          <w:rFonts w:ascii="Times New Roman" w:hAnsi="Times New Roman" w:cs="Times New Roman"/>
          <w:sz w:val="24"/>
          <w:szCs w:val="24"/>
          <w:lang w:eastAsia="en-GB"/>
        </w:rPr>
        <w:t>Social Connectedness refers to</w:t>
      </w:r>
      <w:r w:rsidR="0063298A" w:rsidRPr="00191ECF">
        <w:rPr>
          <w:rFonts w:ascii="Times New Roman" w:hAnsi="Times New Roman" w:cs="Times New Roman"/>
          <w:sz w:val="24"/>
          <w:szCs w:val="24"/>
          <w:lang w:eastAsia="en-GB"/>
        </w:rPr>
        <w:t xml:space="preserve"> having social connections (</w:t>
      </w:r>
      <w:r w:rsidR="00170B9E" w:rsidRPr="00191ECF">
        <w:rPr>
          <w:rFonts w:ascii="Times New Roman" w:hAnsi="Times New Roman" w:cs="Times New Roman"/>
          <w:sz w:val="24"/>
          <w:szCs w:val="24"/>
          <w:lang w:eastAsia="en-GB"/>
        </w:rPr>
        <w:t>e.g.</w:t>
      </w:r>
      <w:r w:rsidR="00B32C23" w:rsidRPr="00191ECF">
        <w:rPr>
          <w:rFonts w:ascii="Times New Roman" w:hAnsi="Times New Roman" w:cs="Times New Roman"/>
          <w:sz w:val="24"/>
          <w:szCs w:val="24"/>
          <w:lang w:eastAsia="en-GB"/>
        </w:rPr>
        <w:t>,</w:t>
      </w:r>
      <w:r w:rsidR="0063298A" w:rsidRPr="00191ECF">
        <w:rPr>
          <w:rFonts w:ascii="Times New Roman" w:hAnsi="Times New Roman" w:cs="Times New Roman"/>
          <w:sz w:val="24"/>
          <w:szCs w:val="24"/>
          <w:lang w:eastAsia="en-GB"/>
        </w:rPr>
        <w:t xml:space="preserve"> friends, close relationships)</w:t>
      </w:r>
      <w:r w:rsidRPr="00191ECF">
        <w:rPr>
          <w:rFonts w:ascii="Times New Roman" w:hAnsi="Times New Roman" w:cs="Times New Roman"/>
          <w:sz w:val="24"/>
          <w:szCs w:val="24"/>
          <w:lang w:eastAsia="en-GB"/>
        </w:rPr>
        <w:t xml:space="preserve"> and does not include research with family members.</w:t>
      </w:r>
      <w:r w:rsidR="0063298A" w:rsidRPr="00191ECF">
        <w:rPr>
          <w:rFonts w:ascii="Times New Roman" w:hAnsi="Times New Roman" w:cs="Times New Roman"/>
          <w:sz w:val="24"/>
          <w:szCs w:val="24"/>
          <w:lang w:eastAsia="en-GB"/>
        </w:rPr>
        <w:t xml:space="preserve"> </w:t>
      </w:r>
      <w:r w:rsidR="00641AD0" w:rsidRPr="00191ECF">
        <w:rPr>
          <w:rFonts w:ascii="Times New Roman" w:hAnsi="Times New Roman" w:cs="Times New Roman"/>
          <w:sz w:val="24"/>
          <w:szCs w:val="24"/>
          <w:lang w:eastAsia="en-GB"/>
        </w:rPr>
        <w:t>T</w:t>
      </w:r>
      <w:r w:rsidR="00C14D3D" w:rsidRPr="00191ECF">
        <w:rPr>
          <w:rFonts w:ascii="Times New Roman" w:hAnsi="Times New Roman" w:cs="Times New Roman"/>
          <w:sz w:val="24"/>
          <w:szCs w:val="24"/>
          <w:lang w:eastAsia="en-GB"/>
        </w:rPr>
        <w:t xml:space="preserve">hree </w:t>
      </w:r>
      <w:r w:rsidR="00641AD0" w:rsidRPr="00191ECF">
        <w:rPr>
          <w:rFonts w:ascii="Times New Roman" w:hAnsi="Times New Roman" w:cs="Times New Roman"/>
          <w:sz w:val="24"/>
          <w:szCs w:val="24"/>
          <w:lang w:eastAsia="en-GB"/>
        </w:rPr>
        <w:t xml:space="preserve">reviews </w:t>
      </w:r>
      <w:r w:rsidR="00C14D3D" w:rsidRPr="00191ECF">
        <w:rPr>
          <w:rFonts w:ascii="Times New Roman" w:hAnsi="Times New Roman" w:cs="Times New Roman"/>
          <w:sz w:val="24"/>
          <w:szCs w:val="24"/>
          <w:lang w:eastAsia="en-GB"/>
        </w:rPr>
        <w:t xml:space="preserve">contributed to this </w:t>
      </w:r>
      <w:r w:rsidR="00CB63AC" w:rsidRPr="00191ECF">
        <w:rPr>
          <w:rFonts w:ascii="Times New Roman" w:hAnsi="Times New Roman" w:cs="Times New Roman"/>
          <w:sz w:val="24"/>
          <w:szCs w:val="24"/>
          <w:lang w:eastAsia="en-GB"/>
        </w:rPr>
        <w:t>sub-theme (</w:t>
      </w:r>
      <w:proofErr w:type="spellStart"/>
      <w:r w:rsidR="00CB63AC" w:rsidRPr="00191ECF">
        <w:rPr>
          <w:rFonts w:ascii="Times New Roman" w:hAnsi="Times New Roman" w:cs="Times New Roman"/>
          <w:sz w:val="24"/>
          <w:szCs w:val="24"/>
          <w:lang w:eastAsia="en-GB"/>
        </w:rPr>
        <w:t>Lakeman</w:t>
      </w:r>
      <w:proofErr w:type="spellEnd"/>
      <w:r w:rsidR="00CB63AC" w:rsidRPr="00191ECF">
        <w:rPr>
          <w:rFonts w:ascii="Times New Roman" w:hAnsi="Times New Roman" w:cs="Times New Roman"/>
          <w:sz w:val="24"/>
          <w:szCs w:val="24"/>
          <w:lang w:eastAsia="en-GB"/>
        </w:rPr>
        <w:t xml:space="preserve"> &amp; FitzG</w:t>
      </w:r>
      <w:r w:rsidR="00C14D3D" w:rsidRPr="00191ECF">
        <w:rPr>
          <w:rFonts w:ascii="Times New Roman" w:hAnsi="Times New Roman" w:cs="Times New Roman"/>
          <w:sz w:val="24"/>
          <w:szCs w:val="24"/>
          <w:lang w:eastAsia="en-GB"/>
        </w:rPr>
        <w:t xml:space="preserve">erald, 2008; Nock et al., 2008; </w:t>
      </w:r>
      <w:proofErr w:type="spellStart"/>
      <w:r w:rsidR="00C14D3D" w:rsidRPr="00191ECF">
        <w:rPr>
          <w:rFonts w:ascii="Times New Roman" w:hAnsi="Times New Roman" w:cs="Times New Roman"/>
          <w:sz w:val="24"/>
          <w:szCs w:val="24"/>
          <w:lang w:eastAsia="en-GB"/>
        </w:rPr>
        <w:t>Pompili</w:t>
      </w:r>
      <w:proofErr w:type="spellEnd"/>
      <w:r w:rsidR="00C14D3D" w:rsidRPr="00191ECF">
        <w:rPr>
          <w:rFonts w:ascii="Times New Roman" w:hAnsi="Times New Roman" w:cs="Times New Roman"/>
          <w:sz w:val="24"/>
          <w:szCs w:val="24"/>
          <w:lang w:eastAsia="en-GB"/>
        </w:rPr>
        <w:t xml:space="preserve"> et al., 2013).</w:t>
      </w:r>
      <w:r w:rsidR="0063298A" w:rsidRPr="00191ECF">
        <w:rPr>
          <w:rFonts w:ascii="Times New Roman" w:hAnsi="Times New Roman" w:cs="Times New Roman"/>
          <w:sz w:val="24"/>
          <w:szCs w:val="24"/>
          <w:lang w:eastAsia="en-GB"/>
        </w:rPr>
        <w:t xml:space="preserve"> </w:t>
      </w:r>
      <w:proofErr w:type="spellStart"/>
      <w:r w:rsidR="0087435F" w:rsidRPr="00191ECF">
        <w:rPr>
          <w:rFonts w:ascii="Times New Roman" w:hAnsi="Times New Roman" w:cs="Times New Roman"/>
          <w:sz w:val="24"/>
          <w:szCs w:val="24"/>
          <w:lang w:eastAsia="en-GB"/>
        </w:rPr>
        <w:t>Lakema</w:t>
      </w:r>
      <w:r w:rsidR="00381835" w:rsidRPr="00191ECF">
        <w:rPr>
          <w:rFonts w:ascii="Times New Roman" w:hAnsi="Times New Roman" w:cs="Times New Roman"/>
          <w:sz w:val="24"/>
          <w:szCs w:val="24"/>
          <w:lang w:eastAsia="en-GB"/>
        </w:rPr>
        <w:t>n</w:t>
      </w:r>
      <w:proofErr w:type="spellEnd"/>
      <w:r w:rsidR="00381835" w:rsidRPr="00191ECF">
        <w:rPr>
          <w:rFonts w:ascii="Times New Roman" w:hAnsi="Times New Roman" w:cs="Times New Roman"/>
          <w:sz w:val="24"/>
          <w:szCs w:val="24"/>
          <w:lang w:eastAsia="en-GB"/>
        </w:rPr>
        <w:t xml:space="preserve"> and FitzGerald </w:t>
      </w:r>
      <w:r w:rsidR="0087435F" w:rsidRPr="00191ECF">
        <w:rPr>
          <w:rFonts w:ascii="Times New Roman" w:hAnsi="Times New Roman" w:cs="Times New Roman"/>
          <w:sz w:val="24"/>
          <w:szCs w:val="24"/>
          <w:lang w:eastAsia="en-GB"/>
        </w:rPr>
        <w:t xml:space="preserve">(2008) </w:t>
      </w:r>
      <w:r w:rsidR="00DB3BE1" w:rsidRPr="00191ECF">
        <w:rPr>
          <w:rFonts w:ascii="Times New Roman" w:hAnsi="Times New Roman" w:cs="Times New Roman"/>
          <w:sz w:val="24"/>
          <w:szCs w:val="24"/>
          <w:lang w:eastAsia="en-GB"/>
        </w:rPr>
        <w:t xml:space="preserve">conducted a systematic review of 12 papers </w:t>
      </w:r>
      <w:r w:rsidR="00F35775" w:rsidRPr="00191ECF">
        <w:rPr>
          <w:rFonts w:ascii="Times New Roman" w:hAnsi="Times New Roman" w:cs="Times New Roman"/>
          <w:sz w:val="24"/>
          <w:szCs w:val="24"/>
          <w:lang w:eastAsia="en-GB"/>
        </w:rPr>
        <w:t>investigating</w:t>
      </w:r>
      <w:r w:rsidR="00381835" w:rsidRPr="00191ECF">
        <w:rPr>
          <w:rFonts w:ascii="Times New Roman" w:hAnsi="Times New Roman" w:cs="Times New Roman"/>
          <w:sz w:val="24"/>
          <w:szCs w:val="24"/>
          <w:lang w:eastAsia="en-GB"/>
        </w:rPr>
        <w:t xml:space="preserve"> how people live wi</w:t>
      </w:r>
      <w:r w:rsidR="0063298A" w:rsidRPr="00191ECF">
        <w:rPr>
          <w:rFonts w:ascii="Times New Roman" w:hAnsi="Times New Roman" w:cs="Times New Roman"/>
          <w:sz w:val="24"/>
          <w:szCs w:val="24"/>
          <w:lang w:eastAsia="en-GB"/>
        </w:rPr>
        <w:t xml:space="preserve">th and </w:t>
      </w:r>
      <w:r w:rsidR="00174BFF" w:rsidRPr="00191ECF">
        <w:rPr>
          <w:rFonts w:ascii="Times New Roman" w:hAnsi="Times New Roman" w:cs="Times New Roman"/>
          <w:sz w:val="24"/>
          <w:szCs w:val="24"/>
          <w:lang w:eastAsia="en-GB"/>
        </w:rPr>
        <w:t>overcome</w:t>
      </w:r>
      <w:r w:rsidR="00DB3BE1" w:rsidRPr="00191ECF">
        <w:rPr>
          <w:rFonts w:ascii="Times New Roman" w:hAnsi="Times New Roman" w:cs="Times New Roman"/>
          <w:sz w:val="24"/>
          <w:szCs w:val="24"/>
          <w:lang w:eastAsia="en-GB"/>
        </w:rPr>
        <w:t xml:space="preserve"> being suicidal.</w:t>
      </w:r>
      <w:r w:rsidR="003761F1" w:rsidRPr="00191ECF">
        <w:rPr>
          <w:rFonts w:ascii="Times New Roman" w:hAnsi="Times New Roman" w:cs="Times New Roman"/>
          <w:sz w:val="24"/>
          <w:szCs w:val="24"/>
          <w:lang w:eastAsia="en-GB"/>
        </w:rPr>
        <w:t xml:space="preserve"> The populations included in this review varied and included both young people and older adults.</w:t>
      </w:r>
      <w:r w:rsidR="00DB3BE1" w:rsidRPr="00191ECF">
        <w:rPr>
          <w:rFonts w:ascii="Times New Roman" w:hAnsi="Times New Roman" w:cs="Times New Roman"/>
          <w:sz w:val="24"/>
          <w:szCs w:val="24"/>
          <w:lang w:eastAsia="en-GB"/>
        </w:rPr>
        <w:t xml:space="preserve"> </w:t>
      </w:r>
      <w:r w:rsidR="00A720F2" w:rsidRPr="00191ECF">
        <w:rPr>
          <w:rFonts w:ascii="Times New Roman" w:hAnsi="Times New Roman" w:cs="Times New Roman"/>
          <w:sz w:val="24"/>
          <w:szCs w:val="24"/>
          <w:lang w:eastAsia="en-GB"/>
        </w:rPr>
        <w:t>R</w:t>
      </w:r>
      <w:r w:rsidR="00DB3BE1" w:rsidRPr="00191ECF">
        <w:rPr>
          <w:rFonts w:ascii="Times New Roman" w:hAnsi="Times New Roman" w:cs="Times New Roman"/>
          <w:sz w:val="24"/>
          <w:szCs w:val="24"/>
          <w:lang w:eastAsia="en-GB"/>
        </w:rPr>
        <w:t xml:space="preserve">esults found </w:t>
      </w:r>
      <w:r w:rsidR="00FC0CF6" w:rsidRPr="00191ECF">
        <w:rPr>
          <w:rFonts w:ascii="Times New Roman" w:hAnsi="Times New Roman" w:cs="Times New Roman"/>
          <w:sz w:val="24"/>
          <w:szCs w:val="24"/>
          <w:lang w:eastAsia="en-GB"/>
        </w:rPr>
        <w:t>that reconnection with others was associated</w:t>
      </w:r>
      <w:r w:rsidR="001D600D" w:rsidRPr="00191ECF">
        <w:rPr>
          <w:rFonts w:ascii="Times New Roman" w:hAnsi="Times New Roman" w:cs="Times New Roman"/>
          <w:sz w:val="24"/>
          <w:szCs w:val="24"/>
          <w:lang w:eastAsia="en-GB"/>
        </w:rPr>
        <w:t xml:space="preserve"> </w:t>
      </w:r>
      <w:r w:rsidR="00F35775" w:rsidRPr="00191ECF">
        <w:rPr>
          <w:rFonts w:ascii="Times New Roman" w:hAnsi="Times New Roman" w:cs="Times New Roman"/>
          <w:sz w:val="24"/>
          <w:szCs w:val="24"/>
          <w:lang w:eastAsia="en-GB"/>
        </w:rPr>
        <w:t xml:space="preserve">with </w:t>
      </w:r>
      <w:r w:rsidR="00FC0CF6" w:rsidRPr="00191ECF">
        <w:rPr>
          <w:rFonts w:ascii="Times New Roman" w:hAnsi="Times New Roman" w:cs="Times New Roman"/>
          <w:sz w:val="24"/>
          <w:szCs w:val="24"/>
          <w:lang w:eastAsia="en-GB"/>
        </w:rPr>
        <w:t>recovery or resolution crisis</w:t>
      </w:r>
      <w:r w:rsidR="00E072BB" w:rsidRPr="00191ECF">
        <w:rPr>
          <w:rFonts w:ascii="Times New Roman" w:hAnsi="Times New Roman" w:cs="Times New Roman"/>
          <w:sz w:val="24"/>
          <w:szCs w:val="24"/>
          <w:lang w:eastAsia="en-GB"/>
        </w:rPr>
        <w:t xml:space="preserve">, also </w:t>
      </w:r>
      <w:r w:rsidR="003761F1" w:rsidRPr="00191ECF">
        <w:rPr>
          <w:rFonts w:ascii="Times New Roman" w:eastAsia="Times New Roman" w:hAnsi="Times New Roman" w:cs="Times New Roman"/>
          <w:sz w:val="24"/>
          <w:szCs w:val="24"/>
          <w:lang w:eastAsia="en-GB"/>
        </w:rPr>
        <w:t xml:space="preserve">reconnecting with friends and seeking </w:t>
      </w:r>
      <w:r w:rsidR="00E072BB" w:rsidRPr="00191ECF">
        <w:rPr>
          <w:rFonts w:ascii="Times New Roman" w:eastAsia="Times New Roman" w:hAnsi="Times New Roman" w:cs="Times New Roman"/>
          <w:sz w:val="24"/>
          <w:szCs w:val="24"/>
          <w:lang w:eastAsia="en-GB"/>
        </w:rPr>
        <w:t>(or accepting) help from others is</w:t>
      </w:r>
      <w:r w:rsidR="003761F1" w:rsidRPr="00191ECF">
        <w:rPr>
          <w:rFonts w:ascii="Times New Roman" w:eastAsia="Times New Roman" w:hAnsi="Times New Roman" w:cs="Times New Roman"/>
          <w:sz w:val="24"/>
          <w:szCs w:val="24"/>
          <w:lang w:eastAsia="en-GB"/>
        </w:rPr>
        <w:t xml:space="preserve"> pivotal to recovery</w:t>
      </w:r>
      <w:r w:rsidR="00E072BB" w:rsidRPr="00191ECF">
        <w:rPr>
          <w:rFonts w:ascii="Times New Roman" w:eastAsia="Times New Roman" w:hAnsi="Times New Roman" w:cs="Times New Roman"/>
          <w:sz w:val="24"/>
          <w:szCs w:val="24"/>
          <w:lang w:eastAsia="en-GB"/>
        </w:rPr>
        <w:t>. Furthermore,</w:t>
      </w:r>
      <w:r w:rsidR="00F35775" w:rsidRPr="00191ECF">
        <w:rPr>
          <w:rFonts w:ascii="Times New Roman" w:hAnsi="Times New Roman" w:cs="Times New Roman"/>
          <w:sz w:val="24"/>
          <w:szCs w:val="24"/>
          <w:lang w:eastAsia="en-GB"/>
        </w:rPr>
        <w:t xml:space="preserve"> teenagers reporting</w:t>
      </w:r>
      <w:r w:rsidR="0087435F" w:rsidRPr="00191ECF">
        <w:rPr>
          <w:rFonts w:ascii="Times New Roman" w:hAnsi="Times New Roman" w:cs="Times New Roman"/>
          <w:sz w:val="24"/>
          <w:szCs w:val="24"/>
          <w:lang w:eastAsia="en-GB"/>
        </w:rPr>
        <w:t xml:space="preserve"> a close relationship with at least one person who was significant in their lives</w:t>
      </w:r>
      <w:r w:rsidR="002C3684" w:rsidRPr="00191ECF">
        <w:rPr>
          <w:rFonts w:ascii="Times New Roman" w:hAnsi="Times New Roman" w:cs="Times New Roman"/>
          <w:sz w:val="24"/>
          <w:szCs w:val="24"/>
          <w:lang w:eastAsia="en-GB"/>
        </w:rPr>
        <w:t>,</w:t>
      </w:r>
      <w:r w:rsidR="0087435F" w:rsidRPr="00191ECF">
        <w:rPr>
          <w:rFonts w:ascii="Times New Roman" w:hAnsi="Times New Roman" w:cs="Times New Roman"/>
          <w:sz w:val="24"/>
          <w:szCs w:val="24"/>
          <w:lang w:eastAsia="en-GB"/>
        </w:rPr>
        <w:t xml:space="preserve"> or they established a </w:t>
      </w:r>
      <w:r w:rsidR="00F35775" w:rsidRPr="00191ECF">
        <w:rPr>
          <w:rFonts w:ascii="Times New Roman" w:hAnsi="Times New Roman" w:cs="Times New Roman"/>
          <w:sz w:val="24"/>
          <w:szCs w:val="24"/>
          <w:lang w:eastAsia="en-GB"/>
        </w:rPr>
        <w:t>spiritual/religious connection</w:t>
      </w:r>
      <w:r w:rsidR="005362DC" w:rsidRPr="00191ECF">
        <w:rPr>
          <w:rFonts w:ascii="Times New Roman" w:hAnsi="Times New Roman" w:cs="Times New Roman"/>
          <w:sz w:val="24"/>
          <w:szCs w:val="24"/>
          <w:lang w:eastAsia="en-GB"/>
        </w:rPr>
        <w:t xml:space="preserve"> with</w:t>
      </w:r>
      <w:r w:rsidR="00F35775" w:rsidRPr="00191ECF">
        <w:rPr>
          <w:rFonts w:ascii="Times New Roman" w:hAnsi="Times New Roman" w:cs="Times New Roman"/>
          <w:sz w:val="24"/>
          <w:szCs w:val="24"/>
          <w:lang w:eastAsia="en-GB"/>
        </w:rPr>
        <w:t xml:space="preserve">, was perceived </w:t>
      </w:r>
      <w:r w:rsidR="0087435F" w:rsidRPr="00191ECF">
        <w:rPr>
          <w:rFonts w:ascii="Times New Roman" w:hAnsi="Times New Roman" w:cs="Times New Roman"/>
          <w:sz w:val="24"/>
          <w:szCs w:val="24"/>
          <w:lang w:eastAsia="en-GB"/>
        </w:rPr>
        <w:lastRenderedPageBreak/>
        <w:t>as instrumental in overcoming negative self-perceptions, inspiring hope, providing meaning and moving past being suicidal</w:t>
      </w:r>
      <w:r w:rsidR="00CB3AF2" w:rsidRPr="00191ECF">
        <w:rPr>
          <w:rFonts w:ascii="Times New Roman" w:hAnsi="Times New Roman" w:cs="Times New Roman"/>
          <w:sz w:val="24"/>
          <w:szCs w:val="24"/>
          <w:lang w:eastAsia="en-GB"/>
        </w:rPr>
        <w:t xml:space="preserve">. </w:t>
      </w:r>
    </w:p>
    <w:p w14:paraId="3BBB954C" w14:textId="7F8487BD" w:rsidR="005C1CEE" w:rsidRPr="00191ECF" w:rsidRDefault="00E072BB" w:rsidP="00CB3AF2">
      <w:pPr>
        <w:spacing w:before="240" w:line="480" w:lineRule="auto"/>
        <w:ind w:firstLine="426"/>
        <w:jc w:val="both"/>
        <w:rPr>
          <w:rFonts w:ascii="Times New Roman" w:hAnsi="Times New Roman" w:cs="Times New Roman"/>
          <w:sz w:val="24"/>
          <w:szCs w:val="24"/>
          <w:lang w:eastAsia="en-GB"/>
        </w:rPr>
      </w:pPr>
      <w:r w:rsidRPr="00191ECF">
        <w:rPr>
          <w:rFonts w:ascii="Times New Roman" w:hAnsi="Times New Roman" w:cs="Times New Roman"/>
          <w:sz w:val="24"/>
          <w:szCs w:val="24"/>
          <w:lang w:eastAsia="en-GB"/>
        </w:rPr>
        <w:t>N</w:t>
      </w:r>
      <w:r w:rsidR="0003368A" w:rsidRPr="00191ECF">
        <w:rPr>
          <w:rFonts w:ascii="Times New Roman" w:eastAsia="Times New Roman" w:hAnsi="Times New Roman" w:cs="Times New Roman"/>
          <w:sz w:val="24"/>
          <w:szCs w:val="24"/>
          <w:lang w:eastAsia="en-GB"/>
        </w:rPr>
        <w:t>ock et al. (2008) conducted a systematic</w:t>
      </w:r>
      <w:r w:rsidR="00DB3BE1" w:rsidRPr="00191ECF">
        <w:rPr>
          <w:rFonts w:ascii="Times New Roman" w:eastAsia="Times New Roman" w:hAnsi="Times New Roman" w:cs="Times New Roman"/>
          <w:sz w:val="24"/>
          <w:szCs w:val="24"/>
          <w:lang w:eastAsia="en-GB"/>
        </w:rPr>
        <w:t xml:space="preserve"> review </w:t>
      </w:r>
      <w:r w:rsidR="009F5B05" w:rsidRPr="00191ECF">
        <w:rPr>
          <w:rFonts w:ascii="Times New Roman" w:eastAsia="Times New Roman" w:hAnsi="Times New Roman" w:cs="Times New Roman"/>
          <w:sz w:val="24"/>
          <w:szCs w:val="24"/>
          <w:lang w:eastAsia="en-GB"/>
        </w:rPr>
        <w:t>broadly investigating the prevalence, trends in, and risk and protective factors for suicidal behaviour</w:t>
      </w:r>
      <w:r w:rsidR="00C525E1" w:rsidRPr="00191ECF">
        <w:rPr>
          <w:rFonts w:ascii="Times New Roman" w:eastAsia="Times New Roman" w:hAnsi="Times New Roman" w:cs="Times New Roman"/>
          <w:sz w:val="24"/>
          <w:szCs w:val="24"/>
          <w:lang w:eastAsia="en-GB"/>
        </w:rPr>
        <w:t xml:space="preserve"> in the United States and cross-</w:t>
      </w:r>
      <w:r w:rsidR="009F5B05" w:rsidRPr="00191ECF">
        <w:rPr>
          <w:rFonts w:ascii="Times New Roman" w:eastAsia="Times New Roman" w:hAnsi="Times New Roman" w:cs="Times New Roman"/>
          <w:sz w:val="24"/>
          <w:szCs w:val="24"/>
          <w:lang w:eastAsia="en-GB"/>
        </w:rPr>
        <w:t>nationally. Results</w:t>
      </w:r>
      <w:r w:rsidR="0003368A" w:rsidRPr="00191ECF">
        <w:rPr>
          <w:rFonts w:ascii="Times New Roman" w:eastAsia="Times New Roman" w:hAnsi="Times New Roman" w:cs="Times New Roman"/>
          <w:sz w:val="24"/>
          <w:szCs w:val="24"/>
          <w:lang w:eastAsia="en-GB"/>
        </w:rPr>
        <w:t xml:space="preserve"> suggested </w:t>
      </w:r>
      <w:r w:rsidR="001D600D" w:rsidRPr="00191ECF">
        <w:rPr>
          <w:rFonts w:ascii="Times New Roman" w:eastAsia="Times New Roman" w:hAnsi="Times New Roman" w:cs="Times New Roman"/>
          <w:sz w:val="24"/>
          <w:szCs w:val="24"/>
          <w:lang w:eastAsia="en-GB"/>
        </w:rPr>
        <w:t xml:space="preserve">that </w:t>
      </w:r>
      <w:r w:rsidR="0003368A" w:rsidRPr="00191ECF">
        <w:rPr>
          <w:rFonts w:ascii="Times New Roman" w:hAnsi="Times New Roman" w:cs="Times New Roman"/>
          <w:sz w:val="24"/>
          <w:szCs w:val="24"/>
        </w:rPr>
        <w:t xml:space="preserve">social </w:t>
      </w:r>
      <w:r w:rsidR="0087435F" w:rsidRPr="00191ECF">
        <w:rPr>
          <w:rFonts w:ascii="Times New Roman" w:hAnsi="Times New Roman" w:cs="Times New Roman"/>
          <w:sz w:val="24"/>
          <w:szCs w:val="24"/>
        </w:rPr>
        <w:t xml:space="preserve">connectedness outside the context of religious affiliation </w:t>
      </w:r>
      <w:r w:rsidR="00C525E1" w:rsidRPr="00191ECF">
        <w:rPr>
          <w:rFonts w:ascii="Times New Roman" w:hAnsi="Times New Roman" w:cs="Times New Roman"/>
          <w:sz w:val="24"/>
          <w:szCs w:val="24"/>
        </w:rPr>
        <w:t>were</w:t>
      </w:r>
      <w:r w:rsidR="0087435F" w:rsidRPr="00191ECF">
        <w:rPr>
          <w:rFonts w:ascii="Times New Roman" w:hAnsi="Times New Roman" w:cs="Times New Roman"/>
          <w:sz w:val="24"/>
          <w:szCs w:val="24"/>
        </w:rPr>
        <w:t xml:space="preserve"> shown to be significantly associated with l</w:t>
      </w:r>
      <w:r w:rsidR="0003368A" w:rsidRPr="00191ECF">
        <w:rPr>
          <w:rFonts w:ascii="Times New Roman" w:hAnsi="Times New Roman" w:cs="Times New Roman"/>
          <w:sz w:val="24"/>
          <w:szCs w:val="24"/>
        </w:rPr>
        <w:t>ower rates of suicidal behaviour</w:t>
      </w:r>
      <w:r w:rsidR="00F35775" w:rsidRPr="00191ECF">
        <w:rPr>
          <w:rFonts w:ascii="Times New Roman" w:hAnsi="Times New Roman" w:cs="Times New Roman"/>
          <w:sz w:val="24"/>
          <w:szCs w:val="24"/>
        </w:rPr>
        <w:t xml:space="preserve">. </w:t>
      </w:r>
      <w:proofErr w:type="spellStart"/>
      <w:r w:rsidR="005C1CEE" w:rsidRPr="00191ECF">
        <w:rPr>
          <w:rFonts w:ascii="Times New Roman" w:hAnsi="Times New Roman" w:cs="Times New Roman"/>
          <w:sz w:val="24"/>
          <w:szCs w:val="24"/>
          <w:lang w:eastAsia="en-GB"/>
        </w:rPr>
        <w:t>Pompili</w:t>
      </w:r>
      <w:proofErr w:type="spellEnd"/>
      <w:r w:rsidR="005C1CEE" w:rsidRPr="00191ECF">
        <w:rPr>
          <w:rFonts w:ascii="Times New Roman" w:hAnsi="Times New Roman" w:cs="Times New Roman"/>
          <w:sz w:val="24"/>
          <w:szCs w:val="24"/>
          <w:lang w:eastAsia="en-GB"/>
        </w:rPr>
        <w:t xml:space="preserve"> et al. (2013) conducted a review of</w:t>
      </w:r>
      <w:r w:rsidR="00D1798E" w:rsidRPr="00191ECF">
        <w:rPr>
          <w:rFonts w:ascii="Times New Roman" w:hAnsi="Times New Roman" w:cs="Times New Roman"/>
          <w:sz w:val="24"/>
          <w:szCs w:val="24"/>
          <w:lang w:eastAsia="en-GB"/>
        </w:rPr>
        <w:t xml:space="preserve"> 18 studies exploring</w:t>
      </w:r>
      <w:r w:rsidR="005C1CEE" w:rsidRPr="00191ECF">
        <w:rPr>
          <w:rFonts w:ascii="Times New Roman" w:hAnsi="Times New Roman" w:cs="Times New Roman"/>
          <w:sz w:val="24"/>
          <w:szCs w:val="24"/>
          <w:lang w:eastAsia="en-GB"/>
        </w:rPr>
        <w:t xml:space="preserve"> Post-Traumatic Stress Disorder (PTSD</w:t>
      </w:r>
      <w:r w:rsidR="00D1798E" w:rsidRPr="00191ECF">
        <w:rPr>
          <w:rFonts w:ascii="Times New Roman" w:hAnsi="Times New Roman" w:cs="Times New Roman"/>
          <w:sz w:val="24"/>
          <w:szCs w:val="24"/>
          <w:lang w:eastAsia="en-GB"/>
        </w:rPr>
        <w:t xml:space="preserve">) in veterans and suicide risk and </w:t>
      </w:r>
      <w:r w:rsidR="005C1CEE" w:rsidRPr="00191ECF">
        <w:rPr>
          <w:rFonts w:ascii="Times New Roman" w:hAnsi="Times New Roman" w:cs="Times New Roman"/>
          <w:sz w:val="24"/>
          <w:szCs w:val="24"/>
          <w:lang w:eastAsia="en-GB"/>
        </w:rPr>
        <w:t xml:space="preserve">found that being satisfied with social networks </w:t>
      </w:r>
      <w:r w:rsidR="00F35775" w:rsidRPr="00191ECF">
        <w:rPr>
          <w:rFonts w:ascii="Times New Roman" w:hAnsi="Times New Roman" w:cs="Times New Roman"/>
          <w:sz w:val="24"/>
          <w:szCs w:val="24"/>
          <w:lang w:eastAsia="en-GB"/>
        </w:rPr>
        <w:t>was</w:t>
      </w:r>
      <w:r w:rsidR="005C1CEE" w:rsidRPr="00191ECF">
        <w:rPr>
          <w:rFonts w:ascii="Times New Roman" w:hAnsi="Times New Roman" w:cs="Times New Roman"/>
          <w:sz w:val="24"/>
          <w:szCs w:val="24"/>
          <w:lang w:eastAsia="en-GB"/>
        </w:rPr>
        <w:t xml:space="preserve"> protective for suicidal risk in veterans without PTSD, however </w:t>
      </w:r>
      <w:r w:rsidR="005362DC" w:rsidRPr="00191ECF">
        <w:rPr>
          <w:rFonts w:ascii="Times New Roman" w:hAnsi="Times New Roman" w:cs="Times New Roman"/>
          <w:sz w:val="24"/>
          <w:szCs w:val="24"/>
          <w:lang w:eastAsia="en-GB"/>
        </w:rPr>
        <w:t>this was</w:t>
      </w:r>
      <w:r w:rsidR="005C1CEE" w:rsidRPr="00191ECF">
        <w:rPr>
          <w:rFonts w:ascii="Times New Roman" w:hAnsi="Times New Roman" w:cs="Times New Roman"/>
          <w:sz w:val="24"/>
          <w:szCs w:val="24"/>
          <w:lang w:eastAsia="en-GB"/>
        </w:rPr>
        <w:t xml:space="preserve"> less protective in veterans reporting PTSD symptoms.</w:t>
      </w:r>
      <w:r w:rsidR="005D46FF" w:rsidRPr="00191ECF">
        <w:rPr>
          <w:rFonts w:ascii="Times New Roman" w:hAnsi="Times New Roman" w:cs="Times New Roman"/>
          <w:sz w:val="24"/>
          <w:szCs w:val="24"/>
          <w:lang w:eastAsia="en-GB"/>
        </w:rPr>
        <w:t xml:space="preserve"> This theme clearly indicates that having social connections can mitigate suicide risk in individuals, and this is something that could easily be assessed by emergency healthcare staff during assessment.</w:t>
      </w:r>
    </w:p>
    <w:p w14:paraId="7E9E8A7E" w14:textId="466A48EF" w:rsidR="00776843" w:rsidRPr="00191ECF" w:rsidRDefault="00A95619" w:rsidP="00791DF3">
      <w:pPr>
        <w:tabs>
          <w:tab w:val="left" w:pos="567"/>
        </w:tabs>
        <w:spacing w:before="240" w:line="480" w:lineRule="auto"/>
        <w:jc w:val="both"/>
        <w:rPr>
          <w:rFonts w:ascii="Times New Roman" w:hAnsi="Times New Roman" w:cs="Times New Roman"/>
          <w:b/>
          <w:color w:val="000000" w:themeColor="text1"/>
          <w:sz w:val="24"/>
          <w:szCs w:val="24"/>
        </w:rPr>
      </w:pPr>
      <w:r w:rsidRPr="00191ECF">
        <w:rPr>
          <w:rFonts w:ascii="Times New Roman" w:hAnsi="Times New Roman" w:cs="Times New Roman"/>
          <w:b/>
          <w:i/>
          <w:color w:val="000000" w:themeColor="text1"/>
          <w:sz w:val="24"/>
          <w:szCs w:val="24"/>
        </w:rPr>
        <w:tab/>
      </w:r>
      <w:r w:rsidR="009612DD" w:rsidRPr="00191ECF">
        <w:rPr>
          <w:rFonts w:ascii="Times New Roman" w:hAnsi="Times New Roman" w:cs="Times New Roman"/>
          <w:b/>
          <w:color w:val="000000" w:themeColor="text1"/>
          <w:sz w:val="24"/>
          <w:szCs w:val="24"/>
        </w:rPr>
        <w:t>Group Membership</w:t>
      </w:r>
    </w:p>
    <w:p w14:paraId="30BF6AD6" w14:textId="33DCE15C" w:rsidR="000C0110" w:rsidRPr="00191ECF" w:rsidRDefault="00776843" w:rsidP="004A40D8">
      <w:pPr>
        <w:tabs>
          <w:tab w:val="left" w:pos="567"/>
        </w:tabs>
        <w:spacing w:before="240" w:line="480" w:lineRule="auto"/>
        <w:jc w:val="both"/>
        <w:rPr>
          <w:rFonts w:ascii="Times New Roman" w:hAnsi="Times New Roman" w:cs="Times New Roman"/>
          <w:b/>
          <w:i/>
          <w:sz w:val="24"/>
          <w:szCs w:val="24"/>
        </w:rPr>
      </w:pPr>
      <w:r w:rsidRPr="00191ECF">
        <w:rPr>
          <w:rFonts w:ascii="Times New Roman" w:hAnsi="Times New Roman" w:cs="Times New Roman"/>
          <w:b/>
          <w:color w:val="000000" w:themeColor="text1"/>
          <w:sz w:val="24"/>
          <w:szCs w:val="24"/>
        </w:rPr>
        <w:tab/>
      </w:r>
      <w:r w:rsidR="00AE5870" w:rsidRPr="00191ECF">
        <w:rPr>
          <w:rFonts w:ascii="Times New Roman" w:hAnsi="Times New Roman" w:cs="Times New Roman"/>
          <w:color w:val="000000" w:themeColor="text1"/>
          <w:sz w:val="24"/>
          <w:szCs w:val="24"/>
        </w:rPr>
        <w:t xml:space="preserve">In three </w:t>
      </w:r>
      <w:r w:rsidR="006E352B" w:rsidRPr="00191ECF">
        <w:rPr>
          <w:rFonts w:ascii="Times New Roman" w:hAnsi="Times New Roman" w:cs="Times New Roman"/>
          <w:color w:val="000000" w:themeColor="text1"/>
          <w:sz w:val="24"/>
          <w:szCs w:val="24"/>
        </w:rPr>
        <w:t>papers,</w:t>
      </w:r>
      <w:r w:rsidR="006E352B" w:rsidRPr="00191ECF">
        <w:rPr>
          <w:rFonts w:ascii="Times New Roman" w:hAnsi="Times New Roman" w:cs="Times New Roman"/>
          <w:b/>
          <w:color w:val="000000" w:themeColor="text1"/>
          <w:sz w:val="24"/>
          <w:szCs w:val="24"/>
        </w:rPr>
        <w:t xml:space="preserve"> </w:t>
      </w:r>
      <w:r w:rsidR="00A8362E" w:rsidRPr="00191ECF">
        <w:rPr>
          <w:rFonts w:ascii="Times New Roman" w:hAnsi="Times New Roman" w:cs="Times New Roman"/>
          <w:color w:val="000000" w:themeColor="text1"/>
          <w:sz w:val="24"/>
          <w:szCs w:val="24"/>
        </w:rPr>
        <w:t>g</w:t>
      </w:r>
      <w:r w:rsidR="00C14D3D" w:rsidRPr="00191ECF">
        <w:rPr>
          <w:rFonts w:ascii="Times New Roman" w:hAnsi="Times New Roman" w:cs="Times New Roman"/>
          <w:color w:val="000000" w:themeColor="text1"/>
          <w:sz w:val="24"/>
          <w:szCs w:val="24"/>
        </w:rPr>
        <w:t xml:space="preserve">roup membership was an important </w:t>
      </w:r>
      <w:r w:rsidR="001E40B0" w:rsidRPr="00191ECF">
        <w:rPr>
          <w:rFonts w:ascii="Times New Roman" w:hAnsi="Times New Roman" w:cs="Times New Roman"/>
          <w:color w:val="000000" w:themeColor="text1"/>
          <w:sz w:val="24"/>
          <w:szCs w:val="24"/>
        </w:rPr>
        <w:t>sub-</w:t>
      </w:r>
      <w:r w:rsidR="00C14D3D" w:rsidRPr="00191ECF">
        <w:rPr>
          <w:rFonts w:ascii="Times New Roman" w:hAnsi="Times New Roman" w:cs="Times New Roman"/>
          <w:color w:val="000000" w:themeColor="text1"/>
          <w:sz w:val="24"/>
          <w:szCs w:val="24"/>
        </w:rPr>
        <w:t>theme</w:t>
      </w:r>
      <w:r w:rsidR="001E40B0" w:rsidRPr="00191ECF">
        <w:rPr>
          <w:rFonts w:ascii="Times New Roman" w:hAnsi="Times New Roman" w:cs="Times New Roman"/>
          <w:color w:val="000000" w:themeColor="text1"/>
          <w:sz w:val="24"/>
          <w:szCs w:val="24"/>
        </w:rPr>
        <w:t xml:space="preserve"> </w:t>
      </w:r>
      <w:r w:rsidR="00C14D3D" w:rsidRPr="00191ECF">
        <w:rPr>
          <w:rFonts w:ascii="Times New Roman" w:hAnsi="Times New Roman" w:cs="Times New Roman"/>
          <w:color w:val="000000" w:themeColor="text1"/>
          <w:sz w:val="24"/>
          <w:szCs w:val="24"/>
        </w:rPr>
        <w:t>(</w:t>
      </w:r>
      <w:r w:rsidR="00C14D3D" w:rsidRPr="00191ECF">
        <w:rPr>
          <w:rFonts w:ascii="Times New Roman" w:hAnsi="Times New Roman" w:cs="Times New Roman"/>
          <w:sz w:val="24"/>
          <w:szCs w:val="24"/>
          <w:lang w:eastAsia="en-GB"/>
        </w:rPr>
        <w:t>Haw</w:t>
      </w:r>
      <w:r w:rsidR="00DD62E5" w:rsidRPr="00191ECF">
        <w:rPr>
          <w:rFonts w:ascii="Times New Roman" w:hAnsi="Times New Roman" w:cs="Times New Roman"/>
          <w:sz w:val="24"/>
          <w:szCs w:val="24"/>
          <w:lang w:eastAsia="en-GB"/>
        </w:rPr>
        <w:t xml:space="preserve"> et al., </w:t>
      </w:r>
      <w:r w:rsidR="00C14D3D" w:rsidRPr="00191ECF">
        <w:rPr>
          <w:rFonts w:ascii="Times New Roman" w:hAnsi="Times New Roman" w:cs="Times New Roman"/>
          <w:sz w:val="24"/>
          <w:szCs w:val="24"/>
          <w:lang w:eastAsia="en-GB"/>
        </w:rPr>
        <w:t xml:space="preserve">2014; </w:t>
      </w:r>
      <w:proofErr w:type="spellStart"/>
      <w:r w:rsidR="00C14D3D" w:rsidRPr="00191ECF">
        <w:rPr>
          <w:rFonts w:ascii="Times New Roman" w:hAnsi="Times New Roman" w:cs="Times New Roman"/>
          <w:sz w:val="24"/>
          <w:szCs w:val="24"/>
          <w:lang w:eastAsia="en-GB"/>
        </w:rPr>
        <w:t>Lakeman</w:t>
      </w:r>
      <w:proofErr w:type="spellEnd"/>
      <w:r w:rsidR="00C14D3D" w:rsidRPr="00191ECF">
        <w:rPr>
          <w:rFonts w:ascii="Times New Roman" w:hAnsi="Times New Roman" w:cs="Times New Roman"/>
          <w:sz w:val="24"/>
          <w:szCs w:val="24"/>
          <w:lang w:eastAsia="en-GB"/>
        </w:rPr>
        <w:t xml:space="preserve"> &amp; FitzGerald, 2008; </w:t>
      </w:r>
      <w:r w:rsidR="004A40D8" w:rsidRPr="00191ECF">
        <w:rPr>
          <w:rFonts w:ascii="Times New Roman" w:hAnsi="Times New Roman" w:cs="Times New Roman"/>
          <w:color w:val="000000" w:themeColor="text1"/>
          <w:sz w:val="24"/>
          <w:szCs w:val="24"/>
        </w:rPr>
        <w:t xml:space="preserve">Nock et al., 2008). </w:t>
      </w:r>
      <w:r w:rsidR="002C3684" w:rsidRPr="00191ECF">
        <w:rPr>
          <w:rFonts w:ascii="Times New Roman" w:hAnsi="Times New Roman" w:cs="Times New Roman"/>
          <w:sz w:val="24"/>
          <w:szCs w:val="24"/>
        </w:rPr>
        <w:t xml:space="preserve">In </w:t>
      </w:r>
      <w:r w:rsidR="00800CC0" w:rsidRPr="00191ECF">
        <w:rPr>
          <w:rFonts w:ascii="Times New Roman" w:hAnsi="Times New Roman" w:cs="Times New Roman"/>
          <w:sz w:val="24"/>
          <w:szCs w:val="24"/>
        </w:rPr>
        <w:t xml:space="preserve">the </w:t>
      </w:r>
      <w:r w:rsidR="00DA23D6" w:rsidRPr="00191ECF">
        <w:rPr>
          <w:rFonts w:ascii="Times New Roman" w:hAnsi="Times New Roman" w:cs="Times New Roman"/>
          <w:sz w:val="24"/>
          <w:szCs w:val="24"/>
        </w:rPr>
        <w:t>Nock et al. (2008</w:t>
      </w:r>
      <w:r w:rsidR="002C3684" w:rsidRPr="00191ECF">
        <w:rPr>
          <w:rFonts w:ascii="Times New Roman" w:hAnsi="Times New Roman" w:cs="Times New Roman"/>
          <w:sz w:val="24"/>
          <w:szCs w:val="24"/>
        </w:rPr>
        <w:t>)</w:t>
      </w:r>
      <w:r w:rsidR="00800CC0" w:rsidRPr="00191ECF">
        <w:rPr>
          <w:rFonts w:ascii="Times New Roman" w:hAnsi="Times New Roman" w:cs="Times New Roman"/>
          <w:sz w:val="24"/>
          <w:szCs w:val="24"/>
        </w:rPr>
        <w:t xml:space="preserve"> review</w:t>
      </w:r>
      <w:r w:rsidR="002C3684" w:rsidRPr="00191ECF">
        <w:rPr>
          <w:rFonts w:ascii="Times New Roman" w:hAnsi="Times New Roman" w:cs="Times New Roman"/>
          <w:sz w:val="24"/>
          <w:szCs w:val="24"/>
        </w:rPr>
        <w:t>,</w:t>
      </w:r>
      <w:r w:rsidR="00800CC0" w:rsidRPr="00191ECF">
        <w:rPr>
          <w:rFonts w:ascii="Times New Roman" w:hAnsi="Times New Roman" w:cs="Times New Roman"/>
          <w:sz w:val="24"/>
          <w:szCs w:val="24"/>
        </w:rPr>
        <w:t xml:space="preserve"> results were also presented for religion as a protective factor and </w:t>
      </w:r>
      <w:r w:rsidR="00F934A7" w:rsidRPr="00191ECF">
        <w:rPr>
          <w:rFonts w:ascii="Times New Roman" w:eastAsia="Times New Roman" w:hAnsi="Times New Roman" w:cs="Times New Roman"/>
          <w:sz w:val="24"/>
          <w:szCs w:val="24"/>
          <w:lang w:eastAsia="en-GB"/>
        </w:rPr>
        <w:t>suggest</w:t>
      </w:r>
      <w:r w:rsidR="002C3684" w:rsidRPr="00191ECF">
        <w:rPr>
          <w:rFonts w:ascii="Times New Roman" w:eastAsia="Times New Roman" w:hAnsi="Times New Roman" w:cs="Times New Roman"/>
          <w:sz w:val="24"/>
          <w:szCs w:val="24"/>
          <w:lang w:eastAsia="en-GB"/>
        </w:rPr>
        <w:t>ed</w:t>
      </w:r>
      <w:r w:rsidR="009F5B05" w:rsidRPr="00191ECF">
        <w:rPr>
          <w:rFonts w:ascii="Times New Roman" w:eastAsia="Times New Roman" w:hAnsi="Times New Roman" w:cs="Times New Roman"/>
          <w:sz w:val="24"/>
          <w:szCs w:val="24"/>
          <w:lang w:eastAsia="en-GB"/>
        </w:rPr>
        <w:t xml:space="preserve"> that </w:t>
      </w:r>
      <w:r w:rsidR="00DA23D6" w:rsidRPr="00191ECF">
        <w:rPr>
          <w:rFonts w:ascii="Times New Roman" w:hAnsi="Times New Roman" w:cs="Times New Roman"/>
          <w:sz w:val="24"/>
          <w:szCs w:val="24"/>
        </w:rPr>
        <w:t>reli</w:t>
      </w:r>
      <w:r w:rsidR="000C0110" w:rsidRPr="00191ECF">
        <w:rPr>
          <w:rFonts w:ascii="Times New Roman" w:hAnsi="Times New Roman" w:cs="Times New Roman"/>
          <w:sz w:val="24"/>
          <w:szCs w:val="24"/>
        </w:rPr>
        <w:t>gious beliefs, religious practice, and spirituality have been associated with a decreased p</w:t>
      </w:r>
      <w:r w:rsidRPr="00191ECF">
        <w:rPr>
          <w:rFonts w:ascii="Times New Roman" w:hAnsi="Times New Roman" w:cs="Times New Roman"/>
          <w:sz w:val="24"/>
          <w:szCs w:val="24"/>
        </w:rPr>
        <w:t xml:space="preserve">robability of suicide attempts. </w:t>
      </w:r>
      <w:r w:rsidR="000C0110" w:rsidRPr="00191ECF">
        <w:rPr>
          <w:rFonts w:ascii="Times New Roman" w:hAnsi="Times New Roman" w:cs="Times New Roman"/>
          <w:sz w:val="24"/>
          <w:szCs w:val="24"/>
        </w:rPr>
        <w:t>Potential mediators of this relation, such as moral obj</w:t>
      </w:r>
      <w:r w:rsidR="00DA23D6" w:rsidRPr="00191ECF">
        <w:rPr>
          <w:rFonts w:ascii="Times New Roman" w:hAnsi="Times New Roman" w:cs="Times New Roman"/>
          <w:sz w:val="24"/>
          <w:szCs w:val="24"/>
        </w:rPr>
        <w:t xml:space="preserve">ections to suicide and social support, </w:t>
      </w:r>
      <w:r w:rsidR="000C0110" w:rsidRPr="00191ECF">
        <w:rPr>
          <w:rFonts w:ascii="Times New Roman" w:hAnsi="Times New Roman" w:cs="Times New Roman"/>
          <w:sz w:val="24"/>
          <w:szCs w:val="24"/>
        </w:rPr>
        <w:t>also seem to protect against suicide attempts among persons at risk</w:t>
      </w:r>
      <w:r w:rsidR="00C345BE" w:rsidRPr="00191ECF">
        <w:rPr>
          <w:rFonts w:ascii="Times New Roman" w:hAnsi="Times New Roman" w:cs="Times New Roman"/>
          <w:sz w:val="24"/>
          <w:szCs w:val="24"/>
        </w:rPr>
        <w:t xml:space="preserve">. </w:t>
      </w:r>
      <w:r w:rsidRPr="00191ECF">
        <w:rPr>
          <w:rFonts w:ascii="Times New Roman" w:hAnsi="Times New Roman" w:cs="Times New Roman"/>
          <w:sz w:val="24"/>
          <w:szCs w:val="24"/>
        </w:rPr>
        <w:t xml:space="preserve">However, </w:t>
      </w:r>
      <w:r w:rsidR="009F5B05" w:rsidRPr="00191ECF">
        <w:rPr>
          <w:rFonts w:ascii="Times New Roman" w:hAnsi="Times New Roman" w:cs="Times New Roman"/>
          <w:sz w:val="24"/>
          <w:szCs w:val="24"/>
        </w:rPr>
        <w:t xml:space="preserve">it was noted that </w:t>
      </w:r>
      <w:r w:rsidR="008A1858" w:rsidRPr="00191ECF">
        <w:rPr>
          <w:rFonts w:ascii="Times New Roman" w:hAnsi="Times New Roman" w:cs="Times New Roman"/>
          <w:sz w:val="24"/>
          <w:szCs w:val="24"/>
        </w:rPr>
        <w:t xml:space="preserve">suicides were more frequent in rural areas, which had greater religiosity. </w:t>
      </w:r>
      <w:r w:rsidR="003F01B0" w:rsidRPr="00191ECF">
        <w:rPr>
          <w:rFonts w:ascii="Times New Roman" w:hAnsi="Times New Roman" w:cs="Times New Roman"/>
          <w:sz w:val="24"/>
          <w:szCs w:val="24"/>
          <w:lang w:eastAsia="en-GB"/>
        </w:rPr>
        <w:t>Haw</w:t>
      </w:r>
      <w:r w:rsidR="00C14D3D" w:rsidRPr="00191ECF">
        <w:rPr>
          <w:rFonts w:ascii="Times New Roman" w:hAnsi="Times New Roman" w:cs="Times New Roman"/>
          <w:sz w:val="24"/>
          <w:szCs w:val="24"/>
          <w:lang w:eastAsia="en-GB"/>
        </w:rPr>
        <w:t xml:space="preserve"> et al.</w:t>
      </w:r>
      <w:r w:rsidR="003F01B0" w:rsidRPr="00191ECF">
        <w:rPr>
          <w:rFonts w:ascii="Times New Roman" w:hAnsi="Times New Roman" w:cs="Times New Roman"/>
          <w:sz w:val="24"/>
          <w:szCs w:val="24"/>
          <w:lang w:eastAsia="en-GB"/>
        </w:rPr>
        <w:t xml:space="preserve"> (2014) conducted a selective review t</w:t>
      </w:r>
      <w:r w:rsidR="003F01B0" w:rsidRPr="00191ECF">
        <w:rPr>
          <w:rFonts w:ascii="Times New Roman" w:hAnsi="Times New Roman" w:cs="Times New Roman"/>
          <w:sz w:val="24"/>
          <w:szCs w:val="24"/>
        </w:rPr>
        <w:t>o explore contributory and ameliorating factors associated with economic recession and suicide. Results found that membership of the</w:t>
      </w:r>
      <w:r w:rsidR="003F01B0" w:rsidRPr="00191ECF">
        <w:rPr>
          <w:rFonts w:ascii="Times New Roman" w:hAnsi="Times New Roman" w:cs="Times New Roman"/>
          <w:sz w:val="24"/>
          <w:szCs w:val="24"/>
          <w:lang w:eastAsia="en-GB"/>
        </w:rPr>
        <w:t xml:space="preserve"> church </w:t>
      </w:r>
      <w:r w:rsidR="005C1CEE" w:rsidRPr="00191ECF">
        <w:rPr>
          <w:rFonts w:ascii="Times New Roman" w:hAnsi="Times New Roman" w:cs="Times New Roman"/>
          <w:sz w:val="24"/>
          <w:szCs w:val="24"/>
          <w:lang w:eastAsia="en-GB"/>
        </w:rPr>
        <w:t xml:space="preserve">appears to exert a protective effect on all-cause mortality. </w:t>
      </w:r>
      <w:r w:rsidR="00AE5870" w:rsidRPr="00191ECF">
        <w:rPr>
          <w:rFonts w:ascii="Times New Roman" w:hAnsi="Times New Roman" w:cs="Times New Roman"/>
          <w:sz w:val="24"/>
          <w:szCs w:val="24"/>
          <w:lang w:eastAsia="en-GB"/>
        </w:rPr>
        <w:t xml:space="preserve">Furthermore, </w:t>
      </w:r>
      <w:r w:rsidR="00154747" w:rsidRPr="00191ECF">
        <w:rPr>
          <w:rFonts w:ascii="Times New Roman" w:hAnsi="Times New Roman" w:cs="Times New Roman"/>
          <w:sz w:val="24"/>
          <w:szCs w:val="24"/>
        </w:rPr>
        <w:t>in times of economic recession</w:t>
      </w:r>
      <w:r w:rsidR="00C308D4" w:rsidRPr="00191ECF">
        <w:rPr>
          <w:rFonts w:ascii="Times New Roman" w:hAnsi="Times New Roman" w:cs="Times New Roman"/>
          <w:sz w:val="24"/>
          <w:szCs w:val="24"/>
        </w:rPr>
        <w:t xml:space="preserve"> in</w:t>
      </w:r>
      <w:r w:rsidR="00154747" w:rsidRPr="00191ECF">
        <w:rPr>
          <w:rFonts w:ascii="Times New Roman" w:hAnsi="Times New Roman" w:cs="Times New Roman"/>
          <w:sz w:val="24"/>
          <w:szCs w:val="24"/>
        </w:rPr>
        <w:t xml:space="preserve"> similar </w:t>
      </w:r>
      <w:r w:rsidR="00C308D4" w:rsidRPr="00191ECF">
        <w:rPr>
          <w:rFonts w:ascii="Times New Roman" w:hAnsi="Times New Roman" w:cs="Times New Roman"/>
          <w:sz w:val="24"/>
          <w:szCs w:val="24"/>
        </w:rPr>
        <w:t>countries</w:t>
      </w:r>
      <w:r w:rsidR="00154747" w:rsidRPr="00191ECF">
        <w:rPr>
          <w:rFonts w:ascii="Times New Roman" w:hAnsi="Times New Roman" w:cs="Times New Roman"/>
          <w:sz w:val="24"/>
          <w:szCs w:val="24"/>
        </w:rPr>
        <w:t>,</w:t>
      </w:r>
      <w:r w:rsidR="00C308D4" w:rsidRPr="00191ECF">
        <w:rPr>
          <w:rFonts w:ascii="Times New Roman" w:hAnsi="Times New Roman" w:cs="Times New Roman"/>
          <w:sz w:val="24"/>
          <w:szCs w:val="24"/>
        </w:rPr>
        <w:t xml:space="preserve"> those with higher organisation membership, </w:t>
      </w:r>
      <w:r w:rsidR="004101EA" w:rsidRPr="00191ECF">
        <w:rPr>
          <w:rFonts w:ascii="Times New Roman" w:hAnsi="Times New Roman" w:cs="Times New Roman"/>
          <w:sz w:val="24"/>
          <w:szCs w:val="24"/>
          <w:lang w:eastAsia="en-GB"/>
        </w:rPr>
        <w:t xml:space="preserve">such as trade unions, sports </w:t>
      </w:r>
      <w:r w:rsidR="004101EA" w:rsidRPr="00191ECF">
        <w:rPr>
          <w:rFonts w:ascii="Times New Roman" w:hAnsi="Times New Roman" w:cs="Times New Roman"/>
          <w:sz w:val="24"/>
          <w:szCs w:val="24"/>
          <w:lang w:eastAsia="en-GB"/>
        </w:rPr>
        <w:lastRenderedPageBreak/>
        <w:t>groups or political organisations,</w:t>
      </w:r>
      <w:r w:rsidR="00C308D4" w:rsidRPr="00191ECF">
        <w:rPr>
          <w:rFonts w:ascii="Times New Roman" w:hAnsi="Times New Roman" w:cs="Times New Roman"/>
          <w:sz w:val="24"/>
          <w:szCs w:val="24"/>
          <w:lang w:eastAsia="en-GB"/>
        </w:rPr>
        <w:t xml:space="preserve"> have lower all-cause mor</w:t>
      </w:r>
      <w:r w:rsidR="004A40D8" w:rsidRPr="00191ECF">
        <w:rPr>
          <w:rFonts w:ascii="Times New Roman" w:hAnsi="Times New Roman" w:cs="Times New Roman"/>
          <w:sz w:val="24"/>
          <w:szCs w:val="24"/>
          <w:lang w:eastAsia="en-GB"/>
        </w:rPr>
        <w:t xml:space="preserve">tality rates, including suicide. </w:t>
      </w:r>
      <w:proofErr w:type="spellStart"/>
      <w:r w:rsidR="00540FFF" w:rsidRPr="00191ECF">
        <w:rPr>
          <w:rFonts w:ascii="Times New Roman" w:hAnsi="Times New Roman" w:cs="Times New Roman"/>
          <w:sz w:val="24"/>
          <w:szCs w:val="24"/>
          <w:lang w:eastAsia="en-GB"/>
        </w:rPr>
        <w:t>Lakeman</w:t>
      </w:r>
      <w:proofErr w:type="spellEnd"/>
      <w:r w:rsidR="00540FFF" w:rsidRPr="00191ECF">
        <w:rPr>
          <w:rFonts w:ascii="Times New Roman" w:hAnsi="Times New Roman" w:cs="Times New Roman"/>
          <w:sz w:val="24"/>
          <w:szCs w:val="24"/>
          <w:lang w:eastAsia="en-GB"/>
        </w:rPr>
        <w:t xml:space="preserve"> and FitzGerald (2008) conducted a systematic review of </w:t>
      </w:r>
      <w:r w:rsidR="002662E3" w:rsidRPr="00191ECF">
        <w:rPr>
          <w:rFonts w:ascii="Times New Roman" w:hAnsi="Times New Roman" w:cs="Times New Roman"/>
          <w:sz w:val="24"/>
          <w:szCs w:val="24"/>
          <w:lang w:eastAsia="en-GB"/>
        </w:rPr>
        <w:t xml:space="preserve">12 </w:t>
      </w:r>
      <w:r w:rsidR="00540FFF" w:rsidRPr="00191ECF">
        <w:rPr>
          <w:rFonts w:ascii="Times New Roman" w:hAnsi="Times New Roman" w:cs="Times New Roman"/>
          <w:sz w:val="24"/>
          <w:szCs w:val="24"/>
          <w:lang w:eastAsia="en-GB"/>
        </w:rPr>
        <w:t xml:space="preserve">qualitative research </w:t>
      </w:r>
      <w:r w:rsidR="002662E3" w:rsidRPr="00191ECF">
        <w:rPr>
          <w:rFonts w:ascii="Times New Roman" w:hAnsi="Times New Roman" w:cs="Times New Roman"/>
          <w:sz w:val="24"/>
          <w:szCs w:val="24"/>
          <w:lang w:eastAsia="en-GB"/>
        </w:rPr>
        <w:t xml:space="preserve">papers </w:t>
      </w:r>
      <w:r w:rsidR="00540FFF" w:rsidRPr="00191ECF">
        <w:rPr>
          <w:rFonts w:ascii="Times New Roman" w:hAnsi="Times New Roman" w:cs="Times New Roman"/>
          <w:sz w:val="24"/>
          <w:szCs w:val="24"/>
          <w:lang w:eastAsia="en-GB"/>
        </w:rPr>
        <w:t>addressing how people live with and get over being suicidal</w:t>
      </w:r>
      <w:r w:rsidR="00477168" w:rsidRPr="00191ECF">
        <w:rPr>
          <w:rFonts w:ascii="Times New Roman" w:hAnsi="Times New Roman" w:cs="Times New Roman"/>
          <w:color w:val="000000" w:themeColor="text1"/>
          <w:sz w:val="24"/>
          <w:szCs w:val="24"/>
        </w:rPr>
        <w:t xml:space="preserve">. </w:t>
      </w:r>
      <w:r w:rsidR="002662E3" w:rsidRPr="00191ECF">
        <w:rPr>
          <w:rFonts w:ascii="Times New Roman" w:hAnsi="Times New Roman" w:cs="Times New Roman"/>
          <w:color w:val="000000" w:themeColor="text1"/>
          <w:sz w:val="24"/>
          <w:szCs w:val="24"/>
        </w:rPr>
        <w:t xml:space="preserve">Results found that </w:t>
      </w:r>
      <w:r w:rsidR="00F35775" w:rsidRPr="00191ECF">
        <w:rPr>
          <w:rFonts w:ascii="Times New Roman" w:hAnsi="Times New Roman" w:cs="Times New Roman"/>
          <w:color w:val="000000" w:themeColor="text1"/>
          <w:sz w:val="24"/>
          <w:szCs w:val="24"/>
        </w:rPr>
        <w:t>formal support groups and professional contact</w:t>
      </w:r>
      <w:r w:rsidR="00540FFF" w:rsidRPr="00191ECF">
        <w:rPr>
          <w:rFonts w:ascii="Times New Roman" w:hAnsi="Times New Roman" w:cs="Times New Roman"/>
          <w:color w:val="000000" w:themeColor="text1"/>
          <w:sz w:val="24"/>
          <w:szCs w:val="24"/>
        </w:rPr>
        <w:t xml:space="preserve"> for HIV-infected</w:t>
      </w:r>
      <w:r w:rsidR="00477168" w:rsidRPr="00191ECF">
        <w:rPr>
          <w:rFonts w:ascii="Times New Roman" w:hAnsi="Times New Roman" w:cs="Times New Roman"/>
          <w:color w:val="000000" w:themeColor="text1"/>
          <w:sz w:val="24"/>
          <w:szCs w:val="24"/>
        </w:rPr>
        <w:t xml:space="preserve"> gay</w:t>
      </w:r>
      <w:r w:rsidR="00540FFF" w:rsidRPr="00191ECF">
        <w:rPr>
          <w:rFonts w:ascii="Times New Roman" w:hAnsi="Times New Roman" w:cs="Times New Roman"/>
          <w:color w:val="000000" w:themeColor="text1"/>
          <w:sz w:val="24"/>
          <w:szCs w:val="24"/>
        </w:rPr>
        <w:t xml:space="preserve"> men to be </w:t>
      </w:r>
      <w:r w:rsidR="00F35775" w:rsidRPr="00191ECF">
        <w:rPr>
          <w:rFonts w:ascii="Times New Roman" w:hAnsi="Times New Roman" w:cs="Times New Roman"/>
          <w:color w:val="000000" w:themeColor="text1"/>
          <w:sz w:val="24"/>
          <w:szCs w:val="24"/>
        </w:rPr>
        <w:t>helpful</w:t>
      </w:r>
      <w:r w:rsidR="00D76AA9" w:rsidRPr="00191ECF">
        <w:rPr>
          <w:rFonts w:ascii="Times New Roman" w:hAnsi="Times New Roman" w:cs="Times New Roman"/>
          <w:color w:val="000000" w:themeColor="text1"/>
          <w:sz w:val="24"/>
          <w:szCs w:val="24"/>
        </w:rPr>
        <w:t xml:space="preserve"> in protecting against suicide, as connections with healthcare professionals were formed.</w:t>
      </w:r>
      <w:r w:rsidR="005D46FF" w:rsidRPr="00191ECF">
        <w:rPr>
          <w:rFonts w:ascii="Times New Roman" w:hAnsi="Times New Roman" w:cs="Times New Roman"/>
          <w:color w:val="000000" w:themeColor="text1"/>
          <w:sz w:val="24"/>
          <w:szCs w:val="24"/>
        </w:rPr>
        <w:t xml:space="preserve"> This theme further emphasises social support as a protective factor of suicide, and whether an individual is part of an organised group can be </w:t>
      </w:r>
      <w:r w:rsidR="00C14FC5" w:rsidRPr="00191ECF">
        <w:rPr>
          <w:rFonts w:ascii="Times New Roman" w:hAnsi="Times New Roman" w:cs="Times New Roman"/>
          <w:color w:val="000000" w:themeColor="text1"/>
          <w:sz w:val="24"/>
          <w:szCs w:val="24"/>
        </w:rPr>
        <w:t xml:space="preserve">feasibly </w:t>
      </w:r>
      <w:r w:rsidR="005D46FF" w:rsidRPr="00191ECF">
        <w:rPr>
          <w:rFonts w:ascii="Times New Roman" w:hAnsi="Times New Roman" w:cs="Times New Roman"/>
          <w:color w:val="000000" w:themeColor="text1"/>
          <w:sz w:val="24"/>
          <w:szCs w:val="24"/>
        </w:rPr>
        <w:t>assessed in emergency settings.</w:t>
      </w:r>
    </w:p>
    <w:p w14:paraId="50929971" w14:textId="767CDFD9" w:rsidR="009612DD" w:rsidRPr="00191ECF" w:rsidRDefault="00A95619" w:rsidP="001E40B0">
      <w:pPr>
        <w:tabs>
          <w:tab w:val="left" w:pos="567"/>
        </w:tabs>
        <w:spacing w:before="240" w:line="480" w:lineRule="auto"/>
        <w:jc w:val="both"/>
        <w:rPr>
          <w:rFonts w:ascii="Times New Roman" w:hAnsi="Times New Roman" w:cs="Times New Roman"/>
          <w:b/>
          <w:i/>
          <w:color w:val="000000" w:themeColor="text1"/>
          <w:sz w:val="24"/>
          <w:szCs w:val="24"/>
        </w:rPr>
      </w:pPr>
      <w:r w:rsidRPr="00191ECF">
        <w:rPr>
          <w:rFonts w:ascii="Times New Roman" w:hAnsi="Times New Roman" w:cs="Times New Roman"/>
          <w:b/>
          <w:color w:val="000000" w:themeColor="text1"/>
          <w:sz w:val="24"/>
          <w:szCs w:val="24"/>
        </w:rPr>
        <w:tab/>
      </w:r>
      <w:r w:rsidR="009612DD" w:rsidRPr="00191ECF">
        <w:rPr>
          <w:rFonts w:ascii="Times New Roman" w:hAnsi="Times New Roman" w:cs="Times New Roman"/>
          <w:b/>
          <w:color w:val="000000" w:themeColor="text1"/>
          <w:sz w:val="24"/>
          <w:szCs w:val="24"/>
        </w:rPr>
        <w:t>Internet</w:t>
      </w:r>
      <w:r w:rsidR="00C14D3D" w:rsidRPr="00191ECF">
        <w:rPr>
          <w:rFonts w:ascii="Times New Roman" w:hAnsi="Times New Roman" w:cs="Times New Roman"/>
          <w:b/>
          <w:color w:val="000000" w:themeColor="text1"/>
          <w:sz w:val="24"/>
          <w:szCs w:val="24"/>
        </w:rPr>
        <w:t xml:space="preserve"> Use</w:t>
      </w:r>
    </w:p>
    <w:p w14:paraId="23156263" w14:textId="63613AE8" w:rsidR="00606AF3" w:rsidRPr="00191ECF" w:rsidRDefault="00E8049A" w:rsidP="00D45D63">
      <w:pPr>
        <w:pStyle w:val="p"/>
        <w:spacing w:line="480" w:lineRule="auto"/>
        <w:ind w:firstLine="426"/>
        <w:jc w:val="both"/>
      </w:pPr>
      <w:r w:rsidRPr="00191ECF">
        <w:t>A further sub-theme within</w:t>
      </w:r>
      <w:r w:rsidR="001E40B0" w:rsidRPr="00191ECF">
        <w:t xml:space="preserve"> </w:t>
      </w:r>
      <w:r w:rsidR="00846A0F" w:rsidRPr="00191ECF">
        <w:t xml:space="preserve">Social Support is Internet Use </w:t>
      </w:r>
      <w:r w:rsidR="00D67EB4" w:rsidRPr="00191ECF">
        <w:t>which</w:t>
      </w:r>
      <w:r w:rsidR="00846A0F" w:rsidRPr="00191ECF">
        <w:t xml:space="preserve"> describes how </w:t>
      </w:r>
      <w:r w:rsidR="001E40B0" w:rsidRPr="00191ECF">
        <w:t>online social support is a potential</w:t>
      </w:r>
      <w:r w:rsidR="00C14D3D" w:rsidRPr="00191ECF">
        <w:t xml:space="preserve"> </w:t>
      </w:r>
      <w:r w:rsidR="00B37DC6" w:rsidRPr="00191ECF">
        <w:t>protective factor for people at risk of suicide.</w:t>
      </w:r>
      <w:r w:rsidR="001E40B0" w:rsidRPr="00191ECF">
        <w:t xml:space="preserve"> One </w:t>
      </w:r>
      <w:r w:rsidR="00AC3323" w:rsidRPr="00191ECF">
        <w:t>review</w:t>
      </w:r>
      <w:r w:rsidR="001E40B0" w:rsidRPr="00191ECF">
        <w:t xml:space="preserve"> was identified for this sub-theme. </w:t>
      </w:r>
      <w:proofErr w:type="spellStart"/>
      <w:r w:rsidR="000F754F" w:rsidRPr="00191ECF">
        <w:t>D</w:t>
      </w:r>
      <w:r w:rsidR="00606AF3" w:rsidRPr="00191ECF">
        <w:t>a</w:t>
      </w:r>
      <w:r w:rsidR="000F754F" w:rsidRPr="00191ECF">
        <w:t>i</w:t>
      </w:r>
      <w:r w:rsidR="00606AF3" w:rsidRPr="00191ECF">
        <w:t>ne</w:t>
      </w:r>
      <w:proofErr w:type="spellEnd"/>
      <w:r w:rsidR="00606AF3" w:rsidRPr="00191ECF">
        <w:t xml:space="preserve"> et al. (2013) conducted a systematic review exploring the effects of internet use on suicide. </w:t>
      </w:r>
      <w:r w:rsidR="00697DC8" w:rsidRPr="00191ECF">
        <w:t>Sixteen studi</w:t>
      </w:r>
      <w:r w:rsidR="00AC3323" w:rsidRPr="00191ECF">
        <w:t xml:space="preserve">es were included in the review and suggested </w:t>
      </w:r>
      <w:r w:rsidR="00606AF3" w:rsidRPr="00191ECF">
        <w:t>positive influences of internet forums</w:t>
      </w:r>
      <w:r w:rsidR="00D45D63" w:rsidRPr="00191ECF">
        <w:t xml:space="preserve"> and internet media</w:t>
      </w:r>
      <w:r w:rsidR="00606AF3" w:rsidRPr="00191ECF">
        <w:t xml:space="preserve">, in </w:t>
      </w:r>
      <w:r w:rsidR="00EA77AC" w:rsidRPr="00191ECF">
        <w:t xml:space="preserve">which internet forum </w:t>
      </w:r>
      <w:r w:rsidR="00606AF3" w:rsidRPr="00191ECF">
        <w:t>users were</w:t>
      </w:r>
      <w:r w:rsidR="00D45D63" w:rsidRPr="00191ECF">
        <w:t xml:space="preserve"> found to develop relationships, </w:t>
      </w:r>
      <w:r w:rsidR="00606AF3" w:rsidRPr="00191ECF">
        <w:t>connect with others</w:t>
      </w:r>
      <w:r w:rsidR="00D45D63" w:rsidRPr="00191ECF">
        <w:t>, meet people with similar problems</w:t>
      </w:r>
      <w:r w:rsidR="00606AF3" w:rsidRPr="00191ECF">
        <w:t xml:space="preserve">, and to seek empathy </w:t>
      </w:r>
      <w:r w:rsidR="00D45D63" w:rsidRPr="00191ECF">
        <w:t xml:space="preserve">and support rather than advice and </w:t>
      </w:r>
      <w:r w:rsidR="00697DC8" w:rsidRPr="00191ECF">
        <w:t>used</w:t>
      </w:r>
      <w:r w:rsidR="00606AF3" w:rsidRPr="00191ECF">
        <w:t xml:space="preserve"> more g</w:t>
      </w:r>
      <w:r w:rsidR="005D46FF" w:rsidRPr="00191ECF">
        <w:t xml:space="preserve">enerally as a coping mechanism. Whether an individual uses the internet for social support could be taken into account by emergency healthcare staff. </w:t>
      </w:r>
      <w:r w:rsidR="00881634" w:rsidRPr="00191ECF">
        <w:t>H</w:t>
      </w:r>
      <w:r w:rsidR="006D23A6" w:rsidRPr="00191ECF">
        <w:t>owever, it should be noted that</w:t>
      </w:r>
      <w:r w:rsidR="00990A57" w:rsidRPr="00191ECF">
        <w:t xml:space="preserve"> the review also reported</w:t>
      </w:r>
      <w:r w:rsidR="006D23A6" w:rsidRPr="00191ECF">
        <w:t xml:space="preserve"> </w:t>
      </w:r>
      <w:r w:rsidR="00881634" w:rsidRPr="00191ECF">
        <w:t>negative influences of the internet o</w:t>
      </w:r>
      <w:r w:rsidR="00990A57" w:rsidRPr="00191ECF">
        <w:t>n suicide and suicidal behaviour</w:t>
      </w:r>
      <w:r w:rsidR="006D23A6" w:rsidRPr="00191ECF">
        <w:t xml:space="preserve">, such as </w:t>
      </w:r>
      <w:r w:rsidR="00881634" w:rsidRPr="00191ECF">
        <w:t xml:space="preserve">learning about suicide online; suicidal ideation in relation to online gaming overuse; and cyberbullying. </w:t>
      </w:r>
    </w:p>
    <w:p w14:paraId="066C3DBF" w14:textId="77777777" w:rsidR="009612DD" w:rsidRPr="00191ECF" w:rsidRDefault="009612DD" w:rsidP="00791DF3">
      <w:pPr>
        <w:tabs>
          <w:tab w:val="left" w:pos="567"/>
        </w:tabs>
        <w:spacing w:before="240" w:line="480" w:lineRule="auto"/>
        <w:jc w:val="both"/>
        <w:rPr>
          <w:rFonts w:ascii="Times New Roman" w:hAnsi="Times New Roman" w:cs="Times New Roman"/>
          <w:b/>
          <w:color w:val="000000" w:themeColor="text1"/>
          <w:sz w:val="24"/>
          <w:szCs w:val="24"/>
        </w:rPr>
      </w:pPr>
      <w:r w:rsidRPr="00191ECF">
        <w:rPr>
          <w:rFonts w:ascii="Times New Roman" w:hAnsi="Times New Roman" w:cs="Times New Roman"/>
          <w:b/>
          <w:color w:val="000000" w:themeColor="text1"/>
          <w:sz w:val="24"/>
          <w:szCs w:val="24"/>
        </w:rPr>
        <w:t>Family</w:t>
      </w:r>
    </w:p>
    <w:p w14:paraId="01896A55" w14:textId="3EC50046" w:rsidR="0053467E" w:rsidRPr="00191ECF" w:rsidRDefault="0053467E" w:rsidP="00791DF3">
      <w:pPr>
        <w:tabs>
          <w:tab w:val="left" w:pos="567"/>
        </w:tabs>
        <w:spacing w:before="240" w:line="480" w:lineRule="auto"/>
        <w:ind w:firstLine="426"/>
        <w:jc w:val="both"/>
        <w:rPr>
          <w:rFonts w:ascii="Times New Roman" w:hAnsi="Times New Roman" w:cs="Times New Roman"/>
          <w:color w:val="000000" w:themeColor="text1"/>
          <w:sz w:val="24"/>
          <w:szCs w:val="24"/>
        </w:rPr>
      </w:pPr>
      <w:r w:rsidRPr="00191ECF">
        <w:rPr>
          <w:rFonts w:ascii="Times New Roman" w:hAnsi="Times New Roman" w:cs="Times New Roman"/>
          <w:color w:val="000000" w:themeColor="text1"/>
          <w:sz w:val="24"/>
          <w:szCs w:val="24"/>
        </w:rPr>
        <w:t>This theme</w:t>
      </w:r>
      <w:r w:rsidR="00AD2556" w:rsidRPr="00191ECF">
        <w:rPr>
          <w:rFonts w:ascii="Times New Roman" w:hAnsi="Times New Roman" w:cs="Times New Roman"/>
          <w:color w:val="000000" w:themeColor="text1"/>
          <w:sz w:val="24"/>
          <w:szCs w:val="24"/>
        </w:rPr>
        <w:t xml:space="preserve"> explores protective factors in relation to family and is</w:t>
      </w:r>
      <w:r w:rsidRPr="00191ECF">
        <w:rPr>
          <w:rFonts w:ascii="Times New Roman" w:hAnsi="Times New Roman" w:cs="Times New Roman"/>
          <w:color w:val="000000" w:themeColor="text1"/>
          <w:sz w:val="24"/>
          <w:szCs w:val="24"/>
        </w:rPr>
        <w:t xml:space="preserve"> comprised of </w:t>
      </w:r>
      <w:r w:rsidR="0042589E" w:rsidRPr="00191ECF">
        <w:rPr>
          <w:rFonts w:ascii="Times New Roman" w:hAnsi="Times New Roman" w:cs="Times New Roman"/>
          <w:color w:val="000000" w:themeColor="text1"/>
          <w:sz w:val="24"/>
          <w:szCs w:val="24"/>
        </w:rPr>
        <w:t>three</w:t>
      </w:r>
      <w:r w:rsidRPr="00191ECF">
        <w:rPr>
          <w:rFonts w:ascii="Times New Roman" w:hAnsi="Times New Roman" w:cs="Times New Roman"/>
          <w:color w:val="000000" w:themeColor="text1"/>
          <w:sz w:val="24"/>
          <w:szCs w:val="24"/>
        </w:rPr>
        <w:t xml:space="preserve"> </w:t>
      </w:r>
      <w:r w:rsidR="00DD2DA2" w:rsidRPr="00191ECF">
        <w:rPr>
          <w:rFonts w:ascii="Times New Roman" w:hAnsi="Times New Roman" w:cs="Times New Roman"/>
          <w:color w:val="000000" w:themeColor="text1"/>
          <w:sz w:val="24"/>
          <w:szCs w:val="24"/>
        </w:rPr>
        <w:t>sub-themes: Family C</w:t>
      </w:r>
      <w:r w:rsidRPr="00191ECF">
        <w:rPr>
          <w:rFonts w:ascii="Times New Roman" w:hAnsi="Times New Roman" w:cs="Times New Roman"/>
          <w:color w:val="000000" w:themeColor="text1"/>
          <w:sz w:val="24"/>
          <w:szCs w:val="24"/>
        </w:rPr>
        <w:t>onnectedness;</w:t>
      </w:r>
      <w:r w:rsidR="0042589E" w:rsidRPr="00191ECF">
        <w:rPr>
          <w:rFonts w:ascii="Times New Roman" w:hAnsi="Times New Roman" w:cs="Times New Roman"/>
          <w:color w:val="000000" w:themeColor="text1"/>
          <w:sz w:val="24"/>
          <w:szCs w:val="24"/>
        </w:rPr>
        <w:t xml:space="preserve"> </w:t>
      </w:r>
      <w:r w:rsidR="00DD2DA2" w:rsidRPr="00191ECF">
        <w:rPr>
          <w:rFonts w:ascii="Times New Roman" w:hAnsi="Times New Roman" w:cs="Times New Roman"/>
          <w:color w:val="000000" w:themeColor="text1"/>
          <w:sz w:val="24"/>
          <w:szCs w:val="24"/>
        </w:rPr>
        <w:t>M</w:t>
      </w:r>
      <w:r w:rsidRPr="00191ECF">
        <w:rPr>
          <w:rFonts w:ascii="Times New Roman" w:hAnsi="Times New Roman" w:cs="Times New Roman"/>
          <w:color w:val="000000" w:themeColor="text1"/>
          <w:sz w:val="24"/>
          <w:szCs w:val="24"/>
        </w:rPr>
        <w:t>arriage</w:t>
      </w:r>
      <w:r w:rsidR="00DD2DA2" w:rsidRPr="00191ECF">
        <w:rPr>
          <w:rFonts w:ascii="Times New Roman" w:hAnsi="Times New Roman" w:cs="Times New Roman"/>
          <w:color w:val="000000" w:themeColor="text1"/>
          <w:sz w:val="24"/>
          <w:szCs w:val="24"/>
        </w:rPr>
        <w:t>;</w:t>
      </w:r>
      <w:r w:rsidRPr="00191ECF">
        <w:rPr>
          <w:rFonts w:ascii="Times New Roman" w:hAnsi="Times New Roman" w:cs="Times New Roman"/>
          <w:color w:val="000000" w:themeColor="text1"/>
          <w:sz w:val="24"/>
          <w:szCs w:val="24"/>
        </w:rPr>
        <w:t xml:space="preserve"> and</w:t>
      </w:r>
      <w:r w:rsidR="009C2ACD" w:rsidRPr="00191ECF">
        <w:rPr>
          <w:rFonts w:ascii="Times New Roman" w:hAnsi="Times New Roman" w:cs="Times New Roman"/>
          <w:color w:val="000000" w:themeColor="text1"/>
          <w:sz w:val="24"/>
          <w:szCs w:val="24"/>
        </w:rPr>
        <w:t xml:space="preserve"> Pregnancy and</w:t>
      </w:r>
      <w:r w:rsidRPr="00191ECF">
        <w:rPr>
          <w:rFonts w:ascii="Times New Roman" w:hAnsi="Times New Roman" w:cs="Times New Roman"/>
          <w:color w:val="000000" w:themeColor="text1"/>
          <w:sz w:val="24"/>
          <w:szCs w:val="24"/>
        </w:rPr>
        <w:t xml:space="preserve"> </w:t>
      </w:r>
      <w:r w:rsidR="00DD2DA2" w:rsidRPr="00191ECF">
        <w:rPr>
          <w:rFonts w:ascii="Times New Roman" w:hAnsi="Times New Roman" w:cs="Times New Roman"/>
          <w:color w:val="000000" w:themeColor="text1"/>
          <w:sz w:val="24"/>
          <w:szCs w:val="24"/>
        </w:rPr>
        <w:t>C</w:t>
      </w:r>
      <w:r w:rsidRPr="00191ECF">
        <w:rPr>
          <w:rFonts w:ascii="Times New Roman" w:hAnsi="Times New Roman" w:cs="Times New Roman"/>
          <w:color w:val="000000" w:themeColor="text1"/>
          <w:sz w:val="24"/>
          <w:szCs w:val="24"/>
        </w:rPr>
        <w:t>hildren</w:t>
      </w:r>
      <w:r w:rsidR="003C7E70" w:rsidRPr="00191ECF">
        <w:rPr>
          <w:rFonts w:ascii="Times New Roman" w:hAnsi="Times New Roman" w:cs="Times New Roman"/>
          <w:color w:val="000000" w:themeColor="text1"/>
          <w:sz w:val="24"/>
          <w:szCs w:val="24"/>
        </w:rPr>
        <w:t xml:space="preserve">. </w:t>
      </w:r>
      <w:r w:rsidR="00147BC5" w:rsidRPr="00191ECF">
        <w:rPr>
          <w:rFonts w:ascii="Times New Roman" w:hAnsi="Times New Roman" w:cs="Times New Roman"/>
          <w:color w:val="000000" w:themeColor="text1"/>
          <w:sz w:val="24"/>
          <w:szCs w:val="24"/>
        </w:rPr>
        <w:t>Three</w:t>
      </w:r>
      <w:r w:rsidR="00DD2DA2" w:rsidRPr="00191ECF">
        <w:rPr>
          <w:rFonts w:ascii="Times New Roman" w:hAnsi="Times New Roman" w:cs="Times New Roman"/>
          <w:color w:val="000000" w:themeColor="text1"/>
          <w:sz w:val="24"/>
          <w:szCs w:val="24"/>
        </w:rPr>
        <w:t xml:space="preserve"> systematic </w:t>
      </w:r>
      <w:r w:rsidR="00DD2DA2" w:rsidRPr="00191ECF">
        <w:rPr>
          <w:rFonts w:ascii="Times New Roman" w:hAnsi="Times New Roman" w:cs="Times New Roman"/>
          <w:color w:val="000000" w:themeColor="text1"/>
          <w:sz w:val="24"/>
          <w:szCs w:val="24"/>
        </w:rPr>
        <w:lastRenderedPageBreak/>
        <w:t>reviews from the eight included in the current review contributed to this theme (</w:t>
      </w:r>
      <w:proofErr w:type="spellStart"/>
      <w:r w:rsidR="00CB63AC" w:rsidRPr="00191ECF">
        <w:rPr>
          <w:rFonts w:ascii="Times New Roman" w:hAnsi="Times New Roman" w:cs="Times New Roman"/>
          <w:color w:val="000000" w:themeColor="text1"/>
          <w:sz w:val="24"/>
          <w:szCs w:val="24"/>
        </w:rPr>
        <w:t>Lakeman</w:t>
      </w:r>
      <w:proofErr w:type="spellEnd"/>
      <w:r w:rsidR="00CB63AC" w:rsidRPr="00191ECF">
        <w:rPr>
          <w:rFonts w:ascii="Times New Roman" w:hAnsi="Times New Roman" w:cs="Times New Roman"/>
          <w:color w:val="000000" w:themeColor="text1"/>
          <w:sz w:val="24"/>
          <w:szCs w:val="24"/>
        </w:rPr>
        <w:t xml:space="preserve"> &amp; FitzG</w:t>
      </w:r>
      <w:r w:rsidR="00DD2DA2" w:rsidRPr="00191ECF">
        <w:rPr>
          <w:rFonts w:ascii="Times New Roman" w:hAnsi="Times New Roman" w:cs="Times New Roman"/>
          <w:color w:val="000000" w:themeColor="text1"/>
          <w:sz w:val="24"/>
          <w:szCs w:val="24"/>
        </w:rPr>
        <w:t>erald, 2008; Nock et al</w:t>
      </w:r>
      <w:r w:rsidR="00670997" w:rsidRPr="00191ECF">
        <w:rPr>
          <w:rFonts w:ascii="Times New Roman" w:hAnsi="Times New Roman" w:cs="Times New Roman"/>
          <w:color w:val="000000" w:themeColor="text1"/>
          <w:sz w:val="24"/>
          <w:szCs w:val="24"/>
        </w:rPr>
        <w:t xml:space="preserve">., 2008; </w:t>
      </w:r>
      <w:proofErr w:type="spellStart"/>
      <w:r w:rsidR="00670997" w:rsidRPr="00191ECF">
        <w:rPr>
          <w:rFonts w:ascii="Times New Roman" w:hAnsi="Times New Roman" w:cs="Times New Roman"/>
          <w:color w:val="000000" w:themeColor="text1"/>
          <w:sz w:val="24"/>
          <w:szCs w:val="24"/>
        </w:rPr>
        <w:t>Pompili</w:t>
      </w:r>
      <w:proofErr w:type="spellEnd"/>
      <w:r w:rsidR="00670997" w:rsidRPr="00191ECF">
        <w:rPr>
          <w:rFonts w:ascii="Times New Roman" w:hAnsi="Times New Roman" w:cs="Times New Roman"/>
          <w:color w:val="000000" w:themeColor="text1"/>
          <w:sz w:val="24"/>
          <w:szCs w:val="24"/>
        </w:rPr>
        <w:t xml:space="preserve"> et al., 2013).</w:t>
      </w:r>
    </w:p>
    <w:p w14:paraId="0FC0FD39" w14:textId="2FA47EAB" w:rsidR="000C0110" w:rsidRPr="00191ECF" w:rsidRDefault="00A95619" w:rsidP="00791DF3">
      <w:pPr>
        <w:tabs>
          <w:tab w:val="left" w:pos="567"/>
        </w:tabs>
        <w:spacing w:before="240" w:line="480" w:lineRule="auto"/>
        <w:jc w:val="both"/>
        <w:rPr>
          <w:rFonts w:ascii="Times New Roman" w:hAnsi="Times New Roman" w:cs="Times New Roman"/>
          <w:b/>
          <w:color w:val="000000" w:themeColor="text1"/>
          <w:sz w:val="24"/>
          <w:szCs w:val="24"/>
        </w:rPr>
      </w:pPr>
      <w:r w:rsidRPr="00191ECF">
        <w:rPr>
          <w:rFonts w:ascii="Times New Roman" w:hAnsi="Times New Roman" w:cs="Times New Roman"/>
          <w:b/>
          <w:color w:val="000000" w:themeColor="text1"/>
          <w:sz w:val="24"/>
          <w:szCs w:val="24"/>
        </w:rPr>
        <w:tab/>
      </w:r>
      <w:r w:rsidR="000C0110" w:rsidRPr="00191ECF">
        <w:rPr>
          <w:rFonts w:ascii="Times New Roman" w:hAnsi="Times New Roman" w:cs="Times New Roman"/>
          <w:b/>
          <w:color w:val="000000" w:themeColor="text1"/>
          <w:sz w:val="24"/>
          <w:szCs w:val="24"/>
        </w:rPr>
        <w:t xml:space="preserve">Family </w:t>
      </w:r>
      <w:r w:rsidR="00C345BE" w:rsidRPr="00191ECF">
        <w:rPr>
          <w:rFonts w:ascii="Times New Roman" w:hAnsi="Times New Roman" w:cs="Times New Roman"/>
          <w:b/>
          <w:color w:val="000000" w:themeColor="text1"/>
          <w:sz w:val="24"/>
          <w:szCs w:val="24"/>
        </w:rPr>
        <w:t>Connectedness</w:t>
      </w:r>
    </w:p>
    <w:p w14:paraId="79BF2BFA" w14:textId="56B36464" w:rsidR="008E0656" w:rsidRPr="00191ECF" w:rsidRDefault="00DD2DA2" w:rsidP="00791DF3">
      <w:pPr>
        <w:tabs>
          <w:tab w:val="left" w:pos="567"/>
        </w:tabs>
        <w:spacing w:before="240" w:line="480" w:lineRule="auto"/>
        <w:ind w:firstLine="426"/>
        <w:jc w:val="both"/>
        <w:rPr>
          <w:rFonts w:ascii="Times New Roman" w:hAnsi="Times New Roman" w:cs="Times New Roman"/>
          <w:sz w:val="24"/>
          <w:szCs w:val="24"/>
        </w:rPr>
      </w:pPr>
      <w:r w:rsidRPr="00191ECF">
        <w:rPr>
          <w:rFonts w:ascii="Times New Roman" w:hAnsi="Times New Roman" w:cs="Times New Roman"/>
          <w:sz w:val="24"/>
          <w:szCs w:val="24"/>
        </w:rPr>
        <w:t>Family Connectedness refers to</w:t>
      </w:r>
      <w:r w:rsidR="00AD2556" w:rsidRPr="00191ECF">
        <w:rPr>
          <w:rFonts w:ascii="Times New Roman" w:hAnsi="Times New Roman" w:cs="Times New Roman"/>
          <w:sz w:val="24"/>
          <w:szCs w:val="24"/>
        </w:rPr>
        <w:t xml:space="preserve"> social support and connections of family members. </w:t>
      </w:r>
      <w:r w:rsidR="00540FFF" w:rsidRPr="00191ECF">
        <w:rPr>
          <w:rFonts w:ascii="Times New Roman" w:hAnsi="Times New Roman" w:cs="Times New Roman"/>
          <w:sz w:val="24"/>
          <w:szCs w:val="24"/>
        </w:rPr>
        <w:t>Nock et al.</w:t>
      </w:r>
      <w:r w:rsidRPr="00191ECF">
        <w:rPr>
          <w:rFonts w:ascii="Times New Roman" w:hAnsi="Times New Roman" w:cs="Times New Roman"/>
          <w:sz w:val="24"/>
          <w:szCs w:val="24"/>
        </w:rPr>
        <w:t>’s</w:t>
      </w:r>
      <w:r w:rsidR="00540FFF" w:rsidRPr="00191ECF">
        <w:rPr>
          <w:rFonts w:ascii="Times New Roman" w:hAnsi="Times New Roman" w:cs="Times New Roman"/>
          <w:sz w:val="24"/>
          <w:szCs w:val="24"/>
        </w:rPr>
        <w:t xml:space="preserve"> (2008) systematic review </w:t>
      </w:r>
      <w:r w:rsidR="00AD2556" w:rsidRPr="00191ECF">
        <w:rPr>
          <w:rFonts w:ascii="Times New Roman" w:hAnsi="Times New Roman" w:cs="Times New Roman"/>
          <w:sz w:val="24"/>
          <w:szCs w:val="24"/>
        </w:rPr>
        <w:t>identified</w:t>
      </w:r>
      <w:r w:rsidR="00540FFF" w:rsidRPr="00191ECF">
        <w:rPr>
          <w:rFonts w:ascii="Times New Roman" w:hAnsi="Times New Roman" w:cs="Times New Roman"/>
          <w:sz w:val="24"/>
          <w:szCs w:val="24"/>
        </w:rPr>
        <w:t xml:space="preserve"> that p</w:t>
      </w:r>
      <w:r w:rsidR="000C0110" w:rsidRPr="00191ECF">
        <w:rPr>
          <w:rFonts w:ascii="Times New Roman" w:hAnsi="Times New Roman" w:cs="Times New Roman"/>
          <w:sz w:val="24"/>
          <w:szCs w:val="24"/>
        </w:rPr>
        <w:t>erceptions of f</w:t>
      </w:r>
      <w:r w:rsidR="00540FFF" w:rsidRPr="00191ECF">
        <w:rPr>
          <w:rFonts w:ascii="Times New Roman" w:hAnsi="Times New Roman" w:cs="Times New Roman"/>
          <w:sz w:val="24"/>
          <w:szCs w:val="24"/>
        </w:rPr>
        <w:t xml:space="preserve">amily support and connectedness </w:t>
      </w:r>
      <w:r w:rsidR="000C0110" w:rsidRPr="00191ECF">
        <w:rPr>
          <w:rFonts w:ascii="Times New Roman" w:hAnsi="Times New Roman" w:cs="Times New Roman"/>
          <w:sz w:val="24"/>
          <w:szCs w:val="24"/>
        </w:rPr>
        <w:t>have been shown to be significantly associated with lo</w:t>
      </w:r>
      <w:r w:rsidR="00540FFF" w:rsidRPr="00191ECF">
        <w:rPr>
          <w:rFonts w:ascii="Times New Roman" w:hAnsi="Times New Roman" w:cs="Times New Roman"/>
          <w:sz w:val="24"/>
          <w:szCs w:val="24"/>
        </w:rPr>
        <w:t xml:space="preserve">wer rates of suicidal behaviour. </w:t>
      </w:r>
      <w:r w:rsidR="00FB4C70" w:rsidRPr="00191ECF">
        <w:rPr>
          <w:rFonts w:ascii="Times New Roman" w:hAnsi="Times New Roman" w:cs="Times New Roman"/>
          <w:sz w:val="24"/>
          <w:szCs w:val="24"/>
        </w:rPr>
        <w:t xml:space="preserve">The review by </w:t>
      </w:r>
      <w:proofErr w:type="spellStart"/>
      <w:r w:rsidR="008E0656" w:rsidRPr="00191ECF">
        <w:rPr>
          <w:rFonts w:ascii="Times New Roman" w:hAnsi="Times New Roman" w:cs="Times New Roman"/>
          <w:sz w:val="24"/>
          <w:szCs w:val="24"/>
          <w:lang w:eastAsia="en-GB"/>
        </w:rPr>
        <w:t>Lakeman</w:t>
      </w:r>
      <w:proofErr w:type="spellEnd"/>
      <w:r w:rsidR="008E0656" w:rsidRPr="00191ECF">
        <w:rPr>
          <w:rFonts w:ascii="Times New Roman" w:hAnsi="Times New Roman" w:cs="Times New Roman"/>
          <w:sz w:val="24"/>
          <w:szCs w:val="24"/>
          <w:lang w:eastAsia="en-GB"/>
        </w:rPr>
        <w:t xml:space="preserve"> </w:t>
      </w:r>
      <w:r w:rsidR="00FB4C70" w:rsidRPr="00191ECF">
        <w:rPr>
          <w:rFonts w:ascii="Times New Roman" w:hAnsi="Times New Roman" w:cs="Times New Roman"/>
          <w:sz w:val="24"/>
          <w:szCs w:val="24"/>
          <w:lang w:eastAsia="en-GB"/>
        </w:rPr>
        <w:t>and FitzGerald (2008)</w:t>
      </w:r>
      <w:r w:rsidR="008E0656" w:rsidRPr="00191ECF">
        <w:rPr>
          <w:rFonts w:ascii="Times New Roman" w:hAnsi="Times New Roman" w:cs="Times New Roman"/>
          <w:sz w:val="24"/>
          <w:szCs w:val="24"/>
          <w:lang w:eastAsia="en-GB"/>
        </w:rPr>
        <w:t xml:space="preserve"> addressing how people live with and get over being suicidal</w:t>
      </w:r>
      <w:r w:rsidR="00D95C61" w:rsidRPr="00191ECF">
        <w:rPr>
          <w:rFonts w:ascii="Times New Roman" w:hAnsi="Times New Roman" w:cs="Times New Roman"/>
          <w:sz w:val="24"/>
          <w:szCs w:val="24"/>
          <w:lang w:eastAsia="en-GB"/>
        </w:rPr>
        <w:t xml:space="preserve"> and found that </w:t>
      </w:r>
      <w:r w:rsidR="008E0656" w:rsidRPr="00191ECF">
        <w:rPr>
          <w:rFonts w:ascii="Times New Roman" w:eastAsia="Times New Roman" w:hAnsi="Times New Roman" w:cs="Times New Roman"/>
          <w:sz w:val="24"/>
          <w:szCs w:val="24"/>
          <w:lang w:eastAsia="en-GB"/>
        </w:rPr>
        <w:t xml:space="preserve">reconnecting with family as pivotal </w:t>
      </w:r>
      <w:r w:rsidR="00540FFF" w:rsidRPr="00191ECF">
        <w:rPr>
          <w:rFonts w:ascii="Times New Roman" w:eastAsia="Times New Roman" w:hAnsi="Times New Roman" w:cs="Times New Roman"/>
          <w:sz w:val="24"/>
          <w:szCs w:val="24"/>
          <w:lang w:eastAsia="en-GB"/>
        </w:rPr>
        <w:t>to recovery.</w:t>
      </w:r>
      <w:r w:rsidR="005D46FF" w:rsidRPr="00191ECF">
        <w:rPr>
          <w:rFonts w:ascii="Times New Roman" w:eastAsia="Times New Roman" w:hAnsi="Times New Roman" w:cs="Times New Roman"/>
          <w:sz w:val="24"/>
          <w:szCs w:val="24"/>
          <w:lang w:eastAsia="en-GB"/>
        </w:rPr>
        <w:t xml:space="preserve"> In terms of practice, assessing an individual’s family support may indicate whether that individual is at risk. </w:t>
      </w:r>
    </w:p>
    <w:p w14:paraId="7F90B2A5" w14:textId="72535501" w:rsidR="009612DD" w:rsidRPr="00191ECF" w:rsidRDefault="00F54671" w:rsidP="00A95619">
      <w:pPr>
        <w:tabs>
          <w:tab w:val="left" w:pos="567"/>
        </w:tabs>
        <w:spacing w:before="240" w:line="480" w:lineRule="auto"/>
        <w:ind w:firstLine="426"/>
        <w:jc w:val="both"/>
        <w:rPr>
          <w:rFonts w:ascii="Times New Roman" w:hAnsi="Times New Roman" w:cs="Times New Roman"/>
          <w:b/>
          <w:sz w:val="24"/>
          <w:szCs w:val="24"/>
        </w:rPr>
      </w:pPr>
      <w:r w:rsidRPr="00191ECF">
        <w:rPr>
          <w:rFonts w:ascii="Times New Roman" w:hAnsi="Times New Roman" w:cs="Times New Roman"/>
          <w:b/>
          <w:sz w:val="24"/>
          <w:szCs w:val="24"/>
        </w:rPr>
        <w:t>Marriage</w:t>
      </w:r>
    </w:p>
    <w:p w14:paraId="6D2258C1" w14:textId="27728ADE" w:rsidR="00F54671" w:rsidRPr="00191ECF" w:rsidRDefault="002160BB" w:rsidP="00791DF3">
      <w:pPr>
        <w:tabs>
          <w:tab w:val="left" w:pos="567"/>
        </w:tabs>
        <w:spacing w:before="240" w:line="480" w:lineRule="auto"/>
        <w:ind w:firstLine="426"/>
        <w:jc w:val="both"/>
        <w:rPr>
          <w:rFonts w:ascii="Times New Roman" w:hAnsi="Times New Roman" w:cs="Times New Roman"/>
          <w:sz w:val="24"/>
          <w:szCs w:val="24"/>
        </w:rPr>
      </w:pPr>
      <w:r w:rsidRPr="00191ECF">
        <w:rPr>
          <w:rFonts w:ascii="Times New Roman" w:hAnsi="Times New Roman" w:cs="Times New Roman"/>
          <w:sz w:val="24"/>
          <w:szCs w:val="24"/>
        </w:rPr>
        <w:t>This sub-theme reports findings of one paper related to protective effects of marriage for</w:t>
      </w:r>
      <w:r w:rsidR="006C2CA4" w:rsidRPr="00191ECF">
        <w:rPr>
          <w:rFonts w:ascii="Times New Roman" w:hAnsi="Times New Roman" w:cs="Times New Roman"/>
          <w:sz w:val="24"/>
          <w:szCs w:val="24"/>
        </w:rPr>
        <w:t xml:space="preserve"> suicide and suicidal behaviour which could feasibly be assessed in emergency healthcare settings.</w:t>
      </w:r>
      <w:r w:rsidRPr="00191ECF">
        <w:rPr>
          <w:rFonts w:ascii="Times New Roman" w:hAnsi="Times New Roman" w:cs="Times New Roman"/>
          <w:sz w:val="24"/>
          <w:szCs w:val="24"/>
        </w:rPr>
        <w:t xml:space="preserve"> </w:t>
      </w:r>
      <w:proofErr w:type="spellStart"/>
      <w:r w:rsidR="0053212F" w:rsidRPr="00191ECF">
        <w:rPr>
          <w:rFonts w:ascii="Times New Roman" w:hAnsi="Times New Roman" w:cs="Times New Roman"/>
          <w:sz w:val="24"/>
          <w:szCs w:val="24"/>
          <w:lang w:eastAsia="en-GB"/>
        </w:rPr>
        <w:t>Pompili</w:t>
      </w:r>
      <w:proofErr w:type="spellEnd"/>
      <w:r w:rsidR="0053212F" w:rsidRPr="00191ECF">
        <w:rPr>
          <w:rFonts w:ascii="Times New Roman" w:hAnsi="Times New Roman" w:cs="Times New Roman"/>
          <w:sz w:val="24"/>
          <w:szCs w:val="24"/>
          <w:lang w:eastAsia="en-GB"/>
        </w:rPr>
        <w:t xml:space="preserve"> et al. (2013) conducted a review of </w:t>
      </w:r>
      <w:r w:rsidR="00BF757A" w:rsidRPr="00191ECF">
        <w:rPr>
          <w:rFonts w:ascii="Times New Roman" w:hAnsi="Times New Roman" w:cs="Times New Roman"/>
          <w:sz w:val="24"/>
          <w:szCs w:val="24"/>
          <w:lang w:eastAsia="en-GB"/>
        </w:rPr>
        <w:t xml:space="preserve">18 studies exploring </w:t>
      </w:r>
      <w:r w:rsidR="0053212F" w:rsidRPr="00191ECF">
        <w:rPr>
          <w:rFonts w:ascii="Times New Roman" w:hAnsi="Times New Roman" w:cs="Times New Roman"/>
          <w:sz w:val="24"/>
          <w:szCs w:val="24"/>
          <w:lang w:eastAsia="en-GB"/>
        </w:rPr>
        <w:t>PTSD</w:t>
      </w:r>
      <w:r w:rsidR="00BF757A" w:rsidRPr="00191ECF">
        <w:rPr>
          <w:rFonts w:ascii="Times New Roman" w:hAnsi="Times New Roman" w:cs="Times New Roman"/>
          <w:sz w:val="24"/>
          <w:szCs w:val="24"/>
          <w:lang w:eastAsia="en-GB"/>
        </w:rPr>
        <w:t xml:space="preserve"> in veterans and suicide risk. Results </w:t>
      </w:r>
      <w:r w:rsidR="00606AF3" w:rsidRPr="00191ECF">
        <w:rPr>
          <w:rFonts w:ascii="Times New Roman" w:hAnsi="Times New Roman" w:cs="Times New Roman"/>
          <w:sz w:val="24"/>
          <w:szCs w:val="24"/>
          <w:lang w:eastAsia="en-GB"/>
        </w:rPr>
        <w:t xml:space="preserve">found that </w:t>
      </w:r>
      <w:r w:rsidR="004E2BAB" w:rsidRPr="00191ECF">
        <w:rPr>
          <w:rFonts w:ascii="Times New Roman" w:hAnsi="Times New Roman" w:cs="Times New Roman"/>
          <w:sz w:val="24"/>
          <w:szCs w:val="24"/>
          <w:lang w:eastAsia="en-GB"/>
        </w:rPr>
        <w:t xml:space="preserve">being </w:t>
      </w:r>
      <w:r w:rsidR="00606AF3" w:rsidRPr="00191ECF">
        <w:rPr>
          <w:rFonts w:ascii="Times New Roman" w:hAnsi="Times New Roman" w:cs="Times New Roman"/>
          <w:sz w:val="24"/>
          <w:szCs w:val="24"/>
          <w:lang w:eastAsia="en-GB"/>
        </w:rPr>
        <w:t xml:space="preserve">married </w:t>
      </w:r>
      <w:r w:rsidR="004E2BAB" w:rsidRPr="00191ECF">
        <w:rPr>
          <w:rFonts w:ascii="Times New Roman" w:hAnsi="Times New Roman" w:cs="Times New Roman"/>
          <w:sz w:val="24"/>
          <w:szCs w:val="24"/>
          <w:lang w:eastAsia="en-GB"/>
        </w:rPr>
        <w:t>was a</w:t>
      </w:r>
      <w:r w:rsidR="00606AF3" w:rsidRPr="00191ECF">
        <w:rPr>
          <w:rFonts w:ascii="Times New Roman" w:hAnsi="Times New Roman" w:cs="Times New Roman"/>
          <w:sz w:val="24"/>
          <w:szCs w:val="24"/>
          <w:lang w:eastAsia="en-GB"/>
        </w:rPr>
        <w:t xml:space="preserve"> protec</w:t>
      </w:r>
      <w:r w:rsidR="004E2BAB" w:rsidRPr="00191ECF">
        <w:rPr>
          <w:rFonts w:ascii="Times New Roman" w:hAnsi="Times New Roman" w:cs="Times New Roman"/>
          <w:sz w:val="24"/>
          <w:szCs w:val="24"/>
          <w:lang w:eastAsia="en-GB"/>
        </w:rPr>
        <w:t xml:space="preserve">tive factor </w:t>
      </w:r>
      <w:r w:rsidR="00606AF3" w:rsidRPr="00191ECF">
        <w:rPr>
          <w:rFonts w:ascii="Times New Roman" w:hAnsi="Times New Roman" w:cs="Times New Roman"/>
          <w:sz w:val="24"/>
          <w:szCs w:val="24"/>
          <w:lang w:eastAsia="en-GB"/>
        </w:rPr>
        <w:t xml:space="preserve">for suicidal risk in veterans without PTSD, however </w:t>
      </w:r>
      <w:r w:rsidR="00E413FC" w:rsidRPr="00191ECF">
        <w:rPr>
          <w:rFonts w:ascii="Times New Roman" w:hAnsi="Times New Roman" w:cs="Times New Roman"/>
          <w:sz w:val="24"/>
          <w:szCs w:val="24"/>
          <w:lang w:eastAsia="en-GB"/>
        </w:rPr>
        <w:t>this was</w:t>
      </w:r>
      <w:r w:rsidR="00606AF3" w:rsidRPr="00191ECF">
        <w:rPr>
          <w:rFonts w:ascii="Times New Roman" w:hAnsi="Times New Roman" w:cs="Times New Roman"/>
          <w:sz w:val="24"/>
          <w:szCs w:val="24"/>
          <w:lang w:eastAsia="en-GB"/>
        </w:rPr>
        <w:t xml:space="preserve"> less protective in veterans reporting PTSD symptoms.</w:t>
      </w:r>
    </w:p>
    <w:p w14:paraId="59B3C4D8" w14:textId="3A37DEAC" w:rsidR="004E2BAB" w:rsidRPr="00191ECF" w:rsidRDefault="00867E3F" w:rsidP="00A95619">
      <w:pPr>
        <w:tabs>
          <w:tab w:val="left" w:pos="567"/>
        </w:tabs>
        <w:spacing w:before="240" w:line="480" w:lineRule="auto"/>
        <w:ind w:firstLine="426"/>
        <w:jc w:val="both"/>
        <w:rPr>
          <w:rFonts w:ascii="Times New Roman" w:hAnsi="Times New Roman" w:cs="Times New Roman"/>
          <w:b/>
          <w:sz w:val="24"/>
          <w:szCs w:val="24"/>
        </w:rPr>
      </w:pPr>
      <w:r w:rsidRPr="00191ECF">
        <w:rPr>
          <w:rFonts w:ascii="Times New Roman" w:hAnsi="Times New Roman" w:cs="Times New Roman"/>
          <w:b/>
          <w:sz w:val="24"/>
          <w:szCs w:val="24"/>
        </w:rPr>
        <w:t xml:space="preserve">Pregnancy &amp; </w:t>
      </w:r>
      <w:r w:rsidR="00F54671" w:rsidRPr="00191ECF">
        <w:rPr>
          <w:rFonts w:ascii="Times New Roman" w:hAnsi="Times New Roman" w:cs="Times New Roman"/>
          <w:b/>
          <w:sz w:val="24"/>
          <w:szCs w:val="24"/>
        </w:rPr>
        <w:t>Children</w:t>
      </w:r>
    </w:p>
    <w:p w14:paraId="60937F7D" w14:textId="229BEA14" w:rsidR="000C0110" w:rsidRPr="00191ECF" w:rsidRDefault="00867E3F" w:rsidP="00791DF3">
      <w:pPr>
        <w:tabs>
          <w:tab w:val="left" w:pos="567"/>
        </w:tabs>
        <w:spacing w:before="240" w:line="480" w:lineRule="auto"/>
        <w:ind w:firstLine="426"/>
        <w:jc w:val="both"/>
        <w:rPr>
          <w:rFonts w:ascii="Times New Roman" w:hAnsi="Times New Roman" w:cs="Times New Roman"/>
          <w:sz w:val="24"/>
          <w:szCs w:val="24"/>
        </w:rPr>
      </w:pPr>
      <w:r w:rsidRPr="00191ECF">
        <w:rPr>
          <w:rFonts w:ascii="Times New Roman" w:hAnsi="Times New Roman" w:cs="Times New Roman"/>
          <w:sz w:val="24"/>
          <w:szCs w:val="24"/>
        </w:rPr>
        <w:t xml:space="preserve">This sub-theme included one paper that reported findings of </w:t>
      </w:r>
      <w:r w:rsidR="006833AB" w:rsidRPr="00191ECF">
        <w:rPr>
          <w:rFonts w:ascii="Times New Roman" w:hAnsi="Times New Roman" w:cs="Times New Roman"/>
          <w:sz w:val="24"/>
          <w:szCs w:val="24"/>
        </w:rPr>
        <w:t xml:space="preserve">suicidal behaviour in </w:t>
      </w:r>
      <w:r w:rsidR="009C2ACD" w:rsidRPr="00191ECF">
        <w:rPr>
          <w:rFonts w:ascii="Times New Roman" w:hAnsi="Times New Roman" w:cs="Times New Roman"/>
          <w:sz w:val="24"/>
          <w:szCs w:val="24"/>
        </w:rPr>
        <w:t>relation</w:t>
      </w:r>
      <w:r w:rsidR="006833AB" w:rsidRPr="00191ECF">
        <w:rPr>
          <w:rFonts w:ascii="Times New Roman" w:hAnsi="Times New Roman" w:cs="Times New Roman"/>
          <w:sz w:val="24"/>
          <w:szCs w:val="24"/>
        </w:rPr>
        <w:t xml:space="preserve"> to </w:t>
      </w:r>
      <w:r w:rsidRPr="00191ECF">
        <w:rPr>
          <w:rFonts w:ascii="Times New Roman" w:hAnsi="Times New Roman" w:cs="Times New Roman"/>
          <w:sz w:val="24"/>
          <w:szCs w:val="24"/>
        </w:rPr>
        <w:t>pregnancy</w:t>
      </w:r>
      <w:r w:rsidR="006833AB" w:rsidRPr="00191ECF">
        <w:rPr>
          <w:rFonts w:ascii="Times New Roman" w:hAnsi="Times New Roman" w:cs="Times New Roman"/>
          <w:sz w:val="24"/>
          <w:szCs w:val="24"/>
        </w:rPr>
        <w:t xml:space="preserve"> and children. </w:t>
      </w:r>
      <w:r w:rsidRPr="00191ECF">
        <w:rPr>
          <w:rFonts w:ascii="Times New Roman" w:hAnsi="Times New Roman" w:cs="Times New Roman"/>
          <w:sz w:val="24"/>
          <w:szCs w:val="24"/>
        </w:rPr>
        <w:t>Nock et al. (2008) found that being pregnant protects against suicide. This was concluded by assessing autopsy reports of females who had completed suicide, and finding that the number of suicides of pregnant women was only one-third of that expected.</w:t>
      </w:r>
      <w:r w:rsidR="006833AB" w:rsidRPr="00191ECF">
        <w:rPr>
          <w:rFonts w:ascii="Times New Roman" w:hAnsi="Times New Roman" w:cs="Times New Roman"/>
          <w:sz w:val="24"/>
          <w:szCs w:val="24"/>
        </w:rPr>
        <w:t xml:space="preserve"> The </w:t>
      </w:r>
      <w:r w:rsidR="008F6CE2" w:rsidRPr="00191ECF">
        <w:rPr>
          <w:rFonts w:ascii="Times New Roman" w:hAnsi="Times New Roman" w:cs="Times New Roman"/>
          <w:sz w:val="24"/>
          <w:szCs w:val="24"/>
        </w:rPr>
        <w:t>review</w:t>
      </w:r>
      <w:r w:rsidR="00FF3CAF" w:rsidRPr="00191ECF">
        <w:rPr>
          <w:rFonts w:ascii="Times New Roman" w:hAnsi="Times New Roman" w:cs="Times New Roman"/>
          <w:sz w:val="24"/>
          <w:szCs w:val="24"/>
        </w:rPr>
        <w:t xml:space="preserve"> </w:t>
      </w:r>
      <w:r w:rsidR="006833AB" w:rsidRPr="00191ECF">
        <w:rPr>
          <w:rFonts w:ascii="Times New Roman" w:hAnsi="Times New Roman" w:cs="Times New Roman"/>
          <w:sz w:val="24"/>
          <w:szCs w:val="24"/>
        </w:rPr>
        <w:t xml:space="preserve">also </w:t>
      </w:r>
      <w:r w:rsidR="007C2364" w:rsidRPr="00191ECF">
        <w:rPr>
          <w:rFonts w:ascii="Times New Roman" w:hAnsi="Times New Roman" w:cs="Times New Roman"/>
          <w:sz w:val="24"/>
          <w:szCs w:val="24"/>
        </w:rPr>
        <w:t>suggests</w:t>
      </w:r>
      <w:r w:rsidR="00FF3CAF" w:rsidRPr="00191ECF">
        <w:rPr>
          <w:rFonts w:ascii="Times New Roman" w:hAnsi="Times New Roman" w:cs="Times New Roman"/>
          <w:sz w:val="24"/>
          <w:szCs w:val="24"/>
        </w:rPr>
        <w:t xml:space="preserve"> that </w:t>
      </w:r>
      <w:r w:rsidR="000C0110" w:rsidRPr="00191ECF">
        <w:rPr>
          <w:rFonts w:ascii="Times New Roman" w:hAnsi="Times New Roman" w:cs="Times New Roman"/>
          <w:sz w:val="24"/>
          <w:szCs w:val="24"/>
        </w:rPr>
        <w:t xml:space="preserve">having young children in the home also </w:t>
      </w:r>
      <w:r w:rsidR="00FF3CAF" w:rsidRPr="00191ECF">
        <w:rPr>
          <w:rFonts w:ascii="Times New Roman" w:hAnsi="Times New Roman" w:cs="Times New Roman"/>
          <w:sz w:val="24"/>
          <w:szCs w:val="24"/>
        </w:rPr>
        <w:t xml:space="preserve">are protective </w:t>
      </w:r>
      <w:r w:rsidR="00FF3CAF" w:rsidRPr="00191ECF">
        <w:rPr>
          <w:rFonts w:ascii="Times New Roman" w:hAnsi="Times New Roman" w:cs="Times New Roman"/>
          <w:sz w:val="24"/>
          <w:szCs w:val="24"/>
        </w:rPr>
        <w:lastRenderedPageBreak/>
        <w:t>against suicide</w:t>
      </w:r>
      <w:r w:rsidR="000C0110" w:rsidRPr="00191ECF">
        <w:rPr>
          <w:rFonts w:ascii="Times New Roman" w:hAnsi="Times New Roman" w:cs="Times New Roman"/>
          <w:sz w:val="24"/>
          <w:szCs w:val="24"/>
        </w:rPr>
        <w:t>;</w:t>
      </w:r>
      <w:r w:rsidR="00302BB7" w:rsidRPr="00191ECF">
        <w:rPr>
          <w:rFonts w:ascii="Times New Roman" w:hAnsi="Times New Roman" w:cs="Times New Roman"/>
          <w:sz w:val="24"/>
          <w:szCs w:val="24"/>
        </w:rPr>
        <w:t xml:space="preserve"> however findings suggest that an exception of this would be increased risk in women with postpartum psychosis, although results find this to be too uncommon to have any impact on the general positive effect. It should also be noted </w:t>
      </w:r>
      <w:r w:rsidR="000C0110" w:rsidRPr="00191ECF">
        <w:rPr>
          <w:rFonts w:ascii="Times New Roman" w:hAnsi="Times New Roman" w:cs="Times New Roman"/>
          <w:sz w:val="24"/>
          <w:szCs w:val="24"/>
        </w:rPr>
        <w:t xml:space="preserve">however, the presence of young children is associated with a significantly </w:t>
      </w:r>
      <w:r w:rsidR="000C0110" w:rsidRPr="00191ECF">
        <w:rPr>
          <w:rStyle w:val="Emphasis"/>
          <w:rFonts w:ascii="Times New Roman" w:hAnsi="Times New Roman" w:cs="Times New Roman"/>
          <w:i w:val="0"/>
          <w:sz w:val="24"/>
          <w:szCs w:val="24"/>
        </w:rPr>
        <w:t>increased</w:t>
      </w:r>
      <w:r w:rsidR="000C0110" w:rsidRPr="00191ECF">
        <w:rPr>
          <w:rFonts w:ascii="Times New Roman" w:hAnsi="Times New Roman" w:cs="Times New Roman"/>
          <w:sz w:val="24"/>
          <w:szCs w:val="24"/>
        </w:rPr>
        <w:t xml:space="preserve"> risk of first onset of suicidal ideation.</w:t>
      </w:r>
      <w:r w:rsidR="00442967" w:rsidRPr="00191ECF">
        <w:rPr>
          <w:rFonts w:ascii="Times New Roman" w:hAnsi="Times New Roman" w:cs="Times New Roman"/>
          <w:sz w:val="24"/>
          <w:szCs w:val="24"/>
        </w:rPr>
        <w:t xml:space="preserve"> </w:t>
      </w:r>
    </w:p>
    <w:p w14:paraId="1312309C" w14:textId="77777777" w:rsidR="000C4C97" w:rsidRPr="00191ECF" w:rsidRDefault="000C4C97" w:rsidP="000C4C97">
      <w:pPr>
        <w:tabs>
          <w:tab w:val="left" w:pos="567"/>
          <w:tab w:val="left" w:pos="2897"/>
        </w:tabs>
        <w:spacing w:before="240" w:line="480" w:lineRule="auto"/>
        <w:jc w:val="both"/>
        <w:rPr>
          <w:rFonts w:ascii="Times New Roman" w:hAnsi="Times New Roman" w:cs="Times New Roman"/>
          <w:b/>
          <w:sz w:val="24"/>
          <w:szCs w:val="24"/>
        </w:rPr>
      </w:pPr>
      <w:r w:rsidRPr="00191ECF">
        <w:rPr>
          <w:rFonts w:ascii="Times New Roman" w:hAnsi="Times New Roman" w:cs="Times New Roman"/>
          <w:b/>
          <w:sz w:val="24"/>
          <w:szCs w:val="24"/>
        </w:rPr>
        <w:t>Sexuality</w:t>
      </w:r>
      <w:r w:rsidRPr="00191ECF">
        <w:rPr>
          <w:rFonts w:ascii="Times New Roman" w:hAnsi="Times New Roman" w:cs="Times New Roman"/>
          <w:b/>
          <w:sz w:val="24"/>
          <w:szCs w:val="24"/>
        </w:rPr>
        <w:tab/>
      </w:r>
    </w:p>
    <w:p w14:paraId="3BDF7A8F" w14:textId="15BB9935" w:rsidR="000C4C97" w:rsidRPr="00191ECF" w:rsidRDefault="000C4C97" w:rsidP="000C4C97">
      <w:pPr>
        <w:tabs>
          <w:tab w:val="left" w:pos="567"/>
        </w:tabs>
        <w:spacing w:before="240" w:line="480" w:lineRule="auto"/>
        <w:ind w:firstLine="426"/>
        <w:jc w:val="both"/>
        <w:rPr>
          <w:rFonts w:ascii="Times New Roman" w:hAnsi="Times New Roman" w:cs="Times New Roman"/>
          <w:b/>
          <w:i/>
          <w:sz w:val="24"/>
          <w:szCs w:val="24"/>
        </w:rPr>
      </w:pPr>
      <w:r w:rsidRPr="00191ECF">
        <w:rPr>
          <w:rFonts w:ascii="Times New Roman" w:hAnsi="Times New Roman" w:cs="Times New Roman"/>
          <w:sz w:val="24"/>
          <w:szCs w:val="24"/>
        </w:rPr>
        <w:t xml:space="preserve">This theme of Sexuality included one review paper and describes how an individual’s sexuality and suicide risk can be mediated by family. </w:t>
      </w:r>
      <w:proofErr w:type="spellStart"/>
      <w:r w:rsidRPr="00191ECF">
        <w:rPr>
          <w:rFonts w:ascii="Times New Roman" w:hAnsi="Times New Roman" w:cs="Times New Roman"/>
          <w:sz w:val="24"/>
          <w:szCs w:val="24"/>
        </w:rPr>
        <w:t>Bouris</w:t>
      </w:r>
      <w:proofErr w:type="spellEnd"/>
      <w:r w:rsidRPr="00191ECF">
        <w:rPr>
          <w:rFonts w:ascii="Times New Roman" w:hAnsi="Times New Roman" w:cs="Times New Roman"/>
          <w:sz w:val="24"/>
          <w:szCs w:val="24"/>
        </w:rPr>
        <w:t xml:space="preserve"> et al. (2010) explored parental influences on the health and well-being of lesbian, gay and bisexual (LGB) youth. A total of 31 quantitative articles were reviewed, which examined how parents influence LGB youth’s experience with suicide. Results found that parent–child relationships characterised by closeness and support again emerged as having a protective association with suicide among LGB youth, with family connectedness being negatively associated with suicide. Furthermore, adolescents who felt more cared about by their parents are significantly less likely to have suicidal behaviours. In line with these results, family support of young LGB individuals should perhaps be assessed during a suicide risk assessment.</w:t>
      </w:r>
    </w:p>
    <w:p w14:paraId="158EC344" w14:textId="77777777" w:rsidR="009612DD" w:rsidRPr="00191ECF" w:rsidRDefault="009612DD" w:rsidP="008F6CE2">
      <w:pPr>
        <w:tabs>
          <w:tab w:val="left" w:pos="142"/>
          <w:tab w:val="left" w:pos="567"/>
        </w:tabs>
        <w:spacing w:before="240" w:line="480" w:lineRule="auto"/>
        <w:jc w:val="both"/>
        <w:rPr>
          <w:rFonts w:ascii="Times New Roman" w:hAnsi="Times New Roman" w:cs="Times New Roman"/>
          <w:b/>
          <w:sz w:val="24"/>
          <w:szCs w:val="24"/>
        </w:rPr>
      </w:pPr>
      <w:r w:rsidRPr="00191ECF">
        <w:rPr>
          <w:rFonts w:ascii="Times New Roman" w:hAnsi="Times New Roman" w:cs="Times New Roman"/>
          <w:b/>
          <w:sz w:val="24"/>
          <w:szCs w:val="24"/>
        </w:rPr>
        <w:t>Health</w:t>
      </w:r>
    </w:p>
    <w:p w14:paraId="3003F381" w14:textId="7136D3D7" w:rsidR="007568D4" w:rsidRPr="00191ECF" w:rsidRDefault="0053467E" w:rsidP="006E0A01">
      <w:pPr>
        <w:tabs>
          <w:tab w:val="left" w:pos="567"/>
        </w:tabs>
        <w:spacing w:before="240" w:line="480" w:lineRule="auto"/>
        <w:ind w:firstLine="426"/>
        <w:jc w:val="both"/>
        <w:rPr>
          <w:rFonts w:ascii="Times New Roman" w:hAnsi="Times New Roman" w:cs="Times New Roman"/>
          <w:sz w:val="24"/>
          <w:szCs w:val="24"/>
        </w:rPr>
      </w:pPr>
      <w:r w:rsidRPr="00191ECF">
        <w:rPr>
          <w:rFonts w:ascii="Times New Roman" w:hAnsi="Times New Roman" w:cs="Times New Roman"/>
          <w:sz w:val="24"/>
          <w:szCs w:val="24"/>
        </w:rPr>
        <w:t xml:space="preserve">This theme </w:t>
      </w:r>
      <w:r w:rsidR="006E0A01" w:rsidRPr="00191ECF">
        <w:rPr>
          <w:rFonts w:ascii="Times New Roman" w:hAnsi="Times New Roman" w:cs="Times New Roman"/>
          <w:sz w:val="24"/>
          <w:szCs w:val="24"/>
        </w:rPr>
        <w:t xml:space="preserve">included two </w:t>
      </w:r>
      <w:r w:rsidR="00DD2DA2" w:rsidRPr="00191ECF">
        <w:rPr>
          <w:rFonts w:ascii="Times New Roman" w:hAnsi="Times New Roman" w:cs="Times New Roman"/>
          <w:sz w:val="24"/>
          <w:szCs w:val="24"/>
        </w:rPr>
        <w:t xml:space="preserve">systematic reviews </w:t>
      </w:r>
      <w:r w:rsidR="005262C1" w:rsidRPr="00191ECF">
        <w:rPr>
          <w:rFonts w:ascii="Times New Roman" w:hAnsi="Times New Roman" w:cs="Times New Roman"/>
          <w:sz w:val="24"/>
          <w:szCs w:val="24"/>
        </w:rPr>
        <w:t>relating to medication for depression (</w:t>
      </w:r>
      <w:proofErr w:type="spellStart"/>
      <w:r w:rsidR="00DD2DA2" w:rsidRPr="00191ECF">
        <w:rPr>
          <w:rFonts w:ascii="Times New Roman" w:hAnsi="Times New Roman" w:cs="Times New Roman"/>
          <w:sz w:val="24"/>
          <w:szCs w:val="24"/>
        </w:rPr>
        <w:t>Barbui</w:t>
      </w:r>
      <w:proofErr w:type="spellEnd"/>
      <w:r w:rsidR="00DD2DA2" w:rsidRPr="00191ECF">
        <w:rPr>
          <w:rFonts w:ascii="Times New Roman" w:hAnsi="Times New Roman" w:cs="Times New Roman"/>
          <w:sz w:val="24"/>
          <w:szCs w:val="24"/>
        </w:rPr>
        <w:t>, Esposito, &amp; Cipria</w:t>
      </w:r>
      <w:r w:rsidR="005262C1" w:rsidRPr="00191ECF">
        <w:rPr>
          <w:rFonts w:ascii="Times New Roman" w:hAnsi="Times New Roman" w:cs="Times New Roman"/>
          <w:sz w:val="24"/>
          <w:szCs w:val="24"/>
        </w:rPr>
        <w:t xml:space="preserve">ni, 2009), and epilepsy (Ferrer et al., 2014). </w:t>
      </w:r>
      <w:proofErr w:type="spellStart"/>
      <w:r w:rsidR="0053212F" w:rsidRPr="00191ECF">
        <w:rPr>
          <w:rFonts w:ascii="Times New Roman" w:hAnsi="Times New Roman" w:cs="Times New Roman"/>
          <w:sz w:val="24"/>
          <w:szCs w:val="24"/>
        </w:rPr>
        <w:t>B</w:t>
      </w:r>
      <w:r w:rsidR="005262C1" w:rsidRPr="00191ECF">
        <w:rPr>
          <w:rFonts w:ascii="Times New Roman" w:hAnsi="Times New Roman" w:cs="Times New Roman"/>
          <w:sz w:val="24"/>
          <w:szCs w:val="24"/>
        </w:rPr>
        <w:t>arbui</w:t>
      </w:r>
      <w:proofErr w:type="spellEnd"/>
      <w:r w:rsidR="005262C1" w:rsidRPr="00191ECF">
        <w:rPr>
          <w:rFonts w:ascii="Times New Roman" w:hAnsi="Times New Roman" w:cs="Times New Roman"/>
          <w:sz w:val="24"/>
          <w:szCs w:val="24"/>
        </w:rPr>
        <w:t xml:space="preserve"> et al. </w:t>
      </w:r>
      <w:r w:rsidR="0053212F" w:rsidRPr="00191ECF">
        <w:rPr>
          <w:rFonts w:ascii="Times New Roman" w:hAnsi="Times New Roman" w:cs="Times New Roman"/>
          <w:sz w:val="24"/>
          <w:szCs w:val="24"/>
        </w:rPr>
        <w:t xml:space="preserve">(2009) conducted a meta-analysis of over 200,000 depressed individuals (over eight studies) exposed to selective serotonin reuptake inhibitors (SSRIs). </w:t>
      </w:r>
      <w:r w:rsidR="00B144D5" w:rsidRPr="00191ECF">
        <w:rPr>
          <w:rFonts w:ascii="Times New Roman" w:hAnsi="Times New Roman" w:cs="Times New Roman"/>
          <w:sz w:val="24"/>
          <w:szCs w:val="24"/>
          <w:lang w:eastAsia="en-GB"/>
        </w:rPr>
        <w:t>Among adults, SSRI exposure significantly decreased the risk</w:t>
      </w:r>
      <w:r w:rsidR="00B144D5" w:rsidRPr="00191ECF">
        <w:rPr>
          <w:rFonts w:ascii="Times New Roman" w:hAnsi="Times New Roman" w:cs="Times New Roman"/>
          <w:color w:val="FF0000"/>
          <w:sz w:val="24"/>
          <w:szCs w:val="24"/>
        </w:rPr>
        <w:t xml:space="preserve"> </w:t>
      </w:r>
      <w:r w:rsidR="00B144D5" w:rsidRPr="00191ECF">
        <w:rPr>
          <w:rFonts w:ascii="Times New Roman" w:hAnsi="Times New Roman" w:cs="Times New Roman"/>
          <w:sz w:val="24"/>
          <w:szCs w:val="24"/>
          <w:lang w:eastAsia="en-GB"/>
        </w:rPr>
        <w:t xml:space="preserve">of completed or attempted suicide (random-effect </w:t>
      </w:r>
      <w:r w:rsidR="00B144D5" w:rsidRPr="00191ECF">
        <w:rPr>
          <w:rFonts w:ascii="Times New Roman" w:hAnsi="Times New Roman" w:cs="Times New Roman"/>
          <w:i/>
          <w:sz w:val="24"/>
          <w:szCs w:val="24"/>
          <w:lang w:eastAsia="en-GB"/>
        </w:rPr>
        <w:t>OR</w:t>
      </w:r>
      <w:r w:rsidR="00B144D5" w:rsidRPr="00191ECF">
        <w:rPr>
          <w:rFonts w:ascii="Times New Roman" w:hAnsi="Times New Roman" w:cs="Times New Roman"/>
          <w:sz w:val="24"/>
          <w:szCs w:val="24"/>
          <w:lang w:eastAsia="en-GB"/>
        </w:rPr>
        <w:t xml:space="preserve"> 0.57,</w:t>
      </w:r>
      <w:r w:rsidR="00B144D5" w:rsidRPr="00191ECF">
        <w:rPr>
          <w:rFonts w:ascii="Times New Roman" w:hAnsi="Times New Roman" w:cs="Times New Roman"/>
          <w:color w:val="FF0000"/>
          <w:sz w:val="24"/>
          <w:szCs w:val="24"/>
        </w:rPr>
        <w:t xml:space="preserve"> </w:t>
      </w:r>
      <w:r w:rsidR="00B144D5" w:rsidRPr="00191ECF">
        <w:rPr>
          <w:rFonts w:ascii="Times New Roman" w:hAnsi="Times New Roman" w:cs="Times New Roman"/>
          <w:sz w:val="24"/>
          <w:szCs w:val="24"/>
          <w:lang w:eastAsia="en-GB"/>
        </w:rPr>
        <w:t xml:space="preserve">95% CI 0.47–0.70). </w:t>
      </w:r>
      <w:r w:rsidR="0053212F" w:rsidRPr="00191ECF">
        <w:rPr>
          <w:rFonts w:ascii="Times New Roman" w:hAnsi="Times New Roman" w:cs="Times New Roman"/>
          <w:sz w:val="24"/>
          <w:szCs w:val="24"/>
          <w:lang w:eastAsia="en-GB"/>
        </w:rPr>
        <w:t>Furthermore, a</w:t>
      </w:r>
      <w:r w:rsidR="00B144D5" w:rsidRPr="00191ECF">
        <w:rPr>
          <w:rFonts w:ascii="Times New Roman" w:hAnsi="Times New Roman" w:cs="Times New Roman"/>
          <w:sz w:val="24"/>
          <w:szCs w:val="24"/>
          <w:lang w:eastAsia="en-GB"/>
        </w:rPr>
        <w:t xml:space="preserve">mong elderly people (aged 65 or more years), exposure to SSRIs had a significant protective effect (random-effect </w:t>
      </w:r>
      <w:r w:rsidR="00B144D5" w:rsidRPr="00191ECF">
        <w:rPr>
          <w:rFonts w:ascii="Times New Roman" w:hAnsi="Times New Roman" w:cs="Times New Roman"/>
          <w:i/>
          <w:sz w:val="24"/>
          <w:szCs w:val="24"/>
          <w:lang w:eastAsia="en-GB"/>
        </w:rPr>
        <w:t>OR</w:t>
      </w:r>
      <w:r w:rsidR="00B144D5" w:rsidRPr="00191ECF">
        <w:rPr>
          <w:rFonts w:ascii="Times New Roman" w:hAnsi="Times New Roman" w:cs="Times New Roman"/>
          <w:sz w:val="24"/>
          <w:szCs w:val="24"/>
          <w:lang w:eastAsia="en-GB"/>
        </w:rPr>
        <w:t xml:space="preserve"> 0.46, 95% CI 0.27–0.79).</w:t>
      </w:r>
      <w:r w:rsidR="0053212F" w:rsidRPr="00191ECF">
        <w:rPr>
          <w:rFonts w:ascii="Times New Roman" w:hAnsi="Times New Roman" w:cs="Times New Roman"/>
          <w:sz w:val="24"/>
          <w:szCs w:val="24"/>
          <w:lang w:eastAsia="en-GB"/>
        </w:rPr>
        <w:t xml:space="preserve"> However, for </w:t>
      </w:r>
      <w:r w:rsidR="0053212F" w:rsidRPr="00191ECF">
        <w:rPr>
          <w:rFonts w:ascii="Times New Roman" w:hAnsi="Times New Roman" w:cs="Times New Roman"/>
          <w:sz w:val="24"/>
          <w:szCs w:val="24"/>
          <w:lang w:eastAsia="en-GB"/>
        </w:rPr>
        <w:lastRenderedPageBreak/>
        <w:t xml:space="preserve">adolescents, SSRIs have been found to </w:t>
      </w:r>
      <w:r w:rsidR="0053212F" w:rsidRPr="00191ECF">
        <w:rPr>
          <w:rFonts w:ascii="Times New Roman" w:hAnsi="Times New Roman" w:cs="Times New Roman"/>
          <w:sz w:val="24"/>
          <w:szCs w:val="24"/>
        </w:rPr>
        <w:t>significantly increase risk of completed or attempted suicide in adolescents (</w:t>
      </w:r>
      <w:r w:rsidR="0053212F" w:rsidRPr="00191ECF">
        <w:rPr>
          <w:rFonts w:ascii="Times New Roman" w:hAnsi="Times New Roman" w:cs="Times New Roman"/>
          <w:i/>
          <w:sz w:val="24"/>
          <w:szCs w:val="24"/>
        </w:rPr>
        <w:t>OR</w:t>
      </w:r>
      <w:r w:rsidR="0053212F" w:rsidRPr="00191ECF">
        <w:rPr>
          <w:rFonts w:ascii="Times New Roman" w:hAnsi="Times New Roman" w:cs="Times New Roman"/>
          <w:sz w:val="24"/>
          <w:szCs w:val="24"/>
        </w:rPr>
        <w:t xml:space="preserve"> 1.92, 95% CI 1.51-2.44).</w:t>
      </w:r>
    </w:p>
    <w:p w14:paraId="22A15D34" w14:textId="1EE6709A" w:rsidR="00C345BE" w:rsidRPr="00191ECF" w:rsidRDefault="007568D4" w:rsidP="00B750A9">
      <w:pPr>
        <w:tabs>
          <w:tab w:val="left" w:pos="567"/>
        </w:tabs>
        <w:spacing w:before="240" w:line="480" w:lineRule="auto"/>
        <w:ind w:firstLine="426"/>
        <w:jc w:val="both"/>
        <w:rPr>
          <w:rFonts w:ascii="Times New Roman" w:hAnsi="Times New Roman" w:cs="Times New Roman"/>
          <w:sz w:val="24"/>
          <w:szCs w:val="24"/>
        </w:rPr>
      </w:pPr>
      <w:r w:rsidRPr="00191ECF">
        <w:rPr>
          <w:rFonts w:ascii="Times New Roman" w:hAnsi="Times New Roman" w:cs="Times New Roman"/>
          <w:sz w:val="24"/>
          <w:szCs w:val="24"/>
        </w:rPr>
        <w:t>Ferrer et al. (2014) conducted a systematic review exploring the relationship between antiepileptic drugs (AEDs) and suicide</w:t>
      </w:r>
      <w:r w:rsidR="00B750A9" w:rsidRPr="00191ECF">
        <w:rPr>
          <w:rFonts w:ascii="Times New Roman" w:hAnsi="Times New Roman" w:cs="Times New Roman"/>
          <w:sz w:val="24"/>
          <w:szCs w:val="24"/>
        </w:rPr>
        <w:t xml:space="preserve"> across all ages and genders</w:t>
      </w:r>
      <w:r w:rsidRPr="00191ECF">
        <w:rPr>
          <w:rFonts w:ascii="Times New Roman" w:hAnsi="Times New Roman" w:cs="Times New Roman"/>
          <w:sz w:val="24"/>
          <w:szCs w:val="24"/>
        </w:rPr>
        <w:t xml:space="preserve">. A total of 11 </w:t>
      </w:r>
      <w:r w:rsidR="00970356" w:rsidRPr="00191ECF">
        <w:rPr>
          <w:rFonts w:ascii="Times New Roman" w:hAnsi="Times New Roman" w:cs="Times New Roman"/>
          <w:sz w:val="24"/>
          <w:szCs w:val="24"/>
        </w:rPr>
        <w:t>studies</w:t>
      </w:r>
      <w:r w:rsidRPr="00191ECF">
        <w:rPr>
          <w:rFonts w:ascii="Times New Roman" w:hAnsi="Times New Roman" w:cs="Times New Roman"/>
          <w:sz w:val="24"/>
          <w:szCs w:val="24"/>
        </w:rPr>
        <w:t xml:space="preserve"> were included, and a narrative synthesis was employed. The evidence of any relationship between AEDs and suici</w:t>
      </w:r>
      <w:r w:rsidR="00B750A9" w:rsidRPr="00191ECF">
        <w:rPr>
          <w:rFonts w:ascii="Times New Roman" w:hAnsi="Times New Roman" w:cs="Times New Roman"/>
          <w:sz w:val="24"/>
          <w:szCs w:val="24"/>
        </w:rPr>
        <w:t>de was mixed, as mixed evidence was found as to whether</w:t>
      </w:r>
      <w:r w:rsidR="00C345BE" w:rsidRPr="00191ECF">
        <w:rPr>
          <w:rFonts w:ascii="Times New Roman" w:hAnsi="Times New Roman" w:cs="Times New Roman"/>
          <w:sz w:val="24"/>
          <w:szCs w:val="24"/>
        </w:rPr>
        <w:t xml:space="preserve"> AEDs may have a protective effect on </w:t>
      </w:r>
      <w:r w:rsidR="00B750A9" w:rsidRPr="00191ECF">
        <w:rPr>
          <w:rFonts w:ascii="Times New Roman" w:hAnsi="Times New Roman" w:cs="Times New Roman"/>
          <w:sz w:val="24"/>
          <w:szCs w:val="24"/>
        </w:rPr>
        <w:t xml:space="preserve">patients with bipolar disorder. Also, it was </w:t>
      </w:r>
      <w:r w:rsidR="00C345BE" w:rsidRPr="00191ECF">
        <w:rPr>
          <w:rFonts w:ascii="Times New Roman" w:hAnsi="Times New Roman" w:cs="Times New Roman"/>
          <w:sz w:val="24"/>
          <w:szCs w:val="24"/>
        </w:rPr>
        <w:t xml:space="preserve">concluded that there </w:t>
      </w:r>
      <w:r w:rsidR="00970356" w:rsidRPr="00191ECF">
        <w:rPr>
          <w:rFonts w:ascii="Times New Roman" w:hAnsi="Times New Roman" w:cs="Times New Roman"/>
          <w:sz w:val="24"/>
          <w:szCs w:val="24"/>
        </w:rPr>
        <w:t xml:space="preserve">was </w:t>
      </w:r>
      <w:r w:rsidR="00C345BE" w:rsidRPr="00191ECF">
        <w:rPr>
          <w:rFonts w:ascii="Times New Roman" w:hAnsi="Times New Roman" w:cs="Times New Roman"/>
          <w:sz w:val="24"/>
          <w:szCs w:val="24"/>
        </w:rPr>
        <w:t xml:space="preserve">not enough data to confirm the association between an increased risk of suicide and AEDs as a group. However, with regard to individual drugs, they concluded that carbamazepine and </w:t>
      </w:r>
      <w:proofErr w:type="spellStart"/>
      <w:r w:rsidR="00C345BE" w:rsidRPr="00191ECF">
        <w:rPr>
          <w:rFonts w:ascii="Times New Roman" w:hAnsi="Times New Roman" w:cs="Times New Roman"/>
          <w:sz w:val="24"/>
          <w:szCs w:val="24"/>
        </w:rPr>
        <w:t>valproic</w:t>
      </w:r>
      <w:proofErr w:type="spellEnd"/>
      <w:r w:rsidR="00C345BE" w:rsidRPr="00191ECF">
        <w:rPr>
          <w:rFonts w:ascii="Times New Roman" w:hAnsi="Times New Roman" w:cs="Times New Roman"/>
          <w:sz w:val="24"/>
          <w:szCs w:val="24"/>
        </w:rPr>
        <w:t xml:space="preserve"> acid were protective.</w:t>
      </w:r>
      <w:r w:rsidR="005D46FF" w:rsidRPr="00191ECF">
        <w:rPr>
          <w:rFonts w:ascii="Times New Roman" w:hAnsi="Times New Roman" w:cs="Times New Roman"/>
          <w:sz w:val="24"/>
          <w:szCs w:val="24"/>
        </w:rPr>
        <w:t xml:space="preserve"> The results of this theme could easily be implemented into practice, as a patients prescription history could be taken into account during suicide </w:t>
      </w:r>
      <w:r w:rsidR="002C6DB9" w:rsidRPr="00191ECF">
        <w:rPr>
          <w:rFonts w:ascii="Times New Roman" w:hAnsi="Times New Roman" w:cs="Times New Roman"/>
          <w:sz w:val="24"/>
          <w:szCs w:val="24"/>
        </w:rPr>
        <w:t xml:space="preserve">risk </w:t>
      </w:r>
      <w:r w:rsidR="005D46FF" w:rsidRPr="00191ECF">
        <w:rPr>
          <w:rFonts w:ascii="Times New Roman" w:hAnsi="Times New Roman" w:cs="Times New Roman"/>
          <w:sz w:val="24"/>
          <w:szCs w:val="24"/>
        </w:rPr>
        <w:t>assessment.</w:t>
      </w:r>
    </w:p>
    <w:p w14:paraId="642AB5CF" w14:textId="4D91A119" w:rsidR="006F1122" w:rsidRPr="00191ECF" w:rsidRDefault="006F1122" w:rsidP="00AA24AE">
      <w:pPr>
        <w:tabs>
          <w:tab w:val="left" w:pos="567"/>
        </w:tabs>
        <w:spacing w:before="240" w:line="480" w:lineRule="auto"/>
        <w:jc w:val="center"/>
        <w:rPr>
          <w:rFonts w:ascii="Times New Roman" w:hAnsi="Times New Roman" w:cs="Times New Roman"/>
          <w:b/>
          <w:sz w:val="24"/>
          <w:szCs w:val="24"/>
        </w:rPr>
      </w:pPr>
      <w:r w:rsidRPr="00191ECF">
        <w:rPr>
          <w:rFonts w:ascii="Times New Roman" w:hAnsi="Times New Roman" w:cs="Times New Roman"/>
          <w:b/>
          <w:sz w:val="24"/>
          <w:szCs w:val="24"/>
        </w:rPr>
        <w:t>Discussion</w:t>
      </w:r>
    </w:p>
    <w:p w14:paraId="466A1DF7" w14:textId="2E38EA2D" w:rsidR="000E604D" w:rsidRPr="00191ECF" w:rsidRDefault="00F00B28" w:rsidP="0096737D">
      <w:pPr>
        <w:spacing w:line="480" w:lineRule="auto"/>
        <w:ind w:firstLine="567"/>
        <w:jc w:val="both"/>
        <w:rPr>
          <w:rFonts w:ascii="Times New Roman" w:hAnsi="Times New Roman" w:cs="Times New Roman"/>
          <w:sz w:val="24"/>
          <w:szCs w:val="24"/>
        </w:rPr>
      </w:pPr>
      <w:r w:rsidRPr="00191ECF">
        <w:rPr>
          <w:rFonts w:ascii="Times New Roman" w:hAnsi="Times New Roman" w:cs="Times New Roman"/>
          <w:sz w:val="24"/>
          <w:szCs w:val="24"/>
        </w:rPr>
        <w:t xml:space="preserve">The current review adds to </w:t>
      </w:r>
      <w:r w:rsidR="004C1157" w:rsidRPr="00191ECF">
        <w:rPr>
          <w:rFonts w:ascii="Times New Roman" w:hAnsi="Times New Roman" w:cs="Times New Roman"/>
          <w:sz w:val="24"/>
          <w:szCs w:val="24"/>
        </w:rPr>
        <w:t>the protective factor literature relevant to emergency healthcare settings,</w:t>
      </w:r>
      <w:r w:rsidR="001531B3" w:rsidRPr="00191ECF">
        <w:rPr>
          <w:rFonts w:ascii="Times New Roman" w:hAnsi="Times New Roman" w:cs="Times New Roman"/>
          <w:sz w:val="24"/>
          <w:szCs w:val="24"/>
        </w:rPr>
        <w:t xml:space="preserve"> which is thus far under-</w:t>
      </w:r>
      <w:r w:rsidR="00856629" w:rsidRPr="00191ECF">
        <w:rPr>
          <w:rFonts w:ascii="Times New Roman" w:hAnsi="Times New Roman" w:cs="Times New Roman"/>
          <w:sz w:val="24"/>
          <w:szCs w:val="24"/>
        </w:rPr>
        <w:t xml:space="preserve">researched. This </w:t>
      </w:r>
      <w:r w:rsidR="004C1157" w:rsidRPr="00191ECF">
        <w:rPr>
          <w:rFonts w:ascii="Times New Roman" w:hAnsi="Times New Roman" w:cs="Times New Roman"/>
          <w:sz w:val="24"/>
          <w:szCs w:val="24"/>
        </w:rPr>
        <w:t xml:space="preserve">is of particular importance due to the number of individuals </w:t>
      </w:r>
      <w:r w:rsidR="000A2685" w:rsidRPr="00191ECF">
        <w:rPr>
          <w:rFonts w:ascii="Times New Roman" w:hAnsi="Times New Roman" w:cs="Times New Roman"/>
          <w:sz w:val="24"/>
          <w:szCs w:val="24"/>
        </w:rPr>
        <w:t xml:space="preserve">who go on to complete suicide </w:t>
      </w:r>
      <w:r w:rsidR="004C1157" w:rsidRPr="00191ECF">
        <w:rPr>
          <w:rFonts w:ascii="Times New Roman" w:hAnsi="Times New Roman" w:cs="Times New Roman"/>
          <w:sz w:val="24"/>
          <w:szCs w:val="24"/>
        </w:rPr>
        <w:t>after attendance at emergency departments (Da Cruz et al., 2011</w:t>
      </w:r>
      <w:r w:rsidR="001531B3" w:rsidRPr="00191ECF">
        <w:rPr>
          <w:rFonts w:ascii="Times New Roman" w:hAnsi="Times New Roman" w:cs="Times New Roman"/>
          <w:sz w:val="24"/>
          <w:szCs w:val="24"/>
        </w:rPr>
        <w:t xml:space="preserve">; </w:t>
      </w:r>
      <w:proofErr w:type="spellStart"/>
      <w:r w:rsidR="001531B3" w:rsidRPr="00191ECF">
        <w:rPr>
          <w:rFonts w:ascii="Times New Roman" w:hAnsi="Times New Roman" w:cs="Times New Roman"/>
          <w:sz w:val="24"/>
          <w:szCs w:val="24"/>
        </w:rPr>
        <w:t>Gairin</w:t>
      </w:r>
      <w:proofErr w:type="spellEnd"/>
      <w:r w:rsidR="001531B3" w:rsidRPr="00191ECF">
        <w:rPr>
          <w:rFonts w:ascii="Times New Roman" w:hAnsi="Times New Roman" w:cs="Times New Roman"/>
          <w:sz w:val="24"/>
          <w:szCs w:val="24"/>
        </w:rPr>
        <w:t xml:space="preserve"> et al., 2003</w:t>
      </w:r>
      <w:r w:rsidR="004C1157" w:rsidRPr="00191ECF">
        <w:rPr>
          <w:rFonts w:ascii="Times New Roman" w:hAnsi="Times New Roman" w:cs="Times New Roman"/>
          <w:sz w:val="24"/>
          <w:szCs w:val="24"/>
        </w:rPr>
        <w:t>). The identified protective factors can be util</w:t>
      </w:r>
      <w:r w:rsidR="000A2685" w:rsidRPr="00191ECF">
        <w:rPr>
          <w:rFonts w:ascii="Times New Roman" w:hAnsi="Times New Roman" w:cs="Times New Roman"/>
          <w:sz w:val="24"/>
          <w:szCs w:val="24"/>
        </w:rPr>
        <w:t xml:space="preserve">ised into practice to hopefully </w:t>
      </w:r>
      <w:r w:rsidR="004C1157" w:rsidRPr="00191ECF">
        <w:rPr>
          <w:rFonts w:ascii="Times New Roman" w:hAnsi="Times New Roman" w:cs="Times New Roman"/>
          <w:sz w:val="24"/>
          <w:szCs w:val="24"/>
        </w:rPr>
        <w:t xml:space="preserve">impact on suicide prevention in these settings. </w:t>
      </w:r>
      <w:r w:rsidR="005171C0" w:rsidRPr="00191ECF">
        <w:rPr>
          <w:rFonts w:ascii="Times New Roman" w:hAnsi="Times New Roman" w:cs="Times New Roman"/>
          <w:sz w:val="24"/>
          <w:szCs w:val="24"/>
        </w:rPr>
        <w:t>S</w:t>
      </w:r>
      <w:r w:rsidR="00780BB7" w:rsidRPr="00191ECF">
        <w:rPr>
          <w:rFonts w:ascii="Times New Roman" w:hAnsi="Times New Roman" w:cs="Times New Roman"/>
          <w:sz w:val="24"/>
          <w:szCs w:val="24"/>
        </w:rPr>
        <w:t xml:space="preserve">imilarities to past research and known protective </w:t>
      </w:r>
      <w:r w:rsidR="00607DC3" w:rsidRPr="00191ECF">
        <w:rPr>
          <w:rFonts w:ascii="Times New Roman" w:hAnsi="Times New Roman" w:cs="Times New Roman"/>
          <w:sz w:val="24"/>
          <w:szCs w:val="24"/>
        </w:rPr>
        <w:t xml:space="preserve">factors for suicide </w:t>
      </w:r>
      <w:r w:rsidR="004D643C" w:rsidRPr="00191ECF">
        <w:rPr>
          <w:rFonts w:ascii="Times New Roman" w:hAnsi="Times New Roman" w:cs="Times New Roman"/>
          <w:sz w:val="24"/>
          <w:szCs w:val="24"/>
        </w:rPr>
        <w:t xml:space="preserve">that could easily be assessed in emergency healthcare settings </w:t>
      </w:r>
      <w:r w:rsidR="00607DC3" w:rsidRPr="00191ECF">
        <w:rPr>
          <w:rFonts w:ascii="Times New Roman" w:hAnsi="Times New Roman" w:cs="Times New Roman"/>
          <w:sz w:val="24"/>
          <w:szCs w:val="24"/>
        </w:rPr>
        <w:t xml:space="preserve">were found, </w:t>
      </w:r>
      <w:r w:rsidR="00780BB7" w:rsidRPr="00191ECF">
        <w:rPr>
          <w:rFonts w:ascii="Times New Roman" w:hAnsi="Times New Roman" w:cs="Times New Roman"/>
          <w:sz w:val="24"/>
          <w:szCs w:val="24"/>
        </w:rPr>
        <w:t>including the importance of social and familial connectedness, and the impact of health and medication.</w:t>
      </w:r>
      <w:r w:rsidR="000A3122" w:rsidRPr="00191ECF">
        <w:rPr>
          <w:rFonts w:ascii="Times New Roman" w:hAnsi="Times New Roman" w:cs="Times New Roman"/>
          <w:sz w:val="24"/>
          <w:szCs w:val="24"/>
        </w:rPr>
        <w:t xml:space="preserve"> </w:t>
      </w:r>
    </w:p>
    <w:p w14:paraId="13E112A9" w14:textId="77777777" w:rsidR="00D63473" w:rsidRPr="00191ECF" w:rsidRDefault="00025CE0" w:rsidP="0096737D">
      <w:pPr>
        <w:spacing w:line="480" w:lineRule="auto"/>
        <w:ind w:firstLine="567"/>
        <w:jc w:val="both"/>
        <w:rPr>
          <w:rFonts w:ascii="Times New Roman" w:eastAsia="Times New Roman" w:hAnsi="Times New Roman" w:cs="Times New Roman"/>
          <w:sz w:val="24"/>
          <w:szCs w:val="24"/>
          <w:lang w:eastAsia="en-GB"/>
        </w:rPr>
      </w:pPr>
      <w:r w:rsidRPr="00191ECF">
        <w:rPr>
          <w:rFonts w:ascii="Times New Roman" w:hAnsi="Times New Roman" w:cs="Times New Roman"/>
          <w:sz w:val="24"/>
          <w:szCs w:val="24"/>
        </w:rPr>
        <w:t xml:space="preserve">A strength of the </w:t>
      </w:r>
      <w:r w:rsidR="00476373" w:rsidRPr="00191ECF">
        <w:rPr>
          <w:rFonts w:ascii="Times New Roman" w:hAnsi="Times New Roman" w:cs="Times New Roman"/>
          <w:sz w:val="24"/>
          <w:szCs w:val="24"/>
        </w:rPr>
        <w:t xml:space="preserve">current review </w:t>
      </w:r>
      <w:r w:rsidRPr="00191ECF">
        <w:rPr>
          <w:rFonts w:ascii="Times New Roman" w:hAnsi="Times New Roman" w:cs="Times New Roman"/>
          <w:sz w:val="24"/>
          <w:szCs w:val="24"/>
        </w:rPr>
        <w:t xml:space="preserve">is that it </w:t>
      </w:r>
      <w:r w:rsidR="006F1122" w:rsidRPr="00191ECF">
        <w:rPr>
          <w:rFonts w:ascii="Times New Roman" w:hAnsi="Times New Roman" w:cs="Times New Roman"/>
          <w:sz w:val="24"/>
          <w:szCs w:val="24"/>
        </w:rPr>
        <w:t>identified</w:t>
      </w:r>
      <w:r w:rsidR="005855BE" w:rsidRPr="00191ECF">
        <w:rPr>
          <w:rFonts w:ascii="Times New Roman" w:hAnsi="Times New Roman" w:cs="Times New Roman"/>
          <w:sz w:val="24"/>
          <w:szCs w:val="24"/>
        </w:rPr>
        <w:t xml:space="preserve"> emerging protective factors such </w:t>
      </w:r>
      <w:r w:rsidR="00996B30" w:rsidRPr="00191ECF">
        <w:rPr>
          <w:rFonts w:ascii="Times New Roman" w:hAnsi="Times New Roman" w:cs="Times New Roman"/>
          <w:sz w:val="24"/>
          <w:szCs w:val="24"/>
        </w:rPr>
        <w:t xml:space="preserve">as the role </w:t>
      </w:r>
      <w:r w:rsidR="00912A9A" w:rsidRPr="00191ECF">
        <w:rPr>
          <w:rFonts w:ascii="Times New Roman" w:hAnsi="Times New Roman" w:cs="Times New Roman"/>
          <w:sz w:val="24"/>
          <w:szCs w:val="24"/>
        </w:rPr>
        <w:t xml:space="preserve">that </w:t>
      </w:r>
      <w:r w:rsidR="008C1006" w:rsidRPr="00191ECF">
        <w:rPr>
          <w:rFonts w:ascii="Times New Roman" w:hAnsi="Times New Roman" w:cs="Times New Roman"/>
          <w:sz w:val="24"/>
          <w:szCs w:val="24"/>
        </w:rPr>
        <w:t>family support has in mediating suicide in LGB individuals (</w:t>
      </w:r>
      <w:proofErr w:type="spellStart"/>
      <w:r w:rsidR="008C1006" w:rsidRPr="00191ECF">
        <w:rPr>
          <w:rFonts w:ascii="Times New Roman" w:hAnsi="Times New Roman" w:cs="Times New Roman"/>
          <w:sz w:val="24"/>
          <w:szCs w:val="24"/>
        </w:rPr>
        <w:t>Bouris</w:t>
      </w:r>
      <w:proofErr w:type="spellEnd"/>
      <w:r w:rsidR="008C1006" w:rsidRPr="00191ECF">
        <w:rPr>
          <w:rFonts w:ascii="Times New Roman" w:hAnsi="Times New Roman" w:cs="Times New Roman"/>
          <w:sz w:val="24"/>
          <w:szCs w:val="24"/>
        </w:rPr>
        <w:t xml:space="preserve"> et al., 2010).</w:t>
      </w:r>
      <w:r w:rsidR="007A51C0" w:rsidRPr="00191ECF">
        <w:rPr>
          <w:rFonts w:ascii="Times New Roman" w:hAnsi="Times New Roman" w:cs="Times New Roman"/>
          <w:sz w:val="24"/>
          <w:szCs w:val="24"/>
        </w:rPr>
        <w:t xml:space="preserve"> This was previously identified as a key gap in the protective factor literature by McLean et al. </w:t>
      </w:r>
      <w:r w:rsidR="007A51C0" w:rsidRPr="00191ECF">
        <w:rPr>
          <w:rFonts w:ascii="Times New Roman" w:hAnsi="Times New Roman" w:cs="Times New Roman"/>
          <w:sz w:val="24"/>
          <w:szCs w:val="24"/>
        </w:rPr>
        <w:lastRenderedPageBreak/>
        <w:t>(2008). Assessment that includes LGB individuals</w:t>
      </w:r>
      <w:r w:rsidR="00D63473" w:rsidRPr="00191ECF">
        <w:rPr>
          <w:rFonts w:ascii="Times New Roman" w:hAnsi="Times New Roman" w:cs="Times New Roman"/>
          <w:sz w:val="24"/>
          <w:szCs w:val="24"/>
        </w:rPr>
        <w:t xml:space="preserve"> support networks</w:t>
      </w:r>
      <w:r w:rsidR="007A51C0" w:rsidRPr="00191ECF">
        <w:rPr>
          <w:rFonts w:ascii="Times New Roman" w:hAnsi="Times New Roman" w:cs="Times New Roman"/>
          <w:sz w:val="24"/>
          <w:szCs w:val="24"/>
        </w:rPr>
        <w:t xml:space="preserve"> is easily</w:t>
      </w:r>
      <w:r w:rsidR="008C1006" w:rsidRPr="00191ECF">
        <w:rPr>
          <w:rFonts w:ascii="Times New Roman" w:hAnsi="Times New Roman" w:cs="Times New Roman"/>
          <w:sz w:val="24"/>
          <w:szCs w:val="24"/>
        </w:rPr>
        <w:t xml:space="preserve"> identifiable by healthcare professionals in emergency healthcare settings, </w:t>
      </w:r>
      <w:r w:rsidR="00DF10E8" w:rsidRPr="00191ECF">
        <w:rPr>
          <w:rFonts w:ascii="Times New Roman" w:hAnsi="Times New Roman" w:cs="Times New Roman"/>
          <w:sz w:val="24"/>
          <w:szCs w:val="24"/>
        </w:rPr>
        <w:t xml:space="preserve">and is a </w:t>
      </w:r>
      <w:r w:rsidR="008C1006" w:rsidRPr="00191ECF">
        <w:rPr>
          <w:rFonts w:ascii="Times New Roman" w:hAnsi="Times New Roman" w:cs="Times New Roman"/>
          <w:sz w:val="24"/>
          <w:szCs w:val="24"/>
        </w:rPr>
        <w:t xml:space="preserve">particularly important finding as </w:t>
      </w:r>
      <w:r w:rsidR="008C1006" w:rsidRPr="00191ECF">
        <w:rPr>
          <w:rFonts w:ascii="Times New Roman" w:eastAsia="Times New Roman" w:hAnsi="Times New Roman" w:cs="Times New Roman"/>
          <w:sz w:val="24"/>
          <w:szCs w:val="24"/>
          <w:lang w:eastAsia="en-GB"/>
        </w:rPr>
        <w:t xml:space="preserve">LGB individuals have an increased risk of suicidal ideation, suicidal behaviour and suicide attempts in comparison to heterosexuals (King et al., 2008). </w:t>
      </w:r>
      <w:r w:rsidR="00280674" w:rsidRPr="00191ECF">
        <w:rPr>
          <w:rFonts w:ascii="Times New Roman" w:eastAsia="Times New Roman" w:hAnsi="Times New Roman" w:cs="Times New Roman"/>
          <w:sz w:val="24"/>
          <w:szCs w:val="24"/>
          <w:lang w:eastAsia="en-GB"/>
        </w:rPr>
        <w:t>Moreover, a</w:t>
      </w:r>
      <w:r w:rsidR="008C1006" w:rsidRPr="00191ECF">
        <w:rPr>
          <w:rFonts w:ascii="Times New Roman" w:eastAsia="Times New Roman" w:hAnsi="Times New Roman" w:cs="Times New Roman"/>
          <w:sz w:val="24"/>
          <w:szCs w:val="24"/>
          <w:lang w:eastAsia="en-GB"/>
        </w:rPr>
        <w:t xml:space="preserve"> recent UK survey of over 1500 LGBT young people, results found that nearly one in four LGB young people have tried to take their own life at some point (</w:t>
      </w:r>
      <w:proofErr w:type="spellStart"/>
      <w:r w:rsidR="008C1006" w:rsidRPr="00191ECF">
        <w:rPr>
          <w:rFonts w:ascii="Times New Roman" w:eastAsia="Times New Roman" w:hAnsi="Times New Roman" w:cs="Times New Roman"/>
          <w:sz w:val="24"/>
          <w:szCs w:val="24"/>
          <w:lang w:eastAsia="en-GB"/>
        </w:rPr>
        <w:t>Guasp</w:t>
      </w:r>
      <w:proofErr w:type="spellEnd"/>
      <w:r w:rsidR="008C1006" w:rsidRPr="00191ECF">
        <w:rPr>
          <w:rFonts w:ascii="Times New Roman" w:eastAsia="Times New Roman" w:hAnsi="Times New Roman" w:cs="Times New Roman"/>
          <w:sz w:val="24"/>
          <w:szCs w:val="24"/>
          <w:lang w:eastAsia="en-GB"/>
        </w:rPr>
        <w:t>, 2012</w:t>
      </w:r>
      <w:r w:rsidR="00280674" w:rsidRPr="00191ECF">
        <w:rPr>
          <w:rFonts w:ascii="Times New Roman" w:eastAsia="Times New Roman" w:hAnsi="Times New Roman" w:cs="Times New Roman"/>
          <w:sz w:val="24"/>
          <w:szCs w:val="24"/>
          <w:lang w:eastAsia="en-GB"/>
        </w:rPr>
        <w:t>). Therefore, emerging findings in this area</w:t>
      </w:r>
      <w:r w:rsidR="0096737D" w:rsidRPr="00191ECF">
        <w:rPr>
          <w:rFonts w:ascii="Times New Roman" w:eastAsia="Times New Roman" w:hAnsi="Times New Roman" w:cs="Times New Roman"/>
          <w:sz w:val="24"/>
          <w:szCs w:val="24"/>
          <w:lang w:eastAsia="en-GB"/>
        </w:rPr>
        <w:t xml:space="preserve"> may aid in identifying individuals at risk. </w:t>
      </w:r>
    </w:p>
    <w:p w14:paraId="0DFF122E" w14:textId="3C95A2DB" w:rsidR="00E835BB" w:rsidRPr="00191ECF" w:rsidRDefault="00DF10E8" w:rsidP="0096737D">
      <w:pPr>
        <w:spacing w:line="480" w:lineRule="auto"/>
        <w:ind w:firstLine="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However, </w:t>
      </w:r>
      <w:proofErr w:type="spellStart"/>
      <w:r w:rsidR="00E835BB" w:rsidRPr="00191ECF">
        <w:rPr>
          <w:rFonts w:ascii="Times New Roman" w:hAnsi="Times New Roman" w:cs="Times New Roman"/>
          <w:sz w:val="24"/>
          <w:szCs w:val="24"/>
        </w:rPr>
        <w:t>Bouris</w:t>
      </w:r>
      <w:proofErr w:type="spellEnd"/>
      <w:r w:rsidR="00E835BB" w:rsidRPr="00191ECF">
        <w:rPr>
          <w:rFonts w:ascii="Times New Roman" w:hAnsi="Times New Roman" w:cs="Times New Roman"/>
          <w:sz w:val="24"/>
          <w:szCs w:val="24"/>
        </w:rPr>
        <w:t xml:space="preserve"> et al. </w:t>
      </w:r>
      <w:r w:rsidR="00453C2E" w:rsidRPr="00191ECF">
        <w:rPr>
          <w:rFonts w:ascii="Times New Roman" w:hAnsi="Times New Roman" w:cs="Times New Roman"/>
          <w:sz w:val="24"/>
          <w:szCs w:val="24"/>
        </w:rPr>
        <w:t>(2010)</w:t>
      </w:r>
      <w:r w:rsidR="00E835BB" w:rsidRPr="00191ECF">
        <w:rPr>
          <w:rFonts w:ascii="Times New Roman" w:hAnsi="Times New Roman" w:cs="Times New Roman"/>
          <w:sz w:val="24"/>
          <w:szCs w:val="24"/>
        </w:rPr>
        <w:t xml:space="preserve"> noted the dearth of prospective research with LGB individuals; in particular, a lack of longitudinal findings and research with ethnic minorities and rural communities. Also, results tended to focus on negative and not positive outcomes. Furthermore, the</w:t>
      </w:r>
      <w:r w:rsidR="004D2626" w:rsidRPr="00191ECF">
        <w:rPr>
          <w:rFonts w:ascii="Times New Roman" w:hAnsi="Times New Roman" w:cs="Times New Roman"/>
          <w:sz w:val="24"/>
          <w:szCs w:val="24"/>
        </w:rPr>
        <w:t xml:space="preserve"> </w:t>
      </w:r>
      <w:r w:rsidRPr="00191ECF">
        <w:rPr>
          <w:rFonts w:ascii="Times New Roman" w:hAnsi="Times New Roman" w:cs="Times New Roman"/>
          <w:sz w:val="24"/>
          <w:szCs w:val="24"/>
        </w:rPr>
        <w:t xml:space="preserve">review </w:t>
      </w:r>
      <w:r w:rsidR="00453C2E" w:rsidRPr="00191ECF">
        <w:rPr>
          <w:rFonts w:ascii="Times New Roman" w:hAnsi="Times New Roman" w:cs="Times New Roman"/>
          <w:sz w:val="24"/>
          <w:szCs w:val="24"/>
        </w:rPr>
        <w:t>did not investigate protective factors of suicide with transgender individual</w:t>
      </w:r>
      <w:r w:rsidR="00E835BB" w:rsidRPr="00191ECF">
        <w:rPr>
          <w:rFonts w:ascii="Times New Roman" w:hAnsi="Times New Roman" w:cs="Times New Roman"/>
          <w:sz w:val="24"/>
          <w:szCs w:val="24"/>
        </w:rPr>
        <w:t>s</w:t>
      </w:r>
      <w:r w:rsidRPr="00191ECF">
        <w:rPr>
          <w:rFonts w:ascii="Times New Roman" w:hAnsi="Times New Roman" w:cs="Times New Roman"/>
          <w:sz w:val="24"/>
          <w:szCs w:val="24"/>
        </w:rPr>
        <w:t xml:space="preserve"> indicating a literature gap</w:t>
      </w:r>
      <w:r w:rsidR="00E835BB" w:rsidRPr="00191ECF">
        <w:rPr>
          <w:rFonts w:ascii="Times New Roman" w:hAnsi="Times New Roman" w:cs="Times New Roman"/>
          <w:sz w:val="24"/>
          <w:szCs w:val="24"/>
        </w:rPr>
        <w:t>,</w:t>
      </w:r>
      <w:r w:rsidR="00A478BF" w:rsidRPr="00191ECF">
        <w:rPr>
          <w:rFonts w:ascii="Times New Roman" w:hAnsi="Times New Roman" w:cs="Times New Roman"/>
          <w:sz w:val="24"/>
          <w:szCs w:val="24"/>
        </w:rPr>
        <w:t xml:space="preserve"> which has also been identified in the risk factor literature (</w:t>
      </w:r>
      <w:proofErr w:type="spellStart"/>
      <w:r w:rsidR="00A478BF" w:rsidRPr="00191ECF">
        <w:rPr>
          <w:rFonts w:ascii="Times New Roman" w:hAnsi="Times New Roman" w:cs="Times New Roman"/>
          <w:sz w:val="24"/>
          <w:szCs w:val="24"/>
        </w:rPr>
        <w:t>McClatchey</w:t>
      </w:r>
      <w:proofErr w:type="spellEnd"/>
      <w:r w:rsidR="00A478BF" w:rsidRPr="00191ECF">
        <w:rPr>
          <w:rFonts w:ascii="Times New Roman" w:hAnsi="Times New Roman" w:cs="Times New Roman"/>
          <w:sz w:val="24"/>
          <w:szCs w:val="24"/>
        </w:rPr>
        <w:t>, Murray, Rowat &amp; Chouliara, 2017)</w:t>
      </w:r>
      <w:r w:rsidRPr="00191ECF">
        <w:rPr>
          <w:rFonts w:ascii="Times New Roman" w:hAnsi="Times New Roman" w:cs="Times New Roman"/>
          <w:sz w:val="24"/>
          <w:szCs w:val="24"/>
        </w:rPr>
        <w:t xml:space="preserve">, and as </w:t>
      </w:r>
      <w:r w:rsidRPr="00191ECF">
        <w:rPr>
          <w:rFonts w:ascii="Times New Roman" w:eastAsia="Times New Roman" w:hAnsi="Times New Roman" w:cs="Times New Roman"/>
          <w:sz w:val="24"/>
          <w:szCs w:val="24"/>
          <w:lang w:eastAsia="en-GB"/>
        </w:rPr>
        <w:t xml:space="preserve">nearly half of trans people under 26 have attempted suicide (Stonewall, 2017), this is an area of research with a high need of investigation. </w:t>
      </w:r>
    </w:p>
    <w:p w14:paraId="582BE507" w14:textId="657148D6" w:rsidR="00DF10E8" w:rsidRPr="00191ECF" w:rsidRDefault="00D775A0" w:rsidP="00280674">
      <w:pPr>
        <w:spacing w:line="480" w:lineRule="auto"/>
        <w:ind w:firstLine="567"/>
        <w:jc w:val="both"/>
        <w:rPr>
          <w:rFonts w:ascii="Times New Roman" w:hAnsi="Times New Roman" w:cs="Times New Roman"/>
          <w:sz w:val="24"/>
          <w:szCs w:val="24"/>
        </w:rPr>
      </w:pPr>
      <w:r w:rsidRPr="00191ECF">
        <w:rPr>
          <w:rFonts w:ascii="Times New Roman" w:hAnsi="Times New Roman" w:cs="Times New Roman"/>
          <w:sz w:val="24"/>
          <w:szCs w:val="24"/>
        </w:rPr>
        <w:t xml:space="preserve">Another emerging protective factor is </w:t>
      </w:r>
      <w:r w:rsidR="00DF10E8" w:rsidRPr="00191ECF">
        <w:rPr>
          <w:rFonts w:ascii="Times New Roman" w:hAnsi="Times New Roman" w:cs="Times New Roman"/>
          <w:sz w:val="24"/>
          <w:szCs w:val="24"/>
        </w:rPr>
        <w:t>internet usage; in particular the social suppo</w:t>
      </w:r>
      <w:r w:rsidR="000F754F" w:rsidRPr="00191ECF">
        <w:rPr>
          <w:rFonts w:ascii="Times New Roman" w:hAnsi="Times New Roman" w:cs="Times New Roman"/>
          <w:sz w:val="24"/>
          <w:szCs w:val="24"/>
        </w:rPr>
        <w:t>rt aspects of internet usage (</w:t>
      </w:r>
      <w:proofErr w:type="spellStart"/>
      <w:r w:rsidR="000F754F" w:rsidRPr="00191ECF">
        <w:rPr>
          <w:rFonts w:ascii="Times New Roman" w:hAnsi="Times New Roman" w:cs="Times New Roman"/>
          <w:sz w:val="24"/>
          <w:szCs w:val="24"/>
        </w:rPr>
        <w:t>D</w:t>
      </w:r>
      <w:r w:rsidR="00DF10E8" w:rsidRPr="00191ECF">
        <w:rPr>
          <w:rFonts w:ascii="Times New Roman" w:hAnsi="Times New Roman" w:cs="Times New Roman"/>
          <w:sz w:val="24"/>
          <w:szCs w:val="24"/>
        </w:rPr>
        <w:t>a</w:t>
      </w:r>
      <w:r w:rsidR="000F754F" w:rsidRPr="00191ECF">
        <w:rPr>
          <w:rFonts w:ascii="Times New Roman" w:hAnsi="Times New Roman" w:cs="Times New Roman"/>
          <w:sz w:val="24"/>
          <w:szCs w:val="24"/>
        </w:rPr>
        <w:t>i</w:t>
      </w:r>
      <w:r w:rsidR="00DF10E8" w:rsidRPr="00191ECF">
        <w:rPr>
          <w:rFonts w:ascii="Times New Roman" w:hAnsi="Times New Roman" w:cs="Times New Roman"/>
          <w:sz w:val="24"/>
          <w:szCs w:val="24"/>
        </w:rPr>
        <w:t>ne</w:t>
      </w:r>
      <w:proofErr w:type="spellEnd"/>
      <w:r w:rsidR="00DF10E8" w:rsidRPr="00191ECF">
        <w:rPr>
          <w:rFonts w:ascii="Times New Roman" w:hAnsi="Times New Roman" w:cs="Times New Roman"/>
          <w:sz w:val="24"/>
          <w:szCs w:val="24"/>
        </w:rPr>
        <w:t xml:space="preserve"> et al., 2013). This </w:t>
      </w:r>
      <w:r w:rsidR="00996B30" w:rsidRPr="00191ECF">
        <w:rPr>
          <w:rFonts w:ascii="Times New Roman" w:hAnsi="Times New Roman" w:cs="Times New Roman"/>
          <w:sz w:val="24"/>
          <w:szCs w:val="24"/>
        </w:rPr>
        <w:t>protective factor</w:t>
      </w:r>
      <w:r w:rsidR="00031CCF" w:rsidRPr="00191ECF">
        <w:rPr>
          <w:rFonts w:ascii="Times New Roman" w:hAnsi="Times New Roman" w:cs="Times New Roman"/>
          <w:sz w:val="24"/>
          <w:szCs w:val="24"/>
        </w:rPr>
        <w:t xml:space="preserve"> and social support of this type</w:t>
      </w:r>
      <w:r w:rsidR="00996B30" w:rsidRPr="00191ECF">
        <w:rPr>
          <w:rFonts w:ascii="Times New Roman" w:hAnsi="Times New Roman" w:cs="Times New Roman"/>
          <w:sz w:val="24"/>
          <w:szCs w:val="24"/>
        </w:rPr>
        <w:t xml:space="preserve"> </w:t>
      </w:r>
      <w:r w:rsidR="00DF10E8" w:rsidRPr="00191ECF">
        <w:rPr>
          <w:rFonts w:ascii="Times New Roman" w:hAnsi="Times New Roman" w:cs="Times New Roman"/>
          <w:sz w:val="24"/>
          <w:szCs w:val="24"/>
        </w:rPr>
        <w:t>could be easily identified by healthcare professionals in emergency healthcare settings. This is a positive finding which indicates that there has been an expansion in research in this previously under-</w:t>
      </w:r>
      <w:r w:rsidR="000F754F" w:rsidRPr="00191ECF">
        <w:rPr>
          <w:rFonts w:ascii="Times New Roman" w:hAnsi="Times New Roman" w:cs="Times New Roman"/>
          <w:sz w:val="24"/>
          <w:szCs w:val="24"/>
        </w:rPr>
        <w:t xml:space="preserve">researched area. However, the </w:t>
      </w:r>
      <w:proofErr w:type="spellStart"/>
      <w:r w:rsidR="000F754F" w:rsidRPr="00191ECF">
        <w:rPr>
          <w:rFonts w:ascii="Times New Roman" w:hAnsi="Times New Roman" w:cs="Times New Roman"/>
          <w:sz w:val="24"/>
          <w:szCs w:val="24"/>
        </w:rPr>
        <w:t>D</w:t>
      </w:r>
      <w:r w:rsidR="00DF10E8" w:rsidRPr="00191ECF">
        <w:rPr>
          <w:rFonts w:ascii="Times New Roman" w:hAnsi="Times New Roman" w:cs="Times New Roman"/>
          <w:sz w:val="24"/>
          <w:szCs w:val="24"/>
        </w:rPr>
        <w:t>a</w:t>
      </w:r>
      <w:r w:rsidR="000F754F" w:rsidRPr="00191ECF">
        <w:rPr>
          <w:rFonts w:ascii="Times New Roman" w:hAnsi="Times New Roman" w:cs="Times New Roman"/>
          <w:sz w:val="24"/>
          <w:szCs w:val="24"/>
        </w:rPr>
        <w:t>i</w:t>
      </w:r>
      <w:r w:rsidR="00DF10E8" w:rsidRPr="00191ECF">
        <w:rPr>
          <w:rFonts w:ascii="Times New Roman" w:hAnsi="Times New Roman" w:cs="Times New Roman"/>
          <w:sz w:val="24"/>
          <w:szCs w:val="24"/>
        </w:rPr>
        <w:t>ne</w:t>
      </w:r>
      <w:proofErr w:type="spellEnd"/>
      <w:r w:rsidR="00DF10E8" w:rsidRPr="00191ECF">
        <w:rPr>
          <w:rFonts w:ascii="Times New Roman" w:hAnsi="Times New Roman" w:cs="Times New Roman"/>
          <w:sz w:val="24"/>
          <w:szCs w:val="24"/>
        </w:rPr>
        <w:t xml:space="preserve"> et al. review of internet use </w:t>
      </w:r>
      <w:r w:rsidR="00912A9A" w:rsidRPr="00191ECF">
        <w:rPr>
          <w:rFonts w:ascii="Times New Roman" w:hAnsi="Times New Roman" w:cs="Times New Roman"/>
          <w:sz w:val="24"/>
          <w:szCs w:val="24"/>
        </w:rPr>
        <w:t>is</w:t>
      </w:r>
      <w:r w:rsidR="00DF10E8" w:rsidRPr="00191ECF">
        <w:rPr>
          <w:rFonts w:ascii="Times New Roman" w:hAnsi="Times New Roman" w:cs="Times New Roman"/>
          <w:sz w:val="24"/>
          <w:szCs w:val="24"/>
        </w:rPr>
        <w:t xml:space="preserve"> based on a small number of papers, often with no clear outcome measures. This is to be expected, as this area of research is in relative infancy as worldwide internet users has risen by a quarter between 2005 and 2014 (International Telecommunication Union</w:t>
      </w:r>
      <w:r w:rsidR="008E7C2C" w:rsidRPr="00191ECF">
        <w:rPr>
          <w:rFonts w:ascii="Times New Roman" w:hAnsi="Times New Roman" w:cs="Times New Roman"/>
          <w:sz w:val="24"/>
          <w:szCs w:val="24"/>
        </w:rPr>
        <w:t xml:space="preserve"> [ITU]</w:t>
      </w:r>
      <w:r w:rsidR="00DF10E8" w:rsidRPr="00191ECF">
        <w:rPr>
          <w:rFonts w:ascii="Times New Roman" w:hAnsi="Times New Roman" w:cs="Times New Roman"/>
          <w:sz w:val="24"/>
          <w:szCs w:val="24"/>
        </w:rPr>
        <w:t xml:space="preserve">, 2015). Internet use had also risen in younger populations, and research has found that support from virtual communities, and the use of mobile apps designed for suicide prevention in this population can have a </w:t>
      </w:r>
      <w:r w:rsidR="00DF10E8" w:rsidRPr="00191ECF">
        <w:rPr>
          <w:rFonts w:ascii="Times New Roman" w:hAnsi="Times New Roman" w:cs="Times New Roman"/>
          <w:sz w:val="24"/>
          <w:szCs w:val="24"/>
        </w:rPr>
        <w:lastRenderedPageBreak/>
        <w:t>positive effect on suicide and suicidal behaviour self-injurious thoughts and behaviours (</w:t>
      </w:r>
      <w:proofErr w:type="spellStart"/>
      <w:r w:rsidR="00DF10E8" w:rsidRPr="00191ECF">
        <w:rPr>
          <w:rFonts w:ascii="Times New Roman" w:hAnsi="Times New Roman" w:cs="Times New Roman"/>
          <w:sz w:val="24"/>
          <w:szCs w:val="24"/>
        </w:rPr>
        <w:t>Shand</w:t>
      </w:r>
      <w:proofErr w:type="spellEnd"/>
      <w:r w:rsidR="00DF10E8" w:rsidRPr="00191ECF">
        <w:rPr>
          <w:rFonts w:ascii="Times New Roman" w:hAnsi="Times New Roman" w:cs="Times New Roman"/>
          <w:sz w:val="24"/>
          <w:szCs w:val="24"/>
        </w:rPr>
        <w:t xml:space="preserve"> et al., 2013; Tseng &amp; Yang, 2015). Conversely, prior research has also found that internet usage and its associations may increase the risk of suicidal behaviour (van </w:t>
      </w:r>
      <w:proofErr w:type="spellStart"/>
      <w:r w:rsidR="00DF10E8" w:rsidRPr="00191ECF">
        <w:rPr>
          <w:rFonts w:ascii="Times New Roman" w:hAnsi="Times New Roman" w:cs="Times New Roman"/>
          <w:sz w:val="24"/>
          <w:szCs w:val="24"/>
        </w:rPr>
        <w:t>Geel</w:t>
      </w:r>
      <w:proofErr w:type="spellEnd"/>
      <w:r w:rsidR="00DF10E8" w:rsidRPr="00191ECF">
        <w:rPr>
          <w:rFonts w:ascii="Times New Roman" w:hAnsi="Times New Roman" w:cs="Times New Roman"/>
          <w:sz w:val="24"/>
          <w:szCs w:val="24"/>
        </w:rPr>
        <w:t xml:space="preserve"> et al., 2014). Therefore, further research should investigate the impact of internet use, such as online support and the use of apps, on suicidal behaviours and whether its usage may ac</w:t>
      </w:r>
      <w:r w:rsidR="00031CCF" w:rsidRPr="00191ECF">
        <w:rPr>
          <w:rFonts w:ascii="Times New Roman" w:hAnsi="Times New Roman" w:cs="Times New Roman"/>
          <w:sz w:val="24"/>
          <w:szCs w:val="24"/>
        </w:rPr>
        <w:t xml:space="preserve">t as a protective factor or not, as this is recent social change which is thus far under-researched. </w:t>
      </w:r>
    </w:p>
    <w:p w14:paraId="7E3E8D78" w14:textId="6CDD854B" w:rsidR="00B16EF3" w:rsidRPr="00191ECF" w:rsidRDefault="007548AC" w:rsidP="007548AC">
      <w:pPr>
        <w:spacing w:line="480" w:lineRule="auto"/>
        <w:ind w:firstLine="567"/>
        <w:jc w:val="both"/>
        <w:rPr>
          <w:rFonts w:ascii="Times New Roman" w:eastAsia="Times New Roman" w:hAnsi="Times New Roman" w:cs="Times New Roman"/>
          <w:sz w:val="24"/>
          <w:szCs w:val="24"/>
          <w:lang w:eastAsia="en-GB"/>
        </w:rPr>
      </w:pPr>
      <w:r w:rsidRPr="00191ECF">
        <w:rPr>
          <w:rFonts w:ascii="Times New Roman" w:hAnsi="Times New Roman" w:cs="Times New Roman"/>
          <w:sz w:val="24"/>
          <w:szCs w:val="24"/>
        </w:rPr>
        <w:t xml:space="preserve">In support for the rationale of </w:t>
      </w:r>
      <w:r w:rsidR="00031CCF" w:rsidRPr="00191ECF">
        <w:rPr>
          <w:rFonts w:ascii="Times New Roman" w:hAnsi="Times New Roman" w:cs="Times New Roman"/>
          <w:sz w:val="24"/>
          <w:szCs w:val="24"/>
        </w:rPr>
        <w:t xml:space="preserve">conducting an update of </w:t>
      </w:r>
      <w:r w:rsidRPr="00191ECF">
        <w:rPr>
          <w:rFonts w:ascii="Times New Roman" w:hAnsi="Times New Roman" w:cs="Times New Roman"/>
          <w:sz w:val="24"/>
          <w:szCs w:val="24"/>
        </w:rPr>
        <w:t xml:space="preserve">the </w:t>
      </w:r>
      <w:r w:rsidR="00031CCF" w:rsidRPr="00191ECF">
        <w:rPr>
          <w:rFonts w:ascii="Times New Roman" w:hAnsi="Times New Roman" w:cs="Times New Roman"/>
          <w:sz w:val="24"/>
          <w:szCs w:val="24"/>
        </w:rPr>
        <w:t xml:space="preserve">existing protective factor literature, Haw (2014) </w:t>
      </w:r>
      <w:r w:rsidRPr="00191ECF">
        <w:rPr>
          <w:rFonts w:ascii="Times New Roman" w:hAnsi="Times New Roman" w:cs="Times New Roman"/>
          <w:sz w:val="24"/>
          <w:szCs w:val="24"/>
        </w:rPr>
        <w:t xml:space="preserve">found that </w:t>
      </w:r>
      <w:r w:rsidR="00031CCF" w:rsidRPr="00191ECF">
        <w:rPr>
          <w:rFonts w:ascii="Times New Roman" w:hAnsi="Times New Roman" w:cs="Times New Roman"/>
          <w:sz w:val="24"/>
          <w:szCs w:val="24"/>
        </w:rPr>
        <w:t>group membership (e.g.</w:t>
      </w:r>
      <w:r w:rsidR="009168AF" w:rsidRPr="00191ECF">
        <w:rPr>
          <w:rFonts w:ascii="Times New Roman" w:hAnsi="Times New Roman" w:cs="Times New Roman"/>
          <w:sz w:val="24"/>
          <w:szCs w:val="24"/>
        </w:rPr>
        <w:t>,</w:t>
      </w:r>
      <w:r w:rsidRPr="00191ECF">
        <w:rPr>
          <w:rFonts w:ascii="Times New Roman" w:hAnsi="Times New Roman" w:cs="Times New Roman"/>
          <w:sz w:val="24"/>
          <w:szCs w:val="24"/>
        </w:rPr>
        <w:t xml:space="preserve"> </w:t>
      </w:r>
      <w:r w:rsidR="00031CCF" w:rsidRPr="00191ECF">
        <w:rPr>
          <w:rFonts w:ascii="Times New Roman" w:hAnsi="Times New Roman" w:cs="Times New Roman"/>
          <w:sz w:val="24"/>
          <w:szCs w:val="24"/>
        </w:rPr>
        <w:t>the</w:t>
      </w:r>
      <w:r w:rsidRPr="00191ECF">
        <w:rPr>
          <w:rFonts w:ascii="Times New Roman" w:hAnsi="Times New Roman" w:cs="Times New Roman"/>
          <w:sz w:val="24"/>
          <w:szCs w:val="24"/>
          <w:lang w:eastAsia="en-GB"/>
        </w:rPr>
        <w:t xml:space="preserve"> church, </w:t>
      </w:r>
      <w:r w:rsidR="00031CCF" w:rsidRPr="00191ECF">
        <w:rPr>
          <w:rFonts w:ascii="Times New Roman" w:hAnsi="Times New Roman" w:cs="Times New Roman"/>
          <w:sz w:val="24"/>
          <w:szCs w:val="24"/>
          <w:lang w:eastAsia="en-GB"/>
        </w:rPr>
        <w:t>trade unions, sports groups or political organisations</w:t>
      </w:r>
      <w:r w:rsidRPr="00191ECF">
        <w:rPr>
          <w:rFonts w:ascii="Times New Roman" w:hAnsi="Times New Roman" w:cs="Times New Roman"/>
          <w:sz w:val="24"/>
          <w:szCs w:val="24"/>
          <w:lang w:eastAsia="en-GB"/>
        </w:rPr>
        <w:t>) have a protective effect on all-cause mortality, including suicide.</w:t>
      </w:r>
      <w:r w:rsidRPr="00191ECF">
        <w:rPr>
          <w:rFonts w:ascii="Times New Roman" w:hAnsi="Times New Roman" w:cs="Times New Roman"/>
          <w:sz w:val="24"/>
          <w:szCs w:val="24"/>
        </w:rPr>
        <w:t xml:space="preserve"> </w:t>
      </w:r>
      <w:r w:rsidR="00B16EF3" w:rsidRPr="00191ECF">
        <w:rPr>
          <w:rFonts w:ascii="Times New Roman" w:hAnsi="Times New Roman" w:cs="Times New Roman"/>
          <w:sz w:val="24"/>
          <w:szCs w:val="24"/>
          <w:lang w:eastAsia="en-GB"/>
        </w:rPr>
        <w:t>Given the impact that the global rec</w:t>
      </w:r>
      <w:r w:rsidR="00031CCF" w:rsidRPr="00191ECF">
        <w:rPr>
          <w:rFonts w:ascii="Times New Roman" w:hAnsi="Times New Roman" w:cs="Times New Roman"/>
          <w:sz w:val="24"/>
          <w:szCs w:val="24"/>
          <w:lang w:eastAsia="en-GB"/>
        </w:rPr>
        <w:t>ession has had on suicide rates (</w:t>
      </w:r>
      <w:r w:rsidR="00031CCF" w:rsidRPr="00191ECF">
        <w:rPr>
          <w:rFonts w:ascii="Times New Roman" w:eastAsia="Times New Roman" w:hAnsi="Times New Roman" w:cs="Times New Roman"/>
          <w:sz w:val="24"/>
          <w:szCs w:val="24"/>
          <w:lang w:eastAsia="en-GB"/>
        </w:rPr>
        <w:t>Barr et al., 2014; Change et al., 2013)</w:t>
      </w:r>
      <w:r w:rsidRPr="00191ECF">
        <w:rPr>
          <w:rFonts w:ascii="Times New Roman" w:eastAsia="Times New Roman" w:hAnsi="Times New Roman" w:cs="Times New Roman"/>
          <w:sz w:val="24"/>
          <w:szCs w:val="24"/>
          <w:lang w:eastAsia="en-GB"/>
        </w:rPr>
        <w:t>, assessment of those who have been impacted by the recession, e.g., unemployment, redundancies, could consider this type of social support at a mitigating factor.</w:t>
      </w:r>
    </w:p>
    <w:p w14:paraId="501F404B" w14:textId="17974E1F" w:rsidR="009D7C54" w:rsidRPr="00191ECF" w:rsidRDefault="009D7C54" w:rsidP="009D7C54">
      <w:pPr>
        <w:tabs>
          <w:tab w:val="left" w:pos="567"/>
        </w:tabs>
        <w:spacing w:before="240" w:line="480" w:lineRule="auto"/>
        <w:ind w:firstLine="426"/>
        <w:jc w:val="both"/>
        <w:rPr>
          <w:rFonts w:ascii="Times New Roman" w:hAnsi="Times New Roman" w:cs="Times New Roman"/>
          <w:sz w:val="24"/>
          <w:szCs w:val="24"/>
          <w:lang w:eastAsia="en-GB"/>
        </w:rPr>
      </w:pPr>
      <w:r w:rsidRPr="00191ECF">
        <w:rPr>
          <w:rFonts w:ascii="Times New Roman" w:hAnsi="Times New Roman" w:cs="Times New Roman"/>
          <w:color w:val="000000" w:themeColor="text1"/>
          <w:sz w:val="24"/>
          <w:szCs w:val="24"/>
        </w:rPr>
        <w:t>With regards to group membership and aligned with prior literature (</w:t>
      </w:r>
      <w:proofErr w:type="spellStart"/>
      <w:r w:rsidRPr="00191ECF">
        <w:rPr>
          <w:rFonts w:ascii="Times New Roman" w:hAnsi="Times New Roman" w:cs="Times New Roman"/>
          <w:color w:val="000000" w:themeColor="text1"/>
          <w:sz w:val="24"/>
          <w:szCs w:val="24"/>
        </w:rPr>
        <w:t>Kleiman</w:t>
      </w:r>
      <w:proofErr w:type="spellEnd"/>
      <w:r w:rsidRPr="00191ECF">
        <w:rPr>
          <w:rFonts w:ascii="Times New Roman" w:hAnsi="Times New Roman" w:cs="Times New Roman"/>
          <w:color w:val="000000" w:themeColor="text1"/>
          <w:sz w:val="24"/>
          <w:szCs w:val="24"/>
        </w:rPr>
        <w:t xml:space="preserve"> &amp; Liu, 2013), social support was found to be a protective factor of suicide. W</w:t>
      </w:r>
      <w:r w:rsidRPr="00191ECF">
        <w:rPr>
          <w:rFonts w:ascii="Times New Roman" w:hAnsi="Times New Roman" w:cs="Times New Roman"/>
          <w:sz w:val="24"/>
          <w:szCs w:val="24"/>
        </w:rPr>
        <w:t xml:space="preserve">ithin the Group Membership sub-theme of Social Support, one of the three included reviews discussed findings of </w:t>
      </w:r>
      <w:r w:rsidRPr="00191ECF">
        <w:rPr>
          <w:rFonts w:ascii="Times New Roman" w:hAnsi="Times New Roman" w:cs="Times New Roman"/>
          <w:color w:val="000000" w:themeColor="text1"/>
          <w:sz w:val="24"/>
          <w:szCs w:val="24"/>
        </w:rPr>
        <w:t>support groups and professional contact for HIV-infected gay men to be helpful in protecting against suicide (</w:t>
      </w:r>
      <w:proofErr w:type="spellStart"/>
      <w:r w:rsidR="00D63473" w:rsidRPr="00191ECF">
        <w:rPr>
          <w:rFonts w:ascii="Times New Roman" w:hAnsi="Times New Roman" w:cs="Times New Roman"/>
          <w:sz w:val="24"/>
          <w:szCs w:val="24"/>
          <w:lang w:eastAsia="en-GB"/>
        </w:rPr>
        <w:t>Lakeman</w:t>
      </w:r>
      <w:proofErr w:type="spellEnd"/>
      <w:r w:rsidR="00D63473" w:rsidRPr="00191ECF">
        <w:rPr>
          <w:rFonts w:ascii="Times New Roman" w:hAnsi="Times New Roman" w:cs="Times New Roman"/>
          <w:sz w:val="24"/>
          <w:szCs w:val="24"/>
          <w:lang w:eastAsia="en-GB"/>
        </w:rPr>
        <w:t xml:space="preserve"> and FitzGerald, 2008). Suicide protective factor research was previously identified as a gap in the literature by McLean et al. (2008). </w:t>
      </w:r>
      <w:r w:rsidRPr="00191ECF">
        <w:rPr>
          <w:rFonts w:ascii="Times New Roman" w:hAnsi="Times New Roman" w:cs="Times New Roman"/>
          <w:sz w:val="24"/>
          <w:szCs w:val="24"/>
          <w:lang w:eastAsia="en-GB"/>
        </w:rPr>
        <w:t xml:space="preserve">Although </w:t>
      </w:r>
      <w:r w:rsidR="00D63473" w:rsidRPr="00191ECF">
        <w:rPr>
          <w:rFonts w:ascii="Times New Roman" w:hAnsi="Times New Roman" w:cs="Times New Roman"/>
          <w:sz w:val="24"/>
          <w:szCs w:val="24"/>
          <w:lang w:eastAsia="en-GB"/>
        </w:rPr>
        <w:t xml:space="preserve">individuals living with HIV are </w:t>
      </w:r>
      <w:r w:rsidRPr="00191ECF">
        <w:rPr>
          <w:rFonts w:ascii="Times New Roman" w:hAnsi="Times New Roman" w:cs="Times New Roman"/>
          <w:sz w:val="24"/>
          <w:szCs w:val="24"/>
          <w:lang w:eastAsia="en-GB"/>
        </w:rPr>
        <w:t xml:space="preserve">a distinct group, living with HIV can perhaps be characterised as chronic illness, thus results </w:t>
      </w:r>
      <w:r w:rsidR="009168AF" w:rsidRPr="00191ECF">
        <w:rPr>
          <w:rFonts w:ascii="Times New Roman" w:hAnsi="Times New Roman" w:cs="Times New Roman"/>
          <w:sz w:val="24"/>
          <w:szCs w:val="24"/>
          <w:lang w:eastAsia="en-GB"/>
        </w:rPr>
        <w:t>could perhaps</w:t>
      </w:r>
      <w:r w:rsidRPr="00191ECF">
        <w:rPr>
          <w:rFonts w:ascii="Times New Roman" w:hAnsi="Times New Roman" w:cs="Times New Roman"/>
          <w:sz w:val="24"/>
          <w:szCs w:val="24"/>
          <w:lang w:eastAsia="en-GB"/>
        </w:rPr>
        <w:t xml:space="preserve"> be generalised to individuals with other chronic illnesses, however further research is warranted to assess whether support groups may mediate suicide risk for other conditions. Furthermore, within the theme Family, which </w:t>
      </w:r>
      <w:r w:rsidRPr="00191ECF">
        <w:rPr>
          <w:rFonts w:ascii="Times New Roman" w:hAnsi="Times New Roman" w:cs="Times New Roman"/>
          <w:color w:val="000000" w:themeColor="text1"/>
          <w:sz w:val="24"/>
          <w:szCs w:val="24"/>
        </w:rPr>
        <w:t>included Family Support and Connectedness. It should be noted that one of the three reviews included was addressing suicide risk among veterans only (</w:t>
      </w:r>
      <w:proofErr w:type="spellStart"/>
      <w:r w:rsidRPr="00191ECF">
        <w:rPr>
          <w:rFonts w:ascii="Times New Roman" w:hAnsi="Times New Roman" w:cs="Times New Roman"/>
          <w:sz w:val="24"/>
          <w:szCs w:val="24"/>
          <w:lang w:eastAsia="en-GB"/>
        </w:rPr>
        <w:t>Pompili</w:t>
      </w:r>
      <w:proofErr w:type="spellEnd"/>
      <w:r w:rsidRPr="00191ECF">
        <w:rPr>
          <w:rFonts w:ascii="Times New Roman" w:hAnsi="Times New Roman" w:cs="Times New Roman"/>
          <w:sz w:val="24"/>
          <w:szCs w:val="24"/>
          <w:lang w:eastAsia="en-GB"/>
        </w:rPr>
        <w:t xml:space="preserve"> et al., 2013)</w:t>
      </w:r>
      <w:r w:rsidRPr="00191ECF">
        <w:rPr>
          <w:rFonts w:ascii="Times New Roman" w:hAnsi="Times New Roman" w:cs="Times New Roman"/>
          <w:color w:val="000000" w:themeColor="text1"/>
          <w:sz w:val="24"/>
          <w:szCs w:val="24"/>
        </w:rPr>
        <w:t xml:space="preserve">. Although veterans can be considered a sub-group of the population, the United Kingdom has an </w:t>
      </w:r>
      <w:r w:rsidRPr="00191ECF">
        <w:rPr>
          <w:rFonts w:ascii="Times New Roman" w:hAnsi="Times New Roman" w:cs="Times New Roman"/>
          <w:sz w:val="24"/>
          <w:szCs w:val="24"/>
        </w:rPr>
        <w:t>ex-service community</w:t>
      </w:r>
      <w:r w:rsidRPr="00191ECF">
        <w:rPr>
          <w:rFonts w:ascii="Times New Roman" w:hAnsi="Times New Roman" w:cs="Times New Roman"/>
          <w:color w:val="000000" w:themeColor="text1"/>
          <w:sz w:val="24"/>
          <w:szCs w:val="24"/>
        </w:rPr>
        <w:t xml:space="preserve"> </w:t>
      </w:r>
      <w:r w:rsidRPr="00191ECF">
        <w:rPr>
          <w:rFonts w:ascii="Times New Roman" w:hAnsi="Times New Roman" w:cs="Times New Roman"/>
          <w:color w:val="000000" w:themeColor="text1"/>
          <w:sz w:val="24"/>
          <w:szCs w:val="24"/>
        </w:rPr>
        <w:lastRenderedPageBreak/>
        <w:t xml:space="preserve">of </w:t>
      </w:r>
      <w:r w:rsidRPr="00191ECF">
        <w:rPr>
          <w:rFonts w:ascii="Times New Roman" w:hAnsi="Times New Roman" w:cs="Times New Roman"/>
          <w:sz w:val="24"/>
          <w:szCs w:val="24"/>
        </w:rPr>
        <w:t>around 6.2 million people</w:t>
      </w:r>
      <w:r w:rsidRPr="00191ECF">
        <w:rPr>
          <w:rFonts w:ascii="Times New Roman" w:hAnsi="Times New Roman" w:cs="Times New Roman"/>
          <w:color w:val="000000" w:themeColor="text1"/>
          <w:sz w:val="24"/>
          <w:szCs w:val="24"/>
        </w:rPr>
        <w:t xml:space="preserve"> </w:t>
      </w:r>
      <w:r w:rsidRPr="00191ECF">
        <w:rPr>
          <w:rFonts w:ascii="Times New Roman" w:hAnsi="Times New Roman" w:cs="Times New Roman"/>
          <w:sz w:val="24"/>
          <w:szCs w:val="24"/>
        </w:rPr>
        <w:t>(The Royal British Legion, 2014), and suicide in men aged 24 years and younger who had left the Armed Forces is approximately two to three times higher than the general population (</w:t>
      </w:r>
      <w:proofErr w:type="spellStart"/>
      <w:r w:rsidRPr="00191ECF">
        <w:rPr>
          <w:rFonts w:ascii="Times New Roman" w:hAnsi="Times New Roman" w:cs="Times New Roman"/>
          <w:sz w:val="24"/>
          <w:szCs w:val="24"/>
        </w:rPr>
        <w:t>Kapur</w:t>
      </w:r>
      <w:proofErr w:type="spellEnd"/>
      <w:r w:rsidRPr="00191ECF">
        <w:rPr>
          <w:rFonts w:ascii="Times New Roman" w:hAnsi="Times New Roman" w:cs="Times New Roman"/>
          <w:sz w:val="24"/>
          <w:szCs w:val="24"/>
        </w:rPr>
        <w:t xml:space="preserve">, While, </w:t>
      </w:r>
      <w:proofErr w:type="spellStart"/>
      <w:r w:rsidRPr="00191ECF">
        <w:rPr>
          <w:rFonts w:ascii="Times New Roman" w:hAnsi="Times New Roman" w:cs="Times New Roman"/>
          <w:sz w:val="24"/>
          <w:szCs w:val="24"/>
        </w:rPr>
        <w:t>Blatchley</w:t>
      </w:r>
      <w:proofErr w:type="spellEnd"/>
      <w:r w:rsidRPr="00191ECF">
        <w:rPr>
          <w:rFonts w:ascii="Times New Roman" w:hAnsi="Times New Roman" w:cs="Times New Roman"/>
          <w:sz w:val="24"/>
          <w:szCs w:val="24"/>
        </w:rPr>
        <w:t xml:space="preserve">, Bray &amp; Harrison, 2009). This indicates that assessment of suicide risk in veterans is a significant issue, thus the inclusion of this review, although exclusively exploring protective effects in veterans, is an important finding. </w:t>
      </w:r>
    </w:p>
    <w:p w14:paraId="1C3C5452" w14:textId="5B5F108B" w:rsidR="006F1122" w:rsidRPr="00191ECF" w:rsidRDefault="006F1122" w:rsidP="007A76F5">
      <w:pPr>
        <w:spacing w:line="480" w:lineRule="auto"/>
        <w:ind w:firstLine="426"/>
        <w:jc w:val="both"/>
        <w:rPr>
          <w:rFonts w:ascii="Times New Roman" w:hAnsi="Times New Roman" w:cs="Times New Roman"/>
          <w:sz w:val="24"/>
          <w:szCs w:val="24"/>
        </w:rPr>
      </w:pPr>
      <w:r w:rsidRPr="00191ECF">
        <w:rPr>
          <w:rFonts w:ascii="Times New Roman" w:hAnsi="Times New Roman" w:cs="Times New Roman"/>
          <w:sz w:val="24"/>
          <w:szCs w:val="24"/>
          <w:lang w:eastAsia="en-GB"/>
        </w:rPr>
        <w:t>The current re</w:t>
      </w:r>
      <w:r w:rsidR="009B4E1D" w:rsidRPr="00191ECF">
        <w:rPr>
          <w:rFonts w:ascii="Times New Roman" w:hAnsi="Times New Roman" w:cs="Times New Roman"/>
          <w:sz w:val="24"/>
          <w:szCs w:val="24"/>
          <w:lang w:eastAsia="en-GB"/>
        </w:rPr>
        <w:t>search identified that</w:t>
      </w:r>
      <w:r w:rsidRPr="00191ECF">
        <w:rPr>
          <w:rFonts w:ascii="Times New Roman" w:hAnsi="Times New Roman" w:cs="Times New Roman"/>
          <w:sz w:val="24"/>
          <w:szCs w:val="24"/>
          <w:lang w:eastAsia="en-GB"/>
        </w:rPr>
        <w:t xml:space="preserve"> exposure</w:t>
      </w:r>
      <w:r w:rsidR="0096737D" w:rsidRPr="00191ECF">
        <w:rPr>
          <w:rFonts w:ascii="Times New Roman" w:hAnsi="Times New Roman" w:cs="Times New Roman"/>
          <w:sz w:val="24"/>
          <w:szCs w:val="24"/>
        </w:rPr>
        <w:t xml:space="preserve"> to </w:t>
      </w:r>
      <w:r w:rsidR="0096737D" w:rsidRPr="00191ECF">
        <w:rPr>
          <w:rFonts w:ascii="Times New Roman" w:hAnsi="Times New Roman" w:cs="Times New Roman"/>
          <w:sz w:val="24"/>
          <w:szCs w:val="24"/>
          <w:lang w:eastAsia="en-GB"/>
        </w:rPr>
        <w:t xml:space="preserve">SSRI’s </w:t>
      </w:r>
      <w:r w:rsidR="009B4E1D" w:rsidRPr="00191ECF">
        <w:rPr>
          <w:rFonts w:ascii="Times New Roman" w:hAnsi="Times New Roman" w:cs="Times New Roman"/>
          <w:sz w:val="24"/>
          <w:szCs w:val="24"/>
          <w:lang w:eastAsia="en-GB"/>
        </w:rPr>
        <w:t>significantly decreased the risk</w:t>
      </w:r>
      <w:r w:rsidR="009B4E1D" w:rsidRPr="00191ECF">
        <w:rPr>
          <w:rFonts w:ascii="Times New Roman" w:hAnsi="Times New Roman" w:cs="Times New Roman"/>
          <w:color w:val="FF0000"/>
          <w:sz w:val="24"/>
          <w:szCs w:val="24"/>
        </w:rPr>
        <w:t xml:space="preserve"> </w:t>
      </w:r>
      <w:r w:rsidR="009B4E1D" w:rsidRPr="00191ECF">
        <w:rPr>
          <w:rFonts w:ascii="Times New Roman" w:hAnsi="Times New Roman" w:cs="Times New Roman"/>
          <w:sz w:val="24"/>
          <w:szCs w:val="24"/>
          <w:lang w:eastAsia="en-GB"/>
        </w:rPr>
        <w:t>of completed or attempted suicide</w:t>
      </w:r>
      <w:r w:rsidR="0096737D" w:rsidRPr="00191ECF">
        <w:rPr>
          <w:rFonts w:ascii="Times New Roman" w:hAnsi="Times New Roman" w:cs="Times New Roman"/>
          <w:sz w:val="24"/>
          <w:szCs w:val="24"/>
          <w:lang w:eastAsia="en-GB"/>
        </w:rPr>
        <w:t xml:space="preserve"> among adults and elderly individuals with depression </w:t>
      </w:r>
      <w:r w:rsidRPr="00191ECF">
        <w:rPr>
          <w:rFonts w:ascii="Times New Roman" w:hAnsi="Times New Roman" w:cs="Times New Roman"/>
          <w:sz w:val="24"/>
          <w:szCs w:val="24"/>
          <w:lang w:eastAsia="en-GB"/>
        </w:rPr>
        <w:t>(</w:t>
      </w:r>
      <w:proofErr w:type="spellStart"/>
      <w:r w:rsidRPr="00191ECF">
        <w:rPr>
          <w:rFonts w:ascii="Times New Roman" w:hAnsi="Times New Roman" w:cs="Times New Roman"/>
          <w:sz w:val="24"/>
          <w:szCs w:val="24"/>
        </w:rPr>
        <w:t>Barbui</w:t>
      </w:r>
      <w:proofErr w:type="spellEnd"/>
      <w:r w:rsidRPr="00191ECF">
        <w:rPr>
          <w:rFonts w:ascii="Times New Roman" w:hAnsi="Times New Roman" w:cs="Times New Roman"/>
          <w:sz w:val="24"/>
          <w:szCs w:val="24"/>
        </w:rPr>
        <w:t xml:space="preserve">, Esposito, &amp; Cipriani, 2009). </w:t>
      </w:r>
      <w:r w:rsidRPr="00191ECF">
        <w:rPr>
          <w:rFonts w:ascii="Times New Roman" w:hAnsi="Times New Roman" w:cs="Times New Roman"/>
          <w:sz w:val="24"/>
          <w:szCs w:val="24"/>
          <w:lang w:eastAsia="en-GB"/>
        </w:rPr>
        <w:t xml:space="preserve"> This could easily be assessed in healthcare </w:t>
      </w:r>
      <w:r w:rsidR="00AB2B5E" w:rsidRPr="00191ECF">
        <w:rPr>
          <w:rFonts w:ascii="Times New Roman" w:hAnsi="Times New Roman" w:cs="Times New Roman"/>
          <w:sz w:val="24"/>
          <w:szCs w:val="24"/>
          <w:lang w:eastAsia="en-GB"/>
        </w:rPr>
        <w:t>settings, and may aid clinical</w:t>
      </w:r>
      <w:r w:rsidRPr="00191ECF">
        <w:rPr>
          <w:rFonts w:ascii="Times New Roman" w:hAnsi="Times New Roman" w:cs="Times New Roman"/>
          <w:sz w:val="24"/>
          <w:szCs w:val="24"/>
          <w:lang w:eastAsia="en-GB"/>
        </w:rPr>
        <w:t xml:space="preserve"> decision</w:t>
      </w:r>
      <w:r w:rsidR="00AB2B5E" w:rsidRPr="00191ECF">
        <w:rPr>
          <w:rFonts w:ascii="Times New Roman" w:hAnsi="Times New Roman" w:cs="Times New Roman"/>
          <w:sz w:val="24"/>
          <w:szCs w:val="24"/>
          <w:lang w:eastAsia="en-GB"/>
        </w:rPr>
        <w:t xml:space="preserve"> making</w:t>
      </w:r>
      <w:r w:rsidRPr="00191ECF">
        <w:rPr>
          <w:rFonts w:ascii="Times New Roman" w:hAnsi="Times New Roman" w:cs="Times New Roman"/>
          <w:sz w:val="24"/>
          <w:szCs w:val="24"/>
          <w:lang w:eastAsia="en-GB"/>
        </w:rPr>
        <w:t xml:space="preserve"> regarding suicide risk in depressed patients. However, the current review</w:t>
      </w:r>
      <w:r w:rsidR="009B4E1D" w:rsidRPr="00191ECF">
        <w:rPr>
          <w:rFonts w:ascii="Times New Roman" w:hAnsi="Times New Roman" w:cs="Times New Roman"/>
          <w:sz w:val="24"/>
          <w:szCs w:val="24"/>
          <w:lang w:eastAsia="en-GB"/>
        </w:rPr>
        <w:t xml:space="preserve"> identified mixed results regarding</w:t>
      </w:r>
      <w:r w:rsidRPr="00191ECF">
        <w:rPr>
          <w:rFonts w:ascii="Times New Roman" w:hAnsi="Times New Roman" w:cs="Times New Roman"/>
          <w:sz w:val="24"/>
          <w:szCs w:val="24"/>
          <w:lang w:eastAsia="en-GB"/>
        </w:rPr>
        <w:t xml:space="preserve"> whether </w:t>
      </w:r>
      <w:r w:rsidR="00996B30" w:rsidRPr="00191ECF">
        <w:rPr>
          <w:rFonts w:ascii="Times New Roman" w:hAnsi="Times New Roman" w:cs="Times New Roman"/>
          <w:sz w:val="24"/>
          <w:szCs w:val="24"/>
        </w:rPr>
        <w:t>AEDs</w:t>
      </w:r>
      <w:r w:rsidR="00A63CCC" w:rsidRPr="00191ECF">
        <w:rPr>
          <w:rFonts w:ascii="Times New Roman" w:hAnsi="Times New Roman" w:cs="Times New Roman"/>
          <w:b/>
          <w:i/>
          <w:sz w:val="24"/>
          <w:szCs w:val="24"/>
        </w:rPr>
        <w:t xml:space="preserve"> </w:t>
      </w:r>
      <w:r w:rsidRPr="00191ECF">
        <w:rPr>
          <w:rFonts w:ascii="Times New Roman" w:hAnsi="Times New Roman" w:cs="Times New Roman"/>
          <w:sz w:val="24"/>
          <w:szCs w:val="24"/>
        </w:rPr>
        <w:t>protect against suicide risk</w:t>
      </w:r>
      <w:r w:rsidR="00A63CCC" w:rsidRPr="00191ECF">
        <w:rPr>
          <w:rFonts w:ascii="Times New Roman" w:hAnsi="Times New Roman" w:cs="Times New Roman"/>
          <w:sz w:val="24"/>
          <w:szCs w:val="24"/>
        </w:rPr>
        <w:t xml:space="preserve"> (</w:t>
      </w:r>
      <w:r w:rsidRPr="00191ECF">
        <w:rPr>
          <w:rFonts w:ascii="Times New Roman" w:hAnsi="Times New Roman" w:cs="Times New Roman"/>
          <w:sz w:val="24"/>
          <w:szCs w:val="24"/>
        </w:rPr>
        <w:t>Ferrer et al.</w:t>
      </w:r>
      <w:r w:rsidR="00A63CCC" w:rsidRPr="00191ECF">
        <w:rPr>
          <w:rFonts w:ascii="Times New Roman" w:hAnsi="Times New Roman" w:cs="Times New Roman"/>
          <w:sz w:val="24"/>
          <w:szCs w:val="24"/>
        </w:rPr>
        <w:t xml:space="preserve">, 2014), </w:t>
      </w:r>
      <w:r w:rsidR="009B4E1D" w:rsidRPr="00191ECF">
        <w:rPr>
          <w:rFonts w:ascii="Times New Roman" w:hAnsi="Times New Roman" w:cs="Times New Roman"/>
          <w:sz w:val="24"/>
          <w:szCs w:val="24"/>
        </w:rPr>
        <w:t xml:space="preserve">hence more research is </w:t>
      </w:r>
      <w:r w:rsidR="00C46D72" w:rsidRPr="00191ECF">
        <w:rPr>
          <w:rFonts w:ascii="Times New Roman" w:hAnsi="Times New Roman" w:cs="Times New Roman"/>
          <w:sz w:val="24"/>
          <w:szCs w:val="24"/>
        </w:rPr>
        <w:t xml:space="preserve">needed in this area before this </w:t>
      </w:r>
      <w:r w:rsidR="009B4E1D" w:rsidRPr="00191ECF">
        <w:rPr>
          <w:rFonts w:ascii="Times New Roman" w:hAnsi="Times New Roman" w:cs="Times New Roman"/>
          <w:sz w:val="24"/>
          <w:szCs w:val="24"/>
        </w:rPr>
        <w:t>can be reliably included in assessing protective factors for suicide within emergency admissions. In addition, a factor as specific as AED use, while relevant within the healthcare setting, is not applicable to the majority of prospective patients within an emergency</w:t>
      </w:r>
      <w:r w:rsidR="00C0442A" w:rsidRPr="00191ECF">
        <w:rPr>
          <w:rFonts w:ascii="Times New Roman" w:hAnsi="Times New Roman" w:cs="Times New Roman"/>
          <w:sz w:val="24"/>
          <w:szCs w:val="24"/>
        </w:rPr>
        <w:t xml:space="preserve"> healthcare setting. Therefore, </w:t>
      </w:r>
      <w:r w:rsidR="009B4E1D" w:rsidRPr="00191ECF">
        <w:rPr>
          <w:rFonts w:ascii="Times New Roman" w:hAnsi="Times New Roman" w:cs="Times New Roman"/>
          <w:sz w:val="24"/>
          <w:szCs w:val="24"/>
        </w:rPr>
        <w:t xml:space="preserve">the feasibility of assessing for this potential protective factor of suicide within an emergency healthcare setting is also not entirely </w:t>
      </w:r>
      <w:r w:rsidR="00AB2B5E" w:rsidRPr="00191ECF">
        <w:rPr>
          <w:rFonts w:ascii="Times New Roman" w:hAnsi="Times New Roman" w:cs="Times New Roman"/>
          <w:sz w:val="24"/>
          <w:szCs w:val="24"/>
        </w:rPr>
        <w:t>practical</w:t>
      </w:r>
      <w:r w:rsidR="009B4E1D" w:rsidRPr="00191ECF">
        <w:rPr>
          <w:rFonts w:ascii="Times New Roman" w:hAnsi="Times New Roman" w:cs="Times New Roman"/>
          <w:sz w:val="24"/>
          <w:szCs w:val="24"/>
        </w:rPr>
        <w:t>. With the present level of reliability, and taking into account potential feasibility issues, this factor may not be suitable for regular assessments with all patients, and instead could be considered instead only wit</w:t>
      </w:r>
      <w:r w:rsidR="00C0442A" w:rsidRPr="00191ECF">
        <w:rPr>
          <w:rFonts w:ascii="Times New Roman" w:hAnsi="Times New Roman" w:cs="Times New Roman"/>
          <w:sz w:val="24"/>
          <w:szCs w:val="24"/>
        </w:rPr>
        <w:t>h those known to have e</w:t>
      </w:r>
      <w:r w:rsidR="009B4E1D" w:rsidRPr="00191ECF">
        <w:rPr>
          <w:rFonts w:ascii="Times New Roman" w:hAnsi="Times New Roman" w:cs="Times New Roman"/>
          <w:sz w:val="24"/>
          <w:szCs w:val="24"/>
        </w:rPr>
        <w:t>pilepsy and be using AEDs, by a specialist who is knowledgeable in this area.</w:t>
      </w:r>
    </w:p>
    <w:p w14:paraId="7A2F5802" w14:textId="705D93A4" w:rsidR="000658C8" w:rsidRPr="00191ECF" w:rsidRDefault="000658C8" w:rsidP="000658C8">
      <w:pPr>
        <w:pStyle w:val="p"/>
        <w:spacing w:line="480" w:lineRule="auto"/>
        <w:jc w:val="both"/>
        <w:rPr>
          <w:b/>
        </w:rPr>
      </w:pPr>
      <w:r w:rsidRPr="00191ECF">
        <w:rPr>
          <w:b/>
        </w:rPr>
        <w:t>Utilising Findings into Practice</w:t>
      </w:r>
    </w:p>
    <w:p w14:paraId="2BD5A9A8" w14:textId="05503067" w:rsidR="007A7569" w:rsidRPr="00191ECF" w:rsidRDefault="00232F23" w:rsidP="000A25F9">
      <w:pPr>
        <w:pStyle w:val="p"/>
        <w:spacing w:line="480" w:lineRule="auto"/>
        <w:ind w:firstLine="567"/>
        <w:jc w:val="both"/>
      </w:pPr>
      <w:r w:rsidRPr="00191ECF">
        <w:t>The cur</w:t>
      </w:r>
      <w:r w:rsidR="00F80E2E" w:rsidRPr="00191ECF">
        <w:t xml:space="preserve">rent review </w:t>
      </w:r>
      <w:r w:rsidR="00CF3995" w:rsidRPr="00191ECF">
        <w:t>adds to</w:t>
      </w:r>
      <w:r w:rsidRPr="00191ECF">
        <w:t xml:space="preserve"> the protective factor literature, </w:t>
      </w:r>
      <w:r w:rsidR="00F80E2E" w:rsidRPr="00191ECF">
        <w:t>which thus far have been under-researched (</w:t>
      </w:r>
      <w:proofErr w:type="spellStart"/>
      <w:r w:rsidR="00F80E2E" w:rsidRPr="00191ECF">
        <w:t>Centers</w:t>
      </w:r>
      <w:proofErr w:type="spellEnd"/>
      <w:r w:rsidR="00F80E2E" w:rsidRPr="00191ECF">
        <w:t xml:space="preserve"> for Disease Contro</w:t>
      </w:r>
      <w:r w:rsidR="002E579B" w:rsidRPr="00191ECF">
        <w:t xml:space="preserve">l and Prevention, 2015; </w:t>
      </w:r>
      <w:proofErr w:type="spellStart"/>
      <w:r w:rsidR="002E579B" w:rsidRPr="00191ECF">
        <w:t>Halfon</w:t>
      </w:r>
      <w:proofErr w:type="spellEnd"/>
      <w:r w:rsidR="002E579B" w:rsidRPr="00191ECF">
        <w:t xml:space="preserve"> et al., </w:t>
      </w:r>
      <w:r w:rsidR="00F80E2E" w:rsidRPr="00191ECF">
        <w:t>2013). The review has</w:t>
      </w:r>
      <w:r w:rsidRPr="00191ECF">
        <w:t xml:space="preserve"> identified</w:t>
      </w:r>
      <w:r w:rsidR="00F80E2E" w:rsidRPr="00191ECF">
        <w:t xml:space="preserve"> known</w:t>
      </w:r>
      <w:r w:rsidRPr="00191ECF">
        <w:t xml:space="preserve"> protective factors that could easily be assessed in emergency healthcare settings, for example </w:t>
      </w:r>
      <w:r w:rsidR="00DE2B81" w:rsidRPr="00191ECF">
        <w:t xml:space="preserve">whether an individual has perceived sufficient </w:t>
      </w:r>
      <w:r w:rsidR="00F80E2E" w:rsidRPr="00191ECF">
        <w:t>social support</w:t>
      </w:r>
      <w:r w:rsidR="00404799" w:rsidRPr="00191ECF">
        <w:t xml:space="preserve">. </w:t>
      </w:r>
      <w:r w:rsidR="00404799" w:rsidRPr="00191ECF">
        <w:lastRenderedPageBreak/>
        <w:t>E</w:t>
      </w:r>
      <w:r w:rsidR="00F80E2E" w:rsidRPr="00191ECF">
        <w:t>merging protective factors</w:t>
      </w:r>
      <w:r w:rsidR="00404799" w:rsidRPr="00191ECF">
        <w:t xml:space="preserve"> were also identified,</w:t>
      </w:r>
      <w:r w:rsidR="000F754F" w:rsidRPr="00191ECF">
        <w:t xml:space="preserve"> such as online support (</w:t>
      </w:r>
      <w:proofErr w:type="spellStart"/>
      <w:r w:rsidR="000F754F" w:rsidRPr="00191ECF">
        <w:t>D</w:t>
      </w:r>
      <w:r w:rsidR="00F80E2E" w:rsidRPr="00191ECF">
        <w:t>a</w:t>
      </w:r>
      <w:r w:rsidR="000F754F" w:rsidRPr="00191ECF">
        <w:t>i</w:t>
      </w:r>
      <w:r w:rsidR="00F80E2E" w:rsidRPr="00191ECF">
        <w:t>ne</w:t>
      </w:r>
      <w:proofErr w:type="spellEnd"/>
      <w:r w:rsidR="00F80E2E" w:rsidRPr="00191ECF">
        <w:t xml:space="preserve"> et al., 2013)</w:t>
      </w:r>
      <w:r w:rsidR="00404799" w:rsidRPr="00191ECF">
        <w:t xml:space="preserve">. This type of protective factor could easily be incorporated into assessment. The review also identified that close familial relationships provided protective effects in LGB youths. According to </w:t>
      </w:r>
      <w:r w:rsidR="000A25F9" w:rsidRPr="00191ECF">
        <w:t xml:space="preserve">Van </w:t>
      </w:r>
      <w:proofErr w:type="spellStart"/>
      <w:r w:rsidR="000A25F9" w:rsidRPr="00191ECF">
        <w:t>Orden</w:t>
      </w:r>
      <w:proofErr w:type="spellEnd"/>
      <w:r w:rsidR="00404799" w:rsidRPr="00191ECF">
        <w:t xml:space="preserve"> (2012), current suicide risk assessment tools do not contain guidelines for clinicians on how to tailor risk assessment and crisis management procedures for diverse patient populations, which includes patient sexual orientation. Therefore, the findings of this review, that having supportive family members when identifying as LGB can mediate risk, could be applied and incorporated into future suicide risk assessment procedures tailored for sexual orientation. As this is a high risk group (</w:t>
      </w:r>
      <w:proofErr w:type="spellStart"/>
      <w:r w:rsidR="00404799" w:rsidRPr="00191ECF">
        <w:t>Guasp</w:t>
      </w:r>
      <w:proofErr w:type="spellEnd"/>
      <w:r w:rsidR="00404799" w:rsidRPr="00191ECF">
        <w:t>, 2012), this m</w:t>
      </w:r>
      <w:r w:rsidR="002E579B" w:rsidRPr="00191ECF">
        <w:t xml:space="preserve">ay be beneficial in identifying </w:t>
      </w:r>
      <w:r w:rsidR="00404799" w:rsidRPr="00191ECF">
        <w:t>individuals that need further assessment and su</w:t>
      </w:r>
      <w:r w:rsidR="000A25F9" w:rsidRPr="00191ECF">
        <w:t xml:space="preserve">pport. </w:t>
      </w:r>
    </w:p>
    <w:p w14:paraId="7E37B7BA" w14:textId="54BEACD7" w:rsidR="000A25F9" w:rsidRPr="00191ECF" w:rsidRDefault="000A25F9" w:rsidP="000A25F9">
      <w:pPr>
        <w:pStyle w:val="p"/>
        <w:spacing w:line="480" w:lineRule="auto"/>
        <w:ind w:firstLine="567"/>
        <w:jc w:val="both"/>
      </w:pPr>
      <w:r w:rsidRPr="00191ECF">
        <w:t>P</w:t>
      </w:r>
      <w:r w:rsidR="00F80E2E" w:rsidRPr="00191ECF">
        <w:t>rotective factors are frequently overlooked in clinical assessments and risk assessment forms (Simon, 2011),</w:t>
      </w:r>
      <w:r w:rsidRPr="00191ECF">
        <w:t xml:space="preserve"> and widely used risk assessment tools such as the SAD PERSONS scale (</w:t>
      </w:r>
      <w:proofErr w:type="spellStart"/>
      <w:r w:rsidRPr="00191ECF">
        <w:t>Quinlivan</w:t>
      </w:r>
      <w:proofErr w:type="spellEnd"/>
      <w:r w:rsidRPr="00191ECF">
        <w:t xml:space="preserve"> et al. 2014) do not assess for protective factors.</w:t>
      </w:r>
      <w:r w:rsidR="007A7569" w:rsidRPr="00191ECF">
        <w:t xml:space="preserve"> Given that emergency departments are often where those contemplating suicide or who complete suicide in the near future attend (Da Cruz et al., 2011), formal assessment of protective factors may identify those in need of further in-depth assessment and support planning. </w:t>
      </w:r>
      <w:r w:rsidRPr="00191ECF">
        <w:t xml:space="preserve">Simon (2010) notes that protective factors </w:t>
      </w:r>
      <w:r w:rsidR="00F80E2E" w:rsidRPr="00191ECF">
        <w:t>should be assessed to provide an essent</w:t>
      </w:r>
      <w:r w:rsidRPr="00191ECF">
        <w:t xml:space="preserve">ial balance in risk assessment, and the current review </w:t>
      </w:r>
      <w:r w:rsidR="00F80E2E" w:rsidRPr="00191ECF">
        <w:t>provide</w:t>
      </w:r>
      <w:r w:rsidRPr="00191ECF">
        <w:t xml:space="preserve">s </w:t>
      </w:r>
      <w:r w:rsidR="00F80E2E" w:rsidRPr="00191ECF">
        <w:t xml:space="preserve">evidence </w:t>
      </w:r>
      <w:r w:rsidRPr="00191ECF">
        <w:t xml:space="preserve">of protective factors that </w:t>
      </w:r>
      <w:r w:rsidR="002E579B" w:rsidRPr="00191ECF">
        <w:t>can</w:t>
      </w:r>
      <w:r w:rsidRPr="00191ECF">
        <w:t xml:space="preserve"> be incorporated into assessment in emergency healthcare settings. </w:t>
      </w:r>
    </w:p>
    <w:p w14:paraId="4C521C16" w14:textId="5F9D9EF7" w:rsidR="00F759E9" w:rsidRPr="00191ECF" w:rsidRDefault="00F759E9" w:rsidP="00F759E9">
      <w:pPr>
        <w:pStyle w:val="p"/>
        <w:spacing w:line="480" w:lineRule="auto"/>
        <w:jc w:val="both"/>
        <w:rPr>
          <w:b/>
        </w:rPr>
      </w:pPr>
      <w:r w:rsidRPr="00191ECF">
        <w:rPr>
          <w:b/>
        </w:rPr>
        <w:t>Current State of Suicide Protective Factors Research</w:t>
      </w:r>
    </w:p>
    <w:p w14:paraId="41B15D39" w14:textId="02748ADA" w:rsidR="00F759E9" w:rsidRPr="00191ECF" w:rsidRDefault="00F759E9" w:rsidP="00C02B1C">
      <w:pPr>
        <w:pStyle w:val="p"/>
        <w:spacing w:line="480" w:lineRule="auto"/>
        <w:ind w:firstLine="567"/>
        <w:jc w:val="both"/>
      </w:pPr>
      <w:r w:rsidRPr="00191ECF">
        <w:t xml:space="preserve">From the narrow results of </w:t>
      </w:r>
      <w:r w:rsidR="00404799" w:rsidRPr="00191ECF">
        <w:t xml:space="preserve">this review, it is evident that </w:t>
      </w:r>
      <w:r w:rsidRPr="00191ECF">
        <w:t>suicide protective factors a</w:t>
      </w:r>
      <w:r w:rsidR="002C087F" w:rsidRPr="00191ECF">
        <w:t xml:space="preserve">re remarkably under-researched. </w:t>
      </w:r>
      <w:r w:rsidRPr="00191ECF">
        <w:t>Of the total eight included reviews, not one explored protective factors of suicide exclusively;</w:t>
      </w:r>
      <w:r w:rsidR="00292529" w:rsidRPr="00191ECF">
        <w:t xml:space="preserve"> and</w:t>
      </w:r>
      <w:r w:rsidR="004D643C" w:rsidRPr="00191ECF">
        <w:t xml:space="preserve"> </w:t>
      </w:r>
      <w:r w:rsidRPr="00191ECF">
        <w:t>the majority of the included reviews only reported on a small number of studies of protective factors from a larger subset (</w:t>
      </w:r>
      <w:r w:rsidR="00170B9E" w:rsidRPr="00191ECF">
        <w:t>e.g.</w:t>
      </w:r>
      <w:r w:rsidRPr="00191ECF">
        <w:t xml:space="preserve"> </w:t>
      </w:r>
      <w:proofErr w:type="spellStart"/>
      <w:r w:rsidRPr="00191ECF">
        <w:t>Lakeman</w:t>
      </w:r>
      <w:proofErr w:type="spellEnd"/>
      <w:r w:rsidRPr="00191ECF">
        <w:t xml:space="preserve"> &amp; Fitzge</w:t>
      </w:r>
      <w:r w:rsidR="00C02B1C" w:rsidRPr="00191ECF">
        <w:t xml:space="preserve">rald, 2008; </w:t>
      </w:r>
      <w:r w:rsidR="00C02B1C" w:rsidRPr="00191ECF">
        <w:lastRenderedPageBreak/>
        <w:t xml:space="preserve">Nock et al., 2008). This </w:t>
      </w:r>
      <w:r w:rsidR="00404799" w:rsidRPr="00191ECF">
        <w:t>highlights the paucity</w:t>
      </w:r>
      <w:r w:rsidRPr="00191ECF">
        <w:t xml:space="preserve"> of specific investigations into protective factors alone</w:t>
      </w:r>
      <w:r w:rsidR="00C02B1C" w:rsidRPr="00191ECF">
        <w:t xml:space="preserve"> and shows a </w:t>
      </w:r>
      <w:r w:rsidRPr="00191ECF">
        <w:t xml:space="preserve">need for </w:t>
      </w:r>
      <w:r w:rsidR="00C62B4D" w:rsidRPr="00191ECF">
        <w:t xml:space="preserve">this </w:t>
      </w:r>
      <w:r w:rsidRPr="00191ECF">
        <w:t>research</w:t>
      </w:r>
      <w:r w:rsidR="003731F8" w:rsidRPr="00191ECF">
        <w:t>. U</w:t>
      </w:r>
      <w:r w:rsidRPr="00191ECF">
        <w:t xml:space="preserve">pdating and furthering </w:t>
      </w:r>
      <w:r w:rsidR="00C02B1C" w:rsidRPr="00191ECF">
        <w:t xml:space="preserve">this </w:t>
      </w:r>
      <w:r w:rsidRPr="00191ECF">
        <w:t>research</w:t>
      </w:r>
      <w:r w:rsidR="003731F8" w:rsidRPr="00191ECF">
        <w:t xml:space="preserve">, </w:t>
      </w:r>
      <w:r w:rsidRPr="00191ECF">
        <w:t xml:space="preserve">may </w:t>
      </w:r>
      <w:r w:rsidR="004D643C" w:rsidRPr="00191ECF">
        <w:t>aid</w:t>
      </w:r>
      <w:r w:rsidR="00C02B1C" w:rsidRPr="00191ECF">
        <w:t xml:space="preserve"> in the identification and </w:t>
      </w:r>
      <w:r w:rsidRPr="00191ECF">
        <w:t>management of individuals who are at immediate risk of suicide and those who are not. Simon (2010) notes that in healthcare, protective factors require the same thorough assessment as risk factors, and that an assessment that considers only risk factors is incomplete. However, formal assessments of protective factors are rare in the suicide</w:t>
      </w:r>
      <w:r w:rsidR="00C02B1C" w:rsidRPr="00191ECF">
        <w:t xml:space="preserve"> literature (Nock et al., 2008), </w:t>
      </w:r>
      <w:r w:rsidRPr="00191ECF">
        <w:t xml:space="preserve">therefore further research exclusively exploring protective factors may be beneficial in </w:t>
      </w:r>
      <w:r w:rsidR="0022158A" w:rsidRPr="00191ECF">
        <w:t xml:space="preserve">aiding </w:t>
      </w:r>
      <w:r w:rsidRPr="00191ECF">
        <w:t>future suicide risk assessment i</w:t>
      </w:r>
      <w:r w:rsidR="004D643C" w:rsidRPr="00191ECF">
        <w:t>n</w:t>
      </w:r>
      <w:r w:rsidR="007D7774" w:rsidRPr="00191ECF">
        <w:t xml:space="preserve"> emergency healthcare settings.</w:t>
      </w:r>
    </w:p>
    <w:p w14:paraId="4575C564" w14:textId="3D07F4E3" w:rsidR="006F1122" w:rsidRPr="00191ECF" w:rsidRDefault="007A76F5" w:rsidP="00791DF3">
      <w:pPr>
        <w:pStyle w:val="p"/>
        <w:spacing w:line="480" w:lineRule="auto"/>
        <w:jc w:val="both"/>
      </w:pPr>
      <w:r w:rsidRPr="00191ECF">
        <w:rPr>
          <w:b/>
        </w:rPr>
        <w:t xml:space="preserve">Strengths, </w:t>
      </w:r>
      <w:r w:rsidR="006F1122" w:rsidRPr="00191ECF">
        <w:rPr>
          <w:b/>
        </w:rPr>
        <w:t>Limitations</w:t>
      </w:r>
      <w:r w:rsidR="009B4E1D" w:rsidRPr="00191ECF">
        <w:rPr>
          <w:b/>
        </w:rPr>
        <w:t>, and Risk of Bias</w:t>
      </w:r>
      <w:r w:rsidR="006F1122" w:rsidRPr="00191ECF">
        <w:rPr>
          <w:b/>
        </w:rPr>
        <w:t xml:space="preserve"> </w:t>
      </w:r>
    </w:p>
    <w:p w14:paraId="1B707B3B" w14:textId="77777777" w:rsidR="00D00A79" w:rsidRPr="00191ECF" w:rsidRDefault="006F1122" w:rsidP="00D00A79">
      <w:pPr>
        <w:tabs>
          <w:tab w:val="left" w:pos="567"/>
        </w:tabs>
        <w:spacing w:before="240" w:line="480" w:lineRule="auto"/>
        <w:jc w:val="both"/>
        <w:rPr>
          <w:rFonts w:ascii="Times New Roman" w:hAnsi="Times New Roman" w:cs="Times New Roman"/>
          <w:sz w:val="24"/>
          <w:szCs w:val="24"/>
        </w:rPr>
      </w:pPr>
      <w:r w:rsidRPr="00191ECF">
        <w:rPr>
          <w:rFonts w:ascii="Times New Roman" w:hAnsi="Times New Roman" w:cs="Times New Roman"/>
          <w:sz w:val="24"/>
          <w:szCs w:val="24"/>
        </w:rPr>
        <w:t>A strength of the current re</w:t>
      </w:r>
      <w:r w:rsidR="00846A0F" w:rsidRPr="00191ECF">
        <w:rPr>
          <w:rFonts w:ascii="Times New Roman" w:hAnsi="Times New Roman" w:cs="Times New Roman"/>
          <w:sz w:val="24"/>
          <w:szCs w:val="24"/>
        </w:rPr>
        <w:t xml:space="preserve">view is that it </w:t>
      </w:r>
      <w:r w:rsidRPr="00191ECF">
        <w:rPr>
          <w:rFonts w:ascii="Times New Roman" w:hAnsi="Times New Roman" w:cs="Times New Roman"/>
          <w:sz w:val="24"/>
          <w:szCs w:val="24"/>
        </w:rPr>
        <w:t>update</w:t>
      </w:r>
      <w:r w:rsidR="00846A0F" w:rsidRPr="00191ECF">
        <w:rPr>
          <w:rFonts w:ascii="Times New Roman" w:hAnsi="Times New Roman" w:cs="Times New Roman"/>
          <w:sz w:val="24"/>
          <w:szCs w:val="24"/>
        </w:rPr>
        <w:t xml:space="preserve">s </w:t>
      </w:r>
      <w:r w:rsidRPr="00191ECF">
        <w:rPr>
          <w:rFonts w:ascii="Times New Roman" w:hAnsi="Times New Roman" w:cs="Times New Roman"/>
          <w:sz w:val="24"/>
          <w:szCs w:val="24"/>
        </w:rPr>
        <w:t xml:space="preserve">existing suicide protective factors that are </w:t>
      </w:r>
      <w:r w:rsidR="00B17B86" w:rsidRPr="00191ECF">
        <w:rPr>
          <w:rFonts w:ascii="Times New Roman" w:hAnsi="Times New Roman" w:cs="Times New Roman"/>
          <w:sz w:val="24"/>
          <w:szCs w:val="24"/>
        </w:rPr>
        <w:t>easily identifiable in</w:t>
      </w:r>
      <w:r w:rsidR="00977F05" w:rsidRPr="00191ECF">
        <w:rPr>
          <w:rFonts w:ascii="Times New Roman" w:hAnsi="Times New Roman" w:cs="Times New Roman"/>
          <w:sz w:val="24"/>
          <w:szCs w:val="24"/>
        </w:rPr>
        <w:t xml:space="preserve"> emergency</w:t>
      </w:r>
      <w:r w:rsidRPr="00191ECF">
        <w:rPr>
          <w:rFonts w:ascii="Times New Roman" w:hAnsi="Times New Roman" w:cs="Times New Roman"/>
          <w:sz w:val="24"/>
          <w:szCs w:val="24"/>
        </w:rPr>
        <w:t xml:space="preserve"> healthcare</w:t>
      </w:r>
      <w:r w:rsidR="00204488" w:rsidRPr="00191ECF">
        <w:rPr>
          <w:rFonts w:ascii="Times New Roman" w:hAnsi="Times New Roman" w:cs="Times New Roman"/>
          <w:sz w:val="24"/>
          <w:szCs w:val="24"/>
        </w:rPr>
        <w:t xml:space="preserve"> settings. The </w:t>
      </w:r>
      <w:r w:rsidRPr="00191ECF">
        <w:rPr>
          <w:rFonts w:ascii="Times New Roman" w:hAnsi="Times New Roman" w:cs="Times New Roman"/>
          <w:sz w:val="24"/>
          <w:szCs w:val="24"/>
        </w:rPr>
        <w:t>review only used papers which were a</w:t>
      </w:r>
      <w:r w:rsidR="00204488" w:rsidRPr="00191ECF">
        <w:rPr>
          <w:rFonts w:ascii="Times New Roman" w:hAnsi="Times New Roman" w:cs="Times New Roman"/>
          <w:sz w:val="24"/>
          <w:szCs w:val="24"/>
        </w:rPr>
        <w:t xml:space="preserve">ssessed as </w:t>
      </w:r>
      <w:r w:rsidR="007B5901" w:rsidRPr="00191ECF">
        <w:rPr>
          <w:rFonts w:ascii="Times New Roman" w:hAnsi="Times New Roman" w:cs="Times New Roman"/>
          <w:sz w:val="24"/>
          <w:szCs w:val="24"/>
        </w:rPr>
        <w:t>high-</w:t>
      </w:r>
      <w:r w:rsidRPr="00191ECF">
        <w:rPr>
          <w:rFonts w:ascii="Times New Roman" w:hAnsi="Times New Roman" w:cs="Times New Roman"/>
          <w:sz w:val="24"/>
          <w:szCs w:val="24"/>
        </w:rPr>
        <w:t>quality</w:t>
      </w:r>
      <w:r w:rsidR="009B4E1D" w:rsidRPr="00191ECF">
        <w:rPr>
          <w:rFonts w:ascii="Times New Roman" w:hAnsi="Times New Roman" w:cs="Times New Roman"/>
          <w:sz w:val="24"/>
          <w:szCs w:val="24"/>
        </w:rPr>
        <w:t>, increasing the robustness of the conclusions reached</w:t>
      </w:r>
      <w:r w:rsidRPr="00191ECF">
        <w:rPr>
          <w:rFonts w:ascii="Times New Roman" w:hAnsi="Times New Roman" w:cs="Times New Roman"/>
          <w:sz w:val="24"/>
          <w:szCs w:val="24"/>
        </w:rPr>
        <w:t xml:space="preserve">. </w:t>
      </w:r>
      <w:r w:rsidR="009B4E1D" w:rsidRPr="00191ECF">
        <w:rPr>
          <w:rFonts w:ascii="Times New Roman" w:hAnsi="Times New Roman" w:cs="Times New Roman"/>
          <w:sz w:val="24"/>
          <w:szCs w:val="24"/>
        </w:rPr>
        <w:t>This update is warranted, as</w:t>
      </w:r>
      <w:r w:rsidRPr="00191ECF">
        <w:rPr>
          <w:rFonts w:ascii="Times New Roman" w:hAnsi="Times New Roman" w:cs="Times New Roman"/>
          <w:sz w:val="24"/>
          <w:szCs w:val="24"/>
        </w:rPr>
        <w:t xml:space="preserve"> suicide </w:t>
      </w:r>
      <w:r w:rsidR="009B4E1D" w:rsidRPr="00191ECF">
        <w:rPr>
          <w:rFonts w:ascii="Times New Roman" w:hAnsi="Times New Roman" w:cs="Times New Roman"/>
          <w:sz w:val="24"/>
          <w:szCs w:val="24"/>
        </w:rPr>
        <w:t>is</w:t>
      </w:r>
      <w:r w:rsidR="00831D2F" w:rsidRPr="00191ECF">
        <w:rPr>
          <w:rFonts w:ascii="Times New Roman" w:hAnsi="Times New Roman" w:cs="Times New Roman"/>
          <w:sz w:val="24"/>
          <w:szCs w:val="24"/>
        </w:rPr>
        <w:t xml:space="preserve"> affected </w:t>
      </w:r>
      <w:r w:rsidRPr="00191ECF">
        <w:rPr>
          <w:rFonts w:ascii="Times New Roman" w:hAnsi="Times New Roman" w:cs="Times New Roman"/>
          <w:sz w:val="24"/>
          <w:szCs w:val="24"/>
        </w:rPr>
        <w:t xml:space="preserve">by </w:t>
      </w:r>
      <w:r w:rsidR="009B4E1D" w:rsidRPr="00191ECF">
        <w:rPr>
          <w:rFonts w:ascii="Times New Roman" w:hAnsi="Times New Roman" w:cs="Times New Roman"/>
          <w:sz w:val="24"/>
          <w:szCs w:val="24"/>
        </w:rPr>
        <w:t>external factors such as the economy and social change (</w:t>
      </w:r>
      <w:r w:rsidR="005D1F56" w:rsidRPr="00191ECF">
        <w:rPr>
          <w:rFonts w:ascii="Times New Roman" w:eastAsia="Times New Roman" w:hAnsi="Times New Roman" w:cs="Times New Roman"/>
          <w:sz w:val="24"/>
          <w:szCs w:val="24"/>
          <w:lang w:eastAsia="en-GB"/>
        </w:rPr>
        <w:t>Barr</w:t>
      </w:r>
      <w:r w:rsidR="00B16EF3" w:rsidRPr="00191ECF">
        <w:rPr>
          <w:rFonts w:ascii="Times New Roman" w:eastAsia="Times New Roman" w:hAnsi="Times New Roman" w:cs="Times New Roman"/>
          <w:sz w:val="24"/>
          <w:szCs w:val="24"/>
          <w:lang w:eastAsia="en-GB"/>
        </w:rPr>
        <w:t xml:space="preserve"> et al., </w:t>
      </w:r>
      <w:r w:rsidR="005D1F56" w:rsidRPr="00191ECF">
        <w:rPr>
          <w:rFonts w:ascii="Times New Roman" w:eastAsia="Times New Roman" w:hAnsi="Times New Roman" w:cs="Times New Roman"/>
          <w:sz w:val="24"/>
          <w:szCs w:val="24"/>
          <w:lang w:eastAsia="en-GB"/>
        </w:rPr>
        <w:t>2014</w:t>
      </w:r>
      <w:r w:rsidR="008E7C2C" w:rsidRPr="00191ECF">
        <w:rPr>
          <w:rFonts w:ascii="Times New Roman" w:eastAsia="Times New Roman" w:hAnsi="Times New Roman" w:cs="Times New Roman"/>
          <w:sz w:val="24"/>
          <w:szCs w:val="24"/>
          <w:lang w:eastAsia="en-GB"/>
        </w:rPr>
        <w:t xml:space="preserve">; ITU, 2015). </w:t>
      </w:r>
      <w:r w:rsidR="009B4E1D" w:rsidRPr="00191ECF">
        <w:rPr>
          <w:rFonts w:ascii="Times New Roman" w:hAnsi="Times New Roman" w:cs="Times New Roman"/>
          <w:sz w:val="24"/>
          <w:szCs w:val="24"/>
        </w:rPr>
        <w:t>This is helpful in identifying areas requiring further attention (</w:t>
      </w:r>
      <w:r w:rsidR="00170B9E" w:rsidRPr="00191ECF">
        <w:rPr>
          <w:rFonts w:ascii="Times New Roman" w:hAnsi="Times New Roman" w:cs="Times New Roman"/>
          <w:sz w:val="24"/>
          <w:szCs w:val="24"/>
        </w:rPr>
        <w:t>e.g.</w:t>
      </w:r>
      <w:r w:rsidR="009B4E1D" w:rsidRPr="00191ECF">
        <w:rPr>
          <w:rFonts w:ascii="Times New Roman" w:hAnsi="Times New Roman" w:cs="Times New Roman"/>
          <w:sz w:val="24"/>
          <w:szCs w:val="24"/>
        </w:rPr>
        <w:t xml:space="preserve"> within the LGBT community) and those which have strong evidence to b</w:t>
      </w:r>
      <w:r w:rsidR="00D00A79" w:rsidRPr="00191ECF">
        <w:rPr>
          <w:rFonts w:ascii="Times New Roman" w:hAnsi="Times New Roman" w:cs="Times New Roman"/>
          <w:sz w:val="24"/>
          <w:szCs w:val="24"/>
        </w:rPr>
        <w:t xml:space="preserve">e incorporated into assessment. A </w:t>
      </w:r>
      <w:r w:rsidR="00D00A79" w:rsidRPr="00191ECF">
        <w:rPr>
          <w:rFonts w:ascii="Times New Roman" w:hAnsi="Times New Roman" w:cs="Times New Roman"/>
          <w:bCs/>
          <w:sz w:val="24"/>
          <w:szCs w:val="24"/>
        </w:rPr>
        <w:t xml:space="preserve">review of reviews, rather than including primary studies, was chosen due to the broad nature of protective factors, and this systematic review of reviews allows the creation of a summary of reviews in a single document (Smith et al., 2011). </w:t>
      </w:r>
      <w:r w:rsidR="001040DF" w:rsidRPr="00191ECF">
        <w:rPr>
          <w:rFonts w:ascii="Times New Roman" w:hAnsi="Times New Roman" w:cs="Times New Roman"/>
          <w:sz w:val="24"/>
          <w:szCs w:val="24"/>
        </w:rPr>
        <w:t xml:space="preserve">A limitation </w:t>
      </w:r>
      <w:r w:rsidR="00D00A79" w:rsidRPr="00191ECF">
        <w:rPr>
          <w:rFonts w:ascii="Times New Roman" w:hAnsi="Times New Roman" w:cs="Times New Roman"/>
          <w:sz w:val="24"/>
          <w:szCs w:val="24"/>
        </w:rPr>
        <w:t xml:space="preserve">of this is </w:t>
      </w:r>
      <w:r w:rsidR="001040DF" w:rsidRPr="00191ECF">
        <w:rPr>
          <w:rFonts w:ascii="Times New Roman" w:hAnsi="Times New Roman" w:cs="Times New Roman"/>
          <w:sz w:val="24"/>
          <w:szCs w:val="24"/>
        </w:rPr>
        <w:t>that primary studies were not included in the search, which could</w:t>
      </w:r>
      <w:r w:rsidR="00D00A79" w:rsidRPr="00191ECF">
        <w:rPr>
          <w:rFonts w:ascii="Times New Roman" w:hAnsi="Times New Roman" w:cs="Times New Roman"/>
          <w:sz w:val="24"/>
          <w:szCs w:val="24"/>
        </w:rPr>
        <w:t xml:space="preserve"> have</w:t>
      </w:r>
      <w:r w:rsidR="001040DF" w:rsidRPr="00191ECF">
        <w:rPr>
          <w:rFonts w:ascii="Times New Roman" w:hAnsi="Times New Roman" w:cs="Times New Roman"/>
          <w:sz w:val="24"/>
          <w:szCs w:val="24"/>
        </w:rPr>
        <w:t xml:space="preserve"> </w:t>
      </w:r>
      <w:r w:rsidR="00D00A79" w:rsidRPr="00191ECF">
        <w:rPr>
          <w:rFonts w:ascii="Times New Roman" w:hAnsi="Times New Roman" w:cs="Times New Roman"/>
          <w:sz w:val="24"/>
          <w:szCs w:val="24"/>
        </w:rPr>
        <w:t>led</w:t>
      </w:r>
      <w:r w:rsidR="001040DF" w:rsidRPr="00191ECF">
        <w:rPr>
          <w:rFonts w:ascii="Times New Roman" w:hAnsi="Times New Roman" w:cs="Times New Roman"/>
          <w:sz w:val="24"/>
          <w:szCs w:val="24"/>
        </w:rPr>
        <w:t xml:space="preserve"> to a potential loss of recent and relevant protective factor research</w:t>
      </w:r>
      <w:r w:rsidR="00D00A79" w:rsidRPr="00191ECF">
        <w:rPr>
          <w:rFonts w:ascii="Times New Roman" w:hAnsi="Times New Roman" w:cs="Times New Roman"/>
          <w:sz w:val="24"/>
          <w:szCs w:val="24"/>
        </w:rPr>
        <w:t xml:space="preserve">, and which resulted in limited findings. This could have been mediated by including the medium quality assessed reviews to increase the numbers of included reviews and the scope of the results. However, it was deemed that the inclusion of only high-quality assessed reviews may increase the robustness of the concluded protective factors. Future research could benefit from further reviews of primary studies of </w:t>
      </w:r>
      <w:r w:rsidR="00D00A79" w:rsidRPr="00191ECF">
        <w:rPr>
          <w:rFonts w:ascii="Times New Roman" w:hAnsi="Times New Roman" w:cs="Times New Roman"/>
          <w:sz w:val="24"/>
          <w:szCs w:val="24"/>
        </w:rPr>
        <w:lastRenderedPageBreak/>
        <w:t>protective factors of suicide, from which their applicability to emergency departments could perhaps be drawn.</w:t>
      </w:r>
    </w:p>
    <w:p w14:paraId="26C9D08B" w14:textId="0100016A" w:rsidR="008E20B5" w:rsidRPr="00191ECF" w:rsidRDefault="00D00A79" w:rsidP="00D00A79">
      <w:pPr>
        <w:tabs>
          <w:tab w:val="left" w:pos="567"/>
        </w:tabs>
        <w:spacing w:before="240" w:line="480" w:lineRule="auto"/>
        <w:jc w:val="both"/>
        <w:rPr>
          <w:rFonts w:ascii="Times New Roman" w:hAnsi="Times New Roman" w:cs="Times New Roman"/>
          <w:sz w:val="24"/>
          <w:szCs w:val="24"/>
        </w:rPr>
      </w:pPr>
      <w:r w:rsidRPr="00191ECF">
        <w:rPr>
          <w:rFonts w:ascii="Times New Roman" w:hAnsi="Times New Roman" w:cs="Times New Roman"/>
          <w:sz w:val="24"/>
          <w:szCs w:val="24"/>
        </w:rPr>
        <w:t xml:space="preserve">Finally, </w:t>
      </w:r>
      <w:r w:rsidR="00340ADE" w:rsidRPr="00191ECF">
        <w:rPr>
          <w:rFonts w:ascii="Times New Roman" w:hAnsi="Times New Roman" w:cs="Times New Roman"/>
          <w:sz w:val="24"/>
          <w:szCs w:val="24"/>
        </w:rPr>
        <w:t>none of the included reviews are specific to emergency healthcare settings, however the reported findings could easi</w:t>
      </w:r>
      <w:r w:rsidR="00D44C1A" w:rsidRPr="00191ECF">
        <w:rPr>
          <w:rFonts w:ascii="Times New Roman" w:hAnsi="Times New Roman" w:cs="Times New Roman"/>
          <w:sz w:val="24"/>
          <w:szCs w:val="24"/>
        </w:rPr>
        <w:t xml:space="preserve">ly be applied to these settings. </w:t>
      </w:r>
      <w:r w:rsidR="006F1122" w:rsidRPr="00191ECF">
        <w:rPr>
          <w:rFonts w:ascii="Times New Roman" w:hAnsi="Times New Roman" w:cs="Times New Roman"/>
          <w:sz w:val="24"/>
          <w:szCs w:val="24"/>
        </w:rPr>
        <w:t xml:space="preserve">A </w:t>
      </w:r>
      <w:r w:rsidR="001040DF" w:rsidRPr="00191ECF">
        <w:rPr>
          <w:rFonts w:ascii="Times New Roman" w:hAnsi="Times New Roman" w:cs="Times New Roman"/>
          <w:sz w:val="24"/>
          <w:szCs w:val="24"/>
        </w:rPr>
        <w:t xml:space="preserve">further </w:t>
      </w:r>
      <w:r w:rsidR="006F1122" w:rsidRPr="00191ECF">
        <w:rPr>
          <w:rFonts w:ascii="Times New Roman" w:hAnsi="Times New Roman" w:cs="Times New Roman"/>
          <w:sz w:val="24"/>
          <w:szCs w:val="24"/>
        </w:rPr>
        <w:t>limitation of the review is that a me</w:t>
      </w:r>
      <w:r w:rsidR="00E81B8D" w:rsidRPr="00191ECF">
        <w:rPr>
          <w:rFonts w:ascii="Times New Roman" w:hAnsi="Times New Roman" w:cs="Times New Roman"/>
          <w:sz w:val="24"/>
          <w:szCs w:val="24"/>
        </w:rPr>
        <w:t>ta-analysis was not undertaken as m</w:t>
      </w:r>
      <w:r w:rsidR="006F1122" w:rsidRPr="00191ECF">
        <w:rPr>
          <w:rFonts w:ascii="Times New Roman" w:hAnsi="Times New Roman" w:cs="Times New Roman"/>
          <w:sz w:val="24"/>
          <w:szCs w:val="24"/>
        </w:rPr>
        <w:t xml:space="preserve">eta-analysis is regarded as being superior to narrative synthesis of systematic reviews </w:t>
      </w:r>
      <w:r w:rsidR="009B4E1D" w:rsidRPr="00191ECF">
        <w:rPr>
          <w:rFonts w:ascii="Times New Roman" w:hAnsi="Times New Roman" w:cs="Times New Roman"/>
          <w:sz w:val="24"/>
          <w:szCs w:val="24"/>
        </w:rPr>
        <w:t>(</w:t>
      </w:r>
      <w:proofErr w:type="spellStart"/>
      <w:r w:rsidR="006F1122" w:rsidRPr="00191ECF">
        <w:rPr>
          <w:rFonts w:ascii="Times New Roman" w:hAnsi="Times New Roman" w:cs="Times New Roman"/>
          <w:sz w:val="24"/>
          <w:szCs w:val="24"/>
        </w:rPr>
        <w:t>Fagard</w:t>
      </w:r>
      <w:proofErr w:type="spellEnd"/>
      <w:r w:rsidR="006F1122" w:rsidRPr="00191ECF">
        <w:rPr>
          <w:rFonts w:ascii="Times New Roman" w:hAnsi="Times New Roman" w:cs="Times New Roman"/>
          <w:sz w:val="24"/>
          <w:szCs w:val="24"/>
        </w:rPr>
        <w:t xml:space="preserve">, </w:t>
      </w:r>
      <w:proofErr w:type="spellStart"/>
      <w:r w:rsidR="006F1122" w:rsidRPr="00191ECF">
        <w:rPr>
          <w:rFonts w:ascii="Times New Roman" w:hAnsi="Times New Roman" w:cs="Times New Roman"/>
          <w:sz w:val="24"/>
          <w:szCs w:val="24"/>
        </w:rPr>
        <w:t>Staessen</w:t>
      </w:r>
      <w:proofErr w:type="spellEnd"/>
      <w:r w:rsidR="006F1122" w:rsidRPr="00191ECF">
        <w:rPr>
          <w:rFonts w:ascii="Times New Roman" w:hAnsi="Times New Roman" w:cs="Times New Roman"/>
          <w:sz w:val="24"/>
          <w:szCs w:val="24"/>
        </w:rPr>
        <w:t>, &amp; Thijs, 1996).</w:t>
      </w:r>
      <w:r w:rsidR="00362C40" w:rsidRPr="00191ECF">
        <w:rPr>
          <w:rFonts w:ascii="Times New Roman" w:hAnsi="Times New Roman" w:cs="Times New Roman"/>
          <w:sz w:val="24"/>
          <w:szCs w:val="24"/>
        </w:rPr>
        <w:t xml:space="preserve"> F</w:t>
      </w:r>
      <w:r w:rsidR="006F1122" w:rsidRPr="00191ECF">
        <w:rPr>
          <w:rFonts w:ascii="Times New Roman" w:hAnsi="Times New Roman" w:cs="Times New Roman"/>
          <w:sz w:val="24"/>
          <w:szCs w:val="24"/>
        </w:rPr>
        <w:t xml:space="preserve">ollowing the Cochrane Handbook for Systematic Reviews, forest plots were not generated in this study, as they are discouraged when only a single study is found for a particular </w:t>
      </w:r>
      <w:r w:rsidR="004547EA" w:rsidRPr="00191ECF">
        <w:rPr>
          <w:rFonts w:ascii="Times New Roman" w:hAnsi="Times New Roman" w:cs="Times New Roman"/>
          <w:sz w:val="24"/>
          <w:szCs w:val="24"/>
        </w:rPr>
        <w:t>outcome (</w:t>
      </w:r>
      <w:proofErr w:type="spellStart"/>
      <w:r w:rsidR="004547EA" w:rsidRPr="00191ECF">
        <w:rPr>
          <w:rFonts w:ascii="Times New Roman" w:hAnsi="Times New Roman" w:cs="Times New Roman"/>
          <w:sz w:val="24"/>
          <w:szCs w:val="24"/>
        </w:rPr>
        <w:t>Schünemann</w:t>
      </w:r>
      <w:proofErr w:type="spellEnd"/>
      <w:r w:rsidR="004547EA" w:rsidRPr="00191ECF">
        <w:rPr>
          <w:rFonts w:ascii="Times New Roman" w:hAnsi="Times New Roman" w:cs="Times New Roman"/>
          <w:sz w:val="24"/>
          <w:szCs w:val="24"/>
        </w:rPr>
        <w:t xml:space="preserve"> et al., 2011</w:t>
      </w:r>
      <w:r w:rsidR="006F1122" w:rsidRPr="00191ECF">
        <w:rPr>
          <w:rFonts w:ascii="Times New Roman" w:hAnsi="Times New Roman" w:cs="Times New Roman"/>
          <w:sz w:val="24"/>
          <w:szCs w:val="24"/>
        </w:rPr>
        <w:t>)</w:t>
      </w:r>
      <w:r w:rsidR="009B4E1D" w:rsidRPr="00191ECF">
        <w:rPr>
          <w:rFonts w:ascii="Times New Roman" w:hAnsi="Times New Roman" w:cs="Times New Roman"/>
          <w:sz w:val="24"/>
          <w:szCs w:val="24"/>
        </w:rPr>
        <w:t>, as was present in much of the findings</w:t>
      </w:r>
      <w:r w:rsidR="006F1122" w:rsidRPr="00191ECF">
        <w:rPr>
          <w:rFonts w:ascii="Times New Roman" w:hAnsi="Times New Roman" w:cs="Times New Roman"/>
          <w:sz w:val="24"/>
          <w:szCs w:val="24"/>
        </w:rPr>
        <w:t xml:space="preserve">. </w:t>
      </w:r>
    </w:p>
    <w:p w14:paraId="14FD1973" w14:textId="77777777" w:rsidR="006F1122" w:rsidRPr="00191ECF" w:rsidRDefault="006F1122" w:rsidP="00DF1DA9">
      <w:pPr>
        <w:tabs>
          <w:tab w:val="left" w:pos="567"/>
        </w:tabs>
        <w:spacing w:before="240" w:line="480" w:lineRule="auto"/>
        <w:contextualSpacing/>
        <w:jc w:val="both"/>
        <w:rPr>
          <w:rFonts w:ascii="Times New Roman" w:hAnsi="Times New Roman" w:cs="Times New Roman"/>
          <w:b/>
          <w:sz w:val="24"/>
          <w:szCs w:val="24"/>
        </w:rPr>
      </w:pPr>
      <w:r w:rsidRPr="00191ECF">
        <w:rPr>
          <w:rFonts w:ascii="Times New Roman" w:hAnsi="Times New Roman" w:cs="Times New Roman"/>
          <w:b/>
          <w:sz w:val="24"/>
          <w:szCs w:val="24"/>
        </w:rPr>
        <w:t>Conclusions</w:t>
      </w:r>
    </w:p>
    <w:p w14:paraId="768880B2" w14:textId="6B456E4E" w:rsidR="00AA0392" w:rsidRPr="00191ECF" w:rsidRDefault="006F1122" w:rsidP="003E0392">
      <w:pPr>
        <w:tabs>
          <w:tab w:val="left" w:pos="567"/>
        </w:tabs>
        <w:spacing w:before="240" w:line="480" w:lineRule="auto"/>
        <w:ind w:firstLine="426"/>
        <w:contextualSpacing/>
        <w:jc w:val="both"/>
        <w:rPr>
          <w:rFonts w:ascii="Times New Roman" w:hAnsi="Times New Roman" w:cs="Times New Roman"/>
          <w:b/>
          <w:sz w:val="24"/>
          <w:szCs w:val="24"/>
        </w:rPr>
      </w:pPr>
      <w:r w:rsidRPr="00191ECF">
        <w:rPr>
          <w:rFonts w:ascii="Times New Roman" w:hAnsi="Times New Roman" w:cs="Times New Roman"/>
          <w:sz w:val="24"/>
          <w:szCs w:val="24"/>
        </w:rPr>
        <w:t>Overall, the</w:t>
      </w:r>
      <w:r w:rsidR="00CF3995" w:rsidRPr="00191ECF">
        <w:rPr>
          <w:rFonts w:ascii="Times New Roman" w:hAnsi="Times New Roman" w:cs="Times New Roman"/>
          <w:sz w:val="24"/>
          <w:szCs w:val="24"/>
        </w:rPr>
        <w:t xml:space="preserve"> current review </w:t>
      </w:r>
      <w:r w:rsidRPr="00191ECF">
        <w:rPr>
          <w:rFonts w:ascii="Times New Roman" w:hAnsi="Times New Roman" w:cs="Times New Roman"/>
          <w:sz w:val="24"/>
          <w:szCs w:val="24"/>
        </w:rPr>
        <w:t>update</w:t>
      </w:r>
      <w:r w:rsidR="00DF1DA9" w:rsidRPr="00191ECF">
        <w:rPr>
          <w:rFonts w:ascii="Times New Roman" w:hAnsi="Times New Roman" w:cs="Times New Roman"/>
          <w:sz w:val="24"/>
          <w:szCs w:val="24"/>
        </w:rPr>
        <w:t xml:space="preserve">s </w:t>
      </w:r>
      <w:r w:rsidRPr="00191ECF">
        <w:rPr>
          <w:rFonts w:ascii="Times New Roman" w:hAnsi="Times New Roman" w:cs="Times New Roman"/>
          <w:sz w:val="24"/>
          <w:szCs w:val="24"/>
        </w:rPr>
        <w:t>suicide protective factor literature</w:t>
      </w:r>
      <w:r w:rsidR="002B4726" w:rsidRPr="00191ECF">
        <w:rPr>
          <w:rFonts w:ascii="Times New Roman" w:hAnsi="Times New Roman" w:cs="Times New Roman"/>
          <w:sz w:val="24"/>
          <w:szCs w:val="24"/>
        </w:rPr>
        <w:t xml:space="preserve"> and provides findings</w:t>
      </w:r>
      <w:r w:rsidR="00213916" w:rsidRPr="00191ECF">
        <w:rPr>
          <w:rFonts w:ascii="Times New Roman" w:hAnsi="Times New Roman" w:cs="Times New Roman"/>
          <w:sz w:val="24"/>
          <w:szCs w:val="24"/>
        </w:rPr>
        <w:t xml:space="preserve"> </w:t>
      </w:r>
      <w:r w:rsidRPr="00191ECF">
        <w:rPr>
          <w:rFonts w:ascii="Times New Roman" w:hAnsi="Times New Roman" w:cs="Times New Roman"/>
          <w:sz w:val="24"/>
          <w:szCs w:val="24"/>
        </w:rPr>
        <w:t>that c</w:t>
      </w:r>
      <w:r w:rsidR="002B4726" w:rsidRPr="00191ECF">
        <w:rPr>
          <w:rFonts w:ascii="Times New Roman" w:hAnsi="Times New Roman" w:cs="Times New Roman"/>
          <w:sz w:val="24"/>
          <w:szCs w:val="24"/>
        </w:rPr>
        <w:t xml:space="preserve">ould potentially be </w:t>
      </w:r>
      <w:r w:rsidR="00213916" w:rsidRPr="00191ECF">
        <w:rPr>
          <w:rFonts w:ascii="Times New Roman" w:hAnsi="Times New Roman" w:cs="Times New Roman"/>
          <w:sz w:val="24"/>
          <w:szCs w:val="24"/>
        </w:rPr>
        <w:t>implemented</w:t>
      </w:r>
      <w:r w:rsidR="002B4726" w:rsidRPr="00191ECF">
        <w:rPr>
          <w:rFonts w:ascii="Times New Roman" w:hAnsi="Times New Roman" w:cs="Times New Roman"/>
          <w:sz w:val="24"/>
          <w:szCs w:val="24"/>
        </w:rPr>
        <w:t xml:space="preserve"> into suicide risk assessments</w:t>
      </w:r>
      <w:r w:rsidR="00533298" w:rsidRPr="00191ECF">
        <w:rPr>
          <w:rFonts w:ascii="Times New Roman" w:hAnsi="Times New Roman" w:cs="Times New Roman"/>
          <w:sz w:val="24"/>
          <w:szCs w:val="24"/>
        </w:rPr>
        <w:t xml:space="preserve"> for use in</w:t>
      </w:r>
      <w:r w:rsidR="002B4726" w:rsidRPr="00191ECF">
        <w:rPr>
          <w:rFonts w:ascii="Times New Roman" w:hAnsi="Times New Roman" w:cs="Times New Roman"/>
          <w:sz w:val="24"/>
          <w:szCs w:val="24"/>
        </w:rPr>
        <w:t xml:space="preserve"> emergency</w:t>
      </w:r>
      <w:r w:rsidRPr="00191ECF">
        <w:rPr>
          <w:rFonts w:ascii="Times New Roman" w:hAnsi="Times New Roman" w:cs="Times New Roman"/>
          <w:sz w:val="24"/>
          <w:szCs w:val="24"/>
        </w:rPr>
        <w:t xml:space="preserve"> healthcare</w:t>
      </w:r>
      <w:r w:rsidR="002B4726" w:rsidRPr="00191ECF">
        <w:rPr>
          <w:rFonts w:ascii="Times New Roman" w:hAnsi="Times New Roman" w:cs="Times New Roman"/>
          <w:sz w:val="24"/>
          <w:szCs w:val="24"/>
        </w:rPr>
        <w:t xml:space="preserve"> </w:t>
      </w:r>
      <w:r w:rsidRPr="00191ECF">
        <w:rPr>
          <w:rFonts w:ascii="Times New Roman" w:hAnsi="Times New Roman" w:cs="Times New Roman"/>
          <w:sz w:val="24"/>
          <w:szCs w:val="24"/>
        </w:rPr>
        <w:t>setting</w:t>
      </w:r>
      <w:r w:rsidR="002B4726" w:rsidRPr="00191ECF">
        <w:rPr>
          <w:rFonts w:ascii="Times New Roman" w:hAnsi="Times New Roman" w:cs="Times New Roman"/>
          <w:sz w:val="24"/>
          <w:szCs w:val="24"/>
        </w:rPr>
        <w:t>s</w:t>
      </w:r>
      <w:r w:rsidR="00213916" w:rsidRPr="00191ECF">
        <w:rPr>
          <w:rFonts w:ascii="Times New Roman" w:hAnsi="Times New Roman" w:cs="Times New Roman"/>
          <w:sz w:val="24"/>
          <w:szCs w:val="24"/>
        </w:rPr>
        <w:t xml:space="preserve">. Furthermore, the review </w:t>
      </w:r>
      <w:r w:rsidRPr="00191ECF">
        <w:rPr>
          <w:rFonts w:ascii="Times New Roman" w:hAnsi="Times New Roman" w:cs="Times New Roman"/>
          <w:sz w:val="24"/>
          <w:szCs w:val="24"/>
        </w:rPr>
        <w:t>identified areas where further research is needed, in particular protective factors am</w:t>
      </w:r>
      <w:r w:rsidR="00E030E2" w:rsidRPr="00191ECF">
        <w:rPr>
          <w:rFonts w:ascii="Times New Roman" w:hAnsi="Times New Roman" w:cs="Times New Roman"/>
          <w:sz w:val="24"/>
          <w:szCs w:val="24"/>
        </w:rPr>
        <w:t>ong</w:t>
      </w:r>
      <w:r w:rsidR="00E435BC" w:rsidRPr="00191ECF">
        <w:rPr>
          <w:rFonts w:ascii="Times New Roman" w:hAnsi="Times New Roman" w:cs="Times New Roman"/>
          <w:sz w:val="24"/>
          <w:szCs w:val="24"/>
        </w:rPr>
        <w:t xml:space="preserve"> </w:t>
      </w:r>
      <w:r w:rsidR="00E030E2" w:rsidRPr="00191ECF">
        <w:rPr>
          <w:rFonts w:ascii="Times New Roman" w:hAnsi="Times New Roman" w:cs="Times New Roman"/>
          <w:sz w:val="24"/>
          <w:szCs w:val="24"/>
        </w:rPr>
        <w:t xml:space="preserve">LGBT </w:t>
      </w:r>
      <w:r w:rsidR="00C96FEB" w:rsidRPr="00191ECF">
        <w:rPr>
          <w:rFonts w:ascii="Times New Roman" w:hAnsi="Times New Roman" w:cs="Times New Roman"/>
          <w:sz w:val="24"/>
          <w:szCs w:val="24"/>
        </w:rPr>
        <w:t>individuals</w:t>
      </w:r>
      <w:r w:rsidRPr="00191ECF">
        <w:rPr>
          <w:rFonts w:ascii="Times New Roman" w:hAnsi="Times New Roman" w:cs="Times New Roman"/>
          <w:sz w:val="24"/>
          <w:szCs w:val="24"/>
        </w:rPr>
        <w:t>, and emerging protective factors such as internet usage. Overall, further suicide protective factor research is needed</w:t>
      </w:r>
      <w:r w:rsidR="00750317" w:rsidRPr="00191ECF">
        <w:rPr>
          <w:rFonts w:ascii="Times New Roman" w:hAnsi="Times New Roman" w:cs="Times New Roman"/>
          <w:sz w:val="24"/>
          <w:szCs w:val="24"/>
        </w:rPr>
        <w:t xml:space="preserve"> </w:t>
      </w:r>
      <w:r w:rsidRPr="00191ECF">
        <w:rPr>
          <w:rFonts w:ascii="Times New Roman" w:hAnsi="Times New Roman" w:cs="Times New Roman"/>
          <w:sz w:val="24"/>
          <w:szCs w:val="24"/>
        </w:rPr>
        <w:t xml:space="preserve">as </w:t>
      </w:r>
      <w:r w:rsidR="002C087F" w:rsidRPr="00191ECF">
        <w:rPr>
          <w:rFonts w:ascii="Times New Roman" w:hAnsi="Times New Roman" w:cs="Times New Roman"/>
          <w:sz w:val="24"/>
          <w:szCs w:val="24"/>
        </w:rPr>
        <w:t>protective factors are</w:t>
      </w:r>
      <w:r w:rsidRPr="00191ECF">
        <w:rPr>
          <w:rFonts w:ascii="Times New Roman" w:hAnsi="Times New Roman" w:cs="Times New Roman"/>
          <w:sz w:val="24"/>
          <w:szCs w:val="24"/>
        </w:rPr>
        <w:t xml:space="preserve"> often overlooked</w:t>
      </w:r>
      <w:r w:rsidR="009B4E1D" w:rsidRPr="00191ECF">
        <w:rPr>
          <w:rFonts w:ascii="Times New Roman" w:hAnsi="Times New Roman" w:cs="Times New Roman"/>
          <w:sz w:val="24"/>
          <w:szCs w:val="24"/>
        </w:rPr>
        <w:t xml:space="preserve"> in comparison to the exploration of risk factors</w:t>
      </w:r>
      <w:r w:rsidRPr="00191ECF">
        <w:rPr>
          <w:rFonts w:ascii="Times New Roman" w:hAnsi="Times New Roman" w:cs="Times New Roman"/>
          <w:sz w:val="24"/>
          <w:szCs w:val="24"/>
        </w:rPr>
        <w:t>, and may be beneficial in assessing an individual for risk of suicide in healthcare settings.</w:t>
      </w:r>
      <w:r w:rsidR="004A4807" w:rsidRPr="00191ECF">
        <w:rPr>
          <w:rFonts w:ascii="Times New Roman" w:hAnsi="Times New Roman" w:cs="Times New Roman"/>
          <w:b/>
          <w:sz w:val="24"/>
          <w:szCs w:val="24"/>
        </w:rPr>
        <w:br w:type="page"/>
      </w:r>
    </w:p>
    <w:p w14:paraId="2B143AB4" w14:textId="77777777" w:rsidR="00B065E1" w:rsidRPr="00191ECF" w:rsidRDefault="00B065E1" w:rsidP="003E0392">
      <w:pPr>
        <w:tabs>
          <w:tab w:val="left" w:pos="567"/>
        </w:tabs>
        <w:spacing w:before="240" w:line="480" w:lineRule="auto"/>
        <w:ind w:firstLine="426"/>
        <w:contextualSpacing/>
        <w:jc w:val="both"/>
        <w:rPr>
          <w:rFonts w:ascii="Times New Roman" w:hAnsi="Times New Roman" w:cs="Times New Roman"/>
          <w:b/>
          <w:sz w:val="24"/>
          <w:szCs w:val="24"/>
        </w:rPr>
        <w:sectPr w:rsidR="00B065E1" w:rsidRPr="00191ECF" w:rsidSect="00D82EC1">
          <w:headerReference w:type="default" r:id="rId10"/>
          <w:pgSz w:w="11906" w:h="16838"/>
          <w:pgMar w:top="1440" w:right="1440" w:bottom="1440" w:left="1440" w:header="708" w:footer="708" w:gutter="0"/>
          <w:pgNumType w:start="2"/>
          <w:cols w:space="708"/>
          <w:docGrid w:linePitch="360"/>
        </w:sectPr>
      </w:pPr>
    </w:p>
    <w:p w14:paraId="439F8BEE" w14:textId="77777777" w:rsidR="00DC10A7" w:rsidRPr="00191ECF" w:rsidRDefault="00DC10A7" w:rsidP="005A1F0D">
      <w:pPr>
        <w:tabs>
          <w:tab w:val="left" w:pos="567"/>
        </w:tabs>
        <w:spacing w:before="240" w:line="480" w:lineRule="auto"/>
        <w:contextualSpacing/>
        <w:jc w:val="center"/>
        <w:rPr>
          <w:rFonts w:ascii="Times New Roman" w:hAnsi="Times New Roman" w:cs="Times New Roman"/>
          <w:sz w:val="24"/>
          <w:szCs w:val="24"/>
        </w:rPr>
      </w:pPr>
      <w:r w:rsidRPr="00191ECF">
        <w:rPr>
          <w:rFonts w:ascii="Times New Roman" w:hAnsi="Times New Roman" w:cs="Times New Roman"/>
          <w:b/>
          <w:sz w:val="24"/>
          <w:szCs w:val="24"/>
        </w:rPr>
        <w:lastRenderedPageBreak/>
        <w:t>References</w:t>
      </w:r>
    </w:p>
    <w:p w14:paraId="2EE44979" w14:textId="77777777" w:rsidR="0065087F" w:rsidRPr="00191ECF" w:rsidRDefault="0065087F" w:rsidP="003D317A">
      <w:pPr>
        <w:spacing w:line="480" w:lineRule="auto"/>
        <w:ind w:left="426" w:hanging="426"/>
        <w:jc w:val="both"/>
        <w:rPr>
          <w:rFonts w:ascii="Times New Roman" w:hAnsi="Times New Roman" w:cs="Times New Roman"/>
          <w:sz w:val="24"/>
          <w:szCs w:val="24"/>
        </w:rPr>
      </w:pPr>
      <w:proofErr w:type="spellStart"/>
      <w:r w:rsidRPr="00191ECF">
        <w:rPr>
          <w:rFonts w:ascii="Times New Roman" w:hAnsi="Times New Roman" w:cs="Times New Roman"/>
          <w:sz w:val="24"/>
          <w:szCs w:val="24"/>
        </w:rPr>
        <w:t>Barbui</w:t>
      </w:r>
      <w:proofErr w:type="spellEnd"/>
      <w:r w:rsidRPr="00191ECF">
        <w:rPr>
          <w:rFonts w:ascii="Times New Roman" w:hAnsi="Times New Roman" w:cs="Times New Roman"/>
          <w:sz w:val="24"/>
          <w:szCs w:val="24"/>
        </w:rPr>
        <w:t xml:space="preserve">, C., Esposito, E., &amp; Cipriani, A. (2009). Selective serotonin reuptake inhibitors and risk of suicide: a systematic review of observational studies. </w:t>
      </w:r>
      <w:r w:rsidRPr="00191ECF">
        <w:rPr>
          <w:rFonts w:ascii="Times New Roman" w:hAnsi="Times New Roman" w:cs="Times New Roman"/>
          <w:i/>
          <w:iCs/>
          <w:sz w:val="24"/>
          <w:szCs w:val="24"/>
        </w:rPr>
        <w:t>Canadian Medical Association Journal</w:t>
      </w:r>
      <w:r w:rsidRPr="00191ECF">
        <w:rPr>
          <w:rFonts w:ascii="Times New Roman" w:hAnsi="Times New Roman" w:cs="Times New Roman"/>
          <w:sz w:val="24"/>
          <w:szCs w:val="24"/>
        </w:rPr>
        <w:t xml:space="preserve">, </w:t>
      </w:r>
      <w:r w:rsidRPr="00191ECF">
        <w:rPr>
          <w:rFonts w:ascii="Times New Roman" w:hAnsi="Times New Roman" w:cs="Times New Roman"/>
          <w:i/>
          <w:iCs/>
          <w:sz w:val="24"/>
          <w:szCs w:val="24"/>
        </w:rPr>
        <w:t>180</w:t>
      </w:r>
      <w:r w:rsidRPr="00191ECF">
        <w:rPr>
          <w:rFonts w:ascii="Times New Roman" w:hAnsi="Times New Roman" w:cs="Times New Roman"/>
          <w:sz w:val="24"/>
          <w:szCs w:val="24"/>
        </w:rPr>
        <w:t>(3), 291-297.</w:t>
      </w:r>
    </w:p>
    <w:p w14:paraId="06E3770F" w14:textId="77777777" w:rsidR="0065087F" w:rsidRPr="00191ECF" w:rsidRDefault="0065087F" w:rsidP="005D1F56">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Barr, B., Taylor-Robinson, D., Scott-Samuel, A., McKee, M., &amp; </w:t>
      </w:r>
      <w:proofErr w:type="spellStart"/>
      <w:r w:rsidRPr="00191ECF">
        <w:rPr>
          <w:rFonts w:ascii="Times New Roman" w:eastAsia="Times New Roman" w:hAnsi="Times New Roman" w:cs="Times New Roman"/>
          <w:sz w:val="24"/>
          <w:szCs w:val="24"/>
          <w:lang w:eastAsia="en-GB"/>
        </w:rPr>
        <w:t>Stuckler</w:t>
      </w:r>
      <w:proofErr w:type="spellEnd"/>
      <w:r w:rsidRPr="00191ECF">
        <w:rPr>
          <w:rFonts w:ascii="Times New Roman" w:eastAsia="Times New Roman" w:hAnsi="Times New Roman" w:cs="Times New Roman"/>
          <w:sz w:val="24"/>
          <w:szCs w:val="24"/>
          <w:lang w:eastAsia="en-GB"/>
        </w:rPr>
        <w:t xml:space="preserve">, D. (2012). Suicides associated with the 2008-10 economic recession in England: time trend analysis. </w:t>
      </w:r>
      <w:proofErr w:type="spellStart"/>
      <w:r w:rsidRPr="00191ECF">
        <w:rPr>
          <w:rFonts w:ascii="Times New Roman" w:eastAsia="Times New Roman" w:hAnsi="Times New Roman" w:cs="Times New Roman"/>
          <w:i/>
          <w:iCs/>
          <w:sz w:val="24"/>
          <w:szCs w:val="24"/>
          <w:lang w:eastAsia="en-GB"/>
        </w:rPr>
        <w:t>Bmj</w:t>
      </w:r>
      <w:proofErr w:type="spellEnd"/>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345</w:t>
      </w:r>
      <w:r w:rsidRPr="00191ECF">
        <w:rPr>
          <w:rFonts w:ascii="Times New Roman" w:eastAsia="Times New Roman" w:hAnsi="Times New Roman" w:cs="Times New Roman"/>
          <w:sz w:val="24"/>
          <w:szCs w:val="24"/>
          <w:lang w:eastAsia="en-GB"/>
        </w:rPr>
        <w:t>, e5142.</w:t>
      </w:r>
    </w:p>
    <w:p w14:paraId="5F5B3498" w14:textId="77777777" w:rsidR="0065087F" w:rsidRPr="00191ECF" w:rsidRDefault="0065087F" w:rsidP="003D317A">
      <w:pPr>
        <w:spacing w:after="0" w:line="480" w:lineRule="auto"/>
        <w:ind w:left="426" w:hanging="426"/>
        <w:jc w:val="both"/>
        <w:rPr>
          <w:rFonts w:ascii="Times New Roman" w:eastAsia="Times New Roman" w:hAnsi="Times New Roman" w:cs="Times New Roman"/>
          <w:sz w:val="24"/>
          <w:szCs w:val="24"/>
          <w:lang w:eastAsia="en-GB"/>
        </w:rPr>
      </w:pPr>
      <w:proofErr w:type="spellStart"/>
      <w:r w:rsidRPr="00191ECF">
        <w:rPr>
          <w:rFonts w:ascii="Times New Roman" w:eastAsia="Times New Roman" w:hAnsi="Times New Roman" w:cs="Times New Roman"/>
          <w:sz w:val="24"/>
          <w:szCs w:val="24"/>
          <w:lang w:eastAsia="en-GB"/>
        </w:rPr>
        <w:t>Bouris</w:t>
      </w:r>
      <w:proofErr w:type="spellEnd"/>
      <w:r w:rsidRPr="00191ECF">
        <w:rPr>
          <w:rFonts w:ascii="Times New Roman" w:eastAsia="Times New Roman" w:hAnsi="Times New Roman" w:cs="Times New Roman"/>
          <w:sz w:val="24"/>
          <w:szCs w:val="24"/>
          <w:lang w:eastAsia="en-GB"/>
        </w:rPr>
        <w:t xml:space="preserve">, A., </w:t>
      </w:r>
      <w:proofErr w:type="spellStart"/>
      <w:r w:rsidRPr="00191ECF">
        <w:rPr>
          <w:rFonts w:ascii="Times New Roman" w:eastAsia="Times New Roman" w:hAnsi="Times New Roman" w:cs="Times New Roman"/>
          <w:sz w:val="24"/>
          <w:szCs w:val="24"/>
          <w:lang w:eastAsia="en-GB"/>
        </w:rPr>
        <w:t>Guilamo</w:t>
      </w:r>
      <w:proofErr w:type="spellEnd"/>
      <w:r w:rsidRPr="00191ECF">
        <w:rPr>
          <w:rFonts w:ascii="Times New Roman" w:eastAsia="Times New Roman" w:hAnsi="Times New Roman" w:cs="Times New Roman"/>
          <w:sz w:val="24"/>
          <w:szCs w:val="24"/>
          <w:lang w:eastAsia="en-GB"/>
        </w:rPr>
        <w:t xml:space="preserve">-Ramos, V., Pickard, A., Shiu, C., </w:t>
      </w:r>
      <w:proofErr w:type="spellStart"/>
      <w:r w:rsidRPr="00191ECF">
        <w:rPr>
          <w:rFonts w:ascii="Times New Roman" w:eastAsia="Times New Roman" w:hAnsi="Times New Roman" w:cs="Times New Roman"/>
          <w:sz w:val="24"/>
          <w:szCs w:val="24"/>
          <w:lang w:eastAsia="en-GB"/>
        </w:rPr>
        <w:t>Loosier</w:t>
      </w:r>
      <w:proofErr w:type="spellEnd"/>
      <w:r w:rsidRPr="00191ECF">
        <w:rPr>
          <w:rFonts w:ascii="Times New Roman" w:eastAsia="Times New Roman" w:hAnsi="Times New Roman" w:cs="Times New Roman"/>
          <w:sz w:val="24"/>
          <w:szCs w:val="24"/>
          <w:lang w:eastAsia="en-GB"/>
        </w:rPr>
        <w:t xml:space="preserve">, P. S., </w:t>
      </w:r>
      <w:proofErr w:type="spellStart"/>
      <w:r w:rsidRPr="00191ECF">
        <w:rPr>
          <w:rFonts w:ascii="Times New Roman" w:eastAsia="Times New Roman" w:hAnsi="Times New Roman" w:cs="Times New Roman"/>
          <w:sz w:val="24"/>
          <w:szCs w:val="24"/>
          <w:lang w:eastAsia="en-GB"/>
        </w:rPr>
        <w:t>Dittus</w:t>
      </w:r>
      <w:proofErr w:type="spellEnd"/>
      <w:r w:rsidRPr="00191ECF">
        <w:rPr>
          <w:rFonts w:ascii="Times New Roman" w:eastAsia="Times New Roman" w:hAnsi="Times New Roman" w:cs="Times New Roman"/>
          <w:sz w:val="24"/>
          <w:szCs w:val="24"/>
          <w:lang w:eastAsia="en-GB"/>
        </w:rPr>
        <w:t>, P</w:t>
      </w:r>
      <w:proofErr w:type="gramStart"/>
      <w:r w:rsidRPr="00191ECF">
        <w:rPr>
          <w:rFonts w:ascii="Times New Roman" w:eastAsia="Times New Roman" w:hAnsi="Times New Roman" w:cs="Times New Roman"/>
          <w:sz w:val="24"/>
          <w:szCs w:val="24"/>
          <w:lang w:eastAsia="en-GB"/>
        </w:rPr>
        <w:t>., ...</w:t>
      </w:r>
      <w:proofErr w:type="gramEnd"/>
      <w:r w:rsidRPr="00191ECF">
        <w:rPr>
          <w:rFonts w:ascii="Times New Roman" w:eastAsia="Times New Roman" w:hAnsi="Times New Roman" w:cs="Times New Roman"/>
          <w:sz w:val="24"/>
          <w:szCs w:val="24"/>
          <w:lang w:eastAsia="en-GB"/>
        </w:rPr>
        <w:t xml:space="preserve"> &amp; </w:t>
      </w:r>
      <w:proofErr w:type="spellStart"/>
      <w:r w:rsidRPr="00191ECF">
        <w:rPr>
          <w:rFonts w:ascii="Times New Roman" w:eastAsia="Times New Roman" w:hAnsi="Times New Roman" w:cs="Times New Roman"/>
          <w:sz w:val="24"/>
          <w:szCs w:val="24"/>
          <w:lang w:eastAsia="en-GB"/>
        </w:rPr>
        <w:t>Waldmiller</w:t>
      </w:r>
      <w:proofErr w:type="spellEnd"/>
      <w:r w:rsidRPr="00191ECF">
        <w:rPr>
          <w:rFonts w:ascii="Times New Roman" w:eastAsia="Times New Roman" w:hAnsi="Times New Roman" w:cs="Times New Roman"/>
          <w:sz w:val="24"/>
          <w:szCs w:val="24"/>
          <w:lang w:eastAsia="en-GB"/>
        </w:rPr>
        <w:t xml:space="preserve">, J. M. (2010). A systematic review of parental influences on the health and well-being of lesbian, gay, and bisexual youth: time for a new public health research and practice agenda. </w:t>
      </w:r>
      <w:r w:rsidRPr="00191ECF">
        <w:rPr>
          <w:rFonts w:ascii="Times New Roman" w:eastAsia="Times New Roman" w:hAnsi="Times New Roman" w:cs="Times New Roman"/>
          <w:i/>
          <w:iCs/>
          <w:sz w:val="24"/>
          <w:szCs w:val="24"/>
          <w:lang w:eastAsia="en-GB"/>
        </w:rPr>
        <w:t>The journal of primary prevention</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31</w:t>
      </w:r>
      <w:r w:rsidRPr="00191ECF">
        <w:rPr>
          <w:rFonts w:ascii="Times New Roman" w:eastAsia="Times New Roman" w:hAnsi="Times New Roman" w:cs="Times New Roman"/>
          <w:sz w:val="24"/>
          <w:szCs w:val="24"/>
          <w:lang w:eastAsia="en-GB"/>
        </w:rPr>
        <w:t>(5-6), 273-309.</w:t>
      </w:r>
    </w:p>
    <w:p w14:paraId="48FD8342" w14:textId="77777777" w:rsidR="0065087F" w:rsidRPr="00191ECF" w:rsidRDefault="0065087F" w:rsidP="00831D2F">
      <w:pPr>
        <w:tabs>
          <w:tab w:val="left" w:pos="567"/>
        </w:tabs>
        <w:spacing w:before="240" w:line="480" w:lineRule="auto"/>
        <w:ind w:left="567" w:hanging="567"/>
        <w:jc w:val="both"/>
        <w:rPr>
          <w:rFonts w:ascii="Times New Roman" w:hAnsi="Times New Roman" w:cs="Times New Roman"/>
          <w:sz w:val="24"/>
          <w:szCs w:val="24"/>
        </w:rPr>
      </w:pPr>
      <w:proofErr w:type="spellStart"/>
      <w:r w:rsidRPr="00191ECF">
        <w:rPr>
          <w:rFonts w:ascii="Times New Roman" w:eastAsia="Times New Roman" w:hAnsi="Times New Roman" w:cs="Times New Roman"/>
          <w:sz w:val="24"/>
          <w:szCs w:val="24"/>
          <w:lang w:eastAsia="en-GB"/>
        </w:rPr>
        <w:t>Centers</w:t>
      </w:r>
      <w:proofErr w:type="spellEnd"/>
      <w:r w:rsidRPr="00191ECF">
        <w:rPr>
          <w:rFonts w:ascii="Times New Roman" w:eastAsia="Times New Roman" w:hAnsi="Times New Roman" w:cs="Times New Roman"/>
          <w:sz w:val="24"/>
          <w:szCs w:val="24"/>
          <w:lang w:eastAsia="en-GB"/>
        </w:rPr>
        <w:t xml:space="preserve"> for Disease Control and Prevention (2016). </w:t>
      </w:r>
      <w:r w:rsidRPr="00191ECF">
        <w:rPr>
          <w:rFonts w:ascii="Times New Roman" w:hAnsi="Times New Roman" w:cs="Times New Roman"/>
          <w:sz w:val="24"/>
          <w:szCs w:val="24"/>
        </w:rPr>
        <w:t>Suicide: Risk and Protective Factors. Retrieved from http://www.cdc.gov/violenceprevention/suicide/riskprotectivefactors.html</w:t>
      </w:r>
    </w:p>
    <w:p w14:paraId="40A1653A" w14:textId="77777777" w:rsidR="0065087F" w:rsidRPr="00191ECF" w:rsidRDefault="0065087F" w:rsidP="00831D2F">
      <w:pPr>
        <w:tabs>
          <w:tab w:val="left" w:pos="567"/>
        </w:tabs>
        <w:spacing w:before="240" w:line="480" w:lineRule="auto"/>
        <w:ind w:left="567" w:hanging="567"/>
        <w:jc w:val="both"/>
        <w:rPr>
          <w:rFonts w:ascii="Times New Roman" w:hAnsi="Times New Roman" w:cs="Times New Roman"/>
          <w:sz w:val="24"/>
          <w:szCs w:val="24"/>
        </w:rPr>
      </w:pPr>
      <w:r w:rsidRPr="00191ECF">
        <w:rPr>
          <w:rFonts w:ascii="Times New Roman" w:eastAsia="Times New Roman" w:hAnsi="Times New Roman" w:cs="Times New Roman"/>
          <w:sz w:val="24"/>
          <w:szCs w:val="24"/>
          <w:lang w:eastAsia="en-GB"/>
        </w:rPr>
        <w:t xml:space="preserve">Chang, S. S., </w:t>
      </w:r>
      <w:proofErr w:type="spellStart"/>
      <w:r w:rsidRPr="00191ECF">
        <w:rPr>
          <w:rFonts w:ascii="Times New Roman" w:eastAsia="Times New Roman" w:hAnsi="Times New Roman" w:cs="Times New Roman"/>
          <w:sz w:val="24"/>
          <w:szCs w:val="24"/>
          <w:lang w:eastAsia="en-GB"/>
        </w:rPr>
        <w:t>Stuckler</w:t>
      </w:r>
      <w:proofErr w:type="spellEnd"/>
      <w:r w:rsidRPr="00191ECF">
        <w:rPr>
          <w:rFonts w:ascii="Times New Roman" w:eastAsia="Times New Roman" w:hAnsi="Times New Roman" w:cs="Times New Roman"/>
          <w:sz w:val="24"/>
          <w:szCs w:val="24"/>
          <w:lang w:eastAsia="en-GB"/>
        </w:rPr>
        <w:t xml:space="preserve">, D., Yip, P., &amp; </w:t>
      </w:r>
      <w:proofErr w:type="spellStart"/>
      <w:r w:rsidRPr="00191ECF">
        <w:rPr>
          <w:rFonts w:ascii="Times New Roman" w:eastAsia="Times New Roman" w:hAnsi="Times New Roman" w:cs="Times New Roman"/>
          <w:sz w:val="24"/>
          <w:szCs w:val="24"/>
          <w:lang w:eastAsia="en-GB"/>
        </w:rPr>
        <w:t>Gunnell</w:t>
      </w:r>
      <w:proofErr w:type="spellEnd"/>
      <w:r w:rsidRPr="00191ECF">
        <w:rPr>
          <w:rFonts w:ascii="Times New Roman" w:eastAsia="Times New Roman" w:hAnsi="Times New Roman" w:cs="Times New Roman"/>
          <w:sz w:val="24"/>
          <w:szCs w:val="24"/>
          <w:lang w:eastAsia="en-GB"/>
        </w:rPr>
        <w:t xml:space="preserve">, D. (2013). Impact of 2008 global economic crisis on suicide: time trend study in 54 countries. </w:t>
      </w:r>
      <w:r w:rsidRPr="00191ECF">
        <w:rPr>
          <w:rFonts w:ascii="Times New Roman" w:eastAsia="Times New Roman" w:hAnsi="Times New Roman" w:cs="Times New Roman"/>
          <w:i/>
          <w:iCs/>
          <w:sz w:val="24"/>
          <w:szCs w:val="24"/>
          <w:lang w:eastAsia="en-GB"/>
        </w:rPr>
        <w:t>BMJ</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347</w:t>
      </w:r>
      <w:r w:rsidRPr="00191ECF">
        <w:rPr>
          <w:rFonts w:ascii="Times New Roman" w:eastAsia="Times New Roman" w:hAnsi="Times New Roman" w:cs="Times New Roman"/>
          <w:sz w:val="24"/>
          <w:szCs w:val="24"/>
          <w:lang w:eastAsia="en-GB"/>
        </w:rPr>
        <w:t>, f5239.</w:t>
      </w:r>
    </w:p>
    <w:p w14:paraId="0AB52B47" w14:textId="77777777" w:rsidR="0065087F" w:rsidRPr="00191ECF" w:rsidRDefault="0065087F" w:rsidP="00647F3B">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Choi, K. H., Wang, S. M., </w:t>
      </w:r>
      <w:proofErr w:type="spellStart"/>
      <w:r w:rsidRPr="00191ECF">
        <w:rPr>
          <w:rFonts w:ascii="Times New Roman" w:eastAsia="Times New Roman" w:hAnsi="Times New Roman" w:cs="Times New Roman"/>
          <w:sz w:val="24"/>
          <w:szCs w:val="24"/>
          <w:lang w:eastAsia="en-GB"/>
        </w:rPr>
        <w:t>Yeon</w:t>
      </w:r>
      <w:proofErr w:type="spellEnd"/>
      <w:r w:rsidRPr="00191ECF">
        <w:rPr>
          <w:rFonts w:ascii="Times New Roman" w:eastAsia="Times New Roman" w:hAnsi="Times New Roman" w:cs="Times New Roman"/>
          <w:sz w:val="24"/>
          <w:szCs w:val="24"/>
          <w:lang w:eastAsia="en-GB"/>
        </w:rPr>
        <w:t>, B., Suh, S. Y., Oh, Y., Lee, H. K</w:t>
      </w:r>
      <w:proofErr w:type="gramStart"/>
      <w:r w:rsidRPr="00191ECF">
        <w:rPr>
          <w:rFonts w:ascii="Times New Roman" w:eastAsia="Times New Roman" w:hAnsi="Times New Roman" w:cs="Times New Roman"/>
          <w:sz w:val="24"/>
          <w:szCs w:val="24"/>
          <w:lang w:eastAsia="en-GB"/>
        </w:rPr>
        <w:t>., ...</w:t>
      </w:r>
      <w:proofErr w:type="gramEnd"/>
      <w:r w:rsidRPr="00191ECF">
        <w:rPr>
          <w:rFonts w:ascii="Times New Roman" w:eastAsia="Times New Roman" w:hAnsi="Times New Roman" w:cs="Times New Roman"/>
          <w:sz w:val="24"/>
          <w:szCs w:val="24"/>
          <w:lang w:eastAsia="en-GB"/>
        </w:rPr>
        <w:t xml:space="preserve"> &amp; Lee, K. U. (2013). Risk and protective factors predicting multiple suicide attempts. </w:t>
      </w:r>
      <w:r w:rsidRPr="00191ECF">
        <w:rPr>
          <w:rFonts w:ascii="Times New Roman" w:eastAsia="Times New Roman" w:hAnsi="Times New Roman" w:cs="Times New Roman"/>
          <w:i/>
          <w:iCs/>
          <w:sz w:val="24"/>
          <w:szCs w:val="24"/>
          <w:lang w:eastAsia="en-GB"/>
        </w:rPr>
        <w:t>Psychiatry Research</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210</w:t>
      </w:r>
      <w:r w:rsidRPr="00191ECF">
        <w:rPr>
          <w:rFonts w:ascii="Times New Roman" w:eastAsia="Times New Roman" w:hAnsi="Times New Roman" w:cs="Times New Roman"/>
          <w:sz w:val="24"/>
          <w:szCs w:val="24"/>
          <w:lang w:eastAsia="en-GB"/>
        </w:rPr>
        <w:t>(3), 957-961.</w:t>
      </w:r>
    </w:p>
    <w:p w14:paraId="634A0806" w14:textId="77777777" w:rsidR="0065087F" w:rsidRPr="00191ECF" w:rsidRDefault="0065087F" w:rsidP="006427B4">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Da Cruz, D., Pearson, A., Saini, P., Miles, C., While, D., </w:t>
      </w:r>
      <w:proofErr w:type="spellStart"/>
      <w:r w:rsidRPr="00191ECF">
        <w:rPr>
          <w:rFonts w:ascii="Times New Roman" w:eastAsia="Times New Roman" w:hAnsi="Times New Roman" w:cs="Times New Roman"/>
          <w:sz w:val="24"/>
          <w:szCs w:val="24"/>
          <w:lang w:eastAsia="en-GB"/>
        </w:rPr>
        <w:t>Swinson</w:t>
      </w:r>
      <w:proofErr w:type="spellEnd"/>
      <w:r w:rsidRPr="00191ECF">
        <w:rPr>
          <w:rFonts w:ascii="Times New Roman" w:eastAsia="Times New Roman" w:hAnsi="Times New Roman" w:cs="Times New Roman"/>
          <w:sz w:val="24"/>
          <w:szCs w:val="24"/>
          <w:lang w:eastAsia="en-GB"/>
        </w:rPr>
        <w:t>, N</w:t>
      </w:r>
      <w:proofErr w:type="gramStart"/>
      <w:r w:rsidRPr="00191ECF">
        <w:rPr>
          <w:rFonts w:ascii="Times New Roman" w:eastAsia="Times New Roman" w:hAnsi="Times New Roman" w:cs="Times New Roman"/>
          <w:sz w:val="24"/>
          <w:szCs w:val="24"/>
          <w:lang w:eastAsia="en-GB"/>
        </w:rPr>
        <w:t>., ...</w:t>
      </w:r>
      <w:proofErr w:type="gramEnd"/>
      <w:r w:rsidRPr="00191ECF">
        <w:rPr>
          <w:rFonts w:ascii="Times New Roman" w:eastAsia="Times New Roman" w:hAnsi="Times New Roman" w:cs="Times New Roman"/>
          <w:sz w:val="24"/>
          <w:szCs w:val="24"/>
          <w:lang w:eastAsia="en-GB"/>
        </w:rPr>
        <w:t xml:space="preserve"> &amp; </w:t>
      </w:r>
      <w:proofErr w:type="spellStart"/>
      <w:r w:rsidRPr="00191ECF">
        <w:rPr>
          <w:rFonts w:ascii="Times New Roman" w:eastAsia="Times New Roman" w:hAnsi="Times New Roman" w:cs="Times New Roman"/>
          <w:sz w:val="24"/>
          <w:szCs w:val="24"/>
          <w:lang w:eastAsia="en-GB"/>
        </w:rPr>
        <w:t>Kapur</w:t>
      </w:r>
      <w:proofErr w:type="spellEnd"/>
      <w:r w:rsidRPr="00191ECF">
        <w:rPr>
          <w:rFonts w:ascii="Times New Roman" w:eastAsia="Times New Roman" w:hAnsi="Times New Roman" w:cs="Times New Roman"/>
          <w:sz w:val="24"/>
          <w:szCs w:val="24"/>
          <w:lang w:eastAsia="en-GB"/>
        </w:rPr>
        <w:t xml:space="preserve">, N. (2011). Emergency department contact prior to suicide in mental health patients. </w:t>
      </w:r>
      <w:r w:rsidRPr="00191ECF">
        <w:rPr>
          <w:rFonts w:ascii="Times New Roman" w:eastAsia="Times New Roman" w:hAnsi="Times New Roman" w:cs="Times New Roman"/>
          <w:i/>
          <w:iCs/>
          <w:sz w:val="24"/>
          <w:szCs w:val="24"/>
          <w:lang w:eastAsia="en-GB"/>
        </w:rPr>
        <w:t>Emergency Medicine Journal</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28</w:t>
      </w:r>
      <w:r w:rsidRPr="00191ECF">
        <w:rPr>
          <w:rFonts w:ascii="Times New Roman" w:eastAsia="Times New Roman" w:hAnsi="Times New Roman" w:cs="Times New Roman"/>
          <w:sz w:val="24"/>
          <w:szCs w:val="24"/>
          <w:lang w:eastAsia="en-GB"/>
        </w:rPr>
        <w:t>(6), 467-471.</w:t>
      </w:r>
    </w:p>
    <w:p w14:paraId="2A22C817" w14:textId="77777777" w:rsidR="0065087F" w:rsidRPr="00191ECF" w:rsidRDefault="0065087F" w:rsidP="008940BD">
      <w:pPr>
        <w:spacing w:before="240" w:after="0" w:line="480" w:lineRule="auto"/>
        <w:ind w:left="426" w:hanging="426"/>
        <w:jc w:val="both"/>
        <w:rPr>
          <w:rFonts w:ascii="Times New Roman" w:eastAsia="Times New Roman" w:hAnsi="Times New Roman" w:cs="Times New Roman"/>
          <w:sz w:val="24"/>
          <w:szCs w:val="24"/>
          <w:lang w:eastAsia="en-GB"/>
        </w:rPr>
      </w:pPr>
      <w:proofErr w:type="spellStart"/>
      <w:r w:rsidRPr="00191ECF">
        <w:rPr>
          <w:rFonts w:ascii="Times New Roman" w:eastAsia="Times New Roman" w:hAnsi="Times New Roman" w:cs="Times New Roman"/>
          <w:sz w:val="24"/>
          <w:szCs w:val="24"/>
          <w:lang w:eastAsia="en-GB"/>
        </w:rPr>
        <w:lastRenderedPageBreak/>
        <w:t>Daine</w:t>
      </w:r>
      <w:proofErr w:type="spellEnd"/>
      <w:r w:rsidRPr="00191ECF">
        <w:rPr>
          <w:rFonts w:ascii="Times New Roman" w:eastAsia="Times New Roman" w:hAnsi="Times New Roman" w:cs="Times New Roman"/>
          <w:sz w:val="24"/>
          <w:szCs w:val="24"/>
          <w:lang w:eastAsia="en-GB"/>
        </w:rPr>
        <w:t xml:space="preserve">, K., </w:t>
      </w:r>
      <w:proofErr w:type="spellStart"/>
      <w:r w:rsidRPr="00191ECF">
        <w:rPr>
          <w:rFonts w:ascii="Times New Roman" w:eastAsia="Times New Roman" w:hAnsi="Times New Roman" w:cs="Times New Roman"/>
          <w:sz w:val="24"/>
          <w:szCs w:val="24"/>
          <w:lang w:eastAsia="en-GB"/>
        </w:rPr>
        <w:t>Hawton</w:t>
      </w:r>
      <w:proofErr w:type="spellEnd"/>
      <w:r w:rsidRPr="00191ECF">
        <w:rPr>
          <w:rFonts w:ascii="Times New Roman" w:eastAsia="Times New Roman" w:hAnsi="Times New Roman" w:cs="Times New Roman"/>
          <w:sz w:val="24"/>
          <w:szCs w:val="24"/>
          <w:lang w:eastAsia="en-GB"/>
        </w:rPr>
        <w:t xml:space="preserve">, K., </w:t>
      </w:r>
      <w:proofErr w:type="spellStart"/>
      <w:r w:rsidRPr="00191ECF">
        <w:rPr>
          <w:rFonts w:ascii="Times New Roman" w:eastAsia="Times New Roman" w:hAnsi="Times New Roman" w:cs="Times New Roman"/>
          <w:sz w:val="24"/>
          <w:szCs w:val="24"/>
          <w:lang w:eastAsia="en-GB"/>
        </w:rPr>
        <w:t>Singaravelu</w:t>
      </w:r>
      <w:proofErr w:type="spellEnd"/>
      <w:r w:rsidRPr="00191ECF">
        <w:rPr>
          <w:rFonts w:ascii="Times New Roman" w:eastAsia="Times New Roman" w:hAnsi="Times New Roman" w:cs="Times New Roman"/>
          <w:sz w:val="24"/>
          <w:szCs w:val="24"/>
          <w:lang w:eastAsia="en-GB"/>
        </w:rPr>
        <w:t xml:space="preserve">, V., Stewart, A., </w:t>
      </w:r>
      <w:proofErr w:type="spellStart"/>
      <w:r w:rsidRPr="00191ECF">
        <w:rPr>
          <w:rFonts w:ascii="Times New Roman" w:eastAsia="Times New Roman" w:hAnsi="Times New Roman" w:cs="Times New Roman"/>
          <w:sz w:val="24"/>
          <w:szCs w:val="24"/>
          <w:lang w:eastAsia="en-GB"/>
        </w:rPr>
        <w:t>Simkin</w:t>
      </w:r>
      <w:proofErr w:type="spellEnd"/>
      <w:r w:rsidRPr="00191ECF">
        <w:rPr>
          <w:rFonts w:ascii="Times New Roman" w:eastAsia="Times New Roman" w:hAnsi="Times New Roman" w:cs="Times New Roman"/>
          <w:sz w:val="24"/>
          <w:szCs w:val="24"/>
          <w:lang w:eastAsia="en-GB"/>
        </w:rPr>
        <w:t xml:space="preserve">, S., &amp; Montgomery, P. (2013). The power of the web: a systematic review of studies of the influence of the internet on self-harm and suicide in young people. </w:t>
      </w:r>
      <w:proofErr w:type="spellStart"/>
      <w:r w:rsidRPr="00191ECF">
        <w:rPr>
          <w:rFonts w:ascii="Times New Roman" w:eastAsia="Times New Roman" w:hAnsi="Times New Roman" w:cs="Times New Roman"/>
          <w:i/>
          <w:iCs/>
          <w:sz w:val="24"/>
          <w:szCs w:val="24"/>
          <w:lang w:eastAsia="en-GB"/>
        </w:rPr>
        <w:t>PloS</w:t>
      </w:r>
      <w:proofErr w:type="spellEnd"/>
      <w:r w:rsidRPr="00191ECF">
        <w:rPr>
          <w:rFonts w:ascii="Times New Roman" w:eastAsia="Times New Roman" w:hAnsi="Times New Roman" w:cs="Times New Roman"/>
          <w:i/>
          <w:iCs/>
          <w:sz w:val="24"/>
          <w:szCs w:val="24"/>
          <w:lang w:eastAsia="en-GB"/>
        </w:rPr>
        <w:t xml:space="preserve"> one</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8</w:t>
      </w:r>
      <w:r w:rsidRPr="00191ECF">
        <w:rPr>
          <w:rFonts w:ascii="Times New Roman" w:eastAsia="Times New Roman" w:hAnsi="Times New Roman" w:cs="Times New Roman"/>
          <w:sz w:val="24"/>
          <w:szCs w:val="24"/>
          <w:lang w:eastAsia="en-GB"/>
        </w:rPr>
        <w:t>(10), e77555.</w:t>
      </w:r>
    </w:p>
    <w:p w14:paraId="1362E224" w14:textId="77777777" w:rsidR="0065087F" w:rsidRPr="00191ECF" w:rsidRDefault="0065087F" w:rsidP="008940BD">
      <w:pPr>
        <w:spacing w:before="240" w:after="0" w:line="480" w:lineRule="auto"/>
        <w:ind w:left="426" w:hanging="426"/>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Ferrer, P., </w:t>
      </w:r>
      <w:proofErr w:type="spellStart"/>
      <w:r w:rsidRPr="00191ECF">
        <w:rPr>
          <w:rFonts w:ascii="Times New Roman" w:eastAsia="Times New Roman" w:hAnsi="Times New Roman" w:cs="Times New Roman"/>
          <w:sz w:val="24"/>
          <w:szCs w:val="24"/>
          <w:lang w:eastAsia="en-GB"/>
        </w:rPr>
        <w:t>Ballarín</w:t>
      </w:r>
      <w:proofErr w:type="spellEnd"/>
      <w:r w:rsidRPr="00191ECF">
        <w:rPr>
          <w:rFonts w:ascii="Times New Roman" w:eastAsia="Times New Roman" w:hAnsi="Times New Roman" w:cs="Times New Roman"/>
          <w:sz w:val="24"/>
          <w:szCs w:val="24"/>
          <w:lang w:eastAsia="en-GB"/>
        </w:rPr>
        <w:t xml:space="preserve">, E., </w:t>
      </w:r>
      <w:proofErr w:type="spellStart"/>
      <w:r w:rsidRPr="00191ECF">
        <w:rPr>
          <w:rFonts w:ascii="Times New Roman" w:eastAsia="Times New Roman" w:hAnsi="Times New Roman" w:cs="Times New Roman"/>
          <w:sz w:val="24"/>
          <w:szCs w:val="24"/>
          <w:lang w:eastAsia="en-GB"/>
        </w:rPr>
        <w:t>Sabaté</w:t>
      </w:r>
      <w:proofErr w:type="spellEnd"/>
      <w:r w:rsidRPr="00191ECF">
        <w:rPr>
          <w:rFonts w:ascii="Times New Roman" w:eastAsia="Times New Roman" w:hAnsi="Times New Roman" w:cs="Times New Roman"/>
          <w:sz w:val="24"/>
          <w:szCs w:val="24"/>
          <w:lang w:eastAsia="en-GB"/>
        </w:rPr>
        <w:t xml:space="preserve">, M., Vidal, X., </w:t>
      </w:r>
      <w:proofErr w:type="spellStart"/>
      <w:r w:rsidRPr="00191ECF">
        <w:rPr>
          <w:rFonts w:ascii="Times New Roman" w:eastAsia="Times New Roman" w:hAnsi="Times New Roman" w:cs="Times New Roman"/>
          <w:sz w:val="24"/>
          <w:szCs w:val="24"/>
          <w:lang w:eastAsia="en-GB"/>
        </w:rPr>
        <w:t>Rottenkolber</w:t>
      </w:r>
      <w:proofErr w:type="spellEnd"/>
      <w:r w:rsidRPr="00191ECF">
        <w:rPr>
          <w:rFonts w:ascii="Times New Roman" w:eastAsia="Times New Roman" w:hAnsi="Times New Roman" w:cs="Times New Roman"/>
          <w:sz w:val="24"/>
          <w:szCs w:val="24"/>
          <w:lang w:eastAsia="en-GB"/>
        </w:rPr>
        <w:t xml:space="preserve">, M., </w:t>
      </w:r>
      <w:proofErr w:type="spellStart"/>
      <w:r w:rsidRPr="00191ECF">
        <w:rPr>
          <w:rFonts w:ascii="Times New Roman" w:eastAsia="Times New Roman" w:hAnsi="Times New Roman" w:cs="Times New Roman"/>
          <w:sz w:val="24"/>
          <w:szCs w:val="24"/>
          <w:lang w:eastAsia="en-GB"/>
        </w:rPr>
        <w:t>Amelio</w:t>
      </w:r>
      <w:proofErr w:type="spellEnd"/>
      <w:r w:rsidRPr="00191ECF">
        <w:rPr>
          <w:rFonts w:ascii="Times New Roman" w:eastAsia="Times New Roman" w:hAnsi="Times New Roman" w:cs="Times New Roman"/>
          <w:sz w:val="24"/>
          <w:szCs w:val="24"/>
          <w:lang w:eastAsia="en-GB"/>
        </w:rPr>
        <w:t>, J</w:t>
      </w:r>
      <w:proofErr w:type="gramStart"/>
      <w:r w:rsidRPr="00191ECF">
        <w:rPr>
          <w:rFonts w:ascii="Times New Roman" w:eastAsia="Times New Roman" w:hAnsi="Times New Roman" w:cs="Times New Roman"/>
          <w:sz w:val="24"/>
          <w:szCs w:val="24"/>
          <w:lang w:eastAsia="en-GB"/>
        </w:rPr>
        <w:t>., ...</w:t>
      </w:r>
      <w:proofErr w:type="gramEnd"/>
      <w:r w:rsidRPr="00191ECF">
        <w:rPr>
          <w:rFonts w:ascii="Times New Roman" w:eastAsia="Times New Roman" w:hAnsi="Times New Roman" w:cs="Times New Roman"/>
          <w:sz w:val="24"/>
          <w:szCs w:val="24"/>
          <w:lang w:eastAsia="en-GB"/>
        </w:rPr>
        <w:t xml:space="preserve"> &amp; Ibáñez, L. (2014). Antiepileptic drugs and suicide: a systematic review of adverse effects. </w:t>
      </w:r>
      <w:proofErr w:type="spellStart"/>
      <w:r w:rsidRPr="00191ECF">
        <w:rPr>
          <w:rFonts w:ascii="Times New Roman" w:eastAsia="Times New Roman" w:hAnsi="Times New Roman" w:cs="Times New Roman"/>
          <w:i/>
          <w:iCs/>
          <w:sz w:val="24"/>
          <w:szCs w:val="24"/>
          <w:lang w:eastAsia="en-GB"/>
        </w:rPr>
        <w:t>Neuroepidemiology</w:t>
      </w:r>
      <w:proofErr w:type="spellEnd"/>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42</w:t>
      </w:r>
      <w:r w:rsidRPr="00191ECF">
        <w:rPr>
          <w:rFonts w:ascii="Times New Roman" w:eastAsia="Times New Roman" w:hAnsi="Times New Roman" w:cs="Times New Roman"/>
          <w:sz w:val="24"/>
          <w:szCs w:val="24"/>
          <w:lang w:eastAsia="en-GB"/>
        </w:rPr>
        <w:t>(2), 107-120.</w:t>
      </w:r>
    </w:p>
    <w:p w14:paraId="538A3301" w14:textId="77777777" w:rsidR="0065087F" w:rsidRPr="00191ECF" w:rsidRDefault="0065087F" w:rsidP="006C4FAA">
      <w:pPr>
        <w:spacing w:before="240" w:after="0" w:line="480" w:lineRule="auto"/>
        <w:ind w:left="426" w:hanging="426"/>
        <w:jc w:val="both"/>
        <w:rPr>
          <w:rFonts w:ascii="Times New Roman" w:eastAsia="Times New Roman" w:hAnsi="Times New Roman" w:cs="Times New Roman"/>
          <w:sz w:val="24"/>
          <w:szCs w:val="24"/>
          <w:lang w:eastAsia="en-GB"/>
        </w:rPr>
      </w:pPr>
      <w:proofErr w:type="spellStart"/>
      <w:r w:rsidRPr="00191ECF">
        <w:rPr>
          <w:rFonts w:ascii="Times New Roman" w:eastAsia="Times New Roman" w:hAnsi="Times New Roman" w:cs="Times New Roman"/>
          <w:sz w:val="24"/>
          <w:szCs w:val="24"/>
          <w:lang w:eastAsia="en-GB"/>
        </w:rPr>
        <w:t>Gairin</w:t>
      </w:r>
      <w:proofErr w:type="spellEnd"/>
      <w:r w:rsidRPr="00191ECF">
        <w:rPr>
          <w:rFonts w:ascii="Times New Roman" w:eastAsia="Times New Roman" w:hAnsi="Times New Roman" w:cs="Times New Roman"/>
          <w:sz w:val="24"/>
          <w:szCs w:val="24"/>
          <w:lang w:eastAsia="en-GB"/>
        </w:rPr>
        <w:t xml:space="preserve">, I., House, A., &amp; Owens, D. (2003). Attendance at the accident and emergency department in the year before suicide: retrospective study. </w:t>
      </w:r>
      <w:r w:rsidRPr="00191ECF">
        <w:rPr>
          <w:rFonts w:ascii="Times New Roman" w:eastAsia="Times New Roman" w:hAnsi="Times New Roman" w:cs="Times New Roman"/>
          <w:i/>
          <w:iCs/>
          <w:sz w:val="24"/>
          <w:szCs w:val="24"/>
          <w:lang w:eastAsia="en-GB"/>
        </w:rPr>
        <w:t>The British Journal of Psychiatry</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183</w:t>
      </w:r>
      <w:r w:rsidRPr="00191ECF">
        <w:rPr>
          <w:rFonts w:ascii="Times New Roman" w:eastAsia="Times New Roman" w:hAnsi="Times New Roman" w:cs="Times New Roman"/>
          <w:sz w:val="24"/>
          <w:szCs w:val="24"/>
          <w:lang w:eastAsia="en-GB"/>
        </w:rPr>
        <w:t>(1), 28-33.</w:t>
      </w:r>
    </w:p>
    <w:p w14:paraId="77D3827B" w14:textId="77777777" w:rsidR="0065087F" w:rsidRPr="00191ECF" w:rsidRDefault="0065087F" w:rsidP="006C4FAA">
      <w:pPr>
        <w:spacing w:before="240" w:after="0" w:line="480" w:lineRule="auto"/>
        <w:ind w:left="426" w:hanging="426"/>
        <w:jc w:val="both"/>
        <w:rPr>
          <w:rFonts w:ascii="Times New Roman" w:eastAsia="Times New Roman" w:hAnsi="Times New Roman" w:cs="Times New Roman"/>
          <w:sz w:val="24"/>
          <w:szCs w:val="24"/>
          <w:lang w:eastAsia="en-GB"/>
        </w:rPr>
      </w:pPr>
      <w:proofErr w:type="spellStart"/>
      <w:r w:rsidRPr="00191ECF">
        <w:rPr>
          <w:rFonts w:ascii="Times New Roman" w:eastAsia="Times New Roman" w:hAnsi="Times New Roman" w:cs="Times New Roman"/>
          <w:sz w:val="24"/>
          <w:szCs w:val="24"/>
          <w:lang w:eastAsia="en-GB"/>
        </w:rPr>
        <w:t>Guasp</w:t>
      </w:r>
      <w:proofErr w:type="spellEnd"/>
      <w:r w:rsidRPr="00191ECF">
        <w:rPr>
          <w:rFonts w:ascii="Times New Roman" w:eastAsia="Times New Roman" w:hAnsi="Times New Roman" w:cs="Times New Roman"/>
          <w:sz w:val="24"/>
          <w:szCs w:val="24"/>
          <w:lang w:eastAsia="en-GB"/>
        </w:rPr>
        <w:t xml:space="preserve">, A. (2012). </w:t>
      </w:r>
      <w:r w:rsidRPr="00191ECF">
        <w:rPr>
          <w:rFonts w:ascii="Times New Roman" w:eastAsia="Times New Roman" w:hAnsi="Times New Roman" w:cs="Times New Roman"/>
          <w:i/>
          <w:sz w:val="24"/>
          <w:szCs w:val="24"/>
          <w:lang w:eastAsia="en-GB"/>
        </w:rPr>
        <w:t>The experiences of gay young people in Britain’s schools in 2012.</w:t>
      </w:r>
      <w:r w:rsidRPr="00191ECF">
        <w:rPr>
          <w:rFonts w:ascii="Times New Roman" w:eastAsia="Times New Roman" w:hAnsi="Times New Roman" w:cs="Times New Roman"/>
          <w:sz w:val="24"/>
          <w:szCs w:val="24"/>
          <w:lang w:eastAsia="en-GB"/>
        </w:rPr>
        <w:t xml:space="preserve"> Retrieved from </w:t>
      </w:r>
      <w:r w:rsidRPr="00191ECF">
        <w:rPr>
          <w:rFonts w:ascii="Times New Roman" w:hAnsi="Times New Roman" w:cs="Times New Roman"/>
          <w:sz w:val="24"/>
          <w:szCs w:val="24"/>
        </w:rPr>
        <w:t>http://www.stonewall.org.uk/sites/default/files/The_School_Report__2012_.pdf</w:t>
      </w:r>
    </w:p>
    <w:p w14:paraId="08418FB7" w14:textId="77777777" w:rsidR="0065087F" w:rsidRPr="00191ECF" w:rsidRDefault="0065087F" w:rsidP="0085026D">
      <w:pPr>
        <w:spacing w:before="240" w:after="0" w:line="480" w:lineRule="auto"/>
        <w:ind w:left="567" w:hanging="567"/>
        <w:jc w:val="both"/>
        <w:rPr>
          <w:rFonts w:ascii="Times New Roman" w:eastAsia="Times New Roman" w:hAnsi="Times New Roman" w:cs="Times New Roman"/>
          <w:sz w:val="24"/>
          <w:szCs w:val="24"/>
          <w:lang w:eastAsia="en-GB"/>
        </w:rPr>
      </w:pPr>
      <w:proofErr w:type="spellStart"/>
      <w:r w:rsidRPr="00191ECF">
        <w:rPr>
          <w:rFonts w:ascii="Times New Roman" w:eastAsia="Times New Roman" w:hAnsi="Times New Roman" w:cs="Times New Roman"/>
          <w:sz w:val="24"/>
          <w:szCs w:val="24"/>
          <w:lang w:eastAsia="en-GB"/>
        </w:rPr>
        <w:t>Halfon</w:t>
      </w:r>
      <w:proofErr w:type="spellEnd"/>
      <w:r w:rsidRPr="00191ECF">
        <w:rPr>
          <w:rFonts w:ascii="Times New Roman" w:eastAsia="Times New Roman" w:hAnsi="Times New Roman" w:cs="Times New Roman"/>
          <w:sz w:val="24"/>
          <w:szCs w:val="24"/>
          <w:lang w:eastAsia="en-GB"/>
        </w:rPr>
        <w:t xml:space="preserve">, N., Labelle, R., Cohen, D., </w:t>
      </w:r>
      <w:proofErr w:type="spellStart"/>
      <w:r w:rsidRPr="00191ECF">
        <w:rPr>
          <w:rFonts w:ascii="Times New Roman" w:eastAsia="Times New Roman" w:hAnsi="Times New Roman" w:cs="Times New Roman"/>
          <w:sz w:val="24"/>
          <w:szCs w:val="24"/>
          <w:lang w:eastAsia="en-GB"/>
        </w:rPr>
        <w:t>Guilé</w:t>
      </w:r>
      <w:proofErr w:type="spellEnd"/>
      <w:r w:rsidRPr="00191ECF">
        <w:rPr>
          <w:rFonts w:ascii="Times New Roman" w:eastAsia="Times New Roman" w:hAnsi="Times New Roman" w:cs="Times New Roman"/>
          <w:sz w:val="24"/>
          <w:szCs w:val="24"/>
          <w:lang w:eastAsia="en-GB"/>
        </w:rPr>
        <w:t xml:space="preserve">, J. M., &amp; Breton, J. J. (2013). Juvenile bipolar disorder and suicidality: a review of the last 10 years of literature. </w:t>
      </w:r>
      <w:r w:rsidRPr="00191ECF">
        <w:rPr>
          <w:rFonts w:ascii="Times New Roman" w:eastAsia="Times New Roman" w:hAnsi="Times New Roman" w:cs="Times New Roman"/>
          <w:i/>
          <w:iCs/>
          <w:sz w:val="24"/>
          <w:szCs w:val="24"/>
          <w:lang w:eastAsia="en-GB"/>
        </w:rPr>
        <w:t>European child &amp; adolescent psychiatry</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22</w:t>
      </w:r>
      <w:r w:rsidRPr="00191ECF">
        <w:rPr>
          <w:rFonts w:ascii="Times New Roman" w:eastAsia="Times New Roman" w:hAnsi="Times New Roman" w:cs="Times New Roman"/>
          <w:sz w:val="24"/>
          <w:szCs w:val="24"/>
          <w:lang w:eastAsia="en-GB"/>
        </w:rPr>
        <w:t>(3), 139-151.</w:t>
      </w:r>
    </w:p>
    <w:p w14:paraId="563309AA" w14:textId="77777777" w:rsidR="0065087F" w:rsidRPr="00191ECF" w:rsidRDefault="0065087F" w:rsidP="0085026D">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hAnsi="Times New Roman" w:cs="Times New Roman"/>
          <w:color w:val="222222"/>
          <w:sz w:val="24"/>
          <w:szCs w:val="24"/>
          <w:shd w:val="clear" w:color="auto" w:fill="FFFFFF"/>
        </w:rPr>
        <w:t>Hartling, L., Chisholm, A., Thomson, D., &amp; Dryden, D. M. (2012). A descriptive analysis of overviews of reviews published between 2000 and 2011. </w:t>
      </w:r>
      <w:proofErr w:type="spellStart"/>
      <w:r w:rsidRPr="00191ECF">
        <w:rPr>
          <w:rFonts w:ascii="Times New Roman" w:hAnsi="Times New Roman" w:cs="Times New Roman"/>
          <w:i/>
          <w:iCs/>
          <w:color w:val="222222"/>
          <w:sz w:val="24"/>
          <w:szCs w:val="24"/>
          <w:shd w:val="clear" w:color="auto" w:fill="FFFFFF"/>
        </w:rPr>
        <w:t>PLoS</w:t>
      </w:r>
      <w:proofErr w:type="spellEnd"/>
      <w:r w:rsidRPr="00191ECF">
        <w:rPr>
          <w:rFonts w:ascii="Times New Roman" w:hAnsi="Times New Roman" w:cs="Times New Roman"/>
          <w:i/>
          <w:iCs/>
          <w:color w:val="222222"/>
          <w:sz w:val="24"/>
          <w:szCs w:val="24"/>
          <w:shd w:val="clear" w:color="auto" w:fill="FFFFFF"/>
        </w:rPr>
        <w:t xml:space="preserve"> One</w:t>
      </w:r>
      <w:r w:rsidRPr="00191ECF">
        <w:rPr>
          <w:rFonts w:ascii="Times New Roman" w:hAnsi="Times New Roman" w:cs="Times New Roman"/>
          <w:color w:val="222222"/>
          <w:sz w:val="24"/>
          <w:szCs w:val="24"/>
          <w:shd w:val="clear" w:color="auto" w:fill="FFFFFF"/>
        </w:rPr>
        <w:t>, </w:t>
      </w:r>
      <w:r w:rsidRPr="00191ECF">
        <w:rPr>
          <w:rFonts w:ascii="Times New Roman" w:hAnsi="Times New Roman" w:cs="Times New Roman"/>
          <w:i/>
          <w:iCs/>
          <w:color w:val="222222"/>
          <w:sz w:val="24"/>
          <w:szCs w:val="24"/>
          <w:shd w:val="clear" w:color="auto" w:fill="FFFFFF"/>
        </w:rPr>
        <w:t>7</w:t>
      </w:r>
      <w:r w:rsidRPr="00191ECF">
        <w:rPr>
          <w:rFonts w:ascii="Times New Roman" w:hAnsi="Times New Roman" w:cs="Times New Roman"/>
          <w:color w:val="222222"/>
          <w:sz w:val="24"/>
          <w:szCs w:val="24"/>
          <w:shd w:val="clear" w:color="auto" w:fill="FFFFFF"/>
        </w:rPr>
        <w:t>(11), e49667.</w:t>
      </w:r>
    </w:p>
    <w:p w14:paraId="7F06A2B5" w14:textId="77777777" w:rsidR="0065087F" w:rsidRPr="00191ECF" w:rsidRDefault="0065087F" w:rsidP="0085026D">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Haw, C., </w:t>
      </w:r>
      <w:proofErr w:type="spellStart"/>
      <w:r w:rsidRPr="00191ECF">
        <w:rPr>
          <w:rFonts w:ascii="Times New Roman" w:eastAsia="Times New Roman" w:hAnsi="Times New Roman" w:cs="Times New Roman"/>
          <w:sz w:val="24"/>
          <w:szCs w:val="24"/>
          <w:lang w:eastAsia="en-GB"/>
        </w:rPr>
        <w:t>Hawton</w:t>
      </w:r>
      <w:proofErr w:type="spellEnd"/>
      <w:r w:rsidRPr="00191ECF">
        <w:rPr>
          <w:rFonts w:ascii="Times New Roman" w:eastAsia="Times New Roman" w:hAnsi="Times New Roman" w:cs="Times New Roman"/>
          <w:sz w:val="24"/>
          <w:szCs w:val="24"/>
          <w:lang w:eastAsia="en-GB"/>
        </w:rPr>
        <w:t xml:space="preserve">, K., </w:t>
      </w:r>
      <w:proofErr w:type="spellStart"/>
      <w:r w:rsidRPr="00191ECF">
        <w:rPr>
          <w:rFonts w:ascii="Times New Roman" w:eastAsia="Times New Roman" w:hAnsi="Times New Roman" w:cs="Times New Roman"/>
          <w:sz w:val="24"/>
          <w:szCs w:val="24"/>
          <w:lang w:eastAsia="en-GB"/>
        </w:rPr>
        <w:t>Gunnell</w:t>
      </w:r>
      <w:proofErr w:type="spellEnd"/>
      <w:r w:rsidRPr="00191ECF">
        <w:rPr>
          <w:rFonts w:ascii="Times New Roman" w:eastAsia="Times New Roman" w:hAnsi="Times New Roman" w:cs="Times New Roman"/>
          <w:sz w:val="24"/>
          <w:szCs w:val="24"/>
          <w:lang w:eastAsia="en-GB"/>
        </w:rPr>
        <w:t xml:space="preserve">, D., &amp; Platt, S. (2014). Economic recession and suicidal behaviour: Possible mechanisms and ameliorating factors. </w:t>
      </w:r>
      <w:r w:rsidRPr="00191ECF">
        <w:rPr>
          <w:rFonts w:ascii="Times New Roman" w:eastAsia="Times New Roman" w:hAnsi="Times New Roman" w:cs="Times New Roman"/>
          <w:i/>
          <w:iCs/>
          <w:sz w:val="24"/>
          <w:szCs w:val="24"/>
          <w:lang w:eastAsia="en-GB"/>
        </w:rPr>
        <w:t>International journal of social psychiatry</w:t>
      </w:r>
      <w:r w:rsidRPr="00191ECF">
        <w:rPr>
          <w:rFonts w:ascii="Times New Roman" w:eastAsia="Times New Roman" w:hAnsi="Times New Roman" w:cs="Times New Roman"/>
          <w:sz w:val="24"/>
          <w:szCs w:val="24"/>
          <w:lang w:eastAsia="en-GB"/>
        </w:rPr>
        <w:t>, 0020764014536545.</w:t>
      </w:r>
    </w:p>
    <w:p w14:paraId="3C9D05CC" w14:textId="77777777" w:rsidR="0065087F" w:rsidRPr="00191ECF" w:rsidRDefault="0065087F" w:rsidP="005A1F0D">
      <w:pPr>
        <w:spacing w:before="240" w:after="0" w:line="480" w:lineRule="auto"/>
        <w:ind w:left="567" w:hanging="567"/>
        <w:jc w:val="both"/>
        <w:rPr>
          <w:rStyle w:val="Emphasis"/>
          <w:rFonts w:ascii="Times New Roman" w:eastAsia="Times New Roman" w:hAnsi="Times New Roman" w:cs="Times New Roman"/>
          <w:i w:val="0"/>
          <w:iCs w:val="0"/>
          <w:sz w:val="24"/>
          <w:szCs w:val="24"/>
          <w:lang w:eastAsia="en-GB"/>
        </w:rPr>
      </w:pPr>
      <w:r w:rsidRPr="00191ECF">
        <w:rPr>
          <w:rFonts w:ascii="Times New Roman" w:hAnsi="Times New Roman" w:cs="Times New Roman"/>
          <w:sz w:val="24"/>
          <w:szCs w:val="24"/>
        </w:rPr>
        <w:t xml:space="preserve">Jones, N. J., &amp; Brown, S. A. (2008). Positive reframing: The benefits of incorporating protective factors into risk assessment protocols. </w:t>
      </w:r>
      <w:r w:rsidRPr="00191ECF">
        <w:rPr>
          <w:rFonts w:ascii="Times New Roman" w:hAnsi="Times New Roman" w:cs="Times New Roman"/>
          <w:i/>
          <w:sz w:val="24"/>
          <w:szCs w:val="24"/>
        </w:rPr>
        <w:t>Crime Scene, 15</w:t>
      </w:r>
      <w:r w:rsidRPr="00191ECF">
        <w:rPr>
          <w:rFonts w:ascii="Times New Roman" w:hAnsi="Times New Roman" w:cs="Times New Roman"/>
          <w:sz w:val="24"/>
          <w:szCs w:val="24"/>
        </w:rPr>
        <w:t>, 22-24.</w:t>
      </w:r>
    </w:p>
    <w:p w14:paraId="6EF42951" w14:textId="77777777" w:rsidR="0065087F" w:rsidRPr="00191ECF" w:rsidRDefault="0065087F" w:rsidP="009D5235">
      <w:pPr>
        <w:spacing w:before="240" w:after="0" w:line="480" w:lineRule="auto"/>
        <w:ind w:left="567" w:hanging="567"/>
        <w:jc w:val="both"/>
        <w:rPr>
          <w:rFonts w:ascii="Times New Roman" w:eastAsia="Times New Roman" w:hAnsi="Times New Roman" w:cs="Times New Roman"/>
          <w:sz w:val="24"/>
          <w:szCs w:val="24"/>
          <w:lang w:eastAsia="en-GB"/>
        </w:rPr>
      </w:pPr>
      <w:proofErr w:type="spellStart"/>
      <w:r w:rsidRPr="00191ECF">
        <w:rPr>
          <w:rFonts w:ascii="Times New Roman" w:eastAsia="Times New Roman" w:hAnsi="Times New Roman" w:cs="Times New Roman"/>
          <w:sz w:val="24"/>
          <w:szCs w:val="24"/>
          <w:lang w:eastAsia="en-GB"/>
        </w:rPr>
        <w:lastRenderedPageBreak/>
        <w:t>Kapur</w:t>
      </w:r>
      <w:proofErr w:type="spellEnd"/>
      <w:r w:rsidRPr="00191ECF">
        <w:rPr>
          <w:rFonts w:ascii="Times New Roman" w:eastAsia="Times New Roman" w:hAnsi="Times New Roman" w:cs="Times New Roman"/>
          <w:sz w:val="24"/>
          <w:szCs w:val="24"/>
          <w:lang w:eastAsia="en-GB"/>
        </w:rPr>
        <w:t xml:space="preserve">, N., While, D., </w:t>
      </w:r>
      <w:proofErr w:type="spellStart"/>
      <w:r w:rsidRPr="00191ECF">
        <w:rPr>
          <w:rFonts w:ascii="Times New Roman" w:eastAsia="Times New Roman" w:hAnsi="Times New Roman" w:cs="Times New Roman"/>
          <w:sz w:val="24"/>
          <w:szCs w:val="24"/>
          <w:lang w:eastAsia="en-GB"/>
        </w:rPr>
        <w:t>Blatchley</w:t>
      </w:r>
      <w:proofErr w:type="spellEnd"/>
      <w:r w:rsidRPr="00191ECF">
        <w:rPr>
          <w:rFonts w:ascii="Times New Roman" w:eastAsia="Times New Roman" w:hAnsi="Times New Roman" w:cs="Times New Roman"/>
          <w:sz w:val="24"/>
          <w:szCs w:val="24"/>
          <w:lang w:eastAsia="en-GB"/>
        </w:rPr>
        <w:t>, N., Bray, I., &amp; Harrison, K. (2009). Suicide after leaving the UK Armed Forces—</w:t>
      </w:r>
      <w:proofErr w:type="gramStart"/>
      <w:r w:rsidRPr="00191ECF">
        <w:rPr>
          <w:rFonts w:ascii="Times New Roman" w:eastAsia="Times New Roman" w:hAnsi="Times New Roman" w:cs="Times New Roman"/>
          <w:sz w:val="24"/>
          <w:szCs w:val="24"/>
          <w:lang w:eastAsia="en-GB"/>
        </w:rPr>
        <w:t>A</w:t>
      </w:r>
      <w:proofErr w:type="gramEnd"/>
      <w:r w:rsidRPr="00191ECF">
        <w:rPr>
          <w:rFonts w:ascii="Times New Roman" w:eastAsia="Times New Roman" w:hAnsi="Times New Roman" w:cs="Times New Roman"/>
          <w:sz w:val="24"/>
          <w:szCs w:val="24"/>
          <w:lang w:eastAsia="en-GB"/>
        </w:rPr>
        <w:t xml:space="preserve"> cohort study. </w:t>
      </w:r>
      <w:proofErr w:type="spellStart"/>
      <w:r w:rsidRPr="00191ECF">
        <w:rPr>
          <w:rFonts w:ascii="Times New Roman" w:eastAsia="Times New Roman" w:hAnsi="Times New Roman" w:cs="Times New Roman"/>
          <w:i/>
          <w:iCs/>
          <w:sz w:val="24"/>
          <w:szCs w:val="24"/>
          <w:lang w:eastAsia="en-GB"/>
        </w:rPr>
        <w:t>PLoS</w:t>
      </w:r>
      <w:proofErr w:type="spellEnd"/>
      <w:r w:rsidRPr="00191ECF">
        <w:rPr>
          <w:rFonts w:ascii="Times New Roman" w:eastAsia="Times New Roman" w:hAnsi="Times New Roman" w:cs="Times New Roman"/>
          <w:i/>
          <w:iCs/>
          <w:sz w:val="24"/>
          <w:szCs w:val="24"/>
          <w:lang w:eastAsia="en-GB"/>
        </w:rPr>
        <w:t xml:space="preserve"> medicine</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6</w:t>
      </w:r>
      <w:r w:rsidRPr="00191ECF">
        <w:rPr>
          <w:rFonts w:ascii="Times New Roman" w:eastAsia="Times New Roman" w:hAnsi="Times New Roman" w:cs="Times New Roman"/>
          <w:sz w:val="24"/>
          <w:szCs w:val="24"/>
          <w:lang w:eastAsia="en-GB"/>
        </w:rPr>
        <w:t>(3), e1000026.</w:t>
      </w:r>
    </w:p>
    <w:p w14:paraId="27E1E9D6" w14:textId="77777777" w:rsidR="0065087F" w:rsidRPr="00191ECF" w:rsidRDefault="0065087F" w:rsidP="005A1F0D">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hAnsi="Times New Roman" w:cs="Times New Roman"/>
          <w:sz w:val="24"/>
          <w:szCs w:val="24"/>
        </w:rPr>
        <w:t xml:space="preserve">Kessler, R. C., Borges, G., &amp; Walters, E. E. (1999). Prevalence of and risk factors for lifetime suicide attempts in the National Comorbidity Survey. </w:t>
      </w:r>
      <w:r w:rsidRPr="00191ECF">
        <w:rPr>
          <w:rFonts w:ascii="Times New Roman" w:hAnsi="Times New Roman" w:cs="Times New Roman"/>
          <w:i/>
          <w:iCs/>
          <w:sz w:val="24"/>
          <w:szCs w:val="24"/>
        </w:rPr>
        <w:t>Archives of General Psychiatry</w:t>
      </w:r>
      <w:r w:rsidRPr="00191ECF">
        <w:rPr>
          <w:rFonts w:ascii="Times New Roman" w:hAnsi="Times New Roman" w:cs="Times New Roman"/>
          <w:sz w:val="24"/>
          <w:szCs w:val="24"/>
        </w:rPr>
        <w:t xml:space="preserve">, </w:t>
      </w:r>
      <w:r w:rsidRPr="00191ECF">
        <w:rPr>
          <w:rFonts w:ascii="Times New Roman" w:hAnsi="Times New Roman" w:cs="Times New Roman"/>
          <w:i/>
          <w:iCs/>
          <w:sz w:val="24"/>
          <w:szCs w:val="24"/>
        </w:rPr>
        <w:t>56</w:t>
      </w:r>
      <w:r w:rsidRPr="00191ECF">
        <w:rPr>
          <w:rFonts w:ascii="Times New Roman" w:hAnsi="Times New Roman" w:cs="Times New Roman"/>
          <w:sz w:val="24"/>
          <w:szCs w:val="24"/>
        </w:rPr>
        <w:t>(7), 617-626.</w:t>
      </w:r>
    </w:p>
    <w:p w14:paraId="20D46F51" w14:textId="77777777" w:rsidR="0065087F" w:rsidRPr="00191ECF" w:rsidRDefault="0065087F" w:rsidP="009D5235">
      <w:pPr>
        <w:spacing w:before="240" w:after="0" w:line="480" w:lineRule="auto"/>
        <w:ind w:left="567" w:hanging="567"/>
        <w:jc w:val="both"/>
        <w:rPr>
          <w:rFonts w:ascii="Times New Roman" w:eastAsia="Times New Roman" w:hAnsi="Times New Roman" w:cs="Times New Roman"/>
          <w:sz w:val="24"/>
          <w:szCs w:val="24"/>
          <w:lang w:eastAsia="en-GB"/>
        </w:rPr>
      </w:pPr>
      <w:proofErr w:type="spellStart"/>
      <w:r w:rsidRPr="00191ECF">
        <w:rPr>
          <w:rFonts w:ascii="Times New Roman" w:eastAsia="Times New Roman" w:hAnsi="Times New Roman" w:cs="Times New Roman"/>
          <w:sz w:val="24"/>
          <w:szCs w:val="24"/>
          <w:lang w:eastAsia="en-GB"/>
        </w:rPr>
        <w:t>Kleiman</w:t>
      </w:r>
      <w:proofErr w:type="spellEnd"/>
      <w:r w:rsidRPr="00191ECF">
        <w:rPr>
          <w:rFonts w:ascii="Times New Roman" w:eastAsia="Times New Roman" w:hAnsi="Times New Roman" w:cs="Times New Roman"/>
          <w:sz w:val="24"/>
          <w:szCs w:val="24"/>
          <w:lang w:eastAsia="en-GB"/>
        </w:rPr>
        <w:t xml:space="preserve">, E. M., &amp; Liu, R. T. (2013). Social support as a protective factor in suicide: Findings from two nationally representative samples. </w:t>
      </w:r>
      <w:r w:rsidRPr="00191ECF">
        <w:rPr>
          <w:rFonts w:ascii="Times New Roman" w:eastAsia="Times New Roman" w:hAnsi="Times New Roman" w:cs="Times New Roman"/>
          <w:i/>
          <w:iCs/>
          <w:sz w:val="24"/>
          <w:szCs w:val="24"/>
          <w:lang w:eastAsia="en-GB"/>
        </w:rPr>
        <w:t>Journal of Affective Disorders</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150</w:t>
      </w:r>
      <w:r w:rsidRPr="00191ECF">
        <w:rPr>
          <w:rFonts w:ascii="Times New Roman" w:eastAsia="Times New Roman" w:hAnsi="Times New Roman" w:cs="Times New Roman"/>
          <w:sz w:val="24"/>
          <w:szCs w:val="24"/>
          <w:lang w:eastAsia="en-GB"/>
        </w:rPr>
        <w:t>(2), 540-545.</w:t>
      </w:r>
    </w:p>
    <w:p w14:paraId="10BF2F3A" w14:textId="77777777" w:rsidR="0065087F" w:rsidRPr="00191ECF" w:rsidRDefault="0065087F" w:rsidP="003D317A">
      <w:pPr>
        <w:spacing w:after="0" w:line="480" w:lineRule="auto"/>
        <w:ind w:left="426" w:hanging="426"/>
        <w:jc w:val="both"/>
        <w:rPr>
          <w:rFonts w:ascii="Times New Roman" w:eastAsia="Times New Roman" w:hAnsi="Times New Roman" w:cs="Times New Roman"/>
          <w:sz w:val="24"/>
          <w:szCs w:val="24"/>
          <w:lang w:eastAsia="en-GB"/>
        </w:rPr>
      </w:pPr>
      <w:proofErr w:type="spellStart"/>
      <w:r w:rsidRPr="00191ECF">
        <w:rPr>
          <w:rFonts w:ascii="Times New Roman" w:eastAsia="Times New Roman" w:hAnsi="Times New Roman" w:cs="Times New Roman"/>
          <w:sz w:val="24"/>
          <w:szCs w:val="24"/>
          <w:lang w:eastAsia="en-GB"/>
        </w:rPr>
        <w:t>Lakeman</w:t>
      </w:r>
      <w:proofErr w:type="spellEnd"/>
      <w:r w:rsidRPr="00191ECF">
        <w:rPr>
          <w:rFonts w:ascii="Times New Roman" w:eastAsia="Times New Roman" w:hAnsi="Times New Roman" w:cs="Times New Roman"/>
          <w:sz w:val="24"/>
          <w:szCs w:val="24"/>
          <w:lang w:eastAsia="en-GB"/>
        </w:rPr>
        <w:t xml:space="preserve">, R., &amp; FitzGerald, M. (2008). How people live with or get over being suicidal: a review of qualitative studies. </w:t>
      </w:r>
      <w:r w:rsidRPr="00191ECF">
        <w:rPr>
          <w:rFonts w:ascii="Times New Roman" w:eastAsia="Times New Roman" w:hAnsi="Times New Roman" w:cs="Times New Roman"/>
          <w:i/>
          <w:iCs/>
          <w:sz w:val="24"/>
          <w:szCs w:val="24"/>
          <w:lang w:eastAsia="en-GB"/>
        </w:rPr>
        <w:t>Journal of Advanced Nursing</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64</w:t>
      </w:r>
      <w:r w:rsidRPr="00191ECF">
        <w:rPr>
          <w:rFonts w:ascii="Times New Roman" w:eastAsia="Times New Roman" w:hAnsi="Times New Roman" w:cs="Times New Roman"/>
          <w:sz w:val="24"/>
          <w:szCs w:val="24"/>
          <w:lang w:eastAsia="en-GB"/>
        </w:rPr>
        <w:t>(2), 114-126.</w:t>
      </w:r>
    </w:p>
    <w:p w14:paraId="11836B69" w14:textId="77777777" w:rsidR="0065087F" w:rsidRPr="00191ECF" w:rsidRDefault="0065087F" w:rsidP="00141F9E">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Larkin, C., Di </w:t>
      </w:r>
      <w:proofErr w:type="spellStart"/>
      <w:r w:rsidRPr="00191ECF">
        <w:rPr>
          <w:rFonts w:ascii="Times New Roman" w:eastAsia="Times New Roman" w:hAnsi="Times New Roman" w:cs="Times New Roman"/>
          <w:sz w:val="24"/>
          <w:szCs w:val="24"/>
          <w:lang w:eastAsia="en-GB"/>
        </w:rPr>
        <w:t>Blasi</w:t>
      </w:r>
      <w:proofErr w:type="spellEnd"/>
      <w:r w:rsidRPr="00191ECF">
        <w:rPr>
          <w:rFonts w:ascii="Times New Roman" w:eastAsia="Times New Roman" w:hAnsi="Times New Roman" w:cs="Times New Roman"/>
          <w:sz w:val="24"/>
          <w:szCs w:val="24"/>
          <w:lang w:eastAsia="en-GB"/>
        </w:rPr>
        <w:t xml:space="preserve">, Z., &amp; </w:t>
      </w:r>
      <w:proofErr w:type="spellStart"/>
      <w:r w:rsidRPr="00191ECF">
        <w:rPr>
          <w:rFonts w:ascii="Times New Roman" w:eastAsia="Times New Roman" w:hAnsi="Times New Roman" w:cs="Times New Roman"/>
          <w:sz w:val="24"/>
          <w:szCs w:val="24"/>
          <w:lang w:eastAsia="en-GB"/>
        </w:rPr>
        <w:t>Arensman</w:t>
      </w:r>
      <w:proofErr w:type="spellEnd"/>
      <w:r w:rsidRPr="00191ECF">
        <w:rPr>
          <w:rFonts w:ascii="Times New Roman" w:eastAsia="Times New Roman" w:hAnsi="Times New Roman" w:cs="Times New Roman"/>
          <w:sz w:val="24"/>
          <w:szCs w:val="24"/>
          <w:lang w:eastAsia="en-GB"/>
        </w:rPr>
        <w:t xml:space="preserve">, E. (2014). Risk factors for repetition of self-harm: a systematic review of prospective hospital-based studies. </w:t>
      </w:r>
      <w:proofErr w:type="spellStart"/>
      <w:r w:rsidRPr="00191ECF">
        <w:rPr>
          <w:rFonts w:ascii="Times New Roman" w:eastAsia="Times New Roman" w:hAnsi="Times New Roman" w:cs="Times New Roman"/>
          <w:i/>
          <w:iCs/>
          <w:sz w:val="24"/>
          <w:szCs w:val="24"/>
          <w:lang w:eastAsia="en-GB"/>
        </w:rPr>
        <w:t>PloS</w:t>
      </w:r>
      <w:proofErr w:type="spellEnd"/>
      <w:r w:rsidRPr="00191ECF">
        <w:rPr>
          <w:rFonts w:ascii="Times New Roman" w:eastAsia="Times New Roman" w:hAnsi="Times New Roman" w:cs="Times New Roman"/>
          <w:i/>
          <w:iCs/>
          <w:sz w:val="24"/>
          <w:szCs w:val="24"/>
          <w:lang w:eastAsia="en-GB"/>
        </w:rPr>
        <w:t xml:space="preserve"> one</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9</w:t>
      </w:r>
      <w:r w:rsidRPr="00191ECF">
        <w:rPr>
          <w:rFonts w:ascii="Times New Roman" w:eastAsia="Times New Roman" w:hAnsi="Times New Roman" w:cs="Times New Roman"/>
          <w:sz w:val="24"/>
          <w:szCs w:val="24"/>
          <w:lang w:eastAsia="en-GB"/>
        </w:rPr>
        <w:t>(1).</w:t>
      </w:r>
    </w:p>
    <w:p w14:paraId="79BC5C7B" w14:textId="77777777" w:rsidR="0065087F" w:rsidRPr="00191ECF" w:rsidRDefault="0065087F" w:rsidP="0065087F">
      <w:pPr>
        <w:spacing w:before="24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Macleod, E. W. (2013). </w:t>
      </w:r>
      <w:r w:rsidRPr="00191ECF">
        <w:rPr>
          <w:rFonts w:ascii="Times New Roman" w:eastAsia="Times New Roman" w:hAnsi="Times New Roman" w:cs="Times New Roman"/>
          <w:i/>
          <w:sz w:val="24"/>
          <w:szCs w:val="24"/>
          <w:lang w:eastAsia="en-GB"/>
        </w:rPr>
        <w:t xml:space="preserve">Clinician’s Experience of Suicide Assessment from a Qualitative Perspective. </w:t>
      </w:r>
      <w:r w:rsidRPr="00191ECF">
        <w:rPr>
          <w:rFonts w:ascii="Times New Roman" w:eastAsia="Times New Roman" w:hAnsi="Times New Roman" w:cs="Times New Roman"/>
          <w:sz w:val="24"/>
          <w:szCs w:val="24"/>
          <w:lang w:eastAsia="en-GB"/>
        </w:rPr>
        <w:t>(Unpublished doctoral thesis). Western Michigan University, Michigan, United States.</w:t>
      </w:r>
    </w:p>
    <w:p w14:paraId="4A34C382" w14:textId="77777777" w:rsidR="0065087F" w:rsidRPr="00191ECF" w:rsidRDefault="0065087F" w:rsidP="0096737D">
      <w:pPr>
        <w:spacing w:before="240" w:after="0" w:line="480" w:lineRule="auto"/>
        <w:ind w:left="567" w:hanging="567"/>
        <w:jc w:val="both"/>
        <w:rPr>
          <w:rFonts w:ascii="Times New Roman" w:eastAsia="Times New Roman" w:hAnsi="Times New Roman" w:cs="Times New Roman"/>
          <w:sz w:val="24"/>
          <w:szCs w:val="24"/>
          <w:lang w:eastAsia="en-GB"/>
        </w:rPr>
      </w:pPr>
      <w:proofErr w:type="spellStart"/>
      <w:r w:rsidRPr="00191ECF">
        <w:rPr>
          <w:rFonts w:ascii="Times New Roman" w:hAnsi="Times New Roman" w:cs="Times New Roman"/>
          <w:sz w:val="24"/>
          <w:szCs w:val="24"/>
        </w:rPr>
        <w:t>McClatchey</w:t>
      </w:r>
      <w:proofErr w:type="spellEnd"/>
      <w:r w:rsidRPr="00191ECF">
        <w:rPr>
          <w:rFonts w:ascii="Times New Roman" w:hAnsi="Times New Roman" w:cs="Times New Roman"/>
          <w:sz w:val="24"/>
          <w:szCs w:val="24"/>
        </w:rPr>
        <w:t xml:space="preserve">, K., Murray, J., Rowat, A., &amp; Chouliara, Z. (2017). Risk Factors for Suicide and Suicidal </w:t>
      </w:r>
      <w:proofErr w:type="spellStart"/>
      <w:r w:rsidRPr="00191ECF">
        <w:rPr>
          <w:rFonts w:ascii="Times New Roman" w:hAnsi="Times New Roman" w:cs="Times New Roman"/>
          <w:sz w:val="24"/>
          <w:szCs w:val="24"/>
        </w:rPr>
        <w:t>Behavior</w:t>
      </w:r>
      <w:proofErr w:type="spellEnd"/>
      <w:r w:rsidRPr="00191ECF">
        <w:rPr>
          <w:rFonts w:ascii="Times New Roman" w:hAnsi="Times New Roman" w:cs="Times New Roman"/>
          <w:sz w:val="24"/>
          <w:szCs w:val="24"/>
        </w:rPr>
        <w:t xml:space="preserve"> Relevant to Emergency Health Care Settings: A Systematic Review of Post-2007 Reviews. </w:t>
      </w:r>
      <w:r w:rsidRPr="00191ECF">
        <w:rPr>
          <w:rFonts w:ascii="Times New Roman" w:hAnsi="Times New Roman" w:cs="Times New Roman"/>
          <w:i/>
          <w:sz w:val="24"/>
          <w:szCs w:val="24"/>
        </w:rPr>
        <w:t xml:space="preserve">Suicide and Life Threatening </w:t>
      </w:r>
      <w:proofErr w:type="spellStart"/>
      <w:r w:rsidRPr="00191ECF">
        <w:rPr>
          <w:rFonts w:ascii="Times New Roman" w:hAnsi="Times New Roman" w:cs="Times New Roman"/>
          <w:i/>
          <w:sz w:val="24"/>
          <w:szCs w:val="24"/>
        </w:rPr>
        <w:t>Behavior</w:t>
      </w:r>
      <w:proofErr w:type="spellEnd"/>
      <w:r w:rsidRPr="00191ECF">
        <w:rPr>
          <w:rFonts w:ascii="Times New Roman" w:hAnsi="Times New Roman" w:cs="Times New Roman"/>
          <w:i/>
          <w:sz w:val="24"/>
          <w:szCs w:val="24"/>
        </w:rPr>
        <w:t>.</w:t>
      </w:r>
      <w:r w:rsidRPr="00191ECF">
        <w:rPr>
          <w:rFonts w:ascii="Times New Roman" w:hAnsi="Times New Roman" w:cs="Times New Roman"/>
          <w:sz w:val="24"/>
          <w:szCs w:val="24"/>
        </w:rPr>
        <w:t xml:space="preserve"> Advance online publication. doi:10.1111/sltb.12336</w:t>
      </w:r>
    </w:p>
    <w:p w14:paraId="653D308F" w14:textId="77777777" w:rsidR="0065087F" w:rsidRPr="00191ECF" w:rsidRDefault="0065087F" w:rsidP="0096737D">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hAnsi="Times New Roman" w:cs="Times New Roman"/>
          <w:sz w:val="24"/>
          <w:szCs w:val="24"/>
        </w:rPr>
        <w:t xml:space="preserve">McLean, J., Maxwell, M., Platt, S., Harris, F. M., &amp; Jepson, R. (2008). </w:t>
      </w:r>
      <w:r w:rsidRPr="00191ECF">
        <w:rPr>
          <w:rFonts w:ascii="Times New Roman" w:hAnsi="Times New Roman" w:cs="Times New Roman"/>
          <w:i/>
          <w:sz w:val="24"/>
          <w:szCs w:val="24"/>
        </w:rPr>
        <w:t>Risk and protective factors for suicide and suicidal behaviour: A literature review</w:t>
      </w:r>
      <w:r w:rsidRPr="00191ECF">
        <w:rPr>
          <w:rFonts w:ascii="Times New Roman" w:hAnsi="Times New Roman" w:cs="Times New Roman"/>
          <w:sz w:val="24"/>
          <w:szCs w:val="24"/>
        </w:rPr>
        <w:t xml:space="preserve">. Retrieved from http://www.gov.scot/resource/doc/251539/0073687.pdf </w:t>
      </w:r>
    </w:p>
    <w:p w14:paraId="777CD216" w14:textId="77777777" w:rsidR="0065087F" w:rsidRPr="00191ECF" w:rsidRDefault="0065087F" w:rsidP="005A1F0D">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lastRenderedPageBreak/>
        <w:t xml:space="preserve">Moher, D., </w:t>
      </w:r>
      <w:proofErr w:type="spellStart"/>
      <w:r w:rsidRPr="00191ECF">
        <w:rPr>
          <w:rFonts w:ascii="Times New Roman" w:eastAsia="Times New Roman" w:hAnsi="Times New Roman" w:cs="Times New Roman"/>
          <w:sz w:val="24"/>
          <w:szCs w:val="24"/>
          <w:lang w:eastAsia="en-GB"/>
        </w:rPr>
        <w:t>Liberati</w:t>
      </w:r>
      <w:proofErr w:type="spellEnd"/>
      <w:r w:rsidRPr="00191ECF">
        <w:rPr>
          <w:rFonts w:ascii="Times New Roman" w:eastAsia="Times New Roman" w:hAnsi="Times New Roman" w:cs="Times New Roman"/>
          <w:sz w:val="24"/>
          <w:szCs w:val="24"/>
          <w:lang w:eastAsia="en-GB"/>
        </w:rPr>
        <w:t xml:space="preserve">, A., </w:t>
      </w:r>
      <w:proofErr w:type="spellStart"/>
      <w:r w:rsidRPr="00191ECF">
        <w:rPr>
          <w:rFonts w:ascii="Times New Roman" w:eastAsia="Times New Roman" w:hAnsi="Times New Roman" w:cs="Times New Roman"/>
          <w:sz w:val="24"/>
          <w:szCs w:val="24"/>
          <w:lang w:eastAsia="en-GB"/>
        </w:rPr>
        <w:t>Tetzlaff</w:t>
      </w:r>
      <w:proofErr w:type="spellEnd"/>
      <w:r w:rsidRPr="00191ECF">
        <w:rPr>
          <w:rFonts w:ascii="Times New Roman" w:eastAsia="Times New Roman" w:hAnsi="Times New Roman" w:cs="Times New Roman"/>
          <w:sz w:val="24"/>
          <w:szCs w:val="24"/>
          <w:lang w:eastAsia="en-GB"/>
        </w:rPr>
        <w:t xml:space="preserve">, J., &amp; Altman, D. G. (2009). Preferred reporting items for systematic reviews and meta-analyses: the PRISMA statement. </w:t>
      </w:r>
      <w:r w:rsidRPr="00191ECF">
        <w:rPr>
          <w:rFonts w:ascii="Times New Roman" w:eastAsia="Times New Roman" w:hAnsi="Times New Roman" w:cs="Times New Roman"/>
          <w:i/>
          <w:iCs/>
          <w:sz w:val="24"/>
          <w:szCs w:val="24"/>
          <w:lang w:eastAsia="en-GB"/>
        </w:rPr>
        <w:t>Annals of internal medicine</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151</w:t>
      </w:r>
      <w:r w:rsidRPr="00191ECF">
        <w:rPr>
          <w:rFonts w:ascii="Times New Roman" w:eastAsia="Times New Roman" w:hAnsi="Times New Roman" w:cs="Times New Roman"/>
          <w:sz w:val="24"/>
          <w:szCs w:val="24"/>
          <w:lang w:eastAsia="en-GB"/>
        </w:rPr>
        <w:t>(4), 264-269.</w:t>
      </w:r>
    </w:p>
    <w:p w14:paraId="0A9484AA" w14:textId="77777777" w:rsidR="0065087F" w:rsidRPr="00191ECF" w:rsidRDefault="0065087F" w:rsidP="005A1F0D">
      <w:pPr>
        <w:spacing w:before="240" w:after="0" w:line="480" w:lineRule="auto"/>
        <w:ind w:left="567" w:hanging="567"/>
        <w:jc w:val="both"/>
        <w:rPr>
          <w:rFonts w:ascii="Times New Roman" w:eastAsia="Times New Roman" w:hAnsi="Times New Roman" w:cs="Times New Roman"/>
          <w:sz w:val="24"/>
          <w:szCs w:val="24"/>
          <w:lang w:eastAsia="en-GB"/>
        </w:rPr>
      </w:pPr>
      <w:proofErr w:type="spellStart"/>
      <w:r w:rsidRPr="00191ECF">
        <w:rPr>
          <w:rFonts w:ascii="Times New Roman" w:eastAsia="Times New Roman" w:hAnsi="Times New Roman" w:cs="Times New Roman"/>
          <w:sz w:val="24"/>
          <w:szCs w:val="24"/>
          <w:lang w:eastAsia="en-GB"/>
        </w:rPr>
        <w:t>Mościcki</w:t>
      </w:r>
      <w:proofErr w:type="spellEnd"/>
      <w:r w:rsidRPr="00191ECF">
        <w:rPr>
          <w:rFonts w:ascii="Times New Roman" w:eastAsia="Times New Roman" w:hAnsi="Times New Roman" w:cs="Times New Roman"/>
          <w:sz w:val="24"/>
          <w:szCs w:val="24"/>
          <w:lang w:eastAsia="en-GB"/>
        </w:rPr>
        <w:t xml:space="preserve">, E. K. (1997). Identification of suicide risk factors using epidemiologic studies. </w:t>
      </w:r>
      <w:r w:rsidRPr="00191ECF">
        <w:rPr>
          <w:rFonts w:ascii="Times New Roman" w:eastAsia="Times New Roman" w:hAnsi="Times New Roman" w:cs="Times New Roman"/>
          <w:i/>
          <w:iCs/>
          <w:sz w:val="24"/>
          <w:szCs w:val="24"/>
          <w:lang w:eastAsia="en-GB"/>
        </w:rPr>
        <w:t>Psychiatric Clinics of North America</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20</w:t>
      </w:r>
      <w:r w:rsidRPr="00191ECF">
        <w:rPr>
          <w:rFonts w:ascii="Times New Roman" w:eastAsia="Times New Roman" w:hAnsi="Times New Roman" w:cs="Times New Roman"/>
          <w:sz w:val="24"/>
          <w:szCs w:val="24"/>
          <w:lang w:eastAsia="en-GB"/>
        </w:rPr>
        <w:t>(3), 499-517.</w:t>
      </w:r>
    </w:p>
    <w:p w14:paraId="7EB22C2B" w14:textId="77777777" w:rsidR="0065087F" w:rsidRPr="00191ECF" w:rsidRDefault="0065087F" w:rsidP="003B43C3">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Nock, M. K., Borges, G., </w:t>
      </w:r>
      <w:proofErr w:type="spellStart"/>
      <w:r w:rsidRPr="00191ECF">
        <w:rPr>
          <w:rFonts w:ascii="Times New Roman" w:eastAsia="Times New Roman" w:hAnsi="Times New Roman" w:cs="Times New Roman"/>
          <w:sz w:val="24"/>
          <w:szCs w:val="24"/>
          <w:lang w:eastAsia="en-GB"/>
        </w:rPr>
        <w:t>Bromet</w:t>
      </w:r>
      <w:proofErr w:type="spellEnd"/>
      <w:r w:rsidRPr="00191ECF">
        <w:rPr>
          <w:rFonts w:ascii="Times New Roman" w:eastAsia="Times New Roman" w:hAnsi="Times New Roman" w:cs="Times New Roman"/>
          <w:sz w:val="24"/>
          <w:szCs w:val="24"/>
          <w:lang w:eastAsia="en-GB"/>
        </w:rPr>
        <w:t xml:space="preserve">, E. J., Cha, C. B., Kessler, R. C., &amp; Lee, S. (2008). Suicide and suicidal </w:t>
      </w:r>
      <w:proofErr w:type="spellStart"/>
      <w:r w:rsidRPr="00191ECF">
        <w:rPr>
          <w:rFonts w:ascii="Times New Roman" w:eastAsia="Times New Roman" w:hAnsi="Times New Roman" w:cs="Times New Roman"/>
          <w:sz w:val="24"/>
          <w:szCs w:val="24"/>
          <w:lang w:eastAsia="en-GB"/>
        </w:rPr>
        <w:t>behavior</w:t>
      </w:r>
      <w:proofErr w:type="spellEnd"/>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Epidemiologic reviews</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30</w:t>
      </w:r>
      <w:r w:rsidRPr="00191ECF">
        <w:rPr>
          <w:rFonts w:ascii="Times New Roman" w:eastAsia="Times New Roman" w:hAnsi="Times New Roman" w:cs="Times New Roman"/>
          <w:sz w:val="24"/>
          <w:szCs w:val="24"/>
          <w:lang w:eastAsia="en-GB"/>
        </w:rPr>
        <w:t>(1), 133-154.</w:t>
      </w:r>
    </w:p>
    <w:p w14:paraId="14557997" w14:textId="77777777" w:rsidR="0065087F" w:rsidRPr="00191ECF" w:rsidRDefault="0065087F" w:rsidP="0065087F">
      <w:pPr>
        <w:spacing w:before="240" w:after="0" w:line="480" w:lineRule="auto"/>
        <w:ind w:left="567" w:hanging="567"/>
        <w:jc w:val="both"/>
        <w:rPr>
          <w:rFonts w:ascii="Times New Roman" w:eastAsia="Times New Roman" w:hAnsi="Times New Roman" w:cs="Times New Roman"/>
          <w:sz w:val="24"/>
          <w:szCs w:val="24"/>
          <w:lang w:eastAsia="en-GB"/>
        </w:rPr>
      </w:pPr>
      <w:proofErr w:type="spellStart"/>
      <w:r w:rsidRPr="00191ECF">
        <w:rPr>
          <w:rFonts w:ascii="Times New Roman" w:eastAsia="Times New Roman" w:hAnsi="Times New Roman" w:cs="Times New Roman"/>
          <w:sz w:val="24"/>
          <w:szCs w:val="24"/>
          <w:lang w:eastAsia="en-GB"/>
        </w:rPr>
        <w:t>Pompili</w:t>
      </w:r>
      <w:proofErr w:type="spellEnd"/>
      <w:r w:rsidRPr="00191ECF">
        <w:rPr>
          <w:rFonts w:ascii="Times New Roman" w:eastAsia="Times New Roman" w:hAnsi="Times New Roman" w:cs="Times New Roman"/>
          <w:sz w:val="24"/>
          <w:szCs w:val="24"/>
          <w:lang w:eastAsia="en-GB"/>
        </w:rPr>
        <w:t xml:space="preserve">, M., Girardi, P., </w:t>
      </w:r>
      <w:proofErr w:type="spellStart"/>
      <w:r w:rsidRPr="00191ECF">
        <w:rPr>
          <w:rFonts w:ascii="Times New Roman" w:eastAsia="Times New Roman" w:hAnsi="Times New Roman" w:cs="Times New Roman"/>
          <w:sz w:val="24"/>
          <w:szCs w:val="24"/>
          <w:lang w:eastAsia="en-GB"/>
        </w:rPr>
        <w:t>Ruberto</w:t>
      </w:r>
      <w:proofErr w:type="spellEnd"/>
      <w:r w:rsidRPr="00191ECF">
        <w:rPr>
          <w:rFonts w:ascii="Times New Roman" w:eastAsia="Times New Roman" w:hAnsi="Times New Roman" w:cs="Times New Roman"/>
          <w:sz w:val="24"/>
          <w:szCs w:val="24"/>
          <w:lang w:eastAsia="en-GB"/>
        </w:rPr>
        <w:t xml:space="preserve">, A., </w:t>
      </w:r>
      <w:proofErr w:type="spellStart"/>
      <w:r w:rsidRPr="00191ECF">
        <w:rPr>
          <w:rFonts w:ascii="Times New Roman" w:eastAsia="Times New Roman" w:hAnsi="Times New Roman" w:cs="Times New Roman"/>
          <w:sz w:val="24"/>
          <w:szCs w:val="24"/>
          <w:lang w:eastAsia="en-GB"/>
        </w:rPr>
        <w:t>Kotzalidis</w:t>
      </w:r>
      <w:proofErr w:type="spellEnd"/>
      <w:r w:rsidRPr="00191ECF">
        <w:rPr>
          <w:rFonts w:ascii="Times New Roman" w:eastAsia="Times New Roman" w:hAnsi="Times New Roman" w:cs="Times New Roman"/>
          <w:sz w:val="24"/>
          <w:szCs w:val="24"/>
          <w:lang w:eastAsia="en-GB"/>
        </w:rPr>
        <w:t xml:space="preserve">, G. D., &amp; </w:t>
      </w:r>
      <w:proofErr w:type="spellStart"/>
      <w:r w:rsidRPr="00191ECF">
        <w:rPr>
          <w:rFonts w:ascii="Times New Roman" w:eastAsia="Times New Roman" w:hAnsi="Times New Roman" w:cs="Times New Roman"/>
          <w:sz w:val="24"/>
          <w:szCs w:val="24"/>
          <w:lang w:eastAsia="en-GB"/>
        </w:rPr>
        <w:t>Tatarelli</w:t>
      </w:r>
      <w:proofErr w:type="spellEnd"/>
      <w:r w:rsidRPr="00191ECF">
        <w:rPr>
          <w:rFonts w:ascii="Times New Roman" w:eastAsia="Times New Roman" w:hAnsi="Times New Roman" w:cs="Times New Roman"/>
          <w:sz w:val="24"/>
          <w:szCs w:val="24"/>
          <w:lang w:eastAsia="en-GB"/>
        </w:rPr>
        <w:t xml:space="preserve">, R. (2005). Emergency staff reactions to suicidal and self-harming patients. </w:t>
      </w:r>
      <w:r w:rsidRPr="00191ECF">
        <w:rPr>
          <w:rFonts w:ascii="Times New Roman" w:eastAsia="Times New Roman" w:hAnsi="Times New Roman" w:cs="Times New Roman"/>
          <w:i/>
          <w:sz w:val="24"/>
          <w:szCs w:val="24"/>
          <w:lang w:eastAsia="en-GB"/>
        </w:rPr>
        <w:t>European Journal of Emergency Medicine, 12</w:t>
      </w:r>
      <w:r w:rsidRPr="00191ECF">
        <w:rPr>
          <w:rFonts w:ascii="Times New Roman" w:eastAsia="Times New Roman" w:hAnsi="Times New Roman" w:cs="Times New Roman"/>
          <w:sz w:val="24"/>
          <w:szCs w:val="24"/>
          <w:lang w:eastAsia="en-GB"/>
        </w:rPr>
        <w:t>(4), 169-178.</w:t>
      </w:r>
    </w:p>
    <w:p w14:paraId="2E265505" w14:textId="77777777" w:rsidR="0065087F" w:rsidRPr="00191ECF" w:rsidRDefault="0065087F" w:rsidP="003B43C3">
      <w:pPr>
        <w:spacing w:before="240" w:after="0" w:line="480" w:lineRule="auto"/>
        <w:ind w:left="567" w:hanging="567"/>
        <w:jc w:val="both"/>
        <w:rPr>
          <w:rFonts w:ascii="Times New Roman" w:eastAsia="Times New Roman" w:hAnsi="Times New Roman" w:cs="Times New Roman"/>
          <w:sz w:val="24"/>
          <w:szCs w:val="24"/>
          <w:lang w:eastAsia="en-GB"/>
        </w:rPr>
      </w:pPr>
      <w:proofErr w:type="spellStart"/>
      <w:r w:rsidRPr="00191ECF">
        <w:rPr>
          <w:rFonts w:ascii="Times New Roman" w:eastAsia="Times New Roman" w:hAnsi="Times New Roman" w:cs="Times New Roman"/>
          <w:sz w:val="24"/>
          <w:szCs w:val="24"/>
          <w:lang w:eastAsia="en-GB"/>
        </w:rPr>
        <w:t>Pompili</w:t>
      </w:r>
      <w:proofErr w:type="spellEnd"/>
      <w:r w:rsidRPr="00191ECF">
        <w:rPr>
          <w:rFonts w:ascii="Times New Roman" w:eastAsia="Times New Roman" w:hAnsi="Times New Roman" w:cs="Times New Roman"/>
          <w:sz w:val="24"/>
          <w:szCs w:val="24"/>
          <w:lang w:eastAsia="en-GB"/>
        </w:rPr>
        <w:t xml:space="preserve">, M., Sher, L., </w:t>
      </w:r>
      <w:proofErr w:type="spellStart"/>
      <w:r w:rsidRPr="00191ECF">
        <w:rPr>
          <w:rFonts w:ascii="Times New Roman" w:eastAsia="Times New Roman" w:hAnsi="Times New Roman" w:cs="Times New Roman"/>
          <w:sz w:val="24"/>
          <w:szCs w:val="24"/>
          <w:lang w:eastAsia="en-GB"/>
        </w:rPr>
        <w:t>Serafini</w:t>
      </w:r>
      <w:proofErr w:type="spellEnd"/>
      <w:r w:rsidRPr="00191ECF">
        <w:rPr>
          <w:rFonts w:ascii="Times New Roman" w:eastAsia="Times New Roman" w:hAnsi="Times New Roman" w:cs="Times New Roman"/>
          <w:sz w:val="24"/>
          <w:szCs w:val="24"/>
          <w:lang w:eastAsia="en-GB"/>
        </w:rPr>
        <w:t xml:space="preserve">, G., Forte, A., </w:t>
      </w:r>
      <w:proofErr w:type="spellStart"/>
      <w:r w:rsidRPr="00191ECF">
        <w:rPr>
          <w:rFonts w:ascii="Times New Roman" w:eastAsia="Times New Roman" w:hAnsi="Times New Roman" w:cs="Times New Roman"/>
          <w:sz w:val="24"/>
          <w:szCs w:val="24"/>
          <w:lang w:eastAsia="en-GB"/>
        </w:rPr>
        <w:t>Innamorati</w:t>
      </w:r>
      <w:proofErr w:type="spellEnd"/>
      <w:r w:rsidRPr="00191ECF">
        <w:rPr>
          <w:rFonts w:ascii="Times New Roman" w:eastAsia="Times New Roman" w:hAnsi="Times New Roman" w:cs="Times New Roman"/>
          <w:sz w:val="24"/>
          <w:szCs w:val="24"/>
          <w:lang w:eastAsia="en-GB"/>
        </w:rPr>
        <w:t xml:space="preserve">, M., </w:t>
      </w:r>
      <w:proofErr w:type="spellStart"/>
      <w:r w:rsidRPr="00191ECF">
        <w:rPr>
          <w:rFonts w:ascii="Times New Roman" w:eastAsia="Times New Roman" w:hAnsi="Times New Roman" w:cs="Times New Roman"/>
          <w:sz w:val="24"/>
          <w:szCs w:val="24"/>
          <w:lang w:eastAsia="en-GB"/>
        </w:rPr>
        <w:t>Dominici</w:t>
      </w:r>
      <w:proofErr w:type="spellEnd"/>
      <w:r w:rsidRPr="00191ECF">
        <w:rPr>
          <w:rFonts w:ascii="Times New Roman" w:eastAsia="Times New Roman" w:hAnsi="Times New Roman" w:cs="Times New Roman"/>
          <w:sz w:val="24"/>
          <w:szCs w:val="24"/>
          <w:lang w:eastAsia="en-GB"/>
        </w:rPr>
        <w:t>, G</w:t>
      </w:r>
      <w:proofErr w:type="gramStart"/>
      <w:r w:rsidRPr="00191ECF">
        <w:rPr>
          <w:rFonts w:ascii="Times New Roman" w:eastAsia="Times New Roman" w:hAnsi="Times New Roman" w:cs="Times New Roman"/>
          <w:sz w:val="24"/>
          <w:szCs w:val="24"/>
          <w:lang w:eastAsia="en-GB"/>
        </w:rPr>
        <w:t>., ...</w:t>
      </w:r>
      <w:proofErr w:type="gramEnd"/>
      <w:r w:rsidRPr="00191ECF">
        <w:rPr>
          <w:rFonts w:ascii="Times New Roman" w:eastAsia="Times New Roman" w:hAnsi="Times New Roman" w:cs="Times New Roman"/>
          <w:sz w:val="24"/>
          <w:szCs w:val="24"/>
          <w:lang w:eastAsia="en-GB"/>
        </w:rPr>
        <w:t xml:space="preserve"> &amp; Girardi, P. (2013). Posttraumatic stress disorder and suicide risk among veterans: a literature review. </w:t>
      </w:r>
      <w:r w:rsidRPr="00191ECF">
        <w:rPr>
          <w:rFonts w:ascii="Times New Roman" w:eastAsia="Times New Roman" w:hAnsi="Times New Roman" w:cs="Times New Roman"/>
          <w:i/>
          <w:iCs/>
          <w:sz w:val="24"/>
          <w:szCs w:val="24"/>
          <w:lang w:eastAsia="en-GB"/>
        </w:rPr>
        <w:t>The Journal of nervous and mental disease</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201</w:t>
      </w:r>
      <w:r w:rsidRPr="00191ECF">
        <w:rPr>
          <w:rFonts w:ascii="Times New Roman" w:eastAsia="Times New Roman" w:hAnsi="Times New Roman" w:cs="Times New Roman"/>
          <w:sz w:val="24"/>
          <w:szCs w:val="24"/>
          <w:lang w:eastAsia="en-GB"/>
        </w:rPr>
        <w:t>(9), 802-812.</w:t>
      </w:r>
    </w:p>
    <w:p w14:paraId="0F987F61" w14:textId="77777777" w:rsidR="0065087F" w:rsidRPr="00191ECF" w:rsidRDefault="0065087F" w:rsidP="00C448CE">
      <w:pPr>
        <w:spacing w:before="240" w:after="0" w:line="480" w:lineRule="auto"/>
        <w:ind w:left="567" w:hanging="567"/>
        <w:jc w:val="both"/>
        <w:rPr>
          <w:rFonts w:ascii="Times New Roman" w:hAnsi="Times New Roman" w:cs="Times New Roman"/>
          <w:color w:val="0563C1" w:themeColor="hyperlink"/>
          <w:sz w:val="24"/>
          <w:szCs w:val="24"/>
          <w:u w:val="single"/>
        </w:rPr>
      </w:pPr>
      <w:proofErr w:type="spellStart"/>
      <w:r w:rsidRPr="00191ECF">
        <w:rPr>
          <w:rFonts w:ascii="Times New Roman" w:hAnsi="Times New Roman" w:cs="Times New Roman"/>
          <w:sz w:val="24"/>
          <w:szCs w:val="24"/>
        </w:rPr>
        <w:t>Popay</w:t>
      </w:r>
      <w:proofErr w:type="spellEnd"/>
      <w:r w:rsidRPr="00191ECF">
        <w:rPr>
          <w:rFonts w:ascii="Times New Roman" w:hAnsi="Times New Roman" w:cs="Times New Roman"/>
          <w:sz w:val="24"/>
          <w:szCs w:val="24"/>
        </w:rPr>
        <w:t xml:space="preserve">, P., Roberts, H., Sowden, A., </w:t>
      </w:r>
      <w:proofErr w:type="spellStart"/>
      <w:r w:rsidRPr="00191ECF">
        <w:rPr>
          <w:rFonts w:ascii="Times New Roman" w:hAnsi="Times New Roman" w:cs="Times New Roman"/>
          <w:sz w:val="24"/>
          <w:szCs w:val="24"/>
        </w:rPr>
        <w:t>Petticrew</w:t>
      </w:r>
      <w:proofErr w:type="spellEnd"/>
      <w:r w:rsidRPr="00191ECF">
        <w:rPr>
          <w:rFonts w:ascii="Times New Roman" w:hAnsi="Times New Roman" w:cs="Times New Roman"/>
          <w:sz w:val="24"/>
          <w:szCs w:val="24"/>
        </w:rPr>
        <w:t xml:space="preserve">, M., Arai, L., &amp; Rodgers, M. (2006). </w:t>
      </w:r>
      <w:r w:rsidRPr="00191ECF">
        <w:rPr>
          <w:rFonts w:ascii="Times New Roman" w:hAnsi="Times New Roman" w:cs="Times New Roman"/>
          <w:i/>
          <w:sz w:val="24"/>
          <w:szCs w:val="24"/>
        </w:rPr>
        <w:t>Guidance on the conduct of narrative synthesis in systematic reviews</w:t>
      </w:r>
      <w:r w:rsidRPr="00191ECF">
        <w:rPr>
          <w:rFonts w:ascii="Times New Roman" w:hAnsi="Times New Roman" w:cs="Times New Roman"/>
          <w:sz w:val="24"/>
          <w:szCs w:val="24"/>
        </w:rPr>
        <w:t xml:space="preserve">. </w:t>
      </w:r>
      <w:r w:rsidRPr="00191ECF">
        <w:rPr>
          <w:rFonts w:ascii="Times New Roman" w:hAnsi="Times New Roman" w:cs="Times New Roman"/>
          <w:i/>
          <w:sz w:val="24"/>
          <w:szCs w:val="24"/>
        </w:rPr>
        <w:t xml:space="preserve">A product from the ESRC Methods Programme. </w:t>
      </w:r>
      <w:r w:rsidRPr="00191ECF">
        <w:rPr>
          <w:rFonts w:ascii="Times New Roman" w:hAnsi="Times New Roman" w:cs="Times New Roman"/>
          <w:sz w:val="24"/>
          <w:szCs w:val="24"/>
        </w:rPr>
        <w:t>Lancaster: Institute of Health Research.</w:t>
      </w:r>
    </w:p>
    <w:p w14:paraId="685B688E" w14:textId="77777777" w:rsidR="0065087F" w:rsidRPr="00191ECF" w:rsidRDefault="0065087F" w:rsidP="009D5235">
      <w:pPr>
        <w:spacing w:before="240" w:after="0" w:line="480" w:lineRule="auto"/>
        <w:ind w:left="567" w:hanging="567"/>
        <w:jc w:val="both"/>
        <w:rPr>
          <w:rFonts w:ascii="Times New Roman" w:hAnsi="Times New Roman" w:cs="Times New Roman"/>
          <w:color w:val="0563C1" w:themeColor="hyperlink"/>
          <w:sz w:val="24"/>
          <w:szCs w:val="24"/>
          <w:u w:val="single"/>
        </w:rPr>
      </w:pPr>
      <w:proofErr w:type="spellStart"/>
      <w:r w:rsidRPr="00191ECF">
        <w:rPr>
          <w:rFonts w:ascii="Times New Roman" w:eastAsia="Times New Roman" w:hAnsi="Times New Roman" w:cs="Times New Roman"/>
          <w:sz w:val="24"/>
          <w:szCs w:val="24"/>
          <w:lang w:eastAsia="en-GB"/>
        </w:rPr>
        <w:t>Quinlivan</w:t>
      </w:r>
      <w:proofErr w:type="spellEnd"/>
      <w:r w:rsidRPr="00191ECF">
        <w:rPr>
          <w:rFonts w:ascii="Times New Roman" w:eastAsia="Times New Roman" w:hAnsi="Times New Roman" w:cs="Times New Roman"/>
          <w:sz w:val="24"/>
          <w:szCs w:val="24"/>
          <w:lang w:eastAsia="en-GB"/>
        </w:rPr>
        <w:t xml:space="preserve">, L., Cooper, J., </w:t>
      </w:r>
      <w:proofErr w:type="spellStart"/>
      <w:r w:rsidRPr="00191ECF">
        <w:rPr>
          <w:rFonts w:ascii="Times New Roman" w:eastAsia="Times New Roman" w:hAnsi="Times New Roman" w:cs="Times New Roman"/>
          <w:sz w:val="24"/>
          <w:szCs w:val="24"/>
          <w:lang w:eastAsia="en-GB"/>
        </w:rPr>
        <w:t>Steeg</w:t>
      </w:r>
      <w:proofErr w:type="spellEnd"/>
      <w:r w:rsidRPr="00191ECF">
        <w:rPr>
          <w:rFonts w:ascii="Times New Roman" w:eastAsia="Times New Roman" w:hAnsi="Times New Roman" w:cs="Times New Roman"/>
          <w:sz w:val="24"/>
          <w:szCs w:val="24"/>
          <w:lang w:eastAsia="en-GB"/>
        </w:rPr>
        <w:t xml:space="preserve">, S., Davies, L., </w:t>
      </w:r>
      <w:proofErr w:type="spellStart"/>
      <w:r w:rsidRPr="00191ECF">
        <w:rPr>
          <w:rFonts w:ascii="Times New Roman" w:eastAsia="Times New Roman" w:hAnsi="Times New Roman" w:cs="Times New Roman"/>
          <w:sz w:val="24"/>
          <w:szCs w:val="24"/>
          <w:lang w:eastAsia="en-GB"/>
        </w:rPr>
        <w:t>Hawton</w:t>
      </w:r>
      <w:proofErr w:type="spellEnd"/>
      <w:r w:rsidRPr="00191ECF">
        <w:rPr>
          <w:rFonts w:ascii="Times New Roman" w:eastAsia="Times New Roman" w:hAnsi="Times New Roman" w:cs="Times New Roman"/>
          <w:sz w:val="24"/>
          <w:szCs w:val="24"/>
          <w:lang w:eastAsia="en-GB"/>
        </w:rPr>
        <w:t xml:space="preserve">, K., </w:t>
      </w:r>
      <w:proofErr w:type="spellStart"/>
      <w:r w:rsidRPr="00191ECF">
        <w:rPr>
          <w:rFonts w:ascii="Times New Roman" w:eastAsia="Times New Roman" w:hAnsi="Times New Roman" w:cs="Times New Roman"/>
          <w:sz w:val="24"/>
          <w:szCs w:val="24"/>
          <w:lang w:eastAsia="en-GB"/>
        </w:rPr>
        <w:t>Gunnell</w:t>
      </w:r>
      <w:proofErr w:type="spellEnd"/>
      <w:r w:rsidRPr="00191ECF">
        <w:rPr>
          <w:rFonts w:ascii="Times New Roman" w:eastAsia="Times New Roman" w:hAnsi="Times New Roman" w:cs="Times New Roman"/>
          <w:sz w:val="24"/>
          <w:szCs w:val="24"/>
          <w:lang w:eastAsia="en-GB"/>
        </w:rPr>
        <w:t xml:space="preserve">, D., &amp; </w:t>
      </w:r>
      <w:proofErr w:type="spellStart"/>
      <w:r w:rsidRPr="00191ECF">
        <w:rPr>
          <w:rFonts w:ascii="Times New Roman" w:eastAsia="Times New Roman" w:hAnsi="Times New Roman" w:cs="Times New Roman"/>
          <w:sz w:val="24"/>
          <w:szCs w:val="24"/>
          <w:lang w:eastAsia="en-GB"/>
        </w:rPr>
        <w:t>Kapur</w:t>
      </w:r>
      <w:proofErr w:type="spellEnd"/>
      <w:r w:rsidRPr="00191ECF">
        <w:rPr>
          <w:rFonts w:ascii="Times New Roman" w:eastAsia="Times New Roman" w:hAnsi="Times New Roman" w:cs="Times New Roman"/>
          <w:sz w:val="24"/>
          <w:szCs w:val="24"/>
          <w:lang w:eastAsia="en-GB"/>
        </w:rPr>
        <w:t xml:space="preserve">, N. (2014). Scales for predicting risk following self-harm: an observational study in 32 hospitals in England. </w:t>
      </w:r>
      <w:r w:rsidRPr="00191ECF">
        <w:rPr>
          <w:rFonts w:ascii="Times New Roman" w:eastAsia="Times New Roman" w:hAnsi="Times New Roman" w:cs="Times New Roman"/>
          <w:i/>
          <w:iCs/>
          <w:sz w:val="24"/>
          <w:szCs w:val="24"/>
          <w:lang w:eastAsia="en-GB"/>
        </w:rPr>
        <w:t>BMJ open</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4</w:t>
      </w:r>
      <w:r w:rsidRPr="00191ECF">
        <w:rPr>
          <w:rFonts w:ascii="Times New Roman" w:eastAsia="Times New Roman" w:hAnsi="Times New Roman" w:cs="Times New Roman"/>
          <w:sz w:val="24"/>
          <w:szCs w:val="24"/>
          <w:lang w:eastAsia="en-GB"/>
        </w:rPr>
        <w:t>(5), e004732.</w:t>
      </w:r>
    </w:p>
    <w:p w14:paraId="15C6F1E5" w14:textId="77777777" w:rsidR="0065087F" w:rsidRPr="00191ECF" w:rsidRDefault="0065087F" w:rsidP="004547EA">
      <w:pPr>
        <w:spacing w:before="240" w:after="0" w:line="480" w:lineRule="auto"/>
        <w:ind w:left="567" w:hanging="567"/>
        <w:jc w:val="both"/>
        <w:rPr>
          <w:rFonts w:ascii="Times New Roman" w:eastAsia="Times New Roman" w:hAnsi="Times New Roman" w:cs="Times New Roman"/>
          <w:sz w:val="24"/>
          <w:szCs w:val="24"/>
          <w:lang w:eastAsia="en-GB"/>
        </w:rPr>
      </w:pPr>
      <w:proofErr w:type="spellStart"/>
      <w:r w:rsidRPr="00191ECF">
        <w:rPr>
          <w:rFonts w:ascii="Times New Roman" w:eastAsia="Times New Roman" w:hAnsi="Times New Roman" w:cs="Times New Roman"/>
          <w:sz w:val="24"/>
          <w:szCs w:val="24"/>
          <w:lang w:eastAsia="en-GB"/>
        </w:rPr>
        <w:t>Schünemann</w:t>
      </w:r>
      <w:proofErr w:type="spellEnd"/>
      <w:r w:rsidRPr="00191ECF">
        <w:rPr>
          <w:rFonts w:ascii="Times New Roman" w:eastAsia="Times New Roman" w:hAnsi="Times New Roman" w:cs="Times New Roman"/>
          <w:sz w:val="24"/>
          <w:szCs w:val="24"/>
          <w:lang w:eastAsia="en-GB"/>
        </w:rPr>
        <w:t xml:space="preserve">, H. J., </w:t>
      </w:r>
      <w:proofErr w:type="spellStart"/>
      <w:r w:rsidRPr="00191ECF">
        <w:rPr>
          <w:rFonts w:ascii="Times New Roman" w:eastAsia="Times New Roman" w:hAnsi="Times New Roman" w:cs="Times New Roman"/>
          <w:sz w:val="24"/>
          <w:szCs w:val="24"/>
          <w:lang w:eastAsia="en-GB"/>
        </w:rPr>
        <w:t>Oxman</w:t>
      </w:r>
      <w:proofErr w:type="spellEnd"/>
      <w:r w:rsidRPr="00191ECF">
        <w:rPr>
          <w:rFonts w:ascii="Times New Roman" w:eastAsia="Times New Roman" w:hAnsi="Times New Roman" w:cs="Times New Roman"/>
          <w:sz w:val="24"/>
          <w:szCs w:val="24"/>
          <w:lang w:eastAsia="en-GB"/>
        </w:rPr>
        <w:t xml:space="preserve">, A. D., Higgins, J. P. T., </w:t>
      </w:r>
      <w:proofErr w:type="spellStart"/>
      <w:r w:rsidRPr="00191ECF">
        <w:rPr>
          <w:rFonts w:ascii="Times New Roman" w:eastAsia="Times New Roman" w:hAnsi="Times New Roman" w:cs="Times New Roman"/>
          <w:sz w:val="24"/>
          <w:szCs w:val="24"/>
          <w:lang w:eastAsia="en-GB"/>
        </w:rPr>
        <w:t>Vist</w:t>
      </w:r>
      <w:proofErr w:type="spellEnd"/>
      <w:r w:rsidRPr="00191ECF">
        <w:rPr>
          <w:rFonts w:ascii="Times New Roman" w:eastAsia="Times New Roman" w:hAnsi="Times New Roman" w:cs="Times New Roman"/>
          <w:sz w:val="24"/>
          <w:szCs w:val="24"/>
          <w:lang w:eastAsia="en-GB"/>
        </w:rPr>
        <w:t xml:space="preserve">, G. E., </w:t>
      </w:r>
      <w:proofErr w:type="spellStart"/>
      <w:r w:rsidRPr="00191ECF">
        <w:rPr>
          <w:rFonts w:ascii="Times New Roman" w:eastAsia="Times New Roman" w:hAnsi="Times New Roman" w:cs="Times New Roman"/>
          <w:sz w:val="24"/>
          <w:szCs w:val="24"/>
          <w:lang w:eastAsia="en-GB"/>
        </w:rPr>
        <w:t>Glasziou</w:t>
      </w:r>
      <w:proofErr w:type="spellEnd"/>
      <w:r w:rsidRPr="00191ECF">
        <w:rPr>
          <w:rFonts w:ascii="Times New Roman" w:eastAsia="Times New Roman" w:hAnsi="Times New Roman" w:cs="Times New Roman"/>
          <w:sz w:val="24"/>
          <w:szCs w:val="24"/>
          <w:lang w:eastAsia="en-GB"/>
        </w:rPr>
        <w:t xml:space="preserve">, P., </w:t>
      </w:r>
      <w:proofErr w:type="spellStart"/>
      <w:r w:rsidRPr="00191ECF">
        <w:rPr>
          <w:rFonts w:ascii="Times New Roman" w:eastAsia="Times New Roman" w:hAnsi="Times New Roman" w:cs="Times New Roman"/>
          <w:sz w:val="24"/>
          <w:szCs w:val="24"/>
          <w:lang w:eastAsia="en-GB"/>
        </w:rPr>
        <w:t>Guyatt</w:t>
      </w:r>
      <w:proofErr w:type="spellEnd"/>
      <w:r w:rsidRPr="00191ECF">
        <w:rPr>
          <w:rFonts w:ascii="Times New Roman" w:eastAsia="Times New Roman" w:hAnsi="Times New Roman" w:cs="Times New Roman"/>
          <w:sz w:val="24"/>
          <w:szCs w:val="24"/>
          <w:lang w:eastAsia="en-GB"/>
        </w:rPr>
        <w:t xml:space="preserve">, G. H. (2011). Chapter 11: Presenting results and ‘Summary of findings’ tables. In: Higgins J. P. T, Green S. (Eds.), </w:t>
      </w:r>
      <w:r w:rsidRPr="00191ECF">
        <w:rPr>
          <w:rFonts w:ascii="Times New Roman" w:eastAsia="Times New Roman" w:hAnsi="Times New Roman" w:cs="Times New Roman"/>
          <w:i/>
          <w:sz w:val="24"/>
          <w:szCs w:val="24"/>
          <w:lang w:eastAsia="en-GB"/>
        </w:rPr>
        <w:t xml:space="preserve">Cochrane Handbook for Systematic Reviews of Interventions. </w:t>
      </w:r>
      <w:r w:rsidRPr="00191ECF">
        <w:rPr>
          <w:rFonts w:ascii="Times New Roman" w:eastAsia="Times New Roman" w:hAnsi="Times New Roman" w:cs="Times New Roman"/>
          <w:i/>
          <w:sz w:val="24"/>
          <w:szCs w:val="24"/>
          <w:lang w:eastAsia="en-GB"/>
        </w:rPr>
        <w:lastRenderedPageBreak/>
        <w:t>Version 5.1.</w:t>
      </w:r>
      <w:r w:rsidRPr="00191ECF">
        <w:rPr>
          <w:rFonts w:ascii="Times New Roman" w:eastAsia="Times New Roman" w:hAnsi="Times New Roman" w:cs="Times New Roman"/>
          <w:sz w:val="24"/>
          <w:szCs w:val="24"/>
          <w:lang w:eastAsia="en-GB"/>
        </w:rPr>
        <w:t>0. The Cochrane Collaboration, 2011. Retrieved from www.cochrane-handbook.org</w:t>
      </w:r>
    </w:p>
    <w:p w14:paraId="0C3A9DA9" w14:textId="77777777" w:rsidR="0065087F" w:rsidRPr="00191ECF" w:rsidRDefault="0065087F" w:rsidP="005A1F0D">
      <w:pPr>
        <w:spacing w:before="240" w:after="0" w:line="480" w:lineRule="auto"/>
        <w:ind w:left="567" w:hanging="567"/>
        <w:jc w:val="both"/>
        <w:rPr>
          <w:rFonts w:ascii="Times New Roman" w:eastAsia="Times New Roman" w:hAnsi="Times New Roman" w:cs="Times New Roman"/>
          <w:sz w:val="24"/>
          <w:szCs w:val="24"/>
          <w:lang w:eastAsia="en-GB"/>
        </w:rPr>
      </w:pPr>
      <w:proofErr w:type="spellStart"/>
      <w:r w:rsidRPr="00191ECF">
        <w:rPr>
          <w:rFonts w:ascii="Times New Roman" w:eastAsia="Times New Roman" w:hAnsi="Times New Roman" w:cs="Times New Roman"/>
          <w:sz w:val="24"/>
          <w:szCs w:val="24"/>
          <w:lang w:eastAsia="en-GB"/>
        </w:rPr>
        <w:t>Shand</w:t>
      </w:r>
      <w:proofErr w:type="spellEnd"/>
      <w:r w:rsidRPr="00191ECF">
        <w:rPr>
          <w:rFonts w:ascii="Times New Roman" w:eastAsia="Times New Roman" w:hAnsi="Times New Roman" w:cs="Times New Roman"/>
          <w:sz w:val="24"/>
          <w:szCs w:val="24"/>
          <w:lang w:eastAsia="en-GB"/>
        </w:rPr>
        <w:t xml:space="preserve">, F. L., </w:t>
      </w:r>
      <w:proofErr w:type="spellStart"/>
      <w:r w:rsidRPr="00191ECF">
        <w:rPr>
          <w:rFonts w:ascii="Times New Roman" w:eastAsia="Times New Roman" w:hAnsi="Times New Roman" w:cs="Times New Roman"/>
          <w:sz w:val="24"/>
          <w:szCs w:val="24"/>
          <w:lang w:eastAsia="en-GB"/>
        </w:rPr>
        <w:t>Ridani</w:t>
      </w:r>
      <w:proofErr w:type="spellEnd"/>
      <w:r w:rsidRPr="00191ECF">
        <w:rPr>
          <w:rFonts w:ascii="Times New Roman" w:eastAsia="Times New Roman" w:hAnsi="Times New Roman" w:cs="Times New Roman"/>
          <w:sz w:val="24"/>
          <w:szCs w:val="24"/>
          <w:lang w:eastAsia="en-GB"/>
        </w:rPr>
        <w:t xml:space="preserve">, R., </w:t>
      </w:r>
      <w:proofErr w:type="spellStart"/>
      <w:r w:rsidRPr="00191ECF">
        <w:rPr>
          <w:rFonts w:ascii="Times New Roman" w:eastAsia="Times New Roman" w:hAnsi="Times New Roman" w:cs="Times New Roman"/>
          <w:sz w:val="24"/>
          <w:szCs w:val="24"/>
          <w:lang w:eastAsia="en-GB"/>
        </w:rPr>
        <w:t>Tighe</w:t>
      </w:r>
      <w:proofErr w:type="spellEnd"/>
      <w:r w:rsidRPr="00191ECF">
        <w:rPr>
          <w:rFonts w:ascii="Times New Roman" w:eastAsia="Times New Roman" w:hAnsi="Times New Roman" w:cs="Times New Roman"/>
          <w:sz w:val="24"/>
          <w:szCs w:val="24"/>
          <w:lang w:eastAsia="en-GB"/>
        </w:rPr>
        <w:t xml:space="preserve">, J., &amp; Christensen, H. (2013). The effectiveness of a suicide prevention app for indigenous Australian youths: study protocol for a randomized controlled trial. </w:t>
      </w:r>
      <w:r w:rsidRPr="00191ECF">
        <w:rPr>
          <w:rFonts w:ascii="Times New Roman" w:eastAsia="Times New Roman" w:hAnsi="Times New Roman" w:cs="Times New Roman"/>
          <w:i/>
          <w:iCs/>
          <w:sz w:val="24"/>
          <w:szCs w:val="24"/>
          <w:lang w:eastAsia="en-GB"/>
        </w:rPr>
        <w:t>Trials</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14</w:t>
      </w:r>
      <w:r w:rsidRPr="00191ECF">
        <w:rPr>
          <w:rFonts w:ascii="Times New Roman" w:eastAsia="Times New Roman" w:hAnsi="Times New Roman" w:cs="Times New Roman"/>
          <w:sz w:val="24"/>
          <w:szCs w:val="24"/>
          <w:lang w:eastAsia="en-GB"/>
        </w:rPr>
        <w:t>(1), 396.</w:t>
      </w:r>
    </w:p>
    <w:p w14:paraId="3FBF0A1A" w14:textId="77777777" w:rsidR="0065087F" w:rsidRPr="00191ECF" w:rsidRDefault="0065087F" w:rsidP="005A1F0D">
      <w:pPr>
        <w:spacing w:before="240" w:line="480" w:lineRule="auto"/>
        <w:ind w:left="567" w:hanging="567"/>
        <w:jc w:val="both"/>
        <w:rPr>
          <w:rFonts w:ascii="Times New Roman" w:hAnsi="Times New Roman" w:cs="Times New Roman"/>
          <w:sz w:val="24"/>
          <w:szCs w:val="24"/>
        </w:rPr>
      </w:pPr>
      <w:proofErr w:type="spellStart"/>
      <w:r w:rsidRPr="00191ECF">
        <w:rPr>
          <w:rFonts w:ascii="Times New Roman" w:hAnsi="Times New Roman" w:cs="Times New Roman"/>
          <w:sz w:val="24"/>
          <w:szCs w:val="24"/>
        </w:rPr>
        <w:t>Shea</w:t>
      </w:r>
      <w:proofErr w:type="spellEnd"/>
      <w:r w:rsidRPr="00191ECF">
        <w:rPr>
          <w:rFonts w:ascii="Times New Roman" w:hAnsi="Times New Roman" w:cs="Times New Roman"/>
          <w:sz w:val="24"/>
          <w:szCs w:val="24"/>
        </w:rPr>
        <w:t xml:space="preserve">, B. J., </w:t>
      </w:r>
      <w:proofErr w:type="spellStart"/>
      <w:r w:rsidRPr="00191ECF">
        <w:rPr>
          <w:rFonts w:ascii="Times New Roman" w:hAnsi="Times New Roman" w:cs="Times New Roman"/>
          <w:sz w:val="24"/>
          <w:szCs w:val="24"/>
        </w:rPr>
        <w:t>Grimshaw</w:t>
      </w:r>
      <w:proofErr w:type="spellEnd"/>
      <w:r w:rsidRPr="00191ECF">
        <w:rPr>
          <w:rFonts w:ascii="Times New Roman" w:hAnsi="Times New Roman" w:cs="Times New Roman"/>
          <w:sz w:val="24"/>
          <w:szCs w:val="24"/>
        </w:rPr>
        <w:t xml:space="preserve">, J. M., Wells, G. A., Boers, M., </w:t>
      </w:r>
      <w:proofErr w:type="spellStart"/>
      <w:r w:rsidRPr="00191ECF">
        <w:rPr>
          <w:rFonts w:ascii="Times New Roman" w:hAnsi="Times New Roman" w:cs="Times New Roman"/>
          <w:sz w:val="24"/>
          <w:szCs w:val="24"/>
        </w:rPr>
        <w:t>Andersson</w:t>
      </w:r>
      <w:proofErr w:type="spellEnd"/>
      <w:r w:rsidRPr="00191ECF">
        <w:rPr>
          <w:rFonts w:ascii="Times New Roman" w:hAnsi="Times New Roman" w:cs="Times New Roman"/>
          <w:sz w:val="24"/>
          <w:szCs w:val="24"/>
        </w:rPr>
        <w:t>, N., Hamel, C</w:t>
      </w:r>
      <w:proofErr w:type="gramStart"/>
      <w:r w:rsidRPr="00191ECF">
        <w:rPr>
          <w:rFonts w:ascii="Times New Roman" w:hAnsi="Times New Roman" w:cs="Times New Roman"/>
          <w:sz w:val="24"/>
          <w:szCs w:val="24"/>
        </w:rPr>
        <w:t>., ...</w:t>
      </w:r>
      <w:proofErr w:type="gramEnd"/>
      <w:r w:rsidRPr="00191ECF">
        <w:rPr>
          <w:rFonts w:ascii="Times New Roman" w:hAnsi="Times New Roman" w:cs="Times New Roman"/>
          <w:sz w:val="24"/>
          <w:szCs w:val="24"/>
        </w:rPr>
        <w:t xml:space="preserve"> &amp; </w:t>
      </w:r>
      <w:proofErr w:type="spellStart"/>
      <w:r w:rsidRPr="00191ECF">
        <w:rPr>
          <w:rFonts w:ascii="Times New Roman" w:hAnsi="Times New Roman" w:cs="Times New Roman"/>
          <w:sz w:val="24"/>
          <w:szCs w:val="24"/>
        </w:rPr>
        <w:t>Bouter</w:t>
      </w:r>
      <w:proofErr w:type="spellEnd"/>
      <w:r w:rsidRPr="00191ECF">
        <w:rPr>
          <w:rFonts w:ascii="Times New Roman" w:hAnsi="Times New Roman" w:cs="Times New Roman"/>
          <w:sz w:val="24"/>
          <w:szCs w:val="24"/>
        </w:rPr>
        <w:t xml:space="preserve">, L. M. (2007). Development of AMSTAR: a measurement tool to assess the methodological quality of systematic reviews. </w:t>
      </w:r>
      <w:r w:rsidRPr="00191ECF">
        <w:rPr>
          <w:rFonts w:ascii="Times New Roman" w:hAnsi="Times New Roman" w:cs="Times New Roman"/>
          <w:i/>
          <w:iCs/>
          <w:sz w:val="24"/>
          <w:szCs w:val="24"/>
        </w:rPr>
        <w:t>BMC medical research methodology</w:t>
      </w:r>
      <w:r w:rsidRPr="00191ECF">
        <w:rPr>
          <w:rFonts w:ascii="Times New Roman" w:hAnsi="Times New Roman" w:cs="Times New Roman"/>
          <w:sz w:val="24"/>
          <w:szCs w:val="24"/>
        </w:rPr>
        <w:t xml:space="preserve">, </w:t>
      </w:r>
      <w:r w:rsidRPr="00191ECF">
        <w:rPr>
          <w:rFonts w:ascii="Times New Roman" w:hAnsi="Times New Roman" w:cs="Times New Roman"/>
          <w:i/>
          <w:iCs/>
          <w:sz w:val="24"/>
          <w:szCs w:val="24"/>
        </w:rPr>
        <w:t>7</w:t>
      </w:r>
      <w:r w:rsidRPr="00191ECF">
        <w:rPr>
          <w:rFonts w:ascii="Times New Roman" w:hAnsi="Times New Roman" w:cs="Times New Roman"/>
          <w:sz w:val="24"/>
          <w:szCs w:val="24"/>
        </w:rPr>
        <w:t>(1), 1.</w:t>
      </w:r>
    </w:p>
    <w:p w14:paraId="1EF359A5" w14:textId="77777777" w:rsidR="0065087F" w:rsidRPr="00191ECF" w:rsidRDefault="0065087F" w:rsidP="005A1F0D">
      <w:pPr>
        <w:spacing w:before="240" w:line="480" w:lineRule="auto"/>
        <w:ind w:left="567" w:hanging="567"/>
        <w:jc w:val="both"/>
        <w:rPr>
          <w:rFonts w:ascii="Times New Roman" w:hAnsi="Times New Roman" w:cs="Times New Roman"/>
          <w:sz w:val="24"/>
          <w:szCs w:val="24"/>
        </w:rPr>
      </w:pPr>
      <w:proofErr w:type="spellStart"/>
      <w:r w:rsidRPr="00191ECF">
        <w:rPr>
          <w:rFonts w:ascii="Times New Roman" w:eastAsia="Times New Roman" w:hAnsi="Times New Roman" w:cs="Times New Roman"/>
          <w:sz w:val="24"/>
          <w:szCs w:val="24"/>
          <w:lang w:eastAsia="en-GB"/>
        </w:rPr>
        <w:t>Shea</w:t>
      </w:r>
      <w:proofErr w:type="spellEnd"/>
      <w:r w:rsidRPr="00191ECF">
        <w:rPr>
          <w:rFonts w:ascii="Times New Roman" w:eastAsia="Times New Roman" w:hAnsi="Times New Roman" w:cs="Times New Roman"/>
          <w:sz w:val="24"/>
          <w:szCs w:val="24"/>
          <w:lang w:eastAsia="en-GB"/>
        </w:rPr>
        <w:t xml:space="preserve">, B. J., Hamel, C., Wells, G. A., </w:t>
      </w:r>
      <w:proofErr w:type="spellStart"/>
      <w:r w:rsidRPr="00191ECF">
        <w:rPr>
          <w:rFonts w:ascii="Times New Roman" w:eastAsia="Times New Roman" w:hAnsi="Times New Roman" w:cs="Times New Roman"/>
          <w:sz w:val="24"/>
          <w:szCs w:val="24"/>
          <w:lang w:eastAsia="en-GB"/>
        </w:rPr>
        <w:t>Bouter</w:t>
      </w:r>
      <w:proofErr w:type="spellEnd"/>
      <w:r w:rsidRPr="00191ECF">
        <w:rPr>
          <w:rFonts w:ascii="Times New Roman" w:eastAsia="Times New Roman" w:hAnsi="Times New Roman" w:cs="Times New Roman"/>
          <w:sz w:val="24"/>
          <w:szCs w:val="24"/>
          <w:lang w:eastAsia="en-GB"/>
        </w:rPr>
        <w:t xml:space="preserve">, L. M., </w:t>
      </w:r>
      <w:proofErr w:type="spellStart"/>
      <w:r w:rsidRPr="00191ECF">
        <w:rPr>
          <w:rFonts w:ascii="Times New Roman" w:eastAsia="Times New Roman" w:hAnsi="Times New Roman" w:cs="Times New Roman"/>
          <w:sz w:val="24"/>
          <w:szCs w:val="24"/>
          <w:lang w:eastAsia="en-GB"/>
        </w:rPr>
        <w:t>Kristjansson</w:t>
      </w:r>
      <w:proofErr w:type="spellEnd"/>
      <w:r w:rsidRPr="00191ECF">
        <w:rPr>
          <w:rFonts w:ascii="Times New Roman" w:eastAsia="Times New Roman" w:hAnsi="Times New Roman" w:cs="Times New Roman"/>
          <w:sz w:val="24"/>
          <w:szCs w:val="24"/>
          <w:lang w:eastAsia="en-GB"/>
        </w:rPr>
        <w:t xml:space="preserve">, E., </w:t>
      </w:r>
      <w:proofErr w:type="spellStart"/>
      <w:r w:rsidRPr="00191ECF">
        <w:rPr>
          <w:rFonts w:ascii="Times New Roman" w:eastAsia="Times New Roman" w:hAnsi="Times New Roman" w:cs="Times New Roman"/>
          <w:sz w:val="24"/>
          <w:szCs w:val="24"/>
          <w:lang w:eastAsia="en-GB"/>
        </w:rPr>
        <w:t>Grimshaw</w:t>
      </w:r>
      <w:proofErr w:type="spellEnd"/>
      <w:r w:rsidRPr="00191ECF">
        <w:rPr>
          <w:rFonts w:ascii="Times New Roman" w:eastAsia="Times New Roman" w:hAnsi="Times New Roman" w:cs="Times New Roman"/>
          <w:sz w:val="24"/>
          <w:szCs w:val="24"/>
          <w:lang w:eastAsia="en-GB"/>
        </w:rPr>
        <w:t>, J</w:t>
      </w:r>
      <w:proofErr w:type="gramStart"/>
      <w:r w:rsidRPr="00191ECF">
        <w:rPr>
          <w:rFonts w:ascii="Times New Roman" w:eastAsia="Times New Roman" w:hAnsi="Times New Roman" w:cs="Times New Roman"/>
          <w:sz w:val="24"/>
          <w:szCs w:val="24"/>
          <w:lang w:eastAsia="en-GB"/>
        </w:rPr>
        <w:t>., ...</w:t>
      </w:r>
      <w:proofErr w:type="gramEnd"/>
      <w:r w:rsidRPr="00191ECF">
        <w:rPr>
          <w:rFonts w:ascii="Times New Roman" w:eastAsia="Times New Roman" w:hAnsi="Times New Roman" w:cs="Times New Roman"/>
          <w:sz w:val="24"/>
          <w:szCs w:val="24"/>
          <w:lang w:eastAsia="en-GB"/>
        </w:rPr>
        <w:t xml:space="preserve"> &amp; Boers, M. (2009). AMSTAR is a reliable and valid measurement tool to assess the methodological quality of systematic reviews. </w:t>
      </w:r>
      <w:r w:rsidRPr="00191ECF">
        <w:rPr>
          <w:rFonts w:ascii="Times New Roman" w:eastAsia="Times New Roman" w:hAnsi="Times New Roman" w:cs="Times New Roman"/>
          <w:i/>
          <w:iCs/>
          <w:sz w:val="24"/>
          <w:szCs w:val="24"/>
          <w:lang w:eastAsia="en-GB"/>
        </w:rPr>
        <w:t>Journal of clinical epidemiology</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62</w:t>
      </w:r>
      <w:r w:rsidRPr="00191ECF">
        <w:rPr>
          <w:rFonts w:ascii="Times New Roman" w:eastAsia="Times New Roman" w:hAnsi="Times New Roman" w:cs="Times New Roman"/>
          <w:sz w:val="24"/>
          <w:szCs w:val="24"/>
          <w:lang w:eastAsia="en-GB"/>
        </w:rPr>
        <w:t>(10), 1013-1020.</w:t>
      </w:r>
    </w:p>
    <w:p w14:paraId="78C2CC61" w14:textId="77777777" w:rsidR="0065087F" w:rsidRPr="00191ECF" w:rsidRDefault="0065087F" w:rsidP="005A1F0D">
      <w:pPr>
        <w:spacing w:before="240" w:line="480" w:lineRule="auto"/>
        <w:ind w:left="567" w:hanging="567"/>
        <w:jc w:val="both"/>
        <w:rPr>
          <w:rFonts w:ascii="Times New Roman" w:hAnsi="Times New Roman" w:cs="Times New Roman"/>
          <w:sz w:val="24"/>
          <w:szCs w:val="24"/>
        </w:rPr>
      </w:pPr>
      <w:r w:rsidRPr="00191ECF">
        <w:rPr>
          <w:rFonts w:ascii="Times New Roman" w:hAnsi="Times New Roman" w:cs="Times New Roman"/>
          <w:sz w:val="24"/>
          <w:szCs w:val="24"/>
        </w:rPr>
        <w:t>Simon R. I. (2011) Improving Suicide Risk Assessment. Psychiatric Times. http://www.psychiatrictimes.com/articles/improving-suicide-risk-assessment</w:t>
      </w:r>
    </w:p>
    <w:p w14:paraId="6427A357" w14:textId="77777777" w:rsidR="0065087F" w:rsidRPr="00191ECF" w:rsidRDefault="0065087F" w:rsidP="00093A47">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Simon, R. I. (2010). </w:t>
      </w:r>
      <w:r w:rsidRPr="00191ECF">
        <w:rPr>
          <w:rFonts w:ascii="Times New Roman" w:eastAsia="Times New Roman" w:hAnsi="Times New Roman" w:cs="Times New Roman"/>
          <w:i/>
          <w:iCs/>
          <w:sz w:val="24"/>
          <w:szCs w:val="24"/>
          <w:lang w:eastAsia="en-GB"/>
        </w:rPr>
        <w:t>Preventing patient suicide: Clinical assessment and management</w:t>
      </w:r>
      <w:r w:rsidRPr="00191ECF">
        <w:rPr>
          <w:rFonts w:ascii="Times New Roman" w:eastAsia="Times New Roman" w:hAnsi="Times New Roman" w:cs="Times New Roman"/>
          <w:sz w:val="24"/>
          <w:szCs w:val="24"/>
          <w:lang w:eastAsia="en-GB"/>
        </w:rPr>
        <w:t>. American Psychiatric Pub.</w:t>
      </w:r>
    </w:p>
    <w:p w14:paraId="5FB2356B" w14:textId="77777777" w:rsidR="0065087F" w:rsidRPr="00191ECF" w:rsidRDefault="0065087F" w:rsidP="0065087F">
      <w:pPr>
        <w:tabs>
          <w:tab w:val="left" w:pos="426"/>
        </w:tabs>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Smart, D., English, A., James, J., Wilson, M., </w:t>
      </w:r>
      <w:proofErr w:type="spellStart"/>
      <w:r w:rsidRPr="00191ECF">
        <w:rPr>
          <w:rFonts w:ascii="Times New Roman" w:eastAsia="Times New Roman" w:hAnsi="Times New Roman" w:cs="Times New Roman"/>
          <w:sz w:val="24"/>
          <w:szCs w:val="24"/>
          <w:lang w:eastAsia="en-GB"/>
        </w:rPr>
        <w:t>Daratha</w:t>
      </w:r>
      <w:proofErr w:type="spellEnd"/>
      <w:r w:rsidRPr="00191ECF">
        <w:rPr>
          <w:rFonts w:ascii="Times New Roman" w:eastAsia="Times New Roman" w:hAnsi="Times New Roman" w:cs="Times New Roman"/>
          <w:sz w:val="24"/>
          <w:szCs w:val="24"/>
          <w:lang w:eastAsia="en-GB"/>
        </w:rPr>
        <w:t xml:space="preserve">, K. B., Childers, B., &amp; </w:t>
      </w:r>
      <w:proofErr w:type="spellStart"/>
      <w:r w:rsidRPr="00191ECF">
        <w:rPr>
          <w:rFonts w:ascii="Times New Roman" w:eastAsia="Times New Roman" w:hAnsi="Times New Roman" w:cs="Times New Roman"/>
          <w:sz w:val="24"/>
          <w:szCs w:val="24"/>
          <w:lang w:eastAsia="en-GB"/>
        </w:rPr>
        <w:t>Magera</w:t>
      </w:r>
      <w:proofErr w:type="spellEnd"/>
      <w:r w:rsidRPr="00191ECF">
        <w:rPr>
          <w:rFonts w:ascii="Times New Roman" w:eastAsia="Times New Roman" w:hAnsi="Times New Roman" w:cs="Times New Roman"/>
          <w:sz w:val="24"/>
          <w:szCs w:val="24"/>
          <w:lang w:eastAsia="en-GB"/>
        </w:rPr>
        <w:t>, C. (2014). Compassion fatigue and satisfaction: A cross</w:t>
      </w:r>
      <w:r w:rsidRPr="00191ECF">
        <w:rPr>
          <w:rFonts w:ascii="Cambria Math" w:eastAsia="Times New Roman" w:hAnsi="Cambria Math" w:cs="Cambria Math"/>
          <w:sz w:val="24"/>
          <w:szCs w:val="24"/>
          <w:lang w:eastAsia="en-GB"/>
        </w:rPr>
        <w:t>‐</w:t>
      </w:r>
      <w:r w:rsidRPr="00191ECF">
        <w:rPr>
          <w:rFonts w:ascii="Times New Roman" w:eastAsia="Times New Roman" w:hAnsi="Times New Roman" w:cs="Times New Roman"/>
          <w:sz w:val="24"/>
          <w:szCs w:val="24"/>
          <w:lang w:eastAsia="en-GB"/>
        </w:rPr>
        <w:t xml:space="preserve">sectional survey among US healthcare workers. </w:t>
      </w:r>
      <w:r w:rsidRPr="00191ECF">
        <w:rPr>
          <w:rFonts w:ascii="Times New Roman" w:eastAsia="Times New Roman" w:hAnsi="Times New Roman" w:cs="Times New Roman"/>
          <w:i/>
          <w:sz w:val="24"/>
          <w:szCs w:val="24"/>
          <w:lang w:eastAsia="en-GB"/>
        </w:rPr>
        <w:t>Nursing &amp; Health Sciences, 16</w:t>
      </w:r>
      <w:r w:rsidRPr="00191ECF">
        <w:rPr>
          <w:rFonts w:ascii="Times New Roman" w:eastAsia="Times New Roman" w:hAnsi="Times New Roman" w:cs="Times New Roman"/>
          <w:sz w:val="24"/>
          <w:szCs w:val="24"/>
          <w:lang w:eastAsia="en-GB"/>
        </w:rPr>
        <w:t>(1), 3-10.</w:t>
      </w:r>
    </w:p>
    <w:p w14:paraId="52B82A87" w14:textId="77777777" w:rsidR="0065087F" w:rsidRPr="00191ECF" w:rsidRDefault="0065087F" w:rsidP="00093A47">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lastRenderedPageBreak/>
        <w:t xml:space="preserve">Smith, V., </w:t>
      </w:r>
      <w:proofErr w:type="spellStart"/>
      <w:r w:rsidRPr="00191ECF">
        <w:rPr>
          <w:rFonts w:ascii="Times New Roman" w:eastAsia="Times New Roman" w:hAnsi="Times New Roman" w:cs="Times New Roman"/>
          <w:sz w:val="24"/>
          <w:szCs w:val="24"/>
          <w:lang w:eastAsia="en-GB"/>
        </w:rPr>
        <w:t>Devane</w:t>
      </w:r>
      <w:proofErr w:type="spellEnd"/>
      <w:r w:rsidRPr="00191ECF">
        <w:rPr>
          <w:rFonts w:ascii="Times New Roman" w:eastAsia="Times New Roman" w:hAnsi="Times New Roman" w:cs="Times New Roman"/>
          <w:sz w:val="24"/>
          <w:szCs w:val="24"/>
          <w:lang w:eastAsia="en-GB"/>
        </w:rPr>
        <w:t xml:space="preserve">, D., Begley, C. M., &amp; Clarke, M. (2011). Methodology in conducting a systematic review of systematic reviews of healthcare interventions. </w:t>
      </w:r>
      <w:r w:rsidRPr="00191ECF">
        <w:rPr>
          <w:rFonts w:ascii="Times New Roman" w:eastAsia="Times New Roman" w:hAnsi="Times New Roman" w:cs="Times New Roman"/>
          <w:i/>
          <w:iCs/>
          <w:sz w:val="24"/>
          <w:szCs w:val="24"/>
          <w:lang w:eastAsia="en-GB"/>
        </w:rPr>
        <w:t>BMC medical research methodology</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11</w:t>
      </w:r>
      <w:r w:rsidRPr="00191ECF">
        <w:rPr>
          <w:rFonts w:ascii="Times New Roman" w:eastAsia="Times New Roman" w:hAnsi="Times New Roman" w:cs="Times New Roman"/>
          <w:sz w:val="24"/>
          <w:szCs w:val="24"/>
          <w:lang w:eastAsia="en-GB"/>
        </w:rPr>
        <w:t>(1), 1.</w:t>
      </w:r>
    </w:p>
    <w:p w14:paraId="7E446304" w14:textId="77777777" w:rsidR="0065087F" w:rsidRPr="00191ECF" w:rsidRDefault="0065087F" w:rsidP="0065087F">
      <w:pPr>
        <w:tabs>
          <w:tab w:val="left" w:pos="426"/>
        </w:tabs>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Sprang, G., Clark, J. J., &amp; Whitt-</w:t>
      </w:r>
      <w:proofErr w:type="spellStart"/>
      <w:r w:rsidRPr="00191ECF">
        <w:rPr>
          <w:rFonts w:ascii="Times New Roman" w:eastAsia="Times New Roman" w:hAnsi="Times New Roman" w:cs="Times New Roman"/>
          <w:sz w:val="24"/>
          <w:szCs w:val="24"/>
          <w:lang w:eastAsia="en-GB"/>
        </w:rPr>
        <w:t>Woosley</w:t>
      </w:r>
      <w:proofErr w:type="spellEnd"/>
      <w:r w:rsidRPr="00191ECF">
        <w:rPr>
          <w:rFonts w:ascii="Times New Roman" w:eastAsia="Times New Roman" w:hAnsi="Times New Roman" w:cs="Times New Roman"/>
          <w:sz w:val="24"/>
          <w:szCs w:val="24"/>
          <w:lang w:eastAsia="en-GB"/>
        </w:rPr>
        <w:t xml:space="preserve">, A. (2007). Compassion fatigue, compassion satisfaction, and burnout: Factors impacting a professional's quality of life. </w:t>
      </w:r>
      <w:r w:rsidRPr="00191ECF">
        <w:rPr>
          <w:rFonts w:ascii="Times New Roman" w:eastAsia="Times New Roman" w:hAnsi="Times New Roman" w:cs="Times New Roman"/>
          <w:i/>
          <w:iCs/>
          <w:sz w:val="24"/>
          <w:szCs w:val="24"/>
          <w:lang w:eastAsia="en-GB"/>
        </w:rPr>
        <w:t>Journal of Loss and Trauma</w:t>
      </w:r>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12</w:t>
      </w:r>
      <w:r w:rsidRPr="00191ECF">
        <w:rPr>
          <w:rFonts w:ascii="Times New Roman" w:eastAsia="Times New Roman" w:hAnsi="Times New Roman" w:cs="Times New Roman"/>
          <w:sz w:val="24"/>
          <w:szCs w:val="24"/>
          <w:lang w:eastAsia="en-GB"/>
        </w:rPr>
        <w:t xml:space="preserve">(3), 259-280. </w:t>
      </w:r>
    </w:p>
    <w:p w14:paraId="209798D3" w14:textId="77777777" w:rsidR="0065087F" w:rsidRPr="00191ECF" w:rsidRDefault="0065087F" w:rsidP="005A1F0D">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Stonewall (2017). LGBT Facts and Figures. Retrieved from http://www.stonewall.org.uk/media/lgbt-facts-and-figures</w:t>
      </w:r>
    </w:p>
    <w:p w14:paraId="72CEA09B" w14:textId="77777777" w:rsidR="0065087F" w:rsidRPr="00191ECF" w:rsidRDefault="0065087F" w:rsidP="009D5235">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hAnsi="Times New Roman" w:cs="Times New Roman"/>
          <w:sz w:val="24"/>
          <w:szCs w:val="24"/>
        </w:rPr>
        <w:t xml:space="preserve">Suicide Prevention Resource </w:t>
      </w:r>
      <w:proofErr w:type="spellStart"/>
      <w:r w:rsidRPr="00191ECF">
        <w:rPr>
          <w:rFonts w:ascii="Times New Roman" w:hAnsi="Times New Roman" w:cs="Times New Roman"/>
          <w:sz w:val="24"/>
          <w:szCs w:val="24"/>
        </w:rPr>
        <w:t>Center</w:t>
      </w:r>
      <w:proofErr w:type="spellEnd"/>
      <w:r w:rsidRPr="00191ECF">
        <w:rPr>
          <w:rFonts w:ascii="Times New Roman" w:hAnsi="Times New Roman" w:cs="Times New Roman"/>
          <w:sz w:val="24"/>
          <w:szCs w:val="24"/>
        </w:rPr>
        <w:t xml:space="preserve"> (2011). Understanding risk and protective factors for suicide: A primer for preventing suicide. Retrieved from http://www.sprc.org/sites/sprc.org/files/library/RiskProtectiveFactorsPrimer.pdf</w:t>
      </w:r>
    </w:p>
    <w:p w14:paraId="7BF43EDC" w14:textId="77777777" w:rsidR="0065087F" w:rsidRPr="00191ECF" w:rsidRDefault="0065087F" w:rsidP="009D5235">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hAnsi="Times New Roman" w:cs="Times New Roman"/>
          <w:sz w:val="24"/>
          <w:szCs w:val="24"/>
        </w:rPr>
        <w:t xml:space="preserve">The Royal British Legion (2014). </w:t>
      </w:r>
      <w:r w:rsidRPr="00191ECF">
        <w:rPr>
          <w:rFonts w:ascii="Times New Roman" w:hAnsi="Times New Roman" w:cs="Times New Roman"/>
          <w:i/>
          <w:sz w:val="24"/>
          <w:szCs w:val="24"/>
        </w:rPr>
        <w:t>A UK household survey of the ex-service community.</w:t>
      </w:r>
      <w:r w:rsidRPr="00191ECF">
        <w:rPr>
          <w:rFonts w:ascii="Times New Roman" w:hAnsi="Times New Roman" w:cs="Times New Roman"/>
          <w:sz w:val="24"/>
          <w:szCs w:val="24"/>
        </w:rPr>
        <w:t xml:space="preserve"> Retrieved from http://www.britishlegion.org.uk/media/2275/2014householdsurveyreport.pdf</w:t>
      </w:r>
    </w:p>
    <w:p w14:paraId="641C7522" w14:textId="77777777" w:rsidR="0065087F" w:rsidRPr="00191ECF" w:rsidRDefault="0065087F" w:rsidP="005A1F0D">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Tseng, F. Y., &amp; Yang, H. J. (2015). Internet Use and Web Communication Networks, Sources of Social Support, and Forms of Suicidal and </w:t>
      </w:r>
      <w:proofErr w:type="spellStart"/>
      <w:r w:rsidRPr="00191ECF">
        <w:rPr>
          <w:rFonts w:ascii="Times New Roman" w:eastAsia="Times New Roman" w:hAnsi="Times New Roman" w:cs="Times New Roman"/>
          <w:sz w:val="24"/>
          <w:szCs w:val="24"/>
          <w:lang w:eastAsia="en-GB"/>
        </w:rPr>
        <w:t>Nonsuicidal</w:t>
      </w:r>
      <w:proofErr w:type="spellEnd"/>
      <w:r w:rsidRPr="00191ECF">
        <w:rPr>
          <w:rFonts w:ascii="Times New Roman" w:eastAsia="Times New Roman" w:hAnsi="Times New Roman" w:cs="Times New Roman"/>
          <w:sz w:val="24"/>
          <w:szCs w:val="24"/>
          <w:lang w:eastAsia="en-GB"/>
        </w:rPr>
        <w:t xml:space="preserve"> Self</w:t>
      </w:r>
      <w:r w:rsidRPr="00191ECF">
        <w:rPr>
          <w:rFonts w:ascii="Cambria Math" w:eastAsia="Times New Roman" w:hAnsi="Cambria Math" w:cs="Cambria Math"/>
          <w:sz w:val="24"/>
          <w:szCs w:val="24"/>
          <w:lang w:eastAsia="en-GB"/>
        </w:rPr>
        <w:t>‐</w:t>
      </w:r>
      <w:r w:rsidRPr="00191ECF">
        <w:rPr>
          <w:rFonts w:ascii="Times New Roman" w:eastAsia="Times New Roman" w:hAnsi="Times New Roman" w:cs="Times New Roman"/>
          <w:sz w:val="24"/>
          <w:szCs w:val="24"/>
          <w:lang w:eastAsia="en-GB"/>
        </w:rPr>
        <w:t xml:space="preserve">Injury </w:t>
      </w:r>
      <w:proofErr w:type="gramStart"/>
      <w:r w:rsidRPr="00191ECF">
        <w:rPr>
          <w:rFonts w:ascii="Times New Roman" w:eastAsia="Times New Roman" w:hAnsi="Times New Roman" w:cs="Times New Roman"/>
          <w:sz w:val="24"/>
          <w:szCs w:val="24"/>
          <w:lang w:eastAsia="en-GB"/>
        </w:rPr>
        <w:t>Among</w:t>
      </w:r>
      <w:proofErr w:type="gramEnd"/>
      <w:r w:rsidRPr="00191ECF">
        <w:rPr>
          <w:rFonts w:ascii="Times New Roman" w:eastAsia="Times New Roman" w:hAnsi="Times New Roman" w:cs="Times New Roman"/>
          <w:sz w:val="24"/>
          <w:szCs w:val="24"/>
          <w:lang w:eastAsia="en-GB"/>
        </w:rPr>
        <w:t xml:space="preserve"> Adolescents: Different Patterns Between Genders. </w:t>
      </w:r>
      <w:r w:rsidRPr="00191ECF">
        <w:rPr>
          <w:rFonts w:ascii="Times New Roman" w:eastAsia="Times New Roman" w:hAnsi="Times New Roman" w:cs="Times New Roman"/>
          <w:i/>
          <w:iCs/>
          <w:sz w:val="24"/>
          <w:szCs w:val="24"/>
          <w:lang w:eastAsia="en-GB"/>
        </w:rPr>
        <w:t xml:space="preserve">Suicide and life-threatening </w:t>
      </w:r>
      <w:proofErr w:type="spellStart"/>
      <w:r w:rsidRPr="00191ECF">
        <w:rPr>
          <w:rFonts w:ascii="Times New Roman" w:eastAsia="Times New Roman" w:hAnsi="Times New Roman" w:cs="Times New Roman"/>
          <w:i/>
          <w:iCs/>
          <w:sz w:val="24"/>
          <w:szCs w:val="24"/>
          <w:lang w:eastAsia="en-GB"/>
        </w:rPr>
        <w:t>behavior</w:t>
      </w:r>
      <w:proofErr w:type="spellEnd"/>
      <w:r w:rsidRPr="00191ECF">
        <w:rPr>
          <w:rFonts w:ascii="Times New Roman" w:eastAsia="Times New Roman" w:hAnsi="Times New Roman" w:cs="Times New Roman"/>
          <w:sz w:val="24"/>
          <w:szCs w:val="24"/>
          <w:lang w:eastAsia="en-GB"/>
        </w:rPr>
        <w:t xml:space="preserve">, </w:t>
      </w:r>
      <w:r w:rsidRPr="00191ECF">
        <w:rPr>
          <w:rFonts w:ascii="Times New Roman" w:eastAsia="Times New Roman" w:hAnsi="Times New Roman" w:cs="Times New Roman"/>
          <w:i/>
          <w:iCs/>
          <w:sz w:val="24"/>
          <w:szCs w:val="24"/>
          <w:lang w:eastAsia="en-GB"/>
        </w:rPr>
        <w:t>45</w:t>
      </w:r>
      <w:r w:rsidRPr="00191ECF">
        <w:rPr>
          <w:rFonts w:ascii="Times New Roman" w:eastAsia="Times New Roman" w:hAnsi="Times New Roman" w:cs="Times New Roman"/>
          <w:sz w:val="24"/>
          <w:szCs w:val="24"/>
          <w:lang w:eastAsia="en-GB"/>
        </w:rPr>
        <w:t>(2), 178-191.</w:t>
      </w:r>
    </w:p>
    <w:p w14:paraId="32C672E4" w14:textId="77777777" w:rsidR="0065087F" w:rsidRPr="00191ECF" w:rsidRDefault="0065087F" w:rsidP="000A25F9">
      <w:pPr>
        <w:spacing w:before="240" w:line="480" w:lineRule="auto"/>
        <w:ind w:left="567" w:hanging="567"/>
        <w:jc w:val="both"/>
        <w:rPr>
          <w:rFonts w:ascii="Times New Roman" w:hAnsi="Times New Roman" w:cs="Times New Roman"/>
          <w:sz w:val="24"/>
          <w:szCs w:val="24"/>
        </w:rPr>
      </w:pPr>
      <w:r w:rsidRPr="00191ECF">
        <w:rPr>
          <w:rFonts w:ascii="Times New Roman" w:hAnsi="Times New Roman" w:cs="Times New Roman"/>
          <w:sz w:val="24"/>
          <w:szCs w:val="24"/>
        </w:rPr>
        <w:t xml:space="preserve">Van </w:t>
      </w:r>
      <w:proofErr w:type="spellStart"/>
      <w:r w:rsidRPr="00191ECF">
        <w:rPr>
          <w:rFonts w:ascii="Times New Roman" w:hAnsi="Times New Roman" w:cs="Times New Roman"/>
          <w:sz w:val="24"/>
          <w:szCs w:val="24"/>
        </w:rPr>
        <w:t>Geel</w:t>
      </w:r>
      <w:proofErr w:type="spellEnd"/>
      <w:r w:rsidRPr="00191ECF">
        <w:rPr>
          <w:rFonts w:ascii="Times New Roman" w:hAnsi="Times New Roman" w:cs="Times New Roman"/>
          <w:sz w:val="24"/>
          <w:szCs w:val="24"/>
        </w:rPr>
        <w:t xml:space="preserve">, M., </w:t>
      </w:r>
      <w:proofErr w:type="spellStart"/>
      <w:r w:rsidRPr="00191ECF">
        <w:rPr>
          <w:rFonts w:ascii="Times New Roman" w:hAnsi="Times New Roman" w:cs="Times New Roman"/>
          <w:sz w:val="24"/>
          <w:szCs w:val="24"/>
        </w:rPr>
        <w:t>Vedder</w:t>
      </w:r>
      <w:proofErr w:type="spellEnd"/>
      <w:r w:rsidRPr="00191ECF">
        <w:rPr>
          <w:rFonts w:ascii="Times New Roman" w:hAnsi="Times New Roman" w:cs="Times New Roman"/>
          <w:sz w:val="24"/>
          <w:szCs w:val="24"/>
        </w:rPr>
        <w:t xml:space="preserve">, P., &amp; </w:t>
      </w:r>
      <w:proofErr w:type="spellStart"/>
      <w:r w:rsidRPr="00191ECF">
        <w:rPr>
          <w:rFonts w:ascii="Times New Roman" w:hAnsi="Times New Roman" w:cs="Times New Roman"/>
          <w:sz w:val="24"/>
          <w:szCs w:val="24"/>
        </w:rPr>
        <w:t>Tanilon</w:t>
      </w:r>
      <w:proofErr w:type="spellEnd"/>
      <w:r w:rsidRPr="00191ECF">
        <w:rPr>
          <w:rFonts w:ascii="Times New Roman" w:hAnsi="Times New Roman" w:cs="Times New Roman"/>
          <w:sz w:val="24"/>
          <w:szCs w:val="24"/>
        </w:rPr>
        <w:t xml:space="preserve">, J. (2014). Relationship between peer victimization, cyberbullying, and suicide in children and adolescents: a meta-analysis. </w:t>
      </w:r>
      <w:r w:rsidRPr="00191ECF">
        <w:rPr>
          <w:rFonts w:ascii="Times New Roman" w:hAnsi="Times New Roman" w:cs="Times New Roman"/>
          <w:i/>
          <w:iCs/>
          <w:sz w:val="24"/>
          <w:szCs w:val="24"/>
        </w:rPr>
        <w:t xml:space="preserve">JAMA </w:t>
      </w:r>
      <w:proofErr w:type="spellStart"/>
      <w:r w:rsidRPr="00191ECF">
        <w:rPr>
          <w:rFonts w:ascii="Times New Roman" w:hAnsi="Times New Roman" w:cs="Times New Roman"/>
          <w:i/>
          <w:iCs/>
          <w:sz w:val="24"/>
          <w:szCs w:val="24"/>
        </w:rPr>
        <w:t>pediatrics</w:t>
      </w:r>
      <w:proofErr w:type="spellEnd"/>
      <w:r w:rsidRPr="00191ECF">
        <w:rPr>
          <w:rFonts w:ascii="Times New Roman" w:hAnsi="Times New Roman" w:cs="Times New Roman"/>
          <w:sz w:val="24"/>
          <w:szCs w:val="24"/>
        </w:rPr>
        <w:t xml:space="preserve">, </w:t>
      </w:r>
      <w:r w:rsidRPr="00191ECF">
        <w:rPr>
          <w:rFonts w:ascii="Times New Roman" w:hAnsi="Times New Roman" w:cs="Times New Roman"/>
          <w:i/>
          <w:iCs/>
          <w:sz w:val="24"/>
          <w:szCs w:val="24"/>
        </w:rPr>
        <w:t>168</w:t>
      </w:r>
      <w:r w:rsidRPr="00191ECF">
        <w:rPr>
          <w:rFonts w:ascii="Times New Roman" w:hAnsi="Times New Roman" w:cs="Times New Roman"/>
          <w:sz w:val="24"/>
          <w:szCs w:val="24"/>
        </w:rPr>
        <w:t>(5), 435-442.</w:t>
      </w:r>
    </w:p>
    <w:p w14:paraId="023270FE" w14:textId="77777777" w:rsidR="0065087F" w:rsidRPr="00191ECF" w:rsidRDefault="0065087F" w:rsidP="000A25F9">
      <w:pPr>
        <w:spacing w:before="240" w:line="480" w:lineRule="auto"/>
        <w:ind w:left="567" w:hanging="567"/>
        <w:jc w:val="both"/>
        <w:rPr>
          <w:rFonts w:ascii="Times New Roman" w:hAnsi="Times New Roman" w:cs="Times New Roman"/>
          <w:sz w:val="24"/>
          <w:szCs w:val="24"/>
        </w:rPr>
      </w:pPr>
      <w:r w:rsidRPr="00191ECF">
        <w:rPr>
          <w:rFonts w:ascii="Times New Roman" w:hAnsi="Times New Roman" w:cs="Times New Roman"/>
          <w:sz w:val="24"/>
          <w:szCs w:val="24"/>
        </w:rPr>
        <w:lastRenderedPageBreak/>
        <w:t xml:space="preserve">Van </w:t>
      </w:r>
      <w:proofErr w:type="spellStart"/>
      <w:r w:rsidRPr="00191ECF">
        <w:rPr>
          <w:rFonts w:ascii="Times New Roman" w:hAnsi="Times New Roman" w:cs="Times New Roman"/>
          <w:sz w:val="24"/>
          <w:szCs w:val="24"/>
        </w:rPr>
        <w:t>Orden</w:t>
      </w:r>
      <w:proofErr w:type="spellEnd"/>
      <w:r w:rsidRPr="00191ECF">
        <w:rPr>
          <w:rFonts w:ascii="Times New Roman" w:hAnsi="Times New Roman" w:cs="Times New Roman"/>
          <w:sz w:val="24"/>
          <w:szCs w:val="24"/>
        </w:rPr>
        <w:t xml:space="preserve">, K. (2012). </w:t>
      </w:r>
      <w:r w:rsidRPr="00191ECF">
        <w:rPr>
          <w:rFonts w:ascii="Times New Roman" w:eastAsia="Times New Roman" w:hAnsi="Times New Roman" w:cs="Times New Roman"/>
          <w:i/>
          <w:sz w:val="24"/>
          <w:szCs w:val="24"/>
          <w:lang w:eastAsia="en-GB"/>
        </w:rPr>
        <w:t xml:space="preserve">Section on Clinical Emergencies and Crises: </w:t>
      </w:r>
      <w:r w:rsidRPr="00191ECF">
        <w:rPr>
          <w:rFonts w:ascii="Times New Roman" w:hAnsi="Times New Roman" w:cs="Times New Roman"/>
          <w:i/>
          <w:sz w:val="24"/>
          <w:szCs w:val="24"/>
        </w:rPr>
        <w:t xml:space="preserve">Diversity and Suicidal Behaviour </w:t>
      </w:r>
      <w:r w:rsidRPr="00191ECF">
        <w:rPr>
          <w:rFonts w:ascii="Times New Roman" w:eastAsia="Times New Roman" w:hAnsi="Times New Roman" w:cs="Times New Roman"/>
          <w:sz w:val="24"/>
          <w:szCs w:val="24"/>
          <w:lang w:eastAsia="en-GB"/>
        </w:rPr>
        <w:t xml:space="preserve">(Section VII of APA Division 12). Retrieved from </w:t>
      </w:r>
      <w:r w:rsidRPr="00191ECF">
        <w:rPr>
          <w:rFonts w:ascii="Times New Roman" w:hAnsi="Times New Roman" w:cs="Times New Roman"/>
          <w:sz w:val="24"/>
          <w:szCs w:val="24"/>
        </w:rPr>
        <w:t>http://www.div12.org/wp-content/uploads/2012/10/Suicide-and-Diversity-Div12.pdf</w:t>
      </w:r>
    </w:p>
    <w:p w14:paraId="642583C8" w14:textId="77777777" w:rsidR="0065087F" w:rsidRPr="00191ECF" w:rsidRDefault="0065087F" w:rsidP="009D5235">
      <w:pPr>
        <w:spacing w:before="240" w:after="0" w:line="480" w:lineRule="auto"/>
        <w:ind w:left="567" w:hanging="567"/>
        <w:jc w:val="both"/>
        <w:rPr>
          <w:rFonts w:ascii="Times New Roman" w:eastAsia="Times New Roman" w:hAnsi="Times New Roman" w:cs="Times New Roman"/>
          <w:sz w:val="24"/>
          <w:szCs w:val="24"/>
          <w:lang w:eastAsia="en-GB"/>
        </w:rPr>
      </w:pPr>
      <w:r w:rsidRPr="00191ECF">
        <w:rPr>
          <w:rFonts w:ascii="Times New Roman" w:eastAsia="Times New Roman" w:hAnsi="Times New Roman" w:cs="Times New Roman"/>
          <w:sz w:val="24"/>
          <w:szCs w:val="24"/>
          <w:lang w:eastAsia="en-GB"/>
        </w:rPr>
        <w:t xml:space="preserve">Vogel, V. de, </w:t>
      </w:r>
      <w:proofErr w:type="spellStart"/>
      <w:r w:rsidRPr="00191ECF">
        <w:rPr>
          <w:rFonts w:ascii="Times New Roman" w:eastAsia="Times New Roman" w:hAnsi="Times New Roman" w:cs="Times New Roman"/>
          <w:sz w:val="24"/>
          <w:szCs w:val="24"/>
          <w:lang w:eastAsia="en-GB"/>
        </w:rPr>
        <w:t>Ruiter</w:t>
      </w:r>
      <w:proofErr w:type="spellEnd"/>
      <w:r w:rsidRPr="00191ECF">
        <w:rPr>
          <w:rFonts w:ascii="Times New Roman" w:eastAsia="Times New Roman" w:hAnsi="Times New Roman" w:cs="Times New Roman"/>
          <w:sz w:val="24"/>
          <w:szCs w:val="24"/>
          <w:lang w:eastAsia="en-GB"/>
        </w:rPr>
        <w:t xml:space="preserve">, C. de, </w:t>
      </w:r>
      <w:proofErr w:type="spellStart"/>
      <w:r w:rsidRPr="00191ECF">
        <w:rPr>
          <w:rFonts w:ascii="Times New Roman" w:eastAsia="Times New Roman" w:hAnsi="Times New Roman" w:cs="Times New Roman"/>
          <w:sz w:val="24"/>
          <w:szCs w:val="24"/>
          <w:lang w:eastAsia="en-GB"/>
        </w:rPr>
        <w:t>Bouman</w:t>
      </w:r>
      <w:proofErr w:type="spellEnd"/>
      <w:r w:rsidRPr="00191ECF">
        <w:rPr>
          <w:rFonts w:ascii="Times New Roman" w:eastAsia="Times New Roman" w:hAnsi="Times New Roman" w:cs="Times New Roman"/>
          <w:sz w:val="24"/>
          <w:szCs w:val="24"/>
          <w:lang w:eastAsia="en-GB"/>
        </w:rPr>
        <w:t xml:space="preserve">, Y., &amp; </w:t>
      </w:r>
      <w:proofErr w:type="spellStart"/>
      <w:r w:rsidRPr="00191ECF">
        <w:rPr>
          <w:rFonts w:ascii="Times New Roman" w:eastAsia="Times New Roman" w:hAnsi="Times New Roman" w:cs="Times New Roman"/>
          <w:sz w:val="24"/>
          <w:szCs w:val="24"/>
          <w:lang w:eastAsia="en-GB"/>
        </w:rPr>
        <w:t>Vries</w:t>
      </w:r>
      <w:proofErr w:type="spellEnd"/>
      <w:r w:rsidRPr="00191ECF">
        <w:rPr>
          <w:rFonts w:ascii="Times New Roman" w:eastAsia="Times New Roman" w:hAnsi="Times New Roman" w:cs="Times New Roman"/>
          <w:sz w:val="24"/>
          <w:szCs w:val="24"/>
          <w:lang w:eastAsia="en-GB"/>
        </w:rPr>
        <w:t xml:space="preserve"> </w:t>
      </w:r>
      <w:proofErr w:type="spellStart"/>
      <w:r w:rsidRPr="00191ECF">
        <w:rPr>
          <w:rFonts w:ascii="Times New Roman" w:eastAsia="Times New Roman" w:hAnsi="Times New Roman" w:cs="Times New Roman"/>
          <w:sz w:val="24"/>
          <w:szCs w:val="24"/>
          <w:lang w:eastAsia="en-GB"/>
        </w:rPr>
        <w:t>Robbe</w:t>
      </w:r>
      <w:proofErr w:type="spellEnd"/>
      <w:r w:rsidRPr="00191ECF">
        <w:rPr>
          <w:rFonts w:ascii="Times New Roman" w:eastAsia="Times New Roman" w:hAnsi="Times New Roman" w:cs="Times New Roman"/>
          <w:sz w:val="24"/>
          <w:szCs w:val="24"/>
          <w:lang w:eastAsia="en-GB"/>
        </w:rPr>
        <w:t xml:space="preserve">, M. de (2007). </w:t>
      </w:r>
      <w:r w:rsidRPr="00191ECF">
        <w:rPr>
          <w:rFonts w:ascii="Times New Roman" w:eastAsia="Times New Roman" w:hAnsi="Times New Roman" w:cs="Times New Roman"/>
          <w:i/>
          <w:sz w:val="24"/>
          <w:szCs w:val="24"/>
          <w:lang w:eastAsia="en-GB"/>
        </w:rPr>
        <w:t>SAPROF Manual. Structured Assessment of Protective Factors for Violence Risk</w:t>
      </w:r>
      <w:r w:rsidRPr="00191ECF">
        <w:rPr>
          <w:rFonts w:ascii="Times New Roman" w:eastAsia="Times New Roman" w:hAnsi="Times New Roman" w:cs="Times New Roman"/>
          <w:sz w:val="24"/>
          <w:szCs w:val="24"/>
          <w:lang w:eastAsia="en-GB"/>
        </w:rPr>
        <w:t xml:space="preserve">. Utrecht, </w:t>
      </w:r>
      <w:proofErr w:type="gramStart"/>
      <w:r w:rsidRPr="00191ECF">
        <w:rPr>
          <w:rFonts w:ascii="Times New Roman" w:eastAsia="Times New Roman" w:hAnsi="Times New Roman" w:cs="Times New Roman"/>
          <w:sz w:val="24"/>
          <w:szCs w:val="24"/>
          <w:lang w:eastAsia="en-GB"/>
        </w:rPr>
        <w:t>The</w:t>
      </w:r>
      <w:proofErr w:type="gramEnd"/>
      <w:r w:rsidRPr="00191ECF">
        <w:rPr>
          <w:rFonts w:ascii="Times New Roman" w:eastAsia="Times New Roman" w:hAnsi="Times New Roman" w:cs="Times New Roman"/>
          <w:sz w:val="24"/>
          <w:szCs w:val="24"/>
          <w:lang w:eastAsia="en-GB"/>
        </w:rPr>
        <w:t xml:space="preserve"> Netherlands: Forum </w:t>
      </w:r>
      <w:proofErr w:type="spellStart"/>
      <w:r w:rsidRPr="00191ECF">
        <w:rPr>
          <w:rFonts w:ascii="Times New Roman" w:eastAsia="Times New Roman" w:hAnsi="Times New Roman" w:cs="Times New Roman"/>
          <w:sz w:val="24"/>
          <w:szCs w:val="24"/>
          <w:lang w:eastAsia="en-GB"/>
        </w:rPr>
        <w:t>Educatief</w:t>
      </w:r>
      <w:proofErr w:type="spellEnd"/>
      <w:r w:rsidRPr="00191ECF">
        <w:rPr>
          <w:rFonts w:ascii="Times New Roman" w:eastAsia="Times New Roman" w:hAnsi="Times New Roman" w:cs="Times New Roman"/>
          <w:sz w:val="24"/>
          <w:szCs w:val="24"/>
          <w:lang w:eastAsia="en-GB"/>
        </w:rPr>
        <w:t>.</w:t>
      </w:r>
    </w:p>
    <w:p w14:paraId="0E3D82C0" w14:textId="77777777" w:rsidR="0065087F" w:rsidRDefault="0065087F" w:rsidP="009D5235">
      <w:pPr>
        <w:spacing w:before="240" w:after="0" w:line="480" w:lineRule="auto"/>
        <w:ind w:left="567" w:hanging="567"/>
        <w:jc w:val="both"/>
        <w:rPr>
          <w:rFonts w:ascii="Times New Roman" w:hAnsi="Times New Roman" w:cs="Times New Roman"/>
          <w:sz w:val="24"/>
          <w:szCs w:val="24"/>
        </w:rPr>
      </w:pPr>
      <w:r w:rsidRPr="00191ECF">
        <w:rPr>
          <w:rFonts w:ascii="Times New Roman" w:hAnsi="Times New Roman" w:cs="Times New Roman"/>
          <w:sz w:val="24"/>
          <w:szCs w:val="24"/>
        </w:rPr>
        <w:t xml:space="preserve">World Health Organisation (2014). </w:t>
      </w:r>
      <w:r w:rsidRPr="00191ECF">
        <w:rPr>
          <w:rFonts w:ascii="Times New Roman" w:hAnsi="Times New Roman" w:cs="Times New Roman"/>
          <w:i/>
          <w:sz w:val="24"/>
          <w:szCs w:val="24"/>
        </w:rPr>
        <w:t>Preventing Suicide.</w:t>
      </w:r>
      <w:r w:rsidRPr="00191ECF">
        <w:rPr>
          <w:rFonts w:ascii="Times New Roman" w:hAnsi="Times New Roman" w:cs="Times New Roman"/>
          <w:sz w:val="24"/>
          <w:szCs w:val="24"/>
        </w:rPr>
        <w:t xml:space="preserve"> Retrieved from http://apps.who.int/iris/bitstream/10665/131056/1/9789241564779_eng.pdf?ua=1</w:t>
      </w:r>
    </w:p>
    <w:p w14:paraId="2213FD6B" w14:textId="77777777" w:rsidR="0065087F" w:rsidRPr="009D5235" w:rsidRDefault="0065087F" w:rsidP="009D5235">
      <w:pPr>
        <w:spacing w:before="240" w:after="0" w:line="480" w:lineRule="auto"/>
        <w:ind w:left="567" w:hanging="567"/>
        <w:jc w:val="both"/>
        <w:rPr>
          <w:rFonts w:ascii="Times New Roman" w:eastAsia="Times New Roman" w:hAnsi="Times New Roman" w:cs="Times New Roman"/>
          <w:sz w:val="24"/>
          <w:szCs w:val="24"/>
          <w:lang w:eastAsia="en-GB"/>
        </w:rPr>
      </w:pPr>
    </w:p>
    <w:sectPr w:rsidR="0065087F" w:rsidRPr="009D5235" w:rsidSect="00AA03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133D6" w14:textId="77777777" w:rsidR="00530781" w:rsidRDefault="00530781" w:rsidP="00791DF3">
      <w:pPr>
        <w:spacing w:after="0" w:line="240" w:lineRule="auto"/>
      </w:pPr>
      <w:r>
        <w:separator/>
      </w:r>
    </w:p>
  </w:endnote>
  <w:endnote w:type="continuationSeparator" w:id="0">
    <w:p w14:paraId="5319BE6A" w14:textId="77777777" w:rsidR="00530781" w:rsidRDefault="00530781" w:rsidP="0079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C739F" w14:textId="77777777" w:rsidR="009C4081" w:rsidRDefault="009C4081">
    <w:pPr>
      <w:pStyle w:val="Footer"/>
    </w:pPr>
  </w:p>
  <w:p w14:paraId="05E5617F" w14:textId="77777777" w:rsidR="009C4081" w:rsidRDefault="009C4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5661E" w14:textId="77777777" w:rsidR="00530781" w:rsidRDefault="00530781" w:rsidP="00791DF3">
      <w:pPr>
        <w:spacing w:after="0" w:line="240" w:lineRule="auto"/>
      </w:pPr>
      <w:r>
        <w:separator/>
      </w:r>
    </w:p>
  </w:footnote>
  <w:footnote w:type="continuationSeparator" w:id="0">
    <w:p w14:paraId="2BC6E7AC" w14:textId="77777777" w:rsidR="00530781" w:rsidRDefault="00530781" w:rsidP="00791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03501928"/>
      <w:docPartObj>
        <w:docPartGallery w:val="Page Numbers (Top of Page)"/>
        <w:docPartUnique/>
      </w:docPartObj>
    </w:sdtPr>
    <w:sdtEndPr>
      <w:rPr>
        <w:noProof/>
      </w:rPr>
    </w:sdtEndPr>
    <w:sdtContent>
      <w:p w14:paraId="499565E9" w14:textId="77777777" w:rsidR="009C4081" w:rsidRPr="00791DF3" w:rsidRDefault="009C4081" w:rsidP="00791DF3">
        <w:pPr>
          <w:pStyle w:val="Header"/>
          <w:rPr>
            <w:rFonts w:ascii="Times New Roman" w:hAnsi="Times New Roman" w:cs="Times New Roman"/>
            <w:sz w:val="24"/>
            <w:szCs w:val="24"/>
          </w:rPr>
        </w:pPr>
        <w:r w:rsidRPr="00791DF3">
          <w:rPr>
            <w:rFonts w:ascii="Times New Roman" w:hAnsi="Times New Roman" w:cs="Times New Roman"/>
            <w:sz w:val="24"/>
            <w:szCs w:val="24"/>
          </w:rPr>
          <w:tab/>
        </w:r>
      </w:p>
    </w:sdtContent>
  </w:sdt>
  <w:p w14:paraId="03737616" w14:textId="77777777" w:rsidR="009C4081" w:rsidRDefault="009C4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59990663"/>
      <w:docPartObj>
        <w:docPartGallery w:val="Page Numbers (Top of Page)"/>
        <w:docPartUnique/>
      </w:docPartObj>
    </w:sdtPr>
    <w:sdtEndPr>
      <w:rPr>
        <w:noProof/>
      </w:rPr>
    </w:sdtEndPr>
    <w:sdtContent>
      <w:p w14:paraId="4EEFA65C" w14:textId="776E3CDA" w:rsidR="009C4081" w:rsidRPr="00791DF3" w:rsidRDefault="009C4081" w:rsidP="00791DF3">
        <w:pPr>
          <w:pStyle w:val="Header"/>
          <w:rPr>
            <w:rFonts w:ascii="Times New Roman" w:hAnsi="Times New Roman" w:cs="Times New Roman"/>
            <w:sz w:val="24"/>
            <w:szCs w:val="24"/>
          </w:rPr>
        </w:pPr>
        <w:r w:rsidRPr="00791DF3">
          <w:rPr>
            <w:rFonts w:ascii="Times New Roman" w:hAnsi="Times New Roman" w:cs="Times New Roman"/>
            <w:sz w:val="24"/>
            <w:szCs w:val="24"/>
          </w:rPr>
          <w:t xml:space="preserve">Protective Factors of Suicide Relevant to Emergency Healthcare Settings </w:t>
        </w:r>
        <w:r w:rsidRPr="00791DF3">
          <w:rPr>
            <w:rFonts w:ascii="Times New Roman" w:hAnsi="Times New Roman" w:cs="Times New Roman"/>
            <w:sz w:val="24"/>
            <w:szCs w:val="24"/>
          </w:rPr>
          <w:tab/>
        </w:r>
        <w:r w:rsidRPr="00791DF3">
          <w:rPr>
            <w:rFonts w:ascii="Times New Roman" w:hAnsi="Times New Roman" w:cs="Times New Roman"/>
            <w:sz w:val="24"/>
            <w:szCs w:val="24"/>
          </w:rPr>
          <w:fldChar w:fldCharType="begin"/>
        </w:r>
        <w:r w:rsidRPr="00791DF3">
          <w:rPr>
            <w:rFonts w:ascii="Times New Roman" w:hAnsi="Times New Roman" w:cs="Times New Roman"/>
            <w:sz w:val="24"/>
            <w:szCs w:val="24"/>
          </w:rPr>
          <w:instrText xml:space="preserve"> PAGE   \* MERGEFORMAT </w:instrText>
        </w:r>
        <w:r w:rsidRPr="00791DF3">
          <w:rPr>
            <w:rFonts w:ascii="Times New Roman" w:hAnsi="Times New Roman" w:cs="Times New Roman"/>
            <w:sz w:val="24"/>
            <w:szCs w:val="24"/>
          </w:rPr>
          <w:fldChar w:fldCharType="separate"/>
        </w:r>
        <w:r w:rsidR="00180564">
          <w:rPr>
            <w:rFonts w:ascii="Times New Roman" w:hAnsi="Times New Roman" w:cs="Times New Roman"/>
            <w:noProof/>
            <w:sz w:val="24"/>
            <w:szCs w:val="24"/>
          </w:rPr>
          <w:t>21</w:t>
        </w:r>
        <w:r w:rsidRPr="00791DF3">
          <w:rPr>
            <w:rFonts w:ascii="Times New Roman" w:hAnsi="Times New Roman" w:cs="Times New Roman"/>
            <w:noProof/>
            <w:sz w:val="24"/>
            <w:szCs w:val="24"/>
          </w:rPr>
          <w:fldChar w:fldCharType="end"/>
        </w:r>
      </w:p>
    </w:sdtContent>
  </w:sdt>
  <w:p w14:paraId="5ACDE8B8" w14:textId="77777777" w:rsidR="009C4081" w:rsidRDefault="009C4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672C"/>
    <w:multiLevelType w:val="hybridMultilevel"/>
    <w:tmpl w:val="05C83F60"/>
    <w:lvl w:ilvl="0" w:tplc="95CE745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D277F"/>
    <w:multiLevelType w:val="hybridMultilevel"/>
    <w:tmpl w:val="B4D6F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41C83"/>
    <w:multiLevelType w:val="multilevel"/>
    <w:tmpl w:val="F95E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34197"/>
    <w:multiLevelType w:val="multilevel"/>
    <w:tmpl w:val="EFB2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F54ED"/>
    <w:multiLevelType w:val="hybridMultilevel"/>
    <w:tmpl w:val="AA5402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777F6"/>
    <w:multiLevelType w:val="hybridMultilevel"/>
    <w:tmpl w:val="E198489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6965AE0"/>
    <w:multiLevelType w:val="hybridMultilevel"/>
    <w:tmpl w:val="61FA3434"/>
    <w:lvl w:ilvl="0" w:tplc="08090001">
      <w:start w:val="1"/>
      <w:numFmt w:val="bullet"/>
      <w:lvlText w:val=""/>
      <w:lvlJc w:val="left"/>
      <w:pPr>
        <w:ind w:left="720" w:hanging="360"/>
      </w:pPr>
      <w:rPr>
        <w:rFonts w:ascii="Symbol" w:hAnsi="Symbol" w:hint="default"/>
      </w:rPr>
    </w:lvl>
    <w:lvl w:ilvl="1" w:tplc="2AF43AA6">
      <w:start w:val="1"/>
      <w:numFmt w:val="bullet"/>
      <w:lvlText w:val="-"/>
      <w:lvlJc w:val="left"/>
      <w:pPr>
        <w:ind w:left="1440" w:hanging="360"/>
      </w:pPr>
      <w:rPr>
        <w:rFonts w:ascii="Times New Roman" w:eastAsiaTheme="minorHAnsi" w:hAnsi="Times New Roman" w:cs="Times New Roman" w:hint="default"/>
        <w:b/>
        <w:i/>
        <w:color w:val="000000" w:themeColor="text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335B0"/>
    <w:multiLevelType w:val="hybridMultilevel"/>
    <w:tmpl w:val="A524D2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D755D"/>
    <w:multiLevelType w:val="hybridMultilevel"/>
    <w:tmpl w:val="4D541180"/>
    <w:lvl w:ilvl="0" w:tplc="AA1EB11E">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7FE4215A"/>
    <w:multiLevelType w:val="hybridMultilevel"/>
    <w:tmpl w:val="7862E7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4"/>
  </w:num>
  <w:num w:numId="6">
    <w:abstractNumId w:val="1"/>
  </w:num>
  <w:num w:numId="7">
    <w:abstractNumId w:val="3"/>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50"/>
    <w:rsid w:val="00003D11"/>
    <w:rsid w:val="0000432F"/>
    <w:rsid w:val="000074BB"/>
    <w:rsid w:val="00014196"/>
    <w:rsid w:val="00014EA4"/>
    <w:rsid w:val="000228EF"/>
    <w:rsid w:val="00025350"/>
    <w:rsid w:val="00025CE0"/>
    <w:rsid w:val="00027C37"/>
    <w:rsid w:val="0003158C"/>
    <w:rsid w:val="00031CCF"/>
    <w:rsid w:val="0003288D"/>
    <w:rsid w:val="0003368A"/>
    <w:rsid w:val="000345FD"/>
    <w:rsid w:val="000348A3"/>
    <w:rsid w:val="000354B3"/>
    <w:rsid w:val="00036FCF"/>
    <w:rsid w:val="00041375"/>
    <w:rsid w:val="0004226B"/>
    <w:rsid w:val="0004252F"/>
    <w:rsid w:val="000434A0"/>
    <w:rsid w:val="000467F0"/>
    <w:rsid w:val="00047950"/>
    <w:rsid w:val="00047970"/>
    <w:rsid w:val="00050CAC"/>
    <w:rsid w:val="00052D37"/>
    <w:rsid w:val="000602E3"/>
    <w:rsid w:val="000620A9"/>
    <w:rsid w:val="000646F7"/>
    <w:rsid w:val="000658C8"/>
    <w:rsid w:val="000679D6"/>
    <w:rsid w:val="00081288"/>
    <w:rsid w:val="000838DF"/>
    <w:rsid w:val="00092B6F"/>
    <w:rsid w:val="00093A47"/>
    <w:rsid w:val="0009414E"/>
    <w:rsid w:val="00095607"/>
    <w:rsid w:val="000A1E11"/>
    <w:rsid w:val="000A25F9"/>
    <w:rsid w:val="000A2685"/>
    <w:rsid w:val="000A3122"/>
    <w:rsid w:val="000A4E9B"/>
    <w:rsid w:val="000A793E"/>
    <w:rsid w:val="000B1ABB"/>
    <w:rsid w:val="000B3915"/>
    <w:rsid w:val="000C0110"/>
    <w:rsid w:val="000C3680"/>
    <w:rsid w:val="000C4C97"/>
    <w:rsid w:val="000C5774"/>
    <w:rsid w:val="000D2492"/>
    <w:rsid w:val="000D52F9"/>
    <w:rsid w:val="000E44BE"/>
    <w:rsid w:val="000E604D"/>
    <w:rsid w:val="000E6282"/>
    <w:rsid w:val="000E69C9"/>
    <w:rsid w:val="000E6C72"/>
    <w:rsid w:val="000F239A"/>
    <w:rsid w:val="000F3FB7"/>
    <w:rsid w:val="000F50AC"/>
    <w:rsid w:val="000F5152"/>
    <w:rsid w:val="000F754F"/>
    <w:rsid w:val="00101700"/>
    <w:rsid w:val="00103B7C"/>
    <w:rsid w:val="001040DF"/>
    <w:rsid w:val="001071AE"/>
    <w:rsid w:val="00111588"/>
    <w:rsid w:val="00113ECD"/>
    <w:rsid w:val="001176E6"/>
    <w:rsid w:val="00123CFD"/>
    <w:rsid w:val="00131C3B"/>
    <w:rsid w:val="0013662F"/>
    <w:rsid w:val="00141F9E"/>
    <w:rsid w:val="0014319C"/>
    <w:rsid w:val="00147BC5"/>
    <w:rsid w:val="001523AB"/>
    <w:rsid w:val="001531B3"/>
    <w:rsid w:val="00154747"/>
    <w:rsid w:val="00156D12"/>
    <w:rsid w:val="00160B83"/>
    <w:rsid w:val="00161F2C"/>
    <w:rsid w:val="00162EAB"/>
    <w:rsid w:val="00166C08"/>
    <w:rsid w:val="00170B9E"/>
    <w:rsid w:val="00174BFF"/>
    <w:rsid w:val="00174F5F"/>
    <w:rsid w:val="00176575"/>
    <w:rsid w:val="00180564"/>
    <w:rsid w:val="001809F3"/>
    <w:rsid w:val="0018573F"/>
    <w:rsid w:val="00191ECF"/>
    <w:rsid w:val="00193D61"/>
    <w:rsid w:val="00195115"/>
    <w:rsid w:val="00195B1A"/>
    <w:rsid w:val="001A6681"/>
    <w:rsid w:val="001B0050"/>
    <w:rsid w:val="001B2A7A"/>
    <w:rsid w:val="001C0EBA"/>
    <w:rsid w:val="001C3C20"/>
    <w:rsid w:val="001C5AA9"/>
    <w:rsid w:val="001C6523"/>
    <w:rsid w:val="001C7777"/>
    <w:rsid w:val="001D0643"/>
    <w:rsid w:val="001D57EE"/>
    <w:rsid w:val="001D600D"/>
    <w:rsid w:val="001E209D"/>
    <w:rsid w:val="001E3FD1"/>
    <w:rsid w:val="001E40B0"/>
    <w:rsid w:val="001F0D23"/>
    <w:rsid w:val="001F26B9"/>
    <w:rsid w:val="001F2F17"/>
    <w:rsid w:val="001F36AE"/>
    <w:rsid w:val="001F3CC3"/>
    <w:rsid w:val="001F5933"/>
    <w:rsid w:val="00204488"/>
    <w:rsid w:val="00207FFC"/>
    <w:rsid w:val="00212994"/>
    <w:rsid w:val="00213450"/>
    <w:rsid w:val="00213916"/>
    <w:rsid w:val="00214110"/>
    <w:rsid w:val="0021412D"/>
    <w:rsid w:val="00214AFE"/>
    <w:rsid w:val="00214C95"/>
    <w:rsid w:val="002151F2"/>
    <w:rsid w:val="002160BB"/>
    <w:rsid w:val="00216AFA"/>
    <w:rsid w:val="0022158A"/>
    <w:rsid w:val="00223489"/>
    <w:rsid w:val="0023187C"/>
    <w:rsid w:val="00232F23"/>
    <w:rsid w:val="002360F1"/>
    <w:rsid w:val="00237E9A"/>
    <w:rsid w:val="002469ED"/>
    <w:rsid w:val="00251E15"/>
    <w:rsid w:val="002522B5"/>
    <w:rsid w:val="002524CA"/>
    <w:rsid w:val="0025462C"/>
    <w:rsid w:val="00256A3C"/>
    <w:rsid w:val="00257BC0"/>
    <w:rsid w:val="00257FB7"/>
    <w:rsid w:val="00260C24"/>
    <w:rsid w:val="00263BAA"/>
    <w:rsid w:val="00264A95"/>
    <w:rsid w:val="002662E3"/>
    <w:rsid w:val="00270DB9"/>
    <w:rsid w:val="00271F55"/>
    <w:rsid w:val="00275FD6"/>
    <w:rsid w:val="00280674"/>
    <w:rsid w:val="00291392"/>
    <w:rsid w:val="00292529"/>
    <w:rsid w:val="00293A96"/>
    <w:rsid w:val="00297CE4"/>
    <w:rsid w:val="002A15C2"/>
    <w:rsid w:val="002A2C9E"/>
    <w:rsid w:val="002A5443"/>
    <w:rsid w:val="002B002C"/>
    <w:rsid w:val="002B05D5"/>
    <w:rsid w:val="002B2663"/>
    <w:rsid w:val="002B4726"/>
    <w:rsid w:val="002B4C06"/>
    <w:rsid w:val="002B57C2"/>
    <w:rsid w:val="002B5CD6"/>
    <w:rsid w:val="002C087F"/>
    <w:rsid w:val="002C3684"/>
    <w:rsid w:val="002C39D5"/>
    <w:rsid w:val="002C6DB9"/>
    <w:rsid w:val="002D358F"/>
    <w:rsid w:val="002D7459"/>
    <w:rsid w:val="002E1EF7"/>
    <w:rsid w:val="002E47E1"/>
    <w:rsid w:val="002E579B"/>
    <w:rsid w:val="002E68EF"/>
    <w:rsid w:val="002E7EF0"/>
    <w:rsid w:val="002F1699"/>
    <w:rsid w:val="002F1865"/>
    <w:rsid w:val="002F447C"/>
    <w:rsid w:val="002F6F5D"/>
    <w:rsid w:val="00302BB7"/>
    <w:rsid w:val="00310A7A"/>
    <w:rsid w:val="00313BBC"/>
    <w:rsid w:val="00313EF8"/>
    <w:rsid w:val="00315F6A"/>
    <w:rsid w:val="003218EC"/>
    <w:rsid w:val="0032266E"/>
    <w:rsid w:val="00322F71"/>
    <w:rsid w:val="003250A0"/>
    <w:rsid w:val="00331116"/>
    <w:rsid w:val="00331F91"/>
    <w:rsid w:val="0033460A"/>
    <w:rsid w:val="00337196"/>
    <w:rsid w:val="00340ADE"/>
    <w:rsid w:val="00343E0A"/>
    <w:rsid w:val="0035462C"/>
    <w:rsid w:val="00357637"/>
    <w:rsid w:val="00357B4B"/>
    <w:rsid w:val="00362C40"/>
    <w:rsid w:val="003731F8"/>
    <w:rsid w:val="003761F1"/>
    <w:rsid w:val="00381835"/>
    <w:rsid w:val="00387419"/>
    <w:rsid w:val="0039091B"/>
    <w:rsid w:val="00395DA5"/>
    <w:rsid w:val="003A2BBC"/>
    <w:rsid w:val="003A4B13"/>
    <w:rsid w:val="003A4DEE"/>
    <w:rsid w:val="003B086E"/>
    <w:rsid w:val="003B43C3"/>
    <w:rsid w:val="003B7A83"/>
    <w:rsid w:val="003C7D1F"/>
    <w:rsid w:val="003C7E70"/>
    <w:rsid w:val="003D317A"/>
    <w:rsid w:val="003D78E7"/>
    <w:rsid w:val="003E0392"/>
    <w:rsid w:val="003E1620"/>
    <w:rsid w:val="003E3276"/>
    <w:rsid w:val="003E7283"/>
    <w:rsid w:val="003E75C4"/>
    <w:rsid w:val="003E7E34"/>
    <w:rsid w:val="003F01B0"/>
    <w:rsid w:val="003F086B"/>
    <w:rsid w:val="003F53F5"/>
    <w:rsid w:val="003F72BC"/>
    <w:rsid w:val="00404799"/>
    <w:rsid w:val="004067F4"/>
    <w:rsid w:val="00406FC7"/>
    <w:rsid w:val="004101EA"/>
    <w:rsid w:val="004112F3"/>
    <w:rsid w:val="004156FF"/>
    <w:rsid w:val="00422174"/>
    <w:rsid w:val="0042589E"/>
    <w:rsid w:val="00442967"/>
    <w:rsid w:val="00443151"/>
    <w:rsid w:val="0044628B"/>
    <w:rsid w:val="00447D7B"/>
    <w:rsid w:val="004532B1"/>
    <w:rsid w:val="00453C2E"/>
    <w:rsid w:val="004547EA"/>
    <w:rsid w:val="00457FB5"/>
    <w:rsid w:val="00460D4B"/>
    <w:rsid w:val="0046624F"/>
    <w:rsid w:val="004679F4"/>
    <w:rsid w:val="004755E4"/>
    <w:rsid w:val="00475BFE"/>
    <w:rsid w:val="00476373"/>
    <w:rsid w:val="00477168"/>
    <w:rsid w:val="00483336"/>
    <w:rsid w:val="0048692C"/>
    <w:rsid w:val="00493D93"/>
    <w:rsid w:val="004949F7"/>
    <w:rsid w:val="004954E6"/>
    <w:rsid w:val="004A40D8"/>
    <w:rsid w:val="004A4807"/>
    <w:rsid w:val="004C0427"/>
    <w:rsid w:val="004C1157"/>
    <w:rsid w:val="004C7FBD"/>
    <w:rsid w:val="004D2626"/>
    <w:rsid w:val="004D2EBD"/>
    <w:rsid w:val="004D5D2A"/>
    <w:rsid w:val="004D619B"/>
    <w:rsid w:val="004D643C"/>
    <w:rsid w:val="004E2BAB"/>
    <w:rsid w:val="004E2DAB"/>
    <w:rsid w:val="004E415C"/>
    <w:rsid w:val="004F5E19"/>
    <w:rsid w:val="005006AE"/>
    <w:rsid w:val="0050762D"/>
    <w:rsid w:val="005079FC"/>
    <w:rsid w:val="00511642"/>
    <w:rsid w:val="0051530C"/>
    <w:rsid w:val="00516708"/>
    <w:rsid w:val="005171C0"/>
    <w:rsid w:val="00522B03"/>
    <w:rsid w:val="005262C1"/>
    <w:rsid w:val="00527CB7"/>
    <w:rsid w:val="00530781"/>
    <w:rsid w:val="0053165D"/>
    <w:rsid w:val="0053212F"/>
    <w:rsid w:val="00533298"/>
    <w:rsid w:val="00534232"/>
    <w:rsid w:val="0053467E"/>
    <w:rsid w:val="005362DC"/>
    <w:rsid w:val="0053645C"/>
    <w:rsid w:val="00540FFF"/>
    <w:rsid w:val="0054267B"/>
    <w:rsid w:val="00553EE6"/>
    <w:rsid w:val="00554DA1"/>
    <w:rsid w:val="005623B1"/>
    <w:rsid w:val="00564407"/>
    <w:rsid w:val="00564D3E"/>
    <w:rsid w:val="00570035"/>
    <w:rsid w:val="00570ED2"/>
    <w:rsid w:val="00573F8E"/>
    <w:rsid w:val="005771FF"/>
    <w:rsid w:val="005855BE"/>
    <w:rsid w:val="00591CB4"/>
    <w:rsid w:val="00592363"/>
    <w:rsid w:val="00594392"/>
    <w:rsid w:val="00595C0F"/>
    <w:rsid w:val="005A03AB"/>
    <w:rsid w:val="005A1F0D"/>
    <w:rsid w:val="005B203D"/>
    <w:rsid w:val="005B3C5D"/>
    <w:rsid w:val="005B40FF"/>
    <w:rsid w:val="005B4573"/>
    <w:rsid w:val="005B6F43"/>
    <w:rsid w:val="005C1ADB"/>
    <w:rsid w:val="005C1CEE"/>
    <w:rsid w:val="005C5481"/>
    <w:rsid w:val="005D1F56"/>
    <w:rsid w:val="005D46FF"/>
    <w:rsid w:val="005E483D"/>
    <w:rsid w:val="005E7380"/>
    <w:rsid w:val="005F774A"/>
    <w:rsid w:val="00600680"/>
    <w:rsid w:val="006028F5"/>
    <w:rsid w:val="00606AF3"/>
    <w:rsid w:val="00607DC3"/>
    <w:rsid w:val="0061311B"/>
    <w:rsid w:val="006154C1"/>
    <w:rsid w:val="00622F68"/>
    <w:rsid w:val="0062546A"/>
    <w:rsid w:val="00626A2E"/>
    <w:rsid w:val="0063298A"/>
    <w:rsid w:val="00632F5F"/>
    <w:rsid w:val="006331AD"/>
    <w:rsid w:val="006407F8"/>
    <w:rsid w:val="00641AD0"/>
    <w:rsid w:val="00641EBB"/>
    <w:rsid w:val="006427B4"/>
    <w:rsid w:val="00643C8C"/>
    <w:rsid w:val="006458F7"/>
    <w:rsid w:val="006467EA"/>
    <w:rsid w:val="00646D1D"/>
    <w:rsid w:val="00647DAF"/>
    <w:rsid w:val="00647F3B"/>
    <w:rsid w:val="0065087F"/>
    <w:rsid w:val="00652B5A"/>
    <w:rsid w:val="00655634"/>
    <w:rsid w:val="006636D1"/>
    <w:rsid w:val="006662ED"/>
    <w:rsid w:val="00670997"/>
    <w:rsid w:val="00670A28"/>
    <w:rsid w:val="006758F6"/>
    <w:rsid w:val="00675C61"/>
    <w:rsid w:val="006833AB"/>
    <w:rsid w:val="00685A99"/>
    <w:rsid w:val="00686C4E"/>
    <w:rsid w:val="00690612"/>
    <w:rsid w:val="00696053"/>
    <w:rsid w:val="0069665F"/>
    <w:rsid w:val="00697DC8"/>
    <w:rsid w:val="006A6E84"/>
    <w:rsid w:val="006A7227"/>
    <w:rsid w:val="006B50C6"/>
    <w:rsid w:val="006B570D"/>
    <w:rsid w:val="006B5726"/>
    <w:rsid w:val="006B67E8"/>
    <w:rsid w:val="006C2CA4"/>
    <w:rsid w:val="006C4FAA"/>
    <w:rsid w:val="006D23A6"/>
    <w:rsid w:val="006D6DA3"/>
    <w:rsid w:val="006E0A01"/>
    <w:rsid w:val="006E1B5F"/>
    <w:rsid w:val="006E2333"/>
    <w:rsid w:val="006E352B"/>
    <w:rsid w:val="006F0B0C"/>
    <w:rsid w:val="006F1122"/>
    <w:rsid w:val="006F597B"/>
    <w:rsid w:val="006F6FA1"/>
    <w:rsid w:val="00702072"/>
    <w:rsid w:val="00702E56"/>
    <w:rsid w:val="00703AC8"/>
    <w:rsid w:val="007067FE"/>
    <w:rsid w:val="00710055"/>
    <w:rsid w:val="00722DF1"/>
    <w:rsid w:val="00732E36"/>
    <w:rsid w:val="00740FBE"/>
    <w:rsid w:val="0074182E"/>
    <w:rsid w:val="00750317"/>
    <w:rsid w:val="007548AC"/>
    <w:rsid w:val="007568D4"/>
    <w:rsid w:val="007601B4"/>
    <w:rsid w:val="00761E35"/>
    <w:rsid w:val="00762527"/>
    <w:rsid w:val="00765180"/>
    <w:rsid w:val="00767F9B"/>
    <w:rsid w:val="007742A8"/>
    <w:rsid w:val="007742BA"/>
    <w:rsid w:val="00776843"/>
    <w:rsid w:val="00780BB7"/>
    <w:rsid w:val="00791DF3"/>
    <w:rsid w:val="00794A48"/>
    <w:rsid w:val="007A3A22"/>
    <w:rsid w:val="007A3B26"/>
    <w:rsid w:val="007A51C0"/>
    <w:rsid w:val="007A7569"/>
    <w:rsid w:val="007A76F5"/>
    <w:rsid w:val="007A7CF0"/>
    <w:rsid w:val="007B406B"/>
    <w:rsid w:val="007B537B"/>
    <w:rsid w:val="007B5901"/>
    <w:rsid w:val="007B6630"/>
    <w:rsid w:val="007C2364"/>
    <w:rsid w:val="007C63C9"/>
    <w:rsid w:val="007C67F4"/>
    <w:rsid w:val="007D0402"/>
    <w:rsid w:val="007D0C41"/>
    <w:rsid w:val="007D24D2"/>
    <w:rsid w:val="007D6ECA"/>
    <w:rsid w:val="007D7774"/>
    <w:rsid w:val="007E3C3B"/>
    <w:rsid w:val="007E554B"/>
    <w:rsid w:val="007E748A"/>
    <w:rsid w:val="007E7657"/>
    <w:rsid w:val="00800CC0"/>
    <w:rsid w:val="00804237"/>
    <w:rsid w:val="008063D1"/>
    <w:rsid w:val="00810A0C"/>
    <w:rsid w:val="0082193B"/>
    <w:rsid w:val="008228D2"/>
    <w:rsid w:val="00822CF4"/>
    <w:rsid w:val="008246D5"/>
    <w:rsid w:val="00827EE1"/>
    <w:rsid w:val="00831D2F"/>
    <w:rsid w:val="0083451A"/>
    <w:rsid w:val="0083604A"/>
    <w:rsid w:val="008427A5"/>
    <w:rsid w:val="0084327F"/>
    <w:rsid w:val="00846A0F"/>
    <w:rsid w:val="0085026D"/>
    <w:rsid w:val="00851F44"/>
    <w:rsid w:val="00855E23"/>
    <w:rsid w:val="00856629"/>
    <w:rsid w:val="0086652B"/>
    <w:rsid w:val="00867E3F"/>
    <w:rsid w:val="008714CA"/>
    <w:rsid w:val="0087173F"/>
    <w:rsid w:val="008720C8"/>
    <w:rsid w:val="0087435F"/>
    <w:rsid w:val="00877F40"/>
    <w:rsid w:val="00881634"/>
    <w:rsid w:val="00882A0E"/>
    <w:rsid w:val="008839F1"/>
    <w:rsid w:val="00883AD3"/>
    <w:rsid w:val="008900B1"/>
    <w:rsid w:val="008940BD"/>
    <w:rsid w:val="0089765F"/>
    <w:rsid w:val="008A0FAC"/>
    <w:rsid w:val="008A1858"/>
    <w:rsid w:val="008A5589"/>
    <w:rsid w:val="008A5E6A"/>
    <w:rsid w:val="008A7F1A"/>
    <w:rsid w:val="008B0FC4"/>
    <w:rsid w:val="008B60DA"/>
    <w:rsid w:val="008C1006"/>
    <w:rsid w:val="008C5A60"/>
    <w:rsid w:val="008D2B09"/>
    <w:rsid w:val="008D4676"/>
    <w:rsid w:val="008D6B36"/>
    <w:rsid w:val="008D6D91"/>
    <w:rsid w:val="008E0656"/>
    <w:rsid w:val="008E080E"/>
    <w:rsid w:val="008E20B5"/>
    <w:rsid w:val="008E59B7"/>
    <w:rsid w:val="008E79F5"/>
    <w:rsid w:val="008E7C2C"/>
    <w:rsid w:val="008F1786"/>
    <w:rsid w:val="008F30FD"/>
    <w:rsid w:val="008F6363"/>
    <w:rsid w:val="008F63F2"/>
    <w:rsid w:val="008F6CE2"/>
    <w:rsid w:val="008F7166"/>
    <w:rsid w:val="009008B1"/>
    <w:rsid w:val="00901019"/>
    <w:rsid w:val="009115A7"/>
    <w:rsid w:val="00912A9A"/>
    <w:rsid w:val="009168AF"/>
    <w:rsid w:val="00925783"/>
    <w:rsid w:val="0092587C"/>
    <w:rsid w:val="0092684E"/>
    <w:rsid w:val="00951679"/>
    <w:rsid w:val="009612DD"/>
    <w:rsid w:val="00963B68"/>
    <w:rsid w:val="0096737D"/>
    <w:rsid w:val="009702E7"/>
    <w:rsid w:val="00970356"/>
    <w:rsid w:val="0097536C"/>
    <w:rsid w:val="009764A3"/>
    <w:rsid w:val="009774E4"/>
    <w:rsid w:val="00977F05"/>
    <w:rsid w:val="00981A86"/>
    <w:rsid w:val="009836DC"/>
    <w:rsid w:val="00990A57"/>
    <w:rsid w:val="00996B30"/>
    <w:rsid w:val="009A1013"/>
    <w:rsid w:val="009B2620"/>
    <w:rsid w:val="009B4E1D"/>
    <w:rsid w:val="009B4E5A"/>
    <w:rsid w:val="009C1DFB"/>
    <w:rsid w:val="009C2ACD"/>
    <w:rsid w:val="009C4081"/>
    <w:rsid w:val="009C41A4"/>
    <w:rsid w:val="009C4A41"/>
    <w:rsid w:val="009C7DEE"/>
    <w:rsid w:val="009D5235"/>
    <w:rsid w:val="009D7C54"/>
    <w:rsid w:val="009E4283"/>
    <w:rsid w:val="009F1D79"/>
    <w:rsid w:val="009F2545"/>
    <w:rsid w:val="009F5B05"/>
    <w:rsid w:val="00A01FA0"/>
    <w:rsid w:val="00A03240"/>
    <w:rsid w:val="00A0379C"/>
    <w:rsid w:val="00A25492"/>
    <w:rsid w:val="00A32A26"/>
    <w:rsid w:val="00A36647"/>
    <w:rsid w:val="00A37918"/>
    <w:rsid w:val="00A4040D"/>
    <w:rsid w:val="00A4512D"/>
    <w:rsid w:val="00A478BF"/>
    <w:rsid w:val="00A47BB4"/>
    <w:rsid w:val="00A5006D"/>
    <w:rsid w:val="00A520DA"/>
    <w:rsid w:val="00A536DA"/>
    <w:rsid w:val="00A55862"/>
    <w:rsid w:val="00A57939"/>
    <w:rsid w:val="00A60609"/>
    <w:rsid w:val="00A62CF9"/>
    <w:rsid w:val="00A63CCC"/>
    <w:rsid w:val="00A720F2"/>
    <w:rsid w:val="00A72C86"/>
    <w:rsid w:val="00A73D39"/>
    <w:rsid w:val="00A8362E"/>
    <w:rsid w:val="00A8654D"/>
    <w:rsid w:val="00A95619"/>
    <w:rsid w:val="00A95788"/>
    <w:rsid w:val="00AA0392"/>
    <w:rsid w:val="00AA1108"/>
    <w:rsid w:val="00AA24AE"/>
    <w:rsid w:val="00AA4564"/>
    <w:rsid w:val="00AA5D65"/>
    <w:rsid w:val="00AA7CEE"/>
    <w:rsid w:val="00AB092D"/>
    <w:rsid w:val="00AB2B5E"/>
    <w:rsid w:val="00AB614F"/>
    <w:rsid w:val="00AC022D"/>
    <w:rsid w:val="00AC3323"/>
    <w:rsid w:val="00AD2556"/>
    <w:rsid w:val="00AD5148"/>
    <w:rsid w:val="00AD693B"/>
    <w:rsid w:val="00AE4153"/>
    <w:rsid w:val="00AE4E7C"/>
    <w:rsid w:val="00AE5870"/>
    <w:rsid w:val="00AF0953"/>
    <w:rsid w:val="00AF2BA9"/>
    <w:rsid w:val="00AF4EB5"/>
    <w:rsid w:val="00B0449B"/>
    <w:rsid w:val="00B0587F"/>
    <w:rsid w:val="00B065E1"/>
    <w:rsid w:val="00B144D5"/>
    <w:rsid w:val="00B14662"/>
    <w:rsid w:val="00B16EF3"/>
    <w:rsid w:val="00B17B86"/>
    <w:rsid w:val="00B21B01"/>
    <w:rsid w:val="00B22640"/>
    <w:rsid w:val="00B24E36"/>
    <w:rsid w:val="00B268AD"/>
    <w:rsid w:val="00B328FB"/>
    <w:rsid w:val="00B32C23"/>
    <w:rsid w:val="00B36471"/>
    <w:rsid w:val="00B36581"/>
    <w:rsid w:val="00B37DC6"/>
    <w:rsid w:val="00B4254B"/>
    <w:rsid w:val="00B55334"/>
    <w:rsid w:val="00B553C4"/>
    <w:rsid w:val="00B5597C"/>
    <w:rsid w:val="00B5666A"/>
    <w:rsid w:val="00B71ABB"/>
    <w:rsid w:val="00B730C4"/>
    <w:rsid w:val="00B750A9"/>
    <w:rsid w:val="00B8157C"/>
    <w:rsid w:val="00B84ABD"/>
    <w:rsid w:val="00B92B48"/>
    <w:rsid w:val="00BA60A4"/>
    <w:rsid w:val="00BA7BD4"/>
    <w:rsid w:val="00BB4FDA"/>
    <w:rsid w:val="00BB5686"/>
    <w:rsid w:val="00BC133D"/>
    <w:rsid w:val="00BC4849"/>
    <w:rsid w:val="00BC7AE6"/>
    <w:rsid w:val="00BD0C54"/>
    <w:rsid w:val="00BD7231"/>
    <w:rsid w:val="00BD7947"/>
    <w:rsid w:val="00BE6814"/>
    <w:rsid w:val="00BF08B8"/>
    <w:rsid w:val="00BF442D"/>
    <w:rsid w:val="00BF6BB4"/>
    <w:rsid w:val="00BF6BEE"/>
    <w:rsid w:val="00BF757A"/>
    <w:rsid w:val="00C0058E"/>
    <w:rsid w:val="00C02B1C"/>
    <w:rsid w:val="00C0442A"/>
    <w:rsid w:val="00C10ED5"/>
    <w:rsid w:val="00C10F07"/>
    <w:rsid w:val="00C14D3D"/>
    <w:rsid w:val="00C14FC5"/>
    <w:rsid w:val="00C16FCC"/>
    <w:rsid w:val="00C1734B"/>
    <w:rsid w:val="00C261CE"/>
    <w:rsid w:val="00C308D4"/>
    <w:rsid w:val="00C345BE"/>
    <w:rsid w:val="00C448CE"/>
    <w:rsid w:val="00C45962"/>
    <w:rsid w:val="00C46D72"/>
    <w:rsid w:val="00C525E1"/>
    <w:rsid w:val="00C60184"/>
    <w:rsid w:val="00C62B4D"/>
    <w:rsid w:val="00C6561D"/>
    <w:rsid w:val="00C65899"/>
    <w:rsid w:val="00C72BE9"/>
    <w:rsid w:val="00C80A6F"/>
    <w:rsid w:val="00C82116"/>
    <w:rsid w:val="00C82DF6"/>
    <w:rsid w:val="00C930D2"/>
    <w:rsid w:val="00C93C7B"/>
    <w:rsid w:val="00C96339"/>
    <w:rsid w:val="00C96488"/>
    <w:rsid w:val="00C96FEB"/>
    <w:rsid w:val="00C97BB3"/>
    <w:rsid w:val="00CA1822"/>
    <w:rsid w:val="00CA3256"/>
    <w:rsid w:val="00CA64D3"/>
    <w:rsid w:val="00CA755B"/>
    <w:rsid w:val="00CB3AF2"/>
    <w:rsid w:val="00CB63AC"/>
    <w:rsid w:val="00CB7B6F"/>
    <w:rsid w:val="00CC45BD"/>
    <w:rsid w:val="00CD1E9F"/>
    <w:rsid w:val="00CD2902"/>
    <w:rsid w:val="00CD4BCC"/>
    <w:rsid w:val="00CD4EB3"/>
    <w:rsid w:val="00CE72C1"/>
    <w:rsid w:val="00CF3995"/>
    <w:rsid w:val="00D00A79"/>
    <w:rsid w:val="00D06A71"/>
    <w:rsid w:val="00D07679"/>
    <w:rsid w:val="00D1387C"/>
    <w:rsid w:val="00D1798E"/>
    <w:rsid w:val="00D248FA"/>
    <w:rsid w:val="00D32677"/>
    <w:rsid w:val="00D34894"/>
    <w:rsid w:val="00D37083"/>
    <w:rsid w:val="00D416E0"/>
    <w:rsid w:val="00D44C1A"/>
    <w:rsid w:val="00D45D63"/>
    <w:rsid w:val="00D5149C"/>
    <w:rsid w:val="00D54C8E"/>
    <w:rsid w:val="00D559F8"/>
    <w:rsid w:val="00D55EF1"/>
    <w:rsid w:val="00D57DB6"/>
    <w:rsid w:val="00D63473"/>
    <w:rsid w:val="00D67EB4"/>
    <w:rsid w:val="00D702E1"/>
    <w:rsid w:val="00D72516"/>
    <w:rsid w:val="00D73EB2"/>
    <w:rsid w:val="00D76AA9"/>
    <w:rsid w:val="00D775A0"/>
    <w:rsid w:val="00D82EC1"/>
    <w:rsid w:val="00D95C61"/>
    <w:rsid w:val="00D95EA5"/>
    <w:rsid w:val="00D95FFB"/>
    <w:rsid w:val="00DA23D6"/>
    <w:rsid w:val="00DA401A"/>
    <w:rsid w:val="00DA7120"/>
    <w:rsid w:val="00DB0F47"/>
    <w:rsid w:val="00DB3BE1"/>
    <w:rsid w:val="00DC01B6"/>
    <w:rsid w:val="00DC10A7"/>
    <w:rsid w:val="00DC2F23"/>
    <w:rsid w:val="00DC43B2"/>
    <w:rsid w:val="00DD2DA2"/>
    <w:rsid w:val="00DD62E5"/>
    <w:rsid w:val="00DD773F"/>
    <w:rsid w:val="00DE0FCC"/>
    <w:rsid w:val="00DE2B81"/>
    <w:rsid w:val="00DE2DFD"/>
    <w:rsid w:val="00DE3792"/>
    <w:rsid w:val="00DE3C41"/>
    <w:rsid w:val="00DE6474"/>
    <w:rsid w:val="00DF0E9B"/>
    <w:rsid w:val="00DF10E8"/>
    <w:rsid w:val="00DF1DA9"/>
    <w:rsid w:val="00DF5609"/>
    <w:rsid w:val="00DF73D5"/>
    <w:rsid w:val="00E01577"/>
    <w:rsid w:val="00E030BA"/>
    <w:rsid w:val="00E030E2"/>
    <w:rsid w:val="00E072BB"/>
    <w:rsid w:val="00E1286E"/>
    <w:rsid w:val="00E13B93"/>
    <w:rsid w:val="00E15AC2"/>
    <w:rsid w:val="00E213EF"/>
    <w:rsid w:val="00E27E74"/>
    <w:rsid w:val="00E3011B"/>
    <w:rsid w:val="00E35901"/>
    <w:rsid w:val="00E36CD2"/>
    <w:rsid w:val="00E37062"/>
    <w:rsid w:val="00E37917"/>
    <w:rsid w:val="00E413D2"/>
    <w:rsid w:val="00E413FC"/>
    <w:rsid w:val="00E435BC"/>
    <w:rsid w:val="00E50F78"/>
    <w:rsid w:val="00E60BE9"/>
    <w:rsid w:val="00E60CB7"/>
    <w:rsid w:val="00E6134B"/>
    <w:rsid w:val="00E654E4"/>
    <w:rsid w:val="00E65621"/>
    <w:rsid w:val="00E7037F"/>
    <w:rsid w:val="00E73F06"/>
    <w:rsid w:val="00E74DE5"/>
    <w:rsid w:val="00E8049A"/>
    <w:rsid w:val="00E81B8D"/>
    <w:rsid w:val="00E835BB"/>
    <w:rsid w:val="00E8477A"/>
    <w:rsid w:val="00E85961"/>
    <w:rsid w:val="00E87A99"/>
    <w:rsid w:val="00E91473"/>
    <w:rsid w:val="00E95FB5"/>
    <w:rsid w:val="00EA4A36"/>
    <w:rsid w:val="00EA77AC"/>
    <w:rsid w:val="00EB47BB"/>
    <w:rsid w:val="00EB4D76"/>
    <w:rsid w:val="00EC1A93"/>
    <w:rsid w:val="00EC4B39"/>
    <w:rsid w:val="00EC5E20"/>
    <w:rsid w:val="00ED383F"/>
    <w:rsid w:val="00EE235C"/>
    <w:rsid w:val="00EF7B58"/>
    <w:rsid w:val="00F00B28"/>
    <w:rsid w:val="00F01CCD"/>
    <w:rsid w:val="00F07D55"/>
    <w:rsid w:val="00F116C9"/>
    <w:rsid w:val="00F164BF"/>
    <w:rsid w:val="00F22780"/>
    <w:rsid w:val="00F30DCE"/>
    <w:rsid w:val="00F3158E"/>
    <w:rsid w:val="00F33AF7"/>
    <w:rsid w:val="00F34A2C"/>
    <w:rsid w:val="00F35775"/>
    <w:rsid w:val="00F35D60"/>
    <w:rsid w:val="00F37033"/>
    <w:rsid w:val="00F37ABF"/>
    <w:rsid w:val="00F37D05"/>
    <w:rsid w:val="00F37FEA"/>
    <w:rsid w:val="00F446B9"/>
    <w:rsid w:val="00F53BCE"/>
    <w:rsid w:val="00F54671"/>
    <w:rsid w:val="00F56542"/>
    <w:rsid w:val="00F614C7"/>
    <w:rsid w:val="00F64D94"/>
    <w:rsid w:val="00F6627E"/>
    <w:rsid w:val="00F737B5"/>
    <w:rsid w:val="00F759E9"/>
    <w:rsid w:val="00F75BC8"/>
    <w:rsid w:val="00F75EA1"/>
    <w:rsid w:val="00F80E2E"/>
    <w:rsid w:val="00F818AF"/>
    <w:rsid w:val="00F84AD0"/>
    <w:rsid w:val="00F91A1F"/>
    <w:rsid w:val="00F934A7"/>
    <w:rsid w:val="00FA5D5F"/>
    <w:rsid w:val="00FB3DAC"/>
    <w:rsid w:val="00FB4C70"/>
    <w:rsid w:val="00FB57E1"/>
    <w:rsid w:val="00FC04FE"/>
    <w:rsid w:val="00FC0CF6"/>
    <w:rsid w:val="00FC39BE"/>
    <w:rsid w:val="00FC7216"/>
    <w:rsid w:val="00FD2041"/>
    <w:rsid w:val="00FD2E42"/>
    <w:rsid w:val="00FD3BAE"/>
    <w:rsid w:val="00FD4654"/>
    <w:rsid w:val="00FE35CE"/>
    <w:rsid w:val="00FF0131"/>
    <w:rsid w:val="00FF3C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10F927A"/>
  <w15:docId w15:val="{70F16D4F-1301-4054-B8F7-77A7E0B9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52B"/>
    <w:rPr>
      <w:color w:val="0000FF"/>
      <w:u w:val="single"/>
    </w:rPr>
  </w:style>
  <w:style w:type="character" w:styleId="Emphasis">
    <w:name w:val="Emphasis"/>
    <w:basedOn w:val="DefaultParagraphFont"/>
    <w:uiPriority w:val="20"/>
    <w:qFormat/>
    <w:rsid w:val="0086652B"/>
    <w:rPr>
      <w:i/>
      <w:iCs/>
    </w:rPr>
  </w:style>
  <w:style w:type="paragraph" w:customStyle="1" w:styleId="p">
    <w:name w:val="p"/>
    <w:basedOn w:val="Normal"/>
    <w:rsid w:val="002913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12DD"/>
    <w:pPr>
      <w:ind w:left="720"/>
      <w:contextualSpacing/>
    </w:pPr>
  </w:style>
  <w:style w:type="table" w:styleId="TableGrid">
    <w:name w:val="Table Grid"/>
    <w:basedOn w:val="TableNormal"/>
    <w:uiPriority w:val="39"/>
    <w:rsid w:val="00C34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16708"/>
  </w:style>
  <w:style w:type="paragraph" w:styleId="Header">
    <w:name w:val="header"/>
    <w:basedOn w:val="Normal"/>
    <w:link w:val="HeaderChar"/>
    <w:uiPriority w:val="99"/>
    <w:unhideWhenUsed/>
    <w:rsid w:val="00791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DF3"/>
  </w:style>
  <w:style w:type="paragraph" w:styleId="Footer">
    <w:name w:val="footer"/>
    <w:basedOn w:val="Normal"/>
    <w:link w:val="FooterChar"/>
    <w:uiPriority w:val="99"/>
    <w:unhideWhenUsed/>
    <w:rsid w:val="00791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DF3"/>
  </w:style>
  <w:style w:type="paragraph" w:styleId="BalloonText">
    <w:name w:val="Balloon Text"/>
    <w:basedOn w:val="Normal"/>
    <w:link w:val="BalloonTextChar"/>
    <w:uiPriority w:val="99"/>
    <w:semiHidden/>
    <w:unhideWhenUsed/>
    <w:rsid w:val="00977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4E4"/>
    <w:rPr>
      <w:rFonts w:ascii="Segoe UI" w:hAnsi="Segoe UI" w:cs="Segoe UI"/>
      <w:sz w:val="18"/>
      <w:szCs w:val="18"/>
    </w:rPr>
  </w:style>
  <w:style w:type="character" w:styleId="CommentReference">
    <w:name w:val="annotation reference"/>
    <w:basedOn w:val="DefaultParagraphFont"/>
    <w:uiPriority w:val="99"/>
    <w:semiHidden/>
    <w:unhideWhenUsed/>
    <w:rsid w:val="006B570D"/>
    <w:rPr>
      <w:sz w:val="16"/>
      <w:szCs w:val="16"/>
    </w:rPr>
  </w:style>
  <w:style w:type="paragraph" w:styleId="CommentText">
    <w:name w:val="annotation text"/>
    <w:basedOn w:val="Normal"/>
    <w:link w:val="CommentTextChar"/>
    <w:uiPriority w:val="99"/>
    <w:unhideWhenUsed/>
    <w:rsid w:val="006B570D"/>
    <w:pPr>
      <w:spacing w:line="240" w:lineRule="auto"/>
    </w:pPr>
    <w:rPr>
      <w:sz w:val="20"/>
      <w:szCs w:val="20"/>
    </w:rPr>
  </w:style>
  <w:style w:type="character" w:customStyle="1" w:styleId="CommentTextChar">
    <w:name w:val="Comment Text Char"/>
    <w:basedOn w:val="DefaultParagraphFont"/>
    <w:link w:val="CommentText"/>
    <w:uiPriority w:val="99"/>
    <w:rsid w:val="006B570D"/>
    <w:rPr>
      <w:sz w:val="20"/>
      <w:szCs w:val="20"/>
    </w:rPr>
  </w:style>
  <w:style w:type="paragraph" w:styleId="CommentSubject">
    <w:name w:val="annotation subject"/>
    <w:basedOn w:val="CommentText"/>
    <w:next w:val="CommentText"/>
    <w:link w:val="CommentSubjectChar"/>
    <w:uiPriority w:val="99"/>
    <w:semiHidden/>
    <w:unhideWhenUsed/>
    <w:rsid w:val="006B570D"/>
    <w:rPr>
      <w:b/>
      <w:bCs/>
    </w:rPr>
  </w:style>
  <w:style w:type="character" w:customStyle="1" w:styleId="CommentSubjectChar">
    <w:name w:val="Comment Subject Char"/>
    <w:basedOn w:val="CommentTextChar"/>
    <w:link w:val="CommentSubject"/>
    <w:uiPriority w:val="99"/>
    <w:semiHidden/>
    <w:rsid w:val="006B570D"/>
    <w:rPr>
      <w:b/>
      <w:bCs/>
      <w:sz w:val="20"/>
      <w:szCs w:val="20"/>
    </w:rPr>
  </w:style>
  <w:style w:type="paragraph" w:styleId="Revision">
    <w:name w:val="Revision"/>
    <w:hidden/>
    <w:uiPriority w:val="99"/>
    <w:semiHidden/>
    <w:rsid w:val="00EB4D76"/>
    <w:pPr>
      <w:spacing w:after="0" w:line="240" w:lineRule="auto"/>
    </w:pPr>
  </w:style>
  <w:style w:type="character" w:customStyle="1" w:styleId="highlight">
    <w:name w:val="highlight"/>
    <w:basedOn w:val="DefaultParagraphFont"/>
    <w:rsid w:val="008940BD"/>
  </w:style>
  <w:style w:type="character" w:styleId="FollowedHyperlink">
    <w:name w:val="FollowedHyperlink"/>
    <w:basedOn w:val="DefaultParagraphFont"/>
    <w:uiPriority w:val="99"/>
    <w:semiHidden/>
    <w:unhideWhenUsed/>
    <w:rsid w:val="0032266E"/>
    <w:rPr>
      <w:color w:val="954F72" w:themeColor="followedHyperlink"/>
      <w:u w:val="single"/>
    </w:rPr>
  </w:style>
  <w:style w:type="character" w:styleId="LineNumber">
    <w:name w:val="line number"/>
    <w:basedOn w:val="DefaultParagraphFont"/>
    <w:uiPriority w:val="99"/>
    <w:semiHidden/>
    <w:unhideWhenUsed/>
    <w:rsid w:val="00AA0392"/>
  </w:style>
  <w:style w:type="paragraph" w:customStyle="1" w:styleId="m3894244396989944171msolistparagraph">
    <w:name w:val="m_3894244396989944171msolistparagraph"/>
    <w:basedOn w:val="Normal"/>
    <w:rsid w:val="005A03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A03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hithighlight">
    <w:name w:val="currenthithighlight"/>
    <w:basedOn w:val="DefaultParagraphFont"/>
    <w:rsid w:val="00CA3256"/>
  </w:style>
  <w:style w:type="character" w:customStyle="1" w:styleId="nlm-surname">
    <w:name w:val="nlm-surname"/>
    <w:basedOn w:val="DefaultParagraphFont"/>
    <w:rsid w:val="00263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5897">
      <w:bodyDiv w:val="1"/>
      <w:marLeft w:val="0"/>
      <w:marRight w:val="0"/>
      <w:marTop w:val="0"/>
      <w:marBottom w:val="0"/>
      <w:divBdr>
        <w:top w:val="none" w:sz="0" w:space="0" w:color="auto"/>
        <w:left w:val="none" w:sz="0" w:space="0" w:color="auto"/>
        <w:bottom w:val="none" w:sz="0" w:space="0" w:color="auto"/>
        <w:right w:val="none" w:sz="0" w:space="0" w:color="auto"/>
      </w:divBdr>
      <w:divsChild>
        <w:div w:id="19865151">
          <w:marLeft w:val="0"/>
          <w:marRight w:val="0"/>
          <w:marTop w:val="0"/>
          <w:marBottom w:val="0"/>
          <w:divBdr>
            <w:top w:val="none" w:sz="0" w:space="0" w:color="auto"/>
            <w:left w:val="none" w:sz="0" w:space="0" w:color="auto"/>
            <w:bottom w:val="none" w:sz="0" w:space="0" w:color="auto"/>
            <w:right w:val="none" w:sz="0" w:space="0" w:color="auto"/>
          </w:divBdr>
        </w:div>
        <w:div w:id="574897079">
          <w:marLeft w:val="0"/>
          <w:marRight w:val="0"/>
          <w:marTop w:val="0"/>
          <w:marBottom w:val="0"/>
          <w:divBdr>
            <w:top w:val="none" w:sz="0" w:space="0" w:color="auto"/>
            <w:left w:val="none" w:sz="0" w:space="0" w:color="auto"/>
            <w:bottom w:val="none" w:sz="0" w:space="0" w:color="auto"/>
            <w:right w:val="none" w:sz="0" w:space="0" w:color="auto"/>
          </w:divBdr>
        </w:div>
        <w:div w:id="671299142">
          <w:marLeft w:val="0"/>
          <w:marRight w:val="0"/>
          <w:marTop w:val="0"/>
          <w:marBottom w:val="0"/>
          <w:divBdr>
            <w:top w:val="none" w:sz="0" w:space="0" w:color="auto"/>
            <w:left w:val="none" w:sz="0" w:space="0" w:color="auto"/>
            <w:bottom w:val="none" w:sz="0" w:space="0" w:color="auto"/>
            <w:right w:val="none" w:sz="0" w:space="0" w:color="auto"/>
          </w:divBdr>
        </w:div>
        <w:div w:id="780106260">
          <w:marLeft w:val="0"/>
          <w:marRight w:val="0"/>
          <w:marTop w:val="0"/>
          <w:marBottom w:val="0"/>
          <w:divBdr>
            <w:top w:val="none" w:sz="0" w:space="0" w:color="auto"/>
            <w:left w:val="none" w:sz="0" w:space="0" w:color="auto"/>
            <w:bottom w:val="none" w:sz="0" w:space="0" w:color="auto"/>
            <w:right w:val="none" w:sz="0" w:space="0" w:color="auto"/>
          </w:divBdr>
        </w:div>
        <w:div w:id="796488236">
          <w:marLeft w:val="0"/>
          <w:marRight w:val="0"/>
          <w:marTop w:val="0"/>
          <w:marBottom w:val="0"/>
          <w:divBdr>
            <w:top w:val="none" w:sz="0" w:space="0" w:color="auto"/>
            <w:left w:val="none" w:sz="0" w:space="0" w:color="auto"/>
            <w:bottom w:val="none" w:sz="0" w:space="0" w:color="auto"/>
            <w:right w:val="none" w:sz="0" w:space="0" w:color="auto"/>
          </w:divBdr>
        </w:div>
        <w:div w:id="916671190">
          <w:marLeft w:val="0"/>
          <w:marRight w:val="0"/>
          <w:marTop w:val="0"/>
          <w:marBottom w:val="0"/>
          <w:divBdr>
            <w:top w:val="none" w:sz="0" w:space="0" w:color="auto"/>
            <w:left w:val="none" w:sz="0" w:space="0" w:color="auto"/>
            <w:bottom w:val="none" w:sz="0" w:space="0" w:color="auto"/>
            <w:right w:val="none" w:sz="0" w:space="0" w:color="auto"/>
          </w:divBdr>
        </w:div>
        <w:div w:id="1256940509">
          <w:marLeft w:val="0"/>
          <w:marRight w:val="0"/>
          <w:marTop w:val="0"/>
          <w:marBottom w:val="0"/>
          <w:divBdr>
            <w:top w:val="none" w:sz="0" w:space="0" w:color="auto"/>
            <w:left w:val="none" w:sz="0" w:space="0" w:color="auto"/>
            <w:bottom w:val="none" w:sz="0" w:space="0" w:color="auto"/>
            <w:right w:val="none" w:sz="0" w:space="0" w:color="auto"/>
          </w:divBdr>
        </w:div>
        <w:div w:id="1676809605">
          <w:marLeft w:val="0"/>
          <w:marRight w:val="0"/>
          <w:marTop w:val="0"/>
          <w:marBottom w:val="0"/>
          <w:divBdr>
            <w:top w:val="none" w:sz="0" w:space="0" w:color="auto"/>
            <w:left w:val="none" w:sz="0" w:space="0" w:color="auto"/>
            <w:bottom w:val="none" w:sz="0" w:space="0" w:color="auto"/>
            <w:right w:val="none" w:sz="0" w:space="0" w:color="auto"/>
          </w:divBdr>
        </w:div>
        <w:div w:id="1919098440">
          <w:marLeft w:val="0"/>
          <w:marRight w:val="0"/>
          <w:marTop w:val="0"/>
          <w:marBottom w:val="0"/>
          <w:divBdr>
            <w:top w:val="none" w:sz="0" w:space="0" w:color="auto"/>
            <w:left w:val="none" w:sz="0" w:space="0" w:color="auto"/>
            <w:bottom w:val="none" w:sz="0" w:space="0" w:color="auto"/>
            <w:right w:val="none" w:sz="0" w:space="0" w:color="auto"/>
          </w:divBdr>
        </w:div>
      </w:divsChild>
    </w:div>
    <w:div w:id="43677449">
      <w:bodyDiv w:val="1"/>
      <w:marLeft w:val="0"/>
      <w:marRight w:val="0"/>
      <w:marTop w:val="0"/>
      <w:marBottom w:val="0"/>
      <w:divBdr>
        <w:top w:val="none" w:sz="0" w:space="0" w:color="auto"/>
        <w:left w:val="none" w:sz="0" w:space="0" w:color="auto"/>
        <w:bottom w:val="none" w:sz="0" w:space="0" w:color="auto"/>
        <w:right w:val="none" w:sz="0" w:space="0" w:color="auto"/>
      </w:divBdr>
      <w:divsChild>
        <w:div w:id="256519958">
          <w:marLeft w:val="0"/>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388378761">
          <w:marLeft w:val="0"/>
          <w:marRight w:val="0"/>
          <w:marTop w:val="0"/>
          <w:marBottom w:val="0"/>
          <w:divBdr>
            <w:top w:val="none" w:sz="0" w:space="0" w:color="auto"/>
            <w:left w:val="none" w:sz="0" w:space="0" w:color="auto"/>
            <w:bottom w:val="none" w:sz="0" w:space="0" w:color="auto"/>
            <w:right w:val="none" w:sz="0" w:space="0" w:color="auto"/>
          </w:divBdr>
        </w:div>
        <w:div w:id="472215674">
          <w:marLeft w:val="0"/>
          <w:marRight w:val="0"/>
          <w:marTop w:val="0"/>
          <w:marBottom w:val="0"/>
          <w:divBdr>
            <w:top w:val="none" w:sz="0" w:space="0" w:color="auto"/>
            <w:left w:val="none" w:sz="0" w:space="0" w:color="auto"/>
            <w:bottom w:val="none" w:sz="0" w:space="0" w:color="auto"/>
            <w:right w:val="none" w:sz="0" w:space="0" w:color="auto"/>
          </w:divBdr>
        </w:div>
        <w:div w:id="767702018">
          <w:marLeft w:val="0"/>
          <w:marRight w:val="0"/>
          <w:marTop w:val="0"/>
          <w:marBottom w:val="0"/>
          <w:divBdr>
            <w:top w:val="none" w:sz="0" w:space="0" w:color="auto"/>
            <w:left w:val="none" w:sz="0" w:space="0" w:color="auto"/>
            <w:bottom w:val="none" w:sz="0" w:space="0" w:color="auto"/>
            <w:right w:val="none" w:sz="0" w:space="0" w:color="auto"/>
          </w:divBdr>
        </w:div>
        <w:div w:id="1009983664">
          <w:marLeft w:val="0"/>
          <w:marRight w:val="0"/>
          <w:marTop w:val="0"/>
          <w:marBottom w:val="0"/>
          <w:divBdr>
            <w:top w:val="none" w:sz="0" w:space="0" w:color="auto"/>
            <w:left w:val="none" w:sz="0" w:space="0" w:color="auto"/>
            <w:bottom w:val="none" w:sz="0" w:space="0" w:color="auto"/>
            <w:right w:val="none" w:sz="0" w:space="0" w:color="auto"/>
          </w:divBdr>
        </w:div>
      </w:divsChild>
    </w:div>
    <w:div w:id="189685224">
      <w:bodyDiv w:val="1"/>
      <w:marLeft w:val="0"/>
      <w:marRight w:val="0"/>
      <w:marTop w:val="0"/>
      <w:marBottom w:val="0"/>
      <w:divBdr>
        <w:top w:val="none" w:sz="0" w:space="0" w:color="auto"/>
        <w:left w:val="none" w:sz="0" w:space="0" w:color="auto"/>
        <w:bottom w:val="none" w:sz="0" w:space="0" w:color="auto"/>
        <w:right w:val="none" w:sz="0" w:space="0" w:color="auto"/>
      </w:divBdr>
      <w:divsChild>
        <w:div w:id="2011787846">
          <w:marLeft w:val="0"/>
          <w:marRight w:val="0"/>
          <w:marTop w:val="0"/>
          <w:marBottom w:val="0"/>
          <w:divBdr>
            <w:top w:val="none" w:sz="0" w:space="0" w:color="auto"/>
            <w:left w:val="none" w:sz="0" w:space="0" w:color="auto"/>
            <w:bottom w:val="none" w:sz="0" w:space="0" w:color="auto"/>
            <w:right w:val="none" w:sz="0" w:space="0" w:color="auto"/>
          </w:divBdr>
        </w:div>
      </w:divsChild>
    </w:div>
    <w:div w:id="258832501">
      <w:bodyDiv w:val="1"/>
      <w:marLeft w:val="0"/>
      <w:marRight w:val="0"/>
      <w:marTop w:val="0"/>
      <w:marBottom w:val="0"/>
      <w:divBdr>
        <w:top w:val="none" w:sz="0" w:space="0" w:color="auto"/>
        <w:left w:val="none" w:sz="0" w:space="0" w:color="auto"/>
        <w:bottom w:val="none" w:sz="0" w:space="0" w:color="auto"/>
        <w:right w:val="none" w:sz="0" w:space="0" w:color="auto"/>
      </w:divBdr>
      <w:divsChild>
        <w:div w:id="1052076623">
          <w:marLeft w:val="0"/>
          <w:marRight w:val="0"/>
          <w:marTop w:val="0"/>
          <w:marBottom w:val="0"/>
          <w:divBdr>
            <w:top w:val="none" w:sz="0" w:space="0" w:color="auto"/>
            <w:left w:val="none" w:sz="0" w:space="0" w:color="auto"/>
            <w:bottom w:val="none" w:sz="0" w:space="0" w:color="auto"/>
            <w:right w:val="none" w:sz="0" w:space="0" w:color="auto"/>
          </w:divBdr>
        </w:div>
      </w:divsChild>
    </w:div>
    <w:div w:id="312686556">
      <w:bodyDiv w:val="1"/>
      <w:marLeft w:val="0"/>
      <w:marRight w:val="0"/>
      <w:marTop w:val="0"/>
      <w:marBottom w:val="0"/>
      <w:divBdr>
        <w:top w:val="none" w:sz="0" w:space="0" w:color="auto"/>
        <w:left w:val="none" w:sz="0" w:space="0" w:color="auto"/>
        <w:bottom w:val="none" w:sz="0" w:space="0" w:color="auto"/>
        <w:right w:val="none" w:sz="0" w:space="0" w:color="auto"/>
      </w:divBdr>
      <w:divsChild>
        <w:div w:id="4600172">
          <w:marLeft w:val="0"/>
          <w:marRight w:val="0"/>
          <w:marTop w:val="0"/>
          <w:marBottom w:val="0"/>
          <w:divBdr>
            <w:top w:val="none" w:sz="0" w:space="0" w:color="auto"/>
            <w:left w:val="none" w:sz="0" w:space="0" w:color="auto"/>
            <w:bottom w:val="none" w:sz="0" w:space="0" w:color="auto"/>
            <w:right w:val="none" w:sz="0" w:space="0" w:color="auto"/>
          </w:divBdr>
        </w:div>
        <w:div w:id="377553143">
          <w:marLeft w:val="0"/>
          <w:marRight w:val="0"/>
          <w:marTop w:val="0"/>
          <w:marBottom w:val="0"/>
          <w:divBdr>
            <w:top w:val="none" w:sz="0" w:space="0" w:color="auto"/>
            <w:left w:val="none" w:sz="0" w:space="0" w:color="auto"/>
            <w:bottom w:val="none" w:sz="0" w:space="0" w:color="auto"/>
            <w:right w:val="none" w:sz="0" w:space="0" w:color="auto"/>
          </w:divBdr>
        </w:div>
        <w:div w:id="581452161">
          <w:marLeft w:val="0"/>
          <w:marRight w:val="0"/>
          <w:marTop w:val="0"/>
          <w:marBottom w:val="0"/>
          <w:divBdr>
            <w:top w:val="none" w:sz="0" w:space="0" w:color="auto"/>
            <w:left w:val="none" w:sz="0" w:space="0" w:color="auto"/>
            <w:bottom w:val="none" w:sz="0" w:space="0" w:color="auto"/>
            <w:right w:val="none" w:sz="0" w:space="0" w:color="auto"/>
          </w:divBdr>
        </w:div>
        <w:div w:id="591162233">
          <w:marLeft w:val="0"/>
          <w:marRight w:val="0"/>
          <w:marTop w:val="0"/>
          <w:marBottom w:val="0"/>
          <w:divBdr>
            <w:top w:val="none" w:sz="0" w:space="0" w:color="auto"/>
            <w:left w:val="none" w:sz="0" w:space="0" w:color="auto"/>
            <w:bottom w:val="none" w:sz="0" w:space="0" w:color="auto"/>
            <w:right w:val="none" w:sz="0" w:space="0" w:color="auto"/>
          </w:divBdr>
        </w:div>
        <w:div w:id="1782409377">
          <w:marLeft w:val="0"/>
          <w:marRight w:val="0"/>
          <w:marTop w:val="0"/>
          <w:marBottom w:val="0"/>
          <w:divBdr>
            <w:top w:val="none" w:sz="0" w:space="0" w:color="auto"/>
            <w:left w:val="none" w:sz="0" w:space="0" w:color="auto"/>
            <w:bottom w:val="none" w:sz="0" w:space="0" w:color="auto"/>
            <w:right w:val="none" w:sz="0" w:space="0" w:color="auto"/>
          </w:divBdr>
        </w:div>
      </w:divsChild>
    </w:div>
    <w:div w:id="338848993">
      <w:bodyDiv w:val="1"/>
      <w:marLeft w:val="0"/>
      <w:marRight w:val="0"/>
      <w:marTop w:val="0"/>
      <w:marBottom w:val="0"/>
      <w:divBdr>
        <w:top w:val="none" w:sz="0" w:space="0" w:color="auto"/>
        <w:left w:val="none" w:sz="0" w:space="0" w:color="auto"/>
        <w:bottom w:val="none" w:sz="0" w:space="0" w:color="auto"/>
        <w:right w:val="none" w:sz="0" w:space="0" w:color="auto"/>
      </w:divBdr>
      <w:divsChild>
        <w:div w:id="29260022">
          <w:marLeft w:val="0"/>
          <w:marRight w:val="0"/>
          <w:marTop w:val="0"/>
          <w:marBottom w:val="0"/>
          <w:divBdr>
            <w:top w:val="none" w:sz="0" w:space="0" w:color="auto"/>
            <w:left w:val="none" w:sz="0" w:space="0" w:color="auto"/>
            <w:bottom w:val="none" w:sz="0" w:space="0" w:color="auto"/>
            <w:right w:val="none" w:sz="0" w:space="0" w:color="auto"/>
          </w:divBdr>
        </w:div>
        <w:div w:id="451901725">
          <w:marLeft w:val="0"/>
          <w:marRight w:val="0"/>
          <w:marTop w:val="0"/>
          <w:marBottom w:val="0"/>
          <w:divBdr>
            <w:top w:val="none" w:sz="0" w:space="0" w:color="auto"/>
            <w:left w:val="none" w:sz="0" w:space="0" w:color="auto"/>
            <w:bottom w:val="none" w:sz="0" w:space="0" w:color="auto"/>
            <w:right w:val="none" w:sz="0" w:space="0" w:color="auto"/>
          </w:divBdr>
        </w:div>
        <w:div w:id="520243928">
          <w:marLeft w:val="0"/>
          <w:marRight w:val="0"/>
          <w:marTop w:val="0"/>
          <w:marBottom w:val="0"/>
          <w:divBdr>
            <w:top w:val="none" w:sz="0" w:space="0" w:color="auto"/>
            <w:left w:val="none" w:sz="0" w:space="0" w:color="auto"/>
            <w:bottom w:val="none" w:sz="0" w:space="0" w:color="auto"/>
            <w:right w:val="none" w:sz="0" w:space="0" w:color="auto"/>
          </w:divBdr>
        </w:div>
        <w:div w:id="1630012217">
          <w:marLeft w:val="0"/>
          <w:marRight w:val="0"/>
          <w:marTop w:val="0"/>
          <w:marBottom w:val="0"/>
          <w:divBdr>
            <w:top w:val="none" w:sz="0" w:space="0" w:color="auto"/>
            <w:left w:val="none" w:sz="0" w:space="0" w:color="auto"/>
            <w:bottom w:val="none" w:sz="0" w:space="0" w:color="auto"/>
            <w:right w:val="none" w:sz="0" w:space="0" w:color="auto"/>
          </w:divBdr>
        </w:div>
      </w:divsChild>
    </w:div>
    <w:div w:id="447046579">
      <w:bodyDiv w:val="1"/>
      <w:marLeft w:val="0"/>
      <w:marRight w:val="0"/>
      <w:marTop w:val="0"/>
      <w:marBottom w:val="0"/>
      <w:divBdr>
        <w:top w:val="none" w:sz="0" w:space="0" w:color="auto"/>
        <w:left w:val="none" w:sz="0" w:space="0" w:color="auto"/>
        <w:bottom w:val="none" w:sz="0" w:space="0" w:color="auto"/>
        <w:right w:val="none" w:sz="0" w:space="0" w:color="auto"/>
      </w:divBdr>
      <w:divsChild>
        <w:div w:id="109519708">
          <w:marLeft w:val="0"/>
          <w:marRight w:val="0"/>
          <w:marTop w:val="0"/>
          <w:marBottom w:val="0"/>
          <w:divBdr>
            <w:top w:val="none" w:sz="0" w:space="0" w:color="auto"/>
            <w:left w:val="none" w:sz="0" w:space="0" w:color="auto"/>
            <w:bottom w:val="none" w:sz="0" w:space="0" w:color="auto"/>
            <w:right w:val="none" w:sz="0" w:space="0" w:color="auto"/>
          </w:divBdr>
        </w:div>
        <w:div w:id="214049397">
          <w:marLeft w:val="0"/>
          <w:marRight w:val="0"/>
          <w:marTop w:val="0"/>
          <w:marBottom w:val="0"/>
          <w:divBdr>
            <w:top w:val="none" w:sz="0" w:space="0" w:color="auto"/>
            <w:left w:val="none" w:sz="0" w:space="0" w:color="auto"/>
            <w:bottom w:val="none" w:sz="0" w:space="0" w:color="auto"/>
            <w:right w:val="none" w:sz="0" w:space="0" w:color="auto"/>
          </w:divBdr>
        </w:div>
        <w:div w:id="305594979">
          <w:marLeft w:val="0"/>
          <w:marRight w:val="0"/>
          <w:marTop w:val="0"/>
          <w:marBottom w:val="0"/>
          <w:divBdr>
            <w:top w:val="none" w:sz="0" w:space="0" w:color="auto"/>
            <w:left w:val="none" w:sz="0" w:space="0" w:color="auto"/>
            <w:bottom w:val="none" w:sz="0" w:space="0" w:color="auto"/>
            <w:right w:val="none" w:sz="0" w:space="0" w:color="auto"/>
          </w:divBdr>
        </w:div>
        <w:div w:id="1763183820">
          <w:marLeft w:val="0"/>
          <w:marRight w:val="0"/>
          <w:marTop w:val="0"/>
          <w:marBottom w:val="0"/>
          <w:divBdr>
            <w:top w:val="none" w:sz="0" w:space="0" w:color="auto"/>
            <w:left w:val="none" w:sz="0" w:space="0" w:color="auto"/>
            <w:bottom w:val="none" w:sz="0" w:space="0" w:color="auto"/>
            <w:right w:val="none" w:sz="0" w:space="0" w:color="auto"/>
          </w:divBdr>
        </w:div>
        <w:div w:id="1841384904">
          <w:marLeft w:val="0"/>
          <w:marRight w:val="0"/>
          <w:marTop w:val="0"/>
          <w:marBottom w:val="0"/>
          <w:divBdr>
            <w:top w:val="none" w:sz="0" w:space="0" w:color="auto"/>
            <w:left w:val="none" w:sz="0" w:space="0" w:color="auto"/>
            <w:bottom w:val="none" w:sz="0" w:space="0" w:color="auto"/>
            <w:right w:val="none" w:sz="0" w:space="0" w:color="auto"/>
          </w:divBdr>
        </w:div>
      </w:divsChild>
    </w:div>
    <w:div w:id="598023541">
      <w:bodyDiv w:val="1"/>
      <w:marLeft w:val="0"/>
      <w:marRight w:val="0"/>
      <w:marTop w:val="0"/>
      <w:marBottom w:val="0"/>
      <w:divBdr>
        <w:top w:val="none" w:sz="0" w:space="0" w:color="auto"/>
        <w:left w:val="none" w:sz="0" w:space="0" w:color="auto"/>
        <w:bottom w:val="none" w:sz="0" w:space="0" w:color="auto"/>
        <w:right w:val="none" w:sz="0" w:space="0" w:color="auto"/>
      </w:divBdr>
      <w:divsChild>
        <w:div w:id="2013296803">
          <w:marLeft w:val="0"/>
          <w:marRight w:val="0"/>
          <w:marTop w:val="0"/>
          <w:marBottom w:val="0"/>
          <w:divBdr>
            <w:top w:val="none" w:sz="0" w:space="0" w:color="auto"/>
            <w:left w:val="none" w:sz="0" w:space="0" w:color="auto"/>
            <w:bottom w:val="none" w:sz="0" w:space="0" w:color="auto"/>
            <w:right w:val="none" w:sz="0" w:space="0" w:color="auto"/>
          </w:divBdr>
        </w:div>
      </w:divsChild>
    </w:div>
    <w:div w:id="668023664">
      <w:bodyDiv w:val="1"/>
      <w:marLeft w:val="0"/>
      <w:marRight w:val="0"/>
      <w:marTop w:val="0"/>
      <w:marBottom w:val="0"/>
      <w:divBdr>
        <w:top w:val="none" w:sz="0" w:space="0" w:color="auto"/>
        <w:left w:val="none" w:sz="0" w:space="0" w:color="auto"/>
        <w:bottom w:val="none" w:sz="0" w:space="0" w:color="auto"/>
        <w:right w:val="none" w:sz="0" w:space="0" w:color="auto"/>
      </w:divBdr>
      <w:divsChild>
        <w:div w:id="1151141659">
          <w:marLeft w:val="0"/>
          <w:marRight w:val="0"/>
          <w:marTop w:val="0"/>
          <w:marBottom w:val="0"/>
          <w:divBdr>
            <w:top w:val="none" w:sz="0" w:space="0" w:color="auto"/>
            <w:left w:val="none" w:sz="0" w:space="0" w:color="auto"/>
            <w:bottom w:val="none" w:sz="0" w:space="0" w:color="auto"/>
            <w:right w:val="none" w:sz="0" w:space="0" w:color="auto"/>
          </w:divBdr>
        </w:div>
      </w:divsChild>
    </w:div>
    <w:div w:id="741566762">
      <w:bodyDiv w:val="1"/>
      <w:marLeft w:val="0"/>
      <w:marRight w:val="0"/>
      <w:marTop w:val="0"/>
      <w:marBottom w:val="0"/>
      <w:divBdr>
        <w:top w:val="none" w:sz="0" w:space="0" w:color="auto"/>
        <w:left w:val="none" w:sz="0" w:space="0" w:color="auto"/>
        <w:bottom w:val="none" w:sz="0" w:space="0" w:color="auto"/>
        <w:right w:val="none" w:sz="0" w:space="0" w:color="auto"/>
      </w:divBdr>
      <w:divsChild>
        <w:div w:id="45305314">
          <w:marLeft w:val="0"/>
          <w:marRight w:val="0"/>
          <w:marTop w:val="0"/>
          <w:marBottom w:val="0"/>
          <w:divBdr>
            <w:top w:val="none" w:sz="0" w:space="0" w:color="auto"/>
            <w:left w:val="none" w:sz="0" w:space="0" w:color="auto"/>
            <w:bottom w:val="none" w:sz="0" w:space="0" w:color="auto"/>
            <w:right w:val="none" w:sz="0" w:space="0" w:color="auto"/>
          </w:divBdr>
        </w:div>
        <w:div w:id="420763070">
          <w:marLeft w:val="0"/>
          <w:marRight w:val="0"/>
          <w:marTop w:val="0"/>
          <w:marBottom w:val="0"/>
          <w:divBdr>
            <w:top w:val="none" w:sz="0" w:space="0" w:color="auto"/>
            <w:left w:val="none" w:sz="0" w:space="0" w:color="auto"/>
            <w:bottom w:val="none" w:sz="0" w:space="0" w:color="auto"/>
            <w:right w:val="none" w:sz="0" w:space="0" w:color="auto"/>
          </w:divBdr>
        </w:div>
        <w:div w:id="426660887">
          <w:marLeft w:val="0"/>
          <w:marRight w:val="0"/>
          <w:marTop w:val="0"/>
          <w:marBottom w:val="0"/>
          <w:divBdr>
            <w:top w:val="none" w:sz="0" w:space="0" w:color="auto"/>
            <w:left w:val="none" w:sz="0" w:space="0" w:color="auto"/>
            <w:bottom w:val="none" w:sz="0" w:space="0" w:color="auto"/>
            <w:right w:val="none" w:sz="0" w:space="0" w:color="auto"/>
          </w:divBdr>
        </w:div>
        <w:div w:id="639000336">
          <w:marLeft w:val="0"/>
          <w:marRight w:val="0"/>
          <w:marTop w:val="0"/>
          <w:marBottom w:val="0"/>
          <w:divBdr>
            <w:top w:val="none" w:sz="0" w:space="0" w:color="auto"/>
            <w:left w:val="none" w:sz="0" w:space="0" w:color="auto"/>
            <w:bottom w:val="none" w:sz="0" w:space="0" w:color="auto"/>
            <w:right w:val="none" w:sz="0" w:space="0" w:color="auto"/>
          </w:divBdr>
        </w:div>
        <w:div w:id="1060176644">
          <w:marLeft w:val="0"/>
          <w:marRight w:val="0"/>
          <w:marTop w:val="0"/>
          <w:marBottom w:val="0"/>
          <w:divBdr>
            <w:top w:val="none" w:sz="0" w:space="0" w:color="auto"/>
            <w:left w:val="none" w:sz="0" w:space="0" w:color="auto"/>
            <w:bottom w:val="none" w:sz="0" w:space="0" w:color="auto"/>
            <w:right w:val="none" w:sz="0" w:space="0" w:color="auto"/>
          </w:divBdr>
        </w:div>
        <w:div w:id="1797135743">
          <w:marLeft w:val="0"/>
          <w:marRight w:val="0"/>
          <w:marTop w:val="0"/>
          <w:marBottom w:val="0"/>
          <w:divBdr>
            <w:top w:val="none" w:sz="0" w:space="0" w:color="auto"/>
            <w:left w:val="none" w:sz="0" w:space="0" w:color="auto"/>
            <w:bottom w:val="none" w:sz="0" w:space="0" w:color="auto"/>
            <w:right w:val="none" w:sz="0" w:space="0" w:color="auto"/>
          </w:divBdr>
        </w:div>
        <w:div w:id="1898198917">
          <w:marLeft w:val="0"/>
          <w:marRight w:val="0"/>
          <w:marTop w:val="0"/>
          <w:marBottom w:val="0"/>
          <w:divBdr>
            <w:top w:val="none" w:sz="0" w:space="0" w:color="auto"/>
            <w:left w:val="none" w:sz="0" w:space="0" w:color="auto"/>
            <w:bottom w:val="none" w:sz="0" w:space="0" w:color="auto"/>
            <w:right w:val="none" w:sz="0" w:space="0" w:color="auto"/>
          </w:divBdr>
        </w:div>
        <w:div w:id="1939097858">
          <w:marLeft w:val="0"/>
          <w:marRight w:val="0"/>
          <w:marTop w:val="0"/>
          <w:marBottom w:val="0"/>
          <w:divBdr>
            <w:top w:val="none" w:sz="0" w:space="0" w:color="auto"/>
            <w:left w:val="none" w:sz="0" w:space="0" w:color="auto"/>
            <w:bottom w:val="none" w:sz="0" w:space="0" w:color="auto"/>
            <w:right w:val="none" w:sz="0" w:space="0" w:color="auto"/>
          </w:divBdr>
        </w:div>
        <w:div w:id="1966351599">
          <w:marLeft w:val="0"/>
          <w:marRight w:val="0"/>
          <w:marTop w:val="0"/>
          <w:marBottom w:val="0"/>
          <w:divBdr>
            <w:top w:val="none" w:sz="0" w:space="0" w:color="auto"/>
            <w:left w:val="none" w:sz="0" w:space="0" w:color="auto"/>
            <w:bottom w:val="none" w:sz="0" w:space="0" w:color="auto"/>
            <w:right w:val="none" w:sz="0" w:space="0" w:color="auto"/>
          </w:divBdr>
        </w:div>
        <w:div w:id="2001888720">
          <w:marLeft w:val="0"/>
          <w:marRight w:val="0"/>
          <w:marTop w:val="0"/>
          <w:marBottom w:val="0"/>
          <w:divBdr>
            <w:top w:val="none" w:sz="0" w:space="0" w:color="auto"/>
            <w:left w:val="none" w:sz="0" w:space="0" w:color="auto"/>
            <w:bottom w:val="none" w:sz="0" w:space="0" w:color="auto"/>
            <w:right w:val="none" w:sz="0" w:space="0" w:color="auto"/>
          </w:divBdr>
        </w:div>
        <w:div w:id="2076775634">
          <w:marLeft w:val="0"/>
          <w:marRight w:val="0"/>
          <w:marTop w:val="0"/>
          <w:marBottom w:val="0"/>
          <w:divBdr>
            <w:top w:val="none" w:sz="0" w:space="0" w:color="auto"/>
            <w:left w:val="none" w:sz="0" w:space="0" w:color="auto"/>
            <w:bottom w:val="none" w:sz="0" w:space="0" w:color="auto"/>
            <w:right w:val="none" w:sz="0" w:space="0" w:color="auto"/>
          </w:divBdr>
        </w:div>
      </w:divsChild>
    </w:div>
    <w:div w:id="775826122">
      <w:bodyDiv w:val="1"/>
      <w:marLeft w:val="0"/>
      <w:marRight w:val="0"/>
      <w:marTop w:val="0"/>
      <w:marBottom w:val="0"/>
      <w:divBdr>
        <w:top w:val="none" w:sz="0" w:space="0" w:color="auto"/>
        <w:left w:val="none" w:sz="0" w:space="0" w:color="auto"/>
        <w:bottom w:val="none" w:sz="0" w:space="0" w:color="auto"/>
        <w:right w:val="none" w:sz="0" w:space="0" w:color="auto"/>
      </w:divBdr>
      <w:divsChild>
        <w:div w:id="1123961420">
          <w:marLeft w:val="0"/>
          <w:marRight w:val="0"/>
          <w:marTop w:val="0"/>
          <w:marBottom w:val="0"/>
          <w:divBdr>
            <w:top w:val="none" w:sz="0" w:space="0" w:color="auto"/>
            <w:left w:val="none" w:sz="0" w:space="0" w:color="auto"/>
            <w:bottom w:val="none" w:sz="0" w:space="0" w:color="auto"/>
            <w:right w:val="none" w:sz="0" w:space="0" w:color="auto"/>
          </w:divBdr>
        </w:div>
        <w:div w:id="1512991404">
          <w:marLeft w:val="0"/>
          <w:marRight w:val="0"/>
          <w:marTop w:val="0"/>
          <w:marBottom w:val="0"/>
          <w:divBdr>
            <w:top w:val="none" w:sz="0" w:space="0" w:color="auto"/>
            <w:left w:val="none" w:sz="0" w:space="0" w:color="auto"/>
            <w:bottom w:val="none" w:sz="0" w:space="0" w:color="auto"/>
            <w:right w:val="none" w:sz="0" w:space="0" w:color="auto"/>
          </w:divBdr>
        </w:div>
        <w:div w:id="2138790643">
          <w:marLeft w:val="0"/>
          <w:marRight w:val="0"/>
          <w:marTop w:val="0"/>
          <w:marBottom w:val="0"/>
          <w:divBdr>
            <w:top w:val="none" w:sz="0" w:space="0" w:color="auto"/>
            <w:left w:val="none" w:sz="0" w:space="0" w:color="auto"/>
            <w:bottom w:val="none" w:sz="0" w:space="0" w:color="auto"/>
            <w:right w:val="none" w:sz="0" w:space="0" w:color="auto"/>
          </w:divBdr>
        </w:div>
      </w:divsChild>
    </w:div>
    <w:div w:id="815610793">
      <w:bodyDiv w:val="1"/>
      <w:marLeft w:val="0"/>
      <w:marRight w:val="0"/>
      <w:marTop w:val="0"/>
      <w:marBottom w:val="0"/>
      <w:divBdr>
        <w:top w:val="none" w:sz="0" w:space="0" w:color="auto"/>
        <w:left w:val="none" w:sz="0" w:space="0" w:color="auto"/>
        <w:bottom w:val="none" w:sz="0" w:space="0" w:color="auto"/>
        <w:right w:val="none" w:sz="0" w:space="0" w:color="auto"/>
      </w:divBdr>
      <w:divsChild>
        <w:div w:id="1770159324">
          <w:marLeft w:val="0"/>
          <w:marRight w:val="0"/>
          <w:marTop w:val="0"/>
          <w:marBottom w:val="0"/>
          <w:divBdr>
            <w:top w:val="none" w:sz="0" w:space="0" w:color="auto"/>
            <w:left w:val="none" w:sz="0" w:space="0" w:color="auto"/>
            <w:bottom w:val="none" w:sz="0" w:space="0" w:color="auto"/>
            <w:right w:val="none" w:sz="0" w:space="0" w:color="auto"/>
          </w:divBdr>
        </w:div>
      </w:divsChild>
    </w:div>
    <w:div w:id="820538798">
      <w:bodyDiv w:val="1"/>
      <w:marLeft w:val="0"/>
      <w:marRight w:val="0"/>
      <w:marTop w:val="0"/>
      <w:marBottom w:val="0"/>
      <w:divBdr>
        <w:top w:val="none" w:sz="0" w:space="0" w:color="auto"/>
        <w:left w:val="none" w:sz="0" w:space="0" w:color="auto"/>
        <w:bottom w:val="none" w:sz="0" w:space="0" w:color="auto"/>
        <w:right w:val="none" w:sz="0" w:space="0" w:color="auto"/>
      </w:divBdr>
      <w:divsChild>
        <w:div w:id="1065639143">
          <w:marLeft w:val="0"/>
          <w:marRight w:val="0"/>
          <w:marTop w:val="0"/>
          <w:marBottom w:val="0"/>
          <w:divBdr>
            <w:top w:val="none" w:sz="0" w:space="0" w:color="auto"/>
            <w:left w:val="none" w:sz="0" w:space="0" w:color="auto"/>
            <w:bottom w:val="none" w:sz="0" w:space="0" w:color="auto"/>
            <w:right w:val="none" w:sz="0" w:space="0" w:color="auto"/>
          </w:divBdr>
        </w:div>
      </w:divsChild>
    </w:div>
    <w:div w:id="891498510">
      <w:bodyDiv w:val="1"/>
      <w:marLeft w:val="0"/>
      <w:marRight w:val="0"/>
      <w:marTop w:val="0"/>
      <w:marBottom w:val="0"/>
      <w:divBdr>
        <w:top w:val="none" w:sz="0" w:space="0" w:color="auto"/>
        <w:left w:val="none" w:sz="0" w:space="0" w:color="auto"/>
        <w:bottom w:val="none" w:sz="0" w:space="0" w:color="auto"/>
        <w:right w:val="none" w:sz="0" w:space="0" w:color="auto"/>
      </w:divBdr>
      <w:divsChild>
        <w:div w:id="240334324">
          <w:marLeft w:val="0"/>
          <w:marRight w:val="0"/>
          <w:marTop w:val="0"/>
          <w:marBottom w:val="0"/>
          <w:divBdr>
            <w:top w:val="none" w:sz="0" w:space="0" w:color="auto"/>
            <w:left w:val="none" w:sz="0" w:space="0" w:color="auto"/>
            <w:bottom w:val="none" w:sz="0" w:space="0" w:color="auto"/>
            <w:right w:val="none" w:sz="0" w:space="0" w:color="auto"/>
          </w:divBdr>
        </w:div>
        <w:div w:id="466898406">
          <w:marLeft w:val="0"/>
          <w:marRight w:val="0"/>
          <w:marTop w:val="0"/>
          <w:marBottom w:val="0"/>
          <w:divBdr>
            <w:top w:val="none" w:sz="0" w:space="0" w:color="auto"/>
            <w:left w:val="none" w:sz="0" w:space="0" w:color="auto"/>
            <w:bottom w:val="none" w:sz="0" w:space="0" w:color="auto"/>
            <w:right w:val="none" w:sz="0" w:space="0" w:color="auto"/>
          </w:divBdr>
        </w:div>
        <w:div w:id="564876177">
          <w:marLeft w:val="0"/>
          <w:marRight w:val="0"/>
          <w:marTop w:val="0"/>
          <w:marBottom w:val="0"/>
          <w:divBdr>
            <w:top w:val="none" w:sz="0" w:space="0" w:color="auto"/>
            <w:left w:val="none" w:sz="0" w:space="0" w:color="auto"/>
            <w:bottom w:val="none" w:sz="0" w:space="0" w:color="auto"/>
            <w:right w:val="none" w:sz="0" w:space="0" w:color="auto"/>
          </w:divBdr>
        </w:div>
        <w:div w:id="1099570115">
          <w:marLeft w:val="0"/>
          <w:marRight w:val="0"/>
          <w:marTop w:val="0"/>
          <w:marBottom w:val="0"/>
          <w:divBdr>
            <w:top w:val="none" w:sz="0" w:space="0" w:color="auto"/>
            <w:left w:val="none" w:sz="0" w:space="0" w:color="auto"/>
            <w:bottom w:val="none" w:sz="0" w:space="0" w:color="auto"/>
            <w:right w:val="none" w:sz="0" w:space="0" w:color="auto"/>
          </w:divBdr>
        </w:div>
        <w:div w:id="2029674858">
          <w:marLeft w:val="0"/>
          <w:marRight w:val="0"/>
          <w:marTop w:val="0"/>
          <w:marBottom w:val="0"/>
          <w:divBdr>
            <w:top w:val="none" w:sz="0" w:space="0" w:color="auto"/>
            <w:left w:val="none" w:sz="0" w:space="0" w:color="auto"/>
            <w:bottom w:val="none" w:sz="0" w:space="0" w:color="auto"/>
            <w:right w:val="none" w:sz="0" w:space="0" w:color="auto"/>
          </w:divBdr>
        </w:div>
      </w:divsChild>
    </w:div>
    <w:div w:id="1224104806">
      <w:bodyDiv w:val="1"/>
      <w:marLeft w:val="0"/>
      <w:marRight w:val="0"/>
      <w:marTop w:val="0"/>
      <w:marBottom w:val="0"/>
      <w:divBdr>
        <w:top w:val="none" w:sz="0" w:space="0" w:color="auto"/>
        <w:left w:val="none" w:sz="0" w:space="0" w:color="auto"/>
        <w:bottom w:val="none" w:sz="0" w:space="0" w:color="auto"/>
        <w:right w:val="none" w:sz="0" w:space="0" w:color="auto"/>
      </w:divBdr>
      <w:divsChild>
        <w:div w:id="1965575245">
          <w:marLeft w:val="0"/>
          <w:marRight w:val="0"/>
          <w:marTop w:val="0"/>
          <w:marBottom w:val="0"/>
          <w:divBdr>
            <w:top w:val="none" w:sz="0" w:space="0" w:color="auto"/>
            <w:left w:val="none" w:sz="0" w:space="0" w:color="auto"/>
            <w:bottom w:val="none" w:sz="0" w:space="0" w:color="auto"/>
            <w:right w:val="none" w:sz="0" w:space="0" w:color="auto"/>
          </w:divBdr>
        </w:div>
      </w:divsChild>
    </w:div>
    <w:div w:id="1242332709">
      <w:bodyDiv w:val="1"/>
      <w:marLeft w:val="0"/>
      <w:marRight w:val="0"/>
      <w:marTop w:val="0"/>
      <w:marBottom w:val="0"/>
      <w:divBdr>
        <w:top w:val="none" w:sz="0" w:space="0" w:color="auto"/>
        <w:left w:val="none" w:sz="0" w:space="0" w:color="auto"/>
        <w:bottom w:val="none" w:sz="0" w:space="0" w:color="auto"/>
        <w:right w:val="none" w:sz="0" w:space="0" w:color="auto"/>
      </w:divBdr>
      <w:divsChild>
        <w:div w:id="639187497">
          <w:marLeft w:val="0"/>
          <w:marRight w:val="0"/>
          <w:marTop w:val="0"/>
          <w:marBottom w:val="0"/>
          <w:divBdr>
            <w:top w:val="none" w:sz="0" w:space="0" w:color="auto"/>
            <w:left w:val="none" w:sz="0" w:space="0" w:color="auto"/>
            <w:bottom w:val="none" w:sz="0" w:space="0" w:color="auto"/>
            <w:right w:val="none" w:sz="0" w:space="0" w:color="auto"/>
          </w:divBdr>
        </w:div>
      </w:divsChild>
    </w:div>
    <w:div w:id="1273585712">
      <w:bodyDiv w:val="1"/>
      <w:marLeft w:val="0"/>
      <w:marRight w:val="0"/>
      <w:marTop w:val="0"/>
      <w:marBottom w:val="0"/>
      <w:divBdr>
        <w:top w:val="none" w:sz="0" w:space="0" w:color="auto"/>
        <w:left w:val="none" w:sz="0" w:space="0" w:color="auto"/>
        <w:bottom w:val="none" w:sz="0" w:space="0" w:color="auto"/>
        <w:right w:val="none" w:sz="0" w:space="0" w:color="auto"/>
      </w:divBdr>
      <w:divsChild>
        <w:div w:id="158546693">
          <w:marLeft w:val="0"/>
          <w:marRight w:val="0"/>
          <w:marTop w:val="0"/>
          <w:marBottom w:val="0"/>
          <w:divBdr>
            <w:top w:val="none" w:sz="0" w:space="0" w:color="auto"/>
            <w:left w:val="none" w:sz="0" w:space="0" w:color="auto"/>
            <w:bottom w:val="none" w:sz="0" w:space="0" w:color="auto"/>
            <w:right w:val="none" w:sz="0" w:space="0" w:color="auto"/>
          </w:divBdr>
        </w:div>
        <w:div w:id="799878969">
          <w:marLeft w:val="0"/>
          <w:marRight w:val="0"/>
          <w:marTop w:val="0"/>
          <w:marBottom w:val="0"/>
          <w:divBdr>
            <w:top w:val="none" w:sz="0" w:space="0" w:color="auto"/>
            <w:left w:val="none" w:sz="0" w:space="0" w:color="auto"/>
            <w:bottom w:val="none" w:sz="0" w:space="0" w:color="auto"/>
            <w:right w:val="none" w:sz="0" w:space="0" w:color="auto"/>
          </w:divBdr>
        </w:div>
        <w:div w:id="892693884">
          <w:marLeft w:val="0"/>
          <w:marRight w:val="0"/>
          <w:marTop w:val="0"/>
          <w:marBottom w:val="0"/>
          <w:divBdr>
            <w:top w:val="none" w:sz="0" w:space="0" w:color="auto"/>
            <w:left w:val="none" w:sz="0" w:space="0" w:color="auto"/>
            <w:bottom w:val="none" w:sz="0" w:space="0" w:color="auto"/>
            <w:right w:val="none" w:sz="0" w:space="0" w:color="auto"/>
          </w:divBdr>
        </w:div>
        <w:div w:id="1166674083">
          <w:marLeft w:val="0"/>
          <w:marRight w:val="0"/>
          <w:marTop w:val="0"/>
          <w:marBottom w:val="0"/>
          <w:divBdr>
            <w:top w:val="none" w:sz="0" w:space="0" w:color="auto"/>
            <w:left w:val="none" w:sz="0" w:space="0" w:color="auto"/>
            <w:bottom w:val="none" w:sz="0" w:space="0" w:color="auto"/>
            <w:right w:val="none" w:sz="0" w:space="0" w:color="auto"/>
          </w:divBdr>
        </w:div>
        <w:div w:id="1191725708">
          <w:marLeft w:val="0"/>
          <w:marRight w:val="0"/>
          <w:marTop w:val="0"/>
          <w:marBottom w:val="0"/>
          <w:divBdr>
            <w:top w:val="none" w:sz="0" w:space="0" w:color="auto"/>
            <w:left w:val="none" w:sz="0" w:space="0" w:color="auto"/>
            <w:bottom w:val="none" w:sz="0" w:space="0" w:color="auto"/>
            <w:right w:val="none" w:sz="0" w:space="0" w:color="auto"/>
          </w:divBdr>
        </w:div>
        <w:div w:id="1350065457">
          <w:marLeft w:val="0"/>
          <w:marRight w:val="0"/>
          <w:marTop w:val="0"/>
          <w:marBottom w:val="0"/>
          <w:divBdr>
            <w:top w:val="none" w:sz="0" w:space="0" w:color="auto"/>
            <w:left w:val="none" w:sz="0" w:space="0" w:color="auto"/>
            <w:bottom w:val="none" w:sz="0" w:space="0" w:color="auto"/>
            <w:right w:val="none" w:sz="0" w:space="0" w:color="auto"/>
          </w:divBdr>
        </w:div>
        <w:div w:id="1862619065">
          <w:marLeft w:val="0"/>
          <w:marRight w:val="0"/>
          <w:marTop w:val="0"/>
          <w:marBottom w:val="0"/>
          <w:divBdr>
            <w:top w:val="none" w:sz="0" w:space="0" w:color="auto"/>
            <w:left w:val="none" w:sz="0" w:space="0" w:color="auto"/>
            <w:bottom w:val="none" w:sz="0" w:space="0" w:color="auto"/>
            <w:right w:val="none" w:sz="0" w:space="0" w:color="auto"/>
          </w:divBdr>
        </w:div>
        <w:div w:id="2143226005">
          <w:marLeft w:val="0"/>
          <w:marRight w:val="0"/>
          <w:marTop w:val="0"/>
          <w:marBottom w:val="0"/>
          <w:divBdr>
            <w:top w:val="none" w:sz="0" w:space="0" w:color="auto"/>
            <w:left w:val="none" w:sz="0" w:space="0" w:color="auto"/>
            <w:bottom w:val="none" w:sz="0" w:space="0" w:color="auto"/>
            <w:right w:val="none" w:sz="0" w:space="0" w:color="auto"/>
          </w:divBdr>
        </w:div>
      </w:divsChild>
    </w:div>
    <w:div w:id="1390954871">
      <w:bodyDiv w:val="1"/>
      <w:marLeft w:val="0"/>
      <w:marRight w:val="0"/>
      <w:marTop w:val="0"/>
      <w:marBottom w:val="0"/>
      <w:divBdr>
        <w:top w:val="none" w:sz="0" w:space="0" w:color="auto"/>
        <w:left w:val="none" w:sz="0" w:space="0" w:color="auto"/>
        <w:bottom w:val="none" w:sz="0" w:space="0" w:color="auto"/>
        <w:right w:val="none" w:sz="0" w:space="0" w:color="auto"/>
      </w:divBdr>
      <w:divsChild>
        <w:div w:id="1472089382">
          <w:marLeft w:val="0"/>
          <w:marRight w:val="0"/>
          <w:marTop w:val="0"/>
          <w:marBottom w:val="0"/>
          <w:divBdr>
            <w:top w:val="none" w:sz="0" w:space="0" w:color="auto"/>
            <w:left w:val="none" w:sz="0" w:space="0" w:color="auto"/>
            <w:bottom w:val="none" w:sz="0" w:space="0" w:color="auto"/>
            <w:right w:val="none" w:sz="0" w:space="0" w:color="auto"/>
          </w:divBdr>
        </w:div>
      </w:divsChild>
    </w:div>
    <w:div w:id="1501310829">
      <w:bodyDiv w:val="1"/>
      <w:marLeft w:val="0"/>
      <w:marRight w:val="0"/>
      <w:marTop w:val="0"/>
      <w:marBottom w:val="0"/>
      <w:divBdr>
        <w:top w:val="none" w:sz="0" w:space="0" w:color="auto"/>
        <w:left w:val="none" w:sz="0" w:space="0" w:color="auto"/>
        <w:bottom w:val="none" w:sz="0" w:space="0" w:color="auto"/>
        <w:right w:val="none" w:sz="0" w:space="0" w:color="auto"/>
      </w:divBdr>
      <w:divsChild>
        <w:div w:id="983044553">
          <w:marLeft w:val="0"/>
          <w:marRight w:val="0"/>
          <w:marTop w:val="0"/>
          <w:marBottom w:val="0"/>
          <w:divBdr>
            <w:top w:val="none" w:sz="0" w:space="0" w:color="auto"/>
            <w:left w:val="none" w:sz="0" w:space="0" w:color="auto"/>
            <w:bottom w:val="none" w:sz="0" w:space="0" w:color="auto"/>
            <w:right w:val="none" w:sz="0" w:space="0" w:color="auto"/>
          </w:divBdr>
        </w:div>
      </w:divsChild>
    </w:div>
    <w:div w:id="1638683726">
      <w:bodyDiv w:val="1"/>
      <w:marLeft w:val="0"/>
      <w:marRight w:val="0"/>
      <w:marTop w:val="0"/>
      <w:marBottom w:val="0"/>
      <w:divBdr>
        <w:top w:val="none" w:sz="0" w:space="0" w:color="auto"/>
        <w:left w:val="none" w:sz="0" w:space="0" w:color="auto"/>
        <w:bottom w:val="none" w:sz="0" w:space="0" w:color="auto"/>
        <w:right w:val="none" w:sz="0" w:space="0" w:color="auto"/>
      </w:divBdr>
      <w:divsChild>
        <w:div w:id="940259878">
          <w:marLeft w:val="0"/>
          <w:marRight w:val="0"/>
          <w:marTop w:val="0"/>
          <w:marBottom w:val="0"/>
          <w:divBdr>
            <w:top w:val="none" w:sz="0" w:space="0" w:color="auto"/>
            <w:left w:val="none" w:sz="0" w:space="0" w:color="auto"/>
            <w:bottom w:val="none" w:sz="0" w:space="0" w:color="auto"/>
            <w:right w:val="none" w:sz="0" w:space="0" w:color="auto"/>
          </w:divBdr>
        </w:div>
      </w:divsChild>
    </w:div>
    <w:div w:id="1853563687">
      <w:bodyDiv w:val="1"/>
      <w:marLeft w:val="0"/>
      <w:marRight w:val="0"/>
      <w:marTop w:val="0"/>
      <w:marBottom w:val="0"/>
      <w:divBdr>
        <w:top w:val="none" w:sz="0" w:space="0" w:color="auto"/>
        <w:left w:val="none" w:sz="0" w:space="0" w:color="auto"/>
        <w:bottom w:val="none" w:sz="0" w:space="0" w:color="auto"/>
        <w:right w:val="none" w:sz="0" w:space="0" w:color="auto"/>
      </w:divBdr>
    </w:div>
    <w:div w:id="1869027863">
      <w:bodyDiv w:val="1"/>
      <w:marLeft w:val="0"/>
      <w:marRight w:val="0"/>
      <w:marTop w:val="0"/>
      <w:marBottom w:val="0"/>
      <w:divBdr>
        <w:top w:val="none" w:sz="0" w:space="0" w:color="auto"/>
        <w:left w:val="none" w:sz="0" w:space="0" w:color="auto"/>
        <w:bottom w:val="none" w:sz="0" w:space="0" w:color="auto"/>
        <w:right w:val="none" w:sz="0" w:space="0" w:color="auto"/>
      </w:divBdr>
      <w:divsChild>
        <w:div w:id="353073143">
          <w:marLeft w:val="0"/>
          <w:marRight w:val="0"/>
          <w:marTop w:val="0"/>
          <w:marBottom w:val="0"/>
          <w:divBdr>
            <w:top w:val="none" w:sz="0" w:space="0" w:color="auto"/>
            <w:left w:val="none" w:sz="0" w:space="0" w:color="auto"/>
            <w:bottom w:val="none" w:sz="0" w:space="0" w:color="auto"/>
            <w:right w:val="none" w:sz="0" w:space="0" w:color="auto"/>
          </w:divBdr>
        </w:div>
      </w:divsChild>
    </w:div>
    <w:div w:id="1928227083">
      <w:bodyDiv w:val="1"/>
      <w:marLeft w:val="0"/>
      <w:marRight w:val="0"/>
      <w:marTop w:val="0"/>
      <w:marBottom w:val="0"/>
      <w:divBdr>
        <w:top w:val="none" w:sz="0" w:space="0" w:color="auto"/>
        <w:left w:val="none" w:sz="0" w:space="0" w:color="auto"/>
        <w:bottom w:val="none" w:sz="0" w:space="0" w:color="auto"/>
        <w:right w:val="none" w:sz="0" w:space="0" w:color="auto"/>
      </w:divBdr>
    </w:div>
    <w:div w:id="20627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66D3-87D0-40A7-B5FF-8DAB0D9B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7492</Words>
  <Characters>42705</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McC</dc:creator>
  <cp:keywords/>
  <dc:description/>
  <cp:lastModifiedBy>Gibson, Lyn</cp:lastModifiedBy>
  <cp:revision>2</cp:revision>
  <dcterms:created xsi:type="dcterms:W3CDTF">2018-05-31T11:55:00Z</dcterms:created>
  <dcterms:modified xsi:type="dcterms:W3CDTF">2018-05-31T11:55:00Z</dcterms:modified>
</cp:coreProperties>
</file>