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E089" w14:textId="0ED34AA1" w:rsidR="004277AD" w:rsidRPr="004277AD" w:rsidRDefault="004277AD" w:rsidP="004277AD">
      <w:pPr>
        <w:keepNext/>
        <w:keepLines/>
        <w:spacing w:after="0" w:line="480" w:lineRule="auto"/>
        <w:jc w:val="center"/>
        <w:outlineLvl w:val="0"/>
        <w:rPr>
          <w:rFonts w:ascii="Times New Roman" w:eastAsiaTheme="majorEastAsia" w:hAnsi="Times New Roman" w:cs="Times New Roman"/>
          <w:b/>
          <w:sz w:val="24"/>
          <w:szCs w:val="24"/>
        </w:rPr>
      </w:pPr>
      <w:bookmarkStart w:id="0" w:name="_GoBack"/>
      <w:bookmarkEnd w:id="0"/>
      <w:r w:rsidRPr="004277AD">
        <w:rPr>
          <w:rFonts w:ascii="Times New Roman" w:eastAsiaTheme="majorEastAsia" w:hAnsi="Times New Roman" w:cs="Times New Roman"/>
          <w:b/>
          <w:noProof/>
          <w:sz w:val="24"/>
          <w:szCs w:val="24"/>
        </w:rPr>
        <w:t xml:space="preserve">Employer </w:t>
      </w:r>
      <w:r w:rsidR="00715EF0" w:rsidRPr="004277AD">
        <w:rPr>
          <w:rFonts w:ascii="Times New Roman" w:eastAsiaTheme="majorEastAsia" w:hAnsi="Times New Roman" w:cs="Times New Roman"/>
          <w:b/>
          <w:noProof/>
          <w:sz w:val="24"/>
          <w:szCs w:val="24"/>
        </w:rPr>
        <w:t>Polic</w:t>
      </w:r>
      <w:r w:rsidR="00715EF0">
        <w:rPr>
          <w:rFonts w:ascii="Times New Roman" w:eastAsiaTheme="majorEastAsia" w:hAnsi="Times New Roman" w:cs="Times New Roman"/>
          <w:b/>
          <w:noProof/>
          <w:sz w:val="24"/>
          <w:szCs w:val="24"/>
        </w:rPr>
        <w:t>y</w:t>
      </w:r>
      <w:r w:rsidR="00715EF0" w:rsidRPr="004277AD">
        <w:rPr>
          <w:rFonts w:ascii="Times New Roman" w:eastAsiaTheme="majorEastAsia" w:hAnsi="Times New Roman" w:cs="Times New Roman"/>
          <w:b/>
          <w:noProof/>
          <w:sz w:val="24"/>
          <w:szCs w:val="24"/>
        </w:rPr>
        <w:t xml:space="preserve"> </w:t>
      </w:r>
      <w:r w:rsidRPr="004277AD">
        <w:rPr>
          <w:rFonts w:ascii="Times New Roman" w:eastAsiaTheme="majorEastAsia" w:hAnsi="Times New Roman" w:cs="Times New Roman"/>
          <w:b/>
          <w:noProof/>
          <w:sz w:val="24"/>
          <w:szCs w:val="24"/>
        </w:rPr>
        <w:t xml:space="preserve">and Practice Towards Older Workers in Hong Kong: </w:t>
      </w:r>
      <w:r w:rsidR="00CB1947" w:rsidRPr="00CB1947">
        <w:rPr>
          <w:rFonts w:ascii="Times New Roman" w:eastAsiaTheme="majorEastAsia" w:hAnsi="Times New Roman" w:cs="Times New Roman"/>
          <w:b/>
          <w:noProof/>
          <w:sz w:val="24"/>
          <w:szCs w:val="24"/>
        </w:rPr>
        <w:t xml:space="preserve">The Role of </w:t>
      </w:r>
      <w:r w:rsidRPr="004277AD">
        <w:rPr>
          <w:rFonts w:ascii="Times New Roman" w:eastAsiaTheme="majorEastAsia" w:hAnsi="Times New Roman" w:cs="Times New Roman"/>
          <w:b/>
          <w:noProof/>
          <w:sz w:val="24"/>
          <w:szCs w:val="24"/>
        </w:rPr>
        <w:t>Shifting Intergenerational Dynamics</w:t>
      </w:r>
    </w:p>
    <w:p w14:paraId="0120A132" w14:textId="757909C0" w:rsidR="004277AD" w:rsidRPr="004277AD" w:rsidRDefault="004277AD" w:rsidP="004277AD">
      <w:pPr>
        <w:spacing w:after="0" w:line="480" w:lineRule="auto"/>
        <w:jc w:val="center"/>
        <w:rPr>
          <w:rFonts w:ascii="Times New Roman" w:eastAsia="Calibri" w:hAnsi="Times New Roman" w:cs="Times New Roman"/>
          <w:spacing w:val="-3"/>
          <w:sz w:val="24"/>
          <w:szCs w:val="24"/>
          <w:u w:color="000000"/>
          <w:lang w:eastAsia="en-GB"/>
        </w:rPr>
      </w:pPr>
      <w:r w:rsidRPr="004277AD">
        <w:rPr>
          <w:rFonts w:ascii="Times New Roman" w:eastAsia="Calibri" w:hAnsi="Times New Roman" w:cs="Times New Roman"/>
          <w:spacing w:val="-3"/>
          <w:sz w:val="24"/>
          <w:szCs w:val="24"/>
          <w:u w:color="000000"/>
          <w:lang w:eastAsia="en-GB"/>
        </w:rPr>
        <w:t>Dr Valerie Egdell</w:t>
      </w:r>
      <w:r w:rsidRPr="004277AD">
        <w:rPr>
          <w:rFonts w:ascii="Times New Roman" w:eastAsia="Calibri" w:hAnsi="Times New Roman" w:cs="Times New Roman"/>
          <w:spacing w:val="-3"/>
          <w:sz w:val="24"/>
          <w:szCs w:val="24"/>
          <w:u w:color="000000"/>
          <w:vertAlign w:val="superscript"/>
          <w:lang w:eastAsia="en-GB"/>
        </w:rPr>
        <w:t>*</w:t>
      </w:r>
      <w:r w:rsidRPr="004277AD">
        <w:rPr>
          <w:rFonts w:ascii="Times New Roman" w:eastAsia="Calibri" w:hAnsi="Times New Roman" w:cs="Times New Roman"/>
          <w:spacing w:val="-3"/>
          <w:sz w:val="24"/>
          <w:szCs w:val="24"/>
          <w:u w:color="000000"/>
          <w:lang w:eastAsia="en-GB"/>
        </w:rPr>
        <w:t>, Dr Vanesa Fuertes</w:t>
      </w:r>
      <w:r w:rsidRPr="004277AD">
        <w:rPr>
          <w:rFonts w:ascii="Times New Roman" w:eastAsia="Calibri" w:hAnsi="Times New Roman" w:cs="Times New Roman"/>
          <w:spacing w:val="-3"/>
          <w:sz w:val="24"/>
          <w:szCs w:val="24"/>
          <w:u w:color="000000"/>
          <w:vertAlign w:val="superscript"/>
          <w:lang w:eastAsia="en-GB"/>
        </w:rPr>
        <w:t>^</w:t>
      </w:r>
      <w:r w:rsidRPr="004277AD">
        <w:rPr>
          <w:rFonts w:ascii="Times New Roman" w:eastAsia="Calibri" w:hAnsi="Times New Roman" w:cs="Times New Roman"/>
          <w:spacing w:val="-3"/>
          <w:sz w:val="24"/>
          <w:szCs w:val="24"/>
          <w:u w:color="000000"/>
          <w:lang w:eastAsia="en-GB"/>
        </w:rPr>
        <w:t>, Dr Nathalia Tjandra</w:t>
      </w:r>
      <w:r w:rsidRPr="004277AD">
        <w:rPr>
          <w:rFonts w:ascii="Times New Roman" w:eastAsia="Calibri" w:hAnsi="Times New Roman" w:cs="Times New Roman"/>
          <w:spacing w:val="-3"/>
          <w:sz w:val="24"/>
          <w:szCs w:val="24"/>
          <w:u w:color="000000"/>
          <w:vertAlign w:val="superscript"/>
          <w:lang w:eastAsia="en-GB"/>
        </w:rPr>
        <w:t>*</w:t>
      </w:r>
      <w:r w:rsidRPr="004277AD">
        <w:rPr>
          <w:rFonts w:ascii="Times New Roman" w:eastAsia="Calibri" w:hAnsi="Times New Roman" w:cs="Times New Roman"/>
          <w:spacing w:val="-3"/>
          <w:sz w:val="24"/>
          <w:szCs w:val="24"/>
          <w:u w:color="000000"/>
          <w:lang w:eastAsia="en-GB"/>
        </w:rPr>
        <w:t xml:space="preserve"> and Dr Tao Chen</w:t>
      </w:r>
      <w:r w:rsidR="00733290">
        <w:rPr>
          <w:rFonts w:ascii="Times New Roman" w:eastAsia="Calibri" w:hAnsi="Times New Roman" w:cs="Times New Roman"/>
          <w:spacing w:val="-3"/>
          <w:sz w:val="24"/>
          <w:szCs w:val="24"/>
          <w:u w:color="000000"/>
          <w:vertAlign w:val="superscript"/>
          <w:lang w:eastAsia="en-GB"/>
        </w:rPr>
        <w:t>~</w:t>
      </w:r>
    </w:p>
    <w:p w14:paraId="5BD4A772" w14:textId="77777777" w:rsidR="004277AD" w:rsidRPr="004277AD" w:rsidRDefault="004277AD" w:rsidP="004277AD">
      <w:pPr>
        <w:spacing w:after="0" w:line="480" w:lineRule="auto"/>
        <w:jc w:val="center"/>
        <w:rPr>
          <w:rFonts w:ascii="Times New Roman" w:eastAsia="Calibri" w:hAnsi="Times New Roman" w:cs="Times New Roman"/>
          <w:i/>
          <w:spacing w:val="-3"/>
          <w:sz w:val="24"/>
          <w:szCs w:val="24"/>
          <w:u w:color="000000"/>
          <w:lang w:eastAsia="en-GB"/>
        </w:rPr>
      </w:pPr>
      <w:r w:rsidRPr="004277AD">
        <w:rPr>
          <w:rFonts w:ascii="Times New Roman" w:eastAsia="Calibri" w:hAnsi="Times New Roman" w:cs="Times New Roman"/>
          <w:spacing w:val="-3"/>
          <w:sz w:val="24"/>
          <w:szCs w:val="24"/>
          <w:u w:color="000000"/>
          <w:vertAlign w:val="superscript"/>
          <w:lang w:eastAsia="en-GB"/>
        </w:rPr>
        <w:t>*</w:t>
      </w:r>
      <w:r w:rsidRPr="004277AD">
        <w:rPr>
          <w:rFonts w:ascii="Times New Roman" w:eastAsia="Calibri" w:hAnsi="Times New Roman" w:cs="Times New Roman"/>
          <w:i/>
          <w:spacing w:val="-3"/>
          <w:sz w:val="24"/>
          <w:szCs w:val="24"/>
          <w:u w:color="000000"/>
          <w:lang w:eastAsia="en-GB"/>
        </w:rPr>
        <w:t>Edinburgh Napier University, Edinburgh, UK</w:t>
      </w:r>
    </w:p>
    <w:p w14:paraId="0828A7AC" w14:textId="6871EC85" w:rsidR="004277AD" w:rsidRDefault="004277AD" w:rsidP="004277AD">
      <w:pPr>
        <w:spacing w:after="0" w:line="480" w:lineRule="auto"/>
        <w:jc w:val="center"/>
        <w:rPr>
          <w:rFonts w:ascii="Times New Roman" w:eastAsia="Calibri" w:hAnsi="Times New Roman" w:cs="Times New Roman"/>
          <w:i/>
          <w:spacing w:val="-3"/>
          <w:sz w:val="24"/>
          <w:szCs w:val="24"/>
          <w:u w:color="000000"/>
          <w:lang w:eastAsia="en-GB"/>
        </w:rPr>
      </w:pPr>
      <w:r w:rsidRPr="004277AD">
        <w:rPr>
          <w:rFonts w:ascii="Times New Roman" w:eastAsia="Calibri" w:hAnsi="Times New Roman" w:cs="Times New Roman"/>
          <w:spacing w:val="-3"/>
          <w:sz w:val="24"/>
          <w:szCs w:val="24"/>
          <w:u w:color="000000"/>
          <w:vertAlign w:val="superscript"/>
          <w:lang w:eastAsia="en-GB"/>
        </w:rPr>
        <w:t>^</w:t>
      </w:r>
      <w:r w:rsidRPr="004277AD">
        <w:rPr>
          <w:rFonts w:ascii="Times New Roman" w:eastAsia="Calibri" w:hAnsi="Times New Roman" w:cs="Times New Roman"/>
          <w:i/>
          <w:spacing w:val="-3"/>
          <w:sz w:val="24"/>
          <w:szCs w:val="24"/>
          <w:u w:color="000000"/>
          <w:lang w:eastAsia="en-GB"/>
        </w:rPr>
        <w:t>University of the West of Scotland, Paisley, UK</w:t>
      </w:r>
    </w:p>
    <w:p w14:paraId="758B910A" w14:textId="6C9EAEBD" w:rsidR="00733290" w:rsidRPr="004277AD" w:rsidRDefault="00733290" w:rsidP="004277AD">
      <w:pPr>
        <w:spacing w:after="0" w:line="480" w:lineRule="auto"/>
        <w:jc w:val="center"/>
        <w:rPr>
          <w:rFonts w:ascii="Times New Roman" w:eastAsia="Calibri" w:hAnsi="Times New Roman" w:cs="Times New Roman"/>
          <w:i/>
          <w:spacing w:val="-3"/>
          <w:sz w:val="24"/>
          <w:szCs w:val="24"/>
          <w:u w:color="000000"/>
          <w:lang w:eastAsia="en-GB"/>
        </w:rPr>
      </w:pPr>
      <w:r>
        <w:rPr>
          <w:rFonts w:ascii="Times New Roman" w:eastAsia="Calibri" w:hAnsi="Times New Roman" w:cs="Times New Roman"/>
          <w:spacing w:val="-3"/>
          <w:sz w:val="24"/>
          <w:szCs w:val="24"/>
          <w:u w:color="000000"/>
          <w:vertAlign w:val="superscript"/>
          <w:lang w:eastAsia="en-GB"/>
        </w:rPr>
        <w:t xml:space="preserve">~ </w:t>
      </w:r>
      <w:r w:rsidRPr="0032620E">
        <w:rPr>
          <w:rFonts w:ascii="Times New Roman" w:eastAsia="Calibri" w:hAnsi="Times New Roman" w:cs="Times New Roman"/>
          <w:i/>
          <w:spacing w:val="-3"/>
          <w:sz w:val="24"/>
          <w:szCs w:val="24"/>
          <w:u w:color="000000"/>
          <w:lang w:eastAsia="en-GB"/>
        </w:rPr>
        <w:t xml:space="preserve">Formerly: </w:t>
      </w:r>
      <w:r w:rsidRPr="004277AD">
        <w:rPr>
          <w:rFonts w:ascii="Times New Roman" w:eastAsia="Calibri" w:hAnsi="Times New Roman" w:cs="Times New Roman"/>
          <w:i/>
          <w:spacing w:val="-3"/>
          <w:sz w:val="24"/>
          <w:szCs w:val="24"/>
          <w:u w:color="000000"/>
          <w:lang w:eastAsia="en-GB"/>
        </w:rPr>
        <w:t>Edinburgh Napier University, Edinburgh, UK</w:t>
      </w:r>
    </w:p>
    <w:p w14:paraId="1AB5159A" w14:textId="77777777" w:rsidR="004277AD" w:rsidRPr="004277AD" w:rsidRDefault="004277AD" w:rsidP="004277AD">
      <w:pPr>
        <w:keepNext/>
        <w:keepLines/>
        <w:spacing w:after="0" w:line="480" w:lineRule="auto"/>
        <w:jc w:val="center"/>
        <w:outlineLvl w:val="0"/>
        <w:rPr>
          <w:rFonts w:ascii="Times New Roman" w:eastAsiaTheme="majorEastAsia" w:hAnsi="Times New Roman" w:cs="Times New Roman"/>
          <w:b/>
          <w:i/>
          <w:sz w:val="24"/>
          <w:szCs w:val="24"/>
        </w:rPr>
      </w:pPr>
      <w:r w:rsidRPr="004277AD">
        <w:rPr>
          <w:rFonts w:ascii="Times New Roman" w:eastAsiaTheme="majorEastAsia" w:hAnsi="Times New Roman" w:cs="Times New Roman"/>
          <w:b/>
          <w:i/>
          <w:sz w:val="24"/>
          <w:szCs w:val="24"/>
        </w:rPr>
        <w:t>Author Note</w:t>
      </w:r>
    </w:p>
    <w:p w14:paraId="300A7D8D" w14:textId="3CF98D78" w:rsidR="004277AD" w:rsidRPr="004277AD" w:rsidRDefault="004277AD" w:rsidP="004277AD">
      <w:pPr>
        <w:spacing w:after="0" w:line="480" w:lineRule="auto"/>
        <w:jc w:val="both"/>
        <w:rPr>
          <w:rFonts w:ascii="Times New Roman" w:eastAsia="Calibri" w:hAnsi="Times New Roman" w:cs="Times New Roman"/>
          <w:spacing w:val="-3"/>
          <w:sz w:val="24"/>
          <w:szCs w:val="24"/>
          <w:u w:color="000000"/>
          <w:lang w:eastAsia="en-GB"/>
        </w:rPr>
      </w:pPr>
      <w:r w:rsidRPr="004277AD">
        <w:rPr>
          <w:rFonts w:ascii="Times New Roman" w:eastAsia="Calibri" w:hAnsi="Times New Roman" w:cs="Times New Roman"/>
          <w:spacing w:val="-3"/>
          <w:sz w:val="24"/>
          <w:szCs w:val="24"/>
          <w:u w:color="000000"/>
          <w:lang w:eastAsia="en-GB"/>
        </w:rPr>
        <w:t>Dr Valerie Egdell, The Business School, Edinburgh Napier University, Edinburgh, UK; Dr Vanesa Fuertes,  </w:t>
      </w:r>
      <w:hyperlink r:id="rId8" w:history="1">
        <w:r w:rsidRPr="004277AD">
          <w:rPr>
            <w:rFonts w:ascii="Times New Roman" w:eastAsia="Calibri" w:hAnsi="Times New Roman" w:cs="Times New Roman"/>
            <w:spacing w:val="-3"/>
            <w:sz w:val="24"/>
            <w:szCs w:val="24"/>
            <w:u w:color="000000"/>
            <w:lang w:eastAsia="en-GB"/>
          </w:rPr>
          <w:t>School of Media, Culture and Society</w:t>
        </w:r>
      </w:hyperlink>
      <w:r w:rsidRPr="004277AD">
        <w:rPr>
          <w:rFonts w:ascii="Times New Roman" w:eastAsia="Calibri" w:hAnsi="Times New Roman" w:cs="Times New Roman"/>
          <w:spacing w:val="-3"/>
          <w:sz w:val="24"/>
          <w:szCs w:val="24"/>
          <w:u w:color="000000"/>
          <w:lang w:eastAsia="en-GB"/>
        </w:rPr>
        <w:t xml:space="preserve">, University of West of Scotland, Paisley, UK; Dr Nathalia Tjandra, The Business School, Edinburgh Napier University, Edinburgh, UK; </w:t>
      </w:r>
      <w:r w:rsidRPr="0032620E">
        <w:rPr>
          <w:rFonts w:ascii="Times New Roman" w:eastAsia="Calibri" w:hAnsi="Times New Roman" w:cs="Times New Roman"/>
          <w:spacing w:val="-3"/>
          <w:sz w:val="24"/>
          <w:szCs w:val="24"/>
          <w:u w:color="000000"/>
          <w:lang w:eastAsia="en-GB"/>
        </w:rPr>
        <w:t xml:space="preserve">Dr Tao Chen, </w:t>
      </w:r>
      <w:r w:rsidR="00733290" w:rsidRPr="0032620E">
        <w:rPr>
          <w:rFonts w:ascii="Times New Roman" w:eastAsia="Calibri" w:hAnsi="Times New Roman" w:cs="Times New Roman"/>
          <w:spacing w:val="-3"/>
          <w:sz w:val="24"/>
          <w:szCs w:val="24"/>
          <w:u w:color="000000"/>
          <w:lang w:eastAsia="en-GB"/>
        </w:rPr>
        <w:t xml:space="preserve">Formerly: </w:t>
      </w:r>
      <w:r w:rsidRPr="0032620E">
        <w:rPr>
          <w:rFonts w:ascii="Times New Roman" w:eastAsia="Calibri" w:hAnsi="Times New Roman" w:cs="Times New Roman"/>
          <w:spacing w:val="-3"/>
          <w:sz w:val="24"/>
          <w:szCs w:val="24"/>
          <w:u w:color="000000"/>
          <w:lang w:eastAsia="en-GB"/>
        </w:rPr>
        <w:t>The Employment Research Institute, Edinburgh Napier University, Edinburgh, UK.</w:t>
      </w:r>
      <w:r w:rsidRPr="004277AD">
        <w:rPr>
          <w:rFonts w:ascii="Times New Roman" w:eastAsia="Calibri" w:hAnsi="Times New Roman" w:cs="Times New Roman"/>
          <w:spacing w:val="-3"/>
          <w:sz w:val="24"/>
          <w:szCs w:val="24"/>
          <w:u w:color="000000"/>
          <w:lang w:eastAsia="en-GB"/>
        </w:rPr>
        <w:t xml:space="preserve"> </w:t>
      </w:r>
    </w:p>
    <w:p w14:paraId="1D7F6470" w14:textId="77777777" w:rsidR="004277AD" w:rsidRPr="004277AD" w:rsidRDefault="004277AD" w:rsidP="00C46A71">
      <w:pPr>
        <w:spacing w:after="0" w:line="480" w:lineRule="auto"/>
        <w:ind w:firstLine="454"/>
        <w:jc w:val="both"/>
        <w:rPr>
          <w:rFonts w:ascii="Times New Roman" w:eastAsia="Calibri" w:hAnsi="Times New Roman" w:cs="Times New Roman"/>
          <w:color w:val="000000"/>
          <w:spacing w:val="-3"/>
          <w:sz w:val="24"/>
          <w:szCs w:val="24"/>
          <w:u w:color="000000"/>
          <w:lang w:eastAsia="en-GB"/>
        </w:rPr>
      </w:pPr>
      <w:r w:rsidRPr="004277AD">
        <w:rPr>
          <w:rFonts w:ascii="Times New Roman" w:eastAsia="Arial Unicode MS" w:hAnsi="Times New Roman" w:cs="Times New Roman"/>
          <w:color w:val="000000"/>
          <w:spacing w:val="-3"/>
          <w:sz w:val="24"/>
          <w:szCs w:val="24"/>
          <w:u w:color="000000"/>
          <w:lang w:eastAsia="en-GB"/>
        </w:rPr>
        <w:t>T</w:t>
      </w:r>
      <w:r w:rsidRPr="004277AD">
        <w:rPr>
          <w:rFonts w:ascii="Times New Roman" w:eastAsia="Calibri" w:hAnsi="Times New Roman" w:cs="Times New Roman"/>
          <w:color w:val="000000"/>
          <w:spacing w:val="-3"/>
          <w:sz w:val="24"/>
          <w:szCs w:val="24"/>
          <w:u w:color="000000"/>
          <w:lang w:eastAsia="en-GB"/>
        </w:rPr>
        <w:t xml:space="preserve">he </w:t>
      </w:r>
      <w:r w:rsidRPr="004277AD">
        <w:rPr>
          <w:rFonts w:ascii="Times New Roman" w:eastAsia="Calibri" w:hAnsi="Times New Roman" w:cs="Times New Roman"/>
          <w:spacing w:val="-3"/>
          <w:sz w:val="24"/>
          <w:szCs w:val="24"/>
          <w:u w:color="000000"/>
          <w:lang w:eastAsia="en-GB"/>
        </w:rPr>
        <w:t>manuscript</w:t>
      </w:r>
      <w:r w:rsidRPr="004277AD">
        <w:rPr>
          <w:rFonts w:ascii="Times New Roman" w:eastAsia="Calibri" w:hAnsi="Times New Roman" w:cs="Times New Roman"/>
          <w:color w:val="000000"/>
          <w:spacing w:val="-3"/>
          <w:sz w:val="24"/>
          <w:szCs w:val="24"/>
          <w:u w:color="000000"/>
          <w:lang w:eastAsia="en-GB"/>
        </w:rPr>
        <w:t xml:space="preserve"> is based on data used in a previously published report: Egdell, V., Fuertes, V., Tjandra, N., Chen, T. with Raeside, R. (2017). </w:t>
      </w:r>
      <w:r w:rsidRPr="004277AD">
        <w:rPr>
          <w:rFonts w:ascii="Times New Roman" w:eastAsia="Calibri" w:hAnsi="Times New Roman" w:cs="Times New Roman"/>
          <w:i/>
          <w:color w:val="000000"/>
          <w:spacing w:val="-3"/>
          <w:sz w:val="24"/>
          <w:szCs w:val="24"/>
          <w:u w:color="000000"/>
          <w:lang w:eastAsia="en-GB"/>
        </w:rPr>
        <w:t>The Impact of the Ageing Population on Employers in the Hong Kong Service Sector</w:t>
      </w:r>
      <w:r w:rsidRPr="004277AD">
        <w:rPr>
          <w:rFonts w:ascii="Times New Roman" w:eastAsia="Calibri" w:hAnsi="Times New Roman" w:cs="Times New Roman"/>
          <w:color w:val="000000"/>
          <w:spacing w:val="-3"/>
          <w:sz w:val="24"/>
          <w:szCs w:val="24"/>
          <w:u w:color="000000"/>
          <w:lang w:eastAsia="en-GB"/>
        </w:rPr>
        <w:t>. Edinburgh: Edinburgh Napier University.</w:t>
      </w:r>
    </w:p>
    <w:p w14:paraId="3B3CEAD7" w14:textId="77777777" w:rsidR="004277AD" w:rsidRPr="004277AD" w:rsidRDefault="004277AD" w:rsidP="00C46A71">
      <w:pPr>
        <w:spacing w:after="0" w:line="480" w:lineRule="auto"/>
        <w:ind w:firstLine="454"/>
        <w:jc w:val="both"/>
        <w:rPr>
          <w:rFonts w:ascii="Times New Roman" w:eastAsia="Calibri" w:hAnsi="Times New Roman" w:cs="Times New Roman"/>
          <w:spacing w:val="-3"/>
          <w:sz w:val="24"/>
          <w:szCs w:val="24"/>
          <w:u w:color="000000"/>
          <w:lang w:eastAsia="en-GB"/>
        </w:rPr>
      </w:pPr>
      <w:r w:rsidRPr="004277AD">
        <w:rPr>
          <w:rFonts w:ascii="Times New Roman" w:eastAsia="Calibri" w:hAnsi="Times New Roman" w:cs="Times New Roman"/>
          <w:spacing w:val="-3"/>
          <w:sz w:val="24"/>
          <w:szCs w:val="24"/>
          <w:u w:color="000000"/>
          <w:lang w:eastAsia="en-GB"/>
        </w:rPr>
        <w:lastRenderedPageBreak/>
        <w:t xml:space="preserve">This research </w:t>
      </w:r>
      <w:r w:rsidRPr="004277AD">
        <w:rPr>
          <w:rFonts w:ascii="Times New Roman" w:eastAsia="Calibri" w:hAnsi="Times New Roman" w:cs="Times New Roman"/>
          <w:color w:val="000000"/>
          <w:spacing w:val="-3"/>
          <w:sz w:val="24"/>
          <w:szCs w:val="24"/>
          <w:u w:color="000000"/>
          <w:lang w:eastAsia="en-GB"/>
        </w:rPr>
        <w:t>was</w:t>
      </w:r>
      <w:r w:rsidRPr="004277AD">
        <w:rPr>
          <w:rFonts w:ascii="Times New Roman" w:eastAsia="Calibri" w:hAnsi="Times New Roman" w:cs="Times New Roman"/>
          <w:spacing w:val="-3"/>
          <w:sz w:val="24"/>
          <w:szCs w:val="24"/>
          <w:u w:color="000000"/>
          <w:lang w:eastAsia="en-GB"/>
        </w:rPr>
        <w:t xml:space="preserve"> funded by the Lawrence Ho Research Fund (2016-2017).</w:t>
      </w:r>
    </w:p>
    <w:p w14:paraId="2B09FEE4" w14:textId="77777777" w:rsidR="004277AD" w:rsidRPr="004277AD" w:rsidRDefault="004277AD" w:rsidP="00C46A71">
      <w:pPr>
        <w:spacing w:after="0" w:line="480" w:lineRule="auto"/>
        <w:ind w:firstLine="454"/>
        <w:jc w:val="both"/>
        <w:rPr>
          <w:rFonts w:ascii="Times New Roman" w:eastAsia="Calibri" w:hAnsi="Times New Roman" w:cs="Times New Roman"/>
          <w:i/>
          <w:spacing w:val="-3"/>
          <w:sz w:val="24"/>
          <w:szCs w:val="24"/>
          <w:u w:color="000000"/>
          <w:lang w:eastAsia="en-GB"/>
        </w:rPr>
      </w:pPr>
      <w:r w:rsidRPr="004277AD">
        <w:rPr>
          <w:rFonts w:ascii="Times New Roman" w:eastAsia="Arial Unicode MS" w:hAnsi="Times New Roman" w:cs="Times New Roman"/>
          <w:color w:val="000000"/>
          <w:spacing w:val="-3"/>
          <w:sz w:val="24"/>
          <w:szCs w:val="24"/>
          <w:u w:color="000000"/>
          <w:lang w:eastAsia="en-GB"/>
        </w:rPr>
        <w:t xml:space="preserve">Correspondence concerning this article should be addressed to </w:t>
      </w:r>
      <w:r w:rsidRPr="004277AD">
        <w:rPr>
          <w:rFonts w:ascii="Times New Roman" w:eastAsia="Calibri" w:hAnsi="Times New Roman" w:cs="Times New Roman"/>
          <w:spacing w:val="-3"/>
          <w:sz w:val="24"/>
          <w:szCs w:val="24"/>
          <w:u w:color="000000"/>
          <w:lang w:eastAsia="en-GB"/>
        </w:rPr>
        <w:t xml:space="preserve">Dr Valerie Egdell, The Business School, Edinburgh Napier University, Craiglockhart Campus, Edinburgh, EH14 1DJ, UK. </w:t>
      </w:r>
      <w:r w:rsidRPr="004277AD">
        <w:rPr>
          <w:rFonts w:ascii="Times New Roman" w:eastAsia="Arial Unicode MS" w:hAnsi="Times New Roman" w:cs="Times New Roman"/>
          <w:color w:val="000000"/>
          <w:spacing w:val="-3"/>
          <w:sz w:val="24"/>
          <w:szCs w:val="24"/>
          <w:u w:color="000000"/>
          <w:lang w:eastAsia="en-GB"/>
        </w:rPr>
        <w:t xml:space="preserve">E-mail: </w:t>
      </w:r>
      <w:hyperlink r:id="rId9" w:history="1">
        <w:r w:rsidRPr="004277AD">
          <w:rPr>
            <w:rFonts w:ascii="Times New Roman" w:eastAsia="Calibri" w:hAnsi="Times New Roman" w:cs="Times New Roman"/>
            <w:color w:val="0563C1" w:themeColor="hyperlink"/>
            <w:spacing w:val="-3"/>
            <w:sz w:val="24"/>
            <w:szCs w:val="24"/>
            <w:u w:val="single" w:color="000000"/>
            <w:lang w:eastAsia="en-GB"/>
          </w:rPr>
          <w:t>v.egdell@napier.ac.uk</w:t>
        </w:r>
      </w:hyperlink>
      <w:r w:rsidRPr="004277AD">
        <w:rPr>
          <w:rFonts w:ascii="Times New Roman" w:eastAsia="Calibri" w:hAnsi="Times New Roman" w:cs="Times New Roman"/>
          <w:spacing w:val="-3"/>
          <w:sz w:val="24"/>
          <w:szCs w:val="24"/>
          <w:u w:color="000000"/>
          <w:lang w:eastAsia="en-GB"/>
        </w:rPr>
        <w:t xml:space="preserve"> </w:t>
      </w:r>
    </w:p>
    <w:p w14:paraId="398440ED" w14:textId="77777777" w:rsidR="004277AD" w:rsidRPr="004277AD" w:rsidRDefault="004277AD" w:rsidP="004277AD">
      <w:pPr>
        <w:spacing w:after="0" w:line="480" w:lineRule="auto"/>
        <w:jc w:val="center"/>
        <w:rPr>
          <w:rFonts w:ascii="Times New Roman" w:eastAsia="Calibri" w:hAnsi="Times New Roman" w:cs="Times New Roman"/>
          <w:color w:val="000000"/>
          <w:spacing w:val="-3"/>
          <w:sz w:val="24"/>
          <w:szCs w:val="24"/>
          <w:u w:color="000000"/>
          <w:lang w:eastAsia="en-GB"/>
        </w:rPr>
      </w:pPr>
      <w:r w:rsidRPr="004277AD">
        <w:rPr>
          <w:rFonts w:ascii="Times New Roman" w:eastAsia="Calibri" w:hAnsi="Times New Roman" w:cs="Times New Roman"/>
          <w:b/>
          <w:color w:val="000000"/>
          <w:spacing w:val="-3"/>
          <w:sz w:val="24"/>
          <w:szCs w:val="24"/>
          <w:u w:color="000000"/>
          <w:lang w:eastAsia="en-GB"/>
        </w:rPr>
        <w:t>Research ethics statement</w:t>
      </w:r>
    </w:p>
    <w:p w14:paraId="4E303D20" w14:textId="4A8BA578" w:rsidR="004277AD" w:rsidRDefault="004277AD" w:rsidP="00C46A71">
      <w:pPr>
        <w:spacing w:after="0" w:line="480" w:lineRule="auto"/>
        <w:ind w:firstLine="454"/>
        <w:jc w:val="both"/>
        <w:rPr>
          <w:rFonts w:ascii="Times New Roman" w:eastAsiaTheme="majorEastAsia" w:hAnsi="Times New Roman" w:cs="Times New Roman"/>
          <w:b/>
          <w:noProof/>
          <w:sz w:val="24"/>
          <w:szCs w:val="24"/>
        </w:rPr>
      </w:pPr>
      <w:r w:rsidRPr="004277AD">
        <w:rPr>
          <w:rFonts w:ascii="Times New Roman" w:eastAsia="Calibri" w:hAnsi="Times New Roman" w:cs="Times New Roman"/>
          <w:color w:val="000000"/>
          <w:spacing w:val="-3"/>
          <w:sz w:val="24"/>
          <w:szCs w:val="24"/>
          <w:u w:color="000000"/>
          <w:lang w:eastAsia="en-GB"/>
        </w:rPr>
        <w:t xml:space="preserve">As part of the application for funding process, an ethics checklist was completed through Edinburgh Napier University’s research management system. This checklist was approved by the Edinburgh </w:t>
      </w:r>
      <w:r w:rsidRPr="004277AD">
        <w:rPr>
          <w:rFonts w:ascii="Times New Roman" w:eastAsia="Calibri" w:hAnsi="Times New Roman" w:cs="Times New Roman"/>
          <w:spacing w:val="-3"/>
          <w:sz w:val="24"/>
          <w:szCs w:val="24"/>
          <w:u w:color="000000"/>
          <w:lang w:eastAsia="en-GB"/>
        </w:rPr>
        <w:t xml:space="preserve">Napier University Business School ethics approver. A full application to Edinburgh Napier University Business School Research Integrity Committee for ethical approval was not required. </w:t>
      </w:r>
    </w:p>
    <w:p w14:paraId="101C3DF8" w14:textId="3C65DFEB" w:rsidR="007C6AA5" w:rsidRPr="00F00967" w:rsidRDefault="007C6AA5" w:rsidP="00900097">
      <w:pPr>
        <w:pStyle w:val="Heading1"/>
        <w:spacing w:before="0" w:line="480" w:lineRule="auto"/>
        <w:jc w:val="center"/>
        <w:rPr>
          <w:rFonts w:cs="Times New Roman"/>
          <w:szCs w:val="24"/>
        </w:rPr>
      </w:pPr>
      <w:r w:rsidRPr="00F00967">
        <w:rPr>
          <w:rFonts w:cs="Times New Roman"/>
          <w:noProof/>
          <w:szCs w:val="24"/>
        </w:rPr>
        <w:t>Employer Polic</w:t>
      </w:r>
      <w:r w:rsidR="00715EF0">
        <w:rPr>
          <w:rFonts w:cs="Times New Roman"/>
          <w:noProof/>
          <w:szCs w:val="24"/>
        </w:rPr>
        <w:t>y</w:t>
      </w:r>
      <w:r w:rsidRPr="00F00967">
        <w:rPr>
          <w:rFonts w:cs="Times New Roman"/>
          <w:noProof/>
          <w:szCs w:val="24"/>
        </w:rPr>
        <w:t xml:space="preserve"> and Practice</w:t>
      </w:r>
      <w:r>
        <w:rPr>
          <w:rFonts w:cs="Times New Roman"/>
          <w:noProof/>
          <w:szCs w:val="24"/>
        </w:rPr>
        <w:t xml:space="preserve"> Towards Older Workers </w:t>
      </w:r>
      <w:r w:rsidRPr="00F00967">
        <w:rPr>
          <w:rFonts w:cs="Times New Roman"/>
          <w:noProof/>
          <w:szCs w:val="24"/>
        </w:rPr>
        <w:t>in Hong Kong</w:t>
      </w:r>
      <w:r>
        <w:rPr>
          <w:rFonts w:cs="Times New Roman"/>
          <w:noProof/>
          <w:szCs w:val="24"/>
        </w:rPr>
        <w:t xml:space="preserve">: </w:t>
      </w:r>
      <w:r w:rsidR="00CB1947">
        <w:rPr>
          <w:rFonts w:cs="Times New Roman"/>
          <w:noProof/>
          <w:szCs w:val="24"/>
        </w:rPr>
        <w:t xml:space="preserve">The Role of </w:t>
      </w:r>
      <w:r w:rsidRPr="00F00967">
        <w:rPr>
          <w:rFonts w:cs="Times New Roman"/>
          <w:noProof/>
          <w:szCs w:val="24"/>
        </w:rPr>
        <w:t>Shifting Intergenerational Dynamics</w:t>
      </w:r>
    </w:p>
    <w:p w14:paraId="64A7275C" w14:textId="2752F23C" w:rsidR="00ED0148" w:rsidRPr="00F00967" w:rsidRDefault="00ED0148" w:rsidP="00FF57FA">
      <w:pPr>
        <w:pStyle w:val="Heading2"/>
        <w:spacing w:before="0" w:line="480" w:lineRule="auto"/>
        <w:jc w:val="center"/>
        <w:rPr>
          <w:rFonts w:eastAsia="Calibri" w:cs="Times New Roman"/>
          <w:szCs w:val="24"/>
        </w:rPr>
      </w:pPr>
      <w:r w:rsidRPr="00F00967">
        <w:rPr>
          <w:rFonts w:eastAsia="Calibri" w:cs="Times New Roman"/>
          <w:szCs w:val="24"/>
        </w:rPr>
        <w:t>Abstract</w:t>
      </w:r>
    </w:p>
    <w:p w14:paraId="3C81F684" w14:textId="15E26ABB" w:rsidR="00D00ED0" w:rsidRPr="00F00967" w:rsidRDefault="00A905CE" w:rsidP="00C46A71">
      <w:pPr>
        <w:pStyle w:val="Body"/>
        <w:spacing w:line="480" w:lineRule="auto"/>
        <w:ind w:firstLine="454"/>
        <w:jc w:val="both"/>
        <w:rPr>
          <w:rFonts w:eastAsia="Calibri" w:hAnsi="Times New Roman" w:cs="Times New Roman"/>
          <w:b/>
          <w:i/>
        </w:rPr>
      </w:pPr>
      <w:r w:rsidRPr="00F00967">
        <w:rPr>
          <w:rFonts w:hAnsi="Times New Roman" w:cs="Times New Roman"/>
          <w:noProof/>
        </w:rPr>
        <w:t>Many</w:t>
      </w:r>
      <w:r w:rsidR="00EC0757" w:rsidRPr="00F00967">
        <w:rPr>
          <w:rFonts w:hAnsi="Times New Roman" w:cs="Times New Roman"/>
          <w:noProof/>
        </w:rPr>
        <w:t xml:space="preserve"> </w:t>
      </w:r>
      <w:r w:rsidR="00D00ED0" w:rsidRPr="00F00967">
        <w:rPr>
          <w:rFonts w:hAnsi="Times New Roman" w:cs="Times New Roman"/>
          <w:noProof/>
        </w:rPr>
        <w:t xml:space="preserve">governments are seeking to encourage </w:t>
      </w:r>
      <w:r w:rsidR="009E4BF4" w:rsidRPr="00F00967">
        <w:rPr>
          <w:rFonts w:hAnsi="Times New Roman" w:cs="Times New Roman"/>
          <w:noProof/>
        </w:rPr>
        <w:t>the extension of working lives</w:t>
      </w:r>
      <w:r w:rsidR="00145F14" w:rsidRPr="00F00967">
        <w:rPr>
          <w:rFonts w:hAnsi="Times New Roman" w:cs="Times New Roman"/>
          <w:noProof/>
        </w:rPr>
        <w:t xml:space="preserve"> to counteract potential </w:t>
      </w:r>
      <w:r w:rsidR="00F221BD" w:rsidRPr="00F00967">
        <w:rPr>
          <w:rFonts w:hAnsi="Times New Roman" w:cs="Times New Roman"/>
          <w:noProof/>
        </w:rPr>
        <w:t>labor</w:t>
      </w:r>
      <w:r w:rsidR="00145F14" w:rsidRPr="00F00967">
        <w:rPr>
          <w:rFonts w:hAnsi="Times New Roman" w:cs="Times New Roman"/>
          <w:noProof/>
        </w:rPr>
        <w:t xml:space="preserve"> market shortages that might result from </w:t>
      </w:r>
      <w:r w:rsidRPr="00F00967">
        <w:rPr>
          <w:rFonts w:hAnsi="Times New Roman" w:cs="Times New Roman"/>
          <w:noProof/>
        </w:rPr>
        <w:t xml:space="preserve">population </w:t>
      </w:r>
      <w:r w:rsidR="000705D1" w:rsidRPr="00F00967">
        <w:rPr>
          <w:rFonts w:hAnsi="Times New Roman" w:cs="Times New Roman"/>
          <w:noProof/>
        </w:rPr>
        <w:t>aging</w:t>
      </w:r>
      <w:r w:rsidR="00D00ED0" w:rsidRPr="00F00967">
        <w:rPr>
          <w:rFonts w:hAnsi="Times New Roman" w:cs="Times New Roman"/>
          <w:noProof/>
        </w:rPr>
        <w:t xml:space="preserve">. </w:t>
      </w:r>
      <w:r w:rsidR="00B94A86" w:rsidRPr="00F00967">
        <w:rPr>
          <w:rFonts w:hAnsi="Times New Roman" w:cs="Times New Roman"/>
          <w:noProof/>
        </w:rPr>
        <w:t>Nevertheless,</w:t>
      </w:r>
      <w:r w:rsidR="00B73AE7" w:rsidRPr="00F00967">
        <w:rPr>
          <w:rFonts w:hAnsi="Times New Roman" w:cs="Times New Roman"/>
          <w:noProof/>
        </w:rPr>
        <w:t xml:space="preserve"> </w:t>
      </w:r>
      <w:r w:rsidR="002A00B8" w:rsidRPr="00F00967">
        <w:rPr>
          <w:rFonts w:hAnsi="Times New Roman" w:cs="Times New Roman"/>
          <w:noProof/>
        </w:rPr>
        <w:t xml:space="preserve">research shows that </w:t>
      </w:r>
      <w:r w:rsidR="00B73AE7" w:rsidRPr="00F00967">
        <w:rPr>
          <w:rFonts w:hAnsi="Times New Roman" w:cs="Times New Roman"/>
          <w:noProof/>
        </w:rPr>
        <w:t xml:space="preserve">older </w:t>
      </w:r>
      <w:r w:rsidR="00B73AE7" w:rsidRPr="00F00967">
        <w:rPr>
          <w:rFonts w:hAnsi="Times New Roman" w:cs="Times New Roman"/>
          <w:noProof/>
        </w:rPr>
        <w:lastRenderedPageBreak/>
        <w:t>workers</w:t>
      </w:r>
      <w:r w:rsidR="00B94A86" w:rsidRPr="00F00967">
        <w:rPr>
          <w:rFonts w:hAnsi="Times New Roman" w:cs="Times New Roman"/>
          <w:noProof/>
        </w:rPr>
        <w:t xml:space="preserve"> continue to</w:t>
      </w:r>
      <w:r w:rsidR="00B73AE7" w:rsidRPr="00F00967">
        <w:rPr>
          <w:rFonts w:hAnsi="Times New Roman" w:cs="Times New Roman"/>
          <w:noProof/>
        </w:rPr>
        <w:t xml:space="preserve"> face a range of barriers to their </w:t>
      </w:r>
      <w:r w:rsidR="00F221BD" w:rsidRPr="00F00967">
        <w:rPr>
          <w:rFonts w:hAnsi="Times New Roman" w:cs="Times New Roman"/>
          <w:noProof/>
        </w:rPr>
        <w:t>labor</w:t>
      </w:r>
      <w:r w:rsidR="00B73AE7" w:rsidRPr="00F00967">
        <w:rPr>
          <w:rFonts w:hAnsi="Times New Roman" w:cs="Times New Roman"/>
          <w:noProof/>
        </w:rPr>
        <w:t xml:space="preserve"> market participation. </w:t>
      </w:r>
      <w:r w:rsidR="00145F14" w:rsidRPr="00F00967">
        <w:rPr>
          <w:rFonts w:hAnsi="Times New Roman" w:cs="Times New Roman"/>
          <w:noProof/>
        </w:rPr>
        <w:t>However, t</w:t>
      </w:r>
      <w:r w:rsidR="00D00ED0" w:rsidRPr="00F00967">
        <w:rPr>
          <w:rFonts w:hAnsi="Times New Roman" w:cs="Times New Roman"/>
          <w:noProof/>
        </w:rPr>
        <w:t>h</w:t>
      </w:r>
      <w:r w:rsidR="009E4BF4" w:rsidRPr="00F00967">
        <w:rPr>
          <w:rFonts w:hAnsi="Times New Roman" w:cs="Times New Roman"/>
          <w:noProof/>
        </w:rPr>
        <w:t>is</w:t>
      </w:r>
      <w:r w:rsidR="00D00ED0" w:rsidRPr="00F00967">
        <w:rPr>
          <w:rFonts w:hAnsi="Times New Roman" w:cs="Times New Roman"/>
          <w:noProof/>
        </w:rPr>
        <w:t xml:space="preserve"> research</w:t>
      </w:r>
      <w:r w:rsidR="00B532BE" w:rsidRPr="00F00967">
        <w:rPr>
          <w:rFonts w:hAnsi="Times New Roman" w:cs="Times New Roman"/>
          <w:noProof/>
        </w:rPr>
        <w:t xml:space="preserve"> </w:t>
      </w:r>
      <w:r w:rsidR="00004987" w:rsidRPr="00F00967">
        <w:rPr>
          <w:rFonts w:hAnsi="Times New Roman" w:cs="Times New Roman"/>
          <w:noProof/>
        </w:rPr>
        <w:t>has not tended to take a holistic view of the factors shaping employer policy and practice</w:t>
      </w:r>
      <w:r w:rsidRPr="00F00967">
        <w:rPr>
          <w:rFonts w:hAnsi="Times New Roman" w:cs="Times New Roman"/>
          <w:noProof/>
        </w:rPr>
        <w:t>, or</w:t>
      </w:r>
      <w:r w:rsidR="00004987" w:rsidRPr="00F00967">
        <w:rPr>
          <w:rFonts w:hAnsi="Times New Roman" w:cs="Times New Roman"/>
          <w:noProof/>
        </w:rPr>
        <w:t xml:space="preserve"> </w:t>
      </w:r>
      <w:r w:rsidR="00B532BE" w:rsidRPr="00F00967">
        <w:rPr>
          <w:rFonts w:hAnsi="Times New Roman" w:cs="Times New Roman"/>
          <w:noProof/>
        </w:rPr>
        <w:t>acknowle</w:t>
      </w:r>
      <w:r w:rsidR="00C922B5" w:rsidRPr="00F00967">
        <w:rPr>
          <w:rFonts w:hAnsi="Times New Roman" w:cs="Times New Roman"/>
          <w:noProof/>
        </w:rPr>
        <w:t>d</w:t>
      </w:r>
      <w:r w:rsidR="00B532BE" w:rsidRPr="00F00967">
        <w:rPr>
          <w:rFonts w:hAnsi="Times New Roman" w:cs="Times New Roman"/>
          <w:noProof/>
        </w:rPr>
        <w:t>ge that older workers</w:t>
      </w:r>
      <w:r w:rsidR="00EC69EE" w:rsidRPr="00F00967">
        <w:rPr>
          <w:rFonts w:hAnsi="Times New Roman" w:cs="Times New Roman"/>
          <w:noProof/>
        </w:rPr>
        <w:t>’</w:t>
      </w:r>
      <w:r w:rsidR="00B532BE" w:rsidRPr="00F00967">
        <w:rPr>
          <w:rFonts w:hAnsi="Times New Roman" w:cs="Times New Roman"/>
          <w:noProof/>
        </w:rPr>
        <w:t xml:space="preserve"> experi</w:t>
      </w:r>
      <w:r w:rsidR="00A03B42" w:rsidRPr="00F00967">
        <w:rPr>
          <w:rFonts w:hAnsi="Times New Roman" w:cs="Times New Roman"/>
          <w:noProof/>
        </w:rPr>
        <w:t>e</w:t>
      </w:r>
      <w:r w:rsidR="00B532BE" w:rsidRPr="00F00967">
        <w:rPr>
          <w:rFonts w:hAnsi="Times New Roman" w:cs="Times New Roman"/>
          <w:noProof/>
        </w:rPr>
        <w:t xml:space="preserve">nces </w:t>
      </w:r>
      <w:r w:rsidR="00260C05" w:rsidRPr="00F00967">
        <w:rPr>
          <w:rFonts w:hAnsi="Times New Roman" w:cs="Times New Roman"/>
          <w:noProof/>
        </w:rPr>
        <w:t xml:space="preserve">are </w:t>
      </w:r>
      <w:r w:rsidR="00B532BE" w:rsidRPr="00F00967">
        <w:rPr>
          <w:rFonts w:hAnsi="Times New Roman" w:cs="Times New Roman"/>
          <w:noProof/>
          <w:color w:val="auto"/>
          <w:spacing w:val="0"/>
        </w:rPr>
        <w:t>embedded within broader social st</w:t>
      </w:r>
      <w:r w:rsidR="00C922B5" w:rsidRPr="00F00967">
        <w:rPr>
          <w:rFonts w:hAnsi="Times New Roman" w:cs="Times New Roman"/>
          <w:noProof/>
          <w:color w:val="auto"/>
          <w:spacing w:val="0"/>
        </w:rPr>
        <w:t>r</w:t>
      </w:r>
      <w:r w:rsidR="00B532BE" w:rsidRPr="00F00967">
        <w:rPr>
          <w:rFonts w:hAnsi="Times New Roman" w:cs="Times New Roman"/>
          <w:noProof/>
          <w:color w:val="auto"/>
          <w:spacing w:val="0"/>
        </w:rPr>
        <w:t xml:space="preserve">uctures </w:t>
      </w:r>
      <w:r w:rsidR="005C3917" w:rsidRPr="00F00967">
        <w:rPr>
          <w:rFonts w:hAnsi="Times New Roman" w:cs="Times New Roman"/>
          <w:noProof/>
          <w:color w:val="auto"/>
          <w:spacing w:val="0"/>
        </w:rPr>
        <w:t>and</w:t>
      </w:r>
      <w:r w:rsidR="00B532BE" w:rsidRPr="00F00967">
        <w:rPr>
          <w:rFonts w:hAnsi="Times New Roman" w:cs="Times New Roman"/>
          <w:noProof/>
          <w:color w:val="auto"/>
          <w:spacing w:val="0"/>
        </w:rPr>
        <w:t xml:space="preserve"> age dynamics</w:t>
      </w:r>
      <w:r w:rsidR="009E4BF4" w:rsidRPr="00F00967">
        <w:rPr>
          <w:rFonts w:hAnsi="Times New Roman" w:cs="Times New Roman"/>
          <w:noProof/>
        </w:rPr>
        <w:t>.</w:t>
      </w:r>
      <w:r w:rsidR="00FE3A02">
        <w:rPr>
          <w:rFonts w:hAnsi="Times New Roman" w:cs="Times New Roman"/>
          <w:noProof/>
        </w:rPr>
        <w:t xml:space="preserve"> This paper reports on exploratory q</w:t>
      </w:r>
      <w:r w:rsidR="009E4BF4" w:rsidRPr="00F00967">
        <w:rPr>
          <w:rFonts w:hAnsi="Times New Roman" w:cs="Times New Roman"/>
          <w:noProof/>
        </w:rPr>
        <w:t>ualitative research undertaken in Hong Kong</w:t>
      </w:r>
      <w:r w:rsidR="00FE3A02">
        <w:rPr>
          <w:rFonts w:hAnsi="Times New Roman" w:cs="Times New Roman"/>
          <w:noProof/>
        </w:rPr>
        <w:t>. It demonstrate</w:t>
      </w:r>
      <w:r w:rsidR="00951E5F">
        <w:rPr>
          <w:rFonts w:hAnsi="Times New Roman" w:cs="Times New Roman"/>
          <w:noProof/>
        </w:rPr>
        <w:t>s</w:t>
      </w:r>
      <w:r w:rsidR="00FE3A02">
        <w:rPr>
          <w:rFonts w:hAnsi="Times New Roman" w:cs="Times New Roman"/>
          <w:noProof/>
        </w:rPr>
        <w:t xml:space="preserve"> </w:t>
      </w:r>
      <w:r w:rsidR="00A03B42" w:rsidRPr="00F00967">
        <w:rPr>
          <w:rFonts w:hAnsi="Times New Roman" w:cs="Times New Roman"/>
          <w:noProof/>
        </w:rPr>
        <w:t xml:space="preserve">how </w:t>
      </w:r>
      <w:r w:rsidR="00DA5F92" w:rsidRPr="00F00967">
        <w:rPr>
          <w:rFonts w:hAnsi="Times New Roman" w:cs="Times New Roman"/>
          <w:noProof/>
        </w:rPr>
        <w:t>employer</w:t>
      </w:r>
      <w:r w:rsidR="009E4BF4" w:rsidRPr="00F00967">
        <w:rPr>
          <w:rFonts w:hAnsi="Times New Roman" w:cs="Times New Roman"/>
          <w:noProof/>
        </w:rPr>
        <w:t xml:space="preserve"> </w:t>
      </w:r>
      <w:r w:rsidR="00715EF0">
        <w:rPr>
          <w:rFonts w:hAnsi="Times New Roman" w:cs="Times New Roman"/>
          <w:noProof/>
        </w:rPr>
        <w:t>policy and practice</w:t>
      </w:r>
      <w:r w:rsidR="009E4BF4" w:rsidRPr="00F00967">
        <w:rPr>
          <w:rFonts w:hAnsi="Times New Roman" w:cs="Times New Roman"/>
          <w:noProof/>
        </w:rPr>
        <w:t xml:space="preserve"> </w:t>
      </w:r>
      <w:r w:rsidR="00DA2D5B" w:rsidRPr="00F00967">
        <w:rPr>
          <w:rFonts w:hAnsi="Times New Roman" w:cs="Times New Roman"/>
          <w:noProof/>
        </w:rPr>
        <w:t xml:space="preserve">towards older workers </w:t>
      </w:r>
      <w:r w:rsidR="00A03B42" w:rsidRPr="00F00967">
        <w:rPr>
          <w:rFonts w:hAnsi="Times New Roman" w:cs="Times New Roman"/>
          <w:noProof/>
        </w:rPr>
        <w:t xml:space="preserve">are </w:t>
      </w:r>
      <w:r w:rsidR="00145F14" w:rsidRPr="00F00967">
        <w:rPr>
          <w:rFonts w:hAnsi="Times New Roman" w:cs="Times New Roman"/>
          <w:noProof/>
        </w:rPr>
        <w:t>shaped by</w:t>
      </w:r>
      <w:r w:rsidR="00FC2892">
        <w:rPr>
          <w:rFonts w:hAnsi="Times New Roman" w:cs="Times New Roman"/>
          <w:noProof/>
        </w:rPr>
        <w:t xml:space="preserve"> intergenerational dynamics and by</w:t>
      </w:r>
      <w:r w:rsidR="00145F14" w:rsidRPr="00F00967">
        <w:rPr>
          <w:rFonts w:hAnsi="Times New Roman" w:cs="Times New Roman"/>
          <w:noProof/>
        </w:rPr>
        <w:t xml:space="preserve"> the </w:t>
      </w:r>
      <w:r w:rsidR="00A03B42" w:rsidRPr="00F00967">
        <w:rPr>
          <w:rFonts w:hAnsi="Times New Roman" w:cs="Times New Roman"/>
          <w:noProof/>
        </w:rPr>
        <w:t>social responsibilit</w:t>
      </w:r>
      <w:r w:rsidR="00145F14" w:rsidRPr="00F00967">
        <w:rPr>
          <w:rFonts w:hAnsi="Times New Roman" w:cs="Times New Roman"/>
          <w:noProof/>
        </w:rPr>
        <w:t>y</w:t>
      </w:r>
      <w:r w:rsidR="00A03B42" w:rsidRPr="00F00967">
        <w:rPr>
          <w:rFonts w:hAnsi="Times New Roman" w:cs="Times New Roman"/>
          <w:noProof/>
        </w:rPr>
        <w:t xml:space="preserve"> that employers feel towards dif</w:t>
      </w:r>
      <w:r w:rsidRPr="00F00967">
        <w:rPr>
          <w:rFonts w:hAnsi="Times New Roman" w:cs="Times New Roman"/>
          <w:noProof/>
        </w:rPr>
        <w:t>f</w:t>
      </w:r>
      <w:r w:rsidR="00A03B42" w:rsidRPr="00F00967">
        <w:rPr>
          <w:rFonts w:hAnsi="Times New Roman" w:cs="Times New Roman"/>
          <w:noProof/>
        </w:rPr>
        <w:t>erent generations</w:t>
      </w:r>
      <w:r w:rsidR="009E4BF4" w:rsidRPr="00F00967">
        <w:rPr>
          <w:rFonts w:hAnsi="Times New Roman" w:cs="Times New Roman"/>
          <w:noProof/>
        </w:rPr>
        <w:t xml:space="preserve">. </w:t>
      </w:r>
      <w:r w:rsidRPr="00F00967">
        <w:rPr>
          <w:rFonts w:hAnsi="Times New Roman" w:cs="Times New Roman"/>
          <w:noProof/>
        </w:rPr>
        <w:t>It</w:t>
      </w:r>
      <w:r w:rsidR="00145F14" w:rsidRPr="00F00967">
        <w:rPr>
          <w:rFonts w:hAnsi="Times New Roman" w:cs="Times New Roman"/>
          <w:noProof/>
        </w:rPr>
        <w:t xml:space="preserve"> is argued </w:t>
      </w:r>
      <w:r w:rsidRPr="00F00967">
        <w:rPr>
          <w:rFonts w:hAnsi="Times New Roman" w:cs="Times New Roman"/>
          <w:noProof/>
        </w:rPr>
        <w:t xml:space="preserve">that </w:t>
      </w:r>
      <w:r w:rsidR="007E5A71" w:rsidRPr="00F00967">
        <w:rPr>
          <w:rFonts w:hAnsi="Times New Roman" w:cs="Times New Roman"/>
          <w:noProof/>
        </w:rPr>
        <w:t xml:space="preserve">in order to more fully understand employer </w:t>
      </w:r>
      <w:r w:rsidR="00715EF0">
        <w:rPr>
          <w:rFonts w:hAnsi="Times New Roman" w:cs="Times New Roman"/>
          <w:noProof/>
        </w:rPr>
        <w:t>policy and practice</w:t>
      </w:r>
      <w:r w:rsidR="00715EF0" w:rsidRPr="00F00967" w:rsidDel="00715EF0">
        <w:rPr>
          <w:rFonts w:hAnsi="Times New Roman" w:cs="Times New Roman"/>
          <w:noProof/>
        </w:rPr>
        <w:t xml:space="preserve"> </w:t>
      </w:r>
      <w:r w:rsidR="007E5A71" w:rsidRPr="00F00967">
        <w:rPr>
          <w:rFonts w:hAnsi="Times New Roman" w:cs="Times New Roman"/>
          <w:noProof/>
        </w:rPr>
        <w:t>towards older workers</w:t>
      </w:r>
      <w:r w:rsidR="00837980">
        <w:rPr>
          <w:rFonts w:hAnsi="Times New Roman" w:cs="Times New Roman"/>
          <w:noProof/>
        </w:rPr>
        <w:t>,</w:t>
      </w:r>
      <w:r w:rsidR="007E5A71" w:rsidRPr="00F00967">
        <w:rPr>
          <w:rFonts w:hAnsi="Times New Roman" w:cs="Times New Roman"/>
          <w:noProof/>
        </w:rPr>
        <w:t xml:space="preserve"> </w:t>
      </w:r>
      <w:r w:rsidR="00145F14" w:rsidRPr="00F00967">
        <w:rPr>
          <w:rFonts w:hAnsi="Times New Roman" w:cs="Times New Roman"/>
          <w:noProof/>
        </w:rPr>
        <w:t xml:space="preserve">an approach that </w:t>
      </w:r>
      <w:r w:rsidR="00B94A86" w:rsidRPr="00F00967">
        <w:rPr>
          <w:rFonts w:hAnsi="Times New Roman" w:cs="Times New Roman"/>
          <w:noProof/>
        </w:rPr>
        <w:t>acknowledges</w:t>
      </w:r>
      <w:r w:rsidR="00145F14" w:rsidRPr="00F00967">
        <w:rPr>
          <w:rFonts w:hAnsi="Times New Roman" w:cs="Times New Roman"/>
          <w:noProof/>
        </w:rPr>
        <w:t xml:space="preserve"> the social </w:t>
      </w:r>
      <w:r w:rsidR="00FC2892">
        <w:rPr>
          <w:rFonts w:hAnsi="Times New Roman" w:cs="Times New Roman"/>
          <w:noProof/>
        </w:rPr>
        <w:t xml:space="preserve">context and </w:t>
      </w:r>
      <w:r w:rsidR="00145F14" w:rsidRPr="00F00967">
        <w:rPr>
          <w:rFonts w:hAnsi="Times New Roman" w:cs="Times New Roman"/>
          <w:noProof/>
        </w:rPr>
        <w:t xml:space="preserve">position of </w:t>
      </w:r>
      <w:r w:rsidR="0025677B">
        <w:rPr>
          <w:rFonts w:hAnsi="Times New Roman" w:cs="Times New Roman"/>
          <w:noProof/>
        </w:rPr>
        <w:t>different age groups</w:t>
      </w:r>
      <w:r w:rsidR="00556420" w:rsidRPr="00F00967">
        <w:rPr>
          <w:rFonts w:hAnsi="Times New Roman" w:cs="Times New Roman"/>
          <w:noProof/>
        </w:rPr>
        <w:t xml:space="preserve"> is required</w:t>
      </w:r>
      <w:r w:rsidR="00145F14" w:rsidRPr="00F00967">
        <w:rPr>
          <w:rFonts w:hAnsi="Times New Roman" w:cs="Times New Roman"/>
          <w:noProof/>
        </w:rPr>
        <w:t xml:space="preserve">. </w:t>
      </w:r>
    </w:p>
    <w:p w14:paraId="358EBECF" w14:textId="5385D4C4" w:rsidR="00D8712C" w:rsidRPr="00CB1947" w:rsidRDefault="00ED0148" w:rsidP="00C46A71">
      <w:pPr>
        <w:spacing w:after="0" w:line="480" w:lineRule="auto"/>
        <w:ind w:firstLine="454"/>
        <w:jc w:val="both"/>
        <w:rPr>
          <w:rFonts w:ascii="Times New Roman" w:eastAsia="Calibri" w:hAnsi="Times New Roman" w:cs="Times New Roman"/>
          <w:b/>
          <w:i/>
          <w:sz w:val="28"/>
          <w:szCs w:val="24"/>
        </w:rPr>
      </w:pPr>
      <w:r w:rsidRPr="00CB1947">
        <w:rPr>
          <w:rFonts w:ascii="Times New Roman" w:hAnsi="Times New Roman" w:cs="Times New Roman"/>
          <w:i/>
          <w:noProof/>
          <w:sz w:val="24"/>
        </w:rPr>
        <w:t>Key words</w:t>
      </w:r>
      <w:r w:rsidR="00200AB3" w:rsidRPr="00CB1947">
        <w:rPr>
          <w:rFonts w:ascii="Times New Roman" w:hAnsi="Times New Roman" w:cs="Times New Roman"/>
          <w:i/>
          <w:noProof/>
          <w:sz w:val="24"/>
        </w:rPr>
        <w:t xml:space="preserve">: </w:t>
      </w:r>
      <w:r w:rsidR="001C2ABA" w:rsidRPr="00CB1947">
        <w:rPr>
          <w:rFonts w:ascii="Times New Roman" w:hAnsi="Times New Roman" w:cs="Times New Roman"/>
          <w:i/>
          <w:noProof/>
          <w:sz w:val="24"/>
        </w:rPr>
        <w:t>Older workers;</w:t>
      </w:r>
      <w:r w:rsidR="00605C35">
        <w:rPr>
          <w:rFonts w:ascii="Times New Roman" w:hAnsi="Times New Roman" w:cs="Times New Roman"/>
          <w:i/>
          <w:noProof/>
          <w:sz w:val="24"/>
        </w:rPr>
        <w:t xml:space="preserve"> employer policy and practice;</w:t>
      </w:r>
      <w:r w:rsidR="001C2ABA" w:rsidRPr="00CB1947">
        <w:rPr>
          <w:rFonts w:ascii="Times New Roman" w:hAnsi="Times New Roman" w:cs="Times New Roman"/>
          <w:i/>
          <w:noProof/>
          <w:sz w:val="24"/>
        </w:rPr>
        <w:t xml:space="preserve"> </w:t>
      </w:r>
      <w:r w:rsidR="001525FC" w:rsidRPr="00CB1947">
        <w:rPr>
          <w:rFonts w:ascii="Times New Roman" w:hAnsi="Times New Roman" w:cs="Times New Roman"/>
          <w:i/>
          <w:noProof/>
          <w:sz w:val="24"/>
        </w:rPr>
        <w:t xml:space="preserve">intergenerational dynamics; </w:t>
      </w:r>
      <w:r w:rsidR="001C2ABA" w:rsidRPr="00CB1947">
        <w:rPr>
          <w:rFonts w:ascii="Times New Roman" w:hAnsi="Times New Roman" w:cs="Times New Roman"/>
          <w:i/>
          <w:noProof/>
          <w:sz w:val="24"/>
        </w:rPr>
        <w:t>Hong Kong</w:t>
      </w:r>
    </w:p>
    <w:p w14:paraId="026BAE66" w14:textId="288C7898" w:rsidR="007703B0" w:rsidRPr="00F00967" w:rsidRDefault="007703B0" w:rsidP="00C46A71">
      <w:pPr>
        <w:pStyle w:val="Heading2"/>
        <w:spacing w:before="0" w:line="480" w:lineRule="auto"/>
        <w:ind w:firstLine="454"/>
        <w:jc w:val="center"/>
        <w:rPr>
          <w:rFonts w:eastAsia="Calibri" w:cs="Times New Roman"/>
          <w:szCs w:val="24"/>
        </w:rPr>
      </w:pPr>
      <w:r w:rsidRPr="00F00967">
        <w:rPr>
          <w:rFonts w:eastAsia="Calibri" w:cs="Times New Roman"/>
          <w:szCs w:val="24"/>
        </w:rPr>
        <w:t>Introduction</w:t>
      </w:r>
    </w:p>
    <w:p w14:paraId="3B9170D0" w14:textId="507FF882" w:rsidR="00FC2892" w:rsidRDefault="00FC2892" w:rsidP="00C46A71">
      <w:pPr>
        <w:pStyle w:val="Body"/>
        <w:spacing w:line="480" w:lineRule="auto"/>
        <w:ind w:firstLine="454"/>
        <w:jc w:val="both"/>
        <w:rPr>
          <w:rFonts w:hAnsi="Times New Roman" w:cs="Times New Roman"/>
          <w:noProof/>
        </w:rPr>
      </w:pPr>
      <w:r w:rsidRPr="00F00967">
        <w:rPr>
          <w:rFonts w:hAnsi="Times New Roman" w:cs="Times New Roman"/>
          <w:noProof/>
        </w:rPr>
        <w:t>Internationally</w:t>
      </w:r>
      <w:r>
        <w:rPr>
          <w:rFonts w:hAnsi="Times New Roman" w:cs="Times New Roman"/>
          <w:noProof/>
        </w:rPr>
        <w:t>,</w:t>
      </w:r>
      <w:r w:rsidRPr="00F00967">
        <w:rPr>
          <w:rFonts w:hAnsi="Times New Roman" w:cs="Times New Roman"/>
          <w:noProof/>
        </w:rPr>
        <w:t xml:space="preserve"> many populations are aging (United Nations Department of Economic and Social Affairs Population Division, 2015) and governments are seeking to encourage the extension of working lives (Eurofound, 2016; IES, 2016; World Bank, 2016) in </w:t>
      </w:r>
      <w:r w:rsidRPr="00F00967">
        <w:rPr>
          <w:rFonts w:hAnsi="Times New Roman" w:cs="Times New Roman"/>
          <w:noProof/>
        </w:rPr>
        <w:lastRenderedPageBreak/>
        <w:t>order to counteract potential asso</w:t>
      </w:r>
      <w:r>
        <w:rPr>
          <w:rFonts w:hAnsi="Times New Roman" w:cs="Times New Roman"/>
          <w:noProof/>
        </w:rPr>
        <w:t>c</w:t>
      </w:r>
      <w:r w:rsidRPr="00F00967">
        <w:rPr>
          <w:rFonts w:hAnsi="Times New Roman" w:cs="Times New Roman"/>
          <w:noProof/>
        </w:rPr>
        <w:t>iated labor market shortages (Szinovacz, 2011). Yet, employers do not necessarily see the extension of working lives as a solution to potential labor shortages</w:t>
      </w:r>
      <w:r>
        <w:rPr>
          <w:rFonts w:hAnsi="Times New Roman" w:cs="Times New Roman"/>
          <w:noProof/>
        </w:rPr>
        <w:t>, and o</w:t>
      </w:r>
      <w:r w:rsidRPr="00F00967">
        <w:rPr>
          <w:rFonts w:hAnsi="Times New Roman" w:cs="Times New Roman"/>
          <w:noProof/>
        </w:rPr>
        <w:t>lder workers face a range of barriers to their labor market participation</w:t>
      </w:r>
      <w:r w:rsidRPr="00F00967" w:rsidDel="004617E6">
        <w:rPr>
          <w:rFonts w:hAnsi="Times New Roman" w:cs="Times New Roman"/>
          <w:noProof/>
        </w:rPr>
        <w:t xml:space="preserve"> </w:t>
      </w:r>
      <w:r w:rsidRPr="00F00967">
        <w:rPr>
          <w:rFonts w:hAnsi="Times New Roman" w:cs="Times New Roman"/>
          <w:noProof/>
        </w:rPr>
        <w:t xml:space="preserve">(Heywood &amp; Jirjahn, 2016; Taylor &amp; McLoughlin, 2015). </w:t>
      </w:r>
    </w:p>
    <w:p w14:paraId="39A8B5D3" w14:textId="57DD862E" w:rsidR="005707BB" w:rsidRDefault="00FC2892" w:rsidP="00C46A71">
      <w:pPr>
        <w:pStyle w:val="Body"/>
        <w:spacing w:line="480" w:lineRule="auto"/>
        <w:ind w:firstLine="454"/>
        <w:jc w:val="both"/>
        <w:rPr>
          <w:rFonts w:hAnsi="Times New Roman" w:cs="Times New Roman"/>
        </w:rPr>
      </w:pPr>
      <w:r>
        <w:rPr>
          <w:rFonts w:hAnsi="Times New Roman" w:cs="Times New Roman"/>
          <w:noProof/>
        </w:rPr>
        <w:t xml:space="preserve">This paper draws upon </w:t>
      </w:r>
      <w:r w:rsidR="00B909CB">
        <w:rPr>
          <w:rFonts w:hAnsi="Times New Roman" w:cs="Times New Roman"/>
          <w:noProof/>
        </w:rPr>
        <w:t xml:space="preserve">exploratory and inductive </w:t>
      </w:r>
      <w:r>
        <w:rPr>
          <w:rFonts w:hAnsi="Times New Roman" w:cs="Times New Roman"/>
          <w:noProof/>
        </w:rPr>
        <w:t>i</w:t>
      </w:r>
      <w:r w:rsidRPr="00F00967">
        <w:rPr>
          <w:rFonts w:hAnsi="Times New Roman" w:cs="Times New Roman"/>
          <w:noProof/>
        </w:rPr>
        <w:t>n-depth qualitative research undertaken in Hong Kong</w:t>
      </w:r>
      <w:r>
        <w:rPr>
          <w:rFonts w:hAnsi="Times New Roman" w:cs="Times New Roman"/>
          <w:noProof/>
        </w:rPr>
        <w:t>.</w:t>
      </w:r>
      <w:r w:rsidRPr="00F00967">
        <w:rPr>
          <w:rFonts w:hAnsi="Times New Roman" w:cs="Times New Roman"/>
          <w:noProof/>
        </w:rPr>
        <w:t xml:space="preserve"> Hong Kong’s population is aging</w:t>
      </w:r>
      <w:r w:rsidR="007C4E90">
        <w:rPr>
          <w:rFonts w:hAnsi="Times New Roman" w:cs="Times New Roman"/>
          <w:noProof/>
        </w:rPr>
        <w:t xml:space="preserve"> more</w:t>
      </w:r>
      <w:r w:rsidRPr="00F00967">
        <w:rPr>
          <w:rFonts w:hAnsi="Times New Roman" w:cs="Times New Roman"/>
          <w:noProof/>
        </w:rPr>
        <w:t xml:space="preserve"> rapidly, when compared to many countries</w:t>
      </w:r>
      <w:r>
        <w:rPr>
          <w:rFonts w:hAnsi="Times New Roman" w:cs="Times New Roman"/>
          <w:noProof/>
        </w:rPr>
        <w:t xml:space="preserve"> in Asia, Europe and North America</w:t>
      </w:r>
      <w:r w:rsidRPr="00F00967">
        <w:rPr>
          <w:rFonts w:hAnsi="Times New Roman" w:cs="Times New Roman"/>
          <w:noProof/>
        </w:rPr>
        <w:t xml:space="preserve"> (United Nations Department of Economic and Social Affairs Population Division, 2015)</w:t>
      </w:r>
      <w:r w:rsidR="005707BB">
        <w:rPr>
          <w:rFonts w:hAnsi="Times New Roman" w:cs="Times New Roman"/>
        </w:rPr>
        <w:t>. T</w:t>
      </w:r>
      <w:r>
        <w:rPr>
          <w:rFonts w:hAnsi="Times New Roman" w:cs="Times New Roman"/>
        </w:rPr>
        <w:t xml:space="preserve">here are concerns that this </w:t>
      </w:r>
      <w:r w:rsidRPr="00F00967">
        <w:rPr>
          <w:rFonts w:hAnsi="Times New Roman" w:cs="Times New Roman"/>
        </w:rPr>
        <w:t xml:space="preserve">will exacerbate existing labor shortages </w:t>
      </w:r>
      <w:r w:rsidRPr="00F00967">
        <w:rPr>
          <w:rFonts w:hAnsi="Times New Roman" w:cs="Times New Roman"/>
          <w:noProof/>
        </w:rPr>
        <w:t>(</w:t>
      </w:r>
      <w:r w:rsidR="00353E7F">
        <w:rPr>
          <w:rFonts w:hAnsi="Times New Roman" w:cs="Times New Roman"/>
          <w:noProof/>
        </w:rPr>
        <w:t xml:space="preserve">e.g. </w:t>
      </w:r>
      <w:r w:rsidRPr="00F00967">
        <w:rPr>
          <w:rFonts w:hAnsi="Times New Roman" w:cs="Times New Roman"/>
          <w:noProof/>
        </w:rPr>
        <w:t>The Hong Kong Management Association, 2015)</w:t>
      </w:r>
      <w:r w:rsidRPr="00F00967">
        <w:rPr>
          <w:rFonts w:hAnsi="Times New Roman" w:cs="Times New Roman"/>
        </w:rPr>
        <w:t>.</w:t>
      </w:r>
      <w:r>
        <w:rPr>
          <w:rFonts w:hAnsi="Times New Roman" w:cs="Times New Roman"/>
        </w:rPr>
        <w:t xml:space="preserve"> However, older workers face persistent barriers to their labor market participation </w:t>
      </w:r>
      <w:r w:rsidRPr="00F00967">
        <w:rPr>
          <w:rFonts w:hAnsi="Times New Roman" w:cs="Times New Roman"/>
        </w:rPr>
        <w:t>(</w:t>
      </w:r>
      <w:r w:rsidR="004C6F18">
        <w:rPr>
          <w:rFonts w:hAnsi="Times New Roman" w:cs="Times New Roman"/>
        </w:rPr>
        <w:t xml:space="preserve">e.g. </w:t>
      </w:r>
      <w:r w:rsidRPr="00F00967">
        <w:rPr>
          <w:rFonts w:hAnsi="Times New Roman" w:cs="Times New Roman"/>
          <w:noProof/>
        </w:rPr>
        <w:t>Consumer Search Hong Kong Limited, 2016)</w:t>
      </w:r>
      <w:r w:rsidRPr="00F00967">
        <w:rPr>
          <w:rFonts w:hAnsi="Times New Roman" w:cs="Times New Roman"/>
        </w:rPr>
        <w:t>.</w:t>
      </w:r>
      <w:r>
        <w:rPr>
          <w:rFonts w:hAnsi="Times New Roman" w:cs="Times New Roman"/>
        </w:rPr>
        <w:t xml:space="preserve"> </w:t>
      </w:r>
    </w:p>
    <w:p w14:paraId="36BC0D79" w14:textId="43786C1E" w:rsidR="00FC2892" w:rsidRPr="00D03B38" w:rsidRDefault="00605C35" w:rsidP="00C46A71">
      <w:pPr>
        <w:pStyle w:val="Body"/>
        <w:spacing w:line="480" w:lineRule="auto"/>
        <w:ind w:firstLine="454"/>
        <w:jc w:val="both"/>
        <w:rPr>
          <w:rFonts w:hAnsi="Times New Roman" w:cs="Times New Roman"/>
          <w:i/>
        </w:rPr>
      </w:pPr>
      <w:r>
        <w:rPr>
          <w:rFonts w:hAnsi="Times New Roman" w:cs="Times New Roman"/>
        </w:rPr>
        <w:t>The exploratory research presented in this paper sought to understand why employers do not see older workers as a solution to labour market shortages in Hong Kong</w:t>
      </w:r>
      <w:r w:rsidR="005B225C">
        <w:rPr>
          <w:rFonts w:hAnsi="Times New Roman" w:cs="Times New Roman"/>
        </w:rPr>
        <w:t>,</w:t>
      </w:r>
      <w:r w:rsidR="001A2E18">
        <w:rPr>
          <w:rFonts w:hAnsi="Times New Roman" w:cs="Times New Roman"/>
        </w:rPr>
        <w:t xml:space="preserve"> i.e. in labour process terms, why are they not making the most of this potential labour (Thompson &amp; Smith, 2009)?</w:t>
      </w:r>
      <w:r w:rsidR="00FC2892">
        <w:rPr>
          <w:rFonts w:hAnsi="Times New Roman" w:cs="Times New Roman"/>
          <w:noProof/>
        </w:rPr>
        <w:t xml:space="preserve"> The research findings suggest that </w:t>
      </w:r>
      <w:r w:rsidR="00CF082F">
        <w:rPr>
          <w:rFonts w:hAnsi="Times New Roman" w:cs="Times New Roman"/>
          <w:noProof/>
        </w:rPr>
        <w:t xml:space="preserve">employer policy and </w:t>
      </w:r>
      <w:r w:rsidR="00CF082F">
        <w:rPr>
          <w:rFonts w:hAnsi="Times New Roman" w:cs="Times New Roman"/>
          <w:noProof/>
        </w:rPr>
        <w:lastRenderedPageBreak/>
        <w:t>practice</w:t>
      </w:r>
      <w:r w:rsidR="00921B42">
        <w:rPr>
          <w:rFonts w:hAnsi="Times New Roman" w:cs="Times New Roman"/>
          <w:noProof/>
        </w:rPr>
        <w:t xml:space="preserve"> </w:t>
      </w:r>
      <w:r w:rsidR="00FC2892">
        <w:rPr>
          <w:rFonts w:hAnsi="Times New Roman" w:cs="Times New Roman"/>
          <w:noProof/>
        </w:rPr>
        <w:t>are</w:t>
      </w:r>
      <w:r w:rsidR="005707BB">
        <w:rPr>
          <w:rFonts w:hAnsi="Times New Roman" w:cs="Times New Roman"/>
          <w:noProof/>
        </w:rPr>
        <w:t>,</w:t>
      </w:r>
      <w:r w:rsidR="00FC2892" w:rsidRPr="00F00967">
        <w:rPr>
          <w:rFonts w:hAnsi="Times New Roman" w:cs="Times New Roman"/>
          <w:noProof/>
        </w:rPr>
        <w:t xml:space="preserve"> </w:t>
      </w:r>
      <w:r w:rsidR="00FC2892">
        <w:rPr>
          <w:rFonts w:hAnsi="Times New Roman" w:cs="Times New Roman"/>
          <w:noProof/>
        </w:rPr>
        <w:t>in part</w:t>
      </w:r>
      <w:r w:rsidR="005707BB">
        <w:rPr>
          <w:rFonts w:hAnsi="Times New Roman" w:cs="Times New Roman"/>
          <w:noProof/>
        </w:rPr>
        <w:t>,</w:t>
      </w:r>
      <w:r w:rsidR="00FC2892">
        <w:rPr>
          <w:rFonts w:hAnsi="Times New Roman" w:cs="Times New Roman"/>
          <w:noProof/>
        </w:rPr>
        <w:t xml:space="preserve"> </w:t>
      </w:r>
      <w:r w:rsidR="00FC2892" w:rsidRPr="00F00967">
        <w:rPr>
          <w:rFonts w:hAnsi="Times New Roman" w:cs="Times New Roman"/>
          <w:noProof/>
        </w:rPr>
        <w:t>shaped by the social responsibility that employers feel towards dif</w:t>
      </w:r>
      <w:r w:rsidR="004C6F18">
        <w:rPr>
          <w:rFonts w:hAnsi="Times New Roman" w:cs="Times New Roman"/>
          <w:noProof/>
        </w:rPr>
        <w:t>f</w:t>
      </w:r>
      <w:r w:rsidR="00FC2892" w:rsidRPr="00F00967">
        <w:rPr>
          <w:rFonts w:hAnsi="Times New Roman" w:cs="Times New Roman"/>
          <w:noProof/>
        </w:rPr>
        <w:t>erent generations of workers.</w:t>
      </w:r>
      <w:r w:rsidR="00FC2892" w:rsidRPr="007703B0">
        <w:rPr>
          <w:rFonts w:hAnsi="Times New Roman" w:cs="Times New Roman"/>
          <w:noProof/>
        </w:rPr>
        <w:t xml:space="preserve"> </w:t>
      </w:r>
      <w:r w:rsidR="00FC2892">
        <w:rPr>
          <w:rFonts w:hAnsi="Times New Roman" w:cs="Times New Roman"/>
          <w:szCs w:val="22"/>
        </w:rPr>
        <w:t>This is an issue that has not been</w:t>
      </w:r>
      <w:r w:rsidR="00FC2892" w:rsidRPr="00246047">
        <w:rPr>
          <w:rFonts w:hAnsi="Times New Roman" w:cs="Times New Roman"/>
          <w:szCs w:val="22"/>
        </w:rPr>
        <w:t xml:space="preserve"> explicitly articul</w:t>
      </w:r>
      <w:r w:rsidR="00FC2892">
        <w:rPr>
          <w:rFonts w:hAnsi="Times New Roman" w:cs="Times New Roman"/>
          <w:szCs w:val="22"/>
        </w:rPr>
        <w:t>a</w:t>
      </w:r>
      <w:r w:rsidR="00FC2892" w:rsidRPr="00246047">
        <w:rPr>
          <w:rFonts w:hAnsi="Times New Roman" w:cs="Times New Roman"/>
          <w:szCs w:val="22"/>
        </w:rPr>
        <w:t>te</w:t>
      </w:r>
      <w:r w:rsidR="00FC2892">
        <w:rPr>
          <w:rFonts w:hAnsi="Times New Roman" w:cs="Times New Roman"/>
          <w:szCs w:val="22"/>
        </w:rPr>
        <w:t>d</w:t>
      </w:r>
      <w:r w:rsidR="00FC2892" w:rsidRPr="00246047">
        <w:rPr>
          <w:rFonts w:hAnsi="Times New Roman" w:cs="Times New Roman"/>
          <w:szCs w:val="22"/>
        </w:rPr>
        <w:t xml:space="preserve"> or explore</w:t>
      </w:r>
      <w:r w:rsidR="00FC2892">
        <w:rPr>
          <w:rFonts w:hAnsi="Times New Roman" w:cs="Times New Roman"/>
          <w:szCs w:val="22"/>
        </w:rPr>
        <w:t>d</w:t>
      </w:r>
      <w:r w:rsidR="00FC2892" w:rsidRPr="00246047">
        <w:rPr>
          <w:rFonts w:hAnsi="Times New Roman" w:cs="Times New Roman"/>
          <w:szCs w:val="22"/>
        </w:rPr>
        <w:t xml:space="preserve"> </w:t>
      </w:r>
      <w:r w:rsidR="00FC2892">
        <w:rPr>
          <w:rFonts w:hAnsi="Times New Roman" w:cs="Times New Roman"/>
          <w:szCs w:val="22"/>
        </w:rPr>
        <w:t>in previous research – although there has been explicit consideration of how later life employment is shaped by household and family contexts (</w:t>
      </w:r>
      <w:r w:rsidR="00497868">
        <w:rPr>
          <w:rFonts w:hAnsi="Times New Roman" w:cs="Times New Roman"/>
          <w:szCs w:val="22"/>
        </w:rPr>
        <w:t>e.g.</w:t>
      </w:r>
      <w:r w:rsidR="00FC2892">
        <w:rPr>
          <w:rFonts w:hAnsi="Times New Roman" w:cs="Times New Roman"/>
          <w:szCs w:val="22"/>
        </w:rPr>
        <w:t xml:space="preserve"> Phillipson, Vickerstaffe &amp; Lain, 2016)</w:t>
      </w:r>
      <w:r w:rsidR="00FC2892" w:rsidRPr="00F00967">
        <w:rPr>
          <w:rFonts w:hAnsi="Times New Roman" w:cs="Times New Roman"/>
          <w:noProof/>
        </w:rPr>
        <w:t xml:space="preserve">. </w:t>
      </w:r>
      <w:r w:rsidR="00FC2892">
        <w:rPr>
          <w:rFonts w:hAnsi="Times New Roman" w:cs="Times New Roman"/>
          <w:noProof/>
        </w:rPr>
        <w:t xml:space="preserve">As such, it is argued </w:t>
      </w:r>
      <w:r w:rsidR="00497868">
        <w:rPr>
          <w:rFonts w:hAnsi="Times New Roman" w:cs="Times New Roman"/>
          <w:noProof/>
        </w:rPr>
        <w:t>that</w:t>
      </w:r>
      <w:r w:rsidR="005707BB">
        <w:rPr>
          <w:rFonts w:hAnsi="Times New Roman" w:cs="Times New Roman"/>
          <w:noProof/>
        </w:rPr>
        <w:t xml:space="preserve"> the research presented in this paper </w:t>
      </w:r>
      <w:r w:rsidR="00FC2892">
        <w:rPr>
          <w:rFonts w:hAnsi="Times New Roman" w:cs="Times New Roman"/>
          <w:noProof/>
        </w:rPr>
        <w:t>support</w:t>
      </w:r>
      <w:r w:rsidR="00497868">
        <w:rPr>
          <w:rFonts w:hAnsi="Times New Roman" w:cs="Times New Roman"/>
          <w:noProof/>
        </w:rPr>
        <w:t>s</w:t>
      </w:r>
      <w:r w:rsidR="00FC2892">
        <w:rPr>
          <w:rFonts w:hAnsi="Times New Roman" w:cs="Times New Roman"/>
          <w:noProof/>
        </w:rPr>
        <w:t xml:space="preserve"> </w:t>
      </w:r>
      <w:r w:rsidR="00FC2892">
        <w:rPr>
          <w:rFonts w:hAnsi="Times New Roman" w:cs="Times New Roman"/>
          <w:noProof/>
          <w:color w:val="auto"/>
          <w:spacing w:val="0"/>
        </w:rPr>
        <w:t>call</w:t>
      </w:r>
      <w:r>
        <w:rPr>
          <w:rFonts w:hAnsi="Times New Roman" w:cs="Times New Roman"/>
          <w:noProof/>
          <w:color w:val="auto"/>
          <w:spacing w:val="0"/>
        </w:rPr>
        <w:t>s</w:t>
      </w:r>
      <w:r w:rsidR="00FC2892">
        <w:rPr>
          <w:rFonts w:hAnsi="Times New Roman" w:cs="Times New Roman"/>
          <w:noProof/>
          <w:color w:val="auto"/>
          <w:spacing w:val="0"/>
        </w:rPr>
        <w:t xml:space="preserve"> </w:t>
      </w:r>
      <w:r w:rsidR="00497868">
        <w:rPr>
          <w:rFonts w:hAnsi="Times New Roman" w:cs="Times New Roman"/>
          <w:noProof/>
          <w:color w:val="auto"/>
          <w:spacing w:val="0"/>
        </w:rPr>
        <w:t>to</w:t>
      </w:r>
      <w:r w:rsidR="00FC2892">
        <w:rPr>
          <w:rFonts w:hAnsi="Times New Roman" w:cs="Times New Roman"/>
        </w:rPr>
        <w:t xml:space="preserve"> consider aging as </w:t>
      </w:r>
      <w:r w:rsidR="00951E5F">
        <w:rPr>
          <w:rFonts w:hAnsi="Times New Roman" w:cs="Times New Roman"/>
        </w:rPr>
        <w:t xml:space="preserve">a </w:t>
      </w:r>
      <w:r w:rsidR="00FC2892">
        <w:rPr>
          <w:rFonts w:hAnsi="Times New Roman" w:cs="Times New Roman"/>
        </w:rPr>
        <w:t>process, which</w:t>
      </w:r>
      <w:r w:rsidR="00FC2892">
        <w:rPr>
          <w:rFonts w:hAnsi="Times New Roman" w:cs="Times New Roman"/>
          <w:i/>
        </w:rPr>
        <w:t xml:space="preserve">“is actively </w:t>
      </w:r>
      <w:r w:rsidR="00FC2892" w:rsidRPr="003228B9">
        <w:rPr>
          <w:rFonts w:hAnsi="Times New Roman" w:cs="Times New Roman"/>
          <w:i/>
        </w:rPr>
        <w:t>negotiated through, experienced in and constituted alongside sociocultural settings</w:t>
      </w:r>
      <w:r w:rsidR="00FC2892">
        <w:rPr>
          <w:rFonts w:hAnsi="Times New Roman" w:cs="Times New Roman"/>
          <w:i/>
        </w:rPr>
        <w:t>”</w:t>
      </w:r>
      <w:r>
        <w:rPr>
          <w:rFonts w:hAnsi="Times New Roman" w:cs="Times New Roman"/>
          <w:i/>
        </w:rPr>
        <w:t xml:space="preserve"> </w:t>
      </w:r>
      <w:r>
        <w:rPr>
          <w:rFonts w:hAnsi="Times New Roman" w:cs="Times New Roman"/>
          <w:noProof/>
        </w:rPr>
        <w:t>(</w:t>
      </w:r>
      <w:r w:rsidRPr="00F00967">
        <w:rPr>
          <w:rFonts w:hAnsi="Times New Roman" w:cs="Times New Roman"/>
          <w:noProof/>
          <w:color w:val="auto"/>
          <w:spacing w:val="0"/>
        </w:rPr>
        <w:t xml:space="preserve">Hales </w:t>
      </w:r>
      <w:r>
        <w:rPr>
          <w:rFonts w:hAnsi="Times New Roman" w:cs="Times New Roman"/>
          <w:noProof/>
          <w:color w:val="auto"/>
          <w:spacing w:val="0"/>
        </w:rPr>
        <w:t>&amp;</w:t>
      </w:r>
      <w:r w:rsidRPr="00F00967">
        <w:rPr>
          <w:rFonts w:hAnsi="Times New Roman" w:cs="Times New Roman"/>
          <w:noProof/>
          <w:color w:val="auto"/>
          <w:spacing w:val="0"/>
        </w:rPr>
        <w:t xml:space="preserve"> Riach</w:t>
      </w:r>
      <w:r>
        <w:rPr>
          <w:rFonts w:hAnsi="Times New Roman" w:cs="Times New Roman"/>
          <w:noProof/>
          <w:color w:val="auto"/>
          <w:spacing w:val="0"/>
        </w:rPr>
        <w:t xml:space="preserve">, </w:t>
      </w:r>
      <w:r w:rsidRPr="00F00967">
        <w:rPr>
          <w:rFonts w:hAnsi="Times New Roman" w:cs="Times New Roman"/>
          <w:noProof/>
          <w:color w:val="auto"/>
          <w:spacing w:val="0"/>
        </w:rPr>
        <w:t>2017</w:t>
      </w:r>
      <w:r>
        <w:rPr>
          <w:rFonts w:hAnsi="Times New Roman" w:cs="Times New Roman"/>
          <w:noProof/>
          <w:color w:val="auto"/>
          <w:spacing w:val="0"/>
        </w:rPr>
        <w:t>, p.113</w:t>
      </w:r>
      <w:r w:rsidRPr="00F00967">
        <w:rPr>
          <w:rFonts w:hAnsi="Times New Roman" w:cs="Times New Roman"/>
          <w:noProof/>
          <w:color w:val="auto"/>
          <w:spacing w:val="0"/>
        </w:rPr>
        <w:t>)</w:t>
      </w:r>
      <w:r w:rsidR="00FC2892">
        <w:rPr>
          <w:rFonts w:hAnsi="Times New Roman" w:cs="Times New Roman"/>
          <w:noProof/>
          <w:color w:val="auto"/>
          <w:spacing w:val="0"/>
        </w:rPr>
        <w:t xml:space="preserve">, when examining </w:t>
      </w:r>
      <w:r w:rsidR="00FC2892" w:rsidRPr="00F00967">
        <w:rPr>
          <w:rFonts w:hAnsi="Times New Roman" w:cs="Times New Roman"/>
          <w:noProof/>
        </w:rPr>
        <w:t xml:space="preserve">employer </w:t>
      </w:r>
      <w:r w:rsidR="00715EF0">
        <w:rPr>
          <w:rFonts w:hAnsi="Times New Roman" w:cs="Times New Roman"/>
          <w:noProof/>
        </w:rPr>
        <w:t>policy and practice</w:t>
      </w:r>
      <w:r w:rsidR="00FC2892" w:rsidRPr="00F00967">
        <w:rPr>
          <w:rFonts w:hAnsi="Times New Roman" w:cs="Times New Roman"/>
          <w:noProof/>
        </w:rPr>
        <w:t xml:space="preserve"> towards older workers</w:t>
      </w:r>
      <w:r>
        <w:rPr>
          <w:rFonts w:hAnsi="Times New Roman" w:cs="Times New Roman"/>
        </w:rPr>
        <w:t>.</w:t>
      </w:r>
    </w:p>
    <w:p w14:paraId="52847572" w14:textId="77777777" w:rsidR="007703B0" w:rsidRPr="00F00967" w:rsidRDefault="007703B0" w:rsidP="00FF57FA">
      <w:pPr>
        <w:pStyle w:val="Heading2"/>
        <w:spacing w:before="0" w:line="480" w:lineRule="auto"/>
        <w:jc w:val="center"/>
        <w:rPr>
          <w:rFonts w:eastAsia="Calibri" w:cs="Times New Roman"/>
          <w:szCs w:val="24"/>
        </w:rPr>
      </w:pPr>
      <w:r w:rsidRPr="00F00967">
        <w:rPr>
          <w:rFonts w:eastAsia="Calibri" w:cs="Times New Roman"/>
          <w:szCs w:val="24"/>
        </w:rPr>
        <w:t>The Aging Workforce in Hong Kong</w:t>
      </w:r>
    </w:p>
    <w:p w14:paraId="12C3EFC1" w14:textId="77777777" w:rsidR="00FC2892" w:rsidRPr="00F00967" w:rsidRDefault="00FC2892" w:rsidP="00C46A71">
      <w:pPr>
        <w:pStyle w:val="Body"/>
        <w:spacing w:line="480" w:lineRule="auto"/>
        <w:ind w:firstLine="454"/>
        <w:jc w:val="both"/>
        <w:rPr>
          <w:rFonts w:hAnsi="Times New Roman" w:cs="Times New Roman"/>
        </w:rPr>
      </w:pPr>
      <w:r w:rsidRPr="00F00967">
        <w:rPr>
          <w:rFonts w:hAnsi="Times New Roman" w:cs="Times New Roman"/>
          <w:noProof/>
        </w:rPr>
        <w:t>Hong Kong’s population is aging rapidly (United Nations Department of Economic and Social Affairs Population Division, 2015)</w:t>
      </w:r>
      <w:r w:rsidRPr="00F00967">
        <w:rPr>
          <w:rFonts w:hAnsi="Times New Roman" w:cs="Times New Roman"/>
        </w:rPr>
        <w:t>. Concerns have been expressed, both by government and business, that the aging of the population alongside the low birth rate will exacerbate existing labor shortages</w:t>
      </w:r>
      <w:r>
        <w:rPr>
          <w:rFonts w:hAnsi="Times New Roman" w:cs="Times New Roman"/>
        </w:rPr>
        <w:t xml:space="preserve"> </w:t>
      </w:r>
      <w:r w:rsidRPr="00F00967">
        <w:rPr>
          <w:rFonts w:hAnsi="Times New Roman" w:cs="Times New Roman"/>
        </w:rPr>
        <w:t xml:space="preserve">compromising economic growth </w:t>
      </w:r>
      <w:r w:rsidRPr="00F00967">
        <w:rPr>
          <w:rFonts w:hAnsi="Times New Roman" w:cs="Times New Roman"/>
          <w:noProof/>
        </w:rPr>
        <w:t>(Civil Service Bureau, 2015; Leung, 2015; Ng, 2015; Siu, 2014; The Hong Kong Management Association, 2015; Yip, 2014)</w:t>
      </w:r>
      <w:r w:rsidRPr="00F00967">
        <w:rPr>
          <w:rFonts w:hAnsi="Times New Roman" w:cs="Times New Roman"/>
        </w:rPr>
        <w:t>.</w:t>
      </w:r>
      <w:r w:rsidRPr="00F00967">
        <w:rPr>
          <w:rFonts w:hAnsi="Times New Roman" w:cs="Times New Roman"/>
          <w:noProof/>
        </w:rPr>
        <w:t xml:space="preserve"> </w:t>
      </w:r>
      <w:r w:rsidRPr="00F00967">
        <w:rPr>
          <w:rFonts w:hAnsi="Times New Roman" w:cs="Times New Roman"/>
        </w:rPr>
        <w:t xml:space="preserve">Some have argued that older adults, who are able and willing to keep working, </w:t>
      </w:r>
      <w:r w:rsidRPr="00F00967">
        <w:rPr>
          <w:rFonts w:hAnsi="Times New Roman" w:cs="Times New Roman"/>
        </w:rPr>
        <w:lastRenderedPageBreak/>
        <w:t xml:space="preserve">could counter the shrinking labor force and could be key players in a knowledge-based economy that emphasizes life experience </w:t>
      </w:r>
      <w:r w:rsidRPr="00F00967">
        <w:rPr>
          <w:rFonts w:hAnsi="Times New Roman" w:cs="Times New Roman"/>
          <w:noProof/>
        </w:rPr>
        <w:t>(Chan &amp; Liang, 2012; Chan, Ma, Lu, &amp; Lau, 2009)</w:t>
      </w:r>
      <w:r w:rsidRPr="00F00967">
        <w:rPr>
          <w:rFonts w:hAnsi="Times New Roman" w:cs="Times New Roman"/>
        </w:rPr>
        <w:t xml:space="preserve">. However, </w:t>
      </w:r>
      <w:r w:rsidRPr="00F00967">
        <w:rPr>
          <w:rFonts w:hAnsi="Times New Roman" w:cs="Times New Roman"/>
          <w:noProof/>
        </w:rPr>
        <w:t xml:space="preserve">workers in Hong Kong retire much earlier than </w:t>
      </w:r>
      <w:r>
        <w:rPr>
          <w:rFonts w:hAnsi="Times New Roman" w:cs="Times New Roman"/>
          <w:noProof/>
        </w:rPr>
        <w:t xml:space="preserve">in </w:t>
      </w:r>
      <w:r w:rsidRPr="00F00967">
        <w:rPr>
          <w:rFonts w:hAnsi="Times New Roman" w:cs="Times New Roman"/>
          <w:noProof/>
        </w:rPr>
        <w:t xml:space="preserve">many other countries. Even though there is no statutory retirement age, there is a ‘generally accepted’ retirement age </w:t>
      </w:r>
      <w:r>
        <w:rPr>
          <w:rFonts w:hAnsi="Times New Roman" w:cs="Times New Roman"/>
          <w:noProof/>
        </w:rPr>
        <w:t>that ranges from</w:t>
      </w:r>
      <w:r w:rsidRPr="00F00967">
        <w:rPr>
          <w:rFonts w:hAnsi="Times New Roman" w:cs="Times New Roman"/>
          <w:noProof/>
        </w:rPr>
        <w:t xml:space="preserve"> 55 to 60 years (Mak &amp; Woo, 2013; Siu, 2014; Zou, 2015). </w:t>
      </w:r>
      <w:r w:rsidRPr="00F00967">
        <w:rPr>
          <w:rFonts w:hAnsi="Times New Roman" w:cs="Times New Roman"/>
        </w:rPr>
        <w:t>Thus, government is increasingly looking at unleashing the potential of older workers and has raised the retirement age to 65 years for civil servants and 60 years for those working in disciplined services; perhaps with the expectation that private sector employers will follow suit (</w:t>
      </w:r>
      <w:r w:rsidRPr="00F00967">
        <w:rPr>
          <w:rFonts w:hAnsi="Times New Roman" w:cs="Times New Roman"/>
          <w:noProof/>
        </w:rPr>
        <w:t>Civil Service Bureau, 2015; Leung, 2015; Ng, 2015; Siu, 2014; Yip, 2014)</w:t>
      </w:r>
      <w:r w:rsidRPr="00F00967">
        <w:rPr>
          <w:rFonts w:hAnsi="Times New Roman" w:cs="Times New Roman"/>
        </w:rPr>
        <w:t xml:space="preserve">. </w:t>
      </w:r>
    </w:p>
    <w:p w14:paraId="01D17D4F" w14:textId="56CEB265" w:rsidR="00FC2892" w:rsidRPr="00F00967" w:rsidRDefault="00FC2892" w:rsidP="00C46A71">
      <w:pPr>
        <w:pStyle w:val="Body"/>
        <w:spacing w:line="480" w:lineRule="auto"/>
        <w:ind w:firstLine="454"/>
        <w:jc w:val="both"/>
        <w:rPr>
          <w:rFonts w:hAnsi="Times New Roman" w:cs="Times New Roman"/>
        </w:rPr>
      </w:pPr>
      <w:r w:rsidRPr="00F00967">
        <w:rPr>
          <w:rFonts w:hAnsi="Times New Roman" w:cs="Times New Roman"/>
          <w:noProof/>
        </w:rPr>
        <w:t xml:space="preserve">Employers do not necessarily see the extension of working lives as a solution to potential labor shortages. </w:t>
      </w:r>
      <w:r w:rsidRPr="00F00967">
        <w:rPr>
          <w:rFonts w:hAnsi="Times New Roman" w:cs="Times New Roman"/>
        </w:rPr>
        <w:t xml:space="preserve">Despite efforts to extend working lives in Hong Kong, older </w:t>
      </w:r>
      <w:r w:rsidRPr="00F00967">
        <w:rPr>
          <w:rFonts w:eastAsia="Calibri" w:hAnsi="Times New Roman" w:cs="Times New Roman"/>
          <w:noProof/>
          <w:color w:val="auto"/>
        </w:rPr>
        <w:t>workers</w:t>
      </w:r>
      <w:r w:rsidRPr="00F00967">
        <w:rPr>
          <w:rFonts w:hAnsi="Times New Roman" w:cs="Times New Roman"/>
        </w:rPr>
        <w:t xml:space="preserve"> continue to be subject</w:t>
      </w:r>
      <w:r>
        <w:rPr>
          <w:rFonts w:hAnsi="Times New Roman" w:cs="Times New Roman"/>
        </w:rPr>
        <w:t>ed</w:t>
      </w:r>
      <w:r w:rsidRPr="00F00967">
        <w:rPr>
          <w:rFonts w:hAnsi="Times New Roman" w:cs="Times New Roman"/>
        </w:rPr>
        <w:t xml:space="preserve"> to workplace age discrimination and negative stereotypes about their abilities (</w:t>
      </w:r>
      <w:r w:rsidRPr="00F00967">
        <w:rPr>
          <w:rFonts w:hAnsi="Times New Roman" w:cs="Times New Roman"/>
          <w:noProof/>
        </w:rPr>
        <w:t xml:space="preserve">Cheung, Ping, &amp; Man-hung Ngan, 2011; Chiu, Chan, Snape, &amp; Redman, 2001; Consumer Search Hong Kong Limited, 2016; </w:t>
      </w:r>
      <w:r w:rsidRPr="00F00967">
        <w:rPr>
          <w:rFonts w:hAnsi="Times New Roman" w:cs="Times New Roman"/>
          <w:noProof/>
        </w:rPr>
        <w:lastRenderedPageBreak/>
        <w:t>Heywood, Ho, &amp; Wei, 1999; Ng &amp; Feldman, 2012; Zou, 2015)</w:t>
      </w:r>
      <w:r w:rsidRPr="00F00967">
        <w:rPr>
          <w:rFonts w:hAnsi="Times New Roman" w:cs="Times New Roman"/>
        </w:rPr>
        <w:t xml:space="preserve">. Government efforts to encourage the extension of working lives have been criticized </w:t>
      </w:r>
      <w:r>
        <w:rPr>
          <w:rFonts w:hAnsi="Times New Roman" w:cs="Times New Roman"/>
        </w:rPr>
        <w:t xml:space="preserve">for not </w:t>
      </w:r>
      <w:r w:rsidRPr="00F00967">
        <w:rPr>
          <w:rFonts w:hAnsi="Times New Roman" w:cs="Times New Roman"/>
        </w:rPr>
        <w:t>interven</w:t>
      </w:r>
      <w:r>
        <w:rPr>
          <w:rFonts w:hAnsi="Times New Roman" w:cs="Times New Roman"/>
        </w:rPr>
        <w:t xml:space="preserve">ing </w:t>
      </w:r>
      <w:r w:rsidRPr="00F00967">
        <w:rPr>
          <w:rFonts w:hAnsi="Times New Roman" w:cs="Times New Roman"/>
        </w:rPr>
        <w:t xml:space="preserve">in human resource processes and not been prescriptive in tackling age discrimination. They have tended to be limited to encouraging voluntary good practice </w:t>
      </w:r>
      <w:r w:rsidRPr="00F00967">
        <w:rPr>
          <w:rFonts w:hAnsi="Times New Roman" w:cs="Times New Roman"/>
          <w:noProof/>
        </w:rPr>
        <w:t>(Flynn</w:t>
      </w:r>
      <w:r w:rsidR="008521C6" w:rsidRPr="00904578">
        <w:rPr>
          <w:rFonts w:hAnsi="Times New Roman" w:cs="Times New Roman"/>
          <w:noProof/>
        </w:rPr>
        <w:t>, Schröder, &amp; Chan</w:t>
      </w:r>
      <w:r w:rsidRPr="00F00967">
        <w:rPr>
          <w:rFonts w:hAnsi="Times New Roman" w:cs="Times New Roman"/>
          <w:noProof/>
        </w:rPr>
        <w:t>, 2017; Government of the Hong Kong Special Administrative Region, 2006; Higgins &amp; Vyas, 2017)</w:t>
      </w:r>
      <w:r w:rsidRPr="00F00967">
        <w:rPr>
          <w:rFonts w:hAnsi="Times New Roman" w:cs="Times New Roman"/>
        </w:rPr>
        <w:t xml:space="preserve">. Few companies have developed formalized strategies to take into account the aging of the population, and every effort </w:t>
      </w:r>
      <w:r>
        <w:rPr>
          <w:rFonts w:hAnsi="Times New Roman" w:cs="Times New Roman"/>
        </w:rPr>
        <w:t>to</w:t>
      </w:r>
      <w:r w:rsidRPr="00F00967">
        <w:rPr>
          <w:rFonts w:hAnsi="Times New Roman" w:cs="Times New Roman"/>
        </w:rPr>
        <w:t xml:space="preserve"> introduc</w:t>
      </w:r>
      <w:r>
        <w:rPr>
          <w:rFonts w:hAnsi="Times New Roman" w:cs="Times New Roman"/>
        </w:rPr>
        <w:t>e</w:t>
      </w:r>
      <w:r w:rsidRPr="00F00967">
        <w:rPr>
          <w:rFonts w:hAnsi="Times New Roman" w:cs="Times New Roman"/>
        </w:rPr>
        <w:t xml:space="preserve"> age discrimination legislation or chang</w:t>
      </w:r>
      <w:r>
        <w:rPr>
          <w:rFonts w:hAnsi="Times New Roman" w:cs="Times New Roman"/>
        </w:rPr>
        <w:t>e</w:t>
      </w:r>
      <w:r w:rsidRPr="00F00967">
        <w:rPr>
          <w:rFonts w:hAnsi="Times New Roman" w:cs="Times New Roman"/>
        </w:rPr>
        <w:t xml:space="preserve"> retirement arrangements has been opposed by businesses. This opposition is underpinned by the belief that current human resources practices are adequate and effective, and that more flexible work arrangements would be administratively cumbersome </w:t>
      </w:r>
      <w:r w:rsidRPr="00F00967">
        <w:rPr>
          <w:rFonts w:hAnsi="Times New Roman" w:cs="Times New Roman"/>
          <w:noProof/>
        </w:rPr>
        <w:t>(</w:t>
      </w:r>
      <w:r w:rsidRPr="00C05A5A">
        <w:rPr>
          <w:rFonts w:hAnsi="Times New Roman" w:cs="Times New Roman"/>
          <w:noProof/>
        </w:rPr>
        <w:t>Chan</w:t>
      </w:r>
      <w:r w:rsidRPr="00F00967">
        <w:rPr>
          <w:rFonts w:hAnsi="Times New Roman" w:cs="Times New Roman"/>
          <w:noProof/>
        </w:rPr>
        <w:t xml:space="preserve"> et al., 2015; Consumer Search Hong Kong Limited, 2016; Flynn, 2016) or would hinder the economic efficiency of Hong Kong’s flexible labor market</w:t>
      </w:r>
      <w:r w:rsidRPr="00F00967">
        <w:rPr>
          <w:rFonts w:hAnsi="Times New Roman" w:cs="Times New Roman"/>
        </w:rPr>
        <w:t>.</w:t>
      </w:r>
    </w:p>
    <w:p w14:paraId="3A97C555" w14:textId="3DB0347D" w:rsidR="00451796" w:rsidRPr="00F00967" w:rsidRDefault="00451796" w:rsidP="00FF57FA">
      <w:pPr>
        <w:pStyle w:val="Heading2"/>
        <w:spacing w:before="0" w:line="480" w:lineRule="auto"/>
        <w:jc w:val="center"/>
        <w:rPr>
          <w:rFonts w:eastAsia="Calibri" w:cs="Times New Roman"/>
          <w:szCs w:val="24"/>
        </w:rPr>
      </w:pPr>
      <w:r w:rsidRPr="00F00967">
        <w:rPr>
          <w:rFonts w:eastAsia="Calibri" w:cs="Times New Roman"/>
          <w:szCs w:val="24"/>
        </w:rPr>
        <w:t xml:space="preserve">Generations and the </w:t>
      </w:r>
      <w:r w:rsidR="00103E71" w:rsidRPr="00F00967">
        <w:rPr>
          <w:rFonts w:eastAsia="Calibri" w:cs="Times New Roman"/>
          <w:szCs w:val="24"/>
        </w:rPr>
        <w:t>W</w:t>
      </w:r>
      <w:r w:rsidR="00901FC9" w:rsidRPr="00F00967">
        <w:rPr>
          <w:rFonts w:eastAsia="Calibri" w:cs="Times New Roman"/>
          <w:szCs w:val="24"/>
        </w:rPr>
        <w:t xml:space="preserve">orkplace </w:t>
      </w:r>
      <w:r w:rsidR="00A9231E" w:rsidRPr="00F00967">
        <w:rPr>
          <w:rFonts w:eastAsia="Calibri" w:cs="Times New Roman"/>
          <w:szCs w:val="24"/>
        </w:rPr>
        <w:t>in Hong Kong</w:t>
      </w:r>
    </w:p>
    <w:p w14:paraId="7CEC1D9C" w14:textId="6F0B77B0" w:rsidR="00537757" w:rsidRPr="00F00967" w:rsidRDefault="00FC2892" w:rsidP="00C46A71">
      <w:pPr>
        <w:pStyle w:val="Body"/>
        <w:spacing w:line="480" w:lineRule="auto"/>
        <w:ind w:firstLine="454"/>
        <w:jc w:val="both"/>
        <w:rPr>
          <w:rFonts w:eastAsia="Calibri" w:hAnsi="Times New Roman" w:cs="Times New Roman"/>
          <w:noProof/>
        </w:rPr>
      </w:pPr>
      <w:r>
        <w:rPr>
          <w:rFonts w:hAnsi="Times New Roman" w:cs="Times New Roman"/>
        </w:rPr>
        <w:t>As previously detailed in this paper, research in Hong Kong</w:t>
      </w:r>
      <w:r w:rsidR="00B464E4">
        <w:rPr>
          <w:rFonts w:hAnsi="Times New Roman" w:cs="Times New Roman"/>
        </w:rPr>
        <w:t xml:space="preserve"> </w:t>
      </w:r>
      <w:r w:rsidR="00B464E4">
        <w:rPr>
          <w:rFonts w:hAnsi="Times New Roman" w:cs="Times New Roman"/>
          <w:noProof/>
        </w:rPr>
        <w:t xml:space="preserve">highlights that older workers </w:t>
      </w:r>
      <w:r w:rsidR="00B464E4">
        <w:rPr>
          <w:rFonts w:hAnsi="Times New Roman" w:cs="Times New Roman"/>
        </w:rPr>
        <w:t xml:space="preserve">face </w:t>
      </w:r>
      <w:r w:rsidR="00B464E4" w:rsidRPr="00F00967">
        <w:rPr>
          <w:rFonts w:hAnsi="Times New Roman" w:cs="Times New Roman"/>
          <w:noProof/>
        </w:rPr>
        <w:t>a range of employer policy and practice related barriers to their labor market</w:t>
      </w:r>
      <w:r w:rsidR="00B464E4">
        <w:rPr>
          <w:rFonts w:hAnsi="Times New Roman" w:cs="Times New Roman"/>
          <w:noProof/>
        </w:rPr>
        <w:t xml:space="preserve"> participation – mirroring </w:t>
      </w:r>
      <w:r w:rsidR="00B464E4">
        <w:rPr>
          <w:rFonts w:hAnsi="Times New Roman" w:cs="Times New Roman"/>
          <w:noProof/>
        </w:rPr>
        <w:lastRenderedPageBreak/>
        <w:t>international trends (</w:t>
      </w:r>
      <w:r w:rsidRPr="00F00967">
        <w:rPr>
          <w:rFonts w:hAnsi="Times New Roman" w:cs="Times New Roman"/>
          <w:b/>
          <w:noProof/>
        </w:rPr>
        <w:t>[AUTHOR]</w:t>
      </w:r>
      <w:r w:rsidRPr="00F00967">
        <w:rPr>
          <w:rFonts w:hAnsi="Times New Roman" w:cs="Times New Roman"/>
          <w:noProof/>
        </w:rPr>
        <w:t>; Heywood &amp; Jirjahn, 2016; Taylor &amp; McLoughlin, 2015).</w:t>
      </w:r>
      <w:r>
        <w:rPr>
          <w:rFonts w:hAnsi="Times New Roman" w:cs="Times New Roman"/>
        </w:rPr>
        <w:t xml:space="preserve"> While this research has drawn attention to </w:t>
      </w:r>
      <w:r w:rsidRPr="00F00967">
        <w:rPr>
          <w:rFonts w:hAnsi="Times New Roman" w:cs="Times New Roman"/>
        </w:rPr>
        <w:t xml:space="preserve">workplace age discrimination and negative stereotypes about </w:t>
      </w:r>
      <w:r>
        <w:rPr>
          <w:rFonts w:hAnsi="Times New Roman" w:cs="Times New Roman"/>
        </w:rPr>
        <w:t xml:space="preserve">the </w:t>
      </w:r>
      <w:r w:rsidRPr="00F00967">
        <w:rPr>
          <w:rFonts w:hAnsi="Times New Roman" w:cs="Times New Roman"/>
        </w:rPr>
        <w:t>abilities</w:t>
      </w:r>
      <w:r>
        <w:rPr>
          <w:rFonts w:hAnsi="Times New Roman" w:cs="Times New Roman"/>
        </w:rPr>
        <w:t xml:space="preserve"> of older workers, it has not </w:t>
      </w:r>
      <w:r w:rsidRPr="00246047">
        <w:rPr>
          <w:rFonts w:hAnsi="Times New Roman" w:cs="Times New Roman"/>
          <w:szCs w:val="22"/>
        </w:rPr>
        <w:t xml:space="preserve">explicitly </w:t>
      </w:r>
      <w:r>
        <w:rPr>
          <w:rFonts w:hAnsi="Times New Roman" w:cs="Times New Roman"/>
          <w:szCs w:val="22"/>
        </w:rPr>
        <w:t>articulated</w:t>
      </w:r>
      <w:r w:rsidRPr="00246047">
        <w:rPr>
          <w:rFonts w:hAnsi="Times New Roman" w:cs="Times New Roman"/>
          <w:szCs w:val="22"/>
        </w:rPr>
        <w:t xml:space="preserve"> or explore</w:t>
      </w:r>
      <w:r>
        <w:rPr>
          <w:rFonts w:hAnsi="Times New Roman" w:cs="Times New Roman"/>
          <w:szCs w:val="22"/>
        </w:rPr>
        <w:t>d</w:t>
      </w:r>
      <w:r>
        <w:rPr>
          <w:rFonts w:hAnsi="Times New Roman" w:cs="Times New Roman"/>
          <w:noProof/>
        </w:rPr>
        <w:t xml:space="preserve"> broader aging dynamics. </w:t>
      </w:r>
      <w:r w:rsidR="001A2E18">
        <w:rPr>
          <w:rFonts w:hAnsi="Times New Roman" w:cs="Times New Roman"/>
          <w:noProof/>
        </w:rPr>
        <w:t>The explorator</w:t>
      </w:r>
      <w:r w:rsidR="0032319B">
        <w:rPr>
          <w:rFonts w:hAnsi="Times New Roman" w:cs="Times New Roman"/>
          <w:noProof/>
        </w:rPr>
        <w:t>y</w:t>
      </w:r>
      <w:r w:rsidR="001A2E18">
        <w:rPr>
          <w:rFonts w:hAnsi="Times New Roman" w:cs="Times New Roman"/>
          <w:noProof/>
        </w:rPr>
        <w:t xml:space="preserve"> research presented in this paper highlights the need to locate</w:t>
      </w:r>
      <w:r>
        <w:rPr>
          <w:rFonts w:hAnsi="Times New Roman" w:cs="Times New Roman"/>
          <w:noProof/>
        </w:rPr>
        <w:t xml:space="preserve"> employer policy and practice towards older workers within the cultural, social, and organizational context </w:t>
      </w:r>
      <w:r>
        <w:rPr>
          <w:rFonts w:hAnsi="Times New Roman" w:cs="Times New Roman"/>
          <w:i/>
          <w:noProof/>
        </w:rPr>
        <w:t>“</w:t>
      </w:r>
      <w:r w:rsidRPr="00F00967">
        <w:rPr>
          <w:rFonts w:hAnsi="Times New Roman" w:cs="Times New Roman"/>
          <w:i/>
          <w:noProof/>
        </w:rPr>
        <w:t>of intergenerational social relationships which constrain older workers’ choices</w:t>
      </w:r>
      <w:r>
        <w:rPr>
          <w:rFonts w:hAnsi="Times New Roman" w:cs="Times New Roman"/>
          <w:i/>
          <w:noProof/>
        </w:rPr>
        <w:t>”</w:t>
      </w:r>
      <w:r w:rsidRPr="00F00967">
        <w:rPr>
          <w:rFonts w:hAnsi="Times New Roman" w:cs="Times New Roman"/>
          <w:i/>
          <w:noProof/>
        </w:rPr>
        <w:t xml:space="preserve"> </w:t>
      </w:r>
      <w:r>
        <w:rPr>
          <w:rFonts w:hAnsi="Times New Roman" w:cs="Times New Roman"/>
          <w:noProof/>
        </w:rPr>
        <w:t xml:space="preserve"> </w:t>
      </w:r>
      <w:r w:rsidRPr="00F00967">
        <w:rPr>
          <w:rFonts w:hAnsi="Times New Roman" w:cs="Times New Roman"/>
          <w:noProof/>
        </w:rPr>
        <w:t>(Flynn</w:t>
      </w:r>
      <w:r w:rsidRPr="00904578">
        <w:rPr>
          <w:rFonts w:hAnsi="Times New Roman" w:cs="Times New Roman"/>
          <w:noProof/>
        </w:rPr>
        <w:t xml:space="preserve"> </w:t>
      </w:r>
      <w:r w:rsidR="008521C6">
        <w:rPr>
          <w:rFonts w:hAnsi="Times New Roman" w:cs="Times New Roman"/>
          <w:noProof/>
        </w:rPr>
        <w:t>et al.</w:t>
      </w:r>
      <w:r w:rsidRPr="00904578">
        <w:rPr>
          <w:rFonts w:hAnsi="Times New Roman" w:cs="Times New Roman"/>
          <w:noProof/>
        </w:rPr>
        <w:t>,</w:t>
      </w:r>
      <w:r w:rsidRPr="00F00967">
        <w:rPr>
          <w:rFonts w:hAnsi="Times New Roman" w:cs="Times New Roman"/>
          <w:noProof/>
        </w:rPr>
        <w:t xml:space="preserve"> 2017, p. 506)</w:t>
      </w:r>
      <w:r>
        <w:rPr>
          <w:rFonts w:hAnsi="Times New Roman" w:cs="Times New Roman"/>
          <w:noProof/>
        </w:rPr>
        <w:t xml:space="preserve">. </w:t>
      </w:r>
      <w:r w:rsidR="001A2E18">
        <w:rPr>
          <w:rFonts w:hAnsi="Times New Roman" w:cs="Times New Roman"/>
          <w:noProof/>
        </w:rPr>
        <w:t>The findings presen</w:t>
      </w:r>
      <w:r w:rsidR="0032319B">
        <w:rPr>
          <w:rFonts w:hAnsi="Times New Roman" w:cs="Times New Roman"/>
          <w:noProof/>
        </w:rPr>
        <w:t>t</w:t>
      </w:r>
      <w:r w:rsidR="001A2E18">
        <w:rPr>
          <w:rFonts w:hAnsi="Times New Roman" w:cs="Times New Roman"/>
          <w:noProof/>
        </w:rPr>
        <w:t>ed in this paper draw attention to two issues</w:t>
      </w:r>
      <w:r>
        <w:rPr>
          <w:rFonts w:eastAsia="Calibri" w:hAnsi="Times New Roman" w:cs="Times New Roman"/>
          <w:noProof/>
          <w:color w:val="auto"/>
        </w:rPr>
        <w:t xml:space="preserve">: </w:t>
      </w:r>
      <w:r w:rsidR="00B464E4">
        <w:rPr>
          <w:rFonts w:eastAsia="Calibri" w:hAnsi="Times New Roman" w:cs="Times New Roman"/>
          <w:noProof/>
          <w:color w:val="auto"/>
        </w:rPr>
        <w:t xml:space="preserve">(1) </w:t>
      </w:r>
      <w:r>
        <w:rPr>
          <w:rFonts w:eastAsia="Calibri" w:hAnsi="Times New Roman" w:cs="Times New Roman"/>
          <w:noProof/>
          <w:color w:val="auto"/>
        </w:rPr>
        <w:t xml:space="preserve">generational stereotypes in relation to organizational and societal intergenerational dynamics; and </w:t>
      </w:r>
      <w:r w:rsidR="00B464E4">
        <w:rPr>
          <w:rFonts w:eastAsia="Calibri" w:hAnsi="Times New Roman" w:cs="Times New Roman"/>
          <w:noProof/>
          <w:color w:val="auto"/>
        </w:rPr>
        <w:t>(2)</w:t>
      </w:r>
      <w:r>
        <w:rPr>
          <w:rFonts w:eastAsia="Calibri" w:hAnsi="Times New Roman" w:cs="Times New Roman"/>
          <w:noProof/>
          <w:color w:val="auto"/>
        </w:rPr>
        <w:t xml:space="preserve"> employers’ responsibilities towards different generations. </w:t>
      </w:r>
      <w:r w:rsidR="007D34D1">
        <w:rPr>
          <w:rFonts w:eastAsia="Calibri" w:hAnsi="Times New Roman" w:cs="Times New Roman"/>
          <w:noProof/>
          <w:color w:val="auto"/>
        </w:rPr>
        <w:t>In the wider academic literature, t</w:t>
      </w:r>
      <w:r w:rsidR="00AA08CC" w:rsidRPr="00F00967">
        <w:rPr>
          <w:rFonts w:eastAsia="Calibri" w:hAnsi="Times New Roman" w:cs="Times New Roman"/>
          <w:noProof/>
          <w:color w:val="auto"/>
        </w:rPr>
        <w:t xml:space="preserve">here is </w:t>
      </w:r>
      <w:r w:rsidR="00787A12">
        <w:rPr>
          <w:rFonts w:eastAsia="Calibri" w:hAnsi="Times New Roman" w:cs="Times New Roman"/>
          <w:i/>
          <w:noProof/>
          <w:color w:val="auto"/>
        </w:rPr>
        <w:t>“</w:t>
      </w:r>
      <w:r w:rsidR="00AA08CC" w:rsidRPr="00F00967">
        <w:rPr>
          <w:rFonts w:eastAsia="Calibri" w:hAnsi="Times New Roman" w:cs="Times New Roman"/>
          <w:i/>
          <w:noProof/>
          <w:color w:val="auto"/>
        </w:rPr>
        <w:t>a fascination with generations and the impact that these socially constructed groupings may have on a variety of organizational outcomes</w:t>
      </w:r>
      <w:r w:rsidR="00787A12">
        <w:rPr>
          <w:rFonts w:eastAsia="Calibri" w:hAnsi="Times New Roman" w:cs="Times New Roman"/>
          <w:i/>
          <w:noProof/>
          <w:color w:val="auto"/>
        </w:rPr>
        <w:t>”</w:t>
      </w:r>
      <w:r w:rsidR="00C54168" w:rsidRPr="00F00967">
        <w:rPr>
          <w:rFonts w:eastAsia="Calibri" w:hAnsi="Times New Roman" w:cs="Times New Roman"/>
          <w:i/>
          <w:noProof/>
          <w:color w:val="auto"/>
        </w:rPr>
        <w:t xml:space="preserve"> </w:t>
      </w:r>
      <w:r w:rsidR="00C54168" w:rsidRPr="00F00967">
        <w:rPr>
          <w:rFonts w:eastAsia="Calibri" w:hAnsi="Times New Roman" w:cs="Times New Roman"/>
          <w:noProof/>
          <w:color w:val="auto"/>
        </w:rPr>
        <w:t>(Costanza &amp; Finkelstein, 2017, p. 109)</w:t>
      </w:r>
      <w:r w:rsidR="00AA08CC" w:rsidRPr="00F00967">
        <w:rPr>
          <w:rFonts w:eastAsia="Calibri" w:hAnsi="Times New Roman" w:cs="Times New Roman"/>
          <w:noProof/>
          <w:color w:val="auto"/>
        </w:rPr>
        <w:t xml:space="preserve">. </w:t>
      </w:r>
      <w:r w:rsidR="00F65507" w:rsidRPr="00F00967">
        <w:rPr>
          <w:rFonts w:eastAsia="Calibri" w:hAnsi="Times New Roman" w:cs="Times New Roman"/>
          <w:noProof/>
          <w:color w:val="auto"/>
        </w:rPr>
        <w:t>T</w:t>
      </w:r>
      <w:r w:rsidR="004F32F6" w:rsidRPr="00F00967">
        <w:rPr>
          <w:rFonts w:eastAsia="Calibri" w:hAnsi="Times New Roman" w:cs="Times New Roman"/>
          <w:noProof/>
          <w:color w:val="auto"/>
        </w:rPr>
        <w:t>he</w:t>
      </w:r>
      <w:r w:rsidR="00A012C8" w:rsidRPr="00F00967">
        <w:rPr>
          <w:rFonts w:eastAsia="Calibri" w:hAnsi="Times New Roman" w:cs="Times New Roman"/>
          <w:noProof/>
          <w:color w:val="auto"/>
        </w:rPr>
        <w:t>re is an extensive</w:t>
      </w:r>
      <w:r w:rsidR="004F32F6" w:rsidRPr="00F00967">
        <w:rPr>
          <w:rFonts w:eastAsia="Calibri" w:hAnsi="Times New Roman" w:cs="Times New Roman"/>
          <w:noProof/>
          <w:color w:val="auto"/>
        </w:rPr>
        <w:t xml:space="preserve"> human resources literature</w:t>
      </w:r>
      <w:r w:rsidR="00A012C8" w:rsidRPr="00F00967">
        <w:rPr>
          <w:rFonts w:eastAsia="Calibri" w:hAnsi="Times New Roman" w:cs="Times New Roman"/>
          <w:noProof/>
          <w:color w:val="auto"/>
        </w:rPr>
        <w:t xml:space="preserve"> that </w:t>
      </w:r>
      <w:r w:rsidR="005D11B2" w:rsidRPr="00F00967">
        <w:rPr>
          <w:rFonts w:eastAsia="Calibri" w:hAnsi="Times New Roman" w:cs="Times New Roman"/>
          <w:noProof/>
          <w:color w:val="auto"/>
        </w:rPr>
        <w:t xml:space="preserve">argues for </w:t>
      </w:r>
      <w:r w:rsidR="00A012C8" w:rsidRPr="00F00967">
        <w:rPr>
          <w:rFonts w:eastAsia="Calibri" w:hAnsi="Times New Roman" w:cs="Times New Roman"/>
          <w:noProof/>
          <w:color w:val="auto"/>
        </w:rPr>
        <w:t xml:space="preserve">the need </w:t>
      </w:r>
      <w:r w:rsidR="00537757" w:rsidRPr="00F00967">
        <w:rPr>
          <w:rFonts w:eastAsia="Calibri" w:hAnsi="Times New Roman" w:cs="Times New Roman"/>
          <w:color w:val="auto"/>
        </w:rPr>
        <w:t xml:space="preserve">to understand the </w:t>
      </w:r>
      <w:r w:rsidR="001D584F" w:rsidRPr="00F00967">
        <w:rPr>
          <w:rFonts w:eastAsia="Calibri" w:hAnsi="Times New Roman" w:cs="Times New Roman"/>
          <w:color w:val="auto"/>
        </w:rPr>
        <w:t>wants</w:t>
      </w:r>
      <w:r w:rsidR="00537757" w:rsidRPr="00F00967">
        <w:rPr>
          <w:rFonts w:eastAsia="Calibri" w:hAnsi="Times New Roman" w:cs="Times New Roman"/>
          <w:color w:val="auto"/>
        </w:rPr>
        <w:t xml:space="preserve">, </w:t>
      </w:r>
      <w:r w:rsidR="001D584F" w:rsidRPr="00F00967">
        <w:rPr>
          <w:rFonts w:eastAsia="Calibri" w:hAnsi="Times New Roman" w:cs="Times New Roman"/>
          <w:color w:val="auto"/>
        </w:rPr>
        <w:t xml:space="preserve">and </w:t>
      </w:r>
      <w:r w:rsidR="001254DF" w:rsidRPr="00F00967">
        <w:rPr>
          <w:rFonts w:eastAsia="Calibri" w:hAnsi="Times New Roman" w:cs="Times New Roman"/>
          <w:color w:val="auto"/>
        </w:rPr>
        <w:t>optimize</w:t>
      </w:r>
      <w:r w:rsidR="00537757" w:rsidRPr="00F00967">
        <w:rPr>
          <w:rFonts w:eastAsia="Calibri" w:hAnsi="Times New Roman" w:cs="Times New Roman"/>
          <w:color w:val="auto"/>
        </w:rPr>
        <w:t xml:space="preserve"> the talents, of different </w:t>
      </w:r>
      <w:r w:rsidR="00B464E4">
        <w:rPr>
          <w:rFonts w:eastAsia="Calibri" w:hAnsi="Times New Roman" w:cs="Times New Roman"/>
          <w:color w:val="auto"/>
        </w:rPr>
        <w:t>generations</w:t>
      </w:r>
      <w:r w:rsidR="00E1083E" w:rsidRPr="00F00967">
        <w:rPr>
          <w:rFonts w:eastAsia="Calibri" w:hAnsi="Times New Roman" w:cs="Times New Roman"/>
          <w:color w:val="auto"/>
        </w:rPr>
        <w:t xml:space="preserve">. This literature however, often </w:t>
      </w:r>
      <w:r w:rsidR="00DD2D39" w:rsidRPr="00F00967">
        <w:rPr>
          <w:rFonts w:eastAsia="Calibri" w:hAnsi="Times New Roman" w:cs="Times New Roman"/>
          <w:color w:val="auto"/>
        </w:rPr>
        <w:t>employs</w:t>
      </w:r>
      <w:r w:rsidR="00E1083E" w:rsidRPr="00F00967">
        <w:rPr>
          <w:rFonts w:eastAsia="Calibri" w:hAnsi="Times New Roman" w:cs="Times New Roman"/>
          <w:color w:val="auto"/>
        </w:rPr>
        <w:t xml:space="preserve"> </w:t>
      </w:r>
      <w:r w:rsidR="007F3D21" w:rsidRPr="00F00967">
        <w:rPr>
          <w:rFonts w:eastAsia="Calibri" w:hAnsi="Times New Roman" w:cs="Times New Roman"/>
          <w:color w:val="auto"/>
        </w:rPr>
        <w:t>generational</w:t>
      </w:r>
      <w:r w:rsidR="00E1083E" w:rsidRPr="00F00967">
        <w:rPr>
          <w:rFonts w:eastAsia="Calibri" w:hAnsi="Times New Roman" w:cs="Times New Roman"/>
          <w:color w:val="auto"/>
        </w:rPr>
        <w:t xml:space="preserve"> stereotypes</w:t>
      </w:r>
      <w:r w:rsidR="00BF7C71">
        <w:rPr>
          <w:rFonts w:eastAsia="Calibri" w:hAnsi="Times New Roman" w:cs="Times New Roman"/>
          <w:noProof/>
          <w:color w:val="auto"/>
        </w:rPr>
        <w:t xml:space="preserve"> </w:t>
      </w:r>
      <w:r w:rsidR="00BF7C71" w:rsidRPr="00F00967">
        <w:rPr>
          <w:rFonts w:eastAsia="Calibri" w:hAnsi="Times New Roman" w:cs="Times New Roman"/>
          <w:noProof/>
          <w:color w:val="auto"/>
        </w:rPr>
        <w:t>(</w:t>
      </w:r>
      <w:r w:rsidR="00155D81">
        <w:rPr>
          <w:rFonts w:eastAsia="Calibri" w:hAnsi="Times New Roman" w:cs="Times New Roman"/>
          <w:noProof/>
          <w:color w:val="auto"/>
        </w:rPr>
        <w:t>e.g</w:t>
      </w:r>
      <w:r w:rsidR="00BF7C71" w:rsidRPr="00F00967">
        <w:rPr>
          <w:rFonts w:eastAsia="Calibri" w:hAnsi="Times New Roman" w:cs="Times New Roman"/>
          <w:noProof/>
          <w:color w:val="auto"/>
        </w:rPr>
        <w:t xml:space="preserve"> </w:t>
      </w:r>
      <w:r w:rsidR="00BF7C71" w:rsidRPr="00F00967">
        <w:rPr>
          <w:rFonts w:hAnsi="Times New Roman" w:cs="Times New Roman"/>
          <w:noProof/>
          <w:color w:val="auto"/>
        </w:rPr>
        <w:t xml:space="preserve">Cogin, 2012; </w:t>
      </w:r>
      <w:r w:rsidR="00BF7C71" w:rsidRPr="00F00967">
        <w:rPr>
          <w:rFonts w:eastAsia="Calibri" w:hAnsi="Times New Roman" w:cs="Times New Roman"/>
          <w:noProof/>
        </w:rPr>
        <w:lastRenderedPageBreak/>
        <w:t>Conway &amp; Monks, 2017; Greenwood, 2013; Haeger &amp; Lingham, 2013; McGuire, Todnem By, &amp; Hutchings, 2007</w:t>
      </w:r>
      <w:r w:rsidR="00BF7C71">
        <w:rPr>
          <w:rFonts w:eastAsia="Calibri" w:hAnsi="Times New Roman" w:cs="Times New Roman"/>
          <w:noProof/>
        </w:rPr>
        <w:t xml:space="preserve"> </w:t>
      </w:r>
      <w:r w:rsidR="00BF7C71" w:rsidRPr="00F00967">
        <w:rPr>
          <w:rFonts w:hAnsi="Times New Roman" w:cs="Times New Roman"/>
          <w:noProof/>
          <w:color w:val="auto"/>
        </w:rPr>
        <w:t>PricewaterhouseCoopers, 2011</w:t>
      </w:r>
      <w:r w:rsidR="00BF7C71" w:rsidRPr="00F00967">
        <w:rPr>
          <w:rFonts w:eastAsia="Calibri" w:hAnsi="Times New Roman" w:cs="Times New Roman"/>
          <w:noProof/>
          <w:color w:val="auto"/>
        </w:rPr>
        <w:t>)</w:t>
      </w:r>
      <w:r>
        <w:rPr>
          <w:rFonts w:eastAsia="Calibri" w:hAnsi="Times New Roman" w:cs="Times New Roman"/>
          <w:color w:val="auto"/>
        </w:rPr>
        <w:t xml:space="preserve"> which </w:t>
      </w:r>
      <w:r w:rsidR="005D11B2" w:rsidRPr="00F00967">
        <w:rPr>
          <w:rFonts w:eastAsia="Calibri" w:hAnsi="Times New Roman" w:cs="Times New Roman"/>
          <w:color w:val="auto"/>
        </w:rPr>
        <w:t xml:space="preserve">may create </w:t>
      </w:r>
      <w:r w:rsidR="005D11B2" w:rsidRPr="00F00967">
        <w:rPr>
          <w:rFonts w:eastAsia="Calibri" w:hAnsi="Times New Roman" w:cs="Times New Roman"/>
          <w:noProof/>
          <w:color w:val="auto"/>
        </w:rPr>
        <w:t xml:space="preserve">false assumptions about expected behaviour, and </w:t>
      </w:r>
      <w:r w:rsidR="00786B17" w:rsidRPr="00F00967">
        <w:rPr>
          <w:rFonts w:eastAsia="Calibri" w:hAnsi="Times New Roman" w:cs="Times New Roman"/>
          <w:noProof/>
          <w:color w:val="auto"/>
        </w:rPr>
        <w:t>are</w:t>
      </w:r>
      <w:r w:rsidR="005D11B2" w:rsidRPr="00F00967">
        <w:rPr>
          <w:rFonts w:eastAsia="Calibri" w:hAnsi="Times New Roman" w:cs="Times New Roman"/>
          <w:noProof/>
          <w:color w:val="auto"/>
        </w:rPr>
        <w:t xml:space="preserve"> often not supported by valid and robust empirical </w:t>
      </w:r>
      <w:r w:rsidR="00787A12">
        <w:rPr>
          <w:rFonts w:eastAsia="Calibri" w:hAnsi="Times New Roman" w:cs="Times New Roman"/>
          <w:noProof/>
          <w:color w:val="auto"/>
        </w:rPr>
        <w:t>evidence</w:t>
      </w:r>
      <w:r w:rsidR="00787A12" w:rsidRPr="00F00967">
        <w:rPr>
          <w:rFonts w:eastAsia="Calibri" w:hAnsi="Times New Roman" w:cs="Times New Roman"/>
          <w:noProof/>
          <w:color w:val="auto"/>
        </w:rPr>
        <w:t xml:space="preserve"> </w:t>
      </w:r>
      <w:r w:rsidR="005D11B2" w:rsidRPr="00F00967">
        <w:rPr>
          <w:rFonts w:eastAsia="Calibri" w:hAnsi="Times New Roman" w:cs="Times New Roman"/>
          <w:noProof/>
          <w:color w:val="auto"/>
        </w:rPr>
        <w:t xml:space="preserve">(Costanza &amp; Finkelstein, 2015, 2017; </w:t>
      </w:r>
      <w:r w:rsidR="000F7ADE" w:rsidRPr="00F00967">
        <w:rPr>
          <w:rFonts w:eastAsia="Calibri" w:hAnsi="Times New Roman" w:cs="Times New Roman"/>
          <w:noProof/>
        </w:rPr>
        <w:t>Joshi, Dencker, &amp; Franz, 2011; Lyons &amp; Kuron, 2014; Parry &amp; Urwin, 2017</w:t>
      </w:r>
      <w:r w:rsidR="005D11B2" w:rsidRPr="00F00967">
        <w:rPr>
          <w:rFonts w:eastAsia="Calibri" w:hAnsi="Times New Roman" w:cs="Times New Roman"/>
          <w:noProof/>
          <w:color w:val="auto"/>
        </w:rPr>
        <w:t>)</w:t>
      </w:r>
      <w:r w:rsidR="005D11B2" w:rsidRPr="00F00967">
        <w:rPr>
          <w:rFonts w:eastAsia="Calibri" w:hAnsi="Times New Roman" w:cs="Times New Roman"/>
          <w:color w:val="auto"/>
        </w:rPr>
        <w:t xml:space="preserve">. </w:t>
      </w:r>
      <w:r w:rsidR="00B47E8B" w:rsidRPr="00F00967">
        <w:rPr>
          <w:rFonts w:eastAsia="Calibri" w:hAnsi="Times New Roman" w:cs="Times New Roman"/>
          <w:noProof/>
          <w:color w:val="auto"/>
        </w:rPr>
        <w:t>However as research on the experi</w:t>
      </w:r>
      <w:r w:rsidR="00786B17" w:rsidRPr="00F00967">
        <w:rPr>
          <w:rFonts w:eastAsia="Calibri" w:hAnsi="Times New Roman" w:cs="Times New Roman"/>
          <w:noProof/>
          <w:color w:val="auto"/>
        </w:rPr>
        <w:t>e</w:t>
      </w:r>
      <w:r w:rsidR="00B47E8B" w:rsidRPr="00F00967">
        <w:rPr>
          <w:rFonts w:eastAsia="Calibri" w:hAnsi="Times New Roman" w:cs="Times New Roman"/>
          <w:noProof/>
          <w:color w:val="auto"/>
        </w:rPr>
        <w:t>nces of older workers reveals, these generational stereotypes continue to be key barriers to the extension of working lives</w:t>
      </w:r>
      <w:r w:rsidR="00C54168" w:rsidRPr="00F00967">
        <w:rPr>
          <w:rFonts w:eastAsia="Calibri" w:hAnsi="Times New Roman" w:cs="Times New Roman"/>
          <w:noProof/>
          <w:color w:val="auto"/>
        </w:rPr>
        <w:t xml:space="preserve"> </w:t>
      </w:r>
      <w:r w:rsidR="00C54168" w:rsidRPr="00F00967">
        <w:rPr>
          <w:rFonts w:hAnsi="Times New Roman" w:cs="Times New Roman"/>
          <w:noProof/>
        </w:rPr>
        <w:t>(Cheung et al., 2011; Chiu et al., 2001; Consumer Search Hong Kong Limited, 2016; Heywood et al., 1999; Ng &amp; Feldman, 2012; Zou, 2015)</w:t>
      </w:r>
      <w:r w:rsidR="00B47E8B" w:rsidRPr="00F00967">
        <w:rPr>
          <w:rFonts w:hAnsi="Times New Roman" w:cs="Times New Roman"/>
        </w:rPr>
        <w:t xml:space="preserve">. </w:t>
      </w:r>
    </w:p>
    <w:p w14:paraId="246D6FDE" w14:textId="0D42CC7A" w:rsidR="00537757" w:rsidRPr="00F00967" w:rsidRDefault="00BA202E" w:rsidP="00C46A71">
      <w:pPr>
        <w:pStyle w:val="Body"/>
        <w:spacing w:line="480" w:lineRule="auto"/>
        <w:ind w:firstLine="454"/>
        <w:jc w:val="both"/>
        <w:rPr>
          <w:rFonts w:hAnsi="Times New Roman" w:cs="Times New Roman"/>
        </w:rPr>
      </w:pPr>
      <w:r w:rsidRPr="00BA202E">
        <w:rPr>
          <w:rFonts w:hAnsi="Times New Roman" w:cs="Times New Roman"/>
          <w:noProof/>
        </w:rPr>
        <w:t>This paper reveals how intergenerational relations embed employer policy and practice and details some of the social responsibilities employers feel towards different generations</w:t>
      </w:r>
      <w:r w:rsidR="00FC2892" w:rsidRPr="00F00967">
        <w:rPr>
          <w:rFonts w:hAnsi="Times New Roman" w:cs="Times New Roman"/>
        </w:rPr>
        <w:t>. In Hong Kong, social development has emphasized youthfulness</w:t>
      </w:r>
      <w:r w:rsidR="00FC2892" w:rsidRPr="001B5722">
        <w:rPr>
          <w:rFonts w:hAnsi="Times New Roman" w:cs="Times New Roman"/>
        </w:rPr>
        <w:t xml:space="preserve">. Thus, older workers are seen as blocking opportunities, and should make way, for their younger colleagues </w:t>
      </w:r>
      <w:r w:rsidR="00FC2892" w:rsidRPr="001B5722">
        <w:rPr>
          <w:rFonts w:hAnsi="Times New Roman" w:cs="Times New Roman"/>
          <w:noProof/>
        </w:rPr>
        <w:t>(Chan et al., 2009)</w:t>
      </w:r>
      <w:r w:rsidR="00FC2892" w:rsidRPr="001B5722">
        <w:rPr>
          <w:rFonts w:hAnsi="Times New Roman" w:cs="Times New Roman"/>
        </w:rPr>
        <w:t xml:space="preserve">. </w:t>
      </w:r>
      <w:r w:rsidR="0091084A">
        <w:rPr>
          <w:rFonts w:hAnsi="Times New Roman" w:cs="Times New Roman"/>
        </w:rPr>
        <w:t>This idea of job-blocking is also apparent in</w:t>
      </w:r>
      <w:r w:rsidR="00155D81">
        <w:rPr>
          <w:rFonts w:hAnsi="Times New Roman" w:cs="Times New Roman"/>
        </w:rPr>
        <w:t>ternationally</w:t>
      </w:r>
      <w:r w:rsidR="0091084A">
        <w:rPr>
          <w:rFonts w:hAnsi="Times New Roman" w:cs="Times New Roman"/>
        </w:rPr>
        <w:t xml:space="preserve"> (</w:t>
      </w:r>
      <w:r w:rsidR="00155D81">
        <w:rPr>
          <w:rFonts w:hAnsi="Times New Roman" w:cs="Times New Roman"/>
        </w:rPr>
        <w:t xml:space="preserve">e.g. </w:t>
      </w:r>
      <w:r w:rsidR="0091084A">
        <w:rPr>
          <w:rFonts w:hAnsi="Times New Roman" w:cs="Times New Roman"/>
        </w:rPr>
        <w:t xml:space="preserve">ILC-UK </w:t>
      </w:r>
      <w:r w:rsidR="00AC40C0">
        <w:rPr>
          <w:rFonts w:hAnsi="Times New Roman" w:cs="Times New Roman"/>
        </w:rPr>
        <w:t>and</w:t>
      </w:r>
      <w:r w:rsidR="0091084A">
        <w:rPr>
          <w:rFonts w:hAnsi="Times New Roman" w:cs="Times New Roman"/>
        </w:rPr>
        <w:t xml:space="preserve"> </w:t>
      </w:r>
      <w:r w:rsidR="00AC40C0">
        <w:rPr>
          <w:rFonts w:hAnsi="Times New Roman" w:cs="Times New Roman"/>
        </w:rPr>
        <w:t>T</w:t>
      </w:r>
      <w:r w:rsidR="0091084A">
        <w:rPr>
          <w:rFonts w:hAnsi="Times New Roman" w:cs="Times New Roman"/>
        </w:rPr>
        <w:t>he Uncertain Fu</w:t>
      </w:r>
      <w:r w:rsidR="0091084A">
        <w:rPr>
          <w:rFonts w:hAnsi="Times New Roman" w:cs="Times New Roman"/>
        </w:rPr>
        <w:lastRenderedPageBreak/>
        <w:t>tures Research Consortium, 2017)</w:t>
      </w:r>
      <w:r w:rsidR="007B63BD">
        <w:rPr>
          <w:rFonts w:hAnsi="Times New Roman" w:cs="Times New Roman"/>
        </w:rPr>
        <w:t xml:space="preserve">. </w:t>
      </w:r>
      <w:r w:rsidR="00537757" w:rsidRPr="00F00967">
        <w:rPr>
          <w:rFonts w:hAnsi="Times New Roman" w:cs="Times New Roman"/>
        </w:rPr>
        <w:t>Traditionally</w:t>
      </w:r>
      <w:r w:rsidR="00787A12">
        <w:rPr>
          <w:rFonts w:hAnsi="Times New Roman" w:cs="Times New Roman"/>
        </w:rPr>
        <w:t>,</w:t>
      </w:r>
      <w:r w:rsidR="00537757" w:rsidRPr="00F00967">
        <w:rPr>
          <w:rFonts w:hAnsi="Times New Roman" w:cs="Times New Roman"/>
        </w:rPr>
        <w:t xml:space="preserve"> </w:t>
      </w:r>
      <w:r w:rsidR="00537757" w:rsidRPr="00F00967">
        <w:rPr>
          <w:rFonts w:hAnsi="Times New Roman" w:cs="Times New Roman"/>
          <w:noProof/>
        </w:rPr>
        <w:t>retirement</w:t>
      </w:r>
      <w:r w:rsidR="00537757" w:rsidRPr="00F00967">
        <w:rPr>
          <w:rFonts w:hAnsi="Times New Roman" w:cs="Times New Roman"/>
        </w:rPr>
        <w:t xml:space="preserve"> and dependence on adult children </w:t>
      </w:r>
      <w:r w:rsidR="00786B17" w:rsidRPr="00F00967">
        <w:rPr>
          <w:rFonts w:hAnsi="Times New Roman" w:cs="Times New Roman"/>
        </w:rPr>
        <w:t xml:space="preserve">has been </w:t>
      </w:r>
      <w:r w:rsidR="00537757" w:rsidRPr="00F00967">
        <w:rPr>
          <w:rFonts w:hAnsi="Times New Roman" w:cs="Times New Roman"/>
        </w:rPr>
        <w:t>considered</w:t>
      </w:r>
      <w:r w:rsidR="00786B17" w:rsidRPr="00F00967">
        <w:rPr>
          <w:rFonts w:hAnsi="Times New Roman" w:cs="Times New Roman"/>
        </w:rPr>
        <w:t xml:space="preserve"> </w:t>
      </w:r>
      <w:r w:rsidR="00537757" w:rsidRPr="00F00967">
        <w:rPr>
          <w:rFonts w:hAnsi="Times New Roman" w:cs="Times New Roman"/>
        </w:rPr>
        <w:t xml:space="preserve">a </w:t>
      </w:r>
      <w:r w:rsidR="00786B17" w:rsidRPr="00F00967">
        <w:rPr>
          <w:rFonts w:hAnsi="Times New Roman" w:cs="Times New Roman"/>
        </w:rPr>
        <w:t>‘</w:t>
      </w:r>
      <w:r w:rsidR="00537757" w:rsidRPr="00F00967">
        <w:rPr>
          <w:rFonts w:hAnsi="Times New Roman" w:cs="Times New Roman"/>
        </w:rPr>
        <w:t>normal</w:t>
      </w:r>
      <w:r w:rsidR="00786B17" w:rsidRPr="00F00967">
        <w:rPr>
          <w:rFonts w:hAnsi="Times New Roman" w:cs="Times New Roman"/>
        </w:rPr>
        <w:t>’</w:t>
      </w:r>
      <w:r w:rsidR="00537757" w:rsidRPr="00F00967">
        <w:rPr>
          <w:rFonts w:hAnsi="Times New Roman" w:cs="Times New Roman"/>
        </w:rPr>
        <w:t xml:space="preserve"> part of </w:t>
      </w:r>
      <w:r w:rsidR="000705D1" w:rsidRPr="00F00967">
        <w:rPr>
          <w:rFonts w:hAnsi="Times New Roman" w:cs="Times New Roman"/>
        </w:rPr>
        <w:t>aging</w:t>
      </w:r>
      <w:r w:rsidR="00537757" w:rsidRPr="00F00967">
        <w:rPr>
          <w:rFonts w:hAnsi="Times New Roman" w:cs="Times New Roman"/>
        </w:rPr>
        <w:t xml:space="preserve"> and an indication of social status</w:t>
      </w:r>
      <w:r w:rsidR="007B63BD">
        <w:rPr>
          <w:rFonts w:hAnsi="Times New Roman" w:cs="Times New Roman"/>
        </w:rPr>
        <w:t xml:space="preserve"> in Hong Kong</w:t>
      </w:r>
      <w:r w:rsidR="00103C8A" w:rsidRPr="00F00967">
        <w:rPr>
          <w:rFonts w:hAnsi="Times New Roman" w:cs="Times New Roman"/>
        </w:rPr>
        <w:t xml:space="preserve"> </w:t>
      </w:r>
      <w:r w:rsidR="00103C8A" w:rsidRPr="00F00967">
        <w:rPr>
          <w:rFonts w:hAnsi="Times New Roman" w:cs="Times New Roman"/>
          <w:noProof/>
        </w:rPr>
        <w:t>(Chan &amp; Wang, 2009; Chiu &amp; Ngan, 1999)</w:t>
      </w:r>
      <w:r w:rsidR="00537757" w:rsidRPr="00F00967">
        <w:rPr>
          <w:rFonts w:hAnsi="Times New Roman" w:cs="Times New Roman"/>
        </w:rPr>
        <w:t xml:space="preserve">. This is bound up with the traditional </w:t>
      </w:r>
      <w:r w:rsidR="007B47EE" w:rsidRPr="00F00967">
        <w:rPr>
          <w:rFonts w:hAnsi="Times New Roman" w:cs="Times New Roman"/>
          <w:color w:val="auto"/>
        </w:rPr>
        <w:t>Confucian</w:t>
      </w:r>
      <w:r w:rsidR="007B47EE" w:rsidRPr="00F00967">
        <w:rPr>
          <w:rFonts w:hAnsi="Times New Roman" w:cs="Times New Roman"/>
        </w:rPr>
        <w:t xml:space="preserve"> </w:t>
      </w:r>
      <w:r w:rsidR="00537757" w:rsidRPr="00F00967">
        <w:rPr>
          <w:rFonts w:hAnsi="Times New Roman" w:cs="Times New Roman"/>
        </w:rPr>
        <w:t xml:space="preserve">doctrine of filial piety, which encompasses attributes such as </w:t>
      </w:r>
      <w:r w:rsidR="00787A12">
        <w:rPr>
          <w:rFonts w:hAnsi="Times New Roman" w:cs="Times New Roman"/>
          <w:i/>
        </w:rPr>
        <w:t>“</w:t>
      </w:r>
      <w:r w:rsidR="00537757" w:rsidRPr="00F00967">
        <w:rPr>
          <w:rFonts w:hAnsi="Times New Roman" w:cs="Times New Roman"/>
          <w:i/>
        </w:rPr>
        <w:t>showing respect, being obedient, taking material as well as emotional care of aged parents</w:t>
      </w:r>
      <w:r w:rsidR="00787A12">
        <w:rPr>
          <w:rFonts w:hAnsi="Times New Roman" w:cs="Times New Roman"/>
          <w:i/>
        </w:rPr>
        <w:t>”</w:t>
      </w:r>
      <w:r w:rsidR="00103C8A" w:rsidRPr="00F00967">
        <w:rPr>
          <w:rFonts w:hAnsi="Times New Roman" w:cs="Times New Roman"/>
          <w:i/>
        </w:rPr>
        <w:t xml:space="preserve"> </w:t>
      </w:r>
      <w:r w:rsidR="00103C8A" w:rsidRPr="00F00967">
        <w:rPr>
          <w:rFonts w:hAnsi="Times New Roman" w:cs="Times New Roman"/>
          <w:noProof/>
        </w:rPr>
        <w:t>(Chong &amp; Liu, 2016, p. 4)</w:t>
      </w:r>
      <w:r w:rsidR="00537757" w:rsidRPr="00F00967">
        <w:rPr>
          <w:rFonts w:hAnsi="Times New Roman" w:cs="Times New Roman"/>
        </w:rPr>
        <w:t>. Th</w:t>
      </w:r>
      <w:r w:rsidR="00901FC9" w:rsidRPr="00F00967">
        <w:rPr>
          <w:rFonts w:hAnsi="Times New Roman" w:cs="Times New Roman"/>
        </w:rPr>
        <w:t>erefore,</w:t>
      </w:r>
      <w:r w:rsidR="00537757" w:rsidRPr="00F00967">
        <w:rPr>
          <w:rFonts w:hAnsi="Times New Roman" w:cs="Times New Roman"/>
        </w:rPr>
        <w:t xml:space="preserve"> in this context, if government seeks to extend working lives</w:t>
      </w:r>
      <w:r w:rsidR="00EB1994" w:rsidRPr="00F00967">
        <w:rPr>
          <w:rFonts w:hAnsi="Times New Roman" w:cs="Times New Roman"/>
        </w:rPr>
        <w:t>,</w:t>
      </w:r>
      <w:r w:rsidR="00537757" w:rsidRPr="00F00967">
        <w:rPr>
          <w:rFonts w:hAnsi="Times New Roman" w:cs="Times New Roman"/>
        </w:rPr>
        <w:t xml:space="preserve"> they may be seen as immoral </w:t>
      </w:r>
      <w:r w:rsidR="00103C8A" w:rsidRPr="00F00967">
        <w:rPr>
          <w:rFonts w:hAnsi="Times New Roman" w:cs="Times New Roman"/>
          <w:noProof/>
        </w:rPr>
        <w:t>(Chan &amp; Wang, 2009; Ng, Phillips, &amp; Lee, 2002)</w:t>
      </w:r>
      <w:r w:rsidR="00537757" w:rsidRPr="00F00967">
        <w:rPr>
          <w:rFonts w:hAnsi="Times New Roman" w:cs="Times New Roman"/>
        </w:rPr>
        <w:t xml:space="preserve">. </w:t>
      </w:r>
      <w:r w:rsidR="0074203F" w:rsidRPr="00F00967">
        <w:rPr>
          <w:rFonts w:hAnsi="Times New Roman" w:cs="Times New Roman"/>
        </w:rPr>
        <w:t xml:space="preserve">While one might expect that older people are valued members of society because of this doctrine, they are also framed as having </w:t>
      </w:r>
      <w:r w:rsidR="00E041F4">
        <w:rPr>
          <w:rFonts w:hAnsi="Times New Roman" w:cs="Times New Roman"/>
          <w:i/>
        </w:rPr>
        <w:t>“</w:t>
      </w:r>
      <w:r w:rsidR="0074203F" w:rsidRPr="00F00967">
        <w:rPr>
          <w:rFonts w:hAnsi="Times New Roman" w:cs="Times New Roman"/>
          <w:i/>
        </w:rPr>
        <w:t>lost the ability and right of social participation and are categorized as a burden to the family and society</w:t>
      </w:r>
      <w:r w:rsidR="00E041F4">
        <w:rPr>
          <w:rFonts w:hAnsi="Times New Roman" w:cs="Times New Roman"/>
          <w:i/>
        </w:rPr>
        <w:t>”</w:t>
      </w:r>
      <w:r w:rsidR="00103C8A" w:rsidRPr="00F00967">
        <w:rPr>
          <w:rFonts w:hAnsi="Times New Roman" w:cs="Times New Roman"/>
          <w:i/>
        </w:rPr>
        <w:t xml:space="preserve"> </w:t>
      </w:r>
      <w:r w:rsidR="00103C8A" w:rsidRPr="00F00967">
        <w:rPr>
          <w:rFonts w:hAnsi="Times New Roman" w:cs="Times New Roman"/>
          <w:noProof/>
        </w:rPr>
        <w:t>(Cheng, Mujin, &amp; Zhiyuan, 2007, p. 462)</w:t>
      </w:r>
      <w:r w:rsidR="0074203F" w:rsidRPr="00F00967">
        <w:rPr>
          <w:rFonts w:hAnsi="Times New Roman" w:cs="Times New Roman"/>
          <w:noProof/>
        </w:rPr>
        <w:t xml:space="preserve">. </w:t>
      </w:r>
      <w:r w:rsidR="00FB1142" w:rsidRPr="00F00967">
        <w:rPr>
          <w:rFonts w:hAnsi="Times New Roman" w:cs="Times New Roman"/>
          <w:noProof/>
        </w:rPr>
        <w:t xml:space="preserve">Hence, </w:t>
      </w:r>
      <w:r w:rsidR="00FB1142" w:rsidRPr="00F00967">
        <w:rPr>
          <w:rFonts w:hAnsi="Times New Roman" w:cs="Times New Roman"/>
        </w:rPr>
        <w:t>research finds perceptions that younger workers should have priority in terms of training opportunities and employment</w:t>
      </w:r>
      <w:r w:rsidR="00FF57FA">
        <w:rPr>
          <w:rFonts w:hAnsi="Times New Roman" w:cs="Times New Roman"/>
        </w:rPr>
        <w:t xml:space="preserve">; therefore </w:t>
      </w:r>
      <w:r w:rsidR="00FB1142" w:rsidRPr="00F00967">
        <w:rPr>
          <w:rFonts w:hAnsi="Times New Roman" w:cs="Times New Roman"/>
        </w:rPr>
        <w:t xml:space="preserve">employers may be less willing to invest in older workers </w:t>
      </w:r>
      <w:r w:rsidR="00FB1142" w:rsidRPr="00F00967">
        <w:rPr>
          <w:rFonts w:hAnsi="Times New Roman" w:cs="Times New Roman"/>
          <w:noProof/>
        </w:rPr>
        <w:t>(Chiu et al., 2001; Heywood et al., 1999)</w:t>
      </w:r>
      <w:r w:rsidR="00FB1142" w:rsidRPr="00F00967">
        <w:rPr>
          <w:rFonts w:hAnsi="Times New Roman" w:cs="Times New Roman"/>
        </w:rPr>
        <w:t xml:space="preserve">. </w:t>
      </w:r>
      <w:r w:rsidR="00677806" w:rsidRPr="00F00967">
        <w:rPr>
          <w:rFonts w:hAnsi="Times New Roman" w:cs="Times New Roman"/>
        </w:rPr>
        <w:t>This focus on the training and development of younger workers</w:t>
      </w:r>
      <w:r w:rsidR="00FF57FA">
        <w:rPr>
          <w:rFonts w:hAnsi="Times New Roman" w:cs="Times New Roman"/>
        </w:rPr>
        <w:t xml:space="preserve"> </w:t>
      </w:r>
      <w:r w:rsidR="00677806" w:rsidRPr="00F00967">
        <w:rPr>
          <w:rFonts w:hAnsi="Times New Roman" w:cs="Times New Roman"/>
        </w:rPr>
        <w:t>is an international trend (</w:t>
      </w:r>
      <w:r w:rsidR="00677806" w:rsidRPr="00F00967">
        <w:rPr>
          <w:rFonts w:hAnsi="Times New Roman" w:cs="Times New Roman"/>
          <w:noProof/>
        </w:rPr>
        <w:t xml:space="preserve">Canduela et al., 2012; Carmichael &amp; Ercolani, 2015; McNair, </w:t>
      </w:r>
      <w:r w:rsidR="004D4209">
        <w:rPr>
          <w:rFonts w:hAnsi="Times New Roman" w:cs="Times New Roman"/>
          <w:noProof/>
        </w:rPr>
        <w:t xml:space="preserve">Flynn &amp; Dutton, </w:t>
      </w:r>
      <w:r w:rsidR="00677806" w:rsidRPr="00F00967">
        <w:rPr>
          <w:rFonts w:hAnsi="Times New Roman" w:cs="Times New Roman"/>
          <w:noProof/>
        </w:rPr>
        <w:t>2007</w:t>
      </w:r>
      <w:r w:rsidR="002B2381" w:rsidRPr="00F00967">
        <w:rPr>
          <w:rFonts w:hAnsi="Times New Roman" w:cs="Times New Roman"/>
          <w:noProof/>
        </w:rPr>
        <w:t>)</w:t>
      </w:r>
      <w:r w:rsidR="00677806" w:rsidRPr="00F00967">
        <w:rPr>
          <w:rFonts w:hAnsi="Times New Roman" w:cs="Times New Roman"/>
          <w:noProof/>
        </w:rPr>
        <w:t xml:space="preserve">. </w:t>
      </w:r>
      <w:r w:rsidR="00FB1142">
        <w:rPr>
          <w:rFonts w:hAnsi="Times New Roman" w:cs="Times New Roman"/>
          <w:noProof/>
        </w:rPr>
        <w:lastRenderedPageBreak/>
        <w:t>However, with regards to filial piety, r</w:t>
      </w:r>
      <w:r w:rsidR="00FB1142">
        <w:rPr>
          <w:rFonts w:hAnsi="Times New Roman" w:cs="Times New Roman"/>
        </w:rPr>
        <w:t>esearch shows that expectations for filial piety are not apparent in UK-born older people (Laidlaw, Wang, Coelho &amp; Power, 2010</w:t>
      </w:r>
      <w:r w:rsidR="00ED07E2">
        <w:rPr>
          <w:rFonts w:hAnsi="Times New Roman" w:cs="Times New Roman"/>
        </w:rPr>
        <w:t>)</w:t>
      </w:r>
      <w:r w:rsidR="00FB1142">
        <w:rPr>
          <w:rFonts w:hAnsi="Times New Roman" w:cs="Times New Roman"/>
        </w:rPr>
        <w:t>.</w:t>
      </w:r>
    </w:p>
    <w:p w14:paraId="00D20EFB" w14:textId="2842AEF3" w:rsidR="00C54D49" w:rsidRDefault="00677806" w:rsidP="00C46A71">
      <w:pPr>
        <w:pStyle w:val="Body"/>
        <w:spacing w:line="480" w:lineRule="auto"/>
        <w:ind w:firstLine="454"/>
        <w:jc w:val="both"/>
        <w:rPr>
          <w:rFonts w:hAnsi="Times New Roman" w:cs="Times New Roman"/>
        </w:rPr>
      </w:pPr>
      <w:r w:rsidRPr="00F00967">
        <w:rPr>
          <w:rFonts w:hAnsi="Times New Roman" w:cs="Times New Roman"/>
        </w:rPr>
        <w:t xml:space="preserve">While older workers are expected to make way for their younger colleagues, </w:t>
      </w:r>
      <w:r w:rsidR="00537757" w:rsidRPr="00F00967">
        <w:rPr>
          <w:rFonts w:hAnsi="Times New Roman" w:cs="Times New Roman"/>
          <w:noProof/>
        </w:rPr>
        <w:t>filial</w:t>
      </w:r>
      <w:r w:rsidR="00537757" w:rsidRPr="00F00967">
        <w:rPr>
          <w:rFonts w:hAnsi="Times New Roman" w:cs="Times New Roman"/>
        </w:rPr>
        <w:t xml:space="preserve"> </w:t>
      </w:r>
      <w:r w:rsidR="00537757" w:rsidRPr="00F00967">
        <w:rPr>
          <w:rFonts w:eastAsia="Calibri" w:hAnsi="Times New Roman" w:cs="Times New Roman"/>
          <w:noProof/>
          <w:color w:val="auto"/>
        </w:rPr>
        <w:t>expectations</w:t>
      </w:r>
      <w:r w:rsidR="00537757" w:rsidRPr="00F00967">
        <w:rPr>
          <w:rFonts w:hAnsi="Times New Roman" w:cs="Times New Roman"/>
        </w:rPr>
        <w:t xml:space="preserve"> of, and the support provided by, the younger generation in Hong Kong </w:t>
      </w:r>
      <w:r w:rsidR="00FF57FA">
        <w:rPr>
          <w:rFonts w:hAnsi="Times New Roman" w:cs="Times New Roman"/>
        </w:rPr>
        <w:t>are</w:t>
      </w:r>
      <w:r w:rsidR="00537757" w:rsidRPr="00F00967">
        <w:rPr>
          <w:rFonts w:hAnsi="Times New Roman" w:cs="Times New Roman"/>
        </w:rPr>
        <w:t xml:space="preserve"> declining. </w:t>
      </w:r>
      <w:r w:rsidR="008F68FF" w:rsidRPr="00F00967">
        <w:rPr>
          <w:rFonts w:hAnsi="Times New Roman" w:cs="Times New Roman"/>
        </w:rPr>
        <w:t xml:space="preserve">The reasons </w:t>
      </w:r>
      <w:r w:rsidR="00AC40C0">
        <w:rPr>
          <w:rFonts w:hAnsi="Times New Roman" w:cs="Times New Roman"/>
        </w:rPr>
        <w:t xml:space="preserve">for this include </w:t>
      </w:r>
      <w:r w:rsidR="002E05B0" w:rsidRPr="00F00967">
        <w:rPr>
          <w:rFonts w:hAnsi="Times New Roman" w:cs="Times New Roman"/>
        </w:rPr>
        <w:t>cultural attitudes</w:t>
      </w:r>
      <w:r w:rsidR="002E05B0">
        <w:rPr>
          <w:rFonts w:hAnsi="Times New Roman" w:cs="Times New Roman"/>
        </w:rPr>
        <w:t>,</w:t>
      </w:r>
      <w:r w:rsidR="002E05B0" w:rsidRPr="00F00967">
        <w:rPr>
          <w:rFonts w:hAnsi="Times New Roman" w:cs="Times New Roman"/>
        </w:rPr>
        <w:t xml:space="preserve"> </w:t>
      </w:r>
      <w:r w:rsidR="00E52B4A" w:rsidRPr="00F00967">
        <w:rPr>
          <w:rFonts w:hAnsi="Times New Roman" w:cs="Times New Roman"/>
        </w:rPr>
        <w:t>reduced intergenerational contact and co-residence in urban areas</w:t>
      </w:r>
      <w:r w:rsidR="008F68FF" w:rsidRPr="00F00967">
        <w:rPr>
          <w:rFonts w:hAnsi="Times New Roman" w:cs="Times New Roman"/>
        </w:rPr>
        <w:t xml:space="preserve">, prolonged life expectancy, </w:t>
      </w:r>
      <w:r w:rsidR="002E05B0" w:rsidRPr="00F00967">
        <w:rPr>
          <w:rFonts w:hAnsi="Times New Roman" w:cs="Times New Roman"/>
        </w:rPr>
        <w:t xml:space="preserve">and </w:t>
      </w:r>
      <w:r w:rsidR="00E041F4">
        <w:rPr>
          <w:rFonts w:hAnsi="Times New Roman" w:cs="Times New Roman"/>
        </w:rPr>
        <w:t xml:space="preserve">the </w:t>
      </w:r>
      <w:r w:rsidR="008F68FF" w:rsidRPr="00F00967">
        <w:rPr>
          <w:rFonts w:hAnsi="Times New Roman" w:cs="Times New Roman"/>
        </w:rPr>
        <w:t xml:space="preserve">changing patterns of work </w:t>
      </w:r>
      <w:r w:rsidR="00E52B4A" w:rsidRPr="00F00967">
        <w:rPr>
          <w:rFonts w:hAnsi="Times New Roman" w:cs="Times New Roman"/>
        </w:rPr>
        <w:t>(</w:t>
      </w:r>
      <w:r w:rsidR="00E52B4A" w:rsidRPr="00F00967">
        <w:rPr>
          <w:rFonts w:hAnsi="Times New Roman" w:cs="Times New Roman"/>
          <w:noProof/>
        </w:rPr>
        <w:t>Cheung &amp; Kwan, 2011; Ng et al., 2002)</w:t>
      </w:r>
      <w:r w:rsidR="008F68FF" w:rsidRPr="00F00967">
        <w:rPr>
          <w:rFonts w:hAnsi="Times New Roman" w:cs="Times New Roman"/>
        </w:rPr>
        <w:t xml:space="preserve">. </w:t>
      </w:r>
      <w:r w:rsidR="00DE2860" w:rsidRPr="00F00967">
        <w:rPr>
          <w:rFonts w:hAnsi="Times New Roman" w:cs="Times New Roman"/>
        </w:rPr>
        <w:t>F</w:t>
      </w:r>
      <w:r w:rsidR="00537757" w:rsidRPr="00F00967">
        <w:rPr>
          <w:rFonts w:hAnsi="Times New Roman" w:cs="Times New Roman"/>
        </w:rPr>
        <w:t>amily relationships may now be more grounded in reciprocity and pragmatic utilitarianism rather than responsibility and obligation</w:t>
      </w:r>
      <w:r w:rsidR="00103C8A" w:rsidRPr="00F00967">
        <w:rPr>
          <w:rFonts w:hAnsi="Times New Roman" w:cs="Times New Roman"/>
        </w:rPr>
        <w:t xml:space="preserve"> </w:t>
      </w:r>
      <w:r w:rsidR="00103C8A" w:rsidRPr="00F00967">
        <w:rPr>
          <w:rFonts w:hAnsi="Times New Roman" w:cs="Times New Roman"/>
          <w:noProof/>
        </w:rPr>
        <w:t xml:space="preserve">(Lee &amp; Law, 2004; Lee &amp; Hong-Kin, 2005; Lum et al., 2016; </w:t>
      </w:r>
      <w:r w:rsidR="00672912" w:rsidRPr="00F00967">
        <w:rPr>
          <w:rFonts w:hAnsi="Times New Roman" w:cs="Times New Roman"/>
          <w:noProof/>
        </w:rPr>
        <w:t xml:space="preserve">Ng et al., 2002; </w:t>
      </w:r>
      <w:r w:rsidR="00103C8A" w:rsidRPr="00F00967">
        <w:rPr>
          <w:rFonts w:hAnsi="Times New Roman" w:cs="Times New Roman"/>
          <w:noProof/>
        </w:rPr>
        <w:t>Ng, 2016)</w:t>
      </w:r>
      <w:r w:rsidR="00537757" w:rsidRPr="00F00967">
        <w:rPr>
          <w:rFonts w:hAnsi="Times New Roman" w:cs="Times New Roman"/>
        </w:rPr>
        <w:t xml:space="preserve">. </w:t>
      </w:r>
      <w:r w:rsidR="00DB3C98" w:rsidRPr="00F00967">
        <w:rPr>
          <w:rFonts w:hAnsi="Times New Roman" w:cs="Times New Roman"/>
        </w:rPr>
        <w:t>Thus in this context, m</w:t>
      </w:r>
      <w:r w:rsidR="00F5702A" w:rsidRPr="00F00967">
        <w:rPr>
          <w:rFonts w:hAnsi="Times New Roman" w:cs="Times New Roman"/>
        </w:rPr>
        <w:t>iddle-aged adults in Hong Kong may not expect that they can depend on their family networks for support during retirement</w:t>
      </w:r>
      <w:r w:rsidR="00103C8A" w:rsidRPr="00F00967">
        <w:rPr>
          <w:rFonts w:hAnsi="Times New Roman" w:cs="Times New Roman"/>
        </w:rPr>
        <w:t xml:space="preserve"> </w:t>
      </w:r>
      <w:r w:rsidR="00103C8A" w:rsidRPr="00F00967">
        <w:rPr>
          <w:rFonts w:hAnsi="Times New Roman" w:cs="Times New Roman"/>
          <w:noProof/>
        </w:rPr>
        <w:t>(Lee &amp; Law, 2004)</w:t>
      </w:r>
      <w:r w:rsidR="00F5702A" w:rsidRPr="00F00967">
        <w:rPr>
          <w:rFonts w:hAnsi="Times New Roman" w:cs="Times New Roman"/>
        </w:rPr>
        <w:t xml:space="preserve">. </w:t>
      </w:r>
      <w:r w:rsidR="00816444">
        <w:rPr>
          <w:rFonts w:hAnsi="Times New Roman" w:cs="Times New Roman"/>
        </w:rPr>
        <w:t xml:space="preserve">Bai (2018), shows that older people in Hong Kong do not have a stable retirement income, and are reluctant to ask for, or are not expecting, to receive financial support from their </w:t>
      </w:r>
      <w:r w:rsidR="00816444">
        <w:rPr>
          <w:rFonts w:hAnsi="Times New Roman" w:cs="Times New Roman"/>
        </w:rPr>
        <w:lastRenderedPageBreak/>
        <w:t>adult children. In this context</w:t>
      </w:r>
      <w:r w:rsidR="00A12560">
        <w:rPr>
          <w:rFonts w:hAnsi="Times New Roman" w:cs="Times New Roman"/>
        </w:rPr>
        <w:t>,</w:t>
      </w:r>
      <w:r w:rsidR="00816444">
        <w:rPr>
          <w:rFonts w:hAnsi="Times New Roman" w:cs="Times New Roman"/>
        </w:rPr>
        <w:t xml:space="preserve"> financial care expectations are increasingly focused on formal (</w:t>
      </w:r>
      <w:r w:rsidR="006D3AB1">
        <w:rPr>
          <w:rFonts w:hAnsi="Times New Roman" w:cs="Times New Roman"/>
        </w:rPr>
        <w:t>i.e.</w:t>
      </w:r>
      <w:r w:rsidR="00816444">
        <w:rPr>
          <w:rFonts w:hAnsi="Times New Roman" w:cs="Times New Roman"/>
        </w:rPr>
        <w:t xml:space="preserve"> state) sources, rather than informal (</w:t>
      </w:r>
      <w:r w:rsidR="006D3AB1">
        <w:rPr>
          <w:rFonts w:hAnsi="Times New Roman" w:cs="Times New Roman"/>
        </w:rPr>
        <w:t xml:space="preserve">i.e. </w:t>
      </w:r>
      <w:r w:rsidR="00816444">
        <w:rPr>
          <w:rFonts w:hAnsi="Times New Roman" w:cs="Times New Roman"/>
        </w:rPr>
        <w:t>famil</w:t>
      </w:r>
      <w:r w:rsidR="00636649">
        <w:rPr>
          <w:rFonts w:hAnsi="Times New Roman" w:cs="Times New Roman"/>
        </w:rPr>
        <w:t>y</w:t>
      </w:r>
      <w:r w:rsidR="00816444">
        <w:rPr>
          <w:rFonts w:hAnsi="Times New Roman" w:cs="Times New Roman"/>
        </w:rPr>
        <w:t xml:space="preserve">) sources. </w:t>
      </w:r>
    </w:p>
    <w:p w14:paraId="076A8EA6" w14:textId="59FC3F6E" w:rsidR="00537757" w:rsidRPr="00F00967" w:rsidRDefault="00C54D49" w:rsidP="00C46A71">
      <w:pPr>
        <w:pStyle w:val="Body"/>
        <w:spacing w:line="480" w:lineRule="auto"/>
        <w:ind w:firstLine="454"/>
        <w:jc w:val="both"/>
        <w:rPr>
          <w:rFonts w:hAnsi="Times New Roman" w:cs="Times New Roman"/>
        </w:rPr>
      </w:pPr>
      <w:r>
        <w:rPr>
          <w:rFonts w:hAnsi="Times New Roman" w:cs="Times New Roman"/>
        </w:rPr>
        <w:t>Yet</w:t>
      </w:r>
      <w:r w:rsidR="00816444">
        <w:rPr>
          <w:rFonts w:hAnsi="Times New Roman" w:cs="Times New Roman"/>
        </w:rPr>
        <w:t>,</w:t>
      </w:r>
      <w:r>
        <w:rPr>
          <w:rFonts w:hAnsi="Times New Roman" w:cs="Times New Roman"/>
        </w:rPr>
        <w:t xml:space="preserve"> it has been identified that formal sources of financial support in retirement in Hong Kong, may not be developed enough to meet this demand. It has been argued that t</w:t>
      </w:r>
      <w:r w:rsidR="002F6220" w:rsidRPr="00F00967">
        <w:rPr>
          <w:rFonts w:hAnsi="Times New Roman" w:cs="Times New Roman"/>
        </w:rPr>
        <w:t xml:space="preserve">he insecurity that older people may experience is arguably exacerbated by the very limited public and third sector formal support </w:t>
      </w:r>
      <w:r w:rsidR="009C1E0C" w:rsidRPr="00F00967">
        <w:rPr>
          <w:rFonts w:hAnsi="Times New Roman" w:cs="Times New Roman"/>
        </w:rPr>
        <w:t xml:space="preserve">available </w:t>
      </w:r>
      <w:r w:rsidR="002F6220" w:rsidRPr="00F00967">
        <w:rPr>
          <w:rFonts w:hAnsi="Times New Roman" w:cs="Times New Roman"/>
        </w:rPr>
        <w:t>in Hong Kong</w:t>
      </w:r>
      <w:r w:rsidR="00ED56DC" w:rsidRPr="00F00967">
        <w:rPr>
          <w:rFonts w:hAnsi="Times New Roman" w:cs="Times New Roman"/>
        </w:rPr>
        <w:t xml:space="preserve"> (</w:t>
      </w:r>
      <w:r w:rsidR="00ED56DC" w:rsidRPr="00F00967">
        <w:rPr>
          <w:rFonts w:hAnsi="Times New Roman" w:cs="Times New Roman"/>
          <w:noProof/>
        </w:rPr>
        <w:t>Ng et al.</w:t>
      </w:r>
      <w:r w:rsidR="002E05B0">
        <w:rPr>
          <w:rFonts w:hAnsi="Times New Roman" w:cs="Times New Roman"/>
          <w:noProof/>
        </w:rPr>
        <w:t>,</w:t>
      </w:r>
      <w:r w:rsidR="00ED56DC" w:rsidRPr="00F00967">
        <w:rPr>
          <w:rFonts w:hAnsi="Times New Roman" w:cs="Times New Roman"/>
          <w:noProof/>
        </w:rPr>
        <w:t xml:space="preserve"> 2002</w:t>
      </w:r>
      <w:r w:rsidR="002A00B8" w:rsidRPr="00F00967">
        <w:rPr>
          <w:rFonts w:hAnsi="Times New Roman" w:cs="Times New Roman"/>
          <w:noProof/>
        </w:rPr>
        <w:t>). Many workers might not be making</w:t>
      </w:r>
      <w:r w:rsidR="0066311B" w:rsidRPr="00F00967">
        <w:rPr>
          <w:rFonts w:hAnsi="Times New Roman" w:cs="Times New Roman"/>
          <w:noProof/>
        </w:rPr>
        <w:t xml:space="preserve"> private savings for retirement</w:t>
      </w:r>
      <w:r w:rsidR="002A00B8" w:rsidRPr="00F00967">
        <w:rPr>
          <w:rFonts w:hAnsi="Times New Roman" w:cs="Times New Roman"/>
          <w:noProof/>
        </w:rPr>
        <w:t xml:space="preserve"> </w:t>
      </w:r>
      <w:r w:rsidR="00BA52A3" w:rsidRPr="00F00967">
        <w:rPr>
          <w:rFonts w:hAnsi="Times New Roman" w:cs="Times New Roman"/>
          <w:noProof/>
        </w:rPr>
        <w:t>(Chou et al., 2014)</w:t>
      </w:r>
      <w:r w:rsidR="0066311B" w:rsidRPr="00F00967">
        <w:rPr>
          <w:rFonts w:hAnsi="Times New Roman" w:cs="Times New Roman"/>
          <w:noProof/>
        </w:rPr>
        <w:t xml:space="preserve">. </w:t>
      </w:r>
      <w:r w:rsidR="00FB1142" w:rsidRPr="00F00967">
        <w:rPr>
          <w:rFonts w:hAnsi="Times New Roman" w:cs="Times New Roman"/>
          <w:noProof/>
        </w:rPr>
        <w:t>The financial security provided by the public pension system is also limited</w:t>
      </w:r>
      <w:r w:rsidR="00FB1142">
        <w:rPr>
          <w:rFonts w:hAnsi="Times New Roman" w:cs="Times New Roman"/>
          <w:noProof/>
        </w:rPr>
        <w:t>:</w:t>
      </w:r>
      <w:r w:rsidR="00FB1142" w:rsidRPr="00F00967">
        <w:rPr>
          <w:rFonts w:hAnsi="Times New Roman" w:cs="Times New Roman"/>
          <w:noProof/>
        </w:rPr>
        <w:t xml:space="preserve"> </w:t>
      </w:r>
      <w:r w:rsidR="00FB1142">
        <w:rPr>
          <w:rFonts w:hAnsi="Times New Roman" w:cs="Times New Roman"/>
          <w:noProof/>
        </w:rPr>
        <w:t>t</w:t>
      </w:r>
      <w:r w:rsidR="00FB1142" w:rsidRPr="00F00967">
        <w:rPr>
          <w:rFonts w:hAnsi="Times New Roman" w:cs="Times New Roman"/>
          <w:noProof/>
        </w:rPr>
        <w:t xml:space="preserve">he </w:t>
      </w:r>
      <w:r w:rsidR="00FB1142" w:rsidRPr="00F00967">
        <w:rPr>
          <w:rFonts w:hAnsi="Times New Roman" w:cs="Times New Roman"/>
        </w:rPr>
        <w:t>Mandatory Provident Fund, a compulsory pension fund, was only introduced in December 2000 (</w:t>
      </w:r>
      <w:r w:rsidR="00FB1142" w:rsidRPr="00F00967">
        <w:rPr>
          <w:rFonts w:hAnsi="Times New Roman" w:cs="Times New Roman"/>
          <w:noProof/>
        </w:rPr>
        <w:t>Hong Kong Special Administrative Region Government, 2015)</w:t>
      </w:r>
      <w:r w:rsidR="00FB1142">
        <w:rPr>
          <w:rFonts w:hAnsi="Times New Roman" w:cs="Times New Roman"/>
          <w:noProof/>
        </w:rPr>
        <w:t>, and e</w:t>
      </w:r>
      <w:r w:rsidR="00FB1142" w:rsidRPr="00F00967">
        <w:rPr>
          <w:rFonts w:hAnsi="Times New Roman" w:cs="Times New Roman"/>
        </w:rPr>
        <w:t>ven once the scheme is mature, the extent to which it will be able to support older people has been questioned (OECD, 2013;</w:t>
      </w:r>
      <w:r w:rsidR="00FB1142" w:rsidRPr="00F00967">
        <w:rPr>
          <w:rFonts w:hAnsi="Times New Roman" w:cs="Times New Roman"/>
          <w:noProof/>
        </w:rPr>
        <w:t xml:space="preserve"> Ng, 2016)</w:t>
      </w:r>
      <w:r w:rsidR="00FB1142" w:rsidRPr="00F00967">
        <w:rPr>
          <w:rFonts w:hAnsi="Times New Roman" w:cs="Times New Roman"/>
        </w:rPr>
        <w:t>. It is</w:t>
      </w:r>
      <w:r w:rsidR="00FB1142">
        <w:rPr>
          <w:rFonts w:hAnsi="Times New Roman" w:cs="Times New Roman"/>
        </w:rPr>
        <w:t>,</w:t>
      </w:r>
      <w:r w:rsidR="00FB1142" w:rsidRPr="00F00967">
        <w:rPr>
          <w:rFonts w:hAnsi="Times New Roman" w:cs="Times New Roman"/>
        </w:rPr>
        <w:t xml:space="preserve"> therefore</w:t>
      </w:r>
      <w:r w:rsidR="00FB1142">
        <w:rPr>
          <w:rFonts w:hAnsi="Times New Roman" w:cs="Times New Roman"/>
        </w:rPr>
        <w:t>,</w:t>
      </w:r>
      <w:r w:rsidR="00FB1142" w:rsidRPr="00F00967">
        <w:rPr>
          <w:rFonts w:hAnsi="Times New Roman" w:cs="Times New Roman"/>
        </w:rPr>
        <w:t xml:space="preserve"> interesting to consider whether changing </w:t>
      </w:r>
      <w:r w:rsidR="00FB1142" w:rsidRPr="00F00967">
        <w:rPr>
          <w:rFonts w:hAnsi="Times New Roman" w:cs="Times New Roman"/>
          <w:noProof/>
        </w:rPr>
        <w:t>filial</w:t>
      </w:r>
      <w:r w:rsidR="00FB1142" w:rsidRPr="00F00967">
        <w:rPr>
          <w:rFonts w:hAnsi="Times New Roman" w:cs="Times New Roman"/>
        </w:rPr>
        <w:t xml:space="preserve"> </w:t>
      </w:r>
      <w:r w:rsidR="00FB1142" w:rsidRPr="00F00967">
        <w:rPr>
          <w:rFonts w:hAnsi="Times New Roman" w:cs="Times New Roman"/>
          <w:noProof/>
          <w:color w:val="auto"/>
        </w:rPr>
        <w:t>expectations</w:t>
      </w:r>
      <w:r w:rsidR="00FB1142" w:rsidRPr="00F00967">
        <w:rPr>
          <w:rFonts w:hAnsi="Times New Roman" w:cs="Times New Roman"/>
          <w:noProof/>
        </w:rPr>
        <w:t xml:space="preserve"> </w:t>
      </w:r>
      <w:r w:rsidR="00FB1142">
        <w:rPr>
          <w:rFonts w:hAnsi="Times New Roman" w:cs="Times New Roman"/>
          <w:noProof/>
        </w:rPr>
        <w:t xml:space="preserve">and the resultant intergenerational relations </w:t>
      </w:r>
      <w:r w:rsidR="00FB1142" w:rsidRPr="00F00967">
        <w:rPr>
          <w:rFonts w:hAnsi="Times New Roman" w:cs="Times New Roman"/>
          <w:noProof/>
        </w:rPr>
        <w:t xml:space="preserve">are shifting the position and status of older workers. Given the decline of </w:t>
      </w:r>
      <w:r w:rsidR="00FB1142" w:rsidRPr="00F00967">
        <w:rPr>
          <w:rFonts w:hAnsi="Times New Roman" w:cs="Times New Roman"/>
        </w:rPr>
        <w:t xml:space="preserve">filial piety, is the labor market participation of older workers more generally accepted by employers? </w:t>
      </w:r>
      <w:r w:rsidR="002620B8">
        <w:rPr>
          <w:rFonts w:hAnsi="Times New Roman" w:cs="Times New Roman"/>
        </w:rPr>
        <w:lastRenderedPageBreak/>
        <w:t>O</w:t>
      </w:r>
      <w:r w:rsidR="00FB1142">
        <w:rPr>
          <w:rFonts w:hAnsi="Times New Roman" w:cs="Times New Roman"/>
        </w:rPr>
        <w:t>r is still</w:t>
      </w:r>
      <w:r w:rsidR="00FB1142" w:rsidRPr="00F00967">
        <w:rPr>
          <w:rFonts w:hAnsi="Times New Roman" w:cs="Times New Roman"/>
        </w:rPr>
        <w:t xml:space="preserve"> the expectation amongst employers that older people should withdraw from the labor market, and that young people should be enabled to progress? </w:t>
      </w:r>
      <w:r w:rsidR="00FB1142">
        <w:rPr>
          <w:rFonts w:hAnsi="Times New Roman" w:cs="Times New Roman"/>
        </w:rPr>
        <w:t>What are the responsibilities that employers feels towards different generations?</w:t>
      </w:r>
    </w:p>
    <w:p w14:paraId="311C942E" w14:textId="03469CEC" w:rsidR="00FD7360" w:rsidRPr="00F00967" w:rsidRDefault="00FD7360" w:rsidP="00FF57FA">
      <w:pPr>
        <w:pStyle w:val="Heading2"/>
        <w:spacing w:before="0" w:line="480" w:lineRule="auto"/>
        <w:jc w:val="center"/>
        <w:rPr>
          <w:rFonts w:eastAsia="Calibri" w:cs="Times New Roman"/>
          <w:szCs w:val="24"/>
        </w:rPr>
      </w:pPr>
      <w:r w:rsidRPr="00F00967">
        <w:rPr>
          <w:rFonts w:eastAsia="Calibri" w:cs="Times New Roman"/>
          <w:szCs w:val="24"/>
        </w:rPr>
        <w:t>Methods</w:t>
      </w:r>
    </w:p>
    <w:p w14:paraId="25F45F2C" w14:textId="727025DD" w:rsidR="00E2123E" w:rsidRDefault="002620B8" w:rsidP="00C46A71">
      <w:pPr>
        <w:spacing w:after="0" w:line="480" w:lineRule="auto"/>
        <w:ind w:firstLine="454"/>
        <w:jc w:val="both"/>
        <w:rPr>
          <w:rFonts w:ascii="Times New Roman" w:eastAsia="Calibri" w:hAnsi="Times New Roman" w:cs="Times New Roman"/>
          <w:sz w:val="24"/>
          <w:szCs w:val="24"/>
        </w:rPr>
      </w:pPr>
      <w:r w:rsidRPr="0021334D">
        <w:rPr>
          <w:rFonts w:ascii="Times New Roman" w:eastAsia="Arial Unicode MS" w:hAnsi="Times New Roman" w:cs="Times New Roman"/>
          <w:color w:val="000000"/>
          <w:spacing w:val="-3"/>
          <w:sz w:val="24"/>
          <w:szCs w:val="24"/>
          <w:u w:color="000000"/>
          <w:lang w:eastAsia="en-GB"/>
        </w:rPr>
        <w:t xml:space="preserve">The </w:t>
      </w:r>
      <w:r>
        <w:rPr>
          <w:rFonts w:ascii="Times New Roman" w:eastAsia="Arial Unicode MS" w:hAnsi="Times New Roman" w:cs="Times New Roman"/>
          <w:color w:val="000000"/>
          <w:spacing w:val="-3"/>
          <w:sz w:val="24"/>
          <w:szCs w:val="24"/>
          <w:u w:color="000000"/>
          <w:lang w:eastAsia="en-GB"/>
        </w:rPr>
        <w:t xml:space="preserve">aim of this </w:t>
      </w:r>
      <w:r w:rsidR="00AC40C0">
        <w:rPr>
          <w:rFonts w:ascii="Times New Roman" w:eastAsia="Arial Unicode MS" w:hAnsi="Times New Roman" w:cs="Times New Roman"/>
          <w:color w:val="000000"/>
          <w:spacing w:val="-3"/>
          <w:sz w:val="24"/>
          <w:szCs w:val="24"/>
          <w:u w:color="000000"/>
          <w:lang w:eastAsia="en-GB"/>
        </w:rPr>
        <w:t xml:space="preserve">exploratory </w:t>
      </w:r>
      <w:r>
        <w:rPr>
          <w:rFonts w:ascii="Times New Roman" w:eastAsia="Arial Unicode MS" w:hAnsi="Times New Roman" w:cs="Times New Roman"/>
          <w:color w:val="000000"/>
          <w:spacing w:val="-3"/>
          <w:sz w:val="24"/>
          <w:szCs w:val="24"/>
          <w:u w:color="000000"/>
          <w:lang w:eastAsia="en-GB"/>
        </w:rPr>
        <w:t>research was to</w:t>
      </w:r>
      <w:r w:rsidRPr="0021334D">
        <w:rPr>
          <w:rFonts w:ascii="Times New Roman" w:eastAsia="Arial Unicode MS" w:hAnsi="Times New Roman" w:cs="Times New Roman"/>
          <w:color w:val="000000"/>
          <w:spacing w:val="-3"/>
          <w:sz w:val="24"/>
          <w:szCs w:val="24"/>
          <w:u w:color="000000"/>
          <w:lang w:eastAsia="en-GB"/>
        </w:rPr>
        <w:t xml:space="preserve"> understand the impact of the aging workforce in Hong Kong and why older workers are not being seen by employers as a solution to </w:t>
      </w:r>
      <w:r w:rsidR="007154A8" w:rsidRPr="0021334D">
        <w:rPr>
          <w:rFonts w:ascii="Times New Roman" w:eastAsia="Arial Unicode MS" w:hAnsi="Times New Roman" w:cs="Times New Roman"/>
          <w:color w:val="000000"/>
          <w:spacing w:val="-3"/>
          <w:sz w:val="24"/>
          <w:szCs w:val="24"/>
          <w:u w:color="000000"/>
          <w:lang w:eastAsia="en-GB"/>
        </w:rPr>
        <w:t>labor</w:t>
      </w:r>
      <w:r w:rsidRPr="0021334D">
        <w:rPr>
          <w:rFonts w:ascii="Times New Roman" w:eastAsia="Arial Unicode MS" w:hAnsi="Times New Roman" w:cs="Times New Roman"/>
          <w:color w:val="000000"/>
          <w:spacing w:val="-3"/>
          <w:sz w:val="24"/>
          <w:szCs w:val="24"/>
          <w:u w:color="000000"/>
          <w:lang w:eastAsia="en-GB"/>
        </w:rPr>
        <w:t xml:space="preserve"> market shortages. </w:t>
      </w:r>
      <w:r w:rsidR="00FB1142">
        <w:rPr>
          <w:rFonts w:ascii="Times New Roman" w:eastAsia="Arial Unicode MS" w:hAnsi="Times New Roman" w:cs="Times New Roman"/>
          <w:color w:val="000000"/>
          <w:spacing w:val="-3"/>
          <w:sz w:val="24"/>
          <w:szCs w:val="24"/>
          <w:u w:color="000000"/>
          <w:lang w:eastAsia="en-GB"/>
        </w:rPr>
        <w:t>The research focused upon the</w:t>
      </w:r>
      <w:r w:rsidR="00FB1142" w:rsidRPr="007535C7">
        <w:rPr>
          <w:rFonts w:ascii="Times New Roman" w:eastAsia="Arial Unicode MS" w:hAnsi="Times New Roman" w:cs="Times New Roman"/>
          <w:color w:val="000000"/>
          <w:spacing w:val="-3"/>
          <w:sz w:val="24"/>
          <w:szCs w:val="24"/>
          <w:u w:color="000000"/>
          <w:lang w:eastAsia="en-GB"/>
        </w:rPr>
        <w:t xml:space="preserve"> service sector</w:t>
      </w:r>
      <w:r w:rsidR="00FB1142">
        <w:rPr>
          <w:rFonts w:ascii="Times New Roman" w:eastAsia="Arial Unicode MS" w:hAnsi="Times New Roman" w:cs="Times New Roman"/>
          <w:color w:val="000000"/>
          <w:spacing w:val="-3"/>
          <w:sz w:val="24"/>
          <w:szCs w:val="24"/>
          <w:u w:color="000000"/>
          <w:lang w:eastAsia="en-GB"/>
        </w:rPr>
        <w:t xml:space="preserve">, which </w:t>
      </w:r>
      <w:r w:rsidR="00FB1142" w:rsidRPr="00F00967">
        <w:rPr>
          <w:rFonts w:ascii="Times New Roman" w:eastAsia="Arial Unicode MS" w:hAnsi="Times New Roman" w:cs="Times New Roman"/>
          <w:color w:val="000000"/>
          <w:spacing w:val="-3"/>
          <w:sz w:val="24"/>
          <w:szCs w:val="24"/>
          <w:u w:color="000000"/>
          <w:lang w:eastAsia="en-GB"/>
        </w:rPr>
        <w:t>has been growing rapidly in Hong Kong</w:t>
      </w:r>
      <w:r w:rsidR="00FB1142">
        <w:rPr>
          <w:rFonts w:ascii="Times New Roman" w:eastAsia="Arial Unicode MS" w:hAnsi="Times New Roman" w:cs="Times New Roman"/>
          <w:color w:val="000000"/>
          <w:spacing w:val="-3"/>
          <w:sz w:val="24"/>
          <w:szCs w:val="24"/>
          <w:u w:color="000000"/>
          <w:lang w:eastAsia="en-GB"/>
        </w:rPr>
        <w:t xml:space="preserve"> and i</w:t>
      </w:r>
      <w:r w:rsidR="00FB1142" w:rsidRPr="00F00967">
        <w:rPr>
          <w:rFonts w:ascii="Times New Roman" w:eastAsia="Arial Unicode MS" w:hAnsi="Times New Roman" w:cs="Times New Roman"/>
          <w:color w:val="000000"/>
          <w:spacing w:val="-3"/>
          <w:sz w:val="24"/>
          <w:szCs w:val="24"/>
          <w:u w:color="000000"/>
          <w:lang w:eastAsia="en-GB"/>
        </w:rPr>
        <w:t xml:space="preserve">n 2015, contributed to 92.5% of Hong Kong’s overall Gross Domestic Product (Census and </w:t>
      </w:r>
      <w:r w:rsidR="00FB1142" w:rsidRPr="007535C7">
        <w:rPr>
          <w:rFonts w:ascii="Times New Roman" w:eastAsia="Calibri" w:hAnsi="Times New Roman" w:cs="Times New Roman"/>
          <w:sz w:val="24"/>
          <w:szCs w:val="24"/>
        </w:rPr>
        <w:t xml:space="preserve">Statistics Department, 2016). </w:t>
      </w:r>
      <w:r w:rsidR="00123CC3" w:rsidRPr="007535C7">
        <w:rPr>
          <w:rFonts w:ascii="Times New Roman" w:eastAsia="Calibri" w:hAnsi="Times New Roman" w:cs="Times New Roman"/>
          <w:sz w:val="24"/>
          <w:szCs w:val="24"/>
        </w:rPr>
        <w:t xml:space="preserve">In-depth qualitative research was undertaken with key informants and Hong Kong employers in order to understand: the main threats and opportunities to workforce planning in the service sector; employers’ opinions of current demographic trends; how are employers dealing with the effects of an </w:t>
      </w:r>
      <w:r w:rsidR="00D1655E">
        <w:rPr>
          <w:rFonts w:ascii="Times New Roman" w:eastAsia="Calibri" w:hAnsi="Times New Roman" w:cs="Times New Roman"/>
          <w:sz w:val="24"/>
          <w:szCs w:val="24"/>
        </w:rPr>
        <w:t>aging</w:t>
      </w:r>
      <w:r w:rsidR="00123CC3" w:rsidRPr="007535C7">
        <w:rPr>
          <w:rFonts w:ascii="Times New Roman" w:eastAsia="Calibri" w:hAnsi="Times New Roman" w:cs="Times New Roman"/>
          <w:sz w:val="24"/>
          <w:szCs w:val="24"/>
        </w:rPr>
        <w:t xml:space="preserve"> population in their workforce; whether employers support older workers; and the opportunities and challenges for older workers to extend their working-lives. </w:t>
      </w:r>
      <w:r w:rsidR="006368C4" w:rsidRPr="007535C7">
        <w:rPr>
          <w:rFonts w:ascii="Times New Roman" w:eastAsia="Calibri" w:hAnsi="Times New Roman" w:cs="Times New Roman"/>
          <w:sz w:val="24"/>
          <w:szCs w:val="24"/>
        </w:rPr>
        <w:lastRenderedPageBreak/>
        <w:t>Recruitment, data collection, and data analysis were carried out between September 2016 and August 2017</w:t>
      </w:r>
      <w:r w:rsidR="00DE2860" w:rsidRPr="007535C7">
        <w:rPr>
          <w:rFonts w:ascii="Times New Roman" w:eastAsia="Calibri" w:hAnsi="Times New Roman" w:cs="Times New Roman"/>
          <w:sz w:val="24"/>
          <w:szCs w:val="24"/>
        </w:rPr>
        <w:t xml:space="preserve">. The research adhered to the Code of Practice on Research Integrity of </w:t>
      </w:r>
      <w:r w:rsidR="00DE2860" w:rsidRPr="007535C7">
        <w:rPr>
          <w:rFonts w:ascii="Times New Roman" w:eastAsia="Calibri" w:hAnsi="Times New Roman" w:cs="Times New Roman"/>
          <w:b/>
          <w:sz w:val="24"/>
          <w:szCs w:val="24"/>
        </w:rPr>
        <w:t>[UNIVERSITY]</w:t>
      </w:r>
      <w:r w:rsidR="00DE2860" w:rsidRPr="007535C7">
        <w:rPr>
          <w:rFonts w:ascii="Times New Roman" w:eastAsia="Calibri" w:hAnsi="Times New Roman" w:cs="Times New Roman"/>
          <w:sz w:val="24"/>
          <w:szCs w:val="24"/>
        </w:rPr>
        <w:t>.</w:t>
      </w:r>
      <w:r w:rsidR="00123CC3" w:rsidRPr="00123CC3">
        <w:rPr>
          <w:rFonts w:ascii="Times New Roman" w:eastAsia="Arial Unicode MS" w:hAnsi="Times New Roman" w:cs="Times New Roman"/>
          <w:color w:val="000000"/>
          <w:spacing w:val="-3"/>
          <w:sz w:val="24"/>
          <w:szCs w:val="24"/>
          <w:u w:color="000000"/>
          <w:lang w:eastAsia="en-GB"/>
        </w:rPr>
        <w:t xml:space="preserve"> </w:t>
      </w:r>
      <w:r w:rsidR="00D1051B">
        <w:rPr>
          <w:rFonts w:ascii="Times New Roman" w:eastAsia="Arial Unicode MS" w:hAnsi="Times New Roman" w:cs="Times New Roman"/>
          <w:color w:val="000000"/>
          <w:spacing w:val="-3"/>
          <w:sz w:val="24"/>
          <w:szCs w:val="24"/>
          <w:u w:color="000000"/>
          <w:lang w:eastAsia="en-GB"/>
        </w:rPr>
        <w:t>The</w:t>
      </w:r>
      <w:r w:rsidR="00D1051B" w:rsidRPr="00F00967">
        <w:rPr>
          <w:rFonts w:ascii="Times New Roman" w:eastAsia="Arial Unicode MS" w:hAnsi="Times New Roman" w:cs="Times New Roman"/>
          <w:color w:val="000000"/>
          <w:spacing w:val="-3"/>
          <w:sz w:val="24"/>
          <w:szCs w:val="24"/>
          <w:u w:color="000000"/>
          <w:lang w:eastAsia="en-GB"/>
        </w:rPr>
        <w:t xml:space="preserve"> research team did acknowledge the difficulties and lack of clarity surrounding attempts to define the ‘older </w:t>
      </w:r>
      <w:r w:rsidR="00D1051B" w:rsidRPr="006A38F0">
        <w:rPr>
          <w:rFonts w:ascii="Times New Roman" w:eastAsia="Arial Unicode MS" w:hAnsi="Times New Roman" w:cs="Times New Roman"/>
          <w:color w:val="000000"/>
          <w:spacing w:val="-3"/>
          <w:sz w:val="24"/>
          <w:szCs w:val="24"/>
          <w:u w:color="000000"/>
          <w:lang w:eastAsia="en-GB"/>
        </w:rPr>
        <w:t>worker’</w:t>
      </w:r>
      <w:r w:rsidR="00D1051B" w:rsidRPr="0021334D">
        <w:rPr>
          <w:rFonts w:ascii="Times New Roman" w:eastAsia="Arial Unicode MS" w:hAnsi="Times New Roman" w:cs="Times New Roman"/>
          <w:color w:val="000000"/>
          <w:spacing w:val="-3"/>
          <w:sz w:val="24"/>
          <w:szCs w:val="24"/>
          <w:u w:color="000000"/>
          <w:lang w:eastAsia="en-GB"/>
        </w:rPr>
        <w:t>.  Older workers have been defined as those aged 35-plus (Heywood, Ho &amp; Wei, 1999)</w:t>
      </w:r>
      <w:r w:rsidR="001A5FED" w:rsidRPr="0021334D">
        <w:rPr>
          <w:rFonts w:ascii="Times New Roman" w:eastAsia="Arial Unicode MS" w:hAnsi="Times New Roman" w:cs="Times New Roman"/>
          <w:color w:val="000000"/>
          <w:spacing w:val="-3"/>
          <w:sz w:val="24"/>
          <w:szCs w:val="24"/>
          <w:u w:color="000000"/>
          <w:lang w:eastAsia="en-GB"/>
        </w:rPr>
        <w:t xml:space="preserve">, </w:t>
      </w:r>
      <w:r w:rsidR="001A5FED">
        <w:rPr>
          <w:rFonts w:ascii="Times New Roman" w:eastAsia="Arial Unicode MS" w:hAnsi="Times New Roman" w:cs="Times New Roman"/>
          <w:color w:val="000000"/>
          <w:spacing w:val="-3"/>
          <w:sz w:val="24"/>
          <w:szCs w:val="24"/>
          <w:u w:color="000000"/>
          <w:lang w:eastAsia="en-GB"/>
        </w:rPr>
        <w:t xml:space="preserve">45-plus (Ho, Wei &amp; Voon, 2000), </w:t>
      </w:r>
      <w:r w:rsidR="001A5FED" w:rsidRPr="0021334D">
        <w:rPr>
          <w:rFonts w:ascii="Times New Roman" w:eastAsia="Arial Unicode MS" w:hAnsi="Times New Roman" w:cs="Times New Roman"/>
          <w:color w:val="000000"/>
          <w:spacing w:val="-3"/>
          <w:sz w:val="24"/>
          <w:szCs w:val="24"/>
          <w:u w:color="000000"/>
          <w:lang w:eastAsia="en-GB"/>
        </w:rPr>
        <w:t xml:space="preserve">50-plus (Chou &amp; Chow, 2005) </w:t>
      </w:r>
      <w:r w:rsidR="00D1051B" w:rsidRPr="0021334D">
        <w:rPr>
          <w:rFonts w:ascii="Times New Roman" w:eastAsia="Arial Unicode MS" w:hAnsi="Times New Roman" w:cs="Times New Roman"/>
          <w:color w:val="000000"/>
          <w:spacing w:val="-3"/>
          <w:sz w:val="24"/>
          <w:szCs w:val="24"/>
          <w:u w:color="000000"/>
          <w:lang w:eastAsia="en-GB"/>
        </w:rPr>
        <w:t>and 55-64 years (OECD, 2018)</w:t>
      </w:r>
      <w:r w:rsidR="001A5FED" w:rsidRPr="0021334D">
        <w:rPr>
          <w:rFonts w:ascii="Times New Roman" w:eastAsia="Arial Unicode MS" w:hAnsi="Times New Roman" w:cs="Times New Roman"/>
          <w:color w:val="000000"/>
          <w:spacing w:val="-3"/>
          <w:sz w:val="24"/>
          <w:szCs w:val="24"/>
          <w:u w:color="000000"/>
          <w:lang w:eastAsia="en-GB"/>
        </w:rPr>
        <w:t>. Other research identifies that workers may face age discrimination in Hong Kong from the age of 43 (Chiu et al., 2001)</w:t>
      </w:r>
      <w:r w:rsidR="00D1051B" w:rsidRPr="0021334D">
        <w:rPr>
          <w:rFonts w:ascii="Times New Roman" w:eastAsia="Arial Unicode MS" w:hAnsi="Times New Roman" w:cs="Times New Roman"/>
          <w:color w:val="000000"/>
          <w:spacing w:val="-3"/>
          <w:sz w:val="24"/>
          <w:szCs w:val="24"/>
          <w:u w:color="000000"/>
          <w:lang w:eastAsia="en-GB"/>
        </w:rPr>
        <w:t xml:space="preserve">. In order to strike a balance, </w:t>
      </w:r>
      <w:r w:rsidR="00D1051B">
        <w:rPr>
          <w:rFonts w:ascii="Times New Roman" w:eastAsia="Arial Unicode MS" w:hAnsi="Times New Roman" w:cs="Times New Roman"/>
          <w:color w:val="000000"/>
          <w:spacing w:val="-3"/>
          <w:sz w:val="24"/>
          <w:szCs w:val="24"/>
          <w:u w:color="000000"/>
          <w:lang w:eastAsia="en-GB"/>
        </w:rPr>
        <w:t>f</w:t>
      </w:r>
      <w:r w:rsidR="00123CC3" w:rsidRPr="00F00967">
        <w:rPr>
          <w:rFonts w:ascii="Times New Roman" w:eastAsia="Arial Unicode MS" w:hAnsi="Times New Roman" w:cs="Times New Roman"/>
          <w:color w:val="000000"/>
          <w:spacing w:val="-3"/>
          <w:sz w:val="24"/>
          <w:szCs w:val="24"/>
          <w:u w:color="000000"/>
          <w:lang w:eastAsia="en-GB"/>
        </w:rPr>
        <w:t>or the purpose of this research, the research team broadly defined ‘older workers’ as those aged 50-plus</w:t>
      </w:r>
      <w:r w:rsidR="00D1051B" w:rsidRPr="006A38F0">
        <w:rPr>
          <w:rFonts w:ascii="Times New Roman" w:eastAsia="Arial Unicode MS" w:hAnsi="Times New Roman" w:cs="Times New Roman"/>
          <w:color w:val="000000"/>
          <w:spacing w:val="-3"/>
          <w:sz w:val="24"/>
          <w:szCs w:val="24"/>
          <w:u w:color="000000"/>
          <w:lang w:eastAsia="en-GB"/>
        </w:rPr>
        <w:t xml:space="preserve">, </w:t>
      </w:r>
      <w:r w:rsidR="00FB1142">
        <w:rPr>
          <w:rFonts w:ascii="Times New Roman" w:eastAsia="Arial Unicode MS" w:hAnsi="Times New Roman" w:cs="Times New Roman"/>
          <w:color w:val="000000"/>
          <w:spacing w:val="-3"/>
          <w:sz w:val="24"/>
          <w:szCs w:val="24"/>
          <w:u w:color="000000"/>
          <w:lang w:eastAsia="en-GB"/>
        </w:rPr>
        <w:t>but</w:t>
      </w:r>
      <w:r w:rsidR="00FB1142" w:rsidRPr="006A38F0">
        <w:rPr>
          <w:rFonts w:ascii="Times New Roman" w:eastAsia="Arial Unicode MS" w:hAnsi="Times New Roman" w:cs="Times New Roman"/>
          <w:color w:val="000000"/>
          <w:spacing w:val="-3"/>
          <w:sz w:val="24"/>
          <w:szCs w:val="24"/>
          <w:u w:color="000000"/>
          <w:lang w:eastAsia="en-GB"/>
        </w:rPr>
        <w:t xml:space="preserve"> </w:t>
      </w:r>
      <w:r w:rsidR="00FB1142">
        <w:rPr>
          <w:rFonts w:ascii="Times New Roman" w:hAnsi="Times New Roman" w:cs="Times New Roman"/>
          <w:noProof/>
          <w:sz w:val="24"/>
          <w:szCs w:val="24"/>
        </w:rPr>
        <w:t>participants were also ask</w:t>
      </w:r>
      <w:r w:rsidR="00C54D49">
        <w:rPr>
          <w:rFonts w:ascii="Times New Roman" w:hAnsi="Times New Roman" w:cs="Times New Roman"/>
          <w:noProof/>
          <w:sz w:val="24"/>
          <w:szCs w:val="24"/>
        </w:rPr>
        <w:t>ed</w:t>
      </w:r>
      <w:r w:rsidR="00FB1142">
        <w:rPr>
          <w:rFonts w:ascii="Times New Roman" w:hAnsi="Times New Roman" w:cs="Times New Roman"/>
          <w:noProof/>
          <w:sz w:val="24"/>
          <w:szCs w:val="24"/>
        </w:rPr>
        <w:t xml:space="preserve"> to define an older worker </w:t>
      </w:r>
      <w:r w:rsidR="00AC40C0">
        <w:rPr>
          <w:rFonts w:ascii="Times New Roman" w:hAnsi="Times New Roman" w:cs="Times New Roman"/>
          <w:noProof/>
          <w:sz w:val="24"/>
          <w:szCs w:val="24"/>
        </w:rPr>
        <w:t>from</w:t>
      </w:r>
      <w:r w:rsidR="00FB1142">
        <w:rPr>
          <w:rFonts w:ascii="Times New Roman" w:hAnsi="Times New Roman" w:cs="Times New Roman"/>
          <w:noProof/>
          <w:sz w:val="24"/>
          <w:szCs w:val="24"/>
        </w:rPr>
        <w:t xml:space="preserve"> their perspective. </w:t>
      </w:r>
    </w:p>
    <w:p w14:paraId="6BF94A4F" w14:textId="5D47D0E0" w:rsidR="00526C40" w:rsidRPr="007535C7" w:rsidRDefault="00526C40" w:rsidP="00FF57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Key informant</w:t>
      </w:r>
      <w:r w:rsidR="00747EDD">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 interviews</w:t>
      </w:r>
    </w:p>
    <w:p w14:paraId="6500380A" w14:textId="74ECB74B" w:rsidR="00B50AF4" w:rsidRDefault="00C54D49" w:rsidP="00C46A71">
      <w:pPr>
        <w:pStyle w:val="Body"/>
        <w:spacing w:line="480" w:lineRule="auto"/>
        <w:ind w:firstLine="454"/>
        <w:jc w:val="both"/>
        <w:rPr>
          <w:rFonts w:eastAsia="Calibri" w:hAnsi="Times New Roman" w:cs="Times New Roman"/>
          <w:color w:val="auto"/>
        </w:rPr>
      </w:pPr>
      <w:r w:rsidRPr="00815A8E">
        <w:rPr>
          <w:rFonts w:eastAsia="Calibri" w:hAnsi="Times New Roman" w:cs="Times New Roman"/>
          <w:color w:val="auto"/>
        </w:rPr>
        <w:t xml:space="preserve">Thirteen </w:t>
      </w:r>
      <w:r w:rsidR="00FD7360" w:rsidRPr="00815A8E">
        <w:rPr>
          <w:rFonts w:eastAsia="Calibri" w:hAnsi="Times New Roman" w:cs="Times New Roman"/>
          <w:color w:val="auto"/>
        </w:rPr>
        <w:t>‘</w:t>
      </w:r>
      <w:r w:rsidR="00B73AE7" w:rsidRPr="00815A8E">
        <w:rPr>
          <w:rFonts w:eastAsia="Calibri" w:hAnsi="Times New Roman" w:cs="Times New Roman"/>
          <w:color w:val="auto"/>
        </w:rPr>
        <w:t>key informant</w:t>
      </w:r>
      <w:r w:rsidR="00414DC3" w:rsidRPr="00815A8E">
        <w:rPr>
          <w:rFonts w:eastAsia="Calibri" w:hAnsi="Times New Roman" w:cs="Times New Roman"/>
          <w:color w:val="auto"/>
        </w:rPr>
        <w:t xml:space="preserve">’ </w:t>
      </w:r>
      <w:r w:rsidR="00DE2860" w:rsidRPr="00815A8E">
        <w:rPr>
          <w:rFonts w:eastAsia="Calibri" w:hAnsi="Times New Roman" w:cs="Times New Roman"/>
          <w:color w:val="auto"/>
        </w:rPr>
        <w:t>semi-structured interviews were conducted</w:t>
      </w:r>
      <w:r w:rsidR="0026618A" w:rsidRPr="00815A8E">
        <w:rPr>
          <w:rFonts w:eastAsia="Calibri" w:hAnsi="Times New Roman" w:cs="Times New Roman"/>
          <w:color w:val="auto"/>
        </w:rPr>
        <w:t xml:space="preserve">. </w:t>
      </w:r>
      <w:r w:rsidR="00DE2860" w:rsidRPr="00815A8E">
        <w:rPr>
          <w:rFonts w:eastAsia="Calibri" w:hAnsi="Times New Roman" w:cs="Times New Roman"/>
          <w:color w:val="auto"/>
        </w:rPr>
        <w:t>Both one-to-one and joint interviews were undertaken</w:t>
      </w:r>
      <w:r w:rsidRPr="00815A8E">
        <w:rPr>
          <w:rFonts w:eastAsia="Calibri" w:hAnsi="Times New Roman" w:cs="Times New Roman"/>
          <w:color w:val="auto"/>
        </w:rPr>
        <w:t xml:space="preserve"> (15 individual interviewees in total)</w:t>
      </w:r>
      <w:r w:rsidR="00DE2860" w:rsidRPr="00815A8E">
        <w:rPr>
          <w:rFonts w:eastAsia="Calibri" w:hAnsi="Times New Roman" w:cs="Times New Roman"/>
          <w:color w:val="auto"/>
        </w:rPr>
        <w:t xml:space="preserve">. </w:t>
      </w:r>
      <w:r w:rsidR="00AF0587" w:rsidRPr="00815A8E">
        <w:rPr>
          <w:rFonts w:eastAsia="Calibri" w:hAnsi="Times New Roman" w:cs="Times New Roman"/>
          <w:color w:val="auto"/>
        </w:rPr>
        <w:t xml:space="preserve">A purposive sampling approach was used. </w:t>
      </w:r>
      <w:r w:rsidR="00BF7C71" w:rsidRPr="00815A8E">
        <w:rPr>
          <w:rFonts w:eastAsia="Calibri" w:hAnsi="Times New Roman" w:cs="Times New Roman"/>
          <w:color w:val="auto"/>
        </w:rPr>
        <w:t>The</w:t>
      </w:r>
      <w:r w:rsidR="00265010">
        <w:rPr>
          <w:rFonts w:eastAsia="Calibri" w:hAnsi="Times New Roman" w:cs="Times New Roman"/>
          <w:color w:val="auto"/>
        </w:rPr>
        <w:t xml:space="preserve"> 15 individual</w:t>
      </w:r>
      <w:r w:rsidR="00BF7C71" w:rsidRPr="00815A8E">
        <w:rPr>
          <w:rFonts w:eastAsia="Calibri" w:hAnsi="Times New Roman" w:cs="Times New Roman"/>
          <w:color w:val="auto"/>
        </w:rPr>
        <w:t xml:space="preserve"> key informants included</w:t>
      </w:r>
      <w:r w:rsidR="00747EDD" w:rsidRPr="00815A8E">
        <w:rPr>
          <w:rFonts w:eastAsia="Calibri" w:hAnsi="Times New Roman" w:cs="Times New Roman"/>
          <w:color w:val="auto"/>
        </w:rPr>
        <w:t>:</w:t>
      </w:r>
      <w:r w:rsidR="00BF7C71" w:rsidRPr="00815A8E">
        <w:rPr>
          <w:rFonts w:eastAsia="Calibri" w:hAnsi="Times New Roman" w:cs="Times New Roman"/>
          <w:color w:val="auto"/>
        </w:rPr>
        <w:t xml:space="preserve"> representatives from </w:t>
      </w:r>
      <w:r w:rsidR="00BF7C71" w:rsidRPr="00815A8E">
        <w:rPr>
          <w:rFonts w:eastAsia="Calibri" w:hAnsi="Times New Roman" w:cs="Times New Roman"/>
        </w:rPr>
        <w:t>employer groups and associations</w:t>
      </w:r>
      <w:r w:rsidR="00074A38" w:rsidRPr="00815A8E">
        <w:rPr>
          <w:rFonts w:eastAsia="Calibri" w:hAnsi="Times New Roman" w:cs="Times New Roman"/>
        </w:rPr>
        <w:t xml:space="preserve"> (n=4)</w:t>
      </w:r>
      <w:r w:rsidR="00BF7C71" w:rsidRPr="00815A8E">
        <w:rPr>
          <w:rFonts w:eastAsia="Calibri" w:hAnsi="Times New Roman" w:cs="Times New Roman"/>
        </w:rPr>
        <w:t xml:space="preserve">, older people’s organizations </w:t>
      </w:r>
      <w:r w:rsidR="00BF7C71" w:rsidRPr="00815A8E">
        <w:rPr>
          <w:rFonts w:eastAsia="Calibri" w:hAnsi="Times New Roman" w:cs="Times New Roman"/>
        </w:rPr>
        <w:lastRenderedPageBreak/>
        <w:t>and social enterprises supporting older people</w:t>
      </w:r>
      <w:r w:rsidR="00074A38" w:rsidRPr="00815A8E">
        <w:rPr>
          <w:rFonts w:eastAsia="Calibri" w:hAnsi="Times New Roman" w:cs="Times New Roman"/>
        </w:rPr>
        <w:t xml:space="preserve"> (n=3)</w:t>
      </w:r>
      <w:r w:rsidR="00BF7C71" w:rsidRPr="00815A8E">
        <w:rPr>
          <w:rFonts w:eastAsia="Calibri" w:hAnsi="Times New Roman" w:cs="Times New Roman"/>
        </w:rPr>
        <w:t xml:space="preserve">, </w:t>
      </w:r>
      <w:r w:rsidR="00747EDD" w:rsidRPr="00815A8E">
        <w:rPr>
          <w:rFonts w:eastAsia="Calibri" w:hAnsi="Times New Roman" w:cs="Times New Roman"/>
        </w:rPr>
        <w:t>representatives of organizations</w:t>
      </w:r>
      <w:r w:rsidR="00EA2AB5" w:rsidRPr="00815A8E">
        <w:rPr>
          <w:rFonts w:eastAsia="Calibri" w:hAnsi="Times New Roman" w:cs="Times New Roman"/>
        </w:rPr>
        <w:t xml:space="preserve"> set up by the government</w:t>
      </w:r>
      <w:r w:rsidR="00074A38" w:rsidRPr="00815A8E">
        <w:rPr>
          <w:rFonts w:eastAsia="Calibri" w:hAnsi="Times New Roman" w:cs="Times New Roman"/>
        </w:rPr>
        <w:t>/government bodies (n=</w:t>
      </w:r>
      <w:r w:rsidR="00815A8E" w:rsidRPr="00815A8E">
        <w:rPr>
          <w:rFonts w:eastAsia="Calibri" w:hAnsi="Times New Roman" w:cs="Times New Roman"/>
        </w:rPr>
        <w:t>4</w:t>
      </w:r>
      <w:r w:rsidR="00074A38" w:rsidRPr="00815A8E">
        <w:rPr>
          <w:rFonts w:eastAsia="Calibri" w:hAnsi="Times New Roman" w:cs="Times New Roman"/>
        </w:rPr>
        <w:t>)</w:t>
      </w:r>
      <w:r w:rsidR="00747EDD" w:rsidRPr="00815A8E">
        <w:rPr>
          <w:rFonts w:eastAsia="Calibri" w:hAnsi="Times New Roman" w:cs="Times New Roman"/>
        </w:rPr>
        <w:t>, and</w:t>
      </w:r>
      <w:r w:rsidR="00BF7C71" w:rsidRPr="00815A8E">
        <w:rPr>
          <w:rFonts w:eastAsia="Calibri" w:hAnsi="Times New Roman" w:cs="Times New Roman"/>
        </w:rPr>
        <w:t xml:space="preserve"> academics</w:t>
      </w:r>
      <w:r w:rsidR="00074A38" w:rsidRPr="00815A8E">
        <w:rPr>
          <w:rFonts w:eastAsia="Calibri" w:hAnsi="Times New Roman" w:cs="Times New Roman"/>
        </w:rPr>
        <w:t xml:space="preserve"> and representatives from other organizations</w:t>
      </w:r>
      <w:r w:rsidR="00747EDD" w:rsidRPr="00815A8E">
        <w:rPr>
          <w:rFonts w:eastAsia="Calibri" w:hAnsi="Times New Roman" w:cs="Times New Roman"/>
        </w:rPr>
        <w:t xml:space="preserve"> with expertise in the subject area</w:t>
      </w:r>
      <w:r w:rsidR="00074A38" w:rsidRPr="00815A8E">
        <w:rPr>
          <w:rFonts w:eastAsia="Calibri" w:hAnsi="Times New Roman" w:cs="Times New Roman"/>
        </w:rPr>
        <w:t xml:space="preserve"> (n=4)</w:t>
      </w:r>
      <w:r w:rsidR="00BF7C71" w:rsidRPr="00815A8E">
        <w:rPr>
          <w:rFonts w:eastAsia="Calibri" w:hAnsi="Times New Roman" w:cs="Times New Roman"/>
        </w:rPr>
        <w:t>.</w:t>
      </w:r>
      <w:r w:rsidR="00BF7C71" w:rsidRPr="00815A8E">
        <w:rPr>
          <w:rFonts w:eastAsia="Calibri" w:hAnsi="Times New Roman" w:cs="Times New Roman"/>
          <w:color w:val="auto"/>
        </w:rPr>
        <w:t xml:space="preserve"> </w:t>
      </w:r>
      <w:r w:rsidR="00526C40" w:rsidRPr="00815A8E">
        <w:rPr>
          <w:rFonts w:eastAsia="Calibri" w:hAnsi="Times New Roman" w:cs="Times New Roman"/>
          <w:color w:val="auto"/>
        </w:rPr>
        <w:t>Key informants were identified using contacts and networks already known to the authors and their colleagues. Internet searches and analysis of the academic literature were also used to identify key informants.</w:t>
      </w:r>
      <w:r w:rsidR="00526C40">
        <w:rPr>
          <w:rFonts w:eastAsia="Calibri" w:hAnsi="Times New Roman" w:cs="Times New Roman"/>
          <w:color w:val="auto"/>
        </w:rPr>
        <w:t xml:space="preserve"> </w:t>
      </w:r>
    </w:p>
    <w:p w14:paraId="1D759A32" w14:textId="473EEE7C" w:rsidR="00FD7360" w:rsidRPr="00F00967" w:rsidRDefault="00B50AF4" w:rsidP="00C46A71">
      <w:pPr>
        <w:pStyle w:val="Body"/>
        <w:spacing w:line="480" w:lineRule="auto"/>
        <w:ind w:firstLine="454"/>
        <w:jc w:val="both"/>
        <w:rPr>
          <w:rFonts w:eastAsia="Calibri" w:hAnsi="Times New Roman" w:cs="Times New Roman"/>
          <w:color w:val="auto"/>
        </w:rPr>
      </w:pPr>
      <w:r>
        <w:rPr>
          <w:rFonts w:eastAsia="Calibri" w:hAnsi="Times New Roman" w:cs="Times New Roman"/>
          <w:color w:val="auto"/>
        </w:rPr>
        <w:t>The interview schedule was designed so that it was exploratory</w:t>
      </w:r>
      <w:r w:rsidR="00EA2AB5">
        <w:rPr>
          <w:rFonts w:eastAsia="Calibri" w:hAnsi="Times New Roman" w:cs="Times New Roman"/>
          <w:color w:val="auto"/>
        </w:rPr>
        <w:t>,</w:t>
      </w:r>
      <w:r>
        <w:rPr>
          <w:rFonts w:eastAsia="Calibri" w:hAnsi="Times New Roman" w:cs="Times New Roman"/>
          <w:color w:val="auto"/>
        </w:rPr>
        <w:t xml:space="preserve"> as one purpose of these interviews was to </w:t>
      </w:r>
      <w:r w:rsidRPr="00F00967">
        <w:rPr>
          <w:rFonts w:eastAsia="Calibri" w:hAnsi="Times New Roman" w:cs="Times New Roman"/>
          <w:color w:val="auto"/>
        </w:rPr>
        <w:t xml:space="preserve">help refine </w:t>
      </w:r>
      <w:r w:rsidR="00EA2AB5">
        <w:rPr>
          <w:rFonts w:eastAsia="Calibri" w:hAnsi="Times New Roman" w:cs="Times New Roman"/>
          <w:color w:val="auto"/>
        </w:rPr>
        <w:t xml:space="preserve">research </w:t>
      </w:r>
      <w:r w:rsidRPr="00F00967">
        <w:rPr>
          <w:rFonts w:eastAsia="Calibri" w:hAnsi="Times New Roman" w:cs="Times New Roman"/>
          <w:color w:val="auto"/>
        </w:rPr>
        <w:t>priority areas, as well as adding to the research team’s knowledge of the Hong Kong context</w:t>
      </w:r>
      <w:r>
        <w:rPr>
          <w:rFonts w:eastAsia="Calibri" w:hAnsi="Times New Roman" w:cs="Times New Roman"/>
          <w:color w:val="auto"/>
        </w:rPr>
        <w:t>. Issues identified in the academic literature and the demographic data also shaped the interview schedule design.</w:t>
      </w:r>
      <w:r w:rsidRPr="00F00967">
        <w:rPr>
          <w:rFonts w:eastAsia="Calibri" w:hAnsi="Times New Roman" w:cs="Times New Roman"/>
          <w:color w:val="auto"/>
        </w:rPr>
        <w:t xml:space="preserve"> </w:t>
      </w:r>
      <w:r w:rsidR="0026618A" w:rsidRPr="00F00967">
        <w:rPr>
          <w:rFonts w:eastAsia="Calibri" w:hAnsi="Times New Roman" w:cs="Times New Roman"/>
          <w:color w:val="auto"/>
        </w:rPr>
        <w:t>The interviews</w:t>
      </w:r>
      <w:r w:rsidR="00FD7360" w:rsidRPr="00F00967">
        <w:rPr>
          <w:rFonts w:eastAsia="Calibri" w:hAnsi="Times New Roman" w:cs="Times New Roman"/>
          <w:color w:val="auto"/>
        </w:rPr>
        <w:t xml:space="preserve"> gauge</w:t>
      </w:r>
      <w:r w:rsidR="00DE2860" w:rsidRPr="00F00967">
        <w:rPr>
          <w:rFonts w:eastAsia="Calibri" w:hAnsi="Times New Roman" w:cs="Times New Roman"/>
          <w:color w:val="auto"/>
        </w:rPr>
        <w:t>d</w:t>
      </w:r>
      <w:r w:rsidR="00FD7360" w:rsidRPr="00F00967">
        <w:rPr>
          <w:rFonts w:eastAsia="Calibri" w:hAnsi="Times New Roman" w:cs="Times New Roman"/>
          <w:color w:val="auto"/>
        </w:rPr>
        <w:t xml:space="preserve"> </w:t>
      </w:r>
      <w:r w:rsidR="00B73AE7" w:rsidRPr="00F00967">
        <w:rPr>
          <w:rFonts w:eastAsia="Calibri" w:hAnsi="Times New Roman" w:cs="Times New Roman"/>
          <w:color w:val="auto"/>
        </w:rPr>
        <w:t>key informant</w:t>
      </w:r>
      <w:r w:rsidR="0026618A" w:rsidRPr="00F00967">
        <w:rPr>
          <w:rFonts w:eastAsia="Calibri" w:hAnsi="Times New Roman" w:cs="Times New Roman"/>
          <w:color w:val="auto"/>
        </w:rPr>
        <w:t xml:space="preserve">s’ </w:t>
      </w:r>
      <w:r w:rsidR="00FD7360" w:rsidRPr="00F00967">
        <w:rPr>
          <w:rFonts w:eastAsia="Calibri" w:hAnsi="Times New Roman" w:cs="Times New Roman"/>
          <w:color w:val="auto"/>
        </w:rPr>
        <w:t xml:space="preserve">views </w:t>
      </w:r>
      <w:r w:rsidR="00B609EC" w:rsidRPr="00F00967">
        <w:rPr>
          <w:rFonts w:eastAsia="Calibri" w:hAnsi="Times New Roman" w:cs="Times New Roman"/>
          <w:color w:val="auto"/>
        </w:rPr>
        <w:t xml:space="preserve">on </w:t>
      </w:r>
      <w:r w:rsidR="00FD7360" w:rsidRPr="00F00967">
        <w:rPr>
          <w:rFonts w:eastAsia="Calibri" w:hAnsi="Times New Roman" w:cs="Times New Roman"/>
          <w:color w:val="auto"/>
        </w:rPr>
        <w:t>the impact of population</w:t>
      </w:r>
      <w:r w:rsidR="009C1E0C" w:rsidRPr="00F00967">
        <w:rPr>
          <w:rFonts w:eastAsia="Calibri" w:hAnsi="Times New Roman" w:cs="Times New Roman"/>
          <w:color w:val="auto"/>
        </w:rPr>
        <w:t xml:space="preserve"> aging</w:t>
      </w:r>
      <w:r w:rsidR="00FD7360" w:rsidRPr="00F00967">
        <w:rPr>
          <w:rFonts w:eastAsia="Calibri" w:hAnsi="Times New Roman" w:cs="Times New Roman"/>
          <w:color w:val="auto"/>
        </w:rPr>
        <w:t xml:space="preserve"> on employers in the service sector, the </w:t>
      </w:r>
      <w:r w:rsidR="00715EF0">
        <w:rPr>
          <w:rFonts w:hAnsi="Times New Roman" w:cs="Times New Roman"/>
          <w:noProof/>
        </w:rPr>
        <w:t>policy and practice</w:t>
      </w:r>
      <w:r w:rsidR="00715EF0" w:rsidRPr="00F00967" w:rsidDel="00715EF0">
        <w:rPr>
          <w:rFonts w:eastAsia="Calibri" w:hAnsi="Times New Roman" w:cs="Times New Roman"/>
          <w:color w:val="auto"/>
        </w:rPr>
        <w:t xml:space="preserve"> </w:t>
      </w:r>
      <w:r w:rsidR="00FD7360" w:rsidRPr="00F00967">
        <w:rPr>
          <w:rFonts w:eastAsia="Calibri" w:hAnsi="Times New Roman" w:cs="Times New Roman"/>
          <w:color w:val="auto"/>
        </w:rPr>
        <w:t>employers have in place</w:t>
      </w:r>
      <w:r w:rsidR="00B609EC" w:rsidRPr="00F00967">
        <w:rPr>
          <w:rFonts w:eastAsia="Calibri" w:hAnsi="Times New Roman" w:cs="Times New Roman"/>
          <w:color w:val="auto"/>
        </w:rPr>
        <w:t>,</w:t>
      </w:r>
      <w:r w:rsidR="00FD7360" w:rsidRPr="00F00967">
        <w:rPr>
          <w:rFonts w:eastAsia="Calibri" w:hAnsi="Times New Roman" w:cs="Times New Roman"/>
          <w:color w:val="auto"/>
        </w:rPr>
        <w:t xml:space="preserve"> </w:t>
      </w:r>
      <w:r w:rsidR="00B609EC" w:rsidRPr="00F00967">
        <w:rPr>
          <w:rFonts w:eastAsia="Calibri" w:hAnsi="Times New Roman" w:cs="Times New Roman"/>
          <w:color w:val="auto"/>
        </w:rPr>
        <w:t xml:space="preserve">the </w:t>
      </w:r>
      <w:r w:rsidR="00FD7360" w:rsidRPr="00F00967">
        <w:rPr>
          <w:rFonts w:eastAsia="Calibri" w:hAnsi="Times New Roman" w:cs="Times New Roman"/>
          <w:color w:val="auto"/>
        </w:rPr>
        <w:t xml:space="preserve">opportunities </w:t>
      </w:r>
      <w:r w:rsidR="003C371E" w:rsidRPr="00F00967">
        <w:rPr>
          <w:rFonts w:eastAsia="Calibri" w:hAnsi="Times New Roman" w:cs="Times New Roman"/>
          <w:color w:val="auto"/>
        </w:rPr>
        <w:t xml:space="preserve">and challenges </w:t>
      </w:r>
      <w:r w:rsidR="00FD7360" w:rsidRPr="00F00967">
        <w:rPr>
          <w:rFonts w:eastAsia="Calibri" w:hAnsi="Times New Roman" w:cs="Times New Roman"/>
          <w:color w:val="auto"/>
        </w:rPr>
        <w:t>for later life working in Hong Kong</w:t>
      </w:r>
      <w:r w:rsidR="00B609EC" w:rsidRPr="00F00967">
        <w:rPr>
          <w:rFonts w:eastAsia="Calibri" w:hAnsi="Times New Roman" w:cs="Times New Roman"/>
          <w:color w:val="auto"/>
        </w:rPr>
        <w:t xml:space="preserve">, </w:t>
      </w:r>
      <w:r w:rsidR="00FD7360" w:rsidRPr="00F00967">
        <w:rPr>
          <w:rFonts w:eastAsia="Calibri" w:hAnsi="Times New Roman" w:cs="Times New Roman"/>
          <w:color w:val="auto"/>
        </w:rPr>
        <w:t>and</w:t>
      </w:r>
      <w:r w:rsidR="0026618A" w:rsidRPr="00F00967">
        <w:rPr>
          <w:rFonts w:eastAsia="Calibri" w:hAnsi="Times New Roman" w:cs="Times New Roman"/>
          <w:color w:val="auto"/>
        </w:rPr>
        <w:t xml:space="preserve"> </w:t>
      </w:r>
      <w:r w:rsidR="00FD7360" w:rsidRPr="00F00967">
        <w:rPr>
          <w:rFonts w:eastAsia="Calibri" w:hAnsi="Times New Roman" w:cs="Times New Roman"/>
          <w:color w:val="auto"/>
        </w:rPr>
        <w:t xml:space="preserve">directions </w:t>
      </w:r>
      <w:r w:rsidR="00517634" w:rsidRPr="00F00967">
        <w:rPr>
          <w:rFonts w:eastAsia="Calibri" w:hAnsi="Times New Roman" w:cs="Times New Roman"/>
          <w:color w:val="auto"/>
        </w:rPr>
        <w:t>for future policy and practice</w:t>
      </w:r>
      <w:r w:rsidR="00FD7360" w:rsidRPr="00F00967">
        <w:rPr>
          <w:rFonts w:eastAsia="Calibri" w:hAnsi="Times New Roman" w:cs="Times New Roman"/>
          <w:color w:val="auto"/>
        </w:rPr>
        <w:t xml:space="preserve">. </w:t>
      </w:r>
      <w:r w:rsidR="008F1A01">
        <w:rPr>
          <w:rFonts w:eastAsia="Calibri" w:hAnsi="Times New Roman" w:cs="Times New Roman"/>
          <w:color w:val="auto"/>
        </w:rPr>
        <w:t xml:space="preserve">The majority of participants were Hong Kong based. </w:t>
      </w:r>
      <w:r w:rsidR="00FD7360" w:rsidRPr="00F00967">
        <w:rPr>
          <w:rFonts w:eastAsia="Calibri" w:hAnsi="Times New Roman" w:cs="Times New Roman"/>
          <w:color w:val="auto"/>
        </w:rPr>
        <w:t xml:space="preserve">The interviews were conducted </w:t>
      </w:r>
      <w:r w:rsidR="003C371E" w:rsidRPr="00F00967">
        <w:rPr>
          <w:rFonts w:eastAsia="Calibri" w:hAnsi="Times New Roman" w:cs="Times New Roman"/>
          <w:color w:val="auto"/>
        </w:rPr>
        <w:t>in English</w:t>
      </w:r>
      <w:r w:rsidR="00AC40C0">
        <w:rPr>
          <w:rFonts w:eastAsia="Calibri" w:hAnsi="Times New Roman" w:cs="Times New Roman"/>
          <w:color w:val="auto"/>
        </w:rPr>
        <w:t xml:space="preserve"> and were</w:t>
      </w:r>
      <w:r w:rsidR="003C371E" w:rsidRPr="00F00967" w:rsidDel="003C371E">
        <w:rPr>
          <w:rFonts w:eastAsia="Calibri" w:hAnsi="Times New Roman" w:cs="Times New Roman"/>
          <w:color w:val="auto"/>
        </w:rPr>
        <w:t xml:space="preserve"> </w:t>
      </w:r>
      <w:r w:rsidR="00FD7360" w:rsidRPr="00F00967">
        <w:rPr>
          <w:rFonts w:eastAsia="Calibri" w:hAnsi="Times New Roman" w:cs="Times New Roman"/>
          <w:color w:val="auto"/>
        </w:rPr>
        <w:t xml:space="preserve">primarily </w:t>
      </w:r>
      <w:r w:rsidR="00AC40C0" w:rsidRPr="00F00967">
        <w:rPr>
          <w:rFonts w:eastAsia="Calibri" w:hAnsi="Times New Roman" w:cs="Times New Roman"/>
          <w:color w:val="auto"/>
        </w:rPr>
        <w:t xml:space="preserve">conducted </w:t>
      </w:r>
      <w:r w:rsidR="00FD7360" w:rsidRPr="00F00967">
        <w:rPr>
          <w:rFonts w:eastAsia="Calibri" w:hAnsi="Times New Roman" w:cs="Times New Roman"/>
          <w:color w:val="auto"/>
        </w:rPr>
        <w:t>face-to-face</w:t>
      </w:r>
      <w:r w:rsidR="003C371E" w:rsidRPr="00F00967">
        <w:rPr>
          <w:rFonts w:eastAsia="Calibri" w:hAnsi="Times New Roman" w:cs="Times New Roman"/>
          <w:color w:val="auto"/>
        </w:rPr>
        <w:t xml:space="preserve"> in Hong Kong, </w:t>
      </w:r>
      <w:r w:rsidR="003C371E" w:rsidRPr="00F00967">
        <w:rPr>
          <w:rFonts w:eastAsia="Calibri" w:hAnsi="Times New Roman" w:cs="Times New Roman"/>
          <w:color w:val="auto"/>
        </w:rPr>
        <w:lastRenderedPageBreak/>
        <w:t>with a small number via Skype,</w:t>
      </w:r>
      <w:r w:rsidR="00FD7360" w:rsidRPr="00F00967">
        <w:rPr>
          <w:rFonts w:eastAsia="Calibri" w:hAnsi="Times New Roman" w:cs="Times New Roman"/>
          <w:color w:val="auto"/>
        </w:rPr>
        <w:t xml:space="preserve"> </w:t>
      </w:r>
      <w:r w:rsidR="003C371E" w:rsidRPr="00F00967">
        <w:rPr>
          <w:rFonts w:eastAsia="Calibri" w:hAnsi="Times New Roman" w:cs="Times New Roman"/>
          <w:color w:val="auto"/>
        </w:rPr>
        <w:t xml:space="preserve">during </w:t>
      </w:r>
      <w:r w:rsidR="00517634" w:rsidRPr="00F00967">
        <w:rPr>
          <w:rFonts w:eastAsia="Calibri" w:hAnsi="Times New Roman" w:cs="Times New Roman"/>
          <w:color w:val="auto"/>
        </w:rPr>
        <w:t>January 2017</w:t>
      </w:r>
      <w:r w:rsidR="003C371E" w:rsidRPr="00F00967">
        <w:rPr>
          <w:rFonts w:eastAsia="Calibri" w:hAnsi="Times New Roman" w:cs="Times New Roman"/>
          <w:color w:val="auto"/>
        </w:rPr>
        <w:t xml:space="preserve"> (</w:t>
      </w:r>
      <w:r w:rsidR="00CF67FE" w:rsidRPr="00F00967">
        <w:rPr>
          <w:rFonts w:eastAsia="Calibri" w:hAnsi="Times New Roman" w:cs="Times New Roman"/>
          <w:color w:val="auto"/>
        </w:rPr>
        <w:t>written or verbal consent</w:t>
      </w:r>
      <w:r w:rsidR="00FD7360" w:rsidRPr="00F00967">
        <w:rPr>
          <w:rFonts w:eastAsia="Calibri" w:hAnsi="Times New Roman" w:cs="Times New Roman"/>
          <w:color w:val="auto"/>
        </w:rPr>
        <w:t xml:space="preserve"> was taken</w:t>
      </w:r>
      <w:r w:rsidR="00CF67FE" w:rsidRPr="00F00967">
        <w:rPr>
          <w:rFonts w:eastAsia="Calibri" w:hAnsi="Times New Roman" w:cs="Times New Roman"/>
          <w:color w:val="auto"/>
        </w:rPr>
        <w:t xml:space="preserve"> from participant</w:t>
      </w:r>
      <w:r w:rsidR="009C1E0C" w:rsidRPr="00F00967">
        <w:rPr>
          <w:rFonts w:eastAsia="Calibri" w:hAnsi="Times New Roman" w:cs="Times New Roman"/>
          <w:color w:val="auto"/>
        </w:rPr>
        <w:t>s</w:t>
      </w:r>
      <w:r w:rsidR="003C371E" w:rsidRPr="00F00967">
        <w:rPr>
          <w:rFonts w:eastAsia="Calibri" w:hAnsi="Times New Roman" w:cs="Times New Roman"/>
          <w:color w:val="auto"/>
        </w:rPr>
        <w:t>)</w:t>
      </w:r>
      <w:r w:rsidR="00FD7360" w:rsidRPr="00F00967">
        <w:rPr>
          <w:rFonts w:eastAsia="Calibri" w:hAnsi="Times New Roman" w:cs="Times New Roman"/>
          <w:color w:val="auto"/>
        </w:rPr>
        <w:t>.</w:t>
      </w:r>
    </w:p>
    <w:p w14:paraId="1367983A" w14:textId="5F9DF700" w:rsidR="00526C40" w:rsidRPr="006A38F0" w:rsidRDefault="00526C40" w:rsidP="00FF57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Employer</w:t>
      </w:r>
      <w:r w:rsidR="00EA2AB5">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 interviews</w:t>
      </w:r>
    </w:p>
    <w:p w14:paraId="21319533" w14:textId="7E8C69E6" w:rsidR="00BF7C71" w:rsidRDefault="008F1A01" w:rsidP="00C46A71">
      <w:pPr>
        <w:pStyle w:val="Body"/>
        <w:spacing w:line="480" w:lineRule="auto"/>
        <w:ind w:firstLine="454"/>
        <w:jc w:val="both"/>
        <w:rPr>
          <w:rFonts w:eastAsia="Calibri" w:hAnsi="Times New Roman" w:cs="Times New Roman"/>
        </w:rPr>
      </w:pPr>
      <w:r>
        <w:rPr>
          <w:rFonts w:eastAsia="Calibri" w:hAnsi="Times New Roman" w:cs="Times New Roman"/>
          <w:color w:val="auto"/>
        </w:rPr>
        <w:t>Twenty s</w:t>
      </w:r>
      <w:r w:rsidR="00FD7360" w:rsidRPr="00F00967">
        <w:rPr>
          <w:rFonts w:eastAsia="Calibri" w:hAnsi="Times New Roman" w:cs="Times New Roman"/>
          <w:color w:val="auto"/>
        </w:rPr>
        <w:t xml:space="preserve">emi-structured </w:t>
      </w:r>
      <w:r w:rsidR="00FD7360" w:rsidRPr="00F00967">
        <w:rPr>
          <w:rFonts w:eastAsia="Calibri" w:hAnsi="Times New Roman" w:cs="Times New Roman"/>
        </w:rPr>
        <w:t>interviews</w:t>
      </w:r>
      <w:r w:rsidR="00FD7360" w:rsidRPr="00F00967">
        <w:rPr>
          <w:rFonts w:eastAsia="Calibri" w:hAnsi="Times New Roman" w:cs="Times New Roman"/>
          <w:color w:val="auto"/>
        </w:rPr>
        <w:t xml:space="preserve"> were conducted with service sector employers</w:t>
      </w:r>
      <w:r>
        <w:rPr>
          <w:rFonts w:eastAsia="Calibri" w:hAnsi="Times New Roman" w:cs="Times New Roman"/>
          <w:color w:val="auto"/>
        </w:rPr>
        <w:t>. B</w:t>
      </w:r>
      <w:r w:rsidR="00DD4BA4" w:rsidRPr="00F00967">
        <w:rPr>
          <w:rFonts w:eastAsia="Calibri" w:hAnsi="Times New Roman" w:cs="Times New Roman"/>
          <w:color w:val="auto"/>
        </w:rPr>
        <w:t>oth</w:t>
      </w:r>
      <w:r w:rsidR="009E6694" w:rsidRPr="00F00967">
        <w:rPr>
          <w:rFonts w:eastAsia="Calibri" w:hAnsi="Times New Roman" w:cs="Times New Roman"/>
          <w:color w:val="auto"/>
        </w:rPr>
        <w:t xml:space="preserve"> one-to-one and</w:t>
      </w:r>
      <w:r w:rsidR="008A2B2B" w:rsidRPr="00F00967">
        <w:rPr>
          <w:rFonts w:eastAsia="Calibri" w:hAnsi="Times New Roman" w:cs="Times New Roman"/>
          <w:color w:val="auto"/>
        </w:rPr>
        <w:t xml:space="preserve"> joint interviews were undertaken</w:t>
      </w:r>
      <w:r>
        <w:rPr>
          <w:rFonts w:eastAsia="Calibri" w:hAnsi="Times New Roman" w:cs="Times New Roman"/>
          <w:color w:val="auto"/>
        </w:rPr>
        <w:t xml:space="preserve"> </w:t>
      </w:r>
      <w:r w:rsidRPr="008F55EF">
        <w:rPr>
          <w:rFonts w:eastAsia="Calibri" w:hAnsi="Times New Roman" w:cs="Times New Roman"/>
          <w:color w:val="auto"/>
        </w:rPr>
        <w:t>(</w:t>
      </w:r>
      <w:r>
        <w:rPr>
          <w:rFonts w:eastAsia="Calibri" w:hAnsi="Times New Roman" w:cs="Times New Roman"/>
          <w:color w:val="auto"/>
        </w:rPr>
        <w:t>22</w:t>
      </w:r>
      <w:r w:rsidRPr="008F55EF">
        <w:rPr>
          <w:rFonts w:eastAsia="Calibri" w:hAnsi="Times New Roman" w:cs="Times New Roman"/>
          <w:color w:val="auto"/>
        </w:rPr>
        <w:t xml:space="preserve"> individual interviewees in total)</w:t>
      </w:r>
      <w:r w:rsidR="00B50AF4">
        <w:rPr>
          <w:rFonts w:eastAsia="Calibri" w:hAnsi="Times New Roman" w:cs="Times New Roman"/>
          <w:color w:val="auto"/>
        </w:rPr>
        <w:t xml:space="preserve">. </w:t>
      </w:r>
      <w:r w:rsidR="00E31F8A" w:rsidRPr="00F00967">
        <w:rPr>
          <w:rFonts w:eastAsia="Calibri" w:hAnsi="Times New Roman" w:cs="Times New Roman"/>
          <w:color w:val="auto"/>
        </w:rPr>
        <w:t>The interviews were conducted face-to-face in English in Hong Kong during March 2017 (written consent was taken from participants).</w:t>
      </w:r>
      <w:r w:rsidR="00CA4A54">
        <w:rPr>
          <w:rFonts w:eastAsia="Calibri" w:hAnsi="Times New Roman" w:cs="Times New Roman"/>
          <w:color w:val="auto"/>
        </w:rPr>
        <w:t xml:space="preserve"> </w:t>
      </w:r>
      <w:r w:rsidR="00BF7C71">
        <w:rPr>
          <w:rFonts w:eastAsia="Calibri" w:hAnsi="Times New Roman" w:cs="Times New Roman"/>
          <w:color w:val="auto"/>
        </w:rPr>
        <w:t xml:space="preserve">A purposive sampling approach was used. Employers were identified using contacts and networks already known to the authors and their colleagues. Internet searches and mining of online employer databases were also used to identify employers. </w:t>
      </w:r>
      <w:r w:rsidR="00BF7C71" w:rsidRPr="00F00967">
        <w:rPr>
          <w:rFonts w:eastAsia="Calibri" w:hAnsi="Times New Roman" w:cs="Times New Roman"/>
          <w:color w:val="auto"/>
        </w:rPr>
        <w:t xml:space="preserve">The participating employers encompassed a range of industries within the service sector, and included SMEs and larger </w:t>
      </w:r>
      <w:r w:rsidR="00EA2AB5">
        <w:rPr>
          <w:rFonts w:eastAsia="Calibri" w:hAnsi="Times New Roman" w:cs="Times New Roman"/>
          <w:color w:val="auto"/>
        </w:rPr>
        <w:t>companies</w:t>
      </w:r>
      <w:r w:rsidR="00BF7C71" w:rsidRPr="00F00967">
        <w:rPr>
          <w:rFonts w:eastAsia="Calibri" w:hAnsi="Times New Roman" w:cs="Times New Roman"/>
          <w:color w:val="auto"/>
        </w:rPr>
        <w:t xml:space="preserve">, and businesses operating </w:t>
      </w:r>
      <w:r w:rsidR="00EA2AB5" w:rsidRPr="00F00967">
        <w:rPr>
          <w:rFonts w:eastAsia="Calibri" w:hAnsi="Times New Roman" w:cs="Times New Roman"/>
          <w:color w:val="auto"/>
        </w:rPr>
        <w:t xml:space="preserve">internationally and </w:t>
      </w:r>
      <w:r w:rsidR="00BF7C71" w:rsidRPr="00F00967">
        <w:rPr>
          <w:rFonts w:eastAsia="Calibri" w:hAnsi="Times New Roman" w:cs="Times New Roman"/>
          <w:color w:val="auto"/>
        </w:rPr>
        <w:t xml:space="preserve">in Hong Kong only. </w:t>
      </w:r>
      <w:r w:rsidR="00BF7C71" w:rsidRPr="00F00967">
        <w:rPr>
          <w:rFonts w:eastAsia="Calibri" w:hAnsi="Times New Roman" w:cs="Times New Roman"/>
        </w:rPr>
        <w:t xml:space="preserve">The participants, all with Human Resources (HR) experience, included managing directors, heads of HR departments, and company founders/proprietors. </w:t>
      </w:r>
    </w:p>
    <w:p w14:paraId="57A81CC7" w14:textId="20C790BF" w:rsidR="00E31F8A" w:rsidRDefault="00B50AF4" w:rsidP="00C46A71">
      <w:pPr>
        <w:pStyle w:val="Body"/>
        <w:spacing w:line="480" w:lineRule="auto"/>
        <w:ind w:firstLine="454"/>
        <w:jc w:val="both"/>
        <w:rPr>
          <w:rFonts w:eastAsia="Calibri" w:hAnsi="Times New Roman" w:cs="Times New Roman"/>
        </w:rPr>
      </w:pPr>
      <w:r>
        <w:rPr>
          <w:rFonts w:eastAsia="Calibri" w:hAnsi="Times New Roman" w:cs="Times New Roman"/>
          <w:color w:val="auto"/>
        </w:rPr>
        <w:lastRenderedPageBreak/>
        <w:t xml:space="preserve">The interview schedule </w:t>
      </w:r>
      <w:r w:rsidR="00EA2AB5">
        <w:rPr>
          <w:rFonts w:eastAsia="Calibri" w:hAnsi="Times New Roman" w:cs="Times New Roman"/>
          <w:color w:val="auto"/>
        </w:rPr>
        <w:t>included</w:t>
      </w:r>
      <w:r>
        <w:rPr>
          <w:rFonts w:eastAsia="Calibri" w:hAnsi="Times New Roman" w:cs="Times New Roman"/>
          <w:color w:val="auto"/>
        </w:rPr>
        <w:t xml:space="preserve"> issues highlighted in the key informant interviews, </w:t>
      </w:r>
      <w:r w:rsidR="005A0218">
        <w:rPr>
          <w:rFonts w:eastAsia="Calibri" w:hAnsi="Times New Roman" w:cs="Times New Roman"/>
          <w:color w:val="auto"/>
        </w:rPr>
        <w:t>and</w:t>
      </w:r>
      <w:r>
        <w:rPr>
          <w:rFonts w:eastAsia="Calibri" w:hAnsi="Times New Roman" w:cs="Times New Roman"/>
          <w:color w:val="auto"/>
        </w:rPr>
        <w:t xml:space="preserve"> identified in the academic literature and demographic data</w:t>
      </w:r>
      <w:r w:rsidR="00EA2AB5">
        <w:rPr>
          <w:rFonts w:eastAsia="Calibri" w:hAnsi="Times New Roman" w:cs="Times New Roman"/>
          <w:color w:val="auto"/>
        </w:rPr>
        <w:t xml:space="preserve"> as relevant to the study</w:t>
      </w:r>
      <w:r>
        <w:rPr>
          <w:rFonts w:eastAsia="Calibri" w:hAnsi="Times New Roman" w:cs="Times New Roman"/>
          <w:color w:val="auto"/>
        </w:rPr>
        <w:t>.</w:t>
      </w:r>
      <w:r w:rsidRPr="00F00967">
        <w:rPr>
          <w:rFonts w:eastAsia="Calibri" w:hAnsi="Times New Roman" w:cs="Times New Roman"/>
          <w:color w:val="auto"/>
        </w:rPr>
        <w:t xml:space="preserve"> </w:t>
      </w:r>
      <w:r>
        <w:rPr>
          <w:rFonts w:eastAsia="Calibri" w:hAnsi="Times New Roman" w:cs="Times New Roman"/>
          <w:color w:val="auto"/>
        </w:rPr>
        <w:t>The interviews explored participant’s</w:t>
      </w:r>
      <w:r w:rsidR="00FD7360" w:rsidRPr="00F00967">
        <w:rPr>
          <w:rFonts w:eastAsia="Calibri" w:hAnsi="Times New Roman" w:cs="Times New Roman"/>
          <w:color w:val="auto"/>
        </w:rPr>
        <w:t xml:space="preserve"> opinions with regards to future company trends and the impact of demographic </w:t>
      </w:r>
      <w:r w:rsidR="0034460C" w:rsidRPr="00F00967">
        <w:rPr>
          <w:rFonts w:eastAsia="Calibri" w:hAnsi="Times New Roman" w:cs="Times New Roman"/>
          <w:color w:val="auto"/>
        </w:rPr>
        <w:t>change</w:t>
      </w:r>
      <w:r w:rsidR="00FD7360" w:rsidRPr="00F00967">
        <w:rPr>
          <w:rFonts w:eastAsia="Calibri" w:hAnsi="Times New Roman" w:cs="Times New Roman"/>
          <w:color w:val="auto"/>
        </w:rPr>
        <w:t xml:space="preserve">, as well as their attitudes and </w:t>
      </w:r>
      <w:r w:rsidR="00715EF0" w:rsidRPr="00F00967">
        <w:rPr>
          <w:rFonts w:eastAsia="Calibri" w:hAnsi="Times New Roman" w:cs="Times New Roman"/>
          <w:color w:val="auto"/>
        </w:rPr>
        <w:t>polic</w:t>
      </w:r>
      <w:r w:rsidR="00715EF0">
        <w:rPr>
          <w:rFonts w:eastAsia="Calibri" w:hAnsi="Times New Roman" w:cs="Times New Roman"/>
          <w:color w:val="auto"/>
        </w:rPr>
        <w:t>y</w:t>
      </w:r>
      <w:r w:rsidR="00FD7360" w:rsidRPr="00F00967">
        <w:rPr>
          <w:rFonts w:eastAsia="Calibri" w:hAnsi="Times New Roman" w:cs="Times New Roman"/>
          <w:color w:val="auto"/>
        </w:rPr>
        <w:t xml:space="preserve">/practice towards older workers. </w:t>
      </w:r>
      <w:r w:rsidR="003C371E" w:rsidRPr="00F00967">
        <w:rPr>
          <w:rFonts w:eastAsia="Calibri" w:hAnsi="Times New Roman" w:cs="Times New Roman"/>
        </w:rPr>
        <w:t xml:space="preserve">Some </w:t>
      </w:r>
      <w:r w:rsidR="008A2B2B" w:rsidRPr="00F00967">
        <w:rPr>
          <w:rFonts w:eastAsia="Calibri" w:hAnsi="Times New Roman" w:cs="Times New Roman"/>
        </w:rPr>
        <w:t xml:space="preserve">participants requested </w:t>
      </w:r>
      <w:r w:rsidR="0034460C" w:rsidRPr="00F00967">
        <w:rPr>
          <w:rFonts w:eastAsia="Calibri" w:hAnsi="Times New Roman" w:cs="Times New Roman"/>
        </w:rPr>
        <w:t xml:space="preserve">that they were </w:t>
      </w:r>
      <w:r w:rsidR="008A2B2B" w:rsidRPr="00F00967">
        <w:rPr>
          <w:rFonts w:eastAsia="Calibri" w:hAnsi="Times New Roman" w:cs="Times New Roman"/>
        </w:rPr>
        <w:t xml:space="preserve">interviewed as a </w:t>
      </w:r>
      <w:r w:rsidR="000D18EB" w:rsidRPr="00F00967">
        <w:rPr>
          <w:rFonts w:eastAsia="Calibri" w:hAnsi="Times New Roman" w:cs="Times New Roman"/>
        </w:rPr>
        <w:t>‘</w:t>
      </w:r>
      <w:r w:rsidR="008A2B2B" w:rsidRPr="00F00967">
        <w:rPr>
          <w:rFonts w:eastAsia="Calibri" w:hAnsi="Times New Roman" w:cs="Times New Roman"/>
        </w:rPr>
        <w:t>professional with service sector HR experience</w:t>
      </w:r>
      <w:r w:rsidR="000D18EB" w:rsidRPr="00F00967">
        <w:rPr>
          <w:rFonts w:eastAsia="Calibri" w:hAnsi="Times New Roman" w:cs="Times New Roman"/>
        </w:rPr>
        <w:t>’</w:t>
      </w:r>
      <w:r w:rsidR="008A2B2B" w:rsidRPr="00F00967">
        <w:rPr>
          <w:rFonts w:eastAsia="Calibri" w:hAnsi="Times New Roman" w:cs="Times New Roman"/>
        </w:rPr>
        <w:t>, rather than representing a particular company</w:t>
      </w:r>
      <w:r w:rsidR="003C371E" w:rsidRPr="00F00967">
        <w:rPr>
          <w:rFonts w:eastAsia="Calibri" w:hAnsi="Times New Roman" w:cs="Times New Roman"/>
        </w:rPr>
        <w:t xml:space="preserve"> for reason of confidentiality or retirement</w:t>
      </w:r>
      <w:r w:rsidR="008A2B2B" w:rsidRPr="00F00967">
        <w:rPr>
          <w:rFonts w:eastAsia="Calibri" w:hAnsi="Times New Roman" w:cs="Times New Roman"/>
        </w:rPr>
        <w:t xml:space="preserve">. </w:t>
      </w:r>
      <w:r w:rsidR="00B609EC" w:rsidRPr="00F00967">
        <w:rPr>
          <w:rFonts w:eastAsia="Calibri" w:hAnsi="Times New Roman" w:cs="Times New Roman"/>
        </w:rPr>
        <w:t xml:space="preserve">In these instances, the </w:t>
      </w:r>
      <w:r w:rsidR="008A2B2B" w:rsidRPr="00F00967">
        <w:rPr>
          <w:rFonts w:eastAsia="Calibri" w:hAnsi="Times New Roman" w:cs="Times New Roman"/>
        </w:rPr>
        <w:t xml:space="preserve">interview schedule </w:t>
      </w:r>
      <w:r w:rsidR="00B609EC" w:rsidRPr="00F00967">
        <w:rPr>
          <w:rFonts w:eastAsia="Calibri" w:hAnsi="Times New Roman" w:cs="Times New Roman"/>
        </w:rPr>
        <w:t xml:space="preserve">was generic and </w:t>
      </w:r>
      <w:r w:rsidR="008A2B2B" w:rsidRPr="00F00967">
        <w:rPr>
          <w:rFonts w:eastAsia="Calibri" w:hAnsi="Times New Roman" w:cs="Times New Roman"/>
        </w:rPr>
        <w:t xml:space="preserve">did not include specific questions about the company that the participant was, or had been, working for. </w:t>
      </w:r>
      <w:r w:rsidR="00E31F8A">
        <w:rPr>
          <w:rFonts w:eastAsia="Calibri" w:hAnsi="Times New Roman" w:cs="Times New Roman"/>
        </w:rPr>
        <w:t>Table 1 provides an overview of the employer participants</w:t>
      </w:r>
      <w:r w:rsidR="000F5C59">
        <w:rPr>
          <w:rFonts w:eastAsia="Calibri" w:hAnsi="Times New Roman" w:cs="Times New Roman"/>
        </w:rPr>
        <w:t>. Where a generic interview schedule was used, details regarding organizational size cannot be provided</w:t>
      </w:r>
      <w:r w:rsidR="00E31F8A">
        <w:rPr>
          <w:rFonts w:eastAsia="Calibri" w:hAnsi="Times New Roman" w:cs="Times New Roman"/>
        </w:rPr>
        <w:t>.</w:t>
      </w:r>
    </w:p>
    <w:p w14:paraId="135195C5" w14:textId="77777777" w:rsidR="0021334D" w:rsidRDefault="00E31F8A" w:rsidP="00FF57FA">
      <w:pPr>
        <w:pStyle w:val="Body"/>
        <w:spacing w:line="480" w:lineRule="auto"/>
        <w:jc w:val="center"/>
        <w:rPr>
          <w:rFonts w:eastAsia="Calibri" w:hAnsi="Times New Roman" w:cs="Times New Roman"/>
          <w:b/>
        </w:rPr>
      </w:pPr>
      <w:r w:rsidRPr="0021334D">
        <w:rPr>
          <w:rFonts w:eastAsia="Calibri" w:hAnsi="Times New Roman" w:cs="Times New Roman"/>
          <w:b/>
        </w:rPr>
        <w:t>[Table 1 about here]</w:t>
      </w:r>
    </w:p>
    <w:p w14:paraId="3FBA5051" w14:textId="643B1D14" w:rsidR="00526C40" w:rsidRPr="007535C7" w:rsidRDefault="00526C40" w:rsidP="00353E7F">
      <w:pPr>
        <w:pStyle w:val="Body"/>
        <w:spacing w:line="480" w:lineRule="auto"/>
        <w:rPr>
          <w:rFonts w:eastAsia="Calibri" w:hAnsi="Times New Roman" w:cs="Times New Roman"/>
          <w:b/>
          <w:color w:val="auto"/>
        </w:rPr>
      </w:pPr>
      <w:r>
        <w:rPr>
          <w:rFonts w:eastAsia="Calibri" w:hAnsi="Times New Roman" w:cs="Times New Roman"/>
          <w:b/>
          <w:color w:val="auto"/>
        </w:rPr>
        <w:t>Data analysis</w:t>
      </w:r>
    </w:p>
    <w:p w14:paraId="7485BF46" w14:textId="643DC5B5" w:rsidR="0025677B" w:rsidRDefault="005F3033" w:rsidP="00C46A71">
      <w:pPr>
        <w:pStyle w:val="Body"/>
        <w:spacing w:line="480" w:lineRule="auto"/>
        <w:ind w:firstLine="454"/>
        <w:jc w:val="both"/>
        <w:rPr>
          <w:rFonts w:eastAsia="Calibri" w:hAnsi="Times New Roman" w:cs="Times New Roman"/>
        </w:rPr>
      </w:pPr>
      <w:r w:rsidRPr="009E022C">
        <w:rPr>
          <w:rFonts w:eastAsia="Calibri" w:hAnsi="Times New Roman" w:cs="Times New Roman"/>
        </w:rPr>
        <w:t xml:space="preserve">All interviews were audio recorded with the </w:t>
      </w:r>
      <w:r w:rsidR="0034460C" w:rsidRPr="009E022C">
        <w:rPr>
          <w:rFonts w:eastAsia="Calibri" w:hAnsi="Times New Roman" w:cs="Times New Roman"/>
        </w:rPr>
        <w:t xml:space="preserve">participants’ </w:t>
      </w:r>
      <w:r w:rsidRPr="009E022C">
        <w:rPr>
          <w:rFonts w:eastAsia="Calibri" w:hAnsi="Times New Roman" w:cs="Times New Roman"/>
        </w:rPr>
        <w:t xml:space="preserve">permission. The interviews were transcribed and </w:t>
      </w:r>
      <w:r w:rsidR="00440E7B" w:rsidRPr="009E022C">
        <w:rPr>
          <w:rFonts w:eastAsia="Calibri" w:hAnsi="Times New Roman" w:cs="Times New Roman"/>
        </w:rPr>
        <w:t xml:space="preserve">systematic, but iterative, </w:t>
      </w:r>
      <w:r w:rsidRPr="009E022C">
        <w:rPr>
          <w:rFonts w:eastAsia="Calibri" w:hAnsi="Times New Roman" w:cs="Times New Roman"/>
        </w:rPr>
        <w:t xml:space="preserve">thematic analysis was </w:t>
      </w:r>
      <w:r w:rsidR="00FD7360" w:rsidRPr="009E022C">
        <w:rPr>
          <w:rFonts w:eastAsia="Calibri" w:hAnsi="Times New Roman" w:cs="Times New Roman"/>
        </w:rPr>
        <w:t>applied to identify key themes in the data</w:t>
      </w:r>
      <w:r w:rsidR="00D657D7" w:rsidRPr="009E022C">
        <w:rPr>
          <w:rFonts w:eastAsia="Calibri" w:hAnsi="Times New Roman" w:cs="Times New Roman"/>
        </w:rPr>
        <w:t xml:space="preserve"> </w:t>
      </w:r>
      <w:r w:rsidR="00FD7360" w:rsidRPr="009E022C">
        <w:rPr>
          <w:rFonts w:eastAsia="Calibri" w:hAnsi="Times New Roman" w:cs="Times New Roman"/>
        </w:rPr>
        <w:t>with the assistance of the computer software NVivo</w:t>
      </w:r>
      <w:r w:rsidRPr="009E022C">
        <w:rPr>
          <w:rFonts w:eastAsia="Calibri" w:hAnsi="Times New Roman" w:cs="Times New Roman"/>
        </w:rPr>
        <w:t>11</w:t>
      </w:r>
      <w:r w:rsidR="00FD7360" w:rsidRPr="009E022C">
        <w:rPr>
          <w:rFonts w:eastAsia="Calibri" w:hAnsi="Times New Roman" w:cs="Times New Roman"/>
        </w:rPr>
        <w:t xml:space="preserve">. </w:t>
      </w:r>
      <w:r w:rsidR="000F5C59" w:rsidRPr="009E022C">
        <w:rPr>
          <w:rFonts w:eastAsia="Calibri" w:hAnsi="Times New Roman" w:cs="Times New Roman"/>
        </w:rPr>
        <w:t xml:space="preserve">As an exploratory piece </w:t>
      </w:r>
      <w:r w:rsidR="000F5C59" w:rsidRPr="009E022C">
        <w:rPr>
          <w:rFonts w:eastAsia="Calibri" w:hAnsi="Times New Roman" w:cs="Times New Roman"/>
        </w:rPr>
        <w:lastRenderedPageBreak/>
        <w:t xml:space="preserve">of research, the </w:t>
      </w:r>
      <w:r w:rsidR="00D657D7" w:rsidRPr="009E022C">
        <w:rPr>
          <w:rFonts w:eastAsia="Calibri" w:hAnsi="Times New Roman" w:cs="Times New Roman"/>
        </w:rPr>
        <w:t>analysis followed an inductive approach.</w:t>
      </w:r>
      <w:r w:rsidR="00D1655E" w:rsidRPr="009E022C">
        <w:rPr>
          <w:rFonts w:eastAsia="Calibri" w:hAnsi="Times New Roman" w:cs="Times New Roman"/>
        </w:rPr>
        <w:t xml:space="preserve"> It should be noted that key informant interviews and the employer interviews were </w:t>
      </w:r>
      <w:r w:rsidR="007154A8" w:rsidRPr="009E022C">
        <w:rPr>
          <w:rFonts w:eastAsia="Calibri" w:hAnsi="Times New Roman" w:cs="Times New Roman"/>
        </w:rPr>
        <w:t>analyzed</w:t>
      </w:r>
      <w:r w:rsidR="00D1655E" w:rsidRPr="009E022C">
        <w:rPr>
          <w:rFonts w:eastAsia="Calibri" w:hAnsi="Times New Roman" w:cs="Times New Roman"/>
        </w:rPr>
        <w:t xml:space="preserve"> separately, as the purpose of the key informant interviews was to help refine research priority areas</w:t>
      </w:r>
      <w:r w:rsidR="00D657D7" w:rsidRPr="009E022C">
        <w:rPr>
          <w:rFonts w:eastAsia="Calibri" w:hAnsi="Times New Roman" w:cs="Times New Roman"/>
        </w:rPr>
        <w:t xml:space="preserve"> </w:t>
      </w:r>
      <w:r w:rsidR="00D1655E" w:rsidRPr="009E022C">
        <w:rPr>
          <w:rFonts w:eastAsia="Calibri" w:hAnsi="Times New Roman" w:cs="Times New Roman"/>
        </w:rPr>
        <w:t>for the employer interviews. However, the data from both groups of participants is presented together in the following sections</w:t>
      </w:r>
      <w:r w:rsidR="00831FB2">
        <w:rPr>
          <w:rFonts w:eastAsia="Calibri" w:hAnsi="Times New Roman" w:cs="Times New Roman"/>
        </w:rPr>
        <w:t>,</w:t>
      </w:r>
      <w:r w:rsidR="00D1655E" w:rsidRPr="009E022C">
        <w:rPr>
          <w:rFonts w:eastAsia="Calibri" w:hAnsi="Times New Roman" w:cs="Times New Roman"/>
        </w:rPr>
        <w:t xml:space="preserve"> as </w:t>
      </w:r>
      <w:r w:rsidR="000F5C59" w:rsidRPr="009E022C">
        <w:rPr>
          <w:rFonts w:eastAsia="Calibri" w:hAnsi="Times New Roman" w:cs="Times New Roman"/>
        </w:rPr>
        <w:t xml:space="preserve">a further step of the data analysis involved reviewing key themes across both sets of data to identify common </w:t>
      </w:r>
      <w:r w:rsidR="00FB1142" w:rsidRPr="009E022C">
        <w:rPr>
          <w:rFonts w:eastAsia="Calibri" w:hAnsi="Times New Roman" w:cs="Times New Roman"/>
        </w:rPr>
        <w:t>issues</w:t>
      </w:r>
      <w:r w:rsidR="000F5C59" w:rsidRPr="009E022C">
        <w:rPr>
          <w:rFonts w:eastAsia="Calibri" w:hAnsi="Times New Roman" w:cs="Times New Roman"/>
        </w:rPr>
        <w:t xml:space="preserve">, and </w:t>
      </w:r>
      <w:r w:rsidR="007154A8" w:rsidRPr="009E022C">
        <w:rPr>
          <w:rFonts w:eastAsia="Calibri" w:hAnsi="Times New Roman" w:cs="Times New Roman"/>
        </w:rPr>
        <w:t>similarities</w:t>
      </w:r>
      <w:r w:rsidR="000F5C59" w:rsidRPr="009E022C">
        <w:rPr>
          <w:rFonts w:eastAsia="Calibri" w:hAnsi="Times New Roman" w:cs="Times New Roman"/>
        </w:rPr>
        <w:t xml:space="preserve"> and differences in views.</w:t>
      </w:r>
      <w:r w:rsidR="00CA4A54" w:rsidRPr="009E022C">
        <w:rPr>
          <w:rFonts w:eastAsia="Calibri" w:hAnsi="Times New Roman" w:cs="Times New Roman"/>
        </w:rPr>
        <w:t xml:space="preserve"> </w:t>
      </w:r>
      <w:r w:rsidRPr="009E022C">
        <w:rPr>
          <w:rFonts w:eastAsia="Calibri" w:hAnsi="Times New Roman" w:cs="Times New Roman"/>
        </w:rPr>
        <w:t xml:space="preserve">In order to reduce researcher bias and to increase the </w:t>
      </w:r>
      <w:r w:rsidR="00441104" w:rsidRPr="009E022C">
        <w:rPr>
          <w:rFonts w:eastAsia="Calibri" w:hAnsi="Times New Roman" w:cs="Times New Roman"/>
        </w:rPr>
        <w:t xml:space="preserve">internal </w:t>
      </w:r>
      <w:r w:rsidRPr="009E022C">
        <w:rPr>
          <w:rFonts w:eastAsia="Calibri" w:hAnsi="Times New Roman" w:cs="Times New Roman"/>
        </w:rPr>
        <w:t xml:space="preserve">validity </w:t>
      </w:r>
      <w:r w:rsidR="00441104" w:rsidRPr="009E022C">
        <w:rPr>
          <w:rFonts w:eastAsia="Calibri" w:hAnsi="Times New Roman" w:cs="Times New Roman"/>
        </w:rPr>
        <w:t xml:space="preserve">or credibility </w:t>
      </w:r>
      <w:r w:rsidRPr="009E022C">
        <w:rPr>
          <w:rFonts w:eastAsia="Calibri" w:hAnsi="Times New Roman" w:cs="Times New Roman"/>
        </w:rPr>
        <w:t xml:space="preserve">of the analysis, </w:t>
      </w:r>
      <w:r w:rsidR="00F266FC" w:rsidRPr="006833B0">
        <w:rPr>
          <w:rFonts w:eastAsia="Calibri" w:hAnsi="Times New Roman" w:cs="Times New Roman"/>
          <w:b/>
        </w:rPr>
        <w:t>[AUTHOR</w:t>
      </w:r>
      <w:r w:rsidR="0087527F" w:rsidRPr="006833B0">
        <w:rPr>
          <w:rFonts w:eastAsia="Calibri" w:hAnsi="Times New Roman" w:cs="Times New Roman"/>
          <w:b/>
        </w:rPr>
        <w:t>]</w:t>
      </w:r>
      <w:r w:rsidR="0087527F" w:rsidRPr="009E022C">
        <w:rPr>
          <w:rFonts w:eastAsia="Calibri" w:hAnsi="Times New Roman" w:cs="Times New Roman"/>
        </w:rPr>
        <w:t xml:space="preserve"> </w:t>
      </w:r>
      <w:r w:rsidRPr="009E022C">
        <w:rPr>
          <w:rFonts w:eastAsia="Calibri" w:hAnsi="Times New Roman" w:cs="Times New Roman"/>
        </w:rPr>
        <w:t xml:space="preserve">were involved in the coding of the transcripts. While </w:t>
      </w:r>
      <w:r w:rsidR="00F266FC" w:rsidRPr="006833B0">
        <w:rPr>
          <w:rFonts w:eastAsia="Calibri" w:hAnsi="Times New Roman" w:cs="Times New Roman"/>
          <w:b/>
        </w:rPr>
        <w:t>[AUTHOR</w:t>
      </w:r>
      <w:r w:rsidR="0087527F" w:rsidRPr="006833B0">
        <w:rPr>
          <w:rFonts w:eastAsia="Calibri" w:hAnsi="Times New Roman" w:cs="Times New Roman"/>
          <w:b/>
        </w:rPr>
        <w:t>]</w:t>
      </w:r>
      <w:r w:rsidR="0087527F" w:rsidRPr="009E022C">
        <w:rPr>
          <w:rFonts w:eastAsia="Calibri" w:hAnsi="Times New Roman" w:cs="Times New Roman"/>
        </w:rPr>
        <w:t xml:space="preserve"> </w:t>
      </w:r>
      <w:r w:rsidRPr="009E022C">
        <w:rPr>
          <w:rFonts w:eastAsia="Calibri" w:hAnsi="Times New Roman" w:cs="Times New Roman"/>
        </w:rPr>
        <w:t>led the coding for a number of transcripts</w:t>
      </w:r>
      <w:r w:rsidR="009D290F" w:rsidRPr="009E022C">
        <w:rPr>
          <w:rFonts w:eastAsia="Calibri" w:hAnsi="Times New Roman" w:cs="Times New Roman"/>
        </w:rPr>
        <w:t>,</w:t>
      </w:r>
      <w:r w:rsidRPr="009E022C">
        <w:rPr>
          <w:rFonts w:eastAsia="Calibri" w:hAnsi="Times New Roman" w:cs="Times New Roman"/>
        </w:rPr>
        <w:t xml:space="preserve"> their analysis was ‘checked’ by </w:t>
      </w:r>
      <w:r w:rsidR="0087527F" w:rsidRPr="006833B0">
        <w:rPr>
          <w:rFonts w:eastAsia="Calibri" w:hAnsi="Times New Roman" w:cs="Times New Roman"/>
          <w:b/>
        </w:rPr>
        <w:t>[</w:t>
      </w:r>
      <w:r w:rsidR="00F266FC" w:rsidRPr="006833B0">
        <w:rPr>
          <w:rFonts w:eastAsia="Calibri" w:hAnsi="Times New Roman" w:cs="Times New Roman"/>
          <w:b/>
        </w:rPr>
        <w:t>AUTHOR</w:t>
      </w:r>
      <w:r w:rsidR="0087527F" w:rsidRPr="006833B0">
        <w:rPr>
          <w:rFonts w:eastAsia="Calibri" w:hAnsi="Times New Roman" w:cs="Times New Roman"/>
          <w:b/>
        </w:rPr>
        <w:t>]</w:t>
      </w:r>
      <w:r w:rsidRPr="009E022C">
        <w:rPr>
          <w:rFonts w:eastAsia="Calibri" w:hAnsi="Times New Roman" w:cs="Times New Roman"/>
        </w:rPr>
        <w:t xml:space="preserve">, and recoding was undertaken as necessary. </w:t>
      </w:r>
      <w:r w:rsidR="00695C0B" w:rsidRPr="009E022C">
        <w:rPr>
          <w:rFonts w:eastAsia="Calibri" w:hAnsi="Times New Roman" w:cs="Times New Roman"/>
        </w:rPr>
        <w:t>Construct validity was achieved by</w:t>
      </w:r>
      <w:r w:rsidR="00C14190" w:rsidRPr="009E022C">
        <w:rPr>
          <w:rFonts w:eastAsia="Calibri" w:hAnsi="Times New Roman" w:cs="Times New Roman"/>
        </w:rPr>
        <w:t xml:space="preserve"> seeking feedback and direction from the Research Advisory Group –</w:t>
      </w:r>
      <w:r w:rsidR="00D1655E" w:rsidRPr="009E022C">
        <w:rPr>
          <w:rFonts w:eastAsia="Calibri" w:hAnsi="Times New Roman" w:cs="Times New Roman"/>
        </w:rPr>
        <w:t xml:space="preserve"> </w:t>
      </w:r>
      <w:r w:rsidR="00C14190" w:rsidRPr="009E022C">
        <w:rPr>
          <w:rFonts w:eastAsia="Calibri" w:hAnsi="Times New Roman" w:cs="Times New Roman"/>
        </w:rPr>
        <w:t xml:space="preserve">composed by six academics and four members of other relevant </w:t>
      </w:r>
      <w:r w:rsidR="005A0218" w:rsidRPr="009E022C">
        <w:rPr>
          <w:rFonts w:eastAsia="Calibri" w:hAnsi="Times New Roman" w:cs="Times New Roman"/>
        </w:rPr>
        <w:t>organization</w:t>
      </w:r>
      <w:r w:rsidR="002E6F34" w:rsidRPr="009E022C">
        <w:rPr>
          <w:rFonts w:eastAsia="Calibri" w:hAnsi="Times New Roman" w:cs="Times New Roman"/>
        </w:rPr>
        <w:t>s</w:t>
      </w:r>
      <w:r w:rsidR="00AC40C0" w:rsidRPr="009E022C">
        <w:rPr>
          <w:rFonts w:eastAsia="Calibri" w:hAnsi="Times New Roman" w:cs="Times New Roman"/>
        </w:rPr>
        <w:t xml:space="preserve"> </w:t>
      </w:r>
      <w:r w:rsidR="00C14190" w:rsidRPr="009E022C">
        <w:rPr>
          <w:rFonts w:eastAsia="Calibri" w:hAnsi="Times New Roman" w:cs="Times New Roman"/>
        </w:rPr>
        <w:t xml:space="preserve">– who </w:t>
      </w:r>
      <w:r w:rsidR="009C592F" w:rsidRPr="009E022C">
        <w:rPr>
          <w:rFonts w:eastAsia="Calibri" w:hAnsi="Times New Roman" w:cs="Times New Roman"/>
        </w:rPr>
        <w:t xml:space="preserve">were invited to </w:t>
      </w:r>
      <w:r w:rsidR="00C14190" w:rsidRPr="009E022C">
        <w:rPr>
          <w:rFonts w:eastAsia="Calibri" w:hAnsi="Times New Roman" w:cs="Times New Roman"/>
        </w:rPr>
        <w:t>offer guidance and support throughout the research stages.</w:t>
      </w:r>
    </w:p>
    <w:p w14:paraId="7EB46CA9" w14:textId="48A412B2" w:rsidR="00FD7360" w:rsidRPr="00F00967" w:rsidRDefault="00FD7360" w:rsidP="006D3AB1">
      <w:pPr>
        <w:pStyle w:val="Heading2"/>
        <w:spacing w:before="0" w:line="480" w:lineRule="auto"/>
        <w:jc w:val="center"/>
        <w:rPr>
          <w:rFonts w:eastAsia="Calibri" w:cs="Times New Roman"/>
          <w:szCs w:val="24"/>
        </w:rPr>
      </w:pPr>
      <w:r w:rsidRPr="00F00967">
        <w:rPr>
          <w:rFonts w:eastAsia="Calibri" w:cs="Times New Roman"/>
          <w:szCs w:val="24"/>
        </w:rPr>
        <w:lastRenderedPageBreak/>
        <w:t>Findings</w:t>
      </w:r>
    </w:p>
    <w:p w14:paraId="1FEEB849" w14:textId="12B5C804" w:rsidR="002620B8" w:rsidRDefault="002620B8" w:rsidP="00C46A71">
      <w:pPr>
        <w:spacing w:after="0" w:line="480" w:lineRule="auto"/>
        <w:ind w:firstLine="454"/>
        <w:jc w:val="both"/>
        <w:rPr>
          <w:rFonts w:ascii="Times New Roman" w:hAnsi="Times New Roman" w:cs="Times New Roman"/>
          <w:sz w:val="24"/>
          <w:szCs w:val="24"/>
        </w:rPr>
      </w:pPr>
      <w:r w:rsidRPr="000F5C59">
        <w:rPr>
          <w:rFonts w:ascii="Times New Roman" w:hAnsi="Times New Roman" w:cs="Times New Roman"/>
          <w:sz w:val="24"/>
          <w:szCs w:val="24"/>
        </w:rPr>
        <w:t>The key informant and employer interviews sought to understand more fully the impact of the aging workforce in Hong Kong’s service sector</w:t>
      </w:r>
      <w:r>
        <w:rPr>
          <w:rFonts w:ascii="Times New Roman" w:hAnsi="Times New Roman" w:cs="Times New Roman"/>
          <w:sz w:val="24"/>
          <w:szCs w:val="24"/>
        </w:rPr>
        <w:t xml:space="preserve"> and whether employers </w:t>
      </w:r>
      <w:r w:rsidR="009E022C">
        <w:rPr>
          <w:rFonts w:ascii="Times New Roman" w:hAnsi="Times New Roman" w:cs="Times New Roman"/>
          <w:sz w:val="24"/>
          <w:szCs w:val="24"/>
        </w:rPr>
        <w:t xml:space="preserve">consider </w:t>
      </w:r>
      <w:r w:rsidRPr="000F5C59">
        <w:rPr>
          <w:rFonts w:ascii="Times New Roman" w:hAnsi="Times New Roman" w:cs="Times New Roman"/>
          <w:sz w:val="24"/>
          <w:szCs w:val="24"/>
        </w:rPr>
        <w:t xml:space="preserve">older workers as a solution to </w:t>
      </w:r>
      <w:r w:rsidR="007154A8" w:rsidRPr="000F5C59">
        <w:rPr>
          <w:rFonts w:ascii="Times New Roman" w:hAnsi="Times New Roman" w:cs="Times New Roman"/>
          <w:sz w:val="24"/>
          <w:szCs w:val="24"/>
        </w:rPr>
        <w:t>labor</w:t>
      </w:r>
      <w:r w:rsidRPr="000F5C59">
        <w:rPr>
          <w:rFonts w:ascii="Times New Roman" w:hAnsi="Times New Roman" w:cs="Times New Roman"/>
          <w:sz w:val="24"/>
          <w:szCs w:val="24"/>
        </w:rPr>
        <w:t xml:space="preserve"> market shortages. </w:t>
      </w:r>
    </w:p>
    <w:p w14:paraId="792D9329" w14:textId="04B12EEE" w:rsidR="008F1A01" w:rsidRDefault="00BD4A83" w:rsidP="00C46A71">
      <w:pPr>
        <w:pStyle w:val="Body"/>
        <w:spacing w:line="480" w:lineRule="auto"/>
        <w:ind w:firstLine="454"/>
        <w:jc w:val="both"/>
        <w:rPr>
          <w:rFonts w:hAnsi="Times New Roman" w:cs="Times New Roman"/>
        </w:rPr>
      </w:pPr>
      <w:r w:rsidRPr="00F00967">
        <w:rPr>
          <w:rFonts w:hAnsi="Times New Roman" w:cs="Times New Roman"/>
        </w:rPr>
        <w:t xml:space="preserve">The </w:t>
      </w:r>
      <w:r w:rsidR="00B73AE7" w:rsidRPr="00F00967">
        <w:rPr>
          <w:rFonts w:hAnsi="Times New Roman" w:cs="Times New Roman"/>
        </w:rPr>
        <w:t>key informant</w:t>
      </w:r>
      <w:r w:rsidRPr="00F00967">
        <w:rPr>
          <w:rFonts w:hAnsi="Times New Roman" w:cs="Times New Roman"/>
        </w:rPr>
        <w:t xml:space="preserve">s </w:t>
      </w:r>
      <w:r w:rsidR="005965C2" w:rsidRPr="007A3033">
        <w:rPr>
          <w:rFonts w:eastAsia="Calibri" w:hAnsi="Times New Roman" w:cs="Times New Roman"/>
          <w:color w:val="auto"/>
        </w:rPr>
        <w:t>outlined</w:t>
      </w:r>
      <w:r w:rsidR="005965C2" w:rsidRPr="00F00967">
        <w:rPr>
          <w:rFonts w:hAnsi="Times New Roman" w:cs="Times New Roman"/>
        </w:rPr>
        <w:t xml:space="preserve"> how </w:t>
      </w:r>
      <w:r w:rsidRPr="00F00967">
        <w:rPr>
          <w:rFonts w:hAnsi="Times New Roman" w:cs="Times New Roman"/>
        </w:rPr>
        <w:t xml:space="preserve">government awareness and discussion of population </w:t>
      </w:r>
      <w:r w:rsidR="000705D1" w:rsidRPr="00F00967">
        <w:rPr>
          <w:rFonts w:hAnsi="Times New Roman" w:cs="Times New Roman"/>
        </w:rPr>
        <w:t>aging</w:t>
      </w:r>
      <w:r w:rsidRPr="00F00967">
        <w:rPr>
          <w:rFonts w:hAnsi="Times New Roman" w:cs="Times New Roman"/>
        </w:rPr>
        <w:t xml:space="preserve"> had increased across policy areas. </w:t>
      </w:r>
      <w:r w:rsidR="00FB1142" w:rsidRPr="00F00967">
        <w:rPr>
          <w:rFonts w:hAnsi="Times New Roman" w:cs="Times New Roman"/>
        </w:rPr>
        <w:t xml:space="preserve">However, the majority of the key informants felt that while employers were aware of population aging, they had not necessarily taken any action yet to counter any negative effects on their workforce or to support their older workers. These assertions are supported by the accounts given by employers in terms of their policy and practice towards older workers. </w:t>
      </w:r>
      <w:r w:rsidR="008F1A01">
        <w:rPr>
          <w:rFonts w:hAnsi="Times New Roman" w:cs="Times New Roman"/>
        </w:rPr>
        <w:t>This was despite some employers viewing the extension of working lives as a solution to population aging.</w:t>
      </w:r>
    </w:p>
    <w:p w14:paraId="0494811F" w14:textId="5CFE4D57" w:rsidR="00FB1142" w:rsidRPr="00F00967" w:rsidRDefault="00FB1142" w:rsidP="00C46A71">
      <w:pPr>
        <w:pStyle w:val="Body"/>
        <w:spacing w:line="480" w:lineRule="auto"/>
        <w:ind w:firstLine="454"/>
        <w:jc w:val="both"/>
        <w:rPr>
          <w:rFonts w:hAnsi="Times New Roman" w:cs="Times New Roman"/>
        </w:rPr>
      </w:pPr>
      <w:r>
        <w:rPr>
          <w:rFonts w:hAnsi="Times New Roman" w:cs="Times New Roman"/>
        </w:rPr>
        <w:t>The</w:t>
      </w:r>
      <w:r w:rsidRPr="00F00967">
        <w:rPr>
          <w:rFonts w:hAnsi="Times New Roman" w:cs="Times New Roman"/>
        </w:rPr>
        <w:t xml:space="preserve"> analysis of the key informant and employer transcripts highlighted that employer policy and practice towards older workers, </w:t>
      </w:r>
      <w:r>
        <w:rPr>
          <w:rFonts w:hAnsi="Times New Roman" w:cs="Times New Roman"/>
        </w:rPr>
        <w:t>could in part be explained by</w:t>
      </w:r>
      <w:r w:rsidRPr="00F00967">
        <w:rPr>
          <w:rFonts w:hAnsi="Times New Roman" w:cs="Times New Roman"/>
        </w:rPr>
        <w:t xml:space="preserve"> feelings of social responsibility towards </w:t>
      </w:r>
      <w:r>
        <w:rPr>
          <w:rFonts w:hAnsi="Times New Roman" w:cs="Times New Roman"/>
        </w:rPr>
        <w:t>‘</w:t>
      </w:r>
      <w:r w:rsidRPr="00F00967">
        <w:rPr>
          <w:rFonts w:hAnsi="Times New Roman" w:cs="Times New Roman"/>
        </w:rPr>
        <w:t>young</w:t>
      </w:r>
      <w:r>
        <w:rPr>
          <w:rFonts w:hAnsi="Times New Roman" w:cs="Times New Roman"/>
        </w:rPr>
        <w:t>er</w:t>
      </w:r>
      <w:r w:rsidRPr="00F00967">
        <w:rPr>
          <w:rFonts w:hAnsi="Times New Roman" w:cs="Times New Roman"/>
        </w:rPr>
        <w:t xml:space="preserve"> people</w:t>
      </w:r>
      <w:r>
        <w:rPr>
          <w:rFonts w:hAnsi="Times New Roman" w:cs="Times New Roman"/>
        </w:rPr>
        <w:t xml:space="preserve">’ (although exactly who/what ages </w:t>
      </w:r>
      <w:r w:rsidR="007154A8">
        <w:rPr>
          <w:rFonts w:hAnsi="Times New Roman" w:cs="Times New Roman"/>
        </w:rPr>
        <w:t>constitute</w:t>
      </w:r>
      <w:r>
        <w:rPr>
          <w:rFonts w:hAnsi="Times New Roman" w:cs="Times New Roman"/>
        </w:rPr>
        <w:t xml:space="preserve"> this group was not always clear)</w:t>
      </w:r>
      <w:r w:rsidRPr="00F00967">
        <w:rPr>
          <w:rFonts w:hAnsi="Times New Roman" w:cs="Times New Roman"/>
        </w:rPr>
        <w:t xml:space="preserve"> in </w:t>
      </w:r>
      <w:r w:rsidR="002E6F34">
        <w:rPr>
          <w:rFonts w:hAnsi="Times New Roman" w:cs="Times New Roman"/>
        </w:rPr>
        <w:t xml:space="preserve">the </w:t>
      </w:r>
      <w:r w:rsidRPr="00F00967">
        <w:rPr>
          <w:rFonts w:hAnsi="Times New Roman" w:cs="Times New Roman"/>
        </w:rPr>
        <w:t xml:space="preserve">context of demographic change and </w:t>
      </w:r>
      <w:r w:rsidRPr="00F00967">
        <w:rPr>
          <w:rFonts w:hAnsi="Times New Roman" w:cs="Times New Roman"/>
        </w:rPr>
        <w:lastRenderedPageBreak/>
        <w:t xml:space="preserve">shifting intergenerational dynamics. </w:t>
      </w:r>
      <w:r>
        <w:rPr>
          <w:rFonts w:hAnsi="Times New Roman" w:cs="Times New Roman"/>
        </w:rPr>
        <w:t>The presentation of the findings is structured</w:t>
      </w:r>
      <w:r w:rsidR="00632163">
        <w:rPr>
          <w:rFonts w:hAnsi="Times New Roman" w:cs="Times New Roman"/>
        </w:rPr>
        <w:t xml:space="preserve"> into sections developed from</w:t>
      </w:r>
      <w:r>
        <w:rPr>
          <w:rFonts w:hAnsi="Times New Roman" w:cs="Times New Roman"/>
        </w:rPr>
        <w:t xml:space="preserve"> three overarching themes</w:t>
      </w:r>
      <w:r w:rsidR="00632163">
        <w:rPr>
          <w:rFonts w:hAnsi="Times New Roman" w:cs="Times New Roman"/>
        </w:rPr>
        <w:t xml:space="preserve"> emerging from the analysis</w:t>
      </w:r>
      <w:r>
        <w:rPr>
          <w:rFonts w:hAnsi="Times New Roman" w:cs="Times New Roman"/>
        </w:rPr>
        <w:t>:</w:t>
      </w:r>
      <w:r w:rsidR="008F1A01">
        <w:rPr>
          <w:rFonts w:hAnsi="Times New Roman" w:cs="Times New Roman"/>
        </w:rPr>
        <w:t xml:space="preserve"> (1)</w:t>
      </w:r>
      <w:r>
        <w:rPr>
          <w:rFonts w:hAnsi="Times New Roman" w:cs="Times New Roman"/>
        </w:rPr>
        <w:t xml:space="preserve"> g</w:t>
      </w:r>
      <w:r w:rsidRPr="00F00967">
        <w:rPr>
          <w:rFonts w:hAnsi="Times New Roman" w:cs="Times New Roman"/>
        </w:rPr>
        <w:t>enerational stereotypes</w:t>
      </w:r>
      <w:r>
        <w:rPr>
          <w:rFonts w:hAnsi="Times New Roman" w:cs="Times New Roman"/>
        </w:rPr>
        <w:t xml:space="preserve">; </w:t>
      </w:r>
      <w:r w:rsidR="008F1A01">
        <w:rPr>
          <w:rFonts w:hAnsi="Times New Roman" w:cs="Times New Roman"/>
        </w:rPr>
        <w:t xml:space="preserve">(2) </w:t>
      </w:r>
      <w:r w:rsidRPr="00F00967">
        <w:rPr>
          <w:rFonts w:hAnsi="Times New Roman" w:cs="Times New Roman"/>
        </w:rPr>
        <w:t>employers</w:t>
      </w:r>
      <w:r>
        <w:rPr>
          <w:rFonts w:hAnsi="Times New Roman" w:cs="Times New Roman"/>
        </w:rPr>
        <w:t>’</w:t>
      </w:r>
      <w:r w:rsidRPr="00F00967">
        <w:rPr>
          <w:rFonts w:hAnsi="Times New Roman" w:cs="Times New Roman"/>
        </w:rPr>
        <w:t xml:space="preserve"> social responsibilit</w:t>
      </w:r>
      <w:r>
        <w:rPr>
          <w:rFonts w:hAnsi="Times New Roman" w:cs="Times New Roman"/>
        </w:rPr>
        <w:t>ies</w:t>
      </w:r>
      <w:r w:rsidRPr="00F00967">
        <w:rPr>
          <w:rFonts w:hAnsi="Times New Roman" w:cs="Times New Roman"/>
        </w:rPr>
        <w:t xml:space="preserve"> towards </w:t>
      </w:r>
      <w:r>
        <w:rPr>
          <w:rFonts w:hAnsi="Times New Roman" w:cs="Times New Roman"/>
        </w:rPr>
        <w:t>younger and older generations</w:t>
      </w:r>
      <w:r w:rsidR="008F1A01">
        <w:rPr>
          <w:rFonts w:hAnsi="Times New Roman" w:cs="Times New Roman"/>
        </w:rPr>
        <w:t>; and (3)</w:t>
      </w:r>
      <w:r>
        <w:rPr>
          <w:rFonts w:hAnsi="Times New Roman" w:cs="Times New Roman"/>
        </w:rPr>
        <w:t xml:space="preserve"> how intergenerational relations and generational stereotypes, and employers’ responsibilities</w:t>
      </w:r>
      <w:r w:rsidRPr="00F00967">
        <w:rPr>
          <w:rFonts w:hAnsi="Times New Roman" w:cs="Times New Roman"/>
        </w:rPr>
        <w:t xml:space="preserve"> shape </w:t>
      </w:r>
      <w:r>
        <w:rPr>
          <w:rFonts w:hAnsi="Times New Roman" w:cs="Times New Roman"/>
        </w:rPr>
        <w:t xml:space="preserve">policy and practice towards older workers, and thus </w:t>
      </w:r>
      <w:r w:rsidR="00632163">
        <w:rPr>
          <w:rFonts w:hAnsi="Times New Roman" w:cs="Times New Roman"/>
        </w:rPr>
        <w:t>opportunities to extend working lives</w:t>
      </w:r>
      <w:r w:rsidRPr="00F00967">
        <w:rPr>
          <w:rFonts w:hAnsi="Times New Roman" w:cs="Times New Roman"/>
        </w:rPr>
        <w:t>.</w:t>
      </w:r>
      <w:r w:rsidR="00632163">
        <w:rPr>
          <w:rFonts w:hAnsi="Times New Roman" w:cs="Times New Roman"/>
        </w:rPr>
        <w:t xml:space="preserve"> The three sections are sub-divided into sub-themes. </w:t>
      </w:r>
    </w:p>
    <w:p w14:paraId="615FB3F5" w14:textId="446D311A" w:rsidR="002F53C9" w:rsidRDefault="00C91ACB" w:rsidP="00930733">
      <w:pPr>
        <w:pStyle w:val="Heading3"/>
        <w:spacing w:before="0" w:line="480" w:lineRule="auto"/>
        <w:rPr>
          <w:rFonts w:ascii="Times New Roman" w:eastAsia="Calibri" w:hAnsi="Times New Roman" w:cs="Times New Roman"/>
          <w:b/>
          <w:color w:val="auto"/>
        </w:rPr>
      </w:pPr>
      <w:r w:rsidRPr="00F00967">
        <w:rPr>
          <w:rFonts w:ascii="Times New Roman" w:eastAsia="Calibri" w:hAnsi="Times New Roman" w:cs="Times New Roman"/>
          <w:b/>
          <w:color w:val="auto"/>
        </w:rPr>
        <w:t>G</w:t>
      </w:r>
      <w:r w:rsidR="002F53C9" w:rsidRPr="00F00967">
        <w:rPr>
          <w:rFonts w:ascii="Times New Roman" w:eastAsia="Calibri" w:hAnsi="Times New Roman" w:cs="Times New Roman"/>
          <w:b/>
          <w:color w:val="auto"/>
        </w:rPr>
        <w:t xml:space="preserve">enerational </w:t>
      </w:r>
      <w:r w:rsidR="00103E71" w:rsidRPr="00F00967">
        <w:rPr>
          <w:rFonts w:ascii="Times New Roman" w:eastAsia="Calibri" w:hAnsi="Times New Roman" w:cs="Times New Roman"/>
          <w:b/>
          <w:color w:val="auto"/>
        </w:rPr>
        <w:t>Stereotypes</w:t>
      </w:r>
      <w:r w:rsidR="00FB1142">
        <w:rPr>
          <w:rFonts w:ascii="Times New Roman" w:eastAsia="Calibri" w:hAnsi="Times New Roman" w:cs="Times New Roman"/>
          <w:b/>
          <w:color w:val="auto"/>
        </w:rPr>
        <w:t xml:space="preserve"> </w:t>
      </w:r>
    </w:p>
    <w:p w14:paraId="31D77842" w14:textId="15930E92" w:rsidR="0032620E" w:rsidRPr="008F55EF" w:rsidRDefault="0032620E" w:rsidP="00C46A71">
      <w:pPr>
        <w:pStyle w:val="Body"/>
        <w:spacing w:line="480" w:lineRule="auto"/>
        <w:ind w:firstLine="454"/>
        <w:jc w:val="both"/>
        <w:rPr>
          <w:rFonts w:hAnsi="Times New Roman" w:cs="Times New Roman"/>
        </w:rPr>
      </w:pPr>
      <w:r>
        <w:rPr>
          <w:rFonts w:hAnsi="Times New Roman" w:cs="Times New Roman"/>
        </w:rPr>
        <w:t xml:space="preserve">The first overarching theme presented from both the key informant and employer interviews relates to the </w:t>
      </w:r>
      <w:r w:rsidRPr="00F00967">
        <w:rPr>
          <w:rFonts w:hAnsi="Times New Roman" w:cs="Times New Roman"/>
        </w:rPr>
        <w:t>stereotypes</w:t>
      </w:r>
      <w:r>
        <w:rPr>
          <w:rFonts w:hAnsi="Times New Roman" w:cs="Times New Roman"/>
        </w:rPr>
        <w:t xml:space="preserve"> associated with different age groups. While older workers are ‘easier’ to manage, they are not felt to have the ‘right’ skills.</w:t>
      </w:r>
    </w:p>
    <w:p w14:paraId="73BDBA67" w14:textId="55C55787" w:rsidR="00544A6B" w:rsidRPr="0032620E" w:rsidRDefault="00544A6B" w:rsidP="003A4BA1">
      <w:pPr>
        <w:ind w:firstLine="567"/>
        <w:rPr>
          <w:rFonts w:ascii="Times New Roman" w:hAnsi="Times New Roman" w:cs="Times New Roman"/>
          <w:b/>
          <w:sz w:val="24"/>
        </w:rPr>
      </w:pPr>
      <w:r w:rsidRPr="0032620E">
        <w:rPr>
          <w:rFonts w:ascii="Times New Roman" w:hAnsi="Times New Roman" w:cs="Times New Roman"/>
          <w:b/>
          <w:sz w:val="24"/>
        </w:rPr>
        <w:t>Defining the older worker.</w:t>
      </w:r>
    </w:p>
    <w:p w14:paraId="19DB115A" w14:textId="632151AF" w:rsidR="0069078C" w:rsidRPr="00F00967" w:rsidRDefault="006A5D26" w:rsidP="00C46A71">
      <w:pPr>
        <w:pStyle w:val="Body"/>
        <w:spacing w:line="480" w:lineRule="auto"/>
        <w:ind w:firstLine="454"/>
        <w:jc w:val="both"/>
        <w:rPr>
          <w:rFonts w:hAnsi="Times New Roman" w:cs="Times New Roman"/>
        </w:rPr>
      </w:pPr>
      <w:r w:rsidRPr="00F00967">
        <w:rPr>
          <w:rFonts w:hAnsi="Times New Roman" w:cs="Times New Roman"/>
        </w:rPr>
        <w:t xml:space="preserve">In both the </w:t>
      </w:r>
      <w:r w:rsidR="00B73AE7" w:rsidRPr="00F00967">
        <w:rPr>
          <w:rFonts w:hAnsi="Times New Roman" w:cs="Times New Roman"/>
        </w:rPr>
        <w:t>key informant</w:t>
      </w:r>
      <w:r w:rsidRPr="00F00967">
        <w:rPr>
          <w:rFonts w:hAnsi="Times New Roman" w:cs="Times New Roman"/>
        </w:rPr>
        <w:t xml:space="preserve"> and employer interviews</w:t>
      </w:r>
      <w:r w:rsidR="00202A07" w:rsidRPr="00F00967">
        <w:rPr>
          <w:rFonts w:hAnsi="Times New Roman" w:cs="Times New Roman"/>
        </w:rPr>
        <w:t>,</w:t>
      </w:r>
      <w:r w:rsidRPr="00F00967">
        <w:rPr>
          <w:rFonts w:hAnsi="Times New Roman" w:cs="Times New Roman"/>
        </w:rPr>
        <w:t xml:space="preserve"> the characteristics </w:t>
      </w:r>
      <w:r w:rsidR="00544A6B">
        <w:rPr>
          <w:rFonts w:hAnsi="Times New Roman" w:cs="Times New Roman"/>
        </w:rPr>
        <w:t>that ‘defined’</w:t>
      </w:r>
      <w:r w:rsidR="00544A6B" w:rsidRPr="00F00967">
        <w:rPr>
          <w:rFonts w:hAnsi="Times New Roman" w:cs="Times New Roman"/>
        </w:rPr>
        <w:t xml:space="preserve"> </w:t>
      </w:r>
      <w:r w:rsidRPr="00F00967">
        <w:rPr>
          <w:rFonts w:hAnsi="Times New Roman" w:cs="Times New Roman"/>
        </w:rPr>
        <w:t>older workers were discussed, revealing a number of pervasive stereotypes</w:t>
      </w:r>
      <w:r w:rsidR="000E27F2" w:rsidRPr="00F00967">
        <w:rPr>
          <w:rFonts w:hAnsi="Times New Roman" w:cs="Times New Roman"/>
        </w:rPr>
        <w:t xml:space="preserve"> that mirror some of those used in the HR literature </w:t>
      </w:r>
      <w:r w:rsidRPr="00F00967">
        <w:rPr>
          <w:rFonts w:hAnsi="Times New Roman" w:cs="Times New Roman"/>
        </w:rPr>
        <w:t>about the capabilities of workers</w:t>
      </w:r>
      <w:r w:rsidR="000E27F2" w:rsidRPr="00F00967">
        <w:rPr>
          <w:rFonts w:hAnsi="Times New Roman" w:cs="Times New Roman"/>
        </w:rPr>
        <w:t xml:space="preserve"> based on their age</w:t>
      </w:r>
      <w:r w:rsidRPr="00F00967">
        <w:rPr>
          <w:rFonts w:hAnsi="Times New Roman" w:cs="Times New Roman"/>
        </w:rPr>
        <w:t xml:space="preserve">. </w:t>
      </w:r>
      <w:r w:rsidR="00E970D7" w:rsidRPr="00F00967">
        <w:rPr>
          <w:rFonts w:hAnsi="Times New Roman" w:cs="Times New Roman"/>
        </w:rPr>
        <w:t>The stereotypes</w:t>
      </w:r>
      <w:r w:rsidR="00544A6B">
        <w:rPr>
          <w:rFonts w:hAnsi="Times New Roman" w:cs="Times New Roman"/>
        </w:rPr>
        <w:t>, in terms of ‘defining’ characteristics,</w:t>
      </w:r>
      <w:r w:rsidR="00E970D7" w:rsidRPr="00F00967">
        <w:rPr>
          <w:rFonts w:hAnsi="Times New Roman" w:cs="Times New Roman"/>
        </w:rPr>
        <w:t xml:space="preserve"> often compared older and </w:t>
      </w:r>
      <w:r w:rsidR="00E970D7" w:rsidRPr="00F00967">
        <w:rPr>
          <w:rFonts w:hAnsi="Times New Roman" w:cs="Times New Roman"/>
        </w:rPr>
        <w:lastRenderedPageBreak/>
        <w:t xml:space="preserve">younger workers in terms of their skills and deficits. </w:t>
      </w:r>
      <w:r w:rsidRPr="00F00967">
        <w:rPr>
          <w:rFonts w:hAnsi="Times New Roman" w:cs="Times New Roman"/>
        </w:rPr>
        <w:t xml:space="preserve">In terms of positive stereotypes, older workers were </w:t>
      </w:r>
      <w:r w:rsidR="002F53C9" w:rsidRPr="00F00967">
        <w:rPr>
          <w:rFonts w:hAnsi="Times New Roman" w:cs="Times New Roman"/>
        </w:rPr>
        <w:t xml:space="preserve">said </w:t>
      </w:r>
      <w:r w:rsidRPr="00F00967">
        <w:rPr>
          <w:rFonts w:hAnsi="Times New Roman" w:cs="Times New Roman"/>
        </w:rPr>
        <w:t xml:space="preserve">to be loyal, hardworking, knowledgeable, experienced, patient and kind. In terms of negative stereotypes, older workers were </w:t>
      </w:r>
      <w:r w:rsidR="001254DF" w:rsidRPr="00F00967">
        <w:rPr>
          <w:rFonts w:hAnsi="Times New Roman" w:cs="Times New Roman"/>
        </w:rPr>
        <w:t>characterized</w:t>
      </w:r>
      <w:r w:rsidR="002F53C9" w:rsidRPr="00F00967">
        <w:rPr>
          <w:rFonts w:hAnsi="Times New Roman" w:cs="Times New Roman"/>
        </w:rPr>
        <w:t xml:space="preserve"> as </w:t>
      </w:r>
      <w:r w:rsidRPr="00F00967">
        <w:rPr>
          <w:rFonts w:hAnsi="Times New Roman" w:cs="Times New Roman"/>
        </w:rPr>
        <w:t>not very good with IT, dislike taking orders from younger colleagues, less able, less flexible, slow, likely to take sick leave, and have poor health. Put into the context of the</w:t>
      </w:r>
      <w:r w:rsidR="000E27F2" w:rsidRPr="00F00967">
        <w:rPr>
          <w:rFonts w:hAnsi="Times New Roman" w:cs="Times New Roman"/>
        </w:rPr>
        <w:t xml:space="preserve"> </w:t>
      </w:r>
      <w:r w:rsidR="002F53C9" w:rsidRPr="00F00967">
        <w:rPr>
          <w:rFonts w:hAnsi="Times New Roman" w:cs="Times New Roman"/>
        </w:rPr>
        <w:t xml:space="preserve">features </w:t>
      </w:r>
      <w:r w:rsidR="000E27F2" w:rsidRPr="00F00967">
        <w:rPr>
          <w:rFonts w:hAnsi="Times New Roman" w:cs="Times New Roman"/>
        </w:rPr>
        <w:t>of the</w:t>
      </w:r>
      <w:r w:rsidRPr="00F00967">
        <w:rPr>
          <w:rFonts w:hAnsi="Times New Roman" w:cs="Times New Roman"/>
        </w:rPr>
        <w:t xml:space="preserve"> modern workplace</w:t>
      </w:r>
      <w:r w:rsidR="00C91ACB" w:rsidRPr="00F00967">
        <w:rPr>
          <w:rFonts w:hAnsi="Times New Roman" w:cs="Times New Roman"/>
        </w:rPr>
        <w:t xml:space="preserve"> as defined by the participants</w:t>
      </w:r>
      <w:r w:rsidR="000E27F2" w:rsidRPr="00F00967">
        <w:rPr>
          <w:rFonts w:hAnsi="Times New Roman" w:cs="Times New Roman"/>
        </w:rPr>
        <w:t xml:space="preserve"> (</w:t>
      </w:r>
      <w:r w:rsidR="00063C10">
        <w:rPr>
          <w:rFonts w:hAnsi="Times New Roman" w:cs="Times New Roman"/>
        </w:rPr>
        <w:t xml:space="preserve">who </w:t>
      </w:r>
      <w:r w:rsidR="000E27F2" w:rsidRPr="00F00967">
        <w:rPr>
          <w:rFonts w:hAnsi="Times New Roman" w:cs="Times New Roman"/>
        </w:rPr>
        <w:t xml:space="preserve">mentioned </w:t>
      </w:r>
      <w:r w:rsidRPr="00F00967">
        <w:rPr>
          <w:rFonts w:hAnsi="Times New Roman" w:cs="Times New Roman"/>
        </w:rPr>
        <w:t>increas</w:t>
      </w:r>
      <w:r w:rsidR="000E27F2" w:rsidRPr="00F00967">
        <w:rPr>
          <w:rFonts w:hAnsi="Times New Roman" w:cs="Times New Roman"/>
        </w:rPr>
        <w:t>ed</w:t>
      </w:r>
      <w:r w:rsidRPr="00F00967">
        <w:rPr>
          <w:rFonts w:hAnsi="Times New Roman" w:cs="Times New Roman"/>
        </w:rPr>
        <w:t xml:space="preserve"> use of technology, flatter </w:t>
      </w:r>
      <w:r w:rsidR="001254DF" w:rsidRPr="00F00967">
        <w:rPr>
          <w:rFonts w:hAnsi="Times New Roman" w:cs="Times New Roman"/>
        </w:rPr>
        <w:t>organization</w:t>
      </w:r>
      <w:r w:rsidR="000705D1" w:rsidRPr="00F00967">
        <w:rPr>
          <w:rFonts w:hAnsi="Times New Roman" w:cs="Times New Roman"/>
        </w:rPr>
        <w:t>al</w:t>
      </w:r>
      <w:r w:rsidRPr="00F00967">
        <w:rPr>
          <w:rFonts w:hAnsi="Times New Roman" w:cs="Times New Roman"/>
        </w:rPr>
        <w:t xml:space="preserve"> structures</w:t>
      </w:r>
      <w:r w:rsidR="000705D1" w:rsidRPr="00F00967">
        <w:rPr>
          <w:rFonts w:hAnsi="Times New Roman" w:cs="Times New Roman"/>
        </w:rPr>
        <w:t xml:space="preserve"> and the </w:t>
      </w:r>
      <w:r w:rsidRPr="00F00967">
        <w:rPr>
          <w:rFonts w:hAnsi="Times New Roman" w:cs="Times New Roman"/>
        </w:rPr>
        <w:t>fast</w:t>
      </w:r>
      <w:r w:rsidR="000705D1" w:rsidRPr="00F00967">
        <w:rPr>
          <w:rFonts w:hAnsi="Times New Roman" w:cs="Times New Roman"/>
        </w:rPr>
        <w:t>-</w:t>
      </w:r>
      <w:r w:rsidRPr="00F00967">
        <w:rPr>
          <w:rFonts w:hAnsi="Times New Roman" w:cs="Times New Roman"/>
        </w:rPr>
        <w:t>pace of working</w:t>
      </w:r>
      <w:r w:rsidR="00FC5673" w:rsidRPr="00F00967">
        <w:rPr>
          <w:rFonts w:hAnsi="Times New Roman" w:cs="Times New Roman"/>
        </w:rPr>
        <w:t>)</w:t>
      </w:r>
      <w:r w:rsidR="000E27F2" w:rsidRPr="00F00967">
        <w:rPr>
          <w:rFonts w:hAnsi="Times New Roman" w:cs="Times New Roman"/>
        </w:rPr>
        <w:t>,</w:t>
      </w:r>
      <w:r w:rsidR="00FC5673" w:rsidRPr="00F00967">
        <w:rPr>
          <w:rFonts w:hAnsi="Times New Roman" w:cs="Times New Roman"/>
        </w:rPr>
        <w:t xml:space="preserve"> </w:t>
      </w:r>
      <w:r w:rsidRPr="00F00967">
        <w:rPr>
          <w:rFonts w:hAnsi="Times New Roman" w:cs="Times New Roman"/>
        </w:rPr>
        <w:t xml:space="preserve">older workers were perceived as </w:t>
      </w:r>
      <w:r w:rsidR="002F53C9" w:rsidRPr="00F00967">
        <w:rPr>
          <w:rFonts w:hAnsi="Times New Roman" w:cs="Times New Roman"/>
        </w:rPr>
        <w:t xml:space="preserve">not </w:t>
      </w:r>
      <w:r w:rsidRPr="00F00967">
        <w:rPr>
          <w:rFonts w:hAnsi="Times New Roman" w:cs="Times New Roman"/>
        </w:rPr>
        <w:t>having the skills required</w:t>
      </w:r>
      <w:r w:rsidR="00FB1142">
        <w:rPr>
          <w:rFonts w:hAnsi="Times New Roman" w:cs="Times New Roman"/>
        </w:rPr>
        <w:t xml:space="preserve"> and </w:t>
      </w:r>
      <w:r w:rsidR="00FB1142" w:rsidRPr="00F00967">
        <w:rPr>
          <w:rFonts w:hAnsi="Times New Roman" w:cs="Times New Roman"/>
          <w:noProof/>
        </w:rPr>
        <w:t>younger</w:t>
      </w:r>
      <w:r w:rsidR="00FB1142" w:rsidRPr="00F00967">
        <w:rPr>
          <w:rFonts w:hAnsi="Times New Roman" w:cs="Times New Roman"/>
        </w:rPr>
        <w:t xml:space="preserve"> workers were felt to be better suited. </w:t>
      </w:r>
      <w:r w:rsidR="00CF5B0C">
        <w:rPr>
          <w:rFonts w:hAnsi="Times New Roman" w:cs="Times New Roman"/>
        </w:rPr>
        <w:t xml:space="preserve">As such </w:t>
      </w:r>
      <w:r w:rsidR="00CF5B0C" w:rsidRPr="007A3033">
        <w:rPr>
          <w:rFonts w:hAnsi="Times New Roman" w:cs="Times New Roman"/>
        </w:rPr>
        <w:t xml:space="preserve">aging is understood in terms of deficit </w:t>
      </w:r>
      <w:r w:rsidR="00636649">
        <w:rPr>
          <w:rFonts w:hAnsi="Times New Roman" w:cs="Times New Roman"/>
        </w:rPr>
        <w:t>with regards to</w:t>
      </w:r>
      <w:r w:rsidR="00CF5B0C">
        <w:rPr>
          <w:rFonts w:hAnsi="Times New Roman" w:cs="Times New Roman"/>
        </w:rPr>
        <w:t xml:space="preserve"> the skills needed by employers</w:t>
      </w:r>
      <w:r w:rsidR="00CF5B0C" w:rsidRPr="007A3033">
        <w:rPr>
          <w:rFonts w:hAnsi="Times New Roman" w:cs="Times New Roman"/>
        </w:rPr>
        <w:t>.</w:t>
      </w:r>
      <w:r w:rsidR="00CF5B0C">
        <w:rPr>
          <w:rFonts w:hAnsi="Times New Roman" w:cs="Times New Roman"/>
        </w:rPr>
        <w:t xml:space="preserve"> </w:t>
      </w:r>
      <w:r w:rsidR="00CF5B0C" w:rsidRPr="00F00967">
        <w:rPr>
          <w:rFonts w:hAnsi="Times New Roman" w:cs="Times New Roman"/>
        </w:rPr>
        <w:t xml:space="preserve"> </w:t>
      </w:r>
      <w:r w:rsidR="00FB1142" w:rsidRPr="00F00967">
        <w:rPr>
          <w:rFonts w:hAnsi="Times New Roman" w:cs="Times New Roman"/>
        </w:rPr>
        <w:t xml:space="preserve">For example, one employer </w:t>
      </w:r>
      <w:r w:rsidR="00FB1142">
        <w:rPr>
          <w:rFonts w:hAnsi="Times New Roman" w:cs="Times New Roman"/>
        </w:rPr>
        <w:t>stated their reasons for employing those</w:t>
      </w:r>
      <w:r w:rsidR="00FB1142" w:rsidRPr="00F00967">
        <w:rPr>
          <w:rFonts w:hAnsi="Times New Roman" w:cs="Times New Roman"/>
        </w:rPr>
        <w:t xml:space="preserve"> in their 20s and 30s</w:t>
      </w:r>
      <w:r w:rsidR="00FB1142">
        <w:rPr>
          <w:rFonts w:hAnsi="Times New Roman" w:cs="Times New Roman"/>
        </w:rPr>
        <w:t>:</w:t>
      </w:r>
      <w:r w:rsidR="00FB1142" w:rsidRPr="00F00967">
        <w:rPr>
          <w:rFonts w:hAnsi="Times New Roman" w:cs="Times New Roman"/>
        </w:rPr>
        <w:t xml:space="preserve"> </w:t>
      </w:r>
      <w:r w:rsidR="00FC6CE3" w:rsidRPr="00F00967">
        <w:rPr>
          <w:rFonts w:hAnsi="Times New Roman" w:cs="Times New Roman"/>
        </w:rPr>
        <w:t xml:space="preserve"> </w:t>
      </w:r>
    </w:p>
    <w:p w14:paraId="22EEF48B" w14:textId="6C26F496" w:rsidR="006A5D26" w:rsidRPr="00F00967" w:rsidRDefault="007A6590" w:rsidP="00C46A71">
      <w:pPr>
        <w:spacing w:after="0" w:line="480" w:lineRule="auto"/>
        <w:ind w:left="454"/>
        <w:jc w:val="both"/>
        <w:rPr>
          <w:rFonts w:ascii="Times New Roman" w:hAnsi="Times New Roman" w:cs="Times New Roman"/>
          <w:sz w:val="24"/>
          <w:szCs w:val="24"/>
        </w:rPr>
      </w:pPr>
      <w:r>
        <w:rPr>
          <w:rFonts w:ascii="Times New Roman" w:hAnsi="Times New Roman" w:cs="Times New Roman"/>
          <w:i/>
          <w:sz w:val="24"/>
          <w:szCs w:val="24"/>
        </w:rPr>
        <w:t>T</w:t>
      </w:r>
      <w:r w:rsidR="006A5D26" w:rsidRPr="00F00967">
        <w:rPr>
          <w:rFonts w:ascii="Times New Roman" w:hAnsi="Times New Roman" w:cs="Times New Roman"/>
          <w:i/>
          <w:sz w:val="24"/>
          <w:szCs w:val="24"/>
        </w:rPr>
        <w:t>o be very frank</w:t>
      </w:r>
      <w:r w:rsidR="00432336">
        <w:rPr>
          <w:rFonts w:ascii="Times New Roman" w:hAnsi="Times New Roman" w:cs="Times New Roman"/>
          <w:i/>
          <w:sz w:val="24"/>
          <w:szCs w:val="24"/>
        </w:rPr>
        <w:t>,</w:t>
      </w:r>
      <w:r w:rsidR="006A5D26" w:rsidRPr="00F00967">
        <w:rPr>
          <w:rFonts w:ascii="Times New Roman" w:hAnsi="Times New Roman" w:cs="Times New Roman"/>
          <w:i/>
          <w:sz w:val="24"/>
          <w:szCs w:val="24"/>
        </w:rPr>
        <w:t xml:space="preserve"> we need to employ people with young age because they are maybe more adapt to the new business environment and secondly they are more intelligent with the computer. And also the thinking is more </w:t>
      </w:r>
      <w:r w:rsidR="009D290F" w:rsidRPr="00F00967">
        <w:rPr>
          <w:rFonts w:ascii="Times New Roman" w:hAnsi="Times New Roman" w:cs="Times New Roman"/>
          <w:i/>
          <w:sz w:val="24"/>
          <w:szCs w:val="24"/>
        </w:rPr>
        <w:t>open-minded</w:t>
      </w:r>
      <w:r w:rsidR="006A5D26" w:rsidRPr="00F00967">
        <w:rPr>
          <w:rFonts w:ascii="Times New Roman" w:hAnsi="Times New Roman" w:cs="Times New Roman"/>
          <w:i/>
          <w:sz w:val="24"/>
          <w:szCs w:val="24"/>
        </w:rPr>
        <w:t xml:space="preserve"> </w:t>
      </w:r>
      <w:r w:rsidR="006A5D26" w:rsidRPr="00F00967">
        <w:rPr>
          <w:rFonts w:ascii="Times New Roman" w:hAnsi="Times New Roman" w:cs="Times New Roman"/>
          <w:sz w:val="24"/>
          <w:szCs w:val="24"/>
        </w:rPr>
        <w:t>(Employer</w:t>
      </w:r>
      <w:r w:rsidR="00801BD1" w:rsidRPr="00F00967">
        <w:rPr>
          <w:rFonts w:ascii="Times New Roman" w:hAnsi="Times New Roman" w:cs="Times New Roman"/>
          <w:sz w:val="24"/>
          <w:szCs w:val="24"/>
        </w:rPr>
        <w:t>, Logistics</w:t>
      </w:r>
      <w:r w:rsidR="006A5D26" w:rsidRPr="00F00967">
        <w:rPr>
          <w:rFonts w:ascii="Times New Roman" w:hAnsi="Times New Roman" w:cs="Times New Roman"/>
          <w:sz w:val="24"/>
          <w:szCs w:val="24"/>
        </w:rPr>
        <w:t>)</w:t>
      </w:r>
    </w:p>
    <w:p w14:paraId="61D985CF" w14:textId="2573F3BF" w:rsidR="00775374" w:rsidRPr="00F00967" w:rsidRDefault="00775374" w:rsidP="00C46A71">
      <w:pPr>
        <w:spacing w:after="0" w:line="480" w:lineRule="auto"/>
        <w:ind w:firstLine="454"/>
        <w:jc w:val="both"/>
        <w:rPr>
          <w:rFonts w:ascii="Times New Roman" w:hAnsi="Times New Roman" w:cs="Times New Roman"/>
          <w:i/>
          <w:sz w:val="24"/>
          <w:szCs w:val="24"/>
        </w:rPr>
      </w:pPr>
      <w:r>
        <w:rPr>
          <w:rFonts w:ascii="Times New Roman" w:hAnsi="Times New Roman" w:cs="Times New Roman"/>
          <w:sz w:val="24"/>
          <w:szCs w:val="24"/>
        </w:rPr>
        <w:lastRenderedPageBreak/>
        <w:t>Key informants also mentioned that</w:t>
      </w:r>
      <w:r w:rsidRPr="001F6A28">
        <w:rPr>
          <w:rFonts w:ascii="Times New Roman" w:hAnsi="Times New Roman" w:cs="Times New Roman"/>
          <w:sz w:val="24"/>
          <w:szCs w:val="24"/>
        </w:rPr>
        <w:t xml:space="preserve"> employee</w:t>
      </w:r>
      <w:r>
        <w:rPr>
          <w:rFonts w:ascii="Times New Roman" w:hAnsi="Times New Roman" w:cs="Times New Roman"/>
          <w:sz w:val="24"/>
          <w:szCs w:val="24"/>
        </w:rPr>
        <w:t>s’</w:t>
      </w:r>
      <w:r w:rsidRPr="001F6A28">
        <w:rPr>
          <w:rFonts w:ascii="Times New Roman" w:hAnsi="Times New Roman" w:cs="Times New Roman"/>
          <w:sz w:val="24"/>
          <w:szCs w:val="24"/>
        </w:rPr>
        <w:t xml:space="preserve"> mind-set and self-esteem </w:t>
      </w:r>
      <w:r>
        <w:rPr>
          <w:rFonts w:ascii="Times New Roman" w:hAnsi="Times New Roman" w:cs="Times New Roman"/>
          <w:sz w:val="24"/>
          <w:szCs w:val="24"/>
        </w:rPr>
        <w:t>could be a barrier to the extension of working lives, as they could think less of their own abilities compared to other employees and have</w:t>
      </w:r>
      <w:r w:rsidRPr="001F6A28">
        <w:rPr>
          <w:rFonts w:ascii="Times New Roman" w:hAnsi="Times New Roman" w:cs="Times New Roman"/>
          <w:sz w:val="24"/>
          <w:szCs w:val="24"/>
        </w:rPr>
        <w:t xml:space="preserve"> self-defeating perceptions. </w:t>
      </w:r>
    </w:p>
    <w:p w14:paraId="5315E9FA" w14:textId="34B9101E" w:rsidR="00453254" w:rsidRPr="00F00967" w:rsidDel="00FD66AF" w:rsidRDefault="0092350B" w:rsidP="00C46A71">
      <w:pPr>
        <w:pStyle w:val="Body"/>
        <w:spacing w:line="480" w:lineRule="auto"/>
        <w:ind w:firstLine="454"/>
        <w:jc w:val="both"/>
        <w:rPr>
          <w:rFonts w:hAnsi="Times New Roman" w:cs="Times New Roman"/>
          <w:noProof/>
        </w:rPr>
      </w:pPr>
      <w:r w:rsidRPr="00F00967" w:rsidDel="00FD66AF">
        <w:rPr>
          <w:rFonts w:hAnsi="Times New Roman" w:cs="Times New Roman"/>
        </w:rPr>
        <w:t>In some industries (e.g. education</w:t>
      </w:r>
      <w:r w:rsidR="00453254" w:rsidRPr="00F00967" w:rsidDel="00FD66AF">
        <w:rPr>
          <w:rFonts w:hAnsi="Times New Roman" w:cs="Times New Roman"/>
        </w:rPr>
        <w:t>, retail</w:t>
      </w:r>
      <w:r w:rsidRPr="00F00967" w:rsidDel="00FD66AF">
        <w:rPr>
          <w:rFonts w:hAnsi="Times New Roman" w:cs="Times New Roman"/>
        </w:rPr>
        <w:t>)</w:t>
      </w:r>
      <w:r w:rsidR="00432336">
        <w:rPr>
          <w:rFonts w:hAnsi="Times New Roman" w:cs="Times New Roman"/>
        </w:rPr>
        <w:t>, perceived</w:t>
      </w:r>
      <w:r w:rsidRPr="00F00967" w:rsidDel="00FD66AF">
        <w:rPr>
          <w:rFonts w:hAnsi="Times New Roman" w:cs="Times New Roman"/>
        </w:rPr>
        <w:t xml:space="preserve"> client demand also drove the focus on younger workers</w:t>
      </w:r>
      <w:r w:rsidR="00453254" w:rsidRPr="00F00967" w:rsidDel="00FD66AF">
        <w:rPr>
          <w:rFonts w:hAnsi="Times New Roman" w:cs="Times New Roman"/>
        </w:rPr>
        <w:t xml:space="preserve">. </w:t>
      </w:r>
      <w:r w:rsidR="00453254" w:rsidRPr="00F00967" w:rsidDel="00FD66AF">
        <w:rPr>
          <w:rFonts w:hAnsi="Times New Roman" w:cs="Times New Roman"/>
          <w:noProof/>
        </w:rPr>
        <w:t xml:space="preserve">The emphasis by employers in the </w:t>
      </w:r>
      <w:r w:rsidR="00453254" w:rsidRPr="00F00967" w:rsidDel="00FD66AF">
        <w:rPr>
          <w:rFonts w:eastAsia="Calibri" w:hAnsi="Times New Roman" w:cs="Times New Roman"/>
          <w:noProof/>
          <w:color w:val="auto"/>
        </w:rPr>
        <w:t>hospitality</w:t>
      </w:r>
      <w:r w:rsidR="00453254" w:rsidRPr="00F00967" w:rsidDel="00FD66AF">
        <w:rPr>
          <w:rFonts w:hAnsi="Times New Roman" w:cs="Times New Roman"/>
          <w:noProof/>
        </w:rPr>
        <w:t xml:space="preserve"> and retail sectors on the appearance and aesthetics of their employees, at the detriment of older workers, has been noted elsewhere</w:t>
      </w:r>
      <w:r w:rsidR="00103C8A" w:rsidRPr="00F00967" w:rsidDel="00FD66AF">
        <w:rPr>
          <w:rFonts w:hAnsi="Times New Roman" w:cs="Times New Roman"/>
          <w:noProof/>
        </w:rPr>
        <w:t xml:space="preserve"> (Nickson &amp; Baum, 2017)</w:t>
      </w:r>
      <w:r w:rsidR="00453254" w:rsidRPr="00F00967" w:rsidDel="00FD66AF">
        <w:rPr>
          <w:rFonts w:hAnsi="Times New Roman" w:cs="Times New Roman"/>
          <w:noProof/>
        </w:rPr>
        <w:t xml:space="preserve">. </w:t>
      </w:r>
      <w:r w:rsidR="00453254" w:rsidRPr="00F00967" w:rsidDel="00FD66AF">
        <w:rPr>
          <w:rFonts w:hAnsi="Times New Roman" w:cs="Times New Roman"/>
        </w:rPr>
        <w:t>H</w:t>
      </w:r>
      <w:r w:rsidR="006A5D26" w:rsidRPr="00F00967" w:rsidDel="00FD66AF">
        <w:rPr>
          <w:rFonts w:hAnsi="Times New Roman" w:cs="Times New Roman"/>
        </w:rPr>
        <w:t xml:space="preserve">owever, in other </w:t>
      </w:r>
      <w:r w:rsidRPr="00F00967" w:rsidDel="00FD66AF">
        <w:rPr>
          <w:rFonts w:hAnsi="Times New Roman" w:cs="Times New Roman"/>
        </w:rPr>
        <w:t xml:space="preserve">industries </w:t>
      </w:r>
      <w:r w:rsidR="006A5D26" w:rsidRPr="00F00967" w:rsidDel="00FD66AF">
        <w:rPr>
          <w:rFonts w:hAnsi="Times New Roman" w:cs="Times New Roman"/>
        </w:rPr>
        <w:t>(e.g. healthcare</w:t>
      </w:r>
      <w:r w:rsidRPr="00F00967" w:rsidDel="00FD66AF">
        <w:rPr>
          <w:rFonts w:hAnsi="Times New Roman" w:cs="Times New Roman"/>
        </w:rPr>
        <w:t>, law</w:t>
      </w:r>
      <w:r w:rsidR="006A5D26" w:rsidRPr="00F00967" w:rsidDel="00FD66AF">
        <w:rPr>
          <w:rFonts w:hAnsi="Times New Roman" w:cs="Times New Roman"/>
        </w:rPr>
        <w:t xml:space="preserve">) </w:t>
      </w:r>
      <w:r w:rsidR="00432336">
        <w:rPr>
          <w:rFonts w:hAnsi="Times New Roman" w:cs="Times New Roman"/>
        </w:rPr>
        <w:t>employers</w:t>
      </w:r>
      <w:r w:rsidR="00432336" w:rsidRPr="00F00967" w:rsidDel="00FD66AF">
        <w:rPr>
          <w:rFonts w:hAnsi="Times New Roman" w:cs="Times New Roman"/>
        </w:rPr>
        <w:t xml:space="preserve"> </w:t>
      </w:r>
      <w:r w:rsidR="009D290F" w:rsidRPr="00F00967" w:rsidDel="00FD66AF">
        <w:rPr>
          <w:rFonts w:hAnsi="Times New Roman" w:cs="Times New Roman"/>
        </w:rPr>
        <w:t>saw being older</w:t>
      </w:r>
      <w:r w:rsidR="006A5D26" w:rsidRPr="00F00967" w:rsidDel="00FD66AF">
        <w:rPr>
          <w:rFonts w:hAnsi="Times New Roman" w:cs="Times New Roman"/>
        </w:rPr>
        <w:t xml:space="preserve"> as an advantage</w:t>
      </w:r>
      <w:r w:rsidRPr="00F00967" w:rsidDel="00FD66AF">
        <w:rPr>
          <w:rFonts w:hAnsi="Times New Roman" w:cs="Times New Roman"/>
        </w:rPr>
        <w:t xml:space="preserve"> as age was equated with experience</w:t>
      </w:r>
      <w:r w:rsidR="006A5D26" w:rsidRPr="00F00967" w:rsidDel="00FD66AF">
        <w:rPr>
          <w:rFonts w:hAnsi="Times New Roman" w:cs="Times New Roman"/>
        </w:rPr>
        <w:t>.</w:t>
      </w:r>
      <w:r w:rsidRPr="00F00967" w:rsidDel="00FD66AF">
        <w:rPr>
          <w:rFonts w:hAnsi="Times New Roman" w:cs="Times New Roman"/>
        </w:rPr>
        <w:t xml:space="preserve"> </w:t>
      </w:r>
    </w:p>
    <w:p w14:paraId="79CB7FBC" w14:textId="047D4862" w:rsidR="00544A6B" w:rsidRPr="0032620E" w:rsidRDefault="00544A6B" w:rsidP="00C46A71">
      <w:pPr>
        <w:pStyle w:val="Body"/>
        <w:spacing w:line="480" w:lineRule="auto"/>
        <w:ind w:firstLine="454"/>
        <w:jc w:val="both"/>
        <w:rPr>
          <w:rFonts w:hAnsi="Times New Roman" w:cs="Times New Roman"/>
          <w:b/>
          <w:noProof/>
        </w:rPr>
      </w:pPr>
      <w:r>
        <w:rPr>
          <w:rFonts w:hAnsi="Times New Roman" w:cs="Times New Roman"/>
          <w:b/>
          <w:noProof/>
        </w:rPr>
        <w:t xml:space="preserve">Managing and retaining </w:t>
      </w:r>
      <w:r w:rsidR="003A1C58">
        <w:rPr>
          <w:rFonts w:hAnsi="Times New Roman" w:cs="Times New Roman"/>
          <w:b/>
          <w:noProof/>
        </w:rPr>
        <w:t>younger</w:t>
      </w:r>
      <w:r>
        <w:rPr>
          <w:rFonts w:hAnsi="Times New Roman" w:cs="Times New Roman"/>
          <w:b/>
          <w:noProof/>
        </w:rPr>
        <w:t xml:space="preserve"> workers.</w:t>
      </w:r>
    </w:p>
    <w:p w14:paraId="515EB718" w14:textId="340CF1CD" w:rsidR="00D51A32" w:rsidRPr="00F00967" w:rsidRDefault="00544A6B" w:rsidP="00C46A71">
      <w:pPr>
        <w:pStyle w:val="Body"/>
        <w:spacing w:line="480" w:lineRule="auto"/>
        <w:ind w:firstLine="454"/>
        <w:jc w:val="both"/>
        <w:rPr>
          <w:rFonts w:hAnsi="Times New Roman" w:cs="Times New Roman"/>
        </w:rPr>
      </w:pPr>
      <w:r>
        <w:rPr>
          <w:rFonts w:hAnsi="Times New Roman" w:cs="Times New Roman"/>
          <w:noProof/>
        </w:rPr>
        <w:t xml:space="preserve">Comparisons between older and </w:t>
      </w:r>
      <w:r w:rsidR="00BB4238">
        <w:rPr>
          <w:rFonts w:hAnsi="Times New Roman" w:cs="Times New Roman"/>
          <w:noProof/>
        </w:rPr>
        <w:t xml:space="preserve">younger workers </w:t>
      </w:r>
      <w:r>
        <w:rPr>
          <w:rFonts w:hAnsi="Times New Roman" w:cs="Times New Roman"/>
          <w:noProof/>
        </w:rPr>
        <w:t>were made, with it becoming apparent that the skills attributed to younger workers (e.g. technological skills) were valued. These were skills that older workers were felt to lack. However, a</w:t>
      </w:r>
      <w:r w:rsidR="00FB1142">
        <w:rPr>
          <w:rFonts w:hAnsi="Times New Roman" w:cs="Times New Roman"/>
          <w:noProof/>
        </w:rPr>
        <w:t>lthough a</w:t>
      </w:r>
      <w:r w:rsidR="00FB1142" w:rsidRPr="00F00967">
        <w:rPr>
          <w:rFonts w:hAnsi="Times New Roman" w:cs="Times New Roman"/>
          <w:noProof/>
        </w:rPr>
        <w:t>ttention was focused on recruiting and providing opportunities to younger workers, a common theme across the employer interviews in particular, was the difficulties faced in understanding and managing young people</w:t>
      </w:r>
      <w:r w:rsidR="00FB1142" w:rsidRPr="00F00967">
        <w:rPr>
          <w:rFonts w:hAnsi="Times New Roman" w:cs="Times New Roman"/>
        </w:rPr>
        <w:t xml:space="preserve"> (i.e. millennials </w:t>
      </w:r>
      <w:r w:rsidR="00FB1142" w:rsidRPr="00F00967">
        <w:rPr>
          <w:rFonts w:hAnsi="Times New Roman" w:cs="Times New Roman"/>
        </w:rPr>
        <w:lastRenderedPageBreak/>
        <w:t xml:space="preserve">born in the 1980s and 1990s). Links can be made here to the extensive youth studies literature that highlight the more general social concerns about young people in Hong Kong </w:t>
      </w:r>
      <w:r w:rsidR="00FB1142" w:rsidRPr="00F00967">
        <w:rPr>
          <w:rFonts w:hAnsi="Times New Roman" w:cs="Times New Roman"/>
          <w:noProof/>
        </w:rPr>
        <w:t>(Groves, Siu, &amp; Ho, 2014; Lee, 1998)</w:t>
      </w:r>
      <w:r w:rsidR="00FB1142" w:rsidRPr="00F00967">
        <w:rPr>
          <w:rFonts w:hAnsi="Times New Roman" w:cs="Times New Roman"/>
        </w:rPr>
        <w:t xml:space="preserve"> and the</w:t>
      </w:r>
      <w:r w:rsidR="00FB1142">
        <w:rPr>
          <w:rFonts w:hAnsi="Times New Roman" w:cs="Times New Roman"/>
        </w:rPr>
        <w:t>ir</w:t>
      </w:r>
      <w:r w:rsidR="00FB1142" w:rsidRPr="00F00967">
        <w:rPr>
          <w:rFonts w:hAnsi="Times New Roman" w:cs="Times New Roman"/>
        </w:rPr>
        <w:t xml:space="preserve"> political values </w:t>
      </w:r>
      <w:r w:rsidR="00FB1142" w:rsidRPr="00F00967">
        <w:rPr>
          <w:rFonts w:hAnsi="Times New Roman" w:cs="Times New Roman"/>
          <w:noProof/>
        </w:rPr>
        <w:t>(Chan, 2014; Ortmann, 2015)</w:t>
      </w:r>
      <w:r w:rsidR="00FB1142" w:rsidRPr="00F00967">
        <w:rPr>
          <w:rFonts w:hAnsi="Times New Roman" w:cs="Times New Roman"/>
        </w:rPr>
        <w:t>. In terms of the workplace, management styles and practices were not necessarily felt to have caught up with the values and expectations of the younger generation.</w:t>
      </w:r>
    </w:p>
    <w:p w14:paraId="4A2F7274" w14:textId="1F064AED" w:rsidR="00D51A32" w:rsidRPr="00F00967" w:rsidRDefault="00D51A32" w:rsidP="00C46A71">
      <w:pPr>
        <w:pStyle w:val="Body"/>
        <w:spacing w:line="480" w:lineRule="auto"/>
        <w:ind w:left="454"/>
        <w:jc w:val="both"/>
        <w:rPr>
          <w:rFonts w:hAnsi="Times New Roman" w:cs="Times New Roman"/>
        </w:rPr>
      </w:pPr>
      <w:r w:rsidRPr="00F00967">
        <w:rPr>
          <w:rFonts w:hAnsi="Times New Roman" w:cs="Times New Roman"/>
        </w:rPr>
        <w:t xml:space="preserve">[The] </w:t>
      </w:r>
      <w:r w:rsidRPr="00F00967">
        <w:rPr>
          <w:rFonts w:hAnsi="Times New Roman" w:cs="Times New Roman"/>
          <w:i/>
        </w:rPr>
        <w:t xml:space="preserve">younger generation, now is not looking so much for a fixed job in a very defined hierarchy where they can see themselves moving up. So I think </w:t>
      </w:r>
      <w:r w:rsidRPr="00F00967">
        <w:rPr>
          <w:rFonts w:hAnsi="Times New Roman" w:cs="Times New Roman"/>
        </w:rPr>
        <w:t>[it’s fair to say they are looking for]</w:t>
      </w:r>
      <w:r w:rsidRPr="00F00967">
        <w:rPr>
          <w:rFonts w:hAnsi="Times New Roman" w:cs="Times New Roman"/>
          <w:i/>
        </w:rPr>
        <w:t xml:space="preserve"> quite flat structure, whilst being quite fluid </w:t>
      </w:r>
      <w:r w:rsidRPr="00F00967">
        <w:rPr>
          <w:rFonts w:hAnsi="Times New Roman" w:cs="Times New Roman"/>
        </w:rPr>
        <w:t>(Employer, Finance)</w:t>
      </w:r>
      <w:r w:rsidR="00941A3F" w:rsidRPr="00F00967">
        <w:rPr>
          <w:rFonts w:hAnsi="Times New Roman" w:cs="Times New Roman"/>
        </w:rPr>
        <w:t xml:space="preserve"> </w:t>
      </w:r>
    </w:p>
    <w:p w14:paraId="4787255C" w14:textId="1A4002CD" w:rsidR="00941A3F" w:rsidRPr="00F00967" w:rsidRDefault="007F290E" w:rsidP="00C46A71">
      <w:pPr>
        <w:spacing w:after="0" w:line="480" w:lineRule="auto"/>
        <w:ind w:firstLine="454"/>
        <w:jc w:val="both"/>
        <w:rPr>
          <w:rFonts w:ascii="Times New Roman" w:hAnsi="Times New Roman" w:cs="Times New Roman"/>
          <w:sz w:val="24"/>
          <w:szCs w:val="24"/>
        </w:rPr>
      </w:pPr>
      <w:r w:rsidRPr="00BA202E">
        <w:rPr>
          <w:rFonts w:ascii="Times New Roman" w:hAnsi="Times New Roman" w:cs="Times New Roman"/>
          <w:sz w:val="24"/>
          <w:szCs w:val="24"/>
        </w:rPr>
        <w:t>Hence</w:t>
      </w:r>
      <w:r w:rsidR="00C91ACB" w:rsidRPr="00BA202E">
        <w:rPr>
          <w:rFonts w:ascii="Times New Roman" w:hAnsi="Times New Roman" w:cs="Times New Roman"/>
          <w:sz w:val="24"/>
          <w:szCs w:val="24"/>
        </w:rPr>
        <w:t>,</w:t>
      </w:r>
      <w:r w:rsidR="00941A3F" w:rsidRPr="00BA202E">
        <w:rPr>
          <w:rFonts w:ascii="Times New Roman" w:hAnsi="Times New Roman" w:cs="Times New Roman"/>
          <w:sz w:val="24"/>
          <w:szCs w:val="24"/>
        </w:rPr>
        <w:t xml:space="preserve"> managers did not always understand their younger workers</w:t>
      </w:r>
      <w:r w:rsidR="007A6590" w:rsidRPr="00BA202E">
        <w:rPr>
          <w:rFonts w:ascii="Times New Roman" w:hAnsi="Times New Roman" w:cs="Times New Roman"/>
          <w:sz w:val="24"/>
          <w:szCs w:val="24"/>
        </w:rPr>
        <w:t>.</w:t>
      </w:r>
      <w:r w:rsidR="00941A3F" w:rsidRPr="00BA202E">
        <w:rPr>
          <w:rFonts w:ascii="Times New Roman" w:hAnsi="Times New Roman" w:cs="Times New Roman"/>
          <w:sz w:val="24"/>
          <w:szCs w:val="24"/>
        </w:rPr>
        <w:t xml:space="preserve"> Whereas money previously was a key motivator for </w:t>
      </w:r>
      <w:r w:rsidR="00063C10" w:rsidRPr="00BA202E">
        <w:rPr>
          <w:rFonts w:ascii="Times New Roman" w:hAnsi="Times New Roman" w:cs="Times New Roman"/>
          <w:sz w:val="24"/>
          <w:szCs w:val="24"/>
        </w:rPr>
        <w:t xml:space="preserve">older </w:t>
      </w:r>
      <w:r w:rsidR="00941A3F" w:rsidRPr="00BA202E">
        <w:rPr>
          <w:rFonts w:ascii="Times New Roman" w:hAnsi="Times New Roman" w:cs="Times New Roman"/>
          <w:sz w:val="24"/>
          <w:szCs w:val="24"/>
        </w:rPr>
        <w:t>workers, younger generations did not put as much value on salary</w:t>
      </w:r>
      <w:r w:rsidRPr="00BA202E">
        <w:rPr>
          <w:rFonts w:ascii="Times New Roman" w:hAnsi="Times New Roman" w:cs="Times New Roman"/>
          <w:sz w:val="24"/>
          <w:szCs w:val="24"/>
        </w:rPr>
        <w:t xml:space="preserve"> as their older colleagues</w:t>
      </w:r>
      <w:r w:rsidR="00941A3F" w:rsidRPr="00BA202E">
        <w:rPr>
          <w:rFonts w:ascii="Times New Roman" w:hAnsi="Times New Roman" w:cs="Times New Roman"/>
          <w:sz w:val="24"/>
          <w:szCs w:val="24"/>
        </w:rPr>
        <w:t xml:space="preserve">. One </w:t>
      </w:r>
      <w:r w:rsidR="00B73AE7" w:rsidRPr="00BA202E">
        <w:rPr>
          <w:rFonts w:ascii="Times New Roman" w:hAnsi="Times New Roman" w:cs="Times New Roman"/>
          <w:sz w:val="24"/>
          <w:szCs w:val="24"/>
        </w:rPr>
        <w:t>key informant</w:t>
      </w:r>
      <w:r w:rsidR="00941A3F" w:rsidRPr="00BA202E">
        <w:rPr>
          <w:rFonts w:ascii="Times New Roman" w:hAnsi="Times New Roman" w:cs="Times New Roman"/>
          <w:sz w:val="24"/>
          <w:szCs w:val="24"/>
        </w:rPr>
        <w:t xml:space="preserve"> felt that this could be explained by political uncertainty</w:t>
      </w:r>
      <w:r w:rsidR="00432336" w:rsidRPr="00BA202E">
        <w:rPr>
          <w:rFonts w:ascii="Times New Roman" w:hAnsi="Times New Roman" w:cs="Times New Roman"/>
          <w:sz w:val="24"/>
          <w:szCs w:val="24"/>
        </w:rPr>
        <w:t>,</w:t>
      </w:r>
      <w:r w:rsidR="00941A3F" w:rsidRPr="00BA202E">
        <w:rPr>
          <w:rFonts w:ascii="Times New Roman" w:hAnsi="Times New Roman" w:cs="Times New Roman"/>
          <w:sz w:val="24"/>
          <w:szCs w:val="24"/>
        </w:rPr>
        <w:t xml:space="preserve"> and a </w:t>
      </w:r>
      <w:r w:rsidR="001254DF" w:rsidRPr="00BA202E">
        <w:rPr>
          <w:rFonts w:ascii="Times New Roman" w:hAnsi="Times New Roman" w:cs="Times New Roman"/>
          <w:sz w:val="24"/>
          <w:szCs w:val="24"/>
        </w:rPr>
        <w:t>realization</w:t>
      </w:r>
      <w:r w:rsidR="00941A3F" w:rsidRPr="00BA202E">
        <w:rPr>
          <w:rFonts w:ascii="Times New Roman" w:hAnsi="Times New Roman" w:cs="Times New Roman"/>
          <w:sz w:val="24"/>
          <w:szCs w:val="24"/>
        </w:rPr>
        <w:t xml:space="preserve"> by young people that</w:t>
      </w:r>
      <w:r w:rsidR="002A3B3F" w:rsidRPr="00BA202E">
        <w:rPr>
          <w:rFonts w:ascii="Times New Roman" w:hAnsi="Times New Roman" w:cs="Times New Roman"/>
          <w:sz w:val="24"/>
          <w:szCs w:val="24"/>
        </w:rPr>
        <w:t>,</w:t>
      </w:r>
      <w:r w:rsidR="00941A3F" w:rsidRPr="00BA202E">
        <w:rPr>
          <w:rFonts w:ascii="Times New Roman" w:hAnsi="Times New Roman" w:cs="Times New Roman"/>
          <w:sz w:val="24"/>
          <w:szCs w:val="24"/>
        </w:rPr>
        <w:t xml:space="preserve"> given the economic context</w:t>
      </w:r>
      <w:r w:rsidR="002A3B3F" w:rsidRPr="00BA202E">
        <w:rPr>
          <w:rFonts w:ascii="Times New Roman" w:hAnsi="Times New Roman" w:cs="Times New Roman"/>
          <w:sz w:val="24"/>
          <w:szCs w:val="24"/>
        </w:rPr>
        <w:t>,</w:t>
      </w:r>
      <w:r w:rsidR="00941A3F" w:rsidRPr="00BA202E">
        <w:rPr>
          <w:rFonts w:ascii="Times New Roman" w:hAnsi="Times New Roman" w:cs="Times New Roman"/>
          <w:sz w:val="24"/>
          <w:szCs w:val="24"/>
        </w:rPr>
        <w:t xml:space="preserve"> they were never going to be as financially secure as their parents. </w:t>
      </w:r>
      <w:r w:rsidR="00FB1142">
        <w:rPr>
          <w:rFonts w:ascii="Times New Roman" w:hAnsi="Times New Roman" w:cs="Times New Roman"/>
          <w:sz w:val="24"/>
          <w:szCs w:val="24"/>
        </w:rPr>
        <w:t>At the same time, s</w:t>
      </w:r>
      <w:r w:rsidR="00FB1142" w:rsidRPr="00F00967">
        <w:rPr>
          <w:rFonts w:ascii="Times New Roman" w:hAnsi="Times New Roman" w:cs="Times New Roman"/>
          <w:sz w:val="24"/>
          <w:szCs w:val="24"/>
        </w:rPr>
        <w:t xml:space="preserve">ome employers </w:t>
      </w:r>
      <w:r w:rsidR="00FB1142" w:rsidRPr="00F00967">
        <w:rPr>
          <w:rFonts w:ascii="Times New Roman" w:hAnsi="Times New Roman" w:cs="Times New Roman"/>
          <w:sz w:val="24"/>
          <w:szCs w:val="24"/>
        </w:rPr>
        <w:lastRenderedPageBreak/>
        <w:t xml:space="preserve">also felt that younger workers </w:t>
      </w:r>
      <w:r w:rsidR="002A3B3F">
        <w:rPr>
          <w:rFonts w:ascii="Times New Roman" w:hAnsi="Times New Roman" w:cs="Times New Roman"/>
          <w:sz w:val="24"/>
          <w:szCs w:val="24"/>
        </w:rPr>
        <w:t>additionally</w:t>
      </w:r>
      <w:r w:rsidR="00FB1142" w:rsidRPr="00F00967">
        <w:rPr>
          <w:rFonts w:ascii="Times New Roman" w:hAnsi="Times New Roman" w:cs="Times New Roman"/>
          <w:sz w:val="24"/>
          <w:szCs w:val="24"/>
        </w:rPr>
        <w:t xml:space="preserve"> wanted to rapidly progress</w:t>
      </w:r>
      <w:r w:rsidR="00FB1142">
        <w:rPr>
          <w:rFonts w:ascii="Times New Roman" w:hAnsi="Times New Roman" w:cs="Times New Roman"/>
          <w:sz w:val="24"/>
          <w:szCs w:val="24"/>
        </w:rPr>
        <w:t>, have high salaries,</w:t>
      </w:r>
      <w:r w:rsidR="00FB1142" w:rsidRPr="00F00967">
        <w:rPr>
          <w:rFonts w:ascii="Times New Roman" w:hAnsi="Times New Roman" w:cs="Times New Roman"/>
          <w:sz w:val="24"/>
          <w:szCs w:val="24"/>
        </w:rPr>
        <w:t xml:space="preserve"> and be challenged in their work. Satisfying these expectations was a concern for many employers – especially in the context of some industries (e.g. law) where building experience gradually over time was central to progression</w:t>
      </w:r>
      <w:r w:rsidR="00FB1142">
        <w:rPr>
          <w:rFonts w:ascii="Times New Roman" w:hAnsi="Times New Roman" w:cs="Times New Roman"/>
          <w:sz w:val="24"/>
          <w:szCs w:val="24"/>
        </w:rPr>
        <w:t xml:space="preserve">, or where there were </w:t>
      </w:r>
      <w:r w:rsidR="002A3B3F">
        <w:rPr>
          <w:rFonts w:ascii="Times New Roman" w:hAnsi="Times New Roman" w:cs="Times New Roman"/>
          <w:sz w:val="24"/>
          <w:szCs w:val="24"/>
        </w:rPr>
        <w:t xml:space="preserve">an </w:t>
      </w:r>
      <w:r w:rsidR="00FB1142" w:rsidRPr="00F00967">
        <w:rPr>
          <w:rFonts w:ascii="Times New Roman" w:hAnsi="Times New Roman" w:cs="Times New Roman"/>
          <w:sz w:val="24"/>
          <w:szCs w:val="24"/>
        </w:rPr>
        <w:t>‘oversupply’ of graduates/younger workers</w:t>
      </w:r>
      <w:r w:rsidR="00FB1142">
        <w:rPr>
          <w:rFonts w:ascii="Times New Roman" w:hAnsi="Times New Roman" w:cs="Times New Roman"/>
          <w:sz w:val="24"/>
          <w:szCs w:val="24"/>
        </w:rPr>
        <w:t xml:space="preserve">. </w:t>
      </w:r>
      <w:r w:rsidR="007A6590" w:rsidRPr="00F00967">
        <w:rPr>
          <w:rFonts w:ascii="Times New Roman" w:hAnsi="Times New Roman" w:cs="Times New Roman"/>
          <w:sz w:val="24"/>
          <w:szCs w:val="24"/>
        </w:rPr>
        <w:t>Employers felt that younger workers were unable to provide long-term stability to a workplace</w:t>
      </w:r>
      <w:r w:rsidR="007A6590">
        <w:rPr>
          <w:rFonts w:ascii="Times New Roman" w:hAnsi="Times New Roman" w:cs="Times New Roman"/>
          <w:sz w:val="24"/>
          <w:szCs w:val="24"/>
        </w:rPr>
        <w:t>, and r</w:t>
      </w:r>
      <w:r w:rsidR="007A6590" w:rsidRPr="00F00967">
        <w:rPr>
          <w:rFonts w:ascii="Times New Roman" w:hAnsi="Times New Roman" w:cs="Times New Roman"/>
          <w:sz w:val="24"/>
          <w:szCs w:val="24"/>
        </w:rPr>
        <w:t>etention was a challenge for many employers</w:t>
      </w:r>
      <w:r w:rsidR="007A6590">
        <w:rPr>
          <w:rFonts w:ascii="Times New Roman" w:hAnsi="Times New Roman" w:cs="Times New Roman"/>
          <w:sz w:val="24"/>
          <w:szCs w:val="24"/>
        </w:rPr>
        <w:t>, as y</w:t>
      </w:r>
      <w:r w:rsidR="007A6590" w:rsidRPr="00F00967">
        <w:rPr>
          <w:rFonts w:ascii="Times New Roman" w:hAnsi="Times New Roman" w:cs="Times New Roman"/>
          <w:sz w:val="24"/>
          <w:szCs w:val="24"/>
        </w:rPr>
        <w:t>oung people often changed jobs frequently in an effort to progress rapidly.</w:t>
      </w:r>
      <w:r w:rsidR="003A1C58">
        <w:rPr>
          <w:rFonts w:ascii="Times New Roman" w:hAnsi="Times New Roman" w:cs="Times New Roman"/>
          <w:sz w:val="24"/>
          <w:szCs w:val="24"/>
        </w:rPr>
        <w:t xml:space="preserve"> </w:t>
      </w:r>
      <w:r w:rsidR="00FB1142">
        <w:rPr>
          <w:rFonts w:ascii="Times New Roman" w:hAnsi="Times New Roman" w:cs="Times New Roman"/>
          <w:sz w:val="24"/>
          <w:szCs w:val="24"/>
        </w:rPr>
        <w:t xml:space="preserve">In many cases, </w:t>
      </w:r>
      <w:r w:rsidR="00FB1142" w:rsidRPr="00F00967">
        <w:rPr>
          <w:rFonts w:ascii="Times New Roman" w:hAnsi="Times New Roman" w:cs="Times New Roman"/>
          <w:sz w:val="24"/>
          <w:szCs w:val="24"/>
        </w:rPr>
        <w:t>younger employees job expectations (e.g. in terms of salary, challenge, career opportunities) were not being met.</w:t>
      </w:r>
    </w:p>
    <w:p w14:paraId="26B11D67" w14:textId="6CFCB80B" w:rsidR="00941A3F" w:rsidRDefault="00941A3F" w:rsidP="00C46A71">
      <w:pPr>
        <w:spacing w:after="0" w:line="480" w:lineRule="auto"/>
        <w:ind w:left="454"/>
        <w:jc w:val="both"/>
        <w:rPr>
          <w:rFonts w:ascii="Times New Roman" w:hAnsi="Times New Roman" w:cs="Times New Roman"/>
          <w:sz w:val="24"/>
          <w:szCs w:val="24"/>
        </w:rPr>
      </w:pPr>
      <w:r w:rsidRPr="00F00967">
        <w:rPr>
          <w:rFonts w:ascii="Times New Roman" w:hAnsi="Times New Roman" w:cs="Times New Roman"/>
          <w:sz w:val="24"/>
          <w:szCs w:val="24"/>
        </w:rPr>
        <w:t xml:space="preserve">[The </w:t>
      </w:r>
      <w:r w:rsidR="009806A7" w:rsidRPr="00F00967">
        <w:rPr>
          <w:rFonts w:ascii="Times New Roman" w:hAnsi="Times New Roman" w:cs="Times New Roman"/>
          <w:sz w:val="24"/>
          <w:szCs w:val="24"/>
        </w:rPr>
        <w:t xml:space="preserve">finance </w:t>
      </w:r>
      <w:r w:rsidRPr="00F00967">
        <w:rPr>
          <w:rFonts w:ascii="Times New Roman" w:hAnsi="Times New Roman" w:cs="Times New Roman"/>
          <w:sz w:val="24"/>
          <w:szCs w:val="24"/>
        </w:rPr>
        <w:t>industry]</w:t>
      </w:r>
      <w:r w:rsidRPr="00F00967">
        <w:rPr>
          <w:rFonts w:ascii="Times New Roman" w:hAnsi="Times New Roman" w:cs="Times New Roman"/>
          <w:i/>
          <w:sz w:val="24"/>
          <w:szCs w:val="24"/>
        </w:rPr>
        <w:t xml:space="preserve"> may not have enough job</w:t>
      </w:r>
      <w:r w:rsidR="00432336">
        <w:rPr>
          <w:rFonts w:ascii="Times New Roman" w:hAnsi="Times New Roman" w:cs="Times New Roman"/>
          <w:i/>
          <w:sz w:val="24"/>
          <w:szCs w:val="24"/>
        </w:rPr>
        <w:t>s</w:t>
      </w:r>
      <w:r w:rsidRPr="00F00967">
        <w:rPr>
          <w:rFonts w:ascii="Times New Roman" w:hAnsi="Times New Roman" w:cs="Times New Roman"/>
          <w:i/>
          <w:sz w:val="24"/>
          <w:szCs w:val="24"/>
        </w:rPr>
        <w:t xml:space="preserve"> that will require university graduates… 30 years ago…we recruited a high school graduate for a clerk position. Now we recruited University graduate for a clerk position. So, how can we satisfy the young people </w:t>
      </w:r>
      <w:r w:rsidRPr="00930733">
        <w:rPr>
          <w:rFonts w:ascii="Times New Roman" w:hAnsi="Times New Roman" w:cs="Times New Roman"/>
          <w:sz w:val="24"/>
          <w:szCs w:val="24"/>
        </w:rPr>
        <w:t>in</w:t>
      </w:r>
      <w:r w:rsidRPr="00F00967">
        <w:rPr>
          <w:rFonts w:ascii="Times New Roman" w:hAnsi="Times New Roman" w:cs="Times New Roman"/>
          <w:i/>
          <w:sz w:val="24"/>
          <w:szCs w:val="24"/>
        </w:rPr>
        <w:t xml:space="preserve"> the job? </w:t>
      </w:r>
      <w:r w:rsidRPr="00F00967">
        <w:rPr>
          <w:rFonts w:ascii="Times New Roman" w:hAnsi="Times New Roman" w:cs="Times New Roman"/>
          <w:sz w:val="24"/>
          <w:szCs w:val="24"/>
        </w:rPr>
        <w:t>(Employer, Finance)</w:t>
      </w:r>
    </w:p>
    <w:p w14:paraId="1C24CDC3" w14:textId="54B24DAA" w:rsidR="00775374" w:rsidRPr="00F00967" w:rsidRDefault="00775374" w:rsidP="00C46A71">
      <w:pPr>
        <w:spacing w:after="0" w:line="48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In summary, while employers valued younger workers in terms of their perceived skills, they struggled to manage and retain these </w:t>
      </w:r>
      <w:r>
        <w:rPr>
          <w:rFonts w:ascii="Times New Roman" w:hAnsi="Times New Roman" w:cs="Times New Roman"/>
          <w:sz w:val="24"/>
          <w:szCs w:val="24"/>
        </w:rPr>
        <w:lastRenderedPageBreak/>
        <w:t>employees. This presented challenges in term</w:t>
      </w:r>
      <w:r w:rsidR="00BA202E">
        <w:rPr>
          <w:rFonts w:ascii="Times New Roman" w:hAnsi="Times New Roman" w:cs="Times New Roman"/>
          <w:sz w:val="24"/>
          <w:szCs w:val="24"/>
        </w:rPr>
        <w:t>s</w:t>
      </w:r>
      <w:r>
        <w:rPr>
          <w:rFonts w:ascii="Times New Roman" w:hAnsi="Times New Roman" w:cs="Times New Roman"/>
          <w:sz w:val="24"/>
          <w:szCs w:val="24"/>
        </w:rPr>
        <w:t xml:space="preserve"> of organizational stability and sustainability. Older workers were ‘easier’ to manage, but were not felt to have the ‘right’ skills and attributes. </w:t>
      </w:r>
    </w:p>
    <w:p w14:paraId="62319733" w14:textId="7E1DE229" w:rsidR="00FD66AF" w:rsidRPr="00F00967" w:rsidRDefault="00195CEA" w:rsidP="00930733">
      <w:pPr>
        <w:pStyle w:val="Heading3"/>
        <w:spacing w:before="0" w:line="480" w:lineRule="auto"/>
        <w:rPr>
          <w:rFonts w:ascii="Times New Roman" w:eastAsia="Calibri" w:hAnsi="Times New Roman" w:cs="Times New Roman"/>
          <w:b/>
          <w:color w:val="auto"/>
        </w:rPr>
      </w:pPr>
      <w:r w:rsidRPr="00F00967">
        <w:rPr>
          <w:rFonts w:ascii="Times New Roman" w:eastAsia="Calibri" w:hAnsi="Times New Roman" w:cs="Times New Roman"/>
          <w:b/>
          <w:color w:val="auto"/>
        </w:rPr>
        <w:t xml:space="preserve">Social </w:t>
      </w:r>
      <w:r w:rsidR="00103E71" w:rsidRPr="00F00967">
        <w:rPr>
          <w:rFonts w:ascii="Times New Roman" w:eastAsia="Calibri" w:hAnsi="Times New Roman" w:cs="Times New Roman"/>
          <w:b/>
          <w:color w:val="auto"/>
        </w:rPr>
        <w:t xml:space="preserve">Responsibilities </w:t>
      </w:r>
      <w:r w:rsidR="00775374">
        <w:rPr>
          <w:rFonts w:ascii="Times New Roman" w:eastAsia="Calibri" w:hAnsi="Times New Roman" w:cs="Times New Roman"/>
          <w:b/>
          <w:color w:val="auto"/>
        </w:rPr>
        <w:t>T</w:t>
      </w:r>
      <w:r w:rsidR="00775374" w:rsidRPr="00F00967">
        <w:rPr>
          <w:rFonts w:ascii="Times New Roman" w:eastAsia="Calibri" w:hAnsi="Times New Roman" w:cs="Times New Roman"/>
          <w:b/>
          <w:color w:val="auto"/>
        </w:rPr>
        <w:t xml:space="preserve">owards </w:t>
      </w:r>
      <w:r w:rsidR="00103E71" w:rsidRPr="00F00967">
        <w:rPr>
          <w:rFonts w:ascii="Times New Roman" w:eastAsia="Calibri" w:hAnsi="Times New Roman" w:cs="Times New Roman"/>
          <w:b/>
          <w:color w:val="auto"/>
        </w:rPr>
        <w:t>Different Generations</w:t>
      </w:r>
    </w:p>
    <w:p w14:paraId="085A7F1A" w14:textId="7BA5C863" w:rsidR="003A1C58" w:rsidRPr="008F55EF" w:rsidRDefault="003A1C58" w:rsidP="00C46A71">
      <w:pPr>
        <w:pStyle w:val="Body"/>
        <w:spacing w:line="480" w:lineRule="auto"/>
        <w:ind w:firstLine="454"/>
        <w:jc w:val="both"/>
        <w:rPr>
          <w:rFonts w:hAnsi="Times New Roman" w:cs="Times New Roman"/>
        </w:rPr>
      </w:pPr>
      <w:r>
        <w:rPr>
          <w:rFonts w:hAnsi="Times New Roman" w:cs="Times New Roman"/>
        </w:rPr>
        <w:t>The second overarching theme relates to the s</w:t>
      </w:r>
      <w:r w:rsidRPr="00F00967">
        <w:rPr>
          <w:rFonts w:hAnsi="Times New Roman" w:cs="Times New Roman"/>
        </w:rPr>
        <w:t>ocial responsibilit</w:t>
      </w:r>
      <w:r>
        <w:rPr>
          <w:rFonts w:hAnsi="Times New Roman" w:cs="Times New Roman"/>
        </w:rPr>
        <w:t>ies employers feel</w:t>
      </w:r>
      <w:r w:rsidRPr="00F00967">
        <w:rPr>
          <w:rFonts w:hAnsi="Times New Roman" w:cs="Times New Roman"/>
        </w:rPr>
        <w:t xml:space="preserve"> towards </w:t>
      </w:r>
      <w:r>
        <w:rPr>
          <w:rFonts w:hAnsi="Times New Roman" w:cs="Times New Roman"/>
        </w:rPr>
        <w:t>younger and older generations. E</w:t>
      </w:r>
      <w:r w:rsidRPr="00F00967">
        <w:rPr>
          <w:rFonts w:hAnsi="Times New Roman" w:cs="Times New Roman"/>
        </w:rPr>
        <w:t>mployers do not necessarily feel that they have a responsibility towards older workers</w:t>
      </w:r>
      <w:r w:rsidR="004E20B3">
        <w:rPr>
          <w:rFonts w:hAnsi="Times New Roman" w:cs="Times New Roman"/>
        </w:rPr>
        <w:t>, although at the same time they recognize that filial piety is declining</w:t>
      </w:r>
      <w:r>
        <w:rPr>
          <w:rFonts w:hAnsi="Times New Roman" w:cs="Times New Roman"/>
        </w:rPr>
        <w:t>.</w:t>
      </w:r>
    </w:p>
    <w:p w14:paraId="1075A01A" w14:textId="6B58E8CF" w:rsidR="00775374" w:rsidRPr="0032620E" w:rsidRDefault="00775374" w:rsidP="00C46A71">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454"/>
        <w:jc w:val="both"/>
        <w:rPr>
          <w:rFonts w:ascii="Times New Roman" w:hAnsi="Times New Roman" w:cs="Times New Roman"/>
          <w:b/>
          <w:sz w:val="24"/>
          <w:szCs w:val="24"/>
        </w:rPr>
      </w:pPr>
      <w:r>
        <w:rPr>
          <w:rFonts w:ascii="Times New Roman" w:hAnsi="Times New Roman" w:cs="Times New Roman"/>
          <w:b/>
          <w:sz w:val="24"/>
          <w:szCs w:val="24"/>
        </w:rPr>
        <w:t>The labour market positions of older and young workers.</w:t>
      </w:r>
    </w:p>
    <w:p w14:paraId="4CA354FF" w14:textId="2A0B5982" w:rsidR="00251146" w:rsidRPr="00F00967" w:rsidRDefault="00B91BF3" w:rsidP="00C46A71">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Employers felt that they had a b</w:t>
      </w:r>
      <w:r w:rsidR="00251146" w:rsidRPr="00F00967">
        <w:rPr>
          <w:rFonts w:ascii="Times New Roman" w:hAnsi="Times New Roman" w:cs="Times New Roman"/>
          <w:sz w:val="24"/>
          <w:szCs w:val="24"/>
        </w:rPr>
        <w:t>roader social</w:t>
      </w:r>
      <w:r w:rsidR="0092350B" w:rsidRPr="00F00967">
        <w:rPr>
          <w:rFonts w:ascii="Times New Roman" w:hAnsi="Times New Roman" w:cs="Times New Roman"/>
          <w:sz w:val="24"/>
          <w:szCs w:val="24"/>
        </w:rPr>
        <w:t xml:space="preserve"> </w:t>
      </w:r>
      <w:r w:rsidR="009D290F" w:rsidRPr="00F00967">
        <w:rPr>
          <w:rFonts w:ascii="Times New Roman" w:hAnsi="Times New Roman" w:cs="Times New Roman"/>
          <w:sz w:val="24"/>
          <w:szCs w:val="24"/>
        </w:rPr>
        <w:t>responsibility</w:t>
      </w:r>
      <w:r w:rsidR="00766749" w:rsidRPr="00F00967">
        <w:rPr>
          <w:rFonts w:ascii="Times New Roman" w:hAnsi="Times New Roman" w:cs="Times New Roman"/>
          <w:sz w:val="24"/>
          <w:szCs w:val="24"/>
        </w:rPr>
        <w:t xml:space="preserve"> </w:t>
      </w:r>
      <w:r w:rsidR="0092350B" w:rsidRPr="00F00967">
        <w:rPr>
          <w:rFonts w:ascii="Times New Roman" w:hAnsi="Times New Roman" w:cs="Times New Roman"/>
          <w:sz w:val="24"/>
          <w:szCs w:val="24"/>
        </w:rPr>
        <w:t>to allow young people to progress</w:t>
      </w:r>
      <w:r w:rsidR="00251146" w:rsidRPr="00F00967">
        <w:rPr>
          <w:rFonts w:ascii="Times New Roman" w:hAnsi="Times New Roman" w:cs="Times New Roman"/>
          <w:sz w:val="24"/>
          <w:szCs w:val="24"/>
        </w:rPr>
        <w:t xml:space="preserve"> in the </w:t>
      </w:r>
      <w:r w:rsidR="001254DF" w:rsidRPr="00F00967">
        <w:rPr>
          <w:rFonts w:ascii="Times New Roman" w:hAnsi="Times New Roman" w:cs="Times New Roman"/>
          <w:sz w:val="24"/>
          <w:szCs w:val="24"/>
        </w:rPr>
        <w:t>labor</w:t>
      </w:r>
      <w:r w:rsidR="00251146" w:rsidRPr="00F00967">
        <w:rPr>
          <w:rFonts w:ascii="Times New Roman" w:hAnsi="Times New Roman" w:cs="Times New Roman"/>
          <w:sz w:val="24"/>
          <w:szCs w:val="24"/>
        </w:rPr>
        <w:t xml:space="preserve"> market</w:t>
      </w:r>
      <w:r w:rsidR="0092350B" w:rsidRPr="00F00967">
        <w:rPr>
          <w:rFonts w:ascii="Times New Roman" w:hAnsi="Times New Roman" w:cs="Times New Roman"/>
          <w:sz w:val="24"/>
          <w:szCs w:val="24"/>
        </w:rPr>
        <w:t>.</w:t>
      </w:r>
      <w:r w:rsidR="00251146" w:rsidRPr="00F00967">
        <w:rPr>
          <w:rFonts w:ascii="Times New Roman" w:hAnsi="Times New Roman" w:cs="Times New Roman"/>
          <w:sz w:val="24"/>
          <w:szCs w:val="24"/>
        </w:rPr>
        <w:t xml:space="preserve"> </w:t>
      </w:r>
      <w:r w:rsidR="00AA251C">
        <w:rPr>
          <w:rFonts w:ascii="Times New Roman" w:hAnsi="Times New Roman" w:cs="Times New Roman"/>
          <w:sz w:val="24"/>
          <w:szCs w:val="24"/>
        </w:rPr>
        <w:t>K</w:t>
      </w:r>
      <w:r w:rsidR="00B73AE7" w:rsidRPr="00F00967">
        <w:rPr>
          <w:rFonts w:ascii="Times New Roman" w:hAnsi="Times New Roman" w:cs="Times New Roman"/>
          <w:sz w:val="24"/>
          <w:szCs w:val="24"/>
        </w:rPr>
        <w:t>ey informant</w:t>
      </w:r>
      <w:r w:rsidR="00251146" w:rsidRPr="00F00967">
        <w:rPr>
          <w:rFonts w:ascii="Times New Roman" w:hAnsi="Times New Roman" w:cs="Times New Roman"/>
          <w:sz w:val="24"/>
          <w:szCs w:val="24"/>
        </w:rPr>
        <w:t xml:space="preserve">s outlined that while older people were respected in society generally, there was at the same time an </w:t>
      </w:r>
      <w:r w:rsidR="0092350B" w:rsidRPr="00F00967">
        <w:rPr>
          <w:rFonts w:ascii="Times New Roman" w:hAnsi="Times New Roman" w:cs="Times New Roman"/>
          <w:sz w:val="24"/>
          <w:szCs w:val="24"/>
        </w:rPr>
        <w:t xml:space="preserve">expectation that older </w:t>
      </w:r>
      <w:r w:rsidR="00251146" w:rsidRPr="00F00967">
        <w:rPr>
          <w:rFonts w:ascii="Times New Roman" w:hAnsi="Times New Roman" w:cs="Times New Roman"/>
          <w:sz w:val="24"/>
          <w:szCs w:val="24"/>
        </w:rPr>
        <w:t xml:space="preserve">workers </w:t>
      </w:r>
      <w:r w:rsidR="0092350B" w:rsidRPr="00F00967">
        <w:rPr>
          <w:rFonts w:ascii="Times New Roman" w:hAnsi="Times New Roman" w:cs="Times New Roman"/>
          <w:sz w:val="24"/>
          <w:szCs w:val="24"/>
        </w:rPr>
        <w:t xml:space="preserve">should withdraw from the </w:t>
      </w:r>
      <w:r w:rsidR="001254DF" w:rsidRPr="00F00967">
        <w:rPr>
          <w:rFonts w:ascii="Times New Roman" w:hAnsi="Times New Roman" w:cs="Times New Roman"/>
          <w:sz w:val="24"/>
          <w:szCs w:val="24"/>
        </w:rPr>
        <w:t>labor</w:t>
      </w:r>
      <w:r w:rsidR="0092350B" w:rsidRPr="00F00967">
        <w:rPr>
          <w:rFonts w:ascii="Times New Roman" w:hAnsi="Times New Roman" w:cs="Times New Roman"/>
          <w:sz w:val="24"/>
          <w:szCs w:val="24"/>
        </w:rPr>
        <w:t xml:space="preserve"> market</w:t>
      </w:r>
      <w:r w:rsidR="00251146" w:rsidRPr="00F00967">
        <w:rPr>
          <w:rFonts w:ascii="Times New Roman" w:hAnsi="Times New Roman" w:cs="Times New Roman"/>
          <w:sz w:val="24"/>
          <w:szCs w:val="24"/>
        </w:rPr>
        <w:t xml:space="preserve"> </w:t>
      </w:r>
      <w:r w:rsidR="004B7126" w:rsidRPr="00F00967">
        <w:rPr>
          <w:rFonts w:ascii="Times New Roman" w:hAnsi="Times New Roman" w:cs="Times New Roman"/>
          <w:sz w:val="24"/>
          <w:szCs w:val="24"/>
        </w:rPr>
        <w:t>so that they were not</w:t>
      </w:r>
      <w:r w:rsidR="00251146" w:rsidRPr="00F00967">
        <w:rPr>
          <w:rFonts w:ascii="Times New Roman" w:hAnsi="Times New Roman" w:cs="Times New Roman"/>
          <w:sz w:val="24"/>
          <w:szCs w:val="24"/>
        </w:rPr>
        <w:t xml:space="preserve"> </w:t>
      </w:r>
      <w:r w:rsidR="0020046C" w:rsidRPr="00930733">
        <w:rPr>
          <w:rFonts w:ascii="Times New Roman" w:hAnsi="Times New Roman" w:cs="Times New Roman"/>
          <w:sz w:val="24"/>
          <w:szCs w:val="24"/>
        </w:rPr>
        <w:t xml:space="preserve">impeding the </w:t>
      </w:r>
      <w:r w:rsidR="00251146" w:rsidRPr="00930733">
        <w:rPr>
          <w:rFonts w:ascii="Times New Roman" w:hAnsi="Times New Roman" w:cs="Times New Roman"/>
          <w:sz w:val="24"/>
          <w:szCs w:val="24"/>
        </w:rPr>
        <w:t xml:space="preserve">promotion of </w:t>
      </w:r>
      <w:r w:rsidR="00900097" w:rsidRPr="00930733">
        <w:rPr>
          <w:rFonts w:ascii="Times New Roman" w:hAnsi="Times New Roman" w:cs="Times New Roman"/>
          <w:sz w:val="24"/>
          <w:szCs w:val="24"/>
        </w:rPr>
        <w:t>younger workers</w:t>
      </w:r>
      <w:r w:rsidR="004B7126" w:rsidRPr="00F00967">
        <w:rPr>
          <w:rFonts w:ascii="Times New Roman" w:hAnsi="Times New Roman" w:cs="Times New Roman"/>
          <w:sz w:val="24"/>
          <w:szCs w:val="24"/>
        </w:rPr>
        <w:t xml:space="preserve">. </w:t>
      </w:r>
      <w:r w:rsidR="00251146" w:rsidRPr="00F00967">
        <w:rPr>
          <w:rFonts w:ascii="Times New Roman" w:hAnsi="Times New Roman" w:cs="Times New Roman"/>
          <w:sz w:val="24"/>
          <w:szCs w:val="24"/>
        </w:rPr>
        <w:t xml:space="preserve">These views were reiterated by the employers, who outlined that while </w:t>
      </w:r>
      <w:r w:rsidR="00900097">
        <w:rPr>
          <w:rFonts w:ascii="Times New Roman" w:hAnsi="Times New Roman" w:cs="Times New Roman"/>
          <w:sz w:val="24"/>
          <w:szCs w:val="24"/>
        </w:rPr>
        <w:t>being</w:t>
      </w:r>
      <w:r w:rsidR="00251146" w:rsidRPr="00F00967">
        <w:rPr>
          <w:rFonts w:ascii="Times New Roman" w:hAnsi="Times New Roman" w:cs="Times New Roman"/>
          <w:sz w:val="24"/>
          <w:szCs w:val="24"/>
        </w:rPr>
        <w:t xml:space="preserve"> aware of population </w:t>
      </w:r>
      <w:r w:rsidR="000705D1" w:rsidRPr="00F00967">
        <w:rPr>
          <w:rFonts w:ascii="Times New Roman" w:hAnsi="Times New Roman" w:cs="Times New Roman"/>
          <w:sz w:val="24"/>
          <w:szCs w:val="24"/>
        </w:rPr>
        <w:t>aging</w:t>
      </w:r>
      <w:r w:rsidR="00900097">
        <w:rPr>
          <w:rFonts w:ascii="Times New Roman" w:hAnsi="Times New Roman" w:cs="Times New Roman"/>
          <w:sz w:val="24"/>
          <w:szCs w:val="24"/>
        </w:rPr>
        <w:t xml:space="preserve"> </w:t>
      </w:r>
      <w:r w:rsidRPr="00F00967">
        <w:rPr>
          <w:rFonts w:ascii="Times New Roman" w:hAnsi="Times New Roman" w:cs="Times New Roman"/>
          <w:sz w:val="24"/>
          <w:szCs w:val="24"/>
        </w:rPr>
        <w:t xml:space="preserve">and </w:t>
      </w:r>
      <w:r w:rsidR="001254DF" w:rsidRPr="00F00967">
        <w:rPr>
          <w:rFonts w:ascii="Times New Roman" w:hAnsi="Times New Roman" w:cs="Times New Roman"/>
          <w:sz w:val="24"/>
          <w:szCs w:val="24"/>
        </w:rPr>
        <w:t>labor</w:t>
      </w:r>
      <w:r w:rsidRPr="00F00967">
        <w:rPr>
          <w:rFonts w:ascii="Times New Roman" w:hAnsi="Times New Roman" w:cs="Times New Roman"/>
          <w:sz w:val="24"/>
          <w:szCs w:val="24"/>
        </w:rPr>
        <w:t xml:space="preserve"> market shortages</w:t>
      </w:r>
      <w:r w:rsidR="00AA251C">
        <w:rPr>
          <w:rFonts w:ascii="Times New Roman" w:hAnsi="Times New Roman" w:cs="Times New Roman"/>
          <w:sz w:val="24"/>
          <w:szCs w:val="24"/>
        </w:rPr>
        <w:t>,</w:t>
      </w:r>
      <w:r w:rsidR="00251146" w:rsidRPr="00F00967">
        <w:rPr>
          <w:rFonts w:ascii="Times New Roman" w:hAnsi="Times New Roman" w:cs="Times New Roman"/>
          <w:sz w:val="24"/>
          <w:szCs w:val="24"/>
        </w:rPr>
        <w:t xml:space="preserve"> they did not want to stall younger workers.  </w:t>
      </w:r>
    </w:p>
    <w:p w14:paraId="31009A52" w14:textId="34587C4D" w:rsidR="00251146" w:rsidRDefault="00900097" w:rsidP="00C46A71">
      <w:pPr>
        <w:spacing w:after="0" w:line="480" w:lineRule="auto"/>
        <w:ind w:left="454"/>
        <w:jc w:val="both"/>
        <w:rPr>
          <w:rFonts w:ascii="Times New Roman" w:hAnsi="Times New Roman" w:cs="Times New Roman"/>
          <w:sz w:val="24"/>
          <w:szCs w:val="24"/>
        </w:rPr>
      </w:pPr>
      <w:r>
        <w:rPr>
          <w:rFonts w:ascii="Times New Roman" w:hAnsi="Times New Roman" w:cs="Times New Roman"/>
          <w:i/>
          <w:sz w:val="24"/>
          <w:szCs w:val="24"/>
        </w:rPr>
        <w:lastRenderedPageBreak/>
        <w:t>H</w:t>
      </w:r>
      <w:r w:rsidR="00251146" w:rsidRPr="00F00967">
        <w:rPr>
          <w:rFonts w:ascii="Times New Roman" w:hAnsi="Times New Roman" w:cs="Times New Roman"/>
          <w:i/>
          <w:sz w:val="24"/>
          <w:szCs w:val="24"/>
        </w:rPr>
        <w:t xml:space="preserve">ow do you accommodate older workforce, how do you do that, without stalling the younger people’s career path </w:t>
      </w:r>
      <w:r w:rsidR="00251146" w:rsidRPr="00F00967">
        <w:rPr>
          <w:rFonts w:ascii="Times New Roman" w:hAnsi="Times New Roman" w:cs="Times New Roman"/>
          <w:sz w:val="24"/>
          <w:szCs w:val="24"/>
        </w:rPr>
        <w:t>(Employer</w:t>
      </w:r>
      <w:r w:rsidR="00453254" w:rsidRPr="00F00967">
        <w:rPr>
          <w:rFonts w:ascii="Times New Roman" w:hAnsi="Times New Roman" w:cs="Times New Roman"/>
          <w:sz w:val="24"/>
          <w:szCs w:val="24"/>
        </w:rPr>
        <w:t>, Law</w:t>
      </w:r>
      <w:r w:rsidR="00251146" w:rsidRPr="00F00967">
        <w:rPr>
          <w:rFonts w:ascii="Times New Roman" w:hAnsi="Times New Roman" w:cs="Times New Roman"/>
          <w:sz w:val="24"/>
          <w:szCs w:val="24"/>
        </w:rPr>
        <w:t>)</w:t>
      </w:r>
    </w:p>
    <w:p w14:paraId="41A56579" w14:textId="0BFBA817" w:rsidR="00775374" w:rsidRPr="0032620E" w:rsidRDefault="00775374" w:rsidP="00C46A71">
      <w:pPr>
        <w:spacing w:after="0" w:line="480" w:lineRule="auto"/>
        <w:ind w:firstLine="454"/>
        <w:jc w:val="both"/>
        <w:rPr>
          <w:rFonts w:ascii="Times New Roman" w:hAnsi="Times New Roman" w:cs="Times New Roman"/>
          <w:sz w:val="24"/>
          <w:szCs w:val="24"/>
        </w:rPr>
      </w:pPr>
      <w:r>
        <w:rPr>
          <w:rFonts w:ascii="Times New Roman" w:hAnsi="Times New Roman" w:cs="Times New Roman"/>
          <w:sz w:val="24"/>
          <w:szCs w:val="24"/>
        </w:rPr>
        <w:t>This desire to provide opportunities for younger workers can also be linked to the characteristics associated with different age groups, with young people being seen as ‘fresh’.</w:t>
      </w:r>
    </w:p>
    <w:p w14:paraId="10A85EC2" w14:textId="52FB9BB5" w:rsidR="00775374" w:rsidRPr="0032620E" w:rsidRDefault="00775374" w:rsidP="00C46A71">
      <w:pPr>
        <w:spacing w:after="0" w:line="480" w:lineRule="auto"/>
        <w:ind w:left="454"/>
        <w:jc w:val="both"/>
        <w:rPr>
          <w:rFonts w:ascii="Times New Roman" w:hAnsi="Times New Roman" w:cs="Times New Roman"/>
          <w:i/>
          <w:sz w:val="24"/>
          <w:szCs w:val="24"/>
        </w:rPr>
      </w:pPr>
      <w:r w:rsidRPr="0032620E">
        <w:rPr>
          <w:rFonts w:ascii="Times New Roman" w:hAnsi="Times New Roman" w:cs="Times New Roman"/>
          <w:i/>
          <w:sz w:val="24"/>
          <w:szCs w:val="24"/>
        </w:rPr>
        <w:t xml:space="preserve">I guess if our retirement age was 65 or 67 and people could stay longer, then fewer jobs would be available for younger people to take and I think that our company is probably conscious of the need to support, to try to encourage young people to join our firm. Because we need new young fresh people, young blood </w:t>
      </w:r>
      <w:r w:rsidR="007C256A" w:rsidRPr="0032620E">
        <w:rPr>
          <w:rFonts w:ascii="Times New Roman" w:hAnsi="Times New Roman" w:cs="Times New Roman"/>
          <w:sz w:val="24"/>
          <w:szCs w:val="24"/>
        </w:rPr>
        <w:t xml:space="preserve">(Employer, Retail) </w:t>
      </w:r>
    </w:p>
    <w:p w14:paraId="71104F08" w14:textId="5A7630B0" w:rsidR="00900097" w:rsidRDefault="00612272" w:rsidP="00C46A71">
      <w:pPr>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 xml:space="preserve">In this </w:t>
      </w:r>
      <w:r w:rsidR="00B65219" w:rsidRPr="00F00967">
        <w:rPr>
          <w:rFonts w:ascii="Times New Roman" w:hAnsi="Times New Roman" w:cs="Times New Roman"/>
          <w:sz w:val="24"/>
          <w:szCs w:val="24"/>
        </w:rPr>
        <w:t>context,</w:t>
      </w:r>
      <w:r w:rsidRPr="00F00967">
        <w:rPr>
          <w:rFonts w:ascii="Times New Roman" w:hAnsi="Times New Roman" w:cs="Times New Roman"/>
          <w:sz w:val="24"/>
          <w:szCs w:val="24"/>
        </w:rPr>
        <w:t xml:space="preserve"> there was an expectation that o</w:t>
      </w:r>
      <w:r w:rsidR="0020046C" w:rsidRPr="00F00967">
        <w:rPr>
          <w:rFonts w:ascii="Times New Roman" w:hAnsi="Times New Roman" w:cs="Times New Roman"/>
          <w:sz w:val="24"/>
          <w:szCs w:val="24"/>
        </w:rPr>
        <w:t>lder people should scale back</w:t>
      </w:r>
      <w:r w:rsidRPr="00F00967">
        <w:rPr>
          <w:rFonts w:ascii="Times New Roman" w:hAnsi="Times New Roman" w:cs="Times New Roman"/>
          <w:sz w:val="24"/>
          <w:szCs w:val="24"/>
        </w:rPr>
        <w:t xml:space="preserve"> and withdraw from the </w:t>
      </w:r>
      <w:r w:rsidR="001254DF" w:rsidRPr="00F00967">
        <w:rPr>
          <w:rFonts w:ascii="Times New Roman" w:hAnsi="Times New Roman" w:cs="Times New Roman"/>
          <w:sz w:val="24"/>
          <w:szCs w:val="24"/>
        </w:rPr>
        <w:t>labor</w:t>
      </w:r>
      <w:r w:rsidRPr="00F00967">
        <w:rPr>
          <w:rFonts w:ascii="Times New Roman" w:hAnsi="Times New Roman" w:cs="Times New Roman"/>
          <w:sz w:val="24"/>
          <w:szCs w:val="24"/>
        </w:rPr>
        <w:t xml:space="preserve"> market.</w:t>
      </w:r>
      <w:r w:rsidR="00B65219" w:rsidRPr="00F00967">
        <w:rPr>
          <w:rFonts w:ascii="Times New Roman" w:hAnsi="Times New Roman" w:cs="Times New Roman"/>
          <w:sz w:val="24"/>
          <w:szCs w:val="24"/>
        </w:rPr>
        <w:t xml:space="preserve"> </w:t>
      </w:r>
      <w:r w:rsidR="00B91BF3" w:rsidRPr="00F00967">
        <w:rPr>
          <w:rFonts w:ascii="Times New Roman" w:hAnsi="Times New Roman" w:cs="Times New Roman"/>
          <w:sz w:val="24"/>
          <w:szCs w:val="24"/>
        </w:rPr>
        <w:t>Recruiters</w:t>
      </w:r>
      <w:r w:rsidR="00B65219" w:rsidRPr="00F00967">
        <w:rPr>
          <w:rFonts w:ascii="Times New Roman" w:hAnsi="Times New Roman" w:cs="Times New Roman"/>
          <w:sz w:val="24"/>
          <w:szCs w:val="24"/>
        </w:rPr>
        <w:t xml:space="preserve"> did not present companies with older candidates and managers were not encouraged to hire older workers. </w:t>
      </w:r>
      <w:r w:rsidR="00323252" w:rsidRPr="00F00967">
        <w:rPr>
          <w:rFonts w:ascii="Times New Roman" w:hAnsi="Times New Roman" w:cs="Times New Roman"/>
          <w:sz w:val="24"/>
          <w:szCs w:val="24"/>
        </w:rPr>
        <w:t>Employers</w:t>
      </w:r>
      <w:r w:rsidR="00900097">
        <w:rPr>
          <w:rFonts w:ascii="Times New Roman" w:hAnsi="Times New Roman" w:cs="Times New Roman"/>
          <w:sz w:val="24"/>
          <w:szCs w:val="24"/>
        </w:rPr>
        <w:t xml:space="preserve"> also</w:t>
      </w:r>
      <w:r w:rsidR="00323252" w:rsidRPr="00F00967">
        <w:rPr>
          <w:rFonts w:ascii="Times New Roman" w:hAnsi="Times New Roman" w:cs="Times New Roman"/>
          <w:sz w:val="24"/>
          <w:szCs w:val="24"/>
        </w:rPr>
        <w:t xml:space="preserve"> felt that older workers demanded higher salaries because of their age. </w:t>
      </w:r>
      <w:r w:rsidR="00B65219" w:rsidRPr="00F00967">
        <w:rPr>
          <w:rFonts w:ascii="Times New Roman" w:hAnsi="Times New Roman" w:cs="Times New Roman"/>
          <w:sz w:val="24"/>
          <w:szCs w:val="24"/>
        </w:rPr>
        <w:t xml:space="preserve">With a focus on </w:t>
      </w:r>
      <w:r w:rsidRPr="00F00967">
        <w:rPr>
          <w:rFonts w:ascii="Times New Roman" w:hAnsi="Times New Roman" w:cs="Times New Roman"/>
          <w:sz w:val="24"/>
          <w:szCs w:val="24"/>
        </w:rPr>
        <w:t xml:space="preserve">recruiting </w:t>
      </w:r>
      <w:r w:rsidR="00B65219" w:rsidRPr="00F00967">
        <w:rPr>
          <w:rFonts w:ascii="Times New Roman" w:hAnsi="Times New Roman" w:cs="Times New Roman"/>
          <w:sz w:val="24"/>
          <w:szCs w:val="24"/>
        </w:rPr>
        <w:t xml:space="preserve">and promoting the progression of younger staff, some </w:t>
      </w:r>
      <w:r w:rsidR="00B65219" w:rsidRPr="00F00967">
        <w:rPr>
          <w:rFonts w:ascii="Times New Roman" w:hAnsi="Times New Roman" w:cs="Times New Roman"/>
          <w:sz w:val="24"/>
          <w:szCs w:val="24"/>
        </w:rPr>
        <w:lastRenderedPageBreak/>
        <w:t>employers had fixed retirement ages, used early retirement packages</w:t>
      </w:r>
      <w:r w:rsidR="00AA251C">
        <w:rPr>
          <w:rFonts w:ascii="Times New Roman" w:hAnsi="Times New Roman" w:cs="Times New Roman"/>
          <w:sz w:val="24"/>
          <w:szCs w:val="24"/>
        </w:rPr>
        <w:t>,</w:t>
      </w:r>
      <w:r w:rsidR="00B65219" w:rsidRPr="00F00967">
        <w:rPr>
          <w:rFonts w:ascii="Times New Roman" w:hAnsi="Times New Roman" w:cs="Times New Roman"/>
          <w:sz w:val="24"/>
          <w:szCs w:val="24"/>
        </w:rPr>
        <w:t xml:space="preserve"> or la</w:t>
      </w:r>
      <w:r w:rsidRPr="00F00967">
        <w:rPr>
          <w:rFonts w:ascii="Times New Roman" w:hAnsi="Times New Roman" w:cs="Times New Roman"/>
          <w:sz w:val="24"/>
          <w:szCs w:val="24"/>
        </w:rPr>
        <w:t xml:space="preserve">id-off </w:t>
      </w:r>
      <w:r w:rsidR="00B65219" w:rsidRPr="00F00967">
        <w:rPr>
          <w:rFonts w:ascii="Times New Roman" w:hAnsi="Times New Roman" w:cs="Times New Roman"/>
          <w:sz w:val="24"/>
          <w:szCs w:val="24"/>
        </w:rPr>
        <w:t>older workers. Examples were also given where employer</w:t>
      </w:r>
      <w:r w:rsidR="00651D04">
        <w:rPr>
          <w:rFonts w:ascii="Times New Roman" w:hAnsi="Times New Roman" w:cs="Times New Roman"/>
          <w:sz w:val="24"/>
          <w:szCs w:val="24"/>
        </w:rPr>
        <w:t>s</w:t>
      </w:r>
      <w:r w:rsidR="00B65219" w:rsidRPr="00F00967">
        <w:rPr>
          <w:rFonts w:ascii="Times New Roman" w:hAnsi="Times New Roman" w:cs="Times New Roman"/>
          <w:sz w:val="24"/>
          <w:szCs w:val="24"/>
        </w:rPr>
        <w:t xml:space="preserve"> may increase the workload of older worker</w:t>
      </w:r>
      <w:r w:rsidR="00651D04">
        <w:rPr>
          <w:rFonts w:ascii="Times New Roman" w:hAnsi="Times New Roman" w:cs="Times New Roman"/>
          <w:sz w:val="24"/>
          <w:szCs w:val="24"/>
        </w:rPr>
        <w:t>s</w:t>
      </w:r>
      <w:r w:rsidR="00B65219" w:rsidRPr="00F00967">
        <w:rPr>
          <w:rFonts w:ascii="Times New Roman" w:hAnsi="Times New Roman" w:cs="Times New Roman"/>
          <w:sz w:val="24"/>
          <w:szCs w:val="24"/>
        </w:rPr>
        <w:t xml:space="preserve"> to such an extent that they choose to leave their job</w:t>
      </w:r>
      <w:r w:rsidR="00B134A1" w:rsidRPr="00F00967">
        <w:rPr>
          <w:rFonts w:ascii="Times New Roman" w:hAnsi="Times New Roman" w:cs="Times New Roman"/>
          <w:sz w:val="24"/>
          <w:szCs w:val="24"/>
        </w:rPr>
        <w:t>,</w:t>
      </w:r>
      <w:r w:rsidR="00B65219" w:rsidRPr="00F00967">
        <w:rPr>
          <w:rFonts w:ascii="Times New Roman" w:hAnsi="Times New Roman" w:cs="Times New Roman"/>
          <w:sz w:val="24"/>
          <w:szCs w:val="24"/>
        </w:rPr>
        <w:t xml:space="preserve"> because they </w:t>
      </w:r>
      <w:r w:rsidR="001254DF" w:rsidRPr="00F00967">
        <w:rPr>
          <w:rFonts w:ascii="Times New Roman" w:hAnsi="Times New Roman" w:cs="Times New Roman"/>
          <w:sz w:val="24"/>
          <w:szCs w:val="24"/>
        </w:rPr>
        <w:t>cannot</w:t>
      </w:r>
      <w:r w:rsidR="00B65219" w:rsidRPr="00F00967">
        <w:rPr>
          <w:rFonts w:ascii="Times New Roman" w:hAnsi="Times New Roman" w:cs="Times New Roman"/>
          <w:sz w:val="24"/>
          <w:szCs w:val="24"/>
        </w:rPr>
        <w:t xml:space="preserve"> cope with the pressure.</w:t>
      </w:r>
      <w:r w:rsidR="006979F6">
        <w:rPr>
          <w:rFonts w:ascii="Times New Roman" w:hAnsi="Times New Roman" w:cs="Times New Roman"/>
          <w:sz w:val="24"/>
          <w:szCs w:val="24"/>
        </w:rPr>
        <w:t xml:space="preserve"> </w:t>
      </w:r>
    </w:p>
    <w:p w14:paraId="0CEC1578" w14:textId="76A140D8" w:rsidR="00B31975" w:rsidRPr="0032620E" w:rsidRDefault="00B31975" w:rsidP="00C46A71">
      <w:pPr>
        <w:spacing w:after="0" w:line="480" w:lineRule="auto"/>
        <w:ind w:firstLine="454"/>
        <w:jc w:val="both"/>
        <w:rPr>
          <w:rFonts w:ascii="Times New Roman" w:hAnsi="Times New Roman" w:cs="Times New Roman"/>
          <w:b/>
          <w:sz w:val="24"/>
          <w:szCs w:val="24"/>
        </w:rPr>
      </w:pPr>
      <w:r>
        <w:rPr>
          <w:rFonts w:ascii="Times New Roman" w:hAnsi="Times New Roman" w:cs="Times New Roman"/>
          <w:b/>
          <w:sz w:val="24"/>
          <w:szCs w:val="24"/>
        </w:rPr>
        <w:t>Filial piety.</w:t>
      </w:r>
    </w:p>
    <w:p w14:paraId="09DCFAAA" w14:textId="381DAAF2" w:rsidR="00B31975" w:rsidRDefault="00B65219" w:rsidP="00C46A71">
      <w:pPr>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It was clear from many of the interviews, that e</w:t>
      </w:r>
      <w:r w:rsidR="00612272" w:rsidRPr="00F00967">
        <w:rPr>
          <w:rFonts w:ascii="Times New Roman" w:hAnsi="Times New Roman" w:cs="Times New Roman"/>
          <w:sz w:val="24"/>
          <w:szCs w:val="24"/>
        </w:rPr>
        <w:t xml:space="preserve">mployers </w:t>
      </w:r>
      <w:r w:rsidR="00B91BF3" w:rsidRPr="00F00967">
        <w:rPr>
          <w:rFonts w:ascii="Times New Roman" w:hAnsi="Times New Roman" w:cs="Times New Roman"/>
          <w:sz w:val="24"/>
          <w:szCs w:val="24"/>
        </w:rPr>
        <w:t xml:space="preserve">do </w:t>
      </w:r>
      <w:r w:rsidR="00612272" w:rsidRPr="00F00967">
        <w:rPr>
          <w:rFonts w:ascii="Times New Roman" w:hAnsi="Times New Roman" w:cs="Times New Roman"/>
          <w:sz w:val="24"/>
          <w:szCs w:val="24"/>
        </w:rPr>
        <w:t>not</w:t>
      </w:r>
      <w:r w:rsidR="00B91BF3" w:rsidRPr="00F00967">
        <w:rPr>
          <w:rFonts w:ascii="Times New Roman" w:hAnsi="Times New Roman" w:cs="Times New Roman"/>
          <w:sz w:val="24"/>
          <w:szCs w:val="24"/>
        </w:rPr>
        <w:t xml:space="preserve"> necessarily</w:t>
      </w:r>
      <w:r w:rsidR="00612272" w:rsidRPr="00F00967">
        <w:rPr>
          <w:rFonts w:ascii="Times New Roman" w:hAnsi="Times New Roman" w:cs="Times New Roman"/>
          <w:sz w:val="24"/>
          <w:szCs w:val="24"/>
        </w:rPr>
        <w:t xml:space="preserve"> feel that they have a social or moral responsibility towards their </w:t>
      </w:r>
      <w:r w:rsidRPr="00F00967">
        <w:rPr>
          <w:rFonts w:ascii="Times New Roman" w:hAnsi="Times New Roman" w:cs="Times New Roman"/>
          <w:sz w:val="24"/>
          <w:szCs w:val="24"/>
        </w:rPr>
        <w:t>older workers</w:t>
      </w:r>
      <w:r w:rsidR="000F3872">
        <w:rPr>
          <w:rFonts w:ascii="Times New Roman" w:hAnsi="Times New Roman" w:cs="Times New Roman"/>
          <w:sz w:val="24"/>
          <w:szCs w:val="24"/>
        </w:rPr>
        <w:t>, with however a few exceptions</w:t>
      </w:r>
      <w:r w:rsidRPr="00F00967">
        <w:rPr>
          <w:rFonts w:ascii="Times New Roman" w:hAnsi="Times New Roman" w:cs="Times New Roman"/>
          <w:sz w:val="24"/>
          <w:szCs w:val="24"/>
        </w:rPr>
        <w:t xml:space="preserve">. </w:t>
      </w:r>
      <w:r w:rsidR="007C256A">
        <w:rPr>
          <w:rFonts w:ascii="Times New Roman" w:hAnsi="Times New Roman" w:cs="Times New Roman"/>
          <w:sz w:val="24"/>
          <w:szCs w:val="24"/>
        </w:rPr>
        <w:t xml:space="preserve">It is therefore interesting to consider whether this attitude could be explained by an expectation that older people would be supported by their families (i.e. filial piety). </w:t>
      </w:r>
    </w:p>
    <w:p w14:paraId="5D1F3658" w14:textId="5040BE5D" w:rsidR="00B31975" w:rsidRDefault="00EE0637" w:rsidP="00C46A71">
      <w:pPr>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This</w:t>
      </w:r>
      <w:r w:rsidR="00B91BF3" w:rsidRPr="00F00967">
        <w:rPr>
          <w:rFonts w:ascii="Times New Roman" w:hAnsi="Times New Roman" w:cs="Times New Roman"/>
          <w:sz w:val="24"/>
          <w:szCs w:val="24"/>
        </w:rPr>
        <w:t xml:space="preserve"> lack of feelings of responsibility </w:t>
      </w:r>
      <w:r w:rsidRPr="00F00967">
        <w:rPr>
          <w:rFonts w:ascii="Times New Roman" w:hAnsi="Times New Roman" w:cs="Times New Roman"/>
          <w:sz w:val="24"/>
          <w:szCs w:val="24"/>
        </w:rPr>
        <w:t xml:space="preserve">by employers </w:t>
      </w:r>
      <w:r w:rsidR="00B91BF3" w:rsidRPr="00F00967">
        <w:rPr>
          <w:rFonts w:ascii="Times New Roman" w:hAnsi="Times New Roman" w:cs="Times New Roman"/>
          <w:sz w:val="24"/>
          <w:szCs w:val="24"/>
        </w:rPr>
        <w:t xml:space="preserve">is </w:t>
      </w:r>
      <w:r w:rsidR="00B65219" w:rsidRPr="00F00967">
        <w:rPr>
          <w:rFonts w:ascii="Times New Roman" w:hAnsi="Times New Roman" w:cs="Times New Roman"/>
          <w:sz w:val="24"/>
          <w:szCs w:val="24"/>
        </w:rPr>
        <w:t>especially pro</w:t>
      </w:r>
      <w:r w:rsidR="00612272" w:rsidRPr="00F00967">
        <w:rPr>
          <w:rFonts w:ascii="Times New Roman" w:hAnsi="Times New Roman" w:cs="Times New Roman"/>
          <w:sz w:val="24"/>
          <w:szCs w:val="24"/>
        </w:rPr>
        <w:t>blematic for those older workers who might have no choice but to remain in work because of financial necessity. These</w:t>
      </w:r>
      <w:r w:rsidR="00B65219" w:rsidRPr="00F00967">
        <w:rPr>
          <w:rFonts w:ascii="Times New Roman" w:hAnsi="Times New Roman" w:cs="Times New Roman"/>
          <w:sz w:val="24"/>
          <w:szCs w:val="24"/>
        </w:rPr>
        <w:t xml:space="preserve"> workers were often in low</w:t>
      </w:r>
      <w:r w:rsidR="00344A04" w:rsidRPr="00F00967">
        <w:rPr>
          <w:rFonts w:ascii="Times New Roman" w:hAnsi="Times New Roman" w:cs="Times New Roman"/>
          <w:sz w:val="24"/>
          <w:szCs w:val="24"/>
        </w:rPr>
        <w:t>-</w:t>
      </w:r>
      <w:r w:rsidR="00B65219" w:rsidRPr="00F00967">
        <w:rPr>
          <w:rFonts w:ascii="Times New Roman" w:hAnsi="Times New Roman" w:cs="Times New Roman"/>
          <w:sz w:val="24"/>
          <w:szCs w:val="24"/>
        </w:rPr>
        <w:t>skilled and low</w:t>
      </w:r>
      <w:r w:rsidR="00344A04" w:rsidRPr="00F00967">
        <w:rPr>
          <w:rFonts w:ascii="Times New Roman" w:hAnsi="Times New Roman" w:cs="Times New Roman"/>
          <w:sz w:val="24"/>
          <w:szCs w:val="24"/>
        </w:rPr>
        <w:t>-</w:t>
      </w:r>
      <w:r w:rsidR="00B65219" w:rsidRPr="00F00967">
        <w:rPr>
          <w:rFonts w:ascii="Times New Roman" w:hAnsi="Times New Roman" w:cs="Times New Roman"/>
          <w:sz w:val="24"/>
          <w:szCs w:val="24"/>
        </w:rPr>
        <w:t>pay occupations and</w:t>
      </w:r>
      <w:r w:rsidR="00612272" w:rsidRPr="00F00967">
        <w:rPr>
          <w:rFonts w:ascii="Times New Roman" w:hAnsi="Times New Roman" w:cs="Times New Roman"/>
          <w:sz w:val="24"/>
          <w:szCs w:val="24"/>
        </w:rPr>
        <w:t xml:space="preserve"> did not have adequate private savings. </w:t>
      </w:r>
      <w:r w:rsidR="00B31975">
        <w:rPr>
          <w:rFonts w:ascii="Times New Roman" w:hAnsi="Times New Roman" w:cs="Times New Roman"/>
          <w:sz w:val="24"/>
          <w:szCs w:val="24"/>
        </w:rPr>
        <w:t xml:space="preserve">Participants were aware that those in </w:t>
      </w:r>
      <w:r w:rsidR="00B31975" w:rsidRPr="00F00967">
        <w:rPr>
          <w:rFonts w:ascii="Times New Roman" w:hAnsi="Times New Roman" w:cs="Times New Roman"/>
          <w:sz w:val="24"/>
          <w:szCs w:val="24"/>
        </w:rPr>
        <w:t>low-skilled and low-pay occupations</w:t>
      </w:r>
      <w:r w:rsidR="00B31975">
        <w:rPr>
          <w:rFonts w:ascii="Times New Roman" w:hAnsi="Times New Roman" w:cs="Times New Roman"/>
          <w:sz w:val="24"/>
          <w:szCs w:val="24"/>
        </w:rPr>
        <w:t xml:space="preserve"> might have no choice financially but to carry on working. </w:t>
      </w:r>
      <w:r w:rsidR="008F35B1" w:rsidRPr="00F00967">
        <w:rPr>
          <w:rFonts w:ascii="Times New Roman" w:hAnsi="Times New Roman" w:cs="Times New Roman"/>
          <w:sz w:val="24"/>
          <w:szCs w:val="24"/>
          <w:lang w:eastAsia="en-GB"/>
        </w:rPr>
        <w:t xml:space="preserve">Many of the key informants did not feel that </w:t>
      </w:r>
      <w:r w:rsidR="008F35B1" w:rsidRPr="00F00967">
        <w:rPr>
          <w:rFonts w:ascii="Times New Roman" w:hAnsi="Times New Roman" w:cs="Times New Roman"/>
          <w:sz w:val="24"/>
          <w:szCs w:val="24"/>
          <w:lang w:eastAsia="en-GB"/>
        </w:rPr>
        <w:lastRenderedPageBreak/>
        <w:t xml:space="preserve">the Mandatory Provident Fund </w:t>
      </w:r>
      <w:r w:rsidR="008F35B1" w:rsidRPr="00F00967">
        <w:rPr>
          <w:rFonts w:ascii="Times New Roman" w:hAnsi="Times New Roman" w:cs="Times New Roman"/>
          <w:sz w:val="24"/>
          <w:szCs w:val="24"/>
        </w:rPr>
        <w:t>was sufficient to support people in retirement</w:t>
      </w:r>
      <w:r w:rsidR="00CA4A54">
        <w:rPr>
          <w:rFonts w:ascii="Times New Roman" w:hAnsi="Times New Roman" w:cs="Times New Roman"/>
          <w:sz w:val="24"/>
          <w:szCs w:val="24"/>
        </w:rPr>
        <w:t xml:space="preserve">. </w:t>
      </w:r>
      <w:r w:rsidR="00B31975">
        <w:rPr>
          <w:rFonts w:ascii="Times New Roman" w:hAnsi="Times New Roman" w:cs="Times New Roman"/>
          <w:sz w:val="24"/>
          <w:szCs w:val="24"/>
        </w:rPr>
        <w:t xml:space="preserve">When discussing the situation of these older workers, mention was </w:t>
      </w:r>
      <w:r w:rsidR="00CA4A54">
        <w:rPr>
          <w:rFonts w:ascii="Times New Roman" w:hAnsi="Times New Roman" w:cs="Times New Roman"/>
          <w:sz w:val="24"/>
          <w:szCs w:val="24"/>
        </w:rPr>
        <w:t xml:space="preserve">not necessarily </w:t>
      </w:r>
      <w:r w:rsidR="00B31975">
        <w:rPr>
          <w:rFonts w:ascii="Times New Roman" w:hAnsi="Times New Roman" w:cs="Times New Roman"/>
          <w:sz w:val="24"/>
          <w:szCs w:val="24"/>
        </w:rPr>
        <w:t>made of these workers being supported by their families</w:t>
      </w:r>
      <w:r w:rsidR="007C256A">
        <w:rPr>
          <w:rFonts w:ascii="Times New Roman" w:hAnsi="Times New Roman" w:cs="Times New Roman"/>
          <w:sz w:val="24"/>
          <w:szCs w:val="24"/>
        </w:rPr>
        <w:t xml:space="preserve"> (i.e. filial piety)</w:t>
      </w:r>
      <w:r w:rsidR="00B31975">
        <w:rPr>
          <w:rFonts w:ascii="Times New Roman" w:hAnsi="Times New Roman" w:cs="Times New Roman"/>
          <w:sz w:val="24"/>
          <w:szCs w:val="24"/>
        </w:rPr>
        <w:t xml:space="preserve">. </w:t>
      </w:r>
      <w:r w:rsidR="00651D04">
        <w:rPr>
          <w:rFonts w:ascii="Times New Roman" w:hAnsi="Times New Roman" w:cs="Times New Roman"/>
          <w:sz w:val="24"/>
          <w:szCs w:val="24"/>
        </w:rPr>
        <w:t>Instead, t</w:t>
      </w:r>
      <w:r w:rsidR="00B31975">
        <w:rPr>
          <w:rFonts w:ascii="Times New Roman" w:hAnsi="Times New Roman" w:cs="Times New Roman"/>
          <w:sz w:val="24"/>
          <w:szCs w:val="24"/>
        </w:rPr>
        <w:t xml:space="preserve">heir financial situation was framed in terms of </w:t>
      </w:r>
      <w:r w:rsidR="00651D04">
        <w:rPr>
          <w:rFonts w:ascii="Times New Roman" w:hAnsi="Times New Roman" w:cs="Times New Roman"/>
          <w:sz w:val="24"/>
          <w:szCs w:val="24"/>
        </w:rPr>
        <w:t>a lack of</w:t>
      </w:r>
      <w:r w:rsidR="00B31975">
        <w:rPr>
          <w:rFonts w:ascii="Times New Roman" w:hAnsi="Times New Roman" w:cs="Times New Roman"/>
          <w:sz w:val="24"/>
          <w:szCs w:val="24"/>
        </w:rPr>
        <w:t xml:space="preserve"> formal retirement safety net</w:t>
      </w:r>
      <w:r w:rsidR="00D4729A">
        <w:rPr>
          <w:rFonts w:ascii="Times New Roman" w:hAnsi="Times New Roman" w:cs="Times New Roman"/>
          <w:sz w:val="24"/>
          <w:szCs w:val="24"/>
        </w:rPr>
        <w:t xml:space="preserve"> or </w:t>
      </w:r>
      <w:r w:rsidR="00B31975">
        <w:rPr>
          <w:rFonts w:ascii="Times New Roman" w:hAnsi="Times New Roman" w:cs="Times New Roman"/>
          <w:sz w:val="24"/>
          <w:szCs w:val="24"/>
        </w:rPr>
        <w:t>savings.</w:t>
      </w:r>
    </w:p>
    <w:p w14:paraId="3409F94B" w14:textId="671CD981" w:rsidR="00B31975" w:rsidRPr="0032620E" w:rsidRDefault="00B31975" w:rsidP="00C46A71">
      <w:pPr>
        <w:spacing w:after="0" w:line="480" w:lineRule="auto"/>
        <w:ind w:left="454"/>
        <w:jc w:val="both"/>
        <w:rPr>
          <w:rFonts w:ascii="Times New Roman" w:hAnsi="Times New Roman" w:cs="Times New Roman"/>
          <w:i/>
          <w:sz w:val="24"/>
          <w:szCs w:val="24"/>
        </w:rPr>
      </w:pPr>
      <w:r>
        <w:rPr>
          <w:rFonts w:ascii="Times New Roman" w:hAnsi="Times New Roman" w:cs="Times New Roman"/>
          <w:i/>
          <w:sz w:val="24"/>
          <w:szCs w:val="24"/>
        </w:rPr>
        <w:t>F</w:t>
      </w:r>
      <w:r w:rsidRPr="0032620E">
        <w:rPr>
          <w:rFonts w:ascii="Times New Roman" w:hAnsi="Times New Roman" w:cs="Times New Roman"/>
          <w:i/>
          <w:sz w:val="24"/>
          <w:szCs w:val="24"/>
        </w:rPr>
        <w:t xml:space="preserve">or the lower income group, because of the lack of labour protection, and very low retirement benefit and low saving, as a result, they want to extend their working life </w:t>
      </w:r>
      <w:r w:rsidR="007C256A" w:rsidRPr="0032620E">
        <w:rPr>
          <w:rFonts w:ascii="Times New Roman" w:hAnsi="Times New Roman" w:cs="Times New Roman"/>
          <w:sz w:val="24"/>
          <w:szCs w:val="24"/>
        </w:rPr>
        <w:t>(Employer, Finance)</w:t>
      </w:r>
      <w:r w:rsidR="007C256A" w:rsidRPr="00F00967">
        <w:rPr>
          <w:rFonts w:hAnsi="Times New Roman" w:cs="Times New Roman"/>
          <w:i/>
        </w:rPr>
        <w:t xml:space="preserve"> </w:t>
      </w:r>
    </w:p>
    <w:p w14:paraId="3B6FDCA2" w14:textId="35FA6E4D" w:rsidR="008F35B1" w:rsidRDefault="008F35B1" w:rsidP="00C46A71">
      <w:pPr>
        <w:spacing w:after="0" w:line="480" w:lineRule="auto"/>
        <w:ind w:firstLine="454"/>
        <w:jc w:val="both"/>
        <w:rPr>
          <w:rFonts w:ascii="Times New Roman" w:hAnsi="Times New Roman" w:cs="Times New Roman"/>
          <w:sz w:val="24"/>
          <w:szCs w:val="24"/>
          <w:lang w:eastAsia="en-GB"/>
        </w:rPr>
      </w:pPr>
      <w:r w:rsidRPr="00F00967">
        <w:rPr>
          <w:rFonts w:ascii="Times New Roman" w:hAnsi="Times New Roman" w:cs="Times New Roman"/>
          <w:sz w:val="24"/>
          <w:szCs w:val="24"/>
          <w:lang w:eastAsia="en-GB"/>
        </w:rPr>
        <w:t xml:space="preserve">As previous research has shown, as a result of a range of factors, filial piety is declining </w:t>
      </w:r>
      <w:r w:rsidRPr="00F00967">
        <w:rPr>
          <w:rFonts w:ascii="Times New Roman" w:hAnsi="Times New Roman" w:cs="Times New Roman"/>
          <w:noProof/>
          <w:sz w:val="24"/>
          <w:szCs w:val="24"/>
        </w:rPr>
        <w:t>(Cheung &amp; Kwan, 2011; Lee &amp; Hong-Kin, 2005; Lee &amp; Law, 2004; Lum et al., 2016; Ng et al., 2002; Ng, 2016)</w:t>
      </w:r>
      <w:r w:rsidRPr="00F00967">
        <w:rPr>
          <w:rFonts w:ascii="Times New Roman" w:hAnsi="Times New Roman" w:cs="Times New Roman"/>
          <w:sz w:val="24"/>
          <w:szCs w:val="24"/>
          <w:lang w:eastAsia="en-GB"/>
        </w:rPr>
        <w:t xml:space="preserve">, </w:t>
      </w:r>
      <w:r w:rsidRPr="00F00967">
        <w:rPr>
          <w:rFonts w:ascii="Times New Roman" w:hAnsi="Times New Roman" w:cs="Times New Roman"/>
          <w:sz w:val="24"/>
          <w:szCs w:val="24"/>
        </w:rPr>
        <w:t xml:space="preserve">so many </w:t>
      </w:r>
      <w:r>
        <w:rPr>
          <w:rFonts w:ascii="Times New Roman" w:hAnsi="Times New Roman" w:cs="Times New Roman"/>
          <w:sz w:val="24"/>
          <w:szCs w:val="24"/>
        </w:rPr>
        <w:t xml:space="preserve">older people </w:t>
      </w:r>
      <w:r w:rsidRPr="00F00967">
        <w:rPr>
          <w:rFonts w:ascii="Times New Roman" w:hAnsi="Times New Roman" w:cs="Times New Roman"/>
          <w:sz w:val="24"/>
          <w:szCs w:val="24"/>
        </w:rPr>
        <w:t>cannot rely on their adult-children to support them in retirement</w:t>
      </w:r>
      <w:r w:rsidRPr="00F0096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When reflecting on their own situation, some participants themselves highlighted that they did not expect to be supported by their children. Although interestingly these participants did want to support their own parents. </w:t>
      </w:r>
    </w:p>
    <w:p w14:paraId="60B51A59" w14:textId="1325168B" w:rsidR="008F35B1" w:rsidRDefault="008F35B1" w:rsidP="00C46A71">
      <w:pPr>
        <w:spacing w:after="0" w:line="480" w:lineRule="auto"/>
        <w:ind w:left="454"/>
        <w:jc w:val="both"/>
        <w:rPr>
          <w:rFonts w:ascii="Times New Roman" w:hAnsi="Times New Roman" w:cs="Times New Roman"/>
          <w:sz w:val="24"/>
          <w:szCs w:val="24"/>
        </w:rPr>
      </w:pPr>
      <w:r>
        <w:rPr>
          <w:rFonts w:ascii="Times New Roman" w:hAnsi="Times New Roman" w:cs="Times New Roman"/>
          <w:i/>
          <w:sz w:val="24"/>
          <w:szCs w:val="24"/>
        </w:rPr>
        <w:lastRenderedPageBreak/>
        <w:t>I</w:t>
      </w:r>
      <w:r w:rsidRPr="0032620E">
        <w:rPr>
          <w:rFonts w:ascii="Times New Roman" w:hAnsi="Times New Roman" w:cs="Times New Roman"/>
          <w:i/>
          <w:sz w:val="24"/>
          <w:szCs w:val="24"/>
        </w:rPr>
        <w:t xml:space="preserve">f my role is daughter or son, I don’t want my parents to work like 60 or 65. Yeah I want them to enjoy their life but I respect their decisions </w:t>
      </w:r>
      <w:r w:rsidR="007C256A" w:rsidRPr="008F55EF">
        <w:rPr>
          <w:rFonts w:ascii="Times New Roman" w:hAnsi="Times New Roman" w:cs="Times New Roman"/>
          <w:sz w:val="24"/>
          <w:szCs w:val="24"/>
        </w:rPr>
        <w:t xml:space="preserve">(Employer, </w:t>
      </w:r>
      <w:r w:rsidR="007C256A">
        <w:rPr>
          <w:rFonts w:ascii="Times New Roman" w:hAnsi="Times New Roman" w:cs="Times New Roman"/>
          <w:sz w:val="24"/>
          <w:szCs w:val="24"/>
        </w:rPr>
        <w:t>Hospitality</w:t>
      </w:r>
      <w:r w:rsidR="007C256A" w:rsidRPr="008F55EF">
        <w:rPr>
          <w:rFonts w:ascii="Times New Roman" w:hAnsi="Times New Roman" w:cs="Times New Roman"/>
          <w:sz w:val="24"/>
          <w:szCs w:val="24"/>
        </w:rPr>
        <w:t>)</w:t>
      </w:r>
      <w:r w:rsidR="007C256A" w:rsidRPr="00F00967">
        <w:rPr>
          <w:rFonts w:hAnsi="Times New Roman" w:cs="Times New Roman"/>
          <w:i/>
        </w:rPr>
        <w:t xml:space="preserve"> </w:t>
      </w:r>
    </w:p>
    <w:p w14:paraId="17C0E417" w14:textId="31E02D1F" w:rsidR="0032620E" w:rsidRDefault="0032620E" w:rsidP="00C46A71">
      <w:pPr>
        <w:spacing w:after="0" w:line="48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An important </w:t>
      </w:r>
      <w:r>
        <w:rPr>
          <w:rFonts w:ascii="Times New Roman" w:hAnsi="Times New Roman" w:cs="Times New Roman"/>
          <w:sz w:val="24"/>
          <w:szCs w:val="24"/>
          <w:lang w:eastAsia="en-GB"/>
        </w:rPr>
        <w:t>consideration</w:t>
      </w:r>
      <w:r>
        <w:rPr>
          <w:rFonts w:ascii="Times New Roman" w:hAnsi="Times New Roman" w:cs="Times New Roman"/>
          <w:sz w:val="24"/>
          <w:szCs w:val="24"/>
        </w:rPr>
        <w:t xml:space="preserve"> mentioned by participants was that when considering the extension of working lives for the current generation of older workers, it needed to be acknowledged that older workers may need to carry on working as they are financially supporting their parent and also their children who </w:t>
      </w:r>
      <w:r w:rsidR="006025E5">
        <w:rPr>
          <w:rFonts w:ascii="Times New Roman" w:hAnsi="Times New Roman" w:cs="Times New Roman"/>
          <w:sz w:val="24"/>
          <w:szCs w:val="24"/>
        </w:rPr>
        <w:t>ar</w:t>
      </w:r>
      <w:r>
        <w:rPr>
          <w:rFonts w:ascii="Times New Roman" w:hAnsi="Times New Roman" w:cs="Times New Roman"/>
          <w:sz w:val="24"/>
          <w:szCs w:val="24"/>
        </w:rPr>
        <w:t xml:space="preserve">e still in school or college. </w:t>
      </w:r>
    </w:p>
    <w:p w14:paraId="5DFB11E2" w14:textId="311AF9D6" w:rsidR="0032620E" w:rsidRPr="008F55EF" w:rsidRDefault="0032620E" w:rsidP="00C46A71">
      <w:pPr>
        <w:spacing w:after="0" w:line="480" w:lineRule="auto"/>
        <w:ind w:left="454"/>
        <w:jc w:val="both"/>
        <w:rPr>
          <w:rFonts w:ascii="Times New Roman" w:hAnsi="Times New Roman" w:cs="Times New Roman"/>
          <w:i/>
          <w:sz w:val="24"/>
          <w:szCs w:val="24"/>
        </w:rPr>
      </w:pPr>
      <w:r w:rsidRPr="008F55EF">
        <w:rPr>
          <w:rFonts w:ascii="Times New Roman" w:hAnsi="Times New Roman" w:cs="Times New Roman"/>
          <w:i/>
          <w:sz w:val="24"/>
          <w:szCs w:val="24"/>
        </w:rPr>
        <w:t xml:space="preserve">First they have to support their parents for this much longer. Second they get married a little bit late…by their 50s…their children are still in college age. So they have to support them </w:t>
      </w:r>
      <w:r w:rsidRPr="0032620E">
        <w:rPr>
          <w:rFonts w:ascii="Times New Roman" w:hAnsi="Times New Roman" w:cs="Times New Roman"/>
          <w:sz w:val="24"/>
          <w:szCs w:val="24"/>
        </w:rPr>
        <w:t>(</w:t>
      </w:r>
      <w:r w:rsidRPr="008F55EF">
        <w:rPr>
          <w:rFonts w:ascii="Times New Roman" w:hAnsi="Times New Roman" w:cs="Times New Roman"/>
          <w:sz w:val="24"/>
          <w:szCs w:val="24"/>
        </w:rPr>
        <w:t>Key Informant 5)</w:t>
      </w:r>
    </w:p>
    <w:p w14:paraId="03E9E88B" w14:textId="77777777" w:rsidR="0032620E" w:rsidRDefault="0032620E" w:rsidP="00C46A71">
      <w:pPr>
        <w:spacing w:after="0" w:line="480" w:lineRule="auto"/>
        <w:ind w:firstLine="454"/>
        <w:jc w:val="both"/>
        <w:rPr>
          <w:rFonts w:ascii="Times New Roman" w:hAnsi="Times New Roman" w:cs="Times New Roman"/>
          <w:sz w:val="24"/>
          <w:szCs w:val="24"/>
        </w:rPr>
      </w:pPr>
      <w:r>
        <w:rPr>
          <w:rFonts w:ascii="Times New Roman" w:hAnsi="Times New Roman" w:cs="Times New Roman"/>
          <w:sz w:val="24"/>
          <w:szCs w:val="24"/>
        </w:rPr>
        <w:t>However, going forward, it is unclear whether future generations of older workers will have these same filial responsibilities, although the employer quoted below argued that one reason for encouraging the integration of young people into the labour market, was that they could support an ageing population.</w:t>
      </w:r>
    </w:p>
    <w:p w14:paraId="3F8ABD04" w14:textId="79412E76" w:rsidR="0032620E" w:rsidRPr="008F55EF" w:rsidRDefault="0032620E" w:rsidP="00C46A71">
      <w:pPr>
        <w:spacing w:after="0" w:line="480" w:lineRule="auto"/>
        <w:ind w:left="454"/>
        <w:jc w:val="both"/>
        <w:rPr>
          <w:rFonts w:ascii="Times New Roman" w:hAnsi="Times New Roman" w:cs="Times New Roman"/>
          <w:i/>
          <w:sz w:val="24"/>
          <w:szCs w:val="24"/>
        </w:rPr>
      </w:pPr>
      <w:r w:rsidRPr="008F55EF">
        <w:rPr>
          <w:rFonts w:ascii="Times New Roman" w:hAnsi="Times New Roman" w:cs="Times New Roman"/>
          <w:i/>
          <w:sz w:val="24"/>
          <w:szCs w:val="24"/>
        </w:rPr>
        <w:lastRenderedPageBreak/>
        <w:t xml:space="preserve">There is less young people to work in this society, who are going to raise the old people. So you will need a lot of more young people to work in the society to pay tax. To raise the older people </w:t>
      </w:r>
      <w:r w:rsidRPr="008F55EF">
        <w:rPr>
          <w:rFonts w:ascii="Times New Roman" w:hAnsi="Times New Roman" w:cs="Times New Roman"/>
          <w:sz w:val="24"/>
          <w:szCs w:val="24"/>
        </w:rPr>
        <w:t>(Employer, Finance)</w:t>
      </w:r>
      <w:r w:rsidRPr="00F00967">
        <w:rPr>
          <w:rFonts w:hAnsi="Times New Roman" w:cs="Times New Roman"/>
          <w:i/>
        </w:rPr>
        <w:t xml:space="preserve"> </w:t>
      </w:r>
    </w:p>
    <w:p w14:paraId="7B8E5E7E" w14:textId="233D3FC3" w:rsidR="00772702" w:rsidRPr="00C617AA" w:rsidRDefault="00C22F51" w:rsidP="00C617AA">
      <w:pPr>
        <w:pStyle w:val="Heading3"/>
        <w:spacing w:before="0" w:line="480" w:lineRule="auto"/>
        <w:rPr>
          <w:rFonts w:ascii="Times New Roman" w:eastAsia="Calibri" w:hAnsi="Times New Roman" w:cs="Times New Roman"/>
          <w:b/>
          <w:color w:val="auto"/>
        </w:rPr>
      </w:pPr>
      <w:r w:rsidRPr="00C617AA">
        <w:rPr>
          <w:rFonts w:ascii="Times New Roman" w:eastAsia="Calibri" w:hAnsi="Times New Roman" w:cs="Times New Roman"/>
          <w:b/>
          <w:color w:val="auto"/>
        </w:rPr>
        <w:t>Extending Working Lives</w:t>
      </w:r>
    </w:p>
    <w:p w14:paraId="7C20AAA8" w14:textId="3BD870DE" w:rsidR="003A1C58" w:rsidRPr="00C617AA" w:rsidRDefault="003A1C58" w:rsidP="00C46A71">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454"/>
        <w:jc w:val="both"/>
        <w:rPr>
          <w:rFonts w:ascii="Times New Roman" w:hAnsi="Times New Roman" w:cs="Times New Roman"/>
          <w:sz w:val="24"/>
          <w:szCs w:val="24"/>
        </w:rPr>
      </w:pPr>
      <w:r w:rsidRPr="00C617AA">
        <w:rPr>
          <w:rFonts w:ascii="Times New Roman" w:hAnsi="Times New Roman" w:cs="Times New Roman"/>
          <w:sz w:val="24"/>
          <w:szCs w:val="24"/>
        </w:rPr>
        <w:t>The third theme, considers how intergenerational relations and generational stereotypes, and employers’ responsibilities shape policy and practice towards older workers, and thus</w:t>
      </w:r>
      <w:r w:rsidRPr="0032620E">
        <w:rPr>
          <w:rFonts w:ascii="Times New Roman" w:hAnsi="Times New Roman" w:cs="Times New Roman"/>
          <w:sz w:val="24"/>
          <w:szCs w:val="24"/>
        </w:rPr>
        <w:t xml:space="preserve"> opportunities to extend working lives</w:t>
      </w:r>
      <w:r w:rsidRPr="00C617AA">
        <w:rPr>
          <w:rFonts w:ascii="Times New Roman" w:hAnsi="Times New Roman" w:cs="Times New Roman"/>
          <w:sz w:val="24"/>
          <w:szCs w:val="24"/>
        </w:rPr>
        <w:t>.</w:t>
      </w:r>
    </w:p>
    <w:p w14:paraId="7032C5C2" w14:textId="77777777" w:rsidR="00C22F51" w:rsidRDefault="00C22F51" w:rsidP="00C46A71">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454"/>
        <w:jc w:val="both"/>
        <w:rPr>
          <w:rFonts w:ascii="Times New Roman" w:hAnsi="Times New Roman" w:cs="Times New Roman"/>
          <w:b/>
          <w:sz w:val="24"/>
          <w:szCs w:val="24"/>
        </w:rPr>
      </w:pPr>
      <w:r>
        <w:rPr>
          <w:rFonts w:ascii="Times New Roman" w:hAnsi="Times New Roman" w:cs="Times New Roman"/>
          <w:b/>
          <w:sz w:val="24"/>
          <w:szCs w:val="24"/>
        </w:rPr>
        <w:t>Opportunities for extending working lives.</w:t>
      </w:r>
    </w:p>
    <w:p w14:paraId="2DDE562A" w14:textId="254F59BF" w:rsidR="00B11691" w:rsidRDefault="00772702" w:rsidP="00C46A71">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As can be gleaned from the findings presented above, older workers</w:t>
      </w:r>
      <w:r w:rsidR="00B11691" w:rsidRPr="00F00967">
        <w:rPr>
          <w:rFonts w:ascii="Times New Roman" w:hAnsi="Times New Roman" w:cs="Times New Roman"/>
          <w:sz w:val="24"/>
          <w:szCs w:val="24"/>
        </w:rPr>
        <w:t xml:space="preserve"> do not</w:t>
      </w:r>
      <w:r w:rsidRPr="00F00967">
        <w:rPr>
          <w:rFonts w:ascii="Times New Roman" w:hAnsi="Times New Roman" w:cs="Times New Roman"/>
          <w:sz w:val="24"/>
          <w:szCs w:val="24"/>
        </w:rPr>
        <w:t xml:space="preserve"> occupy </w:t>
      </w:r>
      <w:r w:rsidR="00B11691" w:rsidRPr="00F00967">
        <w:rPr>
          <w:rFonts w:ascii="Times New Roman" w:hAnsi="Times New Roman" w:cs="Times New Roman"/>
          <w:sz w:val="24"/>
          <w:szCs w:val="24"/>
        </w:rPr>
        <w:t>a valued</w:t>
      </w:r>
      <w:r w:rsidRPr="00F00967">
        <w:rPr>
          <w:rFonts w:ascii="Times New Roman" w:hAnsi="Times New Roman" w:cs="Times New Roman"/>
          <w:sz w:val="24"/>
          <w:szCs w:val="24"/>
        </w:rPr>
        <w:t xml:space="preserve"> position within the </w:t>
      </w:r>
      <w:r w:rsidR="001254DF" w:rsidRPr="00F00967">
        <w:rPr>
          <w:rFonts w:ascii="Times New Roman" w:hAnsi="Times New Roman" w:cs="Times New Roman"/>
          <w:sz w:val="24"/>
          <w:szCs w:val="24"/>
        </w:rPr>
        <w:t>labor</w:t>
      </w:r>
      <w:r w:rsidRPr="00F00967">
        <w:rPr>
          <w:rFonts w:ascii="Times New Roman" w:hAnsi="Times New Roman" w:cs="Times New Roman"/>
          <w:sz w:val="24"/>
          <w:szCs w:val="24"/>
        </w:rPr>
        <w:t xml:space="preserve"> market. They are expected to make way for younger workers and are not seen to bring valuable skills to the workplace. However, t</w:t>
      </w:r>
      <w:r w:rsidR="0092350B" w:rsidRPr="00F00967">
        <w:rPr>
          <w:rFonts w:ascii="Times New Roman" w:hAnsi="Times New Roman" w:cs="Times New Roman"/>
          <w:sz w:val="24"/>
          <w:szCs w:val="24"/>
        </w:rPr>
        <w:t>here were some opportunities for older workers to extend their working lives</w:t>
      </w:r>
      <w:r w:rsidR="0004144B" w:rsidRPr="00F00967">
        <w:rPr>
          <w:rFonts w:ascii="Times New Roman" w:hAnsi="Times New Roman" w:cs="Times New Roman"/>
          <w:sz w:val="24"/>
          <w:szCs w:val="24"/>
        </w:rPr>
        <w:t>. For example,</w:t>
      </w:r>
      <w:r w:rsidR="0092350B" w:rsidRPr="00F00967">
        <w:rPr>
          <w:rFonts w:ascii="Times New Roman" w:hAnsi="Times New Roman" w:cs="Times New Roman"/>
          <w:sz w:val="24"/>
          <w:szCs w:val="24"/>
        </w:rPr>
        <w:t xml:space="preserve"> horizontal</w:t>
      </w:r>
      <w:r w:rsidR="00063C10">
        <w:rPr>
          <w:rFonts w:ascii="Times New Roman" w:hAnsi="Times New Roman" w:cs="Times New Roman"/>
          <w:sz w:val="24"/>
          <w:szCs w:val="24"/>
        </w:rPr>
        <w:t xml:space="preserve"> and</w:t>
      </w:r>
      <w:r w:rsidR="0092350B" w:rsidRPr="00F00967">
        <w:rPr>
          <w:rFonts w:ascii="Times New Roman" w:hAnsi="Times New Roman" w:cs="Times New Roman"/>
          <w:sz w:val="24"/>
          <w:szCs w:val="24"/>
        </w:rPr>
        <w:t>/</w:t>
      </w:r>
      <w:r w:rsidR="00063C10">
        <w:rPr>
          <w:rFonts w:ascii="Times New Roman" w:hAnsi="Times New Roman" w:cs="Times New Roman"/>
          <w:sz w:val="24"/>
          <w:szCs w:val="24"/>
        </w:rPr>
        <w:t xml:space="preserve">or </w:t>
      </w:r>
      <w:r w:rsidR="0092350B" w:rsidRPr="00F00967">
        <w:rPr>
          <w:rFonts w:ascii="Times New Roman" w:hAnsi="Times New Roman" w:cs="Times New Roman"/>
          <w:sz w:val="24"/>
          <w:szCs w:val="24"/>
        </w:rPr>
        <w:t>sideway</w:t>
      </w:r>
      <w:r w:rsidR="0004144B" w:rsidRPr="00F00967">
        <w:rPr>
          <w:rFonts w:ascii="Times New Roman" w:hAnsi="Times New Roman" w:cs="Times New Roman"/>
          <w:sz w:val="24"/>
          <w:szCs w:val="24"/>
        </w:rPr>
        <w:t>s job opportunities might be provided</w:t>
      </w:r>
      <w:r w:rsidR="00063C10">
        <w:rPr>
          <w:rFonts w:ascii="Times New Roman" w:hAnsi="Times New Roman" w:cs="Times New Roman"/>
          <w:sz w:val="24"/>
          <w:szCs w:val="24"/>
        </w:rPr>
        <w:t>. O</w:t>
      </w:r>
      <w:r w:rsidR="0004144B" w:rsidRPr="00F00967">
        <w:rPr>
          <w:rFonts w:ascii="Times New Roman" w:hAnsi="Times New Roman" w:cs="Times New Roman"/>
          <w:sz w:val="24"/>
          <w:szCs w:val="24"/>
        </w:rPr>
        <w:t xml:space="preserve">lder workers </w:t>
      </w:r>
      <w:r w:rsidR="00344A04" w:rsidRPr="00F00967">
        <w:rPr>
          <w:rFonts w:ascii="Times New Roman" w:hAnsi="Times New Roman" w:cs="Times New Roman"/>
          <w:sz w:val="24"/>
          <w:szCs w:val="24"/>
        </w:rPr>
        <w:t xml:space="preserve">could </w:t>
      </w:r>
      <w:r w:rsidR="0004144B" w:rsidRPr="00F00967">
        <w:rPr>
          <w:rFonts w:ascii="Times New Roman" w:hAnsi="Times New Roman" w:cs="Times New Roman"/>
          <w:sz w:val="24"/>
          <w:szCs w:val="24"/>
        </w:rPr>
        <w:t>continue on short-term</w:t>
      </w:r>
      <w:r w:rsidR="0092350B" w:rsidRPr="00F00967">
        <w:rPr>
          <w:rFonts w:ascii="Times New Roman" w:hAnsi="Times New Roman" w:cs="Times New Roman"/>
          <w:sz w:val="24"/>
          <w:szCs w:val="24"/>
        </w:rPr>
        <w:t xml:space="preserve"> contracts</w:t>
      </w:r>
      <w:r w:rsidR="0004144B" w:rsidRPr="00F00967">
        <w:rPr>
          <w:rFonts w:ascii="Times New Roman" w:hAnsi="Times New Roman" w:cs="Times New Roman"/>
          <w:sz w:val="24"/>
          <w:szCs w:val="24"/>
        </w:rPr>
        <w:t xml:space="preserve"> or as freelance </w:t>
      </w:r>
      <w:r w:rsidR="0092350B" w:rsidRPr="00F00967">
        <w:rPr>
          <w:rFonts w:ascii="Times New Roman" w:hAnsi="Times New Roman" w:cs="Times New Roman"/>
          <w:sz w:val="24"/>
          <w:szCs w:val="24"/>
        </w:rPr>
        <w:t>consultant</w:t>
      </w:r>
      <w:r w:rsidR="0004144B" w:rsidRPr="00F00967">
        <w:rPr>
          <w:rFonts w:ascii="Times New Roman" w:hAnsi="Times New Roman" w:cs="Times New Roman"/>
          <w:sz w:val="24"/>
          <w:szCs w:val="24"/>
        </w:rPr>
        <w:t xml:space="preserve">s, often mentoring younger colleagues. Those in </w:t>
      </w:r>
      <w:r w:rsidR="0004144B" w:rsidRPr="00F00967">
        <w:rPr>
          <w:rFonts w:ascii="Times New Roman" w:hAnsi="Times New Roman" w:cs="Times New Roman"/>
          <w:sz w:val="24"/>
          <w:szCs w:val="24"/>
        </w:rPr>
        <w:lastRenderedPageBreak/>
        <w:t>senior high</w:t>
      </w:r>
      <w:r w:rsidR="00261B02">
        <w:rPr>
          <w:rFonts w:ascii="Times New Roman" w:hAnsi="Times New Roman" w:cs="Times New Roman"/>
          <w:sz w:val="24"/>
          <w:szCs w:val="24"/>
        </w:rPr>
        <w:t>-</w:t>
      </w:r>
      <w:r w:rsidR="0004144B" w:rsidRPr="00F00967">
        <w:rPr>
          <w:rFonts w:ascii="Times New Roman" w:hAnsi="Times New Roman" w:cs="Times New Roman"/>
          <w:sz w:val="24"/>
          <w:szCs w:val="24"/>
        </w:rPr>
        <w:t>skilled positions continued to work well beyond the normative retirement ages</w:t>
      </w:r>
      <w:r w:rsidR="00261B02">
        <w:rPr>
          <w:rFonts w:ascii="Times New Roman" w:hAnsi="Times New Roman" w:cs="Times New Roman"/>
          <w:sz w:val="24"/>
          <w:szCs w:val="24"/>
        </w:rPr>
        <w:t>,</w:t>
      </w:r>
      <w:r w:rsidR="0004144B" w:rsidRPr="00F00967">
        <w:rPr>
          <w:rFonts w:ascii="Times New Roman" w:hAnsi="Times New Roman" w:cs="Times New Roman"/>
          <w:sz w:val="24"/>
          <w:szCs w:val="24"/>
        </w:rPr>
        <w:t xml:space="preserve"> as seniority in the workplace is still respected. </w:t>
      </w:r>
    </w:p>
    <w:p w14:paraId="64E833C4" w14:textId="37EFA2D4" w:rsidR="00EE52D8" w:rsidRPr="00EE52D8" w:rsidRDefault="00EE52D8" w:rsidP="00C46A71">
      <w:pPr>
        <w:spacing w:after="0" w:line="480" w:lineRule="auto"/>
        <w:ind w:left="454"/>
        <w:jc w:val="both"/>
        <w:rPr>
          <w:rFonts w:ascii="Times New Roman" w:hAnsi="Times New Roman" w:cs="Times New Roman"/>
          <w:i/>
          <w:sz w:val="24"/>
          <w:szCs w:val="24"/>
        </w:rPr>
      </w:pPr>
      <w:r w:rsidRPr="00EE52D8">
        <w:rPr>
          <w:rFonts w:ascii="Times New Roman" w:hAnsi="Times New Roman" w:cs="Times New Roman"/>
          <w:i/>
          <w:sz w:val="24"/>
          <w:szCs w:val="24"/>
        </w:rPr>
        <w:t xml:space="preserve">We do have a number of them that have already reach 60, but they are still with us. But with different kind of the nature of the employment. They work for us as the kind of the consultant </w:t>
      </w:r>
      <w:r>
        <w:rPr>
          <w:rFonts w:ascii="Times New Roman" w:hAnsi="Times New Roman" w:cs="Times New Roman"/>
          <w:sz w:val="24"/>
          <w:szCs w:val="24"/>
        </w:rPr>
        <w:t>(Employer</w:t>
      </w:r>
      <w:r w:rsidRPr="00EE52D8">
        <w:rPr>
          <w:rFonts w:ascii="Times New Roman" w:hAnsi="Times New Roman" w:cs="Times New Roman"/>
          <w:sz w:val="24"/>
          <w:szCs w:val="24"/>
        </w:rPr>
        <w:t>, Retail)</w:t>
      </w:r>
    </w:p>
    <w:p w14:paraId="7AB7FAA2" w14:textId="0A6F5914" w:rsidR="00302F4A" w:rsidRDefault="00B11691" w:rsidP="00C46A71">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Yet</w:t>
      </w:r>
      <w:r w:rsidR="0092350B" w:rsidRPr="00F00967">
        <w:rPr>
          <w:rFonts w:ascii="Times New Roman" w:hAnsi="Times New Roman" w:cs="Times New Roman"/>
          <w:sz w:val="24"/>
          <w:szCs w:val="24"/>
        </w:rPr>
        <w:t xml:space="preserve">, contract </w:t>
      </w:r>
      <w:r w:rsidR="0004144B" w:rsidRPr="00F00967">
        <w:rPr>
          <w:rFonts w:ascii="Times New Roman" w:hAnsi="Times New Roman" w:cs="Times New Roman"/>
          <w:sz w:val="24"/>
          <w:szCs w:val="24"/>
        </w:rPr>
        <w:t xml:space="preserve">and freelance </w:t>
      </w:r>
      <w:r w:rsidR="0092350B" w:rsidRPr="00F00967">
        <w:rPr>
          <w:rFonts w:ascii="Times New Roman" w:hAnsi="Times New Roman" w:cs="Times New Roman"/>
          <w:sz w:val="24"/>
          <w:szCs w:val="24"/>
        </w:rPr>
        <w:t>work</w:t>
      </w:r>
      <w:r w:rsidR="0004144B" w:rsidRPr="00F00967">
        <w:rPr>
          <w:rFonts w:ascii="Times New Roman" w:hAnsi="Times New Roman" w:cs="Times New Roman"/>
          <w:sz w:val="24"/>
          <w:szCs w:val="24"/>
        </w:rPr>
        <w:t xml:space="preserve"> </w:t>
      </w:r>
      <w:r w:rsidR="00C62ABC" w:rsidRPr="00F00967">
        <w:rPr>
          <w:rFonts w:ascii="Times New Roman" w:hAnsi="Times New Roman" w:cs="Times New Roman"/>
          <w:sz w:val="24"/>
          <w:szCs w:val="24"/>
        </w:rPr>
        <w:t>is</w:t>
      </w:r>
      <w:r w:rsidR="0004144B" w:rsidRPr="00F00967">
        <w:rPr>
          <w:rFonts w:ascii="Times New Roman" w:hAnsi="Times New Roman" w:cs="Times New Roman"/>
          <w:sz w:val="24"/>
          <w:szCs w:val="24"/>
        </w:rPr>
        <w:t xml:space="preserve"> </w:t>
      </w:r>
      <w:r w:rsidR="0092350B" w:rsidRPr="00F00967">
        <w:rPr>
          <w:rFonts w:ascii="Times New Roman" w:hAnsi="Times New Roman" w:cs="Times New Roman"/>
          <w:sz w:val="24"/>
          <w:szCs w:val="24"/>
        </w:rPr>
        <w:t>precarious</w:t>
      </w:r>
      <w:r w:rsidR="00C62ABC" w:rsidRPr="00F00967">
        <w:rPr>
          <w:rFonts w:ascii="Times New Roman" w:hAnsi="Times New Roman" w:cs="Times New Roman"/>
          <w:sz w:val="24"/>
          <w:szCs w:val="24"/>
        </w:rPr>
        <w:t xml:space="preserve"> as</w:t>
      </w:r>
      <w:r w:rsidR="0092350B" w:rsidRPr="00F00967">
        <w:rPr>
          <w:rFonts w:ascii="Times New Roman" w:hAnsi="Times New Roman" w:cs="Times New Roman"/>
          <w:sz w:val="24"/>
          <w:szCs w:val="24"/>
        </w:rPr>
        <w:t xml:space="preserve"> older workers </w:t>
      </w:r>
      <w:r w:rsidR="00C62ABC" w:rsidRPr="00F00967">
        <w:rPr>
          <w:rFonts w:ascii="Times New Roman" w:hAnsi="Times New Roman" w:cs="Times New Roman"/>
          <w:sz w:val="24"/>
          <w:szCs w:val="24"/>
        </w:rPr>
        <w:t>do n</w:t>
      </w:r>
      <w:r w:rsidR="0092350B" w:rsidRPr="00F00967">
        <w:rPr>
          <w:rFonts w:ascii="Times New Roman" w:hAnsi="Times New Roman" w:cs="Times New Roman"/>
          <w:sz w:val="24"/>
          <w:szCs w:val="24"/>
        </w:rPr>
        <w:t>ot have the guarantee of continued employment</w:t>
      </w:r>
      <w:r w:rsidR="00C62ABC" w:rsidRPr="00F00967">
        <w:rPr>
          <w:rFonts w:ascii="Times New Roman" w:hAnsi="Times New Roman" w:cs="Times New Roman"/>
          <w:sz w:val="24"/>
          <w:szCs w:val="24"/>
        </w:rPr>
        <w:t>, and not all older workers are provided with the opportunity to extend their working lives</w:t>
      </w:r>
      <w:r w:rsidR="0092350B" w:rsidRPr="00F00967">
        <w:rPr>
          <w:rFonts w:ascii="Times New Roman" w:hAnsi="Times New Roman" w:cs="Times New Roman"/>
          <w:sz w:val="24"/>
          <w:szCs w:val="24"/>
        </w:rPr>
        <w:t xml:space="preserve">. </w:t>
      </w:r>
      <w:r w:rsidR="003419D8">
        <w:rPr>
          <w:rFonts w:ascii="Times New Roman" w:hAnsi="Times New Roman" w:cs="Times New Roman"/>
          <w:sz w:val="24"/>
          <w:szCs w:val="24"/>
        </w:rPr>
        <w:t xml:space="preserve">Those in </w:t>
      </w:r>
      <w:r w:rsidR="003419D8" w:rsidRPr="00F00967">
        <w:rPr>
          <w:rFonts w:ascii="Times New Roman" w:hAnsi="Times New Roman" w:cs="Times New Roman"/>
          <w:sz w:val="24"/>
          <w:szCs w:val="24"/>
        </w:rPr>
        <w:t>contract and freelance work</w:t>
      </w:r>
      <w:r w:rsidR="003419D8">
        <w:rPr>
          <w:rFonts w:ascii="Times New Roman" w:hAnsi="Times New Roman" w:cs="Times New Roman"/>
          <w:sz w:val="24"/>
          <w:szCs w:val="24"/>
        </w:rPr>
        <w:t xml:space="preserve"> could face annual reviews, thus their continued employment was not guaranteed. </w:t>
      </w:r>
      <w:r w:rsidR="00302F4A">
        <w:rPr>
          <w:rFonts w:ascii="Times New Roman" w:hAnsi="Times New Roman" w:cs="Times New Roman"/>
          <w:sz w:val="24"/>
          <w:szCs w:val="24"/>
        </w:rPr>
        <w:t>As such it can be argued that labour market precarity affects younger and older workers alike (Standing, 2011).</w:t>
      </w:r>
      <w:r w:rsidR="008521C6">
        <w:rPr>
          <w:rFonts w:ascii="Times New Roman" w:hAnsi="Times New Roman" w:cs="Times New Roman"/>
          <w:sz w:val="24"/>
          <w:szCs w:val="24"/>
        </w:rPr>
        <w:t xml:space="preserve"> In</w:t>
      </w:r>
      <w:r w:rsidR="00636483">
        <w:rPr>
          <w:rFonts w:ascii="Times New Roman" w:hAnsi="Times New Roman" w:cs="Times New Roman"/>
          <w:sz w:val="24"/>
          <w:szCs w:val="24"/>
        </w:rPr>
        <w:t>deed</w:t>
      </w:r>
      <w:r w:rsidR="00BD7846">
        <w:rPr>
          <w:rFonts w:ascii="Times New Roman" w:hAnsi="Times New Roman" w:cs="Times New Roman"/>
          <w:sz w:val="24"/>
          <w:szCs w:val="24"/>
        </w:rPr>
        <w:t>,</w:t>
      </w:r>
      <w:r w:rsidR="008521C6">
        <w:rPr>
          <w:rFonts w:ascii="Times New Roman" w:hAnsi="Times New Roman" w:cs="Times New Roman"/>
          <w:sz w:val="24"/>
          <w:szCs w:val="24"/>
        </w:rPr>
        <w:t xml:space="preserve"> older workers could be </w:t>
      </w:r>
      <w:r w:rsidR="008521C6" w:rsidRPr="00636483">
        <w:rPr>
          <w:rFonts w:ascii="Times New Roman" w:hAnsi="Times New Roman" w:cs="Times New Roman"/>
          <w:i/>
          <w:sz w:val="24"/>
          <w:szCs w:val="24"/>
        </w:rPr>
        <w:t>“a driving force for the growth of the precariat”</w:t>
      </w:r>
      <w:r w:rsidR="008521C6">
        <w:rPr>
          <w:rFonts w:ascii="Times New Roman" w:hAnsi="Times New Roman" w:cs="Times New Roman"/>
          <w:sz w:val="24"/>
          <w:szCs w:val="24"/>
        </w:rPr>
        <w:t xml:space="preserve"> (Krekula, Engstrom</w:t>
      </w:r>
      <w:r w:rsidR="00636483">
        <w:rPr>
          <w:rFonts w:ascii="Times New Roman" w:hAnsi="Times New Roman" w:cs="Times New Roman"/>
          <w:sz w:val="24"/>
          <w:szCs w:val="24"/>
        </w:rPr>
        <w:t xml:space="preserve"> &amp;</w:t>
      </w:r>
      <w:r w:rsidR="008521C6">
        <w:rPr>
          <w:rFonts w:ascii="Times New Roman" w:hAnsi="Times New Roman" w:cs="Times New Roman"/>
          <w:sz w:val="24"/>
          <w:szCs w:val="24"/>
        </w:rPr>
        <w:t xml:space="preserve"> Alvinius, 2017</w:t>
      </w:r>
      <w:r w:rsidR="00636483">
        <w:rPr>
          <w:rFonts w:ascii="Times New Roman" w:hAnsi="Times New Roman" w:cs="Times New Roman"/>
          <w:sz w:val="24"/>
          <w:szCs w:val="24"/>
        </w:rPr>
        <w:t>, p. 165</w:t>
      </w:r>
      <w:r w:rsidR="008521C6">
        <w:rPr>
          <w:rFonts w:ascii="Times New Roman" w:hAnsi="Times New Roman" w:cs="Times New Roman"/>
          <w:sz w:val="24"/>
          <w:szCs w:val="24"/>
        </w:rPr>
        <w:t>)</w:t>
      </w:r>
      <w:r w:rsidR="00636483">
        <w:rPr>
          <w:rFonts w:ascii="Times New Roman" w:hAnsi="Times New Roman" w:cs="Times New Roman"/>
          <w:sz w:val="24"/>
          <w:szCs w:val="24"/>
        </w:rPr>
        <w:t>.</w:t>
      </w:r>
    </w:p>
    <w:p w14:paraId="0132644F" w14:textId="77777777" w:rsidR="003419D8" w:rsidRDefault="003419D8" w:rsidP="00C46A71">
      <w:pPr>
        <w:spacing w:after="0" w:line="480" w:lineRule="auto"/>
        <w:ind w:left="454"/>
        <w:jc w:val="both"/>
        <w:rPr>
          <w:rFonts w:ascii="Times New Roman" w:hAnsi="Times New Roman" w:cs="Times New Roman"/>
          <w:sz w:val="24"/>
          <w:szCs w:val="24"/>
        </w:rPr>
      </w:pPr>
      <w:r w:rsidRPr="00F00967">
        <w:rPr>
          <w:rFonts w:ascii="Times New Roman" w:hAnsi="Times New Roman" w:cs="Times New Roman"/>
          <w:i/>
          <w:sz w:val="24"/>
          <w:szCs w:val="24"/>
        </w:rPr>
        <w:t xml:space="preserve">For the certain position that we want, we will extend the employment for them. And that’s reviewed case-by-case or year-by-year </w:t>
      </w:r>
      <w:r w:rsidRPr="00F00967">
        <w:rPr>
          <w:rFonts w:ascii="Times New Roman" w:hAnsi="Times New Roman" w:cs="Times New Roman"/>
          <w:sz w:val="24"/>
          <w:szCs w:val="24"/>
        </w:rPr>
        <w:t>(Employer, Hospitality)</w:t>
      </w:r>
    </w:p>
    <w:p w14:paraId="46914718" w14:textId="26D26EE9" w:rsidR="003419D8" w:rsidRPr="008F55EF" w:rsidRDefault="0092350B" w:rsidP="00C46A71">
      <w:pPr>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lastRenderedPageBreak/>
        <w:t xml:space="preserve">Older </w:t>
      </w:r>
      <w:r w:rsidR="00C62ABC" w:rsidRPr="00F00967">
        <w:rPr>
          <w:rFonts w:ascii="Times New Roman" w:hAnsi="Times New Roman" w:cs="Times New Roman"/>
          <w:sz w:val="24"/>
          <w:szCs w:val="24"/>
        </w:rPr>
        <w:t>workers</w:t>
      </w:r>
      <w:r w:rsidRPr="00F00967">
        <w:rPr>
          <w:rFonts w:ascii="Times New Roman" w:hAnsi="Times New Roman" w:cs="Times New Roman"/>
          <w:sz w:val="24"/>
          <w:szCs w:val="24"/>
        </w:rPr>
        <w:t xml:space="preserve"> on these contracts might</w:t>
      </w:r>
      <w:r w:rsidR="00C62ABC" w:rsidRPr="00F00967">
        <w:rPr>
          <w:rFonts w:ascii="Times New Roman" w:hAnsi="Times New Roman" w:cs="Times New Roman"/>
          <w:sz w:val="24"/>
          <w:szCs w:val="24"/>
        </w:rPr>
        <w:t xml:space="preserve"> also</w:t>
      </w:r>
      <w:r w:rsidRPr="00F00967">
        <w:rPr>
          <w:rFonts w:ascii="Times New Roman" w:hAnsi="Times New Roman" w:cs="Times New Roman"/>
          <w:sz w:val="24"/>
          <w:szCs w:val="24"/>
        </w:rPr>
        <w:t xml:space="preserve"> be barred from management roles in order that the younger generation can take these positions</w:t>
      </w:r>
      <w:r w:rsidR="00063C10" w:rsidRPr="00F00967">
        <w:rPr>
          <w:rFonts w:ascii="Times New Roman" w:hAnsi="Times New Roman" w:cs="Times New Roman"/>
          <w:sz w:val="24"/>
          <w:szCs w:val="24"/>
        </w:rPr>
        <w:t>.</w:t>
      </w:r>
      <w:r w:rsidR="003419D8" w:rsidRPr="003419D8">
        <w:rPr>
          <w:rFonts w:ascii="Times New Roman" w:hAnsi="Times New Roman" w:cs="Times New Roman"/>
          <w:sz w:val="24"/>
          <w:szCs w:val="24"/>
        </w:rPr>
        <w:t xml:space="preserve"> </w:t>
      </w:r>
      <w:r w:rsidR="003419D8">
        <w:rPr>
          <w:rFonts w:ascii="Times New Roman" w:hAnsi="Times New Roman" w:cs="Times New Roman"/>
          <w:sz w:val="24"/>
          <w:szCs w:val="24"/>
        </w:rPr>
        <w:t xml:space="preserve">It is also questionable as to whether these opportunities were available to those in low-paid and low-skilled work. Self-reflection by some of the participants in particular highlighted the inequalities in terms of opportunities </w:t>
      </w:r>
      <w:r w:rsidR="00302F4A">
        <w:rPr>
          <w:rFonts w:ascii="Times New Roman" w:hAnsi="Times New Roman" w:cs="Times New Roman"/>
          <w:sz w:val="24"/>
          <w:szCs w:val="24"/>
        </w:rPr>
        <w:t xml:space="preserve">depending on a worker’s position within an organization. Those who were company owners/employers had choice in terms of their retirement timing. Employees lacked this choice. </w:t>
      </w:r>
    </w:p>
    <w:p w14:paraId="118F7B02" w14:textId="10D8F1B5" w:rsidR="00302F4A" w:rsidRPr="00C617AA" w:rsidRDefault="00302F4A" w:rsidP="00C46A71">
      <w:pPr>
        <w:spacing w:after="0" w:line="480" w:lineRule="auto"/>
        <w:ind w:left="454"/>
        <w:jc w:val="both"/>
        <w:rPr>
          <w:rFonts w:ascii="Times New Roman" w:hAnsi="Times New Roman" w:cs="Times New Roman"/>
          <w:i/>
          <w:sz w:val="24"/>
          <w:szCs w:val="24"/>
        </w:rPr>
      </w:pPr>
      <w:r>
        <w:rPr>
          <w:rFonts w:ascii="Times New Roman" w:hAnsi="Times New Roman" w:cs="Times New Roman"/>
          <w:i/>
          <w:sz w:val="24"/>
          <w:szCs w:val="24"/>
        </w:rPr>
        <w:t>I</w:t>
      </w:r>
      <w:r w:rsidRPr="00C617AA">
        <w:rPr>
          <w:rFonts w:ascii="Times New Roman" w:hAnsi="Times New Roman" w:cs="Times New Roman"/>
          <w:i/>
          <w:sz w:val="24"/>
          <w:szCs w:val="24"/>
        </w:rPr>
        <w:t>t so happened that I am the employer. So I can choose my retirement age. But then I also thinking let’s say I am an employee working for somebody else, what will happen to me when</w:t>
      </w:r>
      <w:r w:rsidRPr="0032620E">
        <w:rPr>
          <w:rFonts w:ascii="Times New Roman" w:hAnsi="Times New Roman" w:cs="Times New Roman"/>
          <w:i/>
          <w:sz w:val="24"/>
          <w:szCs w:val="24"/>
        </w:rPr>
        <w:t xml:space="preserve"> I have to retire when I am 60</w:t>
      </w:r>
      <w:r w:rsidRPr="00C617AA">
        <w:rPr>
          <w:rFonts w:ascii="Times New Roman" w:hAnsi="Times New Roman" w:cs="Times New Roman"/>
          <w:i/>
          <w:sz w:val="24"/>
          <w:szCs w:val="24"/>
        </w:rPr>
        <w:t xml:space="preserve"> </w:t>
      </w:r>
      <w:r w:rsidR="007C256A" w:rsidRPr="008F55EF">
        <w:rPr>
          <w:rFonts w:ascii="Times New Roman" w:hAnsi="Times New Roman" w:cs="Times New Roman"/>
          <w:sz w:val="24"/>
          <w:szCs w:val="24"/>
        </w:rPr>
        <w:t xml:space="preserve">(Employer, </w:t>
      </w:r>
      <w:r w:rsidR="007C256A">
        <w:rPr>
          <w:rFonts w:ascii="Times New Roman" w:hAnsi="Times New Roman" w:cs="Times New Roman"/>
          <w:sz w:val="24"/>
          <w:szCs w:val="24"/>
        </w:rPr>
        <w:t>Logistics</w:t>
      </w:r>
      <w:r w:rsidR="007C256A" w:rsidRPr="008F55EF">
        <w:rPr>
          <w:rFonts w:ascii="Times New Roman" w:hAnsi="Times New Roman" w:cs="Times New Roman"/>
          <w:sz w:val="24"/>
          <w:szCs w:val="24"/>
        </w:rPr>
        <w:t>)</w:t>
      </w:r>
      <w:r w:rsidR="007C256A" w:rsidRPr="00F00967">
        <w:rPr>
          <w:rFonts w:hAnsi="Times New Roman" w:cs="Times New Roman"/>
          <w:i/>
        </w:rPr>
        <w:t xml:space="preserve"> </w:t>
      </w:r>
    </w:p>
    <w:p w14:paraId="2851AF46" w14:textId="19857FF4" w:rsidR="00C22F51" w:rsidRDefault="00C22F51" w:rsidP="00C46A71">
      <w:pPr>
        <w:spacing w:after="0" w:line="480" w:lineRule="auto"/>
        <w:ind w:firstLine="454"/>
        <w:jc w:val="both"/>
        <w:rPr>
          <w:rFonts w:ascii="Times New Roman" w:hAnsi="Times New Roman" w:cs="Times New Roman"/>
          <w:b/>
          <w:sz w:val="24"/>
          <w:szCs w:val="24"/>
        </w:rPr>
      </w:pPr>
      <w:r>
        <w:rPr>
          <w:rFonts w:ascii="Times New Roman" w:hAnsi="Times New Roman" w:cs="Times New Roman"/>
          <w:b/>
          <w:sz w:val="24"/>
          <w:szCs w:val="24"/>
        </w:rPr>
        <w:t>Future labour market opportunities for older workers.</w:t>
      </w:r>
    </w:p>
    <w:p w14:paraId="4C652016" w14:textId="517F0D1F" w:rsidR="00302F4A" w:rsidRDefault="00B11691" w:rsidP="00C46A71">
      <w:pPr>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 xml:space="preserve">There was a suggestion </w:t>
      </w:r>
      <w:r w:rsidR="00261B02">
        <w:rPr>
          <w:rFonts w:ascii="Times New Roman" w:hAnsi="Times New Roman" w:cs="Times New Roman"/>
          <w:sz w:val="24"/>
          <w:szCs w:val="24"/>
        </w:rPr>
        <w:t>by</w:t>
      </w:r>
      <w:r w:rsidR="00261B02" w:rsidRPr="00F00967">
        <w:rPr>
          <w:rFonts w:ascii="Times New Roman" w:hAnsi="Times New Roman" w:cs="Times New Roman"/>
          <w:sz w:val="24"/>
          <w:szCs w:val="24"/>
        </w:rPr>
        <w:t xml:space="preserve"> </w:t>
      </w:r>
      <w:r w:rsidRPr="00F00967">
        <w:rPr>
          <w:rFonts w:ascii="Times New Roman" w:hAnsi="Times New Roman" w:cs="Times New Roman"/>
          <w:sz w:val="24"/>
          <w:szCs w:val="24"/>
        </w:rPr>
        <w:t>some of the interview</w:t>
      </w:r>
      <w:r w:rsidR="00261B02">
        <w:rPr>
          <w:rFonts w:ascii="Times New Roman" w:hAnsi="Times New Roman" w:cs="Times New Roman"/>
          <w:sz w:val="24"/>
          <w:szCs w:val="24"/>
        </w:rPr>
        <w:t>ee</w:t>
      </w:r>
      <w:r w:rsidRPr="00F00967">
        <w:rPr>
          <w:rFonts w:ascii="Times New Roman" w:hAnsi="Times New Roman" w:cs="Times New Roman"/>
          <w:sz w:val="24"/>
          <w:szCs w:val="24"/>
        </w:rPr>
        <w:t xml:space="preserve">s that older workers might in </w:t>
      </w:r>
      <w:r w:rsidR="00261B02">
        <w:rPr>
          <w:rFonts w:ascii="Times New Roman" w:hAnsi="Times New Roman" w:cs="Times New Roman"/>
          <w:sz w:val="24"/>
          <w:szCs w:val="24"/>
        </w:rPr>
        <w:t xml:space="preserve">the </w:t>
      </w:r>
      <w:r w:rsidRPr="00F00967">
        <w:rPr>
          <w:rFonts w:ascii="Times New Roman" w:hAnsi="Times New Roman" w:cs="Times New Roman"/>
          <w:sz w:val="24"/>
          <w:szCs w:val="24"/>
        </w:rPr>
        <w:t xml:space="preserve">future occupy more certain position in the </w:t>
      </w:r>
      <w:r w:rsidR="001254DF" w:rsidRPr="00F00967">
        <w:rPr>
          <w:rFonts w:ascii="Times New Roman" w:hAnsi="Times New Roman" w:cs="Times New Roman"/>
          <w:sz w:val="24"/>
          <w:szCs w:val="24"/>
        </w:rPr>
        <w:t>labor</w:t>
      </w:r>
      <w:r w:rsidRPr="00F00967">
        <w:rPr>
          <w:rFonts w:ascii="Times New Roman" w:hAnsi="Times New Roman" w:cs="Times New Roman"/>
          <w:sz w:val="24"/>
          <w:szCs w:val="24"/>
        </w:rPr>
        <w:t xml:space="preserve"> market as a result of the difficulties that employers have in retaining their younger colleagues. </w:t>
      </w:r>
      <w:r w:rsidR="00246168" w:rsidRPr="00F00967">
        <w:rPr>
          <w:rFonts w:ascii="Times New Roman" w:hAnsi="Times New Roman" w:cs="Times New Roman"/>
          <w:sz w:val="24"/>
          <w:szCs w:val="24"/>
        </w:rPr>
        <w:t xml:space="preserve">For one employer, this </w:t>
      </w:r>
      <w:r w:rsidR="001254DF" w:rsidRPr="00F00967">
        <w:rPr>
          <w:rFonts w:ascii="Times New Roman" w:hAnsi="Times New Roman" w:cs="Times New Roman"/>
          <w:sz w:val="24"/>
          <w:szCs w:val="24"/>
        </w:rPr>
        <w:t>behavior</w:t>
      </w:r>
      <w:r w:rsidR="00246168" w:rsidRPr="00F00967">
        <w:rPr>
          <w:rFonts w:ascii="Times New Roman" w:hAnsi="Times New Roman" w:cs="Times New Roman"/>
          <w:sz w:val="24"/>
          <w:szCs w:val="24"/>
        </w:rPr>
        <w:t xml:space="preserve"> by younger workers could be attributed to them knowing that at age 50 </w:t>
      </w:r>
      <w:r w:rsidR="00246168" w:rsidRPr="00F00967">
        <w:rPr>
          <w:rFonts w:ascii="Times New Roman" w:hAnsi="Times New Roman" w:cs="Times New Roman"/>
          <w:sz w:val="24"/>
          <w:szCs w:val="24"/>
        </w:rPr>
        <w:lastRenderedPageBreak/>
        <w:t xml:space="preserve">they may be forced out of the </w:t>
      </w:r>
      <w:r w:rsidR="001254DF" w:rsidRPr="00F00967">
        <w:rPr>
          <w:rFonts w:ascii="Times New Roman" w:hAnsi="Times New Roman" w:cs="Times New Roman"/>
          <w:sz w:val="24"/>
          <w:szCs w:val="24"/>
        </w:rPr>
        <w:t>labor</w:t>
      </w:r>
      <w:r w:rsidR="00246168" w:rsidRPr="00F00967">
        <w:rPr>
          <w:rFonts w:ascii="Times New Roman" w:hAnsi="Times New Roman" w:cs="Times New Roman"/>
          <w:sz w:val="24"/>
          <w:szCs w:val="24"/>
        </w:rPr>
        <w:t xml:space="preserve"> market, </w:t>
      </w:r>
      <w:r w:rsidR="00EE0637" w:rsidRPr="00F00967">
        <w:rPr>
          <w:rFonts w:ascii="Times New Roman" w:hAnsi="Times New Roman" w:cs="Times New Roman"/>
          <w:sz w:val="24"/>
          <w:szCs w:val="24"/>
        </w:rPr>
        <w:t>together with the lack of family and social support</w:t>
      </w:r>
      <w:r w:rsidR="00FB1142">
        <w:rPr>
          <w:rFonts w:ascii="Times New Roman" w:hAnsi="Times New Roman" w:cs="Times New Roman"/>
          <w:sz w:val="24"/>
          <w:szCs w:val="24"/>
        </w:rPr>
        <w:t xml:space="preserve"> in their old age</w:t>
      </w:r>
      <w:r w:rsidR="00063C10">
        <w:rPr>
          <w:rFonts w:ascii="Times New Roman" w:hAnsi="Times New Roman" w:cs="Times New Roman"/>
          <w:sz w:val="24"/>
          <w:szCs w:val="24"/>
        </w:rPr>
        <w:t>. This meant that individuals felt the need t</w:t>
      </w:r>
      <w:r w:rsidR="00246168" w:rsidRPr="00F00967">
        <w:rPr>
          <w:rFonts w:ascii="Times New Roman" w:hAnsi="Times New Roman" w:cs="Times New Roman"/>
          <w:sz w:val="24"/>
          <w:szCs w:val="24"/>
        </w:rPr>
        <w:t xml:space="preserve">o earn as much as possible when they </w:t>
      </w:r>
      <w:r w:rsidR="00B77974">
        <w:rPr>
          <w:rFonts w:ascii="Times New Roman" w:hAnsi="Times New Roman" w:cs="Times New Roman"/>
          <w:sz w:val="24"/>
          <w:szCs w:val="24"/>
        </w:rPr>
        <w:t>were</w:t>
      </w:r>
      <w:r w:rsidR="00B77974" w:rsidRPr="00F00967">
        <w:rPr>
          <w:rFonts w:ascii="Times New Roman" w:hAnsi="Times New Roman" w:cs="Times New Roman"/>
          <w:sz w:val="24"/>
          <w:szCs w:val="24"/>
        </w:rPr>
        <w:t xml:space="preserve"> </w:t>
      </w:r>
      <w:r w:rsidR="00246168" w:rsidRPr="00F00967">
        <w:rPr>
          <w:rFonts w:ascii="Times New Roman" w:hAnsi="Times New Roman" w:cs="Times New Roman"/>
          <w:sz w:val="24"/>
          <w:szCs w:val="24"/>
        </w:rPr>
        <w:t>young</w:t>
      </w:r>
      <w:r w:rsidR="00EA3033" w:rsidRPr="00F00967">
        <w:rPr>
          <w:rFonts w:ascii="Times New Roman" w:hAnsi="Times New Roman" w:cs="Times New Roman"/>
          <w:sz w:val="24"/>
          <w:szCs w:val="24"/>
        </w:rPr>
        <w:t>, and to progress as quickly as possible</w:t>
      </w:r>
      <w:r w:rsidR="00246168" w:rsidRPr="00F00967">
        <w:rPr>
          <w:rFonts w:ascii="Times New Roman" w:hAnsi="Times New Roman" w:cs="Times New Roman"/>
          <w:sz w:val="24"/>
          <w:szCs w:val="24"/>
        </w:rPr>
        <w:t xml:space="preserve">. This could mean that younger people changed jobs regularly, trying to get a higher salary. </w:t>
      </w:r>
    </w:p>
    <w:p w14:paraId="09E55115" w14:textId="208F482B" w:rsidR="00C617AA" w:rsidRPr="008F55EF" w:rsidRDefault="00C617AA" w:rsidP="00C46A71">
      <w:pPr>
        <w:spacing w:after="0" w:line="480" w:lineRule="auto"/>
        <w:ind w:left="454"/>
        <w:jc w:val="both"/>
        <w:rPr>
          <w:rFonts w:ascii="Times New Roman" w:hAnsi="Times New Roman" w:cs="Times New Roman"/>
          <w:i/>
          <w:sz w:val="24"/>
          <w:szCs w:val="24"/>
        </w:rPr>
      </w:pPr>
      <w:r w:rsidRPr="008F55EF">
        <w:rPr>
          <w:rFonts w:ascii="Times New Roman" w:hAnsi="Times New Roman" w:cs="Times New Roman"/>
          <w:i/>
          <w:sz w:val="24"/>
          <w:szCs w:val="24"/>
        </w:rPr>
        <w:t>Employees want to get most money when they are young. They know after age 50, it’s very difficult to get money</w:t>
      </w:r>
      <w:r>
        <w:rPr>
          <w:rFonts w:ascii="Times New Roman" w:hAnsi="Times New Roman" w:cs="Times New Roman"/>
          <w:i/>
          <w:sz w:val="24"/>
          <w:szCs w:val="24"/>
        </w:rPr>
        <w:t>…</w:t>
      </w:r>
      <w:r w:rsidRPr="008F55EF">
        <w:rPr>
          <w:rFonts w:ascii="Times New Roman" w:hAnsi="Times New Roman" w:cs="Times New Roman"/>
          <w:i/>
          <w:sz w:val="24"/>
          <w:szCs w:val="24"/>
        </w:rPr>
        <w:t>people have to protect themselves, and they have to change job once every three or four years in order to get more money, save up more mon</w:t>
      </w:r>
      <w:r w:rsidRPr="0032620E">
        <w:rPr>
          <w:rFonts w:ascii="Times New Roman" w:hAnsi="Times New Roman" w:cs="Times New Roman"/>
          <w:i/>
          <w:sz w:val="24"/>
          <w:szCs w:val="24"/>
        </w:rPr>
        <w:t xml:space="preserve">ey for the retirement etcetera </w:t>
      </w:r>
      <w:r w:rsidRPr="008F55EF">
        <w:rPr>
          <w:rFonts w:ascii="Times New Roman" w:hAnsi="Times New Roman" w:cs="Times New Roman"/>
          <w:sz w:val="24"/>
          <w:szCs w:val="24"/>
        </w:rPr>
        <w:t>(Employer 14)</w:t>
      </w:r>
    </w:p>
    <w:p w14:paraId="5DE37728" w14:textId="7700ACD6" w:rsidR="000A6033" w:rsidRPr="00F00967" w:rsidRDefault="00246168" w:rsidP="00C46A71">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454"/>
        <w:jc w:val="both"/>
        <w:rPr>
          <w:rFonts w:ascii="Times New Roman" w:hAnsi="Times New Roman" w:cs="Times New Roman"/>
          <w:sz w:val="24"/>
          <w:szCs w:val="24"/>
        </w:rPr>
      </w:pPr>
      <w:r w:rsidRPr="00357412">
        <w:rPr>
          <w:rFonts w:ascii="Times New Roman" w:hAnsi="Times New Roman" w:cs="Times New Roman"/>
          <w:sz w:val="24"/>
          <w:szCs w:val="24"/>
        </w:rPr>
        <w:t>This higher turnover of younger staff members was also attributed to poor employment protection</w:t>
      </w:r>
      <w:r w:rsidR="00344A04" w:rsidRPr="00357412">
        <w:rPr>
          <w:rFonts w:ascii="Times New Roman" w:hAnsi="Times New Roman" w:cs="Times New Roman"/>
          <w:sz w:val="24"/>
          <w:szCs w:val="24"/>
        </w:rPr>
        <w:t xml:space="preserve"> in Hong Kong</w:t>
      </w:r>
      <w:r w:rsidRPr="00357412">
        <w:rPr>
          <w:rFonts w:ascii="Times New Roman" w:hAnsi="Times New Roman" w:cs="Times New Roman"/>
          <w:sz w:val="24"/>
          <w:szCs w:val="24"/>
        </w:rPr>
        <w:t xml:space="preserve">; and </w:t>
      </w:r>
      <w:r w:rsidR="00261B02" w:rsidRPr="00357412">
        <w:rPr>
          <w:rFonts w:ascii="Times New Roman" w:hAnsi="Times New Roman" w:cs="Times New Roman"/>
          <w:sz w:val="24"/>
          <w:szCs w:val="24"/>
        </w:rPr>
        <w:t xml:space="preserve">to </w:t>
      </w:r>
      <w:r w:rsidRPr="00357412">
        <w:rPr>
          <w:rFonts w:ascii="Times New Roman" w:hAnsi="Times New Roman" w:cs="Times New Roman"/>
          <w:sz w:val="24"/>
          <w:szCs w:val="24"/>
        </w:rPr>
        <w:t xml:space="preserve">the fact that young people were looking to advance in their career, </w:t>
      </w:r>
      <w:r w:rsidR="00261B02" w:rsidRPr="00357412">
        <w:rPr>
          <w:rFonts w:ascii="Times New Roman" w:hAnsi="Times New Roman" w:cs="Times New Roman"/>
          <w:sz w:val="24"/>
          <w:szCs w:val="24"/>
        </w:rPr>
        <w:t xml:space="preserve">but also </w:t>
      </w:r>
      <w:r w:rsidRPr="00357412">
        <w:rPr>
          <w:rFonts w:ascii="Times New Roman" w:hAnsi="Times New Roman" w:cs="Times New Roman"/>
          <w:sz w:val="24"/>
          <w:szCs w:val="24"/>
        </w:rPr>
        <w:t>to travel and experience different things</w:t>
      </w:r>
      <w:r w:rsidR="00A7225F" w:rsidRPr="00357412">
        <w:rPr>
          <w:rFonts w:ascii="Times New Roman" w:hAnsi="Times New Roman" w:cs="Times New Roman"/>
          <w:sz w:val="24"/>
          <w:szCs w:val="24"/>
        </w:rPr>
        <w:t xml:space="preserve"> before settling on a career</w:t>
      </w:r>
      <w:r w:rsidRPr="00357412">
        <w:rPr>
          <w:rFonts w:ascii="Times New Roman" w:hAnsi="Times New Roman" w:cs="Times New Roman"/>
          <w:sz w:val="24"/>
          <w:szCs w:val="24"/>
        </w:rPr>
        <w:t xml:space="preserve">. In this </w:t>
      </w:r>
      <w:r w:rsidR="00E95774" w:rsidRPr="00357412">
        <w:rPr>
          <w:rFonts w:ascii="Times New Roman" w:hAnsi="Times New Roman" w:cs="Times New Roman"/>
          <w:sz w:val="24"/>
          <w:szCs w:val="24"/>
        </w:rPr>
        <w:t>context,</w:t>
      </w:r>
      <w:r w:rsidRPr="00357412">
        <w:rPr>
          <w:rFonts w:ascii="Times New Roman" w:hAnsi="Times New Roman" w:cs="Times New Roman"/>
          <w:sz w:val="24"/>
          <w:szCs w:val="24"/>
        </w:rPr>
        <w:t xml:space="preserve"> some </w:t>
      </w:r>
      <w:r w:rsidR="00E95774" w:rsidRPr="00357412">
        <w:rPr>
          <w:rFonts w:ascii="Times New Roman" w:hAnsi="Times New Roman" w:cs="Times New Roman"/>
          <w:sz w:val="24"/>
          <w:szCs w:val="24"/>
        </w:rPr>
        <w:t>employers felt that they had</w:t>
      </w:r>
      <w:r w:rsidRPr="00357412">
        <w:rPr>
          <w:rFonts w:ascii="Times New Roman" w:hAnsi="Times New Roman" w:cs="Times New Roman"/>
          <w:sz w:val="24"/>
          <w:szCs w:val="24"/>
        </w:rPr>
        <w:t xml:space="preserve"> no choice but to retain older staff because of the high turnover </w:t>
      </w:r>
      <w:r w:rsidR="00EA3033" w:rsidRPr="00357412">
        <w:rPr>
          <w:rFonts w:ascii="Times New Roman" w:hAnsi="Times New Roman" w:cs="Times New Roman"/>
          <w:sz w:val="24"/>
          <w:szCs w:val="24"/>
        </w:rPr>
        <w:t xml:space="preserve">of </w:t>
      </w:r>
      <w:r w:rsidRPr="00357412">
        <w:rPr>
          <w:rFonts w:ascii="Times New Roman" w:hAnsi="Times New Roman" w:cs="Times New Roman"/>
          <w:sz w:val="24"/>
          <w:szCs w:val="24"/>
        </w:rPr>
        <w:t xml:space="preserve">younger cohorts. </w:t>
      </w:r>
      <w:r w:rsidR="000A6033" w:rsidRPr="00F00967">
        <w:rPr>
          <w:rFonts w:ascii="Times New Roman" w:hAnsi="Times New Roman" w:cs="Times New Roman"/>
          <w:sz w:val="24"/>
          <w:szCs w:val="24"/>
        </w:rPr>
        <w:t>Thus,</w:t>
      </w:r>
      <w:r w:rsidR="00A7225F" w:rsidRPr="00F00967">
        <w:rPr>
          <w:rFonts w:ascii="Times New Roman" w:hAnsi="Times New Roman" w:cs="Times New Roman"/>
          <w:sz w:val="24"/>
          <w:szCs w:val="24"/>
        </w:rPr>
        <w:t xml:space="preserve"> there is a suggestion that s</w:t>
      </w:r>
      <w:r w:rsidR="000A6033" w:rsidRPr="00F00967">
        <w:rPr>
          <w:rFonts w:ascii="Times New Roman" w:hAnsi="Times New Roman" w:cs="Times New Roman"/>
          <w:sz w:val="24"/>
          <w:szCs w:val="24"/>
        </w:rPr>
        <w:t>ome employers see</w:t>
      </w:r>
      <w:r w:rsidRPr="00F00967">
        <w:rPr>
          <w:rFonts w:ascii="Times New Roman" w:hAnsi="Times New Roman" w:cs="Times New Roman"/>
          <w:sz w:val="24"/>
          <w:szCs w:val="24"/>
        </w:rPr>
        <w:t xml:space="preserve"> a need to maintain older workers as they offer stability</w:t>
      </w:r>
      <w:r w:rsidR="000A6033" w:rsidRPr="00F00967">
        <w:rPr>
          <w:rFonts w:ascii="Times New Roman" w:hAnsi="Times New Roman" w:cs="Times New Roman"/>
          <w:sz w:val="24"/>
          <w:szCs w:val="24"/>
        </w:rPr>
        <w:t>, experience</w:t>
      </w:r>
      <w:r w:rsidR="00A577AC">
        <w:rPr>
          <w:rFonts w:ascii="Times New Roman" w:hAnsi="Times New Roman" w:cs="Times New Roman"/>
          <w:sz w:val="24"/>
          <w:szCs w:val="24"/>
        </w:rPr>
        <w:t>,</w:t>
      </w:r>
      <w:r w:rsidR="000A6033" w:rsidRPr="00F00967">
        <w:rPr>
          <w:rFonts w:ascii="Times New Roman" w:hAnsi="Times New Roman" w:cs="Times New Roman"/>
          <w:sz w:val="24"/>
          <w:szCs w:val="24"/>
        </w:rPr>
        <w:t xml:space="preserve"> and soft skills built up over time</w:t>
      </w:r>
      <w:r w:rsidRPr="00F00967">
        <w:rPr>
          <w:rFonts w:ascii="Times New Roman" w:hAnsi="Times New Roman" w:cs="Times New Roman"/>
          <w:sz w:val="24"/>
          <w:szCs w:val="24"/>
        </w:rPr>
        <w:t xml:space="preserve"> that younger workers do not. </w:t>
      </w:r>
      <w:r w:rsidR="000A6033" w:rsidRPr="00F00967">
        <w:rPr>
          <w:rFonts w:ascii="Times New Roman" w:hAnsi="Times New Roman" w:cs="Times New Roman"/>
          <w:sz w:val="24"/>
          <w:szCs w:val="24"/>
        </w:rPr>
        <w:t xml:space="preserve">However, it is hard </w:t>
      </w:r>
      <w:r w:rsidR="000A6033" w:rsidRPr="00F00967">
        <w:rPr>
          <w:rFonts w:ascii="Times New Roman" w:hAnsi="Times New Roman" w:cs="Times New Roman"/>
          <w:sz w:val="24"/>
          <w:szCs w:val="24"/>
        </w:rPr>
        <w:lastRenderedPageBreak/>
        <w:t xml:space="preserve">to </w:t>
      </w:r>
      <w:r w:rsidR="001254DF" w:rsidRPr="00F00967">
        <w:rPr>
          <w:rFonts w:ascii="Times New Roman" w:hAnsi="Times New Roman" w:cs="Times New Roman"/>
          <w:sz w:val="24"/>
          <w:szCs w:val="24"/>
        </w:rPr>
        <w:t>generalize</w:t>
      </w:r>
      <w:r w:rsidR="000A6033" w:rsidRPr="00F00967">
        <w:rPr>
          <w:rFonts w:ascii="Times New Roman" w:hAnsi="Times New Roman" w:cs="Times New Roman"/>
          <w:sz w:val="24"/>
          <w:szCs w:val="24"/>
        </w:rPr>
        <w:t xml:space="preserve"> </w:t>
      </w:r>
      <w:r w:rsidRPr="00F00967">
        <w:rPr>
          <w:rFonts w:ascii="Times New Roman" w:hAnsi="Times New Roman" w:cs="Times New Roman"/>
          <w:sz w:val="24"/>
          <w:szCs w:val="24"/>
        </w:rPr>
        <w:t xml:space="preserve">whether this suggests a change in </w:t>
      </w:r>
      <w:r w:rsidR="000A6033" w:rsidRPr="00F00967">
        <w:rPr>
          <w:rFonts w:ascii="Times New Roman" w:hAnsi="Times New Roman" w:cs="Times New Roman"/>
          <w:sz w:val="24"/>
          <w:szCs w:val="24"/>
        </w:rPr>
        <w:t>attitude</w:t>
      </w:r>
      <w:r w:rsidRPr="00F00967">
        <w:rPr>
          <w:rFonts w:ascii="Times New Roman" w:hAnsi="Times New Roman" w:cs="Times New Roman"/>
          <w:sz w:val="24"/>
          <w:szCs w:val="24"/>
        </w:rPr>
        <w:t xml:space="preserve"> towards older workers because of the small, </w:t>
      </w:r>
      <w:r w:rsidR="000A6033" w:rsidRPr="00F00967">
        <w:rPr>
          <w:rFonts w:ascii="Times New Roman" w:hAnsi="Times New Roman" w:cs="Times New Roman"/>
          <w:sz w:val="24"/>
          <w:szCs w:val="24"/>
        </w:rPr>
        <w:t>self-selecting</w:t>
      </w:r>
      <w:r w:rsidRPr="00F00967">
        <w:rPr>
          <w:rFonts w:ascii="Times New Roman" w:hAnsi="Times New Roman" w:cs="Times New Roman"/>
          <w:sz w:val="24"/>
          <w:szCs w:val="24"/>
        </w:rPr>
        <w:t xml:space="preserve"> sample. </w:t>
      </w:r>
      <w:r w:rsidR="00DA2D5B" w:rsidRPr="00F00967">
        <w:rPr>
          <w:rFonts w:ascii="Times New Roman" w:hAnsi="Times New Roman" w:cs="Times New Roman"/>
          <w:sz w:val="24"/>
          <w:szCs w:val="24"/>
        </w:rPr>
        <w:t xml:space="preserve">The interviews also suggest that in multigenerational </w:t>
      </w:r>
      <w:r w:rsidR="00453254" w:rsidRPr="00F00967">
        <w:rPr>
          <w:rFonts w:ascii="Times New Roman" w:hAnsi="Times New Roman" w:cs="Times New Roman"/>
          <w:sz w:val="24"/>
          <w:szCs w:val="24"/>
        </w:rPr>
        <w:t>workplaces,</w:t>
      </w:r>
      <w:r w:rsidR="00DA2D5B" w:rsidRPr="00F00967">
        <w:rPr>
          <w:rFonts w:ascii="Times New Roman" w:hAnsi="Times New Roman" w:cs="Times New Roman"/>
          <w:sz w:val="24"/>
          <w:szCs w:val="24"/>
        </w:rPr>
        <w:t xml:space="preserve"> stereotypes about older workers are still pervasive, and the onus is on older workers </w:t>
      </w:r>
      <w:r w:rsidR="00EA3033" w:rsidRPr="00F00967">
        <w:rPr>
          <w:rFonts w:ascii="Times New Roman" w:hAnsi="Times New Roman" w:cs="Times New Roman"/>
          <w:sz w:val="24"/>
          <w:szCs w:val="24"/>
        </w:rPr>
        <w:t xml:space="preserve">to </w:t>
      </w:r>
      <w:r w:rsidR="00DA2D5B" w:rsidRPr="00F00967">
        <w:rPr>
          <w:rFonts w:ascii="Times New Roman" w:hAnsi="Times New Roman" w:cs="Times New Roman"/>
          <w:sz w:val="24"/>
          <w:szCs w:val="24"/>
        </w:rPr>
        <w:t xml:space="preserve">modify their </w:t>
      </w:r>
      <w:r w:rsidR="001254DF" w:rsidRPr="00F00967">
        <w:rPr>
          <w:rFonts w:ascii="Times New Roman" w:hAnsi="Times New Roman" w:cs="Times New Roman"/>
          <w:sz w:val="24"/>
          <w:szCs w:val="24"/>
        </w:rPr>
        <w:t>behaviors</w:t>
      </w:r>
      <w:r w:rsidR="00DA2D5B" w:rsidRPr="00F00967">
        <w:rPr>
          <w:rFonts w:ascii="Times New Roman" w:hAnsi="Times New Roman" w:cs="Times New Roman"/>
          <w:sz w:val="24"/>
          <w:szCs w:val="24"/>
        </w:rPr>
        <w:t xml:space="preserve"> in order to </w:t>
      </w:r>
      <w:r w:rsidR="000A6033" w:rsidRPr="00F00967">
        <w:rPr>
          <w:rFonts w:ascii="Times New Roman" w:hAnsi="Times New Roman" w:cs="Times New Roman"/>
          <w:sz w:val="24"/>
          <w:szCs w:val="24"/>
        </w:rPr>
        <w:t xml:space="preserve">integrate with younger workers. </w:t>
      </w:r>
      <w:r w:rsidR="00DA2D5B" w:rsidRPr="00F00967">
        <w:rPr>
          <w:rFonts w:ascii="Times New Roman" w:hAnsi="Times New Roman" w:cs="Times New Roman"/>
          <w:sz w:val="24"/>
          <w:szCs w:val="24"/>
        </w:rPr>
        <w:t xml:space="preserve">It is not clear whether there are the same expectations of younger workers. </w:t>
      </w:r>
      <w:r w:rsidR="000A6033" w:rsidRPr="00F00967">
        <w:rPr>
          <w:rFonts w:ascii="Times New Roman" w:hAnsi="Times New Roman" w:cs="Times New Roman"/>
          <w:sz w:val="24"/>
          <w:szCs w:val="24"/>
        </w:rPr>
        <w:t xml:space="preserve"> </w:t>
      </w:r>
    </w:p>
    <w:p w14:paraId="3ED8B338" w14:textId="506D45C9" w:rsidR="00FD7360" w:rsidRPr="00F00967" w:rsidRDefault="00FD7360" w:rsidP="00FF57FA">
      <w:pPr>
        <w:pStyle w:val="Heading2"/>
        <w:spacing w:before="0" w:line="480" w:lineRule="auto"/>
        <w:jc w:val="center"/>
        <w:rPr>
          <w:rFonts w:eastAsia="Calibri" w:cs="Times New Roman"/>
          <w:szCs w:val="24"/>
        </w:rPr>
      </w:pPr>
      <w:r w:rsidRPr="00F00967">
        <w:rPr>
          <w:rFonts w:eastAsia="Calibri" w:cs="Times New Roman"/>
          <w:szCs w:val="24"/>
        </w:rPr>
        <w:t>Discussion</w:t>
      </w:r>
    </w:p>
    <w:p w14:paraId="12779D2D" w14:textId="18A8BD17" w:rsidR="00926208" w:rsidRPr="00F00967" w:rsidRDefault="00926208" w:rsidP="00C46A71">
      <w:pPr>
        <w:pStyle w:val="Body"/>
        <w:spacing w:line="480" w:lineRule="auto"/>
        <w:ind w:firstLine="454"/>
        <w:jc w:val="both"/>
        <w:rPr>
          <w:rFonts w:eastAsia="Calibri" w:hAnsi="Times New Roman" w:cs="Times New Roman"/>
          <w:color w:val="auto"/>
        </w:rPr>
      </w:pPr>
      <w:r w:rsidRPr="00F00967">
        <w:rPr>
          <w:rFonts w:hAnsi="Times New Roman" w:cs="Times New Roman"/>
          <w:noProof/>
        </w:rPr>
        <w:t xml:space="preserve">Hong Kong’s population is </w:t>
      </w:r>
      <w:r w:rsidR="000705D1" w:rsidRPr="00F00967">
        <w:rPr>
          <w:rFonts w:hAnsi="Times New Roman" w:cs="Times New Roman"/>
          <w:noProof/>
        </w:rPr>
        <w:t>aging</w:t>
      </w:r>
      <w:r w:rsidRPr="00F00967">
        <w:rPr>
          <w:rFonts w:hAnsi="Times New Roman" w:cs="Times New Roman"/>
          <w:noProof/>
        </w:rPr>
        <w:t xml:space="preserve"> rapidly </w:t>
      </w:r>
      <w:r w:rsidR="00103C8A" w:rsidRPr="00F00967">
        <w:rPr>
          <w:rFonts w:hAnsi="Times New Roman" w:cs="Times New Roman"/>
          <w:noProof/>
        </w:rPr>
        <w:t>(United Nations Department of Economic and Social Affairs Population Division, 2015)</w:t>
      </w:r>
      <w:r w:rsidRPr="00F00967">
        <w:rPr>
          <w:rFonts w:hAnsi="Times New Roman" w:cs="Times New Roman"/>
        </w:rPr>
        <w:t xml:space="preserve"> and there are concerns that this will exacerbate existing </w:t>
      </w:r>
      <w:r w:rsidR="001254DF" w:rsidRPr="00F00967">
        <w:rPr>
          <w:rFonts w:hAnsi="Times New Roman" w:cs="Times New Roman"/>
        </w:rPr>
        <w:t>labor</w:t>
      </w:r>
      <w:r w:rsidRPr="00F00967">
        <w:rPr>
          <w:rFonts w:hAnsi="Times New Roman" w:cs="Times New Roman"/>
        </w:rPr>
        <w:t xml:space="preserve"> shortages, compromising economic growth</w:t>
      </w:r>
      <w:r w:rsidR="00103C8A" w:rsidRPr="00F00967">
        <w:rPr>
          <w:rFonts w:hAnsi="Times New Roman" w:cs="Times New Roman"/>
        </w:rPr>
        <w:t xml:space="preserve"> </w:t>
      </w:r>
      <w:r w:rsidR="00103C8A" w:rsidRPr="00F00967">
        <w:rPr>
          <w:rFonts w:hAnsi="Times New Roman" w:cs="Times New Roman"/>
          <w:noProof/>
        </w:rPr>
        <w:t>(Civil Service Bureau, 2015; Leung, 2015; Ng, 2015;</w:t>
      </w:r>
      <w:r w:rsidR="00A577AC">
        <w:rPr>
          <w:rFonts w:hAnsi="Times New Roman" w:cs="Times New Roman"/>
          <w:noProof/>
        </w:rPr>
        <w:t xml:space="preserve"> </w:t>
      </w:r>
      <w:r w:rsidR="00103C8A" w:rsidRPr="00F00967">
        <w:rPr>
          <w:rFonts w:hAnsi="Times New Roman" w:cs="Times New Roman"/>
          <w:noProof/>
        </w:rPr>
        <w:t>Siu, 2014; The Hong Kong Management Association, 2015; Yip, 2014)</w:t>
      </w:r>
      <w:r w:rsidRPr="00F00967">
        <w:rPr>
          <w:rFonts w:hAnsi="Times New Roman" w:cs="Times New Roman"/>
        </w:rPr>
        <w:t>.</w:t>
      </w:r>
      <w:r w:rsidRPr="00F00967">
        <w:rPr>
          <w:rFonts w:hAnsi="Times New Roman" w:cs="Times New Roman"/>
          <w:noProof/>
        </w:rPr>
        <w:t xml:space="preserve"> While government has sought to encourage the extension of working lives – albeit these efforts have been limited in their scope </w:t>
      </w:r>
      <w:r w:rsidR="00103C8A" w:rsidRPr="00F00967">
        <w:rPr>
          <w:rFonts w:hAnsi="Times New Roman" w:cs="Times New Roman"/>
          <w:noProof/>
        </w:rPr>
        <w:t>(Flynn et al., 2017)</w:t>
      </w:r>
      <w:r w:rsidRPr="00F00967">
        <w:rPr>
          <w:rFonts w:hAnsi="Times New Roman" w:cs="Times New Roman"/>
          <w:noProof/>
        </w:rPr>
        <w:t xml:space="preserve"> </w:t>
      </w:r>
      <w:r w:rsidR="00F0530E" w:rsidRPr="00F00967">
        <w:rPr>
          <w:rFonts w:hAnsi="Times New Roman" w:cs="Times New Roman"/>
          <w:noProof/>
        </w:rPr>
        <w:t>–</w:t>
      </w:r>
      <w:r w:rsidR="00B11691" w:rsidRPr="00F00967">
        <w:rPr>
          <w:rFonts w:hAnsi="Times New Roman" w:cs="Times New Roman"/>
          <w:noProof/>
        </w:rPr>
        <w:t xml:space="preserve"> </w:t>
      </w:r>
      <w:r w:rsidRPr="00F00967">
        <w:rPr>
          <w:rFonts w:hAnsi="Times New Roman" w:cs="Times New Roman"/>
          <w:noProof/>
        </w:rPr>
        <w:t xml:space="preserve">older workers face a range of </w:t>
      </w:r>
      <w:r w:rsidR="00900097">
        <w:rPr>
          <w:rFonts w:hAnsi="Times New Roman" w:cs="Times New Roman"/>
          <w:noProof/>
        </w:rPr>
        <w:t xml:space="preserve">employer related </w:t>
      </w:r>
      <w:r w:rsidRPr="00F00967">
        <w:rPr>
          <w:rFonts w:hAnsi="Times New Roman" w:cs="Times New Roman"/>
          <w:noProof/>
        </w:rPr>
        <w:t xml:space="preserve">barriers </w:t>
      </w:r>
      <w:r w:rsidR="007F290E" w:rsidRPr="00F00967">
        <w:rPr>
          <w:rFonts w:hAnsi="Times New Roman" w:cs="Times New Roman"/>
          <w:noProof/>
        </w:rPr>
        <w:t>to their extended or prolonged</w:t>
      </w:r>
      <w:r w:rsidRPr="00F00967">
        <w:rPr>
          <w:rFonts w:hAnsi="Times New Roman" w:cs="Times New Roman"/>
          <w:noProof/>
        </w:rPr>
        <w:t xml:space="preserve"> </w:t>
      </w:r>
      <w:r w:rsidR="00F221BD" w:rsidRPr="00F00967">
        <w:rPr>
          <w:rFonts w:hAnsi="Times New Roman" w:cs="Times New Roman"/>
          <w:noProof/>
        </w:rPr>
        <w:t>labor</w:t>
      </w:r>
      <w:r w:rsidRPr="00F00967">
        <w:rPr>
          <w:rFonts w:hAnsi="Times New Roman" w:cs="Times New Roman"/>
          <w:noProof/>
        </w:rPr>
        <w:t xml:space="preserve"> market participation</w:t>
      </w:r>
      <w:r w:rsidR="00103C8A" w:rsidRPr="00F00967">
        <w:rPr>
          <w:rFonts w:hAnsi="Times New Roman" w:cs="Times New Roman"/>
          <w:noProof/>
        </w:rPr>
        <w:t xml:space="preserve"> (Cheung et al., 2011; Chiu et al., 2001; Consumer Search Hong Kong Limited, 2016; Heywood et al., </w:t>
      </w:r>
      <w:r w:rsidR="00103C8A" w:rsidRPr="00F00967">
        <w:rPr>
          <w:rFonts w:hAnsi="Times New Roman" w:cs="Times New Roman"/>
          <w:noProof/>
        </w:rPr>
        <w:lastRenderedPageBreak/>
        <w:t>1999; Ng &amp; Feldman, 2012; Zou, 2015)</w:t>
      </w:r>
      <w:r w:rsidRPr="00F00967">
        <w:rPr>
          <w:rFonts w:hAnsi="Times New Roman" w:cs="Times New Roman"/>
          <w:noProof/>
        </w:rPr>
        <w:t xml:space="preserve">. </w:t>
      </w:r>
      <w:r w:rsidR="001254DF" w:rsidRPr="00F00967">
        <w:rPr>
          <w:rFonts w:eastAsia="Calibri" w:hAnsi="Times New Roman" w:cs="Times New Roman"/>
          <w:color w:val="auto"/>
        </w:rPr>
        <w:t>E</w:t>
      </w:r>
      <w:r w:rsidRPr="00F00967">
        <w:rPr>
          <w:rFonts w:eastAsia="Calibri" w:hAnsi="Times New Roman" w:cs="Times New Roman"/>
          <w:color w:val="auto"/>
        </w:rPr>
        <w:t xml:space="preserve">mployers </w:t>
      </w:r>
      <w:r w:rsidR="0080742A" w:rsidRPr="00F00967">
        <w:rPr>
          <w:rFonts w:eastAsia="Calibri" w:hAnsi="Times New Roman" w:cs="Times New Roman"/>
          <w:color w:val="auto"/>
        </w:rPr>
        <w:t xml:space="preserve">have </w:t>
      </w:r>
      <w:r w:rsidRPr="00F00967">
        <w:rPr>
          <w:rFonts w:eastAsia="Calibri" w:hAnsi="Times New Roman" w:cs="Times New Roman"/>
          <w:color w:val="auto"/>
        </w:rPr>
        <w:t xml:space="preserve">not necessarily taken any action despite a rapidly </w:t>
      </w:r>
      <w:r w:rsidR="000705D1" w:rsidRPr="00F00967">
        <w:rPr>
          <w:rFonts w:eastAsia="Calibri" w:hAnsi="Times New Roman" w:cs="Times New Roman"/>
          <w:color w:val="auto"/>
        </w:rPr>
        <w:t>aging</w:t>
      </w:r>
      <w:r w:rsidRPr="00F00967">
        <w:rPr>
          <w:rFonts w:eastAsia="Calibri" w:hAnsi="Times New Roman" w:cs="Times New Roman"/>
          <w:color w:val="auto"/>
        </w:rPr>
        <w:t xml:space="preserve"> population, </w:t>
      </w:r>
      <w:r w:rsidRPr="00F00967">
        <w:rPr>
          <w:rFonts w:hAnsi="Times New Roman" w:cs="Times New Roman"/>
          <w:color w:val="auto"/>
        </w:rPr>
        <w:t>growing skills gaps</w:t>
      </w:r>
      <w:r w:rsidR="00070B0C" w:rsidRPr="00F00967">
        <w:rPr>
          <w:rFonts w:hAnsi="Times New Roman" w:cs="Times New Roman"/>
          <w:color w:val="auto"/>
        </w:rPr>
        <w:t>,</w:t>
      </w:r>
      <w:r w:rsidRPr="00F00967">
        <w:rPr>
          <w:rFonts w:hAnsi="Times New Roman" w:cs="Times New Roman"/>
          <w:color w:val="auto"/>
        </w:rPr>
        <w:t xml:space="preserve"> and </w:t>
      </w:r>
      <w:r w:rsidR="001254DF" w:rsidRPr="00F00967">
        <w:rPr>
          <w:rFonts w:hAnsi="Times New Roman" w:cs="Times New Roman"/>
          <w:color w:val="auto"/>
        </w:rPr>
        <w:t>labor</w:t>
      </w:r>
      <w:r w:rsidRPr="00F00967">
        <w:rPr>
          <w:rFonts w:hAnsi="Times New Roman" w:cs="Times New Roman"/>
          <w:color w:val="auto"/>
        </w:rPr>
        <w:t xml:space="preserve"> market shortages. </w:t>
      </w:r>
      <w:r w:rsidR="006E60DC">
        <w:rPr>
          <w:rFonts w:eastAsia="Calibri" w:hAnsi="Times New Roman" w:cs="Times New Roman"/>
          <w:color w:val="auto"/>
        </w:rPr>
        <w:t xml:space="preserve">This exploratory research has shown </w:t>
      </w:r>
      <w:r w:rsidRPr="00F00967">
        <w:rPr>
          <w:rFonts w:eastAsia="Calibri" w:hAnsi="Times New Roman" w:cs="Times New Roman"/>
          <w:color w:val="auto"/>
        </w:rPr>
        <w:t>that this lack of employer action,</w:t>
      </w:r>
      <w:r w:rsidR="00F1514B" w:rsidRPr="00F00967">
        <w:rPr>
          <w:rFonts w:eastAsia="Calibri" w:hAnsi="Times New Roman" w:cs="Times New Roman"/>
          <w:color w:val="auto"/>
        </w:rPr>
        <w:t xml:space="preserve"> needs to be understood within the</w:t>
      </w:r>
      <w:r w:rsidRPr="00F00967">
        <w:rPr>
          <w:rFonts w:eastAsia="Calibri" w:hAnsi="Times New Roman" w:cs="Times New Roman"/>
          <w:color w:val="auto"/>
        </w:rPr>
        <w:t xml:space="preserve"> broader intergenerational </w:t>
      </w:r>
      <w:r w:rsidR="00195CEA" w:rsidRPr="00F00967">
        <w:rPr>
          <w:rFonts w:eastAsia="Calibri" w:hAnsi="Times New Roman" w:cs="Times New Roman"/>
          <w:color w:val="auto"/>
        </w:rPr>
        <w:t>dynamic</w:t>
      </w:r>
      <w:r w:rsidRPr="00F00967">
        <w:rPr>
          <w:rFonts w:eastAsia="Calibri" w:hAnsi="Times New Roman" w:cs="Times New Roman"/>
          <w:color w:val="auto"/>
        </w:rPr>
        <w:t>s, and the position of older and younger people within Hong Kong</w:t>
      </w:r>
      <w:r w:rsidR="00070B0C" w:rsidRPr="00F00967">
        <w:rPr>
          <w:rFonts w:eastAsia="Calibri" w:hAnsi="Times New Roman" w:cs="Times New Roman"/>
          <w:color w:val="auto"/>
        </w:rPr>
        <w:t>’s</w:t>
      </w:r>
      <w:r w:rsidRPr="00F00967">
        <w:rPr>
          <w:rFonts w:eastAsia="Calibri" w:hAnsi="Times New Roman" w:cs="Times New Roman"/>
          <w:color w:val="auto"/>
        </w:rPr>
        <w:t xml:space="preserve"> society.</w:t>
      </w:r>
      <w:r w:rsidR="00885EC1" w:rsidRPr="00F00967">
        <w:rPr>
          <w:rFonts w:eastAsia="Calibri" w:hAnsi="Times New Roman" w:cs="Times New Roman"/>
          <w:color w:val="auto"/>
        </w:rPr>
        <w:t xml:space="preserve"> </w:t>
      </w:r>
      <w:r w:rsidR="00B77974" w:rsidRPr="00F00967">
        <w:rPr>
          <w:rFonts w:hAnsi="Times New Roman" w:cs="Times New Roman"/>
          <w:noProof/>
        </w:rPr>
        <w:t xml:space="preserve">To date, the research base regarding older workers and the extension of working lives has tended to locate age at the individual level, rather than taking an </w:t>
      </w:r>
      <w:r w:rsidR="00BF33B5">
        <w:rPr>
          <w:rFonts w:hAnsi="Times New Roman" w:cs="Times New Roman"/>
          <w:noProof/>
        </w:rPr>
        <w:t>‘</w:t>
      </w:r>
      <w:r w:rsidR="00B77974" w:rsidRPr="00F00967">
        <w:rPr>
          <w:rFonts w:hAnsi="Times New Roman" w:cs="Times New Roman"/>
          <w:noProof/>
        </w:rPr>
        <w:t>embedded</w:t>
      </w:r>
      <w:r w:rsidR="00BF33B5">
        <w:rPr>
          <w:rFonts w:hAnsi="Times New Roman" w:cs="Times New Roman"/>
          <w:noProof/>
        </w:rPr>
        <w:t>’</w:t>
      </w:r>
      <w:r w:rsidR="00B77974" w:rsidRPr="00F00967">
        <w:rPr>
          <w:rFonts w:hAnsi="Times New Roman" w:cs="Times New Roman"/>
          <w:noProof/>
        </w:rPr>
        <w:t xml:space="preserve"> view of aging</w:t>
      </w:r>
      <w:r w:rsidR="00CE0AB2">
        <w:rPr>
          <w:rFonts w:hAnsi="Times New Roman" w:cs="Times New Roman"/>
          <w:noProof/>
        </w:rPr>
        <w:t xml:space="preserve"> </w:t>
      </w:r>
      <w:r w:rsidR="00CE0AB2">
        <w:t>within broader social structures and age dynamics</w:t>
      </w:r>
      <w:r w:rsidR="00B77974">
        <w:rPr>
          <w:rFonts w:hAnsi="Times New Roman" w:cs="Times New Roman"/>
          <w:noProof/>
        </w:rPr>
        <w:t xml:space="preserve"> </w:t>
      </w:r>
      <w:r w:rsidR="00B77974" w:rsidRPr="00F00967">
        <w:rPr>
          <w:rFonts w:hAnsi="Times New Roman" w:cs="Times New Roman"/>
        </w:rPr>
        <w:t>(</w:t>
      </w:r>
      <w:r w:rsidR="00B77974" w:rsidRPr="00F00967">
        <w:rPr>
          <w:rFonts w:hAnsi="Times New Roman" w:cs="Times New Roman"/>
          <w:noProof/>
          <w:color w:val="auto"/>
          <w:spacing w:val="0"/>
        </w:rPr>
        <w:t>Hales &amp; Riach, 2017)</w:t>
      </w:r>
      <w:r w:rsidR="00B77974" w:rsidRPr="00F00967">
        <w:rPr>
          <w:rFonts w:hAnsi="Times New Roman" w:cs="Times New Roman"/>
          <w:noProof/>
        </w:rPr>
        <w:t xml:space="preserve">. </w:t>
      </w:r>
      <w:r w:rsidR="00885EC1" w:rsidRPr="00F00967">
        <w:rPr>
          <w:rFonts w:eastAsia="Calibri" w:hAnsi="Times New Roman" w:cs="Times New Roman"/>
          <w:color w:val="auto"/>
        </w:rPr>
        <w:t xml:space="preserve">In this paper it has been </w:t>
      </w:r>
      <w:r w:rsidR="00885EC1" w:rsidRPr="00F00967">
        <w:rPr>
          <w:rFonts w:hAnsi="Times New Roman" w:cs="Times New Roman"/>
        </w:rPr>
        <w:t xml:space="preserve">highlighted that </w:t>
      </w:r>
      <w:r w:rsidR="00885EC1" w:rsidRPr="00F00967">
        <w:rPr>
          <w:rFonts w:hAnsi="Times New Roman" w:cs="Times New Roman"/>
          <w:noProof/>
        </w:rPr>
        <w:t xml:space="preserve">in order to understand employer </w:t>
      </w:r>
      <w:r w:rsidR="00715EF0">
        <w:rPr>
          <w:rFonts w:hAnsi="Times New Roman" w:cs="Times New Roman"/>
          <w:noProof/>
        </w:rPr>
        <w:t>policy and practice</w:t>
      </w:r>
      <w:r w:rsidR="00885EC1" w:rsidRPr="00F00967">
        <w:rPr>
          <w:rFonts w:hAnsi="Times New Roman" w:cs="Times New Roman"/>
          <w:noProof/>
        </w:rPr>
        <w:t xml:space="preserve"> towards older workers, and make progress in terms of addressing potential labor market shortages that might result from this demographic change, an approach that pays attention to the social position of both younger and older workers </w:t>
      </w:r>
      <w:r w:rsidR="00FB1142">
        <w:rPr>
          <w:rFonts w:hAnsi="Times New Roman" w:cs="Times New Roman"/>
          <w:noProof/>
        </w:rPr>
        <w:t xml:space="preserve">in the organization and society </w:t>
      </w:r>
      <w:r w:rsidR="00885EC1" w:rsidRPr="00F00967">
        <w:rPr>
          <w:rFonts w:hAnsi="Times New Roman" w:cs="Times New Roman"/>
          <w:noProof/>
        </w:rPr>
        <w:t>is required. As such</w:t>
      </w:r>
      <w:r w:rsidR="00A577AC">
        <w:rPr>
          <w:rFonts w:hAnsi="Times New Roman" w:cs="Times New Roman"/>
          <w:noProof/>
        </w:rPr>
        <w:t>,</w:t>
      </w:r>
      <w:r w:rsidR="00885EC1" w:rsidRPr="00F00967">
        <w:rPr>
          <w:rFonts w:hAnsi="Times New Roman" w:cs="Times New Roman"/>
          <w:noProof/>
        </w:rPr>
        <w:t xml:space="preserve"> policy solutions need to take into account the </w:t>
      </w:r>
      <w:r w:rsidR="00885EC1" w:rsidRPr="00F00967">
        <w:rPr>
          <w:rFonts w:eastAsia="Calibri" w:hAnsi="Times New Roman" w:cs="Times New Roman"/>
          <w:color w:val="auto"/>
        </w:rPr>
        <w:t>intergenerational dynamics in Hong Kong.</w:t>
      </w:r>
    </w:p>
    <w:p w14:paraId="11D58DEF" w14:textId="4B7EEEFB" w:rsidR="00926208" w:rsidRPr="00F00967" w:rsidRDefault="00926208" w:rsidP="00C46A71">
      <w:pPr>
        <w:pStyle w:val="Body"/>
        <w:spacing w:line="480" w:lineRule="auto"/>
        <w:ind w:firstLine="454"/>
        <w:jc w:val="both"/>
        <w:rPr>
          <w:rFonts w:eastAsia="Calibri" w:hAnsi="Times New Roman" w:cs="Times New Roman"/>
          <w:color w:val="auto"/>
        </w:rPr>
      </w:pPr>
      <w:r w:rsidRPr="00F00967">
        <w:rPr>
          <w:rFonts w:hAnsi="Times New Roman" w:cs="Times New Roman"/>
          <w:color w:val="auto"/>
        </w:rPr>
        <w:t xml:space="preserve">In Hong Kong, social development has </w:t>
      </w:r>
      <w:r w:rsidR="001254DF" w:rsidRPr="00F00967">
        <w:rPr>
          <w:rFonts w:hAnsi="Times New Roman" w:cs="Times New Roman"/>
          <w:color w:val="auto"/>
        </w:rPr>
        <w:t>emphasized</w:t>
      </w:r>
      <w:r w:rsidR="000352CC" w:rsidRPr="00F00967">
        <w:rPr>
          <w:rFonts w:hAnsi="Times New Roman" w:cs="Times New Roman"/>
          <w:color w:val="auto"/>
        </w:rPr>
        <w:t xml:space="preserve"> </w:t>
      </w:r>
      <w:r w:rsidRPr="00F00967">
        <w:rPr>
          <w:rFonts w:hAnsi="Times New Roman" w:cs="Times New Roman"/>
          <w:color w:val="auto"/>
        </w:rPr>
        <w:t>youthfulness and the need to</w:t>
      </w:r>
      <w:r w:rsidR="00EC0757" w:rsidRPr="00F00967">
        <w:rPr>
          <w:rFonts w:hAnsi="Times New Roman" w:cs="Times New Roman"/>
          <w:color w:val="auto"/>
        </w:rPr>
        <w:t xml:space="preserve"> prevent</w:t>
      </w:r>
      <w:r w:rsidR="001254DF" w:rsidRPr="00F00967">
        <w:rPr>
          <w:rFonts w:hAnsi="Times New Roman" w:cs="Times New Roman"/>
          <w:color w:val="auto"/>
        </w:rPr>
        <w:t xml:space="preserve"> </w:t>
      </w:r>
      <w:r w:rsidRPr="00F00967">
        <w:rPr>
          <w:rFonts w:hAnsi="Times New Roman" w:cs="Times New Roman"/>
          <w:color w:val="auto"/>
        </w:rPr>
        <w:t xml:space="preserve">older workers from blocking the opportunities </w:t>
      </w:r>
      <w:r w:rsidRPr="00F00967">
        <w:rPr>
          <w:rFonts w:hAnsi="Times New Roman" w:cs="Times New Roman"/>
          <w:color w:val="auto"/>
        </w:rPr>
        <w:lastRenderedPageBreak/>
        <w:t>of the younger generations</w:t>
      </w:r>
      <w:r w:rsidR="00103C8A" w:rsidRPr="00F00967">
        <w:rPr>
          <w:rFonts w:hAnsi="Times New Roman" w:cs="Times New Roman"/>
          <w:color w:val="auto"/>
        </w:rPr>
        <w:t xml:space="preserve"> </w:t>
      </w:r>
      <w:r w:rsidR="00103C8A" w:rsidRPr="00F00967">
        <w:rPr>
          <w:rFonts w:hAnsi="Times New Roman" w:cs="Times New Roman"/>
          <w:noProof/>
          <w:color w:val="auto"/>
        </w:rPr>
        <w:t>(Chan et al., 2009)</w:t>
      </w:r>
      <w:r w:rsidRPr="00F00967">
        <w:rPr>
          <w:rFonts w:hAnsi="Times New Roman" w:cs="Times New Roman"/>
          <w:color w:val="auto"/>
        </w:rPr>
        <w:t xml:space="preserve">. </w:t>
      </w:r>
      <w:r w:rsidR="006E60DC">
        <w:rPr>
          <w:rFonts w:hAnsi="Times New Roman" w:cs="Times New Roman"/>
          <w:color w:val="auto"/>
        </w:rPr>
        <w:t xml:space="preserve">While it could be argued, that this trend could be unique to the Hong Kong and/or Asian labor market context, </w:t>
      </w:r>
      <w:r w:rsidR="006E60DC">
        <w:rPr>
          <w:rFonts w:hAnsi="Times New Roman" w:cs="Times New Roman"/>
        </w:rPr>
        <w:t xml:space="preserve">notions of job-blocking have been identified elsewhere (ILC-UK </w:t>
      </w:r>
      <w:r w:rsidR="00900097">
        <w:rPr>
          <w:rFonts w:hAnsi="Times New Roman" w:cs="Times New Roman"/>
        </w:rPr>
        <w:t>and The</w:t>
      </w:r>
      <w:r w:rsidR="006E60DC">
        <w:rPr>
          <w:rFonts w:hAnsi="Times New Roman" w:cs="Times New Roman"/>
        </w:rPr>
        <w:t xml:space="preserve"> Uncertain Futures Research Consortium, 2017). </w:t>
      </w:r>
      <w:r w:rsidR="00900097">
        <w:rPr>
          <w:rFonts w:hAnsi="Times New Roman" w:cs="Times New Roman"/>
          <w:color w:val="auto"/>
        </w:rPr>
        <w:t>E</w:t>
      </w:r>
      <w:r w:rsidRPr="00F00967">
        <w:rPr>
          <w:rFonts w:hAnsi="Times New Roman" w:cs="Times New Roman"/>
          <w:color w:val="auto"/>
        </w:rPr>
        <w:t xml:space="preserve">mployers participating in this research felt that they had a social obligation to allow young people to progress in the </w:t>
      </w:r>
      <w:r w:rsidR="001254DF" w:rsidRPr="00F00967">
        <w:rPr>
          <w:rFonts w:hAnsi="Times New Roman" w:cs="Times New Roman"/>
          <w:color w:val="auto"/>
        </w:rPr>
        <w:t>labor</w:t>
      </w:r>
      <w:r w:rsidRPr="00F00967">
        <w:rPr>
          <w:rFonts w:hAnsi="Times New Roman" w:cs="Times New Roman"/>
          <w:color w:val="auto"/>
        </w:rPr>
        <w:t xml:space="preserve"> market</w:t>
      </w:r>
      <w:r w:rsidR="00E26596" w:rsidRPr="00F00967">
        <w:rPr>
          <w:rFonts w:hAnsi="Times New Roman" w:cs="Times New Roman"/>
          <w:color w:val="auto"/>
        </w:rPr>
        <w:t>, and therefore t</w:t>
      </w:r>
      <w:r w:rsidRPr="00F00967">
        <w:rPr>
          <w:rFonts w:hAnsi="Times New Roman" w:cs="Times New Roman"/>
          <w:color w:val="auto"/>
        </w:rPr>
        <w:t xml:space="preserve">hey did not necessarily view the extension of working lives as a solution to </w:t>
      </w:r>
      <w:r w:rsidR="001254DF" w:rsidRPr="00F00967">
        <w:rPr>
          <w:rFonts w:hAnsi="Times New Roman" w:cs="Times New Roman"/>
          <w:color w:val="auto"/>
        </w:rPr>
        <w:t>labor</w:t>
      </w:r>
      <w:r w:rsidRPr="00F00967">
        <w:rPr>
          <w:rFonts w:hAnsi="Times New Roman" w:cs="Times New Roman"/>
          <w:color w:val="auto"/>
        </w:rPr>
        <w:t xml:space="preserve"> market shortages. </w:t>
      </w:r>
      <w:r w:rsidR="005672FE">
        <w:rPr>
          <w:rFonts w:hAnsi="Times New Roman" w:cs="Times New Roman"/>
          <w:color w:val="auto"/>
        </w:rPr>
        <w:t>F</w:t>
      </w:r>
      <w:r w:rsidRPr="00F00967">
        <w:rPr>
          <w:rFonts w:hAnsi="Times New Roman" w:cs="Times New Roman"/>
          <w:noProof/>
          <w:color w:val="auto"/>
        </w:rPr>
        <w:t>ilial</w:t>
      </w:r>
      <w:r w:rsidRPr="00F00967">
        <w:rPr>
          <w:rFonts w:hAnsi="Times New Roman" w:cs="Times New Roman"/>
          <w:color w:val="auto"/>
        </w:rPr>
        <w:t xml:space="preserve"> </w:t>
      </w:r>
      <w:r w:rsidRPr="00F00967">
        <w:rPr>
          <w:rFonts w:eastAsia="Calibri" w:hAnsi="Times New Roman" w:cs="Times New Roman"/>
          <w:noProof/>
          <w:color w:val="auto"/>
        </w:rPr>
        <w:t>expectations</w:t>
      </w:r>
      <w:r w:rsidRPr="00F00967">
        <w:rPr>
          <w:rFonts w:hAnsi="Times New Roman" w:cs="Times New Roman"/>
          <w:color w:val="auto"/>
        </w:rPr>
        <w:t xml:space="preserve"> of, and the support provided by, the younger generation </w:t>
      </w:r>
      <w:r w:rsidR="00B77974">
        <w:rPr>
          <w:rFonts w:hAnsi="Times New Roman" w:cs="Times New Roman"/>
          <w:color w:val="auto"/>
        </w:rPr>
        <w:t xml:space="preserve">are </w:t>
      </w:r>
      <w:r w:rsidRPr="00F00967">
        <w:rPr>
          <w:rFonts w:hAnsi="Times New Roman" w:cs="Times New Roman"/>
          <w:color w:val="auto"/>
        </w:rPr>
        <w:t>declining</w:t>
      </w:r>
      <w:r w:rsidR="00103C8A" w:rsidRPr="00F00967">
        <w:rPr>
          <w:rFonts w:hAnsi="Times New Roman" w:cs="Times New Roman"/>
          <w:color w:val="auto"/>
        </w:rPr>
        <w:t xml:space="preserve"> </w:t>
      </w:r>
      <w:r w:rsidR="00103C8A" w:rsidRPr="00F00967">
        <w:rPr>
          <w:rFonts w:hAnsi="Times New Roman" w:cs="Times New Roman"/>
          <w:noProof/>
          <w:color w:val="auto"/>
        </w:rPr>
        <w:t>(Cheung &amp; Kwan, 2011; Lee &amp; Law, 2004; Lee &amp; Hong-Kin, 2005; Lum et al., 2016; Ng et al., 2002; Ng, 2016)</w:t>
      </w:r>
      <w:r w:rsidRPr="00F00967">
        <w:rPr>
          <w:rFonts w:hAnsi="Times New Roman" w:cs="Times New Roman"/>
          <w:color w:val="auto"/>
        </w:rPr>
        <w:t xml:space="preserve">. </w:t>
      </w:r>
      <w:r w:rsidR="00FB1142">
        <w:rPr>
          <w:rFonts w:hAnsi="Times New Roman" w:cs="Times New Roman"/>
          <w:color w:val="auto"/>
        </w:rPr>
        <w:t xml:space="preserve">It could be argued that filial expectations in Hong Kong increasingly mirror those in other countries </w:t>
      </w:r>
      <w:r w:rsidR="00FB1142">
        <w:rPr>
          <w:rFonts w:hAnsi="Times New Roman" w:cs="Times New Roman"/>
        </w:rPr>
        <w:t xml:space="preserve">(Laidlaw, Wang, Coelho &amp; Power, 2010). </w:t>
      </w:r>
      <w:r w:rsidR="006461DB">
        <w:rPr>
          <w:rFonts w:hAnsi="Times New Roman" w:cs="Times New Roman"/>
          <w:color w:val="auto"/>
        </w:rPr>
        <w:t>Added to this, self-reflection from participants highlighted that going forward they did not expect support from their children, although the participants themselves</w:t>
      </w:r>
      <w:r w:rsidR="00135FAA">
        <w:rPr>
          <w:rFonts w:hAnsi="Times New Roman" w:cs="Times New Roman"/>
          <w:color w:val="auto"/>
        </w:rPr>
        <w:t xml:space="preserve"> said they</w:t>
      </w:r>
      <w:r w:rsidR="006461DB">
        <w:rPr>
          <w:rFonts w:hAnsi="Times New Roman" w:cs="Times New Roman"/>
          <w:color w:val="auto"/>
        </w:rPr>
        <w:t xml:space="preserve"> would support their parents.</w:t>
      </w:r>
      <w:r w:rsidR="00357412">
        <w:rPr>
          <w:rFonts w:hAnsi="Times New Roman" w:cs="Times New Roman"/>
          <w:color w:val="auto"/>
        </w:rPr>
        <w:t xml:space="preserve"> In response to the question posed earlier in the paper, with regards to whether </w:t>
      </w:r>
      <w:r w:rsidR="00357412" w:rsidRPr="00674DD5">
        <w:rPr>
          <w:rFonts w:hAnsi="Times New Roman" w:cs="Times New Roman"/>
          <w:color w:val="auto"/>
        </w:rPr>
        <w:t xml:space="preserve">the labor market participation of older workers more generally accepted by employers given the decline of filial piety: </w:t>
      </w:r>
      <w:r w:rsidR="00357412">
        <w:rPr>
          <w:rFonts w:hAnsi="Times New Roman" w:cs="Times New Roman"/>
          <w:color w:val="auto"/>
        </w:rPr>
        <w:t>e</w:t>
      </w:r>
      <w:r w:rsidRPr="00F00967">
        <w:rPr>
          <w:rFonts w:hAnsi="Times New Roman" w:cs="Times New Roman"/>
          <w:color w:val="auto"/>
        </w:rPr>
        <w:t>mployer attitudes</w:t>
      </w:r>
      <w:r w:rsidR="00A577AC">
        <w:rPr>
          <w:rFonts w:hAnsi="Times New Roman" w:cs="Times New Roman"/>
          <w:color w:val="auto"/>
        </w:rPr>
        <w:t>,</w:t>
      </w:r>
      <w:r w:rsidRPr="00F00967">
        <w:rPr>
          <w:rFonts w:hAnsi="Times New Roman" w:cs="Times New Roman"/>
          <w:color w:val="auto"/>
        </w:rPr>
        <w:t xml:space="preserve"> are not keeping up with </w:t>
      </w:r>
      <w:r w:rsidRPr="00F00967">
        <w:rPr>
          <w:rFonts w:hAnsi="Times New Roman" w:cs="Times New Roman"/>
          <w:color w:val="auto"/>
        </w:rPr>
        <w:lastRenderedPageBreak/>
        <w:t>these changing expectations</w:t>
      </w:r>
      <w:r w:rsidR="00BD06C4" w:rsidRPr="00F00967">
        <w:rPr>
          <w:rFonts w:hAnsi="Times New Roman" w:cs="Times New Roman"/>
          <w:color w:val="auto"/>
        </w:rPr>
        <w:t>,</w:t>
      </w:r>
      <w:r w:rsidRPr="00F00967">
        <w:rPr>
          <w:rFonts w:hAnsi="Times New Roman" w:cs="Times New Roman"/>
          <w:color w:val="auto"/>
        </w:rPr>
        <w:t xml:space="preserve"> </w:t>
      </w:r>
      <w:r w:rsidR="00BD06C4" w:rsidRPr="00F00967">
        <w:rPr>
          <w:rFonts w:hAnsi="Times New Roman" w:cs="Times New Roman"/>
          <w:color w:val="auto"/>
        </w:rPr>
        <w:t xml:space="preserve">and they </w:t>
      </w:r>
      <w:r w:rsidRPr="00F00967">
        <w:rPr>
          <w:rFonts w:hAnsi="Times New Roman" w:cs="Times New Roman"/>
          <w:color w:val="auto"/>
        </w:rPr>
        <w:t>do not necessarily feel that they have a social or moral responsibility towards their older workers.</w:t>
      </w:r>
      <w:r w:rsidR="00357412">
        <w:rPr>
          <w:rFonts w:hAnsi="Times New Roman" w:cs="Times New Roman"/>
          <w:color w:val="auto"/>
        </w:rPr>
        <w:t xml:space="preserve"> Thus it can be suggested that employers feel more respon</w:t>
      </w:r>
      <w:r w:rsidR="00AD620F">
        <w:rPr>
          <w:rFonts w:hAnsi="Times New Roman" w:cs="Times New Roman"/>
          <w:color w:val="auto"/>
        </w:rPr>
        <w:t>s</w:t>
      </w:r>
      <w:r w:rsidR="00357412">
        <w:rPr>
          <w:rFonts w:hAnsi="Times New Roman" w:cs="Times New Roman"/>
          <w:color w:val="auto"/>
        </w:rPr>
        <w:t xml:space="preserve">ibility towards younger generations, than to older generations. </w:t>
      </w:r>
    </w:p>
    <w:p w14:paraId="48B2C159" w14:textId="732822E4" w:rsidR="00926208" w:rsidRDefault="00926208" w:rsidP="00C46A71">
      <w:pPr>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There were some opportunities for older workers to extend their working lives as consultants</w:t>
      </w:r>
      <w:r w:rsidR="00BD06C4" w:rsidRPr="00F00967">
        <w:rPr>
          <w:rFonts w:ascii="Times New Roman" w:hAnsi="Times New Roman" w:cs="Times New Roman"/>
          <w:sz w:val="24"/>
          <w:szCs w:val="24"/>
        </w:rPr>
        <w:t xml:space="preserve">, </w:t>
      </w:r>
      <w:r w:rsidR="009E14E9" w:rsidRPr="00F00967">
        <w:rPr>
          <w:rFonts w:ascii="Times New Roman" w:hAnsi="Times New Roman" w:cs="Times New Roman"/>
          <w:sz w:val="24"/>
          <w:szCs w:val="24"/>
        </w:rPr>
        <w:t xml:space="preserve">but often </w:t>
      </w:r>
      <w:r w:rsidRPr="00F00967">
        <w:rPr>
          <w:rFonts w:ascii="Times New Roman" w:hAnsi="Times New Roman" w:cs="Times New Roman"/>
          <w:sz w:val="24"/>
          <w:szCs w:val="24"/>
        </w:rPr>
        <w:t xml:space="preserve">these workers might be barred from management roles. </w:t>
      </w:r>
      <w:r w:rsidR="00BD06C4" w:rsidRPr="00F00967">
        <w:rPr>
          <w:rFonts w:ascii="Times New Roman" w:hAnsi="Times New Roman" w:cs="Times New Roman"/>
          <w:sz w:val="24"/>
          <w:szCs w:val="24"/>
        </w:rPr>
        <w:t>Although</w:t>
      </w:r>
      <w:r w:rsidRPr="00F00967">
        <w:rPr>
          <w:rFonts w:ascii="Times New Roman" w:hAnsi="Times New Roman" w:cs="Times New Roman"/>
          <w:sz w:val="24"/>
          <w:szCs w:val="24"/>
        </w:rPr>
        <w:t xml:space="preserve"> it must be noted that the abilities of older workers were </w:t>
      </w:r>
      <w:r w:rsidR="001254DF" w:rsidRPr="00F00967">
        <w:rPr>
          <w:rFonts w:ascii="Times New Roman" w:hAnsi="Times New Roman" w:cs="Times New Roman"/>
          <w:sz w:val="24"/>
          <w:szCs w:val="24"/>
        </w:rPr>
        <w:t>recognized</w:t>
      </w:r>
      <w:r w:rsidRPr="00F00967">
        <w:rPr>
          <w:rFonts w:ascii="Times New Roman" w:hAnsi="Times New Roman" w:cs="Times New Roman"/>
          <w:sz w:val="24"/>
          <w:szCs w:val="24"/>
        </w:rPr>
        <w:t xml:space="preserve">, employers often </w:t>
      </w:r>
      <w:r w:rsidR="000748A9" w:rsidRPr="00F00967">
        <w:rPr>
          <w:rFonts w:ascii="Times New Roman" w:hAnsi="Times New Roman" w:cs="Times New Roman"/>
          <w:sz w:val="24"/>
          <w:szCs w:val="24"/>
        </w:rPr>
        <w:t xml:space="preserve">fell </w:t>
      </w:r>
      <w:r w:rsidRPr="00F00967">
        <w:rPr>
          <w:rFonts w:ascii="Times New Roman" w:hAnsi="Times New Roman" w:cs="Times New Roman"/>
          <w:sz w:val="24"/>
          <w:szCs w:val="24"/>
        </w:rPr>
        <w:t>back onto negative stereotypes</w:t>
      </w:r>
      <w:r w:rsidR="005672FE">
        <w:rPr>
          <w:rFonts w:ascii="Times New Roman" w:hAnsi="Times New Roman" w:cs="Times New Roman"/>
          <w:sz w:val="24"/>
          <w:szCs w:val="24"/>
        </w:rPr>
        <w:t xml:space="preserve"> which </w:t>
      </w:r>
      <w:r w:rsidR="006E60DC">
        <w:rPr>
          <w:rFonts w:ascii="Times New Roman" w:hAnsi="Times New Roman" w:cs="Times New Roman"/>
          <w:sz w:val="24"/>
          <w:szCs w:val="24"/>
        </w:rPr>
        <w:t xml:space="preserve">mirror those observed internationally </w:t>
      </w:r>
      <w:r w:rsidR="006E60DC" w:rsidRPr="007A3033">
        <w:rPr>
          <w:rFonts w:ascii="Times New Roman" w:hAnsi="Times New Roman" w:cs="Times New Roman"/>
          <w:sz w:val="24"/>
          <w:szCs w:val="24"/>
        </w:rPr>
        <w:t xml:space="preserve">(see for example Cogin, 2012; Greenwood, 2013; McGuire et al., 2007; PricewaterhouseCoopers, 2011). </w:t>
      </w:r>
      <w:r w:rsidR="005672FE">
        <w:rPr>
          <w:rFonts w:ascii="Times New Roman" w:hAnsi="Times New Roman" w:cs="Times New Roman"/>
          <w:sz w:val="24"/>
          <w:szCs w:val="24"/>
        </w:rPr>
        <w:t xml:space="preserve">There were positive stereotypes associated with older worker, </w:t>
      </w:r>
      <w:r w:rsidRPr="00F00967">
        <w:rPr>
          <w:rFonts w:ascii="Times New Roman" w:hAnsi="Times New Roman" w:cs="Times New Roman"/>
          <w:sz w:val="24"/>
          <w:szCs w:val="24"/>
        </w:rPr>
        <w:t xml:space="preserve">often </w:t>
      </w:r>
      <w:r w:rsidR="005672FE">
        <w:rPr>
          <w:rFonts w:ascii="Times New Roman" w:hAnsi="Times New Roman" w:cs="Times New Roman"/>
          <w:sz w:val="24"/>
          <w:szCs w:val="24"/>
        </w:rPr>
        <w:t>discussed</w:t>
      </w:r>
      <w:r w:rsidRPr="00F00967">
        <w:rPr>
          <w:rFonts w:ascii="Times New Roman" w:hAnsi="Times New Roman" w:cs="Times New Roman"/>
          <w:sz w:val="24"/>
          <w:szCs w:val="24"/>
        </w:rPr>
        <w:t xml:space="preserve"> alongside perceived problems associated with younger workers. </w:t>
      </w:r>
      <w:r w:rsidR="009D290F" w:rsidRPr="00F00967">
        <w:rPr>
          <w:rFonts w:ascii="Times New Roman" w:hAnsi="Times New Roman" w:cs="Times New Roman"/>
          <w:sz w:val="24"/>
          <w:szCs w:val="24"/>
        </w:rPr>
        <w:t>Thus,</w:t>
      </w:r>
      <w:r w:rsidRPr="00F00967">
        <w:rPr>
          <w:rFonts w:ascii="Times New Roman" w:hAnsi="Times New Roman" w:cs="Times New Roman"/>
          <w:sz w:val="24"/>
          <w:szCs w:val="24"/>
        </w:rPr>
        <w:t xml:space="preserve"> it is apparent that while employers may feel a responsibility towards younger workers</w:t>
      </w:r>
      <w:r w:rsidR="006461DB">
        <w:rPr>
          <w:rFonts w:ascii="Times New Roman" w:hAnsi="Times New Roman" w:cs="Times New Roman"/>
          <w:sz w:val="24"/>
          <w:szCs w:val="24"/>
        </w:rPr>
        <w:t>, and they value the skills associated with them,</w:t>
      </w:r>
      <w:r w:rsidRPr="00F00967">
        <w:rPr>
          <w:rFonts w:ascii="Times New Roman" w:hAnsi="Times New Roman" w:cs="Times New Roman"/>
          <w:sz w:val="24"/>
          <w:szCs w:val="24"/>
        </w:rPr>
        <w:t xml:space="preserve"> they do not necessarily find them unproblematic employees. </w:t>
      </w:r>
      <w:r w:rsidR="005672FE">
        <w:rPr>
          <w:rFonts w:ascii="Times New Roman" w:hAnsi="Times New Roman" w:cs="Times New Roman"/>
          <w:sz w:val="24"/>
          <w:szCs w:val="24"/>
        </w:rPr>
        <w:t>E</w:t>
      </w:r>
      <w:r w:rsidR="00195C75" w:rsidRPr="00F00967">
        <w:rPr>
          <w:rFonts w:ascii="Times New Roman" w:hAnsi="Times New Roman" w:cs="Times New Roman"/>
          <w:sz w:val="24"/>
          <w:szCs w:val="24"/>
        </w:rPr>
        <w:t xml:space="preserve">mployers felt that </w:t>
      </w:r>
      <w:r w:rsidRPr="00F00967">
        <w:rPr>
          <w:rFonts w:ascii="Times New Roman" w:hAnsi="Times New Roman" w:cs="Times New Roman"/>
          <w:sz w:val="24"/>
          <w:szCs w:val="24"/>
        </w:rPr>
        <w:t xml:space="preserve">younger workers </w:t>
      </w:r>
      <w:r w:rsidR="00195C75" w:rsidRPr="00F00967">
        <w:rPr>
          <w:rFonts w:ascii="Times New Roman" w:hAnsi="Times New Roman" w:cs="Times New Roman"/>
          <w:sz w:val="24"/>
          <w:szCs w:val="24"/>
        </w:rPr>
        <w:t xml:space="preserve">did </w:t>
      </w:r>
      <w:r w:rsidRPr="00F00967">
        <w:rPr>
          <w:rFonts w:ascii="Times New Roman" w:hAnsi="Times New Roman" w:cs="Times New Roman"/>
          <w:sz w:val="24"/>
          <w:szCs w:val="24"/>
        </w:rPr>
        <w:t xml:space="preserve">not provide </w:t>
      </w:r>
      <w:r w:rsidR="00195C75" w:rsidRPr="00F00967">
        <w:rPr>
          <w:rFonts w:ascii="Times New Roman" w:hAnsi="Times New Roman" w:cs="Times New Roman"/>
          <w:sz w:val="24"/>
          <w:szCs w:val="24"/>
        </w:rPr>
        <w:t xml:space="preserve">them with workplace </w:t>
      </w:r>
      <w:r w:rsidRPr="00F00967">
        <w:rPr>
          <w:rFonts w:ascii="Times New Roman" w:hAnsi="Times New Roman" w:cs="Times New Roman"/>
          <w:sz w:val="24"/>
          <w:szCs w:val="24"/>
        </w:rPr>
        <w:t xml:space="preserve">long-term stability. Whether this is the result of younger workers being aware that they may be forced to withdraw from the </w:t>
      </w:r>
      <w:r w:rsidR="001254DF" w:rsidRPr="00F00967">
        <w:rPr>
          <w:rFonts w:ascii="Times New Roman" w:hAnsi="Times New Roman" w:cs="Times New Roman"/>
          <w:sz w:val="24"/>
          <w:szCs w:val="24"/>
        </w:rPr>
        <w:t>labor</w:t>
      </w:r>
      <w:r w:rsidRPr="00F00967">
        <w:rPr>
          <w:rFonts w:ascii="Times New Roman" w:hAnsi="Times New Roman" w:cs="Times New Roman"/>
          <w:sz w:val="24"/>
          <w:szCs w:val="24"/>
        </w:rPr>
        <w:t xml:space="preserve"> market as they get </w:t>
      </w:r>
      <w:r w:rsidRPr="00F00967">
        <w:rPr>
          <w:rFonts w:ascii="Times New Roman" w:hAnsi="Times New Roman" w:cs="Times New Roman"/>
          <w:sz w:val="24"/>
          <w:szCs w:val="24"/>
        </w:rPr>
        <w:lastRenderedPageBreak/>
        <w:t>older</w:t>
      </w:r>
      <w:r w:rsidR="00B647B4">
        <w:rPr>
          <w:rFonts w:ascii="Times New Roman" w:hAnsi="Times New Roman" w:cs="Times New Roman"/>
          <w:sz w:val="24"/>
          <w:szCs w:val="24"/>
        </w:rPr>
        <w:t>,</w:t>
      </w:r>
      <w:r w:rsidRPr="00F00967">
        <w:rPr>
          <w:rFonts w:ascii="Times New Roman" w:hAnsi="Times New Roman" w:cs="Times New Roman"/>
          <w:sz w:val="24"/>
          <w:szCs w:val="24"/>
        </w:rPr>
        <w:t xml:space="preserve"> requires further research. In this context, some employers felt that they had no choice but to retain older workers. However, it is hard to </w:t>
      </w:r>
      <w:r w:rsidR="001254DF" w:rsidRPr="00F00967">
        <w:rPr>
          <w:rFonts w:ascii="Times New Roman" w:hAnsi="Times New Roman" w:cs="Times New Roman"/>
          <w:sz w:val="24"/>
          <w:szCs w:val="24"/>
        </w:rPr>
        <w:t>generalize</w:t>
      </w:r>
      <w:r w:rsidRPr="00F00967">
        <w:rPr>
          <w:rFonts w:ascii="Times New Roman" w:hAnsi="Times New Roman" w:cs="Times New Roman"/>
          <w:sz w:val="24"/>
          <w:szCs w:val="24"/>
        </w:rPr>
        <w:t xml:space="preserve"> whether this suggests that employers are increasingly valuing older workers</w:t>
      </w:r>
      <w:r w:rsidR="00B77974">
        <w:rPr>
          <w:rFonts w:ascii="Times New Roman" w:hAnsi="Times New Roman" w:cs="Times New Roman"/>
          <w:sz w:val="24"/>
          <w:szCs w:val="24"/>
        </w:rPr>
        <w:t xml:space="preserve">. More </w:t>
      </w:r>
      <w:r w:rsidRPr="00F00967">
        <w:rPr>
          <w:rFonts w:ascii="Times New Roman" w:hAnsi="Times New Roman" w:cs="Times New Roman"/>
          <w:sz w:val="24"/>
          <w:szCs w:val="24"/>
        </w:rPr>
        <w:t xml:space="preserve">generally the research suggests that </w:t>
      </w:r>
      <w:r w:rsidR="005672FE">
        <w:rPr>
          <w:rFonts w:ascii="Times New Roman" w:hAnsi="Times New Roman" w:cs="Times New Roman"/>
          <w:sz w:val="24"/>
          <w:szCs w:val="24"/>
        </w:rPr>
        <w:t xml:space="preserve">negative </w:t>
      </w:r>
      <w:r w:rsidRPr="00F00967">
        <w:rPr>
          <w:rFonts w:ascii="Times New Roman" w:hAnsi="Times New Roman" w:cs="Times New Roman"/>
          <w:sz w:val="24"/>
          <w:szCs w:val="24"/>
        </w:rPr>
        <w:t xml:space="preserve">stereotypes are pervasive, and the onus is on older workers </w:t>
      </w:r>
      <w:r w:rsidR="00E26596" w:rsidRPr="00F00967">
        <w:rPr>
          <w:rFonts w:ascii="Times New Roman" w:hAnsi="Times New Roman" w:cs="Times New Roman"/>
          <w:sz w:val="24"/>
          <w:szCs w:val="24"/>
        </w:rPr>
        <w:t xml:space="preserve">to </w:t>
      </w:r>
      <w:r w:rsidRPr="00F00967">
        <w:rPr>
          <w:rFonts w:ascii="Times New Roman" w:hAnsi="Times New Roman" w:cs="Times New Roman"/>
          <w:sz w:val="24"/>
          <w:szCs w:val="24"/>
        </w:rPr>
        <w:t xml:space="preserve">modify their </w:t>
      </w:r>
      <w:r w:rsidR="001254DF" w:rsidRPr="00F00967">
        <w:rPr>
          <w:rFonts w:ascii="Times New Roman" w:hAnsi="Times New Roman" w:cs="Times New Roman"/>
          <w:sz w:val="24"/>
          <w:szCs w:val="24"/>
        </w:rPr>
        <w:t>behaviors</w:t>
      </w:r>
      <w:r w:rsidRPr="00F00967">
        <w:rPr>
          <w:rFonts w:ascii="Times New Roman" w:hAnsi="Times New Roman" w:cs="Times New Roman"/>
          <w:sz w:val="24"/>
          <w:szCs w:val="24"/>
        </w:rPr>
        <w:t xml:space="preserve"> in order to integrate with younger workers. </w:t>
      </w:r>
    </w:p>
    <w:p w14:paraId="129CE641" w14:textId="4C67F465" w:rsidR="00FB1142" w:rsidRPr="00F00967" w:rsidRDefault="00FB1142" w:rsidP="00C46A71">
      <w:pPr>
        <w:spacing w:after="0" w:line="480" w:lineRule="auto"/>
        <w:ind w:firstLine="454"/>
        <w:jc w:val="both"/>
        <w:rPr>
          <w:rFonts w:ascii="Times New Roman" w:hAnsi="Times New Roman" w:cs="Times New Roman"/>
          <w:sz w:val="24"/>
          <w:szCs w:val="24"/>
        </w:rPr>
      </w:pPr>
      <w:r w:rsidRPr="007A3033">
        <w:rPr>
          <w:rFonts w:ascii="Times New Roman" w:hAnsi="Times New Roman" w:cs="Times New Roman"/>
          <w:sz w:val="24"/>
          <w:szCs w:val="24"/>
        </w:rPr>
        <w:t xml:space="preserve">The authors of this paper would suggest that these findings </w:t>
      </w:r>
      <w:r w:rsidR="00727E1C">
        <w:rPr>
          <w:rFonts w:ascii="Times New Roman" w:hAnsi="Times New Roman" w:cs="Times New Roman"/>
          <w:sz w:val="24"/>
          <w:szCs w:val="24"/>
        </w:rPr>
        <w:t>indicate</w:t>
      </w:r>
      <w:r w:rsidR="006461DB">
        <w:rPr>
          <w:rFonts w:ascii="Times New Roman" w:hAnsi="Times New Roman" w:cs="Times New Roman"/>
          <w:sz w:val="24"/>
          <w:szCs w:val="24"/>
        </w:rPr>
        <w:t xml:space="preserve"> an </w:t>
      </w:r>
      <w:r w:rsidRPr="007A3033">
        <w:rPr>
          <w:rFonts w:ascii="Times New Roman" w:hAnsi="Times New Roman" w:cs="Times New Roman"/>
          <w:sz w:val="24"/>
          <w:szCs w:val="24"/>
        </w:rPr>
        <w:t>approach</w:t>
      </w:r>
      <w:r>
        <w:rPr>
          <w:rFonts w:ascii="Times New Roman" w:hAnsi="Times New Roman" w:cs="Times New Roman"/>
          <w:sz w:val="24"/>
          <w:szCs w:val="24"/>
        </w:rPr>
        <w:t xml:space="preserve"> that</w:t>
      </w:r>
      <w:r w:rsidRPr="007A3033">
        <w:rPr>
          <w:rFonts w:ascii="Times New Roman" w:hAnsi="Times New Roman" w:cs="Times New Roman"/>
          <w:sz w:val="24"/>
          <w:szCs w:val="24"/>
        </w:rPr>
        <w:t xml:space="preserve"> acknowledges that aging is a </w:t>
      </w:r>
      <w:r w:rsidR="007154A8" w:rsidRPr="007A3033">
        <w:rPr>
          <w:rFonts w:ascii="Times New Roman" w:hAnsi="Times New Roman" w:cs="Times New Roman"/>
          <w:sz w:val="24"/>
          <w:szCs w:val="24"/>
        </w:rPr>
        <w:t>process that</w:t>
      </w:r>
      <w:r w:rsidRPr="007A3033">
        <w:rPr>
          <w:rFonts w:ascii="Times New Roman" w:hAnsi="Times New Roman" w:cs="Times New Roman"/>
          <w:sz w:val="24"/>
          <w:szCs w:val="24"/>
        </w:rPr>
        <w:t xml:space="preserve"> is experienced and constituted alongside socio-cultural settings.</w:t>
      </w:r>
      <w:r>
        <w:rPr>
          <w:rFonts w:ascii="Times New Roman" w:hAnsi="Times New Roman" w:cs="Times New Roman"/>
          <w:i/>
          <w:sz w:val="24"/>
          <w:szCs w:val="24"/>
        </w:rPr>
        <w:t xml:space="preserve"> </w:t>
      </w:r>
      <w:r>
        <w:rPr>
          <w:rFonts w:ascii="Times New Roman" w:hAnsi="Times New Roman" w:cs="Times New Roman"/>
          <w:sz w:val="24"/>
          <w:szCs w:val="24"/>
        </w:rPr>
        <w:t xml:space="preserve">As demonstrated in this paper, experiences of aging in the workplace, are shaped by the ways in which </w:t>
      </w:r>
      <w:r>
        <w:rPr>
          <w:rFonts w:ascii="Times New Roman" w:hAnsi="Times New Roman" w:cs="Times New Roman"/>
          <w:i/>
          <w:sz w:val="24"/>
          <w:szCs w:val="24"/>
        </w:rPr>
        <w:t>“</w:t>
      </w:r>
      <w:r w:rsidRPr="007A3033">
        <w:rPr>
          <w:rFonts w:ascii="Times New Roman" w:hAnsi="Times New Roman" w:cs="Times New Roman"/>
          <w:i/>
          <w:sz w:val="24"/>
          <w:szCs w:val="24"/>
        </w:rPr>
        <w:t>organisations</w:t>
      </w:r>
      <w:r>
        <w:rPr>
          <w:rFonts w:ascii="Times New Roman" w:hAnsi="Times New Roman" w:cs="Times New Roman"/>
          <w:i/>
          <w:sz w:val="24"/>
          <w:szCs w:val="24"/>
        </w:rPr>
        <w:t xml:space="preserve"> both</w:t>
      </w:r>
      <w:r w:rsidRPr="007A3033">
        <w:rPr>
          <w:rFonts w:ascii="Times New Roman" w:hAnsi="Times New Roman" w:cs="Times New Roman"/>
          <w:i/>
          <w:sz w:val="24"/>
          <w:szCs w:val="24"/>
        </w:rPr>
        <w:t xml:space="preserve"> react</w:t>
      </w:r>
      <w:r>
        <w:rPr>
          <w:rFonts w:ascii="Times New Roman" w:hAnsi="Times New Roman" w:cs="Times New Roman"/>
          <w:i/>
          <w:sz w:val="24"/>
          <w:szCs w:val="24"/>
        </w:rPr>
        <w:t xml:space="preserve"> to</w:t>
      </w:r>
      <w:r w:rsidRPr="007A3033">
        <w:rPr>
          <w:rFonts w:ascii="Times New Roman" w:hAnsi="Times New Roman" w:cs="Times New Roman"/>
          <w:i/>
          <w:sz w:val="24"/>
          <w:szCs w:val="24"/>
        </w:rPr>
        <w:t xml:space="preserve"> and in</w:t>
      </w:r>
      <w:r>
        <w:rPr>
          <w:rFonts w:ascii="Times New Roman" w:hAnsi="Times New Roman" w:cs="Times New Roman"/>
          <w:i/>
          <w:sz w:val="24"/>
          <w:szCs w:val="24"/>
        </w:rPr>
        <w:t xml:space="preserve">teract with…external environmental factors” </w:t>
      </w:r>
      <w:r w:rsidRPr="00BE7415">
        <w:rPr>
          <w:rFonts w:ascii="Times New Roman" w:hAnsi="Times New Roman" w:cs="Times New Roman"/>
          <w:noProof/>
          <w:sz w:val="24"/>
          <w:szCs w:val="24"/>
        </w:rPr>
        <w:t>(Hales &amp; Riach, 2017, p. 1</w:t>
      </w:r>
      <w:r>
        <w:rPr>
          <w:rFonts w:ascii="Times New Roman" w:hAnsi="Times New Roman" w:cs="Times New Roman"/>
          <w:noProof/>
          <w:sz w:val="24"/>
          <w:szCs w:val="24"/>
        </w:rPr>
        <w:t>22</w:t>
      </w:r>
      <w:r w:rsidRPr="00BE7415">
        <w:rPr>
          <w:rFonts w:ascii="Times New Roman" w:hAnsi="Times New Roman" w:cs="Times New Roman"/>
          <w:noProof/>
          <w:sz w:val="24"/>
          <w:szCs w:val="24"/>
        </w:rPr>
        <w:t>)</w:t>
      </w:r>
      <w:r w:rsidRPr="00BE7415">
        <w:rPr>
          <w:rFonts w:ascii="Times New Roman" w:hAnsi="Times New Roman" w:cs="Times New Roman"/>
          <w:sz w:val="24"/>
          <w:szCs w:val="24"/>
        </w:rPr>
        <w:t xml:space="preserve">. </w:t>
      </w:r>
      <w:r>
        <w:rPr>
          <w:rFonts w:ascii="Times New Roman" w:hAnsi="Times New Roman" w:cs="Times New Roman"/>
          <w:i/>
          <w:sz w:val="24"/>
          <w:szCs w:val="24"/>
        </w:rPr>
        <w:t xml:space="preserve"> </w:t>
      </w:r>
      <w:r w:rsidR="006461DB">
        <w:rPr>
          <w:rFonts w:ascii="Times New Roman" w:hAnsi="Times New Roman" w:cs="Times New Roman"/>
          <w:sz w:val="24"/>
          <w:szCs w:val="24"/>
        </w:rPr>
        <w:t xml:space="preserve">This paper has revealed </w:t>
      </w:r>
      <w:r w:rsidRPr="007A3033">
        <w:rPr>
          <w:rFonts w:ascii="Times New Roman" w:hAnsi="Times New Roman" w:cs="Times New Roman"/>
          <w:sz w:val="24"/>
          <w:szCs w:val="24"/>
        </w:rPr>
        <w:t>the broader landscape of what aging at work means, as well as the differences between how aging is understood</w:t>
      </w:r>
      <w:r w:rsidRPr="007A3033">
        <w:rPr>
          <w:rFonts w:ascii="Times New Roman" w:hAnsi="Times New Roman" w:cs="Times New Roman"/>
          <w:sz w:val="28"/>
          <w:szCs w:val="24"/>
        </w:rPr>
        <w:t xml:space="preserve"> </w:t>
      </w:r>
      <w:r>
        <w:rPr>
          <w:rFonts w:ascii="Times New Roman" w:hAnsi="Times New Roman" w:cs="Times New Roman"/>
          <w:sz w:val="24"/>
          <w:szCs w:val="24"/>
        </w:rPr>
        <w:t>in the home versus the workplace.</w:t>
      </w:r>
      <w:r w:rsidRPr="007A3033">
        <w:rPr>
          <w:rFonts w:ascii="Times New Roman" w:hAnsi="Times New Roman" w:cs="Times New Roman"/>
          <w:sz w:val="24"/>
          <w:szCs w:val="24"/>
        </w:rPr>
        <w:t xml:space="preserve"> </w:t>
      </w:r>
      <w:r>
        <w:rPr>
          <w:rFonts w:ascii="Times New Roman" w:hAnsi="Times New Roman" w:cs="Times New Roman"/>
          <w:sz w:val="24"/>
          <w:szCs w:val="24"/>
        </w:rPr>
        <w:t xml:space="preserve">As exemplified in this paper, </w:t>
      </w:r>
      <w:r w:rsidRPr="007A3033">
        <w:rPr>
          <w:rFonts w:ascii="Times New Roman" w:hAnsi="Times New Roman" w:cs="Times New Roman"/>
          <w:sz w:val="24"/>
          <w:szCs w:val="24"/>
        </w:rPr>
        <w:t xml:space="preserve">the doctrine of filial piety sees older people are valued members of society, but within the workplace aging is understood in terms </w:t>
      </w:r>
      <w:r w:rsidR="00CF5B0C" w:rsidRPr="007A3033">
        <w:rPr>
          <w:rFonts w:ascii="Times New Roman" w:hAnsi="Times New Roman" w:cs="Times New Roman"/>
          <w:sz w:val="24"/>
          <w:szCs w:val="24"/>
        </w:rPr>
        <w:t xml:space="preserve">of deficit </w:t>
      </w:r>
      <w:r w:rsidR="00CF5B0C" w:rsidRPr="00CF5B0C">
        <w:rPr>
          <w:rFonts w:ascii="Times New Roman" w:hAnsi="Times New Roman" w:cs="Times New Roman"/>
          <w:sz w:val="24"/>
          <w:szCs w:val="24"/>
        </w:rPr>
        <w:t>in terms of the skills needed by employers</w:t>
      </w:r>
      <w:r w:rsidRPr="007A3033">
        <w:rPr>
          <w:rFonts w:ascii="Times New Roman" w:hAnsi="Times New Roman" w:cs="Times New Roman"/>
          <w:sz w:val="24"/>
          <w:szCs w:val="24"/>
        </w:rPr>
        <w:t>.</w:t>
      </w:r>
      <w:r>
        <w:rPr>
          <w:rFonts w:hAnsi="Times New Roman" w:cs="Times New Roman"/>
        </w:rPr>
        <w:t xml:space="preserve"> </w:t>
      </w:r>
      <w:r w:rsidRPr="00F00967">
        <w:rPr>
          <w:rFonts w:hAnsi="Times New Roman" w:cs="Times New Roman"/>
        </w:rPr>
        <w:t xml:space="preserve"> </w:t>
      </w:r>
    </w:p>
    <w:p w14:paraId="77A9FA48" w14:textId="50AC9454" w:rsidR="00D8712C" w:rsidRPr="00F00967" w:rsidRDefault="00D8712C" w:rsidP="00FF57FA">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right="39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Limitations</w:t>
      </w:r>
    </w:p>
    <w:p w14:paraId="438957E4" w14:textId="067AA4A8" w:rsidR="00FB1142" w:rsidRDefault="00FB1142" w:rsidP="00C46A71">
      <w:pPr>
        <w:spacing w:after="0" w:line="480" w:lineRule="auto"/>
        <w:ind w:firstLine="454"/>
        <w:jc w:val="both"/>
        <w:rPr>
          <w:rFonts w:ascii="Times New Roman" w:hAnsi="Times New Roman" w:cs="Times New Roman"/>
          <w:sz w:val="24"/>
          <w:szCs w:val="24"/>
        </w:rPr>
      </w:pPr>
      <w:r w:rsidRPr="00F00967">
        <w:rPr>
          <w:rFonts w:ascii="Times New Roman" w:hAnsi="Times New Roman" w:cs="Times New Roman"/>
          <w:sz w:val="24"/>
          <w:szCs w:val="24"/>
        </w:rPr>
        <w:t>There are research limitations in this study. The sample size was small</w:t>
      </w:r>
      <w:r>
        <w:rPr>
          <w:rFonts w:ascii="Times New Roman" w:hAnsi="Times New Roman" w:cs="Times New Roman"/>
          <w:sz w:val="24"/>
          <w:szCs w:val="24"/>
        </w:rPr>
        <w:t>, which raises questions about the external validity or transferability of the findings,</w:t>
      </w:r>
      <w:r w:rsidRPr="00C73F57">
        <w:rPr>
          <w:rFonts w:ascii="Times New Roman" w:hAnsi="Times New Roman" w:cs="Times New Roman"/>
          <w:sz w:val="24"/>
          <w:szCs w:val="24"/>
        </w:rPr>
        <w:t xml:space="preserve"> </w:t>
      </w:r>
      <w:r>
        <w:rPr>
          <w:rFonts w:ascii="Times New Roman" w:hAnsi="Times New Roman" w:cs="Times New Roman"/>
          <w:sz w:val="24"/>
          <w:szCs w:val="24"/>
        </w:rPr>
        <w:t xml:space="preserve">although it should be noted that the aim </w:t>
      </w:r>
      <w:r w:rsidRPr="007535C7">
        <w:rPr>
          <w:rFonts w:ascii="Times New Roman" w:hAnsi="Times New Roman" w:cs="Times New Roman"/>
          <w:sz w:val="24"/>
          <w:szCs w:val="24"/>
        </w:rPr>
        <w:t>of qualitative research is seldom generalization (Cohen</w:t>
      </w:r>
      <w:r>
        <w:rPr>
          <w:rFonts w:ascii="Times New Roman" w:hAnsi="Times New Roman" w:cs="Times New Roman"/>
          <w:sz w:val="24"/>
          <w:szCs w:val="24"/>
        </w:rPr>
        <w:t>, Manion &amp; Morrison,</w:t>
      </w:r>
      <w:r w:rsidRPr="007535C7">
        <w:rPr>
          <w:rFonts w:ascii="Times New Roman" w:hAnsi="Times New Roman" w:cs="Times New Roman"/>
          <w:sz w:val="24"/>
          <w:szCs w:val="24"/>
        </w:rPr>
        <w:t xml:space="preserve"> 2000)</w:t>
      </w:r>
      <w:r w:rsidRPr="00F00967">
        <w:rPr>
          <w:rFonts w:ascii="Times New Roman" w:hAnsi="Times New Roman" w:cs="Times New Roman"/>
          <w:sz w:val="24"/>
          <w:szCs w:val="24"/>
        </w:rPr>
        <w:t xml:space="preserve">. </w:t>
      </w:r>
      <w:r>
        <w:rPr>
          <w:rFonts w:ascii="Times New Roman" w:hAnsi="Times New Roman" w:cs="Times New Roman"/>
          <w:sz w:val="24"/>
          <w:szCs w:val="24"/>
        </w:rPr>
        <w:t>As a result of the sample size, the</w:t>
      </w:r>
      <w:r w:rsidRPr="00F00967">
        <w:rPr>
          <w:rFonts w:ascii="Times New Roman" w:hAnsi="Times New Roman" w:cs="Times New Roman"/>
          <w:sz w:val="24"/>
          <w:szCs w:val="24"/>
        </w:rPr>
        <w:t xml:space="preserve"> diversity of policies, practices</w:t>
      </w:r>
      <w:r>
        <w:rPr>
          <w:rFonts w:ascii="Times New Roman" w:hAnsi="Times New Roman" w:cs="Times New Roman"/>
          <w:sz w:val="24"/>
          <w:szCs w:val="24"/>
        </w:rPr>
        <w:t>,</w:t>
      </w:r>
      <w:r w:rsidRPr="00F00967">
        <w:rPr>
          <w:rFonts w:ascii="Times New Roman" w:hAnsi="Times New Roman" w:cs="Times New Roman"/>
          <w:sz w:val="24"/>
          <w:szCs w:val="24"/>
        </w:rPr>
        <w:t xml:space="preserve"> and attitudes may not be revealed</w:t>
      </w:r>
      <w:r>
        <w:rPr>
          <w:rFonts w:ascii="Times New Roman" w:hAnsi="Times New Roman" w:cs="Times New Roman"/>
          <w:sz w:val="24"/>
          <w:szCs w:val="24"/>
        </w:rPr>
        <w:t>, and therefore, f</w:t>
      </w:r>
      <w:r w:rsidRPr="00F00967">
        <w:rPr>
          <w:rFonts w:ascii="Times New Roman" w:hAnsi="Times New Roman" w:cs="Times New Roman"/>
          <w:sz w:val="24"/>
          <w:szCs w:val="24"/>
        </w:rPr>
        <w:t xml:space="preserve">urther research with a larger sample </w:t>
      </w:r>
      <w:r>
        <w:rPr>
          <w:rFonts w:ascii="Times New Roman" w:hAnsi="Times New Roman" w:cs="Times New Roman"/>
          <w:sz w:val="24"/>
          <w:szCs w:val="24"/>
        </w:rPr>
        <w:t>may be</w:t>
      </w:r>
      <w:r w:rsidRPr="00F00967">
        <w:rPr>
          <w:rFonts w:ascii="Times New Roman" w:hAnsi="Times New Roman" w:cs="Times New Roman"/>
          <w:sz w:val="24"/>
          <w:szCs w:val="24"/>
        </w:rPr>
        <w:t xml:space="preserve"> required</w:t>
      </w:r>
      <w:r w:rsidRPr="007535C7">
        <w:rPr>
          <w:rFonts w:ascii="Times New Roman" w:hAnsi="Times New Roman" w:cs="Times New Roman"/>
          <w:sz w:val="24"/>
          <w:szCs w:val="24"/>
        </w:rPr>
        <w:t xml:space="preserve">. </w:t>
      </w:r>
      <w:r>
        <w:rPr>
          <w:rFonts w:ascii="Times New Roman" w:hAnsi="Times New Roman" w:cs="Times New Roman"/>
          <w:sz w:val="24"/>
          <w:szCs w:val="24"/>
        </w:rPr>
        <w:t xml:space="preserve">Nevertheless, this study reveals the importance of considering intergenerational relations when researching older workers and the extension of working lives. The research does not examine </w:t>
      </w:r>
      <w:r w:rsidRPr="00F00967">
        <w:rPr>
          <w:rFonts w:ascii="Times New Roman" w:hAnsi="Times New Roman" w:cs="Times New Roman"/>
          <w:sz w:val="24"/>
          <w:szCs w:val="24"/>
        </w:rPr>
        <w:t>the experiences of older workers themselves</w:t>
      </w:r>
      <w:r>
        <w:rPr>
          <w:rFonts w:ascii="Times New Roman" w:hAnsi="Times New Roman" w:cs="Times New Roman"/>
          <w:sz w:val="24"/>
          <w:szCs w:val="24"/>
        </w:rPr>
        <w:t xml:space="preserve">, as it is </w:t>
      </w:r>
      <w:r w:rsidRPr="00F00967">
        <w:rPr>
          <w:rFonts w:ascii="Times New Roman" w:hAnsi="Times New Roman" w:cs="Times New Roman"/>
          <w:sz w:val="24"/>
          <w:szCs w:val="24"/>
        </w:rPr>
        <w:t>beyond the scope of th</w:t>
      </w:r>
      <w:r>
        <w:rPr>
          <w:rFonts w:ascii="Times New Roman" w:hAnsi="Times New Roman" w:cs="Times New Roman"/>
          <w:sz w:val="24"/>
          <w:szCs w:val="24"/>
        </w:rPr>
        <w:t>is study. Further research in this area would be pertinent.</w:t>
      </w:r>
      <w:r w:rsidRPr="00F00967">
        <w:rPr>
          <w:rFonts w:ascii="Times New Roman" w:hAnsi="Times New Roman" w:cs="Times New Roman"/>
          <w:sz w:val="24"/>
          <w:szCs w:val="24"/>
        </w:rPr>
        <w:t xml:space="preserve"> It has been suggested that Hong Kong diverges from other national contexts in terms of the importance of intergenerational social relationships </w:t>
      </w:r>
      <w:r w:rsidRPr="00F00967">
        <w:rPr>
          <w:rFonts w:ascii="Times New Roman" w:hAnsi="Times New Roman" w:cs="Times New Roman"/>
          <w:noProof/>
          <w:sz w:val="24"/>
          <w:szCs w:val="24"/>
        </w:rPr>
        <w:t>(Flynn et al., 2017)</w:t>
      </w:r>
      <w:r>
        <w:rPr>
          <w:rFonts w:ascii="Times New Roman" w:hAnsi="Times New Roman" w:cs="Times New Roman"/>
          <w:sz w:val="24"/>
          <w:szCs w:val="24"/>
        </w:rPr>
        <w:t>, and</w:t>
      </w:r>
      <w:r w:rsidRPr="00F00967">
        <w:rPr>
          <w:rFonts w:ascii="Times New Roman" w:hAnsi="Times New Roman" w:cs="Times New Roman"/>
          <w:sz w:val="24"/>
          <w:szCs w:val="24"/>
        </w:rPr>
        <w:t xml:space="preserve"> further research would be also useful to ascertain whether employer policy and practice are embedded within the social responsibilities that employers feel towards different generations to the same extent in other national contexts. </w:t>
      </w:r>
      <w:r w:rsidR="006461DB">
        <w:rPr>
          <w:rFonts w:ascii="Times New Roman" w:hAnsi="Times New Roman" w:cs="Times New Roman"/>
          <w:sz w:val="24"/>
          <w:szCs w:val="24"/>
        </w:rPr>
        <w:t xml:space="preserve">Respondents were not asked </w:t>
      </w:r>
      <w:r w:rsidR="006461DB">
        <w:rPr>
          <w:rFonts w:ascii="Times New Roman" w:hAnsi="Times New Roman" w:cs="Times New Roman"/>
          <w:sz w:val="24"/>
          <w:szCs w:val="24"/>
        </w:rPr>
        <w:lastRenderedPageBreak/>
        <w:t>to disclose their age during the interviews, therefore conclusions cannot be drawn as to whether this  influenced their attitudes – although there was some self-reflection from the respondents in terms of them being (older) workers, and/or some did disclose their age incidentally during the course of the interview.</w:t>
      </w:r>
    </w:p>
    <w:p w14:paraId="5AD7B836" w14:textId="6A398D38" w:rsidR="00D8712C" w:rsidRPr="00F00967" w:rsidRDefault="00D8712C" w:rsidP="00FF57FA">
      <w:pPr>
        <w:pStyle w:val="Heading2"/>
        <w:spacing w:before="0" w:line="480" w:lineRule="auto"/>
        <w:jc w:val="center"/>
        <w:rPr>
          <w:rFonts w:eastAsia="Calibri" w:cs="Times New Roman"/>
          <w:szCs w:val="24"/>
        </w:rPr>
      </w:pPr>
      <w:r>
        <w:rPr>
          <w:rFonts w:eastAsia="Calibri" w:cs="Times New Roman"/>
          <w:szCs w:val="24"/>
        </w:rPr>
        <w:t>Conclusion</w:t>
      </w:r>
    </w:p>
    <w:p w14:paraId="1F59E93A" w14:textId="5B856061" w:rsidR="00532285" w:rsidRPr="00F00967" w:rsidRDefault="00D8712C" w:rsidP="00C46A71">
      <w:pPr>
        <w:spacing w:after="0" w:line="480" w:lineRule="auto"/>
        <w:ind w:firstLine="454"/>
        <w:jc w:val="both"/>
        <w:rPr>
          <w:rFonts w:ascii="Times New Roman" w:hAnsi="Times New Roman" w:cs="Times New Roman"/>
          <w:sz w:val="24"/>
          <w:szCs w:val="24"/>
        </w:rPr>
      </w:pPr>
      <w:r w:rsidRPr="007535C7">
        <w:rPr>
          <w:rFonts w:ascii="Times New Roman" w:hAnsi="Times New Roman" w:cs="Times New Roman"/>
          <w:sz w:val="24"/>
          <w:szCs w:val="24"/>
        </w:rPr>
        <w:t>Drawing on in-depth qualitative research undertaken in Hong Kong, this paper</w:t>
      </w:r>
      <w:r w:rsidR="00BC4AFC">
        <w:rPr>
          <w:rFonts w:ascii="Times New Roman" w:hAnsi="Times New Roman" w:cs="Times New Roman"/>
          <w:sz w:val="24"/>
          <w:szCs w:val="24"/>
        </w:rPr>
        <w:t xml:space="preserve"> locates</w:t>
      </w:r>
      <w:r w:rsidRPr="007535C7">
        <w:rPr>
          <w:rFonts w:ascii="Times New Roman" w:hAnsi="Times New Roman" w:cs="Times New Roman"/>
          <w:sz w:val="24"/>
          <w:szCs w:val="24"/>
        </w:rPr>
        <w:t xml:space="preserve"> employer policy and practice within the social responsibilities that employers feel towards </w:t>
      </w:r>
      <w:r w:rsidR="005A0218" w:rsidRPr="007535C7">
        <w:rPr>
          <w:rFonts w:ascii="Times New Roman" w:hAnsi="Times New Roman" w:cs="Times New Roman"/>
          <w:sz w:val="24"/>
          <w:szCs w:val="24"/>
        </w:rPr>
        <w:t>different</w:t>
      </w:r>
      <w:r w:rsidRPr="007535C7">
        <w:rPr>
          <w:rFonts w:ascii="Times New Roman" w:hAnsi="Times New Roman" w:cs="Times New Roman"/>
          <w:sz w:val="24"/>
          <w:szCs w:val="24"/>
        </w:rPr>
        <w:t xml:space="preserve"> generations</w:t>
      </w:r>
      <w:r w:rsidR="006461DB">
        <w:rPr>
          <w:rFonts w:ascii="Times New Roman" w:hAnsi="Times New Roman" w:cs="Times New Roman"/>
          <w:sz w:val="24"/>
          <w:szCs w:val="24"/>
        </w:rPr>
        <w:t xml:space="preserve"> and the ‘value’ attached to different age groups</w:t>
      </w:r>
      <w:r w:rsidRPr="007535C7">
        <w:rPr>
          <w:rFonts w:ascii="Times New Roman" w:hAnsi="Times New Roman" w:cs="Times New Roman"/>
          <w:sz w:val="24"/>
          <w:szCs w:val="24"/>
        </w:rPr>
        <w:t xml:space="preserve"> in the context of demographic change and shifting intergenerational dynamics. </w:t>
      </w:r>
      <w:r w:rsidR="00BA202E">
        <w:rPr>
          <w:rFonts w:ascii="Times New Roman" w:hAnsi="Times New Roman" w:cs="Times New Roman"/>
          <w:sz w:val="24"/>
          <w:szCs w:val="24"/>
        </w:rPr>
        <w:t xml:space="preserve">It has </w:t>
      </w:r>
      <w:r w:rsidR="00BA202E" w:rsidRPr="00BA202E">
        <w:rPr>
          <w:rFonts w:ascii="Times New Roman" w:hAnsi="Times New Roman" w:cs="Times New Roman"/>
          <w:sz w:val="24"/>
          <w:szCs w:val="24"/>
        </w:rPr>
        <w:t>highlighted the need to locate employer policy and practice towards older workers within the cultural, social, and organizational context</w:t>
      </w:r>
      <w:r w:rsidR="00BA202E">
        <w:rPr>
          <w:rFonts w:ascii="Times New Roman" w:hAnsi="Times New Roman" w:cs="Times New Roman"/>
          <w:sz w:val="24"/>
          <w:szCs w:val="24"/>
        </w:rPr>
        <w:t>. For example</w:t>
      </w:r>
      <w:r w:rsidR="004E5B53">
        <w:rPr>
          <w:rFonts w:ascii="Times New Roman" w:hAnsi="Times New Roman" w:cs="Times New Roman"/>
          <w:sz w:val="24"/>
          <w:szCs w:val="24"/>
        </w:rPr>
        <w:t>, in terms of the contributions of these three contexts to older workers outcomes,</w:t>
      </w:r>
      <w:r w:rsidR="00BA202E">
        <w:rPr>
          <w:rFonts w:ascii="Times New Roman" w:hAnsi="Times New Roman" w:cs="Times New Roman"/>
          <w:sz w:val="24"/>
          <w:szCs w:val="24"/>
        </w:rPr>
        <w:t xml:space="preserve"> f</w:t>
      </w:r>
      <w:r w:rsidR="00BA202E" w:rsidRPr="00BA202E">
        <w:rPr>
          <w:rFonts w:ascii="Times New Roman" w:hAnsi="Times New Roman" w:cs="Times New Roman"/>
          <w:sz w:val="24"/>
          <w:szCs w:val="24"/>
        </w:rPr>
        <w:t>ilial piety</w:t>
      </w:r>
      <w:r w:rsidR="00BA202E">
        <w:rPr>
          <w:rFonts w:ascii="Times New Roman" w:hAnsi="Times New Roman" w:cs="Times New Roman"/>
          <w:sz w:val="24"/>
          <w:szCs w:val="24"/>
        </w:rPr>
        <w:t xml:space="preserve"> is declining and there is limited alternative socioeconomic support for older people. S</w:t>
      </w:r>
      <w:r w:rsidR="00532285" w:rsidRPr="00F00967">
        <w:rPr>
          <w:rFonts w:ascii="Times New Roman" w:hAnsi="Times New Roman" w:cs="Times New Roman"/>
          <w:sz w:val="24"/>
          <w:szCs w:val="24"/>
        </w:rPr>
        <w:t>tereotypes towards older workers</w:t>
      </w:r>
      <w:r w:rsidR="00BA202E">
        <w:rPr>
          <w:rFonts w:ascii="Times New Roman" w:hAnsi="Times New Roman" w:cs="Times New Roman"/>
          <w:sz w:val="24"/>
          <w:szCs w:val="24"/>
        </w:rPr>
        <w:t xml:space="preserve"> are pervasive, and youthfulness is emphasized in social development. In terms of organizations, perceived client demand on the one hand driving the focus on younger workers, </w:t>
      </w:r>
      <w:r w:rsidR="00BA202E">
        <w:rPr>
          <w:rFonts w:ascii="Times New Roman" w:hAnsi="Times New Roman" w:cs="Times New Roman"/>
          <w:sz w:val="24"/>
          <w:szCs w:val="24"/>
        </w:rPr>
        <w:lastRenderedPageBreak/>
        <w:t xml:space="preserve">but on the other hand, </w:t>
      </w:r>
      <w:r w:rsidR="00BA202E" w:rsidRPr="00BA202E">
        <w:rPr>
          <w:rFonts w:ascii="Times New Roman" w:hAnsi="Times New Roman" w:cs="Times New Roman"/>
          <w:sz w:val="24"/>
          <w:szCs w:val="24"/>
        </w:rPr>
        <w:t>management styles and practices were not necessarily felt to have caught up with the values and expectations of the younger generation.</w:t>
      </w:r>
      <w:r w:rsidR="00532285" w:rsidRPr="00F00967">
        <w:rPr>
          <w:rFonts w:ascii="Times New Roman" w:hAnsi="Times New Roman" w:cs="Times New Roman"/>
          <w:sz w:val="24"/>
          <w:szCs w:val="24"/>
        </w:rPr>
        <w:t xml:space="preserve"> </w:t>
      </w:r>
      <w:r w:rsidR="00BA202E">
        <w:rPr>
          <w:rFonts w:ascii="Times New Roman" w:hAnsi="Times New Roman" w:cs="Times New Roman"/>
          <w:sz w:val="24"/>
          <w:szCs w:val="24"/>
        </w:rPr>
        <w:t>T</w:t>
      </w:r>
      <w:r w:rsidR="004E5B53">
        <w:rPr>
          <w:rFonts w:ascii="Times New Roman" w:hAnsi="Times New Roman" w:cs="Times New Roman"/>
          <w:sz w:val="24"/>
          <w:szCs w:val="24"/>
        </w:rPr>
        <w:t>hus</w:t>
      </w:r>
      <w:r w:rsidR="00042A9C">
        <w:rPr>
          <w:rFonts w:ascii="Times New Roman" w:hAnsi="Times New Roman" w:cs="Times New Roman"/>
          <w:sz w:val="24"/>
          <w:szCs w:val="24"/>
        </w:rPr>
        <w:t>,</w:t>
      </w:r>
      <w:r w:rsidR="004E5B53">
        <w:rPr>
          <w:rFonts w:ascii="Times New Roman" w:hAnsi="Times New Roman" w:cs="Times New Roman"/>
          <w:sz w:val="24"/>
          <w:szCs w:val="24"/>
        </w:rPr>
        <w:t xml:space="preserve"> the</w:t>
      </w:r>
      <w:r w:rsidR="00BA202E">
        <w:rPr>
          <w:rFonts w:ascii="Times New Roman" w:hAnsi="Times New Roman" w:cs="Times New Roman"/>
          <w:sz w:val="24"/>
          <w:szCs w:val="24"/>
        </w:rPr>
        <w:t xml:space="preserve"> </w:t>
      </w:r>
      <w:r w:rsidR="00532285" w:rsidRPr="00F00967">
        <w:rPr>
          <w:rFonts w:ascii="Times New Roman" w:hAnsi="Times New Roman" w:cs="Times New Roman"/>
          <w:sz w:val="24"/>
          <w:szCs w:val="24"/>
        </w:rPr>
        <w:t>experience of aging as an insecure process</w:t>
      </w:r>
      <w:r w:rsidR="004E5B53">
        <w:rPr>
          <w:rFonts w:ascii="Times New Roman" w:hAnsi="Times New Roman" w:cs="Times New Roman"/>
          <w:sz w:val="24"/>
          <w:szCs w:val="24"/>
        </w:rPr>
        <w:t xml:space="preserve">, but </w:t>
      </w:r>
      <w:r w:rsidR="00532285" w:rsidRPr="00F00967">
        <w:rPr>
          <w:rFonts w:ascii="Times New Roman" w:hAnsi="Times New Roman" w:cs="Times New Roman"/>
          <w:sz w:val="24"/>
          <w:szCs w:val="24"/>
        </w:rPr>
        <w:t xml:space="preserve">could be ameliorated by specific policy responses. For instance, the promotion of the business case for an age diverse workforce could contribute to a change in employers’ and society’s attitudes towards older workers. Anti-age discrimination and the introduction of a minimum retirement age could reduce insecurity and inequality in the aging process. Initiatives to increase lifelong learning opportunities could extend working lives while at the same time </w:t>
      </w:r>
      <w:r w:rsidR="00BC4AFC">
        <w:rPr>
          <w:rFonts w:ascii="Times New Roman" w:hAnsi="Times New Roman" w:cs="Times New Roman"/>
          <w:sz w:val="24"/>
          <w:szCs w:val="24"/>
        </w:rPr>
        <w:t>limit</w:t>
      </w:r>
      <w:r w:rsidR="005672FE">
        <w:rPr>
          <w:rFonts w:ascii="Times New Roman" w:hAnsi="Times New Roman" w:cs="Times New Roman"/>
          <w:sz w:val="24"/>
          <w:szCs w:val="24"/>
        </w:rPr>
        <w:t>ing</w:t>
      </w:r>
      <w:r w:rsidR="00532285" w:rsidRPr="00F00967">
        <w:rPr>
          <w:rFonts w:ascii="Times New Roman" w:hAnsi="Times New Roman" w:cs="Times New Roman"/>
          <w:sz w:val="24"/>
          <w:szCs w:val="24"/>
        </w:rPr>
        <w:t xml:space="preserve"> business opposition to previous mentioned measures. All these policy initiatives could facilitate the extension of, more secure and less precarious, working lives and create more secure aging processes. However, a key message from this research is that those responsible for developing and implementing these policy solutions need to take a holistic view of the factors shaping employer policy and practice towards older workers</w:t>
      </w:r>
      <w:r w:rsidR="00BE6372">
        <w:rPr>
          <w:rFonts w:ascii="Times New Roman" w:hAnsi="Times New Roman" w:cs="Times New Roman"/>
          <w:sz w:val="24"/>
          <w:szCs w:val="24"/>
        </w:rPr>
        <w:t>, and the aging process</w:t>
      </w:r>
      <w:r w:rsidR="00532285" w:rsidRPr="00F00967">
        <w:rPr>
          <w:rFonts w:ascii="Times New Roman" w:hAnsi="Times New Roman" w:cs="Times New Roman"/>
          <w:sz w:val="24"/>
          <w:szCs w:val="24"/>
        </w:rPr>
        <w:t>.</w:t>
      </w:r>
    </w:p>
    <w:p w14:paraId="700D50A6" w14:textId="6B233B19" w:rsidR="00ED0148" w:rsidRPr="00F00967" w:rsidRDefault="00ED0148" w:rsidP="00FF57FA">
      <w:pPr>
        <w:pStyle w:val="Heading2"/>
        <w:spacing w:before="0" w:line="480" w:lineRule="auto"/>
        <w:jc w:val="center"/>
        <w:rPr>
          <w:rFonts w:eastAsia="Calibri" w:cs="Times New Roman"/>
          <w:szCs w:val="24"/>
        </w:rPr>
      </w:pPr>
      <w:r w:rsidRPr="00F00967">
        <w:rPr>
          <w:rFonts w:eastAsia="Calibri" w:cs="Times New Roman"/>
          <w:szCs w:val="24"/>
        </w:rPr>
        <w:t>References</w:t>
      </w:r>
    </w:p>
    <w:p w14:paraId="5D93C9D3" w14:textId="77777777" w:rsidR="000748A9" w:rsidRPr="00F00967" w:rsidRDefault="000748A9" w:rsidP="003B2B7C">
      <w:pPr>
        <w:pStyle w:val="Body"/>
        <w:spacing w:line="480" w:lineRule="auto"/>
        <w:rPr>
          <w:rFonts w:hAnsi="Times New Roman" w:cs="Times New Roman"/>
          <w:b/>
          <w:noProof/>
        </w:rPr>
      </w:pPr>
      <w:r w:rsidRPr="00F00967">
        <w:rPr>
          <w:rFonts w:hAnsi="Times New Roman" w:cs="Times New Roman"/>
          <w:b/>
          <w:noProof/>
        </w:rPr>
        <w:t>[AUTHOR]</w:t>
      </w:r>
    </w:p>
    <w:p w14:paraId="6955A367" w14:textId="39B6F593" w:rsidR="00816444" w:rsidRPr="00C617AA" w:rsidRDefault="00816444" w:rsidP="00C46A71">
      <w:pPr>
        <w:pStyle w:val="Body"/>
        <w:spacing w:line="480" w:lineRule="auto"/>
        <w:ind w:left="170" w:hanging="170"/>
        <w:jc w:val="both"/>
        <w:rPr>
          <w:rFonts w:hAnsi="Times New Roman" w:cs="Times New Roman"/>
          <w:noProof/>
        </w:rPr>
      </w:pPr>
      <w:r w:rsidRPr="00C617AA">
        <w:rPr>
          <w:rFonts w:hAnsi="Times New Roman" w:cs="Times New Roman"/>
          <w:noProof/>
        </w:rPr>
        <w:lastRenderedPageBreak/>
        <w:t>Bai, X. (2018). Hong Kong Chinese aging adults voice financial care expectations in changing family and sociocultural contexts: implications for policy and services</w:t>
      </w:r>
      <w:r w:rsidRPr="00C617AA">
        <w:rPr>
          <w:rFonts w:hAnsi="Times New Roman" w:cs="Times New Roman"/>
          <w:i/>
          <w:noProof/>
        </w:rPr>
        <w:t xml:space="preserve">. Journal of </w:t>
      </w:r>
      <w:r>
        <w:rPr>
          <w:rFonts w:hAnsi="Times New Roman" w:cs="Times New Roman"/>
          <w:i/>
          <w:noProof/>
        </w:rPr>
        <w:t>A</w:t>
      </w:r>
      <w:r w:rsidRPr="0032620E">
        <w:rPr>
          <w:rFonts w:hAnsi="Times New Roman" w:cs="Times New Roman"/>
          <w:i/>
          <w:noProof/>
        </w:rPr>
        <w:t xml:space="preserve">ging </w:t>
      </w:r>
      <w:r w:rsidR="00C46A71">
        <w:rPr>
          <w:rFonts w:hAnsi="Times New Roman" w:cs="Times New Roman"/>
          <w:i/>
          <w:iCs/>
          <w:noProof/>
        </w:rPr>
        <w:t>&amp;</w:t>
      </w:r>
      <w:r w:rsidRPr="0032620E">
        <w:rPr>
          <w:rFonts w:hAnsi="Times New Roman" w:cs="Times New Roman"/>
          <w:i/>
          <w:noProof/>
        </w:rPr>
        <w:t xml:space="preserve"> Social P</w:t>
      </w:r>
      <w:r w:rsidRPr="00C617AA">
        <w:rPr>
          <w:rFonts w:hAnsi="Times New Roman" w:cs="Times New Roman"/>
          <w:i/>
          <w:noProof/>
        </w:rPr>
        <w:t>olicy</w:t>
      </w:r>
      <w:r w:rsidRPr="00C617AA">
        <w:rPr>
          <w:rFonts w:hAnsi="Times New Roman" w:cs="Times New Roman"/>
          <w:noProof/>
        </w:rPr>
        <w:t xml:space="preserve">, </w:t>
      </w:r>
      <w:r>
        <w:rPr>
          <w:rFonts w:hAnsi="Times New Roman" w:cs="Times New Roman"/>
          <w:noProof/>
        </w:rPr>
        <w:t xml:space="preserve">doi: </w:t>
      </w:r>
      <w:r w:rsidRPr="00C617AA">
        <w:rPr>
          <w:rFonts w:hAnsi="Times New Roman" w:cs="Times New Roman"/>
          <w:noProof/>
        </w:rPr>
        <w:t>10.1080/08959420.2018.1471308</w:t>
      </w:r>
    </w:p>
    <w:p w14:paraId="2F5480A5" w14:textId="458241FA" w:rsidR="00926208" w:rsidRPr="00F00967" w:rsidRDefault="00677806"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Canduela, J., Dutton, M., Johnson, S., Lindsay, C., McQuaid, R. W. &amp; Raeside, R. (2012). Ageing, skills and participation in work-related training in Britain: </w:t>
      </w:r>
      <w:r w:rsidR="00851BA4" w:rsidRPr="00F00967">
        <w:rPr>
          <w:rFonts w:hAnsi="Times New Roman" w:cs="Times New Roman"/>
          <w:noProof/>
        </w:rPr>
        <w:t xml:space="preserve">Assessing </w:t>
      </w:r>
      <w:r w:rsidRPr="00F00967">
        <w:rPr>
          <w:rFonts w:hAnsi="Times New Roman" w:cs="Times New Roman"/>
          <w:noProof/>
        </w:rPr>
        <w:t xml:space="preserve">the position of older workers. </w:t>
      </w:r>
      <w:r w:rsidRPr="00F00967">
        <w:rPr>
          <w:rFonts w:hAnsi="Times New Roman" w:cs="Times New Roman"/>
          <w:i/>
          <w:iCs/>
          <w:noProof/>
        </w:rPr>
        <w:t xml:space="preserve">Work, Employment </w:t>
      </w:r>
      <w:r w:rsidR="00C46A71">
        <w:rPr>
          <w:rFonts w:hAnsi="Times New Roman" w:cs="Times New Roman"/>
          <w:i/>
          <w:iCs/>
          <w:noProof/>
        </w:rPr>
        <w:t>&amp;</w:t>
      </w:r>
      <w:r w:rsidRPr="00F00967">
        <w:rPr>
          <w:rFonts w:hAnsi="Times New Roman" w:cs="Times New Roman"/>
          <w:i/>
          <w:iCs/>
          <w:noProof/>
        </w:rPr>
        <w:t xml:space="preserve"> Society</w:t>
      </w:r>
      <w:r w:rsidRPr="00F00967">
        <w:rPr>
          <w:rFonts w:hAnsi="Times New Roman" w:cs="Times New Roman"/>
          <w:noProof/>
        </w:rPr>
        <w:t xml:space="preserve">, </w:t>
      </w:r>
      <w:r w:rsidRPr="00F00967">
        <w:rPr>
          <w:rFonts w:hAnsi="Times New Roman" w:cs="Times New Roman"/>
          <w:i/>
          <w:noProof/>
        </w:rPr>
        <w:t>26</w:t>
      </w:r>
      <w:r w:rsidRPr="00F00967">
        <w:rPr>
          <w:rFonts w:hAnsi="Times New Roman" w:cs="Times New Roman"/>
          <w:noProof/>
        </w:rPr>
        <w:t>(1), 42–60.</w:t>
      </w:r>
    </w:p>
    <w:p w14:paraId="6FEC63A4" w14:textId="38DE06CA" w:rsidR="00677806" w:rsidRPr="00F00967" w:rsidRDefault="00677806" w:rsidP="00C46A71">
      <w:pPr>
        <w:pStyle w:val="Body"/>
        <w:spacing w:line="480" w:lineRule="auto"/>
        <w:ind w:left="170" w:hanging="170"/>
        <w:jc w:val="both"/>
        <w:rPr>
          <w:rFonts w:hAnsi="Times New Roman" w:cs="Times New Roman"/>
          <w:noProof/>
        </w:rPr>
      </w:pPr>
      <w:r w:rsidRPr="0056474E">
        <w:rPr>
          <w:rFonts w:hAnsi="Times New Roman" w:cs="Times New Roman"/>
          <w:noProof/>
          <w:lang w:val="en-GB"/>
        </w:rPr>
        <w:t xml:space="preserve">Carmichael, F. &amp; Ercolani, M. G. (2015). </w:t>
      </w:r>
      <w:r w:rsidRPr="00F00967">
        <w:rPr>
          <w:rFonts w:hAnsi="Times New Roman" w:cs="Times New Roman"/>
          <w:noProof/>
        </w:rPr>
        <w:t xml:space="preserve">Age-training gaps across the European Union: How and why they vary across member states. </w:t>
      </w:r>
      <w:r w:rsidRPr="00F00967">
        <w:rPr>
          <w:rFonts w:hAnsi="Times New Roman" w:cs="Times New Roman"/>
          <w:i/>
          <w:iCs/>
          <w:noProof/>
        </w:rPr>
        <w:t>The Journal of the Economics of Ageing,</w:t>
      </w:r>
      <w:r w:rsidRPr="00F00967">
        <w:rPr>
          <w:rFonts w:hAnsi="Times New Roman" w:cs="Times New Roman"/>
          <w:noProof/>
        </w:rPr>
        <w:t xml:space="preserve"> </w:t>
      </w:r>
      <w:r w:rsidRPr="00F00967">
        <w:rPr>
          <w:rFonts w:hAnsi="Times New Roman" w:cs="Times New Roman"/>
          <w:i/>
          <w:noProof/>
        </w:rPr>
        <w:t>6</w:t>
      </w:r>
      <w:r w:rsidRPr="00F00967">
        <w:rPr>
          <w:rFonts w:hAnsi="Times New Roman" w:cs="Times New Roman"/>
          <w:noProof/>
        </w:rPr>
        <w:t>(December), 163–175.</w:t>
      </w:r>
    </w:p>
    <w:p w14:paraId="39DE11AC" w14:textId="4D514FE2" w:rsidR="00926208" w:rsidRDefault="00926208" w:rsidP="00C46A71">
      <w:pPr>
        <w:pStyle w:val="Body"/>
        <w:spacing w:line="480" w:lineRule="auto"/>
        <w:ind w:left="170" w:hanging="170"/>
        <w:jc w:val="both"/>
        <w:rPr>
          <w:rFonts w:hAnsi="Times New Roman" w:cs="Times New Roman"/>
          <w:i/>
          <w:iCs/>
          <w:noProof/>
        </w:rPr>
      </w:pPr>
      <w:r w:rsidRPr="00F00967">
        <w:rPr>
          <w:rFonts w:hAnsi="Times New Roman" w:cs="Times New Roman"/>
          <w:noProof/>
        </w:rPr>
        <w:t xml:space="preserve">Census and Statistics Department. (2016). The </w:t>
      </w:r>
      <w:r w:rsidR="00A25F5A" w:rsidRPr="00F00967">
        <w:rPr>
          <w:rFonts w:hAnsi="Times New Roman" w:cs="Times New Roman"/>
          <w:noProof/>
        </w:rPr>
        <w:t>four key industries and other selected industries in th</w:t>
      </w:r>
      <w:r w:rsidRPr="00F00967">
        <w:rPr>
          <w:rFonts w:hAnsi="Times New Roman" w:cs="Times New Roman"/>
          <w:noProof/>
        </w:rPr>
        <w:t xml:space="preserve">e Hong Kong </w:t>
      </w:r>
      <w:r w:rsidR="00A25F5A" w:rsidRPr="00F00967">
        <w:rPr>
          <w:rFonts w:hAnsi="Times New Roman" w:cs="Times New Roman"/>
          <w:noProof/>
        </w:rPr>
        <w:t>e</w:t>
      </w:r>
      <w:r w:rsidRPr="00F00967">
        <w:rPr>
          <w:rFonts w:hAnsi="Times New Roman" w:cs="Times New Roman"/>
          <w:noProof/>
        </w:rPr>
        <w:t xml:space="preserve">conomy. </w:t>
      </w:r>
      <w:r w:rsidRPr="00F00967">
        <w:rPr>
          <w:rFonts w:hAnsi="Times New Roman" w:cs="Times New Roman"/>
          <w:i/>
          <w:iCs/>
          <w:noProof/>
        </w:rPr>
        <w:t>Hong Kong Monthly Digest of Statistics</w:t>
      </w:r>
      <w:r w:rsidRPr="00F00967">
        <w:rPr>
          <w:rFonts w:hAnsi="Times New Roman" w:cs="Times New Roman"/>
          <w:noProof/>
        </w:rPr>
        <w:t xml:space="preserve">, </w:t>
      </w:r>
      <w:r w:rsidRPr="00F00967">
        <w:rPr>
          <w:rFonts w:hAnsi="Times New Roman" w:cs="Times New Roman"/>
          <w:i/>
          <w:iCs/>
          <w:noProof/>
        </w:rPr>
        <w:t>March 2016.</w:t>
      </w:r>
    </w:p>
    <w:p w14:paraId="7169CE55" w14:textId="3845FDC0" w:rsidR="00926208" w:rsidRPr="00F00967" w:rsidRDefault="00926208" w:rsidP="00C46A71">
      <w:pPr>
        <w:pStyle w:val="Body"/>
        <w:spacing w:line="480" w:lineRule="auto"/>
        <w:ind w:left="170" w:hanging="170"/>
        <w:jc w:val="both"/>
        <w:rPr>
          <w:rFonts w:eastAsia="Calibri" w:hAnsi="Times New Roman" w:cs="Times New Roman"/>
          <w:b/>
          <w:color w:val="auto"/>
        </w:rPr>
      </w:pPr>
      <w:r w:rsidRPr="00F00967">
        <w:rPr>
          <w:rFonts w:hAnsi="Times New Roman" w:cs="Times New Roman"/>
          <w:noProof/>
        </w:rPr>
        <w:t xml:space="preserve">Chan, C.-M. A., &amp; Liang, J.-S. E. (2012). Active </w:t>
      </w:r>
      <w:r w:rsidR="00A25F5A" w:rsidRPr="00F00967">
        <w:rPr>
          <w:rFonts w:hAnsi="Times New Roman" w:cs="Times New Roman"/>
          <w:noProof/>
        </w:rPr>
        <w:t xml:space="preserve">aging: policy framework and applications to promote older adult participation in </w:t>
      </w:r>
      <w:r w:rsidRPr="00F00967">
        <w:rPr>
          <w:rFonts w:hAnsi="Times New Roman" w:cs="Times New Roman"/>
          <w:noProof/>
        </w:rPr>
        <w:t xml:space="preserve">Hong Kong. </w:t>
      </w:r>
      <w:r w:rsidRPr="00F00967">
        <w:rPr>
          <w:rFonts w:hAnsi="Times New Roman" w:cs="Times New Roman"/>
          <w:i/>
          <w:iCs/>
          <w:noProof/>
        </w:rPr>
        <w:t>Ageing International</w:t>
      </w:r>
      <w:r w:rsidRPr="00F00967">
        <w:rPr>
          <w:rFonts w:hAnsi="Times New Roman" w:cs="Times New Roman"/>
          <w:noProof/>
        </w:rPr>
        <w:t xml:space="preserve">, </w:t>
      </w:r>
      <w:r w:rsidRPr="00F00967">
        <w:rPr>
          <w:rFonts w:hAnsi="Times New Roman" w:cs="Times New Roman"/>
          <w:i/>
          <w:iCs/>
          <w:noProof/>
        </w:rPr>
        <w:t>38</w:t>
      </w:r>
      <w:r w:rsidRPr="00F00967">
        <w:rPr>
          <w:rFonts w:hAnsi="Times New Roman" w:cs="Times New Roman"/>
          <w:noProof/>
        </w:rPr>
        <w:t>(1), 28–42.</w:t>
      </w:r>
    </w:p>
    <w:p w14:paraId="721BB0CD" w14:textId="3CF6F3CE" w:rsidR="00926208" w:rsidRPr="00F00967" w:rsidRDefault="00926208" w:rsidP="00C46A71">
      <w:pPr>
        <w:pStyle w:val="Body"/>
        <w:spacing w:line="480" w:lineRule="auto"/>
        <w:ind w:left="170" w:hanging="170"/>
        <w:jc w:val="both"/>
        <w:rPr>
          <w:rFonts w:hAnsi="Times New Roman" w:cs="Times New Roman"/>
          <w:noProof/>
        </w:rPr>
      </w:pPr>
      <w:r w:rsidRPr="00F00967">
        <w:rPr>
          <w:rFonts w:hAnsi="Times New Roman" w:cs="Times New Roman"/>
          <w:noProof/>
        </w:rPr>
        <w:lastRenderedPageBreak/>
        <w:t xml:space="preserve">Chan, C.-M. A., Ma, H.-K. C., Lu, J., &amp; Lau, W.-N. H. (2009). </w:t>
      </w:r>
      <w:r w:rsidRPr="00F00967">
        <w:rPr>
          <w:rFonts w:hAnsi="Times New Roman" w:cs="Times New Roman"/>
          <w:i/>
          <w:iCs/>
          <w:noProof/>
        </w:rPr>
        <w:t>Optional Retirement: Better Choice</w:t>
      </w:r>
      <w:r w:rsidRPr="00F00967">
        <w:rPr>
          <w:rFonts w:hAnsi="Times New Roman" w:cs="Times New Roman"/>
          <w:noProof/>
        </w:rPr>
        <w:t>. Hong Kong: Bauhinia Foundation Research Centre.</w:t>
      </w:r>
    </w:p>
    <w:p w14:paraId="5352645B" w14:textId="315BDC75" w:rsidR="00926208" w:rsidRPr="00F00967" w:rsidRDefault="00926208"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Chan, C.-M. A., Ng, W. Y. A., Fok, C. Y. E., Chun, W. S. D., Cao, T., Chan, W. C. D., </w:t>
      </w:r>
      <w:r w:rsidR="00EB7B52" w:rsidRPr="00F00967">
        <w:rPr>
          <w:rFonts w:hAnsi="Times New Roman" w:cs="Times New Roman"/>
          <w:noProof/>
        </w:rPr>
        <w:t xml:space="preserve">Li, W. y., </w:t>
      </w:r>
      <w:r w:rsidRPr="00F00967">
        <w:rPr>
          <w:rFonts w:hAnsi="Times New Roman" w:cs="Times New Roman"/>
          <w:noProof/>
        </w:rPr>
        <w:t xml:space="preserve"> Lau, W. N. H. (2015). </w:t>
      </w:r>
      <w:r w:rsidRPr="00F00967">
        <w:rPr>
          <w:rFonts w:hAnsi="Times New Roman" w:cs="Times New Roman"/>
          <w:i/>
          <w:iCs/>
          <w:noProof/>
        </w:rPr>
        <w:t>A Study on the Preferences and Feasibility of Optional Retirement in Hong Kong: A Human Resources</w:t>
      </w:r>
      <w:r w:rsidRPr="00F00967">
        <w:rPr>
          <w:rFonts w:hAnsi="Times New Roman" w:cs="Times New Roman"/>
          <w:noProof/>
        </w:rPr>
        <w:t>. Hong Kong: Asia-Pacific Institute of Ageing Studies, Lingnan University,</w:t>
      </w:r>
    </w:p>
    <w:p w14:paraId="73F24757" w14:textId="6018B9AB" w:rsidR="00926208" w:rsidRPr="00F00967" w:rsidRDefault="00926208"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Chan, J. (2014). Hong Kong’s </w:t>
      </w:r>
      <w:r w:rsidR="00A25F5A" w:rsidRPr="00F00967">
        <w:rPr>
          <w:rFonts w:hAnsi="Times New Roman" w:cs="Times New Roman"/>
          <w:noProof/>
        </w:rPr>
        <w:t>umbrella movement</w:t>
      </w:r>
      <w:r w:rsidRPr="00F00967">
        <w:rPr>
          <w:rFonts w:hAnsi="Times New Roman" w:cs="Times New Roman"/>
          <w:noProof/>
        </w:rPr>
        <w:t xml:space="preserve">. </w:t>
      </w:r>
      <w:r w:rsidRPr="00F00967">
        <w:rPr>
          <w:rFonts w:hAnsi="Times New Roman" w:cs="Times New Roman"/>
          <w:i/>
          <w:iCs/>
          <w:noProof/>
        </w:rPr>
        <w:t>The Round Table - The Commonwealth Journal of International Affairs</w:t>
      </w:r>
      <w:r w:rsidRPr="00F00967">
        <w:rPr>
          <w:rFonts w:hAnsi="Times New Roman" w:cs="Times New Roman"/>
          <w:noProof/>
        </w:rPr>
        <w:t xml:space="preserve">, </w:t>
      </w:r>
      <w:r w:rsidRPr="00F00967">
        <w:rPr>
          <w:rFonts w:hAnsi="Times New Roman" w:cs="Times New Roman"/>
          <w:i/>
          <w:iCs/>
          <w:noProof/>
        </w:rPr>
        <w:t>103</w:t>
      </w:r>
      <w:r w:rsidRPr="00F00967">
        <w:rPr>
          <w:rFonts w:hAnsi="Times New Roman" w:cs="Times New Roman"/>
          <w:noProof/>
        </w:rPr>
        <w:t>(6), 571–580.</w:t>
      </w:r>
    </w:p>
    <w:p w14:paraId="2CBE8B07" w14:textId="6CFC8A2E"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Chan, R. K. H., &amp; Wang, Y. T. (2009). Promoting the </w:t>
      </w:r>
      <w:r w:rsidR="00A25F5A" w:rsidRPr="00F00967">
        <w:rPr>
          <w:rFonts w:hAnsi="Times New Roman" w:cs="Times New Roman"/>
          <w:noProof/>
        </w:rPr>
        <w:t xml:space="preserve">employment of senior citizens in </w:t>
      </w:r>
      <w:r w:rsidRPr="00F00967">
        <w:rPr>
          <w:rFonts w:hAnsi="Times New Roman" w:cs="Times New Roman"/>
          <w:noProof/>
        </w:rPr>
        <w:t xml:space="preserve">Taiwan and Hong Kong. </w:t>
      </w:r>
      <w:r w:rsidRPr="00F00967">
        <w:rPr>
          <w:rFonts w:hAnsi="Times New Roman" w:cs="Times New Roman"/>
          <w:i/>
          <w:iCs/>
          <w:noProof/>
        </w:rPr>
        <w:t>The Journal of Comparative Asian Development</w:t>
      </w:r>
      <w:r w:rsidRPr="00F00967">
        <w:rPr>
          <w:rFonts w:hAnsi="Times New Roman" w:cs="Times New Roman"/>
          <w:noProof/>
        </w:rPr>
        <w:t xml:space="preserve">, </w:t>
      </w:r>
      <w:r w:rsidRPr="00F00967">
        <w:rPr>
          <w:rFonts w:hAnsi="Times New Roman" w:cs="Times New Roman"/>
          <w:i/>
          <w:iCs/>
          <w:noProof/>
        </w:rPr>
        <w:t>8</w:t>
      </w:r>
      <w:r w:rsidRPr="00F00967">
        <w:rPr>
          <w:rFonts w:hAnsi="Times New Roman" w:cs="Times New Roman"/>
          <w:noProof/>
        </w:rPr>
        <w:t>(1), 1–24.</w:t>
      </w:r>
    </w:p>
    <w:p w14:paraId="54082D99" w14:textId="1DFD60E0"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Cheng, J. Y. S., Mujin, Z., &amp; Zhiyuan, W. (2007). A </w:t>
      </w:r>
      <w:r w:rsidR="00A25F5A" w:rsidRPr="00F00967">
        <w:rPr>
          <w:rFonts w:hAnsi="Times New Roman" w:cs="Times New Roman"/>
          <w:noProof/>
        </w:rPr>
        <w:t xml:space="preserve">proactive strategy for the aging population that capitalizes on the talents of older adults </w:t>
      </w:r>
      <w:r w:rsidRPr="00F00967">
        <w:rPr>
          <w:rFonts w:hAnsi="Times New Roman" w:cs="Times New Roman"/>
          <w:noProof/>
        </w:rPr>
        <w:t xml:space="preserve">in China. </w:t>
      </w:r>
      <w:r w:rsidRPr="00F00967">
        <w:rPr>
          <w:rFonts w:hAnsi="Times New Roman" w:cs="Times New Roman"/>
          <w:i/>
          <w:iCs/>
          <w:noProof/>
        </w:rPr>
        <w:t>Journal of Applied Gerontology</w:t>
      </w:r>
      <w:r w:rsidRPr="00F00967">
        <w:rPr>
          <w:rFonts w:hAnsi="Times New Roman" w:cs="Times New Roman"/>
          <w:noProof/>
        </w:rPr>
        <w:t xml:space="preserve">, </w:t>
      </w:r>
      <w:r w:rsidRPr="00F00967">
        <w:rPr>
          <w:rFonts w:hAnsi="Times New Roman" w:cs="Times New Roman"/>
          <w:i/>
          <w:iCs/>
          <w:noProof/>
        </w:rPr>
        <w:t>26</w:t>
      </w:r>
      <w:r w:rsidRPr="00F00967">
        <w:rPr>
          <w:rFonts w:hAnsi="Times New Roman" w:cs="Times New Roman"/>
          <w:noProof/>
        </w:rPr>
        <w:t>(5), 454–471.</w:t>
      </w:r>
    </w:p>
    <w:p w14:paraId="03BC2454" w14:textId="77093369"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Cheung, C.-K., Ping, K. K., &amp; Man-hung Ngan, R. (2011). Age discrimination in the labour market from the perspectives of </w:t>
      </w:r>
      <w:r w:rsidRPr="00F00967">
        <w:rPr>
          <w:rFonts w:hAnsi="Times New Roman" w:cs="Times New Roman"/>
          <w:noProof/>
        </w:rPr>
        <w:lastRenderedPageBreak/>
        <w:t xml:space="preserve">employers and older workers. </w:t>
      </w:r>
      <w:r w:rsidRPr="00F00967">
        <w:rPr>
          <w:rFonts w:hAnsi="Times New Roman" w:cs="Times New Roman"/>
          <w:i/>
          <w:iCs/>
          <w:noProof/>
        </w:rPr>
        <w:t>International Social Work</w:t>
      </w:r>
      <w:r w:rsidRPr="00F00967">
        <w:rPr>
          <w:rFonts w:hAnsi="Times New Roman" w:cs="Times New Roman"/>
          <w:noProof/>
        </w:rPr>
        <w:t xml:space="preserve">, </w:t>
      </w:r>
      <w:r w:rsidRPr="00F00967">
        <w:rPr>
          <w:rFonts w:hAnsi="Times New Roman" w:cs="Times New Roman"/>
          <w:i/>
          <w:iCs/>
          <w:noProof/>
        </w:rPr>
        <w:t>54</w:t>
      </w:r>
      <w:r w:rsidRPr="00F00967">
        <w:rPr>
          <w:rFonts w:hAnsi="Times New Roman" w:cs="Times New Roman"/>
          <w:noProof/>
        </w:rPr>
        <w:t>(1), 118–136.</w:t>
      </w:r>
    </w:p>
    <w:p w14:paraId="08F7FF5D" w14:textId="6C227C54"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Cheung, C., &amp; Kwan, A. Y. (2011). City-level Influences on Chinese Filial Piety practice. </w:t>
      </w:r>
      <w:r w:rsidRPr="00F00967">
        <w:rPr>
          <w:rFonts w:hAnsi="Times New Roman" w:cs="Times New Roman"/>
          <w:i/>
          <w:iCs/>
          <w:noProof/>
        </w:rPr>
        <w:t>The Journal of Comparative Asian Development</w:t>
      </w:r>
      <w:r w:rsidRPr="00F00967">
        <w:rPr>
          <w:rFonts w:hAnsi="Times New Roman" w:cs="Times New Roman"/>
          <w:noProof/>
        </w:rPr>
        <w:t xml:space="preserve">, </w:t>
      </w:r>
      <w:r w:rsidRPr="00F00967">
        <w:rPr>
          <w:rFonts w:hAnsi="Times New Roman" w:cs="Times New Roman"/>
          <w:i/>
          <w:iCs/>
          <w:noProof/>
        </w:rPr>
        <w:t>8</w:t>
      </w:r>
      <w:r w:rsidRPr="00F00967">
        <w:rPr>
          <w:rFonts w:hAnsi="Times New Roman" w:cs="Times New Roman"/>
          <w:noProof/>
        </w:rPr>
        <w:t>(1), 105–123.</w:t>
      </w:r>
    </w:p>
    <w:p w14:paraId="709E1EB0" w14:textId="3E3F272B"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Chiu, S., &amp; Ngan, R. (1999). Employment of Chinese older workers in Hong Kong: Cultural myths, discrimination and opportunities. </w:t>
      </w:r>
      <w:r w:rsidRPr="00F00967">
        <w:rPr>
          <w:rFonts w:hAnsi="Times New Roman" w:cs="Times New Roman"/>
          <w:i/>
          <w:iCs/>
          <w:noProof/>
        </w:rPr>
        <w:t>Ageing International</w:t>
      </w:r>
      <w:r w:rsidRPr="00F00967">
        <w:rPr>
          <w:rFonts w:hAnsi="Times New Roman" w:cs="Times New Roman"/>
          <w:noProof/>
        </w:rPr>
        <w:t xml:space="preserve">, </w:t>
      </w:r>
      <w:r w:rsidRPr="00F00967">
        <w:rPr>
          <w:rFonts w:hAnsi="Times New Roman" w:cs="Times New Roman"/>
          <w:i/>
          <w:iCs/>
          <w:noProof/>
        </w:rPr>
        <w:t>25</w:t>
      </w:r>
      <w:r w:rsidRPr="00F00967">
        <w:rPr>
          <w:rFonts w:hAnsi="Times New Roman" w:cs="Times New Roman"/>
          <w:noProof/>
        </w:rPr>
        <w:t>(3), 14–30.</w:t>
      </w:r>
    </w:p>
    <w:p w14:paraId="2F414779" w14:textId="0FC13362"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Chiu, W. C. K., Chan, A. W., Snape, E., &amp; Redman, T. (2001). Age </w:t>
      </w:r>
      <w:r w:rsidR="00A25F5A" w:rsidRPr="00F00967">
        <w:rPr>
          <w:rFonts w:hAnsi="Times New Roman" w:cs="Times New Roman"/>
          <w:noProof/>
        </w:rPr>
        <w:t>stereotypes and discriminatory attitudes towards older workers</w:t>
      </w:r>
      <w:r w:rsidRPr="00F00967">
        <w:rPr>
          <w:rFonts w:hAnsi="Times New Roman" w:cs="Times New Roman"/>
          <w:noProof/>
        </w:rPr>
        <w:t xml:space="preserve">: An East-West </w:t>
      </w:r>
      <w:r w:rsidR="00A25F5A" w:rsidRPr="00F00967">
        <w:rPr>
          <w:rFonts w:hAnsi="Times New Roman" w:cs="Times New Roman"/>
          <w:noProof/>
        </w:rPr>
        <w:t>c</w:t>
      </w:r>
      <w:r w:rsidRPr="00F00967">
        <w:rPr>
          <w:rFonts w:hAnsi="Times New Roman" w:cs="Times New Roman"/>
          <w:noProof/>
        </w:rPr>
        <w:t xml:space="preserve">omparison. </w:t>
      </w:r>
      <w:r w:rsidRPr="00F00967">
        <w:rPr>
          <w:rFonts w:hAnsi="Times New Roman" w:cs="Times New Roman"/>
          <w:i/>
          <w:iCs/>
          <w:noProof/>
        </w:rPr>
        <w:t>Human Relations</w:t>
      </w:r>
      <w:r w:rsidRPr="00F00967">
        <w:rPr>
          <w:rFonts w:hAnsi="Times New Roman" w:cs="Times New Roman"/>
          <w:noProof/>
        </w:rPr>
        <w:t xml:space="preserve">, </w:t>
      </w:r>
      <w:r w:rsidRPr="00F00967">
        <w:rPr>
          <w:rFonts w:hAnsi="Times New Roman" w:cs="Times New Roman"/>
          <w:i/>
          <w:iCs/>
          <w:noProof/>
        </w:rPr>
        <w:t>54</w:t>
      </w:r>
      <w:r w:rsidRPr="00F00967">
        <w:rPr>
          <w:rFonts w:hAnsi="Times New Roman" w:cs="Times New Roman"/>
          <w:noProof/>
        </w:rPr>
        <w:t>(5), 629–661.</w:t>
      </w:r>
    </w:p>
    <w:p w14:paraId="2824F15E" w14:textId="0039E3B0"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Chong, A. M. L., &amp; Liu, S. (2016). Receive or give? Contemporary views among middle-aged and older Chinese adults on filial piety and well-being in Hong Kong. </w:t>
      </w:r>
      <w:r w:rsidRPr="00F00967">
        <w:rPr>
          <w:rFonts w:hAnsi="Times New Roman" w:cs="Times New Roman"/>
          <w:i/>
          <w:iCs/>
          <w:noProof/>
        </w:rPr>
        <w:t xml:space="preserve">Asia Pacific Journal of Social Work </w:t>
      </w:r>
      <w:r w:rsidR="00C46A71">
        <w:rPr>
          <w:rFonts w:hAnsi="Times New Roman" w:cs="Times New Roman"/>
          <w:i/>
          <w:iCs/>
          <w:noProof/>
        </w:rPr>
        <w:t>&amp;</w:t>
      </w:r>
      <w:r w:rsidRPr="00F00967">
        <w:rPr>
          <w:rFonts w:hAnsi="Times New Roman" w:cs="Times New Roman"/>
          <w:i/>
          <w:iCs/>
          <w:noProof/>
        </w:rPr>
        <w:t xml:space="preserve"> Development</w:t>
      </w:r>
      <w:r w:rsidRPr="00F00967">
        <w:rPr>
          <w:rFonts w:hAnsi="Times New Roman" w:cs="Times New Roman"/>
          <w:noProof/>
        </w:rPr>
        <w:t xml:space="preserve">, </w:t>
      </w:r>
      <w:r w:rsidRPr="00F00967">
        <w:rPr>
          <w:rFonts w:hAnsi="Times New Roman" w:cs="Times New Roman"/>
          <w:i/>
          <w:iCs/>
          <w:noProof/>
        </w:rPr>
        <w:t>26</w:t>
      </w:r>
      <w:r w:rsidRPr="00F00967">
        <w:rPr>
          <w:rFonts w:hAnsi="Times New Roman" w:cs="Times New Roman"/>
          <w:noProof/>
        </w:rPr>
        <w:t>(1), 2–14.</w:t>
      </w:r>
    </w:p>
    <w:p w14:paraId="10ED228E" w14:textId="77777777" w:rsidR="001A5FED" w:rsidRPr="007F1642" w:rsidRDefault="001A5FED" w:rsidP="00C46A71">
      <w:pPr>
        <w:pStyle w:val="Body"/>
        <w:spacing w:line="480" w:lineRule="auto"/>
        <w:ind w:left="170" w:hanging="170"/>
        <w:jc w:val="both"/>
        <w:rPr>
          <w:rFonts w:hAnsi="Times New Roman" w:cs="Times New Roman"/>
          <w:noProof/>
          <w:color w:val="auto"/>
          <w:sz w:val="28"/>
        </w:rPr>
      </w:pPr>
      <w:r w:rsidRPr="007F1642">
        <w:rPr>
          <w:rFonts w:hAnsi="Times New Roman" w:cs="Times New Roman"/>
          <w:color w:val="auto"/>
          <w:szCs w:val="23"/>
          <w:shd w:val="clear" w:color="auto" w:fill="FFFFFF"/>
        </w:rPr>
        <w:t>Chou, K., &amp; Chow, N. (2005). To Retire or Not to Retire: Is There an Option for Older Workers in Hong Kong? </w:t>
      </w:r>
      <w:r w:rsidRPr="007F1642">
        <w:rPr>
          <w:rFonts w:hAnsi="Times New Roman" w:cs="Times New Roman"/>
          <w:i/>
          <w:iCs/>
          <w:color w:val="auto"/>
          <w:szCs w:val="23"/>
          <w:shd w:val="clear" w:color="auto" w:fill="FFFFFF"/>
        </w:rPr>
        <w:t>Social Policy &amp; Administration.,</w:t>
      </w:r>
      <w:r w:rsidRPr="007F1642">
        <w:rPr>
          <w:rFonts w:hAnsi="Times New Roman" w:cs="Times New Roman"/>
          <w:color w:val="auto"/>
          <w:szCs w:val="23"/>
          <w:shd w:val="clear" w:color="auto" w:fill="FFFFFF"/>
        </w:rPr>
        <w:t> </w:t>
      </w:r>
      <w:r w:rsidRPr="007F1642">
        <w:rPr>
          <w:rFonts w:hAnsi="Times New Roman" w:cs="Times New Roman"/>
          <w:i/>
          <w:iCs/>
          <w:color w:val="auto"/>
          <w:szCs w:val="23"/>
          <w:shd w:val="clear" w:color="auto" w:fill="FFFFFF"/>
        </w:rPr>
        <w:t>39</w:t>
      </w:r>
      <w:r w:rsidRPr="007F1642">
        <w:rPr>
          <w:rFonts w:hAnsi="Times New Roman" w:cs="Times New Roman"/>
          <w:color w:val="auto"/>
          <w:szCs w:val="23"/>
          <w:shd w:val="clear" w:color="auto" w:fill="FFFFFF"/>
        </w:rPr>
        <w:t>(3), 233-246.</w:t>
      </w:r>
      <w:r w:rsidRPr="007F1642">
        <w:rPr>
          <w:rFonts w:hAnsi="Times New Roman" w:cs="Times New Roman"/>
          <w:noProof/>
          <w:color w:val="auto"/>
          <w:sz w:val="28"/>
        </w:rPr>
        <w:t xml:space="preserve"> </w:t>
      </w:r>
    </w:p>
    <w:p w14:paraId="13C75F1C" w14:textId="27E1F0E7" w:rsidR="0066311B" w:rsidRPr="00F00967" w:rsidRDefault="000E3F16" w:rsidP="00C46A71">
      <w:pPr>
        <w:pStyle w:val="Body"/>
        <w:spacing w:line="480" w:lineRule="auto"/>
        <w:ind w:left="170" w:hanging="170"/>
        <w:jc w:val="both"/>
        <w:rPr>
          <w:rFonts w:hAnsi="Times New Roman" w:cs="Times New Roman"/>
          <w:noProof/>
        </w:rPr>
      </w:pPr>
      <w:r w:rsidRPr="00F00967">
        <w:rPr>
          <w:rFonts w:hAnsi="Times New Roman" w:cs="Times New Roman"/>
          <w:noProof/>
        </w:rPr>
        <w:lastRenderedPageBreak/>
        <w:t>Chou, K-L, Yu, K-M, Chan, W-S, Chan, A.C.M., Lum, T.Y.S., &amp; Zhu, A.Y.F. (2014). Social and psychological barriers to private retirement savings in Hong Kong. </w:t>
      </w:r>
      <w:r w:rsidRPr="00F00967">
        <w:rPr>
          <w:rFonts w:hAnsi="Times New Roman" w:cs="Times New Roman"/>
          <w:i/>
          <w:noProof/>
        </w:rPr>
        <w:t xml:space="preserve">Journal of Aging </w:t>
      </w:r>
      <w:r w:rsidR="00C46A71">
        <w:rPr>
          <w:rFonts w:hAnsi="Times New Roman" w:cs="Times New Roman"/>
          <w:i/>
          <w:iCs/>
          <w:noProof/>
        </w:rPr>
        <w:t>&amp;</w:t>
      </w:r>
      <w:r w:rsidRPr="00F00967">
        <w:rPr>
          <w:rFonts w:hAnsi="Times New Roman" w:cs="Times New Roman"/>
          <w:i/>
          <w:noProof/>
        </w:rPr>
        <w:t>Social Policy</w:t>
      </w:r>
      <w:r w:rsidRPr="00F00967">
        <w:rPr>
          <w:rFonts w:hAnsi="Times New Roman" w:cs="Times New Roman"/>
          <w:noProof/>
        </w:rPr>
        <w:t>, </w:t>
      </w:r>
      <w:r w:rsidRPr="00F00967">
        <w:rPr>
          <w:rFonts w:hAnsi="Times New Roman" w:cs="Times New Roman"/>
          <w:i/>
          <w:iCs/>
          <w:noProof/>
        </w:rPr>
        <w:t>26</w:t>
      </w:r>
      <w:r w:rsidRPr="00F00967">
        <w:rPr>
          <w:rFonts w:hAnsi="Times New Roman" w:cs="Times New Roman"/>
          <w:noProof/>
        </w:rPr>
        <w:t>(4), 308-323.</w:t>
      </w:r>
    </w:p>
    <w:p w14:paraId="091C042A" w14:textId="048AD315" w:rsidR="0077081A" w:rsidRPr="00F00967" w:rsidRDefault="0077081A" w:rsidP="00C46A71">
      <w:pPr>
        <w:pStyle w:val="Body"/>
        <w:spacing w:line="480" w:lineRule="auto"/>
        <w:ind w:left="170" w:hanging="170"/>
        <w:jc w:val="both"/>
        <w:rPr>
          <w:rFonts w:hAnsi="Times New Roman" w:cs="Times New Roman"/>
          <w:noProof/>
        </w:rPr>
      </w:pPr>
      <w:r w:rsidRPr="00F00967">
        <w:rPr>
          <w:rFonts w:hAnsi="Times New Roman" w:cs="Times New Roman"/>
          <w:noProof/>
        </w:rPr>
        <w:t xml:space="preserve">Civil Service Bureau. (2015). Retirement. Retrieved from </w:t>
      </w:r>
      <w:hyperlink r:id="rId10" w:history="1">
        <w:r w:rsidRPr="00F00967">
          <w:rPr>
            <w:rStyle w:val="Hyperlink"/>
            <w:rFonts w:hAnsi="Times New Roman" w:cs="Times New Roman"/>
            <w:noProof/>
          </w:rPr>
          <w:t>www.csb.gov.hk/english/admin/retirement/183.html</w:t>
        </w:r>
      </w:hyperlink>
    </w:p>
    <w:p w14:paraId="6928BD26" w14:textId="6B54DDFC" w:rsidR="0077081A" w:rsidRPr="00F00967" w:rsidRDefault="0077081A" w:rsidP="00C46A71">
      <w:pPr>
        <w:pStyle w:val="Body"/>
        <w:spacing w:line="480" w:lineRule="auto"/>
        <w:ind w:left="170" w:hanging="170"/>
        <w:jc w:val="both"/>
        <w:rPr>
          <w:rFonts w:eastAsia="Calibri" w:hAnsi="Times New Roman" w:cs="Times New Roman"/>
          <w:b/>
          <w:color w:val="auto"/>
        </w:rPr>
      </w:pPr>
      <w:r w:rsidRPr="00F00967">
        <w:rPr>
          <w:rFonts w:hAnsi="Times New Roman" w:cs="Times New Roman"/>
          <w:noProof/>
        </w:rPr>
        <w:t xml:space="preserve">Cogin, J. (2012). Are generational differences in work values fact or fiction? Multi-country evidence and implications. </w:t>
      </w:r>
      <w:r w:rsidRPr="00F00967">
        <w:rPr>
          <w:rFonts w:hAnsi="Times New Roman" w:cs="Times New Roman"/>
          <w:i/>
          <w:iCs/>
          <w:noProof/>
        </w:rPr>
        <w:t>The International Journal of Human Resource Management</w:t>
      </w:r>
      <w:r w:rsidRPr="00F00967">
        <w:rPr>
          <w:rFonts w:hAnsi="Times New Roman" w:cs="Times New Roman"/>
          <w:noProof/>
        </w:rPr>
        <w:t xml:space="preserve">, </w:t>
      </w:r>
      <w:r w:rsidRPr="00F00967">
        <w:rPr>
          <w:rFonts w:hAnsi="Times New Roman" w:cs="Times New Roman"/>
          <w:i/>
          <w:iCs/>
          <w:noProof/>
        </w:rPr>
        <w:t>23</w:t>
      </w:r>
      <w:r w:rsidRPr="00F00967">
        <w:rPr>
          <w:rFonts w:hAnsi="Times New Roman" w:cs="Times New Roman"/>
          <w:noProof/>
        </w:rPr>
        <w:t>(11), 2268–2294.</w:t>
      </w:r>
    </w:p>
    <w:p w14:paraId="084592F1" w14:textId="374C461B" w:rsidR="00441104" w:rsidRPr="007535C7" w:rsidRDefault="00441104" w:rsidP="00C46A71">
      <w:pPr>
        <w:pStyle w:val="Body"/>
        <w:spacing w:line="480" w:lineRule="auto"/>
        <w:ind w:left="170" w:hanging="170"/>
        <w:jc w:val="both"/>
        <w:rPr>
          <w:rFonts w:hAnsi="Times New Roman" w:cs="Times New Roman"/>
          <w:noProof/>
        </w:rPr>
      </w:pPr>
      <w:r w:rsidRPr="007535C7">
        <w:rPr>
          <w:rFonts w:hAnsi="Times New Roman" w:cs="Times New Roman"/>
          <w:noProof/>
        </w:rPr>
        <w:t xml:space="preserve">Cohen, L., Manion, L. </w:t>
      </w:r>
      <w:r>
        <w:rPr>
          <w:rFonts w:hAnsi="Times New Roman" w:cs="Times New Roman"/>
          <w:noProof/>
        </w:rPr>
        <w:t>&amp;</w:t>
      </w:r>
      <w:r w:rsidRPr="007535C7">
        <w:rPr>
          <w:rFonts w:hAnsi="Times New Roman" w:cs="Times New Roman"/>
          <w:noProof/>
        </w:rPr>
        <w:t xml:space="preserve"> Morrison, K. (2000)</w:t>
      </w:r>
      <w:r>
        <w:rPr>
          <w:rFonts w:hAnsi="Times New Roman" w:cs="Times New Roman"/>
          <w:noProof/>
        </w:rPr>
        <w:t>.</w:t>
      </w:r>
      <w:r w:rsidRPr="007535C7">
        <w:rPr>
          <w:rFonts w:hAnsi="Times New Roman" w:cs="Times New Roman"/>
          <w:noProof/>
        </w:rPr>
        <w:t xml:space="preserve"> </w:t>
      </w:r>
      <w:r w:rsidRPr="007535C7">
        <w:rPr>
          <w:rFonts w:hAnsi="Times New Roman" w:cs="Times New Roman"/>
          <w:i/>
          <w:noProof/>
        </w:rPr>
        <w:t>Research Methods in Education. 5th Ed</w:t>
      </w:r>
      <w:r>
        <w:rPr>
          <w:rFonts w:hAnsi="Times New Roman" w:cs="Times New Roman"/>
          <w:i/>
          <w:noProof/>
        </w:rPr>
        <w:t>ition</w:t>
      </w:r>
      <w:r w:rsidRPr="007535C7">
        <w:rPr>
          <w:rFonts w:hAnsi="Times New Roman" w:cs="Times New Roman"/>
          <w:i/>
          <w:noProof/>
        </w:rPr>
        <w:t>.</w:t>
      </w:r>
      <w:r w:rsidRPr="007535C7">
        <w:rPr>
          <w:rFonts w:hAnsi="Times New Roman" w:cs="Times New Roman"/>
          <w:noProof/>
        </w:rPr>
        <w:t xml:space="preserve"> London: Routledge Falmer. </w:t>
      </w:r>
    </w:p>
    <w:p w14:paraId="1478F752" w14:textId="44E4600C" w:rsidR="0077081A" w:rsidRPr="00F00967" w:rsidRDefault="0077081A" w:rsidP="00C46A71">
      <w:pPr>
        <w:spacing w:after="0" w:line="480" w:lineRule="auto"/>
        <w:ind w:left="170" w:hanging="170"/>
        <w:jc w:val="both"/>
        <w:rPr>
          <w:rFonts w:ascii="Times New Roman" w:hAnsi="Times New Roman" w:cs="Times New Roman"/>
          <w:iCs/>
          <w:noProof/>
          <w:sz w:val="24"/>
          <w:szCs w:val="24"/>
        </w:rPr>
      </w:pPr>
      <w:r w:rsidRPr="00F00967">
        <w:rPr>
          <w:rFonts w:ascii="Times New Roman" w:hAnsi="Times New Roman" w:cs="Times New Roman"/>
          <w:noProof/>
          <w:sz w:val="24"/>
          <w:szCs w:val="24"/>
        </w:rPr>
        <w:t xml:space="preserve">Consumer Search Hong Kong Limited. (2016). </w:t>
      </w:r>
      <w:r w:rsidRPr="00F00967">
        <w:rPr>
          <w:rFonts w:ascii="Times New Roman" w:hAnsi="Times New Roman" w:cs="Times New Roman"/>
          <w:i/>
          <w:iCs/>
          <w:noProof/>
          <w:sz w:val="24"/>
          <w:szCs w:val="24"/>
        </w:rPr>
        <w:t>Exploratory Study on Age Discrimination in Employment.</w:t>
      </w:r>
      <w:r w:rsidR="00303B74" w:rsidRPr="00F00967">
        <w:rPr>
          <w:rFonts w:ascii="Times New Roman" w:hAnsi="Times New Roman" w:cs="Times New Roman"/>
          <w:i/>
          <w:iCs/>
          <w:noProof/>
          <w:sz w:val="24"/>
          <w:szCs w:val="24"/>
        </w:rPr>
        <w:t xml:space="preserve"> </w:t>
      </w:r>
      <w:r w:rsidR="00303B74" w:rsidRPr="00F00967">
        <w:rPr>
          <w:rFonts w:ascii="Times New Roman" w:hAnsi="Times New Roman" w:cs="Times New Roman"/>
          <w:iCs/>
          <w:noProof/>
          <w:sz w:val="24"/>
          <w:szCs w:val="24"/>
        </w:rPr>
        <w:t>Hong Kong: Equal Opportunities Commission.</w:t>
      </w:r>
    </w:p>
    <w:p w14:paraId="7E94BBEF" w14:textId="3B4533BE"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Conway, E., &amp; Monks, K. (2017). Designing a HR </w:t>
      </w:r>
      <w:r w:rsidR="00A25F5A" w:rsidRPr="00F00967">
        <w:rPr>
          <w:rFonts w:ascii="Times New Roman" w:hAnsi="Times New Roman" w:cs="Times New Roman"/>
          <w:noProof/>
          <w:sz w:val="24"/>
          <w:szCs w:val="24"/>
        </w:rPr>
        <w:t>system for managing an age-diverse workforc</w:t>
      </w:r>
      <w:r w:rsidRPr="00F00967">
        <w:rPr>
          <w:rFonts w:ascii="Times New Roman" w:hAnsi="Times New Roman" w:cs="Times New Roman"/>
          <w:noProof/>
          <w:sz w:val="24"/>
          <w:szCs w:val="24"/>
        </w:rPr>
        <w:t xml:space="preserve">e: Challenges </w:t>
      </w:r>
      <w:r w:rsidR="00A25F5A" w:rsidRPr="00F00967">
        <w:rPr>
          <w:rFonts w:ascii="Times New Roman" w:hAnsi="Times New Roman" w:cs="Times New Roman"/>
          <w:noProof/>
          <w:sz w:val="24"/>
          <w:szCs w:val="24"/>
        </w:rPr>
        <w:t>and o</w:t>
      </w:r>
      <w:r w:rsidRPr="00F00967">
        <w:rPr>
          <w:rFonts w:ascii="Times New Roman" w:hAnsi="Times New Roman" w:cs="Times New Roman"/>
          <w:noProof/>
          <w:sz w:val="24"/>
          <w:szCs w:val="24"/>
        </w:rPr>
        <w:t xml:space="preserve">pportunities. In </w:t>
      </w:r>
      <w:r w:rsidRPr="00F00967">
        <w:rPr>
          <w:rFonts w:ascii="Times New Roman" w:hAnsi="Times New Roman" w:cs="Times New Roman"/>
          <w:i/>
          <w:iCs/>
          <w:noProof/>
          <w:sz w:val="24"/>
          <w:szCs w:val="24"/>
        </w:rPr>
        <w:t>The Palgrave Handbook of Age Diversity and Work</w:t>
      </w:r>
      <w:r w:rsidRPr="00F00967">
        <w:rPr>
          <w:rFonts w:ascii="Times New Roman" w:hAnsi="Times New Roman" w:cs="Times New Roman"/>
          <w:noProof/>
          <w:sz w:val="24"/>
          <w:szCs w:val="24"/>
        </w:rPr>
        <w:t xml:space="preserve"> (pp. 585–606). London: Palgrave Macmillan UK.</w:t>
      </w:r>
    </w:p>
    <w:p w14:paraId="62FF79E3" w14:textId="6E520893"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lastRenderedPageBreak/>
        <w:t xml:space="preserve">Costanza, D. P., &amp; Finkelstein, L. M. (2015). Generationally </w:t>
      </w:r>
      <w:r w:rsidR="00A25F5A" w:rsidRPr="00F00967">
        <w:rPr>
          <w:rFonts w:ascii="Times New Roman" w:hAnsi="Times New Roman" w:cs="Times New Roman"/>
          <w:noProof/>
          <w:sz w:val="24"/>
          <w:szCs w:val="24"/>
        </w:rPr>
        <w:t>based differences in the workpla</w:t>
      </w:r>
      <w:r w:rsidRPr="00F00967">
        <w:rPr>
          <w:rFonts w:ascii="Times New Roman" w:hAnsi="Times New Roman" w:cs="Times New Roman"/>
          <w:noProof/>
          <w:sz w:val="24"/>
          <w:szCs w:val="24"/>
        </w:rPr>
        <w:t xml:space="preserve">ce: Is </w:t>
      </w:r>
      <w:r w:rsidR="00A25F5A" w:rsidRPr="00F00967">
        <w:rPr>
          <w:rFonts w:ascii="Times New Roman" w:hAnsi="Times New Roman" w:cs="Times New Roman"/>
          <w:noProof/>
          <w:sz w:val="24"/>
          <w:szCs w:val="24"/>
        </w:rPr>
        <w:t>there a there there</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 xml:space="preserve">Industrial </w:t>
      </w:r>
      <w:r w:rsidR="00C46A71">
        <w:rPr>
          <w:rFonts w:ascii="Times New Roman" w:hAnsi="Times New Roman" w:cs="Times New Roman"/>
          <w:i/>
          <w:iCs/>
          <w:noProof/>
          <w:sz w:val="24"/>
          <w:szCs w:val="24"/>
        </w:rPr>
        <w:t>&amp;</w:t>
      </w:r>
      <w:r w:rsidRPr="00F00967">
        <w:rPr>
          <w:rFonts w:ascii="Times New Roman" w:hAnsi="Times New Roman" w:cs="Times New Roman"/>
          <w:i/>
          <w:iCs/>
          <w:noProof/>
          <w:sz w:val="24"/>
          <w:szCs w:val="24"/>
        </w:rPr>
        <w:t xml:space="preserve"> Organizational Psychology</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8</w:t>
      </w:r>
      <w:r w:rsidRPr="00F00967">
        <w:rPr>
          <w:rFonts w:ascii="Times New Roman" w:hAnsi="Times New Roman" w:cs="Times New Roman"/>
          <w:noProof/>
          <w:sz w:val="24"/>
          <w:szCs w:val="24"/>
        </w:rPr>
        <w:t>(3), 308–323.</w:t>
      </w:r>
    </w:p>
    <w:p w14:paraId="78A3F110" w14:textId="46287BA9"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Costanza, D. P., &amp; Finkelstein, L. M. (2017). Generations, </w:t>
      </w:r>
      <w:r w:rsidR="00A25F5A" w:rsidRPr="00F00967">
        <w:rPr>
          <w:rFonts w:ascii="Times New Roman" w:hAnsi="Times New Roman" w:cs="Times New Roman"/>
          <w:noProof/>
          <w:sz w:val="24"/>
          <w:szCs w:val="24"/>
        </w:rPr>
        <w:t>age, and the space between</w:t>
      </w:r>
      <w:r w:rsidRPr="00F00967">
        <w:rPr>
          <w:rFonts w:ascii="Times New Roman" w:hAnsi="Times New Roman" w:cs="Times New Roman"/>
          <w:noProof/>
          <w:sz w:val="24"/>
          <w:szCs w:val="24"/>
        </w:rPr>
        <w:t xml:space="preserve">: Introduction to the </w:t>
      </w:r>
      <w:r w:rsidR="00A25F5A" w:rsidRPr="00F00967">
        <w:rPr>
          <w:rFonts w:ascii="Times New Roman" w:hAnsi="Times New Roman" w:cs="Times New Roman"/>
          <w:noProof/>
          <w:sz w:val="24"/>
          <w:szCs w:val="24"/>
        </w:rPr>
        <w:t>special i</w:t>
      </w:r>
      <w:r w:rsidRPr="00F00967">
        <w:rPr>
          <w:rFonts w:ascii="Times New Roman" w:hAnsi="Times New Roman" w:cs="Times New Roman"/>
          <w:noProof/>
          <w:sz w:val="24"/>
          <w:szCs w:val="24"/>
        </w:rPr>
        <w:t xml:space="preserve">ssue. </w:t>
      </w:r>
      <w:r w:rsidRPr="00F00967">
        <w:rPr>
          <w:rFonts w:ascii="Times New Roman" w:hAnsi="Times New Roman" w:cs="Times New Roman"/>
          <w:i/>
          <w:iCs/>
          <w:noProof/>
          <w:sz w:val="24"/>
          <w:szCs w:val="24"/>
        </w:rPr>
        <w:t xml:space="preserve">Work, Aging </w:t>
      </w:r>
      <w:r w:rsidR="00C46A71">
        <w:rPr>
          <w:rFonts w:ascii="Times New Roman" w:hAnsi="Times New Roman" w:cs="Times New Roman"/>
          <w:i/>
          <w:iCs/>
          <w:noProof/>
          <w:sz w:val="24"/>
          <w:szCs w:val="24"/>
        </w:rPr>
        <w:t>&amp;</w:t>
      </w:r>
      <w:r w:rsidRPr="00F00967">
        <w:rPr>
          <w:rFonts w:ascii="Times New Roman" w:hAnsi="Times New Roman" w:cs="Times New Roman"/>
          <w:i/>
          <w:iCs/>
          <w:noProof/>
          <w:sz w:val="24"/>
          <w:szCs w:val="24"/>
        </w:rPr>
        <w:t xml:space="preserve"> Retirement</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3</w:t>
      </w:r>
      <w:r w:rsidRPr="00F00967">
        <w:rPr>
          <w:rFonts w:ascii="Times New Roman" w:hAnsi="Times New Roman" w:cs="Times New Roman"/>
          <w:noProof/>
          <w:sz w:val="24"/>
          <w:szCs w:val="24"/>
        </w:rPr>
        <w:t>(2), 109–112.</w:t>
      </w:r>
    </w:p>
    <w:p w14:paraId="3433A483" w14:textId="543C05F9"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Eurofound. (2016). </w:t>
      </w:r>
      <w:r w:rsidRPr="00F00967">
        <w:rPr>
          <w:rFonts w:ascii="Times New Roman" w:hAnsi="Times New Roman" w:cs="Times New Roman"/>
          <w:i/>
          <w:iCs/>
          <w:noProof/>
          <w:sz w:val="24"/>
          <w:szCs w:val="24"/>
        </w:rPr>
        <w:t xml:space="preserve">Extending </w:t>
      </w:r>
      <w:r w:rsidR="00A25F5A" w:rsidRPr="00F00967">
        <w:rPr>
          <w:rFonts w:ascii="Times New Roman" w:hAnsi="Times New Roman" w:cs="Times New Roman"/>
          <w:i/>
          <w:iCs/>
          <w:noProof/>
          <w:sz w:val="24"/>
          <w:szCs w:val="24"/>
        </w:rPr>
        <w:t>Working Lives Through Flexible Retirement Schemes</w:t>
      </w:r>
      <w:r w:rsidRPr="00F00967">
        <w:rPr>
          <w:rFonts w:ascii="Times New Roman" w:hAnsi="Times New Roman" w:cs="Times New Roman"/>
          <w:i/>
          <w:iCs/>
          <w:noProof/>
          <w:sz w:val="24"/>
          <w:szCs w:val="24"/>
        </w:rPr>
        <w:t xml:space="preserve">: Partial </w:t>
      </w:r>
      <w:r w:rsidR="00A25F5A" w:rsidRPr="00F00967">
        <w:rPr>
          <w:rFonts w:ascii="Times New Roman" w:hAnsi="Times New Roman" w:cs="Times New Roman"/>
          <w:i/>
          <w:iCs/>
          <w:noProof/>
          <w:sz w:val="24"/>
          <w:szCs w:val="24"/>
        </w:rPr>
        <w:t>R</w:t>
      </w:r>
      <w:r w:rsidRPr="00F00967">
        <w:rPr>
          <w:rFonts w:ascii="Times New Roman" w:hAnsi="Times New Roman" w:cs="Times New Roman"/>
          <w:i/>
          <w:iCs/>
          <w:noProof/>
          <w:sz w:val="24"/>
          <w:szCs w:val="24"/>
        </w:rPr>
        <w:t>etirement European Foundation for the Improvement of Living and Working Conditions</w:t>
      </w:r>
      <w:r w:rsidRPr="00F00967">
        <w:rPr>
          <w:rFonts w:ascii="Times New Roman" w:hAnsi="Times New Roman" w:cs="Times New Roman"/>
          <w:noProof/>
          <w:sz w:val="24"/>
          <w:szCs w:val="24"/>
        </w:rPr>
        <w:t>. Luxembourg: Publications Office of the European Union</w:t>
      </w:r>
    </w:p>
    <w:p w14:paraId="6930807A" w14:textId="46292D60" w:rsidR="0077081A" w:rsidRPr="00F00967" w:rsidRDefault="0077081A" w:rsidP="00C46A71">
      <w:pPr>
        <w:spacing w:after="0" w:line="480" w:lineRule="auto"/>
        <w:ind w:left="170" w:hanging="170"/>
        <w:jc w:val="both"/>
        <w:rPr>
          <w:rFonts w:ascii="Times New Roman" w:hAnsi="Times New Roman" w:cs="Times New Roman"/>
          <w:iCs/>
          <w:noProof/>
          <w:sz w:val="24"/>
          <w:szCs w:val="24"/>
        </w:rPr>
      </w:pPr>
      <w:r w:rsidRPr="00F00967">
        <w:rPr>
          <w:rFonts w:ascii="Times New Roman" w:hAnsi="Times New Roman" w:cs="Times New Roman"/>
          <w:noProof/>
          <w:sz w:val="24"/>
          <w:szCs w:val="24"/>
        </w:rPr>
        <w:t xml:space="preserve">Flynn, M. (2016). </w:t>
      </w:r>
      <w:r w:rsidRPr="00F00967">
        <w:rPr>
          <w:rFonts w:ascii="Times New Roman" w:hAnsi="Times New Roman" w:cs="Times New Roman"/>
          <w:i/>
          <w:iCs/>
          <w:noProof/>
          <w:sz w:val="24"/>
          <w:szCs w:val="24"/>
        </w:rPr>
        <w:t xml:space="preserve">Pension </w:t>
      </w:r>
      <w:r w:rsidR="00A25F5A" w:rsidRPr="00F00967">
        <w:rPr>
          <w:rFonts w:ascii="Times New Roman" w:hAnsi="Times New Roman" w:cs="Times New Roman"/>
          <w:i/>
          <w:iCs/>
          <w:noProof/>
          <w:sz w:val="24"/>
          <w:szCs w:val="24"/>
        </w:rPr>
        <w:t>Coverage and Pension Freedoms</w:t>
      </w:r>
      <w:r w:rsidRPr="00F00967">
        <w:rPr>
          <w:rFonts w:ascii="Times New Roman" w:hAnsi="Times New Roman" w:cs="Times New Roman"/>
          <w:i/>
          <w:iCs/>
          <w:noProof/>
          <w:sz w:val="24"/>
          <w:szCs w:val="24"/>
        </w:rPr>
        <w:t>: Lessons from Hong Kong</w:t>
      </w:r>
      <w:r w:rsidR="00303B74" w:rsidRPr="00F00967">
        <w:rPr>
          <w:rFonts w:ascii="Times New Roman" w:hAnsi="Times New Roman" w:cs="Times New Roman"/>
          <w:i/>
          <w:iCs/>
          <w:noProof/>
          <w:sz w:val="24"/>
          <w:szCs w:val="24"/>
        </w:rPr>
        <w:t xml:space="preserve">. </w:t>
      </w:r>
      <w:r w:rsidR="00303B74" w:rsidRPr="00F00967">
        <w:rPr>
          <w:rFonts w:ascii="Times New Roman" w:hAnsi="Times New Roman" w:cs="Times New Roman"/>
          <w:iCs/>
          <w:noProof/>
          <w:sz w:val="24"/>
          <w:szCs w:val="24"/>
        </w:rPr>
        <w:t>London: ILC–UK.</w:t>
      </w:r>
    </w:p>
    <w:p w14:paraId="78152DAE" w14:textId="23C5356B"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Flynn, M., Schröder, H. S., &amp; Chan, A. C. M. (2017). The </w:t>
      </w:r>
      <w:r w:rsidR="00A25F5A" w:rsidRPr="00F00967">
        <w:rPr>
          <w:rFonts w:ascii="Times New Roman" w:hAnsi="Times New Roman" w:cs="Times New Roman"/>
          <w:noProof/>
          <w:sz w:val="24"/>
          <w:szCs w:val="24"/>
        </w:rPr>
        <w:t>impact of national context on age diversity and age managem</w:t>
      </w:r>
      <w:r w:rsidRPr="00F00967">
        <w:rPr>
          <w:rFonts w:ascii="Times New Roman" w:hAnsi="Times New Roman" w:cs="Times New Roman"/>
          <w:noProof/>
          <w:sz w:val="24"/>
          <w:szCs w:val="24"/>
        </w:rPr>
        <w:t xml:space="preserve">ent: The </w:t>
      </w:r>
      <w:r w:rsidR="00A25F5A" w:rsidRPr="00F00967">
        <w:rPr>
          <w:rFonts w:ascii="Times New Roman" w:hAnsi="Times New Roman" w:cs="Times New Roman"/>
          <w:noProof/>
          <w:sz w:val="24"/>
          <w:szCs w:val="24"/>
        </w:rPr>
        <w:t>c</w:t>
      </w:r>
      <w:r w:rsidRPr="00F00967">
        <w:rPr>
          <w:rFonts w:ascii="Times New Roman" w:hAnsi="Times New Roman" w:cs="Times New Roman"/>
          <w:noProof/>
          <w:sz w:val="24"/>
          <w:szCs w:val="24"/>
        </w:rPr>
        <w:t xml:space="preserve">ase of the UK and Hong Kong. In E. Parry &amp; J. McCarthy (Eds.), </w:t>
      </w:r>
      <w:r w:rsidRPr="00F00967">
        <w:rPr>
          <w:rFonts w:ascii="Times New Roman" w:hAnsi="Times New Roman" w:cs="Times New Roman"/>
          <w:i/>
          <w:iCs/>
          <w:noProof/>
          <w:sz w:val="24"/>
          <w:szCs w:val="24"/>
        </w:rPr>
        <w:t>The Palgrave Handbook of Age Diversity and Work Handbook of Age Diversity and Work</w:t>
      </w:r>
      <w:r w:rsidRPr="00F00967">
        <w:rPr>
          <w:rFonts w:ascii="Times New Roman" w:hAnsi="Times New Roman" w:cs="Times New Roman"/>
          <w:noProof/>
          <w:sz w:val="24"/>
          <w:szCs w:val="24"/>
        </w:rPr>
        <w:t xml:space="preserve"> (pp. 499–520). London: Palgrave Macmillan</w:t>
      </w:r>
      <w:r w:rsidR="00303B74" w:rsidRPr="00F00967">
        <w:rPr>
          <w:rFonts w:ascii="Times New Roman" w:hAnsi="Times New Roman" w:cs="Times New Roman"/>
          <w:noProof/>
          <w:sz w:val="24"/>
          <w:szCs w:val="24"/>
        </w:rPr>
        <w:t>.</w:t>
      </w:r>
    </w:p>
    <w:p w14:paraId="39321CCD" w14:textId="327A6A3A" w:rsidR="0077081A" w:rsidRDefault="0077081A" w:rsidP="00C46A71">
      <w:pPr>
        <w:spacing w:after="0" w:line="480" w:lineRule="auto"/>
        <w:ind w:left="170" w:hanging="170"/>
        <w:jc w:val="both"/>
        <w:rPr>
          <w:rStyle w:val="Hyperlink"/>
          <w:rFonts w:ascii="Times New Roman" w:hAnsi="Times New Roman" w:cs="Times New Roman"/>
          <w:sz w:val="24"/>
          <w:szCs w:val="24"/>
        </w:rPr>
      </w:pPr>
      <w:r w:rsidRPr="00F00967">
        <w:rPr>
          <w:rFonts w:ascii="Times New Roman" w:hAnsi="Times New Roman" w:cs="Times New Roman"/>
          <w:sz w:val="24"/>
          <w:szCs w:val="24"/>
        </w:rPr>
        <w:lastRenderedPageBreak/>
        <w:t xml:space="preserve">Government of the Hong Kong Special Administrative Region. (2006). Eliminating Age Discrimination in Employment - A Simple Guide to Employers. Retrieved from </w:t>
      </w:r>
      <w:hyperlink r:id="rId11" w:history="1">
        <w:r w:rsidRPr="00F00967">
          <w:rPr>
            <w:rStyle w:val="Hyperlink"/>
            <w:rFonts w:ascii="Times New Roman" w:hAnsi="Times New Roman" w:cs="Times New Roman"/>
            <w:sz w:val="24"/>
            <w:szCs w:val="24"/>
          </w:rPr>
          <w:t>www.labour.gov.hk/eng/plan/pdf/eade/Employers/SimpleGuide.pdf</w:t>
        </w:r>
      </w:hyperlink>
    </w:p>
    <w:p w14:paraId="78541D16" w14:textId="73DBC3B9"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Greenwood, H. (2013). Generating </w:t>
      </w:r>
      <w:r w:rsidR="00A25F5A" w:rsidRPr="00F00967">
        <w:rPr>
          <w:rFonts w:ascii="Times New Roman" w:hAnsi="Times New Roman" w:cs="Times New Roman"/>
          <w:noProof/>
          <w:sz w:val="24"/>
          <w:szCs w:val="24"/>
        </w:rPr>
        <w:t>intergenerational workplace discussions among human service profession</w:t>
      </w:r>
      <w:r w:rsidRPr="00F00967">
        <w:rPr>
          <w:rFonts w:ascii="Times New Roman" w:hAnsi="Times New Roman" w:cs="Times New Roman"/>
          <w:noProof/>
          <w:sz w:val="24"/>
          <w:szCs w:val="24"/>
        </w:rPr>
        <w:t xml:space="preserve">als. </w:t>
      </w:r>
      <w:r w:rsidRPr="00F00967">
        <w:rPr>
          <w:rFonts w:ascii="Times New Roman" w:hAnsi="Times New Roman" w:cs="Times New Roman"/>
          <w:i/>
          <w:iCs/>
          <w:noProof/>
          <w:sz w:val="24"/>
          <w:szCs w:val="24"/>
        </w:rPr>
        <w:t>Journal of Intergenerational Relationship</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11</w:t>
      </w:r>
      <w:r w:rsidRPr="00F00967">
        <w:rPr>
          <w:rFonts w:ascii="Times New Roman" w:hAnsi="Times New Roman" w:cs="Times New Roman"/>
          <w:noProof/>
          <w:sz w:val="24"/>
          <w:szCs w:val="24"/>
        </w:rPr>
        <w:t>(3), 320–323.</w:t>
      </w:r>
    </w:p>
    <w:p w14:paraId="3FC813E3" w14:textId="7E5ABC0B" w:rsidR="0077081A" w:rsidRPr="00F00967" w:rsidRDefault="0077081A" w:rsidP="00C46A71">
      <w:pPr>
        <w:spacing w:after="0" w:line="480" w:lineRule="auto"/>
        <w:ind w:left="170" w:hanging="170"/>
        <w:jc w:val="both"/>
        <w:rPr>
          <w:rFonts w:ascii="Times New Roman" w:hAnsi="Times New Roman" w:cs="Times New Roman"/>
          <w:sz w:val="24"/>
          <w:szCs w:val="24"/>
        </w:rPr>
      </w:pPr>
      <w:r w:rsidRPr="00F00967">
        <w:rPr>
          <w:rFonts w:ascii="Times New Roman" w:hAnsi="Times New Roman" w:cs="Times New Roman"/>
          <w:sz w:val="24"/>
          <w:szCs w:val="24"/>
        </w:rPr>
        <w:t>Groves, J. M., Siu, K., &amp; Ho, W.-Y. (2014). The “</w:t>
      </w:r>
      <w:r w:rsidR="00A25F5A" w:rsidRPr="00F00967">
        <w:rPr>
          <w:rFonts w:ascii="Times New Roman" w:hAnsi="Times New Roman" w:cs="Times New Roman"/>
          <w:sz w:val="24"/>
          <w:szCs w:val="24"/>
        </w:rPr>
        <w:t>p</w:t>
      </w:r>
      <w:r w:rsidRPr="00F00967">
        <w:rPr>
          <w:rFonts w:ascii="Times New Roman" w:hAnsi="Times New Roman" w:cs="Times New Roman"/>
          <w:sz w:val="24"/>
          <w:szCs w:val="24"/>
        </w:rPr>
        <w:t xml:space="preserve">ost-80s </w:t>
      </w:r>
      <w:r w:rsidR="00A25F5A" w:rsidRPr="00F00967">
        <w:rPr>
          <w:rFonts w:ascii="Times New Roman" w:hAnsi="Times New Roman" w:cs="Times New Roman"/>
          <w:sz w:val="24"/>
          <w:szCs w:val="24"/>
        </w:rPr>
        <w:t>g</w:t>
      </w:r>
      <w:r w:rsidRPr="00F00967">
        <w:rPr>
          <w:rFonts w:ascii="Times New Roman" w:hAnsi="Times New Roman" w:cs="Times New Roman"/>
          <w:sz w:val="24"/>
          <w:szCs w:val="24"/>
        </w:rPr>
        <w:t>eneration”</w:t>
      </w:r>
      <w:r w:rsidR="005E5202">
        <w:rPr>
          <w:rFonts w:ascii="Times New Roman" w:hAnsi="Times New Roman" w:cs="Times New Roman"/>
          <w:sz w:val="24"/>
          <w:szCs w:val="24"/>
        </w:rPr>
        <w:t>,</w:t>
      </w:r>
      <w:r w:rsidRPr="00F00967">
        <w:rPr>
          <w:rFonts w:ascii="Times New Roman" w:hAnsi="Times New Roman" w:cs="Times New Roman"/>
          <w:sz w:val="24"/>
          <w:szCs w:val="24"/>
        </w:rPr>
        <w:t xml:space="preserve"> “</w:t>
      </w:r>
      <w:r w:rsidR="00A25F5A" w:rsidRPr="00F00967">
        <w:rPr>
          <w:rFonts w:ascii="Times New Roman" w:hAnsi="Times New Roman" w:cs="Times New Roman"/>
          <w:sz w:val="24"/>
          <w:szCs w:val="24"/>
        </w:rPr>
        <w:t>young night drifters”</w:t>
      </w:r>
      <w:r w:rsidR="005E5202">
        <w:rPr>
          <w:rFonts w:ascii="Times New Roman" w:hAnsi="Times New Roman" w:cs="Times New Roman"/>
          <w:sz w:val="24"/>
          <w:szCs w:val="24"/>
        </w:rPr>
        <w:t>,</w:t>
      </w:r>
      <w:r w:rsidR="00A25F5A" w:rsidRPr="00F00967">
        <w:rPr>
          <w:rFonts w:ascii="Times New Roman" w:hAnsi="Times New Roman" w:cs="Times New Roman"/>
          <w:sz w:val="24"/>
          <w:szCs w:val="24"/>
        </w:rPr>
        <w:t xml:space="preserve"> </w:t>
      </w:r>
      <w:r w:rsidRPr="00F00967">
        <w:rPr>
          <w:rFonts w:ascii="Times New Roman" w:hAnsi="Times New Roman" w:cs="Times New Roman"/>
          <w:sz w:val="24"/>
          <w:szCs w:val="24"/>
        </w:rPr>
        <w:t xml:space="preserve">and the construction of a generic youth subject in Hong Kong. </w:t>
      </w:r>
      <w:r w:rsidRPr="00F00967">
        <w:rPr>
          <w:rFonts w:ascii="Times New Roman" w:hAnsi="Times New Roman" w:cs="Times New Roman"/>
          <w:i/>
          <w:sz w:val="24"/>
          <w:szCs w:val="24"/>
        </w:rPr>
        <w:t>Journal of Youth Studies</w:t>
      </w:r>
      <w:r w:rsidRPr="00F00967">
        <w:rPr>
          <w:rFonts w:ascii="Times New Roman" w:hAnsi="Times New Roman" w:cs="Times New Roman"/>
          <w:sz w:val="24"/>
          <w:szCs w:val="24"/>
        </w:rPr>
        <w:t xml:space="preserve">, </w:t>
      </w:r>
      <w:r w:rsidRPr="00AC5D9F">
        <w:rPr>
          <w:rFonts w:ascii="Times New Roman" w:hAnsi="Times New Roman" w:cs="Times New Roman"/>
          <w:i/>
          <w:sz w:val="24"/>
          <w:szCs w:val="24"/>
        </w:rPr>
        <w:t>17</w:t>
      </w:r>
      <w:r w:rsidRPr="00F00967">
        <w:rPr>
          <w:rFonts w:ascii="Times New Roman" w:hAnsi="Times New Roman" w:cs="Times New Roman"/>
          <w:sz w:val="24"/>
          <w:szCs w:val="24"/>
        </w:rPr>
        <w:t>(6), 829–846.</w:t>
      </w:r>
    </w:p>
    <w:p w14:paraId="4F9C0CDA" w14:textId="4862ED73"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Haeger, D. L., &amp; Lingham, T. (2013). Intergenerational </w:t>
      </w:r>
      <w:r w:rsidR="00A25F5A" w:rsidRPr="00F00967">
        <w:rPr>
          <w:rFonts w:ascii="Times New Roman" w:hAnsi="Times New Roman" w:cs="Times New Roman"/>
          <w:noProof/>
          <w:sz w:val="24"/>
          <w:szCs w:val="24"/>
        </w:rPr>
        <w:t>collisions and leadership in the 21st cen</w:t>
      </w:r>
      <w:r w:rsidRPr="00F00967">
        <w:rPr>
          <w:rFonts w:ascii="Times New Roman" w:hAnsi="Times New Roman" w:cs="Times New Roman"/>
          <w:noProof/>
          <w:sz w:val="24"/>
          <w:szCs w:val="24"/>
        </w:rPr>
        <w:t xml:space="preserve">tury. </w:t>
      </w:r>
      <w:r w:rsidRPr="00F00967">
        <w:rPr>
          <w:rFonts w:ascii="Times New Roman" w:hAnsi="Times New Roman" w:cs="Times New Roman"/>
          <w:i/>
          <w:iCs/>
          <w:noProof/>
          <w:sz w:val="24"/>
          <w:szCs w:val="24"/>
        </w:rPr>
        <w:t>Journal of Intergenerational Relationships</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11</w:t>
      </w:r>
      <w:r w:rsidRPr="00F00967">
        <w:rPr>
          <w:rFonts w:ascii="Times New Roman" w:hAnsi="Times New Roman" w:cs="Times New Roman"/>
          <w:noProof/>
          <w:sz w:val="24"/>
          <w:szCs w:val="24"/>
        </w:rPr>
        <w:t>(3), 286–303.</w:t>
      </w:r>
    </w:p>
    <w:p w14:paraId="53CEBD7F" w14:textId="2130C9B2"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Hales, S., &amp; Riach, K. (2017). From </w:t>
      </w:r>
      <w:r w:rsidR="00A25F5A" w:rsidRPr="00F00967">
        <w:rPr>
          <w:rFonts w:ascii="Times New Roman" w:hAnsi="Times New Roman" w:cs="Times New Roman"/>
          <w:noProof/>
          <w:sz w:val="24"/>
          <w:szCs w:val="24"/>
        </w:rPr>
        <w:t>age diversity to embedded ageing</w:t>
      </w:r>
      <w:r w:rsidRPr="00F00967">
        <w:rPr>
          <w:rFonts w:ascii="Times New Roman" w:hAnsi="Times New Roman" w:cs="Times New Roman"/>
          <w:noProof/>
          <w:sz w:val="24"/>
          <w:szCs w:val="24"/>
        </w:rPr>
        <w:t xml:space="preserve">: Exploring and </w:t>
      </w:r>
      <w:r w:rsidR="00A25F5A" w:rsidRPr="00F00967">
        <w:rPr>
          <w:rFonts w:ascii="Times New Roman" w:hAnsi="Times New Roman" w:cs="Times New Roman"/>
          <w:noProof/>
          <w:sz w:val="24"/>
          <w:szCs w:val="24"/>
        </w:rPr>
        <w:t>addressing aged assumptions in organisational practices</w:t>
      </w:r>
      <w:r w:rsidRPr="00F00967">
        <w:rPr>
          <w:rFonts w:ascii="Times New Roman" w:hAnsi="Times New Roman" w:cs="Times New Roman"/>
          <w:noProof/>
          <w:sz w:val="24"/>
          <w:szCs w:val="24"/>
        </w:rPr>
        <w:t xml:space="preserve">. In </w:t>
      </w:r>
      <w:r w:rsidRPr="00F00967">
        <w:rPr>
          <w:rFonts w:ascii="Times New Roman" w:hAnsi="Times New Roman" w:cs="Times New Roman"/>
          <w:i/>
          <w:iCs/>
          <w:noProof/>
          <w:sz w:val="24"/>
          <w:szCs w:val="24"/>
        </w:rPr>
        <w:t>The Palgrave Handbook of Age Diversity and Work</w:t>
      </w:r>
      <w:r w:rsidRPr="00F00967">
        <w:rPr>
          <w:rFonts w:ascii="Times New Roman" w:hAnsi="Times New Roman" w:cs="Times New Roman"/>
          <w:noProof/>
          <w:sz w:val="24"/>
          <w:szCs w:val="24"/>
        </w:rPr>
        <w:t xml:space="preserve"> (pp. 111–131). London: Palgrave Macmillan UK.</w:t>
      </w:r>
    </w:p>
    <w:p w14:paraId="73FC9AEA" w14:textId="216E7337"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lastRenderedPageBreak/>
        <w:t xml:space="preserve">Heywood, J. S., Ho, L.-S., &amp; Wei, X. (1999). The </w:t>
      </w:r>
      <w:r w:rsidR="00A25F5A" w:rsidRPr="00F00967">
        <w:rPr>
          <w:rFonts w:ascii="Times New Roman" w:hAnsi="Times New Roman" w:cs="Times New Roman"/>
          <w:noProof/>
          <w:sz w:val="24"/>
          <w:szCs w:val="24"/>
        </w:rPr>
        <w:t>determinants of hiring older workers: evidence fro</w:t>
      </w:r>
      <w:r w:rsidRPr="00F00967">
        <w:rPr>
          <w:rFonts w:ascii="Times New Roman" w:hAnsi="Times New Roman" w:cs="Times New Roman"/>
          <w:noProof/>
          <w:sz w:val="24"/>
          <w:szCs w:val="24"/>
        </w:rPr>
        <w:t xml:space="preserve">m Hong Kong. </w:t>
      </w:r>
      <w:r w:rsidRPr="00F00967">
        <w:rPr>
          <w:rFonts w:ascii="Times New Roman" w:hAnsi="Times New Roman" w:cs="Times New Roman"/>
          <w:i/>
          <w:iCs/>
          <w:noProof/>
          <w:sz w:val="24"/>
          <w:szCs w:val="24"/>
        </w:rPr>
        <w:t>ILR Review</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52</w:t>
      </w:r>
      <w:r w:rsidRPr="00F00967">
        <w:rPr>
          <w:rFonts w:ascii="Times New Roman" w:hAnsi="Times New Roman" w:cs="Times New Roman"/>
          <w:noProof/>
          <w:sz w:val="24"/>
          <w:szCs w:val="24"/>
        </w:rPr>
        <w:t>(3), 444–459.</w:t>
      </w:r>
    </w:p>
    <w:p w14:paraId="673E5281" w14:textId="198E6D4C"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Heywood, J. S., &amp; Jirjahn, U. (2016). The hiring and employment of older workers in Germany: </w:t>
      </w:r>
      <w:r w:rsidR="00A25F5A" w:rsidRPr="00F00967">
        <w:rPr>
          <w:rFonts w:ascii="Times New Roman" w:hAnsi="Times New Roman" w:cs="Times New Roman"/>
          <w:noProof/>
          <w:sz w:val="24"/>
          <w:szCs w:val="24"/>
        </w:rPr>
        <w:t xml:space="preserve">A </w:t>
      </w:r>
      <w:r w:rsidRPr="00F00967">
        <w:rPr>
          <w:rFonts w:ascii="Times New Roman" w:hAnsi="Times New Roman" w:cs="Times New Roman"/>
          <w:noProof/>
          <w:sz w:val="24"/>
          <w:szCs w:val="24"/>
        </w:rPr>
        <w:t xml:space="preserve">comparative perspective. </w:t>
      </w:r>
      <w:r w:rsidRPr="00F00967">
        <w:rPr>
          <w:rFonts w:ascii="Times New Roman" w:hAnsi="Times New Roman" w:cs="Times New Roman"/>
          <w:i/>
          <w:iCs/>
          <w:noProof/>
          <w:sz w:val="24"/>
          <w:szCs w:val="24"/>
        </w:rPr>
        <w:t>Journal for Labour Market Research</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49</w:t>
      </w:r>
      <w:r w:rsidRPr="00F00967">
        <w:rPr>
          <w:rFonts w:ascii="Times New Roman" w:hAnsi="Times New Roman" w:cs="Times New Roman"/>
          <w:noProof/>
          <w:sz w:val="24"/>
          <w:szCs w:val="24"/>
        </w:rPr>
        <w:t>(4), 349–366.</w:t>
      </w:r>
    </w:p>
    <w:p w14:paraId="78F0BFE1" w14:textId="663DE42A" w:rsidR="001A5FED" w:rsidRPr="00666BD3" w:rsidRDefault="001A5FED" w:rsidP="00C46A71">
      <w:pPr>
        <w:spacing w:after="0" w:line="480" w:lineRule="auto"/>
        <w:ind w:left="170" w:hanging="170"/>
        <w:jc w:val="both"/>
        <w:rPr>
          <w:rFonts w:ascii="Times New Roman" w:hAnsi="Times New Roman" w:cs="Times New Roman"/>
          <w:sz w:val="24"/>
          <w:szCs w:val="24"/>
          <w:shd w:val="clear" w:color="auto" w:fill="FFFFFF"/>
        </w:rPr>
      </w:pPr>
      <w:r w:rsidRPr="00666BD3">
        <w:rPr>
          <w:rFonts w:ascii="Times New Roman" w:hAnsi="Times New Roman" w:cs="Times New Roman"/>
          <w:noProof/>
          <w:sz w:val="24"/>
          <w:szCs w:val="24"/>
        </w:rPr>
        <w:t>Heywood</w:t>
      </w:r>
      <w:r w:rsidRPr="00666BD3">
        <w:rPr>
          <w:rFonts w:ascii="Times New Roman" w:hAnsi="Times New Roman" w:cs="Times New Roman"/>
          <w:sz w:val="24"/>
          <w:szCs w:val="24"/>
          <w:shd w:val="clear" w:color="auto" w:fill="FFFFFF"/>
        </w:rPr>
        <w:t>, J., Ho, L., &amp; Wei, X. (1999). The Determinants of Hiring Older Workers: Evidence from Hong Kong. </w:t>
      </w:r>
      <w:r w:rsidRPr="00666BD3">
        <w:rPr>
          <w:rFonts w:ascii="Times New Roman" w:hAnsi="Times New Roman" w:cs="Times New Roman"/>
          <w:i/>
          <w:iCs/>
          <w:sz w:val="24"/>
          <w:szCs w:val="24"/>
          <w:shd w:val="clear" w:color="auto" w:fill="FFFFFF"/>
        </w:rPr>
        <w:t xml:space="preserve">Industrial </w:t>
      </w:r>
      <w:r w:rsidR="00C46A71">
        <w:rPr>
          <w:rFonts w:ascii="Times New Roman" w:hAnsi="Times New Roman" w:cs="Times New Roman"/>
          <w:i/>
          <w:iCs/>
          <w:noProof/>
          <w:sz w:val="24"/>
          <w:szCs w:val="24"/>
        </w:rPr>
        <w:t>&amp;</w:t>
      </w:r>
      <w:r w:rsidRPr="00666BD3">
        <w:rPr>
          <w:rFonts w:ascii="Times New Roman" w:hAnsi="Times New Roman" w:cs="Times New Roman"/>
          <w:i/>
          <w:iCs/>
          <w:sz w:val="24"/>
          <w:szCs w:val="24"/>
          <w:shd w:val="clear" w:color="auto" w:fill="FFFFFF"/>
        </w:rPr>
        <w:t xml:space="preserve"> Labor Relations Review,</w:t>
      </w:r>
      <w:r w:rsidRPr="00666BD3">
        <w:rPr>
          <w:rFonts w:ascii="Times New Roman" w:hAnsi="Times New Roman" w:cs="Times New Roman"/>
          <w:sz w:val="24"/>
          <w:szCs w:val="24"/>
          <w:shd w:val="clear" w:color="auto" w:fill="FFFFFF"/>
        </w:rPr>
        <w:t> </w:t>
      </w:r>
      <w:r w:rsidRPr="00666BD3">
        <w:rPr>
          <w:rFonts w:ascii="Times New Roman" w:hAnsi="Times New Roman" w:cs="Times New Roman"/>
          <w:i/>
          <w:iCs/>
          <w:sz w:val="24"/>
          <w:szCs w:val="24"/>
          <w:shd w:val="clear" w:color="auto" w:fill="FFFFFF"/>
        </w:rPr>
        <w:t>52</w:t>
      </w:r>
      <w:r w:rsidRPr="00666BD3">
        <w:rPr>
          <w:rFonts w:ascii="Times New Roman" w:hAnsi="Times New Roman" w:cs="Times New Roman"/>
          <w:sz w:val="24"/>
          <w:szCs w:val="24"/>
          <w:shd w:val="clear" w:color="auto" w:fill="FFFFFF"/>
        </w:rPr>
        <w:t>(3), 444-459.</w:t>
      </w:r>
    </w:p>
    <w:p w14:paraId="6C9C6EB0" w14:textId="61DDC1EE" w:rsidR="0077081A" w:rsidRPr="001A5FED" w:rsidRDefault="0077081A" w:rsidP="00C46A71">
      <w:pPr>
        <w:spacing w:after="0" w:line="480" w:lineRule="auto"/>
        <w:ind w:left="170" w:hanging="170"/>
        <w:jc w:val="both"/>
        <w:rPr>
          <w:rFonts w:ascii="Times New Roman" w:hAnsi="Times New Roman" w:cs="Times New Roman"/>
          <w:noProof/>
          <w:sz w:val="24"/>
          <w:szCs w:val="24"/>
        </w:rPr>
      </w:pPr>
      <w:r w:rsidRPr="001A5FED">
        <w:rPr>
          <w:rFonts w:ascii="Times New Roman" w:hAnsi="Times New Roman" w:cs="Times New Roman"/>
          <w:noProof/>
          <w:sz w:val="24"/>
          <w:szCs w:val="24"/>
        </w:rPr>
        <w:t xml:space="preserve">Higgins, P., &amp; Vyas, L. (2017). The policies, practices and predicaments of senior employment in Hong Kong and Singapore. </w:t>
      </w:r>
      <w:r w:rsidRPr="001A5FED">
        <w:rPr>
          <w:rFonts w:ascii="Times New Roman" w:hAnsi="Times New Roman" w:cs="Times New Roman"/>
          <w:i/>
          <w:iCs/>
          <w:noProof/>
          <w:sz w:val="24"/>
          <w:szCs w:val="24"/>
        </w:rPr>
        <w:t xml:space="preserve">Ageing </w:t>
      </w:r>
      <w:r w:rsidR="00C46A71">
        <w:rPr>
          <w:rFonts w:ascii="Times New Roman" w:hAnsi="Times New Roman" w:cs="Times New Roman"/>
          <w:i/>
          <w:iCs/>
          <w:noProof/>
          <w:sz w:val="24"/>
          <w:szCs w:val="24"/>
        </w:rPr>
        <w:t>&amp;</w:t>
      </w:r>
      <w:r w:rsidRPr="001A5FED">
        <w:rPr>
          <w:rFonts w:ascii="Times New Roman" w:hAnsi="Times New Roman" w:cs="Times New Roman"/>
          <w:i/>
          <w:iCs/>
          <w:noProof/>
          <w:sz w:val="24"/>
          <w:szCs w:val="24"/>
        </w:rPr>
        <w:t xml:space="preserve"> Society</w:t>
      </w:r>
      <w:r w:rsidRPr="001A5FED">
        <w:rPr>
          <w:rFonts w:ascii="Times New Roman" w:hAnsi="Times New Roman" w:cs="Times New Roman"/>
          <w:noProof/>
          <w:sz w:val="24"/>
          <w:szCs w:val="24"/>
        </w:rPr>
        <w:t>, 1–25</w:t>
      </w:r>
      <w:r w:rsidR="00532285" w:rsidRPr="001A5FED">
        <w:rPr>
          <w:rFonts w:ascii="Times New Roman" w:hAnsi="Times New Roman" w:cs="Times New Roman"/>
          <w:noProof/>
          <w:sz w:val="24"/>
          <w:szCs w:val="24"/>
        </w:rPr>
        <w:t>, doi: 10.1017/S0144686X17000307</w:t>
      </w:r>
    </w:p>
    <w:p w14:paraId="33F0F42E" w14:textId="063C75AC" w:rsidR="001A5FED" w:rsidRPr="00666BD3" w:rsidRDefault="001A5FED" w:rsidP="00C46A71">
      <w:pPr>
        <w:spacing w:after="0" w:line="480" w:lineRule="auto"/>
        <w:ind w:left="170" w:hanging="170"/>
        <w:jc w:val="both"/>
        <w:rPr>
          <w:rFonts w:ascii="Times New Roman" w:hAnsi="Times New Roman" w:cs="Times New Roman"/>
          <w:sz w:val="24"/>
          <w:szCs w:val="24"/>
          <w:shd w:val="clear" w:color="auto" w:fill="FFFFFF"/>
        </w:rPr>
      </w:pPr>
      <w:r w:rsidRPr="00666BD3">
        <w:rPr>
          <w:rFonts w:ascii="Times New Roman" w:hAnsi="Times New Roman" w:cs="Times New Roman"/>
          <w:sz w:val="24"/>
          <w:szCs w:val="24"/>
          <w:shd w:val="clear" w:color="auto" w:fill="FFFFFF"/>
        </w:rPr>
        <w:t>Ho, L., Wei, X., &amp; Voon, J. (2000). Are Older Workers Disadvantaged in the Hong Kong Labour Market? </w:t>
      </w:r>
      <w:r w:rsidRPr="00666BD3">
        <w:rPr>
          <w:rFonts w:ascii="Times New Roman" w:hAnsi="Times New Roman" w:cs="Times New Roman"/>
          <w:i/>
          <w:iCs/>
          <w:sz w:val="24"/>
          <w:szCs w:val="24"/>
          <w:shd w:val="clear" w:color="auto" w:fill="FFFFFF"/>
        </w:rPr>
        <w:t>Asian Economic Journal,</w:t>
      </w:r>
      <w:r w:rsidRPr="00666BD3">
        <w:rPr>
          <w:rFonts w:ascii="Times New Roman" w:hAnsi="Times New Roman" w:cs="Times New Roman"/>
          <w:sz w:val="24"/>
          <w:szCs w:val="24"/>
          <w:shd w:val="clear" w:color="auto" w:fill="FFFFFF"/>
        </w:rPr>
        <w:t> </w:t>
      </w:r>
      <w:r w:rsidRPr="00666BD3">
        <w:rPr>
          <w:rFonts w:ascii="Times New Roman" w:hAnsi="Times New Roman" w:cs="Times New Roman"/>
          <w:i/>
          <w:iCs/>
          <w:sz w:val="24"/>
          <w:szCs w:val="24"/>
          <w:shd w:val="clear" w:color="auto" w:fill="FFFFFF"/>
        </w:rPr>
        <w:t>14</w:t>
      </w:r>
      <w:r w:rsidRPr="00666BD3">
        <w:rPr>
          <w:rFonts w:ascii="Times New Roman" w:hAnsi="Times New Roman" w:cs="Times New Roman"/>
          <w:sz w:val="24"/>
          <w:szCs w:val="24"/>
          <w:shd w:val="clear" w:color="auto" w:fill="FFFFFF"/>
        </w:rPr>
        <w:t>(3), 283-300.</w:t>
      </w:r>
    </w:p>
    <w:p w14:paraId="4CA83BC0" w14:textId="0AAD4306" w:rsidR="0077081A" w:rsidRPr="001A5FED" w:rsidRDefault="0077081A" w:rsidP="00C46A71">
      <w:pPr>
        <w:spacing w:after="0" w:line="480" w:lineRule="auto"/>
        <w:ind w:left="170" w:hanging="170"/>
        <w:jc w:val="both"/>
        <w:rPr>
          <w:rFonts w:ascii="Times New Roman" w:hAnsi="Times New Roman" w:cs="Times New Roman"/>
          <w:noProof/>
          <w:sz w:val="24"/>
          <w:szCs w:val="24"/>
        </w:rPr>
      </w:pPr>
      <w:r w:rsidRPr="001A5FED">
        <w:rPr>
          <w:rFonts w:ascii="Times New Roman" w:hAnsi="Times New Roman" w:cs="Times New Roman"/>
          <w:noProof/>
          <w:sz w:val="24"/>
          <w:szCs w:val="24"/>
        </w:rPr>
        <w:t xml:space="preserve">Hong Kong Special Administrative Region Government. (2015). </w:t>
      </w:r>
      <w:r w:rsidRPr="001A5FED">
        <w:rPr>
          <w:rFonts w:ascii="Times New Roman" w:hAnsi="Times New Roman" w:cs="Times New Roman"/>
          <w:i/>
          <w:iCs/>
          <w:noProof/>
          <w:sz w:val="24"/>
          <w:szCs w:val="24"/>
        </w:rPr>
        <w:t>Mandatory Provident Fund</w:t>
      </w:r>
      <w:r w:rsidRPr="001A5FED">
        <w:rPr>
          <w:rFonts w:ascii="Times New Roman" w:hAnsi="Times New Roman" w:cs="Times New Roman"/>
          <w:noProof/>
          <w:sz w:val="24"/>
          <w:szCs w:val="24"/>
        </w:rPr>
        <w:t>. Hong Kong: Information Services Department, Hong Kong Special Administrative Region Government</w:t>
      </w:r>
      <w:r w:rsidR="00303B74" w:rsidRPr="001A5FED">
        <w:rPr>
          <w:rFonts w:ascii="Times New Roman" w:hAnsi="Times New Roman" w:cs="Times New Roman"/>
          <w:noProof/>
          <w:sz w:val="24"/>
          <w:szCs w:val="24"/>
        </w:rPr>
        <w:t>.</w:t>
      </w:r>
    </w:p>
    <w:p w14:paraId="323BAE45" w14:textId="458D7CF0"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lastRenderedPageBreak/>
        <w:t xml:space="preserve">IES. (2016). </w:t>
      </w:r>
      <w:r w:rsidRPr="00F00967">
        <w:rPr>
          <w:rFonts w:ascii="Times New Roman" w:hAnsi="Times New Roman" w:cs="Times New Roman"/>
          <w:i/>
          <w:iCs/>
          <w:noProof/>
          <w:sz w:val="24"/>
          <w:szCs w:val="24"/>
        </w:rPr>
        <w:t xml:space="preserve">Creating </w:t>
      </w:r>
      <w:r w:rsidR="00A25F5A" w:rsidRPr="00F00967">
        <w:rPr>
          <w:rFonts w:ascii="Times New Roman" w:hAnsi="Times New Roman" w:cs="Times New Roman"/>
          <w:i/>
          <w:iCs/>
          <w:noProof/>
          <w:sz w:val="24"/>
          <w:szCs w:val="24"/>
        </w:rPr>
        <w:t xml:space="preserve">Longer, More Fulfilling Working Lives: </w:t>
      </w:r>
      <w:r w:rsidRPr="00F00967">
        <w:rPr>
          <w:rFonts w:ascii="Times New Roman" w:hAnsi="Times New Roman" w:cs="Times New Roman"/>
          <w:i/>
          <w:iCs/>
          <w:noProof/>
          <w:sz w:val="24"/>
          <w:szCs w:val="24"/>
        </w:rPr>
        <w:t xml:space="preserve">Employer </w:t>
      </w:r>
      <w:r w:rsidR="00A25F5A" w:rsidRPr="00F00967">
        <w:rPr>
          <w:rFonts w:ascii="Times New Roman" w:hAnsi="Times New Roman" w:cs="Times New Roman"/>
          <w:i/>
          <w:iCs/>
          <w:noProof/>
          <w:sz w:val="24"/>
          <w:szCs w:val="24"/>
        </w:rPr>
        <w:t xml:space="preserve">Practice In Five </w:t>
      </w:r>
      <w:r w:rsidRPr="00F00967">
        <w:rPr>
          <w:rFonts w:ascii="Times New Roman" w:hAnsi="Times New Roman" w:cs="Times New Roman"/>
          <w:i/>
          <w:iCs/>
          <w:noProof/>
          <w:sz w:val="24"/>
          <w:szCs w:val="24"/>
        </w:rPr>
        <w:t xml:space="preserve">European </w:t>
      </w:r>
      <w:r w:rsidR="00A25F5A" w:rsidRPr="00F00967">
        <w:rPr>
          <w:rFonts w:ascii="Times New Roman" w:hAnsi="Times New Roman" w:cs="Times New Roman"/>
          <w:i/>
          <w:iCs/>
          <w:noProof/>
          <w:sz w:val="24"/>
          <w:szCs w:val="24"/>
        </w:rPr>
        <w:t>Countries</w:t>
      </w:r>
      <w:r w:rsidRPr="00F00967">
        <w:rPr>
          <w:rFonts w:ascii="Times New Roman" w:hAnsi="Times New Roman" w:cs="Times New Roman"/>
          <w:noProof/>
          <w:sz w:val="24"/>
          <w:szCs w:val="24"/>
        </w:rPr>
        <w:t>. London: Chartered Institute of Personnel and Development</w:t>
      </w:r>
      <w:r w:rsidR="00303B74" w:rsidRPr="00F00967">
        <w:rPr>
          <w:rFonts w:ascii="Times New Roman" w:hAnsi="Times New Roman" w:cs="Times New Roman"/>
          <w:noProof/>
          <w:sz w:val="24"/>
          <w:szCs w:val="24"/>
        </w:rPr>
        <w:t>.</w:t>
      </w:r>
    </w:p>
    <w:p w14:paraId="65D5FD6A" w14:textId="270E61BE" w:rsidR="0091084A" w:rsidRPr="001A5FED" w:rsidRDefault="0091084A" w:rsidP="00C46A71">
      <w:pPr>
        <w:spacing w:after="0" w:line="480" w:lineRule="auto"/>
        <w:ind w:left="170" w:hanging="170"/>
        <w:jc w:val="both"/>
        <w:rPr>
          <w:rFonts w:ascii="Times New Roman" w:hAnsi="Times New Roman" w:cs="Times New Roman"/>
          <w:noProof/>
          <w:sz w:val="24"/>
          <w:szCs w:val="24"/>
        </w:rPr>
      </w:pPr>
      <w:r>
        <w:rPr>
          <w:rFonts w:ascii="Times New Roman" w:hAnsi="Times New Roman" w:cs="Times New Roman"/>
          <w:noProof/>
          <w:sz w:val="24"/>
          <w:szCs w:val="24"/>
        </w:rPr>
        <w:t xml:space="preserve">ILC-UK and </w:t>
      </w:r>
      <w:r w:rsidR="00930733">
        <w:rPr>
          <w:rFonts w:ascii="Times New Roman" w:hAnsi="Times New Roman" w:cs="Times New Roman"/>
          <w:noProof/>
          <w:sz w:val="24"/>
          <w:szCs w:val="24"/>
        </w:rPr>
        <w:t>T</w:t>
      </w:r>
      <w:r>
        <w:rPr>
          <w:rFonts w:ascii="Times New Roman" w:hAnsi="Times New Roman" w:cs="Times New Roman"/>
          <w:noProof/>
          <w:sz w:val="24"/>
          <w:szCs w:val="24"/>
        </w:rPr>
        <w:t xml:space="preserve">he </w:t>
      </w:r>
      <w:r w:rsidRPr="00666BD3">
        <w:rPr>
          <w:rFonts w:ascii="Times New Roman" w:hAnsi="Times New Roman" w:cs="Times New Roman"/>
          <w:noProof/>
          <w:sz w:val="24"/>
          <w:szCs w:val="24"/>
        </w:rPr>
        <w:t xml:space="preserve">Uncertain Futures </w:t>
      </w:r>
      <w:r w:rsidRPr="001A5FED">
        <w:rPr>
          <w:rFonts w:ascii="Times New Roman" w:hAnsi="Times New Roman" w:cs="Times New Roman"/>
          <w:noProof/>
          <w:sz w:val="24"/>
          <w:szCs w:val="24"/>
        </w:rPr>
        <w:t>Research Consortium</w:t>
      </w:r>
      <w:r>
        <w:rPr>
          <w:rFonts w:ascii="Times New Roman" w:hAnsi="Times New Roman" w:cs="Times New Roman"/>
          <w:noProof/>
          <w:sz w:val="24"/>
          <w:szCs w:val="24"/>
        </w:rPr>
        <w:t>. (2017).</w:t>
      </w:r>
      <w:r w:rsidRPr="0091084A">
        <w:rPr>
          <w:rFonts w:ascii="Arial" w:hAnsi="Arial" w:cs="Arial"/>
          <w:color w:val="000000"/>
          <w:sz w:val="20"/>
          <w:szCs w:val="20"/>
          <w:shd w:val="clear" w:color="auto" w:fill="FFFFFF"/>
        </w:rPr>
        <w:t xml:space="preserve"> </w:t>
      </w:r>
      <w:r w:rsidRPr="00666BD3">
        <w:rPr>
          <w:rFonts w:ascii="Times New Roman" w:hAnsi="Times New Roman" w:cs="Times New Roman"/>
          <w:i/>
          <w:noProof/>
          <w:sz w:val="24"/>
          <w:szCs w:val="24"/>
        </w:rPr>
        <w:t xml:space="preserve">Exploring Retirement Transitions – </w:t>
      </w:r>
      <w:r w:rsidRPr="001A5FED">
        <w:rPr>
          <w:rFonts w:ascii="Times New Roman" w:hAnsi="Times New Roman" w:cs="Times New Roman"/>
          <w:i/>
          <w:noProof/>
          <w:sz w:val="24"/>
          <w:szCs w:val="24"/>
        </w:rPr>
        <w:t xml:space="preserve">A Research Report </w:t>
      </w:r>
      <w:r w:rsidRPr="00666BD3">
        <w:rPr>
          <w:rFonts w:ascii="Times New Roman" w:hAnsi="Times New Roman" w:cs="Times New Roman"/>
          <w:i/>
          <w:noProof/>
          <w:sz w:val="24"/>
          <w:szCs w:val="24"/>
        </w:rPr>
        <w:t xml:space="preserve">from the ILC-UK and the Uncertain Futures </w:t>
      </w:r>
      <w:r w:rsidRPr="001A5FED">
        <w:rPr>
          <w:rFonts w:ascii="Times New Roman" w:hAnsi="Times New Roman" w:cs="Times New Roman"/>
          <w:i/>
          <w:noProof/>
          <w:sz w:val="24"/>
          <w:szCs w:val="24"/>
        </w:rPr>
        <w:t>Research Consortium</w:t>
      </w:r>
      <w:r>
        <w:rPr>
          <w:rFonts w:ascii="Times New Roman" w:hAnsi="Times New Roman" w:cs="Times New Roman"/>
          <w:noProof/>
          <w:sz w:val="24"/>
          <w:szCs w:val="24"/>
        </w:rPr>
        <w:t>. London: ILC-UK.</w:t>
      </w:r>
    </w:p>
    <w:p w14:paraId="2C80BDE7" w14:textId="05C15B3E"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Joshi, A., Dencker, J. C., &amp; Franz, G. (2011). Generations in organizations. </w:t>
      </w:r>
      <w:r w:rsidRPr="00F00967">
        <w:rPr>
          <w:rFonts w:ascii="Times New Roman" w:hAnsi="Times New Roman" w:cs="Times New Roman"/>
          <w:i/>
          <w:iCs/>
          <w:noProof/>
          <w:sz w:val="24"/>
          <w:szCs w:val="24"/>
        </w:rPr>
        <w:t>Research in Organizational Behavior</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31</w:t>
      </w:r>
      <w:r w:rsidRPr="00F00967">
        <w:rPr>
          <w:rFonts w:ascii="Times New Roman" w:hAnsi="Times New Roman" w:cs="Times New Roman"/>
          <w:noProof/>
          <w:sz w:val="24"/>
          <w:szCs w:val="24"/>
        </w:rPr>
        <w:t>, 177–205.</w:t>
      </w:r>
    </w:p>
    <w:p w14:paraId="086B298D" w14:textId="2414867F"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Kapoor, C., &amp; Solomon, N. (2011). Understanding and managing generational differences in the workplace. </w:t>
      </w:r>
      <w:r w:rsidRPr="00F00967">
        <w:rPr>
          <w:rFonts w:ascii="Times New Roman" w:hAnsi="Times New Roman" w:cs="Times New Roman"/>
          <w:i/>
          <w:iCs/>
          <w:noProof/>
          <w:sz w:val="24"/>
          <w:szCs w:val="24"/>
        </w:rPr>
        <w:t xml:space="preserve">Worldwide Hospitality </w:t>
      </w:r>
      <w:r w:rsidR="00C46A71">
        <w:rPr>
          <w:rFonts w:ascii="Times New Roman" w:hAnsi="Times New Roman" w:cs="Times New Roman"/>
          <w:i/>
          <w:iCs/>
          <w:noProof/>
          <w:sz w:val="24"/>
          <w:szCs w:val="24"/>
        </w:rPr>
        <w:t>&amp;</w:t>
      </w:r>
      <w:r w:rsidRPr="00F00967">
        <w:rPr>
          <w:rFonts w:ascii="Times New Roman" w:hAnsi="Times New Roman" w:cs="Times New Roman"/>
          <w:i/>
          <w:iCs/>
          <w:noProof/>
          <w:sz w:val="24"/>
          <w:szCs w:val="24"/>
        </w:rPr>
        <w:t xml:space="preserve"> Tourism Themes</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3</w:t>
      </w:r>
      <w:r w:rsidRPr="00F00967">
        <w:rPr>
          <w:rFonts w:ascii="Times New Roman" w:hAnsi="Times New Roman" w:cs="Times New Roman"/>
          <w:noProof/>
          <w:sz w:val="24"/>
          <w:szCs w:val="24"/>
        </w:rPr>
        <w:t>(4), 308–318</w:t>
      </w:r>
      <w:r w:rsidR="00303B74" w:rsidRPr="00F00967">
        <w:rPr>
          <w:rFonts w:ascii="Times New Roman" w:hAnsi="Times New Roman" w:cs="Times New Roman"/>
          <w:noProof/>
          <w:sz w:val="24"/>
          <w:szCs w:val="24"/>
        </w:rPr>
        <w:t>.</w:t>
      </w:r>
    </w:p>
    <w:p w14:paraId="16794F2B" w14:textId="5509B66F" w:rsidR="008521C6" w:rsidRDefault="008521C6" w:rsidP="00C46A71">
      <w:pPr>
        <w:spacing w:after="0" w:line="480" w:lineRule="auto"/>
        <w:ind w:left="170" w:hanging="170"/>
        <w:jc w:val="both"/>
        <w:rPr>
          <w:rFonts w:ascii="Times New Roman" w:hAnsi="Times New Roman" w:cs="Times New Roman"/>
          <w:color w:val="3A3A3A"/>
          <w:sz w:val="24"/>
          <w:szCs w:val="23"/>
          <w:shd w:val="clear" w:color="auto" w:fill="FFFFFF"/>
        </w:rPr>
      </w:pPr>
      <w:r>
        <w:rPr>
          <w:rFonts w:ascii="Times New Roman" w:hAnsi="Times New Roman" w:cs="Times New Roman"/>
          <w:color w:val="3A3A3A"/>
          <w:sz w:val="24"/>
          <w:szCs w:val="23"/>
          <w:shd w:val="clear" w:color="auto" w:fill="FFFFFF"/>
        </w:rPr>
        <w:t xml:space="preserve">Krekula, C., Engstrom, L., and Alvinius, A. (2017). Sweden: an extended working life policy that overlooks gender considerations. </w:t>
      </w:r>
      <w:r w:rsidRPr="00F00967">
        <w:rPr>
          <w:rFonts w:ascii="Times New Roman" w:hAnsi="Times New Roman" w:cs="Times New Roman"/>
          <w:noProof/>
          <w:sz w:val="24"/>
          <w:szCs w:val="24"/>
        </w:rPr>
        <w:t xml:space="preserve">In </w:t>
      </w:r>
      <w:r w:rsidRPr="008521C6">
        <w:rPr>
          <w:rFonts w:ascii="Times New Roman" w:hAnsi="Times New Roman" w:cs="Times New Roman"/>
          <w:noProof/>
          <w:sz w:val="24"/>
          <w:szCs w:val="24"/>
        </w:rPr>
        <w:t>A.Ni Leime, D. Street,</w:t>
      </w:r>
      <w:r>
        <w:rPr>
          <w:rFonts w:ascii="Times New Roman" w:hAnsi="Times New Roman" w:cs="Times New Roman"/>
          <w:noProof/>
          <w:sz w:val="24"/>
          <w:szCs w:val="24"/>
        </w:rPr>
        <w:t xml:space="preserve"> C. Krekula</w:t>
      </w:r>
      <w:r w:rsidRPr="008521C6">
        <w:rPr>
          <w:rFonts w:ascii="Times New Roman" w:hAnsi="Times New Roman" w:cs="Times New Roman"/>
          <w:noProof/>
          <w:sz w:val="24"/>
          <w:szCs w:val="24"/>
        </w:rPr>
        <w:t xml:space="preserve"> </w:t>
      </w:r>
      <w:r>
        <w:rPr>
          <w:rFonts w:ascii="Times New Roman" w:hAnsi="Times New Roman" w:cs="Times New Roman"/>
          <w:noProof/>
          <w:sz w:val="24"/>
          <w:szCs w:val="24"/>
        </w:rPr>
        <w:t>&amp;</w:t>
      </w:r>
      <w:r w:rsidRPr="008521C6">
        <w:rPr>
          <w:rFonts w:ascii="Times New Roman" w:hAnsi="Times New Roman" w:cs="Times New Roman"/>
          <w:noProof/>
          <w:sz w:val="24"/>
          <w:szCs w:val="24"/>
        </w:rPr>
        <w:t xml:space="preserve"> W. </w:t>
      </w:r>
      <w:r>
        <w:rPr>
          <w:rFonts w:ascii="Times New Roman" w:hAnsi="Times New Roman" w:cs="Times New Roman"/>
          <w:noProof/>
          <w:sz w:val="24"/>
          <w:szCs w:val="24"/>
        </w:rPr>
        <w:t>Loretto (E</w:t>
      </w:r>
      <w:r w:rsidRPr="008521C6">
        <w:rPr>
          <w:rFonts w:ascii="Times New Roman" w:hAnsi="Times New Roman" w:cs="Times New Roman"/>
          <w:noProof/>
          <w:sz w:val="24"/>
          <w:szCs w:val="24"/>
        </w:rPr>
        <w:t>ds.</w:t>
      </w:r>
      <w:r>
        <w:rPr>
          <w:rFonts w:ascii="Times New Roman" w:hAnsi="Times New Roman" w:cs="Times New Roman"/>
          <w:noProof/>
          <w:sz w:val="24"/>
          <w:szCs w:val="24"/>
        </w:rPr>
        <w:t>)</w:t>
      </w:r>
      <w:r w:rsidRPr="008521C6">
        <w:rPr>
          <w:rFonts w:ascii="Times New Roman" w:hAnsi="Times New Roman" w:cs="Times New Roman"/>
          <w:noProof/>
          <w:sz w:val="24"/>
          <w:szCs w:val="24"/>
        </w:rPr>
        <w:t xml:space="preserve">, </w:t>
      </w:r>
      <w:r w:rsidRPr="008521C6">
        <w:rPr>
          <w:rFonts w:ascii="Times New Roman" w:hAnsi="Times New Roman" w:cs="Times New Roman"/>
          <w:i/>
          <w:noProof/>
          <w:sz w:val="24"/>
          <w:szCs w:val="24"/>
        </w:rPr>
        <w:t>Gender, ageing and extended working life: Cross-national perspectives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(pp. </w:t>
      </w:r>
      <w:r w:rsidR="007F408B">
        <w:rPr>
          <w:rFonts w:ascii="Times New Roman" w:hAnsi="Times New Roman" w:cs="Times New Roman"/>
          <w:noProof/>
          <w:sz w:val="24"/>
          <w:szCs w:val="24"/>
        </w:rPr>
        <w:t>157-174). Bristol:</w:t>
      </w:r>
      <w:r w:rsidRPr="008521C6">
        <w:rPr>
          <w:rFonts w:ascii="Times New Roman" w:hAnsi="Times New Roman" w:cs="Times New Roman"/>
          <w:noProof/>
          <w:sz w:val="24"/>
          <w:szCs w:val="24"/>
        </w:rPr>
        <w:t xml:space="preserve"> Policy Press</w:t>
      </w:r>
      <w:r w:rsidR="007F408B">
        <w:rPr>
          <w:rFonts w:ascii="Times New Roman" w:hAnsi="Times New Roman" w:cs="Times New Roman"/>
          <w:noProof/>
          <w:sz w:val="24"/>
          <w:szCs w:val="24"/>
        </w:rPr>
        <w:t>.</w:t>
      </w:r>
    </w:p>
    <w:p w14:paraId="53F5DE94" w14:textId="0E70BFC3" w:rsidR="007B63BD" w:rsidRPr="00666BD3" w:rsidRDefault="007B63BD" w:rsidP="00C46A71">
      <w:pPr>
        <w:spacing w:after="0" w:line="480" w:lineRule="auto"/>
        <w:ind w:left="170" w:hanging="170"/>
        <w:jc w:val="both"/>
        <w:rPr>
          <w:rFonts w:ascii="Times New Roman" w:hAnsi="Times New Roman" w:cs="Times New Roman"/>
          <w:color w:val="3A3A3A"/>
          <w:sz w:val="24"/>
          <w:szCs w:val="23"/>
          <w:shd w:val="clear" w:color="auto" w:fill="FFFFFF"/>
        </w:rPr>
      </w:pPr>
      <w:r w:rsidRPr="00666BD3">
        <w:rPr>
          <w:rFonts w:ascii="Times New Roman" w:hAnsi="Times New Roman" w:cs="Times New Roman"/>
          <w:color w:val="3A3A3A"/>
          <w:sz w:val="24"/>
          <w:szCs w:val="23"/>
          <w:shd w:val="clear" w:color="auto" w:fill="FFFFFF"/>
        </w:rPr>
        <w:lastRenderedPageBreak/>
        <w:t>Laidlaw, K., Wang, D., Coelho, C., &amp; Power, M. (2010). Attitudes to ageing and expectations for filial piety across Chinese and British cultures: A pilot exploratory evaluation. </w:t>
      </w:r>
      <w:r w:rsidRPr="00666BD3">
        <w:rPr>
          <w:rFonts w:ascii="Times New Roman" w:hAnsi="Times New Roman" w:cs="Times New Roman"/>
          <w:i/>
          <w:iCs/>
          <w:color w:val="3A3A3A"/>
          <w:sz w:val="24"/>
          <w:szCs w:val="23"/>
          <w:shd w:val="clear" w:color="auto" w:fill="FFFFFF"/>
        </w:rPr>
        <w:t xml:space="preserve">Aging </w:t>
      </w:r>
      <w:r>
        <w:rPr>
          <w:rFonts w:ascii="Times New Roman" w:hAnsi="Times New Roman" w:cs="Times New Roman"/>
          <w:i/>
          <w:iCs/>
          <w:color w:val="3A3A3A"/>
          <w:sz w:val="24"/>
          <w:szCs w:val="23"/>
          <w:shd w:val="clear" w:color="auto" w:fill="FFFFFF"/>
        </w:rPr>
        <w:t>and</w:t>
      </w:r>
      <w:r w:rsidRPr="00666BD3">
        <w:rPr>
          <w:rFonts w:ascii="Times New Roman" w:hAnsi="Times New Roman" w:cs="Times New Roman"/>
          <w:i/>
          <w:iCs/>
          <w:color w:val="3A3A3A"/>
          <w:sz w:val="24"/>
          <w:szCs w:val="23"/>
          <w:shd w:val="clear" w:color="auto" w:fill="FFFFFF"/>
        </w:rPr>
        <w:t xml:space="preserve"> Mental Health,</w:t>
      </w:r>
      <w:r w:rsidRPr="00666BD3">
        <w:rPr>
          <w:rFonts w:ascii="Times New Roman" w:hAnsi="Times New Roman" w:cs="Times New Roman"/>
          <w:color w:val="3A3A3A"/>
          <w:sz w:val="24"/>
          <w:szCs w:val="23"/>
          <w:shd w:val="clear" w:color="auto" w:fill="FFFFFF"/>
        </w:rPr>
        <w:t> </w:t>
      </w:r>
      <w:r w:rsidRPr="00666BD3">
        <w:rPr>
          <w:rFonts w:ascii="Times New Roman" w:hAnsi="Times New Roman" w:cs="Times New Roman"/>
          <w:i/>
          <w:iCs/>
          <w:color w:val="3A3A3A"/>
          <w:sz w:val="24"/>
          <w:szCs w:val="23"/>
          <w:shd w:val="clear" w:color="auto" w:fill="FFFFFF"/>
        </w:rPr>
        <w:t>14</w:t>
      </w:r>
      <w:r w:rsidRPr="00666BD3">
        <w:rPr>
          <w:rFonts w:ascii="Times New Roman" w:hAnsi="Times New Roman" w:cs="Times New Roman"/>
          <w:color w:val="3A3A3A"/>
          <w:sz w:val="24"/>
          <w:szCs w:val="23"/>
          <w:shd w:val="clear" w:color="auto" w:fill="FFFFFF"/>
        </w:rPr>
        <w:t>(3), 283-292.</w:t>
      </w:r>
    </w:p>
    <w:p w14:paraId="040C41CA" w14:textId="4258D1E0"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Lee, F. (1998). Teens </w:t>
      </w:r>
      <w:r w:rsidR="00A25F5A" w:rsidRPr="00F00967">
        <w:rPr>
          <w:rFonts w:ascii="Times New Roman" w:hAnsi="Times New Roman" w:cs="Times New Roman"/>
          <w:noProof/>
          <w:sz w:val="24"/>
          <w:szCs w:val="24"/>
        </w:rPr>
        <w:t xml:space="preserve">of the night: a study of young night drifters </w:t>
      </w:r>
      <w:r w:rsidRPr="00F00967">
        <w:rPr>
          <w:rFonts w:ascii="Times New Roman" w:hAnsi="Times New Roman" w:cs="Times New Roman"/>
          <w:noProof/>
          <w:sz w:val="24"/>
          <w:szCs w:val="24"/>
        </w:rPr>
        <w:t xml:space="preserve">in Hong Kong. </w:t>
      </w:r>
      <w:r w:rsidRPr="00F00967">
        <w:rPr>
          <w:rFonts w:ascii="Times New Roman" w:hAnsi="Times New Roman" w:cs="Times New Roman"/>
          <w:i/>
          <w:iCs/>
          <w:noProof/>
          <w:sz w:val="24"/>
          <w:szCs w:val="24"/>
        </w:rPr>
        <w:t xml:space="preserve">Asia Pacific Journal of Social Work </w:t>
      </w:r>
      <w:r w:rsidR="00C46A71">
        <w:rPr>
          <w:rFonts w:ascii="Times New Roman" w:hAnsi="Times New Roman" w:cs="Times New Roman"/>
          <w:i/>
          <w:iCs/>
          <w:noProof/>
          <w:sz w:val="24"/>
          <w:szCs w:val="24"/>
        </w:rPr>
        <w:t>&amp;</w:t>
      </w:r>
      <w:r w:rsidRPr="00F00967">
        <w:rPr>
          <w:rFonts w:ascii="Times New Roman" w:hAnsi="Times New Roman" w:cs="Times New Roman"/>
          <w:i/>
          <w:iCs/>
          <w:noProof/>
          <w:sz w:val="24"/>
          <w:szCs w:val="24"/>
        </w:rPr>
        <w:t xml:space="preserve"> Development</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8</w:t>
      </w:r>
      <w:r w:rsidRPr="00F00967">
        <w:rPr>
          <w:rFonts w:ascii="Times New Roman" w:hAnsi="Times New Roman" w:cs="Times New Roman"/>
          <w:noProof/>
          <w:sz w:val="24"/>
          <w:szCs w:val="24"/>
        </w:rPr>
        <w:t>(1), 35–49.</w:t>
      </w:r>
    </w:p>
    <w:p w14:paraId="7CBC0D1A" w14:textId="00D1A5C3"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Lee, W. K. M., &amp; Hong-Kin, K. (2005). Older </w:t>
      </w:r>
      <w:r w:rsidR="00A25F5A" w:rsidRPr="00F00967">
        <w:rPr>
          <w:rFonts w:ascii="Times New Roman" w:hAnsi="Times New Roman" w:cs="Times New Roman"/>
          <w:noProof/>
          <w:sz w:val="24"/>
          <w:szCs w:val="24"/>
        </w:rPr>
        <w:t xml:space="preserve">women and family care in </w:t>
      </w:r>
      <w:r w:rsidRPr="00F00967">
        <w:rPr>
          <w:rFonts w:ascii="Times New Roman" w:hAnsi="Times New Roman" w:cs="Times New Roman"/>
          <w:noProof/>
          <w:sz w:val="24"/>
          <w:szCs w:val="24"/>
        </w:rPr>
        <w:t xml:space="preserve">Hong Kong: Differences </w:t>
      </w:r>
      <w:r w:rsidR="00A25F5A" w:rsidRPr="00F00967">
        <w:rPr>
          <w:rFonts w:ascii="Times New Roman" w:hAnsi="Times New Roman" w:cs="Times New Roman"/>
          <w:noProof/>
          <w:sz w:val="24"/>
          <w:szCs w:val="24"/>
        </w:rPr>
        <w:t>in filial expectation and practices</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 xml:space="preserve">Journal of Women </w:t>
      </w:r>
      <w:r w:rsidR="00C46A71">
        <w:rPr>
          <w:rFonts w:ascii="Times New Roman" w:hAnsi="Times New Roman" w:cs="Times New Roman"/>
          <w:i/>
          <w:iCs/>
          <w:noProof/>
          <w:sz w:val="24"/>
          <w:szCs w:val="24"/>
        </w:rPr>
        <w:t>&amp;</w:t>
      </w:r>
      <w:r w:rsidRPr="00F00967">
        <w:rPr>
          <w:rFonts w:ascii="Times New Roman" w:hAnsi="Times New Roman" w:cs="Times New Roman"/>
          <w:i/>
          <w:iCs/>
          <w:noProof/>
          <w:sz w:val="24"/>
          <w:szCs w:val="24"/>
        </w:rPr>
        <w:t xml:space="preserve"> Aging</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17</w:t>
      </w:r>
      <w:r w:rsidRPr="00F00967">
        <w:rPr>
          <w:rFonts w:ascii="Times New Roman" w:hAnsi="Times New Roman" w:cs="Times New Roman"/>
          <w:noProof/>
          <w:sz w:val="24"/>
          <w:szCs w:val="24"/>
        </w:rPr>
        <w:t>(1–2), 129–150</w:t>
      </w:r>
      <w:r w:rsidR="00303B74" w:rsidRPr="00F00967">
        <w:rPr>
          <w:rFonts w:ascii="Times New Roman" w:hAnsi="Times New Roman" w:cs="Times New Roman"/>
          <w:noProof/>
          <w:sz w:val="24"/>
          <w:szCs w:val="24"/>
        </w:rPr>
        <w:t>.</w:t>
      </w:r>
    </w:p>
    <w:p w14:paraId="7529CE05" w14:textId="7094AB87"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Lee, W. K. M., &amp; Law, K. W. K. (2004). Retirement Planning and Retirement Satisfaction: The Need for a National Retirement Program and Policy in Hong Kong. </w:t>
      </w:r>
      <w:r w:rsidRPr="00F00967">
        <w:rPr>
          <w:rFonts w:ascii="Times New Roman" w:hAnsi="Times New Roman" w:cs="Times New Roman"/>
          <w:i/>
          <w:iCs/>
          <w:noProof/>
          <w:sz w:val="24"/>
          <w:szCs w:val="24"/>
        </w:rPr>
        <w:t>Journal of Applied Gerontology</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23</w:t>
      </w:r>
      <w:r w:rsidRPr="00F00967">
        <w:rPr>
          <w:rFonts w:ascii="Times New Roman" w:hAnsi="Times New Roman" w:cs="Times New Roman"/>
          <w:noProof/>
          <w:sz w:val="24"/>
          <w:szCs w:val="24"/>
        </w:rPr>
        <w:t>(3), 212–233.</w:t>
      </w:r>
    </w:p>
    <w:p w14:paraId="1763BBE7" w14:textId="7AD04B65"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Leung, C. (2015). </w:t>
      </w:r>
      <w:r w:rsidRPr="00F00967">
        <w:rPr>
          <w:rFonts w:ascii="Times New Roman" w:hAnsi="Times New Roman" w:cs="Times New Roman"/>
          <w:i/>
          <w:iCs/>
          <w:noProof/>
          <w:sz w:val="24"/>
          <w:szCs w:val="24"/>
        </w:rPr>
        <w:t>The 2015 Policy Address</w:t>
      </w:r>
      <w:r w:rsidRPr="00F00967">
        <w:rPr>
          <w:rFonts w:ascii="Times New Roman" w:hAnsi="Times New Roman" w:cs="Times New Roman"/>
          <w:noProof/>
          <w:sz w:val="24"/>
          <w:szCs w:val="24"/>
        </w:rPr>
        <w:t>. Hong Kong: The Printing Department</w:t>
      </w:r>
      <w:r w:rsidR="00303B74" w:rsidRPr="00F00967">
        <w:rPr>
          <w:rFonts w:ascii="Times New Roman" w:hAnsi="Times New Roman" w:cs="Times New Roman"/>
          <w:noProof/>
          <w:sz w:val="24"/>
          <w:szCs w:val="24"/>
        </w:rPr>
        <w:t>.</w:t>
      </w:r>
    </w:p>
    <w:p w14:paraId="39AED3D9" w14:textId="054F31A6" w:rsidR="0077081A" w:rsidRPr="00F00967" w:rsidRDefault="0077081A"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Lyons, S., &amp; Kuron, L. (2014). Generational differences in the workplace: A review of the evidence and directions for future research. </w:t>
      </w:r>
      <w:r w:rsidRPr="00F00967">
        <w:rPr>
          <w:rFonts w:ascii="Times New Roman" w:hAnsi="Times New Roman" w:cs="Times New Roman"/>
          <w:i/>
          <w:iCs/>
          <w:noProof/>
          <w:sz w:val="24"/>
          <w:szCs w:val="24"/>
        </w:rPr>
        <w:t>Journal of Organizational Behavior</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35</w:t>
      </w:r>
      <w:r w:rsidRPr="00F00967">
        <w:rPr>
          <w:rFonts w:ascii="Times New Roman" w:hAnsi="Times New Roman" w:cs="Times New Roman"/>
          <w:noProof/>
          <w:sz w:val="24"/>
          <w:szCs w:val="24"/>
        </w:rPr>
        <w:t>(S1), S139–S157.</w:t>
      </w:r>
    </w:p>
    <w:p w14:paraId="6BCF225E" w14:textId="67E2FDDE" w:rsidR="00AC5D9F" w:rsidRDefault="00AC5D9F" w:rsidP="00C46A71">
      <w:pPr>
        <w:spacing w:after="0" w:line="480" w:lineRule="auto"/>
        <w:ind w:left="170" w:hanging="170"/>
        <w:jc w:val="both"/>
        <w:rPr>
          <w:rFonts w:ascii="Times New Roman" w:hAnsi="Times New Roman" w:cs="Times New Roman"/>
          <w:noProof/>
          <w:sz w:val="24"/>
          <w:szCs w:val="24"/>
        </w:rPr>
      </w:pPr>
      <w:r w:rsidRPr="00EA2862">
        <w:rPr>
          <w:rFonts w:ascii="Times New Roman" w:hAnsi="Times New Roman" w:cs="Times New Roman"/>
          <w:noProof/>
          <w:sz w:val="24"/>
          <w:szCs w:val="24"/>
        </w:rPr>
        <w:lastRenderedPageBreak/>
        <w:t xml:space="preserve">Mak, B., &amp; Woo, J. (2013). Retirement and </w:t>
      </w:r>
      <w:r>
        <w:rPr>
          <w:rFonts w:ascii="Times New Roman" w:hAnsi="Times New Roman" w:cs="Times New Roman"/>
          <w:noProof/>
          <w:sz w:val="24"/>
          <w:szCs w:val="24"/>
        </w:rPr>
        <w:t>p</w:t>
      </w:r>
      <w:r w:rsidRPr="00EA2862">
        <w:rPr>
          <w:rFonts w:ascii="Times New Roman" w:hAnsi="Times New Roman" w:cs="Times New Roman"/>
          <w:noProof/>
          <w:sz w:val="24"/>
          <w:szCs w:val="24"/>
        </w:rPr>
        <w:t xml:space="preserve">ostretirement </w:t>
      </w:r>
      <w:r>
        <w:rPr>
          <w:rFonts w:ascii="Times New Roman" w:hAnsi="Times New Roman" w:cs="Times New Roman"/>
          <w:noProof/>
          <w:sz w:val="24"/>
          <w:szCs w:val="24"/>
        </w:rPr>
        <w:t>i</w:t>
      </w:r>
      <w:r w:rsidRPr="00EA2862">
        <w:rPr>
          <w:rFonts w:ascii="Times New Roman" w:hAnsi="Times New Roman" w:cs="Times New Roman"/>
          <w:noProof/>
          <w:sz w:val="24"/>
          <w:szCs w:val="24"/>
        </w:rPr>
        <w:t>ssues. In</w:t>
      </w:r>
      <w:r w:rsidR="00244B4F">
        <w:rPr>
          <w:rFonts w:ascii="Times New Roman" w:hAnsi="Times New Roman" w:cs="Times New Roman"/>
          <w:noProof/>
          <w:sz w:val="24"/>
          <w:szCs w:val="24"/>
        </w:rPr>
        <w:t xml:space="preserve"> J. Woo (Ed.),</w:t>
      </w:r>
      <w:r w:rsidRPr="00EA2862">
        <w:rPr>
          <w:rFonts w:ascii="Times New Roman" w:hAnsi="Times New Roman" w:cs="Times New Roman"/>
          <w:noProof/>
          <w:sz w:val="24"/>
          <w:szCs w:val="24"/>
        </w:rPr>
        <w:t xml:space="preserve"> </w:t>
      </w:r>
      <w:r w:rsidRPr="00EA2862">
        <w:rPr>
          <w:rFonts w:ascii="Times New Roman" w:hAnsi="Times New Roman" w:cs="Times New Roman"/>
          <w:i/>
          <w:iCs/>
          <w:noProof/>
          <w:sz w:val="24"/>
          <w:szCs w:val="24"/>
        </w:rPr>
        <w:t>Aging in Hong Kong</w:t>
      </w:r>
      <w:r w:rsidRPr="00EA2862">
        <w:rPr>
          <w:rFonts w:ascii="Times New Roman" w:hAnsi="Times New Roman" w:cs="Times New Roman"/>
          <w:noProof/>
          <w:sz w:val="24"/>
          <w:szCs w:val="24"/>
        </w:rPr>
        <w:t xml:space="preserve"> (pp. 69–91). Boston, MA: Springer US</w:t>
      </w:r>
      <w:r w:rsidRPr="00F00967">
        <w:rPr>
          <w:rFonts w:ascii="Times New Roman" w:hAnsi="Times New Roman" w:cs="Times New Roman"/>
          <w:noProof/>
          <w:sz w:val="24"/>
          <w:szCs w:val="24"/>
        </w:rPr>
        <w:t xml:space="preserve"> </w:t>
      </w:r>
    </w:p>
    <w:p w14:paraId="30FE1093" w14:textId="77777777" w:rsidR="00244B4F" w:rsidRDefault="00244B4F" w:rsidP="00C46A71">
      <w:pPr>
        <w:spacing w:after="0" w:line="480" w:lineRule="auto"/>
        <w:ind w:left="170" w:hanging="170"/>
        <w:jc w:val="both"/>
        <w:rPr>
          <w:rFonts w:ascii="Times New Roman" w:hAnsi="Times New Roman" w:cs="Times New Roman"/>
          <w:noProof/>
          <w:sz w:val="24"/>
          <w:szCs w:val="24"/>
        </w:rPr>
      </w:pPr>
      <w:r w:rsidRPr="00EA2862">
        <w:rPr>
          <w:rFonts w:ascii="Times New Roman" w:hAnsi="Times New Roman" w:cs="Times New Roman"/>
          <w:noProof/>
          <w:sz w:val="24"/>
          <w:szCs w:val="24"/>
        </w:rPr>
        <w:t xml:space="preserve">McGuire, D., Todnem By, R., &amp; Hutchings, K. (2007). Towards a model of human resource solutions for achieving intergenerational interaction in organisations. </w:t>
      </w:r>
      <w:r w:rsidRPr="00EA2862">
        <w:rPr>
          <w:rFonts w:ascii="Times New Roman" w:hAnsi="Times New Roman" w:cs="Times New Roman"/>
          <w:i/>
          <w:iCs/>
          <w:noProof/>
          <w:sz w:val="24"/>
          <w:szCs w:val="24"/>
        </w:rPr>
        <w:t>Journal of European Industrial Training</w:t>
      </w:r>
      <w:r w:rsidRPr="00EA2862">
        <w:rPr>
          <w:rFonts w:ascii="Times New Roman" w:hAnsi="Times New Roman" w:cs="Times New Roman"/>
          <w:noProof/>
          <w:sz w:val="24"/>
          <w:szCs w:val="24"/>
        </w:rPr>
        <w:t xml:space="preserve">, </w:t>
      </w:r>
      <w:r w:rsidRPr="00EA2862">
        <w:rPr>
          <w:rFonts w:ascii="Times New Roman" w:hAnsi="Times New Roman" w:cs="Times New Roman"/>
          <w:i/>
          <w:iCs/>
          <w:noProof/>
          <w:sz w:val="24"/>
          <w:szCs w:val="24"/>
        </w:rPr>
        <w:t>31</w:t>
      </w:r>
      <w:r w:rsidRPr="00EA2862">
        <w:rPr>
          <w:rFonts w:ascii="Times New Roman" w:hAnsi="Times New Roman" w:cs="Times New Roman"/>
          <w:noProof/>
          <w:sz w:val="24"/>
          <w:szCs w:val="24"/>
        </w:rPr>
        <w:t>(8), 592–608</w:t>
      </w:r>
    </w:p>
    <w:p w14:paraId="7EC54602" w14:textId="0912CAE3" w:rsidR="00AE53D1" w:rsidRPr="00F00967" w:rsidRDefault="00AE53D1"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McNair, S., Flynn, M. &amp; Dutton, N. (2007). </w:t>
      </w:r>
      <w:r w:rsidRPr="00F00967">
        <w:rPr>
          <w:rFonts w:ascii="Times New Roman" w:hAnsi="Times New Roman" w:cs="Times New Roman"/>
          <w:i/>
          <w:noProof/>
          <w:sz w:val="24"/>
          <w:szCs w:val="24"/>
        </w:rPr>
        <w:t>Employer responses to an ageing workforce: a qualitative study</w:t>
      </w:r>
      <w:r w:rsidRPr="00F00967">
        <w:rPr>
          <w:rFonts w:ascii="Times New Roman" w:hAnsi="Times New Roman" w:cs="Times New Roman"/>
          <w:noProof/>
          <w:sz w:val="24"/>
          <w:szCs w:val="24"/>
        </w:rPr>
        <w:t>. Department for Work and Pensions Research Report No 455. London: Department for Work and Pensions.</w:t>
      </w:r>
    </w:p>
    <w:p w14:paraId="4F807D60" w14:textId="77777777" w:rsidR="00244B4F" w:rsidRPr="00F00967" w:rsidRDefault="00244B4F"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Ng, K.-C. (2015). Hong Kong's new civil servants' retirement age increased by five years. </w:t>
      </w:r>
      <w:r w:rsidRPr="00F00967">
        <w:rPr>
          <w:rFonts w:ascii="Times New Roman" w:hAnsi="Times New Roman" w:cs="Times New Roman"/>
          <w:i/>
          <w:noProof/>
          <w:sz w:val="24"/>
          <w:szCs w:val="24"/>
        </w:rPr>
        <w:t xml:space="preserve">South China Morning Post, </w:t>
      </w:r>
      <w:r w:rsidRPr="00F00967">
        <w:rPr>
          <w:rFonts w:ascii="Times New Roman" w:hAnsi="Times New Roman" w:cs="Times New Roman"/>
          <w:noProof/>
          <w:sz w:val="24"/>
          <w:szCs w:val="24"/>
        </w:rPr>
        <w:t xml:space="preserve">24 March 2015. </w:t>
      </w:r>
    </w:p>
    <w:p w14:paraId="0F56ADE2" w14:textId="77777777" w:rsidR="00244B4F" w:rsidRPr="00F00967" w:rsidRDefault="00244B4F"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Ng, K.-H. (2016). Future of family support: Projected living arrangements and income sources of older people in Hong Kong up to 2030. </w:t>
      </w:r>
      <w:r w:rsidRPr="00F00967">
        <w:rPr>
          <w:rFonts w:ascii="Times New Roman" w:hAnsi="Times New Roman" w:cs="Times New Roman"/>
          <w:i/>
          <w:noProof/>
          <w:sz w:val="24"/>
          <w:szCs w:val="24"/>
        </w:rPr>
        <w:t>Australasian Journal on Ageing, 35</w:t>
      </w:r>
      <w:r w:rsidRPr="00F00967">
        <w:rPr>
          <w:rFonts w:ascii="Times New Roman" w:hAnsi="Times New Roman" w:cs="Times New Roman"/>
          <w:noProof/>
          <w:sz w:val="24"/>
          <w:szCs w:val="24"/>
        </w:rPr>
        <w:t>(2)</w:t>
      </w:r>
      <w:r>
        <w:rPr>
          <w:rFonts w:ascii="Times New Roman" w:hAnsi="Times New Roman" w:cs="Times New Roman"/>
          <w:noProof/>
          <w:sz w:val="24"/>
          <w:szCs w:val="24"/>
        </w:rPr>
        <w:t>,</w:t>
      </w:r>
      <w:r w:rsidRPr="00F00967">
        <w:rPr>
          <w:rFonts w:ascii="Times New Roman" w:hAnsi="Times New Roman" w:cs="Times New Roman"/>
          <w:noProof/>
          <w:sz w:val="24"/>
          <w:szCs w:val="24"/>
        </w:rPr>
        <w:t xml:space="preserve"> 113–118. </w:t>
      </w:r>
    </w:p>
    <w:p w14:paraId="386EAB40" w14:textId="11A8E474" w:rsidR="00303B74" w:rsidRPr="00F00967" w:rsidRDefault="00303B74"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lastRenderedPageBreak/>
        <w:t xml:space="preserve">Ng, T. W. H., &amp; Feldman, D. C. (2012). Evaluating </w:t>
      </w:r>
      <w:r w:rsidR="00A25F5A" w:rsidRPr="00F00967">
        <w:rPr>
          <w:rFonts w:ascii="Times New Roman" w:hAnsi="Times New Roman" w:cs="Times New Roman"/>
          <w:noProof/>
          <w:sz w:val="24"/>
          <w:szCs w:val="24"/>
        </w:rPr>
        <w:t>six common stereotypes about older workers with meta-analytical d</w:t>
      </w:r>
      <w:r w:rsidRPr="00F00967">
        <w:rPr>
          <w:rFonts w:ascii="Times New Roman" w:hAnsi="Times New Roman" w:cs="Times New Roman"/>
          <w:noProof/>
          <w:sz w:val="24"/>
          <w:szCs w:val="24"/>
        </w:rPr>
        <w:t xml:space="preserve">ata. </w:t>
      </w:r>
      <w:r w:rsidRPr="00F00967">
        <w:rPr>
          <w:rFonts w:ascii="Times New Roman" w:hAnsi="Times New Roman" w:cs="Times New Roman"/>
          <w:i/>
          <w:iCs/>
          <w:noProof/>
          <w:sz w:val="24"/>
          <w:szCs w:val="24"/>
        </w:rPr>
        <w:t>Personnel Psychology</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65</w:t>
      </w:r>
      <w:r w:rsidRPr="00F00967">
        <w:rPr>
          <w:rFonts w:ascii="Times New Roman" w:hAnsi="Times New Roman" w:cs="Times New Roman"/>
          <w:noProof/>
          <w:sz w:val="24"/>
          <w:szCs w:val="24"/>
        </w:rPr>
        <w:t>(4), 821–858.</w:t>
      </w:r>
    </w:p>
    <w:p w14:paraId="73AF6520" w14:textId="6D41D286" w:rsidR="0086563D" w:rsidRPr="00F00967" w:rsidRDefault="00244B4F" w:rsidP="00C46A71">
      <w:pPr>
        <w:spacing w:after="0" w:line="480" w:lineRule="auto"/>
        <w:ind w:left="170" w:hanging="170"/>
        <w:jc w:val="both"/>
        <w:rPr>
          <w:rFonts w:ascii="Times New Roman" w:hAnsi="Times New Roman" w:cs="Times New Roman"/>
          <w:noProof/>
          <w:sz w:val="24"/>
          <w:szCs w:val="24"/>
        </w:rPr>
      </w:pPr>
      <w:r w:rsidRPr="00EA2862">
        <w:rPr>
          <w:rFonts w:ascii="Times New Roman" w:hAnsi="Times New Roman" w:cs="Times New Roman"/>
          <w:noProof/>
          <w:sz w:val="24"/>
          <w:szCs w:val="24"/>
        </w:rPr>
        <w:t xml:space="preserve">Ng, A. C. Y., Phillips, D. R., &amp; Lee, W. K. (2002). Persistence and challenges to filial piety and informal support of older persons in a modern Chinese society: A case study in Tuen Mun, Hong Kong. </w:t>
      </w:r>
      <w:r w:rsidRPr="00EA2862">
        <w:rPr>
          <w:rFonts w:ascii="Times New Roman" w:hAnsi="Times New Roman" w:cs="Times New Roman"/>
          <w:i/>
          <w:iCs/>
          <w:noProof/>
          <w:sz w:val="24"/>
          <w:szCs w:val="24"/>
        </w:rPr>
        <w:t>Journal of Aging Studies</w:t>
      </w:r>
      <w:r w:rsidRPr="00EA2862">
        <w:rPr>
          <w:rFonts w:ascii="Times New Roman" w:hAnsi="Times New Roman" w:cs="Times New Roman"/>
          <w:noProof/>
          <w:sz w:val="24"/>
          <w:szCs w:val="24"/>
        </w:rPr>
        <w:t xml:space="preserve">, </w:t>
      </w:r>
      <w:r w:rsidRPr="00EA2862">
        <w:rPr>
          <w:rFonts w:ascii="Times New Roman" w:hAnsi="Times New Roman" w:cs="Times New Roman"/>
          <w:i/>
          <w:iCs/>
          <w:noProof/>
          <w:sz w:val="24"/>
          <w:szCs w:val="24"/>
        </w:rPr>
        <w:t>16</w:t>
      </w:r>
      <w:r w:rsidRPr="00EA2862">
        <w:rPr>
          <w:rFonts w:ascii="Times New Roman" w:hAnsi="Times New Roman" w:cs="Times New Roman"/>
          <w:noProof/>
          <w:sz w:val="24"/>
          <w:szCs w:val="24"/>
        </w:rPr>
        <w:t>(2), 135–153</w:t>
      </w:r>
      <w:r w:rsidR="0086563D" w:rsidRPr="00F00967">
        <w:rPr>
          <w:rFonts w:ascii="Times New Roman" w:hAnsi="Times New Roman" w:cs="Times New Roman"/>
          <w:noProof/>
          <w:sz w:val="24"/>
          <w:szCs w:val="24"/>
        </w:rPr>
        <w:t xml:space="preserve"> </w:t>
      </w:r>
    </w:p>
    <w:p w14:paraId="44C7F91C" w14:textId="0D461070" w:rsidR="00303B74" w:rsidRPr="00F00967" w:rsidRDefault="00303B74"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Nickson, D., &amp; Baum, T. (2017). Young at </w:t>
      </w:r>
      <w:r w:rsidR="00A25F5A" w:rsidRPr="00F00967">
        <w:rPr>
          <w:rFonts w:ascii="Times New Roman" w:hAnsi="Times New Roman" w:cs="Times New Roman"/>
          <w:noProof/>
          <w:sz w:val="24"/>
          <w:szCs w:val="24"/>
        </w:rPr>
        <w:t>heart, but what about my body</w:t>
      </w:r>
      <w:r w:rsidRPr="00F00967">
        <w:rPr>
          <w:rFonts w:ascii="Times New Roman" w:hAnsi="Times New Roman" w:cs="Times New Roman"/>
          <w:noProof/>
          <w:sz w:val="24"/>
          <w:szCs w:val="24"/>
        </w:rPr>
        <w:t xml:space="preserve">? Age and </w:t>
      </w:r>
      <w:r w:rsidR="00A25F5A" w:rsidRPr="00F00967">
        <w:rPr>
          <w:rFonts w:ascii="Times New Roman" w:hAnsi="Times New Roman" w:cs="Times New Roman"/>
          <w:noProof/>
          <w:sz w:val="24"/>
          <w:szCs w:val="24"/>
        </w:rPr>
        <w:t>aesthetic labour in the hospitality and retail industries</w:t>
      </w:r>
      <w:r w:rsidRPr="00F00967">
        <w:rPr>
          <w:rFonts w:ascii="Times New Roman" w:hAnsi="Times New Roman" w:cs="Times New Roman"/>
          <w:noProof/>
          <w:sz w:val="24"/>
          <w:szCs w:val="24"/>
        </w:rPr>
        <w:t xml:space="preserve">. In </w:t>
      </w:r>
      <w:r w:rsidRPr="00F00967">
        <w:rPr>
          <w:rFonts w:ascii="Times New Roman" w:hAnsi="Times New Roman" w:cs="Times New Roman"/>
          <w:i/>
          <w:iCs/>
          <w:noProof/>
          <w:sz w:val="24"/>
          <w:szCs w:val="24"/>
        </w:rPr>
        <w:t>The Palgrave Handbook of Age Diversity and Work</w:t>
      </w:r>
      <w:r w:rsidRPr="00F00967">
        <w:rPr>
          <w:rFonts w:ascii="Times New Roman" w:hAnsi="Times New Roman" w:cs="Times New Roman"/>
          <w:noProof/>
          <w:sz w:val="24"/>
          <w:szCs w:val="24"/>
        </w:rPr>
        <w:t xml:space="preserve"> (pp. 539–559). London: Palgrave Macmillan UK.</w:t>
      </w:r>
    </w:p>
    <w:p w14:paraId="7B081A83" w14:textId="77777777" w:rsidR="0086563D" w:rsidRPr="00F00967" w:rsidRDefault="0086563D"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OECD (2013). </w:t>
      </w:r>
      <w:r w:rsidRPr="00F00967">
        <w:rPr>
          <w:rFonts w:ascii="Times New Roman" w:hAnsi="Times New Roman" w:cs="Times New Roman"/>
          <w:i/>
          <w:noProof/>
          <w:sz w:val="24"/>
          <w:szCs w:val="24"/>
        </w:rPr>
        <w:t>Pensions at a Glance Asia/Pacific 2013</w:t>
      </w:r>
      <w:r w:rsidRPr="00F00967">
        <w:rPr>
          <w:rFonts w:ascii="Times New Roman" w:hAnsi="Times New Roman" w:cs="Times New Roman"/>
          <w:noProof/>
          <w:sz w:val="24"/>
          <w:szCs w:val="24"/>
        </w:rPr>
        <w:t>. Paris: OECD Publishing.</w:t>
      </w:r>
    </w:p>
    <w:p w14:paraId="6F2625F1" w14:textId="77777777" w:rsidR="001A5FED" w:rsidRPr="001A5FED" w:rsidRDefault="001A5FED" w:rsidP="00C46A71">
      <w:pPr>
        <w:spacing w:after="0" w:line="480" w:lineRule="auto"/>
        <w:ind w:left="170" w:hanging="170"/>
        <w:jc w:val="both"/>
        <w:rPr>
          <w:rFonts w:cs="Times New Roman"/>
          <w:color w:val="111111"/>
          <w:szCs w:val="24"/>
        </w:rPr>
      </w:pPr>
      <w:r w:rsidRPr="001A5FED">
        <w:rPr>
          <w:rFonts w:ascii="Times New Roman" w:hAnsi="Times New Roman" w:cs="Times New Roman"/>
          <w:sz w:val="24"/>
          <w:szCs w:val="24"/>
        </w:rPr>
        <w:t xml:space="preserve">OECD (2018). </w:t>
      </w:r>
      <w:r w:rsidRPr="001A5FED">
        <w:rPr>
          <w:rFonts w:ascii="Times New Roman" w:hAnsi="Times New Roman" w:cs="Times New Roman"/>
          <w:i/>
          <w:color w:val="111111"/>
          <w:sz w:val="24"/>
          <w:szCs w:val="24"/>
        </w:rPr>
        <w:t>Ageing and Employment Policies</w:t>
      </w:r>
      <w:r w:rsidRPr="001A5FED">
        <w:rPr>
          <w:rFonts w:ascii="Times New Roman" w:hAnsi="Times New Roman" w:cs="Times New Roman"/>
          <w:color w:val="111111"/>
          <w:sz w:val="24"/>
          <w:szCs w:val="24"/>
        </w:rPr>
        <w:t xml:space="preserve">. Retrieved from, </w:t>
      </w:r>
      <w:hyperlink r:id="rId12" w:history="1">
        <w:r w:rsidRPr="001A5FED">
          <w:rPr>
            <w:rStyle w:val="Hyperlink"/>
            <w:rFonts w:ascii="Times New Roman" w:hAnsi="Times New Roman" w:cs="Times New Roman"/>
            <w:sz w:val="24"/>
            <w:szCs w:val="24"/>
          </w:rPr>
          <w:t>http://www.oecd.org/els/emp/ageingandemploymentpolicies.htm</w:t>
        </w:r>
      </w:hyperlink>
    </w:p>
    <w:p w14:paraId="063C84A4" w14:textId="6C92AA4C" w:rsidR="00303B74" w:rsidRPr="00F00967" w:rsidRDefault="00303B74"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Ortmann, S. (2015). The </w:t>
      </w:r>
      <w:r w:rsidR="00A25F5A" w:rsidRPr="00F00967">
        <w:rPr>
          <w:rFonts w:ascii="Times New Roman" w:hAnsi="Times New Roman" w:cs="Times New Roman"/>
          <w:noProof/>
          <w:sz w:val="24"/>
          <w:szCs w:val="24"/>
        </w:rPr>
        <w:t>umbrella movement and</w:t>
      </w:r>
      <w:r w:rsidRPr="00F00967">
        <w:rPr>
          <w:rFonts w:ascii="Times New Roman" w:hAnsi="Times New Roman" w:cs="Times New Roman"/>
          <w:noProof/>
          <w:sz w:val="24"/>
          <w:szCs w:val="24"/>
        </w:rPr>
        <w:t xml:space="preserve"> Hong Kong’s </w:t>
      </w:r>
      <w:r w:rsidR="00A25F5A" w:rsidRPr="00F00967">
        <w:rPr>
          <w:rFonts w:ascii="Times New Roman" w:hAnsi="Times New Roman" w:cs="Times New Roman"/>
          <w:noProof/>
          <w:sz w:val="24"/>
          <w:szCs w:val="24"/>
        </w:rPr>
        <w:t>protracted democratization proces</w:t>
      </w:r>
      <w:r w:rsidRPr="00F00967">
        <w:rPr>
          <w:rFonts w:ascii="Times New Roman" w:hAnsi="Times New Roman" w:cs="Times New Roman"/>
          <w:noProof/>
          <w:sz w:val="24"/>
          <w:szCs w:val="24"/>
        </w:rPr>
        <w:t xml:space="preserve">s. </w:t>
      </w:r>
      <w:r w:rsidRPr="00F00967">
        <w:rPr>
          <w:rFonts w:ascii="Times New Roman" w:hAnsi="Times New Roman" w:cs="Times New Roman"/>
          <w:i/>
          <w:iCs/>
          <w:noProof/>
          <w:sz w:val="24"/>
          <w:szCs w:val="24"/>
        </w:rPr>
        <w:t>Asian Affairs</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46</w:t>
      </w:r>
      <w:r w:rsidRPr="00F00967">
        <w:rPr>
          <w:rFonts w:ascii="Times New Roman" w:hAnsi="Times New Roman" w:cs="Times New Roman"/>
          <w:noProof/>
          <w:sz w:val="24"/>
          <w:szCs w:val="24"/>
        </w:rPr>
        <w:t>(1), 32–50.</w:t>
      </w:r>
    </w:p>
    <w:p w14:paraId="1C801441" w14:textId="10E99D11" w:rsidR="00303B74" w:rsidRPr="00F00967" w:rsidRDefault="00303B74"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lastRenderedPageBreak/>
        <w:t xml:space="preserve">Parry, E., &amp; Urwin, P. (2017). The </w:t>
      </w:r>
      <w:r w:rsidR="00A25F5A" w:rsidRPr="00F00967">
        <w:rPr>
          <w:rFonts w:ascii="Times New Roman" w:hAnsi="Times New Roman" w:cs="Times New Roman"/>
          <w:noProof/>
          <w:sz w:val="24"/>
          <w:szCs w:val="24"/>
        </w:rPr>
        <w:t>evidence base for generational differences</w:t>
      </w:r>
      <w:r w:rsidRPr="00F00967">
        <w:rPr>
          <w:rFonts w:ascii="Times New Roman" w:hAnsi="Times New Roman" w:cs="Times New Roman"/>
          <w:noProof/>
          <w:sz w:val="24"/>
          <w:szCs w:val="24"/>
        </w:rPr>
        <w:t xml:space="preserve">: Where </w:t>
      </w:r>
      <w:r w:rsidR="00A25F5A" w:rsidRPr="00F00967">
        <w:rPr>
          <w:rFonts w:ascii="Times New Roman" w:hAnsi="Times New Roman" w:cs="Times New Roman"/>
          <w:noProof/>
          <w:sz w:val="24"/>
          <w:szCs w:val="24"/>
        </w:rPr>
        <w:t>do we go from her</w:t>
      </w:r>
      <w:r w:rsidRPr="00F00967">
        <w:rPr>
          <w:rFonts w:ascii="Times New Roman" w:hAnsi="Times New Roman" w:cs="Times New Roman"/>
          <w:noProof/>
          <w:sz w:val="24"/>
          <w:szCs w:val="24"/>
        </w:rPr>
        <w:t xml:space="preserve">e? </w:t>
      </w:r>
      <w:r w:rsidRPr="00F00967">
        <w:rPr>
          <w:rFonts w:ascii="Times New Roman" w:hAnsi="Times New Roman" w:cs="Times New Roman"/>
          <w:i/>
          <w:iCs/>
          <w:noProof/>
          <w:sz w:val="24"/>
          <w:szCs w:val="24"/>
        </w:rPr>
        <w:t>Work, Aging and Retirement</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3</w:t>
      </w:r>
      <w:r w:rsidRPr="00F00967">
        <w:rPr>
          <w:rFonts w:ascii="Times New Roman" w:hAnsi="Times New Roman" w:cs="Times New Roman"/>
          <w:noProof/>
          <w:sz w:val="24"/>
          <w:szCs w:val="24"/>
        </w:rPr>
        <w:t>(2), 140–148.</w:t>
      </w:r>
    </w:p>
    <w:p w14:paraId="48281B8C" w14:textId="6F597826" w:rsidR="00303B74" w:rsidRPr="00F00967" w:rsidRDefault="00303B74" w:rsidP="00C46A71">
      <w:pPr>
        <w:spacing w:after="0" w:line="480" w:lineRule="auto"/>
        <w:ind w:left="170" w:hanging="170"/>
        <w:jc w:val="both"/>
        <w:rPr>
          <w:rFonts w:ascii="Times New Roman" w:hAnsi="Times New Roman" w:cs="Times New Roman"/>
          <w:iCs/>
          <w:noProof/>
          <w:sz w:val="24"/>
          <w:szCs w:val="24"/>
        </w:rPr>
      </w:pPr>
      <w:r w:rsidRPr="00F00967">
        <w:rPr>
          <w:rFonts w:ascii="Times New Roman" w:hAnsi="Times New Roman" w:cs="Times New Roman"/>
          <w:noProof/>
          <w:sz w:val="24"/>
          <w:szCs w:val="24"/>
        </w:rPr>
        <w:t xml:space="preserve">PricewaterhouseCoopers (2011). </w:t>
      </w:r>
      <w:r w:rsidRPr="00F00967">
        <w:rPr>
          <w:rFonts w:ascii="Times New Roman" w:hAnsi="Times New Roman" w:cs="Times New Roman"/>
          <w:i/>
          <w:iCs/>
          <w:noProof/>
          <w:sz w:val="24"/>
          <w:szCs w:val="24"/>
        </w:rPr>
        <w:t xml:space="preserve">Millennials at </w:t>
      </w:r>
      <w:r w:rsidR="00A25F5A" w:rsidRPr="00F00967">
        <w:rPr>
          <w:rFonts w:ascii="Times New Roman" w:hAnsi="Times New Roman" w:cs="Times New Roman"/>
          <w:i/>
          <w:iCs/>
          <w:noProof/>
          <w:sz w:val="24"/>
          <w:szCs w:val="24"/>
        </w:rPr>
        <w:t xml:space="preserve">Work. </w:t>
      </w:r>
      <w:r w:rsidRPr="00F00967">
        <w:rPr>
          <w:rFonts w:ascii="Times New Roman" w:hAnsi="Times New Roman" w:cs="Times New Roman"/>
          <w:i/>
          <w:iCs/>
          <w:noProof/>
          <w:sz w:val="24"/>
          <w:szCs w:val="24"/>
        </w:rPr>
        <w:t xml:space="preserve">Reshaping </w:t>
      </w:r>
      <w:r w:rsidR="00A25F5A" w:rsidRPr="00F00967">
        <w:rPr>
          <w:rFonts w:ascii="Times New Roman" w:hAnsi="Times New Roman" w:cs="Times New Roman"/>
          <w:i/>
          <w:iCs/>
          <w:noProof/>
          <w:sz w:val="24"/>
          <w:szCs w:val="24"/>
        </w:rPr>
        <w:t xml:space="preserve">The Workplace. </w:t>
      </w:r>
      <w:r w:rsidRPr="00F00967">
        <w:rPr>
          <w:rFonts w:ascii="Times New Roman" w:hAnsi="Times New Roman" w:cs="Times New Roman"/>
          <w:iCs/>
          <w:noProof/>
          <w:sz w:val="24"/>
          <w:szCs w:val="24"/>
        </w:rPr>
        <w:t xml:space="preserve">London: </w:t>
      </w:r>
      <w:r w:rsidRPr="00F00967">
        <w:rPr>
          <w:rFonts w:ascii="Times New Roman" w:hAnsi="Times New Roman" w:cs="Times New Roman"/>
          <w:noProof/>
          <w:sz w:val="24"/>
          <w:szCs w:val="24"/>
        </w:rPr>
        <w:t>PricewaterhouseCoopers.</w:t>
      </w:r>
    </w:p>
    <w:p w14:paraId="37848C3C" w14:textId="3548E8BD" w:rsidR="00470673" w:rsidRPr="00B647B4" w:rsidRDefault="00470673" w:rsidP="00C46A71">
      <w:pPr>
        <w:spacing w:after="0" w:line="480" w:lineRule="auto"/>
        <w:ind w:left="170" w:hanging="170"/>
        <w:jc w:val="both"/>
        <w:rPr>
          <w:rFonts w:ascii="Times New Roman" w:hAnsi="Times New Roman" w:cs="Times New Roman"/>
          <w:noProof/>
          <w:sz w:val="28"/>
          <w:szCs w:val="24"/>
        </w:rPr>
      </w:pPr>
      <w:r w:rsidRPr="007F1642">
        <w:rPr>
          <w:rFonts w:ascii="Times New Roman" w:hAnsi="Times New Roman" w:cs="Times New Roman"/>
          <w:sz w:val="24"/>
          <w:szCs w:val="23"/>
          <w:shd w:val="clear" w:color="auto" w:fill="FFFFFF"/>
        </w:rPr>
        <w:t>Phillipson, C., Vickerstaff, S., &amp; Lain, D. (2016). Achieving fuller working lives: Labour market and policy issues in the United Kingdom. </w:t>
      </w:r>
      <w:r w:rsidRPr="007F1642">
        <w:rPr>
          <w:rFonts w:ascii="Times New Roman" w:hAnsi="Times New Roman" w:cs="Times New Roman"/>
          <w:i/>
          <w:iCs/>
          <w:sz w:val="24"/>
          <w:szCs w:val="23"/>
          <w:shd w:val="clear" w:color="auto" w:fill="FFFFFF"/>
        </w:rPr>
        <w:t>Australian Journal of Social Issues,</w:t>
      </w:r>
      <w:r w:rsidR="007154A8">
        <w:rPr>
          <w:rFonts w:ascii="Times New Roman" w:hAnsi="Times New Roman" w:cs="Times New Roman"/>
          <w:i/>
          <w:iCs/>
          <w:sz w:val="24"/>
          <w:szCs w:val="23"/>
          <w:shd w:val="clear" w:color="auto" w:fill="FFFFFF"/>
        </w:rPr>
        <w:t xml:space="preserve"> </w:t>
      </w:r>
      <w:r w:rsidRPr="007F1642">
        <w:rPr>
          <w:rFonts w:ascii="Times New Roman" w:hAnsi="Times New Roman" w:cs="Times New Roman"/>
          <w:i/>
          <w:iCs/>
          <w:sz w:val="24"/>
          <w:szCs w:val="23"/>
          <w:shd w:val="clear" w:color="auto" w:fill="FFFFFF"/>
        </w:rPr>
        <w:t>51</w:t>
      </w:r>
      <w:r w:rsidRPr="007F1642">
        <w:rPr>
          <w:rFonts w:ascii="Times New Roman" w:hAnsi="Times New Roman" w:cs="Times New Roman"/>
          <w:sz w:val="24"/>
          <w:szCs w:val="23"/>
          <w:shd w:val="clear" w:color="auto" w:fill="FFFFFF"/>
        </w:rPr>
        <w:t>(2), 187-203.</w:t>
      </w:r>
      <w:r w:rsidRPr="00B647B4">
        <w:rPr>
          <w:rFonts w:ascii="Times New Roman" w:hAnsi="Times New Roman" w:cs="Times New Roman"/>
          <w:noProof/>
          <w:sz w:val="28"/>
          <w:szCs w:val="24"/>
        </w:rPr>
        <w:t xml:space="preserve"> </w:t>
      </w:r>
    </w:p>
    <w:p w14:paraId="3625D4B8" w14:textId="77777777" w:rsidR="007747AF" w:rsidRPr="008F55EF" w:rsidRDefault="007747AF" w:rsidP="00C46A71">
      <w:pPr>
        <w:spacing w:after="0" w:line="480" w:lineRule="auto"/>
        <w:ind w:left="170" w:hanging="170"/>
        <w:jc w:val="both"/>
        <w:rPr>
          <w:rFonts w:ascii="Times New Roman" w:hAnsi="Times New Roman" w:cs="Times New Roman"/>
          <w:noProof/>
          <w:sz w:val="24"/>
          <w:szCs w:val="24"/>
        </w:rPr>
      </w:pPr>
      <w:r w:rsidRPr="008F55EF">
        <w:rPr>
          <w:rFonts w:ascii="Times New Roman" w:hAnsi="Times New Roman" w:cs="Times New Roman"/>
          <w:noProof/>
          <w:sz w:val="24"/>
          <w:szCs w:val="24"/>
        </w:rPr>
        <w:t>Standing, G. (2011). </w:t>
      </w:r>
      <w:r w:rsidRPr="008F55EF">
        <w:rPr>
          <w:rFonts w:ascii="Times New Roman" w:hAnsi="Times New Roman" w:cs="Times New Roman"/>
          <w:i/>
          <w:noProof/>
          <w:sz w:val="24"/>
          <w:szCs w:val="24"/>
        </w:rPr>
        <w:t xml:space="preserve">The </w:t>
      </w:r>
      <w:r w:rsidRPr="0032620E">
        <w:rPr>
          <w:rFonts w:ascii="Times New Roman" w:hAnsi="Times New Roman" w:cs="Times New Roman"/>
          <w:i/>
          <w:noProof/>
          <w:sz w:val="24"/>
          <w:szCs w:val="24"/>
        </w:rPr>
        <w:t xml:space="preserve">Precariat: </w:t>
      </w:r>
      <w:r w:rsidRPr="008F55EF">
        <w:rPr>
          <w:rFonts w:ascii="Times New Roman" w:hAnsi="Times New Roman" w:cs="Times New Roman"/>
          <w:i/>
          <w:noProof/>
          <w:sz w:val="24"/>
          <w:szCs w:val="24"/>
        </w:rPr>
        <w:t xml:space="preserve">The </w:t>
      </w:r>
      <w:r w:rsidRPr="0032620E">
        <w:rPr>
          <w:rFonts w:ascii="Times New Roman" w:hAnsi="Times New Roman" w:cs="Times New Roman"/>
          <w:i/>
          <w:noProof/>
          <w:sz w:val="24"/>
          <w:szCs w:val="24"/>
        </w:rPr>
        <w:t>New Dangerous Class</w:t>
      </w:r>
      <w:r w:rsidRPr="008F55EF">
        <w:rPr>
          <w:rFonts w:ascii="Times New Roman" w:hAnsi="Times New Roman" w:cs="Times New Roman"/>
          <w:noProof/>
          <w:sz w:val="24"/>
          <w:szCs w:val="24"/>
        </w:rPr>
        <w:t>. London: Bloomsbury</w:t>
      </w:r>
      <w:r>
        <w:rPr>
          <w:rFonts w:ascii="Times New Roman" w:hAnsi="Times New Roman" w:cs="Times New Roman"/>
          <w:noProof/>
          <w:sz w:val="24"/>
          <w:szCs w:val="24"/>
        </w:rPr>
        <w:t>.</w:t>
      </w:r>
    </w:p>
    <w:p w14:paraId="30C61D43" w14:textId="13DB8A62" w:rsidR="00851BA4" w:rsidRPr="00F00967" w:rsidRDefault="000E3F16"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Szinovacz, M.E. (2011). Introduction: The aging workforce: Challenges for societies, employers, and older workers. </w:t>
      </w:r>
      <w:r w:rsidRPr="00F00967">
        <w:rPr>
          <w:rFonts w:ascii="Times New Roman" w:hAnsi="Times New Roman" w:cs="Times New Roman"/>
          <w:i/>
          <w:noProof/>
          <w:sz w:val="24"/>
          <w:szCs w:val="24"/>
        </w:rPr>
        <w:t>Journal of Aging &amp; Social Policy</w:t>
      </w:r>
      <w:r w:rsidRPr="00F00967">
        <w:rPr>
          <w:rFonts w:ascii="Times New Roman" w:hAnsi="Times New Roman" w:cs="Times New Roman"/>
          <w:noProof/>
          <w:sz w:val="24"/>
          <w:szCs w:val="24"/>
        </w:rPr>
        <w:t>, 23(2), 95</w:t>
      </w:r>
      <w:r w:rsidR="009E19F0" w:rsidRPr="00F00967">
        <w:rPr>
          <w:rFonts w:ascii="Times New Roman" w:hAnsi="Times New Roman" w:cs="Times New Roman"/>
          <w:noProof/>
          <w:sz w:val="24"/>
          <w:szCs w:val="24"/>
        </w:rPr>
        <w:t>–</w:t>
      </w:r>
      <w:r w:rsidRPr="00F00967">
        <w:rPr>
          <w:rFonts w:ascii="Times New Roman" w:hAnsi="Times New Roman" w:cs="Times New Roman"/>
          <w:noProof/>
          <w:sz w:val="24"/>
          <w:szCs w:val="24"/>
        </w:rPr>
        <w:t>100.</w:t>
      </w:r>
    </w:p>
    <w:p w14:paraId="670D9FF3" w14:textId="26CDE79B" w:rsidR="00303B74" w:rsidRPr="00F00967" w:rsidRDefault="00303B74"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Taylor, P., &amp; McLoughlin, C. (2015). Predictors </w:t>
      </w:r>
      <w:r w:rsidR="00316C00" w:rsidRPr="00F00967">
        <w:rPr>
          <w:rFonts w:ascii="Times New Roman" w:hAnsi="Times New Roman" w:cs="Times New Roman"/>
          <w:noProof/>
          <w:sz w:val="24"/>
          <w:szCs w:val="24"/>
        </w:rPr>
        <w:t>of participation in workforce development activities among older women in Australia</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 xml:space="preserve">Public Policy </w:t>
      </w:r>
      <w:r w:rsidR="000631D0" w:rsidRPr="000631D0">
        <w:rPr>
          <w:rFonts w:ascii="Times New Roman" w:hAnsi="Times New Roman" w:cs="Times New Roman"/>
          <w:i/>
          <w:iCs/>
          <w:noProof/>
          <w:sz w:val="24"/>
          <w:szCs w:val="24"/>
        </w:rPr>
        <w:t>and</w:t>
      </w:r>
      <w:r w:rsidRPr="00F00967">
        <w:rPr>
          <w:rFonts w:ascii="Times New Roman" w:hAnsi="Times New Roman" w:cs="Times New Roman"/>
          <w:i/>
          <w:iCs/>
          <w:noProof/>
          <w:sz w:val="24"/>
          <w:szCs w:val="24"/>
        </w:rPr>
        <w:t xml:space="preserve"> Aging Report</w:t>
      </w:r>
      <w:r w:rsidRPr="00F00967">
        <w:rPr>
          <w:rFonts w:ascii="Times New Roman" w:hAnsi="Times New Roman" w:cs="Times New Roman"/>
          <w:noProof/>
          <w:sz w:val="24"/>
          <w:szCs w:val="24"/>
        </w:rPr>
        <w:t xml:space="preserve">, </w:t>
      </w:r>
      <w:r w:rsidRPr="00F00967">
        <w:rPr>
          <w:rFonts w:ascii="Times New Roman" w:hAnsi="Times New Roman" w:cs="Times New Roman"/>
          <w:i/>
          <w:iCs/>
          <w:noProof/>
          <w:sz w:val="24"/>
          <w:szCs w:val="24"/>
        </w:rPr>
        <w:t>25</w:t>
      </w:r>
      <w:r w:rsidRPr="00F00967">
        <w:rPr>
          <w:rFonts w:ascii="Times New Roman" w:hAnsi="Times New Roman" w:cs="Times New Roman"/>
          <w:noProof/>
          <w:sz w:val="24"/>
          <w:szCs w:val="24"/>
        </w:rPr>
        <w:t>(4), 147–149.</w:t>
      </w:r>
    </w:p>
    <w:p w14:paraId="0BADDFCD" w14:textId="4E4F3E56" w:rsidR="00303B74" w:rsidRPr="00F00967" w:rsidRDefault="00303B74"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The Hong Kong Management Association. (2015). </w:t>
      </w:r>
      <w:r w:rsidRPr="00F00967">
        <w:rPr>
          <w:rFonts w:ascii="Times New Roman" w:hAnsi="Times New Roman" w:cs="Times New Roman"/>
          <w:i/>
          <w:iCs/>
          <w:noProof/>
          <w:sz w:val="24"/>
          <w:szCs w:val="24"/>
        </w:rPr>
        <w:t>A Study of Trends and Challenges Facing Hong Kong</w:t>
      </w:r>
      <w:r w:rsidRPr="00F00967">
        <w:rPr>
          <w:rFonts w:ascii="Times New Roman" w:hAnsi="Times New Roman" w:cs="Times New Roman"/>
          <w:noProof/>
          <w:sz w:val="24"/>
          <w:szCs w:val="24"/>
        </w:rPr>
        <w:t>. Hong Kong: The Hong Kong Management Association.</w:t>
      </w:r>
    </w:p>
    <w:p w14:paraId="55BC1D73" w14:textId="3745FD77" w:rsidR="001A2E18" w:rsidRPr="0070086C" w:rsidRDefault="001A2E18" w:rsidP="00C46A71">
      <w:pPr>
        <w:spacing w:after="0" w:line="480" w:lineRule="auto"/>
        <w:ind w:left="170" w:hanging="170"/>
        <w:jc w:val="both"/>
        <w:rPr>
          <w:rFonts w:ascii="Times New Roman" w:hAnsi="Times New Roman" w:cs="Times New Roman"/>
          <w:sz w:val="24"/>
          <w:szCs w:val="24"/>
        </w:rPr>
      </w:pPr>
      <w:r w:rsidRPr="0070086C">
        <w:rPr>
          <w:rFonts w:ascii="Times New Roman" w:hAnsi="Times New Roman" w:cs="Times New Roman"/>
          <w:noProof/>
          <w:sz w:val="24"/>
          <w:szCs w:val="24"/>
        </w:rPr>
        <w:lastRenderedPageBreak/>
        <w:t>Thompson</w:t>
      </w:r>
      <w:r w:rsidRPr="0070086C">
        <w:rPr>
          <w:rFonts w:ascii="Times New Roman" w:hAnsi="Times New Roman" w:cs="Times New Roman"/>
          <w:sz w:val="24"/>
          <w:szCs w:val="24"/>
        </w:rPr>
        <w:t xml:space="preserve">, P., </w:t>
      </w:r>
      <w:r>
        <w:rPr>
          <w:rFonts w:ascii="Times New Roman" w:hAnsi="Times New Roman" w:cs="Times New Roman"/>
          <w:sz w:val="24"/>
          <w:szCs w:val="24"/>
        </w:rPr>
        <w:t xml:space="preserve">&amp; </w:t>
      </w:r>
      <w:r w:rsidRPr="0070086C">
        <w:rPr>
          <w:rFonts w:ascii="Times New Roman" w:hAnsi="Times New Roman" w:cs="Times New Roman"/>
          <w:sz w:val="24"/>
          <w:szCs w:val="24"/>
        </w:rPr>
        <w:t xml:space="preserve">Smith, C. </w:t>
      </w:r>
      <w:r>
        <w:rPr>
          <w:rFonts w:ascii="Times New Roman" w:hAnsi="Times New Roman" w:cs="Times New Roman"/>
          <w:sz w:val="24"/>
          <w:szCs w:val="24"/>
        </w:rPr>
        <w:t>(</w:t>
      </w:r>
      <w:r w:rsidRPr="0070086C">
        <w:rPr>
          <w:rFonts w:ascii="Times New Roman" w:hAnsi="Times New Roman" w:cs="Times New Roman"/>
          <w:sz w:val="24"/>
          <w:szCs w:val="24"/>
        </w:rPr>
        <w:t>2009</w:t>
      </w:r>
      <w:r>
        <w:rPr>
          <w:rFonts w:ascii="Times New Roman" w:hAnsi="Times New Roman" w:cs="Times New Roman"/>
          <w:sz w:val="24"/>
          <w:szCs w:val="24"/>
        </w:rPr>
        <w:t>)</w:t>
      </w:r>
      <w:r w:rsidRPr="0070086C">
        <w:rPr>
          <w:rFonts w:ascii="Times New Roman" w:hAnsi="Times New Roman" w:cs="Times New Roman"/>
          <w:sz w:val="24"/>
          <w:szCs w:val="24"/>
        </w:rPr>
        <w:t xml:space="preserve">. Labour power and labour process: Contesting the marginality of the sociology of work. </w:t>
      </w:r>
      <w:r w:rsidRPr="0070086C">
        <w:rPr>
          <w:rFonts w:ascii="Times New Roman" w:hAnsi="Times New Roman" w:cs="Times New Roman"/>
          <w:i/>
          <w:sz w:val="24"/>
          <w:szCs w:val="24"/>
        </w:rPr>
        <w:t>Sociology</w:t>
      </w:r>
      <w:r w:rsidRPr="0070086C">
        <w:rPr>
          <w:rFonts w:ascii="Times New Roman" w:hAnsi="Times New Roman" w:cs="Times New Roman"/>
          <w:sz w:val="24"/>
          <w:szCs w:val="24"/>
        </w:rPr>
        <w:t xml:space="preserve">, </w:t>
      </w:r>
      <w:r w:rsidRPr="007747AF">
        <w:rPr>
          <w:rFonts w:ascii="Times New Roman" w:hAnsi="Times New Roman" w:cs="Times New Roman"/>
          <w:i/>
          <w:sz w:val="24"/>
          <w:szCs w:val="24"/>
        </w:rPr>
        <w:t>43</w:t>
      </w:r>
      <w:r>
        <w:rPr>
          <w:rFonts w:ascii="Times New Roman" w:hAnsi="Times New Roman" w:cs="Times New Roman"/>
          <w:sz w:val="24"/>
          <w:szCs w:val="24"/>
        </w:rPr>
        <w:t>(</w:t>
      </w:r>
      <w:r w:rsidRPr="0070086C">
        <w:rPr>
          <w:rFonts w:ascii="Times New Roman" w:hAnsi="Times New Roman" w:cs="Times New Roman"/>
          <w:sz w:val="24"/>
          <w:szCs w:val="24"/>
        </w:rPr>
        <w:t>5</w:t>
      </w:r>
      <w:r>
        <w:rPr>
          <w:rFonts w:ascii="Times New Roman" w:hAnsi="Times New Roman" w:cs="Times New Roman"/>
          <w:sz w:val="24"/>
          <w:szCs w:val="24"/>
        </w:rPr>
        <w:t>)</w:t>
      </w:r>
      <w:r w:rsidRPr="0070086C">
        <w:rPr>
          <w:rFonts w:ascii="Times New Roman" w:hAnsi="Times New Roman" w:cs="Times New Roman"/>
          <w:sz w:val="24"/>
          <w:szCs w:val="24"/>
        </w:rPr>
        <w:t>, 913-930.</w:t>
      </w:r>
    </w:p>
    <w:p w14:paraId="43E7DF06" w14:textId="6F35251F" w:rsidR="00303B74" w:rsidRPr="00F00967" w:rsidRDefault="00303B74" w:rsidP="00C46A71">
      <w:pPr>
        <w:spacing w:after="0" w:line="480" w:lineRule="auto"/>
        <w:ind w:left="170" w:hanging="170"/>
        <w:jc w:val="both"/>
        <w:rPr>
          <w:rFonts w:ascii="Times New Roman" w:hAnsi="Times New Roman" w:cs="Times New Roman"/>
          <w:sz w:val="24"/>
          <w:szCs w:val="24"/>
        </w:rPr>
      </w:pPr>
      <w:r w:rsidRPr="00F00967">
        <w:rPr>
          <w:rFonts w:ascii="Times New Roman" w:hAnsi="Times New Roman" w:cs="Times New Roman"/>
          <w:sz w:val="24"/>
          <w:szCs w:val="24"/>
        </w:rPr>
        <w:t xml:space="preserve">United Nations Department of Economic and Social Affairs Population Division. (2015). </w:t>
      </w:r>
      <w:r w:rsidRPr="00F00967">
        <w:rPr>
          <w:rFonts w:ascii="Times New Roman" w:hAnsi="Times New Roman" w:cs="Times New Roman"/>
          <w:i/>
          <w:sz w:val="24"/>
          <w:szCs w:val="24"/>
        </w:rPr>
        <w:t>World Population Ageing 2015 - Highlights (ST/ESA/SER.A/368)</w:t>
      </w:r>
      <w:r w:rsidRPr="00F00967">
        <w:rPr>
          <w:rFonts w:ascii="Times New Roman" w:hAnsi="Times New Roman" w:cs="Times New Roman"/>
          <w:sz w:val="24"/>
          <w:szCs w:val="24"/>
        </w:rPr>
        <w:t>. New York: United Nations.</w:t>
      </w:r>
    </w:p>
    <w:p w14:paraId="0768637F" w14:textId="6C967F1C" w:rsidR="00303B74" w:rsidRPr="00F00967" w:rsidRDefault="00303B74" w:rsidP="00C46A71">
      <w:pPr>
        <w:spacing w:after="0" w:line="480" w:lineRule="auto"/>
        <w:ind w:left="170" w:hanging="170"/>
        <w:jc w:val="both"/>
        <w:rPr>
          <w:rFonts w:ascii="Times New Roman" w:hAnsi="Times New Roman" w:cs="Times New Roman"/>
          <w:noProof/>
          <w:sz w:val="24"/>
          <w:szCs w:val="24"/>
        </w:rPr>
      </w:pPr>
      <w:r w:rsidRPr="00F00967">
        <w:rPr>
          <w:rFonts w:ascii="Times New Roman" w:hAnsi="Times New Roman" w:cs="Times New Roman"/>
          <w:noProof/>
          <w:sz w:val="24"/>
          <w:szCs w:val="24"/>
        </w:rPr>
        <w:t xml:space="preserve">World Bank. (2016). </w:t>
      </w:r>
      <w:r w:rsidRPr="00F00967">
        <w:rPr>
          <w:rFonts w:ascii="Times New Roman" w:hAnsi="Times New Roman" w:cs="Times New Roman"/>
          <w:i/>
          <w:iCs/>
          <w:noProof/>
          <w:sz w:val="24"/>
          <w:szCs w:val="24"/>
        </w:rPr>
        <w:t xml:space="preserve">Live </w:t>
      </w:r>
      <w:r w:rsidR="00316C00" w:rsidRPr="00F00967">
        <w:rPr>
          <w:rFonts w:ascii="Times New Roman" w:hAnsi="Times New Roman" w:cs="Times New Roman"/>
          <w:i/>
          <w:iCs/>
          <w:noProof/>
          <w:sz w:val="24"/>
          <w:szCs w:val="24"/>
        </w:rPr>
        <w:t xml:space="preserve">Long </w:t>
      </w:r>
      <w:r w:rsidRPr="00F00967">
        <w:rPr>
          <w:rFonts w:ascii="Times New Roman" w:hAnsi="Times New Roman" w:cs="Times New Roman"/>
          <w:i/>
          <w:iCs/>
          <w:noProof/>
          <w:sz w:val="24"/>
          <w:szCs w:val="24"/>
        </w:rPr>
        <w:t xml:space="preserve">and </w:t>
      </w:r>
      <w:r w:rsidR="00316C00" w:rsidRPr="00F00967">
        <w:rPr>
          <w:rFonts w:ascii="Times New Roman" w:hAnsi="Times New Roman" w:cs="Times New Roman"/>
          <w:i/>
          <w:iCs/>
          <w:noProof/>
          <w:sz w:val="24"/>
          <w:szCs w:val="24"/>
        </w:rPr>
        <w:t>P</w:t>
      </w:r>
      <w:r w:rsidRPr="00F00967">
        <w:rPr>
          <w:rFonts w:ascii="Times New Roman" w:hAnsi="Times New Roman" w:cs="Times New Roman"/>
          <w:i/>
          <w:iCs/>
          <w:noProof/>
          <w:sz w:val="24"/>
          <w:szCs w:val="24"/>
        </w:rPr>
        <w:t>rosper: Aging in East Asia and Pacific</w:t>
      </w:r>
      <w:r w:rsidRPr="00F00967">
        <w:rPr>
          <w:rFonts w:ascii="Times New Roman" w:hAnsi="Times New Roman" w:cs="Times New Roman"/>
          <w:noProof/>
          <w:sz w:val="24"/>
          <w:szCs w:val="24"/>
        </w:rPr>
        <w:t>. Washington DC:  International Bank for Reconstruction and Development/The World Bank.</w:t>
      </w:r>
    </w:p>
    <w:p w14:paraId="23895F53" w14:textId="5DB556B6" w:rsidR="00303B74" w:rsidRPr="00F00967" w:rsidRDefault="00303B74" w:rsidP="00C46A71">
      <w:pPr>
        <w:spacing w:after="0" w:line="480" w:lineRule="auto"/>
        <w:ind w:left="170" w:hanging="170"/>
        <w:jc w:val="both"/>
        <w:rPr>
          <w:rFonts w:ascii="Times New Roman" w:hAnsi="Times New Roman" w:cs="Times New Roman"/>
          <w:i/>
          <w:iCs/>
          <w:noProof/>
          <w:sz w:val="24"/>
          <w:szCs w:val="24"/>
        </w:rPr>
      </w:pPr>
      <w:r w:rsidRPr="00F00967">
        <w:rPr>
          <w:rFonts w:ascii="Times New Roman" w:hAnsi="Times New Roman" w:cs="Times New Roman"/>
          <w:noProof/>
          <w:sz w:val="24"/>
          <w:szCs w:val="24"/>
        </w:rPr>
        <w:t xml:space="preserve">Yip, P. (2014). Raising the retirement age can work for the whole of Hong Kong. </w:t>
      </w:r>
      <w:r w:rsidRPr="00F00967">
        <w:rPr>
          <w:rFonts w:ascii="Times New Roman" w:hAnsi="Times New Roman" w:cs="Times New Roman"/>
          <w:i/>
          <w:iCs/>
          <w:noProof/>
          <w:sz w:val="24"/>
          <w:szCs w:val="24"/>
        </w:rPr>
        <w:t>South China Morning Post</w:t>
      </w:r>
      <w:r w:rsidR="0086563D" w:rsidRPr="00F00967">
        <w:rPr>
          <w:rFonts w:ascii="Times New Roman" w:hAnsi="Times New Roman" w:cs="Times New Roman"/>
          <w:iCs/>
          <w:noProof/>
          <w:sz w:val="24"/>
          <w:szCs w:val="24"/>
        </w:rPr>
        <w:t>, 10 April 2014</w:t>
      </w:r>
      <w:r w:rsidRPr="00F00967">
        <w:rPr>
          <w:rFonts w:ascii="Times New Roman" w:hAnsi="Times New Roman" w:cs="Times New Roman"/>
          <w:i/>
          <w:iCs/>
          <w:noProof/>
          <w:sz w:val="24"/>
          <w:szCs w:val="24"/>
        </w:rPr>
        <w:t>.</w:t>
      </w:r>
    </w:p>
    <w:p w14:paraId="0E737917" w14:textId="2D3F0662" w:rsidR="003B2B7C" w:rsidRDefault="00303B74" w:rsidP="001E2E5D">
      <w:pPr>
        <w:spacing w:after="0" w:line="480" w:lineRule="auto"/>
        <w:ind w:left="170" w:hanging="170"/>
        <w:jc w:val="both"/>
        <w:rPr>
          <w:rFonts w:ascii="Times New Roman" w:eastAsiaTheme="majorEastAsia" w:hAnsi="Times New Roman" w:cs="Times New Roman"/>
          <w:b/>
          <w:sz w:val="24"/>
          <w:szCs w:val="24"/>
        </w:rPr>
      </w:pPr>
      <w:r w:rsidRPr="00F00967">
        <w:rPr>
          <w:rFonts w:ascii="Times New Roman" w:hAnsi="Times New Roman" w:cs="Times New Roman"/>
          <w:noProof/>
          <w:sz w:val="24"/>
          <w:szCs w:val="24"/>
        </w:rPr>
        <w:t>Zou, M. (2015). The Coming of Age: Mandatory Retirement and Age Discrimination Law</w:t>
      </w:r>
      <w:r w:rsidR="000748A9" w:rsidRPr="00F00967">
        <w:rPr>
          <w:rFonts w:ascii="Times New Roman" w:hAnsi="Times New Roman" w:cs="Times New Roman"/>
          <w:noProof/>
          <w:sz w:val="24"/>
          <w:szCs w:val="24"/>
        </w:rPr>
        <w:t xml:space="preserve">. </w:t>
      </w:r>
      <w:r w:rsidRPr="00F00967">
        <w:rPr>
          <w:rFonts w:ascii="Times New Roman" w:hAnsi="Times New Roman" w:cs="Times New Roman"/>
          <w:i/>
          <w:noProof/>
          <w:sz w:val="24"/>
          <w:szCs w:val="24"/>
        </w:rPr>
        <w:t>Hong Kong Lawyer</w:t>
      </w:r>
      <w:r w:rsidRPr="00F00967">
        <w:rPr>
          <w:rFonts w:ascii="Times New Roman" w:hAnsi="Times New Roman" w:cs="Times New Roman"/>
          <w:noProof/>
          <w:sz w:val="24"/>
          <w:szCs w:val="24"/>
        </w:rPr>
        <w:t xml:space="preserve">. Retrieved from </w:t>
      </w:r>
      <w:hyperlink r:id="rId13" w:history="1">
        <w:r w:rsidR="00F00967" w:rsidRPr="00372109">
          <w:rPr>
            <w:rStyle w:val="Hyperlink"/>
            <w:rFonts w:ascii="Times New Roman" w:hAnsi="Times New Roman" w:cs="Times New Roman"/>
            <w:sz w:val="24"/>
            <w:szCs w:val="24"/>
          </w:rPr>
          <w:t>www.hk-lawyer.org/content/coming-age-mandatory-retirement-and-age-discrimination-law</w:t>
        </w:r>
      </w:hyperlink>
      <w:r w:rsidR="00F00967">
        <w:rPr>
          <w:rFonts w:ascii="Times New Roman" w:hAnsi="Times New Roman" w:cs="Times New Roman"/>
          <w:sz w:val="24"/>
          <w:szCs w:val="24"/>
        </w:rPr>
        <w:t xml:space="preserve"> </w:t>
      </w:r>
    </w:p>
    <w:p w14:paraId="06E803C3" w14:textId="77777777" w:rsidR="001E2E5D" w:rsidRDefault="001E2E5D">
      <w:pPr>
        <w:rPr>
          <w:rFonts w:ascii="Times New Roman" w:eastAsiaTheme="majorEastAsia" w:hAnsi="Times New Roman" w:cs="Times New Roman"/>
          <w:b/>
          <w:sz w:val="24"/>
          <w:szCs w:val="24"/>
        </w:rPr>
      </w:pPr>
      <w:r>
        <w:rPr>
          <w:rFonts w:cs="Times New Roman"/>
          <w:szCs w:val="24"/>
        </w:rPr>
        <w:br w:type="page"/>
      </w:r>
    </w:p>
    <w:p w14:paraId="4C197483" w14:textId="7E3D0B50" w:rsidR="00371F4C" w:rsidRDefault="00371F4C" w:rsidP="00371F4C">
      <w:pPr>
        <w:pStyle w:val="Heading1"/>
        <w:spacing w:before="0" w:line="480" w:lineRule="auto"/>
        <w:jc w:val="center"/>
        <w:rPr>
          <w:rFonts w:cs="Times New Roman"/>
          <w:szCs w:val="24"/>
        </w:rPr>
      </w:pPr>
      <w:r w:rsidRPr="001254DF">
        <w:rPr>
          <w:rFonts w:cs="Times New Roman"/>
          <w:szCs w:val="24"/>
        </w:rPr>
        <w:lastRenderedPageBreak/>
        <w:t>Author Biographies</w:t>
      </w:r>
    </w:p>
    <w:p w14:paraId="0797941E" w14:textId="77777777" w:rsidR="00371F4C" w:rsidRPr="001254DF" w:rsidRDefault="00371F4C" w:rsidP="00371F4C">
      <w:pPr>
        <w:pStyle w:val="Body"/>
        <w:spacing w:line="480" w:lineRule="auto"/>
        <w:ind w:firstLine="720"/>
        <w:jc w:val="both"/>
        <w:rPr>
          <w:rFonts w:hAnsi="Times New Roman" w:cs="Times New Roman"/>
          <w:color w:val="333333"/>
        </w:rPr>
      </w:pPr>
      <w:r w:rsidRPr="001254DF">
        <w:rPr>
          <w:rFonts w:eastAsia="Calibri" w:hAnsi="Times New Roman" w:cs="Times New Roman"/>
          <w:b/>
          <w:color w:val="auto"/>
        </w:rPr>
        <w:t xml:space="preserve">Valerie Egdell </w:t>
      </w:r>
      <w:r w:rsidRPr="001254DF">
        <w:rPr>
          <w:rFonts w:eastAsia="Calibri" w:hAnsi="Times New Roman" w:cs="Times New Roman"/>
          <w:color w:val="auto"/>
        </w:rPr>
        <w:t>is Associate Professor in the Business School, Edinburgh Napier University. Valerie has a PhD from Newcastle University that examined how carers of people with dementia mobilize their support networks and draw social, cultural and emotional resources to manage the demands of informal care. Valerie’s research interests are in older worker transitions, employability and dementia.</w:t>
      </w:r>
      <w:r w:rsidRPr="001254DF">
        <w:rPr>
          <w:rFonts w:hAnsi="Times New Roman" w:cs="Times New Roman"/>
          <w:color w:val="333333"/>
        </w:rPr>
        <w:t xml:space="preserve"> </w:t>
      </w:r>
    </w:p>
    <w:p w14:paraId="5D1A0429" w14:textId="31E2E148" w:rsidR="00371F4C" w:rsidRPr="001254DF" w:rsidRDefault="00371F4C" w:rsidP="00371F4C">
      <w:pPr>
        <w:pStyle w:val="Body"/>
        <w:spacing w:line="480" w:lineRule="auto"/>
        <w:ind w:firstLine="720"/>
        <w:jc w:val="both"/>
        <w:rPr>
          <w:rFonts w:eastAsia="Calibri" w:hAnsi="Times New Roman" w:cs="Times New Roman"/>
          <w:b/>
          <w:color w:val="auto"/>
        </w:rPr>
      </w:pPr>
      <w:r w:rsidRPr="001254DF">
        <w:rPr>
          <w:rFonts w:eastAsia="Calibri" w:hAnsi="Times New Roman" w:cs="Times New Roman"/>
          <w:b/>
          <w:color w:val="auto"/>
        </w:rPr>
        <w:t xml:space="preserve">Vanesa Fuertes </w:t>
      </w:r>
      <w:r w:rsidRPr="001254DF">
        <w:rPr>
          <w:rFonts w:eastAsia="Calibri" w:hAnsi="Times New Roman" w:cs="Times New Roman"/>
          <w:color w:val="auto"/>
        </w:rPr>
        <w:t>is a</w:t>
      </w:r>
      <w:r>
        <w:rPr>
          <w:rFonts w:eastAsia="Calibri" w:hAnsi="Times New Roman" w:cs="Times New Roman"/>
          <w:color w:val="auto"/>
        </w:rPr>
        <w:t xml:space="preserve"> Lecturer in Politics at the University of West of Scotland. She was previously a</w:t>
      </w:r>
      <w:r w:rsidRPr="001254DF">
        <w:rPr>
          <w:rFonts w:eastAsia="Calibri" w:hAnsi="Times New Roman" w:cs="Times New Roman"/>
          <w:color w:val="auto"/>
        </w:rPr>
        <w:t xml:space="preserve"> Research Fellow </w:t>
      </w:r>
      <w:r>
        <w:rPr>
          <w:rFonts w:eastAsia="Calibri" w:hAnsi="Times New Roman" w:cs="Times New Roman"/>
          <w:color w:val="auto"/>
        </w:rPr>
        <w:t xml:space="preserve">at </w:t>
      </w:r>
      <w:r w:rsidRPr="001254DF">
        <w:rPr>
          <w:rFonts w:eastAsia="Calibri" w:hAnsi="Times New Roman" w:cs="Times New Roman"/>
          <w:color w:val="auto"/>
        </w:rPr>
        <w:t>the Employment Research Institute, Edinburgh Napier University. Vanesa has a PhD from Edinburgh Napier University, which examines the multi-dimensional coordination of labor market policies. Her research interests include labor market disadvantage, employability, recurrent poverty, and older workers.</w:t>
      </w:r>
    </w:p>
    <w:p w14:paraId="4A1E7AC0" w14:textId="211CA1C3" w:rsidR="00371F4C" w:rsidRPr="001254DF" w:rsidRDefault="00371F4C" w:rsidP="00371F4C">
      <w:pPr>
        <w:pStyle w:val="Body"/>
        <w:spacing w:line="480" w:lineRule="auto"/>
        <w:ind w:firstLine="720"/>
        <w:jc w:val="both"/>
        <w:rPr>
          <w:rFonts w:eastAsia="Calibri" w:hAnsi="Times New Roman" w:cs="Times New Roman"/>
          <w:color w:val="auto"/>
        </w:rPr>
      </w:pPr>
      <w:r w:rsidRPr="001254DF">
        <w:rPr>
          <w:rFonts w:eastAsia="Calibri" w:hAnsi="Times New Roman" w:cs="Times New Roman"/>
          <w:b/>
          <w:color w:val="auto"/>
        </w:rPr>
        <w:t xml:space="preserve">Nathalia Tjandra </w:t>
      </w:r>
      <w:r w:rsidR="001A2E18" w:rsidRPr="001254DF">
        <w:rPr>
          <w:rFonts w:eastAsia="Calibri" w:hAnsi="Times New Roman" w:cs="Times New Roman"/>
          <w:color w:val="auto"/>
        </w:rPr>
        <w:t xml:space="preserve">is Associate Professor in the Business School, Edinburgh Napier University. </w:t>
      </w:r>
      <w:r w:rsidRPr="001254DF">
        <w:rPr>
          <w:rFonts w:eastAsia="Calibri" w:hAnsi="Times New Roman" w:cs="Times New Roman"/>
          <w:color w:val="auto"/>
        </w:rPr>
        <w:t xml:space="preserve">Nathalia completed her PhD at Edinburgh Napier University in 2013. </w:t>
      </w:r>
      <w:r w:rsidRPr="001254DF">
        <w:rPr>
          <w:rFonts w:hAnsi="Times New Roman" w:cs="Times New Roman"/>
        </w:rPr>
        <w:t xml:space="preserve">She has been undertaking international research projects in the UK, Hong Kong and Indonesia. </w:t>
      </w:r>
      <w:r w:rsidRPr="001254DF">
        <w:rPr>
          <w:rFonts w:eastAsia="Calibri" w:hAnsi="Times New Roman" w:cs="Times New Roman"/>
          <w:color w:val="auto"/>
        </w:rPr>
        <w:t xml:space="preserve">Her </w:t>
      </w:r>
      <w:r w:rsidRPr="001254DF">
        <w:rPr>
          <w:rFonts w:eastAsia="Calibri" w:hAnsi="Times New Roman" w:cs="Times New Roman"/>
          <w:color w:val="auto"/>
        </w:rPr>
        <w:lastRenderedPageBreak/>
        <w:t>research interests include online shop branding, tobacco marketing ethics and the ageing workforce.</w:t>
      </w:r>
      <w:r w:rsidRPr="001254DF">
        <w:rPr>
          <w:rFonts w:hAnsi="Times New Roman" w:cs="Times New Roman"/>
          <w:color w:val="333333"/>
        </w:rPr>
        <w:t xml:space="preserve"> </w:t>
      </w:r>
    </w:p>
    <w:p w14:paraId="0E57FA22" w14:textId="1F4E0FB4" w:rsidR="00371F4C" w:rsidRPr="001254DF" w:rsidRDefault="00371F4C" w:rsidP="00371F4C">
      <w:pPr>
        <w:pStyle w:val="Body"/>
        <w:spacing w:line="480" w:lineRule="auto"/>
        <w:ind w:firstLine="720"/>
        <w:jc w:val="both"/>
        <w:rPr>
          <w:rFonts w:eastAsia="Calibri" w:hAnsi="Times New Roman" w:cs="Times New Roman"/>
          <w:color w:val="auto"/>
        </w:rPr>
      </w:pPr>
      <w:r w:rsidRPr="001254DF">
        <w:rPr>
          <w:rFonts w:eastAsia="Calibri" w:hAnsi="Times New Roman" w:cs="Times New Roman"/>
          <w:b/>
          <w:color w:val="auto"/>
        </w:rPr>
        <w:t xml:space="preserve">Tao Chen </w:t>
      </w:r>
      <w:r>
        <w:rPr>
          <w:rFonts w:eastAsia="Calibri" w:hAnsi="Times New Roman" w:cs="Times New Roman"/>
          <w:color w:val="auto"/>
        </w:rPr>
        <w:t xml:space="preserve">was previously a Research Assistant at </w:t>
      </w:r>
      <w:r w:rsidRPr="001254DF">
        <w:rPr>
          <w:rFonts w:eastAsia="Calibri" w:hAnsi="Times New Roman" w:cs="Times New Roman"/>
          <w:color w:val="auto"/>
        </w:rPr>
        <w:t>the Employment Research Institute, Edinburgh Napier University. He had over 10 years of experience as a senior statistician in China before coming to the UK.  His research is focused on measurement and assessment of survey quality, demography and transport economics.</w:t>
      </w:r>
    </w:p>
    <w:p w14:paraId="6023B0C8" w14:textId="77777777" w:rsidR="00371F4C" w:rsidRPr="001254DF" w:rsidRDefault="00371F4C" w:rsidP="00371F4C">
      <w:pPr>
        <w:spacing w:after="0" w:line="480" w:lineRule="auto"/>
        <w:rPr>
          <w:rFonts w:ascii="Times New Roman" w:eastAsia="Calibri" w:hAnsi="Times New Roman" w:cs="Times New Roman"/>
          <w:sz w:val="24"/>
          <w:szCs w:val="24"/>
        </w:rPr>
      </w:pPr>
    </w:p>
    <w:p w14:paraId="7BD4A845" w14:textId="77777777" w:rsidR="00666BD3" w:rsidRDefault="00666BD3" w:rsidP="00930733">
      <w:pPr>
        <w:spacing w:after="0" w:line="480" w:lineRule="auto"/>
        <w:ind w:left="284" w:hanging="567"/>
        <w:jc w:val="both"/>
        <w:rPr>
          <w:rFonts w:ascii="Times New Roman" w:hAnsi="Times New Roman" w:cs="Times New Roman"/>
          <w:sz w:val="24"/>
          <w:szCs w:val="24"/>
        </w:rPr>
      </w:pPr>
    </w:p>
    <w:p w14:paraId="423F980D" w14:textId="77777777" w:rsidR="00303B74" w:rsidRPr="00F00967" w:rsidRDefault="00303B74" w:rsidP="00930733">
      <w:pPr>
        <w:spacing w:after="0" w:line="480" w:lineRule="auto"/>
        <w:ind w:left="284" w:hanging="284"/>
        <w:jc w:val="both"/>
        <w:rPr>
          <w:rFonts w:ascii="Times New Roman" w:hAnsi="Times New Roman" w:cs="Times New Roman"/>
          <w:sz w:val="24"/>
          <w:szCs w:val="24"/>
        </w:rPr>
      </w:pPr>
    </w:p>
    <w:sectPr w:rsidR="00303B74" w:rsidRPr="00F00967" w:rsidSect="00766749">
      <w:headerReference w:type="default" r:id="rId14"/>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A2D2B" w14:textId="77777777" w:rsidR="004A5A36" w:rsidRDefault="004A5A36" w:rsidP="005C65B0">
      <w:pPr>
        <w:spacing w:after="0" w:line="240" w:lineRule="auto"/>
      </w:pPr>
      <w:r>
        <w:separator/>
      </w:r>
    </w:p>
  </w:endnote>
  <w:endnote w:type="continuationSeparator" w:id="0">
    <w:p w14:paraId="6720D032" w14:textId="77777777" w:rsidR="004A5A36" w:rsidRDefault="004A5A36" w:rsidP="005C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35916692"/>
      <w:docPartObj>
        <w:docPartGallery w:val="Page Numbers (Bottom of Page)"/>
        <w:docPartUnique/>
      </w:docPartObj>
    </w:sdtPr>
    <w:sdtEndPr>
      <w:rPr>
        <w:noProof/>
      </w:rPr>
    </w:sdtEndPr>
    <w:sdtContent>
      <w:p w14:paraId="6369143D" w14:textId="5D904E92" w:rsidR="00BD7846" w:rsidRPr="00200AB3" w:rsidRDefault="00BD7846">
        <w:pPr>
          <w:pStyle w:val="Footer"/>
          <w:jc w:val="right"/>
          <w:rPr>
            <w:rFonts w:ascii="Times New Roman" w:hAnsi="Times New Roman" w:cs="Times New Roman"/>
            <w:sz w:val="24"/>
          </w:rPr>
        </w:pPr>
        <w:r w:rsidRPr="00200AB3">
          <w:rPr>
            <w:rFonts w:ascii="Times New Roman" w:hAnsi="Times New Roman" w:cs="Times New Roman"/>
            <w:sz w:val="24"/>
          </w:rPr>
          <w:fldChar w:fldCharType="begin"/>
        </w:r>
        <w:r w:rsidRPr="00200AB3">
          <w:rPr>
            <w:rFonts w:ascii="Times New Roman" w:hAnsi="Times New Roman" w:cs="Times New Roman"/>
            <w:sz w:val="24"/>
          </w:rPr>
          <w:instrText xml:space="preserve"> PAGE   \* MERGEFORMAT </w:instrText>
        </w:r>
        <w:r w:rsidRPr="00200AB3">
          <w:rPr>
            <w:rFonts w:ascii="Times New Roman" w:hAnsi="Times New Roman" w:cs="Times New Roman"/>
            <w:sz w:val="24"/>
          </w:rPr>
          <w:fldChar w:fldCharType="separate"/>
        </w:r>
        <w:r w:rsidR="0054264C">
          <w:rPr>
            <w:rFonts w:ascii="Times New Roman" w:hAnsi="Times New Roman" w:cs="Times New Roman"/>
            <w:noProof/>
            <w:sz w:val="24"/>
          </w:rPr>
          <w:t>1</w:t>
        </w:r>
        <w:r w:rsidRPr="00200AB3">
          <w:rPr>
            <w:rFonts w:ascii="Times New Roman" w:hAnsi="Times New Roman" w:cs="Times New Roman"/>
            <w:noProof/>
            <w:sz w:val="24"/>
          </w:rPr>
          <w:fldChar w:fldCharType="end"/>
        </w:r>
      </w:p>
    </w:sdtContent>
  </w:sdt>
  <w:p w14:paraId="51D49B16" w14:textId="77777777" w:rsidR="00BD7846" w:rsidRPr="00200AB3" w:rsidRDefault="00BD7846">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791DE" w14:textId="77777777" w:rsidR="004A5A36" w:rsidRDefault="004A5A36" w:rsidP="005C65B0">
      <w:pPr>
        <w:spacing w:after="0" w:line="240" w:lineRule="auto"/>
      </w:pPr>
      <w:r>
        <w:separator/>
      </w:r>
    </w:p>
  </w:footnote>
  <w:footnote w:type="continuationSeparator" w:id="0">
    <w:p w14:paraId="60C8D4D1" w14:textId="77777777" w:rsidR="004A5A36" w:rsidRDefault="004A5A36" w:rsidP="005C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B5F1" w14:textId="10F4D0ED" w:rsidR="00BD7846" w:rsidRDefault="00BD7846">
    <w:pPr>
      <w:pStyle w:val="Header"/>
    </w:pPr>
    <w:r>
      <w:rPr>
        <w:rFonts w:ascii="Times New Roman" w:hAnsi="Times New Roman" w:cs="Times New Roman"/>
        <w:sz w:val="24"/>
        <w:szCs w:val="24"/>
      </w:rPr>
      <w:t>Running head: OLDER WORKERS AND SHIFTING INTERGENERATIONAL DYNAMICS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15F5960"/>
    <w:multiLevelType w:val="hybridMultilevel"/>
    <w:tmpl w:val="F8300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6421A"/>
    <w:multiLevelType w:val="hybridMultilevel"/>
    <w:tmpl w:val="0D749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D01C2"/>
    <w:multiLevelType w:val="hybridMultilevel"/>
    <w:tmpl w:val="3F2E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629D"/>
    <w:multiLevelType w:val="multilevel"/>
    <w:tmpl w:val="7F16E0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A611C"/>
    <w:multiLevelType w:val="hybridMultilevel"/>
    <w:tmpl w:val="8F78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13426"/>
    <w:multiLevelType w:val="hybridMultilevel"/>
    <w:tmpl w:val="B164F6C0"/>
    <w:lvl w:ilvl="0" w:tplc="B9EC4B44">
      <w:start w:val="1"/>
      <w:numFmt w:val="bullet"/>
      <w:lvlText w:val="•"/>
      <w:lvlJc w:val="left"/>
      <w:pPr>
        <w:tabs>
          <w:tab w:val="num" w:pos="720"/>
        </w:tabs>
        <w:ind w:left="720" w:hanging="360"/>
      </w:pPr>
      <w:rPr>
        <w:rFonts w:ascii="Arial" w:hAnsi="Arial" w:hint="default"/>
      </w:rPr>
    </w:lvl>
    <w:lvl w:ilvl="1" w:tplc="D4F41C16" w:tentative="1">
      <w:start w:val="1"/>
      <w:numFmt w:val="bullet"/>
      <w:lvlText w:val="•"/>
      <w:lvlJc w:val="left"/>
      <w:pPr>
        <w:tabs>
          <w:tab w:val="num" w:pos="1440"/>
        </w:tabs>
        <w:ind w:left="1440" w:hanging="360"/>
      </w:pPr>
      <w:rPr>
        <w:rFonts w:ascii="Arial" w:hAnsi="Arial" w:hint="default"/>
      </w:rPr>
    </w:lvl>
    <w:lvl w:ilvl="2" w:tplc="FCD062F0" w:tentative="1">
      <w:start w:val="1"/>
      <w:numFmt w:val="bullet"/>
      <w:lvlText w:val="•"/>
      <w:lvlJc w:val="left"/>
      <w:pPr>
        <w:tabs>
          <w:tab w:val="num" w:pos="2160"/>
        </w:tabs>
        <w:ind w:left="2160" w:hanging="360"/>
      </w:pPr>
      <w:rPr>
        <w:rFonts w:ascii="Arial" w:hAnsi="Arial" w:hint="default"/>
      </w:rPr>
    </w:lvl>
    <w:lvl w:ilvl="3" w:tplc="24F2E1AC" w:tentative="1">
      <w:start w:val="1"/>
      <w:numFmt w:val="bullet"/>
      <w:lvlText w:val="•"/>
      <w:lvlJc w:val="left"/>
      <w:pPr>
        <w:tabs>
          <w:tab w:val="num" w:pos="2880"/>
        </w:tabs>
        <w:ind w:left="2880" w:hanging="360"/>
      </w:pPr>
      <w:rPr>
        <w:rFonts w:ascii="Arial" w:hAnsi="Arial" w:hint="default"/>
      </w:rPr>
    </w:lvl>
    <w:lvl w:ilvl="4" w:tplc="2C96E1C0" w:tentative="1">
      <w:start w:val="1"/>
      <w:numFmt w:val="bullet"/>
      <w:lvlText w:val="•"/>
      <w:lvlJc w:val="left"/>
      <w:pPr>
        <w:tabs>
          <w:tab w:val="num" w:pos="3600"/>
        </w:tabs>
        <w:ind w:left="3600" w:hanging="360"/>
      </w:pPr>
      <w:rPr>
        <w:rFonts w:ascii="Arial" w:hAnsi="Arial" w:hint="default"/>
      </w:rPr>
    </w:lvl>
    <w:lvl w:ilvl="5" w:tplc="2D2C531E" w:tentative="1">
      <w:start w:val="1"/>
      <w:numFmt w:val="bullet"/>
      <w:lvlText w:val="•"/>
      <w:lvlJc w:val="left"/>
      <w:pPr>
        <w:tabs>
          <w:tab w:val="num" w:pos="4320"/>
        </w:tabs>
        <w:ind w:left="4320" w:hanging="360"/>
      </w:pPr>
      <w:rPr>
        <w:rFonts w:ascii="Arial" w:hAnsi="Arial" w:hint="default"/>
      </w:rPr>
    </w:lvl>
    <w:lvl w:ilvl="6" w:tplc="3474C250" w:tentative="1">
      <w:start w:val="1"/>
      <w:numFmt w:val="bullet"/>
      <w:lvlText w:val="•"/>
      <w:lvlJc w:val="left"/>
      <w:pPr>
        <w:tabs>
          <w:tab w:val="num" w:pos="5040"/>
        </w:tabs>
        <w:ind w:left="5040" w:hanging="360"/>
      </w:pPr>
      <w:rPr>
        <w:rFonts w:ascii="Arial" w:hAnsi="Arial" w:hint="default"/>
      </w:rPr>
    </w:lvl>
    <w:lvl w:ilvl="7" w:tplc="F5789538" w:tentative="1">
      <w:start w:val="1"/>
      <w:numFmt w:val="bullet"/>
      <w:lvlText w:val="•"/>
      <w:lvlJc w:val="left"/>
      <w:pPr>
        <w:tabs>
          <w:tab w:val="num" w:pos="5760"/>
        </w:tabs>
        <w:ind w:left="5760" w:hanging="360"/>
      </w:pPr>
      <w:rPr>
        <w:rFonts w:ascii="Arial" w:hAnsi="Arial" w:hint="default"/>
      </w:rPr>
    </w:lvl>
    <w:lvl w:ilvl="8" w:tplc="EFFAEB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0343D6"/>
    <w:multiLevelType w:val="hybridMultilevel"/>
    <w:tmpl w:val="6014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00691"/>
    <w:multiLevelType w:val="hybridMultilevel"/>
    <w:tmpl w:val="5628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936B4"/>
    <w:multiLevelType w:val="hybridMultilevel"/>
    <w:tmpl w:val="8C7AA5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894C63"/>
    <w:multiLevelType w:val="hybridMultilevel"/>
    <w:tmpl w:val="6316E062"/>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1" w15:restartNumberingAfterBreak="0">
    <w:nsid w:val="1E316D6E"/>
    <w:multiLevelType w:val="multilevel"/>
    <w:tmpl w:val="1878FF5A"/>
    <w:lvl w:ilvl="0">
      <w:start w:val="1"/>
      <w:numFmt w:val="bullet"/>
      <w:lvlText w:val=""/>
      <w:lvlJc w:val="left"/>
      <w:pPr>
        <w:ind w:left="1040" w:hanging="360"/>
      </w:pPr>
      <w:rPr>
        <w:rFonts w:ascii="Symbol" w:hAnsi="Symbol" w:hint="default"/>
      </w:rPr>
    </w:lvl>
    <w:lvl w:ilvl="1">
      <w:start w:val="1"/>
      <w:numFmt w:val="decimal"/>
      <w:lvlText w:val="%1.%2."/>
      <w:lvlJc w:val="left"/>
      <w:pPr>
        <w:ind w:left="1040" w:hanging="360"/>
      </w:pPr>
      <w:rPr>
        <w:rFonts w:hint="default"/>
      </w:rPr>
    </w:lvl>
    <w:lvl w:ilvl="2">
      <w:start w:val="1"/>
      <w:numFmt w:val="bullet"/>
      <w:lvlText w:val=""/>
      <w:lvlJc w:val="left"/>
      <w:pPr>
        <w:ind w:left="1400" w:hanging="720"/>
      </w:pPr>
      <w:rPr>
        <w:rFonts w:ascii="Symbol" w:hAnsi="Symbol" w:hint="default"/>
      </w:rPr>
    </w:lvl>
    <w:lvl w:ilvl="3">
      <w:start w:val="1"/>
      <w:numFmt w:val="decimal"/>
      <w:lvlText w:val="%1.%2.%3.%4."/>
      <w:lvlJc w:val="left"/>
      <w:pPr>
        <w:ind w:left="1400" w:hanging="720"/>
      </w:pPr>
      <w:rPr>
        <w:rFonts w:hint="default"/>
      </w:rPr>
    </w:lvl>
    <w:lvl w:ilvl="4">
      <w:start w:val="1"/>
      <w:numFmt w:val="bullet"/>
      <w:lvlText w:val=""/>
      <w:lvlJc w:val="left"/>
      <w:pPr>
        <w:ind w:left="1760" w:hanging="1080"/>
      </w:pPr>
      <w:rPr>
        <w:rFonts w:ascii="Symbol" w:hAnsi="Symbol" w:hint="default"/>
      </w:rPr>
    </w:lvl>
    <w:lvl w:ilvl="5">
      <w:start w:val="1"/>
      <w:numFmt w:val="bullet"/>
      <w:lvlText w:val=""/>
      <w:lvlJc w:val="left"/>
      <w:pPr>
        <w:ind w:left="1760" w:hanging="1080"/>
      </w:pPr>
      <w:rPr>
        <w:rFonts w:ascii="Symbol" w:hAnsi="Symbol"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12" w15:restartNumberingAfterBreak="0">
    <w:nsid w:val="1E59789A"/>
    <w:multiLevelType w:val="hybridMultilevel"/>
    <w:tmpl w:val="16205124"/>
    <w:lvl w:ilvl="0" w:tplc="4692B418">
      <w:start w:val="1"/>
      <w:numFmt w:val="bullet"/>
      <w:lvlText w:val="•"/>
      <w:lvlJc w:val="left"/>
      <w:pPr>
        <w:tabs>
          <w:tab w:val="num" w:pos="720"/>
        </w:tabs>
        <w:ind w:left="720" w:hanging="360"/>
      </w:pPr>
      <w:rPr>
        <w:rFonts w:ascii="Arial" w:hAnsi="Arial" w:hint="default"/>
      </w:rPr>
    </w:lvl>
    <w:lvl w:ilvl="1" w:tplc="9CEA2C36" w:tentative="1">
      <w:start w:val="1"/>
      <w:numFmt w:val="bullet"/>
      <w:lvlText w:val="•"/>
      <w:lvlJc w:val="left"/>
      <w:pPr>
        <w:tabs>
          <w:tab w:val="num" w:pos="1440"/>
        </w:tabs>
        <w:ind w:left="1440" w:hanging="360"/>
      </w:pPr>
      <w:rPr>
        <w:rFonts w:ascii="Arial" w:hAnsi="Arial" w:hint="default"/>
      </w:rPr>
    </w:lvl>
    <w:lvl w:ilvl="2" w:tplc="7E6A0EC2" w:tentative="1">
      <w:start w:val="1"/>
      <w:numFmt w:val="bullet"/>
      <w:lvlText w:val="•"/>
      <w:lvlJc w:val="left"/>
      <w:pPr>
        <w:tabs>
          <w:tab w:val="num" w:pos="2160"/>
        </w:tabs>
        <w:ind w:left="2160" w:hanging="360"/>
      </w:pPr>
      <w:rPr>
        <w:rFonts w:ascii="Arial" w:hAnsi="Arial" w:hint="default"/>
      </w:rPr>
    </w:lvl>
    <w:lvl w:ilvl="3" w:tplc="9D32151C" w:tentative="1">
      <w:start w:val="1"/>
      <w:numFmt w:val="bullet"/>
      <w:lvlText w:val="•"/>
      <w:lvlJc w:val="left"/>
      <w:pPr>
        <w:tabs>
          <w:tab w:val="num" w:pos="2880"/>
        </w:tabs>
        <w:ind w:left="2880" w:hanging="360"/>
      </w:pPr>
      <w:rPr>
        <w:rFonts w:ascii="Arial" w:hAnsi="Arial" w:hint="default"/>
      </w:rPr>
    </w:lvl>
    <w:lvl w:ilvl="4" w:tplc="3BDA6DBC" w:tentative="1">
      <w:start w:val="1"/>
      <w:numFmt w:val="bullet"/>
      <w:lvlText w:val="•"/>
      <w:lvlJc w:val="left"/>
      <w:pPr>
        <w:tabs>
          <w:tab w:val="num" w:pos="3600"/>
        </w:tabs>
        <w:ind w:left="3600" w:hanging="360"/>
      </w:pPr>
      <w:rPr>
        <w:rFonts w:ascii="Arial" w:hAnsi="Arial" w:hint="default"/>
      </w:rPr>
    </w:lvl>
    <w:lvl w:ilvl="5" w:tplc="205E377E" w:tentative="1">
      <w:start w:val="1"/>
      <w:numFmt w:val="bullet"/>
      <w:lvlText w:val="•"/>
      <w:lvlJc w:val="left"/>
      <w:pPr>
        <w:tabs>
          <w:tab w:val="num" w:pos="4320"/>
        </w:tabs>
        <w:ind w:left="4320" w:hanging="360"/>
      </w:pPr>
      <w:rPr>
        <w:rFonts w:ascii="Arial" w:hAnsi="Arial" w:hint="default"/>
      </w:rPr>
    </w:lvl>
    <w:lvl w:ilvl="6" w:tplc="56CC2E68" w:tentative="1">
      <w:start w:val="1"/>
      <w:numFmt w:val="bullet"/>
      <w:lvlText w:val="•"/>
      <w:lvlJc w:val="left"/>
      <w:pPr>
        <w:tabs>
          <w:tab w:val="num" w:pos="5040"/>
        </w:tabs>
        <w:ind w:left="5040" w:hanging="360"/>
      </w:pPr>
      <w:rPr>
        <w:rFonts w:ascii="Arial" w:hAnsi="Arial" w:hint="default"/>
      </w:rPr>
    </w:lvl>
    <w:lvl w:ilvl="7" w:tplc="D0EC6430" w:tentative="1">
      <w:start w:val="1"/>
      <w:numFmt w:val="bullet"/>
      <w:lvlText w:val="•"/>
      <w:lvlJc w:val="left"/>
      <w:pPr>
        <w:tabs>
          <w:tab w:val="num" w:pos="5760"/>
        </w:tabs>
        <w:ind w:left="5760" w:hanging="360"/>
      </w:pPr>
      <w:rPr>
        <w:rFonts w:ascii="Arial" w:hAnsi="Arial" w:hint="default"/>
      </w:rPr>
    </w:lvl>
    <w:lvl w:ilvl="8" w:tplc="136C7B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CE0F1D"/>
    <w:multiLevelType w:val="hybridMultilevel"/>
    <w:tmpl w:val="FE66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2B4617"/>
    <w:multiLevelType w:val="multilevel"/>
    <w:tmpl w:val="43D6F87A"/>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82C5A86"/>
    <w:multiLevelType w:val="hybridMultilevel"/>
    <w:tmpl w:val="FBE4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D3958"/>
    <w:multiLevelType w:val="hybridMultilevel"/>
    <w:tmpl w:val="0CE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4BCC"/>
    <w:multiLevelType w:val="hybridMultilevel"/>
    <w:tmpl w:val="3B467E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271466"/>
    <w:multiLevelType w:val="hybridMultilevel"/>
    <w:tmpl w:val="A68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74ED1"/>
    <w:multiLevelType w:val="multilevel"/>
    <w:tmpl w:val="FA3C6716"/>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i w:val="0"/>
        <w:color w:val="auto"/>
        <w:sz w:val="24"/>
        <w:szCs w:val="24"/>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39DE3141"/>
    <w:multiLevelType w:val="multilevel"/>
    <w:tmpl w:val="CC08EC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BD7D87"/>
    <w:multiLevelType w:val="hybridMultilevel"/>
    <w:tmpl w:val="0DE6AF3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5EA5376"/>
    <w:multiLevelType w:val="hybridMultilevel"/>
    <w:tmpl w:val="51C20CA6"/>
    <w:lvl w:ilvl="0" w:tplc="98020F90">
      <w:numFmt w:val="bullet"/>
      <w:lvlText w:val="-"/>
      <w:lvlJc w:val="left"/>
      <w:pPr>
        <w:ind w:left="1080" w:hanging="360"/>
      </w:pPr>
      <w:rPr>
        <w:rFonts w:ascii="Calibri Light" w:eastAsia="Times New Roman" w:hAnsi="Calibri Light"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06630E"/>
    <w:multiLevelType w:val="hybridMultilevel"/>
    <w:tmpl w:val="9DAC5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E37E8E"/>
    <w:multiLevelType w:val="multilevel"/>
    <w:tmpl w:val="C8BA3C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514BD7"/>
    <w:multiLevelType w:val="multilevel"/>
    <w:tmpl w:val="55AE8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E440C7"/>
    <w:multiLevelType w:val="hybridMultilevel"/>
    <w:tmpl w:val="98D8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863B9"/>
    <w:multiLevelType w:val="hybridMultilevel"/>
    <w:tmpl w:val="DE1A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57ADE"/>
    <w:multiLevelType w:val="hybridMultilevel"/>
    <w:tmpl w:val="906E7704"/>
    <w:lvl w:ilvl="0" w:tplc="55007136">
      <w:start w:val="1"/>
      <w:numFmt w:val="decimal"/>
      <w:lvlText w:val="(%1)"/>
      <w:lvlJc w:val="left"/>
      <w:pPr>
        <w:ind w:left="1040" w:hanging="360"/>
      </w:pPr>
      <w:rPr>
        <w:rFonts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15:restartNumberingAfterBreak="0">
    <w:nsid w:val="53EF2F49"/>
    <w:multiLevelType w:val="hybridMultilevel"/>
    <w:tmpl w:val="5236721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9578C"/>
    <w:multiLevelType w:val="hybridMultilevel"/>
    <w:tmpl w:val="A148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C0F8D"/>
    <w:multiLevelType w:val="multilevel"/>
    <w:tmpl w:val="8CA86DC2"/>
    <w:lvl w:ilvl="0">
      <w:start w:val="1"/>
      <w:numFmt w:val="bullet"/>
      <w:lvlText w:val=""/>
      <w:lvlJc w:val="left"/>
      <w:pPr>
        <w:ind w:left="1040" w:hanging="360"/>
      </w:pPr>
      <w:rPr>
        <w:rFonts w:ascii="Symbol" w:hAnsi="Symbol" w:hint="default"/>
      </w:rPr>
    </w:lvl>
    <w:lvl w:ilvl="1">
      <w:start w:val="1"/>
      <w:numFmt w:val="decimal"/>
      <w:lvlText w:val="%1.%2."/>
      <w:lvlJc w:val="left"/>
      <w:pPr>
        <w:ind w:left="104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2" w15:restartNumberingAfterBreak="0">
    <w:nsid w:val="5A507A9F"/>
    <w:multiLevelType w:val="hybridMultilevel"/>
    <w:tmpl w:val="DBEEB640"/>
    <w:lvl w:ilvl="0" w:tplc="67767786">
      <w:start w:val="1"/>
      <w:numFmt w:val="bullet"/>
      <w:lvlText w:val="•"/>
      <w:lvlJc w:val="left"/>
      <w:pPr>
        <w:tabs>
          <w:tab w:val="num" w:pos="720"/>
        </w:tabs>
        <w:ind w:left="720" w:hanging="360"/>
      </w:pPr>
      <w:rPr>
        <w:rFonts w:ascii="Arial" w:hAnsi="Arial" w:hint="default"/>
      </w:rPr>
    </w:lvl>
    <w:lvl w:ilvl="1" w:tplc="B0D8FBD8" w:tentative="1">
      <w:start w:val="1"/>
      <w:numFmt w:val="bullet"/>
      <w:lvlText w:val="•"/>
      <w:lvlJc w:val="left"/>
      <w:pPr>
        <w:tabs>
          <w:tab w:val="num" w:pos="1440"/>
        </w:tabs>
        <w:ind w:left="1440" w:hanging="360"/>
      </w:pPr>
      <w:rPr>
        <w:rFonts w:ascii="Arial" w:hAnsi="Arial" w:hint="default"/>
      </w:rPr>
    </w:lvl>
    <w:lvl w:ilvl="2" w:tplc="0FCA150E" w:tentative="1">
      <w:start w:val="1"/>
      <w:numFmt w:val="bullet"/>
      <w:lvlText w:val="•"/>
      <w:lvlJc w:val="left"/>
      <w:pPr>
        <w:tabs>
          <w:tab w:val="num" w:pos="2160"/>
        </w:tabs>
        <w:ind w:left="2160" w:hanging="360"/>
      </w:pPr>
      <w:rPr>
        <w:rFonts w:ascii="Arial" w:hAnsi="Arial" w:hint="default"/>
      </w:rPr>
    </w:lvl>
    <w:lvl w:ilvl="3" w:tplc="119273EE" w:tentative="1">
      <w:start w:val="1"/>
      <w:numFmt w:val="bullet"/>
      <w:lvlText w:val="•"/>
      <w:lvlJc w:val="left"/>
      <w:pPr>
        <w:tabs>
          <w:tab w:val="num" w:pos="2880"/>
        </w:tabs>
        <w:ind w:left="2880" w:hanging="360"/>
      </w:pPr>
      <w:rPr>
        <w:rFonts w:ascii="Arial" w:hAnsi="Arial" w:hint="default"/>
      </w:rPr>
    </w:lvl>
    <w:lvl w:ilvl="4" w:tplc="F31AE8CE" w:tentative="1">
      <w:start w:val="1"/>
      <w:numFmt w:val="bullet"/>
      <w:lvlText w:val="•"/>
      <w:lvlJc w:val="left"/>
      <w:pPr>
        <w:tabs>
          <w:tab w:val="num" w:pos="3600"/>
        </w:tabs>
        <w:ind w:left="3600" w:hanging="360"/>
      </w:pPr>
      <w:rPr>
        <w:rFonts w:ascii="Arial" w:hAnsi="Arial" w:hint="default"/>
      </w:rPr>
    </w:lvl>
    <w:lvl w:ilvl="5" w:tplc="C21C5D9A" w:tentative="1">
      <w:start w:val="1"/>
      <w:numFmt w:val="bullet"/>
      <w:lvlText w:val="•"/>
      <w:lvlJc w:val="left"/>
      <w:pPr>
        <w:tabs>
          <w:tab w:val="num" w:pos="4320"/>
        </w:tabs>
        <w:ind w:left="4320" w:hanging="360"/>
      </w:pPr>
      <w:rPr>
        <w:rFonts w:ascii="Arial" w:hAnsi="Arial" w:hint="default"/>
      </w:rPr>
    </w:lvl>
    <w:lvl w:ilvl="6" w:tplc="6F1013CE" w:tentative="1">
      <w:start w:val="1"/>
      <w:numFmt w:val="bullet"/>
      <w:lvlText w:val="•"/>
      <w:lvlJc w:val="left"/>
      <w:pPr>
        <w:tabs>
          <w:tab w:val="num" w:pos="5040"/>
        </w:tabs>
        <w:ind w:left="5040" w:hanging="360"/>
      </w:pPr>
      <w:rPr>
        <w:rFonts w:ascii="Arial" w:hAnsi="Arial" w:hint="default"/>
      </w:rPr>
    </w:lvl>
    <w:lvl w:ilvl="7" w:tplc="064E393E" w:tentative="1">
      <w:start w:val="1"/>
      <w:numFmt w:val="bullet"/>
      <w:lvlText w:val="•"/>
      <w:lvlJc w:val="left"/>
      <w:pPr>
        <w:tabs>
          <w:tab w:val="num" w:pos="5760"/>
        </w:tabs>
        <w:ind w:left="5760" w:hanging="360"/>
      </w:pPr>
      <w:rPr>
        <w:rFonts w:ascii="Arial" w:hAnsi="Arial" w:hint="default"/>
      </w:rPr>
    </w:lvl>
    <w:lvl w:ilvl="8" w:tplc="49E2E5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B515E5"/>
    <w:multiLevelType w:val="multilevel"/>
    <w:tmpl w:val="88D843CA"/>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i w:val="0"/>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34" w15:restartNumberingAfterBreak="0">
    <w:nsid w:val="637D7050"/>
    <w:multiLevelType w:val="hybridMultilevel"/>
    <w:tmpl w:val="B3042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8E7CCC"/>
    <w:multiLevelType w:val="multilevel"/>
    <w:tmpl w:val="D0B2D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DE087E"/>
    <w:multiLevelType w:val="multilevel"/>
    <w:tmpl w:val="D53874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762C5"/>
    <w:multiLevelType w:val="hybridMultilevel"/>
    <w:tmpl w:val="F6AC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A801F5"/>
    <w:multiLevelType w:val="hybridMultilevel"/>
    <w:tmpl w:val="A7D63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24484"/>
    <w:multiLevelType w:val="hybridMultilevel"/>
    <w:tmpl w:val="6F6C091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0" w15:restartNumberingAfterBreak="0">
    <w:nsid w:val="6E672B2E"/>
    <w:multiLevelType w:val="hybridMultilevel"/>
    <w:tmpl w:val="BAB2D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CD6D91"/>
    <w:multiLevelType w:val="hybridMultilevel"/>
    <w:tmpl w:val="5A72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552D9"/>
    <w:multiLevelType w:val="hybridMultilevel"/>
    <w:tmpl w:val="2330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A53B1"/>
    <w:multiLevelType w:val="hybridMultilevel"/>
    <w:tmpl w:val="ECBC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C77D3"/>
    <w:multiLevelType w:val="multilevel"/>
    <w:tmpl w:val="55D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0E47B6"/>
    <w:multiLevelType w:val="hybridMultilevel"/>
    <w:tmpl w:val="94D08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62AAB"/>
    <w:multiLevelType w:val="hybridMultilevel"/>
    <w:tmpl w:val="2A62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3"/>
  </w:num>
  <w:num w:numId="4">
    <w:abstractNumId w:val="43"/>
  </w:num>
  <w:num w:numId="5">
    <w:abstractNumId w:val="10"/>
  </w:num>
  <w:num w:numId="6">
    <w:abstractNumId w:val="35"/>
  </w:num>
  <w:num w:numId="7">
    <w:abstractNumId w:val="25"/>
  </w:num>
  <w:num w:numId="8">
    <w:abstractNumId w:val="20"/>
  </w:num>
  <w:num w:numId="9">
    <w:abstractNumId w:val="21"/>
  </w:num>
  <w:num w:numId="10">
    <w:abstractNumId w:val="46"/>
  </w:num>
  <w:num w:numId="11">
    <w:abstractNumId w:val="5"/>
  </w:num>
  <w:num w:numId="12">
    <w:abstractNumId w:val="39"/>
  </w:num>
  <w:num w:numId="13">
    <w:abstractNumId w:val="11"/>
  </w:num>
  <w:num w:numId="14">
    <w:abstractNumId w:val="24"/>
  </w:num>
  <w:num w:numId="15">
    <w:abstractNumId w:val="31"/>
  </w:num>
  <w:num w:numId="16">
    <w:abstractNumId w:val="22"/>
  </w:num>
  <w:num w:numId="17">
    <w:abstractNumId w:val="14"/>
  </w:num>
  <w:num w:numId="18">
    <w:abstractNumId w:val="37"/>
  </w:num>
  <w:num w:numId="19">
    <w:abstractNumId w:val="16"/>
  </w:num>
  <w:num w:numId="20">
    <w:abstractNumId w:val="38"/>
  </w:num>
  <w:num w:numId="21">
    <w:abstractNumId w:val="45"/>
  </w:num>
  <w:num w:numId="22">
    <w:abstractNumId w:val="26"/>
  </w:num>
  <w:num w:numId="23">
    <w:abstractNumId w:val="13"/>
  </w:num>
  <w:num w:numId="24">
    <w:abstractNumId w:val="27"/>
  </w:num>
  <w:num w:numId="25">
    <w:abstractNumId w:val="30"/>
  </w:num>
  <w:num w:numId="26">
    <w:abstractNumId w:val="15"/>
  </w:num>
  <w:num w:numId="27">
    <w:abstractNumId w:val="7"/>
  </w:num>
  <w:num w:numId="28">
    <w:abstractNumId w:val="42"/>
  </w:num>
  <w:num w:numId="29">
    <w:abstractNumId w:val="36"/>
  </w:num>
  <w:num w:numId="30">
    <w:abstractNumId w:val="33"/>
  </w:num>
  <w:num w:numId="31">
    <w:abstractNumId w:val="12"/>
  </w:num>
  <w:num w:numId="32">
    <w:abstractNumId w:val="6"/>
  </w:num>
  <w:num w:numId="33">
    <w:abstractNumId w:val="32"/>
  </w:num>
  <w:num w:numId="34">
    <w:abstractNumId w:val="0"/>
  </w:num>
  <w:num w:numId="35">
    <w:abstractNumId w:val="28"/>
  </w:num>
  <w:num w:numId="36">
    <w:abstractNumId w:val="41"/>
  </w:num>
  <w:num w:numId="37">
    <w:abstractNumId w:val="8"/>
  </w:num>
  <w:num w:numId="38">
    <w:abstractNumId w:val="44"/>
  </w:num>
  <w:num w:numId="39">
    <w:abstractNumId w:val="4"/>
  </w:num>
  <w:num w:numId="40">
    <w:abstractNumId w:val="40"/>
  </w:num>
  <w:num w:numId="41">
    <w:abstractNumId w:val="9"/>
  </w:num>
  <w:num w:numId="42">
    <w:abstractNumId w:val="19"/>
  </w:num>
  <w:num w:numId="43">
    <w:abstractNumId w:val="1"/>
  </w:num>
  <w:num w:numId="44">
    <w:abstractNumId w:val="29"/>
  </w:num>
  <w:num w:numId="45">
    <w:abstractNumId w:val="18"/>
  </w:num>
  <w:num w:numId="46">
    <w:abstractNumId w:val="17"/>
  </w:num>
  <w:num w:numId="47">
    <w:abstractNumId w:val="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8E"/>
    <w:rsid w:val="00003E9B"/>
    <w:rsid w:val="00004987"/>
    <w:rsid w:val="00006019"/>
    <w:rsid w:val="00010BCD"/>
    <w:rsid w:val="000122DC"/>
    <w:rsid w:val="0001591C"/>
    <w:rsid w:val="00024E55"/>
    <w:rsid w:val="00026DE7"/>
    <w:rsid w:val="00027CE1"/>
    <w:rsid w:val="000346A5"/>
    <w:rsid w:val="000352CC"/>
    <w:rsid w:val="00041179"/>
    <w:rsid w:val="0004144B"/>
    <w:rsid w:val="00041EAD"/>
    <w:rsid w:val="00042A9C"/>
    <w:rsid w:val="00043322"/>
    <w:rsid w:val="0004559F"/>
    <w:rsid w:val="00045B1C"/>
    <w:rsid w:val="00053A4B"/>
    <w:rsid w:val="000548C1"/>
    <w:rsid w:val="0005666A"/>
    <w:rsid w:val="000618FB"/>
    <w:rsid w:val="000631D0"/>
    <w:rsid w:val="000636C0"/>
    <w:rsid w:val="00063C10"/>
    <w:rsid w:val="000656D0"/>
    <w:rsid w:val="000705D1"/>
    <w:rsid w:val="00070B0C"/>
    <w:rsid w:val="00072FB1"/>
    <w:rsid w:val="000748A9"/>
    <w:rsid w:val="00074A38"/>
    <w:rsid w:val="00076899"/>
    <w:rsid w:val="00081AE7"/>
    <w:rsid w:val="00084522"/>
    <w:rsid w:val="000900BD"/>
    <w:rsid w:val="0009233F"/>
    <w:rsid w:val="00097833"/>
    <w:rsid w:val="000A6033"/>
    <w:rsid w:val="000A628A"/>
    <w:rsid w:val="000B17DC"/>
    <w:rsid w:val="000C306F"/>
    <w:rsid w:val="000C5E22"/>
    <w:rsid w:val="000D18EB"/>
    <w:rsid w:val="000E27F2"/>
    <w:rsid w:val="000E3F16"/>
    <w:rsid w:val="000E402E"/>
    <w:rsid w:val="000E50B1"/>
    <w:rsid w:val="000E6461"/>
    <w:rsid w:val="000F0D09"/>
    <w:rsid w:val="000F15A2"/>
    <w:rsid w:val="000F1DDC"/>
    <w:rsid w:val="000F34FC"/>
    <w:rsid w:val="000F3872"/>
    <w:rsid w:val="000F5C59"/>
    <w:rsid w:val="000F7ADE"/>
    <w:rsid w:val="00103C8A"/>
    <w:rsid w:val="00103E71"/>
    <w:rsid w:val="00123CC3"/>
    <w:rsid w:val="00123F68"/>
    <w:rsid w:val="001254DF"/>
    <w:rsid w:val="001260A8"/>
    <w:rsid w:val="0012685F"/>
    <w:rsid w:val="00126E7C"/>
    <w:rsid w:val="00135FAA"/>
    <w:rsid w:val="00143DDF"/>
    <w:rsid w:val="00144FCF"/>
    <w:rsid w:val="001459A7"/>
    <w:rsid w:val="00145F14"/>
    <w:rsid w:val="00150376"/>
    <w:rsid w:val="001525FC"/>
    <w:rsid w:val="00153E31"/>
    <w:rsid w:val="00155D81"/>
    <w:rsid w:val="001570AA"/>
    <w:rsid w:val="0017374C"/>
    <w:rsid w:val="00173CD2"/>
    <w:rsid w:val="00182B21"/>
    <w:rsid w:val="00185562"/>
    <w:rsid w:val="00185F09"/>
    <w:rsid w:val="00186BA8"/>
    <w:rsid w:val="00187EC7"/>
    <w:rsid w:val="0019002E"/>
    <w:rsid w:val="00190D1A"/>
    <w:rsid w:val="0019213B"/>
    <w:rsid w:val="0019528D"/>
    <w:rsid w:val="00195C75"/>
    <w:rsid w:val="00195CEA"/>
    <w:rsid w:val="00195D20"/>
    <w:rsid w:val="001A2575"/>
    <w:rsid w:val="001A2E18"/>
    <w:rsid w:val="001A5189"/>
    <w:rsid w:val="001A5FED"/>
    <w:rsid w:val="001B0AD1"/>
    <w:rsid w:val="001B3EE8"/>
    <w:rsid w:val="001B455A"/>
    <w:rsid w:val="001B4B42"/>
    <w:rsid w:val="001B6350"/>
    <w:rsid w:val="001C2ABA"/>
    <w:rsid w:val="001C5902"/>
    <w:rsid w:val="001D34B6"/>
    <w:rsid w:val="001D584F"/>
    <w:rsid w:val="001D777D"/>
    <w:rsid w:val="001E0CA3"/>
    <w:rsid w:val="001E1C6B"/>
    <w:rsid w:val="001E2E5D"/>
    <w:rsid w:val="001F63EA"/>
    <w:rsid w:val="001F71A7"/>
    <w:rsid w:val="0020046C"/>
    <w:rsid w:val="00200AB3"/>
    <w:rsid w:val="00202428"/>
    <w:rsid w:val="00202A07"/>
    <w:rsid w:val="00203A12"/>
    <w:rsid w:val="0021334D"/>
    <w:rsid w:val="002159E0"/>
    <w:rsid w:val="00220D4E"/>
    <w:rsid w:val="0022571F"/>
    <w:rsid w:val="00226083"/>
    <w:rsid w:val="00232CFF"/>
    <w:rsid w:val="00236CBA"/>
    <w:rsid w:val="00242E6B"/>
    <w:rsid w:val="0024408F"/>
    <w:rsid w:val="00244B4F"/>
    <w:rsid w:val="00246168"/>
    <w:rsid w:val="002473D6"/>
    <w:rsid w:val="00247555"/>
    <w:rsid w:val="00250CCA"/>
    <w:rsid w:val="00251146"/>
    <w:rsid w:val="0025677B"/>
    <w:rsid w:val="00260C05"/>
    <w:rsid w:val="00261B02"/>
    <w:rsid w:val="002620B8"/>
    <w:rsid w:val="00262BD5"/>
    <w:rsid w:val="00265010"/>
    <w:rsid w:val="00265978"/>
    <w:rsid w:val="0026618A"/>
    <w:rsid w:val="00272BA8"/>
    <w:rsid w:val="00280A1E"/>
    <w:rsid w:val="00295A93"/>
    <w:rsid w:val="0029767A"/>
    <w:rsid w:val="002A00B8"/>
    <w:rsid w:val="002A3B3F"/>
    <w:rsid w:val="002A475F"/>
    <w:rsid w:val="002A77D8"/>
    <w:rsid w:val="002A7A6F"/>
    <w:rsid w:val="002B037F"/>
    <w:rsid w:val="002B1D58"/>
    <w:rsid w:val="002B2381"/>
    <w:rsid w:val="002B4A8E"/>
    <w:rsid w:val="002B5974"/>
    <w:rsid w:val="002B699C"/>
    <w:rsid w:val="002C0EB2"/>
    <w:rsid w:val="002C4482"/>
    <w:rsid w:val="002C4837"/>
    <w:rsid w:val="002D22E7"/>
    <w:rsid w:val="002D6145"/>
    <w:rsid w:val="002E05B0"/>
    <w:rsid w:val="002E23E2"/>
    <w:rsid w:val="002E5037"/>
    <w:rsid w:val="002E5431"/>
    <w:rsid w:val="002E6F34"/>
    <w:rsid w:val="002F16C5"/>
    <w:rsid w:val="002F53C9"/>
    <w:rsid w:val="002F6220"/>
    <w:rsid w:val="00300EFE"/>
    <w:rsid w:val="00301ACE"/>
    <w:rsid w:val="00302F4A"/>
    <w:rsid w:val="00303B74"/>
    <w:rsid w:val="0030407C"/>
    <w:rsid w:val="00310726"/>
    <w:rsid w:val="00313BDB"/>
    <w:rsid w:val="00316C00"/>
    <w:rsid w:val="00322A43"/>
    <w:rsid w:val="0032319B"/>
    <w:rsid w:val="00323252"/>
    <w:rsid w:val="0032327E"/>
    <w:rsid w:val="00325ABC"/>
    <w:rsid w:val="0032620E"/>
    <w:rsid w:val="00333063"/>
    <w:rsid w:val="00333668"/>
    <w:rsid w:val="00335712"/>
    <w:rsid w:val="00336718"/>
    <w:rsid w:val="0034076D"/>
    <w:rsid w:val="003419D8"/>
    <w:rsid w:val="00341CFA"/>
    <w:rsid w:val="0034460C"/>
    <w:rsid w:val="00344A04"/>
    <w:rsid w:val="003454FA"/>
    <w:rsid w:val="00347B7E"/>
    <w:rsid w:val="00353E7F"/>
    <w:rsid w:val="0035524F"/>
    <w:rsid w:val="00356AC2"/>
    <w:rsid w:val="00356F39"/>
    <w:rsid w:val="00357412"/>
    <w:rsid w:val="00366E8E"/>
    <w:rsid w:val="003713AF"/>
    <w:rsid w:val="00371F4C"/>
    <w:rsid w:val="003748E3"/>
    <w:rsid w:val="00381474"/>
    <w:rsid w:val="00384FA3"/>
    <w:rsid w:val="003939C9"/>
    <w:rsid w:val="003939CB"/>
    <w:rsid w:val="003949F3"/>
    <w:rsid w:val="003A1C58"/>
    <w:rsid w:val="003A467D"/>
    <w:rsid w:val="003A4BA1"/>
    <w:rsid w:val="003A7F15"/>
    <w:rsid w:val="003B2B7C"/>
    <w:rsid w:val="003B2F6E"/>
    <w:rsid w:val="003B53FF"/>
    <w:rsid w:val="003B666C"/>
    <w:rsid w:val="003C1171"/>
    <w:rsid w:val="003C22AD"/>
    <w:rsid w:val="003C371E"/>
    <w:rsid w:val="003C571D"/>
    <w:rsid w:val="003C5D6F"/>
    <w:rsid w:val="003E1FA0"/>
    <w:rsid w:val="003E6E70"/>
    <w:rsid w:val="003F53F2"/>
    <w:rsid w:val="003F58AA"/>
    <w:rsid w:val="00406D09"/>
    <w:rsid w:val="004104F0"/>
    <w:rsid w:val="00413AA9"/>
    <w:rsid w:val="00414DC3"/>
    <w:rsid w:val="004202C0"/>
    <w:rsid w:val="00420D94"/>
    <w:rsid w:val="00423FA0"/>
    <w:rsid w:val="004277AD"/>
    <w:rsid w:val="00431989"/>
    <w:rsid w:val="00432336"/>
    <w:rsid w:val="004347E6"/>
    <w:rsid w:val="00440E7B"/>
    <w:rsid w:val="00441104"/>
    <w:rsid w:val="00441B77"/>
    <w:rsid w:val="00445989"/>
    <w:rsid w:val="00451796"/>
    <w:rsid w:val="00453254"/>
    <w:rsid w:val="00453CFF"/>
    <w:rsid w:val="0045456E"/>
    <w:rsid w:val="0045717F"/>
    <w:rsid w:val="004617E6"/>
    <w:rsid w:val="00461DD4"/>
    <w:rsid w:val="00461F5F"/>
    <w:rsid w:val="004657D3"/>
    <w:rsid w:val="004702C8"/>
    <w:rsid w:val="00470673"/>
    <w:rsid w:val="00473AC8"/>
    <w:rsid w:val="00474EF9"/>
    <w:rsid w:val="00477228"/>
    <w:rsid w:val="004802D6"/>
    <w:rsid w:val="0048755E"/>
    <w:rsid w:val="00497868"/>
    <w:rsid w:val="004A5A36"/>
    <w:rsid w:val="004B08C5"/>
    <w:rsid w:val="004B1BA5"/>
    <w:rsid w:val="004B2A48"/>
    <w:rsid w:val="004B7126"/>
    <w:rsid w:val="004C6F18"/>
    <w:rsid w:val="004D1833"/>
    <w:rsid w:val="004D4209"/>
    <w:rsid w:val="004D789D"/>
    <w:rsid w:val="004E18BB"/>
    <w:rsid w:val="004E20B3"/>
    <w:rsid w:val="004E5B53"/>
    <w:rsid w:val="004F0892"/>
    <w:rsid w:val="004F32F6"/>
    <w:rsid w:val="004F3798"/>
    <w:rsid w:val="004F4B4A"/>
    <w:rsid w:val="00511D49"/>
    <w:rsid w:val="005157AA"/>
    <w:rsid w:val="00517634"/>
    <w:rsid w:val="00517C83"/>
    <w:rsid w:val="00521DEB"/>
    <w:rsid w:val="00522B5A"/>
    <w:rsid w:val="00522DBC"/>
    <w:rsid w:val="005262DC"/>
    <w:rsid w:val="00526C40"/>
    <w:rsid w:val="005310C1"/>
    <w:rsid w:val="00532285"/>
    <w:rsid w:val="00537757"/>
    <w:rsid w:val="0054264C"/>
    <w:rsid w:val="00543E13"/>
    <w:rsid w:val="00544A6B"/>
    <w:rsid w:val="00544A7B"/>
    <w:rsid w:val="00544FDF"/>
    <w:rsid w:val="005465D1"/>
    <w:rsid w:val="00552213"/>
    <w:rsid w:val="00556420"/>
    <w:rsid w:val="00560417"/>
    <w:rsid w:val="00562BDA"/>
    <w:rsid w:val="0056474E"/>
    <w:rsid w:val="00564AEB"/>
    <w:rsid w:val="005672FE"/>
    <w:rsid w:val="005707BB"/>
    <w:rsid w:val="00573E8A"/>
    <w:rsid w:val="005743D8"/>
    <w:rsid w:val="00580830"/>
    <w:rsid w:val="005919E3"/>
    <w:rsid w:val="005965C2"/>
    <w:rsid w:val="00597D86"/>
    <w:rsid w:val="005A0176"/>
    <w:rsid w:val="005A0218"/>
    <w:rsid w:val="005A5431"/>
    <w:rsid w:val="005A68B8"/>
    <w:rsid w:val="005B225C"/>
    <w:rsid w:val="005B3995"/>
    <w:rsid w:val="005B3E73"/>
    <w:rsid w:val="005B5A80"/>
    <w:rsid w:val="005B79F3"/>
    <w:rsid w:val="005B7EC7"/>
    <w:rsid w:val="005C19E0"/>
    <w:rsid w:val="005C3917"/>
    <w:rsid w:val="005C65B0"/>
    <w:rsid w:val="005D0CDA"/>
    <w:rsid w:val="005D11B2"/>
    <w:rsid w:val="005D5989"/>
    <w:rsid w:val="005D6968"/>
    <w:rsid w:val="005E49A5"/>
    <w:rsid w:val="005E5202"/>
    <w:rsid w:val="005F1D3C"/>
    <w:rsid w:val="005F3033"/>
    <w:rsid w:val="006018A3"/>
    <w:rsid w:val="006025E5"/>
    <w:rsid w:val="0060507A"/>
    <w:rsid w:val="00605C35"/>
    <w:rsid w:val="00607D72"/>
    <w:rsid w:val="00610BCF"/>
    <w:rsid w:val="00612272"/>
    <w:rsid w:val="00616F26"/>
    <w:rsid w:val="00624A4E"/>
    <w:rsid w:val="00624CE2"/>
    <w:rsid w:val="0063081A"/>
    <w:rsid w:val="00632163"/>
    <w:rsid w:val="00636483"/>
    <w:rsid w:val="00636649"/>
    <w:rsid w:val="006368C4"/>
    <w:rsid w:val="00636C74"/>
    <w:rsid w:val="00637545"/>
    <w:rsid w:val="0064475B"/>
    <w:rsid w:val="00645E51"/>
    <w:rsid w:val="006461DB"/>
    <w:rsid w:val="00647AA3"/>
    <w:rsid w:val="0065132F"/>
    <w:rsid w:val="00651D04"/>
    <w:rsid w:val="00655549"/>
    <w:rsid w:val="0065637B"/>
    <w:rsid w:val="00661D63"/>
    <w:rsid w:val="0066311B"/>
    <w:rsid w:val="00666BD3"/>
    <w:rsid w:val="006674F3"/>
    <w:rsid w:val="00667807"/>
    <w:rsid w:val="00667D0B"/>
    <w:rsid w:val="00671D4B"/>
    <w:rsid w:val="00672912"/>
    <w:rsid w:val="00674DD5"/>
    <w:rsid w:val="006765E1"/>
    <w:rsid w:val="00677806"/>
    <w:rsid w:val="006833B0"/>
    <w:rsid w:val="00687D70"/>
    <w:rsid w:val="0069078C"/>
    <w:rsid w:val="00694D95"/>
    <w:rsid w:val="00695C0B"/>
    <w:rsid w:val="00695E71"/>
    <w:rsid w:val="0069630F"/>
    <w:rsid w:val="006979F6"/>
    <w:rsid w:val="00697EBB"/>
    <w:rsid w:val="006A02A2"/>
    <w:rsid w:val="006A5D26"/>
    <w:rsid w:val="006B02AC"/>
    <w:rsid w:val="006C0506"/>
    <w:rsid w:val="006C41D9"/>
    <w:rsid w:val="006D3AB1"/>
    <w:rsid w:val="006D4BC4"/>
    <w:rsid w:val="006D605B"/>
    <w:rsid w:val="006E0AF6"/>
    <w:rsid w:val="006E3A01"/>
    <w:rsid w:val="006E3B91"/>
    <w:rsid w:val="006E60DC"/>
    <w:rsid w:val="006E7B27"/>
    <w:rsid w:val="006F1F77"/>
    <w:rsid w:val="006F2381"/>
    <w:rsid w:val="007013BD"/>
    <w:rsid w:val="00703265"/>
    <w:rsid w:val="007038A3"/>
    <w:rsid w:val="00704744"/>
    <w:rsid w:val="00704ABA"/>
    <w:rsid w:val="0070546E"/>
    <w:rsid w:val="00705913"/>
    <w:rsid w:val="00707959"/>
    <w:rsid w:val="007103FF"/>
    <w:rsid w:val="00710C91"/>
    <w:rsid w:val="00712293"/>
    <w:rsid w:val="007154A8"/>
    <w:rsid w:val="0071591F"/>
    <w:rsid w:val="00715EF0"/>
    <w:rsid w:val="00721B9B"/>
    <w:rsid w:val="00724A0A"/>
    <w:rsid w:val="00727E1C"/>
    <w:rsid w:val="007308E5"/>
    <w:rsid w:val="00733290"/>
    <w:rsid w:val="007338AA"/>
    <w:rsid w:val="0074203F"/>
    <w:rsid w:val="0074546A"/>
    <w:rsid w:val="00746C62"/>
    <w:rsid w:val="0074713C"/>
    <w:rsid w:val="00747EDD"/>
    <w:rsid w:val="007514BD"/>
    <w:rsid w:val="007535C7"/>
    <w:rsid w:val="00753901"/>
    <w:rsid w:val="007620F6"/>
    <w:rsid w:val="00762902"/>
    <w:rsid w:val="00766749"/>
    <w:rsid w:val="007703B0"/>
    <w:rsid w:val="0077081A"/>
    <w:rsid w:val="00772702"/>
    <w:rsid w:val="007747AF"/>
    <w:rsid w:val="00775374"/>
    <w:rsid w:val="007864A0"/>
    <w:rsid w:val="00786B17"/>
    <w:rsid w:val="00787A12"/>
    <w:rsid w:val="0079282B"/>
    <w:rsid w:val="007931DA"/>
    <w:rsid w:val="00794F16"/>
    <w:rsid w:val="007A3033"/>
    <w:rsid w:val="007A3A5B"/>
    <w:rsid w:val="007A465C"/>
    <w:rsid w:val="007A6590"/>
    <w:rsid w:val="007A6E37"/>
    <w:rsid w:val="007A7E0A"/>
    <w:rsid w:val="007B0517"/>
    <w:rsid w:val="007B47EE"/>
    <w:rsid w:val="007B63BD"/>
    <w:rsid w:val="007C1C64"/>
    <w:rsid w:val="007C1F43"/>
    <w:rsid w:val="007C256A"/>
    <w:rsid w:val="007C365C"/>
    <w:rsid w:val="007C4E90"/>
    <w:rsid w:val="007C6AA5"/>
    <w:rsid w:val="007D1719"/>
    <w:rsid w:val="007D1B19"/>
    <w:rsid w:val="007D34D1"/>
    <w:rsid w:val="007D4AD7"/>
    <w:rsid w:val="007D5238"/>
    <w:rsid w:val="007E5A71"/>
    <w:rsid w:val="007F01A1"/>
    <w:rsid w:val="007F0AE2"/>
    <w:rsid w:val="007F1642"/>
    <w:rsid w:val="007F290E"/>
    <w:rsid w:val="007F30AC"/>
    <w:rsid w:val="007F3D21"/>
    <w:rsid w:val="007F3DD9"/>
    <w:rsid w:val="007F408B"/>
    <w:rsid w:val="007F58AF"/>
    <w:rsid w:val="007F73D1"/>
    <w:rsid w:val="00800556"/>
    <w:rsid w:val="00801BD1"/>
    <w:rsid w:val="00805E6D"/>
    <w:rsid w:val="00806CC6"/>
    <w:rsid w:val="0080742A"/>
    <w:rsid w:val="008133A8"/>
    <w:rsid w:val="008135F8"/>
    <w:rsid w:val="00815717"/>
    <w:rsid w:val="00815921"/>
    <w:rsid w:val="00815A8E"/>
    <w:rsid w:val="00816444"/>
    <w:rsid w:val="0081648C"/>
    <w:rsid w:val="00816E74"/>
    <w:rsid w:val="0082626A"/>
    <w:rsid w:val="00831FB2"/>
    <w:rsid w:val="008332C5"/>
    <w:rsid w:val="00837980"/>
    <w:rsid w:val="0084098D"/>
    <w:rsid w:val="00843135"/>
    <w:rsid w:val="00845242"/>
    <w:rsid w:val="00851BA4"/>
    <w:rsid w:val="008521C6"/>
    <w:rsid w:val="0086247B"/>
    <w:rsid w:val="00864175"/>
    <w:rsid w:val="00864D33"/>
    <w:rsid w:val="0086563D"/>
    <w:rsid w:val="008658F6"/>
    <w:rsid w:val="00871F3C"/>
    <w:rsid w:val="0087527F"/>
    <w:rsid w:val="008856CD"/>
    <w:rsid w:val="00885EC1"/>
    <w:rsid w:val="0089034D"/>
    <w:rsid w:val="0089723D"/>
    <w:rsid w:val="008A17DD"/>
    <w:rsid w:val="008A2B2B"/>
    <w:rsid w:val="008A4651"/>
    <w:rsid w:val="008A6C31"/>
    <w:rsid w:val="008A7516"/>
    <w:rsid w:val="008A7B5A"/>
    <w:rsid w:val="008C0681"/>
    <w:rsid w:val="008C2337"/>
    <w:rsid w:val="008C38C3"/>
    <w:rsid w:val="008C7F5E"/>
    <w:rsid w:val="008E0520"/>
    <w:rsid w:val="008F1014"/>
    <w:rsid w:val="008F10BC"/>
    <w:rsid w:val="008F1A01"/>
    <w:rsid w:val="008F35B1"/>
    <w:rsid w:val="008F3CCC"/>
    <w:rsid w:val="008F41C3"/>
    <w:rsid w:val="008F68FF"/>
    <w:rsid w:val="00900097"/>
    <w:rsid w:val="00901FC9"/>
    <w:rsid w:val="00904578"/>
    <w:rsid w:val="0091084A"/>
    <w:rsid w:val="00914876"/>
    <w:rsid w:val="00917382"/>
    <w:rsid w:val="00921B42"/>
    <w:rsid w:val="0092350B"/>
    <w:rsid w:val="00926208"/>
    <w:rsid w:val="009278E6"/>
    <w:rsid w:val="00930733"/>
    <w:rsid w:val="00931834"/>
    <w:rsid w:val="009340CD"/>
    <w:rsid w:val="009404C9"/>
    <w:rsid w:val="00941A3F"/>
    <w:rsid w:val="009515A6"/>
    <w:rsid w:val="00951E5F"/>
    <w:rsid w:val="0095505B"/>
    <w:rsid w:val="009565A4"/>
    <w:rsid w:val="00956C41"/>
    <w:rsid w:val="00960E8C"/>
    <w:rsid w:val="00965917"/>
    <w:rsid w:val="00971FD8"/>
    <w:rsid w:val="009803EF"/>
    <w:rsid w:val="009806A7"/>
    <w:rsid w:val="00980A2A"/>
    <w:rsid w:val="00984E2A"/>
    <w:rsid w:val="009A20AF"/>
    <w:rsid w:val="009A5387"/>
    <w:rsid w:val="009A545C"/>
    <w:rsid w:val="009A679F"/>
    <w:rsid w:val="009A7A73"/>
    <w:rsid w:val="009B02FC"/>
    <w:rsid w:val="009B25C8"/>
    <w:rsid w:val="009B4249"/>
    <w:rsid w:val="009C1E0C"/>
    <w:rsid w:val="009C592F"/>
    <w:rsid w:val="009D24C8"/>
    <w:rsid w:val="009D290F"/>
    <w:rsid w:val="009D4F72"/>
    <w:rsid w:val="009E022C"/>
    <w:rsid w:val="009E14E9"/>
    <w:rsid w:val="009E19F0"/>
    <w:rsid w:val="009E1FED"/>
    <w:rsid w:val="009E4203"/>
    <w:rsid w:val="009E4BF4"/>
    <w:rsid w:val="009E6694"/>
    <w:rsid w:val="009F24AE"/>
    <w:rsid w:val="009F6799"/>
    <w:rsid w:val="00A0120B"/>
    <w:rsid w:val="00A012C8"/>
    <w:rsid w:val="00A015D8"/>
    <w:rsid w:val="00A02EF9"/>
    <w:rsid w:val="00A037F5"/>
    <w:rsid w:val="00A03B42"/>
    <w:rsid w:val="00A122D2"/>
    <w:rsid w:val="00A12560"/>
    <w:rsid w:val="00A16FB1"/>
    <w:rsid w:val="00A17107"/>
    <w:rsid w:val="00A1786F"/>
    <w:rsid w:val="00A25F5A"/>
    <w:rsid w:val="00A337A3"/>
    <w:rsid w:val="00A42018"/>
    <w:rsid w:val="00A44D12"/>
    <w:rsid w:val="00A45F2A"/>
    <w:rsid w:val="00A461FD"/>
    <w:rsid w:val="00A469EA"/>
    <w:rsid w:val="00A577AC"/>
    <w:rsid w:val="00A640E7"/>
    <w:rsid w:val="00A7225F"/>
    <w:rsid w:val="00A7378E"/>
    <w:rsid w:val="00A766C6"/>
    <w:rsid w:val="00A77269"/>
    <w:rsid w:val="00A820F2"/>
    <w:rsid w:val="00A905CE"/>
    <w:rsid w:val="00A90F3B"/>
    <w:rsid w:val="00A920C7"/>
    <w:rsid w:val="00A9231E"/>
    <w:rsid w:val="00A941B5"/>
    <w:rsid w:val="00A96DC5"/>
    <w:rsid w:val="00AA08CC"/>
    <w:rsid w:val="00AA251C"/>
    <w:rsid w:val="00AB0BCE"/>
    <w:rsid w:val="00AB12D3"/>
    <w:rsid w:val="00AB1F91"/>
    <w:rsid w:val="00AB7D3F"/>
    <w:rsid w:val="00AC40C0"/>
    <w:rsid w:val="00AC5D9F"/>
    <w:rsid w:val="00AD5FB6"/>
    <w:rsid w:val="00AD611A"/>
    <w:rsid w:val="00AD620F"/>
    <w:rsid w:val="00AD7389"/>
    <w:rsid w:val="00AE53D1"/>
    <w:rsid w:val="00AF0587"/>
    <w:rsid w:val="00AF3D23"/>
    <w:rsid w:val="00AF3EB6"/>
    <w:rsid w:val="00AF424F"/>
    <w:rsid w:val="00AF6CC4"/>
    <w:rsid w:val="00B06907"/>
    <w:rsid w:val="00B11691"/>
    <w:rsid w:val="00B1293A"/>
    <w:rsid w:val="00B134A1"/>
    <w:rsid w:val="00B22800"/>
    <w:rsid w:val="00B24040"/>
    <w:rsid w:val="00B25DC8"/>
    <w:rsid w:val="00B30F20"/>
    <w:rsid w:val="00B31975"/>
    <w:rsid w:val="00B329CD"/>
    <w:rsid w:val="00B349CD"/>
    <w:rsid w:val="00B35425"/>
    <w:rsid w:val="00B35C85"/>
    <w:rsid w:val="00B36A0A"/>
    <w:rsid w:val="00B4442F"/>
    <w:rsid w:val="00B464E4"/>
    <w:rsid w:val="00B47E8B"/>
    <w:rsid w:val="00B50AF4"/>
    <w:rsid w:val="00B520D0"/>
    <w:rsid w:val="00B532BE"/>
    <w:rsid w:val="00B54837"/>
    <w:rsid w:val="00B609EC"/>
    <w:rsid w:val="00B630E6"/>
    <w:rsid w:val="00B63A0D"/>
    <w:rsid w:val="00B647B4"/>
    <w:rsid w:val="00B65219"/>
    <w:rsid w:val="00B73AE7"/>
    <w:rsid w:val="00B77974"/>
    <w:rsid w:val="00B85D7B"/>
    <w:rsid w:val="00B869D4"/>
    <w:rsid w:val="00B909CB"/>
    <w:rsid w:val="00B90C6D"/>
    <w:rsid w:val="00B91BF3"/>
    <w:rsid w:val="00B94A86"/>
    <w:rsid w:val="00B9580D"/>
    <w:rsid w:val="00B9661C"/>
    <w:rsid w:val="00BA202E"/>
    <w:rsid w:val="00BA52A3"/>
    <w:rsid w:val="00BA6E28"/>
    <w:rsid w:val="00BB41CA"/>
    <w:rsid w:val="00BB4238"/>
    <w:rsid w:val="00BB7AFB"/>
    <w:rsid w:val="00BC2C25"/>
    <w:rsid w:val="00BC3872"/>
    <w:rsid w:val="00BC4AFC"/>
    <w:rsid w:val="00BC723B"/>
    <w:rsid w:val="00BD0545"/>
    <w:rsid w:val="00BD06C4"/>
    <w:rsid w:val="00BD4A83"/>
    <w:rsid w:val="00BD7846"/>
    <w:rsid w:val="00BE0664"/>
    <w:rsid w:val="00BE6372"/>
    <w:rsid w:val="00BE76F3"/>
    <w:rsid w:val="00BF1546"/>
    <w:rsid w:val="00BF33B5"/>
    <w:rsid w:val="00BF7C71"/>
    <w:rsid w:val="00C032AF"/>
    <w:rsid w:val="00C05A5A"/>
    <w:rsid w:val="00C1195B"/>
    <w:rsid w:val="00C11966"/>
    <w:rsid w:val="00C14190"/>
    <w:rsid w:val="00C159DB"/>
    <w:rsid w:val="00C22F51"/>
    <w:rsid w:val="00C2528D"/>
    <w:rsid w:val="00C26FE4"/>
    <w:rsid w:val="00C3063D"/>
    <w:rsid w:val="00C328A0"/>
    <w:rsid w:val="00C33CAE"/>
    <w:rsid w:val="00C34876"/>
    <w:rsid w:val="00C41300"/>
    <w:rsid w:val="00C46A71"/>
    <w:rsid w:val="00C54168"/>
    <w:rsid w:val="00C54D49"/>
    <w:rsid w:val="00C617AA"/>
    <w:rsid w:val="00C62ABC"/>
    <w:rsid w:val="00C647DE"/>
    <w:rsid w:val="00C719C1"/>
    <w:rsid w:val="00C725FD"/>
    <w:rsid w:val="00C73F57"/>
    <w:rsid w:val="00C82D60"/>
    <w:rsid w:val="00C86EBF"/>
    <w:rsid w:val="00C91ACB"/>
    <w:rsid w:val="00C922B5"/>
    <w:rsid w:val="00CA0152"/>
    <w:rsid w:val="00CA01CD"/>
    <w:rsid w:val="00CA40BC"/>
    <w:rsid w:val="00CA4A54"/>
    <w:rsid w:val="00CB0133"/>
    <w:rsid w:val="00CB1610"/>
    <w:rsid w:val="00CB1947"/>
    <w:rsid w:val="00CC61FA"/>
    <w:rsid w:val="00CC75E4"/>
    <w:rsid w:val="00CD4CBA"/>
    <w:rsid w:val="00CE0AB2"/>
    <w:rsid w:val="00CE6777"/>
    <w:rsid w:val="00CE6939"/>
    <w:rsid w:val="00CF082F"/>
    <w:rsid w:val="00CF5B0C"/>
    <w:rsid w:val="00CF67FE"/>
    <w:rsid w:val="00CF73B9"/>
    <w:rsid w:val="00D00A06"/>
    <w:rsid w:val="00D00ED0"/>
    <w:rsid w:val="00D01556"/>
    <w:rsid w:val="00D06819"/>
    <w:rsid w:val="00D07A13"/>
    <w:rsid w:val="00D1051B"/>
    <w:rsid w:val="00D106D9"/>
    <w:rsid w:val="00D1655E"/>
    <w:rsid w:val="00D241CC"/>
    <w:rsid w:val="00D2601C"/>
    <w:rsid w:val="00D26358"/>
    <w:rsid w:val="00D2700D"/>
    <w:rsid w:val="00D403FA"/>
    <w:rsid w:val="00D4729A"/>
    <w:rsid w:val="00D51A32"/>
    <w:rsid w:val="00D56292"/>
    <w:rsid w:val="00D57709"/>
    <w:rsid w:val="00D655EE"/>
    <w:rsid w:val="00D657D7"/>
    <w:rsid w:val="00D65899"/>
    <w:rsid w:val="00D659E0"/>
    <w:rsid w:val="00D70226"/>
    <w:rsid w:val="00D7053B"/>
    <w:rsid w:val="00D709B2"/>
    <w:rsid w:val="00D719AF"/>
    <w:rsid w:val="00D73D95"/>
    <w:rsid w:val="00D7436A"/>
    <w:rsid w:val="00D74DB9"/>
    <w:rsid w:val="00D8173D"/>
    <w:rsid w:val="00D8179F"/>
    <w:rsid w:val="00D82A25"/>
    <w:rsid w:val="00D8712C"/>
    <w:rsid w:val="00D87A54"/>
    <w:rsid w:val="00D9034A"/>
    <w:rsid w:val="00D910A3"/>
    <w:rsid w:val="00DA2A80"/>
    <w:rsid w:val="00DA2D5B"/>
    <w:rsid w:val="00DA4BFC"/>
    <w:rsid w:val="00DA5F92"/>
    <w:rsid w:val="00DA605A"/>
    <w:rsid w:val="00DB3C98"/>
    <w:rsid w:val="00DB4361"/>
    <w:rsid w:val="00DC02AF"/>
    <w:rsid w:val="00DC145E"/>
    <w:rsid w:val="00DC2953"/>
    <w:rsid w:val="00DD2D39"/>
    <w:rsid w:val="00DD4BA4"/>
    <w:rsid w:val="00DE2860"/>
    <w:rsid w:val="00DE36E0"/>
    <w:rsid w:val="00DF044A"/>
    <w:rsid w:val="00DF24DC"/>
    <w:rsid w:val="00DF29CB"/>
    <w:rsid w:val="00DF3E67"/>
    <w:rsid w:val="00E041F4"/>
    <w:rsid w:val="00E1083E"/>
    <w:rsid w:val="00E12024"/>
    <w:rsid w:val="00E12172"/>
    <w:rsid w:val="00E12429"/>
    <w:rsid w:val="00E15331"/>
    <w:rsid w:val="00E2123E"/>
    <w:rsid w:val="00E23F3E"/>
    <w:rsid w:val="00E24340"/>
    <w:rsid w:val="00E26596"/>
    <w:rsid w:val="00E26D42"/>
    <w:rsid w:val="00E30ADA"/>
    <w:rsid w:val="00E31D28"/>
    <w:rsid w:val="00E31F8A"/>
    <w:rsid w:val="00E34EB7"/>
    <w:rsid w:val="00E447BD"/>
    <w:rsid w:val="00E52B4A"/>
    <w:rsid w:val="00E67BEE"/>
    <w:rsid w:val="00E72296"/>
    <w:rsid w:val="00E7443C"/>
    <w:rsid w:val="00E74EB3"/>
    <w:rsid w:val="00E77080"/>
    <w:rsid w:val="00E77155"/>
    <w:rsid w:val="00E77FA8"/>
    <w:rsid w:val="00E81C2C"/>
    <w:rsid w:val="00E83647"/>
    <w:rsid w:val="00E842CD"/>
    <w:rsid w:val="00E8576C"/>
    <w:rsid w:val="00E90C38"/>
    <w:rsid w:val="00E95774"/>
    <w:rsid w:val="00E970D7"/>
    <w:rsid w:val="00EA2862"/>
    <w:rsid w:val="00EA2AB5"/>
    <w:rsid w:val="00EA3033"/>
    <w:rsid w:val="00EA3F29"/>
    <w:rsid w:val="00EA41B7"/>
    <w:rsid w:val="00EA743C"/>
    <w:rsid w:val="00EA7A9D"/>
    <w:rsid w:val="00EB1994"/>
    <w:rsid w:val="00EB3D34"/>
    <w:rsid w:val="00EB4C47"/>
    <w:rsid w:val="00EB7B52"/>
    <w:rsid w:val="00EC0757"/>
    <w:rsid w:val="00EC2488"/>
    <w:rsid w:val="00EC69EE"/>
    <w:rsid w:val="00ED0148"/>
    <w:rsid w:val="00ED07E2"/>
    <w:rsid w:val="00ED08B2"/>
    <w:rsid w:val="00ED0CD1"/>
    <w:rsid w:val="00ED5531"/>
    <w:rsid w:val="00ED56DC"/>
    <w:rsid w:val="00EE0637"/>
    <w:rsid w:val="00EE0B40"/>
    <w:rsid w:val="00EE52D8"/>
    <w:rsid w:val="00EE6B31"/>
    <w:rsid w:val="00EE7C14"/>
    <w:rsid w:val="00F00967"/>
    <w:rsid w:val="00F0530E"/>
    <w:rsid w:val="00F058DE"/>
    <w:rsid w:val="00F06D45"/>
    <w:rsid w:val="00F118D4"/>
    <w:rsid w:val="00F11953"/>
    <w:rsid w:val="00F1514B"/>
    <w:rsid w:val="00F218C0"/>
    <w:rsid w:val="00F221BD"/>
    <w:rsid w:val="00F266FC"/>
    <w:rsid w:val="00F30ABC"/>
    <w:rsid w:val="00F35D14"/>
    <w:rsid w:val="00F36E3E"/>
    <w:rsid w:val="00F3757B"/>
    <w:rsid w:val="00F45024"/>
    <w:rsid w:val="00F5185C"/>
    <w:rsid w:val="00F52BD1"/>
    <w:rsid w:val="00F5702A"/>
    <w:rsid w:val="00F65507"/>
    <w:rsid w:val="00F70210"/>
    <w:rsid w:val="00F759FC"/>
    <w:rsid w:val="00F83F62"/>
    <w:rsid w:val="00F85E50"/>
    <w:rsid w:val="00F865C3"/>
    <w:rsid w:val="00F900AE"/>
    <w:rsid w:val="00F914F5"/>
    <w:rsid w:val="00FA2AC4"/>
    <w:rsid w:val="00FB0C67"/>
    <w:rsid w:val="00FB0D6A"/>
    <w:rsid w:val="00FB1142"/>
    <w:rsid w:val="00FB2FBF"/>
    <w:rsid w:val="00FB7EEA"/>
    <w:rsid w:val="00FC2892"/>
    <w:rsid w:val="00FC5673"/>
    <w:rsid w:val="00FC5FAC"/>
    <w:rsid w:val="00FC6CE3"/>
    <w:rsid w:val="00FC6E3C"/>
    <w:rsid w:val="00FD66AF"/>
    <w:rsid w:val="00FD7360"/>
    <w:rsid w:val="00FE3A02"/>
    <w:rsid w:val="00FF57FA"/>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A14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3D1"/>
    <w:rPr>
      <w:lang w:val="en-US"/>
    </w:rPr>
  </w:style>
  <w:style w:type="paragraph" w:styleId="Heading1">
    <w:name w:val="heading 1"/>
    <w:basedOn w:val="Normal"/>
    <w:next w:val="Normal"/>
    <w:link w:val="Heading1Char"/>
    <w:uiPriority w:val="9"/>
    <w:qFormat/>
    <w:rsid w:val="0095505B"/>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95505B"/>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71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08452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148"/>
    <w:rPr>
      <w:color w:val="0563C1" w:themeColor="hyperlink"/>
      <w:u w:val="single"/>
    </w:rPr>
  </w:style>
  <w:style w:type="paragraph" w:customStyle="1" w:styleId="Body">
    <w:name w:val="Body"/>
    <w:rsid w:val="00ED0148"/>
    <w:pPr>
      <w:spacing w:after="0" w:line="240" w:lineRule="auto"/>
    </w:pPr>
    <w:rPr>
      <w:rFonts w:ascii="Times New Roman" w:eastAsia="Arial Unicode MS" w:hAnsi="Arial Unicode MS" w:cs="Arial Unicode MS"/>
      <w:color w:val="000000"/>
      <w:spacing w:val="-3"/>
      <w:sz w:val="24"/>
      <w:szCs w:val="24"/>
      <w:u w:color="000000"/>
      <w:lang w:val="en-US" w:eastAsia="en-GB"/>
    </w:rPr>
  </w:style>
  <w:style w:type="paragraph" w:styleId="ListParagraph">
    <w:name w:val="List Paragraph"/>
    <w:basedOn w:val="Normal"/>
    <w:link w:val="ListParagraphChar"/>
    <w:uiPriority w:val="99"/>
    <w:qFormat/>
    <w:rsid w:val="0064475B"/>
    <w:pPr>
      <w:ind w:left="720"/>
      <w:contextualSpacing/>
    </w:pPr>
  </w:style>
  <w:style w:type="paragraph" w:customStyle="1" w:styleId="p">
    <w:name w:val="p"/>
    <w:basedOn w:val="Normal"/>
    <w:rsid w:val="00034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346A5"/>
    <w:rPr>
      <w:i/>
      <w:iCs/>
    </w:rPr>
  </w:style>
  <w:style w:type="character" w:customStyle="1" w:styleId="ref-lnk">
    <w:name w:val="ref-lnk"/>
    <w:basedOn w:val="DefaultParagraphFont"/>
    <w:rsid w:val="00517C83"/>
  </w:style>
  <w:style w:type="character" w:customStyle="1" w:styleId="ref-overlay">
    <w:name w:val="ref-overlay"/>
    <w:basedOn w:val="DefaultParagraphFont"/>
    <w:rsid w:val="00517C83"/>
  </w:style>
  <w:style w:type="character" w:customStyle="1" w:styleId="hlfld-contribauthor">
    <w:name w:val="hlfld-contribauthor"/>
    <w:basedOn w:val="DefaultParagraphFont"/>
    <w:rsid w:val="00517C83"/>
  </w:style>
  <w:style w:type="character" w:customStyle="1" w:styleId="nlmgiven-names">
    <w:name w:val="nlm_given-names"/>
    <w:basedOn w:val="DefaultParagraphFont"/>
    <w:rsid w:val="00517C83"/>
  </w:style>
  <w:style w:type="character" w:customStyle="1" w:styleId="nlmyear">
    <w:name w:val="nlm_year"/>
    <w:basedOn w:val="DefaultParagraphFont"/>
    <w:rsid w:val="00517C83"/>
  </w:style>
  <w:style w:type="character" w:customStyle="1" w:styleId="nlmpublisher-loc">
    <w:name w:val="nlm_publisher-loc"/>
    <w:basedOn w:val="DefaultParagraphFont"/>
    <w:rsid w:val="00517C83"/>
  </w:style>
  <w:style w:type="character" w:customStyle="1" w:styleId="nlmpublisher-name">
    <w:name w:val="nlm_publisher-name"/>
    <w:basedOn w:val="DefaultParagraphFont"/>
    <w:rsid w:val="00517C83"/>
  </w:style>
  <w:style w:type="character" w:customStyle="1" w:styleId="ref-links">
    <w:name w:val="ref-links"/>
    <w:basedOn w:val="DefaultParagraphFont"/>
    <w:rsid w:val="00517C83"/>
  </w:style>
  <w:style w:type="character" w:customStyle="1" w:styleId="googlescholar-container">
    <w:name w:val="googlescholar-container"/>
    <w:basedOn w:val="DefaultParagraphFont"/>
    <w:rsid w:val="00517C83"/>
  </w:style>
  <w:style w:type="paragraph" w:styleId="NormalWeb">
    <w:name w:val="Normal (Web)"/>
    <w:basedOn w:val="Normal"/>
    <w:uiPriority w:val="99"/>
    <w:unhideWhenUsed/>
    <w:rsid w:val="00FC5F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article-title">
    <w:name w:val="nlm_article-title"/>
    <w:basedOn w:val="DefaultParagraphFont"/>
    <w:rsid w:val="00D01556"/>
  </w:style>
  <w:style w:type="character" w:customStyle="1" w:styleId="nlmdate-in-citation">
    <w:name w:val="nlm_date-in-citation"/>
    <w:basedOn w:val="DefaultParagraphFont"/>
    <w:rsid w:val="00D01556"/>
  </w:style>
  <w:style w:type="character" w:customStyle="1" w:styleId="nlmmonth">
    <w:name w:val="nlm_month"/>
    <w:basedOn w:val="DefaultParagraphFont"/>
    <w:rsid w:val="00D01556"/>
  </w:style>
  <w:style w:type="character" w:customStyle="1" w:styleId="nlmday">
    <w:name w:val="nlm_day"/>
    <w:basedOn w:val="DefaultParagraphFont"/>
    <w:rsid w:val="00D01556"/>
  </w:style>
  <w:style w:type="character" w:customStyle="1" w:styleId="xlinks-container">
    <w:name w:val="xlinks-container"/>
    <w:basedOn w:val="DefaultParagraphFont"/>
    <w:rsid w:val="00D01556"/>
  </w:style>
  <w:style w:type="character" w:customStyle="1" w:styleId="nlmfpage">
    <w:name w:val="nlm_fpage"/>
    <w:basedOn w:val="DefaultParagraphFont"/>
    <w:rsid w:val="00D01556"/>
  </w:style>
  <w:style w:type="character" w:customStyle="1" w:styleId="nlmlpage">
    <w:name w:val="nlm_lpage"/>
    <w:basedOn w:val="DefaultParagraphFont"/>
    <w:rsid w:val="00D01556"/>
  </w:style>
  <w:style w:type="character" w:customStyle="1" w:styleId="nlmpub-id">
    <w:name w:val="nlm_pub-id"/>
    <w:basedOn w:val="DefaultParagraphFont"/>
    <w:rsid w:val="00D01556"/>
  </w:style>
  <w:style w:type="character" w:customStyle="1" w:styleId="nlmchapter-title">
    <w:name w:val="nlm_chapter-title"/>
    <w:basedOn w:val="DefaultParagraphFont"/>
    <w:rsid w:val="001F63EA"/>
  </w:style>
  <w:style w:type="character" w:customStyle="1" w:styleId="Heading5Char">
    <w:name w:val="Heading 5 Char"/>
    <w:basedOn w:val="DefaultParagraphFont"/>
    <w:link w:val="Heading5"/>
    <w:uiPriority w:val="9"/>
    <w:rsid w:val="00084522"/>
    <w:rPr>
      <w:rFonts w:ascii="Times New Roman" w:eastAsia="Times New Roman" w:hAnsi="Times New Roman" w:cs="Times New Roman"/>
      <w:b/>
      <w:bCs/>
      <w:sz w:val="20"/>
      <w:szCs w:val="20"/>
      <w:lang w:eastAsia="en-GB"/>
    </w:rPr>
  </w:style>
  <w:style w:type="character" w:customStyle="1" w:styleId="nlmx">
    <w:name w:val="nlm_x"/>
    <w:basedOn w:val="DefaultParagraphFont"/>
    <w:rsid w:val="00084522"/>
  </w:style>
  <w:style w:type="character" w:customStyle="1" w:styleId="Heading3Char">
    <w:name w:val="Heading 3 Char"/>
    <w:basedOn w:val="DefaultParagraphFont"/>
    <w:link w:val="Heading3"/>
    <w:uiPriority w:val="9"/>
    <w:rsid w:val="00871F3C"/>
    <w:rPr>
      <w:rFonts w:asciiTheme="majorHAnsi" w:eastAsiaTheme="majorEastAsia" w:hAnsiTheme="majorHAnsi" w:cstheme="majorBidi"/>
      <w:color w:val="1F4D78" w:themeColor="accent1" w:themeShade="7F"/>
      <w:sz w:val="24"/>
      <w:szCs w:val="24"/>
    </w:rPr>
  </w:style>
  <w:style w:type="character" w:customStyle="1" w:styleId="Title1">
    <w:name w:val="Title1"/>
    <w:basedOn w:val="DefaultParagraphFont"/>
    <w:rsid w:val="00871F3C"/>
  </w:style>
  <w:style w:type="character" w:customStyle="1" w:styleId="Heading1Char">
    <w:name w:val="Heading 1 Char"/>
    <w:basedOn w:val="DefaultParagraphFont"/>
    <w:link w:val="Heading1"/>
    <w:uiPriority w:val="9"/>
    <w:rsid w:val="0095505B"/>
    <w:rPr>
      <w:rFonts w:ascii="Times New Roman" w:eastAsiaTheme="majorEastAsia" w:hAnsi="Times New Roman" w:cstheme="majorBidi"/>
      <w:b/>
      <w:sz w:val="24"/>
      <w:szCs w:val="32"/>
    </w:rPr>
  </w:style>
  <w:style w:type="paragraph" w:customStyle="1" w:styleId="para">
    <w:name w:val="para"/>
    <w:basedOn w:val="Normal"/>
    <w:rsid w:val="005919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ref">
    <w:name w:val="citationref"/>
    <w:basedOn w:val="DefaultParagraphFont"/>
    <w:rsid w:val="005919E3"/>
  </w:style>
  <w:style w:type="character" w:styleId="CommentReference">
    <w:name w:val="annotation reference"/>
    <w:basedOn w:val="DefaultParagraphFont"/>
    <w:uiPriority w:val="99"/>
    <w:semiHidden/>
    <w:unhideWhenUsed/>
    <w:rsid w:val="00144FCF"/>
    <w:rPr>
      <w:sz w:val="16"/>
      <w:szCs w:val="16"/>
    </w:rPr>
  </w:style>
  <w:style w:type="paragraph" w:styleId="CommentText">
    <w:name w:val="annotation text"/>
    <w:basedOn w:val="Normal"/>
    <w:link w:val="CommentTextChar"/>
    <w:uiPriority w:val="99"/>
    <w:unhideWhenUsed/>
    <w:rsid w:val="00144FCF"/>
    <w:pPr>
      <w:spacing w:line="240" w:lineRule="auto"/>
    </w:pPr>
    <w:rPr>
      <w:sz w:val="20"/>
      <w:szCs w:val="20"/>
    </w:rPr>
  </w:style>
  <w:style w:type="character" w:customStyle="1" w:styleId="CommentTextChar">
    <w:name w:val="Comment Text Char"/>
    <w:basedOn w:val="DefaultParagraphFont"/>
    <w:link w:val="CommentText"/>
    <w:uiPriority w:val="99"/>
    <w:rsid w:val="00144FCF"/>
    <w:rPr>
      <w:sz w:val="20"/>
      <w:szCs w:val="20"/>
    </w:rPr>
  </w:style>
  <w:style w:type="paragraph" w:styleId="CommentSubject">
    <w:name w:val="annotation subject"/>
    <w:basedOn w:val="CommentText"/>
    <w:next w:val="CommentText"/>
    <w:link w:val="CommentSubjectChar"/>
    <w:semiHidden/>
    <w:unhideWhenUsed/>
    <w:rsid w:val="00144FCF"/>
    <w:rPr>
      <w:b/>
      <w:bCs/>
    </w:rPr>
  </w:style>
  <w:style w:type="character" w:customStyle="1" w:styleId="CommentSubjectChar">
    <w:name w:val="Comment Subject Char"/>
    <w:basedOn w:val="CommentTextChar"/>
    <w:link w:val="CommentSubject"/>
    <w:semiHidden/>
    <w:rsid w:val="00144FCF"/>
    <w:rPr>
      <w:b/>
      <w:bCs/>
      <w:sz w:val="20"/>
      <w:szCs w:val="20"/>
    </w:rPr>
  </w:style>
  <w:style w:type="paragraph" w:styleId="BalloonText">
    <w:name w:val="Balloon Text"/>
    <w:basedOn w:val="Normal"/>
    <w:link w:val="BalloonTextChar"/>
    <w:uiPriority w:val="99"/>
    <w:semiHidden/>
    <w:unhideWhenUsed/>
    <w:rsid w:val="00144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FCF"/>
    <w:rPr>
      <w:rFonts w:ascii="Segoe UI" w:hAnsi="Segoe UI" w:cs="Segoe UI"/>
      <w:sz w:val="18"/>
      <w:szCs w:val="18"/>
    </w:rPr>
  </w:style>
  <w:style w:type="character" w:customStyle="1" w:styleId="Heading2Char">
    <w:name w:val="Heading 2 Char"/>
    <w:basedOn w:val="DefaultParagraphFont"/>
    <w:link w:val="Heading2"/>
    <w:uiPriority w:val="9"/>
    <w:rsid w:val="0095505B"/>
    <w:rPr>
      <w:rFonts w:ascii="Times New Roman" w:eastAsiaTheme="majorEastAsia" w:hAnsi="Times New Roman" w:cstheme="majorBidi"/>
      <w:b/>
      <w:sz w:val="24"/>
      <w:szCs w:val="26"/>
    </w:rPr>
  </w:style>
  <w:style w:type="character" w:customStyle="1" w:styleId="ListParagraphChar">
    <w:name w:val="List Paragraph Char"/>
    <w:basedOn w:val="DefaultParagraphFont"/>
    <w:link w:val="ListParagraph"/>
    <w:uiPriority w:val="34"/>
    <w:rsid w:val="0095505B"/>
  </w:style>
  <w:style w:type="paragraph" w:styleId="Title">
    <w:name w:val="Title"/>
    <w:basedOn w:val="Normal"/>
    <w:link w:val="TitleChar"/>
    <w:qFormat/>
    <w:rsid w:val="005C65B0"/>
    <w:pPr>
      <w:autoSpaceDE w:val="0"/>
      <w:autoSpaceDN w:val="0"/>
      <w:adjustRightInd w:val="0"/>
      <w:spacing w:after="0" w:line="240" w:lineRule="auto"/>
      <w:jc w:val="center"/>
    </w:pPr>
    <w:rPr>
      <w:rFonts w:ascii="Calibri Light" w:hAnsi="Calibri Light" w:cs="Calibri Light"/>
      <w:b/>
      <w:bCs/>
    </w:rPr>
  </w:style>
  <w:style w:type="character" w:customStyle="1" w:styleId="TitleChar">
    <w:name w:val="Title Char"/>
    <w:basedOn w:val="DefaultParagraphFont"/>
    <w:link w:val="Title"/>
    <w:rsid w:val="005C65B0"/>
    <w:rPr>
      <w:rFonts w:ascii="Calibri Light" w:hAnsi="Calibri Light" w:cs="Calibri Light"/>
      <w:b/>
      <w:bCs/>
    </w:rPr>
  </w:style>
  <w:style w:type="paragraph" w:styleId="Subtitle">
    <w:name w:val="Subtitle"/>
    <w:basedOn w:val="Normal"/>
    <w:link w:val="SubtitleChar"/>
    <w:qFormat/>
    <w:rsid w:val="005C65B0"/>
    <w:pPr>
      <w:autoSpaceDE w:val="0"/>
      <w:autoSpaceDN w:val="0"/>
      <w:adjustRightInd w:val="0"/>
      <w:spacing w:after="0" w:line="240" w:lineRule="auto"/>
    </w:pPr>
    <w:rPr>
      <w:rFonts w:ascii="Calibri Light" w:hAnsi="Calibri Light" w:cs="Calibri Light"/>
      <w:b/>
      <w:bCs/>
    </w:rPr>
  </w:style>
  <w:style w:type="character" w:customStyle="1" w:styleId="SubtitleChar">
    <w:name w:val="Subtitle Char"/>
    <w:basedOn w:val="DefaultParagraphFont"/>
    <w:link w:val="Subtitle"/>
    <w:rsid w:val="005C65B0"/>
    <w:rPr>
      <w:rFonts w:ascii="Calibri Light" w:hAnsi="Calibri Light" w:cs="Calibri Light"/>
      <w:b/>
      <w:bCs/>
    </w:rPr>
  </w:style>
  <w:style w:type="paragraph" w:styleId="BodyText">
    <w:name w:val="Body Text"/>
    <w:basedOn w:val="Normal"/>
    <w:link w:val="BodyTextChar"/>
    <w:rsid w:val="005C65B0"/>
    <w:pPr>
      <w:autoSpaceDE w:val="0"/>
      <w:autoSpaceDN w:val="0"/>
      <w:adjustRightInd w:val="0"/>
      <w:spacing w:after="0" w:line="240" w:lineRule="auto"/>
    </w:pPr>
    <w:rPr>
      <w:rFonts w:ascii="Arial" w:hAnsi="Arial" w:cs="Arial"/>
      <w:b/>
      <w:bCs/>
      <w:sz w:val="20"/>
    </w:rPr>
  </w:style>
  <w:style w:type="character" w:customStyle="1" w:styleId="BodyTextChar">
    <w:name w:val="Body Text Char"/>
    <w:basedOn w:val="DefaultParagraphFont"/>
    <w:link w:val="BodyText"/>
    <w:rsid w:val="005C65B0"/>
    <w:rPr>
      <w:rFonts w:ascii="Arial" w:hAnsi="Arial" w:cs="Arial"/>
      <w:b/>
      <w:bCs/>
      <w:sz w:val="20"/>
    </w:rPr>
  </w:style>
  <w:style w:type="paragraph" w:styleId="BodyText2">
    <w:name w:val="Body Text 2"/>
    <w:basedOn w:val="Normal"/>
    <w:link w:val="BodyText2Char"/>
    <w:rsid w:val="005C65B0"/>
    <w:pPr>
      <w:autoSpaceDE w:val="0"/>
      <w:autoSpaceDN w:val="0"/>
      <w:adjustRightInd w:val="0"/>
      <w:spacing w:after="0" w:line="240" w:lineRule="auto"/>
    </w:pPr>
    <w:rPr>
      <w:rFonts w:ascii="Arial" w:hAnsi="Arial" w:cs="Arial"/>
    </w:rPr>
  </w:style>
  <w:style w:type="character" w:customStyle="1" w:styleId="BodyText2Char">
    <w:name w:val="Body Text 2 Char"/>
    <w:basedOn w:val="DefaultParagraphFont"/>
    <w:link w:val="BodyText2"/>
    <w:rsid w:val="005C65B0"/>
    <w:rPr>
      <w:rFonts w:ascii="Arial" w:hAnsi="Arial" w:cs="Arial"/>
    </w:rPr>
  </w:style>
  <w:style w:type="paragraph" w:styleId="Header">
    <w:name w:val="header"/>
    <w:basedOn w:val="Normal"/>
    <w:link w:val="HeaderChar"/>
    <w:uiPriority w:val="99"/>
    <w:rsid w:val="005C65B0"/>
    <w:pPr>
      <w:tabs>
        <w:tab w:val="center" w:pos="4153"/>
        <w:tab w:val="right" w:pos="8306"/>
      </w:tabs>
      <w:autoSpaceDE w:val="0"/>
      <w:autoSpaceDN w:val="0"/>
      <w:adjustRightInd w:val="0"/>
      <w:spacing w:after="0" w:line="240" w:lineRule="auto"/>
    </w:pPr>
    <w:rPr>
      <w:rFonts w:ascii="Calibri Light" w:hAnsi="Calibri Light" w:cs="Calibri Light"/>
    </w:rPr>
  </w:style>
  <w:style w:type="character" w:customStyle="1" w:styleId="HeaderChar">
    <w:name w:val="Header Char"/>
    <w:basedOn w:val="DefaultParagraphFont"/>
    <w:link w:val="Header"/>
    <w:uiPriority w:val="99"/>
    <w:rsid w:val="005C65B0"/>
    <w:rPr>
      <w:rFonts w:ascii="Calibri Light" w:hAnsi="Calibri Light" w:cs="Calibri Light"/>
    </w:rPr>
  </w:style>
  <w:style w:type="paragraph" w:styleId="Footer">
    <w:name w:val="footer"/>
    <w:basedOn w:val="Normal"/>
    <w:link w:val="FooterChar"/>
    <w:uiPriority w:val="99"/>
    <w:rsid w:val="005C65B0"/>
    <w:pPr>
      <w:tabs>
        <w:tab w:val="center" w:pos="4153"/>
        <w:tab w:val="right" w:pos="8306"/>
      </w:tabs>
      <w:autoSpaceDE w:val="0"/>
      <w:autoSpaceDN w:val="0"/>
      <w:adjustRightInd w:val="0"/>
      <w:spacing w:after="0" w:line="240" w:lineRule="auto"/>
    </w:pPr>
    <w:rPr>
      <w:rFonts w:ascii="Calibri Light" w:hAnsi="Calibri Light" w:cs="Calibri Light"/>
    </w:rPr>
  </w:style>
  <w:style w:type="character" w:customStyle="1" w:styleId="FooterChar">
    <w:name w:val="Footer Char"/>
    <w:basedOn w:val="DefaultParagraphFont"/>
    <w:link w:val="Footer"/>
    <w:uiPriority w:val="99"/>
    <w:rsid w:val="005C65B0"/>
    <w:rPr>
      <w:rFonts w:ascii="Calibri Light" w:hAnsi="Calibri Light" w:cs="Calibri Light"/>
    </w:rPr>
  </w:style>
  <w:style w:type="character" w:styleId="PageNumber">
    <w:name w:val="page number"/>
    <w:basedOn w:val="DefaultParagraphFont"/>
    <w:rsid w:val="005C65B0"/>
  </w:style>
  <w:style w:type="paragraph" w:customStyle="1" w:styleId="Default">
    <w:name w:val="Default"/>
    <w:rsid w:val="005C65B0"/>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5C65B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C65B0"/>
    <w:pPr>
      <w:autoSpaceDE w:val="0"/>
      <w:autoSpaceDN w:val="0"/>
      <w:adjustRightInd w:val="0"/>
      <w:spacing w:after="0" w:line="240" w:lineRule="auto"/>
    </w:pPr>
    <w:rPr>
      <w:rFonts w:ascii="Calibri Light" w:hAnsi="Calibri Light" w:cs="Calibri Light"/>
      <w:sz w:val="20"/>
      <w:szCs w:val="20"/>
    </w:rPr>
  </w:style>
  <w:style w:type="character" w:customStyle="1" w:styleId="FootnoteTextChar">
    <w:name w:val="Footnote Text Char"/>
    <w:basedOn w:val="DefaultParagraphFont"/>
    <w:link w:val="FootnoteText"/>
    <w:rsid w:val="005C65B0"/>
    <w:rPr>
      <w:rFonts w:ascii="Calibri Light" w:hAnsi="Calibri Light" w:cs="Calibri Light"/>
      <w:sz w:val="20"/>
      <w:szCs w:val="20"/>
    </w:rPr>
  </w:style>
  <w:style w:type="character" w:styleId="FootnoteReference">
    <w:name w:val="footnote reference"/>
    <w:uiPriority w:val="99"/>
    <w:rsid w:val="005C65B0"/>
    <w:rPr>
      <w:vertAlign w:val="superscript"/>
    </w:rPr>
  </w:style>
  <w:style w:type="character" w:customStyle="1" w:styleId="nlmstring-name">
    <w:name w:val="nlm_string-name"/>
    <w:rsid w:val="005C65B0"/>
  </w:style>
  <w:style w:type="paragraph" w:styleId="BodyTextIndent">
    <w:name w:val="Body Text Indent"/>
    <w:basedOn w:val="Normal"/>
    <w:link w:val="BodyTextIndentChar"/>
    <w:unhideWhenUsed/>
    <w:rsid w:val="005C65B0"/>
    <w:pPr>
      <w:autoSpaceDE w:val="0"/>
      <w:autoSpaceDN w:val="0"/>
      <w:adjustRightInd w:val="0"/>
      <w:spacing w:after="120" w:line="240" w:lineRule="auto"/>
      <w:ind w:left="283"/>
    </w:pPr>
    <w:rPr>
      <w:rFonts w:ascii="Calibri Light" w:hAnsi="Calibri Light" w:cs="Calibri Light"/>
    </w:rPr>
  </w:style>
  <w:style w:type="character" w:customStyle="1" w:styleId="BodyTextIndentChar">
    <w:name w:val="Body Text Indent Char"/>
    <w:basedOn w:val="DefaultParagraphFont"/>
    <w:link w:val="BodyTextIndent"/>
    <w:rsid w:val="005C65B0"/>
    <w:rPr>
      <w:rFonts w:ascii="Calibri Light" w:hAnsi="Calibri Light" w:cs="Calibri Light"/>
    </w:rPr>
  </w:style>
  <w:style w:type="character" w:customStyle="1" w:styleId="occurrence">
    <w:name w:val="occurrence"/>
    <w:basedOn w:val="DefaultParagraphFont"/>
    <w:rsid w:val="005C65B0"/>
  </w:style>
  <w:style w:type="character" w:customStyle="1" w:styleId="EndnoteTextChar">
    <w:name w:val="Endnote Text Char"/>
    <w:basedOn w:val="DefaultParagraphFont"/>
    <w:link w:val="EndnoteText"/>
    <w:semiHidden/>
    <w:rsid w:val="005C65B0"/>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rsid w:val="005C65B0"/>
    <w:pPr>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sid w:val="005C65B0"/>
    <w:rPr>
      <w:sz w:val="20"/>
      <w:szCs w:val="20"/>
    </w:rPr>
  </w:style>
  <w:style w:type="character" w:customStyle="1" w:styleId="apple-converted-space">
    <w:name w:val="apple-converted-space"/>
    <w:basedOn w:val="DefaultParagraphFont"/>
    <w:rsid w:val="005C65B0"/>
  </w:style>
  <w:style w:type="paragraph" w:customStyle="1" w:styleId="Style1">
    <w:name w:val="Style1"/>
    <w:basedOn w:val="Heading1"/>
    <w:link w:val="Style1Char"/>
    <w:qFormat/>
    <w:rsid w:val="005C65B0"/>
    <w:pPr>
      <w:keepLines w:val="0"/>
      <w:autoSpaceDE w:val="0"/>
      <w:autoSpaceDN w:val="0"/>
      <w:adjustRightInd w:val="0"/>
      <w:spacing w:before="0" w:line="240" w:lineRule="auto"/>
    </w:pPr>
    <w:rPr>
      <w:rFonts w:ascii="Calibri Light" w:hAnsi="Calibri Light" w:cs="Calibri Light"/>
      <w:bCs/>
      <w:color w:val="4472C4" w:themeColor="accent5"/>
      <w:sz w:val="32"/>
    </w:rPr>
  </w:style>
  <w:style w:type="character" w:customStyle="1" w:styleId="Style1Char">
    <w:name w:val="Style1 Char"/>
    <w:basedOn w:val="Heading1Char"/>
    <w:link w:val="Style1"/>
    <w:rsid w:val="005C65B0"/>
    <w:rPr>
      <w:rFonts w:ascii="Calibri Light" w:eastAsiaTheme="majorEastAsia" w:hAnsi="Calibri Light" w:cs="Calibri Light"/>
      <w:b/>
      <w:bCs/>
      <w:color w:val="4472C4" w:themeColor="accent5"/>
      <w:sz w:val="32"/>
      <w:szCs w:val="32"/>
    </w:rPr>
  </w:style>
  <w:style w:type="character" w:styleId="SubtleEmphasis">
    <w:name w:val="Subtle Emphasis"/>
    <w:basedOn w:val="DefaultParagraphFont"/>
    <w:uiPriority w:val="19"/>
    <w:qFormat/>
    <w:rsid w:val="005C65B0"/>
    <w:rPr>
      <w:i/>
      <w:iCs/>
      <w:color w:val="404040" w:themeColor="text1" w:themeTint="BF"/>
    </w:rPr>
  </w:style>
  <w:style w:type="character" w:styleId="FollowedHyperlink">
    <w:name w:val="FollowedHyperlink"/>
    <w:basedOn w:val="DefaultParagraphFont"/>
    <w:uiPriority w:val="99"/>
    <w:semiHidden/>
    <w:unhideWhenUsed/>
    <w:rsid w:val="005C65B0"/>
    <w:rPr>
      <w:color w:val="954F72" w:themeColor="followedHyperlink"/>
      <w:u w:val="single"/>
    </w:rPr>
  </w:style>
  <w:style w:type="paragraph" w:customStyle="1" w:styleId="Normal0">
    <w:name w:val="[Normal]"/>
    <w:uiPriority w:val="99"/>
    <w:rsid w:val="005C65B0"/>
    <w:pPr>
      <w:widowControl w:val="0"/>
      <w:autoSpaceDE w:val="0"/>
      <w:autoSpaceDN w:val="0"/>
      <w:adjustRightInd w:val="0"/>
      <w:spacing w:after="0" w:line="240" w:lineRule="auto"/>
    </w:pPr>
    <w:rPr>
      <w:rFonts w:ascii="Arial" w:hAnsi="Arial" w:cs="Arial"/>
      <w:sz w:val="24"/>
      <w:szCs w:val="24"/>
    </w:rPr>
  </w:style>
  <w:style w:type="character" w:styleId="Strong">
    <w:name w:val="Strong"/>
    <w:basedOn w:val="DefaultParagraphFont"/>
    <w:uiPriority w:val="22"/>
    <w:qFormat/>
    <w:rsid w:val="00956C41"/>
    <w:rPr>
      <w:b/>
      <w:bCs/>
    </w:rPr>
  </w:style>
  <w:style w:type="character" w:customStyle="1" w:styleId="singlehighlightclass">
    <w:name w:val="single_highlight_class"/>
    <w:basedOn w:val="DefaultParagraphFont"/>
    <w:rsid w:val="008332C5"/>
  </w:style>
  <w:style w:type="character" w:customStyle="1" w:styleId="groupname">
    <w:name w:val="groupname"/>
    <w:basedOn w:val="DefaultParagraphFont"/>
    <w:rsid w:val="00ED56DC"/>
  </w:style>
  <w:style w:type="character" w:customStyle="1" w:styleId="booktitle">
    <w:name w:val="booktitle"/>
    <w:basedOn w:val="DefaultParagraphFont"/>
    <w:rsid w:val="00ED56DC"/>
  </w:style>
  <w:style w:type="character" w:customStyle="1" w:styleId="publisherlocation">
    <w:name w:val="publisherlocation"/>
    <w:basedOn w:val="DefaultParagraphFont"/>
    <w:rsid w:val="00ED56DC"/>
  </w:style>
  <w:style w:type="character" w:customStyle="1" w:styleId="pubyear">
    <w:name w:val="pubyear"/>
    <w:basedOn w:val="DefaultParagraphFont"/>
    <w:rsid w:val="00ED56DC"/>
  </w:style>
  <w:style w:type="paragraph" w:styleId="Revision">
    <w:name w:val="Revision"/>
    <w:hidden/>
    <w:uiPriority w:val="99"/>
    <w:semiHidden/>
    <w:rsid w:val="00831F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928">
      <w:bodyDiv w:val="1"/>
      <w:marLeft w:val="0"/>
      <w:marRight w:val="0"/>
      <w:marTop w:val="0"/>
      <w:marBottom w:val="0"/>
      <w:divBdr>
        <w:top w:val="none" w:sz="0" w:space="0" w:color="auto"/>
        <w:left w:val="none" w:sz="0" w:space="0" w:color="auto"/>
        <w:bottom w:val="none" w:sz="0" w:space="0" w:color="auto"/>
        <w:right w:val="none" w:sz="0" w:space="0" w:color="auto"/>
      </w:divBdr>
    </w:div>
    <w:div w:id="124852351">
      <w:bodyDiv w:val="1"/>
      <w:marLeft w:val="0"/>
      <w:marRight w:val="0"/>
      <w:marTop w:val="0"/>
      <w:marBottom w:val="0"/>
      <w:divBdr>
        <w:top w:val="none" w:sz="0" w:space="0" w:color="auto"/>
        <w:left w:val="none" w:sz="0" w:space="0" w:color="auto"/>
        <w:bottom w:val="none" w:sz="0" w:space="0" w:color="auto"/>
        <w:right w:val="none" w:sz="0" w:space="0" w:color="auto"/>
      </w:divBdr>
    </w:div>
    <w:div w:id="135143643">
      <w:bodyDiv w:val="1"/>
      <w:marLeft w:val="0"/>
      <w:marRight w:val="0"/>
      <w:marTop w:val="0"/>
      <w:marBottom w:val="0"/>
      <w:divBdr>
        <w:top w:val="none" w:sz="0" w:space="0" w:color="auto"/>
        <w:left w:val="none" w:sz="0" w:space="0" w:color="auto"/>
        <w:bottom w:val="none" w:sz="0" w:space="0" w:color="auto"/>
        <w:right w:val="none" w:sz="0" w:space="0" w:color="auto"/>
      </w:divBdr>
    </w:div>
    <w:div w:id="186601392">
      <w:bodyDiv w:val="1"/>
      <w:marLeft w:val="0"/>
      <w:marRight w:val="0"/>
      <w:marTop w:val="0"/>
      <w:marBottom w:val="0"/>
      <w:divBdr>
        <w:top w:val="none" w:sz="0" w:space="0" w:color="auto"/>
        <w:left w:val="none" w:sz="0" w:space="0" w:color="auto"/>
        <w:bottom w:val="none" w:sz="0" w:space="0" w:color="auto"/>
        <w:right w:val="none" w:sz="0" w:space="0" w:color="auto"/>
      </w:divBdr>
    </w:div>
    <w:div w:id="194733395">
      <w:bodyDiv w:val="1"/>
      <w:marLeft w:val="0"/>
      <w:marRight w:val="0"/>
      <w:marTop w:val="0"/>
      <w:marBottom w:val="0"/>
      <w:divBdr>
        <w:top w:val="none" w:sz="0" w:space="0" w:color="auto"/>
        <w:left w:val="none" w:sz="0" w:space="0" w:color="auto"/>
        <w:bottom w:val="none" w:sz="0" w:space="0" w:color="auto"/>
        <w:right w:val="none" w:sz="0" w:space="0" w:color="auto"/>
      </w:divBdr>
    </w:div>
    <w:div w:id="231742812">
      <w:bodyDiv w:val="1"/>
      <w:marLeft w:val="0"/>
      <w:marRight w:val="0"/>
      <w:marTop w:val="0"/>
      <w:marBottom w:val="0"/>
      <w:divBdr>
        <w:top w:val="none" w:sz="0" w:space="0" w:color="auto"/>
        <w:left w:val="none" w:sz="0" w:space="0" w:color="auto"/>
        <w:bottom w:val="none" w:sz="0" w:space="0" w:color="auto"/>
        <w:right w:val="none" w:sz="0" w:space="0" w:color="auto"/>
      </w:divBdr>
    </w:div>
    <w:div w:id="331027262">
      <w:bodyDiv w:val="1"/>
      <w:marLeft w:val="0"/>
      <w:marRight w:val="0"/>
      <w:marTop w:val="0"/>
      <w:marBottom w:val="0"/>
      <w:divBdr>
        <w:top w:val="none" w:sz="0" w:space="0" w:color="auto"/>
        <w:left w:val="none" w:sz="0" w:space="0" w:color="auto"/>
        <w:bottom w:val="none" w:sz="0" w:space="0" w:color="auto"/>
        <w:right w:val="none" w:sz="0" w:space="0" w:color="auto"/>
      </w:divBdr>
    </w:div>
    <w:div w:id="384790850">
      <w:bodyDiv w:val="1"/>
      <w:marLeft w:val="0"/>
      <w:marRight w:val="0"/>
      <w:marTop w:val="0"/>
      <w:marBottom w:val="0"/>
      <w:divBdr>
        <w:top w:val="none" w:sz="0" w:space="0" w:color="auto"/>
        <w:left w:val="none" w:sz="0" w:space="0" w:color="auto"/>
        <w:bottom w:val="none" w:sz="0" w:space="0" w:color="auto"/>
        <w:right w:val="none" w:sz="0" w:space="0" w:color="auto"/>
      </w:divBdr>
    </w:div>
    <w:div w:id="396167636">
      <w:bodyDiv w:val="1"/>
      <w:marLeft w:val="0"/>
      <w:marRight w:val="0"/>
      <w:marTop w:val="0"/>
      <w:marBottom w:val="0"/>
      <w:divBdr>
        <w:top w:val="none" w:sz="0" w:space="0" w:color="auto"/>
        <w:left w:val="none" w:sz="0" w:space="0" w:color="auto"/>
        <w:bottom w:val="none" w:sz="0" w:space="0" w:color="auto"/>
        <w:right w:val="none" w:sz="0" w:space="0" w:color="auto"/>
      </w:divBdr>
    </w:div>
    <w:div w:id="409430072">
      <w:bodyDiv w:val="1"/>
      <w:marLeft w:val="0"/>
      <w:marRight w:val="0"/>
      <w:marTop w:val="0"/>
      <w:marBottom w:val="0"/>
      <w:divBdr>
        <w:top w:val="none" w:sz="0" w:space="0" w:color="auto"/>
        <w:left w:val="none" w:sz="0" w:space="0" w:color="auto"/>
        <w:bottom w:val="none" w:sz="0" w:space="0" w:color="auto"/>
        <w:right w:val="none" w:sz="0" w:space="0" w:color="auto"/>
      </w:divBdr>
      <w:divsChild>
        <w:div w:id="235014519">
          <w:marLeft w:val="0"/>
          <w:marRight w:val="0"/>
          <w:marTop w:val="0"/>
          <w:marBottom w:val="0"/>
          <w:divBdr>
            <w:top w:val="none" w:sz="0" w:space="0" w:color="auto"/>
            <w:left w:val="none" w:sz="0" w:space="0" w:color="auto"/>
            <w:bottom w:val="none" w:sz="0" w:space="0" w:color="auto"/>
            <w:right w:val="none" w:sz="0" w:space="0" w:color="auto"/>
          </w:divBdr>
          <w:divsChild>
            <w:div w:id="753162797">
              <w:marLeft w:val="0"/>
              <w:marRight w:val="0"/>
              <w:marTop w:val="0"/>
              <w:marBottom w:val="0"/>
              <w:divBdr>
                <w:top w:val="none" w:sz="0" w:space="0" w:color="auto"/>
                <w:left w:val="none" w:sz="0" w:space="0" w:color="auto"/>
                <w:bottom w:val="none" w:sz="0" w:space="0" w:color="auto"/>
                <w:right w:val="none" w:sz="0" w:space="0" w:color="auto"/>
              </w:divBdr>
            </w:div>
          </w:divsChild>
        </w:div>
        <w:div w:id="605845353">
          <w:marLeft w:val="0"/>
          <w:marRight w:val="0"/>
          <w:marTop w:val="0"/>
          <w:marBottom w:val="0"/>
          <w:divBdr>
            <w:top w:val="none" w:sz="0" w:space="0" w:color="auto"/>
            <w:left w:val="none" w:sz="0" w:space="0" w:color="auto"/>
            <w:bottom w:val="none" w:sz="0" w:space="0" w:color="auto"/>
            <w:right w:val="none" w:sz="0" w:space="0" w:color="auto"/>
          </w:divBdr>
          <w:divsChild>
            <w:div w:id="19520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9956">
      <w:bodyDiv w:val="1"/>
      <w:marLeft w:val="0"/>
      <w:marRight w:val="0"/>
      <w:marTop w:val="0"/>
      <w:marBottom w:val="0"/>
      <w:divBdr>
        <w:top w:val="none" w:sz="0" w:space="0" w:color="auto"/>
        <w:left w:val="none" w:sz="0" w:space="0" w:color="auto"/>
        <w:bottom w:val="none" w:sz="0" w:space="0" w:color="auto"/>
        <w:right w:val="none" w:sz="0" w:space="0" w:color="auto"/>
      </w:divBdr>
    </w:div>
    <w:div w:id="458690883">
      <w:bodyDiv w:val="1"/>
      <w:marLeft w:val="0"/>
      <w:marRight w:val="0"/>
      <w:marTop w:val="0"/>
      <w:marBottom w:val="0"/>
      <w:divBdr>
        <w:top w:val="none" w:sz="0" w:space="0" w:color="auto"/>
        <w:left w:val="none" w:sz="0" w:space="0" w:color="auto"/>
        <w:bottom w:val="none" w:sz="0" w:space="0" w:color="auto"/>
        <w:right w:val="none" w:sz="0" w:space="0" w:color="auto"/>
      </w:divBdr>
    </w:div>
    <w:div w:id="464545192">
      <w:bodyDiv w:val="1"/>
      <w:marLeft w:val="0"/>
      <w:marRight w:val="0"/>
      <w:marTop w:val="0"/>
      <w:marBottom w:val="0"/>
      <w:divBdr>
        <w:top w:val="none" w:sz="0" w:space="0" w:color="auto"/>
        <w:left w:val="none" w:sz="0" w:space="0" w:color="auto"/>
        <w:bottom w:val="none" w:sz="0" w:space="0" w:color="auto"/>
        <w:right w:val="none" w:sz="0" w:space="0" w:color="auto"/>
      </w:divBdr>
    </w:div>
    <w:div w:id="495222203">
      <w:bodyDiv w:val="1"/>
      <w:marLeft w:val="0"/>
      <w:marRight w:val="0"/>
      <w:marTop w:val="0"/>
      <w:marBottom w:val="0"/>
      <w:divBdr>
        <w:top w:val="none" w:sz="0" w:space="0" w:color="auto"/>
        <w:left w:val="none" w:sz="0" w:space="0" w:color="auto"/>
        <w:bottom w:val="none" w:sz="0" w:space="0" w:color="auto"/>
        <w:right w:val="none" w:sz="0" w:space="0" w:color="auto"/>
      </w:divBdr>
    </w:div>
    <w:div w:id="505750402">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2">
          <w:marLeft w:val="0"/>
          <w:marRight w:val="0"/>
          <w:marTop w:val="0"/>
          <w:marBottom w:val="0"/>
          <w:divBdr>
            <w:top w:val="single" w:sz="6" w:space="0" w:color="CCCCCC"/>
            <w:left w:val="single" w:sz="6" w:space="0" w:color="CCCCCC"/>
            <w:bottom w:val="single" w:sz="6" w:space="0" w:color="CCCCCC"/>
            <w:right w:val="single" w:sz="6" w:space="0" w:color="CCCCCC"/>
          </w:divBdr>
          <w:divsChild>
            <w:div w:id="92750260">
              <w:marLeft w:val="0"/>
              <w:marRight w:val="0"/>
              <w:marTop w:val="0"/>
              <w:marBottom w:val="0"/>
              <w:divBdr>
                <w:top w:val="none" w:sz="0" w:space="0" w:color="auto"/>
                <w:left w:val="none" w:sz="0" w:space="0" w:color="auto"/>
                <w:bottom w:val="none" w:sz="0" w:space="0" w:color="auto"/>
                <w:right w:val="none" w:sz="0" w:space="0" w:color="auto"/>
              </w:divBdr>
              <w:divsChild>
                <w:div w:id="84494251">
                  <w:marLeft w:val="0"/>
                  <w:marRight w:val="0"/>
                  <w:marTop w:val="0"/>
                  <w:marBottom w:val="0"/>
                  <w:divBdr>
                    <w:top w:val="none" w:sz="0" w:space="0" w:color="auto"/>
                    <w:left w:val="none" w:sz="0" w:space="0" w:color="auto"/>
                    <w:bottom w:val="none" w:sz="0" w:space="0" w:color="auto"/>
                    <w:right w:val="none" w:sz="0" w:space="0" w:color="auto"/>
                  </w:divBdr>
                </w:div>
              </w:divsChild>
            </w:div>
            <w:div w:id="639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3737">
      <w:bodyDiv w:val="1"/>
      <w:marLeft w:val="0"/>
      <w:marRight w:val="0"/>
      <w:marTop w:val="0"/>
      <w:marBottom w:val="0"/>
      <w:divBdr>
        <w:top w:val="none" w:sz="0" w:space="0" w:color="auto"/>
        <w:left w:val="none" w:sz="0" w:space="0" w:color="auto"/>
        <w:bottom w:val="none" w:sz="0" w:space="0" w:color="auto"/>
        <w:right w:val="none" w:sz="0" w:space="0" w:color="auto"/>
      </w:divBdr>
    </w:div>
    <w:div w:id="778379162">
      <w:bodyDiv w:val="1"/>
      <w:marLeft w:val="0"/>
      <w:marRight w:val="0"/>
      <w:marTop w:val="0"/>
      <w:marBottom w:val="0"/>
      <w:divBdr>
        <w:top w:val="none" w:sz="0" w:space="0" w:color="auto"/>
        <w:left w:val="none" w:sz="0" w:space="0" w:color="auto"/>
        <w:bottom w:val="none" w:sz="0" w:space="0" w:color="auto"/>
        <w:right w:val="none" w:sz="0" w:space="0" w:color="auto"/>
      </w:divBdr>
    </w:div>
    <w:div w:id="878132178">
      <w:bodyDiv w:val="1"/>
      <w:marLeft w:val="0"/>
      <w:marRight w:val="0"/>
      <w:marTop w:val="0"/>
      <w:marBottom w:val="0"/>
      <w:divBdr>
        <w:top w:val="none" w:sz="0" w:space="0" w:color="auto"/>
        <w:left w:val="none" w:sz="0" w:space="0" w:color="auto"/>
        <w:bottom w:val="none" w:sz="0" w:space="0" w:color="auto"/>
        <w:right w:val="none" w:sz="0" w:space="0" w:color="auto"/>
      </w:divBdr>
    </w:div>
    <w:div w:id="886456694">
      <w:bodyDiv w:val="1"/>
      <w:marLeft w:val="0"/>
      <w:marRight w:val="0"/>
      <w:marTop w:val="0"/>
      <w:marBottom w:val="0"/>
      <w:divBdr>
        <w:top w:val="none" w:sz="0" w:space="0" w:color="auto"/>
        <w:left w:val="none" w:sz="0" w:space="0" w:color="auto"/>
        <w:bottom w:val="none" w:sz="0" w:space="0" w:color="auto"/>
        <w:right w:val="none" w:sz="0" w:space="0" w:color="auto"/>
      </w:divBdr>
    </w:div>
    <w:div w:id="901065183">
      <w:bodyDiv w:val="1"/>
      <w:marLeft w:val="0"/>
      <w:marRight w:val="0"/>
      <w:marTop w:val="0"/>
      <w:marBottom w:val="0"/>
      <w:divBdr>
        <w:top w:val="none" w:sz="0" w:space="0" w:color="auto"/>
        <w:left w:val="none" w:sz="0" w:space="0" w:color="auto"/>
        <w:bottom w:val="none" w:sz="0" w:space="0" w:color="auto"/>
        <w:right w:val="none" w:sz="0" w:space="0" w:color="auto"/>
      </w:divBdr>
    </w:div>
    <w:div w:id="957757030">
      <w:bodyDiv w:val="1"/>
      <w:marLeft w:val="0"/>
      <w:marRight w:val="0"/>
      <w:marTop w:val="0"/>
      <w:marBottom w:val="0"/>
      <w:divBdr>
        <w:top w:val="none" w:sz="0" w:space="0" w:color="auto"/>
        <w:left w:val="none" w:sz="0" w:space="0" w:color="auto"/>
        <w:bottom w:val="none" w:sz="0" w:space="0" w:color="auto"/>
        <w:right w:val="none" w:sz="0" w:space="0" w:color="auto"/>
      </w:divBdr>
      <w:divsChild>
        <w:div w:id="541358707">
          <w:marLeft w:val="0"/>
          <w:marRight w:val="0"/>
          <w:marTop w:val="240"/>
          <w:marBottom w:val="288"/>
          <w:divBdr>
            <w:top w:val="none" w:sz="0" w:space="0" w:color="auto"/>
            <w:left w:val="none" w:sz="0" w:space="0" w:color="auto"/>
            <w:bottom w:val="none" w:sz="0" w:space="0" w:color="auto"/>
            <w:right w:val="none" w:sz="0" w:space="0" w:color="auto"/>
          </w:divBdr>
          <w:divsChild>
            <w:div w:id="10190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439">
      <w:bodyDiv w:val="1"/>
      <w:marLeft w:val="0"/>
      <w:marRight w:val="0"/>
      <w:marTop w:val="0"/>
      <w:marBottom w:val="0"/>
      <w:divBdr>
        <w:top w:val="none" w:sz="0" w:space="0" w:color="auto"/>
        <w:left w:val="none" w:sz="0" w:space="0" w:color="auto"/>
        <w:bottom w:val="none" w:sz="0" w:space="0" w:color="auto"/>
        <w:right w:val="none" w:sz="0" w:space="0" w:color="auto"/>
      </w:divBdr>
    </w:div>
    <w:div w:id="999231092">
      <w:bodyDiv w:val="1"/>
      <w:marLeft w:val="0"/>
      <w:marRight w:val="0"/>
      <w:marTop w:val="0"/>
      <w:marBottom w:val="0"/>
      <w:divBdr>
        <w:top w:val="none" w:sz="0" w:space="0" w:color="auto"/>
        <w:left w:val="none" w:sz="0" w:space="0" w:color="auto"/>
        <w:bottom w:val="none" w:sz="0" w:space="0" w:color="auto"/>
        <w:right w:val="none" w:sz="0" w:space="0" w:color="auto"/>
      </w:divBdr>
    </w:div>
    <w:div w:id="1083719080">
      <w:bodyDiv w:val="1"/>
      <w:marLeft w:val="0"/>
      <w:marRight w:val="0"/>
      <w:marTop w:val="0"/>
      <w:marBottom w:val="0"/>
      <w:divBdr>
        <w:top w:val="none" w:sz="0" w:space="0" w:color="auto"/>
        <w:left w:val="none" w:sz="0" w:space="0" w:color="auto"/>
        <w:bottom w:val="none" w:sz="0" w:space="0" w:color="auto"/>
        <w:right w:val="none" w:sz="0" w:space="0" w:color="auto"/>
      </w:divBdr>
    </w:div>
    <w:div w:id="1150052872">
      <w:bodyDiv w:val="1"/>
      <w:marLeft w:val="0"/>
      <w:marRight w:val="0"/>
      <w:marTop w:val="0"/>
      <w:marBottom w:val="0"/>
      <w:divBdr>
        <w:top w:val="none" w:sz="0" w:space="0" w:color="auto"/>
        <w:left w:val="none" w:sz="0" w:space="0" w:color="auto"/>
        <w:bottom w:val="none" w:sz="0" w:space="0" w:color="auto"/>
        <w:right w:val="none" w:sz="0" w:space="0" w:color="auto"/>
      </w:divBdr>
    </w:div>
    <w:div w:id="1203056935">
      <w:bodyDiv w:val="1"/>
      <w:marLeft w:val="0"/>
      <w:marRight w:val="0"/>
      <w:marTop w:val="0"/>
      <w:marBottom w:val="0"/>
      <w:divBdr>
        <w:top w:val="none" w:sz="0" w:space="0" w:color="auto"/>
        <w:left w:val="none" w:sz="0" w:space="0" w:color="auto"/>
        <w:bottom w:val="none" w:sz="0" w:space="0" w:color="auto"/>
        <w:right w:val="none" w:sz="0" w:space="0" w:color="auto"/>
      </w:divBdr>
    </w:div>
    <w:div w:id="1216695867">
      <w:bodyDiv w:val="1"/>
      <w:marLeft w:val="0"/>
      <w:marRight w:val="0"/>
      <w:marTop w:val="0"/>
      <w:marBottom w:val="0"/>
      <w:divBdr>
        <w:top w:val="none" w:sz="0" w:space="0" w:color="auto"/>
        <w:left w:val="none" w:sz="0" w:space="0" w:color="auto"/>
        <w:bottom w:val="none" w:sz="0" w:space="0" w:color="auto"/>
        <w:right w:val="none" w:sz="0" w:space="0" w:color="auto"/>
      </w:divBdr>
    </w:div>
    <w:div w:id="1239948621">
      <w:bodyDiv w:val="1"/>
      <w:marLeft w:val="0"/>
      <w:marRight w:val="0"/>
      <w:marTop w:val="0"/>
      <w:marBottom w:val="0"/>
      <w:divBdr>
        <w:top w:val="none" w:sz="0" w:space="0" w:color="auto"/>
        <w:left w:val="none" w:sz="0" w:space="0" w:color="auto"/>
        <w:bottom w:val="none" w:sz="0" w:space="0" w:color="auto"/>
        <w:right w:val="none" w:sz="0" w:space="0" w:color="auto"/>
      </w:divBdr>
    </w:div>
    <w:div w:id="1257059490">
      <w:bodyDiv w:val="1"/>
      <w:marLeft w:val="0"/>
      <w:marRight w:val="0"/>
      <w:marTop w:val="0"/>
      <w:marBottom w:val="0"/>
      <w:divBdr>
        <w:top w:val="none" w:sz="0" w:space="0" w:color="auto"/>
        <w:left w:val="none" w:sz="0" w:space="0" w:color="auto"/>
        <w:bottom w:val="none" w:sz="0" w:space="0" w:color="auto"/>
        <w:right w:val="none" w:sz="0" w:space="0" w:color="auto"/>
      </w:divBdr>
    </w:div>
    <w:div w:id="1296447235">
      <w:bodyDiv w:val="1"/>
      <w:marLeft w:val="0"/>
      <w:marRight w:val="0"/>
      <w:marTop w:val="0"/>
      <w:marBottom w:val="0"/>
      <w:divBdr>
        <w:top w:val="none" w:sz="0" w:space="0" w:color="auto"/>
        <w:left w:val="none" w:sz="0" w:space="0" w:color="auto"/>
        <w:bottom w:val="none" w:sz="0" w:space="0" w:color="auto"/>
        <w:right w:val="none" w:sz="0" w:space="0" w:color="auto"/>
      </w:divBdr>
    </w:div>
    <w:div w:id="1339846562">
      <w:bodyDiv w:val="1"/>
      <w:marLeft w:val="0"/>
      <w:marRight w:val="0"/>
      <w:marTop w:val="0"/>
      <w:marBottom w:val="0"/>
      <w:divBdr>
        <w:top w:val="none" w:sz="0" w:space="0" w:color="auto"/>
        <w:left w:val="none" w:sz="0" w:space="0" w:color="auto"/>
        <w:bottom w:val="none" w:sz="0" w:space="0" w:color="auto"/>
        <w:right w:val="none" w:sz="0" w:space="0" w:color="auto"/>
      </w:divBdr>
    </w:div>
    <w:div w:id="1408267282">
      <w:bodyDiv w:val="1"/>
      <w:marLeft w:val="0"/>
      <w:marRight w:val="0"/>
      <w:marTop w:val="0"/>
      <w:marBottom w:val="0"/>
      <w:divBdr>
        <w:top w:val="none" w:sz="0" w:space="0" w:color="auto"/>
        <w:left w:val="none" w:sz="0" w:space="0" w:color="auto"/>
        <w:bottom w:val="none" w:sz="0" w:space="0" w:color="auto"/>
        <w:right w:val="none" w:sz="0" w:space="0" w:color="auto"/>
      </w:divBdr>
    </w:div>
    <w:div w:id="1435204053">
      <w:bodyDiv w:val="1"/>
      <w:marLeft w:val="0"/>
      <w:marRight w:val="0"/>
      <w:marTop w:val="0"/>
      <w:marBottom w:val="0"/>
      <w:divBdr>
        <w:top w:val="none" w:sz="0" w:space="0" w:color="auto"/>
        <w:left w:val="none" w:sz="0" w:space="0" w:color="auto"/>
        <w:bottom w:val="none" w:sz="0" w:space="0" w:color="auto"/>
        <w:right w:val="none" w:sz="0" w:space="0" w:color="auto"/>
      </w:divBdr>
    </w:div>
    <w:div w:id="1445224463">
      <w:bodyDiv w:val="1"/>
      <w:marLeft w:val="0"/>
      <w:marRight w:val="0"/>
      <w:marTop w:val="0"/>
      <w:marBottom w:val="0"/>
      <w:divBdr>
        <w:top w:val="none" w:sz="0" w:space="0" w:color="auto"/>
        <w:left w:val="none" w:sz="0" w:space="0" w:color="auto"/>
        <w:bottom w:val="none" w:sz="0" w:space="0" w:color="auto"/>
        <w:right w:val="none" w:sz="0" w:space="0" w:color="auto"/>
      </w:divBdr>
    </w:div>
    <w:div w:id="1469013940">
      <w:bodyDiv w:val="1"/>
      <w:marLeft w:val="0"/>
      <w:marRight w:val="0"/>
      <w:marTop w:val="0"/>
      <w:marBottom w:val="0"/>
      <w:divBdr>
        <w:top w:val="none" w:sz="0" w:space="0" w:color="auto"/>
        <w:left w:val="none" w:sz="0" w:space="0" w:color="auto"/>
        <w:bottom w:val="none" w:sz="0" w:space="0" w:color="auto"/>
        <w:right w:val="none" w:sz="0" w:space="0" w:color="auto"/>
      </w:divBdr>
    </w:div>
    <w:div w:id="1556745101">
      <w:bodyDiv w:val="1"/>
      <w:marLeft w:val="0"/>
      <w:marRight w:val="0"/>
      <w:marTop w:val="0"/>
      <w:marBottom w:val="0"/>
      <w:divBdr>
        <w:top w:val="none" w:sz="0" w:space="0" w:color="auto"/>
        <w:left w:val="none" w:sz="0" w:space="0" w:color="auto"/>
        <w:bottom w:val="none" w:sz="0" w:space="0" w:color="auto"/>
        <w:right w:val="none" w:sz="0" w:space="0" w:color="auto"/>
      </w:divBdr>
      <w:divsChild>
        <w:div w:id="1674138329">
          <w:marLeft w:val="0"/>
          <w:marRight w:val="0"/>
          <w:marTop w:val="0"/>
          <w:marBottom w:val="0"/>
          <w:divBdr>
            <w:top w:val="none" w:sz="0" w:space="0" w:color="auto"/>
            <w:left w:val="none" w:sz="0" w:space="0" w:color="auto"/>
            <w:bottom w:val="none" w:sz="0" w:space="0" w:color="auto"/>
            <w:right w:val="none" w:sz="0" w:space="0" w:color="auto"/>
          </w:divBdr>
        </w:div>
      </w:divsChild>
    </w:div>
    <w:div w:id="1601794802">
      <w:bodyDiv w:val="1"/>
      <w:marLeft w:val="0"/>
      <w:marRight w:val="0"/>
      <w:marTop w:val="0"/>
      <w:marBottom w:val="0"/>
      <w:divBdr>
        <w:top w:val="none" w:sz="0" w:space="0" w:color="auto"/>
        <w:left w:val="none" w:sz="0" w:space="0" w:color="auto"/>
        <w:bottom w:val="none" w:sz="0" w:space="0" w:color="auto"/>
        <w:right w:val="none" w:sz="0" w:space="0" w:color="auto"/>
      </w:divBdr>
    </w:div>
    <w:div w:id="1636520104">
      <w:bodyDiv w:val="1"/>
      <w:marLeft w:val="0"/>
      <w:marRight w:val="0"/>
      <w:marTop w:val="0"/>
      <w:marBottom w:val="0"/>
      <w:divBdr>
        <w:top w:val="none" w:sz="0" w:space="0" w:color="auto"/>
        <w:left w:val="none" w:sz="0" w:space="0" w:color="auto"/>
        <w:bottom w:val="none" w:sz="0" w:space="0" w:color="auto"/>
        <w:right w:val="none" w:sz="0" w:space="0" w:color="auto"/>
      </w:divBdr>
    </w:div>
    <w:div w:id="1772313267">
      <w:bodyDiv w:val="1"/>
      <w:marLeft w:val="0"/>
      <w:marRight w:val="0"/>
      <w:marTop w:val="0"/>
      <w:marBottom w:val="0"/>
      <w:divBdr>
        <w:top w:val="none" w:sz="0" w:space="0" w:color="auto"/>
        <w:left w:val="none" w:sz="0" w:space="0" w:color="auto"/>
        <w:bottom w:val="none" w:sz="0" w:space="0" w:color="auto"/>
        <w:right w:val="none" w:sz="0" w:space="0" w:color="auto"/>
      </w:divBdr>
    </w:div>
    <w:div w:id="1816874203">
      <w:bodyDiv w:val="1"/>
      <w:marLeft w:val="0"/>
      <w:marRight w:val="0"/>
      <w:marTop w:val="0"/>
      <w:marBottom w:val="0"/>
      <w:divBdr>
        <w:top w:val="none" w:sz="0" w:space="0" w:color="auto"/>
        <w:left w:val="none" w:sz="0" w:space="0" w:color="auto"/>
        <w:bottom w:val="none" w:sz="0" w:space="0" w:color="auto"/>
        <w:right w:val="none" w:sz="0" w:space="0" w:color="auto"/>
      </w:divBdr>
    </w:div>
    <w:div w:id="1828546046">
      <w:bodyDiv w:val="1"/>
      <w:marLeft w:val="0"/>
      <w:marRight w:val="0"/>
      <w:marTop w:val="0"/>
      <w:marBottom w:val="0"/>
      <w:divBdr>
        <w:top w:val="none" w:sz="0" w:space="0" w:color="auto"/>
        <w:left w:val="none" w:sz="0" w:space="0" w:color="auto"/>
        <w:bottom w:val="none" w:sz="0" w:space="0" w:color="auto"/>
        <w:right w:val="none" w:sz="0" w:space="0" w:color="auto"/>
      </w:divBdr>
    </w:div>
    <w:div w:id="1846742510">
      <w:bodyDiv w:val="1"/>
      <w:marLeft w:val="0"/>
      <w:marRight w:val="0"/>
      <w:marTop w:val="0"/>
      <w:marBottom w:val="0"/>
      <w:divBdr>
        <w:top w:val="none" w:sz="0" w:space="0" w:color="auto"/>
        <w:left w:val="none" w:sz="0" w:space="0" w:color="auto"/>
        <w:bottom w:val="none" w:sz="0" w:space="0" w:color="auto"/>
        <w:right w:val="none" w:sz="0" w:space="0" w:color="auto"/>
      </w:divBdr>
    </w:div>
    <w:div w:id="1896310022">
      <w:bodyDiv w:val="1"/>
      <w:marLeft w:val="0"/>
      <w:marRight w:val="0"/>
      <w:marTop w:val="0"/>
      <w:marBottom w:val="0"/>
      <w:divBdr>
        <w:top w:val="none" w:sz="0" w:space="0" w:color="auto"/>
        <w:left w:val="none" w:sz="0" w:space="0" w:color="auto"/>
        <w:bottom w:val="none" w:sz="0" w:space="0" w:color="auto"/>
        <w:right w:val="none" w:sz="0" w:space="0" w:color="auto"/>
      </w:divBdr>
      <w:divsChild>
        <w:div w:id="1139765399">
          <w:marLeft w:val="0"/>
          <w:marRight w:val="0"/>
          <w:marTop w:val="0"/>
          <w:marBottom w:val="0"/>
          <w:divBdr>
            <w:top w:val="none" w:sz="0" w:space="0" w:color="auto"/>
            <w:left w:val="none" w:sz="0" w:space="0" w:color="auto"/>
            <w:bottom w:val="none" w:sz="0" w:space="0" w:color="auto"/>
            <w:right w:val="none" w:sz="0" w:space="0" w:color="auto"/>
          </w:divBdr>
          <w:divsChild>
            <w:div w:id="2121414945">
              <w:marLeft w:val="0"/>
              <w:marRight w:val="0"/>
              <w:marTop w:val="0"/>
              <w:marBottom w:val="0"/>
              <w:divBdr>
                <w:top w:val="none" w:sz="0" w:space="0" w:color="auto"/>
                <w:left w:val="none" w:sz="0" w:space="0" w:color="auto"/>
                <w:bottom w:val="none" w:sz="0" w:space="0" w:color="auto"/>
                <w:right w:val="none" w:sz="0" w:space="0" w:color="auto"/>
              </w:divBdr>
            </w:div>
          </w:divsChild>
        </w:div>
        <w:div w:id="1543051969">
          <w:marLeft w:val="0"/>
          <w:marRight w:val="0"/>
          <w:marTop w:val="0"/>
          <w:marBottom w:val="0"/>
          <w:divBdr>
            <w:top w:val="none" w:sz="0" w:space="0" w:color="auto"/>
            <w:left w:val="none" w:sz="0" w:space="0" w:color="auto"/>
            <w:bottom w:val="none" w:sz="0" w:space="0" w:color="auto"/>
            <w:right w:val="none" w:sz="0" w:space="0" w:color="auto"/>
          </w:divBdr>
          <w:divsChild>
            <w:div w:id="2098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6569">
      <w:bodyDiv w:val="1"/>
      <w:marLeft w:val="0"/>
      <w:marRight w:val="0"/>
      <w:marTop w:val="0"/>
      <w:marBottom w:val="0"/>
      <w:divBdr>
        <w:top w:val="none" w:sz="0" w:space="0" w:color="auto"/>
        <w:left w:val="none" w:sz="0" w:space="0" w:color="auto"/>
        <w:bottom w:val="none" w:sz="0" w:space="0" w:color="auto"/>
        <w:right w:val="none" w:sz="0" w:space="0" w:color="auto"/>
      </w:divBdr>
    </w:div>
    <w:div w:id="1960838915">
      <w:bodyDiv w:val="1"/>
      <w:marLeft w:val="0"/>
      <w:marRight w:val="0"/>
      <w:marTop w:val="0"/>
      <w:marBottom w:val="0"/>
      <w:divBdr>
        <w:top w:val="none" w:sz="0" w:space="0" w:color="auto"/>
        <w:left w:val="none" w:sz="0" w:space="0" w:color="auto"/>
        <w:bottom w:val="none" w:sz="0" w:space="0" w:color="auto"/>
        <w:right w:val="none" w:sz="0" w:space="0" w:color="auto"/>
      </w:divBdr>
    </w:div>
    <w:div w:id="2067562141">
      <w:bodyDiv w:val="1"/>
      <w:marLeft w:val="0"/>
      <w:marRight w:val="0"/>
      <w:marTop w:val="0"/>
      <w:marBottom w:val="0"/>
      <w:divBdr>
        <w:top w:val="none" w:sz="0" w:space="0" w:color="auto"/>
        <w:left w:val="none" w:sz="0" w:space="0" w:color="auto"/>
        <w:bottom w:val="none" w:sz="0" w:space="0" w:color="auto"/>
        <w:right w:val="none" w:sz="0" w:space="0" w:color="auto"/>
      </w:divBdr>
    </w:div>
    <w:div w:id="2068986789">
      <w:bodyDiv w:val="1"/>
      <w:marLeft w:val="0"/>
      <w:marRight w:val="0"/>
      <w:marTop w:val="0"/>
      <w:marBottom w:val="0"/>
      <w:divBdr>
        <w:top w:val="none" w:sz="0" w:space="0" w:color="auto"/>
        <w:left w:val="none" w:sz="0" w:space="0" w:color="auto"/>
        <w:bottom w:val="none" w:sz="0" w:space="0" w:color="auto"/>
        <w:right w:val="none" w:sz="0" w:space="0" w:color="auto"/>
      </w:divBdr>
    </w:div>
    <w:div w:id="2069760474">
      <w:bodyDiv w:val="1"/>
      <w:marLeft w:val="0"/>
      <w:marRight w:val="0"/>
      <w:marTop w:val="0"/>
      <w:marBottom w:val="0"/>
      <w:divBdr>
        <w:top w:val="none" w:sz="0" w:space="0" w:color="auto"/>
        <w:left w:val="none" w:sz="0" w:space="0" w:color="auto"/>
        <w:bottom w:val="none" w:sz="0" w:space="0" w:color="auto"/>
        <w:right w:val="none" w:sz="0" w:space="0" w:color="auto"/>
      </w:divBdr>
    </w:div>
    <w:div w:id="2124839628">
      <w:bodyDiv w:val="1"/>
      <w:marLeft w:val="0"/>
      <w:marRight w:val="0"/>
      <w:marTop w:val="0"/>
      <w:marBottom w:val="0"/>
      <w:divBdr>
        <w:top w:val="none" w:sz="0" w:space="0" w:color="auto"/>
        <w:left w:val="none" w:sz="0" w:space="0" w:color="auto"/>
        <w:bottom w:val="none" w:sz="0" w:space="0" w:color="auto"/>
        <w:right w:val="none" w:sz="0" w:space="0" w:color="auto"/>
      </w:divBdr>
      <w:divsChild>
        <w:div w:id="943225951">
          <w:marLeft w:val="0"/>
          <w:marRight w:val="0"/>
          <w:marTop w:val="0"/>
          <w:marBottom w:val="0"/>
          <w:divBdr>
            <w:top w:val="none" w:sz="0" w:space="0" w:color="auto"/>
            <w:left w:val="none" w:sz="0" w:space="0" w:color="auto"/>
            <w:bottom w:val="none" w:sz="0" w:space="0" w:color="auto"/>
            <w:right w:val="none" w:sz="0" w:space="0" w:color="auto"/>
          </w:divBdr>
          <w:divsChild>
            <w:div w:id="652493923">
              <w:marLeft w:val="0"/>
              <w:marRight w:val="0"/>
              <w:marTop w:val="0"/>
              <w:marBottom w:val="0"/>
              <w:divBdr>
                <w:top w:val="none" w:sz="0" w:space="0" w:color="auto"/>
                <w:left w:val="none" w:sz="0" w:space="0" w:color="auto"/>
                <w:bottom w:val="none" w:sz="0" w:space="0" w:color="auto"/>
                <w:right w:val="none" w:sz="0" w:space="0" w:color="auto"/>
              </w:divBdr>
              <w:divsChild>
                <w:div w:id="234556567">
                  <w:marLeft w:val="0"/>
                  <w:marRight w:val="0"/>
                  <w:marTop w:val="0"/>
                  <w:marBottom w:val="0"/>
                  <w:divBdr>
                    <w:top w:val="none" w:sz="0" w:space="0" w:color="auto"/>
                    <w:left w:val="none" w:sz="0" w:space="0" w:color="auto"/>
                    <w:bottom w:val="none" w:sz="0" w:space="0" w:color="auto"/>
                    <w:right w:val="none" w:sz="0" w:space="0" w:color="auto"/>
                  </w:divBdr>
                  <w:divsChild>
                    <w:div w:id="285698322">
                      <w:marLeft w:val="0"/>
                      <w:marRight w:val="0"/>
                      <w:marTop w:val="0"/>
                      <w:marBottom w:val="0"/>
                      <w:divBdr>
                        <w:top w:val="none" w:sz="0" w:space="0" w:color="auto"/>
                        <w:left w:val="none" w:sz="0" w:space="0" w:color="auto"/>
                        <w:bottom w:val="none" w:sz="0" w:space="0" w:color="auto"/>
                        <w:right w:val="none" w:sz="0" w:space="0" w:color="auto"/>
                      </w:divBdr>
                    </w:div>
                  </w:divsChild>
                </w:div>
                <w:div w:id="21160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portal.uws.ac.uk/en/organisations/school-of-media-culture-and-society" TargetMode="External"/><Relationship Id="rId13" Type="http://schemas.openxmlformats.org/officeDocument/2006/relationships/hyperlink" Target="http://www.hk-lawyer.org/content/coming-age-mandatory-retirement-and-age-discrimination-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els/emp/ageingandemploymentpolicie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ur.gov.hk/eng/plan/pdf/eade/Employers/Simple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b.gov.hk/english/admin/retirement/183.html" TargetMode="External"/><Relationship Id="rId4" Type="http://schemas.openxmlformats.org/officeDocument/2006/relationships/settings" Target="settings.xml"/><Relationship Id="rId9" Type="http://schemas.openxmlformats.org/officeDocument/2006/relationships/hyperlink" Target="mailto:v.egdell@napier.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A856-E8A0-4EDD-92D3-460ED3C6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9351</Words>
  <Characters>52775</Characters>
  <Application>Microsoft Office Word</Application>
  <DocSecurity>4</DocSecurity>
  <Lines>439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2018-09-11T08:14:00Z</dcterms:created>
  <dcterms:modified xsi:type="dcterms:W3CDTF">2018-09-11T08:14:00Z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Unique User Id_1">
    <vt:lpwstr>36ae9d8c-c0d0-3174-b0de-42cab6d5860d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