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BB" w:rsidRDefault="006E71BB" w:rsidP="00B500FA">
      <w:bookmarkStart w:id="0" w:name="_GoBack"/>
      <w:bookmarkEnd w:id="0"/>
      <w:r>
        <w:t xml:space="preserve">Philip Goodman, Joshua Page and Michelle Phelps, </w:t>
      </w:r>
      <w:r>
        <w:rPr>
          <w:i/>
        </w:rPr>
        <w:t>Breaking the Pendulum: The Long Struggle Over Criminal Justice</w:t>
      </w:r>
      <w:r>
        <w:t>, Oxford University Press</w:t>
      </w:r>
      <w:r w:rsidR="009E4DA4">
        <w:t>:</w:t>
      </w:r>
      <w:r>
        <w:t xml:space="preserve"> </w:t>
      </w:r>
      <w:r w:rsidR="0058286C">
        <w:t xml:space="preserve">New York, NY, </w:t>
      </w:r>
      <w:r>
        <w:t>2017; 219pp.: 9780199976065, £16.99</w:t>
      </w:r>
      <w:r w:rsidR="009E4DA4">
        <w:t xml:space="preserve"> (pbk)</w:t>
      </w:r>
    </w:p>
    <w:p w:rsidR="00B67787" w:rsidRPr="006E71BB" w:rsidRDefault="00B67787" w:rsidP="00B500FA">
      <w:r w:rsidRPr="004C7FC1">
        <w:rPr>
          <w:b/>
        </w:rPr>
        <w:t>Reviewed by</w:t>
      </w:r>
      <w:r>
        <w:t>: Jamie Buchan, Edinburgh Napier University</w:t>
      </w:r>
    </w:p>
    <w:p w:rsidR="00B02F7F" w:rsidRDefault="00DA4E9B" w:rsidP="00AF3E3D">
      <w:r>
        <w:t>The pendulum – with its regular, mechanical movement between extremes – is an intuitive metaphor for thinking about the process of penal change,</w:t>
      </w:r>
      <w:r w:rsidR="001A4BBE">
        <w:t xml:space="preserve"> </w:t>
      </w:r>
      <w:r w:rsidR="00B02F7F">
        <w:t xml:space="preserve">and popular in undergraduate teaching. However, </w:t>
      </w:r>
      <w:r w:rsidR="001A4BBE">
        <w:t xml:space="preserve">this </w:t>
      </w:r>
      <w:r>
        <w:t xml:space="preserve">provocative </w:t>
      </w:r>
      <w:r w:rsidR="00E449C2">
        <w:t xml:space="preserve">new book </w:t>
      </w:r>
      <w:r w:rsidR="00875403">
        <w:t xml:space="preserve">argues persuasively that the </w:t>
      </w:r>
      <w:r w:rsidR="00B03449">
        <w:t xml:space="preserve">metaphor </w:t>
      </w:r>
      <w:r w:rsidR="00E35099">
        <w:t xml:space="preserve">has outgrown its usefulness – </w:t>
      </w:r>
      <w:r w:rsidR="00471961">
        <w:t>and that it advances a</w:t>
      </w:r>
      <w:r w:rsidR="00E35099">
        <w:t xml:space="preserve"> </w:t>
      </w:r>
      <w:r w:rsidR="00CF11A2">
        <w:t xml:space="preserve">mechanical, </w:t>
      </w:r>
      <w:r w:rsidR="00DF1F76">
        <w:t>homogeneous</w:t>
      </w:r>
      <w:r w:rsidR="00CF11A2">
        <w:t xml:space="preserve"> version </w:t>
      </w:r>
      <w:r w:rsidR="00E35099">
        <w:t xml:space="preserve">of penal change </w:t>
      </w:r>
      <w:r w:rsidR="00CF11A2">
        <w:t>which distorts</w:t>
      </w:r>
      <w:r w:rsidR="000139AB">
        <w:t xml:space="preserve"> historical </w:t>
      </w:r>
      <w:r w:rsidR="004A459A">
        <w:t>fact</w:t>
      </w:r>
      <w:r w:rsidR="00424E9D">
        <w:t xml:space="preserve"> without </w:t>
      </w:r>
      <w:r w:rsidR="000139AB">
        <w:t>explain</w:t>
      </w:r>
      <w:r w:rsidR="00424E9D">
        <w:t>ing</w:t>
      </w:r>
      <w:r w:rsidR="000139AB">
        <w:t xml:space="preserve"> why penal systems change </w:t>
      </w:r>
      <w:r w:rsidR="00AD6B79">
        <w:t xml:space="preserve">dramatically </w:t>
      </w:r>
      <w:r w:rsidR="00AD6B79" w:rsidRPr="00D3623A">
        <w:rPr>
          <w:i/>
        </w:rPr>
        <w:t>in particular ways and at particular times</w:t>
      </w:r>
      <w:r w:rsidR="00AD6B79">
        <w:t>.</w:t>
      </w:r>
      <w:r w:rsidR="008351F4">
        <w:t xml:space="preserve"> </w:t>
      </w:r>
    </w:p>
    <w:p w:rsidR="005517AC" w:rsidRDefault="00DA4E9B" w:rsidP="00AF3E3D">
      <w:r>
        <w:t xml:space="preserve">Chapter 1 </w:t>
      </w:r>
      <w:r w:rsidR="00DF06F9">
        <w:t xml:space="preserve">proposes instead </w:t>
      </w:r>
      <w:r w:rsidR="00AF3E3D">
        <w:t xml:space="preserve">a </w:t>
      </w:r>
      <w:r w:rsidR="00661D23">
        <w:t xml:space="preserve">theoretical approach </w:t>
      </w:r>
      <w:r w:rsidR="00851BC6">
        <w:t xml:space="preserve">previously </w:t>
      </w:r>
      <w:r w:rsidR="00661D23">
        <w:t xml:space="preserve">developed </w:t>
      </w:r>
      <w:r w:rsidR="00AF3E3D">
        <w:t xml:space="preserve">by Goodman, Page and Phelps (2015) – </w:t>
      </w:r>
      <w:r w:rsidR="009D5A89">
        <w:t>an ‘agonistic’ framework</w:t>
      </w:r>
      <w:r w:rsidR="00F13EC5">
        <w:t xml:space="preserve"> </w:t>
      </w:r>
      <w:r w:rsidR="009D5A89">
        <w:t>with three key axioms:</w:t>
      </w:r>
      <w:r w:rsidR="00C03407">
        <w:t xml:space="preserve"> that penal change results from struggle between </w:t>
      </w:r>
      <w:r w:rsidR="00744B5B">
        <w:t>va</w:t>
      </w:r>
      <w:r w:rsidR="003F0373">
        <w:t>rious types of actors, that these</w:t>
      </w:r>
      <w:r w:rsidR="00744B5B">
        <w:t xml:space="preserve"> struggle</w:t>
      </w:r>
      <w:r w:rsidR="003F0373">
        <w:t>s</w:t>
      </w:r>
      <w:r w:rsidR="00744B5B">
        <w:t xml:space="preserve"> </w:t>
      </w:r>
      <w:r w:rsidR="003F0373">
        <w:t>are</w:t>
      </w:r>
      <w:r w:rsidR="00744B5B">
        <w:t xml:space="preserve"> constant and consensus </w:t>
      </w:r>
      <w:r w:rsidR="00A617E9">
        <w:t xml:space="preserve">often </w:t>
      </w:r>
      <w:r w:rsidR="00744B5B">
        <w:t xml:space="preserve">illusory, and that these struggles are affected in complex ways by larger </w:t>
      </w:r>
      <w:r w:rsidR="00AB3788">
        <w:t xml:space="preserve">social </w:t>
      </w:r>
      <w:r w:rsidR="00744B5B">
        <w:t xml:space="preserve">developments. </w:t>
      </w:r>
      <w:r w:rsidR="00E964B9">
        <w:t>P</w:t>
      </w:r>
      <w:r w:rsidR="005B6925">
        <w:t xml:space="preserve">late tectonics – a </w:t>
      </w:r>
      <w:r w:rsidR="00D06E27">
        <w:t xml:space="preserve">process </w:t>
      </w:r>
      <w:r w:rsidR="00F52593">
        <w:t xml:space="preserve">in which apparently ‘settled’ </w:t>
      </w:r>
      <w:r w:rsidR="00AA1382">
        <w:t xml:space="preserve">terrain </w:t>
      </w:r>
      <w:r w:rsidR="00F52593">
        <w:t xml:space="preserve">hides </w:t>
      </w:r>
      <w:r w:rsidR="00AA1382">
        <w:t xml:space="preserve">gradual, </w:t>
      </w:r>
      <w:r w:rsidR="00F52593">
        <w:t>constant shifting</w:t>
      </w:r>
      <w:r w:rsidR="00AA1382">
        <w:t xml:space="preserve">, </w:t>
      </w:r>
      <w:r w:rsidR="00CD2F3E">
        <w:t>with occasional climactic</w:t>
      </w:r>
      <w:r w:rsidR="009B4085">
        <w:t xml:space="preserve"> </w:t>
      </w:r>
      <w:r w:rsidR="00F52593">
        <w:t>reorientations</w:t>
      </w:r>
      <w:r w:rsidR="00E964B9">
        <w:t xml:space="preserve"> – is convincingly advanced as an alternative metaphor</w:t>
      </w:r>
      <w:r w:rsidR="00F52593">
        <w:t>.</w:t>
      </w:r>
      <w:r w:rsidR="003124D3">
        <w:t xml:space="preserve"> </w:t>
      </w:r>
    </w:p>
    <w:p w:rsidR="00673FCB" w:rsidRDefault="00744B5B" w:rsidP="005043F9">
      <w:r>
        <w:t xml:space="preserve">The next </w:t>
      </w:r>
      <w:r w:rsidR="00CB7ECC">
        <w:t xml:space="preserve">four chapters apply this approach sequentially through the history of </w:t>
      </w:r>
      <w:r w:rsidR="00E9534E">
        <w:t xml:space="preserve">American </w:t>
      </w:r>
      <w:r w:rsidR="00CB7ECC">
        <w:t xml:space="preserve">imprisonment, beginning with the </w:t>
      </w:r>
      <w:r w:rsidR="00305423">
        <w:t>‘penitentiary era’</w:t>
      </w:r>
      <w:r w:rsidR="00CB7ECC">
        <w:t xml:space="preserve"> </w:t>
      </w:r>
      <w:r w:rsidR="009F427C">
        <w:t xml:space="preserve">between the Revolutionary and Civil Wars </w:t>
      </w:r>
      <w:r w:rsidR="00AF6541">
        <w:t xml:space="preserve">(Chapter 2) </w:t>
      </w:r>
      <w:r w:rsidR="003149B4">
        <w:t>and continuing through the</w:t>
      </w:r>
      <w:r w:rsidR="009F3187">
        <w:t xml:space="preserve"> Gilded Age and Progressive era</w:t>
      </w:r>
      <w:r w:rsidR="00AF6541">
        <w:t xml:space="preserve"> (Chapter 3)</w:t>
      </w:r>
      <w:r w:rsidR="003149B4">
        <w:t xml:space="preserve">, the post-war ‘heyday’ of rehabilitation </w:t>
      </w:r>
      <w:r w:rsidR="00AF6541">
        <w:t xml:space="preserve">(Chapter 4) </w:t>
      </w:r>
      <w:r w:rsidR="003149B4">
        <w:t xml:space="preserve">and the </w:t>
      </w:r>
      <w:r w:rsidR="004F2454">
        <w:t xml:space="preserve">punitive </w:t>
      </w:r>
      <w:r w:rsidR="003149B4">
        <w:t xml:space="preserve">late-modern era </w:t>
      </w:r>
      <w:r w:rsidR="00AF6541">
        <w:t>(Chapter 5)</w:t>
      </w:r>
      <w:r w:rsidR="003149B4">
        <w:t>.</w:t>
      </w:r>
      <w:r w:rsidR="00885B26">
        <w:t xml:space="preserve"> </w:t>
      </w:r>
      <w:r w:rsidR="00C21433">
        <w:t xml:space="preserve">Each of these chapters </w:t>
      </w:r>
      <w:r w:rsidR="000C2406">
        <w:t xml:space="preserve">includes </w:t>
      </w:r>
      <w:r w:rsidR="00697930">
        <w:t>two</w:t>
      </w:r>
      <w:r w:rsidR="001B06C7">
        <w:t xml:space="preserve"> </w:t>
      </w:r>
      <w:r w:rsidR="00273A42">
        <w:t>cas</w:t>
      </w:r>
      <w:r w:rsidR="00041FB8">
        <w:t xml:space="preserve">e studies </w:t>
      </w:r>
      <w:r w:rsidR="00B803EF">
        <w:t>–</w:t>
      </w:r>
      <w:r w:rsidR="00C017F7">
        <w:t xml:space="preserve"> </w:t>
      </w:r>
      <w:r w:rsidR="00B803EF">
        <w:t>a</w:t>
      </w:r>
      <w:r w:rsidR="00650115">
        <w:t xml:space="preserve"> (usually familiar) </w:t>
      </w:r>
      <w:r w:rsidR="00256EB5">
        <w:t xml:space="preserve">exemplar </w:t>
      </w:r>
      <w:r w:rsidR="00B96B5D">
        <w:t xml:space="preserve">of the established, </w:t>
      </w:r>
      <w:r w:rsidR="0006017E">
        <w:t>apparently</w:t>
      </w:r>
      <w:r w:rsidR="00B803EF">
        <w:t xml:space="preserve"> </w:t>
      </w:r>
      <w:r w:rsidR="00B83326">
        <w:t xml:space="preserve">‘settled’ </w:t>
      </w:r>
      <w:r w:rsidR="00B803EF">
        <w:t xml:space="preserve">narrative </w:t>
      </w:r>
      <w:r w:rsidR="00F93FAB">
        <w:t xml:space="preserve">of </w:t>
      </w:r>
      <w:r w:rsidR="0006017E">
        <w:t xml:space="preserve">the period </w:t>
      </w:r>
      <w:r w:rsidR="004434CD">
        <w:t xml:space="preserve">(e.g. the </w:t>
      </w:r>
      <w:r w:rsidR="00B803EF">
        <w:t xml:space="preserve">rehabilitation </w:t>
      </w:r>
      <w:r w:rsidR="003C2E07">
        <w:t xml:space="preserve">model </w:t>
      </w:r>
      <w:r w:rsidR="00B803EF">
        <w:t>in 1960s California)</w:t>
      </w:r>
      <w:r w:rsidR="004264DB">
        <w:t>, and a contemporaneous</w:t>
      </w:r>
      <w:r w:rsidR="00C17145">
        <w:t xml:space="preserve"> example </w:t>
      </w:r>
      <w:r w:rsidR="004434CD">
        <w:t>which run</w:t>
      </w:r>
      <w:r w:rsidR="006F1A34">
        <w:t>s partly</w:t>
      </w:r>
      <w:r w:rsidR="004434CD">
        <w:t xml:space="preserve"> counter to this narrative (e.g. the partial adoption of rehabilitation </w:t>
      </w:r>
      <w:r w:rsidR="004434CD" w:rsidRPr="00F43E06">
        <w:rPr>
          <w:i/>
        </w:rPr>
        <w:t>rhetoric</w:t>
      </w:r>
      <w:r w:rsidR="00F43E06">
        <w:t>, but not practice,</w:t>
      </w:r>
      <w:r w:rsidR="004434CD">
        <w:t xml:space="preserve"> in </w:t>
      </w:r>
      <w:r w:rsidR="008B743A">
        <w:t xml:space="preserve">1960s </w:t>
      </w:r>
      <w:r w:rsidR="00C90302">
        <w:t>Florida</w:t>
      </w:r>
      <w:r w:rsidR="004434CD">
        <w:t>).</w:t>
      </w:r>
      <w:r w:rsidR="009C4BF0">
        <w:t xml:space="preserve"> In each of these chapters, they emphasise contestation over meaning</w:t>
      </w:r>
      <w:r w:rsidR="00D063D0">
        <w:t xml:space="preserve"> and practice</w:t>
      </w:r>
      <w:r w:rsidR="00CD1BBC">
        <w:t>s</w:t>
      </w:r>
      <w:r w:rsidR="00D063D0">
        <w:t xml:space="preserve">, the ‘braiding’ of </w:t>
      </w:r>
      <w:r w:rsidR="00854F4F">
        <w:t>apparently</w:t>
      </w:r>
      <w:r w:rsidR="00F408BF">
        <w:t xml:space="preserve"> opposing</w:t>
      </w:r>
      <w:r w:rsidR="00854F4F">
        <w:t xml:space="preserve"> ideals and </w:t>
      </w:r>
      <w:r w:rsidR="00C12FE6">
        <w:t>practices</w:t>
      </w:r>
      <w:r w:rsidR="00854F4F">
        <w:t xml:space="preserve"> and the </w:t>
      </w:r>
      <w:r w:rsidR="0070310B">
        <w:t xml:space="preserve">existence </w:t>
      </w:r>
      <w:r w:rsidR="006A3FFB">
        <w:t>of historical continuity as well as change</w:t>
      </w:r>
      <w:r w:rsidR="008F2D7B">
        <w:t xml:space="preserve">. </w:t>
      </w:r>
      <w:r w:rsidR="006A3356">
        <w:t xml:space="preserve">A </w:t>
      </w:r>
      <w:r w:rsidR="004C11FE">
        <w:t>particularly timely</w:t>
      </w:r>
      <w:r w:rsidR="006A3356">
        <w:t xml:space="preserve"> </w:t>
      </w:r>
      <w:r w:rsidR="004C11FE">
        <w:t xml:space="preserve">theme is </w:t>
      </w:r>
      <w:r w:rsidR="00673BD2">
        <w:t xml:space="preserve">how </w:t>
      </w:r>
      <w:r w:rsidR="00BD5FAE">
        <w:t xml:space="preserve">the legacy of </w:t>
      </w:r>
      <w:r w:rsidR="00673BD2">
        <w:t xml:space="preserve">slavery </w:t>
      </w:r>
      <w:r w:rsidR="00BD5FAE">
        <w:t xml:space="preserve">has </w:t>
      </w:r>
      <w:r w:rsidR="00673BD2">
        <w:t>manifested in prison</w:t>
      </w:r>
      <w:r w:rsidR="00605D25">
        <w:t xml:space="preserve"> regimes</w:t>
      </w:r>
      <w:r w:rsidR="003D6C6A">
        <w:t xml:space="preserve"> and debates over imprisonment</w:t>
      </w:r>
      <w:r w:rsidR="00F758B7">
        <w:t>,</w:t>
      </w:r>
      <w:r w:rsidR="00346C3D">
        <w:t xml:space="preserve"> in the North as well as the South</w:t>
      </w:r>
      <w:r w:rsidR="003D6C6A">
        <w:t xml:space="preserve">. </w:t>
      </w:r>
      <w:r w:rsidR="00547EC9">
        <w:t>Related</w:t>
      </w:r>
      <w:r w:rsidR="00945F9B">
        <w:t xml:space="preserve">ly, </w:t>
      </w:r>
      <w:r w:rsidR="00CA73AA">
        <w:t xml:space="preserve">conflicts </w:t>
      </w:r>
      <w:r w:rsidR="008A1221">
        <w:t xml:space="preserve">over </w:t>
      </w:r>
      <w:r w:rsidR="000F453D">
        <w:t>imprisonment</w:t>
      </w:r>
      <w:r w:rsidR="008A1221">
        <w:t xml:space="preserve"> </w:t>
      </w:r>
      <w:r w:rsidR="00CA73AA">
        <w:t xml:space="preserve">are </w:t>
      </w:r>
      <w:r w:rsidR="006D32F3">
        <w:t xml:space="preserve">shown </w:t>
      </w:r>
      <w:r w:rsidR="008A1221">
        <w:t xml:space="preserve">often </w:t>
      </w:r>
      <w:r w:rsidR="006D32F3">
        <w:t xml:space="preserve">to have </w:t>
      </w:r>
      <w:r w:rsidR="008A1221">
        <w:t>been struggle</w:t>
      </w:r>
      <w:r w:rsidR="00CA73AA">
        <w:t>s</w:t>
      </w:r>
      <w:r w:rsidR="008A1221">
        <w:t xml:space="preserve"> over prison </w:t>
      </w:r>
      <w:r w:rsidR="0044068A">
        <w:rPr>
          <w:i/>
        </w:rPr>
        <w:t>labour</w:t>
      </w:r>
      <w:r w:rsidR="0044068A">
        <w:t xml:space="preserve">; </w:t>
      </w:r>
      <w:r w:rsidR="00673FCB">
        <w:t xml:space="preserve">structural </w:t>
      </w:r>
      <w:r w:rsidR="00E3188E">
        <w:t>racism</w:t>
      </w:r>
      <w:r w:rsidR="00803718">
        <w:t>, and the system’s particular failure to provide for women</w:t>
      </w:r>
      <w:r w:rsidR="00E3188E">
        <w:t xml:space="preserve">, are </w:t>
      </w:r>
      <w:r w:rsidR="001C186E">
        <w:t xml:space="preserve">emphasised </w:t>
      </w:r>
      <w:r w:rsidR="00E3188E">
        <w:t>throughout.</w:t>
      </w:r>
    </w:p>
    <w:p w:rsidR="00A33B6C" w:rsidRDefault="00A01CCD" w:rsidP="00487945">
      <w:r>
        <w:t xml:space="preserve">Chapter 6 </w:t>
      </w:r>
      <w:r w:rsidR="006F6A1A">
        <w:t xml:space="preserve">returns to the </w:t>
      </w:r>
      <w:r w:rsidR="003C3804">
        <w:t xml:space="preserve">three </w:t>
      </w:r>
      <w:r w:rsidR="006F6A1A">
        <w:t xml:space="preserve">axioms </w:t>
      </w:r>
      <w:r w:rsidR="006234EC">
        <w:t xml:space="preserve">to consider the </w:t>
      </w:r>
      <w:r w:rsidR="00CB76F8">
        <w:t xml:space="preserve">terrain </w:t>
      </w:r>
      <w:r w:rsidR="000B3215">
        <w:t>at the end of the Obama presidency</w:t>
      </w:r>
      <w:r w:rsidR="00615891">
        <w:t xml:space="preserve"> and the </w:t>
      </w:r>
      <w:r w:rsidR="00237615">
        <w:t xml:space="preserve">growing </w:t>
      </w:r>
      <w:r w:rsidR="00CF1A06">
        <w:t xml:space="preserve">apparent </w:t>
      </w:r>
      <w:r w:rsidR="00237615">
        <w:t>consensus on ending mass incarceration</w:t>
      </w:r>
      <w:r w:rsidR="009A6DE5">
        <w:t>, pointing</w:t>
      </w:r>
      <w:r w:rsidR="00E86E59">
        <w:t xml:space="preserve"> out that </w:t>
      </w:r>
      <w:r w:rsidR="00D55A1E">
        <w:t xml:space="preserve">powerful </w:t>
      </w:r>
      <w:r w:rsidR="00DE2909">
        <w:t xml:space="preserve">resistance </w:t>
      </w:r>
      <w:r w:rsidR="007023B3">
        <w:t>remains</w:t>
      </w:r>
      <w:r w:rsidR="009A6DE5">
        <w:t xml:space="preserve"> </w:t>
      </w:r>
      <w:r w:rsidR="00DE2909">
        <w:t xml:space="preserve">even to moderate reforms. </w:t>
      </w:r>
      <w:r w:rsidR="00087A71">
        <w:t>As in Chapters 2-5, i</w:t>
      </w:r>
      <w:r w:rsidR="00DE2909">
        <w:t xml:space="preserve">t highlights that </w:t>
      </w:r>
      <w:r w:rsidR="00C553D3">
        <w:t xml:space="preserve">the shift happened because of the </w:t>
      </w:r>
      <w:r w:rsidR="00042E71">
        <w:t xml:space="preserve">titular </w:t>
      </w:r>
      <w:r w:rsidR="00C553D3">
        <w:t xml:space="preserve">‘long struggle’ </w:t>
      </w:r>
      <w:r w:rsidR="00CA30F8">
        <w:t xml:space="preserve">by </w:t>
      </w:r>
      <w:r w:rsidR="00AD62AC">
        <w:t xml:space="preserve">reformists </w:t>
      </w:r>
      <w:r w:rsidR="0061655D">
        <w:t>of many types</w:t>
      </w:r>
      <w:r w:rsidR="00401994">
        <w:t xml:space="preserve">, whose </w:t>
      </w:r>
      <w:r w:rsidR="00561D83">
        <w:t xml:space="preserve">largely </w:t>
      </w:r>
      <w:r w:rsidR="00CF504F">
        <w:t>hidden</w:t>
      </w:r>
      <w:r w:rsidR="00780FF3">
        <w:t xml:space="preserve"> </w:t>
      </w:r>
      <w:r w:rsidR="00CF504F">
        <w:t xml:space="preserve">activities </w:t>
      </w:r>
      <w:r w:rsidR="00401994">
        <w:t xml:space="preserve">bore </w:t>
      </w:r>
      <w:r w:rsidR="00561D83">
        <w:t xml:space="preserve">fruit when </w:t>
      </w:r>
      <w:r w:rsidR="002477B4">
        <w:t xml:space="preserve">social </w:t>
      </w:r>
      <w:r w:rsidR="00561D83">
        <w:t xml:space="preserve">circumstances (especially the </w:t>
      </w:r>
      <w:r w:rsidR="007F7932">
        <w:t>2008 recession) create</w:t>
      </w:r>
      <w:r w:rsidR="007F7A95">
        <w:t>d</w:t>
      </w:r>
      <w:r w:rsidR="007F7932">
        <w:t xml:space="preserve"> opportunities for them </w:t>
      </w:r>
      <w:r w:rsidR="007F7932">
        <w:lastRenderedPageBreak/>
        <w:t>to do so.</w:t>
      </w:r>
      <w:r w:rsidR="00711D91">
        <w:t xml:space="preserve"> </w:t>
      </w:r>
      <w:r w:rsidR="000221E7">
        <w:t>The book ends with four lessons for</w:t>
      </w:r>
      <w:r w:rsidR="00AE7584">
        <w:t xml:space="preserve"> </w:t>
      </w:r>
      <w:r w:rsidR="002661AE">
        <w:t xml:space="preserve">better </w:t>
      </w:r>
      <w:r w:rsidR="00975215">
        <w:t xml:space="preserve">understanding </w:t>
      </w:r>
      <w:r w:rsidR="00AE7584">
        <w:t>penal change</w:t>
      </w:r>
      <w:r w:rsidR="00D5648F">
        <w:t>: to consider apparently ‘settled’</w:t>
      </w:r>
      <w:r w:rsidR="00C751A2">
        <w:t xml:space="preserve"> periods as well as ruptures in the penal terrain; to ‘map out’ the penal field in full; to understand</w:t>
      </w:r>
      <w:r w:rsidR="00D32D0A">
        <w:t xml:space="preserve"> the relevance of broader social and cultural factors</w:t>
      </w:r>
      <w:r w:rsidR="000937AE">
        <w:t xml:space="preserve">; </w:t>
      </w:r>
      <w:r w:rsidR="00D32D0A">
        <w:t>and finally</w:t>
      </w:r>
      <w:r w:rsidR="000937AE">
        <w:t>,</w:t>
      </w:r>
      <w:r w:rsidR="00D32D0A">
        <w:t xml:space="preserve"> </w:t>
      </w:r>
      <w:r w:rsidR="00870261">
        <w:t>to avoid fatalism</w:t>
      </w:r>
      <w:r w:rsidR="00C11BA9">
        <w:t>.</w:t>
      </w:r>
      <w:r w:rsidR="00FF4C19">
        <w:t xml:space="preserve"> To this last might be added the corollary </w:t>
      </w:r>
      <w:r w:rsidR="00793C83">
        <w:t>‘</w:t>
      </w:r>
      <w:r w:rsidR="00FF4C19">
        <w:t>prepare for unforeseen consequences</w:t>
      </w:r>
      <w:r w:rsidR="00793C83">
        <w:t>’</w:t>
      </w:r>
      <w:r w:rsidR="00A33B6C">
        <w:t xml:space="preserve"> – this chapter </w:t>
      </w:r>
      <w:r w:rsidR="0006543E">
        <w:t xml:space="preserve">also </w:t>
      </w:r>
      <w:r w:rsidR="00807CEB">
        <w:t>make</w:t>
      </w:r>
      <w:r w:rsidR="0006543E">
        <w:t xml:space="preserve">s the </w:t>
      </w:r>
      <w:r w:rsidR="00807CEB">
        <w:t xml:space="preserve">compelling argument that discourses </w:t>
      </w:r>
      <w:r w:rsidR="00EF6BA1">
        <w:t xml:space="preserve">advanced </w:t>
      </w:r>
      <w:r w:rsidR="00807CEB">
        <w:t xml:space="preserve">to </w:t>
      </w:r>
      <w:r w:rsidR="00807CEB" w:rsidRPr="00AB01BD">
        <w:rPr>
          <w:i/>
        </w:rPr>
        <w:t>support</w:t>
      </w:r>
      <w:r w:rsidR="00807CEB">
        <w:t xml:space="preserve"> </w:t>
      </w:r>
      <w:r w:rsidR="00EF6BA1">
        <w:t xml:space="preserve">penal moderation at the height of mass imprisonment </w:t>
      </w:r>
      <w:r w:rsidR="00487945">
        <w:t xml:space="preserve">actually serve to </w:t>
      </w:r>
      <w:r w:rsidR="00487945" w:rsidRPr="00AB01BD">
        <w:rPr>
          <w:i/>
        </w:rPr>
        <w:t>limit</w:t>
      </w:r>
      <w:r w:rsidR="00487945">
        <w:t xml:space="preserve"> the possibilities for reform</w:t>
      </w:r>
      <w:r w:rsidR="00487945" w:rsidRPr="00487945">
        <w:t xml:space="preserve"> </w:t>
      </w:r>
      <w:r w:rsidR="00487945">
        <w:t xml:space="preserve">now that they have entered the mainstream. In particular, </w:t>
      </w:r>
      <w:r w:rsidR="00DD2178">
        <w:t>an</w:t>
      </w:r>
      <w:r w:rsidR="008B71F1">
        <w:t xml:space="preserve"> </w:t>
      </w:r>
      <w:r w:rsidR="007425C0">
        <w:t xml:space="preserve">emphasis on the </w:t>
      </w:r>
      <w:r w:rsidR="008B71F1">
        <w:t xml:space="preserve">injustice of imprisoning </w:t>
      </w:r>
      <w:r w:rsidR="007425C0">
        <w:t>non-violent drug offenders</w:t>
      </w:r>
      <w:r w:rsidR="00B167ED">
        <w:t xml:space="preserve"> may have </w:t>
      </w:r>
      <w:r w:rsidR="008B71F1">
        <w:t>hardened support for incarcerating even minor violent offenders, who make up most of the US prison population</w:t>
      </w:r>
      <w:r w:rsidR="007425C0">
        <w:t>.</w:t>
      </w:r>
    </w:p>
    <w:p w:rsidR="00BA0195" w:rsidRDefault="008E65EF" w:rsidP="00944FBC">
      <w:r>
        <w:t>The book does not claim to be a comprehensive history of American imprisonment,</w:t>
      </w:r>
      <w:r w:rsidR="00A21F9B">
        <w:t xml:space="preserve"> </w:t>
      </w:r>
      <w:r>
        <w:t xml:space="preserve">but </w:t>
      </w:r>
      <w:r w:rsidR="00A21F9B">
        <w:t xml:space="preserve">it might have been valuable to include more </w:t>
      </w:r>
      <w:r w:rsidR="00165D0F">
        <w:t xml:space="preserve">in-depth </w:t>
      </w:r>
      <w:r w:rsidR="00D460F2">
        <w:t xml:space="preserve">theoretical discussion </w:t>
      </w:r>
      <w:r w:rsidR="00A21F9B">
        <w:t xml:space="preserve">in the </w:t>
      </w:r>
      <w:r w:rsidR="00D460F2">
        <w:t>historical chapters</w:t>
      </w:r>
      <w:r w:rsidR="00A841B4">
        <w:t xml:space="preserve">, of the sort found in </w:t>
      </w:r>
      <w:r w:rsidR="008566A4">
        <w:t>the authors’</w:t>
      </w:r>
      <w:r w:rsidR="00F96102">
        <w:t xml:space="preserve"> </w:t>
      </w:r>
      <w:r w:rsidR="00A841B4">
        <w:t>earlier work</w:t>
      </w:r>
      <w:r w:rsidR="00CF3D86">
        <w:t>.</w:t>
      </w:r>
      <w:r w:rsidR="000178DB">
        <w:t xml:space="preserve"> The reliance on secondary sources means </w:t>
      </w:r>
      <w:r w:rsidR="00944FBC">
        <w:t xml:space="preserve">the reasoning for adducing particular details or examples is not always </w:t>
      </w:r>
      <w:r w:rsidR="00400ADE">
        <w:t>explicit</w:t>
      </w:r>
      <w:r w:rsidR="00944FBC">
        <w:t>.</w:t>
      </w:r>
      <w:r w:rsidR="00A87129">
        <w:t xml:space="preserve"> </w:t>
      </w:r>
      <w:r w:rsidR="00281EEC">
        <w:t>I</w:t>
      </w:r>
      <w:r w:rsidR="00BA0195">
        <w:t xml:space="preserve">t would </w:t>
      </w:r>
      <w:r w:rsidR="00281EEC">
        <w:t xml:space="preserve">also </w:t>
      </w:r>
      <w:r w:rsidR="00BA0195">
        <w:t xml:space="preserve">be valuable </w:t>
      </w:r>
      <w:r w:rsidR="00281EEC">
        <w:t xml:space="preserve">– as the authors note – </w:t>
      </w:r>
      <w:r w:rsidR="00BA0195">
        <w:t xml:space="preserve">to consider </w:t>
      </w:r>
      <w:r w:rsidR="00864B3B">
        <w:t xml:space="preserve">the extent to which </w:t>
      </w:r>
      <w:r w:rsidR="004F0F99">
        <w:t xml:space="preserve">the ‘agonistic perspective’ </w:t>
      </w:r>
      <w:r w:rsidR="00C10A49">
        <w:t xml:space="preserve">could </w:t>
      </w:r>
      <w:r w:rsidR="00C20E64">
        <w:t xml:space="preserve">apply </w:t>
      </w:r>
      <w:r w:rsidR="004F0F99">
        <w:t xml:space="preserve">to </w:t>
      </w:r>
      <w:r w:rsidR="00157F75">
        <w:t xml:space="preserve">less politically fragmented </w:t>
      </w:r>
      <w:r w:rsidR="005D1F76">
        <w:t>and internally differentiated</w:t>
      </w:r>
      <w:r w:rsidR="00157F75">
        <w:t xml:space="preserve"> jurisdictions</w:t>
      </w:r>
      <w:r w:rsidR="00A540A2">
        <w:t>.</w:t>
      </w:r>
    </w:p>
    <w:p w:rsidR="00591B3F" w:rsidRDefault="009A6D5D">
      <w:r>
        <w:t>However</w:t>
      </w:r>
      <w:r w:rsidR="00FD452A">
        <w:t xml:space="preserve">, the book succeeds in </w:t>
      </w:r>
      <w:r w:rsidR="00B2796F">
        <w:t xml:space="preserve">arguing </w:t>
      </w:r>
      <w:r w:rsidR="00C452E4">
        <w:t xml:space="preserve">for a more nuanced understanding </w:t>
      </w:r>
      <w:r w:rsidR="007E67D3">
        <w:t xml:space="preserve">of penal change </w:t>
      </w:r>
      <w:r w:rsidR="007135FF">
        <w:t xml:space="preserve">supported by </w:t>
      </w:r>
      <w:r w:rsidR="007E67D3">
        <w:t>a convincing analysis</w:t>
      </w:r>
      <w:r w:rsidR="00352871">
        <w:t xml:space="preserve"> </w:t>
      </w:r>
      <w:r w:rsidR="007135FF">
        <w:t xml:space="preserve">of US </w:t>
      </w:r>
      <w:r w:rsidR="00DA5A00">
        <w:t xml:space="preserve">prison </w:t>
      </w:r>
      <w:r w:rsidR="007135FF">
        <w:t>history, with a refreshing emphasis on theory as a means rather than an end.</w:t>
      </w:r>
      <w:r w:rsidR="009A34EC">
        <w:t xml:space="preserve"> </w:t>
      </w:r>
      <w:r w:rsidR="001506C8">
        <w:t>As well as advancing further the use of Bourdieu’s theory in criminology,</w:t>
      </w:r>
      <w:r w:rsidR="001506C8" w:rsidRPr="002A3D4E">
        <w:t xml:space="preserve"> </w:t>
      </w:r>
      <w:r w:rsidR="00F94713">
        <w:t xml:space="preserve">it </w:t>
      </w:r>
      <w:r w:rsidR="001506C8">
        <w:t>forms a major part of a growing body of work that critiques and builds on earlier ‘punitive turn’ scholarship (especially Garland, 2001), by focusing at the meso-level on processes, institutions and the often imprecise enactment of policy.</w:t>
      </w:r>
      <w:r w:rsidR="00591B3F">
        <w:t xml:space="preserve"> </w:t>
      </w:r>
    </w:p>
    <w:p w:rsidR="00FF601D" w:rsidRDefault="00DB7E79">
      <w:r>
        <w:t>With its clear</w:t>
      </w:r>
      <w:r w:rsidR="004D3AB2">
        <w:t>, concise</w:t>
      </w:r>
      <w:r>
        <w:t xml:space="preserve"> and accessible style (helpe</w:t>
      </w:r>
      <w:r w:rsidR="006513DF">
        <w:t>d by the editing of Letta Page), and – not insignificantly – a reasonable price</w:t>
      </w:r>
      <w:r w:rsidR="00611FDD">
        <w:t xml:space="preserve"> tag</w:t>
      </w:r>
      <w:r w:rsidR="006513DF">
        <w:t xml:space="preserve">, this book will be of value to anyone interested in the sociology of punishment or the history of American criminal justice, but I commend it in particular to postgraduate students seeking to </w:t>
      </w:r>
      <w:r w:rsidR="008956C0">
        <w:t xml:space="preserve">develop </w:t>
      </w:r>
      <w:r w:rsidR="0020737B">
        <w:t xml:space="preserve">more nuanced understanding of criminological theory and to build on </w:t>
      </w:r>
      <w:r w:rsidR="00E75451">
        <w:t>their reading of Garland (</w:t>
      </w:r>
      <w:r w:rsidR="00E75451" w:rsidRPr="00A47A27">
        <w:t>200</w:t>
      </w:r>
      <w:r w:rsidR="00156EBA" w:rsidRPr="00A47A27">
        <w:t>1</w:t>
      </w:r>
      <w:r w:rsidR="006535D6">
        <w:t>) and other</w:t>
      </w:r>
      <w:r w:rsidR="00645BB8">
        <w:t xml:space="preserve"> classic penological studies</w:t>
      </w:r>
      <w:r w:rsidR="006535D6">
        <w:t xml:space="preserve"> of late modernity</w:t>
      </w:r>
      <w:r w:rsidR="00E75451">
        <w:t>.</w:t>
      </w:r>
      <w:r w:rsidR="002D1544">
        <w:t xml:space="preserve"> Over forty pages of notes and an extensive bibliography and index add value for readers wishing to pursue particular details.</w:t>
      </w:r>
    </w:p>
    <w:p w:rsidR="000D126D" w:rsidRDefault="00B36DF0">
      <w:r w:rsidRPr="00EA6857">
        <w:t>Recent</w:t>
      </w:r>
      <w:r w:rsidR="0082438F" w:rsidRPr="00EA6857">
        <w:t xml:space="preserve"> </w:t>
      </w:r>
      <w:r w:rsidR="00892A54" w:rsidRPr="00EA6857">
        <w:t xml:space="preserve">events in the United States </w:t>
      </w:r>
      <w:r w:rsidR="00507113" w:rsidRPr="00EA6857">
        <w:t>have raised</w:t>
      </w:r>
      <w:r w:rsidR="00B23655" w:rsidRPr="00EA6857">
        <w:t xml:space="preserve"> concerns that the movement</w:t>
      </w:r>
      <w:r w:rsidR="00507113" w:rsidRPr="00EA6857">
        <w:t xml:space="preserve"> to </w:t>
      </w:r>
      <w:r w:rsidR="00617168">
        <w:t xml:space="preserve">reverse America’s punitive turn </w:t>
      </w:r>
      <w:r w:rsidR="00F05618" w:rsidRPr="00EA6857">
        <w:t xml:space="preserve">will be </w:t>
      </w:r>
      <w:r w:rsidR="00D9656D">
        <w:t xml:space="preserve">brought to a halt </w:t>
      </w:r>
      <w:r w:rsidR="00007B33" w:rsidRPr="00EA6857">
        <w:t xml:space="preserve">before it </w:t>
      </w:r>
      <w:r w:rsidR="00DF4EE1" w:rsidRPr="00EA6857">
        <w:t xml:space="preserve">can </w:t>
      </w:r>
      <w:r w:rsidR="005027FA" w:rsidRPr="00EA6857">
        <w:t xml:space="preserve">make </w:t>
      </w:r>
      <w:r w:rsidR="00C5272C" w:rsidRPr="00EA6857">
        <w:t xml:space="preserve">serious </w:t>
      </w:r>
      <w:r w:rsidR="005027FA" w:rsidRPr="00EA6857">
        <w:t xml:space="preserve">headway. </w:t>
      </w:r>
      <w:r w:rsidR="00CA7399" w:rsidRPr="00EA6857">
        <w:t>But a</w:t>
      </w:r>
      <w:r w:rsidR="00C95D4F" w:rsidRPr="00EA6857">
        <w:t xml:space="preserve">s the authors note in </w:t>
      </w:r>
      <w:r w:rsidR="00826127" w:rsidRPr="00EA6857">
        <w:t xml:space="preserve">a recent blog post, </w:t>
      </w:r>
      <w:r w:rsidR="00AE5288" w:rsidRPr="00EA6857">
        <w:t xml:space="preserve">“Trump’s administration will be able to make important changes </w:t>
      </w:r>
      <w:r w:rsidR="003B1EA5" w:rsidRPr="00EA6857">
        <w:t xml:space="preserve">… </w:t>
      </w:r>
      <w:r w:rsidR="00AE5288" w:rsidRPr="00EA6857">
        <w:t xml:space="preserve">But they can no </w:t>
      </w:r>
      <w:r w:rsidR="00AE5288" w:rsidRPr="00EA6857">
        <w:lastRenderedPageBreak/>
        <w:t>more end criminal justice reform than a Democratic president could have “ended” mass incarceration”</w:t>
      </w:r>
      <w:r w:rsidR="002C138B" w:rsidRPr="00EA6857">
        <w:t xml:space="preserve"> (Goodman, Page and Phelps, 2017).</w:t>
      </w:r>
      <w:r w:rsidR="00D04DF6" w:rsidRPr="00EA6857">
        <w:t xml:space="preserve"> The long struggle </w:t>
      </w:r>
      <w:r w:rsidR="00C839E6">
        <w:t>will continue</w:t>
      </w:r>
      <w:r w:rsidR="00C010F7" w:rsidRPr="00EA6857">
        <w:t xml:space="preserve">, and this book gives us cause </w:t>
      </w:r>
      <w:r w:rsidR="009F0281">
        <w:t xml:space="preserve">to hope </w:t>
      </w:r>
      <w:r w:rsidR="00B937DF">
        <w:t>it may yet bring about the next</w:t>
      </w:r>
      <w:r w:rsidR="00F767A4">
        <w:t xml:space="preserve"> earthquake</w:t>
      </w:r>
      <w:r w:rsidR="00C010F7" w:rsidRPr="00EA6857">
        <w:t>.</w:t>
      </w:r>
    </w:p>
    <w:p w:rsidR="00A464BA" w:rsidRPr="008B7B51" w:rsidRDefault="008B7B51">
      <w:pPr>
        <w:rPr>
          <w:b/>
        </w:rPr>
      </w:pPr>
      <w:r w:rsidRPr="008B7B51">
        <w:rPr>
          <w:b/>
        </w:rPr>
        <w:t>References</w:t>
      </w:r>
    </w:p>
    <w:p w:rsidR="00F9332A" w:rsidRDefault="006F052E">
      <w:r>
        <w:t>Garland D (2001</w:t>
      </w:r>
      <w:r w:rsidR="00F9332A">
        <w:t>)</w:t>
      </w:r>
      <w:r>
        <w:t xml:space="preserve"> </w:t>
      </w:r>
      <w:r>
        <w:rPr>
          <w:i/>
        </w:rPr>
        <w:t>The Culture of Control: Crime and Social Order in Contemporary Society</w:t>
      </w:r>
      <w:r>
        <w:t>. Oxford: Oxford University Press.</w:t>
      </w:r>
    </w:p>
    <w:p w:rsidR="005D090E" w:rsidRDefault="00B3629B">
      <w:r>
        <w:t xml:space="preserve">Goodman P, Page J and Phelps M (2015) The long struggle: An agonistic perspective on penal development. </w:t>
      </w:r>
      <w:r>
        <w:rPr>
          <w:i/>
        </w:rPr>
        <w:t>Theoretical Criminology</w:t>
      </w:r>
      <w:r>
        <w:t xml:space="preserve"> 19(3): 315-335.</w:t>
      </w:r>
    </w:p>
    <w:p w:rsidR="00484D1D" w:rsidRDefault="005D090E">
      <w:r>
        <w:t xml:space="preserve">Goodman P, Page J and Phelps M (2017) On criminal justice reform, keep fighting. In: OUPBlog. Available at: </w:t>
      </w:r>
      <w:r w:rsidRPr="005D090E">
        <w:t>https://blog.oup.com/2017/05/on-criminal-justice-reform/</w:t>
      </w:r>
      <w:r w:rsidR="00C96220">
        <w:t xml:space="preserve"> (accessed 19 May 2017).</w:t>
      </w:r>
    </w:p>
    <w:sectPr w:rsidR="00484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BA" w:rsidRDefault="005601BA" w:rsidP="00E5498B">
      <w:pPr>
        <w:spacing w:after="0" w:line="240" w:lineRule="auto"/>
      </w:pPr>
      <w:r>
        <w:separator/>
      </w:r>
    </w:p>
  </w:endnote>
  <w:endnote w:type="continuationSeparator" w:id="0">
    <w:p w:rsidR="005601BA" w:rsidRDefault="005601BA" w:rsidP="00E5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BA" w:rsidRDefault="005601BA" w:rsidP="00E5498B">
      <w:pPr>
        <w:spacing w:after="0" w:line="240" w:lineRule="auto"/>
      </w:pPr>
      <w:r>
        <w:separator/>
      </w:r>
    </w:p>
  </w:footnote>
  <w:footnote w:type="continuationSeparator" w:id="0">
    <w:p w:rsidR="005601BA" w:rsidRDefault="005601BA" w:rsidP="00E54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FA"/>
    <w:rsid w:val="00000851"/>
    <w:rsid w:val="00001E58"/>
    <w:rsid w:val="000031D2"/>
    <w:rsid w:val="00007B33"/>
    <w:rsid w:val="00007DA0"/>
    <w:rsid w:val="00011C6E"/>
    <w:rsid w:val="000139AB"/>
    <w:rsid w:val="000178DB"/>
    <w:rsid w:val="000221E7"/>
    <w:rsid w:val="000313F2"/>
    <w:rsid w:val="00036E10"/>
    <w:rsid w:val="00037B6F"/>
    <w:rsid w:val="00040BF3"/>
    <w:rsid w:val="00041632"/>
    <w:rsid w:val="00041FB8"/>
    <w:rsid w:val="00042E71"/>
    <w:rsid w:val="00050650"/>
    <w:rsid w:val="00052966"/>
    <w:rsid w:val="0006017E"/>
    <w:rsid w:val="00062DB5"/>
    <w:rsid w:val="0006543E"/>
    <w:rsid w:val="00067383"/>
    <w:rsid w:val="0008277F"/>
    <w:rsid w:val="00087A71"/>
    <w:rsid w:val="000901A0"/>
    <w:rsid w:val="000923D3"/>
    <w:rsid w:val="000937AE"/>
    <w:rsid w:val="00095DAD"/>
    <w:rsid w:val="00097F14"/>
    <w:rsid w:val="000B3215"/>
    <w:rsid w:val="000B4544"/>
    <w:rsid w:val="000C017A"/>
    <w:rsid w:val="000C2406"/>
    <w:rsid w:val="000C3E2C"/>
    <w:rsid w:val="000C422D"/>
    <w:rsid w:val="000C7B0E"/>
    <w:rsid w:val="000D126D"/>
    <w:rsid w:val="000D6F9C"/>
    <w:rsid w:val="000E400B"/>
    <w:rsid w:val="000E437A"/>
    <w:rsid w:val="000E46B5"/>
    <w:rsid w:val="000F453D"/>
    <w:rsid w:val="001008F3"/>
    <w:rsid w:val="00113F14"/>
    <w:rsid w:val="00113F8D"/>
    <w:rsid w:val="001147DB"/>
    <w:rsid w:val="001346B4"/>
    <w:rsid w:val="001506C8"/>
    <w:rsid w:val="00153A89"/>
    <w:rsid w:val="00154365"/>
    <w:rsid w:val="00156EBA"/>
    <w:rsid w:val="00157F75"/>
    <w:rsid w:val="0016057C"/>
    <w:rsid w:val="00165D0F"/>
    <w:rsid w:val="00183690"/>
    <w:rsid w:val="001838BC"/>
    <w:rsid w:val="00194CB8"/>
    <w:rsid w:val="00196114"/>
    <w:rsid w:val="00197A73"/>
    <w:rsid w:val="001A1F24"/>
    <w:rsid w:val="001A4BBE"/>
    <w:rsid w:val="001A5E4A"/>
    <w:rsid w:val="001A61BA"/>
    <w:rsid w:val="001B06C7"/>
    <w:rsid w:val="001B38FC"/>
    <w:rsid w:val="001C186E"/>
    <w:rsid w:val="001D05B7"/>
    <w:rsid w:val="001D4970"/>
    <w:rsid w:val="001D65B4"/>
    <w:rsid w:val="001D70DD"/>
    <w:rsid w:val="001E1613"/>
    <w:rsid w:val="001E1C4A"/>
    <w:rsid w:val="001E20E2"/>
    <w:rsid w:val="001E3C5F"/>
    <w:rsid w:val="001E64AB"/>
    <w:rsid w:val="001F3C7A"/>
    <w:rsid w:val="001F5B7B"/>
    <w:rsid w:val="001F7A2B"/>
    <w:rsid w:val="002013EF"/>
    <w:rsid w:val="00201B9D"/>
    <w:rsid w:val="0020737B"/>
    <w:rsid w:val="0021149B"/>
    <w:rsid w:val="00211D07"/>
    <w:rsid w:val="00212C5E"/>
    <w:rsid w:val="00214091"/>
    <w:rsid w:val="00215C95"/>
    <w:rsid w:val="0021721A"/>
    <w:rsid w:val="002226EF"/>
    <w:rsid w:val="00226008"/>
    <w:rsid w:val="00226ABF"/>
    <w:rsid w:val="00227AA9"/>
    <w:rsid w:val="0023061A"/>
    <w:rsid w:val="00237274"/>
    <w:rsid w:val="00237615"/>
    <w:rsid w:val="00244482"/>
    <w:rsid w:val="00245671"/>
    <w:rsid w:val="002477B4"/>
    <w:rsid w:val="00255824"/>
    <w:rsid w:val="00256EB5"/>
    <w:rsid w:val="0026098C"/>
    <w:rsid w:val="00262AC4"/>
    <w:rsid w:val="002661AE"/>
    <w:rsid w:val="00271163"/>
    <w:rsid w:val="00273A42"/>
    <w:rsid w:val="00274C4A"/>
    <w:rsid w:val="00276535"/>
    <w:rsid w:val="00277902"/>
    <w:rsid w:val="00277B95"/>
    <w:rsid w:val="00280A7D"/>
    <w:rsid w:val="00281EEC"/>
    <w:rsid w:val="00285CDF"/>
    <w:rsid w:val="002861D8"/>
    <w:rsid w:val="00294B88"/>
    <w:rsid w:val="002964CF"/>
    <w:rsid w:val="002A3D4E"/>
    <w:rsid w:val="002B16B4"/>
    <w:rsid w:val="002B28F3"/>
    <w:rsid w:val="002B41F3"/>
    <w:rsid w:val="002C138B"/>
    <w:rsid w:val="002C179B"/>
    <w:rsid w:val="002C6540"/>
    <w:rsid w:val="002C71BD"/>
    <w:rsid w:val="002D1544"/>
    <w:rsid w:val="002D2D35"/>
    <w:rsid w:val="002D5D4B"/>
    <w:rsid w:val="002E22BB"/>
    <w:rsid w:val="002E277E"/>
    <w:rsid w:val="002E35FD"/>
    <w:rsid w:val="0030191C"/>
    <w:rsid w:val="00305423"/>
    <w:rsid w:val="00310F19"/>
    <w:rsid w:val="00311299"/>
    <w:rsid w:val="003124D3"/>
    <w:rsid w:val="003149B4"/>
    <w:rsid w:val="00323145"/>
    <w:rsid w:val="00340183"/>
    <w:rsid w:val="00345507"/>
    <w:rsid w:val="00345DD1"/>
    <w:rsid w:val="00346C3D"/>
    <w:rsid w:val="00350312"/>
    <w:rsid w:val="00352871"/>
    <w:rsid w:val="00354527"/>
    <w:rsid w:val="0036316F"/>
    <w:rsid w:val="003642B4"/>
    <w:rsid w:val="00366F9D"/>
    <w:rsid w:val="003679B0"/>
    <w:rsid w:val="00373324"/>
    <w:rsid w:val="00377CB4"/>
    <w:rsid w:val="003802D4"/>
    <w:rsid w:val="00380719"/>
    <w:rsid w:val="003860BA"/>
    <w:rsid w:val="003942AC"/>
    <w:rsid w:val="00394674"/>
    <w:rsid w:val="003A1543"/>
    <w:rsid w:val="003A41D4"/>
    <w:rsid w:val="003B1EA5"/>
    <w:rsid w:val="003B2125"/>
    <w:rsid w:val="003C1421"/>
    <w:rsid w:val="003C18CE"/>
    <w:rsid w:val="003C2E07"/>
    <w:rsid w:val="003C3804"/>
    <w:rsid w:val="003C3B43"/>
    <w:rsid w:val="003D08AE"/>
    <w:rsid w:val="003D162E"/>
    <w:rsid w:val="003D59E6"/>
    <w:rsid w:val="003D6C6A"/>
    <w:rsid w:val="003D7E1F"/>
    <w:rsid w:val="003E64C2"/>
    <w:rsid w:val="003F0373"/>
    <w:rsid w:val="00400ADE"/>
    <w:rsid w:val="00401994"/>
    <w:rsid w:val="00404416"/>
    <w:rsid w:val="00404BAE"/>
    <w:rsid w:val="004215E7"/>
    <w:rsid w:val="00422D10"/>
    <w:rsid w:val="00424E9D"/>
    <w:rsid w:val="004264DB"/>
    <w:rsid w:val="00433B53"/>
    <w:rsid w:val="00436A82"/>
    <w:rsid w:val="004370E2"/>
    <w:rsid w:val="004374D6"/>
    <w:rsid w:val="0044068A"/>
    <w:rsid w:val="004429A6"/>
    <w:rsid w:val="004434CD"/>
    <w:rsid w:val="00447134"/>
    <w:rsid w:val="00447867"/>
    <w:rsid w:val="00451605"/>
    <w:rsid w:val="0045503B"/>
    <w:rsid w:val="004575AA"/>
    <w:rsid w:val="004631F4"/>
    <w:rsid w:val="00464D5A"/>
    <w:rsid w:val="00471961"/>
    <w:rsid w:val="0047477F"/>
    <w:rsid w:val="00474DFA"/>
    <w:rsid w:val="0048047E"/>
    <w:rsid w:val="00484D1D"/>
    <w:rsid w:val="00485879"/>
    <w:rsid w:val="00487945"/>
    <w:rsid w:val="0049398A"/>
    <w:rsid w:val="00493C25"/>
    <w:rsid w:val="00496828"/>
    <w:rsid w:val="004A459A"/>
    <w:rsid w:val="004B0B16"/>
    <w:rsid w:val="004C11FE"/>
    <w:rsid w:val="004C6020"/>
    <w:rsid w:val="004C7FC1"/>
    <w:rsid w:val="004D1ECB"/>
    <w:rsid w:val="004D3AB2"/>
    <w:rsid w:val="004D433F"/>
    <w:rsid w:val="004E215D"/>
    <w:rsid w:val="004E270C"/>
    <w:rsid w:val="004E5DF5"/>
    <w:rsid w:val="004F0F99"/>
    <w:rsid w:val="004F126F"/>
    <w:rsid w:val="004F1D2B"/>
    <w:rsid w:val="004F2454"/>
    <w:rsid w:val="004F63C1"/>
    <w:rsid w:val="0050066B"/>
    <w:rsid w:val="005027FA"/>
    <w:rsid w:val="00503019"/>
    <w:rsid w:val="005043F9"/>
    <w:rsid w:val="0050650F"/>
    <w:rsid w:val="00507113"/>
    <w:rsid w:val="00520EF9"/>
    <w:rsid w:val="005234DB"/>
    <w:rsid w:val="00530F3D"/>
    <w:rsid w:val="00547ABA"/>
    <w:rsid w:val="00547EC9"/>
    <w:rsid w:val="005517AC"/>
    <w:rsid w:val="0055663D"/>
    <w:rsid w:val="005601BA"/>
    <w:rsid w:val="00561114"/>
    <w:rsid w:val="00561D83"/>
    <w:rsid w:val="00565503"/>
    <w:rsid w:val="005655B7"/>
    <w:rsid w:val="005660CD"/>
    <w:rsid w:val="0058286C"/>
    <w:rsid w:val="00591B3F"/>
    <w:rsid w:val="005925A7"/>
    <w:rsid w:val="00596F0E"/>
    <w:rsid w:val="005A0D5C"/>
    <w:rsid w:val="005A2AAC"/>
    <w:rsid w:val="005A3C58"/>
    <w:rsid w:val="005A5332"/>
    <w:rsid w:val="005A7D90"/>
    <w:rsid w:val="005B5F0F"/>
    <w:rsid w:val="005B6925"/>
    <w:rsid w:val="005B7BDA"/>
    <w:rsid w:val="005C219B"/>
    <w:rsid w:val="005C4CBA"/>
    <w:rsid w:val="005D090E"/>
    <w:rsid w:val="005D1F76"/>
    <w:rsid w:val="005D2C3A"/>
    <w:rsid w:val="005D3DFB"/>
    <w:rsid w:val="005D5BF1"/>
    <w:rsid w:val="005D730F"/>
    <w:rsid w:val="005E1458"/>
    <w:rsid w:val="005E3C4B"/>
    <w:rsid w:val="005E5B88"/>
    <w:rsid w:val="005E7077"/>
    <w:rsid w:val="005F47CF"/>
    <w:rsid w:val="005F5432"/>
    <w:rsid w:val="005F7FC5"/>
    <w:rsid w:val="00605D25"/>
    <w:rsid w:val="00611FDD"/>
    <w:rsid w:val="00614C2B"/>
    <w:rsid w:val="00615891"/>
    <w:rsid w:val="00616108"/>
    <w:rsid w:val="0061655D"/>
    <w:rsid w:val="00617168"/>
    <w:rsid w:val="00620F57"/>
    <w:rsid w:val="006234EC"/>
    <w:rsid w:val="00631010"/>
    <w:rsid w:val="00640902"/>
    <w:rsid w:val="0064262F"/>
    <w:rsid w:val="00644F21"/>
    <w:rsid w:val="00645BB8"/>
    <w:rsid w:val="00645CB2"/>
    <w:rsid w:val="006477CA"/>
    <w:rsid w:val="00650115"/>
    <w:rsid w:val="006508CC"/>
    <w:rsid w:val="006513DF"/>
    <w:rsid w:val="006535D6"/>
    <w:rsid w:val="00661D23"/>
    <w:rsid w:val="00664393"/>
    <w:rsid w:val="00665EAC"/>
    <w:rsid w:val="00671CFB"/>
    <w:rsid w:val="00673BD2"/>
    <w:rsid w:val="00673FCB"/>
    <w:rsid w:val="006760F2"/>
    <w:rsid w:val="00676244"/>
    <w:rsid w:val="00684A04"/>
    <w:rsid w:val="00691990"/>
    <w:rsid w:val="006931C4"/>
    <w:rsid w:val="006973F9"/>
    <w:rsid w:val="00697930"/>
    <w:rsid w:val="006A2B5B"/>
    <w:rsid w:val="006A3356"/>
    <w:rsid w:val="006A3FFB"/>
    <w:rsid w:val="006A58C3"/>
    <w:rsid w:val="006A73E0"/>
    <w:rsid w:val="006A7A04"/>
    <w:rsid w:val="006B1216"/>
    <w:rsid w:val="006B2D3F"/>
    <w:rsid w:val="006C545C"/>
    <w:rsid w:val="006C7654"/>
    <w:rsid w:val="006D1723"/>
    <w:rsid w:val="006D32F3"/>
    <w:rsid w:val="006E08AA"/>
    <w:rsid w:val="006E4953"/>
    <w:rsid w:val="006E55E1"/>
    <w:rsid w:val="006E71BB"/>
    <w:rsid w:val="006F052E"/>
    <w:rsid w:val="006F1A34"/>
    <w:rsid w:val="006F4EAD"/>
    <w:rsid w:val="006F6A1A"/>
    <w:rsid w:val="007023B3"/>
    <w:rsid w:val="007028C7"/>
    <w:rsid w:val="0070310B"/>
    <w:rsid w:val="00710D7B"/>
    <w:rsid w:val="00711D91"/>
    <w:rsid w:val="007135FF"/>
    <w:rsid w:val="0071375A"/>
    <w:rsid w:val="007140AB"/>
    <w:rsid w:val="007259C8"/>
    <w:rsid w:val="007262B3"/>
    <w:rsid w:val="00731632"/>
    <w:rsid w:val="0073188C"/>
    <w:rsid w:val="00735FC8"/>
    <w:rsid w:val="007425C0"/>
    <w:rsid w:val="007443C6"/>
    <w:rsid w:val="00744B5B"/>
    <w:rsid w:val="00770F28"/>
    <w:rsid w:val="007726ED"/>
    <w:rsid w:val="0077616C"/>
    <w:rsid w:val="00780FF3"/>
    <w:rsid w:val="0078757B"/>
    <w:rsid w:val="00787AEC"/>
    <w:rsid w:val="00792134"/>
    <w:rsid w:val="00793C83"/>
    <w:rsid w:val="007A105E"/>
    <w:rsid w:val="007A19CF"/>
    <w:rsid w:val="007A24D4"/>
    <w:rsid w:val="007B4A5B"/>
    <w:rsid w:val="007D0DEB"/>
    <w:rsid w:val="007D76F4"/>
    <w:rsid w:val="007E239C"/>
    <w:rsid w:val="007E67D3"/>
    <w:rsid w:val="007F0A1F"/>
    <w:rsid w:val="007F43B7"/>
    <w:rsid w:val="007F7932"/>
    <w:rsid w:val="007F7A95"/>
    <w:rsid w:val="00800CA7"/>
    <w:rsid w:val="00800DE7"/>
    <w:rsid w:val="00802C18"/>
    <w:rsid w:val="00803718"/>
    <w:rsid w:val="00807CEB"/>
    <w:rsid w:val="00821987"/>
    <w:rsid w:val="00822B60"/>
    <w:rsid w:val="008241AB"/>
    <w:rsid w:val="0082438F"/>
    <w:rsid w:val="00825840"/>
    <w:rsid w:val="00826127"/>
    <w:rsid w:val="00830EF2"/>
    <w:rsid w:val="00833142"/>
    <w:rsid w:val="008351F4"/>
    <w:rsid w:val="00835EFE"/>
    <w:rsid w:val="00841A0F"/>
    <w:rsid w:val="00846AED"/>
    <w:rsid w:val="00851BC6"/>
    <w:rsid w:val="00853255"/>
    <w:rsid w:val="00853359"/>
    <w:rsid w:val="00854F4F"/>
    <w:rsid w:val="008566A4"/>
    <w:rsid w:val="00860B96"/>
    <w:rsid w:val="00864B3B"/>
    <w:rsid w:val="00867E4A"/>
    <w:rsid w:val="00870261"/>
    <w:rsid w:val="008738FA"/>
    <w:rsid w:val="00874541"/>
    <w:rsid w:val="00875403"/>
    <w:rsid w:val="00875735"/>
    <w:rsid w:val="008774F7"/>
    <w:rsid w:val="00885B26"/>
    <w:rsid w:val="008870CF"/>
    <w:rsid w:val="00892A54"/>
    <w:rsid w:val="0089496B"/>
    <w:rsid w:val="00894EFC"/>
    <w:rsid w:val="008956C0"/>
    <w:rsid w:val="008A1221"/>
    <w:rsid w:val="008A1FB7"/>
    <w:rsid w:val="008A3117"/>
    <w:rsid w:val="008B1F25"/>
    <w:rsid w:val="008B38FE"/>
    <w:rsid w:val="008B5BA7"/>
    <w:rsid w:val="008B66B9"/>
    <w:rsid w:val="008B719F"/>
    <w:rsid w:val="008B71F1"/>
    <w:rsid w:val="008B743A"/>
    <w:rsid w:val="008B7B51"/>
    <w:rsid w:val="008C1EF8"/>
    <w:rsid w:val="008D1960"/>
    <w:rsid w:val="008D26CA"/>
    <w:rsid w:val="008D5A72"/>
    <w:rsid w:val="008D6C69"/>
    <w:rsid w:val="008E05A5"/>
    <w:rsid w:val="008E1A9B"/>
    <w:rsid w:val="008E65EF"/>
    <w:rsid w:val="008F18BF"/>
    <w:rsid w:val="008F2D7B"/>
    <w:rsid w:val="008F50F4"/>
    <w:rsid w:val="008F6166"/>
    <w:rsid w:val="008F7A70"/>
    <w:rsid w:val="009041C4"/>
    <w:rsid w:val="009069B9"/>
    <w:rsid w:val="00914B3D"/>
    <w:rsid w:val="00917719"/>
    <w:rsid w:val="00927733"/>
    <w:rsid w:val="00943F75"/>
    <w:rsid w:val="00944FBC"/>
    <w:rsid w:val="00945F9B"/>
    <w:rsid w:val="00954166"/>
    <w:rsid w:val="00955B0E"/>
    <w:rsid w:val="0095623C"/>
    <w:rsid w:val="0096297F"/>
    <w:rsid w:val="00975215"/>
    <w:rsid w:val="00980A47"/>
    <w:rsid w:val="00980E94"/>
    <w:rsid w:val="00982654"/>
    <w:rsid w:val="00983CFC"/>
    <w:rsid w:val="00993D00"/>
    <w:rsid w:val="009A34EC"/>
    <w:rsid w:val="009A39C1"/>
    <w:rsid w:val="009A5C98"/>
    <w:rsid w:val="009A6D5D"/>
    <w:rsid w:val="009A6DE5"/>
    <w:rsid w:val="009B4085"/>
    <w:rsid w:val="009B5FFA"/>
    <w:rsid w:val="009C0E0C"/>
    <w:rsid w:val="009C4BF0"/>
    <w:rsid w:val="009C7341"/>
    <w:rsid w:val="009D0FD1"/>
    <w:rsid w:val="009D5A89"/>
    <w:rsid w:val="009E02C8"/>
    <w:rsid w:val="009E19A6"/>
    <w:rsid w:val="009E4DA4"/>
    <w:rsid w:val="009E79A6"/>
    <w:rsid w:val="009F0281"/>
    <w:rsid w:val="009F3187"/>
    <w:rsid w:val="009F427C"/>
    <w:rsid w:val="00A00007"/>
    <w:rsid w:val="00A003AA"/>
    <w:rsid w:val="00A00D55"/>
    <w:rsid w:val="00A00FA1"/>
    <w:rsid w:val="00A01CCD"/>
    <w:rsid w:val="00A05178"/>
    <w:rsid w:val="00A0594A"/>
    <w:rsid w:val="00A208D7"/>
    <w:rsid w:val="00A21F9B"/>
    <w:rsid w:val="00A26C35"/>
    <w:rsid w:val="00A26C9D"/>
    <w:rsid w:val="00A270DF"/>
    <w:rsid w:val="00A30414"/>
    <w:rsid w:val="00A30A98"/>
    <w:rsid w:val="00A33B6C"/>
    <w:rsid w:val="00A34E75"/>
    <w:rsid w:val="00A429B0"/>
    <w:rsid w:val="00A42C60"/>
    <w:rsid w:val="00A464BA"/>
    <w:rsid w:val="00A47A27"/>
    <w:rsid w:val="00A540A2"/>
    <w:rsid w:val="00A54AAE"/>
    <w:rsid w:val="00A54B60"/>
    <w:rsid w:val="00A617E9"/>
    <w:rsid w:val="00A62515"/>
    <w:rsid w:val="00A734E2"/>
    <w:rsid w:val="00A74747"/>
    <w:rsid w:val="00A828E1"/>
    <w:rsid w:val="00A841B4"/>
    <w:rsid w:val="00A84B30"/>
    <w:rsid w:val="00A87129"/>
    <w:rsid w:val="00A933B5"/>
    <w:rsid w:val="00AA1382"/>
    <w:rsid w:val="00AA4BA1"/>
    <w:rsid w:val="00AB01BD"/>
    <w:rsid w:val="00AB2F04"/>
    <w:rsid w:val="00AB3788"/>
    <w:rsid w:val="00AD417D"/>
    <w:rsid w:val="00AD52BF"/>
    <w:rsid w:val="00AD53F3"/>
    <w:rsid w:val="00AD62AC"/>
    <w:rsid w:val="00AD6B79"/>
    <w:rsid w:val="00AE13A9"/>
    <w:rsid w:val="00AE3771"/>
    <w:rsid w:val="00AE5288"/>
    <w:rsid w:val="00AE53FC"/>
    <w:rsid w:val="00AE6A08"/>
    <w:rsid w:val="00AE7584"/>
    <w:rsid w:val="00AF00BC"/>
    <w:rsid w:val="00AF0BB1"/>
    <w:rsid w:val="00AF1D35"/>
    <w:rsid w:val="00AF3E3D"/>
    <w:rsid w:val="00AF53E7"/>
    <w:rsid w:val="00AF5E9D"/>
    <w:rsid w:val="00AF6541"/>
    <w:rsid w:val="00B02150"/>
    <w:rsid w:val="00B02649"/>
    <w:rsid w:val="00B02F7F"/>
    <w:rsid w:val="00B03449"/>
    <w:rsid w:val="00B03A86"/>
    <w:rsid w:val="00B043AF"/>
    <w:rsid w:val="00B04890"/>
    <w:rsid w:val="00B05560"/>
    <w:rsid w:val="00B05D14"/>
    <w:rsid w:val="00B06496"/>
    <w:rsid w:val="00B119B2"/>
    <w:rsid w:val="00B13526"/>
    <w:rsid w:val="00B167ED"/>
    <w:rsid w:val="00B214EA"/>
    <w:rsid w:val="00B23655"/>
    <w:rsid w:val="00B26566"/>
    <w:rsid w:val="00B2796F"/>
    <w:rsid w:val="00B3343B"/>
    <w:rsid w:val="00B3629B"/>
    <w:rsid w:val="00B36C2C"/>
    <w:rsid w:val="00B36DF0"/>
    <w:rsid w:val="00B36F6F"/>
    <w:rsid w:val="00B452E4"/>
    <w:rsid w:val="00B500FA"/>
    <w:rsid w:val="00B52212"/>
    <w:rsid w:val="00B52699"/>
    <w:rsid w:val="00B56A38"/>
    <w:rsid w:val="00B57381"/>
    <w:rsid w:val="00B66779"/>
    <w:rsid w:val="00B67787"/>
    <w:rsid w:val="00B742F2"/>
    <w:rsid w:val="00B803EF"/>
    <w:rsid w:val="00B804DB"/>
    <w:rsid w:val="00B83326"/>
    <w:rsid w:val="00B937DF"/>
    <w:rsid w:val="00B95C73"/>
    <w:rsid w:val="00B9608B"/>
    <w:rsid w:val="00B96B5D"/>
    <w:rsid w:val="00BA0195"/>
    <w:rsid w:val="00BA4867"/>
    <w:rsid w:val="00BA4C2B"/>
    <w:rsid w:val="00BA524A"/>
    <w:rsid w:val="00BA54CE"/>
    <w:rsid w:val="00BA6FE7"/>
    <w:rsid w:val="00BA7FAF"/>
    <w:rsid w:val="00BB413E"/>
    <w:rsid w:val="00BC4E03"/>
    <w:rsid w:val="00BC5C51"/>
    <w:rsid w:val="00BC7241"/>
    <w:rsid w:val="00BD1F0F"/>
    <w:rsid w:val="00BD3240"/>
    <w:rsid w:val="00BD5FAE"/>
    <w:rsid w:val="00BE4112"/>
    <w:rsid w:val="00BE44D9"/>
    <w:rsid w:val="00BE6DC9"/>
    <w:rsid w:val="00BF2656"/>
    <w:rsid w:val="00BF4D5F"/>
    <w:rsid w:val="00BF7EDE"/>
    <w:rsid w:val="00C010F7"/>
    <w:rsid w:val="00C017F7"/>
    <w:rsid w:val="00C03407"/>
    <w:rsid w:val="00C0348B"/>
    <w:rsid w:val="00C0572B"/>
    <w:rsid w:val="00C10A49"/>
    <w:rsid w:val="00C11BA9"/>
    <w:rsid w:val="00C12FE6"/>
    <w:rsid w:val="00C17145"/>
    <w:rsid w:val="00C20796"/>
    <w:rsid w:val="00C20E64"/>
    <w:rsid w:val="00C21433"/>
    <w:rsid w:val="00C41F82"/>
    <w:rsid w:val="00C452E4"/>
    <w:rsid w:val="00C5272C"/>
    <w:rsid w:val="00C54213"/>
    <w:rsid w:val="00C55309"/>
    <w:rsid w:val="00C553D3"/>
    <w:rsid w:val="00C55A87"/>
    <w:rsid w:val="00C5760A"/>
    <w:rsid w:val="00C606DB"/>
    <w:rsid w:val="00C62AE0"/>
    <w:rsid w:val="00C63D1F"/>
    <w:rsid w:val="00C73E11"/>
    <w:rsid w:val="00C751A2"/>
    <w:rsid w:val="00C839E6"/>
    <w:rsid w:val="00C90302"/>
    <w:rsid w:val="00C927C3"/>
    <w:rsid w:val="00C95D4F"/>
    <w:rsid w:val="00C96220"/>
    <w:rsid w:val="00CA30F8"/>
    <w:rsid w:val="00CA7399"/>
    <w:rsid w:val="00CA73AA"/>
    <w:rsid w:val="00CA7536"/>
    <w:rsid w:val="00CA7809"/>
    <w:rsid w:val="00CB0E91"/>
    <w:rsid w:val="00CB7604"/>
    <w:rsid w:val="00CB76F8"/>
    <w:rsid w:val="00CB7ECC"/>
    <w:rsid w:val="00CC2CFC"/>
    <w:rsid w:val="00CC42B0"/>
    <w:rsid w:val="00CC47E2"/>
    <w:rsid w:val="00CD1BBC"/>
    <w:rsid w:val="00CD2F3E"/>
    <w:rsid w:val="00CE65EF"/>
    <w:rsid w:val="00CF11A2"/>
    <w:rsid w:val="00CF1A06"/>
    <w:rsid w:val="00CF3D86"/>
    <w:rsid w:val="00CF504F"/>
    <w:rsid w:val="00CF720C"/>
    <w:rsid w:val="00CF7D33"/>
    <w:rsid w:val="00D01BE9"/>
    <w:rsid w:val="00D04DF6"/>
    <w:rsid w:val="00D05784"/>
    <w:rsid w:val="00D05DDF"/>
    <w:rsid w:val="00D063D0"/>
    <w:rsid w:val="00D06E27"/>
    <w:rsid w:val="00D10CCA"/>
    <w:rsid w:val="00D151D7"/>
    <w:rsid w:val="00D27C66"/>
    <w:rsid w:val="00D31C7E"/>
    <w:rsid w:val="00D32D0A"/>
    <w:rsid w:val="00D3320A"/>
    <w:rsid w:val="00D3623A"/>
    <w:rsid w:val="00D41488"/>
    <w:rsid w:val="00D460F2"/>
    <w:rsid w:val="00D505D3"/>
    <w:rsid w:val="00D50BF5"/>
    <w:rsid w:val="00D512F1"/>
    <w:rsid w:val="00D55A1E"/>
    <w:rsid w:val="00D5648F"/>
    <w:rsid w:val="00D6054F"/>
    <w:rsid w:val="00D653E5"/>
    <w:rsid w:val="00D660E2"/>
    <w:rsid w:val="00D760CF"/>
    <w:rsid w:val="00D86493"/>
    <w:rsid w:val="00D8670B"/>
    <w:rsid w:val="00D906E0"/>
    <w:rsid w:val="00D92C2E"/>
    <w:rsid w:val="00D9450E"/>
    <w:rsid w:val="00D95AD2"/>
    <w:rsid w:val="00D95C11"/>
    <w:rsid w:val="00D9656D"/>
    <w:rsid w:val="00DA4E9B"/>
    <w:rsid w:val="00DA5A00"/>
    <w:rsid w:val="00DB5BD2"/>
    <w:rsid w:val="00DB7E79"/>
    <w:rsid w:val="00DC186A"/>
    <w:rsid w:val="00DC2EB1"/>
    <w:rsid w:val="00DC69AC"/>
    <w:rsid w:val="00DD0665"/>
    <w:rsid w:val="00DD2178"/>
    <w:rsid w:val="00DD423D"/>
    <w:rsid w:val="00DD6318"/>
    <w:rsid w:val="00DE2909"/>
    <w:rsid w:val="00DF06F9"/>
    <w:rsid w:val="00DF0C79"/>
    <w:rsid w:val="00DF1F76"/>
    <w:rsid w:val="00DF451D"/>
    <w:rsid w:val="00DF4EE1"/>
    <w:rsid w:val="00DF5231"/>
    <w:rsid w:val="00DF547B"/>
    <w:rsid w:val="00DF6AE7"/>
    <w:rsid w:val="00E00E12"/>
    <w:rsid w:val="00E15D3F"/>
    <w:rsid w:val="00E20CAD"/>
    <w:rsid w:val="00E22358"/>
    <w:rsid w:val="00E23C36"/>
    <w:rsid w:val="00E30C92"/>
    <w:rsid w:val="00E30F30"/>
    <w:rsid w:val="00E314AA"/>
    <w:rsid w:val="00E3188E"/>
    <w:rsid w:val="00E35099"/>
    <w:rsid w:val="00E379CF"/>
    <w:rsid w:val="00E449C2"/>
    <w:rsid w:val="00E51E3C"/>
    <w:rsid w:val="00E5498B"/>
    <w:rsid w:val="00E55BF9"/>
    <w:rsid w:val="00E560D4"/>
    <w:rsid w:val="00E60FF0"/>
    <w:rsid w:val="00E618CC"/>
    <w:rsid w:val="00E61BF6"/>
    <w:rsid w:val="00E61C47"/>
    <w:rsid w:val="00E673A5"/>
    <w:rsid w:val="00E732CE"/>
    <w:rsid w:val="00E75451"/>
    <w:rsid w:val="00E77D83"/>
    <w:rsid w:val="00E86E59"/>
    <w:rsid w:val="00E9534E"/>
    <w:rsid w:val="00E964B9"/>
    <w:rsid w:val="00EA1818"/>
    <w:rsid w:val="00EA4157"/>
    <w:rsid w:val="00EA6857"/>
    <w:rsid w:val="00EB3378"/>
    <w:rsid w:val="00EB49A8"/>
    <w:rsid w:val="00EC04E2"/>
    <w:rsid w:val="00EC17A8"/>
    <w:rsid w:val="00ED0278"/>
    <w:rsid w:val="00ED1993"/>
    <w:rsid w:val="00ED19FF"/>
    <w:rsid w:val="00EE3275"/>
    <w:rsid w:val="00EF3C2A"/>
    <w:rsid w:val="00EF5A24"/>
    <w:rsid w:val="00EF6BA1"/>
    <w:rsid w:val="00F0549E"/>
    <w:rsid w:val="00F05618"/>
    <w:rsid w:val="00F13B1A"/>
    <w:rsid w:val="00F13EC5"/>
    <w:rsid w:val="00F175AF"/>
    <w:rsid w:val="00F31B18"/>
    <w:rsid w:val="00F32C72"/>
    <w:rsid w:val="00F3506E"/>
    <w:rsid w:val="00F35778"/>
    <w:rsid w:val="00F408BF"/>
    <w:rsid w:val="00F40E3A"/>
    <w:rsid w:val="00F43E06"/>
    <w:rsid w:val="00F519A9"/>
    <w:rsid w:val="00F52593"/>
    <w:rsid w:val="00F541C5"/>
    <w:rsid w:val="00F578FC"/>
    <w:rsid w:val="00F57E31"/>
    <w:rsid w:val="00F63CAC"/>
    <w:rsid w:val="00F641A6"/>
    <w:rsid w:val="00F738FA"/>
    <w:rsid w:val="00F74299"/>
    <w:rsid w:val="00F758B7"/>
    <w:rsid w:val="00F767A4"/>
    <w:rsid w:val="00F8639F"/>
    <w:rsid w:val="00F90C34"/>
    <w:rsid w:val="00F92907"/>
    <w:rsid w:val="00F9332A"/>
    <w:rsid w:val="00F93485"/>
    <w:rsid w:val="00F93818"/>
    <w:rsid w:val="00F93FAB"/>
    <w:rsid w:val="00F94713"/>
    <w:rsid w:val="00F96102"/>
    <w:rsid w:val="00F96826"/>
    <w:rsid w:val="00FB0D51"/>
    <w:rsid w:val="00FB4689"/>
    <w:rsid w:val="00FD231B"/>
    <w:rsid w:val="00FD315E"/>
    <w:rsid w:val="00FD44CD"/>
    <w:rsid w:val="00FD452A"/>
    <w:rsid w:val="00FD6225"/>
    <w:rsid w:val="00FE046C"/>
    <w:rsid w:val="00FE7CB2"/>
    <w:rsid w:val="00FF10E2"/>
    <w:rsid w:val="00FF3974"/>
    <w:rsid w:val="00FF4C19"/>
    <w:rsid w:val="00FF4FDE"/>
    <w:rsid w:val="00FF601D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08840-A231-495A-9555-D3E7E66B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8B"/>
  </w:style>
  <w:style w:type="paragraph" w:styleId="Footer">
    <w:name w:val="footer"/>
    <w:basedOn w:val="Normal"/>
    <w:link w:val="FooterChar"/>
    <w:uiPriority w:val="99"/>
    <w:unhideWhenUsed/>
    <w:rsid w:val="00E54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8B"/>
  </w:style>
  <w:style w:type="character" w:styleId="Hyperlink">
    <w:name w:val="Hyperlink"/>
    <w:basedOn w:val="DefaultParagraphFont"/>
    <w:uiPriority w:val="99"/>
    <w:unhideWhenUsed/>
    <w:rsid w:val="005D0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5645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James</dc:creator>
  <cp:keywords/>
  <dc:description/>
  <cp:lastModifiedBy>Gibson, Lyn</cp:lastModifiedBy>
  <cp:revision>2</cp:revision>
  <dcterms:created xsi:type="dcterms:W3CDTF">2019-01-14T09:45:00Z</dcterms:created>
  <dcterms:modified xsi:type="dcterms:W3CDTF">2019-01-14T09:45:00Z</dcterms:modified>
</cp:coreProperties>
</file>