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2E" w:rsidRDefault="00BE682E" w:rsidP="008E0C96">
      <w:pPr>
        <w:pStyle w:val="Articletitle"/>
      </w:pPr>
      <w:r>
        <w:t>Negotiation, Bargaining, and Discounts: Generating WoM and Local Tourism Development at the Tabriz Bazaar, Iran</w:t>
      </w:r>
    </w:p>
    <w:p w:rsidR="00BE682E" w:rsidRDefault="00BE682E" w:rsidP="00677A3E">
      <w:pPr>
        <w:pStyle w:val="Keywords"/>
      </w:pPr>
      <w:r w:rsidRPr="008E0C96">
        <w:t xml:space="preserve">This paper examines the effects of negotiation intention, bargaining propensity, and discount satisfaction on word-of-mouth (WoM) behaviours for </w:t>
      </w:r>
      <w:r w:rsidR="00BA0D7E">
        <w:t>tourists</w:t>
      </w:r>
      <w:r w:rsidR="00BA0D7E" w:rsidRPr="008E0C96">
        <w:t xml:space="preserve"> </w:t>
      </w:r>
      <w:r w:rsidRPr="008E0C96">
        <w:t>visiting Tabriz bazaar</w:t>
      </w:r>
      <w:r>
        <w:t>,</w:t>
      </w:r>
      <w:r w:rsidRPr="008E0C96">
        <w:t xml:space="preserve"> Iran. </w:t>
      </w:r>
      <w:r>
        <w:t>Data from</w:t>
      </w:r>
      <w:r w:rsidRPr="008E0C96">
        <w:t xml:space="preserve"> 615-survey respondents </w:t>
      </w:r>
      <w:r>
        <w:t>highlights</w:t>
      </w:r>
      <w:r w:rsidRPr="008E0C96">
        <w:t xml:space="preserve"> that </w:t>
      </w:r>
      <w:r w:rsidR="00BA0D7E">
        <w:t>tourists</w:t>
      </w:r>
      <w:r w:rsidR="00BA0D7E" w:rsidRPr="008E0C96">
        <w:t xml:space="preserve"> </w:t>
      </w:r>
      <w:r w:rsidRPr="008E0C96">
        <w:t xml:space="preserve">are motivated to conduct WoM behaviour when they are experientially satisfied with the opportunity to negotiate and bargain, </w:t>
      </w:r>
      <w:r>
        <w:t>and</w:t>
      </w:r>
      <w:r w:rsidRPr="008E0C96">
        <w:t xml:space="preserve"> when they are satisfied with the discount they rece</w:t>
      </w:r>
      <w:r>
        <w:t>ive. This paper makes theoretical contributions to Social-Exchange-Theory and presents managerial implications for policy-makers to generate tourism development.</w:t>
      </w:r>
    </w:p>
    <w:p w:rsidR="00BE682E" w:rsidRDefault="00BE682E" w:rsidP="008E0C96">
      <w:pPr>
        <w:pStyle w:val="Keywords"/>
      </w:pPr>
      <w:r w:rsidRPr="007D30DA">
        <w:rPr>
          <w:b/>
        </w:rPr>
        <w:t>Keywords:</w:t>
      </w:r>
      <w:r>
        <w:t xml:space="preserve"> bargaining; negotiation; satisfaction; word-of-mouth; social-exchange-theory</w:t>
      </w:r>
    </w:p>
    <w:p w:rsidR="00BE682E" w:rsidRDefault="00BE682E" w:rsidP="00243167"/>
    <w:p w:rsidR="00BE682E" w:rsidRPr="00243167" w:rsidRDefault="00BE682E" w:rsidP="00243167"/>
    <w:p w:rsidR="00BE682E" w:rsidRDefault="00BE682E" w:rsidP="00234FEE">
      <w:pPr>
        <w:pStyle w:val="Title"/>
        <w:rPr>
          <w:rFonts w:ascii="Times New Roman" w:hAnsi="Times New Roman" w:cs="Times New Roman"/>
          <w:b/>
          <w:sz w:val="28"/>
          <w:szCs w:val="28"/>
        </w:rPr>
      </w:pPr>
    </w:p>
    <w:p w:rsidR="00BE682E" w:rsidRDefault="00BE682E" w:rsidP="00F91B67">
      <w:pPr>
        <w:rPr>
          <w:rFonts w:ascii="Times New Roman" w:hAnsi="Times New Roman" w:cs="Times New Roman"/>
          <w:sz w:val="24"/>
          <w:szCs w:val="24"/>
        </w:rPr>
      </w:pPr>
    </w:p>
    <w:p w:rsidR="00BE682E" w:rsidRDefault="00BE682E" w:rsidP="00F91B67">
      <w:pPr>
        <w:rPr>
          <w:rFonts w:ascii="Times New Roman" w:hAnsi="Times New Roman" w:cs="Times New Roman"/>
          <w:sz w:val="24"/>
          <w:szCs w:val="24"/>
        </w:rPr>
      </w:pPr>
    </w:p>
    <w:p w:rsidR="00BE682E" w:rsidRDefault="00BE682E" w:rsidP="00F91B67">
      <w:pPr>
        <w:rPr>
          <w:rFonts w:ascii="Times New Roman" w:hAnsi="Times New Roman" w:cs="Times New Roman"/>
          <w:sz w:val="24"/>
          <w:szCs w:val="24"/>
        </w:rPr>
      </w:pPr>
    </w:p>
    <w:p w:rsidR="00BE682E" w:rsidRDefault="00BE682E" w:rsidP="00F91B67">
      <w:pPr>
        <w:rPr>
          <w:rFonts w:ascii="Times New Roman" w:hAnsi="Times New Roman" w:cs="Times New Roman"/>
          <w:sz w:val="24"/>
          <w:szCs w:val="24"/>
        </w:rPr>
      </w:pPr>
    </w:p>
    <w:p w:rsidR="00BE682E" w:rsidRDefault="00BE682E" w:rsidP="00F91B67">
      <w:pPr>
        <w:rPr>
          <w:rFonts w:ascii="Times New Roman" w:hAnsi="Times New Roman" w:cs="Times New Roman"/>
          <w:sz w:val="24"/>
          <w:szCs w:val="24"/>
        </w:rPr>
      </w:pPr>
    </w:p>
    <w:p w:rsidR="00BE682E" w:rsidRDefault="00BE682E" w:rsidP="00F91B67">
      <w:pPr>
        <w:rPr>
          <w:rFonts w:ascii="Times New Roman" w:hAnsi="Times New Roman" w:cs="Times New Roman"/>
          <w:sz w:val="24"/>
          <w:szCs w:val="24"/>
        </w:rPr>
      </w:pPr>
    </w:p>
    <w:p w:rsidR="00BE682E" w:rsidRDefault="00BE682E" w:rsidP="00F91B67">
      <w:pPr>
        <w:rPr>
          <w:rFonts w:ascii="Times New Roman" w:hAnsi="Times New Roman" w:cs="Times New Roman"/>
          <w:sz w:val="24"/>
          <w:szCs w:val="24"/>
        </w:rPr>
      </w:pPr>
    </w:p>
    <w:p w:rsidR="00BE682E" w:rsidRDefault="00BE682E" w:rsidP="00F91B67">
      <w:pPr>
        <w:rPr>
          <w:rFonts w:ascii="Times New Roman" w:hAnsi="Times New Roman" w:cs="Times New Roman"/>
          <w:sz w:val="24"/>
          <w:szCs w:val="24"/>
        </w:rPr>
      </w:pPr>
    </w:p>
    <w:p w:rsidR="00BE682E" w:rsidRPr="00FF6DC0" w:rsidRDefault="00BE682E" w:rsidP="00F91B67">
      <w:pPr>
        <w:rPr>
          <w:rFonts w:ascii="Times New Roman" w:hAnsi="Times New Roman" w:cs="Times New Roman"/>
          <w:b/>
        </w:rPr>
      </w:pPr>
      <w:r w:rsidRPr="00FF6DC0">
        <w:rPr>
          <w:rFonts w:ascii="Times New Roman" w:hAnsi="Times New Roman" w:cs="Times New Roman"/>
          <w:b/>
        </w:rPr>
        <w:br w:type="page"/>
      </w:r>
    </w:p>
    <w:p w:rsidR="00BE682E" w:rsidRDefault="00BE682E" w:rsidP="00214DC9">
      <w:pPr>
        <w:pStyle w:val="Heading1"/>
        <w:keepLines w:val="0"/>
        <w:numPr>
          <w:ilvl w:val="0"/>
          <w:numId w:val="0"/>
        </w:numPr>
        <w:spacing w:before="0" w:line="240" w:lineRule="auto"/>
        <w:ind w:right="567"/>
        <w:contextualSpacing/>
        <w:jc w:val="both"/>
        <w:rPr>
          <w:rFonts w:ascii="Times New Roman" w:eastAsia="Times New Roman" w:hAnsi="Times New Roman" w:cs="Arial"/>
          <w:b/>
          <w:bCs/>
          <w:color w:val="auto"/>
          <w:kern w:val="32"/>
          <w:sz w:val="24"/>
          <w:lang w:eastAsia="en-GB"/>
        </w:rPr>
      </w:pPr>
      <w:r>
        <w:rPr>
          <w:rFonts w:ascii="Times New Roman" w:eastAsia="Times New Roman" w:hAnsi="Times New Roman" w:cs="Arial"/>
          <w:b/>
          <w:bCs/>
          <w:color w:val="auto"/>
          <w:kern w:val="32"/>
          <w:sz w:val="24"/>
          <w:lang w:eastAsia="en-GB"/>
        </w:rPr>
        <w:lastRenderedPageBreak/>
        <w:t>Introduction</w:t>
      </w:r>
    </w:p>
    <w:p w:rsidR="00BE682E" w:rsidRDefault="00BE682E" w:rsidP="00214DC9">
      <w:pPr>
        <w:spacing w:after="0" w:line="240" w:lineRule="auto"/>
        <w:jc w:val="both"/>
        <w:rPr>
          <w:rFonts w:ascii="Times New Roman" w:hAnsi="Times New Roman" w:cs="Times New Roman"/>
          <w:sz w:val="24"/>
          <w:szCs w:val="24"/>
        </w:rPr>
      </w:pPr>
      <w:r w:rsidRPr="00E84876">
        <w:rPr>
          <w:rFonts w:ascii="Times New Roman" w:hAnsi="Times New Roman" w:cs="Times New Roman"/>
          <w:sz w:val="24"/>
          <w:szCs w:val="24"/>
        </w:rPr>
        <w:t xml:space="preserve">Tourism in Iran faces challenges </w:t>
      </w:r>
      <w:r>
        <w:rPr>
          <w:rFonts w:ascii="Times New Roman" w:hAnsi="Times New Roman" w:cs="Times New Roman"/>
          <w:sz w:val="24"/>
          <w:szCs w:val="24"/>
        </w:rPr>
        <w:t>rooted in</w:t>
      </w:r>
      <w:r w:rsidRPr="00E84876">
        <w:rPr>
          <w:rFonts w:ascii="Times New Roman" w:hAnsi="Times New Roman" w:cs="Times New Roman"/>
          <w:sz w:val="24"/>
          <w:szCs w:val="24"/>
        </w:rPr>
        <w:t xml:space="preserve"> political turbulence, conflict</w:t>
      </w:r>
      <w:r>
        <w:rPr>
          <w:rFonts w:ascii="Times New Roman" w:hAnsi="Times New Roman" w:cs="Times New Roman"/>
          <w:sz w:val="24"/>
          <w:szCs w:val="24"/>
        </w:rPr>
        <w:t>,</w:t>
      </w:r>
      <w:r w:rsidRPr="00E84876">
        <w:rPr>
          <w:rFonts w:ascii="Times New Roman" w:hAnsi="Times New Roman" w:cs="Times New Roman"/>
          <w:sz w:val="24"/>
          <w:szCs w:val="24"/>
        </w:rPr>
        <w:t xml:space="preserve"> and cultural and religious restrictions</w:t>
      </w:r>
      <w:r>
        <w:rPr>
          <w:rFonts w:ascii="Times New Roman" w:hAnsi="Times New Roman" w:cs="Times New Roman"/>
          <w:sz w:val="24"/>
          <w:szCs w:val="24"/>
        </w:rPr>
        <w:t xml:space="preserve"> (Pratt &amp; Alizadeh, 2017; Yazdi, Salehi &amp; Soheilzad, 2017), and policy-makers must develop sustainable tourism that benefits the region and the local people directly involved in its provision (Ahadian, 2013; Pratt &amp; Alizadeh, 2017). One opportunity for this stems from street markets and bazaars, which encourage tourists to engage and directly purchase from local sellers, while also providing opportunities</w:t>
      </w:r>
      <w:r w:rsidRPr="00E84876">
        <w:rPr>
          <w:rFonts w:ascii="Times New Roman" w:hAnsi="Times New Roman" w:cs="Times New Roman"/>
          <w:sz w:val="24"/>
          <w:szCs w:val="24"/>
        </w:rPr>
        <w:t xml:space="preserve"> to assimilate into lo</w:t>
      </w:r>
      <w:r>
        <w:rPr>
          <w:rFonts w:ascii="Times New Roman" w:hAnsi="Times New Roman" w:cs="Times New Roman"/>
          <w:sz w:val="24"/>
          <w:szCs w:val="24"/>
        </w:rPr>
        <w:t xml:space="preserve">cal culture (Muzaini, 2006). </w:t>
      </w:r>
    </w:p>
    <w:p w:rsidR="00BE682E" w:rsidRDefault="00BE682E" w:rsidP="004E7B55">
      <w:pPr>
        <w:spacing w:after="0" w:line="240" w:lineRule="auto"/>
        <w:ind w:firstLine="720"/>
        <w:jc w:val="both"/>
        <w:rPr>
          <w:rFonts w:ascii="Times New Roman" w:hAnsi="Times New Roman" w:cs="Times New Roman"/>
          <w:sz w:val="24"/>
          <w:szCs w:val="24"/>
        </w:rPr>
      </w:pPr>
      <w:r w:rsidRPr="00886866">
        <w:rPr>
          <w:rFonts w:ascii="Times New Roman" w:hAnsi="Times New Roman" w:cs="Times New Roman"/>
          <w:sz w:val="24"/>
          <w:szCs w:val="24"/>
        </w:rPr>
        <w:t xml:space="preserve">Drawing from social exchange theory (SET) </w:t>
      </w:r>
      <w:r w:rsidRPr="00675B1C">
        <w:rPr>
          <w:rFonts w:ascii="Times New Roman" w:hAnsi="Times New Roman" w:cs="Times New Roman"/>
          <w:sz w:val="24"/>
          <w:szCs w:val="24"/>
        </w:rPr>
        <w:t>(</w:t>
      </w:r>
      <w:r>
        <w:rPr>
          <w:rFonts w:ascii="Times New Roman" w:hAnsi="Times New Roman" w:cs="Times New Roman"/>
          <w:sz w:val="24"/>
          <w:szCs w:val="24"/>
        </w:rPr>
        <w:t>Ap, 1992;</w:t>
      </w:r>
      <w:r w:rsidRPr="00675B1C">
        <w:rPr>
          <w:rFonts w:ascii="Times New Roman" w:hAnsi="Times New Roman" w:cs="Times New Roman"/>
          <w:sz w:val="24"/>
          <w:szCs w:val="24"/>
        </w:rPr>
        <w:t xml:space="preserve"> Emerson, 1976), </w:t>
      </w:r>
      <w:r w:rsidRPr="00886866">
        <w:rPr>
          <w:rFonts w:ascii="Times New Roman" w:hAnsi="Times New Roman" w:cs="Times New Roman"/>
          <w:sz w:val="24"/>
          <w:szCs w:val="24"/>
        </w:rPr>
        <w:t>this paper assess</w:t>
      </w:r>
      <w:r>
        <w:rPr>
          <w:rFonts w:ascii="Times New Roman" w:hAnsi="Times New Roman" w:cs="Times New Roman"/>
          <w:sz w:val="24"/>
          <w:szCs w:val="24"/>
        </w:rPr>
        <w:t>es</w:t>
      </w:r>
      <w:r w:rsidRPr="00886866">
        <w:rPr>
          <w:rFonts w:ascii="Times New Roman" w:hAnsi="Times New Roman" w:cs="Times New Roman"/>
          <w:sz w:val="24"/>
          <w:szCs w:val="24"/>
        </w:rPr>
        <w:t xml:space="preserve"> how </w:t>
      </w:r>
      <w:r>
        <w:rPr>
          <w:rFonts w:ascii="Times New Roman" w:hAnsi="Times New Roman" w:cs="Times New Roman"/>
          <w:sz w:val="24"/>
          <w:szCs w:val="24"/>
        </w:rPr>
        <w:t xml:space="preserve">bargaining and negotiation </w:t>
      </w:r>
      <w:r w:rsidRPr="00886866">
        <w:rPr>
          <w:rFonts w:ascii="Times New Roman" w:hAnsi="Times New Roman" w:cs="Times New Roman"/>
          <w:sz w:val="24"/>
          <w:szCs w:val="24"/>
        </w:rPr>
        <w:t>exchanges lead to word-of-mouth (WoM)</w:t>
      </w:r>
      <w:r>
        <w:rPr>
          <w:rFonts w:ascii="Times New Roman" w:hAnsi="Times New Roman" w:cs="Times New Roman"/>
          <w:sz w:val="24"/>
          <w:szCs w:val="24"/>
        </w:rPr>
        <w:t xml:space="preserve"> intentions</w:t>
      </w:r>
      <w:r w:rsidR="004E1272">
        <w:rPr>
          <w:rFonts w:ascii="Times New Roman" w:hAnsi="Times New Roman" w:cs="Times New Roman"/>
          <w:sz w:val="24"/>
          <w:szCs w:val="24"/>
        </w:rPr>
        <w:t>.</w:t>
      </w:r>
      <w:r>
        <w:rPr>
          <w:rFonts w:ascii="Times New Roman" w:hAnsi="Times New Roman" w:cs="Times New Roman"/>
          <w:sz w:val="24"/>
          <w:szCs w:val="24"/>
        </w:rPr>
        <w:t xml:space="preserve"> SET is a framework </w:t>
      </w:r>
      <w:r w:rsidR="00225DC2">
        <w:rPr>
          <w:rFonts w:ascii="Times New Roman" w:hAnsi="Times New Roman" w:cs="Times New Roman"/>
          <w:sz w:val="24"/>
          <w:szCs w:val="24"/>
        </w:rPr>
        <w:t xml:space="preserve">that </w:t>
      </w:r>
      <w:r w:rsidR="005342BE">
        <w:rPr>
          <w:rFonts w:ascii="Times New Roman" w:hAnsi="Times New Roman" w:cs="Times New Roman"/>
          <w:sz w:val="24"/>
          <w:szCs w:val="24"/>
        </w:rPr>
        <w:t>conceptualises</w:t>
      </w:r>
      <w:r>
        <w:rPr>
          <w:rFonts w:ascii="Times New Roman" w:hAnsi="Times New Roman" w:cs="Times New Roman"/>
          <w:sz w:val="24"/>
          <w:szCs w:val="24"/>
        </w:rPr>
        <w:t xml:space="preserve"> relationships </w:t>
      </w:r>
      <w:r w:rsidR="006227D6">
        <w:rPr>
          <w:rFonts w:ascii="Times New Roman" w:hAnsi="Times New Roman" w:cs="Times New Roman"/>
          <w:sz w:val="24"/>
          <w:szCs w:val="24"/>
        </w:rPr>
        <w:t>a</w:t>
      </w:r>
      <w:r w:rsidR="005342BE">
        <w:rPr>
          <w:rFonts w:ascii="Times New Roman" w:hAnsi="Times New Roman" w:cs="Times New Roman"/>
          <w:sz w:val="24"/>
          <w:szCs w:val="24"/>
        </w:rPr>
        <w:t>s</w:t>
      </w:r>
      <w:r>
        <w:rPr>
          <w:rFonts w:ascii="Times New Roman" w:hAnsi="Times New Roman" w:cs="Times New Roman"/>
          <w:sz w:val="24"/>
          <w:szCs w:val="24"/>
        </w:rPr>
        <w:t xml:space="preserve"> an exchange of resources in return for benefits to the self (Emerson, 1976)</w:t>
      </w:r>
      <w:r w:rsidR="004E1272">
        <w:rPr>
          <w:rFonts w:ascii="Times New Roman" w:hAnsi="Times New Roman" w:cs="Times New Roman"/>
          <w:sz w:val="24"/>
          <w:szCs w:val="24"/>
        </w:rPr>
        <w:t>.</w:t>
      </w:r>
      <w:r>
        <w:rPr>
          <w:rFonts w:ascii="Times New Roman" w:hAnsi="Times New Roman" w:cs="Times New Roman"/>
          <w:sz w:val="24"/>
          <w:szCs w:val="24"/>
        </w:rPr>
        <w:t xml:space="preserve"> </w:t>
      </w:r>
      <w:r w:rsidR="004E1272">
        <w:rPr>
          <w:rFonts w:ascii="Times New Roman" w:hAnsi="Times New Roman" w:cs="Times New Roman"/>
          <w:sz w:val="24"/>
          <w:szCs w:val="24"/>
        </w:rPr>
        <w:t>W</w:t>
      </w:r>
      <w:r w:rsidRPr="00886866">
        <w:rPr>
          <w:rFonts w:ascii="Times New Roman" w:hAnsi="Times New Roman" w:cs="Times New Roman"/>
          <w:sz w:val="24"/>
          <w:szCs w:val="24"/>
        </w:rPr>
        <w:t xml:space="preserve">hile SET </w:t>
      </w:r>
      <w:r w:rsidR="004E1272">
        <w:rPr>
          <w:rFonts w:ascii="Times New Roman" w:hAnsi="Times New Roman" w:cs="Times New Roman"/>
          <w:sz w:val="24"/>
          <w:szCs w:val="24"/>
        </w:rPr>
        <w:t>has been used</w:t>
      </w:r>
      <w:r w:rsidRPr="00886866">
        <w:rPr>
          <w:rFonts w:ascii="Times New Roman" w:hAnsi="Times New Roman" w:cs="Times New Roman"/>
          <w:sz w:val="24"/>
          <w:szCs w:val="24"/>
        </w:rPr>
        <w:t xml:space="preserve"> to </w:t>
      </w:r>
      <w:r w:rsidR="00761331">
        <w:rPr>
          <w:rFonts w:ascii="Times New Roman" w:hAnsi="Times New Roman" w:cs="Times New Roman"/>
          <w:sz w:val="24"/>
          <w:szCs w:val="24"/>
        </w:rPr>
        <w:t>frame</w:t>
      </w:r>
      <w:r>
        <w:rPr>
          <w:rFonts w:ascii="Times New Roman" w:hAnsi="Times New Roman" w:cs="Times New Roman"/>
          <w:sz w:val="24"/>
          <w:szCs w:val="24"/>
        </w:rPr>
        <w:t xml:space="preserve"> </w:t>
      </w:r>
      <w:r w:rsidRPr="00886866">
        <w:rPr>
          <w:rFonts w:ascii="Times New Roman" w:hAnsi="Times New Roman" w:cs="Times New Roman"/>
          <w:sz w:val="24"/>
          <w:szCs w:val="24"/>
        </w:rPr>
        <w:t>attitudes towards t</w:t>
      </w:r>
      <w:r>
        <w:rPr>
          <w:rFonts w:ascii="Times New Roman" w:hAnsi="Times New Roman" w:cs="Times New Roman"/>
          <w:sz w:val="24"/>
          <w:szCs w:val="24"/>
        </w:rPr>
        <w:t>ourism</w:t>
      </w:r>
      <w:r w:rsidRPr="00886866">
        <w:rPr>
          <w:rFonts w:ascii="Times New Roman" w:hAnsi="Times New Roman" w:cs="Times New Roman"/>
          <w:sz w:val="24"/>
          <w:szCs w:val="24"/>
        </w:rPr>
        <w:t xml:space="preserve"> (</w:t>
      </w:r>
      <w:r>
        <w:rPr>
          <w:rFonts w:ascii="Times New Roman" w:hAnsi="Times New Roman" w:cs="Times New Roman"/>
          <w:sz w:val="24"/>
          <w:szCs w:val="24"/>
        </w:rPr>
        <w:t>Ap, 1992; Nunkoo &amp; Ramikissoon, 2010</w:t>
      </w:r>
      <w:r w:rsidRPr="00886866">
        <w:rPr>
          <w:rFonts w:ascii="Times New Roman" w:hAnsi="Times New Roman" w:cs="Times New Roman"/>
          <w:sz w:val="24"/>
          <w:szCs w:val="24"/>
        </w:rPr>
        <w:t xml:space="preserve">), it </w:t>
      </w:r>
      <w:r w:rsidR="004E1272">
        <w:rPr>
          <w:rFonts w:ascii="Times New Roman" w:hAnsi="Times New Roman" w:cs="Times New Roman"/>
          <w:sz w:val="24"/>
          <w:szCs w:val="24"/>
        </w:rPr>
        <w:t>has</w:t>
      </w:r>
      <w:r>
        <w:rPr>
          <w:rFonts w:ascii="Times New Roman" w:hAnsi="Times New Roman" w:cs="Times New Roman"/>
          <w:sz w:val="24"/>
          <w:szCs w:val="24"/>
        </w:rPr>
        <w:t xml:space="preserve"> yet to be considered</w:t>
      </w:r>
      <w:r w:rsidRPr="00886866">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886866">
        <w:rPr>
          <w:rFonts w:ascii="Times New Roman" w:hAnsi="Times New Roman" w:cs="Times New Roman"/>
          <w:sz w:val="24"/>
          <w:szCs w:val="24"/>
        </w:rPr>
        <w:t>street</w:t>
      </w:r>
      <w:r>
        <w:rPr>
          <w:rFonts w:ascii="Times New Roman" w:hAnsi="Times New Roman" w:cs="Times New Roman"/>
          <w:sz w:val="24"/>
          <w:szCs w:val="24"/>
        </w:rPr>
        <w:t>-</w:t>
      </w:r>
      <w:r w:rsidRPr="00886866">
        <w:rPr>
          <w:rFonts w:ascii="Times New Roman" w:hAnsi="Times New Roman" w:cs="Times New Roman"/>
          <w:sz w:val="24"/>
          <w:szCs w:val="24"/>
        </w:rPr>
        <w:t>market</w:t>
      </w:r>
      <w:r>
        <w:rPr>
          <w:rFonts w:ascii="Times New Roman" w:hAnsi="Times New Roman" w:cs="Times New Roman"/>
          <w:sz w:val="24"/>
          <w:szCs w:val="24"/>
        </w:rPr>
        <w:t xml:space="preserve"> settings, </w:t>
      </w:r>
      <w:r w:rsidR="00761331">
        <w:rPr>
          <w:rFonts w:ascii="Times New Roman" w:hAnsi="Times New Roman" w:cs="Times New Roman"/>
          <w:sz w:val="24"/>
          <w:szCs w:val="24"/>
        </w:rPr>
        <w:t>despite their reliance on</w:t>
      </w:r>
      <w:r w:rsidRPr="00886866">
        <w:rPr>
          <w:rFonts w:ascii="Times New Roman" w:hAnsi="Times New Roman" w:cs="Times New Roman"/>
          <w:sz w:val="24"/>
          <w:szCs w:val="24"/>
        </w:rPr>
        <w:t xml:space="preserve"> negotiated and reciprocal exchange (</w:t>
      </w:r>
      <w:r w:rsidRPr="009C00CD">
        <w:rPr>
          <w:rFonts w:ascii="Times New Roman" w:hAnsi="Times New Roman" w:cs="Times New Roman"/>
          <w:sz w:val="24"/>
          <w:szCs w:val="24"/>
        </w:rPr>
        <w:t>Alavi, Wieseke &amp; Guba, 2016</w:t>
      </w:r>
      <w:r w:rsidRPr="00A2442A">
        <w:rPr>
          <w:rFonts w:ascii="Times New Roman" w:hAnsi="Times New Roman" w:cs="Times New Roman"/>
          <w:sz w:val="24"/>
          <w:szCs w:val="24"/>
        </w:rPr>
        <w:t>).</w:t>
      </w:r>
      <w:r>
        <w:rPr>
          <w:rFonts w:ascii="Times New Roman" w:hAnsi="Times New Roman" w:cs="Times New Roman"/>
          <w:sz w:val="24"/>
          <w:szCs w:val="24"/>
        </w:rPr>
        <w:t xml:space="preserve"> </w:t>
      </w:r>
      <w:r w:rsidR="00D144DE">
        <w:rPr>
          <w:rFonts w:ascii="Times New Roman" w:hAnsi="Times New Roman" w:cs="Times New Roman"/>
          <w:sz w:val="24"/>
          <w:szCs w:val="24"/>
        </w:rPr>
        <w:t>Extant research recognises the role of</w:t>
      </w:r>
      <w:r>
        <w:rPr>
          <w:rFonts w:ascii="Times New Roman" w:hAnsi="Times New Roman" w:cs="Times New Roman"/>
          <w:sz w:val="24"/>
          <w:szCs w:val="24"/>
        </w:rPr>
        <w:t xml:space="preserve"> homophily </w:t>
      </w:r>
      <w:r w:rsidR="00D144DE">
        <w:rPr>
          <w:rFonts w:ascii="Times New Roman" w:hAnsi="Times New Roman" w:cs="Times New Roman"/>
          <w:sz w:val="24"/>
          <w:szCs w:val="24"/>
        </w:rPr>
        <w:t>in stimulating</w:t>
      </w:r>
      <w:r>
        <w:rPr>
          <w:rFonts w:ascii="Times New Roman" w:hAnsi="Times New Roman" w:cs="Times New Roman"/>
          <w:sz w:val="24"/>
          <w:szCs w:val="24"/>
        </w:rPr>
        <w:t xml:space="preserve"> effective WoM (Groeger &amp; Buttle, 2014), and how positive WoM can enhance destination image and </w:t>
      </w:r>
      <w:r w:rsidR="00611CF8">
        <w:rPr>
          <w:rFonts w:ascii="Times New Roman" w:hAnsi="Times New Roman" w:cs="Times New Roman"/>
          <w:sz w:val="24"/>
          <w:szCs w:val="24"/>
        </w:rPr>
        <w:t xml:space="preserve">destination </w:t>
      </w:r>
      <w:r>
        <w:rPr>
          <w:rFonts w:ascii="Times New Roman" w:hAnsi="Times New Roman" w:cs="Times New Roman"/>
          <w:sz w:val="24"/>
          <w:szCs w:val="24"/>
        </w:rPr>
        <w:t xml:space="preserve">awareness (Hernández-Méndez, Muñoz-Leiva &amp; Sánchez-Fernández, 2015), </w:t>
      </w:r>
      <w:r w:rsidR="005342BE">
        <w:rPr>
          <w:rFonts w:ascii="Times New Roman" w:hAnsi="Times New Roman" w:cs="Times New Roman"/>
          <w:sz w:val="24"/>
          <w:szCs w:val="24"/>
        </w:rPr>
        <w:t>suggesting</w:t>
      </w:r>
      <w:r>
        <w:rPr>
          <w:rFonts w:ascii="Times New Roman" w:hAnsi="Times New Roman" w:cs="Times New Roman"/>
          <w:sz w:val="24"/>
          <w:szCs w:val="24"/>
        </w:rPr>
        <w:t xml:space="preserve"> </w:t>
      </w:r>
      <w:r w:rsidR="00611CF8">
        <w:rPr>
          <w:rFonts w:ascii="Times New Roman" w:hAnsi="Times New Roman" w:cs="Times New Roman"/>
          <w:sz w:val="24"/>
          <w:szCs w:val="24"/>
        </w:rPr>
        <w:t xml:space="preserve">that </w:t>
      </w:r>
      <w:r>
        <w:rPr>
          <w:rFonts w:ascii="Times New Roman" w:hAnsi="Times New Roman" w:cs="Times New Roman"/>
          <w:sz w:val="24"/>
          <w:szCs w:val="24"/>
        </w:rPr>
        <w:t xml:space="preserve">tourists </w:t>
      </w:r>
      <w:r w:rsidR="005342BE">
        <w:rPr>
          <w:rFonts w:ascii="Times New Roman" w:hAnsi="Times New Roman" w:cs="Times New Roman"/>
          <w:sz w:val="24"/>
          <w:szCs w:val="24"/>
        </w:rPr>
        <w:t>are</w:t>
      </w:r>
      <w:r>
        <w:rPr>
          <w:rFonts w:ascii="Times New Roman" w:hAnsi="Times New Roman" w:cs="Times New Roman"/>
          <w:sz w:val="24"/>
          <w:szCs w:val="24"/>
        </w:rPr>
        <w:t xml:space="preserve"> an appropriate target for generating WoM behaviour.</w:t>
      </w:r>
    </w:p>
    <w:p w:rsidR="00BE682E" w:rsidRDefault="00BE682E" w:rsidP="00214DC9">
      <w:pPr>
        <w:spacing w:after="0" w:line="240" w:lineRule="auto"/>
        <w:ind w:firstLine="720"/>
        <w:jc w:val="both"/>
        <w:rPr>
          <w:rFonts w:ascii="Times New Roman" w:hAnsi="Times New Roman" w:cs="Times New Roman"/>
          <w:sz w:val="24"/>
          <w:szCs w:val="24"/>
        </w:rPr>
      </w:pPr>
    </w:p>
    <w:p w:rsidR="00BE682E" w:rsidRPr="00000914" w:rsidRDefault="00BE682E" w:rsidP="00214DC9">
      <w:pPr>
        <w:spacing w:after="0" w:line="240" w:lineRule="auto"/>
        <w:ind w:firstLine="720"/>
        <w:jc w:val="both"/>
        <w:rPr>
          <w:rFonts w:ascii="Times New Roman" w:hAnsi="Times New Roman" w:cs="Times New Roman"/>
          <w:sz w:val="24"/>
          <w:szCs w:val="24"/>
        </w:rPr>
      </w:pPr>
    </w:p>
    <w:p w:rsidR="00BE682E" w:rsidRDefault="00BE682E" w:rsidP="00214DC9">
      <w:pPr>
        <w:pStyle w:val="Heading1"/>
        <w:keepLines w:val="0"/>
        <w:numPr>
          <w:ilvl w:val="0"/>
          <w:numId w:val="0"/>
        </w:numPr>
        <w:spacing w:before="0" w:line="240" w:lineRule="auto"/>
        <w:ind w:right="567"/>
        <w:jc w:val="both"/>
        <w:rPr>
          <w:rFonts w:ascii="Times New Roman" w:eastAsia="Times New Roman" w:hAnsi="Times New Roman" w:cs="Arial"/>
          <w:b/>
          <w:bCs/>
          <w:color w:val="auto"/>
          <w:kern w:val="32"/>
          <w:sz w:val="24"/>
          <w:lang w:eastAsia="en-GB"/>
        </w:rPr>
      </w:pPr>
      <w:r>
        <w:rPr>
          <w:rFonts w:ascii="Times New Roman" w:eastAsia="Times New Roman" w:hAnsi="Times New Roman" w:cs="Arial"/>
          <w:b/>
          <w:bCs/>
          <w:color w:val="auto"/>
          <w:kern w:val="32"/>
          <w:sz w:val="24"/>
          <w:lang w:eastAsia="en-GB"/>
        </w:rPr>
        <w:t xml:space="preserve">Research framework and hypotheses </w:t>
      </w:r>
    </w:p>
    <w:p w:rsidR="00BE682E" w:rsidRDefault="00BE682E" w:rsidP="00214DC9">
      <w:pPr>
        <w:spacing w:after="0" w:line="240" w:lineRule="auto"/>
        <w:jc w:val="both"/>
        <w:rPr>
          <w:rFonts w:ascii="Times New Roman" w:hAnsi="Times New Roman" w:cs="Times New Roman"/>
          <w:sz w:val="24"/>
          <w:szCs w:val="24"/>
        </w:rPr>
      </w:pPr>
      <w:r w:rsidRPr="00A2442A">
        <w:rPr>
          <w:rFonts w:ascii="Times New Roman" w:hAnsi="Times New Roman" w:cs="Times New Roman"/>
          <w:sz w:val="24"/>
          <w:szCs w:val="24"/>
        </w:rPr>
        <w:t>Emerson (1976, p.33</w:t>
      </w:r>
      <w:r>
        <w:rPr>
          <w:rFonts w:ascii="Times New Roman" w:hAnsi="Times New Roman" w:cs="Times New Roman"/>
          <w:sz w:val="24"/>
          <w:szCs w:val="24"/>
        </w:rPr>
        <w:t>6) considers social exchanges as “</w:t>
      </w:r>
      <w:r w:rsidRPr="00A2442A">
        <w:rPr>
          <w:rFonts w:ascii="Times New Roman" w:hAnsi="Times New Roman" w:cs="Times New Roman"/>
          <w:sz w:val="24"/>
          <w:szCs w:val="24"/>
        </w:rPr>
        <w:t>two-sided, mutually contingent, and mutually rewarding pr</w:t>
      </w:r>
      <w:r>
        <w:rPr>
          <w:rFonts w:ascii="Times New Roman" w:hAnsi="Times New Roman" w:cs="Times New Roman"/>
          <w:sz w:val="24"/>
          <w:szCs w:val="24"/>
        </w:rPr>
        <w:t xml:space="preserve">ocesses involving ‘transactions’”. </w:t>
      </w:r>
      <w:r w:rsidRPr="00A2442A">
        <w:rPr>
          <w:rFonts w:ascii="Times New Roman" w:hAnsi="Times New Roman" w:cs="Times New Roman"/>
          <w:sz w:val="24"/>
          <w:szCs w:val="24"/>
        </w:rPr>
        <w:t>Lawler, Thye</w:t>
      </w:r>
      <w:r>
        <w:rPr>
          <w:rFonts w:ascii="Times New Roman" w:hAnsi="Times New Roman" w:cs="Times New Roman"/>
          <w:sz w:val="24"/>
          <w:szCs w:val="24"/>
        </w:rPr>
        <w:t>,</w:t>
      </w:r>
      <w:r w:rsidRPr="00A2442A">
        <w:rPr>
          <w:rFonts w:ascii="Times New Roman" w:hAnsi="Times New Roman" w:cs="Times New Roman"/>
          <w:sz w:val="24"/>
          <w:szCs w:val="24"/>
        </w:rPr>
        <w:t xml:space="preserve"> and Yoon (2008) identify two forms of direct exchange: </w:t>
      </w:r>
      <w:r w:rsidRPr="00675B1C">
        <w:rPr>
          <w:rFonts w:ascii="Times New Roman" w:hAnsi="Times New Roman" w:cs="Times New Roman"/>
          <w:sz w:val="24"/>
          <w:szCs w:val="24"/>
        </w:rPr>
        <w:t>negotiated e</w:t>
      </w:r>
      <w:r>
        <w:rPr>
          <w:rFonts w:ascii="Times New Roman" w:hAnsi="Times New Roman" w:cs="Times New Roman"/>
          <w:sz w:val="24"/>
          <w:szCs w:val="24"/>
        </w:rPr>
        <w:t>xchange and reciprocal exchange. N</w:t>
      </w:r>
      <w:r w:rsidRPr="00886866">
        <w:rPr>
          <w:rFonts w:ascii="Times New Roman" w:hAnsi="Times New Roman" w:cs="Times New Roman"/>
          <w:sz w:val="24"/>
          <w:szCs w:val="24"/>
        </w:rPr>
        <w:t>egotiated Exchange</w:t>
      </w:r>
      <w:r w:rsidRPr="00886866">
        <w:rPr>
          <w:rFonts w:ascii="Times New Roman" w:hAnsi="Times New Roman" w:cs="Times New Roman"/>
          <w:i/>
          <w:sz w:val="24"/>
          <w:szCs w:val="24"/>
        </w:rPr>
        <w:t xml:space="preserve"> </w:t>
      </w:r>
      <w:r w:rsidRPr="00886866">
        <w:rPr>
          <w:rFonts w:ascii="Times New Roman" w:hAnsi="Times New Roman" w:cs="Times New Roman"/>
          <w:sz w:val="24"/>
          <w:szCs w:val="24"/>
        </w:rPr>
        <w:t xml:space="preserve">is a multilateral engagement where parties explicitly decide upon the terms of exchange in order </w:t>
      </w:r>
      <w:r>
        <w:rPr>
          <w:rFonts w:ascii="Times New Roman" w:hAnsi="Times New Roman" w:cs="Times New Roman"/>
          <w:sz w:val="24"/>
          <w:szCs w:val="24"/>
        </w:rPr>
        <w:t>to construct</w:t>
      </w:r>
      <w:r w:rsidRPr="00886866">
        <w:rPr>
          <w:rFonts w:ascii="Times New Roman" w:hAnsi="Times New Roman" w:cs="Times New Roman"/>
          <w:sz w:val="24"/>
          <w:szCs w:val="24"/>
        </w:rPr>
        <w:t xml:space="preserve"> a mutually beneficial relationship (</w:t>
      </w:r>
      <w:r w:rsidRPr="00886866">
        <w:rPr>
          <w:rFonts w:ascii="Times New Roman" w:eastAsia="Times New Roman" w:hAnsi="Times New Roman" w:cs="Times New Roman"/>
          <w:color w:val="000000"/>
          <w:sz w:val="24"/>
          <w:szCs w:val="24"/>
        </w:rPr>
        <w:t>Molm, Peterson &amp; Takahashi</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2003</w:t>
      </w:r>
      <w:r w:rsidRPr="00886866">
        <w:rPr>
          <w:rFonts w:ascii="Times New Roman" w:hAnsi="Times New Roman" w:cs="Times New Roman"/>
          <w:sz w:val="24"/>
          <w:szCs w:val="24"/>
        </w:rPr>
        <w:t>). Reciprocal Exchange</w:t>
      </w:r>
      <w:r>
        <w:rPr>
          <w:rFonts w:ascii="Times New Roman" w:hAnsi="Times New Roman" w:cs="Times New Roman"/>
          <w:sz w:val="24"/>
          <w:szCs w:val="24"/>
        </w:rPr>
        <w:t>,</w:t>
      </w:r>
      <w:r w:rsidRPr="00886866">
        <w:rPr>
          <w:rFonts w:ascii="Times New Roman" w:hAnsi="Times New Roman" w:cs="Times New Roman"/>
          <w:i/>
          <w:sz w:val="24"/>
          <w:szCs w:val="24"/>
        </w:rPr>
        <w:t xml:space="preserve"> </w:t>
      </w:r>
      <w:r w:rsidRPr="00886866">
        <w:rPr>
          <w:rFonts w:ascii="Times New Roman" w:hAnsi="Times New Roman" w:cs="Times New Roman"/>
          <w:sz w:val="24"/>
          <w:szCs w:val="24"/>
        </w:rPr>
        <w:t>in contrast</w:t>
      </w:r>
      <w:r>
        <w:rPr>
          <w:rFonts w:ascii="Times New Roman" w:hAnsi="Times New Roman" w:cs="Times New Roman"/>
          <w:sz w:val="24"/>
          <w:szCs w:val="24"/>
        </w:rPr>
        <w:t>,</w:t>
      </w:r>
      <w:r w:rsidRPr="00886866">
        <w:rPr>
          <w:rFonts w:ascii="Times New Roman" w:hAnsi="Times New Roman" w:cs="Times New Roman"/>
          <w:sz w:val="24"/>
          <w:szCs w:val="24"/>
        </w:rPr>
        <w:t xml:space="preserve"> is sequential (Lawler et al., 2008), is devoid of any immediate implication to return the exchange</w:t>
      </w:r>
      <w:r>
        <w:rPr>
          <w:rFonts w:ascii="Times New Roman" w:hAnsi="Times New Roman" w:cs="Times New Roman"/>
          <w:sz w:val="24"/>
          <w:szCs w:val="24"/>
        </w:rPr>
        <w:t xml:space="preserve">, but relies on one party to reciprocate </w:t>
      </w:r>
      <w:r w:rsidRPr="00886866">
        <w:rPr>
          <w:rFonts w:ascii="Times New Roman" w:hAnsi="Times New Roman" w:cs="Times New Roman"/>
          <w:sz w:val="24"/>
          <w:szCs w:val="24"/>
        </w:rPr>
        <w:t>(</w:t>
      </w:r>
      <w:r>
        <w:rPr>
          <w:rFonts w:ascii="Times New Roman" w:hAnsi="Times New Roman" w:cs="Times New Roman"/>
          <w:sz w:val="24"/>
          <w:szCs w:val="24"/>
        </w:rPr>
        <w:t xml:space="preserve">Lee &amp; Hyun, 2016; </w:t>
      </w:r>
      <w:r w:rsidRPr="00886866">
        <w:rPr>
          <w:rFonts w:ascii="Times New Roman" w:hAnsi="Times New Roman" w:cs="Times New Roman"/>
          <w:sz w:val="24"/>
          <w:szCs w:val="24"/>
        </w:rPr>
        <w:t xml:space="preserve">Molm et al., 2003). </w:t>
      </w:r>
    </w:p>
    <w:p w:rsidR="00BE682E" w:rsidRDefault="00BE682E" w:rsidP="00214DC9">
      <w:pPr>
        <w:spacing w:after="0" w:line="240" w:lineRule="auto"/>
        <w:jc w:val="both"/>
        <w:rPr>
          <w:rFonts w:ascii="Times New Roman" w:hAnsi="Times New Roman" w:cs="Times New Roman"/>
          <w:sz w:val="24"/>
          <w:szCs w:val="24"/>
        </w:rPr>
      </w:pPr>
    </w:p>
    <w:p w:rsidR="00BE682E" w:rsidRDefault="00BE682E" w:rsidP="00174E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Negotiated exchange</w:t>
      </w:r>
      <w:r w:rsidR="006C6AA0">
        <w:rPr>
          <w:rFonts w:ascii="Times New Roman" w:hAnsi="Times New Roman" w:cs="Times New Roman"/>
          <w:sz w:val="24"/>
          <w:szCs w:val="24"/>
        </w:rPr>
        <w:t>s</w:t>
      </w:r>
      <w:r>
        <w:rPr>
          <w:rFonts w:ascii="Times New Roman" w:hAnsi="Times New Roman" w:cs="Times New Roman"/>
          <w:sz w:val="24"/>
          <w:szCs w:val="24"/>
        </w:rPr>
        <w:t xml:space="preserve"> can be distributive</w:t>
      </w:r>
      <w:r w:rsidR="00AC06B5">
        <w:rPr>
          <w:rFonts w:ascii="Times New Roman" w:hAnsi="Times New Roman" w:cs="Times New Roman"/>
          <w:sz w:val="24"/>
          <w:szCs w:val="24"/>
        </w:rPr>
        <w:t>,</w:t>
      </w:r>
      <w:r>
        <w:rPr>
          <w:rFonts w:ascii="Times New Roman" w:hAnsi="Times New Roman" w:cs="Times New Roman"/>
          <w:sz w:val="24"/>
          <w:szCs w:val="24"/>
        </w:rPr>
        <w:t xml:space="preserve"> </w:t>
      </w:r>
      <w:r w:rsidR="006227D6">
        <w:rPr>
          <w:rFonts w:ascii="Times New Roman" w:hAnsi="Times New Roman" w:cs="Times New Roman"/>
          <w:sz w:val="24"/>
          <w:szCs w:val="24"/>
        </w:rPr>
        <w:t>where</w:t>
      </w:r>
      <w:r>
        <w:rPr>
          <w:rFonts w:ascii="Times New Roman" w:hAnsi="Times New Roman" w:cs="Times New Roman"/>
          <w:sz w:val="24"/>
          <w:szCs w:val="24"/>
        </w:rPr>
        <w:t xml:space="preserve"> parties attempt to reach an asymmetrical discount, or integrative </w:t>
      </w:r>
      <w:r w:rsidR="00AC06B5">
        <w:rPr>
          <w:rFonts w:ascii="Times New Roman" w:hAnsi="Times New Roman" w:cs="Times New Roman"/>
          <w:sz w:val="24"/>
          <w:szCs w:val="24"/>
        </w:rPr>
        <w:t>where</w:t>
      </w:r>
      <w:r>
        <w:rPr>
          <w:rFonts w:ascii="Times New Roman" w:hAnsi="Times New Roman" w:cs="Times New Roman"/>
          <w:sz w:val="24"/>
          <w:szCs w:val="24"/>
        </w:rPr>
        <w:t xml:space="preserve"> cooperation</w:t>
      </w:r>
      <w:r w:rsidR="00AC06B5">
        <w:rPr>
          <w:rFonts w:ascii="Times New Roman" w:hAnsi="Times New Roman" w:cs="Times New Roman"/>
          <w:sz w:val="24"/>
          <w:szCs w:val="24"/>
        </w:rPr>
        <w:t xml:space="preserve"> can</w:t>
      </w:r>
      <w:r>
        <w:rPr>
          <w:rFonts w:ascii="Times New Roman" w:hAnsi="Times New Roman" w:cs="Times New Roman"/>
          <w:sz w:val="24"/>
          <w:szCs w:val="24"/>
        </w:rPr>
        <w:t xml:space="preserve"> </w:t>
      </w:r>
      <w:r w:rsidR="00611CF8">
        <w:rPr>
          <w:rFonts w:ascii="Times New Roman" w:hAnsi="Times New Roman" w:cs="Times New Roman"/>
          <w:sz w:val="24"/>
          <w:szCs w:val="24"/>
        </w:rPr>
        <w:t>be</w:t>
      </w:r>
      <w:r>
        <w:rPr>
          <w:rFonts w:ascii="Times New Roman" w:hAnsi="Times New Roman" w:cs="Times New Roman"/>
          <w:sz w:val="24"/>
          <w:szCs w:val="24"/>
        </w:rPr>
        <w:t xml:space="preserve"> mutually beneficial (</w:t>
      </w:r>
      <w:r w:rsidR="00AC06B5">
        <w:rPr>
          <w:rFonts w:ascii="Times New Roman" w:hAnsi="Times New Roman" w:cs="Times New Roman"/>
          <w:sz w:val="24"/>
          <w:szCs w:val="24"/>
        </w:rPr>
        <w:t>Murphy, 2001</w:t>
      </w:r>
      <w:r>
        <w:rPr>
          <w:rFonts w:ascii="Times New Roman" w:hAnsi="Times New Roman" w:cs="Times New Roman"/>
          <w:sz w:val="24"/>
          <w:szCs w:val="24"/>
        </w:rPr>
        <w:t xml:space="preserve">). </w:t>
      </w:r>
      <w:r w:rsidR="00611CF8">
        <w:rPr>
          <w:rFonts w:ascii="Times New Roman" w:hAnsi="Times New Roman" w:cs="Times New Roman"/>
          <w:sz w:val="24"/>
          <w:szCs w:val="24"/>
        </w:rPr>
        <w:t>If</w:t>
      </w:r>
      <w:r>
        <w:rPr>
          <w:rFonts w:ascii="Times New Roman" w:hAnsi="Times New Roman" w:cs="Times New Roman"/>
          <w:sz w:val="24"/>
          <w:szCs w:val="24"/>
        </w:rPr>
        <w:t xml:space="preserve"> the amount of money saved and percentage discount achieved are both high</w:t>
      </w:r>
      <w:r w:rsidR="00611CF8">
        <w:rPr>
          <w:rFonts w:ascii="Times New Roman" w:hAnsi="Times New Roman" w:cs="Times New Roman"/>
          <w:sz w:val="24"/>
          <w:szCs w:val="24"/>
        </w:rPr>
        <w:t xml:space="preserve"> following a negotiated exchange, this can </w:t>
      </w:r>
      <w:r w:rsidR="003B14E1">
        <w:rPr>
          <w:rFonts w:ascii="Times New Roman" w:hAnsi="Times New Roman" w:cs="Times New Roman"/>
          <w:sz w:val="24"/>
          <w:szCs w:val="24"/>
        </w:rPr>
        <w:t>engender</w:t>
      </w:r>
      <w:r w:rsidR="00611CF8">
        <w:rPr>
          <w:rFonts w:ascii="Times New Roman" w:hAnsi="Times New Roman" w:cs="Times New Roman"/>
          <w:sz w:val="24"/>
          <w:szCs w:val="24"/>
        </w:rPr>
        <w:t xml:space="preserve"> </w:t>
      </w:r>
      <w:r w:rsidR="00EF1293">
        <w:rPr>
          <w:rFonts w:ascii="Times New Roman" w:hAnsi="Times New Roman" w:cs="Times New Roman"/>
          <w:sz w:val="24"/>
          <w:szCs w:val="24"/>
        </w:rPr>
        <w:t xml:space="preserve">both </w:t>
      </w:r>
      <w:r w:rsidR="00611CF8">
        <w:rPr>
          <w:rFonts w:ascii="Times New Roman" w:hAnsi="Times New Roman" w:cs="Times New Roman"/>
          <w:sz w:val="24"/>
          <w:szCs w:val="24"/>
        </w:rPr>
        <w:t xml:space="preserve">‘discount satisfaction’ </w:t>
      </w:r>
      <w:r>
        <w:rPr>
          <w:rFonts w:ascii="Times New Roman" w:hAnsi="Times New Roman" w:cs="Times New Roman"/>
          <w:sz w:val="24"/>
          <w:szCs w:val="24"/>
        </w:rPr>
        <w:t>(D</w:t>
      </w:r>
      <w:r w:rsidR="00EF1293">
        <w:rPr>
          <w:rFonts w:ascii="Times New Roman" w:hAnsi="Times New Roman" w:cs="Times New Roman"/>
          <w:sz w:val="24"/>
          <w:szCs w:val="24"/>
        </w:rPr>
        <w:t>arke, Freedman &amp; Chaiken, 1995) and</w:t>
      </w:r>
      <w:r>
        <w:rPr>
          <w:rFonts w:ascii="Times New Roman" w:hAnsi="Times New Roman" w:cs="Times New Roman"/>
          <w:sz w:val="24"/>
          <w:szCs w:val="24"/>
        </w:rPr>
        <w:t xml:space="preserve"> </w:t>
      </w:r>
      <w:r w:rsidR="00EF1293">
        <w:rPr>
          <w:rFonts w:ascii="Times New Roman" w:hAnsi="Times New Roman" w:cs="Times New Roman"/>
          <w:sz w:val="24"/>
          <w:szCs w:val="24"/>
        </w:rPr>
        <w:t>‘</w:t>
      </w:r>
      <w:r>
        <w:rPr>
          <w:rFonts w:ascii="Times New Roman" w:hAnsi="Times New Roman" w:cs="Times New Roman"/>
          <w:sz w:val="24"/>
          <w:szCs w:val="24"/>
        </w:rPr>
        <w:t>experience satisfaction</w:t>
      </w:r>
      <w:r w:rsidR="00EF1293">
        <w:rPr>
          <w:rFonts w:ascii="Times New Roman" w:hAnsi="Times New Roman" w:cs="Times New Roman"/>
          <w:sz w:val="24"/>
          <w:szCs w:val="24"/>
        </w:rPr>
        <w:t>’</w:t>
      </w:r>
      <w:r>
        <w:rPr>
          <w:rFonts w:ascii="Times New Roman" w:hAnsi="Times New Roman" w:cs="Times New Roman"/>
          <w:sz w:val="24"/>
          <w:szCs w:val="24"/>
        </w:rPr>
        <w:t xml:space="preserve"> </w:t>
      </w:r>
      <w:r w:rsidR="00EF1293">
        <w:rPr>
          <w:rFonts w:ascii="Times New Roman" w:hAnsi="Times New Roman" w:cs="Times New Roman"/>
          <w:sz w:val="24"/>
          <w:szCs w:val="24"/>
        </w:rPr>
        <w:t xml:space="preserve">in consumers if </w:t>
      </w:r>
      <w:r>
        <w:rPr>
          <w:rFonts w:ascii="Times New Roman" w:hAnsi="Times New Roman" w:cs="Times New Roman"/>
          <w:sz w:val="24"/>
          <w:szCs w:val="24"/>
        </w:rPr>
        <w:t xml:space="preserve">the </w:t>
      </w:r>
      <w:r w:rsidR="00EF1293">
        <w:rPr>
          <w:rFonts w:ascii="Times New Roman" w:hAnsi="Times New Roman" w:cs="Times New Roman"/>
          <w:sz w:val="24"/>
          <w:szCs w:val="24"/>
        </w:rPr>
        <w:t>integrated bargaining activities are considered ‘</w:t>
      </w:r>
      <w:r>
        <w:rPr>
          <w:rFonts w:ascii="Times New Roman" w:hAnsi="Times New Roman" w:cs="Times New Roman"/>
          <w:sz w:val="24"/>
          <w:szCs w:val="24"/>
        </w:rPr>
        <w:t>fair</w:t>
      </w:r>
      <w:r w:rsidR="00EF1293">
        <w:rPr>
          <w:rFonts w:ascii="Times New Roman" w:hAnsi="Times New Roman" w:cs="Times New Roman"/>
          <w:sz w:val="24"/>
          <w:szCs w:val="24"/>
        </w:rPr>
        <w:t>’</w:t>
      </w:r>
      <w:r>
        <w:rPr>
          <w:rFonts w:ascii="Times New Roman" w:hAnsi="Times New Roman" w:cs="Times New Roman"/>
          <w:sz w:val="24"/>
          <w:szCs w:val="24"/>
        </w:rPr>
        <w:t xml:space="preserve"> (Darke &amp; Dahl, 2003). Tourists are likely to revisit a seller when they receive discounts (Tsang, Tsai, and Leung, 2011), and </w:t>
      </w:r>
      <w:r w:rsidR="008A2E84">
        <w:rPr>
          <w:rFonts w:ascii="Times New Roman" w:hAnsi="Times New Roman" w:cs="Times New Roman"/>
          <w:sz w:val="24"/>
          <w:szCs w:val="24"/>
        </w:rPr>
        <w:t>may</w:t>
      </w:r>
      <w:r>
        <w:rPr>
          <w:rFonts w:ascii="Times New Roman" w:hAnsi="Times New Roman" w:cs="Times New Roman"/>
          <w:sz w:val="24"/>
          <w:szCs w:val="24"/>
        </w:rPr>
        <w:t xml:space="preserve"> feel </w:t>
      </w:r>
      <w:r w:rsidR="00EF1293">
        <w:rPr>
          <w:rFonts w:ascii="Times New Roman" w:hAnsi="Times New Roman" w:cs="Times New Roman"/>
          <w:sz w:val="24"/>
          <w:szCs w:val="24"/>
        </w:rPr>
        <w:t>obliged</w:t>
      </w:r>
      <w:r>
        <w:rPr>
          <w:rFonts w:ascii="Times New Roman" w:hAnsi="Times New Roman" w:cs="Times New Roman"/>
          <w:sz w:val="24"/>
          <w:szCs w:val="24"/>
        </w:rPr>
        <w:t xml:space="preserve"> to conduct reciprocal exchanges by recommending a selle</w:t>
      </w:r>
      <w:r w:rsidR="008A2E84">
        <w:rPr>
          <w:rFonts w:ascii="Times New Roman" w:hAnsi="Times New Roman" w:cs="Times New Roman"/>
          <w:sz w:val="24"/>
          <w:szCs w:val="24"/>
        </w:rPr>
        <w:t xml:space="preserve">r to others when they receive </w:t>
      </w:r>
      <w:r>
        <w:rPr>
          <w:rFonts w:ascii="Times New Roman" w:hAnsi="Times New Roman" w:cs="Times New Roman"/>
          <w:sz w:val="24"/>
          <w:szCs w:val="24"/>
        </w:rPr>
        <w:t>good service</w:t>
      </w:r>
      <w:r w:rsidR="008A2E84">
        <w:rPr>
          <w:rFonts w:ascii="Times New Roman" w:hAnsi="Times New Roman" w:cs="Times New Roman"/>
          <w:sz w:val="24"/>
          <w:szCs w:val="24"/>
        </w:rPr>
        <w:t xml:space="preserve"> (Murphy, 2001)</w:t>
      </w:r>
      <w:r>
        <w:rPr>
          <w:rFonts w:ascii="Times New Roman" w:hAnsi="Times New Roman" w:cs="Times New Roman"/>
          <w:sz w:val="24"/>
          <w:szCs w:val="24"/>
        </w:rPr>
        <w:t xml:space="preserve">. </w:t>
      </w:r>
      <w:r w:rsidR="006227D6">
        <w:rPr>
          <w:rFonts w:ascii="Times New Roman" w:hAnsi="Times New Roman" w:cs="Times New Roman"/>
          <w:sz w:val="24"/>
          <w:szCs w:val="24"/>
        </w:rPr>
        <w:t>Further</w:t>
      </w:r>
      <w:r>
        <w:rPr>
          <w:rFonts w:ascii="Times New Roman" w:hAnsi="Times New Roman" w:cs="Times New Roman"/>
          <w:sz w:val="24"/>
          <w:szCs w:val="24"/>
        </w:rPr>
        <w:t xml:space="preserve">, tourists are in an enjoyment context, </w:t>
      </w:r>
      <w:r w:rsidR="003B14E1">
        <w:rPr>
          <w:rFonts w:ascii="Times New Roman" w:hAnsi="Times New Roman" w:cs="Times New Roman"/>
          <w:sz w:val="24"/>
          <w:szCs w:val="24"/>
        </w:rPr>
        <w:t>where both</w:t>
      </w:r>
      <w:r>
        <w:rPr>
          <w:rFonts w:ascii="Times New Roman" w:hAnsi="Times New Roman" w:cs="Times New Roman"/>
          <w:sz w:val="24"/>
          <w:szCs w:val="24"/>
        </w:rPr>
        <w:t xml:space="preserve"> environment and experience contribute </w:t>
      </w:r>
      <w:r w:rsidR="006227D6">
        <w:rPr>
          <w:rFonts w:ascii="Times New Roman" w:hAnsi="Times New Roman" w:cs="Times New Roman"/>
          <w:sz w:val="24"/>
          <w:szCs w:val="24"/>
        </w:rPr>
        <w:t>to</w:t>
      </w:r>
      <w:r>
        <w:rPr>
          <w:rFonts w:ascii="Times New Roman" w:hAnsi="Times New Roman" w:cs="Times New Roman"/>
          <w:sz w:val="24"/>
          <w:szCs w:val="24"/>
        </w:rPr>
        <w:t xml:space="preserve"> reciprocal WoM </w:t>
      </w:r>
      <w:r w:rsidR="006227D6">
        <w:rPr>
          <w:rFonts w:ascii="Times New Roman" w:hAnsi="Times New Roman" w:cs="Times New Roman"/>
          <w:sz w:val="24"/>
          <w:szCs w:val="24"/>
        </w:rPr>
        <w:t>intentions</w:t>
      </w:r>
      <w:r>
        <w:rPr>
          <w:rFonts w:ascii="Times New Roman" w:hAnsi="Times New Roman" w:cs="Times New Roman"/>
          <w:sz w:val="24"/>
          <w:szCs w:val="24"/>
        </w:rPr>
        <w:t xml:space="preserve"> (Vega-Vázquez, Castellanos-Verdugo &amp; Oviedo-García, 2015). </w:t>
      </w:r>
    </w:p>
    <w:p w:rsidR="00BE682E" w:rsidRDefault="00BE682E" w:rsidP="00174EC2">
      <w:pPr>
        <w:spacing w:after="0" w:line="240" w:lineRule="auto"/>
        <w:jc w:val="both"/>
        <w:rPr>
          <w:rFonts w:ascii="Times New Roman" w:hAnsi="Times New Roman" w:cs="Times New Roman"/>
          <w:sz w:val="24"/>
          <w:szCs w:val="24"/>
        </w:rPr>
      </w:pPr>
    </w:p>
    <w:p w:rsidR="00BE682E" w:rsidRDefault="00807DC5" w:rsidP="00174E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BE682E">
        <w:rPr>
          <w:rFonts w:ascii="Times New Roman" w:hAnsi="Times New Roman" w:cs="Times New Roman"/>
          <w:sz w:val="24"/>
          <w:szCs w:val="24"/>
        </w:rPr>
        <w:t xml:space="preserve">egotiation intention </w:t>
      </w:r>
      <w:r>
        <w:rPr>
          <w:rFonts w:ascii="Times New Roman" w:hAnsi="Times New Roman" w:cs="Times New Roman"/>
          <w:sz w:val="24"/>
          <w:szCs w:val="24"/>
        </w:rPr>
        <w:t>is</w:t>
      </w:r>
      <w:r w:rsidR="00BE682E">
        <w:rPr>
          <w:rFonts w:ascii="Times New Roman" w:hAnsi="Times New Roman" w:cs="Times New Roman"/>
          <w:sz w:val="24"/>
          <w:szCs w:val="24"/>
        </w:rPr>
        <w:t xml:space="preserve"> the purposeful instigation of strategy in order to receive a discount, while general bargaining propensity is defined as</w:t>
      </w:r>
      <w:r w:rsidR="003B14E1">
        <w:rPr>
          <w:rFonts w:ascii="Times New Roman" w:hAnsi="Times New Roman" w:cs="Times New Roman"/>
          <w:sz w:val="24"/>
          <w:szCs w:val="24"/>
        </w:rPr>
        <w:t xml:space="preserve"> when</w:t>
      </w:r>
      <w:r w:rsidR="00BE682E">
        <w:rPr>
          <w:rFonts w:ascii="Times New Roman" w:hAnsi="Times New Roman" w:cs="Times New Roman"/>
          <w:sz w:val="24"/>
          <w:szCs w:val="24"/>
        </w:rPr>
        <w:t xml:space="preserve"> customers </w:t>
      </w:r>
      <w:r w:rsidR="003B14E1">
        <w:rPr>
          <w:rFonts w:ascii="Times New Roman" w:hAnsi="Times New Roman" w:cs="Times New Roman"/>
          <w:sz w:val="24"/>
          <w:szCs w:val="24"/>
        </w:rPr>
        <w:t>have</w:t>
      </w:r>
      <w:r w:rsidR="00BE682E">
        <w:rPr>
          <w:rFonts w:ascii="Times New Roman" w:hAnsi="Times New Roman" w:cs="Times New Roman"/>
          <w:sz w:val="24"/>
          <w:szCs w:val="24"/>
        </w:rPr>
        <w:t xml:space="preserve"> a positive attitude towards negotiating activities</w:t>
      </w:r>
      <w:r>
        <w:rPr>
          <w:rFonts w:ascii="Times New Roman" w:hAnsi="Times New Roman" w:cs="Times New Roman"/>
          <w:sz w:val="24"/>
          <w:szCs w:val="24"/>
        </w:rPr>
        <w:t xml:space="preserve"> (Wieseke et al., 2014)</w:t>
      </w:r>
      <w:r w:rsidR="00BE682E">
        <w:rPr>
          <w:rFonts w:ascii="Times New Roman" w:hAnsi="Times New Roman" w:cs="Times New Roman"/>
          <w:sz w:val="24"/>
          <w:szCs w:val="24"/>
        </w:rPr>
        <w:t xml:space="preserve">. Those who </w:t>
      </w:r>
      <w:r w:rsidR="003B14E1">
        <w:rPr>
          <w:rFonts w:ascii="Times New Roman" w:hAnsi="Times New Roman" w:cs="Times New Roman"/>
          <w:sz w:val="24"/>
          <w:szCs w:val="24"/>
        </w:rPr>
        <w:t>crave</w:t>
      </w:r>
      <w:r w:rsidR="00BE682E">
        <w:rPr>
          <w:rFonts w:ascii="Times New Roman" w:hAnsi="Times New Roman" w:cs="Times New Roman"/>
          <w:sz w:val="24"/>
          <w:szCs w:val="24"/>
        </w:rPr>
        <w:t xml:space="preserve"> the opportunity to bargain</w:t>
      </w:r>
      <w:r w:rsidR="00F55245">
        <w:rPr>
          <w:rFonts w:ascii="Times New Roman" w:hAnsi="Times New Roman" w:cs="Times New Roman"/>
          <w:sz w:val="24"/>
          <w:szCs w:val="24"/>
        </w:rPr>
        <w:t xml:space="preserve"> and </w:t>
      </w:r>
      <w:r w:rsidR="003B14E1">
        <w:rPr>
          <w:rFonts w:ascii="Times New Roman" w:hAnsi="Times New Roman" w:cs="Times New Roman"/>
          <w:sz w:val="24"/>
          <w:szCs w:val="24"/>
        </w:rPr>
        <w:t>relish</w:t>
      </w:r>
      <w:r w:rsidR="00F55245">
        <w:rPr>
          <w:rFonts w:ascii="Times New Roman" w:hAnsi="Times New Roman" w:cs="Times New Roman"/>
          <w:sz w:val="24"/>
          <w:szCs w:val="24"/>
        </w:rPr>
        <w:t xml:space="preserve"> </w:t>
      </w:r>
      <w:r w:rsidR="003B14E1">
        <w:rPr>
          <w:rFonts w:ascii="Times New Roman" w:hAnsi="Times New Roman" w:cs="Times New Roman"/>
          <w:sz w:val="24"/>
          <w:szCs w:val="24"/>
        </w:rPr>
        <w:t>such</w:t>
      </w:r>
      <w:r w:rsidR="00F55245">
        <w:rPr>
          <w:rFonts w:ascii="Times New Roman" w:hAnsi="Times New Roman" w:cs="Times New Roman"/>
          <w:sz w:val="24"/>
          <w:szCs w:val="24"/>
        </w:rPr>
        <w:t xml:space="preserve"> interaction</w:t>
      </w:r>
      <w:r w:rsidR="003B14E1">
        <w:rPr>
          <w:rFonts w:ascii="Times New Roman" w:hAnsi="Times New Roman" w:cs="Times New Roman"/>
          <w:sz w:val="24"/>
          <w:szCs w:val="24"/>
        </w:rPr>
        <w:t>s</w:t>
      </w:r>
      <w:r w:rsidR="00BE682E">
        <w:rPr>
          <w:rFonts w:ascii="Times New Roman" w:hAnsi="Times New Roman" w:cs="Times New Roman"/>
          <w:sz w:val="24"/>
          <w:szCs w:val="24"/>
        </w:rPr>
        <w:t xml:space="preserve"> </w:t>
      </w:r>
      <w:r w:rsidR="003B14E1">
        <w:rPr>
          <w:rFonts w:ascii="Times New Roman" w:hAnsi="Times New Roman" w:cs="Times New Roman"/>
          <w:sz w:val="24"/>
          <w:szCs w:val="24"/>
        </w:rPr>
        <w:t>pursue</w:t>
      </w:r>
      <w:r w:rsidR="00BE682E">
        <w:rPr>
          <w:rFonts w:ascii="Times New Roman" w:hAnsi="Times New Roman" w:cs="Times New Roman"/>
          <w:sz w:val="24"/>
          <w:szCs w:val="24"/>
        </w:rPr>
        <w:t xml:space="preserve"> opportunities to use their negotiating skills (Holmes, Beitelspacher, Hochstein &amp; Bolander, 2017; Schneider, Rodgers &amp; Bristow 1999). Similarly, tourists who enjoy the activity will negotiate on all items, and </w:t>
      </w:r>
      <w:r w:rsidR="003B14E1">
        <w:rPr>
          <w:rFonts w:ascii="Times New Roman" w:hAnsi="Times New Roman" w:cs="Times New Roman"/>
          <w:sz w:val="24"/>
          <w:szCs w:val="24"/>
        </w:rPr>
        <w:t>possess</w:t>
      </w:r>
      <w:r w:rsidR="00BE682E">
        <w:rPr>
          <w:rFonts w:ascii="Times New Roman" w:hAnsi="Times New Roman" w:cs="Times New Roman"/>
          <w:sz w:val="24"/>
          <w:szCs w:val="24"/>
        </w:rPr>
        <w:t xml:space="preserve"> an array of tactics and strategies to </w:t>
      </w:r>
      <w:r w:rsidR="00B71477">
        <w:rPr>
          <w:rFonts w:ascii="Times New Roman" w:hAnsi="Times New Roman" w:cs="Times New Roman"/>
          <w:sz w:val="24"/>
          <w:szCs w:val="24"/>
        </w:rPr>
        <w:t>employ</w:t>
      </w:r>
      <w:r w:rsidR="00BE682E">
        <w:rPr>
          <w:rFonts w:ascii="Times New Roman" w:hAnsi="Times New Roman" w:cs="Times New Roman"/>
          <w:sz w:val="24"/>
          <w:szCs w:val="24"/>
        </w:rPr>
        <w:t xml:space="preserve">, while those who </w:t>
      </w:r>
      <w:r w:rsidR="003B14E1">
        <w:rPr>
          <w:rFonts w:ascii="Times New Roman" w:hAnsi="Times New Roman" w:cs="Times New Roman"/>
          <w:sz w:val="24"/>
          <w:szCs w:val="24"/>
        </w:rPr>
        <w:t>consider</w:t>
      </w:r>
      <w:r w:rsidR="00BE682E">
        <w:rPr>
          <w:rFonts w:ascii="Times New Roman" w:hAnsi="Times New Roman" w:cs="Times New Roman"/>
          <w:sz w:val="24"/>
          <w:szCs w:val="24"/>
        </w:rPr>
        <w:t xml:space="preserve"> </w:t>
      </w:r>
      <w:r w:rsidR="003B14E1">
        <w:rPr>
          <w:rFonts w:ascii="Times New Roman" w:hAnsi="Times New Roman" w:cs="Times New Roman"/>
          <w:sz w:val="24"/>
          <w:szCs w:val="24"/>
        </w:rPr>
        <w:t>negotiating stressful</w:t>
      </w:r>
      <w:r w:rsidR="00BE682E">
        <w:rPr>
          <w:rFonts w:ascii="Times New Roman" w:hAnsi="Times New Roman" w:cs="Times New Roman"/>
          <w:sz w:val="24"/>
          <w:szCs w:val="24"/>
        </w:rPr>
        <w:t xml:space="preserve"> will actively avoid </w:t>
      </w:r>
      <w:r w:rsidR="003B14E1">
        <w:rPr>
          <w:rFonts w:ascii="Times New Roman" w:hAnsi="Times New Roman" w:cs="Times New Roman"/>
          <w:sz w:val="24"/>
          <w:szCs w:val="24"/>
        </w:rPr>
        <w:t>it</w:t>
      </w:r>
      <w:r w:rsidR="00BE682E">
        <w:rPr>
          <w:rFonts w:ascii="Times New Roman" w:hAnsi="Times New Roman" w:cs="Times New Roman"/>
          <w:sz w:val="24"/>
          <w:szCs w:val="24"/>
        </w:rPr>
        <w:t xml:space="preserve"> (Wu, Wall &amp; Pearce, 2014). Therefore:</w:t>
      </w:r>
    </w:p>
    <w:p w:rsidR="00BE682E" w:rsidRDefault="00BE682E" w:rsidP="00174EC2">
      <w:pPr>
        <w:spacing w:after="0" w:line="240" w:lineRule="auto"/>
        <w:ind w:firstLine="709"/>
        <w:jc w:val="both"/>
        <w:rPr>
          <w:rFonts w:ascii="Times New Roman" w:hAnsi="Times New Roman" w:cs="Times New Roman"/>
          <w:sz w:val="24"/>
          <w:szCs w:val="24"/>
        </w:rPr>
      </w:pPr>
    </w:p>
    <w:p w:rsidR="00BE682E" w:rsidRPr="007D30DA" w:rsidRDefault="00BE682E" w:rsidP="00174EC2">
      <w:pPr>
        <w:spacing w:after="0" w:line="240" w:lineRule="auto"/>
        <w:jc w:val="both"/>
        <w:rPr>
          <w:rFonts w:ascii="Times New Roman" w:hAnsi="Times New Roman" w:cs="Times New Roman"/>
          <w:sz w:val="24"/>
          <w:szCs w:val="24"/>
        </w:rPr>
      </w:pPr>
      <w:r w:rsidRPr="007D30DA">
        <w:rPr>
          <w:rFonts w:ascii="Times New Roman" w:hAnsi="Times New Roman" w:cs="Times New Roman"/>
          <w:b/>
          <w:i/>
          <w:sz w:val="24"/>
          <w:szCs w:val="24"/>
        </w:rPr>
        <w:t>H1</w:t>
      </w:r>
      <w:r w:rsidRPr="007D30DA">
        <w:rPr>
          <w:rFonts w:ascii="Times New Roman" w:hAnsi="Times New Roman" w:cs="Times New Roman"/>
          <w:b/>
          <w:sz w:val="24"/>
          <w:szCs w:val="24"/>
        </w:rPr>
        <w:t>:</w:t>
      </w:r>
      <w:r w:rsidRPr="007D30DA">
        <w:rPr>
          <w:rFonts w:ascii="Times New Roman" w:hAnsi="Times New Roman" w:cs="Times New Roman"/>
          <w:sz w:val="24"/>
          <w:szCs w:val="24"/>
        </w:rPr>
        <w:t xml:space="preserve"> General bargaining propensity is positively related to negotiation intention.</w:t>
      </w:r>
    </w:p>
    <w:p w:rsidR="00BE682E" w:rsidRDefault="00BE682E" w:rsidP="00174EC2">
      <w:pPr>
        <w:spacing w:after="0" w:line="240" w:lineRule="auto"/>
        <w:ind w:firstLine="709"/>
        <w:jc w:val="both"/>
        <w:rPr>
          <w:rFonts w:ascii="Times New Roman" w:hAnsi="Times New Roman" w:cs="Times New Roman"/>
          <w:sz w:val="24"/>
          <w:szCs w:val="24"/>
        </w:rPr>
      </w:pPr>
    </w:p>
    <w:p w:rsidR="00BE682E" w:rsidRDefault="00BE682E" w:rsidP="00214DC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For tourists, the experience of bargaining over price </w:t>
      </w:r>
      <w:r w:rsidR="001C3C08">
        <w:rPr>
          <w:rFonts w:ascii="Times New Roman" w:hAnsi="Times New Roman" w:cs="Times New Roman"/>
          <w:sz w:val="24"/>
          <w:szCs w:val="24"/>
        </w:rPr>
        <w:t>can be</w:t>
      </w:r>
      <w:r w:rsidR="00BE32A8">
        <w:rPr>
          <w:rFonts w:ascii="Times New Roman" w:hAnsi="Times New Roman" w:cs="Times New Roman"/>
          <w:sz w:val="24"/>
          <w:szCs w:val="24"/>
        </w:rPr>
        <w:t xml:space="preserve"> enjoyable, stimulating</w:t>
      </w:r>
      <w:r>
        <w:rPr>
          <w:rFonts w:ascii="Times New Roman" w:hAnsi="Times New Roman" w:cs="Times New Roman"/>
          <w:sz w:val="24"/>
          <w:szCs w:val="24"/>
        </w:rPr>
        <w:t xml:space="preserve"> experiential satisfaction (McKercher &amp; Lui, 2013). Further, after negotiating </w:t>
      </w:r>
      <w:r w:rsidR="00140233">
        <w:rPr>
          <w:rFonts w:ascii="Times New Roman" w:hAnsi="Times New Roman" w:cs="Times New Roman"/>
          <w:sz w:val="24"/>
          <w:szCs w:val="24"/>
        </w:rPr>
        <w:t>when travelling</w:t>
      </w:r>
      <w:r>
        <w:rPr>
          <w:rFonts w:ascii="Times New Roman" w:hAnsi="Times New Roman" w:cs="Times New Roman"/>
          <w:sz w:val="24"/>
          <w:szCs w:val="24"/>
        </w:rPr>
        <w:t>, positiv</w:t>
      </w:r>
      <w:r w:rsidR="00E37DE0">
        <w:rPr>
          <w:rFonts w:ascii="Times New Roman" w:hAnsi="Times New Roman" w:cs="Times New Roman"/>
          <w:sz w:val="24"/>
          <w:szCs w:val="24"/>
        </w:rPr>
        <w:t>e perceptions of ultimate price</w:t>
      </w:r>
      <w:r>
        <w:rPr>
          <w:rFonts w:ascii="Times New Roman" w:hAnsi="Times New Roman" w:cs="Times New Roman"/>
          <w:sz w:val="24"/>
          <w:szCs w:val="24"/>
        </w:rPr>
        <w:t xml:space="preserve"> paid </w:t>
      </w:r>
      <w:r w:rsidR="00E37DE0">
        <w:rPr>
          <w:rFonts w:ascii="Times New Roman" w:hAnsi="Times New Roman" w:cs="Times New Roman"/>
          <w:sz w:val="24"/>
          <w:szCs w:val="24"/>
        </w:rPr>
        <w:t xml:space="preserve">can </w:t>
      </w:r>
      <w:r>
        <w:rPr>
          <w:rFonts w:ascii="Times New Roman" w:hAnsi="Times New Roman" w:cs="Times New Roman"/>
          <w:sz w:val="24"/>
          <w:szCs w:val="24"/>
        </w:rPr>
        <w:t>elicit</w:t>
      </w:r>
      <w:r w:rsidRPr="00FF6DC0">
        <w:rPr>
          <w:rFonts w:ascii="Times New Roman" w:hAnsi="Times New Roman" w:cs="Times New Roman"/>
          <w:sz w:val="24"/>
          <w:szCs w:val="24"/>
        </w:rPr>
        <w:t xml:space="preserve"> </w:t>
      </w:r>
      <w:r>
        <w:rPr>
          <w:rFonts w:ascii="Times New Roman" w:hAnsi="Times New Roman" w:cs="Times New Roman"/>
          <w:sz w:val="24"/>
          <w:szCs w:val="24"/>
        </w:rPr>
        <w:t>feelings</w:t>
      </w:r>
      <w:r w:rsidRPr="00FF6DC0">
        <w:rPr>
          <w:rFonts w:ascii="Times New Roman" w:hAnsi="Times New Roman" w:cs="Times New Roman"/>
          <w:sz w:val="24"/>
          <w:szCs w:val="24"/>
        </w:rPr>
        <w:t xml:space="preserve"> of </w:t>
      </w:r>
      <w:r>
        <w:rPr>
          <w:rFonts w:ascii="Times New Roman" w:hAnsi="Times New Roman" w:cs="Times New Roman"/>
          <w:sz w:val="24"/>
          <w:szCs w:val="24"/>
        </w:rPr>
        <w:t xml:space="preserve">discount </w:t>
      </w:r>
      <w:r w:rsidRPr="00FF6DC0">
        <w:rPr>
          <w:rFonts w:ascii="Times New Roman" w:hAnsi="Times New Roman" w:cs="Times New Roman"/>
          <w:sz w:val="24"/>
          <w:szCs w:val="24"/>
        </w:rPr>
        <w:t>satisfaction (</w:t>
      </w:r>
      <w:r w:rsidRPr="00A2442A">
        <w:rPr>
          <w:rFonts w:ascii="Times New Roman" w:hAnsi="Times New Roman" w:cs="Times New Roman"/>
          <w:sz w:val="24"/>
          <w:szCs w:val="24"/>
        </w:rPr>
        <w:t>Correia &amp; Kozak, 2016). Wu</w:t>
      </w:r>
      <w:r>
        <w:rPr>
          <w:rFonts w:ascii="Times New Roman" w:hAnsi="Times New Roman" w:cs="Times New Roman"/>
          <w:sz w:val="24"/>
          <w:szCs w:val="24"/>
        </w:rPr>
        <w:t xml:space="preserve"> et al. (2014) suggest that</w:t>
      </w:r>
      <w:r w:rsidRPr="00A2442A">
        <w:rPr>
          <w:rFonts w:ascii="Times New Roman" w:hAnsi="Times New Roman" w:cs="Times New Roman"/>
          <w:sz w:val="24"/>
          <w:szCs w:val="24"/>
        </w:rPr>
        <w:t xml:space="preserve"> this is due to buyers possessing a sense of pride over their ability to negotiate</w:t>
      </w:r>
      <w:r>
        <w:rPr>
          <w:rFonts w:ascii="Times New Roman" w:hAnsi="Times New Roman" w:cs="Times New Roman"/>
          <w:sz w:val="24"/>
          <w:szCs w:val="24"/>
        </w:rPr>
        <w:t>. Tsang et al.</w:t>
      </w:r>
      <w:r w:rsidRPr="00A2442A">
        <w:rPr>
          <w:rFonts w:ascii="Times New Roman" w:hAnsi="Times New Roman" w:cs="Times New Roman"/>
          <w:sz w:val="24"/>
          <w:szCs w:val="24"/>
        </w:rPr>
        <w:t xml:space="preserve"> (2011) find the more intense the bargaining behaviour exhibited by the individual, the greater the satisfaction they receive. </w:t>
      </w:r>
      <w:r>
        <w:rPr>
          <w:rFonts w:ascii="Times New Roman" w:hAnsi="Times New Roman" w:cs="Times New Roman"/>
          <w:sz w:val="24"/>
          <w:szCs w:val="24"/>
        </w:rPr>
        <w:t>I</w:t>
      </w:r>
      <w:r w:rsidRPr="00E84876">
        <w:rPr>
          <w:rFonts w:ascii="Times New Roman" w:hAnsi="Times New Roman" w:cs="Times New Roman"/>
          <w:sz w:val="24"/>
          <w:szCs w:val="24"/>
        </w:rPr>
        <w:t>ntense bargaining</w:t>
      </w:r>
      <w:r>
        <w:rPr>
          <w:rFonts w:ascii="Times New Roman" w:hAnsi="Times New Roman" w:cs="Times New Roman"/>
          <w:sz w:val="24"/>
          <w:szCs w:val="24"/>
        </w:rPr>
        <w:t xml:space="preserve"> is perceived as a challenge, with tourists </w:t>
      </w:r>
      <w:r w:rsidRPr="00E84876">
        <w:rPr>
          <w:rFonts w:ascii="Times New Roman" w:hAnsi="Times New Roman" w:cs="Times New Roman"/>
          <w:sz w:val="24"/>
          <w:szCs w:val="24"/>
        </w:rPr>
        <w:t>feel</w:t>
      </w:r>
      <w:r>
        <w:rPr>
          <w:rFonts w:ascii="Times New Roman" w:hAnsi="Times New Roman" w:cs="Times New Roman"/>
          <w:sz w:val="24"/>
          <w:szCs w:val="24"/>
        </w:rPr>
        <w:t>ing</w:t>
      </w:r>
      <w:r w:rsidRPr="00E84876">
        <w:rPr>
          <w:rFonts w:ascii="Times New Roman" w:hAnsi="Times New Roman" w:cs="Times New Roman"/>
          <w:sz w:val="24"/>
          <w:szCs w:val="24"/>
        </w:rPr>
        <w:t xml:space="preserve"> a sense of victory whe</w:t>
      </w:r>
      <w:r>
        <w:rPr>
          <w:rFonts w:ascii="Times New Roman" w:hAnsi="Times New Roman" w:cs="Times New Roman"/>
          <w:sz w:val="24"/>
          <w:szCs w:val="24"/>
        </w:rPr>
        <w:t>n receiving a discount, producing associative</w:t>
      </w:r>
      <w:r w:rsidRPr="00E84876">
        <w:rPr>
          <w:rFonts w:ascii="Times New Roman" w:hAnsi="Times New Roman" w:cs="Times New Roman"/>
          <w:sz w:val="24"/>
          <w:szCs w:val="24"/>
        </w:rPr>
        <w:t xml:space="preserve"> positive feelings of satisfaction and int</w:t>
      </w:r>
      <w:r>
        <w:rPr>
          <w:rFonts w:ascii="Times New Roman" w:hAnsi="Times New Roman" w:cs="Times New Roman"/>
          <w:sz w:val="24"/>
          <w:szCs w:val="24"/>
        </w:rPr>
        <w:t>entions to revisit (Cetin &amp; Bilgihan, 2016; Kozak, 2016</w:t>
      </w:r>
      <w:r w:rsidRPr="00E84876">
        <w:rPr>
          <w:rFonts w:ascii="Times New Roman" w:hAnsi="Times New Roman" w:cs="Times New Roman"/>
          <w:sz w:val="24"/>
          <w:szCs w:val="24"/>
        </w:rPr>
        <w:t>)</w:t>
      </w:r>
      <w:r>
        <w:rPr>
          <w:rFonts w:ascii="Times New Roman" w:hAnsi="Times New Roman" w:cs="Times New Roman"/>
          <w:sz w:val="24"/>
          <w:szCs w:val="24"/>
        </w:rPr>
        <w:t xml:space="preserve">. Thus: </w:t>
      </w:r>
    </w:p>
    <w:p w:rsidR="00BE682E" w:rsidRPr="00BE7DC6" w:rsidRDefault="00BE682E" w:rsidP="00214DC9">
      <w:pPr>
        <w:spacing w:after="0" w:line="240" w:lineRule="auto"/>
        <w:ind w:firstLine="720"/>
        <w:jc w:val="both"/>
        <w:rPr>
          <w:rFonts w:ascii="Times New Roman" w:hAnsi="Times New Roman" w:cs="Times New Roman"/>
          <w:sz w:val="24"/>
          <w:szCs w:val="24"/>
        </w:rPr>
      </w:pPr>
    </w:p>
    <w:p w:rsidR="00BE682E" w:rsidRDefault="00BE682E" w:rsidP="00214DC9">
      <w:pPr>
        <w:spacing w:after="0" w:line="240" w:lineRule="auto"/>
        <w:jc w:val="both"/>
        <w:rPr>
          <w:rFonts w:ascii="Times New Roman" w:hAnsi="Times New Roman" w:cs="Times New Roman"/>
          <w:sz w:val="24"/>
          <w:szCs w:val="24"/>
        </w:rPr>
      </w:pPr>
      <w:r w:rsidRPr="00214DC9">
        <w:rPr>
          <w:rFonts w:ascii="Times New Roman" w:hAnsi="Times New Roman" w:cs="Times New Roman"/>
          <w:b/>
          <w:i/>
          <w:sz w:val="24"/>
          <w:szCs w:val="24"/>
        </w:rPr>
        <w:t>H</w:t>
      </w:r>
      <w:r>
        <w:rPr>
          <w:rFonts w:ascii="Times New Roman" w:hAnsi="Times New Roman" w:cs="Times New Roman"/>
          <w:b/>
          <w:i/>
          <w:sz w:val="24"/>
          <w:szCs w:val="24"/>
        </w:rPr>
        <w:t>2</w:t>
      </w:r>
      <w:r w:rsidRPr="00675B1C">
        <w:rPr>
          <w:rFonts w:ascii="Times New Roman" w:hAnsi="Times New Roman" w:cs="Times New Roman"/>
          <w:b/>
          <w:sz w:val="24"/>
          <w:szCs w:val="24"/>
        </w:rPr>
        <w:t>:</w:t>
      </w:r>
      <w:r w:rsidRPr="00675B1C">
        <w:rPr>
          <w:rFonts w:ascii="Times New Roman" w:hAnsi="Times New Roman" w:cs="Times New Roman"/>
          <w:sz w:val="24"/>
          <w:szCs w:val="24"/>
        </w:rPr>
        <w:t xml:space="preserve"> Negotiation intention is positively related to discount satisfaction.      </w:t>
      </w:r>
    </w:p>
    <w:p w:rsidR="00BE682E" w:rsidRPr="00675B1C" w:rsidRDefault="00BE682E" w:rsidP="00214DC9">
      <w:pPr>
        <w:spacing w:after="0" w:line="240" w:lineRule="auto"/>
        <w:jc w:val="both"/>
        <w:rPr>
          <w:rFonts w:ascii="Times New Roman" w:hAnsi="Times New Roman" w:cs="Times New Roman"/>
          <w:sz w:val="24"/>
          <w:szCs w:val="24"/>
        </w:rPr>
      </w:pPr>
    </w:p>
    <w:p w:rsidR="00BE682E" w:rsidRDefault="00BE682E" w:rsidP="00214DC9">
      <w:pPr>
        <w:spacing w:after="0" w:line="240" w:lineRule="auto"/>
        <w:jc w:val="both"/>
        <w:rPr>
          <w:rFonts w:ascii="Times New Roman" w:hAnsi="Times New Roman" w:cs="Times New Roman"/>
          <w:sz w:val="24"/>
          <w:szCs w:val="24"/>
        </w:rPr>
      </w:pPr>
      <w:r w:rsidRPr="00214DC9">
        <w:rPr>
          <w:rFonts w:ascii="Times New Roman" w:hAnsi="Times New Roman" w:cs="Times New Roman"/>
          <w:b/>
          <w:i/>
          <w:sz w:val="24"/>
          <w:szCs w:val="24"/>
        </w:rPr>
        <w:t>H</w:t>
      </w:r>
      <w:r>
        <w:rPr>
          <w:rFonts w:ascii="Times New Roman" w:hAnsi="Times New Roman" w:cs="Times New Roman"/>
          <w:b/>
          <w:i/>
          <w:sz w:val="24"/>
          <w:szCs w:val="24"/>
        </w:rPr>
        <w:t>3</w:t>
      </w:r>
      <w:r w:rsidRPr="00886866">
        <w:rPr>
          <w:rFonts w:ascii="Times New Roman" w:hAnsi="Times New Roman" w:cs="Times New Roman"/>
          <w:b/>
          <w:sz w:val="24"/>
          <w:szCs w:val="24"/>
        </w:rPr>
        <w:t>:</w:t>
      </w:r>
      <w:r w:rsidRPr="00886866">
        <w:rPr>
          <w:rFonts w:ascii="Times New Roman" w:hAnsi="Times New Roman" w:cs="Times New Roman"/>
          <w:sz w:val="24"/>
          <w:szCs w:val="24"/>
        </w:rPr>
        <w:t xml:space="preserve"> General bargaining propensity is positively related to discount satisfaction. </w:t>
      </w:r>
    </w:p>
    <w:p w:rsidR="00BE682E" w:rsidRPr="00082483" w:rsidRDefault="00BE682E" w:rsidP="00214DC9">
      <w:pPr>
        <w:spacing w:after="0" w:line="240" w:lineRule="auto"/>
        <w:jc w:val="both"/>
        <w:rPr>
          <w:rFonts w:ascii="Times New Roman" w:hAnsi="Times New Roman" w:cs="Times New Roman"/>
          <w:sz w:val="24"/>
          <w:szCs w:val="24"/>
        </w:rPr>
      </w:pPr>
    </w:p>
    <w:p w:rsidR="00BE682E" w:rsidRDefault="00F76278" w:rsidP="00214DC9">
      <w:pPr>
        <w:spacing w:after="0" w:line="240" w:lineRule="auto"/>
        <w:ind w:firstLine="720"/>
        <w:jc w:val="both"/>
        <w:rPr>
          <w:rFonts w:ascii="Times New Roman" w:hAnsi="Times New Roman" w:cs="Times New Roman"/>
          <w:sz w:val="24"/>
          <w:szCs w:val="24"/>
        </w:rPr>
      </w:pPr>
      <w:r w:rsidRPr="00A14E2C">
        <w:rPr>
          <w:rFonts w:ascii="Times New Roman" w:hAnsi="Times New Roman" w:cs="Times New Roman"/>
          <w:sz w:val="24"/>
          <w:szCs w:val="24"/>
          <w:lang w:val="en-US"/>
        </w:rPr>
        <w:t>WoM influences tourists’ behaviour and buying decisions. Previous studies note that the interaction and emotional connection with the people, place, and activities engaged in at tourist destinations or cultural places impact upon tourists’ behaviour and subsequent WoM intentions (Alves et al. 2016)</w:t>
      </w:r>
      <w:r>
        <w:rPr>
          <w:rFonts w:ascii="Times New Roman" w:hAnsi="Times New Roman" w:cs="Times New Roman"/>
          <w:sz w:val="24"/>
          <w:szCs w:val="24"/>
          <w:lang w:val="en-US"/>
        </w:rPr>
        <w:t xml:space="preserve">. </w:t>
      </w:r>
      <w:r w:rsidR="00BE682E">
        <w:rPr>
          <w:rFonts w:ascii="Times New Roman" w:hAnsi="Times New Roman" w:cs="Times New Roman"/>
          <w:sz w:val="24"/>
          <w:szCs w:val="24"/>
        </w:rPr>
        <w:t xml:space="preserve">Tourists who are satisfied with their shopping experience are more likely to recommend their experience through WoM (Vega-Vázquez et al., 2015). </w:t>
      </w:r>
      <w:r w:rsidR="00BE682E" w:rsidRPr="00886866">
        <w:rPr>
          <w:rFonts w:ascii="Times New Roman" w:hAnsi="Times New Roman" w:cs="Times New Roman"/>
          <w:sz w:val="24"/>
          <w:szCs w:val="24"/>
        </w:rPr>
        <w:t xml:space="preserve">Accordingly, </w:t>
      </w:r>
      <w:r w:rsidR="00BA0D7E">
        <w:rPr>
          <w:rFonts w:ascii="Times New Roman" w:hAnsi="Times New Roman" w:cs="Times New Roman"/>
          <w:sz w:val="24"/>
          <w:szCs w:val="24"/>
        </w:rPr>
        <w:t>tourists</w:t>
      </w:r>
      <w:r w:rsidR="00BA0D7E" w:rsidRPr="00886866">
        <w:rPr>
          <w:rFonts w:ascii="Times New Roman" w:hAnsi="Times New Roman" w:cs="Times New Roman"/>
          <w:sz w:val="24"/>
          <w:szCs w:val="24"/>
        </w:rPr>
        <w:t xml:space="preserve"> </w:t>
      </w:r>
      <w:r w:rsidR="00BE682E" w:rsidRPr="00886866">
        <w:rPr>
          <w:rFonts w:ascii="Times New Roman" w:hAnsi="Times New Roman" w:cs="Times New Roman"/>
          <w:sz w:val="24"/>
          <w:szCs w:val="24"/>
        </w:rPr>
        <w:t xml:space="preserve">who purchase products </w:t>
      </w:r>
      <w:r w:rsidR="00BE682E">
        <w:rPr>
          <w:rFonts w:ascii="Times New Roman" w:hAnsi="Times New Roman" w:cs="Times New Roman"/>
          <w:sz w:val="24"/>
          <w:szCs w:val="24"/>
        </w:rPr>
        <w:t xml:space="preserve">for a negotiated price are more likely to engage in WoM </w:t>
      </w:r>
      <w:r w:rsidR="00BE682E" w:rsidRPr="00886866">
        <w:rPr>
          <w:rFonts w:ascii="Times New Roman" w:hAnsi="Times New Roman" w:cs="Times New Roman"/>
          <w:sz w:val="24"/>
          <w:szCs w:val="24"/>
        </w:rPr>
        <w:t>(Correia &amp; Kozak, 2016).</w:t>
      </w:r>
      <w:r w:rsidR="00BE682E">
        <w:rPr>
          <w:rFonts w:ascii="Times New Roman" w:hAnsi="Times New Roman" w:cs="Times New Roman"/>
          <w:sz w:val="24"/>
          <w:szCs w:val="24"/>
        </w:rPr>
        <w:t xml:space="preserve"> </w:t>
      </w:r>
      <w:r w:rsidR="00BE682E" w:rsidRPr="00886866">
        <w:rPr>
          <w:rFonts w:ascii="Times New Roman" w:hAnsi="Times New Roman" w:cs="Times New Roman"/>
          <w:sz w:val="24"/>
          <w:szCs w:val="24"/>
        </w:rPr>
        <w:t xml:space="preserve">The process of negotiating and bargaining in street markets is </w:t>
      </w:r>
      <w:r w:rsidR="00BE682E">
        <w:rPr>
          <w:rFonts w:ascii="Times New Roman" w:hAnsi="Times New Roman" w:cs="Times New Roman"/>
          <w:sz w:val="24"/>
          <w:szCs w:val="24"/>
        </w:rPr>
        <w:t>beneficial to</w:t>
      </w:r>
      <w:r w:rsidR="00BE682E" w:rsidRPr="00886866">
        <w:rPr>
          <w:rFonts w:ascii="Times New Roman" w:hAnsi="Times New Roman" w:cs="Times New Roman"/>
          <w:sz w:val="24"/>
          <w:szCs w:val="24"/>
        </w:rPr>
        <w:t xml:space="preserve"> psychological well-being</w:t>
      </w:r>
      <w:r w:rsidR="00BE682E">
        <w:rPr>
          <w:rFonts w:ascii="Times New Roman" w:hAnsi="Times New Roman" w:cs="Times New Roman"/>
          <w:sz w:val="24"/>
          <w:szCs w:val="24"/>
        </w:rPr>
        <w:t xml:space="preserve">, leading to satisfied </w:t>
      </w:r>
      <w:r w:rsidR="00BA0D7E">
        <w:rPr>
          <w:rFonts w:ascii="Times New Roman" w:hAnsi="Times New Roman" w:cs="Times New Roman"/>
          <w:sz w:val="24"/>
          <w:szCs w:val="24"/>
        </w:rPr>
        <w:t xml:space="preserve">tourists </w:t>
      </w:r>
      <w:r w:rsidR="00BE682E">
        <w:rPr>
          <w:rFonts w:ascii="Times New Roman" w:hAnsi="Times New Roman" w:cs="Times New Roman"/>
          <w:sz w:val="24"/>
          <w:szCs w:val="24"/>
        </w:rPr>
        <w:t>with a high likelihood of recommending</w:t>
      </w:r>
      <w:r w:rsidR="00BE682E" w:rsidRPr="00886866">
        <w:rPr>
          <w:rFonts w:ascii="Times New Roman" w:hAnsi="Times New Roman" w:cs="Times New Roman"/>
          <w:sz w:val="24"/>
          <w:szCs w:val="24"/>
        </w:rPr>
        <w:t xml:space="preserve"> </w:t>
      </w:r>
      <w:r w:rsidR="00BE682E">
        <w:rPr>
          <w:rFonts w:ascii="Times New Roman" w:hAnsi="Times New Roman" w:cs="Times New Roman"/>
          <w:sz w:val="24"/>
          <w:szCs w:val="24"/>
        </w:rPr>
        <w:t>the market</w:t>
      </w:r>
      <w:r w:rsidR="00BE682E" w:rsidRPr="00886866">
        <w:rPr>
          <w:rFonts w:ascii="Times New Roman" w:hAnsi="Times New Roman" w:cs="Times New Roman"/>
          <w:sz w:val="24"/>
          <w:szCs w:val="24"/>
        </w:rPr>
        <w:t xml:space="preserve"> to others (</w:t>
      </w:r>
      <w:r w:rsidR="00BE682E">
        <w:rPr>
          <w:rFonts w:ascii="Times New Roman" w:hAnsi="Times New Roman" w:cs="Times New Roman"/>
          <w:sz w:val="24"/>
          <w:szCs w:val="24"/>
        </w:rPr>
        <w:t xml:space="preserve">Kozak, 2016; </w:t>
      </w:r>
      <w:r w:rsidR="00BE682E" w:rsidRPr="00886866">
        <w:rPr>
          <w:rFonts w:ascii="Times New Roman" w:hAnsi="Times New Roman" w:cs="Times New Roman"/>
          <w:sz w:val="24"/>
          <w:szCs w:val="24"/>
        </w:rPr>
        <w:t>Tsang et al., 2011</w:t>
      </w:r>
      <w:r w:rsidR="00BE682E">
        <w:rPr>
          <w:rFonts w:ascii="Times New Roman" w:hAnsi="Times New Roman" w:cs="Times New Roman"/>
          <w:sz w:val="24"/>
          <w:szCs w:val="24"/>
        </w:rPr>
        <w:t xml:space="preserve">; </w:t>
      </w:r>
      <w:r w:rsidR="00BE682E" w:rsidRPr="00886866">
        <w:rPr>
          <w:rFonts w:ascii="Times New Roman" w:hAnsi="Times New Roman" w:cs="Times New Roman"/>
          <w:sz w:val="24"/>
          <w:szCs w:val="24"/>
        </w:rPr>
        <w:t>Wieseke, et al</w:t>
      </w:r>
      <w:r w:rsidR="00BE682E">
        <w:rPr>
          <w:rFonts w:ascii="Times New Roman" w:hAnsi="Times New Roman" w:cs="Times New Roman"/>
          <w:sz w:val="24"/>
          <w:szCs w:val="24"/>
        </w:rPr>
        <w:t xml:space="preserve">., 2014). </w:t>
      </w:r>
      <w:r w:rsidR="00BE682E" w:rsidRPr="00886866">
        <w:rPr>
          <w:rFonts w:ascii="Times New Roman" w:hAnsi="Times New Roman" w:cs="Times New Roman"/>
          <w:sz w:val="24"/>
          <w:szCs w:val="24"/>
        </w:rPr>
        <w:t xml:space="preserve">Tourists </w:t>
      </w:r>
      <w:r w:rsidR="00BE682E">
        <w:rPr>
          <w:rFonts w:ascii="Times New Roman" w:hAnsi="Times New Roman" w:cs="Times New Roman"/>
          <w:sz w:val="24"/>
          <w:szCs w:val="24"/>
        </w:rPr>
        <w:t>who</w:t>
      </w:r>
      <w:r w:rsidR="00BE682E" w:rsidRPr="00886866">
        <w:rPr>
          <w:rFonts w:ascii="Times New Roman" w:hAnsi="Times New Roman" w:cs="Times New Roman"/>
          <w:sz w:val="24"/>
          <w:szCs w:val="24"/>
        </w:rPr>
        <w:t xml:space="preserve"> experience fun and enjoyment when negotiating are likely to </w:t>
      </w:r>
      <w:r w:rsidR="00BE682E">
        <w:rPr>
          <w:rFonts w:ascii="Times New Roman" w:hAnsi="Times New Roman" w:cs="Times New Roman"/>
          <w:sz w:val="24"/>
          <w:szCs w:val="24"/>
        </w:rPr>
        <w:t>inform</w:t>
      </w:r>
      <w:r w:rsidR="00BE682E" w:rsidRPr="00886866">
        <w:rPr>
          <w:rFonts w:ascii="Times New Roman" w:hAnsi="Times New Roman" w:cs="Times New Roman"/>
          <w:sz w:val="24"/>
          <w:szCs w:val="24"/>
        </w:rPr>
        <w:t xml:space="preserve"> others </w:t>
      </w:r>
      <w:r w:rsidR="00BE682E">
        <w:rPr>
          <w:rFonts w:ascii="Times New Roman" w:hAnsi="Times New Roman" w:cs="Times New Roman"/>
          <w:sz w:val="24"/>
          <w:szCs w:val="24"/>
        </w:rPr>
        <w:t>of</w:t>
      </w:r>
      <w:r w:rsidR="00BE682E" w:rsidRPr="00886866">
        <w:rPr>
          <w:rFonts w:ascii="Times New Roman" w:hAnsi="Times New Roman" w:cs="Times New Roman"/>
          <w:sz w:val="24"/>
          <w:szCs w:val="24"/>
        </w:rPr>
        <w:t xml:space="preserve"> their expe</w:t>
      </w:r>
      <w:r w:rsidR="00BE682E">
        <w:rPr>
          <w:rFonts w:ascii="Times New Roman" w:hAnsi="Times New Roman" w:cs="Times New Roman"/>
          <w:sz w:val="24"/>
          <w:szCs w:val="24"/>
        </w:rPr>
        <w:t>rience through eWoM, with two thirds</w:t>
      </w:r>
      <w:r w:rsidR="00BE682E" w:rsidRPr="00886866">
        <w:rPr>
          <w:rFonts w:ascii="Times New Roman" w:hAnsi="Times New Roman" w:cs="Times New Roman"/>
          <w:sz w:val="24"/>
          <w:szCs w:val="24"/>
        </w:rPr>
        <w:t xml:space="preserve"> of visitors to Beijing silk markets boasting of discounts received at street m</w:t>
      </w:r>
      <w:r w:rsidR="00BE682E">
        <w:rPr>
          <w:rFonts w:ascii="Times New Roman" w:hAnsi="Times New Roman" w:cs="Times New Roman"/>
          <w:sz w:val="24"/>
          <w:szCs w:val="24"/>
        </w:rPr>
        <w:t>arkets (Wu et al., 2014). Therefore, we predict:</w:t>
      </w:r>
    </w:p>
    <w:p w:rsidR="00BE682E" w:rsidRPr="00886866" w:rsidRDefault="00BE682E" w:rsidP="00214DC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E682E" w:rsidRDefault="00BE682E" w:rsidP="00214DC9">
      <w:pPr>
        <w:spacing w:after="0" w:line="240" w:lineRule="auto"/>
        <w:jc w:val="both"/>
        <w:rPr>
          <w:rFonts w:ascii="Times New Roman" w:hAnsi="Times New Roman" w:cs="Times New Roman"/>
          <w:sz w:val="24"/>
          <w:szCs w:val="24"/>
        </w:rPr>
      </w:pPr>
      <w:r w:rsidRPr="00214DC9">
        <w:rPr>
          <w:rFonts w:ascii="Times New Roman" w:hAnsi="Times New Roman" w:cs="Times New Roman"/>
          <w:b/>
          <w:i/>
          <w:sz w:val="24"/>
          <w:szCs w:val="24"/>
        </w:rPr>
        <w:t>H</w:t>
      </w:r>
      <w:r>
        <w:rPr>
          <w:rFonts w:ascii="Times New Roman" w:hAnsi="Times New Roman" w:cs="Times New Roman"/>
          <w:b/>
          <w:i/>
          <w:sz w:val="24"/>
          <w:szCs w:val="24"/>
        </w:rPr>
        <w:t>4</w:t>
      </w:r>
      <w:r w:rsidRPr="00886866">
        <w:rPr>
          <w:rFonts w:ascii="Times New Roman" w:hAnsi="Times New Roman" w:cs="Times New Roman"/>
          <w:b/>
          <w:sz w:val="24"/>
          <w:szCs w:val="24"/>
        </w:rPr>
        <w:t>:</w:t>
      </w:r>
      <w:r w:rsidRPr="00886866">
        <w:rPr>
          <w:rFonts w:ascii="Times New Roman" w:hAnsi="Times New Roman" w:cs="Times New Roman"/>
          <w:sz w:val="24"/>
          <w:szCs w:val="24"/>
        </w:rPr>
        <w:t xml:space="preserve"> Discount satisfaction is positively related to WoM.</w:t>
      </w:r>
    </w:p>
    <w:p w:rsidR="00BE682E" w:rsidRPr="00886866" w:rsidRDefault="00BE682E" w:rsidP="00214DC9">
      <w:pPr>
        <w:spacing w:after="0" w:line="240" w:lineRule="auto"/>
        <w:jc w:val="both"/>
        <w:rPr>
          <w:rFonts w:ascii="Times New Roman" w:hAnsi="Times New Roman" w:cs="Times New Roman"/>
          <w:sz w:val="24"/>
          <w:szCs w:val="24"/>
        </w:rPr>
      </w:pPr>
    </w:p>
    <w:p w:rsidR="00BE682E" w:rsidRDefault="00BE682E" w:rsidP="00214DC9">
      <w:pPr>
        <w:spacing w:after="0" w:line="240" w:lineRule="auto"/>
        <w:jc w:val="both"/>
        <w:rPr>
          <w:rFonts w:ascii="Times New Roman" w:hAnsi="Times New Roman" w:cs="Times New Roman"/>
          <w:sz w:val="24"/>
          <w:szCs w:val="24"/>
        </w:rPr>
      </w:pPr>
      <w:r w:rsidRPr="00214DC9">
        <w:rPr>
          <w:rFonts w:ascii="Times New Roman" w:hAnsi="Times New Roman" w:cs="Times New Roman"/>
          <w:b/>
          <w:i/>
          <w:sz w:val="24"/>
          <w:szCs w:val="24"/>
        </w:rPr>
        <w:t>H</w:t>
      </w:r>
      <w:r>
        <w:rPr>
          <w:rFonts w:ascii="Times New Roman" w:hAnsi="Times New Roman" w:cs="Times New Roman"/>
          <w:b/>
          <w:i/>
          <w:sz w:val="24"/>
          <w:szCs w:val="24"/>
        </w:rPr>
        <w:t>5</w:t>
      </w:r>
      <w:r w:rsidRPr="00886866">
        <w:rPr>
          <w:rFonts w:ascii="Times New Roman" w:hAnsi="Times New Roman" w:cs="Times New Roman"/>
          <w:b/>
          <w:sz w:val="24"/>
          <w:szCs w:val="24"/>
        </w:rPr>
        <w:t>:</w:t>
      </w:r>
      <w:r w:rsidRPr="00886866">
        <w:rPr>
          <w:rFonts w:ascii="Times New Roman" w:hAnsi="Times New Roman" w:cs="Times New Roman"/>
          <w:sz w:val="24"/>
          <w:szCs w:val="24"/>
        </w:rPr>
        <w:t xml:space="preserve"> Negotiation intention is positively related to WoM.</w:t>
      </w:r>
    </w:p>
    <w:p w:rsidR="00BE682E" w:rsidRPr="00886866" w:rsidRDefault="00BE682E" w:rsidP="00214DC9">
      <w:pPr>
        <w:spacing w:after="0" w:line="240" w:lineRule="auto"/>
        <w:jc w:val="both"/>
        <w:rPr>
          <w:rFonts w:ascii="Times New Roman" w:hAnsi="Times New Roman" w:cs="Times New Roman"/>
          <w:sz w:val="24"/>
          <w:szCs w:val="24"/>
        </w:rPr>
      </w:pPr>
    </w:p>
    <w:p w:rsidR="00BE682E" w:rsidRDefault="00BE682E" w:rsidP="00214DC9">
      <w:pPr>
        <w:spacing w:after="0" w:line="240" w:lineRule="auto"/>
        <w:jc w:val="both"/>
        <w:rPr>
          <w:rFonts w:ascii="Times New Roman" w:hAnsi="Times New Roman" w:cs="Times New Roman"/>
          <w:sz w:val="24"/>
          <w:szCs w:val="24"/>
        </w:rPr>
      </w:pPr>
      <w:r w:rsidRPr="00214DC9">
        <w:rPr>
          <w:rFonts w:ascii="Times New Roman" w:hAnsi="Times New Roman" w:cs="Times New Roman"/>
          <w:b/>
          <w:i/>
          <w:sz w:val="24"/>
          <w:szCs w:val="24"/>
        </w:rPr>
        <w:t>H</w:t>
      </w:r>
      <w:r>
        <w:rPr>
          <w:rFonts w:ascii="Times New Roman" w:hAnsi="Times New Roman" w:cs="Times New Roman"/>
          <w:b/>
          <w:i/>
          <w:sz w:val="24"/>
          <w:szCs w:val="24"/>
        </w:rPr>
        <w:t>6</w:t>
      </w:r>
      <w:r w:rsidRPr="00886866">
        <w:rPr>
          <w:rFonts w:ascii="Times New Roman" w:hAnsi="Times New Roman" w:cs="Times New Roman"/>
          <w:b/>
          <w:sz w:val="24"/>
          <w:szCs w:val="24"/>
        </w:rPr>
        <w:t>:</w:t>
      </w:r>
      <w:r w:rsidRPr="00886866">
        <w:rPr>
          <w:rFonts w:ascii="Times New Roman" w:hAnsi="Times New Roman" w:cs="Times New Roman"/>
          <w:sz w:val="24"/>
          <w:szCs w:val="24"/>
        </w:rPr>
        <w:t xml:space="preserve"> General bargaining propensity is positively related to WoM.</w:t>
      </w:r>
    </w:p>
    <w:p w:rsidR="00BE682E" w:rsidRPr="00886866" w:rsidRDefault="00BE682E" w:rsidP="00214DC9">
      <w:pPr>
        <w:spacing w:after="0" w:line="240" w:lineRule="auto"/>
        <w:jc w:val="both"/>
        <w:rPr>
          <w:rFonts w:ascii="Times New Roman" w:hAnsi="Times New Roman" w:cs="Times New Roman"/>
          <w:sz w:val="24"/>
          <w:szCs w:val="24"/>
        </w:rPr>
      </w:pPr>
    </w:p>
    <w:p w:rsidR="00BE682E" w:rsidRPr="00141747" w:rsidRDefault="00BE682E" w:rsidP="00141747">
      <w:pPr>
        <w:spacing w:after="0" w:line="240" w:lineRule="auto"/>
        <w:jc w:val="center"/>
        <w:rPr>
          <w:rFonts w:ascii="Times New Roman" w:hAnsi="Times New Roman" w:cs="Times New Roman"/>
          <w:b/>
          <w:sz w:val="24"/>
        </w:rPr>
      </w:pPr>
      <w:r w:rsidRPr="00141747">
        <w:rPr>
          <w:rFonts w:ascii="Times New Roman" w:hAnsi="Times New Roman" w:cs="Times New Roman"/>
          <w:b/>
          <w:sz w:val="24"/>
        </w:rPr>
        <w:t>[Figure 1 here]</w:t>
      </w:r>
    </w:p>
    <w:p w:rsidR="00BE682E" w:rsidRPr="00886866" w:rsidRDefault="00BE682E" w:rsidP="00214DC9">
      <w:pPr>
        <w:spacing w:after="0" w:line="240" w:lineRule="auto"/>
        <w:jc w:val="both"/>
        <w:rPr>
          <w:rFonts w:ascii="Times New Roman" w:hAnsi="Times New Roman" w:cs="Times New Roman"/>
        </w:rPr>
      </w:pPr>
    </w:p>
    <w:p w:rsidR="00BE682E" w:rsidRPr="00082483" w:rsidRDefault="00BE682E" w:rsidP="00214DC9">
      <w:pPr>
        <w:pStyle w:val="Heading1"/>
        <w:keepLines w:val="0"/>
        <w:numPr>
          <w:ilvl w:val="0"/>
          <w:numId w:val="0"/>
        </w:numPr>
        <w:spacing w:before="0" w:line="240" w:lineRule="auto"/>
        <w:ind w:right="567"/>
        <w:contextualSpacing/>
        <w:jc w:val="both"/>
        <w:rPr>
          <w:rFonts w:ascii="Times New Roman" w:eastAsia="Times New Roman" w:hAnsi="Times New Roman" w:cs="Arial"/>
          <w:b/>
          <w:bCs/>
          <w:color w:val="auto"/>
          <w:kern w:val="32"/>
          <w:sz w:val="24"/>
          <w:lang w:eastAsia="en-GB"/>
        </w:rPr>
      </w:pPr>
      <w:r>
        <w:rPr>
          <w:rFonts w:ascii="Times New Roman" w:eastAsia="Times New Roman" w:hAnsi="Times New Roman" w:cs="Arial"/>
          <w:b/>
          <w:bCs/>
          <w:color w:val="auto"/>
          <w:kern w:val="32"/>
          <w:sz w:val="24"/>
          <w:lang w:eastAsia="en-GB"/>
        </w:rPr>
        <w:t>Methodology</w:t>
      </w:r>
    </w:p>
    <w:p w:rsidR="00BE682E" w:rsidRPr="00886866" w:rsidRDefault="00BE682E" w:rsidP="00214DC9">
      <w:pPr>
        <w:spacing w:after="0" w:line="240" w:lineRule="auto"/>
        <w:jc w:val="both"/>
        <w:rPr>
          <w:rFonts w:ascii="Times New Roman" w:hAnsi="Times New Roman" w:cs="Times New Roman"/>
          <w:sz w:val="24"/>
          <w:szCs w:val="24"/>
        </w:rPr>
      </w:pPr>
      <w:r w:rsidRPr="00675B1C">
        <w:rPr>
          <w:rFonts w:ascii="Times New Roman" w:hAnsi="Times New Roman" w:cs="Times New Roman"/>
          <w:sz w:val="24"/>
          <w:szCs w:val="24"/>
        </w:rPr>
        <w:t>Survey data was collected from international</w:t>
      </w:r>
      <w:r w:rsidRPr="00886866">
        <w:rPr>
          <w:rFonts w:ascii="Times New Roman" w:hAnsi="Times New Roman" w:cs="Times New Roman"/>
          <w:sz w:val="24"/>
          <w:szCs w:val="24"/>
        </w:rPr>
        <w:t xml:space="preserve"> tourists visiting the </w:t>
      </w:r>
      <w:r>
        <w:rPr>
          <w:rFonts w:ascii="Times New Roman" w:hAnsi="Times New Roman" w:cs="Times New Roman"/>
          <w:sz w:val="24"/>
          <w:szCs w:val="24"/>
        </w:rPr>
        <w:t xml:space="preserve">Tabriz </w:t>
      </w:r>
      <w:r w:rsidRPr="00886866">
        <w:rPr>
          <w:rFonts w:ascii="Times New Roman" w:hAnsi="Times New Roman" w:cs="Times New Roman"/>
          <w:sz w:val="24"/>
          <w:szCs w:val="24"/>
        </w:rPr>
        <w:t>bazaar i</w:t>
      </w:r>
      <w:r>
        <w:rPr>
          <w:rFonts w:ascii="Times New Roman" w:hAnsi="Times New Roman" w:cs="Times New Roman"/>
          <w:sz w:val="24"/>
          <w:szCs w:val="24"/>
        </w:rPr>
        <w:t>n 2015</w:t>
      </w:r>
      <w:r w:rsidRPr="00886866">
        <w:rPr>
          <w:rFonts w:ascii="Times New Roman" w:hAnsi="Times New Roman" w:cs="Times New Roman"/>
          <w:sz w:val="24"/>
          <w:szCs w:val="24"/>
        </w:rPr>
        <w:t>.</w:t>
      </w:r>
      <w:r>
        <w:rPr>
          <w:rFonts w:ascii="Times New Roman" w:hAnsi="Times New Roman" w:cs="Times New Roman"/>
          <w:sz w:val="24"/>
          <w:szCs w:val="24"/>
        </w:rPr>
        <w:t xml:space="preserve"> </w:t>
      </w:r>
      <w:r w:rsidR="005E04F7">
        <w:rPr>
          <w:rFonts w:ascii="Times New Roman" w:hAnsi="Times New Roman" w:cs="Times New Roman"/>
          <w:sz w:val="24"/>
          <w:szCs w:val="24"/>
        </w:rPr>
        <w:t xml:space="preserve">A </w:t>
      </w:r>
      <w:r>
        <w:rPr>
          <w:rFonts w:ascii="Times New Roman" w:hAnsi="Times New Roman" w:cs="Times New Roman"/>
          <w:sz w:val="24"/>
          <w:szCs w:val="24"/>
        </w:rPr>
        <w:t xml:space="preserve">permanent marketplace, where goods and services </w:t>
      </w:r>
      <w:r w:rsidR="005E04F7">
        <w:rPr>
          <w:rFonts w:ascii="Times New Roman" w:hAnsi="Times New Roman" w:cs="Times New Roman"/>
          <w:sz w:val="24"/>
          <w:szCs w:val="24"/>
        </w:rPr>
        <w:t>have been traded for hundreds of years</w:t>
      </w:r>
      <w:r>
        <w:rPr>
          <w:rFonts w:ascii="Times New Roman" w:hAnsi="Times New Roman" w:cs="Times New Roman"/>
          <w:sz w:val="24"/>
          <w:szCs w:val="24"/>
        </w:rPr>
        <w:t>, t</w:t>
      </w:r>
      <w:r w:rsidRPr="00691B9E">
        <w:rPr>
          <w:rFonts w:ascii="Times New Roman" w:hAnsi="Times New Roman" w:cs="Times New Roman"/>
          <w:sz w:val="24"/>
          <w:szCs w:val="24"/>
        </w:rPr>
        <w:t xml:space="preserve">he historical bazaar in Tabriz is one of the Silk Road’s most important economic landmarks (UNESCO, 2016). </w:t>
      </w:r>
      <w:r w:rsidR="001C3C08">
        <w:rPr>
          <w:rFonts w:ascii="Times New Roman" w:hAnsi="Times New Roman" w:cs="Times New Roman"/>
          <w:sz w:val="24"/>
          <w:szCs w:val="24"/>
        </w:rPr>
        <w:t>Bazaars</w:t>
      </w:r>
      <w:r w:rsidR="005E04F7" w:rsidRPr="00691B9E">
        <w:rPr>
          <w:rFonts w:ascii="Times New Roman" w:hAnsi="Times New Roman" w:cs="Times New Roman"/>
          <w:sz w:val="24"/>
          <w:szCs w:val="24"/>
        </w:rPr>
        <w:t xml:space="preserve"> are distinct from contemporary shopping centres as they offer the opportunity to trade through negotiating a</w:t>
      </w:r>
      <w:r w:rsidR="00536927">
        <w:rPr>
          <w:rFonts w:ascii="Times New Roman" w:hAnsi="Times New Roman" w:cs="Times New Roman"/>
          <w:sz w:val="24"/>
          <w:szCs w:val="24"/>
        </w:rPr>
        <w:t>nd bargaining (Wu et al., 2014) and,</w:t>
      </w:r>
      <w:r w:rsidR="005E04F7" w:rsidRPr="00691B9E">
        <w:rPr>
          <w:rFonts w:ascii="Times New Roman" w:hAnsi="Times New Roman" w:cs="Times New Roman"/>
          <w:sz w:val="24"/>
          <w:szCs w:val="24"/>
        </w:rPr>
        <w:t xml:space="preserve"> </w:t>
      </w:r>
      <w:r w:rsidR="00536927">
        <w:rPr>
          <w:rFonts w:ascii="Times New Roman" w:hAnsi="Times New Roman" w:cs="Times New Roman"/>
          <w:sz w:val="24"/>
          <w:szCs w:val="24"/>
        </w:rPr>
        <w:t>a</w:t>
      </w:r>
      <w:r w:rsidRPr="00691B9E">
        <w:rPr>
          <w:rFonts w:ascii="Times New Roman" w:hAnsi="Times New Roman" w:cs="Times New Roman"/>
          <w:sz w:val="24"/>
          <w:szCs w:val="24"/>
        </w:rPr>
        <w:t>s loci of interpersonal selling, bazaars negate middlemen, improve moral conditions, and promote social interaction (Wu et al., 2014)..</w:t>
      </w:r>
      <w:r>
        <w:rPr>
          <w:rFonts w:ascii="Times New Roman" w:hAnsi="Times New Roman" w:cs="Times New Roman"/>
          <w:sz w:val="24"/>
          <w:szCs w:val="24"/>
        </w:rPr>
        <w:t xml:space="preserve"> A </w:t>
      </w:r>
      <w:r w:rsidRPr="00886866">
        <w:rPr>
          <w:rFonts w:ascii="Times New Roman" w:hAnsi="Times New Roman" w:cs="Times New Roman"/>
          <w:sz w:val="24"/>
          <w:szCs w:val="24"/>
        </w:rPr>
        <w:t xml:space="preserve">pilot study was conducted with a sample of 40 tourists, and some items were modified </w:t>
      </w:r>
      <w:r>
        <w:rPr>
          <w:rFonts w:ascii="Times New Roman" w:hAnsi="Times New Roman" w:cs="Times New Roman"/>
          <w:sz w:val="24"/>
          <w:szCs w:val="24"/>
        </w:rPr>
        <w:t>following this</w:t>
      </w:r>
      <w:r w:rsidRPr="00886866">
        <w:rPr>
          <w:rFonts w:ascii="Times New Roman" w:hAnsi="Times New Roman" w:cs="Times New Roman"/>
          <w:sz w:val="24"/>
          <w:szCs w:val="24"/>
        </w:rPr>
        <w:t xml:space="preserve"> phase. </w:t>
      </w:r>
      <w:r>
        <w:rPr>
          <w:rFonts w:ascii="Times New Roman" w:hAnsi="Times New Roman" w:cs="Times New Roman"/>
          <w:sz w:val="24"/>
          <w:szCs w:val="24"/>
        </w:rPr>
        <w:t>Overall</w:t>
      </w:r>
      <w:r w:rsidRPr="00886866">
        <w:rPr>
          <w:rFonts w:ascii="Times New Roman" w:hAnsi="Times New Roman" w:cs="Times New Roman"/>
          <w:sz w:val="24"/>
          <w:szCs w:val="24"/>
        </w:rPr>
        <w:t>, 615 surveys were collec</w:t>
      </w:r>
      <w:r>
        <w:rPr>
          <w:rFonts w:ascii="Times New Roman" w:hAnsi="Times New Roman" w:cs="Times New Roman"/>
          <w:sz w:val="24"/>
          <w:szCs w:val="24"/>
        </w:rPr>
        <w:t>ted over a three-month period</w:t>
      </w:r>
      <w:r w:rsidRPr="00886866">
        <w:rPr>
          <w:rFonts w:ascii="Times New Roman" w:hAnsi="Times New Roman" w:cs="Times New Roman"/>
          <w:sz w:val="24"/>
          <w:szCs w:val="24"/>
        </w:rPr>
        <w:t xml:space="preserve">. </w:t>
      </w:r>
      <w:r>
        <w:rPr>
          <w:rFonts w:ascii="Times New Roman" w:hAnsi="Times New Roman" w:cs="Times New Roman"/>
          <w:sz w:val="24"/>
          <w:szCs w:val="24"/>
        </w:rPr>
        <w:t>Respondents were demographically diverse,</w:t>
      </w:r>
      <w:r w:rsidRPr="00886866">
        <w:rPr>
          <w:rFonts w:ascii="Times New Roman" w:hAnsi="Times New Roman" w:cs="Times New Roman"/>
          <w:sz w:val="24"/>
          <w:szCs w:val="24"/>
        </w:rPr>
        <w:t xml:space="preserve"> with 43.4% </w:t>
      </w:r>
      <w:r>
        <w:rPr>
          <w:rFonts w:ascii="Times New Roman" w:hAnsi="Times New Roman" w:cs="Times New Roman"/>
          <w:sz w:val="24"/>
          <w:szCs w:val="24"/>
        </w:rPr>
        <w:t>(</w:t>
      </w:r>
      <w:r w:rsidRPr="00886866">
        <w:rPr>
          <w:rFonts w:ascii="Times New Roman" w:hAnsi="Times New Roman" w:cs="Times New Roman"/>
          <w:sz w:val="24"/>
          <w:szCs w:val="24"/>
        </w:rPr>
        <w:t>Middle-East and Asia</w:t>
      </w:r>
      <w:r>
        <w:rPr>
          <w:rFonts w:ascii="Times New Roman" w:hAnsi="Times New Roman" w:cs="Times New Roman"/>
          <w:sz w:val="24"/>
          <w:szCs w:val="24"/>
        </w:rPr>
        <w:t>)</w:t>
      </w:r>
      <w:r w:rsidRPr="00886866">
        <w:rPr>
          <w:rFonts w:ascii="Times New Roman" w:hAnsi="Times New Roman" w:cs="Times New Roman"/>
          <w:sz w:val="24"/>
          <w:szCs w:val="24"/>
        </w:rPr>
        <w:t xml:space="preserve">, 43.3% </w:t>
      </w:r>
      <w:r>
        <w:rPr>
          <w:rFonts w:ascii="Times New Roman" w:hAnsi="Times New Roman" w:cs="Times New Roman"/>
          <w:sz w:val="24"/>
          <w:szCs w:val="24"/>
        </w:rPr>
        <w:t>(</w:t>
      </w:r>
      <w:r w:rsidRPr="00886866">
        <w:rPr>
          <w:rFonts w:ascii="Times New Roman" w:hAnsi="Times New Roman" w:cs="Times New Roman"/>
          <w:sz w:val="24"/>
          <w:szCs w:val="24"/>
        </w:rPr>
        <w:t>EU</w:t>
      </w:r>
      <w:r>
        <w:rPr>
          <w:rFonts w:ascii="Times New Roman" w:hAnsi="Times New Roman" w:cs="Times New Roman"/>
          <w:sz w:val="24"/>
          <w:szCs w:val="24"/>
        </w:rPr>
        <w:t>)</w:t>
      </w:r>
      <w:r w:rsidRPr="00886866">
        <w:rPr>
          <w:rFonts w:ascii="Times New Roman" w:hAnsi="Times New Roman" w:cs="Times New Roman"/>
          <w:sz w:val="24"/>
          <w:szCs w:val="24"/>
        </w:rPr>
        <w:t xml:space="preserve">, and 13.3% </w:t>
      </w:r>
      <w:r>
        <w:rPr>
          <w:rFonts w:ascii="Times New Roman" w:hAnsi="Times New Roman" w:cs="Times New Roman"/>
          <w:sz w:val="24"/>
          <w:szCs w:val="24"/>
        </w:rPr>
        <w:t>(</w:t>
      </w:r>
      <w:r w:rsidRPr="00886866">
        <w:rPr>
          <w:rFonts w:ascii="Times New Roman" w:hAnsi="Times New Roman" w:cs="Times New Roman"/>
          <w:sz w:val="24"/>
          <w:szCs w:val="24"/>
        </w:rPr>
        <w:t>other</w:t>
      </w:r>
      <w:r>
        <w:rPr>
          <w:rFonts w:ascii="Times New Roman" w:hAnsi="Times New Roman" w:cs="Times New Roman"/>
          <w:sz w:val="24"/>
          <w:szCs w:val="24"/>
        </w:rPr>
        <w:t>)</w:t>
      </w:r>
      <w:r w:rsidRPr="00886866">
        <w:rPr>
          <w:rFonts w:ascii="Times New Roman" w:hAnsi="Times New Roman" w:cs="Times New Roman"/>
          <w:sz w:val="24"/>
          <w:szCs w:val="24"/>
        </w:rPr>
        <w:t xml:space="preserve">. 40.2% of participants were female, </w:t>
      </w:r>
      <w:r w:rsidRPr="00886866">
        <w:rPr>
          <w:rFonts w:ascii="Times New Roman" w:hAnsi="Times New Roman" w:cs="Times New Roman"/>
          <w:sz w:val="24"/>
          <w:szCs w:val="24"/>
        </w:rPr>
        <w:lastRenderedPageBreak/>
        <w:t xml:space="preserve">and the rest male. 36.7% of respondents were aged 18-35, 31.7% aged 36-45, and 31.6% of participants were aged 46 or </w:t>
      </w:r>
      <w:r>
        <w:rPr>
          <w:rFonts w:ascii="Times New Roman" w:hAnsi="Times New Roman" w:cs="Times New Roman"/>
          <w:sz w:val="24"/>
          <w:szCs w:val="24"/>
        </w:rPr>
        <w:t>above</w:t>
      </w:r>
      <w:r w:rsidRPr="00886866">
        <w:rPr>
          <w:rFonts w:ascii="Times New Roman" w:hAnsi="Times New Roman" w:cs="Times New Roman"/>
          <w:sz w:val="24"/>
          <w:szCs w:val="24"/>
        </w:rPr>
        <w:t>.</w:t>
      </w:r>
    </w:p>
    <w:p w:rsidR="00BE682E" w:rsidRDefault="00BE682E" w:rsidP="00214DC9">
      <w:pPr>
        <w:spacing w:after="0" w:line="240" w:lineRule="auto"/>
        <w:ind w:firstLine="576"/>
        <w:jc w:val="both"/>
        <w:rPr>
          <w:rFonts w:ascii="Times New Roman" w:hAnsi="Times New Roman" w:cs="Times New Roman"/>
          <w:sz w:val="24"/>
          <w:szCs w:val="24"/>
        </w:rPr>
      </w:pPr>
      <w:r w:rsidRPr="00886866">
        <w:rPr>
          <w:rFonts w:ascii="Times New Roman" w:hAnsi="Times New Roman" w:cs="Times New Roman"/>
          <w:sz w:val="24"/>
          <w:szCs w:val="24"/>
        </w:rPr>
        <w:t xml:space="preserve">To guarantee content validity, the items were adapted from existing constructs. Seven-point Likert scales (from 1 = strongly disagree to 7 = strongly agree) were used to measure all statements. Negotiation intention, general bargaining propensity, and discount satisfaction were adapted from </w:t>
      </w:r>
      <w:r>
        <w:rPr>
          <w:rFonts w:ascii="Times New Roman" w:hAnsi="Times New Roman" w:cs="Times New Roman"/>
          <w:noProof/>
          <w:sz w:val="24"/>
          <w:szCs w:val="24"/>
        </w:rPr>
        <w:t>Weiseke, Alavi, and Habel (2014)</w:t>
      </w:r>
      <w:r>
        <w:rPr>
          <w:rFonts w:ascii="Times New Roman" w:hAnsi="Times New Roman" w:cs="Times New Roman"/>
          <w:sz w:val="24"/>
          <w:szCs w:val="24"/>
        </w:rPr>
        <w:t xml:space="preserve">, while </w:t>
      </w:r>
      <w:r w:rsidRPr="00886866">
        <w:rPr>
          <w:rFonts w:ascii="Times New Roman" w:hAnsi="Times New Roman" w:cs="Times New Roman"/>
          <w:sz w:val="24"/>
          <w:szCs w:val="24"/>
        </w:rPr>
        <w:t xml:space="preserve">WoM was adapted from </w:t>
      </w:r>
      <w:r w:rsidRPr="00886866">
        <w:rPr>
          <w:rFonts w:ascii="Times New Roman" w:hAnsi="Times New Roman" w:cs="Times New Roman"/>
          <w:noProof/>
          <w:sz w:val="24"/>
          <w:szCs w:val="24"/>
        </w:rPr>
        <w:t>Maxham and Netemeyer (2002)</w:t>
      </w:r>
      <w:r>
        <w:rPr>
          <w:rFonts w:ascii="Times New Roman" w:hAnsi="Times New Roman" w:cs="Times New Roman"/>
          <w:sz w:val="24"/>
          <w:szCs w:val="24"/>
        </w:rPr>
        <w:t xml:space="preserve"> </w:t>
      </w:r>
      <w:r w:rsidRPr="00E84876">
        <w:rPr>
          <w:rFonts w:ascii="Times New Roman" w:hAnsi="Times New Roman" w:cs="Times New Roman"/>
          <w:sz w:val="24"/>
          <w:szCs w:val="24"/>
        </w:rPr>
        <w:t xml:space="preserve">and </w:t>
      </w:r>
      <w:r w:rsidRPr="00E84876">
        <w:rPr>
          <w:rFonts w:ascii="Times New Roman" w:hAnsi="Times New Roman" w:cs="Times New Roman"/>
          <w:noProof/>
          <w:sz w:val="24"/>
          <w:szCs w:val="24"/>
        </w:rPr>
        <w:t>Salanova, Agut, and Peirό (2005)</w:t>
      </w:r>
      <w:r w:rsidRPr="00E84876">
        <w:rPr>
          <w:rFonts w:ascii="Times New Roman" w:hAnsi="Times New Roman" w:cs="Times New Roman"/>
          <w:sz w:val="24"/>
          <w:szCs w:val="24"/>
        </w:rPr>
        <w:t>.</w:t>
      </w:r>
      <w:r>
        <w:rPr>
          <w:rFonts w:ascii="Times New Roman" w:hAnsi="Times New Roman" w:cs="Times New Roman"/>
          <w:sz w:val="24"/>
          <w:szCs w:val="24"/>
        </w:rPr>
        <w:t xml:space="preserve"> </w:t>
      </w:r>
    </w:p>
    <w:p w:rsidR="00BE682E" w:rsidRPr="00FF6DC0" w:rsidRDefault="00BE682E" w:rsidP="00214DC9">
      <w:pPr>
        <w:spacing w:after="0" w:line="240" w:lineRule="auto"/>
        <w:ind w:firstLine="576"/>
        <w:jc w:val="both"/>
        <w:rPr>
          <w:rFonts w:ascii="Times New Roman" w:hAnsi="Times New Roman" w:cs="Times New Roman"/>
          <w:sz w:val="24"/>
          <w:szCs w:val="24"/>
        </w:rPr>
      </w:pPr>
    </w:p>
    <w:p w:rsidR="00BE682E" w:rsidRDefault="00BE682E" w:rsidP="00214DC9">
      <w:pPr>
        <w:pStyle w:val="Heading1"/>
        <w:keepLines w:val="0"/>
        <w:numPr>
          <w:ilvl w:val="0"/>
          <w:numId w:val="0"/>
        </w:numPr>
        <w:spacing w:before="0" w:line="240" w:lineRule="auto"/>
        <w:ind w:right="567"/>
        <w:contextualSpacing/>
        <w:jc w:val="both"/>
        <w:rPr>
          <w:rFonts w:ascii="Times New Roman" w:eastAsia="Times New Roman" w:hAnsi="Times New Roman" w:cs="Arial"/>
          <w:b/>
          <w:bCs/>
          <w:color w:val="auto"/>
          <w:kern w:val="32"/>
          <w:sz w:val="24"/>
          <w:lang w:eastAsia="en-GB"/>
        </w:rPr>
      </w:pPr>
      <w:r>
        <w:rPr>
          <w:rFonts w:ascii="Times New Roman" w:eastAsia="Times New Roman" w:hAnsi="Times New Roman" w:cs="Arial"/>
          <w:b/>
          <w:bCs/>
          <w:color w:val="auto"/>
          <w:kern w:val="32"/>
          <w:sz w:val="24"/>
          <w:lang w:eastAsia="en-GB"/>
        </w:rPr>
        <w:t>Results</w:t>
      </w:r>
    </w:p>
    <w:p w:rsidR="00BE682E" w:rsidRDefault="00BE682E" w:rsidP="00691B9E">
      <w:pPr>
        <w:spacing w:after="0" w:line="240" w:lineRule="auto"/>
        <w:jc w:val="both"/>
        <w:rPr>
          <w:rFonts w:ascii="Times New Roman" w:hAnsi="Times New Roman" w:cs="Times New Roman"/>
          <w:sz w:val="24"/>
          <w:szCs w:val="24"/>
        </w:rPr>
      </w:pPr>
      <w:r w:rsidRPr="00FF6DC0">
        <w:rPr>
          <w:rFonts w:ascii="Times New Roman" w:hAnsi="Times New Roman" w:cs="Times New Roman"/>
          <w:sz w:val="24"/>
          <w:szCs w:val="24"/>
        </w:rPr>
        <w:t>Common method variance (CMV)</w:t>
      </w:r>
      <w:r>
        <w:rPr>
          <w:rFonts w:ascii="Times New Roman" w:hAnsi="Times New Roman" w:cs="Times New Roman"/>
          <w:sz w:val="24"/>
          <w:szCs w:val="24"/>
        </w:rPr>
        <w:t xml:space="preserve"> was examined using </w:t>
      </w:r>
      <w:r w:rsidRPr="00FF6DC0">
        <w:rPr>
          <w:rFonts w:ascii="Times New Roman" w:hAnsi="Times New Roman" w:cs="Times New Roman"/>
          <w:sz w:val="24"/>
          <w:szCs w:val="24"/>
        </w:rPr>
        <w:t>Harman’s single-factor test</w:t>
      </w:r>
      <w:r>
        <w:rPr>
          <w:rFonts w:ascii="Times New Roman" w:hAnsi="Times New Roman" w:cs="Times New Roman"/>
          <w:sz w:val="24"/>
          <w:szCs w:val="24"/>
        </w:rPr>
        <w:t xml:space="preserve">. </w:t>
      </w:r>
      <w:r w:rsidRPr="00A2442A">
        <w:rPr>
          <w:rFonts w:ascii="Times New Roman" w:hAnsi="Times New Roman" w:cs="Times New Roman"/>
          <w:sz w:val="24"/>
          <w:szCs w:val="24"/>
        </w:rPr>
        <w:t>The findings of the exploratory factor analysis (EFA) detected three factors w</w:t>
      </w:r>
      <w:r>
        <w:rPr>
          <w:rFonts w:ascii="Times New Roman" w:hAnsi="Times New Roman" w:cs="Times New Roman"/>
          <w:sz w:val="24"/>
          <w:szCs w:val="24"/>
        </w:rPr>
        <w:t>ith Eigenvalues greater than 1. T</w:t>
      </w:r>
      <w:r w:rsidRPr="00A2442A">
        <w:rPr>
          <w:rFonts w:ascii="Times New Roman" w:hAnsi="Times New Roman" w:cs="Times New Roman"/>
          <w:sz w:val="24"/>
          <w:szCs w:val="24"/>
        </w:rPr>
        <w:t xml:space="preserve">he highest portion of variance explicated by one factor was 40.055% </w:t>
      </w:r>
      <w:r>
        <w:rPr>
          <w:rFonts w:ascii="Times New Roman" w:hAnsi="Times New Roman" w:cs="Times New Roman"/>
          <w:noProof/>
          <w:sz w:val="24"/>
          <w:szCs w:val="24"/>
        </w:rPr>
        <w:t>(Podsakoff, MacKenzie, Lee, &amp; Podsakoff, 2003)</w:t>
      </w:r>
      <w:r w:rsidRPr="00886866">
        <w:rPr>
          <w:rFonts w:ascii="Times New Roman" w:hAnsi="Times New Roman" w:cs="Times New Roman"/>
          <w:sz w:val="24"/>
          <w:szCs w:val="24"/>
        </w:rPr>
        <w:t>.</w:t>
      </w:r>
      <w:r>
        <w:rPr>
          <w:rFonts w:ascii="Times New Roman" w:hAnsi="Times New Roman" w:cs="Times New Roman"/>
          <w:sz w:val="24"/>
          <w:szCs w:val="24"/>
        </w:rPr>
        <w:t xml:space="preserve"> </w:t>
      </w:r>
      <w:r w:rsidRPr="00FF6DC0">
        <w:rPr>
          <w:rFonts w:ascii="Times New Roman" w:hAnsi="Times New Roman" w:cs="Times New Roman"/>
          <w:sz w:val="24"/>
          <w:szCs w:val="24"/>
        </w:rPr>
        <w:t>As a result, the CMV was not violated.</w:t>
      </w:r>
      <w:r>
        <w:rPr>
          <w:rFonts w:ascii="Times New Roman" w:hAnsi="Times New Roman" w:cs="Times New Roman"/>
          <w:sz w:val="24"/>
          <w:szCs w:val="24"/>
        </w:rPr>
        <w:t xml:space="preserve"> Partial least squares was used to test hypotheses. PLS was suitable because it does not require the data to be normally distributed. It is also appropriate for </w:t>
      </w:r>
      <w:r w:rsidRPr="00886866">
        <w:rPr>
          <w:rFonts w:ascii="Times New Roman" w:hAnsi="Times New Roman" w:cs="Times New Roman"/>
          <w:sz w:val="24"/>
          <w:szCs w:val="24"/>
        </w:rPr>
        <w:t xml:space="preserve">early stage </w:t>
      </w:r>
      <w:r>
        <w:rPr>
          <w:rFonts w:ascii="Times New Roman" w:hAnsi="Times New Roman" w:cs="Times New Roman"/>
          <w:sz w:val="24"/>
          <w:szCs w:val="24"/>
        </w:rPr>
        <w:t xml:space="preserve">theory </w:t>
      </w:r>
      <w:r w:rsidRPr="00886866">
        <w:rPr>
          <w:rFonts w:ascii="Times New Roman" w:hAnsi="Times New Roman" w:cs="Times New Roman"/>
          <w:sz w:val="24"/>
          <w:szCs w:val="24"/>
        </w:rPr>
        <w:t xml:space="preserve">building and for constructs </w:t>
      </w:r>
      <w:r>
        <w:rPr>
          <w:rFonts w:ascii="Times New Roman" w:hAnsi="Times New Roman" w:cs="Times New Roman"/>
          <w:sz w:val="24"/>
          <w:szCs w:val="24"/>
        </w:rPr>
        <w:t>that</w:t>
      </w:r>
      <w:r w:rsidRPr="00886866">
        <w:rPr>
          <w:rFonts w:ascii="Times New Roman" w:hAnsi="Times New Roman" w:cs="Times New Roman"/>
          <w:sz w:val="24"/>
          <w:szCs w:val="24"/>
        </w:rPr>
        <w:t xml:space="preserve"> have not rec</w:t>
      </w:r>
      <w:r>
        <w:rPr>
          <w:rFonts w:ascii="Times New Roman" w:hAnsi="Times New Roman" w:cs="Times New Roman"/>
          <w:sz w:val="24"/>
          <w:szCs w:val="24"/>
        </w:rPr>
        <w:t>eived widespread empirical attention. The t</w:t>
      </w:r>
      <w:r w:rsidRPr="00886866">
        <w:rPr>
          <w:rFonts w:ascii="Times New Roman" w:hAnsi="Times New Roman" w:cs="Times New Roman"/>
          <w:sz w:val="24"/>
          <w:szCs w:val="24"/>
        </w:rPr>
        <w:t xml:space="preserve">est of Skewness and Kurtosis indicated the assumption of normality is violated </w:t>
      </w:r>
      <w:r>
        <w:rPr>
          <w:rFonts w:ascii="Times New Roman" w:hAnsi="Times New Roman" w:cs="Times New Roman"/>
          <w:noProof/>
          <w:sz w:val="24"/>
          <w:szCs w:val="24"/>
        </w:rPr>
        <w:t>(Hair, Hult, Ringle, &amp; Sarstedt, 2017)</w:t>
      </w:r>
      <w:r>
        <w:rPr>
          <w:rFonts w:ascii="Times New Roman" w:hAnsi="Times New Roman" w:cs="Times New Roman"/>
          <w:sz w:val="24"/>
          <w:szCs w:val="24"/>
        </w:rPr>
        <w:t xml:space="preserve">. </w:t>
      </w:r>
    </w:p>
    <w:p w:rsidR="00BE682E" w:rsidRDefault="00BE682E" w:rsidP="00691B9E">
      <w:pPr>
        <w:spacing w:after="0" w:line="240" w:lineRule="auto"/>
        <w:jc w:val="both"/>
        <w:rPr>
          <w:rFonts w:ascii="Times New Roman" w:hAnsi="Times New Roman" w:cs="Times New Roman"/>
          <w:sz w:val="24"/>
          <w:szCs w:val="24"/>
        </w:rPr>
      </w:pPr>
    </w:p>
    <w:p w:rsidR="00BE682E" w:rsidRPr="00E77312" w:rsidRDefault="00BE682E" w:rsidP="00691B9E">
      <w:pPr>
        <w:spacing w:after="0" w:line="240" w:lineRule="auto"/>
        <w:jc w:val="both"/>
        <w:rPr>
          <w:rFonts w:ascii="Times New Roman" w:hAnsi="Times New Roman" w:cs="Times New Roman"/>
          <w:b/>
          <w:i/>
          <w:sz w:val="24"/>
          <w:szCs w:val="24"/>
        </w:rPr>
      </w:pPr>
      <w:r w:rsidRPr="00E77312">
        <w:rPr>
          <w:rFonts w:ascii="Times New Roman" w:hAnsi="Times New Roman" w:cs="Times New Roman"/>
          <w:b/>
          <w:i/>
          <w:sz w:val="24"/>
          <w:szCs w:val="24"/>
        </w:rPr>
        <w:t xml:space="preserve">Measurement model </w:t>
      </w:r>
    </w:p>
    <w:p w:rsidR="00BE682E" w:rsidRDefault="00BE682E" w:rsidP="00E77312">
      <w:pPr>
        <w:spacing w:after="0" w:line="240" w:lineRule="auto"/>
        <w:jc w:val="both"/>
        <w:rPr>
          <w:rFonts w:ascii="Times New Roman" w:eastAsia="Cambria" w:hAnsi="Times New Roman" w:cs="Times New Roman"/>
          <w:color w:val="000000" w:themeColor="text1"/>
          <w:sz w:val="24"/>
          <w:szCs w:val="24"/>
        </w:rPr>
      </w:pPr>
      <w:r w:rsidRPr="00886866">
        <w:rPr>
          <w:rFonts w:ascii="Times New Roman" w:hAnsi="Times New Roman" w:cs="Times New Roman"/>
          <w:sz w:val="24"/>
          <w:szCs w:val="24"/>
        </w:rPr>
        <w:t>C</w:t>
      </w:r>
      <w:r w:rsidRPr="00886866">
        <w:rPr>
          <w:rFonts w:ascii="Times New Roman" w:eastAsia="Cambria" w:hAnsi="Times New Roman" w:cs="Times New Roman"/>
          <w:color w:val="000000" w:themeColor="text1"/>
          <w:sz w:val="24"/>
          <w:szCs w:val="24"/>
        </w:rPr>
        <w:t>omposite reli</w:t>
      </w:r>
      <w:r>
        <w:rPr>
          <w:rFonts w:ascii="Times New Roman" w:eastAsia="Cambria" w:hAnsi="Times New Roman" w:cs="Times New Roman"/>
          <w:color w:val="000000" w:themeColor="text1"/>
          <w:sz w:val="24"/>
          <w:szCs w:val="24"/>
        </w:rPr>
        <w:t xml:space="preserve">ability (CR), Cronbach’s </w:t>
      </w:r>
      <w:r>
        <w:rPr>
          <w:rFonts w:ascii="Times New Roman" w:hAnsi="Times New Roman" w:cs="Times New Roman"/>
          <w:sz w:val="24"/>
          <w:szCs w:val="24"/>
        </w:rPr>
        <w:t>α</w:t>
      </w:r>
      <w:r w:rsidRPr="00886866">
        <w:rPr>
          <w:rFonts w:ascii="Times New Roman" w:eastAsia="Cambria" w:hAnsi="Times New Roman" w:cs="Times New Roman"/>
          <w:color w:val="000000" w:themeColor="text1"/>
          <w:sz w:val="24"/>
          <w:szCs w:val="24"/>
        </w:rPr>
        <w:t>, factor loadings</w:t>
      </w:r>
      <w:r>
        <w:rPr>
          <w:rFonts w:ascii="Times New Roman" w:eastAsia="Cambria" w:hAnsi="Times New Roman" w:cs="Times New Roman"/>
          <w:color w:val="000000" w:themeColor="text1"/>
          <w:sz w:val="24"/>
          <w:szCs w:val="24"/>
        </w:rPr>
        <w:t>,</w:t>
      </w:r>
      <w:r w:rsidRPr="00886866">
        <w:rPr>
          <w:rFonts w:ascii="Times New Roman" w:eastAsia="Cambria" w:hAnsi="Times New Roman" w:cs="Times New Roman"/>
          <w:color w:val="000000" w:themeColor="text1"/>
          <w:sz w:val="24"/>
          <w:szCs w:val="24"/>
        </w:rPr>
        <w:t xml:space="preserve"> and average variance extracted (AVE) were used to assess convergent validity </w:t>
      </w:r>
      <w:r>
        <w:rPr>
          <w:rFonts w:ascii="Times New Roman" w:eastAsia="Cambria" w:hAnsi="Times New Roman" w:cs="Times New Roman"/>
          <w:noProof/>
          <w:color w:val="000000" w:themeColor="text1"/>
          <w:sz w:val="24"/>
          <w:szCs w:val="24"/>
        </w:rPr>
        <w:t>(Hair et al., 2017)</w:t>
      </w:r>
      <w:r w:rsidRPr="00886866">
        <w:rPr>
          <w:rFonts w:ascii="Times New Roman" w:eastAsia="Cambria" w:hAnsi="Times New Roman" w:cs="Times New Roman"/>
          <w:color w:val="000000" w:themeColor="text1"/>
          <w:sz w:val="24"/>
          <w:szCs w:val="24"/>
        </w:rPr>
        <w:t xml:space="preserve">. As </w:t>
      </w:r>
      <w:r>
        <w:rPr>
          <w:rFonts w:ascii="Times New Roman" w:eastAsia="Cambria" w:hAnsi="Times New Roman" w:cs="Times New Roman"/>
          <w:color w:val="000000" w:themeColor="text1"/>
          <w:sz w:val="24"/>
          <w:szCs w:val="24"/>
        </w:rPr>
        <w:t>demonstrated</w:t>
      </w:r>
      <w:r w:rsidRPr="00886866">
        <w:rPr>
          <w:rFonts w:ascii="Times New Roman" w:eastAsia="Cambria" w:hAnsi="Times New Roman" w:cs="Times New Roman"/>
          <w:color w:val="000000" w:themeColor="text1"/>
          <w:sz w:val="24"/>
          <w:szCs w:val="24"/>
        </w:rPr>
        <w:t xml:space="preserve"> in </w:t>
      </w:r>
      <w:r w:rsidRPr="00141747">
        <w:rPr>
          <w:rFonts w:ascii="Times New Roman" w:eastAsia="Cambria" w:hAnsi="Times New Roman" w:cs="Times New Roman"/>
          <w:b/>
          <w:color w:val="000000" w:themeColor="text1"/>
          <w:sz w:val="24"/>
          <w:szCs w:val="24"/>
        </w:rPr>
        <w:t>Table 1</w:t>
      </w:r>
      <w:r w:rsidRPr="00886866">
        <w:rPr>
          <w:rFonts w:ascii="Times New Roman" w:eastAsia="Cambria" w:hAnsi="Times New Roman" w:cs="Times New Roman"/>
          <w:color w:val="000000" w:themeColor="text1"/>
          <w:sz w:val="24"/>
          <w:szCs w:val="24"/>
        </w:rPr>
        <w:t xml:space="preserve">, the factor loadings, CR and </w:t>
      </w:r>
      <w:r w:rsidRPr="00886866">
        <w:rPr>
          <w:rFonts w:ascii="Times New Roman" w:hAnsi="Times New Roman" w:cs="Times New Roman"/>
          <w:sz w:val="24"/>
          <w:szCs w:val="24"/>
        </w:rPr>
        <w:t>α</w:t>
      </w:r>
      <w:r w:rsidRPr="00886866">
        <w:rPr>
          <w:rFonts w:ascii="Times New Roman" w:eastAsia="Cambria" w:hAnsi="Times New Roman" w:cs="Times New Roman"/>
          <w:color w:val="000000" w:themeColor="text1"/>
          <w:sz w:val="24"/>
          <w:szCs w:val="24"/>
        </w:rPr>
        <w:t xml:space="preserve"> </w:t>
      </w:r>
      <w:r>
        <w:rPr>
          <w:rFonts w:ascii="Times New Roman" w:eastAsia="Cambria" w:hAnsi="Times New Roman" w:cs="Times New Roman"/>
          <w:color w:val="000000" w:themeColor="text1"/>
          <w:sz w:val="24"/>
          <w:szCs w:val="24"/>
        </w:rPr>
        <w:t>exceeded the obligatory threshold</w:t>
      </w:r>
      <w:r w:rsidRPr="00886866">
        <w:rPr>
          <w:rFonts w:ascii="Times New Roman" w:eastAsia="Cambria" w:hAnsi="Times New Roman" w:cs="Times New Roman"/>
          <w:color w:val="000000" w:themeColor="text1"/>
          <w:sz w:val="24"/>
          <w:szCs w:val="24"/>
        </w:rPr>
        <w:t xml:space="preserve"> of 0.7 </w:t>
      </w:r>
      <w:r>
        <w:rPr>
          <w:rFonts w:ascii="Times New Roman" w:eastAsia="Cambria" w:hAnsi="Times New Roman" w:cs="Times New Roman"/>
          <w:noProof/>
          <w:color w:val="000000" w:themeColor="text1"/>
          <w:sz w:val="24"/>
          <w:szCs w:val="24"/>
        </w:rPr>
        <w:t>(Hair, Black, Babin, &amp; Anderson, 2010)</w:t>
      </w:r>
      <w:r w:rsidRPr="00886866">
        <w:rPr>
          <w:rFonts w:ascii="Times New Roman" w:eastAsia="Cambria" w:hAnsi="Times New Roman" w:cs="Times New Roman"/>
          <w:color w:val="000000" w:themeColor="text1"/>
          <w:sz w:val="24"/>
          <w:szCs w:val="24"/>
        </w:rPr>
        <w:t xml:space="preserve">. The AVE surpassed the threshold of 0.5 for all constructs </w:t>
      </w:r>
      <w:r w:rsidRPr="00886866">
        <w:rPr>
          <w:rFonts w:ascii="Times New Roman" w:eastAsia="Cambria" w:hAnsi="Times New Roman" w:cs="Times New Roman"/>
          <w:noProof/>
          <w:color w:val="000000" w:themeColor="text1"/>
          <w:sz w:val="24"/>
          <w:szCs w:val="24"/>
        </w:rPr>
        <w:t>(Hair et al., 2010)</w:t>
      </w:r>
      <w:r w:rsidRPr="00886866">
        <w:rPr>
          <w:rFonts w:ascii="Times New Roman" w:eastAsia="Cambria" w:hAnsi="Times New Roman" w:cs="Times New Roman"/>
          <w:color w:val="000000" w:themeColor="text1"/>
          <w:sz w:val="24"/>
          <w:szCs w:val="24"/>
        </w:rPr>
        <w:t xml:space="preserve">. </w:t>
      </w:r>
      <w:r w:rsidRPr="00886866">
        <w:rPr>
          <w:rFonts w:ascii="Times New Roman" w:eastAsia="Cambria" w:hAnsi="Times New Roman" w:cs="Times New Roman"/>
          <w:noProof/>
          <w:color w:val="000000" w:themeColor="text1"/>
          <w:sz w:val="24"/>
          <w:szCs w:val="24"/>
        </w:rPr>
        <w:t>Fornell and Larcker</w:t>
      </w:r>
      <w:r>
        <w:rPr>
          <w:rFonts w:ascii="Times New Roman" w:eastAsia="Cambria" w:hAnsi="Times New Roman" w:cs="Times New Roman"/>
          <w:noProof/>
          <w:color w:val="000000" w:themeColor="text1"/>
          <w:sz w:val="24"/>
          <w:szCs w:val="24"/>
        </w:rPr>
        <w:t>'s</w:t>
      </w:r>
      <w:r w:rsidRPr="00886866">
        <w:rPr>
          <w:rFonts w:ascii="Times New Roman" w:eastAsia="Cambria" w:hAnsi="Times New Roman" w:cs="Times New Roman"/>
          <w:noProof/>
          <w:color w:val="000000" w:themeColor="text1"/>
          <w:sz w:val="24"/>
          <w:szCs w:val="24"/>
        </w:rPr>
        <w:t xml:space="preserve"> (1981)</w:t>
      </w:r>
      <w:r w:rsidRPr="00886866">
        <w:rPr>
          <w:rFonts w:ascii="Times New Roman" w:eastAsia="Cambria" w:hAnsi="Times New Roman" w:cs="Times New Roman"/>
          <w:color w:val="000000" w:themeColor="text1"/>
          <w:sz w:val="24"/>
          <w:szCs w:val="24"/>
        </w:rPr>
        <w:t xml:space="preserve"> criterion was used, which requires a scale’s AVE to be </w:t>
      </w:r>
      <w:r>
        <w:rPr>
          <w:rFonts w:ascii="Times New Roman" w:eastAsia="Cambria" w:hAnsi="Times New Roman" w:cs="Times New Roman"/>
          <w:color w:val="000000" w:themeColor="text1"/>
          <w:sz w:val="24"/>
          <w:szCs w:val="24"/>
        </w:rPr>
        <w:t>larger</w:t>
      </w:r>
      <w:r w:rsidRPr="00886866">
        <w:rPr>
          <w:rFonts w:ascii="Times New Roman" w:eastAsia="Cambria" w:hAnsi="Times New Roman" w:cs="Times New Roman"/>
          <w:color w:val="000000" w:themeColor="text1"/>
          <w:sz w:val="24"/>
          <w:szCs w:val="24"/>
        </w:rPr>
        <w:t xml:space="preserve"> than the square of its biggest correlation with any scale in the correlation matrix. </w:t>
      </w:r>
      <w:r w:rsidRPr="00FF6DC0">
        <w:rPr>
          <w:rFonts w:ascii="Times New Roman" w:eastAsia="Cambria" w:hAnsi="Times New Roman" w:cs="Times New Roman"/>
          <w:color w:val="000000" w:themeColor="text1"/>
          <w:sz w:val="24"/>
          <w:szCs w:val="24"/>
        </w:rPr>
        <w:t xml:space="preserve">As shown in </w:t>
      </w:r>
      <w:r w:rsidRPr="00141747">
        <w:rPr>
          <w:rFonts w:ascii="Times New Roman" w:eastAsia="Cambria" w:hAnsi="Times New Roman" w:cs="Times New Roman"/>
          <w:b/>
          <w:color w:val="000000" w:themeColor="text1"/>
          <w:sz w:val="24"/>
          <w:szCs w:val="24"/>
        </w:rPr>
        <w:t>Table 1</w:t>
      </w:r>
      <w:r w:rsidRPr="00FF6DC0">
        <w:rPr>
          <w:rFonts w:ascii="Times New Roman" w:eastAsia="Cambria" w:hAnsi="Times New Roman" w:cs="Times New Roman"/>
          <w:color w:val="000000" w:themeColor="text1"/>
          <w:sz w:val="24"/>
          <w:szCs w:val="24"/>
        </w:rPr>
        <w:t xml:space="preserve">, the constructs met this requirement. </w:t>
      </w:r>
      <w:r>
        <w:rPr>
          <w:rFonts w:ascii="Times New Roman" w:eastAsia="Cambria" w:hAnsi="Times New Roman" w:cs="Times New Roman"/>
          <w:color w:val="000000" w:themeColor="text1"/>
          <w:sz w:val="24"/>
          <w:szCs w:val="24"/>
        </w:rPr>
        <w:t>F</w:t>
      </w:r>
      <w:r w:rsidRPr="00FF6DC0">
        <w:rPr>
          <w:rFonts w:ascii="Times New Roman" w:eastAsia="Cambria" w:hAnsi="Times New Roman" w:cs="Times New Roman"/>
          <w:color w:val="000000" w:themeColor="text1"/>
          <w:sz w:val="24"/>
          <w:szCs w:val="24"/>
        </w:rPr>
        <w:t xml:space="preserve">ollowing </w:t>
      </w:r>
      <w:r w:rsidRPr="00886866">
        <w:rPr>
          <w:rFonts w:ascii="Times New Roman" w:eastAsia="Cambria" w:hAnsi="Times New Roman" w:cs="Times New Roman"/>
          <w:noProof/>
          <w:color w:val="000000" w:themeColor="text1"/>
          <w:sz w:val="24"/>
          <w:szCs w:val="24"/>
        </w:rPr>
        <w:t>Henseler, Ringle, and</w:t>
      </w:r>
      <w:r>
        <w:rPr>
          <w:rFonts w:ascii="Times New Roman" w:eastAsia="Cambria" w:hAnsi="Times New Roman" w:cs="Times New Roman"/>
          <w:noProof/>
          <w:color w:val="000000" w:themeColor="text1"/>
          <w:sz w:val="24"/>
          <w:szCs w:val="24"/>
        </w:rPr>
        <w:t xml:space="preserve"> </w:t>
      </w:r>
      <w:r w:rsidRPr="00886866">
        <w:rPr>
          <w:rFonts w:ascii="Times New Roman" w:eastAsia="Cambria" w:hAnsi="Times New Roman" w:cs="Times New Roman"/>
          <w:noProof/>
          <w:color w:val="000000" w:themeColor="text1"/>
          <w:sz w:val="24"/>
          <w:szCs w:val="24"/>
        </w:rPr>
        <w:t>Sarstedt (2015)</w:t>
      </w:r>
      <w:r w:rsidRPr="00886866">
        <w:rPr>
          <w:rFonts w:ascii="Times New Roman" w:eastAsia="Cambria" w:hAnsi="Times New Roman" w:cs="Times New Roman"/>
          <w:color w:val="000000" w:themeColor="text1"/>
          <w:sz w:val="24"/>
          <w:szCs w:val="24"/>
        </w:rPr>
        <w:t>, heterotrait-monotrait ratio of correlation (HTMT) approach was used. All HTMT values were below the cut-off point of 0.85 (0.</w:t>
      </w:r>
      <w:r>
        <w:rPr>
          <w:rFonts w:ascii="Times New Roman" w:eastAsia="Cambria" w:hAnsi="Times New Roman" w:cs="Times New Roman"/>
          <w:color w:val="000000" w:themeColor="text1"/>
          <w:sz w:val="24"/>
          <w:szCs w:val="24"/>
        </w:rPr>
        <w:t>440</w:t>
      </w:r>
      <w:r w:rsidRPr="00886866">
        <w:rPr>
          <w:rFonts w:ascii="Times New Roman" w:eastAsia="Cambria" w:hAnsi="Times New Roman" w:cs="Times New Roman"/>
          <w:color w:val="000000" w:themeColor="text1"/>
          <w:sz w:val="24"/>
          <w:szCs w:val="24"/>
        </w:rPr>
        <w:t xml:space="preserve"> to 0.7</w:t>
      </w:r>
      <w:r>
        <w:rPr>
          <w:rFonts w:ascii="Times New Roman" w:eastAsia="Cambria" w:hAnsi="Times New Roman" w:cs="Times New Roman"/>
          <w:color w:val="000000" w:themeColor="text1"/>
          <w:sz w:val="24"/>
          <w:szCs w:val="24"/>
        </w:rPr>
        <w:t>11</w:t>
      </w:r>
      <w:r w:rsidRPr="00886866">
        <w:rPr>
          <w:rFonts w:ascii="Times New Roman" w:eastAsia="Cambria" w:hAnsi="Times New Roman" w:cs="Times New Roman"/>
          <w:color w:val="000000" w:themeColor="text1"/>
          <w:sz w:val="24"/>
          <w:szCs w:val="24"/>
        </w:rPr>
        <w:t xml:space="preserve">), suggesting the creation of discriminant validity of the scales. </w:t>
      </w:r>
    </w:p>
    <w:p w:rsidR="00BE682E" w:rsidRPr="00886866" w:rsidRDefault="00BE682E" w:rsidP="00EE2AD0">
      <w:pPr>
        <w:spacing w:after="0" w:line="240" w:lineRule="auto"/>
        <w:ind w:firstLine="720"/>
        <w:jc w:val="both"/>
        <w:rPr>
          <w:rFonts w:ascii="Times New Roman" w:eastAsia="Cambria" w:hAnsi="Times New Roman" w:cs="Times New Roman"/>
          <w:color w:val="000000" w:themeColor="text1"/>
          <w:sz w:val="24"/>
          <w:szCs w:val="24"/>
        </w:rPr>
      </w:pPr>
    </w:p>
    <w:p w:rsidR="00BE682E" w:rsidRPr="00141747" w:rsidRDefault="00BE682E" w:rsidP="00E77312">
      <w:pPr>
        <w:spacing w:after="0" w:line="240" w:lineRule="auto"/>
        <w:jc w:val="center"/>
        <w:rPr>
          <w:rFonts w:ascii="Times New Roman" w:hAnsi="Times New Roman" w:cs="Times New Roman"/>
          <w:b/>
          <w:sz w:val="24"/>
        </w:rPr>
      </w:pPr>
      <w:r w:rsidRPr="00141747">
        <w:rPr>
          <w:rFonts w:ascii="Times New Roman" w:hAnsi="Times New Roman" w:cs="Times New Roman"/>
          <w:b/>
          <w:sz w:val="24"/>
        </w:rPr>
        <w:t>[Table 1 here]</w:t>
      </w:r>
    </w:p>
    <w:p w:rsidR="00BE682E" w:rsidRDefault="00BE682E" w:rsidP="00214DC9">
      <w:pPr>
        <w:spacing w:after="0" w:line="240" w:lineRule="auto"/>
        <w:jc w:val="both"/>
        <w:rPr>
          <w:rFonts w:ascii="Times New Roman" w:hAnsi="Times New Roman" w:cs="Times New Roman"/>
        </w:rPr>
      </w:pPr>
    </w:p>
    <w:p w:rsidR="00BE682E" w:rsidRDefault="00BE682E" w:rsidP="00214DC9">
      <w:pPr>
        <w:pStyle w:val="Heading2"/>
        <w:keepLines w:val="0"/>
        <w:numPr>
          <w:ilvl w:val="0"/>
          <w:numId w:val="0"/>
        </w:numPr>
        <w:spacing w:before="0" w:line="240" w:lineRule="auto"/>
        <w:ind w:right="567"/>
        <w:contextualSpacing/>
        <w:jc w:val="both"/>
        <w:rPr>
          <w:rFonts w:ascii="Times New Roman" w:eastAsia="Times New Roman" w:hAnsi="Times New Roman" w:cs="Arial"/>
          <w:b/>
          <w:bCs/>
          <w:i/>
          <w:iCs/>
          <w:color w:val="auto"/>
          <w:sz w:val="24"/>
          <w:szCs w:val="28"/>
          <w:lang w:eastAsia="en-GB"/>
        </w:rPr>
      </w:pPr>
      <w:r>
        <w:rPr>
          <w:rFonts w:ascii="Times New Roman" w:eastAsia="Times New Roman" w:hAnsi="Times New Roman" w:cs="Arial"/>
          <w:b/>
          <w:bCs/>
          <w:i/>
          <w:iCs/>
          <w:color w:val="auto"/>
          <w:sz w:val="24"/>
          <w:szCs w:val="28"/>
          <w:lang w:eastAsia="en-GB"/>
        </w:rPr>
        <w:t>Structural model</w:t>
      </w:r>
    </w:p>
    <w:p w:rsidR="00BE682E" w:rsidRDefault="00BE682E" w:rsidP="00214DC9">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H</w:t>
      </w:r>
      <w:r w:rsidRPr="00886866">
        <w:rPr>
          <w:rFonts w:ascii="Times New Roman" w:eastAsia="Arial" w:hAnsi="Times New Roman" w:cs="Times New Roman"/>
          <w:sz w:val="24"/>
          <w:szCs w:val="24"/>
        </w:rPr>
        <w:t xml:space="preserve">ypothesised relationships among scales were tested through PLS to determine: (1) </w:t>
      </w:r>
      <w:r w:rsidRPr="00886866">
        <w:rPr>
          <w:rFonts w:ascii="Times New Roman" w:hAnsi="Times New Roman" w:cs="Times New Roman"/>
          <w:sz w:val="24"/>
          <w:szCs w:val="24"/>
        </w:rPr>
        <w:t>Stone-Geisser’s Q</w:t>
      </w:r>
      <w:r w:rsidRPr="00886866">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886866">
        <w:rPr>
          <w:rFonts w:ascii="Times New Roman" w:hAnsi="Times New Roman" w:cs="Times New Roman"/>
          <w:sz w:val="24"/>
          <w:szCs w:val="24"/>
        </w:rPr>
        <w:t>predictive reliance</w:t>
      </w:r>
      <w:r>
        <w:rPr>
          <w:rFonts w:ascii="Times New Roman" w:hAnsi="Times New Roman" w:cs="Times New Roman"/>
          <w:sz w:val="24"/>
          <w:szCs w:val="24"/>
        </w:rPr>
        <w:t xml:space="preserve"> (</w:t>
      </w:r>
      <w:r w:rsidRPr="00886866">
        <w:rPr>
          <w:rFonts w:ascii="Times New Roman" w:hAnsi="Times New Roman" w:cs="Times New Roman"/>
          <w:sz w:val="24"/>
          <w:szCs w:val="24"/>
        </w:rPr>
        <w:t>Q</w:t>
      </w:r>
      <w:r w:rsidRPr="00886866">
        <w:rPr>
          <w:rFonts w:ascii="Times New Roman" w:hAnsi="Times New Roman" w:cs="Times New Roman"/>
          <w:sz w:val="24"/>
          <w:szCs w:val="24"/>
          <w:vertAlign w:val="superscript"/>
        </w:rPr>
        <w:t>2</w:t>
      </w:r>
      <w:r>
        <w:rPr>
          <w:rFonts w:ascii="Times New Roman" w:hAnsi="Times New Roman" w:cs="Times New Roman"/>
          <w:sz w:val="24"/>
          <w:szCs w:val="24"/>
        </w:rPr>
        <w:t>&gt;0)</w:t>
      </w:r>
      <w:r w:rsidRPr="00FF6DC0">
        <w:rPr>
          <w:rFonts w:ascii="Times New Roman" w:eastAsia="Arial" w:hAnsi="Times New Roman" w:cs="Times New Roman"/>
          <w:sz w:val="24"/>
          <w:szCs w:val="24"/>
        </w:rPr>
        <w:t xml:space="preserve">, (2) </w:t>
      </w:r>
      <w:r w:rsidRPr="00A2442A">
        <w:rPr>
          <w:rFonts w:ascii="Times New Roman" w:hAnsi="Times New Roman" w:cs="Times New Roman"/>
          <w:sz w:val="24"/>
          <w:szCs w:val="24"/>
        </w:rPr>
        <w:t>R</w:t>
      </w:r>
      <w:r w:rsidRPr="00A2442A">
        <w:rPr>
          <w:rFonts w:ascii="Times New Roman" w:hAnsi="Times New Roman" w:cs="Times New Roman"/>
          <w:sz w:val="24"/>
          <w:szCs w:val="24"/>
          <w:vertAlign w:val="superscript"/>
        </w:rPr>
        <w:t>2</w:t>
      </w:r>
      <w:r w:rsidRPr="00A2442A">
        <w:rPr>
          <w:rFonts w:ascii="Times New Roman" w:hAnsi="Times New Roman" w:cs="Times New Roman"/>
          <w:sz w:val="24"/>
          <w:szCs w:val="24"/>
        </w:rPr>
        <w:t xml:space="preserve"> values of the endogenous variables,</w:t>
      </w:r>
      <w:r w:rsidRPr="00A2442A">
        <w:rPr>
          <w:rFonts w:ascii="Times New Roman" w:eastAsia="Arial" w:hAnsi="Times New Roman" w:cs="Times New Roman"/>
          <w:sz w:val="24"/>
          <w:szCs w:val="24"/>
        </w:rPr>
        <w:t xml:space="preserve"> , (</w:t>
      </w:r>
      <w:r w:rsidR="0074075B">
        <w:rPr>
          <w:rFonts w:ascii="Times New Roman" w:eastAsia="Arial" w:hAnsi="Times New Roman" w:cs="Times New Roman"/>
          <w:sz w:val="24"/>
          <w:szCs w:val="24"/>
        </w:rPr>
        <w:t>3</w:t>
      </w:r>
      <w:r w:rsidRPr="00A2442A">
        <w:rPr>
          <w:rFonts w:ascii="Times New Roman" w:eastAsia="Arial" w:hAnsi="Times New Roman" w:cs="Times New Roman"/>
          <w:sz w:val="24"/>
          <w:szCs w:val="24"/>
        </w:rPr>
        <w:t xml:space="preserve">) Cohen’s </w:t>
      </w:r>
      <w:r w:rsidRPr="00675B1C">
        <w:rPr>
          <w:rFonts w:ascii="Times New Roman" w:eastAsia="Arial" w:hAnsi="Times New Roman" w:cs="Times New Roman"/>
          <w:i/>
          <w:sz w:val="24"/>
          <w:szCs w:val="24"/>
        </w:rPr>
        <w:t>ƒ</w:t>
      </w:r>
      <w:r w:rsidRPr="00675B1C">
        <w:rPr>
          <w:rFonts w:ascii="Times New Roman" w:eastAsia="Arial" w:hAnsi="Times New Roman" w:cs="Times New Roman"/>
          <w:sz w:val="24"/>
          <w:szCs w:val="24"/>
          <w:vertAlign w:val="superscript"/>
        </w:rPr>
        <w:t>2</w:t>
      </w:r>
      <w:r>
        <w:rPr>
          <w:rFonts w:ascii="Times New Roman" w:eastAsia="Arial" w:hAnsi="Times New Roman" w:cs="Times New Roman"/>
          <w:sz w:val="24"/>
          <w:szCs w:val="24"/>
          <w:vertAlign w:val="superscript"/>
        </w:rPr>
        <w:t xml:space="preserve"> </w:t>
      </w:r>
      <w:r w:rsidRPr="00A2442A">
        <w:rPr>
          <w:rFonts w:ascii="Times New Roman" w:eastAsia="Arial" w:hAnsi="Times New Roman" w:cs="Times New Roman"/>
          <w:sz w:val="24"/>
          <w:szCs w:val="24"/>
        </w:rPr>
        <w:t>effect sizes (</w:t>
      </w:r>
      <w:r w:rsidRPr="00675B1C">
        <w:rPr>
          <w:rFonts w:ascii="Times New Roman" w:eastAsia="Arial" w:hAnsi="Times New Roman" w:cs="Times New Roman"/>
          <w:i/>
          <w:sz w:val="24"/>
          <w:szCs w:val="24"/>
        </w:rPr>
        <w:t>ƒ</w:t>
      </w:r>
      <w:r w:rsidRPr="00675B1C">
        <w:rPr>
          <w:rFonts w:ascii="Times New Roman" w:eastAsia="Arial" w:hAnsi="Times New Roman" w:cs="Times New Roman"/>
          <w:sz w:val="24"/>
          <w:szCs w:val="24"/>
          <w:vertAlign w:val="superscript"/>
        </w:rPr>
        <w:t>2</w:t>
      </w:r>
      <w:r>
        <w:rPr>
          <w:rFonts w:ascii="Times New Roman" w:eastAsia="Arial" w:hAnsi="Times New Roman" w:cs="Times New Roman"/>
          <w:sz w:val="24"/>
          <w:szCs w:val="24"/>
        </w:rPr>
        <w:t>&gt;0.02</w:t>
      </w:r>
      <w:r w:rsidRPr="00886866">
        <w:rPr>
          <w:rFonts w:ascii="Times New Roman" w:eastAsia="Arial" w:hAnsi="Times New Roman" w:cs="Times New Roman"/>
          <w:sz w:val="24"/>
          <w:szCs w:val="24"/>
        </w:rPr>
        <w:t>), and (</w:t>
      </w:r>
      <w:r w:rsidR="0074075B">
        <w:rPr>
          <w:rFonts w:ascii="Times New Roman" w:eastAsia="Arial" w:hAnsi="Times New Roman" w:cs="Times New Roman"/>
          <w:sz w:val="24"/>
          <w:szCs w:val="24"/>
        </w:rPr>
        <w:t>4</w:t>
      </w:r>
      <w:r w:rsidRPr="00886866">
        <w:rPr>
          <w:rFonts w:ascii="Times New Roman" w:eastAsia="Arial" w:hAnsi="Times New Roman" w:cs="Times New Roman"/>
          <w:sz w:val="24"/>
          <w:szCs w:val="24"/>
        </w:rPr>
        <w:t>) the path coefficients, (</w:t>
      </w:r>
      <w:r w:rsidR="0074075B">
        <w:rPr>
          <w:rFonts w:ascii="Times New Roman" w:eastAsia="Arial" w:hAnsi="Times New Roman" w:cs="Times New Roman"/>
          <w:sz w:val="24"/>
          <w:szCs w:val="24"/>
        </w:rPr>
        <w:t>5</w:t>
      </w:r>
      <w:r w:rsidRPr="00886866">
        <w:rPr>
          <w:rFonts w:ascii="Times New Roman" w:eastAsia="Arial" w:hAnsi="Times New Roman" w:cs="Times New Roman"/>
          <w:sz w:val="24"/>
          <w:szCs w:val="24"/>
        </w:rPr>
        <w:t>) Standardized Root Mean Square Residual (SRMR) model fit criterion</w:t>
      </w:r>
      <w:r>
        <w:rPr>
          <w:rFonts w:ascii="Times New Roman" w:eastAsia="Arial" w:hAnsi="Times New Roman" w:cs="Times New Roman"/>
          <w:sz w:val="24"/>
          <w:szCs w:val="24"/>
        </w:rPr>
        <w:t xml:space="preserve"> (SRMR&lt;0.08)</w:t>
      </w:r>
      <w:r w:rsidRPr="00886866">
        <w:rPr>
          <w:rFonts w:ascii="Times New Roman" w:eastAsia="Arial" w:hAnsi="Times New Roman" w:cs="Times New Roman"/>
          <w:sz w:val="24"/>
          <w:szCs w:val="24"/>
        </w:rPr>
        <w:t xml:space="preserve"> </w:t>
      </w:r>
      <w:r>
        <w:rPr>
          <w:rFonts w:ascii="Times New Roman" w:hAnsi="Times New Roman" w:cs="Times New Roman"/>
          <w:noProof/>
          <w:sz w:val="24"/>
          <w:szCs w:val="24"/>
        </w:rPr>
        <w:t>(Hair et al., 2017)</w:t>
      </w:r>
      <w:r>
        <w:rPr>
          <w:rFonts w:ascii="Times New Roman" w:hAnsi="Times New Roman" w:cs="Times New Roman"/>
          <w:sz w:val="24"/>
          <w:szCs w:val="24"/>
        </w:rPr>
        <w:t xml:space="preserve">. The results indicated that SRMR = 0.066, </w:t>
      </w:r>
      <w:r w:rsidRPr="00FF6DC0">
        <w:rPr>
          <w:rFonts w:ascii="Times New Roman" w:eastAsia="Arial" w:hAnsi="Times New Roman" w:cs="Times New Roman"/>
          <w:i/>
          <w:sz w:val="24"/>
          <w:szCs w:val="24"/>
        </w:rPr>
        <w:t>ƒ</w:t>
      </w:r>
      <w:r w:rsidRPr="00FF6DC0">
        <w:rPr>
          <w:rFonts w:ascii="Times New Roman" w:eastAsia="Arial" w:hAnsi="Times New Roman" w:cs="Times New Roman"/>
          <w:sz w:val="24"/>
          <w:szCs w:val="24"/>
          <w:vertAlign w:val="superscript"/>
        </w:rPr>
        <w:t>2</w:t>
      </w:r>
      <w:r>
        <w:rPr>
          <w:rFonts w:ascii="Times New Roman" w:eastAsia="Arial" w:hAnsi="Times New Roman" w:cs="Times New Roman"/>
          <w:sz w:val="24"/>
          <w:szCs w:val="24"/>
        </w:rPr>
        <w:t xml:space="preserve"> and </w:t>
      </w:r>
      <w:r w:rsidRPr="00886866">
        <w:rPr>
          <w:rFonts w:ascii="Times New Roman" w:hAnsi="Times New Roman" w:cs="Times New Roman"/>
          <w:sz w:val="24"/>
          <w:szCs w:val="24"/>
        </w:rPr>
        <w:t>Q</w:t>
      </w:r>
      <w:r w:rsidRPr="00886866">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eastAsia="Arial" w:hAnsi="Times New Roman" w:cs="Times New Roman"/>
          <w:sz w:val="24"/>
          <w:szCs w:val="24"/>
        </w:rPr>
        <w:t xml:space="preserve">values were above the recommended values (see </w:t>
      </w:r>
      <w:r w:rsidRPr="003911D0">
        <w:rPr>
          <w:rFonts w:ascii="Times New Roman" w:eastAsia="Arial" w:hAnsi="Times New Roman" w:cs="Times New Roman"/>
          <w:b/>
          <w:sz w:val="24"/>
          <w:szCs w:val="24"/>
        </w:rPr>
        <w:t>Figure 2</w:t>
      </w:r>
      <w:r>
        <w:rPr>
          <w:rFonts w:ascii="Times New Roman" w:eastAsia="Arial" w:hAnsi="Times New Roman" w:cs="Times New Roman"/>
          <w:sz w:val="24"/>
          <w:szCs w:val="24"/>
        </w:rPr>
        <w:t xml:space="preserve">). </w:t>
      </w:r>
    </w:p>
    <w:p w:rsidR="00BE682E" w:rsidRDefault="00BE682E" w:rsidP="00214DC9">
      <w:pPr>
        <w:spacing w:after="0" w:line="240" w:lineRule="auto"/>
        <w:jc w:val="both"/>
        <w:rPr>
          <w:rFonts w:ascii="Times New Roman" w:eastAsia="Arial" w:hAnsi="Times New Roman" w:cs="Times New Roman"/>
          <w:sz w:val="24"/>
          <w:szCs w:val="24"/>
        </w:rPr>
      </w:pPr>
    </w:p>
    <w:p w:rsidR="00BE682E" w:rsidRPr="00141747" w:rsidRDefault="00BE682E" w:rsidP="006C6B7D">
      <w:pPr>
        <w:spacing w:after="0" w:line="240" w:lineRule="auto"/>
        <w:jc w:val="center"/>
        <w:rPr>
          <w:rFonts w:ascii="Times New Roman" w:hAnsi="Times New Roman" w:cs="Times New Roman"/>
          <w:b/>
          <w:sz w:val="24"/>
        </w:rPr>
      </w:pPr>
      <w:r w:rsidRPr="00141747">
        <w:rPr>
          <w:rFonts w:ascii="Times New Roman" w:hAnsi="Times New Roman" w:cs="Times New Roman"/>
          <w:b/>
          <w:sz w:val="24"/>
        </w:rPr>
        <w:t>[Figure 2 here]</w:t>
      </w:r>
    </w:p>
    <w:p w:rsidR="00BE682E" w:rsidRPr="003911D0" w:rsidRDefault="00BE682E" w:rsidP="00214DC9">
      <w:pPr>
        <w:spacing w:after="0" w:line="240" w:lineRule="auto"/>
        <w:jc w:val="both"/>
        <w:rPr>
          <w:rFonts w:ascii="Times New Roman" w:hAnsi="Times New Roman" w:cs="Times New Roman"/>
          <w:sz w:val="24"/>
          <w:szCs w:val="24"/>
        </w:rPr>
      </w:pPr>
    </w:p>
    <w:p w:rsidR="00BE682E" w:rsidRPr="006C6B7D" w:rsidRDefault="00007A76" w:rsidP="006C6B7D">
      <w:pPr>
        <w:spacing w:after="0" w:line="240" w:lineRule="auto"/>
        <w:ind w:firstLine="720"/>
        <w:jc w:val="both"/>
        <w:rPr>
          <w:rFonts w:ascii="Times New Roman" w:eastAsia="Arial" w:hAnsi="Times New Roman" w:cs="Times New Roman"/>
          <w:sz w:val="24"/>
          <w:szCs w:val="24"/>
        </w:rPr>
      </w:pPr>
      <w:r>
        <w:rPr>
          <w:rFonts w:ascii="Times New Roman" w:hAnsi="Times New Roman" w:cs="Times New Roman"/>
          <w:sz w:val="24"/>
          <w:szCs w:val="24"/>
        </w:rPr>
        <w:t xml:space="preserve">As shown in </w:t>
      </w:r>
      <w:r w:rsidRPr="00007A76">
        <w:rPr>
          <w:rFonts w:ascii="Times New Roman" w:hAnsi="Times New Roman" w:cs="Times New Roman"/>
          <w:b/>
          <w:sz w:val="24"/>
          <w:szCs w:val="24"/>
        </w:rPr>
        <w:t>Figure 2</w:t>
      </w:r>
      <w:r>
        <w:rPr>
          <w:rFonts w:ascii="Times New Roman" w:hAnsi="Times New Roman" w:cs="Times New Roman"/>
          <w:sz w:val="24"/>
          <w:szCs w:val="24"/>
        </w:rPr>
        <w:t>, only H1 was rejec</w:t>
      </w:r>
      <w:bookmarkStart w:id="0" w:name="_GoBack"/>
      <w:bookmarkEnd w:id="0"/>
      <w:r>
        <w:rPr>
          <w:rFonts w:ascii="Times New Roman" w:hAnsi="Times New Roman" w:cs="Times New Roman"/>
          <w:sz w:val="24"/>
          <w:szCs w:val="24"/>
        </w:rPr>
        <w:t xml:space="preserve">ted. </w:t>
      </w:r>
      <w:r w:rsidR="00BE682E" w:rsidRPr="006C6B7D">
        <w:rPr>
          <w:rFonts w:ascii="Times New Roman" w:eastAsia="Arial" w:hAnsi="Times New Roman" w:cs="Times New Roman"/>
          <w:sz w:val="24"/>
          <w:szCs w:val="24"/>
        </w:rPr>
        <w:t>Post-hoc analysis of the i</w:t>
      </w:r>
      <w:r w:rsidR="00BE682E">
        <w:rPr>
          <w:rFonts w:ascii="Times New Roman" w:eastAsia="Arial" w:hAnsi="Times New Roman" w:cs="Times New Roman"/>
          <w:sz w:val="24"/>
          <w:szCs w:val="24"/>
        </w:rPr>
        <w:t>ndirect effects was carried out. T</w:t>
      </w:r>
      <w:r w:rsidR="00BE682E" w:rsidRPr="006C6B7D">
        <w:rPr>
          <w:rFonts w:ascii="Times New Roman" w:eastAsia="Arial" w:hAnsi="Times New Roman" w:cs="Times New Roman"/>
          <w:sz w:val="24"/>
          <w:szCs w:val="24"/>
        </w:rPr>
        <w:t xml:space="preserve">o test for mediation, Taheri, Farrington, Curran, and O‘Gorman’s (2017) two-step bootstrapping technique was followed. 95% confidence interval (CI) was achieved through bootstrapping. The findings indicated that WoM </w:t>
      </w:r>
      <w:r w:rsidR="00BE682E">
        <w:rPr>
          <w:rFonts w:ascii="Times New Roman" w:eastAsia="Arial" w:hAnsi="Times New Roman" w:cs="Times New Roman"/>
          <w:sz w:val="24"/>
          <w:szCs w:val="24"/>
        </w:rPr>
        <w:t xml:space="preserve">was </w:t>
      </w:r>
      <w:r w:rsidR="00BE682E" w:rsidRPr="006C6B7D">
        <w:rPr>
          <w:rFonts w:ascii="Times New Roman" w:eastAsia="Arial" w:hAnsi="Times New Roman" w:cs="Times New Roman"/>
          <w:sz w:val="24"/>
          <w:szCs w:val="24"/>
        </w:rPr>
        <w:t xml:space="preserve">indirectly influenced </w:t>
      </w:r>
      <w:r w:rsidR="00BE682E">
        <w:rPr>
          <w:rFonts w:ascii="Times New Roman" w:eastAsia="Arial" w:hAnsi="Times New Roman" w:cs="Times New Roman"/>
          <w:sz w:val="24"/>
          <w:szCs w:val="24"/>
        </w:rPr>
        <w:t xml:space="preserve">by </w:t>
      </w:r>
      <w:r w:rsidR="00BE682E" w:rsidRPr="006C6B7D">
        <w:rPr>
          <w:rFonts w:ascii="Times New Roman" w:hAnsi="Times New Roman" w:cs="Times New Roman"/>
          <w:sz w:val="24"/>
          <w:szCs w:val="24"/>
        </w:rPr>
        <w:t xml:space="preserve">general bargaining propensity (indirect </w:t>
      </w:r>
      <w:r w:rsidR="00BE682E" w:rsidRPr="006C6B7D">
        <w:rPr>
          <w:rFonts w:ascii="Times New Roman" w:hAnsi="Times New Roman" w:cs="Times New Roman"/>
          <w:i/>
          <w:sz w:val="24"/>
          <w:szCs w:val="24"/>
        </w:rPr>
        <w:t>β</w:t>
      </w:r>
      <w:r w:rsidR="00BE682E" w:rsidRPr="006C6B7D">
        <w:rPr>
          <w:rFonts w:ascii="Times New Roman" w:hAnsi="Times New Roman" w:cs="Times New Roman"/>
          <w:sz w:val="24"/>
          <w:szCs w:val="24"/>
        </w:rPr>
        <w:t>=0.3</w:t>
      </w:r>
      <w:r w:rsidR="00BE682E">
        <w:rPr>
          <w:rFonts w:ascii="Times New Roman" w:hAnsi="Times New Roman" w:cs="Times New Roman"/>
          <w:sz w:val="24"/>
          <w:szCs w:val="24"/>
        </w:rPr>
        <w:t>12</w:t>
      </w:r>
      <w:r w:rsidR="00BE682E" w:rsidRPr="006C6B7D">
        <w:rPr>
          <w:rFonts w:ascii="Times New Roman" w:hAnsi="Times New Roman" w:cs="Times New Roman"/>
          <w:sz w:val="24"/>
          <w:szCs w:val="24"/>
        </w:rPr>
        <w:t xml:space="preserve">, </w:t>
      </w:r>
      <w:r w:rsidR="00BE682E" w:rsidRPr="006C6B7D">
        <w:rPr>
          <w:rFonts w:ascii="Times New Roman" w:hAnsi="Times New Roman" w:cs="Times New Roman"/>
          <w:i/>
          <w:sz w:val="24"/>
          <w:szCs w:val="24"/>
        </w:rPr>
        <w:t>t</w:t>
      </w:r>
      <w:r w:rsidR="00BE682E" w:rsidRPr="006C6B7D">
        <w:rPr>
          <w:rFonts w:ascii="Times New Roman" w:hAnsi="Times New Roman" w:cs="Times New Roman"/>
          <w:sz w:val="24"/>
          <w:szCs w:val="24"/>
        </w:rPr>
        <w:t>=</w:t>
      </w:r>
      <w:r w:rsidR="00BE682E">
        <w:rPr>
          <w:rFonts w:ascii="Times New Roman" w:hAnsi="Times New Roman" w:cs="Times New Roman"/>
          <w:sz w:val="24"/>
          <w:szCs w:val="24"/>
        </w:rPr>
        <w:t>5.079</w:t>
      </w:r>
      <w:r w:rsidR="00BE682E" w:rsidRPr="006C6B7D">
        <w:rPr>
          <w:rFonts w:ascii="Times New Roman" w:hAnsi="Times New Roman" w:cs="Times New Roman"/>
          <w:sz w:val="24"/>
          <w:szCs w:val="24"/>
        </w:rPr>
        <w:t xml:space="preserve">, </w:t>
      </w:r>
      <w:r w:rsidR="00BE682E" w:rsidRPr="006C6B7D">
        <w:rPr>
          <w:rFonts w:ascii="Times New Roman" w:hAnsi="Times New Roman" w:cs="Times New Roman"/>
          <w:i/>
          <w:sz w:val="24"/>
          <w:szCs w:val="24"/>
        </w:rPr>
        <w:t>p</w:t>
      </w:r>
      <w:r w:rsidR="00BE682E" w:rsidRPr="006C6B7D">
        <w:rPr>
          <w:rFonts w:ascii="Times New Roman" w:hAnsi="Times New Roman" w:cs="Times New Roman"/>
          <w:sz w:val="24"/>
          <w:szCs w:val="24"/>
        </w:rPr>
        <w:t>&lt;0.001, 95% CI = [0.2</w:t>
      </w:r>
      <w:r w:rsidR="00BE682E">
        <w:rPr>
          <w:rFonts w:ascii="Times New Roman" w:hAnsi="Times New Roman" w:cs="Times New Roman"/>
          <w:sz w:val="24"/>
          <w:szCs w:val="24"/>
        </w:rPr>
        <w:t>59</w:t>
      </w:r>
      <w:r w:rsidR="00BE682E" w:rsidRPr="006C6B7D">
        <w:rPr>
          <w:rFonts w:ascii="Times New Roman" w:hAnsi="Times New Roman" w:cs="Times New Roman"/>
          <w:sz w:val="24"/>
          <w:szCs w:val="24"/>
        </w:rPr>
        <w:t>, 0.</w:t>
      </w:r>
      <w:r w:rsidR="00BE682E">
        <w:rPr>
          <w:rFonts w:ascii="Times New Roman" w:hAnsi="Times New Roman" w:cs="Times New Roman"/>
          <w:sz w:val="24"/>
          <w:szCs w:val="24"/>
        </w:rPr>
        <w:t>389</w:t>
      </w:r>
      <w:r w:rsidR="00BE682E" w:rsidRPr="006C6B7D">
        <w:rPr>
          <w:rFonts w:ascii="Times New Roman" w:hAnsi="Times New Roman" w:cs="Times New Roman"/>
          <w:sz w:val="24"/>
          <w:szCs w:val="24"/>
        </w:rPr>
        <w:t>]) and negotiation intention (indirect</w:t>
      </w:r>
      <w:r w:rsidR="00BE682E" w:rsidRPr="006C6B7D">
        <w:rPr>
          <w:rFonts w:ascii="Times New Roman" w:hAnsi="Times New Roman" w:cs="Times New Roman"/>
          <w:i/>
          <w:sz w:val="24"/>
          <w:szCs w:val="24"/>
        </w:rPr>
        <w:t xml:space="preserve"> β</w:t>
      </w:r>
      <w:r w:rsidR="00BE682E" w:rsidRPr="006C6B7D">
        <w:rPr>
          <w:rFonts w:ascii="Times New Roman" w:hAnsi="Times New Roman" w:cs="Times New Roman"/>
          <w:sz w:val="24"/>
          <w:szCs w:val="24"/>
        </w:rPr>
        <w:t>=0.</w:t>
      </w:r>
      <w:r w:rsidR="00BE682E">
        <w:rPr>
          <w:rFonts w:ascii="Times New Roman" w:hAnsi="Times New Roman" w:cs="Times New Roman"/>
          <w:sz w:val="24"/>
          <w:szCs w:val="24"/>
        </w:rPr>
        <w:t>233</w:t>
      </w:r>
      <w:r w:rsidR="00BE682E" w:rsidRPr="006C6B7D">
        <w:rPr>
          <w:rFonts w:ascii="Times New Roman" w:hAnsi="Times New Roman" w:cs="Times New Roman"/>
          <w:sz w:val="24"/>
          <w:szCs w:val="24"/>
        </w:rPr>
        <w:t xml:space="preserve">, </w:t>
      </w:r>
      <w:r w:rsidR="00BE682E" w:rsidRPr="006C6B7D">
        <w:rPr>
          <w:rFonts w:ascii="Times New Roman" w:hAnsi="Times New Roman" w:cs="Times New Roman"/>
          <w:i/>
          <w:sz w:val="24"/>
          <w:szCs w:val="24"/>
        </w:rPr>
        <w:t>t</w:t>
      </w:r>
      <w:r w:rsidR="00BE682E" w:rsidRPr="006C6B7D">
        <w:rPr>
          <w:rFonts w:ascii="Times New Roman" w:hAnsi="Times New Roman" w:cs="Times New Roman"/>
          <w:sz w:val="24"/>
          <w:szCs w:val="24"/>
        </w:rPr>
        <w:t>=</w:t>
      </w:r>
      <w:r w:rsidR="00BE682E">
        <w:rPr>
          <w:rFonts w:ascii="Times New Roman" w:hAnsi="Times New Roman" w:cs="Times New Roman"/>
          <w:sz w:val="24"/>
          <w:szCs w:val="24"/>
        </w:rPr>
        <w:t>5.123</w:t>
      </w:r>
      <w:r w:rsidR="00BE682E" w:rsidRPr="006C6B7D">
        <w:rPr>
          <w:rFonts w:ascii="Times New Roman" w:hAnsi="Times New Roman" w:cs="Times New Roman"/>
          <w:sz w:val="24"/>
          <w:szCs w:val="24"/>
        </w:rPr>
        <w:t xml:space="preserve">, </w:t>
      </w:r>
      <w:r w:rsidR="00BE682E" w:rsidRPr="006C6B7D">
        <w:rPr>
          <w:rFonts w:ascii="Times New Roman" w:hAnsi="Times New Roman" w:cs="Times New Roman"/>
          <w:i/>
          <w:sz w:val="24"/>
          <w:szCs w:val="24"/>
        </w:rPr>
        <w:t>p</w:t>
      </w:r>
      <w:r w:rsidR="00BE682E" w:rsidRPr="006C6B7D">
        <w:rPr>
          <w:rFonts w:ascii="Times New Roman" w:hAnsi="Times New Roman" w:cs="Times New Roman"/>
          <w:sz w:val="24"/>
          <w:szCs w:val="24"/>
        </w:rPr>
        <w:t>&lt;0.001, 95% CI = [0.</w:t>
      </w:r>
      <w:r w:rsidR="00BE682E">
        <w:rPr>
          <w:rFonts w:ascii="Times New Roman" w:hAnsi="Times New Roman" w:cs="Times New Roman"/>
          <w:sz w:val="24"/>
          <w:szCs w:val="24"/>
        </w:rPr>
        <w:t>171</w:t>
      </w:r>
      <w:r w:rsidR="00BE682E" w:rsidRPr="006C6B7D">
        <w:rPr>
          <w:rFonts w:ascii="Times New Roman" w:hAnsi="Times New Roman" w:cs="Times New Roman"/>
          <w:sz w:val="24"/>
          <w:szCs w:val="24"/>
        </w:rPr>
        <w:t>, 0.24</w:t>
      </w:r>
      <w:r w:rsidR="00BE682E">
        <w:rPr>
          <w:rFonts w:ascii="Times New Roman" w:hAnsi="Times New Roman" w:cs="Times New Roman"/>
          <w:sz w:val="24"/>
          <w:szCs w:val="24"/>
        </w:rPr>
        <w:t>60</w:t>
      </w:r>
      <w:r w:rsidR="00BE682E" w:rsidRPr="006C6B7D">
        <w:rPr>
          <w:rFonts w:ascii="Times New Roman" w:hAnsi="Times New Roman" w:cs="Times New Roman"/>
          <w:sz w:val="24"/>
          <w:szCs w:val="24"/>
        </w:rPr>
        <w:t xml:space="preserve">]). As the direct paths for both relationships were significant, the results revealed that discount </w:t>
      </w:r>
      <w:r w:rsidR="00BE682E" w:rsidRPr="006C6B7D">
        <w:rPr>
          <w:rFonts w:ascii="Times New Roman" w:hAnsi="Times New Roman" w:cs="Times New Roman"/>
          <w:sz w:val="24"/>
          <w:szCs w:val="24"/>
        </w:rPr>
        <w:lastRenderedPageBreak/>
        <w:t>satisfaction partially mediate</w:t>
      </w:r>
      <w:r w:rsidR="00BE682E">
        <w:rPr>
          <w:rFonts w:ascii="Times New Roman" w:hAnsi="Times New Roman" w:cs="Times New Roman"/>
          <w:sz w:val="24"/>
          <w:szCs w:val="24"/>
        </w:rPr>
        <w:t>d</w:t>
      </w:r>
      <w:r w:rsidR="00BE682E" w:rsidRPr="006C6B7D">
        <w:rPr>
          <w:rFonts w:ascii="Times New Roman" w:hAnsi="Times New Roman" w:cs="Times New Roman"/>
          <w:sz w:val="24"/>
          <w:szCs w:val="24"/>
        </w:rPr>
        <w:t xml:space="preserve"> the influence of general bargaining propensity and negotiation intention</w:t>
      </w:r>
      <w:r w:rsidR="00BE682E">
        <w:rPr>
          <w:rFonts w:ascii="Times New Roman" w:hAnsi="Times New Roman" w:cs="Times New Roman"/>
          <w:sz w:val="24"/>
          <w:szCs w:val="24"/>
        </w:rPr>
        <w:t>s</w:t>
      </w:r>
      <w:r w:rsidR="00BE682E" w:rsidRPr="006C6B7D">
        <w:rPr>
          <w:rFonts w:ascii="Times New Roman" w:hAnsi="Times New Roman" w:cs="Times New Roman"/>
          <w:sz w:val="24"/>
          <w:szCs w:val="24"/>
        </w:rPr>
        <w:t xml:space="preserve"> on WoM. </w:t>
      </w:r>
    </w:p>
    <w:p w:rsidR="00BE682E" w:rsidRPr="006C6B7D" w:rsidRDefault="00BE682E" w:rsidP="00214DC9">
      <w:pPr>
        <w:spacing w:after="0" w:line="240" w:lineRule="auto"/>
        <w:jc w:val="both"/>
        <w:rPr>
          <w:rFonts w:ascii="Times New Roman" w:eastAsia="Arial" w:hAnsi="Times New Roman" w:cs="Times New Roman"/>
          <w:sz w:val="24"/>
          <w:szCs w:val="24"/>
        </w:rPr>
      </w:pPr>
    </w:p>
    <w:p w:rsidR="00BE682E" w:rsidRDefault="00BE682E" w:rsidP="00214DC9">
      <w:pPr>
        <w:pStyle w:val="Heading1"/>
        <w:keepLines w:val="0"/>
        <w:numPr>
          <w:ilvl w:val="0"/>
          <w:numId w:val="0"/>
        </w:numPr>
        <w:spacing w:before="0" w:line="240" w:lineRule="auto"/>
        <w:ind w:right="567"/>
        <w:contextualSpacing/>
        <w:jc w:val="both"/>
        <w:rPr>
          <w:rFonts w:ascii="Times New Roman" w:eastAsia="Times New Roman" w:hAnsi="Times New Roman" w:cs="Arial"/>
          <w:b/>
          <w:bCs/>
          <w:color w:val="auto"/>
          <w:kern w:val="32"/>
          <w:sz w:val="24"/>
          <w:lang w:eastAsia="en-GB"/>
        </w:rPr>
      </w:pPr>
      <w:r>
        <w:rPr>
          <w:rFonts w:ascii="Times New Roman" w:eastAsia="Times New Roman" w:hAnsi="Times New Roman" w:cs="Arial"/>
          <w:b/>
          <w:bCs/>
          <w:color w:val="auto"/>
          <w:kern w:val="32"/>
          <w:sz w:val="24"/>
          <w:lang w:eastAsia="en-GB"/>
        </w:rPr>
        <w:t>Discussion and Conclusions</w:t>
      </w:r>
    </w:p>
    <w:p w:rsidR="008278F6" w:rsidRDefault="008278F6" w:rsidP="008278F6">
      <w:pPr>
        <w:spacing w:after="0" w:line="240" w:lineRule="auto"/>
        <w:jc w:val="both"/>
        <w:rPr>
          <w:rFonts w:ascii="Times New Roman" w:hAnsi="Times New Roman" w:cs="Times New Roman"/>
          <w:sz w:val="24"/>
          <w:szCs w:val="24"/>
        </w:rPr>
      </w:pPr>
      <w:r w:rsidRPr="0040090B">
        <w:rPr>
          <w:rFonts w:ascii="Times New Roman" w:hAnsi="Times New Roman" w:cs="Times New Roman"/>
          <w:sz w:val="24"/>
          <w:szCs w:val="24"/>
        </w:rPr>
        <w:t xml:space="preserve">Under SET, and using PLS, this paper focused on the impact of negotiation intention, general bargaining propensity, and discount satisfaction on WoM intentions. By testing the conceptual model (Figure 1), we found no support for H1, suggesting </w:t>
      </w:r>
      <w:r w:rsidR="001C3C08">
        <w:rPr>
          <w:rFonts w:ascii="Times New Roman" w:hAnsi="Times New Roman" w:cs="Times New Roman"/>
          <w:sz w:val="24"/>
          <w:szCs w:val="24"/>
        </w:rPr>
        <w:t>that</w:t>
      </w:r>
      <w:r w:rsidRPr="0040090B">
        <w:rPr>
          <w:rFonts w:ascii="Times New Roman" w:hAnsi="Times New Roman" w:cs="Times New Roman"/>
          <w:sz w:val="24"/>
          <w:szCs w:val="24"/>
        </w:rPr>
        <w:t xml:space="preserve"> tourists in the bazaar are likely to engage in negotiating activities, regardless of their </w:t>
      </w:r>
      <w:r w:rsidR="001C3C08">
        <w:rPr>
          <w:rFonts w:ascii="Times New Roman" w:hAnsi="Times New Roman" w:cs="Times New Roman"/>
          <w:sz w:val="24"/>
          <w:szCs w:val="24"/>
        </w:rPr>
        <w:t>initial</w:t>
      </w:r>
      <w:r>
        <w:rPr>
          <w:rFonts w:ascii="Times New Roman" w:hAnsi="Times New Roman" w:cs="Times New Roman"/>
          <w:sz w:val="24"/>
          <w:szCs w:val="24"/>
        </w:rPr>
        <w:t xml:space="preserve"> </w:t>
      </w:r>
      <w:r w:rsidR="001C3C08">
        <w:rPr>
          <w:rFonts w:ascii="Times New Roman" w:hAnsi="Times New Roman" w:cs="Times New Roman"/>
          <w:sz w:val="24"/>
          <w:szCs w:val="24"/>
        </w:rPr>
        <w:t>inclination</w:t>
      </w:r>
      <w:r w:rsidRPr="0040090B">
        <w:rPr>
          <w:rFonts w:ascii="Times New Roman" w:hAnsi="Times New Roman" w:cs="Times New Roman"/>
          <w:sz w:val="24"/>
          <w:szCs w:val="24"/>
        </w:rPr>
        <w:t xml:space="preserve"> to do so</w:t>
      </w:r>
      <w:r>
        <w:rPr>
          <w:rFonts w:ascii="Times New Roman" w:hAnsi="Times New Roman" w:cs="Times New Roman"/>
          <w:sz w:val="24"/>
          <w:szCs w:val="24"/>
        </w:rPr>
        <w:t xml:space="preserve">. </w:t>
      </w:r>
      <w:r w:rsidR="000F22A5">
        <w:rPr>
          <w:rFonts w:ascii="Times New Roman" w:hAnsi="Times New Roman" w:cs="Times New Roman"/>
          <w:sz w:val="24"/>
          <w:szCs w:val="24"/>
        </w:rPr>
        <w:t>While this</w:t>
      </w:r>
      <w:r w:rsidRPr="0040090B">
        <w:rPr>
          <w:rFonts w:ascii="Times New Roman" w:hAnsi="Times New Roman" w:cs="Times New Roman"/>
          <w:sz w:val="24"/>
          <w:szCs w:val="24"/>
        </w:rPr>
        <w:t xml:space="preserve"> </w:t>
      </w:r>
      <w:r>
        <w:rPr>
          <w:rFonts w:ascii="Times New Roman" w:hAnsi="Times New Roman" w:cs="Times New Roman"/>
          <w:sz w:val="24"/>
          <w:szCs w:val="24"/>
        </w:rPr>
        <w:t>contradicts</w:t>
      </w:r>
      <w:r w:rsidRPr="0040090B">
        <w:rPr>
          <w:rFonts w:ascii="Times New Roman" w:hAnsi="Times New Roman" w:cs="Times New Roman"/>
          <w:sz w:val="24"/>
          <w:szCs w:val="24"/>
        </w:rPr>
        <w:t xml:space="preserve"> </w:t>
      </w:r>
      <w:r>
        <w:rPr>
          <w:rFonts w:ascii="Times New Roman" w:hAnsi="Times New Roman" w:cs="Times New Roman"/>
          <w:sz w:val="24"/>
          <w:szCs w:val="24"/>
        </w:rPr>
        <w:t xml:space="preserve">Schneider et al. (1999), </w:t>
      </w:r>
      <w:r w:rsidR="000F22A5">
        <w:rPr>
          <w:rFonts w:ascii="Times New Roman" w:hAnsi="Times New Roman" w:cs="Times New Roman"/>
          <w:sz w:val="24"/>
          <w:szCs w:val="24"/>
        </w:rPr>
        <w:t>this could be as a result of Tabriz cultural norms, where</w:t>
      </w:r>
      <w:r>
        <w:rPr>
          <w:rFonts w:ascii="Times New Roman" w:hAnsi="Times New Roman" w:cs="Times New Roman"/>
          <w:sz w:val="24"/>
          <w:szCs w:val="24"/>
        </w:rPr>
        <w:t xml:space="preserve"> all individuals</w:t>
      </w:r>
      <w:r w:rsidR="000F22A5">
        <w:rPr>
          <w:rFonts w:ascii="Times New Roman" w:hAnsi="Times New Roman" w:cs="Times New Roman"/>
          <w:sz w:val="24"/>
          <w:szCs w:val="24"/>
        </w:rPr>
        <w:t xml:space="preserve"> are expected</w:t>
      </w:r>
      <w:r>
        <w:rPr>
          <w:rFonts w:ascii="Times New Roman" w:hAnsi="Times New Roman" w:cs="Times New Roman"/>
          <w:sz w:val="24"/>
          <w:szCs w:val="24"/>
        </w:rPr>
        <w:t xml:space="preserve"> to negotiate in the bazaar</w:t>
      </w:r>
      <w:r w:rsidRPr="0040090B">
        <w:rPr>
          <w:rFonts w:ascii="Times New Roman" w:hAnsi="Times New Roman" w:cs="Times New Roman"/>
          <w:sz w:val="24"/>
          <w:szCs w:val="24"/>
        </w:rPr>
        <w:t xml:space="preserve">. However, the findings indicate significant support for H2 and H3; through engaging in bargaining and negotiation, </w:t>
      </w:r>
      <w:r w:rsidR="00BA0D7E">
        <w:rPr>
          <w:rFonts w:ascii="Times New Roman" w:hAnsi="Times New Roman" w:cs="Times New Roman"/>
          <w:sz w:val="24"/>
          <w:szCs w:val="24"/>
        </w:rPr>
        <w:t>tourists</w:t>
      </w:r>
      <w:r w:rsidRPr="0040090B">
        <w:rPr>
          <w:rFonts w:ascii="Times New Roman" w:hAnsi="Times New Roman" w:cs="Times New Roman"/>
          <w:sz w:val="24"/>
          <w:szCs w:val="24"/>
        </w:rPr>
        <w:t xml:space="preserve"> are more likely to be satisfied with their purchase. There is also significant support for H4, H5, and H6; when </w:t>
      </w:r>
      <w:r w:rsidR="00BA0D7E">
        <w:rPr>
          <w:rFonts w:ascii="Times New Roman" w:hAnsi="Times New Roman" w:cs="Times New Roman"/>
          <w:sz w:val="24"/>
          <w:szCs w:val="24"/>
        </w:rPr>
        <w:t>tourists</w:t>
      </w:r>
      <w:r w:rsidRPr="0040090B">
        <w:rPr>
          <w:rFonts w:ascii="Times New Roman" w:hAnsi="Times New Roman" w:cs="Times New Roman"/>
          <w:sz w:val="24"/>
          <w:szCs w:val="24"/>
        </w:rPr>
        <w:t xml:space="preserve"> bargain and negotiate, and subsequently receive discounts, they are more inclined to recommend the experience to others through WoM. This suggests that purchasers may feel </w:t>
      </w:r>
      <w:r w:rsidR="000F22A5">
        <w:rPr>
          <w:rFonts w:ascii="Times New Roman" w:hAnsi="Times New Roman" w:cs="Times New Roman"/>
          <w:sz w:val="24"/>
          <w:szCs w:val="24"/>
        </w:rPr>
        <w:t>obliged,</w:t>
      </w:r>
      <w:r w:rsidRPr="0040090B">
        <w:rPr>
          <w:rFonts w:ascii="Times New Roman" w:hAnsi="Times New Roman" w:cs="Times New Roman"/>
          <w:sz w:val="24"/>
          <w:szCs w:val="24"/>
        </w:rPr>
        <w:t xml:space="preserve"> due to the perceived concessions and value provided by the seller, which requires reciprocation in the form of WoM. </w:t>
      </w:r>
    </w:p>
    <w:p w:rsidR="008278F6" w:rsidRPr="008278F6" w:rsidRDefault="008278F6" w:rsidP="008278F6">
      <w:pPr>
        <w:rPr>
          <w:lang w:eastAsia="en-GB"/>
        </w:rPr>
      </w:pPr>
    </w:p>
    <w:p w:rsidR="008278F6" w:rsidRDefault="00BE682E" w:rsidP="008278F6">
      <w:pPr>
        <w:spacing w:after="0" w:line="240" w:lineRule="auto"/>
        <w:ind w:firstLine="576"/>
        <w:jc w:val="both"/>
        <w:rPr>
          <w:rFonts w:ascii="Times New Roman" w:hAnsi="Times New Roman" w:cs="Times New Roman"/>
          <w:sz w:val="24"/>
          <w:szCs w:val="24"/>
        </w:rPr>
      </w:pPr>
      <w:r w:rsidRPr="00886866">
        <w:rPr>
          <w:rFonts w:ascii="Times New Roman" w:hAnsi="Times New Roman" w:cs="Times New Roman"/>
          <w:sz w:val="24"/>
          <w:szCs w:val="24"/>
        </w:rPr>
        <w:t>Intention to negotiate and bargaining propensity also influence WoM intentions indirectly when mediated by discount satisfaction, suggesting that the entire experiential element of marketplace exchanges, relationships, and satisfactory outcome</w:t>
      </w:r>
      <w:r>
        <w:rPr>
          <w:rFonts w:ascii="Times New Roman" w:hAnsi="Times New Roman" w:cs="Times New Roman"/>
          <w:sz w:val="24"/>
          <w:szCs w:val="24"/>
        </w:rPr>
        <w:t>s contribute</w:t>
      </w:r>
      <w:r w:rsidRPr="00886866">
        <w:rPr>
          <w:rFonts w:ascii="Times New Roman" w:hAnsi="Times New Roman" w:cs="Times New Roman"/>
          <w:sz w:val="24"/>
          <w:szCs w:val="24"/>
        </w:rPr>
        <w:t xml:space="preserve"> collectively to WoM intentions.</w:t>
      </w:r>
      <w:r>
        <w:rPr>
          <w:rFonts w:ascii="Times New Roman" w:hAnsi="Times New Roman" w:cs="Times New Roman"/>
          <w:sz w:val="24"/>
          <w:szCs w:val="24"/>
        </w:rPr>
        <w:t xml:space="preserve"> </w:t>
      </w:r>
      <w:r w:rsidR="008278F6">
        <w:rPr>
          <w:rFonts w:ascii="Times New Roman" w:hAnsi="Times New Roman" w:cs="Times New Roman"/>
          <w:sz w:val="24"/>
          <w:szCs w:val="24"/>
        </w:rPr>
        <w:t>This suggests</w:t>
      </w:r>
      <w:r w:rsidR="005342BE">
        <w:rPr>
          <w:rFonts w:ascii="Times New Roman" w:hAnsi="Times New Roman" w:cs="Times New Roman"/>
          <w:sz w:val="24"/>
          <w:szCs w:val="24"/>
        </w:rPr>
        <w:t xml:space="preserve"> that</w:t>
      </w:r>
      <w:r w:rsidR="008278F6">
        <w:rPr>
          <w:rFonts w:ascii="Times New Roman" w:hAnsi="Times New Roman" w:cs="Times New Roman"/>
          <w:sz w:val="24"/>
          <w:szCs w:val="24"/>
        </w:rPr>
        <w:t xml:space="preserve"> integrative exchanges with positive bargaining between buyers and sellers produce the best results, supporting</w:t>
      </w:r>
      <w:r w:rsidR="000F22A5">
        <w:rPr>
          <w:rFonts w:ascii="Times New Roman" w:hAnsi="Times New Roman" w:cs="Times New Roman"/>
          <w:sz w:val="24"/>
          <w:szCs w:val="24"/>
        </w:rPr>
        <w:t xml:space="preserve"> the</w:t>
      </w:r>
      <w:r w:rsidR="008278F6">
        <w:rPr>
          <w:rFonts w:ascii="Times New Roman" w:hAnsi="Times New Roman" w:cs="Times New Roman"/>
          <w:sz w:val="24"/>
          <w:szCs w:val="24"/>
        </w:rPr>
        <w:t xml:space="preserve"> </w:t>
      </w:r>
      <w:r w:rsidR="000F22A5">
        <w:rPr>
          <w:rFonts w:ascii="Times New Roman" w:hAnsi="Times New Roman" w:cs="Times New Roman"/>
          <w:sz w:val="24"/>
          <w:szCs w:val="24"/>
        </w:rPr>
        <w:t>notion</w:t>
      </w:r>
      <w:r w:rsidR="008278F6">
        <w:rPr>
          <w:rFonts w:ascii="Times New Roman" w:hAnsi="Times New Roman" w:cs="Times New Roman"/>
          <w:sz w:val="24"/>
          <w:szCs w:val="24"/>
        </w:rPr>
        <w:t xml:space="preserve"> that integrative social exchanges are mutually beneficial between parties</w:t>
      </w:r>
      <w:r w:rsidR="000F22A5">
        <w:rPr>
          <w:rFonts w:ascii="Times New Roman" w:hAnsi="Times New Roman" w:cs="Times New Roman"/>
          <w:sz w:val="24"/>
          <w:szCs w:val="24"/>
        </w:rPr>
        <w:t xml:space="preserve"> (Alavi et al., 2016)</w:t>
      </w:r>
      <w:r w:rsidR="008278F6">
        <w:rPr>
          <w:rFonts w:ascii="Times New Roman" w:hAnsi="Times New Roman" w:cs="Times New Roman"/>
          <w:sz w:val="24"/>
          <w:szCs w:val="24"/>
        </w:rPr>
        <w:t xml:space="preserve">. </w:t>
      </w:r>
      <w:r>
        <w:rPr>
          <w:rFonts w:ascii="Times New Roman" w:hAnsi="Times New Roman" w:cs="Times New Roman"/>
          <w:sz w:val="24"/>
          <w:szCs w:val="24"/>
        </w:rPr>
        <w:t>T</w:t>
      </w:r>
      <w:r w:rsidRPr="00886866">
        <w:rPr>
          <w:rFonts w:ascii="Times New Roman" w:hAnsi="Times New Roman" w:cs="Times New Roman"/>
          <w:sz w:val="24"/>
          <w:szCs w:val="24"/>
        </w:rPr>
        <w:t xml:space="preserve">he testing of </w:t>
      </w:r>
      <w:r>
        <w:rPr>
          <w:rFonts w:ascii="Times New Roman" w:hAnsi="Times New Roman" w:cs="Times New Roman"/>
          <w:sz w:val="24"/>
          <w:szCs w:val="24"/>
        </w:rPr>
        <w:t>the</w:t>
      </w:r>
      <w:r w:rsidRPr="003255D9">
        <w:rPr>
          <w:rFonts w:ascii="Times New Roman" w:hAnsi="Times New Roman" w:cs="Times New Roman"/>
          <w:sz w:val="24"/>
          <w:szCs w:val="24"/>
        </w:rPr>
        <w:t xml:space="preserve"> conceptual model has furthered understanding of SET in bargaining </w:t>
      </w:r>
      <w:r>
        <w:rPr>
          <w:rFonts w:ascii="Times New Roman" w:hAnsi="Times New Roman" w:cs="Times New Roman"/>
          <w:sz w:val="24"/>
          <w:szCs w:val="24"/>
        </w:rPr>
        <w:t>interactions</w:t>
      </w:r>
      <w:r w:rsidRPr="00A2442A">
        <w:rPr>
          <w:rFonts w:ascii="Times New Roman" w:hAnsi="Times New Roman" w:cs="Times New Roman"/>
          <w:sz w:val="24"/>
          <w:szCs w:val="24"/>
        </w:rPr>
        <w:t>. Through analysis of exchange</w:t>
      </w:r>
      <w:r>
        <w:rPr>
          <w:rFonts w:ascii="Times New Roman" w:hAnsi="Times New Roman" w:cs="Times New Roman"/>
          <w:sz w:val="24"/>
          <w:szCs w:val="24"/>
        </w:rPr>
        <w:t>s</w:t>
      </w:r>
      <w:r w:rsidRPr="00A2442A">
        <w:rPr>
          <w:rFonts w:ascii="Times New Roman" w:hAnsi="Times New Roman" w:cs="Times New Roman"/>
          <w:sz w:val="24"/>
          <w:szCs w:val="24"/>
        </w:rPr>
        <w:t>, we can summarise that</w:t>
      </w:r>
      <w:r>
        <w:rPr>
          <w:rFonts w:ascii="Times New Roman" w:hAnsi="Times New Roman" w:cs="Times New Roman"/>
          <w:sz w:val="24"/>
          <w:szCs w:val="24"/>
        </w:rPr>
        <w:t xml:space="preserve"> </w:t>
      </w:r>
      <w:r w:rsidRPr="00A2442A">
        <w:rPr>
          <w:rFonts w:ascii="Times New Roman" w:hAnsi="Times New Roman" w:cs="Times New Roman"/>
          <w:sz w:val="24"/>
          <w:szCs w:val="24"/>
        </w:rPr>
        <w:t xml:space="preserve">relationships founded upon negotiation intention and bargaining propensity </w:t>
      </w:r>
      <w:r w:rsidRPr="00BE7DC6">
        <w:rPr>
          <w:rFonts w:ascii="Times New Roman" w:hAnsi="Times New Roman" w:cs="Times New Roman"/>
          <w:sz w:val="24"/>
          <w:szCs w:val="24"/>
        </w:rPr>
        <w:t>led to discount satisfaction for tourists</w:t>
      </w:r>
      <w:r>
        <w:rPr>
          <w:rFonts w:ascii="Times New Roman" w:hAnsi="Times New Roman" w:cs="Times New Roman"/>
          <w:sz w:val="24"/>
          <w:szCs w:val="24"/>
        </w:rPr>
        <w:t xml:space="preserve">, demonstrating the existence of multilateral negotiated exchange within the bazaar context. </w:t>
      </w:r>
      <w:r w:rsidRPr="00675B1C">
        <w:rPr>
          <w:rFonts w:ascii="Times New Roman" w:hAnsi="Times New Roman" w:cs="Times New Roman"/>
          <w:sz w:val="24"/>
          <w:szCs w:val="24"/>
        </w:rPr>
        <w:t xml:space="preserve">Further, </w:t>
      </w:r>
      <w:r w:rsidR="008278F6">
        <w:rPr>
          <w:rFonts w:ascii="Times New Roman" w:hAnsi="Times New Roman" w:cs="Times New Roman"/>
          <w:sz w:val="24"/>
          <w:szCs w:val="24"/>
        </w:rPr>
        <w:t>the findings</w:t>
      </w:r>
      <w:r w:rsidR="008278F6" w:rsidRPr="00675B1C">
        <w:rPr>
          <w:rFonts w:ascii="Times New Roman" w:hAnsi="Times New Roman" w:cs="Times New Roman"/>
          <w:sz w:val="24"/>
          <w:szCs w:val="24"/>
        </w:rPr>
        <w:t xml:space="preserve"> </w:t>
      </w:r>
      <w:r w:rsidR="008278F6">
        <w:rPr>
          <w:rFonts w:ascii="Times New Roman" w:hAnsi="Times New Roman" w:cs="Times New Roman"/>
          <w:sz w:val="24"/>
          <w:szCs w:val="24"/>
        </w:rPr>
        <w:t>demonstrate</w:t>
      </w:r>
      <w:r w:rsidR="008278F6" w:rsidRPr="00675B1C">
        <w:rPr>
          <w:rFonts w:ascii="Times New Roman" w:hAnsi="Times New Roman" w:cs="Times New Roman"/>
          <w:sz w:val="24"/>
          <w:szCs w:val="24"/>
        </w:rPr>
        <w:t xml:space="preserve"> that </w:t>
      </w:r>
      <w:r w:rsidR="000F22A5">
        <w:rPr>
          <w:rFonts w:ascii="Times New Roman" w:hAnsi="Times New Roman" w:cs="Times New Roman"/>
          <w:sz w:val="24"/>
          <w:szCs w:val="24"/>
        </w:rPr>
        <w:t>tourists</w:t>
      </w:r>
      <w:r w:rsidR="008278F6" w:rsidRPr="00675B1C">
        <w:rPr>
          <w:rFonts w:ascii="Times New Roman" w:hAnsi="Times New Roman" w:cs="Times New Roman"/>
          <w:sz w:val="24"/>
          <w:szCs w:val="24"/>
        </w:rPr>
        <w:t xml:space="preserve"> </w:t>
      </w:r>
      <w:r w:rsidR="008278F6">
        <w:rPr>
          <w:rFonts w:ascii="Times New Roman" w:hAnsi="Times New Roman" w:cs="Times New Roman"/>
          <w:sz w:val="24"/>
          <w:szCs w:val="24"/>
        </w:rPr>
        <w:t>feel</w:t>
      </w:r>
      <w:r w:rsidR="008278F6" w:rsidRPr="00675B1C">
        <w:rPr>
          <w:rFonts w:ascii="Times New Roman" w:hAnsi="Times New Roman" w:cs="Times New Roman"/>
          <w:sz w:val="24"/>
          <w:szCs w:val="24"/>
        </w:rPr>
        <w:t xml:space="preserve"> gratitude to sellers </w:t>
      </w:r>
      <w:r w:rsidR="008278F6">
        <w:rPr>
          <w:rFonts w:ascii="Times New Roman" w:hAnsi="Times New Roman" w:cs="Times New Roman"/>
          <w:sz w:val="24"/>
          <w:szCs w:val="24"/>
        </w:rPr>
        <w:t>who</w:t>
      </w:r>
      <w:r w:rsidR="008278F6" w:rsidRPr="00675B1C">
        <w:rPr>
          <w:rFonts w:ascii="Times New Roman" w:hAnsi="Times New Roman" w:cs="Times New Roman"/>
          <w:sz w:val="24"/>
          <w:szCs w:val="24"/>
        </w:rPr>
        <w:t xml:space="preserve"> </w:t>
      </w:r>
      <w:r w:rsidR="008278F6">
        <w:rPr>
          <w:rFonts w:ascii="Times New Roman" w:hAnsi="Times New Roman" w:cs="Times New Roman"/>
          <w:sz w:val="24"/>
          <w:szCs w:val="24"/>
        </w:rPr>
        <w:t>offer</w:t>
      </w:r>
      <w:r w:rsidR="008278F6" w:rsidRPr="00675B1C">
        <w:rPr>
          <w:rFonts w:ascii="Times New Roman" w:hAnsi="Times New Roman" w:cs="Times New Roman"/>
          <w:sz w:val="24"/>
          <w:szCs w:val="24"/>
        </w:rPr>
        <w:t xml:space="preserve"> the opportunity </w:t>
      </w:r>
      <w:r w:rsidR="008278F6">
        <w:rPr>
          <w:rFonts w:ascii="Times New Roman" w:hAnsi="Times New Roman" w:cs="Times New Roman"/>
          <w:sz w:val="24"/>
          <w:szCs w:val="24"/>
        </w:rPr>
        <w:t xml:space="preserve">to negotiate, and </w:t>
      </w:r>
      <w:r w:rsidR="008278F6" w:rsidRPr="00886866">
        <w:rPr>
          <w:rFonts w:ascii="Times New Roman" w:hAnsi="Times New Roman" w:cs="Times New Roman"/>
          <w:sz w:val="24"/>
          <w:szCs w:val="24"/>
        </w:rPr>
        <w:t>this produces reciprocal exchange</w:t>
      </w:r>
      <w:r w:rsidR="008278F6">
        <w:rPr>
          <w:rFonts w:ascii="Times New Roman" w:hAnsi="Times New Roman" w:cs="Times New Roman"/>
          <w:sz w:val="24"/>
          <w:szCs w:val="24"/>
        </w:rPr>
        <w:t xml:space="preserve"> relationships where </w:t>
      </w:r>
      <w:r w:rsidR="00611CF8">
        <w:rPr>
          <w:rFonts w:ascii="Times New Roman" w:hAnsi="Times New Roman" w:cs="Times New Roman"/>
          <w:sz w:val="24"/>
          <w:szCs w:val="24"/>
        </w:rPr>
        <w:t>they subsequently</w:t>
      </w:r>
      <w:r w:rsidR="008278F6" w:rsidRPr="00886866">
        <w:rPr>
          <w:rFonts w:ascii="Times New Roman" w:hAnsi="Times New Roman" w:cs="Times New Roman"/>
          <w:sz w:val="24"/>
          <w:szCs w:val="24"/>
        </w:rPr>
        <w:t xml:space="preserve"> recommend their experience </w:t>
      </w:r>
      <w:r w:rsidR="008278F6">
        <w:rPr>
          <w:rFonts w:ascii="Times New Roman" w:hAnsi="Times New Roman" w:cs="Times New Roman"/>
          <w:sz w:val="24"/>
          <w:szCs w:val="24"/>
        </w:rPr>
        <w:t>to</w:t>
      </w:r>
      <w:r w:rsidR="008278F6" w:rsidRPr="00886866">
        <w:rPr>
          <w:rFonts w:ascii="Times New Roman" w:hAnsi="Times New Roman" w:cs="Times New Roman"/>
          <w:sz w:val="24"/>
          <w:szCs w:val="24"/>
        </w:rPr>
        <w:t xml:space="preserve"> others. </w:t>
      </w:r>
      <w:r w:rsidR="008278F6">
        <w:rPr>
          <w:rFonts w:ascii="Times New Roman" w:hAnsi="Times New Roman" w:cs="Times New Roman"/>
          <w:sz w:val="24"/>
          <w:szCs w:val="24"/>
        </w:rPr>
        <w:t xml:space="preserve">Tourist shoppers </w:t>
      </w:r>
      <w:r w:rsidR="005342BE">
        <w:rPr>
          <w:rFonts w:ascii="Times New Roman" w:hAnsi="Times New Roman" w:cs="Times New Roman"/>
          <w:sz w:val="24"/>
          <w:szCs w:val="24"/>
        </w:rPr>
        <w:t>exist with</w:t>
      </w:r>
      <w:r w:rsidR="008278F6">
        <w:rPr>
          <w:rFonts w:ascii="Times New Roman" w:hAnsi="Times New Roman" w:cs="Times New Roman"/>
          <w:sz w:val="24"/>
          <w:szCs w:val="24"/>
        </w:rPr>
        <w:t xml:space="preserve">in an enjoyment context (Vega-Vázquez et al., 2015), and therefore it is only through the opportunity to conduct negotiated exchanges (by bargaining and negotiating), they have the experiential satisfaction to conduct reciprocal exchanges through WoM. By demonstrating the interconnectedness of Lawler et al.’s (2008) negotiated and reciprocal exchange in the context of Iranian bazaars we extend existing understanding of SET. </w:t>
      </w:r>
    </w:p>
    <w:p w:rsidR="00BE682E" w:rsidRPr="00EC6600" w:rsidRDefault="00BE682E" w:rsidP="00214DC9">
      <w:pPr>
        <w:spacing w:after="0" w:line="240" w:lineRule="auto"/>
        <w:ind w:firstLine="576"/>
        <w:jc w:val="both"/>
        <w:rPr>
          <w:rFonts w:ascii="Times New Roman" w:hAnsi="Times New Roman" w:cs="Times New Roman"/>
          <w:sz w:val="24"/>
          <w:szCs w:val="24"/>
        </w:rPr>
      </w:pPr>
    </w:p>
    <w:p w:rsidR="00BE682E" w:rsidRPr="00BE1B67" w:rsidRDefault="00BE682E" w:rsidP="00BE1B67">
      <w:pPr>
        <w:pStyle w:val="Heading2"/>
        <w:keepLines w:val="0"/>
        <w:numPr>
          <w:ilvl w:val="0"/>
          <w:numId w:val="0"/>
        </w:numPr>
        <w:spacing w:before="0" w:line="240" w:lineRule="auto"/>
        <w:ind w:right="567"/>
        <w:contextualSpacing/>
        <w:jc w:val="both"/>
        <w:rPr>
          <w:rFonts w:ascii="Times New Roman" w:eastAsia="Times New Roman" w:hAnsi="Times New Roman" w:cs="Arial"/>
          <w:b/>
          <w:bCs/>
          <w:i/>
          <w:iCs/>
          <w:color w:val="auto"/>
          <w:sz w:val="24"/>
          <w:szCs w:val="28"/>
          <w:lang w:eastAsia="en-GB"/>
        </w:rPr>
      </w:pPr>
      <w:r>
        <w:rPr>
          <w:rFonts w:ascii="Times New Roman" w:eastAsia="Times New Roman" w:hAnsi="Times New Roman" w:cs="Arial"/>
          <w:b/>
          <w:bCs/>
          <w:i/>
          <w:iCs/>
          <w:color w:val="auto"/>
          <w:sz w:val="24"/>
          <w:szCs w:val="28"/>
          <w:lang w:eastAsia="en-GB"/>
        </w:rPr>
        <w:t>Practical Contributions</w:t>
      </w:r>
    </w:p>
    <w:p w:rsidR="00BE682E" w:rsidRPr="00DE337A" w:rsidRDefault="00BE682E" w:rsidP="007D30DA">
      <w:pPr>
        <w:spacing w:after="0" w:line="240" w:lineRule="auto"/>
        <w:ind w:firstLine="576"/>
        <w:jc w:val="both"/>
        <w:rPr>
          <w:rFonts w:ascii="Times" w:hAnsi="Times" w:cs="Times New Roman"/>
          <w:sz w:val="24"/>
          <w:szCs w:val="24"/>
        </w:rPr>
      </w:pPr>
      <w:r>
        <w:rPr>
          <w:rFonts w:ascii="Times New Roman" w:hAnsi="Times New Roman" w:cs="Times New Roman"/>
          <w:sz w:val="24"/>
          <w:szCs w:val="24"/>
        </w:rPr>
        <w:t>Developing tourism</w:t>
      </w:r>
      <w:r w:rsidRPr="003255D9">
        <w:rPr>
          <w:rFonts w:ascii="Times New Roman" w:hAnsi="Times New Roman" w:cs="Times New Roman"/>
          <w:sz w:val="24"/>
          <w:szCs w:val="24"/>
        </w:rPr>
        <w:t xml:space="preserve"> is of particular interest to </w:t>
      </w:r>
      <w:r>
        <w:rPr>
          <w:rFonts w:ascii="Times New Roman" w:hAnsi="Times New Roman" w:cs="Times New Roman"/>
          <w:sz w:val="24"/>
          <w:szCs w:val="24"/>
        </w:rPr>
        <w:t xml:space="preserve">marketplaces in </w:t>
      </w:r>
      <w:r w:rsidRPr="003255D9">
        <w:rPr>
          <w:rFonts w:ascii="Times New Roman" w:hAnsi="Times New Roman" w:cs="Times New Roman"/>
          <w:sz w:val="24"/>
          <w:szCs w:val="24"/>
        </w:rPr>
        <w:t xml:space="preserve">Iran </w:t>
      </w:r>
      <w:r>
        <w:rPr>
          <w:rFonts w:ascii="Times New Roman" w:hAnsi="Times New Roman" w:cs="Times New Roman"/>
          <w:sz w:val="24"/>
          <w:szCs w:val="24"/>
        </w:rPr>
        <w:t>in their attempts</w:t>
      </w:r>
      <w:r w:rsidRPr="003255D9">
        <w:rPr>
          <w:rFonts w:ascii="Times New Roman" w:hAnsi="Times New Roman" w:cs="Times New Roman"/>
          <w:sz w:val="24"/>
          <w:szCs w:val="24"/>
        </w:rPr>
        <w:t xml:space="preserve"> to </w:t>
      </w:r>
      <w:r w:rsidRPr="00A2442A">
        <w:rPr>
          <w:rFonts w:ascii="Times New Roman" w:hAnsi="Times New Roman" w:cs="Times New Roman"/>
          <w:sz w:val="24"/>
          <w:szCs w:val="24"/>
        </w:rPr>
        <w:t>revive the local economy</w:t>
      </w:r>
      <w:r>
        <w:rPr>
          <w:rFonts w:ascii="Times New Roman" w:hAnsi="Times New Roman" w:cs="Times New Roman"/>
          <w:sz w:val="24"/>
          <w:szCs w:val="24"/>
        </w:rPr>
        <w:t xml:space="preserve"> </w:t>
      </w:r>
      <w:r w:rsidRPr="00A2442A">
        <w:rPr>
          <w:rFonts w:ascii="Times New Roman" w:hAnsi="Times New Roman" w:cs="Times New Roman"/>
          <w:sz w:val="24"/>
          <w:szCs w:val="24"/>
        </w:rPr>
        <w:t>(</w:t>
      </w:r>
      <w:r>
        <w:rPr>
          <w:rFonts w:ascii="Times New Roman" w:hAnsi="Times New Roman" w:cs="Times New Roman"/>
          <w:sz w:val="24"/>
          <w:szCs w:val="24"/>
        </w:rPr>
        <w:t>Pratt &amp; Alizadeh, 2017</w:t>
      </w:r>
      <w:r w:rsidRPr="00A2442A">
        <w:rPr>
          <w:rFonts w:ascii="Times New Roman" w:hAnsi="Times New Roman" w:cs="Times New Roman"/>
          <w:sz w:val="24"/>
          <w:szCs w:val="24"/>
        </w:rPr>
        <w:t xml:space="preserve">). </w:t>
      </w:r>
      <w:r>
        <w:rPr>
          <w:rFonts w:ascii="Times New Roman" w:hAnsi="Times New Roman" w:cs="Times New Roman"/>
          <w:sz w:val="24"/>
          <w:szCs w:val="24"/>
        </w:rPr>
        <w:t xml:space="preserve">Therefore, street markets are offered as a sector of the tourism industry that provides cultural assimilation, rather than acquisition, serving to prevent exploitation of local culture (Muzaini, 2006). </w:t>
      </w:r>
      <w:r w:rsidRPr="00886866">
        <w:rPr>
          <w:rFonts w:ascii="Times New Roman" w:hAnsi="Times New Roman" w:cs="Times New Roman"/>
          <w:sz w:val="24"/>
          <w:szCs w:val="24"/>
        </w:rPr>
        <w:t xml:space="preserve">Previous studies </w:t>
      </w:r>
      <w:r>
        <w:rPr>
          <w:rFonts w:ascii="Times New Roman" w:hAnsi="Times New Roman" w:cs="Times New Roman"/>
          <w:sz w:val="24"/>
          <w:szCs w:val="24"/>
        </w:rPr>
        <w:t>note</w:t>
      </w:r>
      <w:r w:rsidRPr="00886866">
        <w:rPr>
          <w:rFonts w:ascii="Times New Roman" w:hAnsi="Times New Roman" w:cs="Times New Roman"/>
          <w:sz w:val="24"/>
          <w:szCs w:val="24"/>
        </w:rPr>
        <w:t xml:space="preserve"> the importance of </w:t>
      </w:r>
      <w:r w:rsidRPr="00FF6DC0">
        <w:rPr>
          <w:rFonts w:ascii="Times New Roman" w:hAnsi="Times New Roman" w:cs="Times New Roman"/>
          <w:sz w:val="24"/>
          <w:szCs w:val="24"/>
        </w:rPr>
        <w:t>WoM communication as a cost-effective marketing tool for tourism i</w:t>
      </w:r>
      <w:r>
        <w:rPr>
          <w:rFonts w:ascii="Times New Roman" w:hAnsi="Times New Roman" w:cs="Times New Roman"/>
          <w:sz w:val="24"/>
          <w:szCs w:val="24"/>
        </w:rPr>
        <w:t xml:space="preserve">ndustries </w:t>
      </w:r>
      <w:r w:rsidRPr="00DE337A">
        <w:rPr>
          <w:rFonts w:ascii="Times" w:hAnsi="Times" w:cs="Times New Roman"/>
          <w:sz w:val="24"/>
          <w:szCs w:val="24"/>
        </w:rPr>
        <w:t>(</w:t>
      </w:r>
      <w:r w:rsidRPr="00DE337A">
        <w:rPr>
          <w:rFonts w:ascii="Times" w:hAnsi="Times"/>
          <w:sz w:val="24"/>
          <w:szCs w:val="24"/>
        </w:rPr>
        <w:t>Vega-Vázquez et al., 2015</w:t>
      </w:r>
      <w:r w:rsidRPr="00DE337A">
        <w:rPr>
          <w:rFonts w:ascii="Times" w:hAnsi="Times" w:cs="Times New Roman"/>
          <w:sz w:val="24"/>
          <w:szCs w:val="24"/>
        </w:rPr>
        <w:t xml:space="preserve">), </w:t>
      </w:r>
      <w:r>
        <w:rPr>
          <w:rFonts w:ascii="Times" w:hAnsi="Times" w:cs="Times New Roman"/>
          <w:sz w:val="24"/>
          <w:szCs w:val="24"/>
        </w:rPr>
        <w:t>which can</w:t>
      </w:r>
      <w:r w:rsidRPr="00DE337A">
        <w:rPr>
          <w:rFonts w:ascii="Times" w:hAnsi="Times" w:cs="Times New Roman"/>
          <w:sz w:val="24"/>
          <w:szCs w:val="24"/>
        </w:rPr>
        <w:t xml:space="preserve"> develop local tourism. </w:t>
      </w:r>
    </w:p>
    <w:p w:rsidR="00D56FE9" w:rsidRDefault="00BE682E" w:rsidP="007D30DA">
      <w:pPr>
        <w:spacing w:after="0" w:line="240" w:lineRule="auto"/>
        <w:ind w:firstLine="576"/>
        <w:jc w:val="both"/>
        <w:rPr>
          <w:rFonts w:ascii="Times New Roman" w:hAnsi="Times New Roman" w:cs="Times New Roman"/>
          <w:sz w:val="24"/>
          <w:szCs w:val="24"/>
        </w:rPr>
      </w:pPr>
      <w:r>
        <w:rPr>
          <w:rFonts w:ascii="Times New Roman" w:hAnsi="Times New Roman" w:cs="Times New Roman"/>
          <w:sz w:val="24"/>
          <w:szCs w:val="24"/>
        </w:rPr>
        <w:t>The findings demonstrate</w:t>
      </w:r>
      <w:r w:rsidRPr="00A2442A">
        <w:rPr>
          <w:rFonts w:ascii="Times New Roman" w:hAnsi="Times New Roman" w:cs="Times New Roman"/>
          <w:sz w:val="24"/>
          <w:szCs w:val="24"/>
        </w:rPr>
        <w:t xml:space="preserve"> that</w:t>
      </w:r>
      <w:r>
        <w:rPr>
          <w:rFonts w:ascii="Times New Roman" w:hAnsi="Times New Roman" w:cs="Times New Roman"/>
          <w:sz w:val="24"/>
          <w:szCs w:val="24"/>
        </w:rPr>
        <w:t xml:space="preserve"> </w:t>
      </w:r>
      <w:r w:rsidR="00611CF8">
        <w:rPr>
          <w:rFonts w:ascii="Times New Roman" w:hAnsi="Times New Roman" w:cs="Times New Roman"/>
          <w:sz w:val="24"/>
          <w:szCs w:val="24"/>
        </w:rPr>
        <w:t xml:space="preserve">those </w:t>
      </w:r>
      <w:r>
        <w:rPr>
          <w:rFonts w:ascii="Times New Roman" w:hAnsi="Times New Roman" w:cs="Times New Roman"/>
          <w:sz w:val="24"/>
          <w:szCs w:val="24"/>
        </w:rPr>
        <w:t>who</w:t>
      </w:r>
      <w:r w:rsidR="00E0749F">
        <w:rPr>
          <w:rFonts w:ascii="Times New Roman" w:hAnsi="Times New Roman" w:cs="Times New Roman"/>
          <w:sz w:val="24"/>
          <w:szCs w:val="24"/>
        </w:rPr>
        <w:t xml:space="preserve"> </w:t>
      </w:r>
      <w:r w:rsidR="008278F6">
        <w:rPr>
          <w:rFonts w:ascii="Times New Roman" w:hAnsi="Times New Roman" w:cs="Times New Roman"/>
          <w:sz w:val="24"/>
          <w:szCs w:val="24"/>
        </w:rPr>
        <w:t xml:space="preserve">engage in bargaining and negotiating activities </w:t>
      </w:r>
      <w:r w:rsidRPr="00A2442A">
        <w:rPr>
          <w:rFonts w:ascii="Times New Roman" w:hAnsi="Times New Roman" w:cs="Times New Roman"/>
          <w:sz w:val="24"/>
          <w:szCs w:val="24"/>
        </w:rPr>
        <w:t xml:space="preserve">are more likely to recommend the experience to other potential tourists. Therefore, Iranian bazaars </w:t>
      </w:r>
      <w:r w:rsidR="00E0749F">
        <w:rPr>
          <w:rFonts w:ascii="Times New Roman" w:hAnsi="Times New Roman" w:cs="Times New Roman"/>
          <w:sz w:val="24"/>
          <w:szCs w:val="24"/>
        </w:rPr>
        <w:t>can</w:t>
      </w:r>
      <w:r w:rsidRPr="00A2442A">
        <w:rPr>
          <w:rFonts w:ascii="Times New Roman" w:hAnsi="Times New Roman" w:cs="Times New Roman"/>
          <w:sz w:val="24"/>
          <w:szCs w:val="24"/>
        </w:rPr>
        <w:t xml:space="preserve"> generate </w:t>
      </w:r>
      <w:r w:rsidR="008278F6">
        <w:rPr>
          <w:rFonts w:ascii="Times New Roman" w:hAnsi="Times New Roman" w:cs="Times New Roman"/>
          <w:sz w:val="24"/>
          <w:szCs w:val="24"/>
        </w:rPr>
        <w:t xml:space="preserve">positive WoM by engaging in negotiated exchanges with buyers and offering an experience </w:t>
      </w:r>
      <w:r w:rsidR="00E0749F">
        <w:rPr>
          <w:rFonts w:ascii="Times New Roman" w:hAnsi="Times New Roman" w:cs="Times New Roman"/>
          <w:sz w:val="24"/>
          <w:szCs w:val="24"/>
        </w:rPr>
        <w:t>distinct from</w:t>
      </w:r>
      <w:r w:rsidR="008278F6">
        <w:rPr>
          <w:rFonts w:ascii="Times New Roman" w:hAnsi="Times New Roman" w:cs="Times New Roman"/>
          <w:sz w:val="24"/>
          <w:szCs w:val="24"/>
        </w:rPr>
        <w:t xml:space="preserve"> conventional shopping arenas </w:t>
      </w:r>
      <w:r>
        <w:rPr>
          <w:rFonts w:ascii="Times New Roman" w:hAnsi="Times New Roman" w:cs="Times New Roman"/>
          <w:sz w:val="24"/>
          <w:szCs w:val="24"/>
        </w:rPr>
        <w:t>(Tsang et al., 2011).</w:t>
      </w:r>
      <w:r w:rsidRPr="00886866">
        <w:rPr>
          <w:rFonts w:ascii="Times New Roman" w:hAnsi="Times New Roman" w:cs="Times New Roman"/>
          <w:sz w:val="24"/>
          <w:szCs w:val="24"/>
        </w:rPr>
        <w:t xml:space="preserve"> </w:t>
      </w:r>
      <w:r w:rsidR="00E0749F">
        <w:rPr>
          <w:rFonts w:ascii="Times New Roman" w:hAnsi="Times New Roman" w:cs="Times New Roman"/>
          <w:sz w:val="24"/>
          <w:szCs w:val="24"/>
        </w:rPr>
        <w:t xml:space="preserve">Traders </w:t>
      </w:r>
      <w:r>
        <w:rPr>
          <w:rFonts w:ascii="Times New Roman" w:hAnsi="Times New Roman" w:cs="Times New Roman"/>
          <w:sz w:val="24"/>
          <w:szCs w:val="24"/>
        </w:rPr>
        <w:t xml:space="preserve">in </w:t>
      </w:r>
      <w:r w:rsidR="00D56FE9">
        <w:rPr>
          <w:rFonts w:ascii="Times New Roman" w:hAnsi="Times New Roman" w:cs="Times New Roman"/>
          <w:sz w:val="24"/>
          <w:szCs w:val="24"/>
        </w:rPr>
        <w:t>the bazaar must</w:t>
      </w:r>
      <w:r>
        <w:rPr>
          <w:rFonts w:ascii="Times New Roman" w:hAnsi="Times New Roman" w:cs="Times New Roman"/>
          <w:sz w:val="24"/>
          <w:szCs w:val="24"/>
        </w:rPr>
        <w:t xml:space="preserve"> be engaged, and willing to conduct negotiations in order to further the </w:t>
      </w:r>
      <w:r w:rsidR="00F624ED">
        <w:rPr>
          <w:rFonts w:ascii="Times New Roman" w:hAnsi="Times New Roman" w:cs="Times New Roman"/>
          <w:sz w:val="24"/>
          <w:szCs w:val="24"/>
        </w:rPr>
        <w:t xml:space="preserve">reputation </w:t>
      </w:r>
      <w:r>
        <w:rPr>
          <w:rFonts w:ascii="Times New Roman" w:hAnsi="Times New Roman" w:cs="Times New Roman"/>
          <w:sz w:val="24"/>
          <w:szCs w:val="24"/>
        </w:rPr>
        <w:t>of the market through customer WoM.</w:t>
      </w:r>
      <w:r w:rsidRPr="00F45DAF">
        <w:rPr>
          <w:rFonts w:ascii="Times New Roman" w:hAnsi="Times New Roman" w:cs="Times New Roman"/>
          <w:sz w:val="24"/>
          <w:szCs w:val="24"/>
        </w:rPr>
        <w:t xml:space="preserve"> </w:t>
      </w:r>
      <w:r w:rsidR="00E0749F">
        <w:rPr>
          <w:rFonts w:ascii="Times New Roman" w:hAnsi="Times New Roman" w:cs="Times New Roman"/>
          <w:sz w:val="24"/>
          <w:szCs w:val="24"/>
        </w:rPr>
        <w:t xml:space="preserve">Traders </w:t>
      </w:r>
      <w:r w:rsidRPr="003255D9">
        <w:rPr>
          <w:rFonts w:ascii="Times New Roman" w:hAnsi="Times New Roman" w:cs="Times New Roman"/>
          <w:sz w:val="24"/>
          <w:szCs w:val="24"/>
        </w:rPr>
        <w:t xml:space="preserve">should consider </w:t>
      </w:r>
      <w:r w:rsidR="00E0749F">
        <w:rPr>
          <w:rFonts w:ascii="Times New Roman" w:hAnsi="Times New Roman" w:cs="Times New Roman"/>
          <w:sz w:val="24"/>
          <w:szCs w:val="24"/>
        </w:rPr>
        <w:t xml:space="preserve">initially </w:t>
      </w:r>
      <w:r w:rsidR="00E0749F">
        <w:rPr>
          <w:rFonts w:ascii="Times New Roman" w:hAnsi="Times New Roman" w:cs="Times New Roman"/>
          <w:sz w:val="24"/>
          <w:szCs w:val="24"/>
        </w:rPr>
        <w:lastRenderedPageBreak/>
        <w:t>inflating the price of</w:t>
      </w:r>
      <w:r w:rsidR="00D56FE9">
        <w:rPr>
          <w:rFonts w:ascii="Times New Roman" w:hAnsi="Times New Roman" w:cs="Times New Roman"/>
          <w:sz w:val="24"/>
          <w:szCs w:val="24"/>
        </w:rPr>
        <w:t xml:space="preserve"> goods in order to </w:t>
      </w:r>
      <w:r w:rsidR="00E0749F">
        <w:rPr>
          <w:rFonts w:ascii="Times New Roman" w:hAnsi="Times New Roman" w:cs="Times New Roman"/>
          <w:sz w:val="24"/>
          <w:szCs w:val="24"/>
        </w:rPr>
        <w:t>encourage tourist to</w:t>
      </w:r>
      <w:r w:rsidR="00D56FE9">
        <w:rPr>
          <w:rFonts w:ascii="Times New Roman" w:hAnsi="Times New Roman" w:cs="Times New Roman"/>
          <w:sz w:val="24"/>
          <w:szCs w:val="24"/>
        </w:rPr>
        <w:t xml:space="preserve"> bargain and</w:t>
      </w:r>
      <w:r w:rsidR="00E0749F">
        <w:rPr>
          <w:rFonts w:ascii="Times New Roman" w:hAnsi="Times New Roman" w:cs="Times New Roman"/>
          <w:sz w:val="24"/>
          <w:szCs w:val="24"/>
        </w:rPr>
        <w:t xml:space="preserve"> n</w:t>
      </w:r>
      <w:r w:rsidR="00D56FE9">
        <w:rPr>
          <w:rFonts w:ascii="Times New Roman" w:hAnsi="Times New Roman" w:cs="Times New Roman"/>
          <w:sz w:val="24"/>
          <w:szCs w:val="24"/>
        </w:rPr>
        <w:t>egotiat</w:t>
      </w:r>
      <w:r w:rsidR="00E0749F">
        <w:rPr>
          <w:rFonts w:ascii="Times New Roman" w:hAnsi="Times New Roman" w:cs="Times New Roman"/>
          <w:sz w:val="24"/>
          <w:szCs w:val="24"/>
        </w:rPr>
        <w:t>e</w:t>
      </w:r>
      <w:r w:rsidR="00D56FE9">
        <w:rPr>
          <w:rFonts w:ascii="Times New Roman" w:hAnsi="Times New Roman" w:cs="Times New Roman"/>
          <w:sz w:val="24"/>
          <w:szCs w:val="24"/>
        </w:rPr>
        <w:t>.</w:t>
      </w:r>
      <w:r w:rsidR="002C109C">
        <w:rPr>
          <w:rFonts w:ascii="Times New Roman" w:hAnsi="Times New Roman" w:cs="Times New Roman"/>
          <w:sz w:val="24"/>
          <w:szCs w:val="24"/>
        </w:rPr>
        <w:t xml:space="preserve"> Finally, </w:t>
      </w:r>
      <w:r w:rsidR="002C109C">
        <w:rPr>
          <w:rFonts w:ascii="Times New Roman" w:hAnsi="Times New Roman" w:cs="Times New Roman"/>
          <w:sz w:val="24"/>
          <w:szCs w:val="24"/>
          <w:lang w:val="en-US"/>
        </w:rPr>
        <w:t>p</w:t>
      </w:r>
      <w:r w:rsidR="002C109C" w:rsidRPr="00B33199">
        <w:rPr>
          <w:rFonts w:ascii="Times New Roman" w:hAnsi="Times New Roman" w:cs="Times New Roman"/>
          <w:sz w:val="24"/>
          <w:szCs w:val="24"/>
          <w:lang w:val="en-US"/>
        </w:rPr>
        <w:t>articipants were not particularly satisfied with the negotiation and bargaining experience during the service encounter</w:t>
      </w:r>
      <w:r w:rsidR="002C109C">
        <w:rPr>
          <w:rFonts w:ascii="Times New Roman" w:hAnsi="Times New Roman" w:cs="Times New Roman"/>
          <w:sz w:val="24"/>
          <w:szCs w:val="24"/>
          <w:lang w:val="en-US"/>
        </w:rPr>
        <w:t xml:space="preserve"> (i.e., low discount satisfaction mean)</w:t>
      </w:r>
      <w:r w:rsidR="002C109C" w:rsidRPr="00B33199">
        <w:rPr>
          <w:rFonts w:ascii="Times New Roman" w:hAnsi="Times New Roman" w:cs="Times New Roman"/>
          <w:sz w:val="24"/>
          <w:szCs w:val="24"/>
          <w:lang w:val="en-US"/>
        </w:rPr>
        <w:t>, therefore there may be other factors influencing discount satisfaction. Future studies should employ a mixed-method approach to explore the impact of other possible constructs on discount satisfaction. Also, traders in the Bazaar should pursue other, more subtle ways to interact with visitors in order to stimulate more enj</w:t>
      </w:r>
      <w:r w:rsidR="002C109C">
        <w:rPr>
          <w:rFonts w:ascii="Times New Roman" w:hAnsi="Times New Roman" w:cs="Times New Roman"/>
          <w:sz w:val="24"/>
          <w:szCs w:val="24"/>
          <w:lang w:val="en-US"/>
        </w:rPr>
        <w:t xml:space="preserve">oyable negotiation interactions. </w:t>
      </w:r>
      <w:r w:rsidRPr="003255D9">
        <w:rPr>
          <w:rFonts w:ascii="Times New Roman" w:hAnsi="Times New Roman" w:cs="Times New Roman"/>
          <w:sz w:val="24"/>
          <w:szCs w:val="24"/>
        </w:rPr>
        <w:t>.</w:t>
      </w:r>
      <w:r w:rsidRPr="00A2442A">
        <w:rPr>
          <w:rFonts w:ascii="Times New Roman" w:hAnsi="Times New Roman" w:cs="Times New Roman"/>
          <w:sz w:val="24"/>
          <w:szCs w:val="24"/>
        </w:rPr>
        <w:t xml:space="preserve"> </w:t>
      </w:r>
    </w:p>
    <w:p w:rsidR="00D56FE9" w:rsidRDefault="00D56FE9" w:rsidP="007D30DA">
      <w:pPr>
        <w:spacing w:after="0" w:line="240" w:lineRule="auto"/>
        <w:ind w:firstLine="576"/>
        <w:jc w:val="both"/>
        <w:rPr>
          <w:rFonts w:ascii="Times New Roman" w:hAnsi="Times New Roman" w:cs="Times New Roman"/>
          <w:sz w:val="24"/>
          <w:szCs w:val="24"/>
        </w:rPr>
      </w:pPr>
    </w:p>
    <w:p w:rsidR="00D56FE9" w:rsidRPr="002B4955" w:rsidRDefault="00D56FE9" w:rsidP="00D56FE9">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L</w:t>
      </w:r>
      <w:r>
        <w:rPr>
          <w:rFonts w:ascii="Times New Roman" w:hAnsi="Times New Roman" w:cs="Times New Roman"/>
          <w:b/>
          <w:i/>
          <w:sz w:val="24"/>
          <w:szCs w:val="24"/>
        </w:rPr>
        <w:t>imitations and Further Research</w:t>
      </w:r>
    </w:p>
    <w:p w:rsidR="00D56FE9" w:rsidRDefault="00611CF8" w:rsidP="00D56F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study</w:t>
      </w:r>
      <w:r w:rsidR="00D56FE9">
        <w:rPr>
          <w:rFonts w:ascii="Times New Roman" w:hAnsi="Times New Roman" w:cs="Times New Roman"/>
          <w:sz w:val="24"/>
          <w:szCs w:val="24"/>
        </w:rPr>
        <w:t xml:space="preserve"> did not employ multi-group analysis to </w:t>
      </w:r>
      <w:r>
        <w:rPr>
          <w:rFonts w:ascii="Times New Roman" w:hAnsi="Times New Roman" w:cs="Times New Roman"/>
          <w:sz w:val="24"/>
          <w:szCs w:val="24"/>
        </w:rPr>
        <w:t>explore the</w:t>
      </w:r>
      <w:r w:rsidR="00D56FE9">
        <w:rPr>
          <w:rFonts w:ascii="Times New Roman" w:hAnsi="Times New Roman" w:cs="Times New Roman"/>
          <w:sz w:val="24"/>
          <w:szCs w:val="24"/>
        </w:rPr>
        <w:t xml:space="preserve"> differences between tourists from different geographical locations, which may be a</w:t>
      </w:r>
      <w:r>
        <w:rPr>
          <w:rFonts w:ascii="Times New Roman" w:hAnsi="Times New Roman" w:cs="Times New Roman"/>
          <w:sz w:val="24"/>
          <w:szCs w:val="24"/>
        </w:rPr>
        <w:t>n interesting avenue for future research</w:t>
      </w:r>
      <w:r w:rsidR="00D56FE9">
        <w:rPr>
          <w:rFonts w:ascii="Times New Roman" w:hAnsi="Times New Roman" w:cs="Times New Roman"/>
          <w:sz w:val="24"/>
          <w:szCs w:val="24"/>
        </w:rPr>
        <w:t>. Further, t</w:t>
      </w:r>
      <w:r w:rsidR="00D56FE9" w:rsidRPr="00886866">
        <w:rPr>
          <w:rFonts w:ascii="Times New Roman" w:hAnsi="Times New Roman" w:cs="Times New Roman"/>
          <w:sz w:val="24"/>
          <w:szCs w:val="24"/>
        </w:rPr>
        <w:t xml:space="preserve">he </w:t>
      </w:r>
      <w:r w:rsidR="00D56FE9">
        <w:rPr>
          <w:rFonts w:ascii="Times New Roman" w:hAnsi="Times New Roman" w:cs="Times New Roman"/>
          <w:sz w:val="24"/>
          <w:szCs w:val="24"/>
        </w:rPr>
        <w:t xml:space="preserve">solely </w:t>
      </w:r>
      <w:r w:rsidR="00D56FE9" w:rsidRPr="00886866">
        <w:rPr>
          <w:rFonts w:ascii="Times New Roman" w:hAnsi="Times New Roman" w:cs="Times New Roman"/>
          <w:sz w:val="24"/>
          <w:szCs w:val="24"/>
        </w:rPr>
        <w:t xml:space="preserve">quantitative nature of the study </w:t>
      </w:r>
      <w:r w:rsidR="00D56FE9">
        <w:rPr>
          <w:rFonts w:ascii="Times New Roman" w:hAnsi="Times New Roman" w:cs="Times New Roman"/>
          <w:sz w:val="24"/>
          <w:szCs w:val="24"/>
        </w:rPr>
        <w:t>allows</w:t>
      </w:r>
      <w:r w:rsidR="00D56FE9" w:rsidRPr="00886866">
        <w:rPr>
          <w:rFonts w:ascii="Times New Roman" w:hAnsi="Times New Roman" w:cs="Times New Roman"/>
          <w:sz w:val="24"/>
          <w:szCs w:val="24"/>
        </w:rPr>
        <w:t xml:space="preserve"> room for qualitative investigation in order to </w:t>
      </w:r>
      <w:r w:rsidR="00D56FE9" w:rsidRPr="00FF6DC0">
        <w:rPr>
          <w:rFonts w:ascii="Times New Roman" w:hAnsi="Times New Roman" w:cs="Times New Roman"/>
          <w:sz w:val="24"/>
          <w:szCs w:val="24"/>
        </w:rPr>
        <w:t xml:space="preserve">develop understanding </w:t>
      </w:r>
      <w:r>
        <w:rPr>
          <w:rFonts w:ascii="Times New Roman" w:hAnsi="Times New Roman" w:cs="Times New Roman"/>
          <w:sz w:val="24"/>
          <w:szCs w:val="24"/>
        </w:rPr>
        <w:t>of</w:t>
      </w:r>
      <w:r w:rsidR="00D56FE9" w:rsidRPr="00FF6DC0">
        <w:rPr>
          <w:rFonts w:ascii="Times New Roman" w:hAnsi="Times New Roman" w:cs="Times New Roman"/>
          <w:sz w:val="24"/>
          <w:szCs w:val="24"/>
        </w:rPr>
        <w:t xml:space="preserve"> the </w:t>
      </w:r>
      <w:r w:rsidR="00D56FE9" w:rsidRPr="003255D9">
        <w:rPr>
          <w:rFonts w:ascii="Times New Roman" w:hAnsi="Times New Roman" w:cs="Times New Roman"/>
          <w:sz w:val="24"/>
          <w:szCs w:val="24"/>
        </w:rPr>
        <w:t xml:space="preserve">intricacies and challenges of </w:t>
      </w:r>
      <w:r>
        <w:rPr>
          <w:rFonts w:ascii="Times New Roman" w:hAnsi="Times New Roman" w:cs="Times New Roman"/>
          <w:sz w:val="24"/>
          <w:szCs w:val="24"/>
        </w:rPr>
        <w:t>conducting</w:t>
      </w:r>
      <w:r w:rsidR="00D56FE9" w:rsidRPr="003255D9">
        <w:rPr>
          <w:rFonts w:ascii="Times New Roman" w:hAnsi="Times New Roman" w:cs="Times New Roman"/>
          <w:sz w:val="24"/>
          <w:szCs w:val="24"/>
        </w:rPr>
        <w:t xml:space="preserve"> negotiated and reciprocal exchanges.</w:t>
      </w:r>
    </w:p>
    <w:p w:rsidR="00D56FE9" w:rsidRDefault="00D56FE9" w:rsidP="00D56FE9">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0C0189" w:rsidRDefault="000C0189" w:rsidP="008278F6">
      <w:pPr>
        <w:spacing w:after="0" w:line="240" w:lineRule="auto"/>
        <w:ind w:firstLine="576"/>
        <w:jc w:val="both"/>
        <w:rPr>
          <w:rFonts w:ascii="Times New Roman" w:hAnsi="Times New Roman" w:cs="Times New Roman"/>
          <w:sz w:val="24"/>
          <w:szCs w:val="24"/>
        </w:rPr>
      </w:pPr>
    </w:p>
    <w:p w:rsidR="000C0189" w:rsidRDefault="000C0189" w:rsidP="008278F6">
      <w:pPr>
        <w:spacing w:after="0" w:line="240" w:lineRule="auto"/>
        <w:ind w:firstLine="576"/>
        <w:jc w:val="both"/>
        <w:rPr>
          <w:rFonts w:ascii="Times New Roman" w:hAnsi="Times New Roman" w:cs="Times New Roman"/>
          <w:sz w:val="24"/>
          <w:szCs w:val="24"/>
        </w:rPr>
      </w:pPr>
    </w:p>
    <w:p w:rsidR="000C0189" w:rsidRDefault="000C018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D56FE9" w:rsidRDefault="00D56FE9" w:rsidP="008278F6">
      <w:pPr>
        <w:spacing w:after="0" w:line="240" w:lineRule="auto"/>
        <w:ind w:firstLine="576"/>
        <w:jc w:val="both"/>
        <w:rPr>
          <w:rFonts w:ascii="Times New Roman" w:hAnsi="Times New Roman" w:cs="Times New Roman"/>
          <w:sz w:val="24"/>
          <w:szCs w:val="24"/>
        </w:rPr>
      </w:pPr>
    </w:p>
    <w:p w:rsidR="00BE682E" w:rsidRPr="00EC6600" w:rsidRDefault="00BE682E" w:rsidP="00EC6600">
      <w:pPr>
        <w:pStyle w:val="Heading1"/>
        <w:keepLines w:val="0"/>
        <w:numPr>
          <w:ilvl w:val="0"/>
          <w:numId w:val="0"/>
        </w:numPr>
        <w:spacing w:before="360" w:after="60" w:line="360" w:lineRule="auto"/>
        <w:ind w:right="567"/>
        <w:contextualSpacing/>
        <w:rPr>
          <w:rFonts w:ascii="Times New Roman" w:eastAsia="Times New Roman" w:hAnsi="Times New Roman" w:cs="Arial"/>
          <w:b/>
          <w:bCs/>
          <w:color w:val="auto"/>
          <w:kern w:val="32"/>
          <w:sz w:val="24"/>
          <w:lang w:eastAsia="en-GB"/>
        </w:rPr>
      </w:pPr>
      <w:r>
        <w:rPr>
          <w:rFonts w:ascii="Times New Roman" w:eastAsia="Times New Roman" w:hAnsi="Times New Roman" w:cs="Arial"/>
          <w:b/>
          <w:bCs/>
          <w:color w:val="auto"/>
          <w:kern w:val="32"/>
          <w:sz w:val="24"/>
          <w:lang w:eastAsia="en-GB"/>
        </w:rPr>
        <w:t>References</w:t>
      </w:r>
    </w:p>
    <w:p w:rsidR="00BE682E" w:rsidRPr="00512F8B" w:rsidRDefault="00BE682E" w:rsidP="00126879">
      <w:pPr>
        <w:pStyle w:val="NoSpacing"/>
      </w:pPr>
      <w:r>
        <w:t xml:space="preserve">Ahadian, O. (2013) Residents’ perceptions of tourism development – implications for small economies business: The case study of Ali Sadr, Iran. </w:t>
      </w:r>
      <w:r>
        <w:rPr>
          <w:i/>
        </w:rPr>
        <w:t xml:space="preserve">Current Issues in Tourism. </w:t>
      </w:r>
      <w:r>
        <w:t>16, 97-106. doi:</w:t>
      </w:r>
      <w:r w:rsidRPr="00417E27">
        <w:t>10.1080/13683500.2012.695340</w:t>
      </w:r>
    </w:p>
    <w:p w:rsidR="00BE682E" w:rsidRDefault="00BE682E" w:rsidP="00126879">
      <w:pPr>
        <w:pStyle w:val="NoSpacing"/>
      </w:pPr>
      <w:r w:rsidRPr="00B57549">
        <w:t>Alavi, S.,</w:t>
      </w:r>
      <w:r>
        <w:t xml:space="preserve"> Wieseke, J. &amp; Guba, J.</w:t>
      </w:r>
      <w:r w:rsidRPr="00B57549">
        <w:t xml:space="preserve">H. (2016) Saving on Discounts through Accurate Sensing – Salespeople's Estimations of Customer Price Importance and Their Effects on Negotiation Success. </w:t>
      </w:r>
      <w:r w:rsidRPr="00B57549">
        <w:rPr>
          <w:i/>
        </w:rPr>
        <w:t xml:space="preserve">Journal of Retailing. </w:t>
      </w:r>
      <w:r>
        <w:t xml:space="preserve">92, </w:t>
      </w:r>
      <w:r w:rsidRPr="00B57549">
        <w:t>40-55</w:t>
      </w:r>
      <w:r>
        <w:t>. doi:</w:t>
      </w:r>
      <w:r w:rsidRPr="00417E27">
        <w:t>10.1016/j.jretai.2015.08.002</w:t>
      </w:r>
    </w:p>
    <w:p w:rsidR="002C109C" w:rsidRDefault="002C109C" w:rsidP="00126879">
      <w:pPr>
        <w:pStyle w:val="NoSpacing"/>
      </w:pPr>
      <w:r w:rsidRPr="002C109C">
        <w:t xml:space="preserve">Alves, S., Abrantes, J.L., Antunes, M.J., Seabra, C., &amp; Herstein, R. (2016). WOM antecedents in backpacker travelers. </w:t>
      </w:r>
      <w:r w:rsidRPr="007D30DA">
        <w:rPr>
          <w:i/>
        </w:rPr>
        <w:t>Journal of Business Research</w:t>
      </w:r>
      <w:r w:rsidRPr="002C109C">
        <w:t>, 69, 1851-1856</w:t>
      </w:r>
    </w:p>
    <w:p w:rsidR="00BE682E" w:rsidRDefault="00BE682E" w:rsidP="00FA3097">
      <w:pPr>
        <w:pStyle w:val="NoSpacing"/>
      </w:pPr>
      <w:r>
        <w:t xml:space="preserve">Ap, J. (1992). Residents perceptions on tourism impacts. </w:t>
      </w:r>
      <w:r w:rsidRPr="00FA3097">
        <w:rPr>
          <w:i/>
        </w:rPr>
        <w:t>Annals of Tourism Research</w:t>
      </w:r>
      <w:r>
        <w:t>, 19, 665– 690. doi:</w:t>
      </w:r>
      <w:r w:rsidRPr="00417E27">
        <w:t>10.1016/0160-7383(92)90060-3</w:t>
      </w:r>
    </w:p>
    <w:p w:rsidR="00BE682E" w:rsidRDefault="00BE682E" w:rsidP="00325E88">
      <w:pPr>
        <w:pStyle w:val="NoSpacing"/>
      </w:pPr>
      <w:r>
        <w:t xml:space="preserve">Cetin, G. &amp; Bilgihan, A. (2016) Components of cultural tourists’ experiences in destinations. </w:t>
      </w:r>
      <w:r>
        <w:rPr>
          <w:i/>
        </w:rPr>
        <w:t xml:space="preserve">Current Issues in Tourism. </w:t>
      </w:r>
      <w:r>
        <w:t>19, 137-154. doi:</w:t>
      </w:r>
      <w:r w:rsidRPr="00417E27">
        <w:t>10.1080/13683500.2014.994595</w:t>
      </w:r>
    </w:p>
    <w:p w:rsidR="00BE682E" w:rsidRDefault="00BE682E" w:rsidP="0094329B">
      <w:pPr>
        <w:pStyle w:val="NoSpacing"/>
        <w:rPr>
          <w:rFonts w:eastAsia="Times New Roman"/>
        </w:rPr>
      </w:pPr>
      <w:r w:rsidRPr="00B57549">
        <w:rPr>
          <w:rFonts w:eastAsia="Times New Roman"/>
        </w:rPr>
        <w:t xml:space="preserve">Correia, A. &amp; Kozak, M. (2016) Tourists' shopping experiences at street markets: Cross-country research. </w:t>
      </w:r>
      <w:r w:rsidRPr="00B57549">
        <w:rPr>
          <w:rFonts w:eastAsia="Times New Roman"/>
          <w:i/>
        </w:rPr>
        <w:t xml:space="preserve">Tourism Management. </w:t>
      </w:r>
      <w:r>
        <w:rPr>
          <w:rFonts w:eastAsia="Times New Roman"/>
        </w:rPr>
        <w:t xml:space="preserve">56, </w:t>
      </w:r>
      <w:r w:rsidRPr="00B57549">
        <w:rPr>
          <w:rFonts w:eastAsia="Times New Roman"/>
        </w:rPr>
        <w:t>85-95</w:t>
      </w:r>
      <w:r>
        <w:rPr>
          <w:rFonts w:eastAsia="Times New Roman"/>
        </w:rPr>
        <w:t>. doi:</w:t>
      </w:r>
      <w:r w:rsidRPr="0094329B">
        <w:rPr>
          <w:rFonts w:eastAsia="Times New Roman"/>
        </w:rPr>
        <w:t>10.1016/j.tourman.2016.03.026</w:t>
      </w:r>
    </w:p>
    <w:p w:rsidR="00D56FE9" w:rsidRPr="00D56FE9" w:rsidRDefault="00D56FE9" w:rsidP="00D56FE9">
      <w:pPr>
        <w:pStyle w:val="NoSpacing"/>
        <w:rPr>
          <w:rFonts w:eastAsia="Times New Roman"/>
        </w:rPr>
      </w:pPr>
      <w:r w:rsidRPr="00D56FE9">
        <w:rPr>
          <w:rFonts w:eastAsia="Times New Roman"/>
        </w:rPr>
        <w:t xml:space="preserve">Darke, P. &amp; Dahl, D. (2003). Fairness and Discounts: The Subjective Value of a Bargain. </w:t>
      </w:r>
      <w:r w:rsidRPr="007D30DA">
        <w:rPr>
          <w:rFonts w:eastAsia="Times New Roman"/>
          <w:i/>
        </w:rPr>
        <w:t>Journal of Consumer Psychology</w:t>
      </w:r>
      <w:r w:rsidRPr="00D56FE9">
        <w:rPr>
          <w:rFonts w:eastAsia="Times New Roman"/>
        </w:rPr>
        <w:t>. 13, 328-338. doi: 10.1207/S15327663JCP1303_13</w:t>
      </w:r>
    </w:p>
    <w:p w:rsidR="00D56FE9" w:rsidRDefault="00D56FE9" w:rsidP="00D56FE9">
      <w:pPr>
        <w:pStyle w:val="NoSpacing"/>
        <w:rPr>
          <w:rFonts w:eastAsia="Times New Roman"/>
        </w:rPr>
      </w:pPr>
      <w:r w:rsidRPr="00D56FE9">
        <w:rPr>
          <w:rFonts w:eastAsia="Times New Roman"/>
        </w:rPr>
        <w:lastRenderedPageBreak/>
        <w:t xml:space="preserve">Darke, P., Freedman, J. L. &amp; Chaiken, S. (1995) Percentage Discounts, Initial Price, and Bargain Hunting: A Heuristic-Systematic Approach to Price Search Behavior. </w:t>
      </w:r>
      <w:r w:rsidRPr="007D30DA">
        <w:rPr>
          <w:rFonts w:eastAsia="Times New Roman"/>
          <w:i/>
        </w:rPr>
        <w:t>Journal of Applied Psychology</w:t>
      </w:r>
      <w:r w:rsidRPr="00D56FE9">
        <w:rPr>
          <w:rFonts w:eastAsia="Times New Roman"/>
        </w:rPr>
        <w:t>. 80, 580-586. doi: 10.1037/0021-9010.80.5.580</w:t>
      </w:r>
    </w:p>
    <w:p w:rsidR="00BE682E" w:rsidRPr="00FA311B" w:rsidRDefault="00BE682E" w:rsidP="0094329B">
      <w:pPr>
        <w:pStyle w:val="NoSpacing"/>
      </w:pPr>
      <w:r w:rsidRPr="009369CE">
        <w:t xml:space="preserve">Emerson, R. (1976) Social Exchange Theory. </w:t>
      </w:r>
      <w:r w:rsidRPr="009369CE">
        <w:rPr>
          <w:i/>
        </w:rPr>
        <w:t xml:space="preserve">Annual Review of Sociology. </w:t>
      </w:r>
      <w:r w:rsidRPr="009369CE">
        <w:t>2, 335-362</w:t>
      </w:r>
      <w:r>
        <w:t>. doi:</w:t>
      </w:r>
      <w:r w:rsidRPr="0094329B">
        <w:t>doi.org/10.1146/annurev.so.02.080176.002003</w:t>
      </w:r>
    </w:p>
    <w:p w:rsidR="00BE682E" w:rsidRDefault="00BE682E" w:rsidP="0094329B">
      <w:pPr>
        <w:pStyle w:val="NoSpacing"/>
      </w:pPr>
      <w:r>
        <w:t>Fornell, C. &amp; Larcker, D.</w:t>
      </w:r>
      <w:r w:rsidRPr="00B57549">
        <w:t xml:space="preserve">F. (1981). Evaluating structural equation models with unobservable variables and measurement error. </w:t>
      </w:r>
      <w:r>
        <w:rPr>
          <w:i/>
        </w:rPr>
        <w:t>Journal of Marketing Research.</w:t>
      </w:r>
      <w:r w:rsidRPr="00B57549">
        <w:rPr>
          <w:i/>
        </w:rPr>
        <w:t xml:space="preserve"> 18</w:t>
      </w:r>
      <w:r w:rsidRPr="00B57549">
        <w:t xml:space="preserve">, 39-50. </w:t>
      </w:r>
      <w:r>
        <w:t>doi:</w:t>
      </w:r>
      <w:r w:rsidRPr="0094329B">
        <w:t>10.2307/3151312</w:t>
      </w:r>
    </w:p>
    <w:p w:rsidR="00D56FE9" w:rsidRDefault="00D56FE9" w:rsidP="0094329B">
      <w:pPr>
        <w:pStyle w:val="NoSpacing"/>
      </w:pPr>
      <w:r w:rsidRPr="00D56FE9">
        <w:t xml:space="preserve">Groeger, L. &amp; Buttle, F. (2014). Word-of-mouth marketing: Towards an improved understanding of multi-generational campaign reach. </w:t>
      </w:r>
      <w:r w:rsidRPr="007D30DA">
        <w:rPr>
          <w:i/>
        </w:rPr>
        <w:t>European Journal of Marketing</w:t>
      </w:r>
      <w:r w:rsidRPr="00D56FE9">
        <w:t>. 48, 1186-1208. doi: 10.1108/EJM-02-2012-0086</w:t>
      </w:r>
    </w:p>
    <w:p w:rsidR="00BE682E" w:rsidRPr="00B57549" w:rsidRDefault="00BE682E" w:rsidP="00126879">
      <w:pPr>
        <w:pStyle w:val="NoSpacing"/>
      </w:pPr>
      <w:r>
        <w:t>Hair, J.F.J., Black, W.C., Babin, B.J. &amp; Anderson, R.</w:t>
      </w:r>
      <w:r w:rsidRPr="00B57549">
        <w:t xml:space="preserve">E. (2010). </w:t>
      </w:r>
      <w:r w:rsidRPr="00B57549">
        <w:rPr>
          <w:i/>
        </w:rPr>
        <w:t>Multivariate Data Analysis: A Global Perspective</w:t>
      </w:r>
      <w:r w:rsidRPr="00B57549">
        <w:t xml:space="preserve"> (7th ed.). USA: Pearson.</w:t>
      </w:r>
    </w:p>
    <w:p w:rsidR="00BE682E" w:rsidRDefault="00BE682E" w:rsidP="00126879">
      <w:pPr>
        <w:pStyle w:val="NoSpacing"/>
      </w:pPr>
      <w:r>
        <w:t>Hair, J.F.J., Hult, G.T.</w:t>
      </w:r>
      <w:r w:rsidRPr="00B57549">
        <w:t>M., Rin</w:t>
      </w:r>
      <w:r>
        <w:t>gle, C.M.</w:t>
      </w:r>
      <w:r w:rsidRPr="00B57549">
        <w:t xml:space="preserve"> &amp; Sarstedt, M. (2014). </w:t>
      </w:r>
      <w:r w:rsidRPr="00B57549">
        <w:rPr>
          <w:i/>
        </w:rPr>
        <w:t>A primer on Partial Least Squares Structural Equation Modeling (PLS-SEM)</w:t>
      </w:r>
      <w:r w:rsidRPr="00B57549">
        <w:t>. UK: Sage.</w:t>
      </w:r>
    </w:p>
    <w:p w:rsidR="00BE682E" w:rsidRDefault="00BE682E" w:rsidP="00341677">
      <w:pPr>
        <w:pStyle w:val="NoSpacing"/>
      </w:pPr>
      <w:r>
        <w:t xml:space="preserve">Henseler, J., Ringle, C.M. </w:t>
      </w:r>
      <w:r w:rsidRPr="00B57549">
        <w:t xml:space="preserve">&amp; Sarstedt, M. (2015). A New Criterion for Assessing Discriminant Validity in Variance-based Structural Equation Modeling. </w:t>
      </w:r>
      <w:r w:rsidRPr="00B57549">
        <w:rPr>
          <w:i/>
        </w:rPr>
        <w:t>Journal of t</w:t>
      </w:r>
      <w:r>
        <w:rPr>
          <w:i/>
        </w:rPr>
        <w:t>he Academy of Marketing Science.</w:t>
      </w:r>
      <w:r w:rsidRPr="00B57549">
        <w:rPr>
          <w:i/>
        </w:rPr>
        <w:t xml:space="preserve"> 43</w:t>
      </w:r>
      <w:r w:rsidRPr="00B57549">
        <w:t xml:space="preserve">, 115-135. </w:t>
      </w:r>
      <w:r>
        <w:t>doi:1</w:t>
      </w:r>
      <w:r w:rsidRPr="00341677">
        <w:t>0.1007/s11747-014-0403-8</w:t>
      </w:r>
    </w:p>
    <w:p w:rsidR="00D56FE9" w:rsidRDefault="00D56FE9" w:rsidP="00341677">
      <w:pPr>
        <w:pStyle w:val="NoSpacing"/>
      </w:pPr>
      <w:r w:rsidRPr="00D56FE9">
        <w:t xml:space="preserve">Hernández-Méndez, J., Muñoz-Leiva, F. &amp; Sánchez-Fernández, J. (2015) The influence of e-word-of-mouth on travel decision-making: consumer profiles. </w:t>
      </w:r>
      <w:r w:rsidRPr="007D30DA">
        <w:rPr>
          <w:i/>
        </w:rPr>
        <w:t>Current Issues in Tourism</w:t>
      </w:r>
      <w:r w:rsidRPr="00D56FE9">
        <w:t>. 18, 1001-1021. doi:10.1080/13683500.2013.802764</w:t>
      </w:r>
    </w:p>
    <w:p w:rsidR="00D56FE9" w:rsidRPr="00B57549" w:rsidRDefault="00D56FE9" w:rsidP="00341677">
      <w:pPr>
        <w:pStyle w:val="NoSpacing"/>
      </w:pPr>
      <w:r w:rsidRPr="00D56FE9">
        <w:t xml:space="preserve">Holmes, Y. M., Beitelspacher, L. K., Hochstein, B. &amp; Bolander, W. (2017) “Let’s make a deal:” Price outcomes and the interaction of customer persuasion knowledge and salesperson negotiation strategies. </w:t>
      </w:r>
      <w:r w:rsidRPr="007D30DA">
        <w:rPr>
          <w:i/>
        </w:rPr>
        <w:t>Journal of Business Research</w:t>
      </w:r>
      <w:r w:rsidRPr="00D56FE9">
        <w:t>. 78, 81-92 doi: 10.1016/j.jbusres.2017.04.009</w:t>
      </w:r>
    </w:p>
    <w:p w:rsidR="00BE682E" w:rsidRDefault="00BE682E" w:rsidP="00126879">
      <w:pPr>
        <w:pStyle w:val="NoSpacing"/>
      </w:pPr>
      <w:r>
        <w:t xml:space="preserve">Kozak, M. (2016) Bargaining behavior and the shopping experiences of British tourists on vacation. </w:t>
      </w:r>
      <w:r>
        <w:rPr>
          <w:i/>
        </w:rPr>
        <w:t xml:space="preserve">Journal of Travel &amp; Tourism Marketing. </w:t>
      </w:r>
      <w:r>
        <w:t>33, 313-325. doi:</w:t>
      </w:r>
      <w:r w:rsidRPr="00341677">
        <w:t>10.1080/10548408.2015.1051199</w:t>
      </w:r>
    </w:p>
    <w:p w:rsidR="00BE682E" w:rsidRDefault="00BE682E" w:rsidP="006B64C9">
      <w:pPr>
        <w:pStyle w:val="NoSpacing"/>
        <w:rPr>
          <w:color w:val="000000"/>
        </w:rPr>
      </w:pPr>
      <w:r w:rsidRPr="00B57549">
        <w:rPr>
          <w:color w:val="000000"/>
        </w:rPr>
        <w:t>Lawler, E., Thye, S. &amp; Yoon, J. (2008). Social Exchange and Micro Social Order. </w:t>
      </w:r>
      <w:r w:rsidRPr="004C68C8">
        <w:rPr>
          <w:i/>
          <w:iCs/>
          <w:color w:val="000000"/>
        </w:rPr>
        <w:t>American Sociological Review</w:t>
      </w:r>
      <w:r>
        <w:rPr>
          <w:color w:val="000000"/>
        </w:rPr>
        <w:t>. 73</w:t>
      </w:r>
      <w:r w:rsidRPr="00B57549">
        <w:rPr>
          <w:color w:val="000000"/>
        </w:rPr>
        <w:t>, 519-542.</w:t>
      </w:r>
      <w:r>
        <w:rPr>
          <w:color w:val="000000"/>
        </w:rPr>
        <w:t xml:space="preserve"> doi:</w:t>
      </w:r>
      <w:r w:rsidRPr="006B64C9">
        <w:rPr>
          <w:color w:val="000000"/>
        </w:rPr>
        <w:t>10.1177/000312240807300401</w:t>
      </w:r>
    </w:p>
    <w:p w:rsidR="00BE682E" w:rsidRDefault="00BE682E" w:rsidP="006B64C9">
      <w:pPr>
        <w:pStyle w:val="NoSpacing"/>
        <w:rPr>
          <w:color w:val="000000"/>
        </w:rPr>
      </w:pPr>
      <w:r>
        <w:rPr>
          <w:color w:val="000000"/>
        </w:rPr>
        <w:t xml:space="preserve">Lee, K. &amp; Hyun, S.S. (2016) The effects of tourists’ knowledge-sharing motivation on online tourist community loyalty: The moderating role of ambient stimuli. </w:t>
      </w:r>
      <w:r>
        <w:rPr>
          <w:i/>
          <w:color w:val="000000"/>
        </w:rPr>
        <w:t xml:space="preserve">Current Issues in Tourism. </w:t>
      </w:r>
      <w:r>
        <w:rPr>
          <w:color w:val="000000"/>
        </w:rPr>
        <w:t>doi:</w:t>
      </w:r>
      <w:r w:rsidRPr="00433391">
        <w:rPr>
          <w:color w:val="000000"/>
        </w:rPr>
        <w:t>10.1080/13683500.2016.1145197</w:t>
      </w:r>
    </w:p>
    <w:p w:rsidR="00BE682E" w:rsidRDefault="00BE682E" w:rsidP="006B64C9">
      <w:pPr>
        <w:pStyle w:val="NoSpacing"/>
      </w:pPr>
      <w:r>
        <w:t>Maxham, J.G. &amp; Netemeyer, R.</w:t>
      </w:r>
      <w:r w:rsidRPr="00B57549">
        <w:t xml:space="preserve">G. (2002). A longitudinal study of complaining customers’ evaluations of multiple service failures and recovery efforts. </w:t>
      </w:r>
      <w:r w:rsidRPr="00B57549">
        <w:rPr>
          <w:i/>
        </w:rPr>
        <w:t xml:space="preserve">Journal of Marketing, </w:t>
      </w:r>
      <w:r w:rsidRPr="006B64C9">
        <w:t>66</w:t>
      </w:r>
      <w:r w:rsidRPr="00B57549">
        <w:t xml:space="preserve">, 57-71. </w:t>
      </w:r>
      <w:r>
        <w:t>doi:</w:t>
      </w:r>
      <w:r w:rsidRPr="006B64C9">
        <w:t>10.1509/jmkg.66.4.57.18512</w:t>
      </w:r>
    </w:p>
    <w:p w:rsidR="00D56FE9" w:rsidRDefault="00D56FE9" w:rsidP="006B64C9">
      <w:pPr>
        <w:pStyle w:val="NoSpacing"/>
      </w:pPr>
      <w:r w:rsidRPr="00D56FE9">
        <w:t xml:space="preserve">McKercher, B. &amp; Lui, S. (2013) Becoming a Tourist. </w:t>
      </w:r>
      <w:r w:rsidRPr="007D30DA">
        <w:rPr>
          <w:i/>
        </w:rPr>
        <w:t>International Journal of Tourism Research</w:t>
      </w:r>
      <w:r w:rsidRPr="00D56FE9">
        <w:t>. 16, 399-406. doi: 10.1002/jtr.1934</w:t>
      </w:r>
    </w:p>
    <w:p w:rsidR="00BE682E" w:rsidRDefault="00BE682E" w:rsidP="00483534">
      <w:pPr>
        <w:pStyle w:val="NoSpacing"/>
      </w:pPr>
      <w:r w:rsidRPr="009369CE">
        <w:t>Molm, L., Peterson, G. &amp; Takahashi, N. (2003). In the Eye of the Beholder: Procedural Justice in Social Exchange. </w:t>
      </w:r>
      <w:r w:rsidRPr="009369CE">
        <w:rPr>
          <w:i/>
          <w:iCs/>
        </w:rPr>
        <w:t>American Sociological Review</w:t>
      </w:r>
      <w:r>
        <w:t>. 68</w:t>
      </w:r>
      <w:r w:rsidRPr="009369CE">
        <w:t>, 128-152.</w:t>
      </w:r>
      <w:r>
        <w:t xml:space="preserve"> doi:</w:t>
      </w:r>
      <w:r w:rsidRPr="00483534">
        <w:t>10.2307/3088905</w:t>
      </w:r>
    </w:p>
    <w:p w:rsidR="00D56FE9" w:rsidRPr="004C68C8" w:rsidRDefault="00D56FE9" w:rsidP="00483534">
      <w:pPr>
        <w:pStyle w:val="NoSpacing"/>
      </w:pPr>
      <w:r w:rsidRPr="00D56FE9">
        <w:t xml:space="preserve">Murphy, L. (2001) Exploring social interactions of backpackers. </w:t>
      </w:r>
      <w:r w:rsidRPr="007D30DA">
        <w:rPr>
          <w:i/>
        </w:rPr>
        <w:t>Annals of Tourism Research</w:t>
      </w:r>
      <w:r w:rsidRPr="00D56FE9">
        <w:t>. 28, 50-67. doi: 10.1016/S0160-7383(00)00003-7</w:t>
      </w:r>
    </w:p>
    <w:p w:rsidR="00BE682E" w:rsidRDefault="00BE682E" w:rsidP="00483534">
      <w:pPr>
        <w:pStyle w:val="NoSpacing"/>
      </w:pPr>
      <w:r w:rsidRPr="00AB2C39">
        <w:t xml:space="preserve">Muzaini, H. (2006) Backpacking South-East Asia Strategies of ‘‘Looking Local.’’ </w:t>
      </w:r>
      <w:r w:rsidRPr="00961D3F">
        <w:rPr>
          <w:i/>
        </w:rPr>
        <w:t>Annals of Tourism Research</w:t>
      </w:r>
      <w:r>
        <w:t>. 33</w:t>
      </w:r>
      <w:r w:rsidRPr="00AB2C39">
        <w:t>, 144-161</w:t>
      </w:r>
      <w:r>
        <w:t>. doi:</w:t>
      </w:r>
      <w:r w:rsidRPr="00483534">
        <w:t>10.1016/j.annals.2005.07.004</w:t>
      </w:r>
    </w:p>
    <w:p w:rsidR="00BE682E" w:rsidRPr="00F50ED5" w:rsidRDefault="00BE682E" w:rsidP="00126879">
      <w:pPr>
        <w:pStyle w:val="NoSpacing"/>
      </w:pPr>
      <w:r>
        <w:t xml:space="preserve">Nunkoo, R. &amp; Ramikissoon, H. (2010) Small island urban tourism: A residents’ perspective. </w:t>
      </w:r>
      <w:r>
        <w:rPr>
          <w:i/>
        </w:rPr>
        <w:t xml:space="preserve">Current Issues in Tourism. </w:t>
      </w:r>
      <w:r>
        <w:t>13, 37-60. doi:</w:t>
      </w:r>
      <w:r w:rsidRPr="00483534">
        <w:t>10.1080/13683500802499414</w:t>
      </w:r>
    </w:p>
    <w:p w:rsidR="00BE682E" w:rsidRDefault="00BE682E" w:rsidP="00DE491E">
      <w:pPr>
        <w:pStyle w:val="NoSpacing"/>
      </w:pPr>
      <w:r>
        <w:t>Podsakoff, P.M., MacKenzie, S.</w:t>
      </w:r>
      <w:r w:rsidRPr="00B57549">
        <w:t>M., Le</w:t>
      </w:r>
      <w:r>
        <w:t>e, J. &amp; Podsakoff, N.</w:t>
      </w:r>
      <w:r w:rsidRPr="00B57549">
        <w:t xml:space="preserve">P. (2003). Common method variance in behavioral research: a critical review of the literature and recommended remedies. </w:t>
      </w:r>
      <w:r>
        <w:rPr>
          <w:i/>
        </w:rPr>
        <w:t>Journal of Applied Psychology.</w:t>
      </w:r>
      <w:r w:rsidRPr="00B57549">
        <w:rPr>
          <w:i/>
        </w:rPr>
        <w:t xml:space="preserve"> </w:t>
      </w:r>
      <w:r w:rsidRPr="00DE491E">
        <w:t>88,</w:t>
      </w:r>
      <w:r>
        <w:t xml:space="preserve"> 879-903. doi:</w:t>
      </w:r>
      <w:r w:rsidRPr="00DE491E">
        <w:t>10.1037/0021-9010.88.5.879</w:t>
      </w:r>
    </w:p>
    <w:p w:rsidR="00BE682E" w:rsidRPr="00981429" w:rsidRDefault="00BE682E" w:rsidP="00126879">
      <w:pPr>
        <w:pStyle w:val="NoSpacing"/>
      </w:pPr>
      <w:r>
        <w:t xml:space="preserve">Pratt, S. &amp; Alizadeh, V. (2017) The economic impact of the lifting of sanctions on tourism in Iran: A computable general equilibrium analysis. </w:t>
      </w:r>
      <w:r>
        <w:rPr>
          <w:i/>
        </w:rPr>
        <w:t>Current Issues in Tourism.</w:t>
      </w:r>
      <w:r>
        <w:t xml:space="preserve"> doi:</w:t>
      </w:r>
      <w:r w:rsidRPr="00981429">
        <w:t>10.1080/13683500.2017.1307329</w:t>
      </w:r>
      <w:r>
        <w:t xml:space="preserve"> </w:t>
      </w:r>
    </w:p>
    <w:p w:rsidR="00BE682E" w:rsidRDefault="00BE682E" w:rsidP="00DE491E">
      <w:pPr>
        <w:pStyle w:val="NoSpacing"/>
      </w:pPr>
      <w:r w:rsidRPr="002E3D9B">
        <w:t>Sala</w:t>
      </w:r>
      <w:r>
        <w:t>nova, M., Agut, S., &amp; Peirό, J.</w:t>
      </w:r>
      <w:r w:rsidRPr="002E3D9B">
        <w:t xml:space="preserve">M. (2005). Linking organizational resources and work engagement to employee performance and customer loyalty: The mediation of service climate. </w:t>
      </w:r>
      <w:r w:rsidRPr="002E3D9B">
        <w:rPr>
          <w:i/>
        </w:rPr>
        <w:t>Journal of Applied Psychology</w:t>
      </w:r>
      <w:r>
        <w:t>, 90</w:t>
      </w:r>
      <w:r w:rsidRPr="002E3D9B">
        <w:t>, 1217–1227.</w:t>
      </w:r>
      <w:r>
        <w:t xml:space="preserve"> doi:</w:t>
      </w:r>
      <w:r w:rsidRPr="00DE491E">
        <w:t>10.1037/0021-9010.90.6.1217</w:t>
      </w:r>
    </w:p>
    <w:p w:rsidR="00D56FE9" w:rsidRPr="00B57549" w:rsidRDefault="00D56FE9" w:rsidP="00D56FE9">
      <w:pPr>
        <w:pStyle w:val="NoSpacing"/>
      </w:pPr>
      <w:r>
        <w:lastRenderedPageBreak/>
        <w:t xml:space="preserve">Schneider, K.C., Rodgers, W.C. &amp; Bristow, D.N. (1999) Bargaining over the price of a product: Delightful anticipation or abject dread? </w:t>
      </w:r>
      <w:r w:rsidRPr="007D30DA">
        <w:rPr>
          <w:i/>
        </w:rPr>
        <w:t>Journal of Product &amp; Brand Management</w:t>
      </w:r>
      <w:r>
        <w:t>. 8, 232-244. doi: 10.1108/10610429910272538</w:t>
      </w:r>
    </w:p>
    <w:p w:rsidR="00BE682E" w:rsidRPr="00C2388E" w:rsidRDefault="00BE682E" w:rsidP="00CE26C5">
      <w:pPr>
        <w:pStyle w:val="NoSpacing"/>
        <w:ind w:left="720" w:hanging="720"/>
        <w:rPr>
          <w:rFonts w:eastAsia="Times New Roman"/>
        </w:rPr>
      </w:pPr>
      <w:r w:rsidRPr="00C2388E">
        <w:rPr>
          <w:rFonts w:eastAsia="Times New Roman"/>
        </w:rPr>
        <w:t xml:space="preserve">Taheri, B., Farrington, </w:t>
      </w:r>
      <w:r>
        <w:rPr>
          <w:rFonts w:eastAsia="Times New Roman"/>
        </w:rPr>
        <w:t>T., Curran, R.</w:t>
      </w:r>
      <w:r w:rsidRPr="00C2388E">
        <w:rPr>
          <w:rFonts w:eastAsia="Times New Roman"/>
        </w:rPr>
        <w:t xml:space="preserve"> &amp; O‘Gorman, K.</w:t>
      </w:r>
      <w:r>
        <w:rPr>
          <w:rFonts w:eastAsia="Times New Roman"/>
        </w:rPr>
        <w:t>D.</w:t>
      </w:r>
      <w:r w:rsidRPr="00C2388E">
        <w:rPr>
          <w:rFonts w:eastAsia="Times New Roman"/>
        </w:rPr>
        <w:t xml:space="preserve"> (2017). Sustainability and the authentic experience. Harnessing brand heritage – a study from Japan. </w:t>
      </w:r>
      <w:r w:rsidRPr="00C2388E">
        <w:rPr>
          <w:rFonts w:eastAsia="Times New Roman"/>
          <w:i/>
        </w:rPr>
        <w:t>Journal of Sustainable Tourism</w:t>
      </w:r>
      <w:r>
        <w:rPr>
          <w:rFonts w:eastAsia="Times New Roman"/>
          <w:i/>
        </w:rPr>
        <w:t xml:space="preserve">. </w:t>
      </w:r>
      <w:r w:rsidRPr="00C2388E">
        <w:t>doi:10.1080/09669582.2017.1310867</w:t>
      </w:r>
    </w:p>
    <w:p w:rsidR="00BE682E" w:rsidRDefault="00BE682E" w:rsidP="00F37237">
      <w:pPr>
        <w:pStyle w:val="NoSpacing"/>
        <w:rPr>
          <w:rFonts w:eastAsia="Times New Roman"/>
        </w:rPr>
      </w:pPr>
      <w:r>
        <w:rPr>
          <w:rFonts w:eastAsia="Times New Roman"/>
        </w:rPr>
        <w:t>Tsang, N.K.</w:t>
      </w:r>
      <w:r w:rsidRPr="00B57549">
        <w:rPr>
          <w:rFonts w:eastAsia="Times New Roman"/>
        </w:rPr>
        <w:t xml:space="preserve">F., Tsai, H. &amp; Leung, F. (2011) A Critical Investigation of the Bargaining Behavior of Tourists: The Case of Hong Kong Open-Air Markets. </w:t>
      </w:r>
      <w:r w:rsidRPr="00B57549">
        <w:rPr>
          <w:rFonts w:eastAsia="Times New Roman"/>
          <w:i/>
        </w:rPr>
        <w:t>Journal of Travel &amp; Tourism Marketing</w:t>
      </w:r>
      <w:r>
        <w:rPr>
          <w:rFonts w:eastAsia="Times New Roman"/>
        </w:rPr>
        <w:t xml:space="preserve">. 28, </w:t>
      </w:r>
      <w:r w:rsidRPr="00B57549">
        <w:rPr>
          <w:rFonts w:eastAsia="Times New Roman"/>
        </w:rPr>
        <w:t>27-47</w:t>
      </w:r>
      <w:r>
        <w:rPr>
          <w:rFonts w:eastAsia="Times New Roman"/>
        </w:rPr>
        <w:t>. doi:</w:t>
      </w:r>
      <w:r w:rsidRPr="00714587">
        <w:rPr>
          <w:rFonts w:eastAsia="Times New Roman"/>
        </w:rPr>
        <w:t>10.1080/10548408.2011.535442</w:t>
      </w:r>
    </w:p>
    <w:p w:rsidR="00BE682E" w:rsidRDefault="00BE682E" w:rsidP="00F37237">
      <w:pPr>
        <w:pStyle w:val="NoSpacing"/>
        <w:rPr>
          <w:rFonts w:eastAsia="Times New Roman"/>
        </w:rPr>
      </w:pPr>
      <w:r w:rsidRPr="00141747">
        <w:rPr>
          <w:rFonts w:eastAsia="Times New Roman"/>
        </w:rPr>
        <w:t>UNESCO. (2016). Tabriz Historic Bazaar</w:t>
      </w:r>
      <w:r>
        <w:rPr>
          <w:rFonts w:eastAsia="Times New Roman"/>
        </w:rPr>
        <w:t xml:space="preserve"> Complex.   Retrieved from: </w:t>
      </w:r>
      <w:hyperlink r:id="rId6" w:history="1">
        <w:r w:rsidRPr="00145B9D">
          <w:rPr>
            <w:rStyle w:val="Hyperlink"/>
            <w:rFonts w:eastAsia="Times New Roman"/>
          </w:rPr>
          <w:t>http://whc.unesco.org/en/list/1346</w:t>
        </w:r>
      </w:hyperlink>
    </w:p>
    <w:p w:rsidR="00BE682E" w:rsidRPr="00E72783" w:rsidRDefault="00BE682E" w:rsidP="00714587">
      <w:pPr>
        <w:pStyle w:val="EndNoteBibliography"/>
        <w:spacing w:after="0"/>
        <w:ind w:left="720" w:hanging="720"/>
        <w:rPr>
          <w:rStyle w:val="Hyperlink"/>
          <w:rFonts w:ascii="Times" w:hAnsi="Times"/>
        </w:rPr>
      </w:pPr>
      <w:r>
        <w:rPr>
          <w:rFonts w:ascii="Times" w:hAnsi="Times"/>
        </w:rPr>
        <w:t xml:space="preserve">Vega-Vázquez, M., Castellanos-Verugo, M. &amp; Oviedo-García, M.Á. (2015) Shopping value, tourist satisfaction and positive word of mouth: The mediating role of souvenir shopping satisfaction. </w:t>
      </w:r>
      <w:r>
        <w:rPr>
          <w:rFonts w:ascii="Times" w:hAnsi="Times"/>
          <w:i/>
        </w:rPr>
        <w:t xml:space="preserve">Current Issues in Tourism. </w:t>
      </w:r>
      <w:r>
        <w:rPr>
          <w:rFonts w:ascii="Times" w:hAnsi="Times"/>
        </w:rPr>
        <w:t>doi:</w:t>
      </w:r>
      <w:r w:rsidRPr="00E72783">
        <w:rPr>
          <w:rFonts w:ascii="Times" w:hAnsi="Times"/>
        </w:rPr>
        <w:t>10.1080/13683500.2014.996122</w:t>
      </w:r>
    </w:p>
    <w:p w:rsidR="00BE682E" w:rsidRPr="00B57549" w:rsidRDefault="00BE682E" w:rsidP="00497047">
      <w:pPr>
        <w:pStyle w:val="NoSpacing"/>
      </w:pPr>
      <w:r w:rsidRPr="00B57549">
        <w:t xml:space="preserve">Wieseke, J., Alavi, S. &amp; Habel, J. (2014) Willing to Pay More, Eager to Pay Less: The Role of Customer Loyalty in Price Negotiations. </w:t>
      </w:r>
      <w:r w:rsidRPr="00B57549">
        <w:rPr>
          <w:i/>
        </w:rPr>
        <w:t>Journal of Marketing</w:t>
      </w:r>
      <w:r>
        <w:t xml:space="preserve">. 78, </w:t>
      </w:r>
      <w:r w:rsidRPr="00B57549">
        <w:t>17-37</w:t>
      </w:r>
      <w:r>
        <w:t>. doi:</w:t>
      </w:r>
      <w:r w:rsidRPr="00497047">
        <w:t>10.1509/jm.13.0104</w:t>
      </w:r>
    </w:p>
    <w:p w:rsidR="00BE682E" w:rsidRDefault="00BE682E" w:rsidP="00497047">
      <w:pPr>
        <w:pStyle w:val="NoSpacing"/>
        <w:rPr>
          <w:rFonts w:eastAsia="Times New Roman"/>
        </w:rPr>
      </w:pPr>
      <w:r w:rsidRPr="00B57549">
        <w:rPr>
          <w:rFonts w:eastAsia="Times New Roman"/>
        </w:rPr>
        <w:t xml:space="preserve">Wu, M., Wall, G. &amp; Pearce, P. (2014) Shopping experiences: International tourists in Beijing's Silk Market. </w:t>
      </w:r>
      <w:r w:rsidRPr="00B57549">
        <w:rPr>
          <w:rFonts w:eastAsia="Times New Roman"/>
          <w:i/>
        </w:rPr>
        <w:t xml:space="preserve">Tourism Management. </w:t>
      </w:r>
      <w:r w:rsidRPr="00B57549">
        <w:rPr>
          <w:rFonts w:eastAsia="Times New Roman"/>
        </w:rPr>
        <w:t>41, 96-106</w:t>
      </w:r>
      <w:r>
        <w:rPr>
          <w:rFonts w:eastAsia="Times New Roman"/>
        </w:rPr>
        <w:t>. doi:</w:t>
      </w:r>
      <w:r w:rsidRPr="00497047">
        <w:rPr>
          <w:rFonts w:eastAsia="Times New Roman"/>
        </w:rPr>
        <w:t>10.1016/j.tourman.2013.09.010</w:t>
      </w:r>
    </w:p>
    <w:p w:rsidR="00BE682E" w:rsidRPr="004275A8" w:rsidRDefault="00BE682E" w:rsidP="008D3817">
      <w:pPr>
        <w:pStyle w:val="NoSpacing"/>
        <w:rPr>
          <w:rFonts w:eastAsia="Times New Roman"/>
        </w:rPr>
      </w:pPr>
      <w:r>
        <w:rPr>
          <w:rFonts w:eastAsia="Times New Roman"/>
        </w:rPr>
        <w:t xml:space="preserve">Yazdi, S.K., Salehi, K.H. &amp; Soheilzad, M. (2017) The relationships between tourism, foreign direct investment and economic growth: Evidence from Iran. </w:t>
      </w:r>
      <w:r>
        <w:rPr>
          <w:rFonts w:eastAsia="Times New Roman"/>
          <w:i/>
        </w:rPr>
        <w:t xml:space="preserve">Current Issues in Tourism. </w:t>
      </w:r>
      <w:r>
        <w:rPr>
          <w:rFonts w:eastAsia="Times New Roman"/>
        </w:rPr>
        <w:t>20, 15-26. doi:</w:t>
      </w:r>
      <w:r w:rsidRPr="00497047">
        <w:rPr>
          <w:rFonts w:eastAsia="Times New Roman"/>
        </w:rPr>
        <w:t>10.1080/13683500.2015.1046820</w:t>
      </w:r>
    </w:p>
    <w:p w:rsidR="00BE682E" w:rsidRDefault="00BE682E" w:rsidP="008624CE">
      <w:pPr>
        <w:pStyle w:val="NoSpacing"/>
        <w:rPr>
          <w:rFonts w:eastAsia="Times New Roman"/>
        </w:rPr>
      </w:pPr>
    </w:p>
    <w:p w:rsidR="00BE682E" w:rsidRDefault="00BE682E" w:rsidP="003058C5">
      <w:pPr>
        <w:rPr>
          <w:rFonts w:ascii="Times New Roman" w:hAnsi="Times New Roman" w:cs="Times New Roman"/>
        </w:rPr>
      </w:pPr>
    </w:p>
    <w:p w:rsidR="00BE682E" w:rsidRDefault="00BE682E" w:rsidP="003058C5">
      <w:pPr>
        <w:rPr>
          <w:rFonts w:ascii="Times New Roman" w:hAnsi="Times New Roman" w:cs="Times New Roman"/>
        </w:rPr>
      </w:pPr>
    </w:p>
    <w:p w:rsidR="00BE682E" w:rsidRDefault="00BE682E" w:rsidP="003058C5">
      <w:pPr>
        <w:rPr>
          <w:rFonts w:ascii="Times New Roman" w:hAnsi="Times New Roman" w:cs="Times New Roman"/>
        </w:rPr>
      </w:pPr>
    </w:p>
    <w:p w:rsidR="00BE682E" w:rsidRDefault="00BE682E" w:rsidP="003058C5">
      <w:pPr>
        <w:rPr>
          <w:rFonts w:ascii="Times New Roman" w:hAnsi="Times New Roman" w:cs="Times New Roman"/>
        </w:rPr>
      </w:pPr>
    </w:p>
    <w:p w:rsidR="00BE682E" w:rsidRDefault="00BE682E" w:rsidP="003058C5">
      <w:pPr>
        <w:rPr>
          <w:rFonts w:ascii="Times New Roman" w:hAnsi="Times New Roman" w:cs="Times New Roman"/>
        </w:rPr>
      </w:pPr>
    </w:p>
    <w:p w:rsidR="00BE682E" w:rsidRDefault="00BE682E" w:rsidP="003058C5">
      <w:pPr>
        <w:rPr>
          <w:rFonts w:ascii="Times New Roman" w:hAnsi="Times New Roman" w:cs="Times New Roman"/>
        </w:rPr>
      </w:pPr>
    </w:p>
    <w:p w:rsidR="00BE682E" w:rsidRDefault="00BE682E" w:rsidP="003058C5">
      <w:pPr>
        <w:rPr>
          <w:rFonts w:ascii="Times New Roman" w:eastAsia="Times New Roman" w:hAnsi="Times New Roman" w:cs="Times New Roman"/>
          <w:sz w:val="20"/>
          <w:szCs w:val="20"/>
        </w:rPr>
      </w:pPr>
    </w:p>
    <w:p w:rsidR="00BE682E" w:rsidRDefault="00BE682E" w:rsidP="003058C5">
      <w:pPr>
        <w:rPr>
          <w:rFonts w:ascii="Times New Roman" w:eastAsia="Times New Roman" w:hAnsi="Times New Roman" w:cs="Times New Roman"/>
          <w:sz w:val="20"/>
          <w:szCs w:val="20"/>
        </w:rPr>
      </w:pPr>
    </w:p>
    <w:p w:rsidR="00BE682E" w:rsidRDefault="00BE682E" w:rsidP="003058C5">
      <w:pPr>
        <w:rPr>
          <w:rFonts w:ascii="Times New Roman" w:eastAsia="Times New Roman" w:hAnsi="Times New Roman" w:cs="Times New Roman"/>
          <w:sz w:val="20"/>
          <w:szCs w:val="20"/>
        </w:rPr>
      </w:pPr>
    </w:p>
    <w:p w:rsidR="00BE682E" w:rsidRDefault="00BE682E" w:rsidP="003058C5">
      <w:pPr>
        <w:rPr>
          <w:rFonts w:ascii="Times New Roman" w:eastAsia="Times New Roman" w:hAnsi="Times New Roman" w:cs="Times New Roman"/>
          <w:sz w:val="20"/>
          <w:szCs w:val="20"/>
        </w:rPr>
      </w:pPr>
    </w:p>
    <w:p w:rsidR="00BE682E" w:rsidRDefault="00BE682E" w:rsidP="003058C5">
      <w:pPr>
        <w:rPr>
          <w:rFonts w:ascii="Times New Roman" w:eastAsia="Times New Roman" w:hAnsi="Times New Roman" w:cs="Times New Roman"/>
          <w:sz w:val="20"/>
          <w:szCs w:val="20"/>
        </w:rPr>
      </w:pPr>
    </w:p>
    <w:p w:rsidR="00BE682E" w:rsidRDefault="00BE682E" w:rsidP="003058C5">
      <w:pPr>
        <w:rPr>
          <w:rFonts w:ascii="Times New Roman" w:eastAsia="Times New Roman" w:hAnsi="Times New Roman" w:cs="Times New Roman"/>
          <w:sz w:val="20"/>
          <w:szCs w:val="20"/>
        </w:rPr>
      </w:pPr>
    </w:p>
    <w:p w:rsidR="00BE682E" w:rsidRDefault="00BE682E" w:rsidP="003058C5">
      <w:pPr>
        <w:rPr>
          <w:rFonts w:ascii="Times New Roman" w:eastAsia="Times New Roman" w:hAnsi="Times New Roman" w:cs="Times New Roman"/>
          <w:sz w:val="20"/>
          <w:szCs w:val="20"/>
        </w:rPr>
      </w:pPr>
    </w:p>
    <w:p w:rsidR="00BE682E" w:rsidRDefault="00BE682E" w:rsidP="003058C5">
      <w:pPr>
        <w:rPr>
          <w:rFonts w:ascii="Times New Roman" w:eastAsia="Times New Roman" w:hAnsi="Times New Roman" w:cs="Times New Roman"/>
          <w:sz w:val="20"/>
          <w:szCs w:val="20"/>
        </w:rPr>
      </w:pPr>
    </w:p>
    <w:p w:rsidR="00BE682E" w:rsidRDefault="00BE682E" w:rsidP="003058C5">
      <w:pPr>
        <w:rPr>
          <w:rFonts w:ascii="Times New Roman" w:eastAsia="Times New Roman" w:hAnsi="Times New Roman" w:cs="Times New Roman"/>
          <w:sz w:val="20"/>
          <w:szCs w:val="20"/>
        </w:rPr>
      </w:pPr>
    </w:p>
    <w:p w:rsidR="00BE682E" w:rsidRDefault="00BE682E" w:rsidP="003058C5">
      <w:pPr>
        <w:rPr>
          <w:rFonts w:ascii="Times New Roman" w:eastAsia="Times New Roman" w:hAnsi="Times New Roman" w:cs="Times New Roman"/>
          <w:sz w:val="20"/>
          <w:szCs w:val="20"/>
        </w:rPr>
      </w:pPr>
      <w:r>
        <w:object w:dxaOrig="12936" w:dyaOrig="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48.5pt" o:ole="">
            <v:imagedata r:id="rId7" o:title=""/>
          </v:shape>
          <o:OLEObject Type="Embed" ProgID="Visio.Drawing.15" ShapeID="_x0000_i1025" DrawAspect="Content" ObjectID="_1571317840" r:id="rId8"/>
        </w:object>
      </w:r>
    </w:p>
    <w:p w:rsidR="00BE682E" w:rsidRPr="00E47D67" w:rsidRDefault="00BE682E" w:rsidP="002D36EB">
      <w:pPr>
        <w:rPr>
          <w:rFonts w:ascii="Times New Roman" w:eastAsia="Times New Roman" w:hAnsi="Times New Roman" w:cs="Times New Roman"/>
          <w:sz w:val="24"/>
          <w:szCs w:val="20"/>
        </w:rPr>
      </w:pPr>
      <w:r w:rsidRPr="003911D0">
        <w:rPr>
          <w:rFonts w:ascii="Times New Roman" w:eastAsia="Times New Roman" w:hAnsi="Times New Roman" w:cs="Times New Roman"/>
          <w:b/>
          <w:sz w:val="24"/>
          <w:szCs w:val="20"/>
        </w:rPr>
        <w:t>Figure 1</w:t>
      </w:r>
      <w:r w:rsidRPr="00E47D67">
        <w:rPr>
          <w:rFonts w:ascii="Times New Roman" w:eastAsia="Times New Roman" w:hAnsi="Times New Roman" w:cs="Times New Roman"/>
          <w:sz w:val="24"/>
          <w:szCs w:val="20"/>
        </w:rPr>
        <w:t xml:space="preserve">. Conceptual framework. </w:t>
      </w:r>
    </w:p>
    <w:p w:rsidR="00BE682E" w:rsidRDefault="00BE682E" w:rsidP="003058C5">
      <w:r>
        <w:object w:dxaOrig="12936" w:dyaOrig="4753">
          <v:shape id="_x0000_i1026" type="#_x0000_t75" style="width:451.5pt;height:165.75pt" o:ole="">
            <v:imagedata r:id="rId9" o:title=""/>
          </v:shape>
          <o:OLEObject Type="Embed" ProgID="Visio.Drawing.15" ShapeID="_x0000_i1026" DrawAspect="Content" ObjectID="_1571317841" r:id="rId10"/>
        </w:object>
      </w:r>
    </w:p>
    <w:p w:rsidR="00BE682E" w:rsidRPr="00E47D67" w:rsidRDefault="00BE682E" w:rsidP="002D36EB">
      <w:pPr>
        <w:rPr>
          <w:rFonts w:ascii="Times New Roman" w:eastAsia="Times New Roman" w:hAnsi="Times New Roman" w:cs="Times New Roman"/>
          <w:sz w:val="24"/>
          <w:szCs w:val="20"/>
        </w:rPr>
      </w:pPr>
      <w:r w:rsidRPr="003911D0">
        <w:rPr>
          <w:rFonts w:ascii="Times New Roman" w:eastAsia="Times New Roman" w:hAnsi="Times New Roman" w:cs="Times New Roman"/>
          <w:b/>
          <w:sz w:val="24"/>
          <w:szCs w:val="20"/>
        </w:rPr>
        <w:t>Figure 2</w:t>
      </w:r>
      <w:r w:rsidRPr="00E47D67">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Structural model. </w:t>
      </w:r>
      <w:r w:rsidRPr="00E47D67">
        <w:rPr>
          <w:rFonts w:ascii="Times New Roman" w:eastAsia="Times New Roman" w:hAnsi="Times New Roman" w:cs="Times New Roman"/>
          <w:sz w:val="24"/>
          <w:szCs w:val="20"/>
        </w:rPr>
        <w:t xml:space="preserve"> </w:t>
      </w:r>
    </w:p>
    <w:p w:rsidR="00BE682E" w:rsidRDefault="00BE682E" w:rsidP="003058C5">
      <w:pPr>
        <w:rPr>
          <w:rFonts w:ascii="Times New Roman" w:eastAsia="Times New Roman" w:hAnsi="Times New Roman" w:cs="Times New Roman"/>
          <w:sz w:val="20"/>
          <w:szCs w:val="20"/>
        </w:rPr>
      </w:pPr>
    </w:p>
    <w:p w:rsidR="00BE682E" w:rsidRDefault="00BE682E" w:rsidP="003058C5">
      <w:pPr>
        <w:rPr>
          <w:rFonts w:ascii="Times New Roman" w:eastAsia="Times New Roman" w:hAnsi="Times New Roman" w:cs="Times New Roman"/>
          <w:sz w:val="24"/>
          <w:szCs w:val="20"/>
        </w:rPr>
      </w:pPr>
      <w:r w:rsidRPr="003911D0">
        <w:rPr>
          <w:rFonts w:ascii="Times New Roman" w:eastAsia="Times New Roman" w:hAnsi="Times New Roman" w:cs="Times New Roman"/>
          <w:b/>
          <w:sz w:val="24"/>
          <w:szCs w:val="20"/>
        </w:rPr>
        <w:t>Table 1</w:t>
      </w:r>
      <w:r>
        <w:rPr>
          <w:rFonts w:ascii="Times New Roman" w:eastAsia="Times New Roman" w:hAnsi="Times New Roman" w:cs="Times New Roman"/>
          <w:sz w:val="24"/>
          <w:szCs w:val="20"/>
        </w:rPr>
        <w:t xml:space="preserve">. Assessment of measurement model. </w:t>
      </w:r>
    </w:p>
    <w:tbl>
      <w:tblPr>
        <w:tblW w:w="0" w:type="auto"/>
        <w:tblLook w:val="04A0" w:firstRow="1" w:lastRow="0" w:firstColumn="1" w:lastColumn="0" w:noHBand="0" w:noVBand="1"/>
      </w:tblPr>
      <w:tblGrid>
        <w:gridCol w:w="2882"/>
        <w:gridCol w:w="717"/>
        <w:gridCol w:w="666"/>
        <w:gridCol w:w="711"/>
        <w:gridCol w:w="711"/>
        <w:gridCol w:w="711"/>
        <w:gridCol w:w="666"/>
        <w:gridCol w:w="666"/>
        <w:gridCol w:w="666"/>
        <w:gridCol w:w="666"/>
      </w:tblGrid>
      <w:tr w:rsidR="00BE682E" w:rsidTr="00E77312">
        <w:tc>
          <w:tcPr>
            <w:tcW w:w="0" w:type="auto"/>
            <w:tcBorders>
              <w:top w:val="single" w:sz="4" w:space="0" w:color="auto"/>
              <w:bottom w:val="single" w:sz="4" w:space="0" w:color="auto"/>
            </w:tcBorders>
          </w:tcPr>
          <w:p w:rsidR="00BE682E" w:rsidRDefault="00BE682E" w:rsidP="006172C3">
            <w:pPr>
              <w:spacing w:after="0" w:line="240" w:lineRule="auto"/>
              <w:jc w:val="both"/>
              <w:rPr>
                <w:rFonts w:ascii="Times New Roman" w:hAnsi="Times New Roman" w:cs="Times New Roman"/>
              </w:rPr>
            </w:pPr>
            <w:r>
              <w:rPr>
                <w:rFonts w:ascii="Times New Roman" w:hAnsi="Times New Roman" w:cs="Times New Roman"/>
              </w:rPr>
              <w:t xml:space="preserve">Constructs </w:t>
            </w:r>
          </w:p>
        </w:tc>
        <w:tc>
          <w:tcPr>
            <w:tcW w:w="0" w:type="auto"/>
            <w:tcBorders>
              <w:top w:val="single" w:sz="4" w:space="0" w:color="auto"/>
              <w:bottom w:val="single" w:sz="4" w:space="0" w:color="auto"/>
            </w:tcBorders>
          </w:tcPr>
          <w:p w:rsidR="00BE682E" w:rsidRDefault="00BE682E" w:rsidP="006172C3">
            <w:pPr>
              <w:spacing w:after="0" w:line="240" w:lineRule="auto"/>
              <w:jc w:val="both"/>
              <w:rPr>
                <w:rFonts w:ascii="Times New Roman" w:hAnsi="Times New Roman" w:cs="Times New Roman"/>
              </w:rPr>
            </w:pPr>
            <w:r>
              <w:rPr>
                <w:rFonts w:ascii="Times New Roman" w:hAnsi="Times New Roman" w:cs="Times New Roman"/>
              </w:rPr>
              <w:t>Mean</w:t>
            </w:r>
          </w:p>
        </w:tc>
        <w:tc>
          <w:tcPr>
            <w:tcW w:w="0" w:type="auto"/>
            <w:tcBorders>
              <w:top w:val="single" w:sz="4" w:space="0" w:color="auto"/>
              <w:bottom w:val="single" w:sz="4" w:space="0" w:color="auto"/>
            </w:tcBorders>
          </w:tcPr>
          <w:p w:rsidR="00BE682E" w:rsidRDefault="00BE682E" w:rsidP="006172C3">
            <w:pPr>
              <w:spacing w:after="0" w:line="240" w:lineRule="auto"/>
              <w:jc w:val="both"/>
              <w:rPr>
                <w:rFonts w:ascii="Times New Roman" w:hAnsi="Times New Roman" w:cs="Times New Roman"/>
              </w:rPr>
            </w:pPr>
            <w:r>
              <w:rPr>
                <w:rFonts w:ascii="Times New Roman" w:hAnsi="Times New Roman" w:cs="Times New Roman"/>
              </w:rPr>
              <w:t>SD</w:t>
            </w:r>
          </w:p>
        </w:tc>
        <w:tc>
          <w:tcPr>
            <w:tcW w:w="0" w:type="auto"/>
            <w:tcBorders>
              <w:top w:val="single" w:sz="4" w:space="0" w:color="auto"/>
              <w:bottom w:val="single" w:sz="4" w:space="0" w:color="auto"/>
            </w:tcBorders>
          </w:tcPr>
          <w:p w:rsidR="00BE682E" w:rsidRDefault="00BE682E" w:rsidP="006172C3">
            <w:pPr>
              <w:spacing w:after="0" w:line="240" w:lineRule="auto"/>
              <w:jc w:val="both"/>
              <w:rPr>
                <w:rFonts w:ascii="Times New Roman" w:hAnsi="Times New Roman" w:cs="Times New Roman"/>
              </w:rPr>
            </w:pPr>
            <w:r>
              <w:rPr>
                <w:rFonts w:ascii="Times New Roman" w:hAnsi="Times New Roman" w:cs="Times New Roman"/>
              </w:rPr>
              <w:t>CR</w:t>
            </w:r>
          </w:p>
        </w:tc>
        <w:tc>
          <w:tcPr>
            <w:tcW w:w="0" w:type="auto"/>
            <w:tcBorders>
              <w:top w:val="single" w:sz="4" w:space="0" w:color="auto"/>
              <w:bottom w:val="single" w:sz="4" w:space="0" w:color="auto"/>
            </w:tcBorders>
          </w:tcPr>
          <w:p w:rsidR="00BE682E" w:rsidRDefault="00BE682E" w:rsidP="006172C3">
            <w:pPr>
              <w:spacing w:after="0" w:line="240" w:lineRule="auto"/>
              <w:jc w:val="both"/>
              <w:rPr>
                <w:rFonts w:ascii="Times New Roman" w:hAnsi="Times New Roman" w:cs="Times New Roman"/>
              </w:rPr>
            </w:pPr>
            <w:r>
              <w:rPr>
                <w:rFonts w:ascii="Times New Roman" w:hAnsi="Times New Roman" w:cs="Times New Roman"/>
              </w:rPr>
              <w:t>AVE</w:t>
            </w:r>
          </w:p>
        </w:tc>
        <w:tc>
          <w:tcPr>
            <w:tcW w:w="0" w:type="auto"/>
            <w:tcBorders>
              <w:top w:val="single" w:sz="4" w:space="0" w:color="auto"/>
              <w:bottom w:val="single" w:sz="4" w:space="0" w:color="auto"/>
            </w:tcBorders>
          </w:tcPr>
          <w:p w:rsidR="00BE682E" w:rsidRDefault="00BE682E" w:rsidP="006172C3">
            <w:pPr>
              <w:spacing w:after="0" w:line="240" w:lineRule="auto"/>
              <w:jc w:val="both"/>
              <w:rPr>
                <w:rFonts w:ascii="Times New Roman" w:hAnsi="Times New Roman" w:cs="Times New Roman"/>
              </w:rPr>
            </w:pPr>
            <w:r>
              <w:rPr>
                <w:rFonts w:ascii="Times New Roman" w:hAnsi="Times New Roman" w:cs="Times New Roman"/>
              </w:rPr>
              <w:t>α</w:t>
            </w:r>
          </w:p>
        </w:tc>
        <w:tc>
          <w:tcPr>
            <w:tcW w:w="0" w:type="auto"/>
            <w:tcBorders>
              <w:top w:val="single" w:sz="4" w:space="0" w:color="auto"/>
              <w:bottom w:val="single" w:sz="4" w:space="0" w:color="auto"/>
            </w:tcBorders>
          </w:tcPr>
          <w:p w:rsidR="00BE682E" w:rsidRDefault="00BE682E" w:rsidP="006172C3">
            <w:pPr>
              <w:spacing w:after="0" w:line="240" w:lineRule="auto"/>
              <w:jc w:val="both"/>
              <w:rPr>
                <w:rFonts w:ascii="Times New Roman" w:hAnsi="Times New Roman" w:cs="Times New Roman"/>
              </w:rPr>
            </w:pPr>
            <w:r>
              <w:rPr>
                <w:rFonts w:ascii="Times New Roman" w:hAnsi="Times New Roman" w:cs="Times New Roman"/>
              </w:rPr>
              <w:t>1</w:t>
            </w:r>
          </w:p>
        </w:tc>
        <w:tc>
          <w:tcPr>
            <w:tcW w:w="0" w:type="auto"/>
            <w:tcBorders>
              <w:top w:val="single" w:sz="4" w:space="0" w:color="auto"/>
              <w:bottom w:val="single" w:sz="4" w:space="0" w:color="auto"/>
            </w:tcBorders>
          </w:tcPr>
          <w:p w:rsidR="00BE682E" w:rsidRDefault="00BE682E" w:rsidP="006172C3">
            <w:pPr>
              <w:spacing w:after="0" w:line="240" w:lineRule="auto"/>
              <w:jc w:val="both"/>
              <w:rPr>
                <w:rFonts w:ascii="Times New Roman" w:hAnsi="Times New Roman" w:cs="Times New Roman"/>
              </w:rPr>
            </w:pPr>
            <w:r>
              <w:rPr>
                <w:rFonts w:ascii="Times New Roman" w:hAnsi="Times New Roman" w:cs="Times New Roman"/>
              </w:rPr>
              <w:t>2</w:t>
            </w:r>
          </w:p>
        </w:tc>
        <w:tc>
          <w:tcPr>
            <w:tcW w:w="0" w:type="auto"/>
            <w:tcBorders>
              <w:top w:val="single" w:sz="4" w:space="0" w:color="auto"/>
              <w:bottom w:val="single" w:sz="4" w:space="0" w:color="auto"/>
            </w:tcBorders>
          </w:tcPr>
          <w:p w:rsidR="00BE682E" w:rsidRDefault="00BE682E" w:rsidP="006172C3">
            <w:pPr>
              <w:spacing w:after="0" w:line="240" w:lineRule="auto"/>
              <w:jc w:val="both"/>
              <w:rPr>
                <w:rFonts w:ascii="Times New Roman" w:hAnsi="Times New Roman" w:cs="Times New Roman"/>
              </w:rPr>
            </w:pPr>
            <w:r>
              <w:rPr>
                <w:rFonts w:ascii="Times New Roman" w:hAnsi="Times New Roman" w:cs="Times New Roman"/>
              </w:rPr>
              <w:t>3</w:t>
            </w:r>
          </w:p>
        </w:tc>
        <w:tc>
          <w:tcPr>
            <w:tcW w:w="0" w:type="auto"/>
            <w:tcBorders>
              <w:top w:val="single" w:sz="4" w:space="0" w:color="auto"/>
              <w:bottom w:val="single" w:sz="4" w:space="0" w:color="auto"/>
            </w:tcBorders>
          </w:tcPr>
          <w:p w:rsidR="00BE682E" w:rsidRDefault="00BE682E" w:rsidP="006172C3">
            <w:pPr>
              <w:spacing w:after="0" w:line="240" w:lineRule="auto"/>
              <w:jc w:val="both"/>
              <w:rPr>
                <w:rFonts w:ascii="Times New Roman" w:hAnsi="Times New Roman" w:cs="Times New Roman"/>
              </w:rPr>
            </w:pPr>
            <w:r>
              <w:rPr>
                <w:rFonts w:ascii="Times New Roman" w:hAnsi="Times New Roman" w:cs="Times New Roman"/>
              </w:rPr>
              <w:t>4</w:t>
            </w:r>
          </w:p>
        </w:tc>
      </w:tr>
      <w:tr w:rsidR="00BE682E" w:rsidTr="00E77312">
        <w:tc>
          <w:tcPr>
            <w:tcW w:w="0" w:type="auto"/>
            <w:tcBorders>
              <w:top w:val="single" w:sz="4" w:space="0" w:color="auto"/>
            </w:tcBorders>
          </w:tcPr>
          <w:p w:rsidR="00BE682E" w:rsidRDefault="00BE682E" w:rsidP="006E607C">
            <w:pPr>
              <w:spacing w:after="0" w:line="240" w:lineRule="auto"/>
              <w:jc w:val="both"/>
              <w:rPr>
                <w:rFonts w:ascii="Times New Roman" w:hAnsi="Times New Roman" w:cs="Times New Roman"/>
              </w:rPr>
            </w:pPr>
            <w:r>
              <w:rPr>
                <w:rFonts w:ascii="Times New Roman" w:hAnsi="Times New Roman" w:cs="Times New Roman"/>
                <w:sz w:val="20"/>
                <w:szCs w:val="20"/>
              </w:rPr>
              <w:t>(1)</w:t>
            </w:r>
            <w:r w:rsidRPr="00886866">
              <w:rPr>
                <w:rFonts w:ascii="Times New Roman" w:hAnsi="Times New Roman" w:cs="Times New Roman"/>
                <w:sz w:val="20"/>
                <w:szCs w:val="20"/>
              </w:rPr>
              <w:t>General bargaining propensity</w:t>
            </w:r>
          </w:p>
        </w:tc>
        <w:tc>
          <w:tcPr>
            <w:tcW w:w="0" w:type="auto"/>
            <w:tcBorders>
              <w:top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5.446</w:t>
            </w:r>
          </w:p>
        </w:tc>
        <w:tc>
          <w:tcPr>
            <w:tcW w:w="0" w:type="auto"/>
            <w:tcBorders>
              <w:top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1.008</w:t>
            </w:r>
          </w:p>
        </w:tc>
        <w:tc>
          <w:tcPr>
            <w:tcW w:w="0" w:type="auto"/>
            <w:tcBorders>
              <w:top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w:t>
            </w:r>
            <w:r>
              <w:rPr>
                <w:rFonts w:ascii="Times New Roman" w:hAnsi="Times New Roman" w:cs="Times New Roman"/>
              </w:rPr>
              <w:t>912</w:t>
            </w:r>
          </w:p>
        </w:tc>
        <w:tc>
          <w:tcPr>
            <w:tcW w:w="0" w:type="auto"/>
            <w:tcBorders>
              <w:top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w:t>
            </w:r>
            <w:r>
              <w:rPr>
                <w:rFonts w:ascii="Times New Roman" w:hAnsi="Times New Roman" w:cs="Times New Roman"/>
              </w:rPr>
              <w:t>711</w:t>
            </w:r>
          </w:p>
        </w:tc>
        <w:tc>
          <w:tcPr>
            <w:tcW w:w="0" w:type="auto"/>
            <w:tcBorders>
              <w:top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w:t>
            </w:r>
            <w:r>
              <w:rPr>
                <w:rFonts w:ascii="Times New Roman" w:hAnsi="Times New Roman" w:cs="Times New Roman"/>
              </w:rPr>
              <w:t>842</w:t>
            </w:r>
          </w:p>
        </w:tc>
        <w:tc>
          <w:tcPr>
            <w:tcW w:w="0" w:type="auto"/>
            <w:tcBorders>
              <w:top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0.8</w:t>
            </w:r>
            <w:r>
              <w:rPr>
                <w:rFonts w:ascii="Times New Roman" w:hAnsi="Times New Roman" w:cs="Times New Roman"/>
                <w:color w:val="000000"/>
                <w:sz w:val="20"/>
                <w:szCs w:val="20"/>
              </w:rPr>
              <w:t>43</w:t>
            </w:r>
          </w:p>
        </w:tc>
        <w:tc>
          <w:tcPr>
            <w:tcW w:w="0" w:type="auto"/>
            <w:tcBorders>
              <w:top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 </w:t>
            </w:r>
          </w:p>
        </w:tc>
        <w:tc>
          <w:tcPr>
            <w:tcW w:w="0" w:type="auto"/>
            <w:tcBorders>
              <w:top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 </w:t>
            </w:r>
          </w:p>
        </w:tc>
        <w:tc>
          <w:tcPr>
            <w:tcW w:w="0" w:type="auto"/>
            <w:tcBorders>
              <w:top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 </w:t>
            </w:r>
          </w:p>
        </w:tc>
      </w:tr>
      <w:tr w:rsidR="00BE682E" w:rsidTr="00E77312">
        <w:tc>
          <w:tcPr>
            <w:tcW w:w="0" w:type="auto"/>
          </w:tcPr>
          <w:p w:rsidR="00BE682E" w:rsidRDefault="00BE682E" w:rsidP="006E607C">
            <w:pPr>
              <w:spacing w:after="0" w:line="240" w:lineRule="auto"/>
              <w:jc w:val="both"/>
              <w:rPr>
                <w:rFonts w:ascii="Times New Roman" w:hAnsi="Times New Roman" w:cs="Times New Roman"/>
              </w:rPr>
            </w:pPr>
            <w:r>
              <w:rPr>
                <w:rFonts w:ascii="Times New Roman" w:hAnsi="Times New Roman" w:cs="Times New Roman"/>
                <w:sz w:val="20"/>
                <w:szCs w:val="20"/>
              </w:rPr>
              <w:t>(2)</w:t>
            </w:r>
            <w:r w:rsidRPr="00886866">
              <w:rPr>
                <w:rFonts w:ascii="Times New Roman" w:hAnsi="Times New Roman" w:cs="Times New Roman"/>
                <w:sz w:val="20"/>
                <w:szCs w:val="20"/>
              </w:rPr>
              <w:t>Negotiation intention</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4.415</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1.117</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w:t>
            </w:r>
            <w:r>
              <w:rPr>
                <w:rFonts w:ascii="Times New Roman" w:hAnsi="Times New Roman" w:cs="Times New Roman"/>
              </w:rPr>
              <w:t>881</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0.7</w:t>
            </w:r>
            <w:r>
              <w:rPr>
                <w:rFonts w:ascii="Times New Roman" w:hAnsi="Times New Roman" w:cs="Times New Roman"/>
              </w:rPr>
              <w:t>23</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w:t>
            </w:r>
            <w:r>
              <w:rPr>
                <w:rFonts w:ascii="Times New Roman" w:hAnsi="Times New Roman" w:cs="Times New Roman"/>
              </w:rPr>
              <w:t>823</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0.505</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0.8</w:t>
            </w:r>
            <w:r>
              <w:rPr>
                <w:rFonts w:ascii="Times New Roman" w:hAnsi="Times New Roman" w:cs="Times New Roman"/>
                <w:color w:val="000000"/>
                <w:sz w:val="20"/>
                <w:szCs w:val="20"/>
              </w:rPr>
              <w:t>50</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 </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 </w:t>
            </w:r>
          </w:p>
        </w:tc>
      </w:tr>
      <w:tr w:rsidR="00BE682E" w:rsidTr="00E77312">
        <w:tc>
          <w:tcPr>
            <w:tcW w:w="0" w:type="auto"/>
          </w:tcPr>
          <w:p w:rsidR="00BE682E" w:rsidRDefault="00BE682E" w:rsidP="006E607C">
            <w:pPr>
              <w:spacing w:after="0" w:line="240" w:lineRule="auto"/>
              <w:jc w:val="both"/>
              <w:rPr>
                <w:rFonts w:ascii="Times New Roman" w:hAnsi="Times New Roman" w:cs="Times New Roman"/>
              </w:rPr>
            </w:pPr>
            <w:r>
              <w:rPr>
                <w:rFonts w:ascii="Times New Roman" w:hAnsi="Times New Roman" w:cs="Times New Roman"/>
                <w:sz w:val="20"/>
                <w:szCs w:val="20"/>
              </w:rPr>
              <w:t>(3)</w:t>
            </w:r>
            <w:r w:rsidRPr="00886866">
              <w:rPr>
                <w:rFonts w:ascii="Times New Roman" w:hAnsi="Times New Roman" w:cs="Times New Roman"/>
                <w:sz w:val="20"/>
                <w:szCs w:val="20"/>
              </w:rPr>
              <w:t>WoM</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5.162</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0.951</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w:t>
            </w:r>
            <w:r>
              <w:rPr>
                <w:rFonts w:ascii="Times New Roman" w:hAnsi="Times New Roman" w:cs="Times New Roman"/>
              </w:rPr>
              <w:t>844</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w:t>
            </w:r>
            <w:r>
              <w:rPr>
                <w:rFonts w:ascii="Times New Roman" w:hAnsi="Times New Roman" w:cs="Times New Roman"/>
              </w:rPr>
              <w:t>534</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0.754</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0.5</w:t>
            </w:r>
            <w:r>
              <w:rPr>
                <w:rFonts w:ascii="Times New Roman" w:hAnsi="Times New Roman" w:cs="Times New Roman"/>
                <w:color w:val="000000"/>
                <w:sz w:val="20"/>
                <w:szCs w:val="20"/>
              </w:rPr>
              <w:t>12</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0.575</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0.7</w:t>
            </w:r>
            <w:r>
              <w:rPr>
                <w:rFonts w:ascii="Times New Roman" w:hAnsi="Times New Roman" w:cs="Times New Roman"/>
                <w:color w:val="000000"/>
                <w:sz w:val="20"/>
                <w:szCs w:val="20"/>
              </w:rPr>
              <w:t>30</w:t>
            </w:r>
          </w:p>
        </w:tc>
        <w:tc>
          <w:tcPr>
            <w:tcW w:w="0" w:type="auto"/>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 </w:t>
            </w:r>
          </w:p>
        </w:tc>
      </w:tr>
      <w:tr w:rsidR="00BE682E" w:rsidTr="00E77312">
        <w:tc>
          <w:tcPr>
            <w:tcW w:w="0" w:type="auto"/>
            <w:tcBorders>
              <w:bottom w:val="single" w:sz="4" w:space="0" w:color="auto"/>
            </w:tcBorders>
          </w:tcPr>
          <w:p w:rsidR="00BE682E" w:rsidRDefault="00BE682E" w:rsidP="006E607C">
            <w:pPr>
              <w:spacing w:after="0" w:line="240" w:lineRule="auto"/>
              <w:jc w:val="both"/>
              <w:rPr>
                <w:rFonts w:ascii="Times New Roman" w:hAnsi="Times New Roman" w:cs="Times New Roman"/>
              </w:rPr>
            </w:pPr>
            <w:r>
              <w:rPr>
                <w:rFonts w:ascii="Times New Roman" w:hAnsi="Times New Roman" w:cs="Times New Roman"/>
                <w:sz w:val="20"/>
                <w:szCs w:val="20"/>
              </w:rPr>
              <w:t>(4)</w:t>
            </w:r>
            <w:r w:rsidRPr="00886866">
              <w:rPr>
                <w:rFonts w:ascii="Times New Roman" w:hAnsi="Times New Roman" w:cs="Times New Roman"/>
                <w:sz w:val="20"/>
                <w:szCs w:val="20"/>
              </w:rPr>
              <w:t>Discount satisfaction</w:t>
            </w:r>
          </w:p>
        </w:tc>
        <w:tc>
          <w:tcPr>
            <w:tcW w:w="0" w:type="auto"/>
            <w:tcBorders>
              <w:bottom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3.619</w:t>
            </w:r>
          </w:p>
        </w:tc>
        <w:tc>
          <w:tcPr>
            <w:tcW w:w="0" w:type="auto"/>
            <w:tcBorders>
              <w:bottom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1.474</w:t>
            </w:r>
          </w:p>
        </w:tc>
        <w:tc>
          <w:tcPr>
            <w:tcW w:w="0" w:type="auto"/>
            <w:tcBorders>
              <w:bottom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w:t>
            </w:r>
            <w:r>
              <w:rPr>
                <w:rFonts w:ascii="Times New Roman" w:hAnsi="Times New Roman" w:cs="Times New Roman"/>
              </w:rPr>
              <w:t>.841</w:t>
            </w:r>
          </w:p>
        </w:tc>
        <w:tc>
          <w:tcPr>
            <w:tcW w:w="0" w:type="auto"/>
            <w:tcBorders>
              <w:bottom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w:t>
            </w:r>
            <w:r>
              <w:rPr>
                <w:rFonts w:ascii="Times New Roman" w:hAnsi="Times New Roman" w:cs="Times New Roman"/>
              </w:rPr>
              <w:t>678</w:t>
            </w:r>
          </w:p>
        </w:tc>
        <w:tc>
          <w:tcPr>
            <w:tcW w:w="0" w:type="auto"/>
            <w:tcBorders>
              <w:bottom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rPr>
              <w:t>0.</w:t>
            </w:r>
            <w:r>
              <w:rPr>
                <w:rFonts w:ascii="Times New Roman" w:hAnsi="Times New Roman" w:cs="Times New Roman"/>
              </w:rPr>
              <w:t>757</w:t>
            </w:r>
          </w:p>
        </w:tc>
        <w:tc>
          <w:tcPr>
            <w:tcW w:w="0" w:type="auto"/>
            <w:tcBorders>
              <w:bottom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0.252</w:t>
            </w:r>
          </w:p>
        </w:tc>
        <w:tc>
          <w:tcPr>
            <w:tcW w:w="0" w:type="auto"/>
            <w:tcBorders>
              <w:bottom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w:t>
            </w:r>
            <w:r>
              <w:rPr>
                <w:rFonts w:ascii="Times New Roman" w:hAnsi="Times New Roman" w:cs="Times New Roman"/>
                <w:color w:val="000000"/>
                <w:sz w:val="20"/>
                <w:szCs w:val="20"/>
              </w:rPr>
              <w:t>390</w:t>
            </w:r>
          </w:p>
        </w:tc>
        <w:tc>
          <w:tcPr>
            <w:tcW w:w="0" w:type="auto"/>
            <w:tcBorders>
              <w:bottom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w:t>
            </w:r>
            <w:r>
              <w:rPr>
                <w:rFonts w:ascii="Times New Roman" w:hAnsi="Times New Roman" w:cs="Times New Roman"/>
                <w:color w:val="000000"/>
                <w:sz w:val="20"/>
                <w:szCs w:val="20"/>
              </w:rPr>
              <w:t>279</w:t>
            </w:r>
          </w:p>
        </w:tc>
        <w:tc>
          <w:tcPr>
            <w:tcW w:w="0" w:type="auto"/>
            <w:tcBorders>
              <w:bottom w:val="single" w:sz="4" w:space="0" w:color="auto"/>
            </w:tcBorders>
          </w:tcPr>
          <w:p w:rsidR="00BE682E" w:rsidRDefault="00BE682E" w:rsidP="006E607C">
            <w:pPr>
              <w:spacing w:after="0" w:line="240" w:lineRule="auto"/>
              <w:jc w:val="both"/>
              <w:rPr>
                <w:rFonts w:ascii="Times New Roman" w:hAnsi="Times New Roman" w:cs="Times New Roman"/>
              </w:rPr>
            </w:pPr>
            <w:r w:rsidRPr="00886866">
              <w:rPr>
                <w:rFonts w:ascii="Times New Roman" w:hAnsi="Times New Roman" w:cs="Times New Roman"/>
                <w:color w:val="000000"/>
                <w:sz w:val="20"/>
                <w:szCs w:val="20"/>
              </w:rPr>
              <w:t>0.</w:t>
            </w:r>
            <w:r>
              <w:rPr>
                <w:rFonts w:ascii="Times New Roman" w:hAnsi="Times New Roman" w:cs="Times New Roman"/>
                <w:color w:val="000000"/>
                <w:sz w:val="20"/>
                <w:szCs w:val="20"/>
              </w:rPr>
              <w:t>823</w:t>
            </w:r>
          </w:p>
        </w:tc>
      </w:tr>
    </w:tbl>
    <w:p w:rsidR="00BE682E" w:rsidRDefault="00BE682E" w:rsidP="003058C5">
      <w:pPr>
        <w:rPr>
          <w:rFonts w:ascii="Times New Roman" w:eastAsia="Times New Roman" w:hAnsi="Times New Roman" w:cs="Times New Roman"/>
          <w:sz w:val="24"/>
          <w:szCs w:val="20"/>
        </w:rPr>
      </w:pPr>
    </w:p>
    <w:p w:rsidR="00BE682E" w:rsidRPr="006E607C" w:rsidRDefault="00BE682E" w:rsidP="003058C5">
      <w:pPr>
        <w:rPr>
          <w:rFonts w:ascii="Times New Roman" w:eastAsia="Times New Roman" w:hAnsi="Times New Roman" w:cs="Times New Roman"/>
          <w:b/>
          <w:sz w:val="24"/>
          <w:szCs w:val="20"/>
        </w:rPr>
      </w:pPr>
      <w:r w:rsidRPr="006E607C">
        <w:rPr>
          <w:rFonts w:ascii="Times New Roman" w:eastAsia="Times New Roman" w:hAnsi="Times New Roman" w:cs="Times New Roman"/>
          <w:b/>
          <w:sz w:val="24"/>
          <w:szCs w:val="20"/>
        </w:rPr>
        <w:t xml:space="preserve">Appendix 1. </w:t>
      </w:r>
      <w:r w:rsidRPr="00C712A4">
        <w:rPr>
          <w:rFonts w:ascii="Times New Roman" w:eastAsia="Times New Roman" w:hAnsi="Times New Roman" w:cs="Times New Roman"/>
          <w:sz w:val="24"/>
          <w:szCs w:val="20"/>
        </w:rPr>
        <w:t>Constructs and items</w:t>
      </w:r>
      <w:r>
        <w:rPr>
          <w:rFonts w:ascii="Times New Roman" w:eastAsia="Times New Roman" w:hAnsi="Times New Roman" w:cs="Times New Roman"/>
          <w:b/>
          <w:sz w:val="24"/>
          <w:szCs w:val="20"/>
        </w:rPr>
        <w:t xml:space="preserve"> </w:t>
      </w:r>
    </w:p>
    <w:tbl>
      <w:tblPr>
        <w:tblW w:w="0" w:type="auto"/>
        <w:tblLook w:val="04A0" w:firstRow="1" w:lastRow="0" w:firstColumn="1" w:lastColumn="0" w:noHBand="0" w:noVBand="1"/>
      </w:tblPr>
      <w:tblGrid>
        <w:gridCol w:w="8799"/>
      </w:tblGrid>
      <w:tr w:rsidR="00BE682E" w:rsidRPr="00886866" w:rsidTr="00A8408F">
        <w:tc>
          <w:tcPr>
            <w:tcW w:w="0" w:type="auto"/>
            <w:tcBorders>
              <w:top w:val="single" w:sz="4" w:space="0" w:color="auto"/>
              <w:bottom w:val="single" w:sz="4" w:space="0" w:color="auto"/>
            </w:tcBorders>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rPr>
              <w:t xml:space="preserve">Construct </w:t>
            </w:r>
            <w:r w:rsidR="00D905D4">
              <w:rPr>
                <w:rFonts w:ascii="Times New Roman" w:hAnsi="Times New Roman" w:cs="Times New Roman"/>
              </w:rPr>
              <w:t xml:space="preserve">and </w:t>
            </w:r>
            <w:r w:rsidR="009D5F0B">
              <w:rPr>
                <w:rFonts w:ascii="Times New Roman" w:hAnsi="Times New Roman" w:cs="Times New Roman"/>
              </w:rPr>
              <w:t xml:space="preserve">associated items </w:t>
            </w:r>
          </w:p>
        </w:tc>
      </w:tr>
      <w:tr w:rsidR="00BE682E" w:rsidRPr="00886866" w:rsidTr="00A8408F">
        <w:tc>
          <w:tcPr>
            <w:tcW w:w="0" w:type="auto"/>
            <w:tcBorders>
              <w:top w:val="single" w:sz="4" w:space="0" w:color="auto"/>
            </w:tcBorders>
          </w:tcPr>
          <w:p w:rsidR="00BE682E" w:rsidRPr="00886866" w:rsidRDefault="00BE682E" w:rsidP="00A8408F">
            <w:pPr>
              <w:spacing w:after="0" w:line="240" w:lineRule="auto"/>
              <w:jc w:val="both"/>
              <w:rPr>
                <w:rFonts w:ascii="Times New Roman" w:hAnsi="Times New Roman" w:cs="Times New Roman"/>
                <w:i/>
              </w:rPr>
            </w:pPr>
            <w:r w:rsidRPr="00886866">
              <w:rPr>
                <w:rFonts w:ascii="Times New Roman" w:hAnsi="Times New Roman" w:cs="Times New Roman"/>
                <w:i/>
              </w:rPr>
              <w:t>Negotiation intention</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rPr>
              <w:t>I intended to ask for a discount prior to my purchase in the Bazaar</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rPr>
              <w:t>I intended to significantly negotiate down the price prior to my purchase in the Bazaar</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rPr>
              <w:t>I expected to realise a good price prior to my purchase in the Bazaar</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i/>
              </w:rPr>
            </w:pPr>
            <w:r w:rsidRPr="00886866">
              <w:rPr>
                <w:rFonts w:ascii="Times New Roman" w:hAnsi="Times New Roman" w:cs="Times New Roman"/>
                <w:i/>
              </w:rPr>
              <w:t xml:space="preserve">General bargaining propensity </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rPr>
              <w:t>I enjoy negotiating prices</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rPr>
              <w:t>When shopping for expensive items, I look forward to the chance to bargain over the final price</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rPr>
              <w:t>When shopping for even cheap  items, I look forward to the chance to bargain over the final price</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i/>
              </w:rPr>
            </w:pPr>
            <w:r w:rsidRPr="00886866">
              <w:rPr>
                <w:rFonts w:ascii="Times New Roman" w:hAnsi="Times New Roman" w:cs="Times New Roman"/>
                <w:i/>
              </w:rPr>
              <w:t xml:space="preserve">Discount satisfaction </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rPr>
              <w:t>I am very satisfied with the discount I received at my purchase in the Bazaar</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rPr>
              <w:lastRenderedPageBreak/>
              <w:t>I am very satisfied with the concessions I received at this purchase</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rPr>
              <w:t>I think I got most out of the price negotiation at this purchase</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i/>
              </w:rPr>
            </w:pPr>
            <w:r w:rsidRPr="00886866">
              <w:rPr>
                <w:rFonts w:ascii="Times New Roman" w:hAnsi="Times New Roman" w:cs="Times New Roman"/>
                <w:i/>
              </w:rPr>
              <w:t>WoM</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lang w:val="en-IE"/>
              </w:rPr>
              <w:t>I will say positive things about this Bazaar to other people</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lang w:val="en-IE"/>
              </w:rPr>
              <w:t>I will recommend this Bazaar to someone who seeks my advice</w:t>
            </w:r>
          </w:p>
        </w:tc>
      </w:tr>
      <w:tr w:rsidR="00BE682E" w:rsidRPr="00886866" w:rsidTr="00A8408F">
        <w:tc>
          <w:tcPr>
            <w:tcW w:w="0" w:type="auto"/>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lang w:val="en-IE"/>
              </w:rPr>
              <w:t>I will encourage friends and relatives to stay at this Bazaar</w:t>
            </w:r>
          </w:p>
        </w:tc>
      </w:tr>
      <w:tr w:rsidR="00BE682E" w:rsidRPr="00886866" w:rsidTr="00A8408F">
        <w:tc>
          <w:tcPr>
            <w:tcW w:w="0" w:type="auto"/>
            <w:tcBorders>
              <w:bottom w:val="single" w:sz="4" w:space="0" w:color="auto"/>
            </w:tcBorders>
          </w:tcPr>
          <w:p w:rsidR="00BE682E" w:rsidRPr="00886866" w:rsidRDefault="00BE682E" w:rsidP="00A8408F">
            <w:pPr>
              <w:spacing w:after="0" w:line="240" w:lineRule="auto"/>
              <w:jc w:val="both"/>
              <w:rPr>
                <w:rFonts w:ascii="Times New Roman" w:hAnsi="Times New Roman" w:cs="Times New Roman"/>
              </w:rPr>
            </w:pPr>
            <w:r w:rsidRPr="00886866">
              <w:rPr>
                <w:rFonts w:ascii="Times New Roman" w:hAnsi="Times New Roman" w:cs="Times New Roman"/>
                <w:lang w:val="en-US"/>
              </w:rPr>
              <w:t>I’m likely to spread positive word-of-mouth about this Bazaar</w:t>
            </w:r>
          </w:p>
        </w:tc>
      </w:tr>
    </w:tbl>
    <w:p w:rsidR="00BE682E" w:rsidRDefault="00BE682E" w:rsidP="006C6B7D">
      <w:pPr>
        <w:spacing w:after="0" w:line="240" w:lineRule="auto"/>
        <w:ind w:left="720" w:hanging="720"/>
        <w:rPr>
          <w:rFonts w:ascii="Times New Roman" w:eastAsia="Times New Roman" w:hAnsi="Times New Roman" w:cs="Times New Roman"/>
          <w:sz w:val="24"/>
          <w:szCs w:val="20"/>
        </w:rPr>
      </w:pPr>
    </w:p>
    <w:p w:rsidR="005B6D8A" w:rsidRDefault="00C919C9"/>
    <w:sectPr w:rsidR="005B6D8A" w:rsidSect="00FA3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31A9"/>
    <w:multiLevelType w:val="multilevel"/>
    <w:tmpl w:val="9D10E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0B23868"/>
    <w:multiLevelType w:val="hybridMultilevel"/>
    <w:tmpl w:val="DDDAB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65A0C9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8653DB1"/>
    <w:multiLevelType w:val="hybridMultilevel"/>
    <w:tmpl w:val="D736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3413C7"/>
    <w:multiLevelType w:val="hybridMultilevel"/>
    <w:tmpl w:val="73561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E682E"/>
    <w:rsid w:val="00007A76"/>
    <w:rsid w:val="000C0189"/>
    <w:rsid w:val="000F22A5"/>
    <w:rsid w:val="00140233"/>
    <w:rsid w:val="001C3C08"/>
    <w:rsid w:val="00225DC2"/>
    <w:rsid w:val="002C109C"/>
    <w:rsid w:val="003B14E1"/>
    <w:rsid w:val="004E1272"/>
    <w:rsid w:val="00524D4D"/>
    <w:rsid w:val="005342BE"/>
    <w:rsid w:val="00536927"/>
    <w:rsid w:val="005E04F7"/>
    <w:rsid w:val="00611CF8"/>
    <w:rsid w:val="006227D6"/>
    <w:rsid w:val="006C6AA0"/>
    <w:rsid w:val="0074075B"/>
    <w:rsid w:val="00761331"/>
    <w:rsid w:val="007D30DA"/>
    <w:rsid w:val="00807DC5"/>
    <w:rsid w:val="008278F6"/>
    <w:rsid w:val="008A2E84"/>
    <w:rsid w:val="008E7FE5"/>
    <w:rsid w:val="00976EA1"/>
    <w:rsid w:val="009D5F0B"/>
    <w:rsid w:val="00AC06B5"/>
    <w:rsid w:val="00B30B9C"/>
    <w:rsid w:val="00B71477"/>
    <w:rsid w:val="00BA0D7E"/>
    <w:rsid w:val="00BE32A8"/>
    <w:rsid w:val="00BE682E"/>
    <w:rsid w:val="00C919C9"/>
    <w:rsid w:val="00D144DE"/>
    <w:rsid w:val="00D46504"/>
    <w:rsid w:val="00D56FE9"/>
    <w:rsid w:val="00D905D4"/>
    <w:rsid w:val="00DD4B2E"/>
    <w:rsid w:val="00E0749F"/>
    <w:rsid w:val="00E14829"/>
    <w:rsid w:val="00E37DE0"/>
    <w:rsid w:val="00EF1293"/>
    <w:rsid w:val="00F55245"/>
    <w:rsid w:val="00F624ED"/>
    <w:rsid w:val="00F76278"/>
    <w:rsid w:val="00F83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2E"/>
    <w:pPr>
      <w:spacing w:after="160" w:line="259" w:lineRule="auto"/>
    </w:pPr>
  </w:style>
  <w:style w:type="paragraph" w:styleId="Heading1">
    <w:name w:val="heading 1"/>
    <w:basedOn w:val="Normal"/>
    <w:next w:val="Normal"/>
    <w:link w:val="Heading1Char"/>
    <w:uiPriority w:val="9"/>
    <w:qFormat/>
    <w:rsid w:val="00BE682E"/>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E682E"/>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682E"/>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682E"/>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682E"/>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682E"/>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682E"/>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68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68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8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E68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682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682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E682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E682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E682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E68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682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BE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82E"/>
    <w:pPr>
      <w:ind w:left="720"/>
      <w:contextualSpacing/>
    </w:pPr>
  </w:style>
  <w:style w:type="character" w:styleId="CommentReference">
    <w:name w:val="annotation reference"/>
    <w:basedOn w:val="DefaultParagraphFont"/>
    <w:unhideWhenUsed/>
    <w:rsid w:val="00BE682E"/>
    <w:rPr>
      <w:sz w:val="16"/>
      <w:szCs w:val="16"/>
    </w:rPr>
  </w:style>
  <w:style w:type="paragraph" w:styleId="CommentText">
    <w:name w:val="annotation text"/>
    <w:basedOn w:val="Normal"/>
    <w:link w:val="CommentTextChar"/>
    <w:unhideWhenUsed/>
    <w:rsid w:val="00BE682E"/>
    <w:pPr>
      <w:spacing w:line="240" w:lineRule="auto"/>
    </w:pPr>
    <w:rPr>
      <w:sz w:val="20"/>
      <w:szCs w:val="20"/>
    </w:rPr>
  </w:style>
  <w:style w:type="character" w:customStyle="1" w:styleId="CommentTextChar">
    <w:name w:val="Comment Text Char"/>
    <w:basedOn w:val="DefaultParagraphFont"/>
    <w:link w:val="CommentText"/>
    <w:rsid w:val="00BE682E"/>
    <w:rPr>
      <w:sz w:val="20"/>
      <w:szCs w:val="20"/>
    </w:rPr>
  </w:style>
  <w:style w:type="paragraph" w:styleId="CommentSubject">
    <w:name w:val="annotation subject"/>
    <w:basedOn w:val="CommentText"/>
    <w:next w:val="CommentText"/>
    <w:link w:val="CommentSubjectChar"/>
    <w:uiPriority w:val="99"/>
    <w:semiHidden/>
    <w:unhideWhenUsed/>
    <w:rsid w:val="00BE682E"/>
    <w:rPr>
      <w:b/>
      <w:bCs/>
    </w:rPr>
  </w:style>
  <w:style w:type="character" w:customStyle="1" w:styleId="CommentSubjectChar">
    <w:name w:val="Comment Subject Char"/>
    <w:basedOn w:val="CommentTextChar"/>
    <w:link w:val="CommentSubject"/>
    <w:uiPriority w:val="99"/>
    <w:semiHidden/>
    <w:rsid w:val="00BE682E"/>
    <w:rPr>
      <w:b/>
      <w:bCs/>
      <w:sz w:val="20"/>
      <w:szCs w:val="20"/>
    </w:rPr>
  </w:style>
  <w:style w:type="paragraph" w:styleId="BalloonText">
    <w:name w:val="Balloon Text"/>
    <w:basedOn w:val="Normal"/>
    <w:link w:val="BalloonTextChar"/>
    <w:uiPriority w:val="99"/>
    <w:semiHidden/>
    <w:unhideWhenUsed/>
    <w:rsid w:val="00BE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82E"/>
    <w:rPr>
      <w:rFonts w:ascii="Tahoma" w:hAnsi="Tahoma" w:cs="Tahoma"/>
      <w:sz w:val="16"/>
      <w:szCs w:val="16"/>
    </w:rPr>
  </w:style>
  <w:style w:type="paragraph" w:styleId="Title">
    <w:name w:val="Title"/>
    <w:basedOn w:val="Normal"/>
    <w:next w:val="Normal"/>
    <w:link w:val="TitleChar"/>
    <w:uiPriority w:val="10"/>
    <w:qFormat/>
    <w:rsid w:val="00BE68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82E"/>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BE682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E682E"/>
    <w:rPr>
      <w:rFonts w:ascii="Calibri" w:hAnsi="Calibri"/>
      <w:noProof/>
      <w:lang w:val="en-US"/>
    </w:rPr>
  </w:style>
  <w:style w:type="paragraph" w:customStyle="1" w:styleId="EndNoteBibliography">
    <w:name w:val="EndNote Bibliography"/>
    <w:basedOn w:val="Normal"/>
    <w:link w:val="EndNoteBibliographyChar"/>
    <w:rsid w:val="00BE682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E682E"/>
    <w:rPr>
      <w:rFonts w:ascii="Calibri" w:hAnsi="Calibri"/>
      <w:noProof/>
      <w:lang w:val="en-US"/>
    </w:rPr>
  </w:style>
  <w:style w:type="character" w:styleId="Hyperlink">
    <w:name w:val="Hyperlink"/>
    <w:basedOn w:val="DefaultParagraphFont"/>
    <w:uiPriority w:val="99"/>
    <w:unhideWhenUsed/>
    <w:rsid w:val="00BE682E"/>
    <w:rPr>
      <w:color w:val="0000FF" w:themeColor="hyperlink"/>
      <w:u w:val="single"/>
    </w:rPr>
  </w:style>
  <w:style w:type="paragraph" w:styleId="NoSpacing">
    <w:name w:val="No Spacing"/>
    <w:uiPriority w:val="1"/>
    <w:qFormat/>
    <w:rsid w:val="00BE682E"/>
    <w:pPr>
      <w:spacing w:after="0" w:line="240" w:lineRule="auto"/>
      <w:ind w:left="709" w:hanging="709"/>
    </w:pPr>
    <w:rPr>
      <w:rFonts w:ascii="Times" w:hAnsi="Times" w:cs="Times New Roman"/>
      <w:lang w:val="en-US"/>
    </w:rPr>
  </w:style>
  <w:style w:type="character" w:customStyle="1" w:styleId="apple-converted-space">
    <w:name w:val="apple-converted-space"/>
    <w:basedOn w:val="DefaultParagraphFont"/>
    <w:rsid w:val="00BE682E"/>
  </w:style>
  <w:style w:type="character" w:styleId="FollowedHyperlink">
    <w:name w:val="FollowedHyperlink"/>
    <w:basedOn w:val="DefaultParagraphFont"/>
    <w:uiPriority w:val="99"/>
    <w:semiHidden/>
    <w:unhideWhenUsed/>
    <w:rsid w:val="00BE682E"/>
    <w:rPr>
      <w:color w:val="800080" w:themeColor="followedHyperlink"/>
      <w:u w:val="single"/>
    </w:rPr>
  </w:style>
  <w:style w:type="paragraph" w:styleId="Revision">
    <w:name w:val="Revision"/>
    <w:hidden/>
    <w:uiPriority w:val="99"/>
    <w:semiHidden/>
    <w:rsid w:val="00BE682E"/>
    <w:pPr>
      <w:spacing w:after="0" w:line="240" w:lineRule="auto"/>
    </w:pPr>
  </w:style>
  <w:style w:type="paragraph" w:customStyle="1" w:styleId="Articletitle">
    <w:name w:val="Article title"/>
    <w:basedOn w:val="Normal"/>
    <w:next w:val="Normal"/>
    <w:qFormat/>
    <w:rsid w:val="00BE682E"/>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BE682E"/>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BE682E"/>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BE682E"/>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BE682E"/>
    <w:pPr>
      <w:spacing w:before="240" w:after="0" w:line="360" w:lineRule="auto"/>
    </w:pPr>
    <w:rPr>
      <w:rFonts w:ascii="Times New Roman" w:eastAsia="Times New Roman" w:hAnsi="Times New Roman" w:cs="Times New Roman"/>
      <w:szCs w:val="24"/>
      <w:lang w:eastAsia="en-GB"/>
    </w:rPr>
  </w:style>
  <w:style w:type="paragraph" w:customStyle="1" w:styleId="Abstract">
    <w:name w:val="Abstract"/>
    <w:basedOn w:val="Normal"/>
    <w:next w:val="Keywords"/>
    <w:qFormat/>
    <w:rsid w:val="00BE682E"/>
    <w:pPr>
      <w:spacing w:before="360" w:after="300" w:line="360" w:lineRule="auto"/>
      <w:ind w:left="720" w:right="567"/>
    </w:pPr>
    <w:rPr>
      <w:rFonts w:ascii="Times New Roman" w:eastAsia="Times New Roman" w:hAnsi="Times New Roman" w:cs="Times New Roman"/>
      <w:szCs w:val="24"/>
      <w:lang w:eastAsia="en-GB"/>
    </w:rPr>
  </w:style>
  <w:style w:type="paragraph" w:customStyle="1" w:styleId="Keywords">
    <w:name w:val="Keywords"/>
    <w:basedOn w:val="Normal"/>
    <w:next w:val="Normal"/>
    <w:qFormat/>
    <w:rsid w:val="00BE682E"/>
    <w:pPr>
      <w:spacing w:before="240" w:after="240" w:line="360" w:lineRule="auto"/>
      <w:ind w:left="720" w:right="567"/>
    </w:pPr>
    <w:rPr>
      <w:rFonts w:ascii="Times New Roman" w:eastAsia="Times New Roman" w:hAnsi="Times New Roman" w:cs="Times New Roman"/>
      <w:szCs w:val="24"/>
      <w:lang w:eastAsia="en-GB"/>
    </w:rPr>
  </w:style>
  <w:style w:type="paragraph" w:customStyle="1" w:styleId="Subjectcodes">
    <w:name w:val="Subject codes"/>
    <w:basedOn w:val="Keywords"/>
    <w:next w:val="Normal"/>
    <w:qFormat/>
    <w:rsid w:val="00BE6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2E"/>
    <w:pPr>
      <w:spacing w:after="160" w:line="259" w:lineRule="auto"/>
    </w:pPr>
  </w:style>
  <w:style w:type="paragraph" w:styleId="Heading1">
    <w:name w:val="heading 1"/>
    <w:basedOn w:val="Normal"/>
    <w:next w:val="Normal"/>
    <w:link w:val="Heading1Char"/>
    <w:uiPriority w:val="9"/>
    <w:qFormat/>
    <w:rsid w:val="00BE682E"/>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E682E"/>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682E"/>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682E"/>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682E"/>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682E"/>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682E"/>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68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68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8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E68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682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682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E682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E682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E682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E68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682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BE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82E"/>
    <w:pPr>
      <w:ind w:left="720"/>
      <w:contextualSpacing/>
    </w:pPr>
  </w:style>
  <w:style w:type="character" w:styleId="CommentReference">
    <w:name w:val="annotation reference"/>
    <w:basedOn w:val="DefaultParagraphFont"/>
    <w:unhideWhenUsed/>
    <w:rsid w:val="00BE682E"/>
    <w:rPr>
      <w:sz w:val="16"/>
      <w:szCs w:val="16"/>
    </w:rPr>
  </w:style>
  <w:style w:type="paragraph" w:styleId="CommentText">
    <w:name w:val="annotation text"/>
    <w:basedOn w:val="Normal"/>
    <w:link w:val="CommentTextChar"/>
    <w:unhideWhenUsed/>
    <w:rsid w:val="00BE682E"/>
    <w:pPr>
      <w:spacing w:line="240" w:lineRule="auto"/>
    </w:pPr>
    <w:rPr>
      <w:sz w:val="20"/>
      <w:szCs w:val="20"/>
    </w:rPr>
  </w:style>
  <w:style w:type="character" w:customStyle="1" w:styleId="CommentTextChar">
    <w:name w:val="Comment Text Char"/>
    <w:basedOn w:val="DefaultParagraphFont"/>
    <w:link w:val="CommentText"/>
    <w:rsid w:val="00BE682E"/>
    <w:rPr>
      <w:sz w:val="20"/>
      <w:szCs w:val="20"/>
    </w:rPr>
  </w:style>
  <w:style w:type="paragraph" w:styleId="CommentSubject">
    <w:name w:val="annotation subject"/>
    <w:basedOn w:val="CommentText"/>
    <w:next w:val="CommentText"/>
    <w:link w:val="CommentSubjectChar"/>
    <w:uiPriority w:val="99"/>
    <w:semiHidden/>
    <w:unhideWhenUsed/>
    <w:rsid w:val="00BE682E"/>
    <w:rPr>
      <w:b/>
      <w:bCs/>
    </w:rPr>
  </w:style>
  <w:style w:type="character" w:customStyle="1" w:styleId="CommentSubjectChar">
    <w:name w:val="Comment Subject Char"/>
    <w:basedOn w:val="CommentTextChar"/>
    <w:link w:val="CommentSubject"/>
    <w:uiPriority w:val="99"/>
    <w:semiHidden/>
    <w:rsid w:val="00BE682E"/>
    <w:rPr>
      <w:b/>
      <w:bCs/>
      <w:sz w:val="20"/>
      <w:szCs w:val="20"/>
    </w:rPr>
  </w:style>
  <w:style w:type="paragraph" w:styleId="BalloonText">
    <w:name w:val="Balloon Text"/>
    <w:basedOn w:val="Normal"/>
    <w:link w:val="BalloonTextChar"/>
    <w:uiPriority w:val="99"/>
    <w:semiHidden/>
    <w:unhideWhenUsed/>
    <w:rsid w:val="00BE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82E"/>
    <w:rPr>
      <w:rFonts w:ascii="Tahoma" w:hAnsi="Tahoma" w:cs="Tahoma"/>
      <w:sz w:val="16"/>
      <w:szCs w:val="16"/>
    </w:rPr>
  </w:style>
  <w:style w:type="paragraph" w:styleId="Title">
    <w:name w:val="Title"/>
    <w:basedOn w:val="Normal"/>
    <w:next w:val="Normal"/>
    <w:link w:val="TitleChar"/>
    <w:uiPriority w:val="10"/>
    <w:qFormat/>
    <w:rsid w:val="00BE68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82E"/>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BE682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E682E"/>
    <w:rPr>
      <w:rFonts w:ascii="Calibri" w:hAnsi="Calibri"/>
      <w:noProof/>
      <w:lang w:val="en-US"/>
    </w:rPr>
  </w:style>
  <w:style w:type="paragraph" w:customStyle="1" w:styleId="EndNoteBibliography">
    <w:name w:val="EndNote Bibliography"/>
    <w:basedOn w:val="Normal"/>
    <w:link w:val="EndNoteBibliographyChar"/>
    <w:rsid w:val="00BE682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E682E"/>
    <w:rPr>
      <w:rFonts w:ascii="Calibri" w:hAnsi="Calibri"/>
      <w:noProof/>
      <w:lang w:val="en-US"/>
    </w:rPr>
  </w:style>
  <w:style w:type="character" w:styleId="Hyperlink">
    <w:name w:val="Hyperlink"/>
    <w:basedOn w:val="DefaultParagraphFont"/>
    <w:uiPriority w:val="99"/>
    <w:unhideWhenUsed/>
    <w:rsid w:val="00BE682E"/>
    <w:rPr>
      <w:color w:val="0000FF" w:themeColor="hyperlink"/>
      <w:u w:val="single"/>
    </w:rPr>
  </w:style>
  <w:style w:type="paragraph" w:styleId="NoSpacing">
    <w:name w:val="No Spacing"/>
    <w:uiPriority w:val="1"/>
    <w:qFormat/>
    <w:rsid w:val="00BE682E"/>
    <w:pPr>
      <w:spacing w:after="0" w:line="240" w:lineRule="auto"/>
      <w:ind w:left="709" w:hanging="709"/>
    </w:pPr>
    <w:rPr>
      <w:rFonts w:ascii="Times" w:hAnsi="Times" w:cs="Times New Roman"/>
      <w:lang w:val="en-US"/>
    </w:rPr>
  </w:style>
  <w:style w:type="character" w:customStyle="1" w:styleId="apple-converted-space">
    <w:name w:val="apple-converted-space"/>
    <w:basedOn w:val="DefaultParagraphFont"/>
    <w:rsid w:val="00BE682E"/>
  </w:style>
  <w:style w:type="character" w:styleId="FollowedHyperlink">
    <w:name w:val="FollowedHyperlink"/>
    <w:basedOn w:val="DefaultParagraphFont"/>
    <w:uiPriority w:val="99"/>
    <w:semiHidden/>
    <w:unhideWhenUsed/>
    <w:rsid w:val="00BE682E"/>
    <w:rPr>
      <w:color w:val="800080" w:themeColor="followedHyperlink"/>
      <w:u w:val="single"/>
    </w:rPr>
  </w:style>
  <w:style w:type="paragraph" w:styleId="Revision">
    <w:name w:val="Revision"/>
    <w:hidden/>
    <w:uiPriority w:val="99"/>
    <w:semiHidden/>
    <w:rsid w:val="00BE682E"/>
    <w:pPr>
      <w:spacing w:after="0" w:line="240" w:lineRule="auto"/>
    </w:pPr>
  </w:style>
  <w:style w:type="paragraph" w:customStyle="1" w:styleId="Articletitle">
    <w:name w:val="Article title"/>
    <w:basedOn w:val="Normal"/>
    <w:next w:val="Normal"/>
    <w:qFormat/>
    <w:rsid w:val="00BE682E"/>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BE682E"/>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BE682E"/>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BE682E"/>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BE682E"/>
    <w:pPr>
      <w:spacing w:before="240" w:after="0" w:line="360" w:lineRule="auto"/>
    </w:pPr>
    <w:rPr>
      <w:rFonts w:ascii="Times New Roman" w:eastAsia="Times New Roman" w:hAnsi="Times New Roman" w:cs="Times New Roman"/>
      <w:szCs w:val="24"/>
      <w:lang w:eastAsia="en-GB"/>
    </w:rPr>
  </w:style>
  <w:style w:type="paragraph" w:customStyle="1" w:styleId="Abstract">
    <w:name w:val="Abstract"/>
    <w:basedOn w:val="Normal"/>
    <w:next w:val="Keywords"/>
    <w:qFormat/>
    <w:rsid w:val="00BE682E"/>
    <w:pPr>
      <w:spacing w:before="360" w:after="300" w:line="360" w:lineRule="auto"/>
      <w:ind w:left="720" w:right="567"/>
    </w:pPr>
    <w:rPr>
      <w:rFonts w:ascii="Times New Roman" w:eastAsia="Times New Roman" w:hAnsi="Times New Roman" w:cs="Times New Roman"/>
      <w:szCs w:val="24"/>
      <w:lang w:eastAsia="en-GB"/>
    </w:rPr>
  </w:style>
  <w:style w:type="paragraph" w:customStyle="1" w:styleId="Keywords">
    <w:name w:val="Keywords"/>
    <w:basedOn w:val="Normal"/>
    <w:next w:val="Normal"/>
    <w:qFormat/>
    <w:rsid w:val="00BE682E"/>
    <w:pPr>
      <w:spacing w:before="240" w:after="240" w:line="360" w:lineRule="auto"/>
      <w:ind w:left="720" w:right="567"/>
    </w:pPr>
    <w:rPr>
      <w:rFonts w:ascii="Times New Roman" w:eastAsia="Times New Roman" w:hAnsi="Times New Roman" w:cs="Times New Roman"/>
      <w:szCs w:val="24"/>
      <w:lang w:eastAsia="en-GB"/>
    </w:rPr>
  </w:style>
  <w:style w:type="paragraph" w:customStyle="1" w:styleId="Subjectcodes">
    <w:name w:val="Subject codes"/>
    <w:basedOn w:val="Keywords"/>
    <w:next w:val="Normal"/>
    <w:qFormat/>
    <w:rsid w:val="00BE6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1.vsdx"/><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hc.unesco.org/en/list/134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222.vsd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3668</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Gannon</dc:creator>
  <cp:lastModifiedBy>Martin Gannon</cp:lastModifiedBy>
  <cp:revision>7</cp:revision>
  <dcterms:created xsi:type="dcterms:W3CDTF">2017-09-24T10:39:00Z</dcterms:created>
  <dcterms:modified xsi:type="dcterms:W3CDTF">2017-11-04T16:24:00Z</dcterms:modified>
</cp:coreProperties>
</file>