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7738" w14:textId="6AB0352D" w:rsidR="00C87CDD" w:rsidRPr="00C87CDD" w:rsidRDefault="00C87CDD" w:rsidP="00C87CDD">
      <w:pPr>
        <w:spacing w:line="48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87CDD">
        <w:rPr>
          <w:rFonts w:ascii="Arial" w:hAnsi="Arial" w:cs="Arial"/>
          <w:b/>
          <w:sz w:val="20"/>
          <w:szCs w:val="20"/>
        </w:rPr>
        <w:t xml:space="preserve">Figure 1. PRISMA </w:t>
      </w:r>
      <w:r>
        <w:rPr>
          <w:rFonts w:ascii="Arial" w:hAnsi="Arial" w:cs="Arial"/>
          <w:b/>
          <w:sz w:val="20"/>
          <w:szCs w:val="20"/>
        </w:rPr>
        <w:t>d</w:t>
      </w:r>
      <w:r w:rsidRPr="00C87CDD">
        <w:rPr>
          <w:rFonts w:ascii="Arial" w:hAnsi="Arial" w:cs="Arial"/>
          <w:b/>
          <w:sz w:val="20"/>
          <w:szCs w:val="20"/>
        </w:rPr>
        <w:t>iagram</w:t>
      </w:r>
    </w:p>
    <w:p w14:paraId="6DAB61CD" w14:textId="77777777" w:rsidR="00C87CDD" w:rsidRDefault="00C87CDD" w:rsidP="00C87CD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3FA18" wp14:editId="792E5809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5676900" cy="5581650"/>
                <wp:effectExtent l="0" t="0" r="19050" b="190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5581650"/>
                          <a:chOff x="0" y="0"/>
                          <a:chExt cx="5677040" cy="5581899"/>
                        </a:xfrm>
                      </wpg:grpSpPr>
                      <wps:wsp>
                        <wps:cNvPr id="25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686296" y="3990109"/>
                            <a:ext cx="85502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55024" y="914400"/>
                            <a:ext cx="0" cy="5734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9408" y="914400"/>
                            <a:ext cx="725805" cy="5734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1922" y="914400"/>
                            <a:ext cx="3050540" cy="5734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4"/>
                        <wps:cNvCnPr>
                          <a:cxnSpLocks noChangeShapeType="1"/>
                          <a:endCxn id="59" idx="1"/>
                        </wps:cNvCnPr>
                        <wps:spPr bwMode="auto">
                          <a:xfrm>
                            <a:off x="1698172" y="1733797"/>
                            <a:ext cx="843148" cy="303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848304" y="1754159"/>
                            <a:ext cx="0" cy="57340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686296" y="2600696"/>
                            <a:ext cx="855023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855024" y="2674297"/>
                            <a:ext cx="0" cy="10528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858387" y="4037615"/>
                            <a:ext cx="0" cy="10528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5070762"/>
                            <a:ext cx="1731243" cy="5111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F1E2D8A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Studies included in the meta-analysis (k = 51)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7675" cy="95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11F6874" w14:textId="77777777" w:rsidR="00C87CDD" w:rsidRDefault="00C87CDD" w:rsidP="00C87CDD">
                              <w:pPr>
                                <w:rPr>
                                  <w:rFonts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Records identified through first database search: Database inception to 26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 October 2017</w:t>
                              </w:r>
                              <w:r>
                                <w:rPr>
                                  <w:rFonts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(k=16,406)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23803" y="0"/>
                            <a:ext cx="1717675" cy="95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92FFF13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Records identified through second database search: Database inception to 18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January 2018</w:t>
                              </w:r>
                            </w:p>
                            <w:p w14:paraId="01595346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(k=11,995)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47605" y="0"/>
                            <a:ext cx="1677031" cy="95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0F47EA9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Additional records identified through other sources: Previous reviews (k=114)</w:t>
                              </w:r>
                            </w:p>
                            <w:p w14:paraId="4EAC0D15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Provided by authors (k=6)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4416"/>
                            <a:ext cx="1717675" cy="504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50128743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Records remaining after screening (k=211)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41320" y="1484416"/>
                            <a:ext cx="1717675" cy="504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1DD544FD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Records excluded </w:t>
                              </w:r>
                            </w:p>
                            <w:p w14:paraId="19C45E47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(k=28,310)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27564"/>
                            <a:ext cx="1717675" cy="5092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03AAFCC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Full-text articles assessed for eligibility (k=211)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41320" y="2327564"/>
                            <a:ext cx="3135720" cy="1390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04A48FD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Full-text articles excluded, with reasons:</w:t>
                              </w:r>
                            </w:p>
                            <w:p w14:paraId="7CDEF590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 useable CPTSD index (k=79)</w:t>
                              </w:r>
                            </w:p>
                            <w:p w14:paraId="107F857C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Study has overlapping sample with another study (k=20)</w:t>
                              </w:r>
                            </w:p>
                            <w:p w14:paraId="07309661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 relevant psychological intervention (k=15)</w:t>
                              </w:r>
                            </w:p>
                            <w:p w14:paraId="6E05C0C8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Sample not suitable (k=11)</w:t>
                              </w:r>
                            </w:p>
                            <w:p w14:paraId="6DC1A5AD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 relevant comparator (k=8)</w:t>
                              </w:r>
                            </w:p>
                            <w:p w14:paraId="38FDC2C7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Not RCT (k=7)</w:t>
                              </w:r>
                            </w:p>
                            <w:p w14:paraId="7A26198A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Retracted (k=1)</w:t>
                              </w:r>
                            </w:p>
                            <w:p w14:paraId="22AECDC1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" y="3740727"/>
                            <a:ext cx="171767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62ADA7F0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Studies examined for clinical significance (k= 70)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41320" y="3705101"/>
                            <a:ext cx="3135720" cy="948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0746F29C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Studies excluded, with reasons:</w:t>
                              </w:r>
                            </w:p>
                            <w:p w14:paraId="47D5F65B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Baseline CPTSD index/indices not clinically significant (k=17)</w:t>
                              </w:r>
                            </w:p>
                            <w:p w14:paraId="7658D6EC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 useable CPTSD index (k=1)</w:t>
                              </w:r>
                            </w:p>
                            <w:p w14:paraId="493A2215" w14:textId="77777777" w:rsidR="00C87CDD" w:rsidRDefault="00C87CDD" w:rsidP="00C87CD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Unable to obtain relevant norms (k=1)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D3FA18" id="Group 3" o:spid="_x0000_s1026" style="position:absolute;margin-left:0;margin-top:22.5pt;width:447pt;height:439.5pt;z-index:251659264;mso-position-horizontal:left;mso-position-horizontal-relative:margin;mso-width-relative:margin;mso-height-relative:margin" coordsize="56770,5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27" type="#_x0000_t32" style="position:absolute;left:16862;top:39901;width:8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" strokeweight="2pt">
                  <v:stroke endarrow="open"/>
                </v:shape>
                <v:shape id="AutoShape 59" o:spid="_x0000_s1028" type="#_x0000_t32" style="position:absolute;left:8550;top:9144;width:0;height:5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" strokeweight="2pt">
                  <v:stroke endarrow="open"/>
                </v:shape>
                <v:shape id="AutoShape 61" o:spid="_x0000_s1029" type="#_x0000_t32" style="position:absolute;left:11994;top:9144;width:7258;height:57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" strokeweight="2pt">
                  <v:stroke endarrow="open"/>
                </v:shape>
                <v:shape id="AutoShape 62" o:spid="_x0000_s1030" type="#_x0000_t32" style="position:absolute;left:17219;top:9144;width:30505;height:57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" strokeweight="2pt">
                  <v:stroke endarrow="open"/>
                </v:shape>
                <v:shape id="AutoShape 64" o:spid="_x0000_s1031" type="#_x0000_t32" style="position:absolute;left:16981;top:17337;width:8432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" strokeweight="2pt">
                  <v:stroke endarrow="open"/>
                </v:shape>
                <v:shape id="AutoShape 66" o:spid="_x0000_s1032" type="#_x0000_t32" style="position:absolute;left:8483;top:17541;width:0;height:5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" strokeweight="2pt">
                  <v:stroke endarrow="open"/>
                </v:shape>
                <v:shape id="AutoShape 67" o:spid="_x0000_s1033" type="#_x0000_t32" style="position:absolute;left:16862;top:26006;width:8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" strokeweight="2pt">
                  <v:stroke endarrow="open"/>
                </v:shape>
                <v:shape id="AutoShape 71" o:spid="_x0000_s1034" type="#_x0000_t32" style="position:absolute;left:8550;top:26742;width:0;height:10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" strokeweight="2pt">
                  <v:stroke endarrow="open"/>
                </v:shape>
                <v:shape id="AutoShape 73" o:spid="_x0000_s1035" type="#_x0000_t32" style="position:absolute;left:8583;top:40376;width:0;height:10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" strokeweight="2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118;top:50707;width:17313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" fillcolor="window" strokeweight="2pt">
                  <v:textbox inset=",7.2pt,,7.2pt">
                    <w:txbxContent>
                      <w:p w14:paraId="7F1E2D8A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Studies included in the meta-analysis (k = 51)</w:t>
                        </w:r>
                      </w:p>
                    </w:txbxContent>
                  </v:textbox>
                </v:shape>
                <v:shape id="Text Box 28" o:spid="_x0000_s1037" type="#_x0000_t202" style="position:absolute;width:17176;height: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" fillcolor="window" strokeweight="2pt">
                  <v:textbox inset=",7.2pt,,7.2pt">
                    <w:txbxContent>
                      <w:p w14:paraId="211F6874" w14:textId="77777777" w:rsidR="00C87CDD" w:rsidRDefault="00C87CDD" w:rsidP="00C87CDD">
                        <w:pPr>
                          <w:rPr>
                            <w:rFonts w:cs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Records identified through first database search: Database inception to 26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October 2017</w:t>
                        </w:r>
                        <w:r>
                          <w:rPr>
                            <w:rFonts w:cs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(k=16,406) </w:t>
                        </w:r>
                      </w:p>
                    </w:txbxContent>
                  </v:textbox>
                </v:shape>
                <v:shape id="Text Box 28" o:spid="_x0000_s1038" type="#_x0000_t202" style="position:absolute;left:19238;width:17176;height: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" fillcolor="window" strokeweight="2pt">
                  <v:textbox inset=",7.2pt,,7.2pt">
                    <w:txbxContent>
                      <w:p w14:paraId="392FFF13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Records identified through second database search: Database inception to 18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January 2018</w:t>
                        </w:r>
                      </w:p>
                      <w:p w14:paraId="01595346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(k=11,995)</w:t>
                        </w:r>
                      </w:p>
                    </w:txbxContent>
                  </v:textbox>
                </v:shape>
                <v:shape id="Text Box 28" o:spid="_x0000_s1039" type="#_x0000_t202" style="position:absolute;left:38476;width:16770;height: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" fillcolor="window" strokeweight="2pt">
                  <v:textbox inset=",7.2pt,,7.2pt">
                    <w:txbxContent>
                      <w:p w14:paraId="50F47EA9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Additional records identified through other sources: Previous reviews (k=114)</w:t>
                        </w:r>
                      </w:p>
                      <w:p w14:paraId="4EAC0D15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Provided by authors (k=6)</w:t>
                        </w:r>
                      </w:p>
                    </w:txbxContent>
                  </v:textbox>
                </v:shape>
                <v:shape id="Text Box 28" o:spid="_x0000_s1040" type="#_x0000_t202" style="position:absolute;top:14844;width:1717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" fillcolor="window" strokeweight="2pt">
                  <v:textbox inset=",7.2pt,,7.2pt">
                    <w:txbxContent>
                      <w:p w14:paraId="50128743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Records remaining after screening (k=211)</w:t>
                        </w:r>
                      </w:p>
                    </w:txbxContent>
                  </v:textbox>
                </v:shape>
                <v:shape id="Text Box 28" o:spid="_x0000_s1041" type="#_x0000_t202" style="position:absolute;left:25413;top:14844;width:1717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" fillcolor="window" strokeweight="2pt">
                  <v:textbox inset=",7.2pt,,7.2pt">
                    <w:txbxContent>
                      <w:p w14:paraId="1DD544FD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Records excluded </w:t>
                        </w:r>
                      </w:p>
                      <w:p w14:paraId="19C45E47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(k=28,310)</w:t>
                        </w:r>
                      </w:p>
                    </w:txbxContent>
                  </v:textbox>
                </v:shape>
                <v:shape id="Text Box 28" o:spid="_x0000_s1042" type="#_x0000_t202" style="position:absolute;top:23275;width:17176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" fillcolor="window" strokeweight="2pt">
                  <v:textbox inset=",7.2pt,,7.2pt">
                    <w:txbxContent>
                      <w:p w14:paraId="403AAFCC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Full-text articles assessed for eligibility (k=211)</w:t>
                        </w:r>
                      </w:p>
                    </w:txbxContent>
                  </v:textbox>
                </v:shape>
                <v:shape id="Text Box 28" o:spid="_x0000_s1043" type="#_x0000_t202" style="position:absolute;left:25413;top:23275;width:31357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" fillcolor="window" strokeweight="2pt">
                  <v:textbox inset=",7.2pt,,7.2pt">
                    <w:txbxContent>
                      <w:p w14:paraId="404A48FD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Full-text articles excluded, with reasons:</w:t>
                        </w:r>
                      </w:p>
                      <w:p w14:paraId="7CDEF590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 useable CPTSD index (k=79)</w:t>
                        </w:r>
                      </w:p>
                      <w:p w14:paraId="107F857C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Study has overlapping sample with another study (k=20)</w:t>
                        </w:r>
                      </w:p>
                      <w:p w14:paraId="07309661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 relevant psychological intervention (k=15)</w:t>
                        </w:r>
                      </w:p>
                      <w:p w14:paraId="6E05C0C8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Sample not suitable (k=11)</w:t>
                        </w:r>
                      </w:p>
                      <w:p w14:paraId="6DC1A5AD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 relevant comparator (k=8)</w:t>
                        </w:r>
                      </w:p>
                      <w:p w14:paraId="38FDC2C7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Not RCT (k=7)</w:t>
                        </w:r>
                      </w:p>
                      <w:p w14:paraId="7A26198A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Retracted (k=1)</w:t>
                        </w:r>
                      </w:p>
                      <w:p w14:paraId="22AECDC1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8" o:spid="_x0000_s1044" type="#_x0000_t202" style="position:absolute;left:118;top:37407;width:17177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" fillcolor="window" strokeweight="2pt">
                  <v:textbox inset=",7.2pt,,7.2pt">
                    <w:txbxContent>
                      <w:p w14:paraId="62ADA7F0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Studies examined for clinical significance (k= 70)</w:t>
                        </w:r>
                      </w:p>
                    </w:txbxContent>
                  </v:textbox>
                </v:shape>
                <v:shape id="Text Box 28" o:spid="_x0000_s1045" type="#_x0000_t202" style="position:absolute;left:25413;top:37051;width:31357;height: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" fillcolor="window" strokeweight="2pt">
                  <v:textbox inset=",7.2pt,,7.2pt">
                    <w:txbxContent>
                      <w:p w14:paraId="0746F29C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Studies excluded, with reasons:</w:t>
                        </w:r>
                      </w:p>
                      <w:p w14:paraId="47D5F65B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Baseline CPTSD index/indices not clinically significant (k=17)</w:t>
                        </w:r>
                      </w:p>
                      <w:p w14:paraId="7658D6EC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 useable CPTSD index (k=1)</w:t>
                        </w:r>
                      </w:p>
                      <w:p w14:paraId="493A2215" w14:textId="77777777" w:rsidR="00C87CDD" w:rsidRDefault="00C87CDD" w:rsidP="00C87C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Unable to obtain relevant norms (k=1)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27E9834" w14:textId="7D8D53FD" w:rsidR="00E16C1A" w:rsidRDefault="00E16C1A"/>
    <w:p w14:paraId="31DC1D41" w14:textId="645B0254" w:rsidR="00C87CDD" w:rsidRDefault="00C87CDD"/>
    <w:p w14:paraId="127547CE" w14:textId="385063E8" w:rsidR="00C87CDD" w:rsidRDefault="00C87CDD"/>
    <w:p w14:paraId="7F158C5A" w14:textId="78B64710" w:rsidR="00C87CDD" w:rsidRDefault="00C87CDD"/>
    <w:p w14:paraId="03D12016" w14:textId="08C8956E" w:rsidR="00C87CDD" w:rsidRDefault="00C87CDD"/>
    <w:p w14:paraId="12196199" w14:textId="72C1ECBE" w:rsidR="00C87CDD" w:rsidRDefault="00C87CDD"/>
    <w:p w14:paraId="14A41DC7" w14:textId="77170C5E" w:rsidR="00C87CDD" w:rsidRDefault="00C87CDD"/>
    <w:p w14:paraId="4A427160" w14:textId="72045A32" w:rsidR="00C87CDD" w:rsidRDefault="00C87CDD"/>
    <w:p w14:paraId="2C0526B4" w14:textId="5CAA88A7" w:rsidR="00C87CDD" w:rsidRDefault="00C87CDD"/>
    <w:p w14:paraId="15495087" w14:textId="38A30710" w:rsidR="00C87CDD" w:rsidRDefault="00C87CDD"/>
    <w:p w14:paraId="6152B73E" w14:textId="3D4CBBD6" w:rsidR="00C87CDD" w:rsidRDefault="00C87CDD"/>
    <w:p w14:paraId="43CED350" w14:textId="708D8458" w:rsidR="00C87CDD" w:rsidRDefault="00C87CDD"/>
    <w:p w14:paraId="001B0D79" w14:textId="28E084D8" w:rsidR="00C87CDD" w:rsidRDefault="00C87CDD"/>
    <w:p w14:paraId="48551A8D" w14:textId="03E87169" w:rsidR="00C87CDD" w:rsidRDefault="00C87CDD"/>
    <w:p w14:paraId="7F363D41" w14:textId="5ED8EBC2" w:rsidR="00C87CDD" w:rsidRDefault="00C87CDD"/>
    <w:p w14:paraId="5EBD747A" w14:textId="77777777" w:rsidR="00C87CDD" w:rsidRDefault="00C87CDD">
      <w:pPr>
        <w:sectPr w:rsidR="00C87CD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DD82D1" w14:textId="77777777" w:rsidR="00C87CDD" w:rsidRPr="00C87CDD" w:rsidRDefault="00C87CDD" w:rsidP="00C87CDD">
      <w:pPr>
        <w:rPr>
          <w:rFonts w:ascii="Arial" w:hAnsi="Arial" w:cs="Arial"/>
          <w:b/>
          <w:sz w:val="20"/>
          <w:szCs w:val="20"/>
        </w:rPr>
        <w:sectPr w:rsidR="00C87CDD" w:rsidRPr="00C87CDD" w:rsidSect="00D8524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C87CDD"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043BF" wp14:editId="3663DC97">
                <wp:simplePos x="0" y="0"/>
                <wp:positionH relativeFrom="column">
                  <wp:posOffset>4362993</wp:posOffset>
                </wp:positionH>
                <wp:positionV relativeFrom="paragraph">
                  <wp:posOffset>470263</wp:posOffset>
                </wp:positionV>
                <wp:extent cx="1483941" cy="5272169"/>
                <wp:effectExtent l="0" t="0" r="254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41" cy="52721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AD65C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4E3E6A1A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4B7949C0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AD</w:t>
                            </w:r>
                          </w:p>
                          <w:p w14:paraId="070F3095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AD</w:t>
                            </w:r>
                          </w:p>
                          <w:p w14:paraId="6CC771D5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3A66F0F0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1A360B12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265369E3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6911F3B7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70BFB3E8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+ 2 or 3</w:t>
                            </w:r>
                          </w:p>
                          <w:p w14:paraId="0565B1DD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29651206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+ 2 or 3</w:t>
                            </w:r>
                          </w:p>
                          <w:p w14:paraId="25714680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05AA5992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733AEAF0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AD</w:t>
                            </w:r>
                          </w:p>
                          <w:p w14:paraId="3653DC2B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AD</w:t>
                            </w:r>
                          </w:p>
                          <w:p w14:paraId="4A323583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033BBEE8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2617755E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6CFE5BA2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750E4771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3FD7A1FA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+ 2 or 3</w:t>
                            </w:r>
                          </w:p>
                          <w:p w14:paraId="4E6DCB43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+ 3</w:t>
                            </w:r>
                          </w:p>
                          <w:p w14:paraId="651BA234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702A8F10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2BBF416A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633D48DC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41211975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2DDA68CF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2EF395BB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51C3FA2E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+ 2 or 3</w:t>
                            </w:r>
                          </w:p>
                          <w:p w14:paraId="666188FB" w14:textId="77777777" w:rsidR="00C87CDD" w:rsidRDefault="00C87CDD" w:rsidP="00C87CDD">
                            <w:pPr>
                              <w:spacing w:before="44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46D0EFF5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58925D9F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021E91E1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69CF148A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4853EDFE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56DDFD6B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</w:t>
                            </w:r>
                          </w:p>
                          <w:p w14:paraId="1D4FCB0A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192CF7F5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6D3123C1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NSC</w:t>
                            </w:r>
                          </w:p>
                          <w:p w14:paraId="11359455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+ 1, 2 or 3</w:t>
                            </w:r>
                          </w:p>
                          <w:p w14:paraId="4F884609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+ 2 or 3</w:t>
                            </w:r>
                          </w:p>
                          <w:p w14:paraId="39F3BA36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DR</w:t>
                            </w:r>
                          </w:p>
                          <w:p w14:paraId="563B7585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DR</w:t>
                            </w:r>
                          </w:p>
                          <w:p w14:paraId="4218493B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PTSD, DR &amp; AD</w:t>
                            </w:r>
                          </w:p>
                          <w:p w14:paraId="38BE3513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DR</w:t>
                            </w:r>
                          </w:p>
                          <w:p w14:paraId="7406EF2B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NSC</w:t>
                            </w:r>
                          </w:p>
                          <w:p w14:paraId="49123995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NSC</w:t>
                            </w:r>
                          </w:p>
                          <w:p w14:paraId="5B37F7CC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NSC</w:t>
                            </w:r>
                          </w:p>
                          <w:p w14:paraId="0D2A31D1" w14:textId="77777777" w:rsidR="00C87CDD" w:rsidRDefault="00C87CDD" w:rsidP="00C87CDD">
                            <w:pPr>
                              <w:spacing w:before="46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>PTSD + DR</w:t>
                            </w:r>
                          </w:p>
                          <w:p w14:paraId="26C5D733" w14:textId="77777777" w:rsidR="00C87CDD" w:rsidRPr="00156079" w:rsidRDefault="00C87CDD" w:rsidP="00C87CDD">
                            <w:pPr>
                              <w:spacing w:before="42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F043BF" id="Text Box 23" o:spid="_x0000_s1046" type="#_x0000_t202" style="position:absolute;margin-left:343.55pt;margin-top:37.05pt;width:116.85pt;height:4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" fillcolor="window" stroked="f" strokeweight=".5pt">
                <v:textbox>
                  <w:txbxContent>
                    <w:p w14:paraId="4A3AD65C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4E3E6A1A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4B7949C0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AD</w:t>
                      </w:r>
                    </w:p>
                    <w:p w14:paraId="070F3095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AD</w:t>
                      </w:r>
                    </w:p>
                    <w:p w14:paraId="6CC771D5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3A66F0F0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1A360B12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265369E3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6911F3B7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70BFB3E8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+ 2 or 3</w:t>
                      </w:r>
                    </w:p>
                    <w:p w14:paraId="0565B1DD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29651206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+ 2 or 3</w:t>
                      </w:r>
                    </w:p>
                    <w:p w14:paraId="25714680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05AA5992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733AEAF0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AD</w:t>
                      </w:r>
                    </w:p>
                    <w:p w14:paraId="3653DC2B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AD</w:t>
                      </w:r>
                    </w:p>
                    <w:p w14:paraId="4A323583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033BBEE8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2617755E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6CFE5BA2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750E4771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3FD7A1FA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+ 2 or 3</w:t>
                      </w:r>
                    </w:p>
                    <w:p w14:paraId="4E6DCB43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+ 3</w:t>
                      </w:r>
                    </w:p>
                    <w:p w14:paraId="651BA234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702A8F10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2BBF416A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633D48DC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41211975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2DDA68CF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2EF395BB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51C3FA2E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+ 2 or 3</w:t>
                      </w:r>
                    </w:p>
                    <w:p w14:paraId="666188FB" w14:textId="77777777" w:rsidR="00C87CDD" w:rsidRDefault="00C87CDD" w:rsidP="00C87CDD">
                      <w:pPr>
                        <w:spacing w:before="44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46D0EFF5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58925D9F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021E91E1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69CF148A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4853EDFE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56DDFD6B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</w:t>
                      </w:r>
                    </w:p>
                    <w:p w14:paraId="1D4FCB0A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192CF7F5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6D3123C1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NSC</w:t>
                      </w:r>
                    </w:p>
                    <w:p w14:paraId="11359455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+ 1, 2 or 3</w:t>
                      </w:r>
                    </w:p>
                    <w:p w14:paraId="4F884609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+ 2 or 3</w:t>
                      </w:r>
                    </w:p>
                    <w:p w14:paraId="39F3BA36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DR</w:t>
                      </w:r>
                    </w:p>
                    <w:p w14:paraId="563B7585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DR</w:t>
                      </w:r>
                    </w:p>
                    <w:p w14:paraId="4218493B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PTSD, DR &amp; AD</w:t>
                      </w:r>
                    </w:p>
                    <w:p w14:paraId="38BE3513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DR</w:t>
                      </w:r>
                    </w:p>
                    <w:p w14:paraId="7406EF2B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NSC</w:t>
                      </w:r>
                    </w:p>
                    <w:p w14:paraId="49123995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NSC</w:t>
                      </w:r>
                    </w:p>
                    <w:p w14:paraId="5B37F7CC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NSC</w:t>
                      </w:r>
                    </w:p>
                    <w:p w14:paraId="0D2A31D1" w14:textId="77777777" w:rsidR="00C87CDD" w:rsidRDefault="00C87CDD" w:rsidP="00C87CDD">
                      <w:pPr>
                        <w:spacing w:before="46"/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>PTSD + DR</w:t>
                      </w:r>
                    </w:p>
                    <w:p w14:paraId="26C5D733" w14:textId="77777777" w:rsidR="00C87CDD" w:rsidRPr="00156079" w:rsidRDefault="00C87CDD" w:rsidP="00C87CDD">
                      <w:pPr>
                        <w:spacing w:before="42"/>
                        <w:rPr>
                          <w:rFonts w:ascii="Arial" w:hAnsi="Arial" w:cs="Arial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7CD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30125D68" wp14:editId="4B961C5F">
            <wp:simplePos x="0" y="0"/>
            <wp:positionH relativeFrom="column">
              <wp:posOffset>0</wp:posOffset>
            </wp:positionH>
            <wp:positionV relativeFrom="paragraph">
              <wp:posOffset>254708</wp:posOffset>
            </wp:positionV>
            <wp:extent cx="6020214" cy="5571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14" cy="557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DD">
        <w:rPr>
          <w:rFonts w:ascii="Arial" w:hAnsi="Arial" w:cs="Arial"/>
          <w:b/>
          <w:sz w:val="20"/>
          <w:szCs w:val="20"/>
        </w:rPr>
        <w:t>Figure 2. Overview of studies contributing to each analysis</w:t>
      </w:r>
    </w:p>
    <w:p w14:paraId="317EEC80" w14:textId="2D2CD4A3" w:rsidR="00863DB5" w:rsidRDefault="00863DB5" w:rsidP="00863DB5">
      <w:pPr>
        <w:rPr>
          <w:rFonts w:ascii="Arial" w:hAnsi="Arial" w:cs="Arial"/>
          <w:sz w:val="16"/>
          <w:szCs w:val="16"/>
        </w:rPr>
      </w:pPr>
      <w:r w:rsidRPr="00863DB5">
        <w:rPr>
          <w:rFonts w:ascii="Arial" w:hAnsi="Arial" w:cs="Arial"/>
          <w:sz w:val="16"/>
          <w:szCs w:val="16"/>
        </w:rPr>
        <w:lastRenderedPageBreak/>
        <w:t xml:space="preserve">Abbreviations: AD=affect dysregulation; CBT=cognitive behavioural therapy; CPTSD=complex posttraumatic stress disorder; DBT=dialectical behaviour therapy; DET=dialogical exposure therapy; DR=disturbances in relationships; DSO=disturbances in self-organisation; EMDR=eye-movement and desensitisation and reprocessing therapy; ER=emotion regulation (training); IPT=interpersonal psychotherapy; NSC=negative self-concept; PTSD=posttraumatic stress disorder; PTSD + 1, 2 or 3=PTSD + 1, 2 or 3 CPTSD (DSO) outcomes; PTSD + 2 or 3=PTSD + 2 or 3 CPTSD (DSO) outcomes; PTSD + 3=PTSD + all 3 CPTSD (DSO) outcomes; STBT=stabilisation treatment; TAU=treatment as usual; TMT=trauma management therapy; WL=waiting list. </w:t>
      </w:r>
    </w:p>
    <w:p w14:paraId="2BE64DAE" w14:textId="3D3EC53B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2C214B0A" w14:textId="144899F9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047A90B" w14:textId="182CDEB2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0C680206" w14:textId="0D224BDE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77C53326" w14:textId="63483F26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5AB88DE" w14:textId="00AE945A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47E0328" w14:textId="314BF3CB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9D48504" w14:textId="78FFD539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09A3E5B2" w14:textId="6FAF860C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3BB676E4" w14:textId="61FBDE78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1692930A" w14:textId="101F9A43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276DB596" w14:textId="36DC0CA4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32DDBE8E" w14:textId="7FE4124B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B9EB6BD" w14:textId="42D5554A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0D35CFA1" w14:textId="646AFB80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773F3730" w14:textId="4F351689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2AE6767" w14:textId="37C1A7E5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1B52CEFD" w14:textId="52DB8EBC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BFF9F6F" w14:textId="289436B3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59032E8B" w14:textId="6A1D6934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0559E083" w14:textId="6406B54A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7065BE75" w14:textId="0A4881E6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1AABFD8B" w14:textId="532A7EAF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204ADA77" w14:textId="72ABC75E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30C4D92" w14:textId="4A08AD95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9F81B46" w14:textId="4E3B26B8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E4935F6" w14:textId="69A80564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DE3C429" w14:textId="55E95C3E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7484A065" w14:textId="1F0A35C9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5BE137E" w14:textId="47FEC0CF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13379E97" w14:textId="57CBD514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1BA5262" w14:textId="23F74595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0351FA5" w14:textId="710BF7D2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732F2F4B" w14:textId="743641C2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085B6DF" w14:textId="04C56B8C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24BB87DE" w14:textId="4958175B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5384D161" w14:textId="29614F7B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1532E1FA" w14:textId="5C13E173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01BCEA5F" w14:textId="47780013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61A7B045" w14:textId="79222FF6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2F96FBF6" w14:textId="4E4CCF21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73B2F8C1" w14:textId="33FE072A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3365A442" w14:textId="5D5B5530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13DFEAC8" w14:textId="103EB40E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3F1A7F6" w14:textId="042D43E8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3655D80" w14:textId="012E63D9" w:rsidR="00863DB5" w:rsidRPr="00863DB5" w:rsidRDefault="00863DB5" w:rsidP="00863DB5">
      <w:pPr>
        <w:jc w:val="both"/>
        <w:rPr>
          <w:rFonts w:ascii="Arial" w:hAnsi="Arial" w:cs="Arial"/>
          <w:b/>
          <w:sz w:val="20"/>
          <w:szCs w:val="20"/>
        </w:rPr>
      </w:pPr>
      <w:r w:rsidRPr="00863DB5">
        <w:rPr>
          <w:rFonts w:ascii="Arial" w:hAnsi="Arial" w:cs="Arial"/>
          <w:b/>
          <w:sz w:val="20"/>
          <w:szCs w:val="20"/>
        </w:rPr>
        <w:t>Figure 3. Bubble plot of trauma onset (adult vs child) by Hedges’ g</w:t>
      </w:r>
      <w:r>
        <w:rPr>
          <w:rFonts w:ascii="Arial" w:hAnsi="Arial" w:cs="Arial"/>
          <w:b/>
          <w:sz w:val="20"/>
          <w:szCs w:val="20"/>
        </w:rPr>
        <w:t xml:space="preserve">, controlling for study quality, degree of CPTSD symptom severity, type of comparator, and type of treatment in multivariate meta-regression. </w:t>
      </w:r>
    </w:p>
    <w:p w14:paraId="5792D1C1" w14:textId="3685B4FA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27CA8D2" w14:textId="77777777" w:rsid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3ADA9F5E" w14:textId="77777777" w:rsidR="00863DB5" w:rsidRDefault="00863DB5" w:rsidP="00863DB5">
      <w:pPr>
        <w:jc w:val="both"/>
        <w:rPr>
          <w:rFonts w:ascii="Arial" w:hAnsi="Arial" w:cs="Arial"/>
          <w:szCs w:val="24"/>
        </w:rPr>
      </w:pPr>
      <w:r w:rsidRPr="000545D5">
        <w:rPr>
          <w:noProof/>
          <w:lang w:eastAsia="en-GB"/>
        </w:rPr>
        <w:drawing>
          <wp:inline distT="0" distB="0" distL="0" distR="0" wp14:anchorId="4C03E34C" wp14:editId="509B487F">
            <wp:extent cx="5731510" cy="4284345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A153" w14:textId="77777777" w:rsidR="00863DB5" w:rsidRPr="00863DB5" w:rsidRDefault="00863DB5" w:rsidP="00863DB5">
      <w:pPr>
        <w:rPr>
          <w:rFonts w:ascii="Arial" w:hAnsi="Arial" w:cs="Arial"/>
          <w:sz w:val="16"/>
          <w:szCs w:val="16"/>
        </w:rPr>
      </w:pPr>
    </w:p>
    <w:p w14:paraId="42D96923" w14:textId="6BB93B85" w:rsidR="00C87CDD" w:rsidRDefault="00C87CDD"/>
    <w:p w14:paraId="3C2D464B" w14:textId="2FEE7CB2" w:rsidR="00863DB5" w:rsidRDefault="00863DB5"/>
    <w:p w14:paraId="6B327D25" w14:textId="0AF7F566" w:rsidR="00863DB5" w:rsidRDefault="00863DB5"/>
    <w:p w14:paraId="658DEE65" w14:textId="10FF7635" w:rsidR="00863DB5" w:rsidRDefault="00863DB5"/>
    <w:sectPr w:rsidR="00863DB5" w:rsidSect="00C87CD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09E"/>
    <w:multiLevelType w:val="hybridMultilevel"/>
    <w:tmpl w:val="616CFA7C"/>
    <w:lvl w:ilvl="0" w:tplc="1F06B4EC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EA2"/>
    <w:multiLevelType w:val="hybridMultilevel"/>
    <w:tmpl w:val="ADE6D950"/>
    <w:lvl w:ilvl="0" w:tplc="0E86A84A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0A0A"/>
    <w:multiLevelType w:val="hybridMultilevel"/>
    <w:tmpl w:val="A68E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3399"/>
    <w:multiLevelType w:val="hybridMultilevel"/>
    <w:tmpl w:val="58EA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61AC"/>
    <w:multiLevelType w:val="multilevel"/>
    <w:tmpl w:val="BA7A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E0D21"/>
    <w:multiLevelType w:val="hybridMultilevel"/>
    <w:tmpl w:val="B1A4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7F12"/>
    <w:multiLevelType w:val="hybridMultilevel"/>
    <w:tmpl w:val="3170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09EB"/>
    <w:multiLevelType w:val="hybridMultilevel"/>
    <w:tmpl w:val="4B28BED0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E87766B"/>
    <w:multiLevelType w:val="hybridMultilevel"/>
    <w:tmpl w:val="589C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70B9"/>
    <w:multiLevelType w:val="hybridMultilevel"/>
    <w:tmpl w:val="2D2651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5A63"/>
    <w:multiLevelType w:val="multilevel"/>
    <w:tmpl w:val="8CC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A16F6"/>
    <w:multiLevelType w:val="hybridMultilevel"/>
    <w:tmpl w:val="19F0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C52D9"/>
    <w:multiLevelType w:val="multilevel"/>
    <w:tmpl w:val="4EAC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47057B"/>
    <w:multiLevelType w:val="hybridMultilevel"/>
    <w:tmpl w:val="F5041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D3842"/>
    <w:multiLevelType w:val="hybridMultilevel"/>
    <w:tmpl w:val="DB3E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24E3"/>
    <w:multiLevelType w:val="multilevel"/>
    <w:tmpl w:val="95E6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C5118D"/>
    <w:multiLevelType w:val="multilevel"/>
    <w:tmpl w:val="040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B4803"/>
    <w:multiLevelType w:val="multilevel"/>
    <w:tmpl w:val="B70012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10"/>
  </w:num>
  <w:num w:numId="11">
    <w:abstractNumId w:val="12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9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D0"/>
    <w:rsid w:val="002F7CDB"/>
    <w:rsid w:val="007B20D6"/>
    <w:rsid w:val="00833ED4"/>
    <w:rsid w:val="00863DB5"/>
    <w:rsid w:val="00A128D0"/>
    <w:rsid w:val="00B032AE"/>
    <w:rsid w:val="00C87CDD"/>
    <w:rsid w:val="00E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7EDB"/>
  <w15:chartTrackingRefBased/>
  <w15:docId w15:val="{75EB9BE6-DB31-4781-BAE1-67FD61C2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D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DB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63DB5"/>
    <w:pPr>
      <w:jc w:val="center"/>
      <w:outlineLvl w:val="1"/>
    </w:pPr>
    <w:rPr>
      <w:rFonts w:eastAsia="Times New Roman" w:cs="Times New Roman"/>
      <w:b/>
      <w:bCs/>
      <w:color w:val="000000"/>
      <w:kern w:val="28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63DB5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63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DB5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DB5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DB5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D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D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3DB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863D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D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3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DB5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DB5"/>
    <w:pPr>
      <w:spacing w:after="0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DB5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ListTable6Colorful1">
    <w:name w:val="List Table 6 Colorful1"/>
    <w:basedOn w:val="TableNormal"/>
    <w:uiPriority w:val="51"/>
    <w:rsid w:val="00863D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863D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ta-citation-journal-name2">
    <w:name w:val="meta-citation-journal-name2"/>
    <w:basedOn w:val="DefaultParagraphFont"/>
    <w:rsid w:val="00863DB5"/>
    <w:rPr>
      <w:i/>
      <w:iCs/>
    </w:rPr>
  </w:style>
  <w:style w:type="character" w:customStyle="1" w:styleId="cit">
    <w:name w:val="cit"/>
    <w:basedOn w:val="DefaultParagraphFont"/>
    <w:rsid w:val="00863DB5"/>
  </w:style>
  <w:style w:type="character" w:customStyle="1" w:styleId="apple-converted-space">
    <w:name w:val="apple-converted-space"/>
    <w:basedOn w:val="DefaultParagraphFont"/>
    <w:rsid w:val="00863DB5"/>
  </w:style>
  <w:style w:type="paragraph" w:customStyle="1" w:styleId="font5">
    <w:name w:val="font5"/>
    <w:basedOn w:val="Normal"/>
    <w:rsid w:val="00863DB5"/>
    <w:pPr>
      <w:spacing w:before="100" w:beforeAutospacing="1" w:after="100" w:afterAutospacing="1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font6">
    <w:name w:val="font6"/>
    <w:basedOn w:val="Normal"/>
    <w:rsid w:val="00863DB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863DB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5">
    <w:name w:val="xl65"/>
    <w:basedOn w:val="Normal"/>
    <w:rsid w:val="00863DB5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en-GB"/>
    </w:rPr>
  </w:style>
  <w:style w:type="paragraph" w:customStyle="1" w:styleId="xl66">
    <w:name w:val="xl66"/>
    <w:basedOn w:val="Normal"/>
    <w:rsid w:val="00863DB5"/>
    <w:pPr>
      <w:spacing w:before="100" w:beforeAutospacing="1" w:after="100" w:afterAutospacing="1"/>
    </w:pPr>
    <w:rPr>
      <w:rFonts w:eastAsia="Times New Roman" w:cs="Times New Roman"/>
      <w:sz w:val="19"/>
      <w:szCs w:val="19"/>
      <w:lang w:eastAsia="en-GB"/>
    </w:rPr>
  </w:style>
  <w:style w:type="paragraph" w:customStyle="1" w:styleId="xl67">
    <w:name w:val="xl67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en-GB"/>
    </w:rPr>
  </w:style>
  <w:style w:type="paragraph" w:customStyle="1" w:styleId="xl68">
    <w:name w:val="xl68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69">
    <w:name w:val="xl69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en-GB"/>
    </w:rPr>
  </w:style>
  <w:style w:type="paragraph" w:customStyle="1" w:styleId="xl71">
    <w:name w:val="xl71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9"/>
      <w:szCs w:val="19"/>
      <w:lang w:eastAsia="en-GB"/>
    </w:rPr>
  </w:style>
  <w:style w:type="paragraph" w:customStyle="1" w:styleId="xl73">
    <w:name w:val="xl73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0"/>
      <w:szCs w:val="20"/>
      <w:lang w:eastAsia="en-GB"/>
    </w:rPr>
  </w:style>
  <w:style w:type="paragraph" w:customStyle="1" w:styleId="xl74">
    <w:name w:val="xl74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19"/>
      <w:szCs w:val="19"/>
      <w:lang w:eastAsia="en-GB"/>
    </w:rPr>
  </w:style>
  <w:style w:type="paragraph" w:customStyle="1" w:styleId="xl75">
    <w:name w:val="xl75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n-GB"/>
    </w:rPr>
  </w:style>
  <w:style w:type="paragraph" w:customStyle="1" w:styleId="xl77">
    <w:name w:val="xl77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n-GB"/>
    </w:rPr>
  </w:style>
  <w:style w:type="paragraph" w:customStyle="1" w:styleId="xl78">
    <w:name w:val="xl78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n-GB"/>
    </w:rPr>
  </w:style>
  <w:style w:type="paragraph" w:customStyle="1" w:styleId="xl79">
    <w:name w:val="xl79"/>
    <w:basedOn w:val="Normal"/>
    <w:rsid w:val="00863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80">
    <w:name w:val="xl80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81">
    <w:name w:val="xl81"/>
    <w:basedOn w:val="Normal"/>
    <w:rsid w:val="00863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82">
    <w:name w:val="xl82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83">
    <w:name w:val="xl83"/>
    <w:basedOn w:val="Normal"/>
    <w:rsid w:val="00863D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84">
    <w:name w:val="xl84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en-GB"/>
    </w:rPr>
  </w:style>
  <w:style w:type="paragraph" w:customStyle="1" w:styleId="xl85">
    <w:name w:val="xl85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86">
    <w:name w:val="xl86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en-GB"/>
    </w:rPr>
  </w:style>
  <w:style w:type="paragraph" w:customStyle="1" w:styleId="xl87">
    <w:name w:val="xl87"/>
    <w:basedOn w:val="Normal"/>
    <w:rsid w:val="00863DB5"/>
    <w:pPr>
      <w:spacing w:before="100" w:beforeAutospacing="1" w:after="100" w:afterAutospacing="1"/>
      <w:jc w:val="center"/>
    </w:pPr>
    <w:rPr>
      <w:rFonts w:eastAsia="Times New Roman" w:cs="Times New Roman"/>
      <w:sz w:val="19"/>
      <w:szCs w:val="19"/>
      <w:lang w:eastAsia="en-GB"/>
    </w:rPr>
  </w:style>
  <w:style w:type="paragraph" w:customStyle="1" w:styleId="xl88">
    <w:name w:val="xl88"/>
    <w:basedOn w:val="Normal"/>
    <w:rsid w:val="00863DB5"/>
    <w:pPr>
      <w:spacing w:before="100" w:beforeAutospacing="1" w:after="100" w:afterAutospacing="1"/>
      <w:jc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89">
    <w:name w:val="xl89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en-GB"/>
    </w:rPr>
  </w:style>
  <w:style w:type="paragraph" w:customStyle="1" w:styleId="xl90">
    <w:name w:val="xl90"/>
    <w:basedOn w:val="Normal"/>
    <w:rsid w:val="00863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91">
    <w:name w:val="xl91"/>
    <w:basedOn w:val="Normal"/>
    <w:rsid w:val="00863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92">
    <w:name w:val="xl92"/>
    <w:basedOn w:val="Normal"/>
    <w:rsid w:val="00863DB5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en-GB"/>
    </w:rPr>
  </w:style>
  <w:style w:type="paragraph" w:customStyle="1" w:styleId="xl93">
    <w:name w:val="xl93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94">
    <w:name w:val="xl94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en-GB"/>
    </w:rPr>
  </w:style>
  <w:style w:type="paragraph" w:customStyle="1" w:styleId="xl96">
    <w:name w:val="xl96"/>
    <w:basedOn w:val="Normal"/>
    <w:rsid w:val="00863DB5"/>
    <w:pP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en-GB"/>
    </w:rPr>
  </w:style>
  <w:style w:type="paragraph" w:customStyle="1" w:styleId="xl97">
    <w:name w:val="xl97"/>
    <w:basedOn w:val="Normal"/>
    <w:rsid w:val="00863D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9"/>
      <w:szCs w:val="19"/>
      <w:lang w:eastAsia="en-GB"/>
    </w:rPr>
  </w:style>
  <w:style w:type="paragraph" w:customStyle="1" w:styleId="xl98">
    <w:name w:val="xl98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9"/>
      <w:szCs w:val="19"/>
      <w:lang w:eastAsia="en-GB"/>
    </w:rPr>
  </w:style>
  <w:style w:type="paragraph" w:customStyle="1" w:styleId="xl99">
    <w:name w:val="xl99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en-GB"/>
    </w:rPr>
  </w:style>
  <w:style w:type="paragraph" w:customStyle="1" w:styleId="xl100">
    <w:name w:val="xl100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en-GB"/>
    </w:rPr>
  </w:style>
  <w:style w:type="paragraph" w:customStyle="1" w:styleId="xl101">
    <w:name w:val="xl101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0"/>
      <w:szCs w:val="20"/>
      <w:lang w:eastAsia="en-GB"/>
    </w:rPr>
  </w:style>
  <w:style w:type="paragraph" w:customStyle="1" w:styleId="xl102">
    <w:name w:val="xl102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9"/>
      <w:szCs w:val="19"/>
      <w:lang w:eastAsia="en-GB"/>
    </w:rPr>
  </w:style>
  <w:style w:type="paragraph" w:customStyle="1" w:styleId="xl103">
    <w:name w:val="xl103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104">
    <w:name w:val="xl104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9"/>
      <w:szCs w:val="19"/>
      <w:lang w:eastAsia="en-GB"/>
    </w:rPr>
  </w:style>
  <w:style w:type="paragraph" w:customStyle="1" w:styleId="xl105">
    <w:name w:val="xl105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6">
    <w:name w:val="xl106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9"/>
      <w:szCs w:val="19"/>
      <w:lang w:eastAsia="en-GB"/>
    </w:rPr>
  </w:style>
  <w:style w:type="paragraph" w:customStyle="1" w:styleId="xl107">
    <w:name w:val="xl107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108">
    <w:name w:val="xl108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l109">
    <w:name w:val="xl109"/>
    <w:basedOn w:val="Normal"/>
    <w:rsid w:val="00863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en-GB"/>
    </w:rPr>
  </w:style>
  <w:style w:type="paragraph" w:customStyle="1" w:styleId="xl110">
    <w:name w:val="xl110"/>
    <w:basedOn w:val="Normal"/>
    <w:rsid w:val="00863DB5"/>
    <w:pPr>
      <w:spacing w:before="100" w:beforeAutospacing="1" w:after="100" w:afterAutospacing="1"/>
    </w:pPr>
    <w:rPr>
      <w:rFonts w:eastAsia="Times New Roman" w:cs="Times New Roman"/>
      <w:sz w:val="19"/>
      <w:szCs w:val="19"/>
      <w:lang w:eastAsia="en-GB"/>
    </w:rPr>
  </w:style>
  <w:style w:type="paragraph" w:customStyle="1" w:styleId="msonormal0">
    <w:name w:val="msonormal"/>
    <w:basedOn w:val="Normal"/>
    <w:rsid w:val="00863DB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font8">
    <w:name w:val="font8"/>
    <w:basedOn w:val="Normal"/>
    <w:rsid w:val="00863DB5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863DB5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en-GB"/>
    </w:rPr>
  </w:style>
  <w:style w:type="paragraph" w:customStyle="1" w:styleId="font10">
    <w:name w:val="font10"/>
    <w:basedOn w:val="Normal"/>
    <w:rsid w:val="00863DB5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63D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DB5"/>
    <w:rPr>
      <w:i/>
      <w:iCs/>
    </w:rPr>
  </w:style>
  <w:style w:type="table" w:customStyle="1" w:styleId="ListTable6Colorful-Accent31">
    <w:name w:val="List Table 6 Colorful - Accent 31"/>
    <w:basedOn w:val="TableNormal"/>
    <w:uiPriority w:val="51"/>
    <w:rsid w:val="00863DB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863D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63D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863DB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publication-meta-journal">
    <w:name w:val="publication-meta-journal"/>
    <w:basedOn w:val="DefaultParagraphFont"/>
    <w:rsid w:val="00863DB5"/>
  </w:style>
  <w:style w:type="table" w:styleId="MediumList1-Accent1">
    <w:name w:val="Medium List 1 Accent 1"/>
    <w:basedOn w:val="TableNormal"/>
    <w:uiPriority w:val="65"/>
    <w:rsid w:val="00863D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TableGridLight1">
    <w:name w:val="Table Grid Light1"/>
    <w:basedOn w:val="TableNormal"/>
    <w:uiPriority w:val="40"/>
    <w:rsid w:val="00863D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99"/>
    <w:qFormat/>
    <w:rsid w:val="00863DB5"/>
    <w:rPr>
      <w:b/>
      <w:bCs/>
    </w:rPr>
  </w:style>
  <w:style w:type="character" w:customStyle="1" w:styleId="ref-journal">
    <w:name w:val="ref-journal"/>
    <w:basedOn w:val="DefaultParagraphFont"/>
    <w:rsid w:val="00863DB5"/>
  </w:style>
  <w:style w:type="character" w:customStyle="1" w:styleId="ref-vol">
    <w:name w:val="ref-vol"/>
    <w:basedOn w:val="DefaultParagraphFont"/>
    <w:rsid w:val="00863DB5"/>
  </w:style>
  <w:style w:type="character" w:customStyle="1" w:styleId="element-citation">
    <w:name w:val="element-citation"/>
    <w:basedOn w:val="DefaultParagraphFont"/>
    <w:rsid w:val="00863D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DB5"/>
    <w:rPr>
      <w:color w:val="605E5C"/>
      <w:shd w:val="clear" w:color="auto" w:fill="E1DFDD"/>
    </w:rPr>
  </w:style>
  <w:style w:type="character" w:customStyle="1" w:styleId="separator">
    <w:name w:val="separator"/>
    <w:basedOn w:val="DefaultParagraphFont"/>
    <w:rsid w:val="00863DB5"/>
  </w:style>
  <w:style w:type="character" w:customStyle="1" w:styleId="hidden-author">
    <w:name w:val="hidden-author"/>
    <w:basedOn w:val="DefaultParagraphFont"/>
    <w:rsid w:val="00863DB5"/>
  </w:style>
  <w:style w:type="character" w:customStyle="1" w:styleId="sup">
    <w:name w:val="sup"/>
    <w:basedOn w:val="DefaultParagraphFont"/>
    <w:rsid w:val="00863DB5"/>
  </w:style>
  <w:style w:type="character" w:customStyle="1" w:styleId="Date1">
    <w:name w:val="Date1"/>
    <w:basedOn w:val="DefaultParagraphFont"/>
    <w:rsid w:val="00863DB5"/>
  </w:style>
  <w:style w:type="character" w:customStyle="1" w:styleId="title-text">
    <w:name w:val="title-text"/>
    <w:basedOn w:val="DefaultParagraphFont"/>
    <w:rsid w:val="00863DB5"/>
  </w:style>
  <w:style w:type="character" w:customStyle="1" w:styleId="sr-only1">
    <w:name w:val="sr-only1"/>
    <w:basedOn w:val="DefaultParagraphFont"/>
    <w:rsid w:val="00863DB5"/>
    <w:rPr>
      <w:bdr w:val="none" w:sz="0" w:space="0" w:color="auto" w:frame="1"/>
    </w:rPr>
  </w:style>
  <w:style w:type="character" w:customStyle="1" w:styleId="text2">
    <w:name w:val="text2"/>
    <w:basedOn w:val="DefaultParagraphFont"/>
    <w:rsid w:val="00863DB5"/>
  </w:style>
  <w:style w:type="character" w:customStyle="1" w:styleId="author-ref">
    <w:name w:val="author-ref"/>
    <w:basedOn w:val="DefaultParagraphFont"/>
    <w:rsid w:val="0086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</Words>
  <Characters>917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Karatzias, Thanos</dc:creator>
  <cp:keywords/>
  <dc:description/>
  <cp:lastModifiedBy>Gibson, Lyn</cp:lastModifiedBy>
  <cp:revision>2</cp:revision>
  <dcterms:created xsi:type="dcterms:W3CDTF">2019-02-18T13:48:00Z</dcterms:created>
  <dcterms:modified xsi:type="dcterms:W3CDTF">2019-02-18T13:48:00Z</dcterms:modified>
</cp:coreProperties>
</file>