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D71" w:rsidRPr="00D10D71" w:rsidRDefault="00D10D71" w:rsidP="00D10D71">
      <w:pPr>
        <w:spacing w:line="480" w:lineRule="auto"/>
        <w:rPr>
          <w:rFonts w:ascii="Arial" w:hAnsi="Arial" w:cs="Arial"/>
          <w:b/>
        </w:rPr>
      </w:pPr>
      <w:bookmarkStart w:id="0" w:name="_GoBack"/>
      <w:bookmarkEnd w:id="0"/>
      <w:r w:rsidRPr="00D10D71">
        <w:rPr>
          <w:rFonts w:ascii="Arial" w:hAnsi="Arial" w:cs="Arial"/>
          <w:b/>
        </w:rPr>
        <w:t>Difficulty in eye drop administration for people with rheumatoid arthritis</w:t>
      </w:r>
    </w:p>
    <w:p w:rsidR="00D10D71" w:rsidRPr="00BE2AA6" w:rsidRDefault="00D10D71" w:rsidP="00D10D71">
      <w:pPr>
        <w:rPr>
          <w:rFonts w:ascii="Arial" w:hAnsi="Arial" w:cs="Arial"/>
        </w:rPr>
      </w:pPr>
      <w:r w:rsidRPr="00BE2AA6">
        <w:rPr>
          <w:rFonts w:ascii="Arial" w:hAnsi="Arial" w:cs="Arial"/>
        </w:rPr>
        <w:t>Abstract</w:t>
      </w:r>
      <w:r>
        <w:rPr>
          <w:rFonts w:ascii="Arial" w:hAnsi="Arial" w:cs="Arial"/>
        </w:rPr>
        <w:t xml:space="preserve">: </w:t>
      </w:r>
    </w:p>
    <w:p w:rsidR="00D10D71" w:rsidRDefault="00D10D71" w:rsidP="00D10D71">
      <w:pPr>
        <w:rPr>
          <w:rFonts w:ascii="Arial" w:hAnsi="Arial" w:cs="Arial"/>
        </w:rPr>
      </w:pPr>
      <w:r>
        <w:rPr>
          <w:rFonts w:ascii="Arial" w:hAnsi="Arial" w:cs="Arial"/>
        </w:rPr>
        <w:t>Introduction</w:t>
      </w:r>
    </w:p>
    <w:p w:rsidR="00D10D71" w:rsidRPr="00BE2AA6" w:rsidRDefault="00D10D71" w:rsidP="00D10D71">
      <w:pPr>
        <w:rPr>
          <w:rFonts w:ascii="Arial" w:hAnsi="Arial" w:cs="Arial"/>
        </w:rPr>
      </w:pPr>
      <w:r>
        <w:rPr>
          <w:rFonts w:ascii="Arial" w:hAnsi="Arial" w:cs="Arial"/>
        </w:rPr>
        <w:t xml:space="preserve">Many people require eye drops administered daily, yet many don’t instil them as prescribed. This can be due to physical difficulty managing the delivery device yet little research has focused on this. </w:t>
      </w:r>
    </w:p>
    <w:p w:rsidR="00D10D71" w:rsidRDefault="00D10D71" w:rsidP="00D10D71">
      <w:pPr>
        <w:rPr>
          <w:rFonts w:ascii="Arial" w:hAnsi="Arial" w:cs="Arial"/>
        </w:rPr>
      </w:pPr>
      <w:r>
        <w:rPr>
          <w:rFonts w:ascii="Arial" w:hAnsi="Arial" w:cs="Arial"/>
        </w:rPr>
        <w:t>Methods</w:t>
      </w:r>
    </w:p>
    <w:p w:rsidR="00D10D71" w:rsidRDefault="00D10D71" w:rsidP="00D10D71">
      <w:pPr>
        <w:rPr>
          <w:rFonts w:ascii="Arial" w:hAnsi="Arial" w:cs="Arial"/>
        </w:rPr>
      </w:pPr>
      <w:r>
        <w:rPr>
          <w:rFonts w:ascii="Arial" w:hAnsi="Arial" w:cs="Arial"/>
        </w:rPr>
        <w:t>P</w:t>
      </w:r>
      <w:r w:rsidRPr="007D1B18">
        <w:rPr>
          <w:rFonts w:ascii="Arial" w:hAnsi="Arial" w:cs="Arial"/>
        </w:rPr>
        <w:t xml:space="preserve">articipants from </w:t>
      </w:r>
      <w:r>
        <w:rPr>
          <w:rFonts w:ascii="Arial" w:hAnsi="Arial" w:cs="Arial"/>
        </w:rPr>
        <w:t>ophthalmology</w:t>
      </w:r>
      <w:r w:rsidRPr="007D1B18">
        <w:rPr>
          <w:rFonts w:ascii="Arial" w:hAnsi="Arial" w:cs="Arial"/>
        </w:rPr>
        <w:t xml:space="preserve"> and rheumatology clinics </w:t>
      </w:r>
      <w:r>
        <w:rPr>
          <w:rFonts w:ascii="Arial" w:hAnsi="Arial" w:cs="Arial"/>
        </w:rPr>
        <w:t xml:space="preserve">at hospitals </w:t>
      </w:r>
      <w:r w:rsidRPr="007D1B18">
        <w:rPr>
          <w:rFonts w:ascii="Arial" w:hAnsi="Arial" w:cs="Arial"/>
        </w:rPr>
        <w:t>within 2 regions in Scotland</w:t>
      </w:r>
      <w:r>
        <w:rPr>
          <w:rFonts w:ascii="Arial" w:hAnsi="Arial" w:cs="Arial"/>
        </w:rPr>
        <w:t xml:space="preserve"> (n= 206) were recruited and asked to complete a </w:t>
      </w:r>
      <w:r w:rsidRPr="007D1B18">
        <w:rPr>
          <w:rFonts w:ascii="Arial" w:hAnsi="Arial" w:cs="Arial"/>
        </w:rPr>
        <w:t>questionnaire</w:t>
      </w:r>
      <w:r>
        <w:rPr>
          <w:rFonts w:ascii="Arial" w:hAnsi="Arial" w:cs="Arial"/>
        </w:rPr>
        <w:t xml:space="preserve"> about</w:t>
      </w:r>
      <w:r w:rsidRPr="007D1B18">
        <w:rPr>
          <w:rFonts w:ascii="Arial" w:hAnsi="Arial" w:cs="Arial"/>
        </w:rPr>
        <w:t xml:space="preserve"> </w:t>
      </w:r>
      <w:r>
        <w:rPr>
          <w:rFonts w:ascii="Arial" w:hAnsi="Arial" w:cs="Arial"/>
        </w:rPr>
        <w:t xml:space="preserve">eye drop use and difficulties they experienced. Binary logistic regression was used to assess the independent relationship between key explanatory variables and the major outcome </w:t>
      </w:r>
      <w:r w:rsidRPr="00021C3E">
        <w:rPr>
          <w:rFonts w:ascii="Arial" w:hAnsi="Arial" w:cs="Arial"/>
        </w:rPr>
        <w:t>variable</w:t>
      </w:r>
      <w:r>
        <w:rPr>
          <w:rFonts w:ascii="Arial" w:hAnsi="Arial" w:cs="Arial"/>
        </w:rPr>
        <w:t xml:space="preserve"> which was difficulty in administration</w:t>
      </w:r>
      <w:r w:rsidRPr="00021C3E">
        <w:rPr>
          <w:rFonts w:ascii="Arial" w:hAnsi="Arial" w:cs="Arial"/>
        </w:rPr>
        <w:t>.</w:t>
      </w:r>
    </w:p>
    <w:p w:rsidR="00D10D71" w:rsidRDefault="00D10D71" w:rsidP="00D10D71">
      <w:pPr>
        <w:rPr>
          <w:rFonts w:ascii="Arial" w:hAnsi="Arial" w:cs="Arial"/>
        </w:rPr>
      </w:pPr>
      <w:r>
        <w:rPr>
          <w:rFonts w:ascii="Arial" w:hAnsi="Arial" w:cs="Arial"/>
        </w:rPr>
        <w:t>Findings</w:t>
      </w:r>
    </w:p>
    <w:p w:rsidR="00D10D71" w:rsidRDefault="00D10D71" w:rsidP="00D10D71">
      <w:pPr>
        <w:rPr>
          <w:rFonts w:ascii="Arial" w:hAnsi="Arial" w:cs="Arial"/>
        </w:rPr>
      </w:pPr>
      <w:r>
        <w:rPr>
          <w:rFonts w:ascii="Arial" w:hAnsi="Arial" w:cs="Arial"/>
        </w:rPr>
        <w:t>It was</w:t>
      </w:r>
      <w:r w:rsidRPr="005816D2">
        <w:rPr>
          <w:rFonts w:ascii="Arial" w:hAnsi="Arial" w:cs="Arial"/>
        </w:rPr>
        <w:t xml:space="preserve"> found that </w:t>
      </w:r>
      <w:r>
        <w:rPr>
          <w:rFonts w:ascii="Arial" w:hAnsi="Arial" w:cs="Arial"/>
        </w:rPr>
        <w:t xml:space="preserve">62 per cent of </w:t>
      </w:r>
      <w:r w:rsidRPr="005816D2">
        <w:rPr>
          <w:rFonts w:ascii="Arial" w:hAnsi="Arial" w:cs="Arial"/>
        </w:rPr>
        <w:t xml:space="preserve">people who attended an RA clinic </w:t>
      </w:r>
      <w:r>
        <w:rPr>
          <w:rFonts w:ascii="Arial" w:hAnsi="Arial" w:cs="Arial"/>
        </w:rPr>
        <w:t xml:space="preserve">reported difficulty instilling eye drops and that they </w:t>
      </w:r>
      <w:r w:rsidRPr="005816D2">
        <w:rPr>
          <w:rFonts w:ascii="Arial" w:hAnsi="Arial" w:cs="Arial"/>
        </w:rPr>
        <w:t xml:space="preserve">were </w:t>
      </w:r>
      <w:r>
        <w:rPr>
          <w:rFonts w:ascii="Arial" w:hAnsi="Arial" w:cs="Arial"/>
        </w:rPr>
        <w:t>four and a half</w:t>
      </w:r>
      <w:r w:rsidRPr="005816D2">
        <w:rPr>
          <w:rFonts w:ascii="Arial" w:hAnsi="Arial" w:cs="Arial"/>
        </w:rPr>
        <w:t xml:space="preserve"> times more likely to </w:t>
      </w:r>
      <w:r>
        <w:rPr>
          <w:rFonts w:ascii="Arial" w:hAnsi="Arial" w:cs="Arial"/>
        </w:rPr>
        <w:t>have difficulty than people</w:t>
      </w:r>
      <w:r w:rsidRPr="00B57EF4">
        <w:rPr>
          <w:rFonts w:ascii="Arial" w:hAnsi="Arial" w:cs="Arial"/>
        </w:rPr>
        <w:t xml:space="preserve"> </w:t>
      </w:r>
      <w:r>
        <w:rPr>
          <w:rFonts w:ascii="Arial" w:hAnsi="Arial" w:cs="Arial"/>
        </w:rPr>
        <w:t>who attended an ophthalmology clinic.</w:t>
      </w:r>
      <w:r w:rsidRPr="00AE0A60">
        <w:rPr>
          <w:rFonts w:ascii="Arial" w:hAnsi="Arial" w:cs="Arial"/>
        </w:rPr>
        <w:t xml:space="preserve"> </w:t>
      </w:r>
      <w:r>
        <w:rPr>
          <w:rFonts w:ascii="Arial" w:hAnsi="Arial" w:cs="Arial"/>
        </w:rPr>
        <w:t xml:space="preserve">A greater proportion of women and younger people attended the RA clinics than the ophthalmology clinics, however, the reasons given for having difficulty and the level of adherence did not differ between the two groups.  </w:t>
      </w:r>
    </w:p>
    <w:p w:rsidR="00D10D71" w:rsidRDefault="00D10D71" w:rsidP="00D10D71">
      <w:pPr>
        <w:rPr>
          <w:rFonts w:ascii="Arial" w:hAnsi="Arial" w:cs="Arial"/>
        </w:rPr>
      </w:pPr>
      <w:r>
        <w:rPr>
          <w:rFonts w:ascii="Arial" w:hAnsi="Arial" w:cs="Arial"/>
        </w:rPr>
        <w:t>Conclusion</w:t>
      </w:r>
    </w:p>
    <w:p w:rsidR="00D10D71" w:rsidRPr="00BE2AA6" w:rsidRDefault="00D10D71" w:rsidP="00D10D71">
      <w:pPr>
        <w:rPr>
          <w:rFonts w:ascii="Arial" w:hAnsi="Arial" w:cs="Arial"/>
        </w:rPr>
      </w:pPr>
      <w:r>
        <w:rPr>
          <w:rFonts w:ascii="Arial" w:hAnsi="Arial" w:cs="Arial"/>
        </w:rPr>
        <w:t>The number of people newly diagnosed with RA is increasin</w:t>
      </w:r>
      <w:r w:rsidRPr="001522C0">
        <w:rPr>
          <w:rFonts w:ascii="Arial" w:hAnsi="Arial" w:cs="Arial"/>
        </w:rPr>
        <w:t>g wo</w:t>
      </w:r>
      <w:r>
        <w:rPr>
          <w:rFonts w:ascii="Arial" w:hAnsi="Arial" w:cs="Arial"/>
        </w:rPr>
        <w:t>rldwide, particularly among women, and many need eye drops. Experiencing difficulty instilling them is therefore a significant international health issue.</w:t>
      </w:r>
      <w:r w:rsidRPr="00AE0A60">
        <w:rPr>
          <w:rFonts w:ascii="Arial" w:hAnsi="Arial" w:cs="Arial"/>
        </w:rPr>
        <w:t xml:space="preserve"> </w:t>
      </w:r>
    </w:p>
    <w:p w:rsidR="00D10D71" w:rsidRDefault="00D10D71" w:rsidP="00BE2AA6">
      <w:pPr>
        <w:rPr>
          <w:rFonts w:ascii="Arial" w:hAnsi="Arial" w:cs="Arial"/>
        </w:rPr>
      </w:pPr>
    </w:p>
    <w:p w:rsidR="00BE2AA6" w:rsidRPr="00D10D71" w:rsidRDefault="00BE2AA6" w:rsidP="00BE2AA6">
      <w:pPr>
        <w:rPr>
          <w:rFonts w:ascii="Arial" w:hAnsi="Arial" w:cs="Arial"/>
        </w:rPr>
      </w:pPr>
      <w:r w:rsidRPr="00D10D71">
        <w:rPr>
          <w:rFonts w:ascii="Arial" w:hAnsi="Arial" w:cs="Arial"/>
        </w:rPr>
        <w:t>Introduction</w:t>
      </w:r>
      <w:r w:rsidR="0028059D" w:rsidRPr="00D10D71">
        <w:rPr>
          <w:rFonts w:ascii="Arial" w:hAnsi="Arial" w:cs="Arial"/>
        </w:rPr>
        <w:t>:</w:t>
      </w:r>
    </w:p>
    <w:p w:rsidR="00C708EB" w:rsidRPr="00D10D71" w:rsidRDefault="00F15A85" w:rsidP="00565F14">
      <w:pPr>
        <w:spacing w:line="480" w:lineRule="auto"/>
        <w:rPr>
          <w:rFonts w:ascii="Arial" w:hAnsi="Arial" w:cs="Arial"/>
        </w:rPr>
      </w:pPr>
      <w:r w:rsidRPr="00D10D71">
        <w:rPr>
          <w:rFonts w:ascii="Arial" w:hAnsi="Arial" w:cs="Arial"/>
        </w:rPr>
        <w:t>Concerns that patients do not administer eye drop medication as prescribed have been investigated repeatedly, however few studies have focused on whether the patient can use the delivery system correctly</w:t>
      </w:r>
      <w:r w:rsidR="00AA4D02" w:rsidRPr="00D10D71">
        <w:rPr>
          <w:rFonts w:ascii="Arial" w:hAnsi="Arial" w:cs="Arial"/>
        </w:rPr>
        <w:t xml:space="preserve"> </w:t>
      </w:r>
      <w:r w:rsidRPr="00D10D71">
        <w:rPr>
          <w:rFonts w:ascii="Arial" w:hAnsi="Arial" w:cs="Arial"/>
        </w:rPr>
        <w:fldChar w:fldCharType="begin"/>
      </w:r>
      <w:r w:rsidR="00F012D7" w:rsidRPr="00D10D71">
        <w:rPr>
          <w:rFonts w:ascii="Arial" w:hAnsi="Arial" w:cs="Arial"/>
        </w:rPr>
        <w:instrText xml:space="preserve"> ADDIN EN.CITE &lt;EndNote&gt;&lt;Cite&gt;&lt;Author&gt;Robin&lt;/Author&gt;&lt;Year&gt;2010&lt;/Year&gt;&lt;RecNum&gt;80&lt;/RecNum&gt;&lt;DisplayText&gt;(Robin, 2010)&lt;/DisplayText&gt;&lt;record&gt;&lt;rec-number&gt;80&lt;/rec-number&gt;&lt;foreign-keys&gt;&lt;key app="EN" db-id="spswat9vmdxxfger5tr5fawzavdsetfw02v0" timestamp="1428591832"&gt;80&lt;/key&gt;&lt;/foreign-keys&gt;&lt;ref-type name="Journal Article"&gt;17&lt;/ref-type&gt;&lt;contributors&gt;&lt;authors&gt;&lt;author&gt;Robin, Alan&lt;/author&gt;&lt;/authors&gt;&lt;/contributors&gt;&lt;titles&gt;&lt;title&gt;Beyond Compliance: Getting the Drops in&lt;/title&gt;&lt;secondary-title&gt;Review of Ophthalmology&lt;/secondary-title&gt;&lt;short-title&gt;Beyond Compliance: Getting the Drops in&lt;/short-title&gt;&lt;/titles&gt;&lt;periodical&gt;&lt;full-title&gt;Review of Ophthalmology&lt;/full-title&gt;&lt;/periodical&gt;&lt;pages&gt;71-73&lt;/pages&gt;&lt;volume&gt;19&lt;/volume&gt;&lt;dates&gt;&lt;year&gt;2010&lt;/year&gt;&lt;pub-dates&gt;&lt;date&gt;2/18/10&lt;/date&gt;&lt;/pub-dates&gt;&lt;/dates&gt;&lt;urls&gt;&lt;related-urls&gt;&lt;url&gt;http://www.reviewofophthalmology.com/content/d/glaucoma/c/22759/&lt;/url&gt;&lt;/related-urls&gt;&lt;/urls&gt;&lt;/record&gt;&lt;/Cite&gt;&lt;/EndNote&gt;</w:instrText>
      </w:r>
      <w:r w:rsidRPr="00D10D71">
        <w:rPr>
          <w:rFonts w:ascii="Arial" w:hAnsi="Arial" w:cs="Arial"/>
        </w:rPr>
        <w:fldChar w:fldCharType="separate"/>
      </w:r>
      <w:r w:rsidR="00F012D7" w:rsidRPr="00D10D71">
        <w:rPr>
          <w:rFonts w:ascii="Arial" w:hAnsi="Arial" w:cs="Arial"/>
          <w:noProof/>
        </w:rPr>
        <w:t>(Robin, 2010)</w:t>
      </w:r>
      <w:r w:rsidRPr="00D10D71">
        <w:rPr>
          <w:rFonts w:ascii="Arial" w:hAnsi="Arial" w:cs="Arial"/>
        </w:rPr>
        <w:fldChar w:fldCharType="end"/>
      </w:r>
      <w:r w:rsidR="00F811BF" w:rsidRPr="00D10D71">
        <w:rPr>
          <w:rFonts w:ascii="Arial" w:hAnsi="Arial" w:cs="Arial"/>
        </w:rPr>
        <w:t xml:space="preserve"> ). A number of recent studies have reported the difficulties experienced by people who are required to self-administer eye drops on a regular </w:t>
      </w:r>
      <w:r w:rsidR="0093103F" w:rsidRPr="00D10D71">
        <w:rPr>
          <w:rFonts w:ascii="Arial" w:hAnsi="Arial" w:cs="Arial"/>
        </w:rPr>
        <w:t xml:space="preserve">basis </w:t>
      </w:r>
      <w:r w:rsidR="0038533F" w:rsidRPr="00D10D71">
        <w:rPr>
          <w:rFonts w:ascii="Arial" w:hAnsi="Arial" w:cs="Arial"/>
        </w:rPr>
        <w:fldChar w:fldCharType="begin"/>
      </w:r>
      <w:r w:rsidR="00F012D7" w:rsidRPr="00D10D71">
        <w:rPr>
          <w:rFonts w:ascii="Arial" w:hAnsi="Arial" w:cs="Arial"/>
        </w:rPr>
        <w:instrText xml:space="preserve"> ADDIN EN.CITE &lt;EndNote&gt;&lt;Cite&gt;&lt;Author&gt;Kerr&lt;/Author&gt;&lt;Year&gt;2013&lt;/Year&gt;&lt;RecNum&gt;62&lt;/RecNum&gt;&lt;DisplayText&gt;(Kerr et al., 2013; Gupta et al., 2012)&lt;/DisplayText&gt;&lt;record&gt;&lt;rec-number&gt;62&lt;/rec-number&gt;&lt;foreign-keys&gt;&lt;key app="EN" db-id="spswat9vmdxxfger5tr5fawzavdsetfw02v0" timestamp="1428591832"&gt;62&lt;/key&gt;&lt;/foreign-keys&gt;&lt;ref-type name="Journal Article"&gt;17&lt;/ref-type&gt;&lt;contributors&gt;&lt;authors&gt;&lt;author&gt;Kerr, Nathan M&lt;/author&gt;&lt;author&gt;Patel, Hussain Y&lt;/author&gt;&lt;author&gt;Chew, Shenton SL&lt;/author&gt;&lt;author&gt;Ali, Noor Q&lt;/author&gt;&lt;author&gt;Eady, Elizabeth K&lt;/author&gt;&lt;author&gt;Danesh</w:instrText>
      </w:r>
      <w:r w:rsidR="00F012D7" w:rsidRPr="00D10D71">
        <w:rPr>
          <w:rFonts w:ascii="Cambria Math" w:hAnsi="Cambria Math" w:cs="Cambria Math"/>
        </w:rPr>
        <w:instrText>‐</w:instrText>
      </w:r>
      <w:r w:rsidR="00F012D7" w:rsidRPr="00D10D71">
        <w:rPr>
          <w:rFonts w:ascii="Arial" w:hAnsi="Arial" w:cs="Arial"/>
        </w:rPr>
        <w:instrText>Meyer, Helen V&lt;/author&gt;&lt;/authors&gt;&lt;/contributors&gt;&lt;titles&gt;&lt;title&gt;Patient satisfaction with topical ocular hypotensives&lt;/title&gt;&lt;secondary-title&gt;Clinical &amp;amp; experimental ophthalmology&lt;/secondary-title&gt;&lt;short-title&gt;Patient satisfaction with topical ocular hypotensives&lt;/short-title&gt;&lt;/titles&gt;&lt;periodical&gt;&lt;full-title&gt;Clinical &amp;amp; experimental ophthalmology&lt;/full-title&gt;&lt;/periodical&gt;&lt;pages&gt;27-35&lt;/pages&gt;&lt;volume&gt;41&lt;/volume&gt;&lt;number&gt;1&lt;/number&gt;&lt;dates&gt;&lt;year&gt;2013&lt;/year&gt;&lt;/dates&gt;&lt;urls&gt;&lt;/urls&gt;&lt;/record&gt;&lt;/Cite&gt;&lt;Cite&gt;&lt;Author&gt;Gupta&lt;/Author&gt;&lt;Year&gt;2012&lt;/Year&gt;&lt;RecNum&gt;55&lt;/RecNum&gt;&lt;record&gt;&lt;rec-number&gt;55&lt;/rec-number&gt;&lt;foreign-keys&gt;&lt;key app="EN" db-id="spswat9vmdxxfger5tr5fawzavdsetfw02v0" timestamp="1428591831"&gt;55&lt;/key&gt;&lt;/foreign-keys&gt;&lt;ref-type name="Journal Article"&gt;17&lt;/ref-type&gt;&lt;contributors&gt;&lt;authors&gt;&lt;author&gt;Gupta, Raghav&lt;/author&gt;&lt;author&gt;Patil, Bharat&lt;/author&gt;&lt;author&gt;Shah, Bhavin M&lt;/author&gt;&lt;author&gt;Bali, Shveta Jindal&lt;/author&gt;&lt;author&gt;Mishra, Sanjay K&lt;/author&gt;&lt;author&gt;Dada, Tanuj&lt;/author&gt;&lt;/authors&gt;&lt;/contributors&gt;&lt;titles&gt;&lt;title&gt;Evaluating eye drop instillation technique in glaucoma patients&lt;/title&gt;&lt;secondary-title&gt;Journal of glaucoma&lt;/secondary-title&gt;&lt;short-title&gt;Evaluating eye drop instillation technique in glaucoma patients&lt;/short-title&gt;&lt;/titles&gt;&lt;periodical&gt;&lt;full-title&gt;Journal of glaucoma&lt;/full-title&gt;&lt;/periodical&gt;&lt;pages&gt;189-192&lt;/pages&gt;&lt;volume&gt;21&lt;/volume&gt;&lt;number&gt;3&lt;/number&gt;&lt;dates&gt;&lt;year&gt;2012&lt;/year&gt;&lt;/dates&gt;&lt;urls&gt;&lt;/urls&gt;&lt;/record&gt;&lt;/Cite&gt;&lt;/EndNote&gt;</w:instrText>
      </w:r>
      <w:r w:rsidR="0038533F" w:rsidRPr="00D10D71">
        <w:rPr>
          <w:rFonts w:ascii="Arial" w:hAnsi="Arial" w:cs="Arial"/>
        </w:rPr>
        <w:fldChar w:fldCharType="separate"/>
      </w:r>
      <w:r w:rsidR="00F012D7" w:rsidRPr="00D10D71">
        <w:rPr>
          <w:rFonts w:ascii="Arial" w:hAnsi="Arial" w:cs="Arial"/>
          <w:noProof/>
        </w:rPr>
        <w:t>(Kerr et al., 2013; Gupta et al., 2012)</w:t>
      </w:r>
      <w:r w:rsidR="0038533F" w:rsidRPr="00D10D71">
        <w:rPr>
          <w:rFonts w:ascii="Arial" w:hAnsi="Arial" w:cs="Arial"/>
        </w:rPr>
        <w:fldChar w:fldCharType="end"/>
      </w:r>
      <w:r w:rsidR="00202E0B" w:rsidRPr="00D10D71">
        <w:rPr>
          <w:rFonts w:ascii="Arial" w:hAnsi="Arial" w:cs="Arial"/>
        </w:rPr>
        <w:t xml:space="preserve"> and r</w:t>
      </w:r>
      <w:r w:rsidR="0038533F" w:rsidRPr="00D10D71">
        <w:rPr>
          <w:rFonts w:ascii="Arial" w:hAnsi="Arial" w:cs="Arial"/>
        </w:rPr>
        <w:t xml:space="preserve">esearch has focused predominantly on ophthalmology patients who have </w:t>
      </w:r>
      <w:r w:rsidR="0093103F" w:rsidRPr="00D10D71">
        <w:rPr>
          <w:rFonts w:ascii="Arial" w:hAnsi="Arial" w:cs="Arial"/>
        </w:rPr>
        <w:t xml:space="preserve">glaucoma </w:t>
      </w:r>
      <w:r w:rsidR="0038533F" w:rsidRPr="00D10D71">
        <w:rPr>
          <w:rFonts w:ascii="Arial" w:hAnsi="Arial" w:cs="Arial"/>
        </w:rPr>
        <w:fldChar w:fldCharType="begin"/>
      </w:r>
      <w:r w:rsidR="00B435BB" w:rsidRPr="00D10D71">
        <w:rPr>
          <w:rFonts w:ascii="Arial" w:hAnsi="Arial" w:cs="Arial"/>
        </w:rPr>
        <w:instrText xml:space="preserve"> ADDIN EN.CITE &lt;EndNote&gt;&lt;Cite&gt;&lt;Author&gt;Budenz&lt;/Author&gt;&lt;Year&gt;2009&lt;/Year&gt;&lt;RecNum&gt;42&lt;/RecNum&gt;&lt;DisplayText&gt;(Budenz, 2009)&lt;/DisplayText&gt;&lt;record&gt;&lt;rec-number&gt;42&lt;/rec-number&gt;&lt;foreign-keys&gt;&lt;key app="EN" db-id="spswat9vmdxxfger5tr5fawzavdsetfw02v0" timestamp="1428591831"&gt;42&lt;/key&gt;&lt;/foreign-keys&gt;&lt;ref-type name="Journal Article"&gt;17&lt;/ref-type&gt;&lt;contributors&gt;&lt;authors&gt;&lt;author&gt;Budenz, Donald L&lt;/author&gt;&lt;/authors&gt;&lt;/contributors&gt;&lt;titles&gt;&lt;title&gt;A clinician&amp;apos;s guide to the assessment and management of nonadherence in glaucoma&lt;/title&gt;&lt;secondary-title&gt;Ophthalmology&lt;/secondary-title&gt;&lt;short-title&gt;A clinician&amp;apos;s guide to the assessment and management of nonadherence in glaucoma&lt;/short-title&gt;&lt;/titles&gt;&lt;periodical&gt;&lt;full-title&gt;Ophthalmology&lt;/full-title&gt;&lt;/periodical&gt;&lt;pages&gt;S43-S47&lt;/pages&gt;&lt;volume&gt;116&lt;/volume&gt;&lt;number&gt;11&lt;/number&gt;&lt;dates&gt;&lt;year&gt;2009&lt;/year&gt;&lt;/dates&gt;&lt;urls&gt;&lt;/urls&gt;&lt;/record&gt;&lt;/Cite&gt;&lt;/EndNote&gt;</w:instrText>
      </w:r>
      <w:r w:rsidR="0038533F" w:rsidRPr="00D10D71">
        <w:rPr>
          <w:rFonts w:ascii="Arial" w:hAnsi="Arial" w:cs="Arial"/>
        </w:rPr>
        <w:fldChar w:fldCharType="separate"/>
      </w:r>
      <w:r w:rsidR="00B435BB" w:rsidRPr="00D10D71">
        <w:rPr>
          <w:rFonts w:ascii="Arial" w:hAnsi="Arial" w:cs="Arial"/>
          <w:noProof/>
        </w:rPr>
        <w:t>(Budenz, 2009)</w:t>
      </w:r>
      <w:r w:rsidR="0038533F" w:rsidRPr="00D10D71">
        <w:rPr>
          <w:rFonts w:ascii="Arial" w:hAnsi="Arial" w:cs="Arial"/>
        </w:rPr>
        <w:fldChar w:fldCharType="end"/>
      </w:r>
      <w:r w:rsidR="00565F14" w:rsidRPr="00D10D71">
        <w:rPr>
          <w:rFonts w:ascii="Arial" w:hAnsi="Arial" w:cs="Arial"/>
        </w:rPr>
        <w:t>.</w:t>
      </w:r>
      <w:r w:rsidR="009470B5" w:rsidRPr="00D10D71">
        <w:rPr>
          <w:rFonts w:ascii="Arial" w:hAnsi="Arial" w:cs="Arial"/>
        </w:rPr>
        <w:t>People</w:t>
      </w:r>
      <w:r w:rsidR="00AA4D02" w:rsidRPr="00D10D71">
        <w:rPr>
          <w:rFonts w:ascii="Arial" w:hAnsi="Arial" w:cs="Arial"/>
        </w:rPr>
        <w:t xml:space="preserve"> with </w:t>
      </w:r>
      <w:r w:rsidR="00202E0B" w:rsidRPr="00D10D71">
        <w:rPr>
          <w:rFonts w:ascii="Arial" w:hAnsi="Arial" w:cs="Arial"/>
        </w:rPr>
        <w:t xml:space="preserve">Rheumatoid </w:t>
      </w:r>
      <w:r w:rsidR="00AA4D02" w:rsidRPr="00D10D71">
        <w:rPr>
          <w:rFonts w:ascii="Arial" w:hAnsi="Arial" w:cs="Arial"/>
        </w:rPr>
        <w:t>A</w:t>
      </w:r>
      <w:r w:rsidR="00202E0B" w:rsidRPr="00D10D71">
        <w:rPr>
          <w:rFonts w:ascii="Arial" w:hAnsi="Arial" w:cs="Arial"/>
        </w:rPr>
        <w:t>rthritis</w:t>
      </w:r>
      <w:r w:rsidR="00AA4D02" w:rsidRPr="00D10D71">
        <w:rPr>
          <w:rFonts w:ascii="Arial" w:hAnsi="Arial" w:cs="Arial"/>
        </w:rPr>
        <w:t xml:space="preserve"> </w:t>
      </w:r>
      <w:r w:rsidR="00202E0B" w:rsidRPr="00D10D71">
        <w:rPr>
          <w:rFonts w:ascii="Arial" w:hAnsi="Arial" w:cs="Arial"/>
        </w:rPr>
        <w:t xml:space="preserve">(RA) </w:t>
      </w:r>
      <w:r w:rsidR="00AA4D02" w:rsidRPr="00D10D71">
        <w:rPr>
          <w:rFonts w:ascii="Arial" w:hAnsi="Arial" w:cs="Arial"/>
        </w:rPr>
        <w:t xml:space="preserve">are particularly predisposed to dry eye syndrome </w:t>
      </w:r>
      <w:r w:rsidR="00AA4D02" w:rsidRPr="00D10D71">
        <w:rPr>
          <w:rFonts w:ascii="Arial" w:hAnsi="Arial" w:cs="Arial"/>
        </w:rPr>
        <w:fldChar w:fldCharType="begin"/>
      </w:r>
      <w:r w:rsidR="00B435BB" w:rsidRPr="00D10D71">
        <w:rPr>
          <w:rFonts w:ascii="Arial" w:hAnsi="Arial" w:cs="Arial"/>
        </w:rPr>
        <w:instrText xml:space="preserve"> ADDIN EN.CITE &lt;EndNote&gt;&lt;Cite&gt;&lt;Author&gt;Foulks&lt;/Author&gt;&lt;Year&gt;2008&lt;/Year&gt;&lt;RecNum&gt;52&lt;/RecNum&gt;&lt;DisplayText&gt;(Foulks, 2008)&lt;/DisplayText&gt;&lt;record&gt;&lt;rec-number&gt;52&lt;/rec-number&gt;&lt;foreign-keys&gt;&lt;key app="EN" db-id="spswat9vmdxxfger5tr5fawzavdsetfw02v0" timestamp="1428591831"&gt;52&lt;/key&gt;&lt;/foreign-keys&gt;&lt;ref-type name="Journal Article"&gt;17&lt;/ref-type&gt;&lt;contributors&gt;&lt;authors&gt;&lt;author&gt;Foulks, Gary N&lt;/author&gt;&lt;/authors&gt;&lt;/contributors&gt;&lt;titles&gt;&lt;title&gt;Pharmacological management of dry eye in the elderly patient&lt;/title&gt;&lt;secondary-title&gt;Drugs &amp;amp; aging&lt;/secondary-title&gt;&lt;short-title&gt;Pharmacological management of dry eye in the elderly patient&lt;/short-title&gt;&lt;/titles&gt;&lt;periodical&gt;&lt;full-title&gt;Drugs &amp;amp; aging&lt;/full-title&gt;&lt;/periodical&gt;&lt;pages&gt;105-118&lt;/pages&gt;&lt;volume&gt;25&lt;/volume&gt;&lt;number&gt;2&lt;/number&gt;&lt;dates&gt;&lt;year&gt;2008&lt;/year&gt;&lt;/dates&gt;&lt;urls&gt;&lt;/urls&gt;&lt;/record&gt;&lt;/Cite&gt;&lt;/EndNote&gt;</w:instrText>
      </w:r>
      <w:r w:rsidR="00AA4D02" w:rsidRPr="00D10D71">
        <w:rPr>
          <w:rFonts w:ascii="Arial" w:hAnsi="Arial" w:cs="Arial"/>
        </w:rPr>
        <w:fldChar w:fldCharType="separate"/>
      </w:r>
      <w:r w:rsidR="00B435BB" w:rsidRPr="00D10D71">
        <w:rPr>
          <w:rFonts w:ascii="Arial" w:hAnsi="Arial" w:cs="Arial"/>
          <w:noProof/>
        </w:rPr>
        <w:t>(Foulks, 2008)</w:t>
      </w:r>
      <w:r w:rsidR="00AA4D02" w:rsidRPr="00D10D71">
        <w:rPr>
          <w:rFonts w:ascii="Arial" w:hAnsi="Arial" w:cs="Arial"/>
        </w:rPr>
        <w:fldChar w:fldCharType="end"/>
      </w:r>
      <w:r w:rsidR="00AA4D02" w:rsidRPr="00D10D71">
        <w:rPr>
          <w:rFonts w:ascii="Arial" w:hAnsi="Arial" w:cs="Arial"/>
        </w:rPr>
        <w:t xml:space="preserve"> which can cause severe discomfort and affect their quality of life </w:t>
      </w:r>
      <w:r w:rsidR="00AA4D02" w:rsidRPr="00D10D71">
        <w:rPr>
          <w:rFonts w:ascii="Arial" w:hAnsi="Arial" w:cs="Arial"/>
        </w:rPr>
        <w:fldChar w:fldCharType="begin"/>
      </w:r>
      <w:r w:rsidR="00F40829" w:rsidRPr="00D10D71">
        <w:rPr>
          <w:rFonts w:ascii="Arial" w:hAnsi="Arial" w:cs="Arial"/>
        </w:rPr>
        <w:instrText xml:space="preserve"> ADDIN EN.CITE &lt;EndNote&gt;&lt;Cite&gt;&lt;Author&gt;Moss&lt;/Author&gt;&lt;Year&gt;2004&lt;/Year&gt;&lt;RecNum&gt;70&lt;/RecNum&gt;&lt;DisplayText&gt;(Moss et al., 2004)&lt;/DisplayText&gt;&lt;record&gt;&lt;rec-number&gt;70&lt;/rec-number&gt;&lt;foreign-keys&gt;&lt;key app="EN" db-id="spswat9vmdxxfger5tr5fawzavdsetfw02v0" timestamp="1428591832"&gt;70&lt;/key&gt;&lt;/foreign-keys&gt;&lt;ref-type name="Journal Article"&gt;17&lt;/ref-type&gt;&lt;contributors&gt;&lt;authors&gt;&lt;author&gt;Moss, Scot E&lt;/author&gt;&lt;author&gt;Klein, Ronald&lt;/author&gt;&lt;author&gt;Klein, Barbara EK&lt;/author&gt;&lt;/authors&gt;&lt;/contributors&gt;&lt;titles&gt;&lt;title&gt;Incidence of dry eye in an older population&lt;/title&gt;&lt;secondary-title&gt;Archives of ophthalmology&lt;/secondary-title&gt;&lt;short-title&gt;Incidence of dry eye in an older population&lt;/short-title&gt;&lt;/titles&gt;&lt;periodical&gt;&lt;full-title&gt;Archives of ophthalmology&lt;/full-title&gt;&lt;/periodical&gt;&lt;pages&gt;369-373&lt;/pages&gt;&lt;volume&gt;122&lt;/volume&gt;&lt;number&gt;3&lt;/number&gt;&lt;dates&gt;&lt;year&gt;2004&lt;/year&gt;&lt;/dates&gt;&lt;urls&gt;&lt;related-urls&gt;&lt;url&gt;http://archopht.jamanetwork.com/data/Journals/OPHTH/9920/EEB30031.pdf&lt;/url&gt;&lt;/related-urls&gt;&lt;/urls&gt;&lt;/record&gt;&lt;/Cite&gt;&lt;/EndNote&gt;</w:instrText>
      </w:r>
      <w:r w:rsidR="00AA4D02" w:rsidRPr="00D10D71">
        <w:rPr>
          <w:rFonts w:ascii="Arial" w:hAnsi="Arial" w:cs="Arial"/>
        </w:rPr>
        <w:fldChar w:fldCharType="separate"/>
      </w:r>
      <w:r w:rsidR="00F40829" w:rsidRPr="00D10D71">
        <w:rPr>
          <w:rFonts w:ascii="Arial" w:hAnsi="Arial" w:cs="Arial"/>
          <w:noProof/>
        </w:rPr>
        <w:t>(Moss et al., 2004)</w:t>
      </w:r>
      <w:r w:rsidR="00AA4D02" w:rsidRPr="00D10D71">
        <w:rPr>
          <w:rFonts w:ascii="Arial" w:hAnsi="Arial" w:cs="Arial"/>
        </w:rPr>
        <w:fldChar w:fldCharType="end"/>
      </w:r>
      <w:r w:rsidR="00AA4D02" w:rsidRPr="00D10D71">
        <w:rPr>
          <w:rFonts w:ascii="Arial" w:hAnsi="Arial" w:cs="Arial"/>
        </w:rPr>
        <w:t xml:space="preserve">. For example, </w:t>
      </w:r>
      <w:r w:rsidR="00AA4D02" w:rsidRPr="00D10D71">
        <w:rPr>
          <w:rFonts w:ascii="Arial" w:hAnsi="Arial" w:cs="Arial"/>
        </w:rPr>
        <w:lastRenderedPageBreak/>
        <w:t>people with dry eye syndrome have reported that the symptoms prevent them from reading, watching television and using a computer</w:t>
      </w:r>
      <w:r w:rsidR="000A30FD" w:rsidRPr="00D10D71">
        <w:rPr>
          <w:rFonts w:ascii="Arial" w:hAnsi="Arial" w:cs="Arial"/>
        </w:rPr>
        <w:t xml:space="preserve"> </w:t>
      </w:r>
      <w:r w:rsidR="00AA4D02" w:rsidRPr="00D10D71">
        <w:rPr>
          <w:rFonts w:ascii="Arial" w:hAnsi="Arial" w:cs="Arial"/>
        </w:rPr>
        <w:fldChar w:fldCharType="begin"/>
      </w:r>
      <w:r w:rsidR="00F012D7" w:rsidRPr="00D10D71">
        <w:rPr>
          <w:rFonts w:ascii="Arial" w:hAnsi="Arial" w:cs="Arial"/>
        </w:rPr>
        <w:instrText xml:space="preserve"> ADDIN EN.CITE &lt;EndNote&gt;&lt;Cite&gt;&lt;Author&gt;Miljanović&lt;/Author&gt;&lt;Year&gt;2007&lt;/Year&gt;&lt;RecNum&gt;6&lt;/RecNum&gt;&lt;DisplayText&gt;(Miljanović et al., 2007)&lt;/DisplayText&gt;&lt;record&gt;&lt;rec-number&gt;6&lt;/rec-number&gt;&lt;foreign-keys&gt;&lt;key app="EN" db-id="prtzvsat5f0rvhe0e2pxafd5sftdter9zdvf" timestamp="1423823567"&gt;6&lt;/key&gt;&lt;/foreign-keys&gt;&lt;ref-type name="Journal Article"&gt;17&lt;/ref-type&gt;&lt;contributors&gt;&lt;authors&gt;&lt;author&gt;Miljanović, Biljana&lt;/author&gt;&lt;author&gt;Dana, Reza&lt;/author&gt;&lt;author&gt;Sullivan, David A&lt;/author&gt;&lt;author&gt;Schaumberg, Debra A&lt;/author&gt;&lt;/authors&gt;&lt;/contributors&gt;&lt;titles&gt;&lt;title&gt;Impact of dry eye syndrome on vision-related quality of life&lt;/title&gt;&lt;secondary-title&gt;American journal of ophthalmology&lt;/secondary-title&gt;&lt;/titles&gt;&lt;periodical&gt;&lt;full-title&gt;American journal of ophthalmology&lt;/full-title&gt;&lt;/periodical&gt;&lt;pages&gt;409-415. e2&lt;/pages&gt;&lt;volume&gt;143&lt;/volume&gt;&lt;number&gt;3&lt;/number&gt;&lt;dates&gt;&lt;year&gt;2007&lt;/year&gt;&lt;/dates&gt;&lt;isbn&gt;0002-9394&lt;/isbn&gt;&lt;urls&gt;&lt;/urls&gt;&lt;/record&gt;&lt;/Cite&gt;&lt;/EndNote&gt;</w:instrText>
      </w:r>
      <w:r w:rsidR="00AA4D02" w:rsidRPr="00D10D71">
        <w:rPr>
          <w:rFonts w:ascii="Arial" w:hAnsi="Arial" w:cs="Arial"/>
        </w:rPr>
        <w:fldChar w:fldCharType="separate"/>
      </w:r>
      <w:r w:rsidR="00F012D7" w:rsidRPr="00D10D71">
        <w:rPr>
          <w:rFonts w:ascii="Arial" w:hAnsi="Arial" w:cs="Arial"/>
          <w:noProof/>
        </w:rPr>
        <w:t>(Miljanović et al., 2007)</w:t>
      </w:r>
      <w:r w:rsidR="00AA4D02" w:rsidRPr="00D10D71">
        <w:rPr>
          <w:rFonts w:ascii="Arial" w:hAnsi="Arial" w:cs="Arial"/>
        </w:rPr>
        <w:fldChar w:fldCharType="end"/>
      </w:r>
      <w:r w:rsidR="00AA4D02" w:rsidRPr="00D10D71">
        <w:rPr>
          <w:rFonts w:ascii="Arial" w:hAnsi="Arial" w:cs="Arial"/>
        </w:rPr>
        <w:t>. In order to manage the troubling symptoms people frequently instil eye drops as often as four times a day</w:t>
      </w:r>
      <w:r w:rsidR="000A30FD" w:rsidRPr="00D10D71">
        <w:rPr>
          <w:rFonts w:ascii="Arial" w:hAnsi="Arial" w:cs="Arial"/>
        </w:rPr>
        <w:t xml:space="preserve"> </w:t>
      </w:r>
      <w:r w:rsidR="00AA4D02" w:rsidRPr="00D10D71">
        <w:rPr>
          <w:rFonts w:ascii="Arial" w:hAnsi="Arial" w:cs="Arial"/>
        </w:rPr>
        <w:fldChar w:fldCharType="begin"/>
      </w:r>
      <w:r w:rsidR="00F012D7" w:rsidRPr="00D10D71">
        <w:rPr>
          <w:rFonts w:ascii="Arial" w:hAnsi="Arial" w:cs="Arial"/>
        </w:rPr>
        <w:instrText xml:space="preserve"> ADDIN EN.CITE &lt;EndNote&gt;&lt;Cite&gt;&lt;Author&gt;Friedman&lt;/Author&gt;&lt;Year&gt;2010&lt;/Year&gt;&lt;RecNum&gt;53&lt;/RecNum&gt;&lt;DisplayText&gt;(Friedman, 2010)&lt;/DisplayText&gt;&lt;record&gt;&lt;rec-number&gt;53&lt;/rec-number&gt;&lt;foreign-keys&gt;&lt;key app="EN" db-id="spswat9vmdxxfger5tr5fawzavdsetfw02v0" timestamp="1428591831"&gt;53&lt;/key&gt;&lt;/foreign-keys&gt;&lt;ref-type name="Journal Article"&gt;17&lt;/ref-type&gt;&lt;contributors&gt;&lt;authors&gt;&lt;author&gt;Friedman, Neil J&lt;/author&gt;&lt;/authors&gt;&lt;/contributors&gt;&lt;titles&gt;&lt;title&gt;Impact of dry eye disease and treatment on quality of life&lt;/title&gt;&lt;secondary-title&gt;Current opinion in ophthalmology&lt;/secondary-title&gt;&lt;short-title&gt;Impact of dry eye disease and treatment on quality of life&lt;/short-title&gt;&lt;/titles&gt;&lt;periodical&gt;&lt;full-title&gt;Current opinion in ophthalmology&lt;/full-title&gt;&lt;/periodical&gt;&lt;pages&gt;310-316&lt;/pages&gt;&lt;volume&gt;21&lt;/volume&gt;&lt;number&gt;4&lt;/number&gt;&lt;dates&gt;&lt;year&gt;2010&lt;/year&gt;&lt;/dates&gt;&lt;urls&gt;&lt;/urls&gt;&lt;/record&gt;&lt;/Cite&gt;&lt;/EndNote&gt;</w:instrText>
      </w:r>
      <w:r w:rsidR="00AA4D02" w:rsidRPr="00D10D71">
        <w:rPr>
          <w:rFonts w:ascii="Arial" w:hAnsi="Arial" w:cs="Arial"/>
        </w:rPr>
        <w:fldChar w:fldCharType="separate"/>
      </w:r>
      <w:r w:rsidR="00F012D7" w:rsidRPr="00D10D71">
        <w:rPr>
          <w:rFonts w:ascii="Arial" w:hAnsi="Arial" w:cs="Arial"/>
          <w:noProof/>
        </w:rPr>
        <w:t>(Friedman, 2010)</w:t>
      </w:r>
      <w:r w:rsidR="00AA4D02" w:rsidRPr="00D10D71">
        <w:rPr>
          <w:rFonts w:ascii="Arial" w:hAnsi="Arial" w:cs="Arial"/>
        </w:rPr>
        <w:fldChar w:fldCharType="end"/>
      </w:r>
      <w:r w:rsidR="00AA4D02" w:rsidRPr="00D10D71">
        <w:rPr>
          <w:rFonts w:ascii="Arial" w:hAnsi="Arial" w:cs="Arial"/>
        </w:rPr>
        <w:t>. However</w:t>
      </w:r>
      <w:r w:rsidR="009470B5" w:rsidRPr="00D10D71">
        <w:rPr>
          <w:rFonts w:ascii="Arial" w:hAnsi="Arial" w:cs="Arial"/>
        </w:rPr>
        <w:t>,</w:t>
      </w:r>
      <w:r w:rsidR="00AA4D02" w:rsidRPr="00D10D71">
        <w:rPr>
          <w:rFonts w:ascii="Arial" w:hAnsi="Arial" w:cs="Arial"/>
        </w:rPr>
        <w:t xml:space="preserve"> reduced fine motor capability can make the process of squeezing the eye drop dispensing bottle difficult, if not impossible </w:t>
      </w:r>
      <w:r w:rsidR="00AA4D02" w:rsidRPr="00D10D71">
        <w:rPr>
          <w:rFonts w:ascii="Arial" w:hAnsi="Arial" w:cs="Arial"/>
        </w:rPr>
        <w:fldChar w:fldCharType="begin"/>
      </w:r>
      <w:r w:rsidR="00F012D7" w:rsidRPr="00D10D71">
        <w:rPr>
          <w:rFonts w:ascii="Arial" w:hAnsi="Arial" w:cs="Arial"/>
        </w:rPr>
        <w:instrText xml:space="preserve"> ADDIN EN.CITE &lt;EndNote&gt;&lt;Cite&gt;&lt;Author&gt;Wolfe&lt;/Author&gt;&lt;Year&gt;2008&lt;/Year&gt;&lt;RecNum&gt;94&lt;/RecNum&gt;&lt;DisplayText&gt;(Wolfe and Michaud, 2008)&lt;/DisplayText&gt;&lt;record&gt;&lt;rec-number&gt;94&lt;/rec-number&gt;&lt;foreign-keys&gt;&lt;key app="EN" db-id="spswat9vmdxxfger5tr5fawzavdsetfw02v0" timestamp="1428591832"&gt;94&lt;/key&gt;&lt;/foreign-keys&gt;&lt;ref-type name="Journal Article"&gt;17&lt;/ref-type&gt;&lt;contributors&gt;&lt;authors&gt;&lt;author&gt;Wolfe, Frederick&lt;/author&gt;&lt;author&gt;Michaud, Kaleb&lt;/author&gt;&lt;/authors&gt;&lt;/contributors&gt;&lt;titles&gt;&lt;title&gt;Prevalence, risk, and risk factors for oral and ocular dryness with particular emphasis on rheumatoid arthritis&lt;/title&gt;&lt;secondary-title&gt;The Journal of rheumatology&lt;/secondary-title&gt;&lt;short-title&gt;Prevalence, risk, and risk factors for oral and ocular dryness with particular emphasis on rheumatoid arthritis&lt;/short-title&gt;&lt;/titles&gt;&lt;periodical&gt;&lt;full-title&gt;The Journal of rheumatology&lt;/full-title&gt;&lt;/periodical&gt;&lt;pages&gt;1023-1030&lt;/pages&gt;&lt;volume&gt;35&lt;/volume&gt;&lt;number&gt;6&lt;/number&gt;&lt;dates&gt;&lt;year&gt;2008&lt;/year&gt;&lt;/dates&gt;&lt;urls&gt;&lt;/urls&gt;&lt;/record&gt;&lt;/Cite&gt;&lt;/EndNote&gt;</w:instrText>
      </w:r>
      <w:r w:rsidR="00AA4D02" w:rsidRPr="00D10D71">
        <w:rPr>
          <w:rFonts w:ascii="Arial" w:hAnsi="Arial" w:cs="Arial"/>
        </w:rPr>
        <w:fldChar w:fldCharType="separate"/>
      </w:r>
      <w:r w:rsidR="00F012D7" w:rsidRPr="00D10D71">
        <w:rPr>
          <w:rFonts w:ascii="Arial" w:hAnsi="Arial" w:cs="Arial"/>
          <w:noProof/>
        </w:rPr>
        <w:t>(Wolfe and Michaud, 2008)</w:t>
      </w:r>
      <w:r w:rsidR="00AA4D02" w:rsidRPr="00D10D71">
        <w:rPr>
          <w:rFonts w:ascii="Arial" w:hAnsi="Arial" w:cs="Arial"/>
        </w:rPr>
        <w:fldChar w:fldCharType="end"/>
      </w:r>
      <w:r w:rsidR="00A81BDD" w:rsidRPr="00D10D71">
        <w:rPr>
          <w:rFonts w:ascii="Arial" w:hAnsi="Arial" w:cs="Arial"/>
        </w:rPr>
        <w:t xml:space="preserve">. </w:t>
      </w:r>
    </w:p>
    <w:p w:rsidR="00C708EB" w:rsidRPr="00D10D71" w:rsidRDefault="00C708EB" w:rsidP="00565F14">
      <w:pPr>
        <w:spacing w:line="480" w:lineRule="auto"/>
        <w:rPr>
          <w:rFonts w:ascii="Arial" w:hAnsi="Arial" w:cs="Arial"/>
        </w:rPr>
      </w:pPr>
      <w:r w:rsidRPr="00D10D71">
        <w:rPr>
          <w:rFonts w:ascii="Arial" w:hAnsi="Arial" w:cs="Arial"/>
        </w:rPr>
        <w:t>Literature</w:t>
      </w:r>
    </w:p>
    <w:p w:rsidR="009B71F0" w:rsidRPr="00D10D71" w:rsidRDefault="009B71F0" w:rsidP="00565F14">
      <w:pPr>
        <w:spacing w:line="480" w:lineRule="auto"/>
        <w:rPr>
          <w:rFonts w:ascii="Arial" w:hAnsi="Arial" w:cs="Arial"/>
        </w:rPr>
      </w:pPr>
      <w:r w:rsidRPr="00D10D71">
        <w:rPr>
          <w:rFonts w:ascii="Arial" w:hAnsi="Arial" w:cs="Arial"/>
        </w:rPr>
        <w:t>Literature regarding ey</w:t>
      </w:r>
      <w:r w:rsidR="0075241C" w:rsidRPr="00D10D71">
        <w:rPr>
          <w:rFonts w:ascii="Arial" w:hAnsi="Arial" w:cs="Arial"/>
        </w:rPr>
        <w:t>e drop administra</w:t>
      </w:r>
      <w:r w:rsidRPr="00D10D71">
        <w:rPr>
          <w:rFonts w:ascii="Arial" w:hAnsi="Arial" w:cs="Arial"/>
        </w:rPr>
        <w:t xml:space="preserve">tion was accessed using Medline, CINAHL, </w:t>
      </w:r>
      <w:r w:rsidR="0075241C" w:rsidRPr="00D10D71">
        <w:rPr>
          <w:rFonts w:ascii="Arial" w:hAnsi="Arial" w:cs="Arial"/>
        </w:rPr>
        <w:t>E</w:t>
      </w:r>
      <w:r w:rsidRPr="00D10D71">
        <w:rPr>
          <w:rFonts w:ascii="Arial" w:hAnsi="Arial" w:cs="Arial"/>
        </w:rPr>
        <w:t xml:space="preserve">M-Base, Cochrane, and </w:t>
      </w:r>
      <w:r w:rsidR="0075241C" w:rsidRPr="00D10D71">
        <w:rPr>
          <w:rFonts w:ascii="Arial" w:hAnsi="Arial" w:cs="Arial"/>
        </w:rPr>
        <w:t xml:space="preserve">the </w:t>
      </w:r>
      <w:r w:rsidRPr="00D10D71">
        <w:rPr>
          <w:rFonts w:ascii="Arial" w:hAnsi="Arial" w:cs="Arial"/>
        </w:rPr>
        <w:t>Johanna Briggs Institute. The search was limit</w:t>
      </w:r>
      <w:r w:rsidR="00723E31" w:rsidRPr="00D10D71">
        <w:rPr>
          <w:rFonts w:ascii="Arial" w:hAnsi="Arial" w:cs="Arial"/>
        </w:rPr>
        <w:t>ed to papers written in English and no date limitation was applied.</w:t>
      </w:r>
      <w:r w:rsidRPr="00D10D71">
        <w:rPr>
          <w:rFonts w:ascii="Arial" w:hAnsi="Arial" w:cs="Arial"/>
        </w:rPr>
        <w:t xml:space="preserve"> Keywords entered included</w:t>
      </w:r>
      <w:r w:rsidR="004E535F" w:rsidRPr="00D10D71">
        <w:rPr>
          <w:rFonts w:ascii="Arial" w:hAnsi="Arial" w:cs="Arial"/>
        </w:rPr>
        <w:t xml:space="preserve"> glaucoma, dry eye syndrome, sjogrens syndrome, keratoconjunctivitis sicca, ophth</w:t>
      </w:r>
      <w:r w:rsidR="00757AB0" w:rsidRPr="00D10D71">
        <w:rPr>
          <w:rFonts w:ascii="Arial" w:hAnsi="Arial" w:cs="Arial"/>
        </w:rPr>
        <w:t xml:space="preserve">almic solutions, eye drop, eye </w:t>
      </w:r>
      <w:r w:rsidR="004E535F" w:rsidRPr="00D10D71">
        <w:rPr>
          <w:rFonts w:ascii="Arial" w:hAnsi="Arial" w:cs="Arial"/>
        </w:rPr>
        <w:t>medica</w:t>
      </w:r>
      <w:r w:rsidR="00757AB0" w:rsidRPr="00D10D71">
        <w:rPr>
          <w:rFonts w:ascii="Arial" w:hAnsi="Arial" w:cs="Arial"/>
        </w:rPr>
        <w:t>tion</w:t>
      </w:r>
      <w:r w:rsidR="004E535F" w:rsidRPr="00D10D71">
        <w:rPr>
          <w:rFonts w:ascii="Arial" w:hAnsi="Arial" w:cs="Arial"/>
        </w:rPr>
        <w:t>, administration topical,</w:t>
      </w:r>
      <w:r w:rsidR="00757AB0" w:rsidRPr="00D10D71">
        <w:rPr>
          <w:rFonts w:ascii="Arial" w:hAnsi="Arial" w:cs="Arial"/>
        </w:rPr>
        <w:t xml:space="preserve"> medication adherence, compliance</w:t>
      </w:r>
      <w:r w:rsidR="004E535F" w:rsidRPr="00D10D71">
        <w:rPr>
          <w:rFonts w:ascii="Arial" w:hAnsi="Arial" w:cs="Arial"/>
        </w:rPr>
        <w:t xml:space="preserve">, </w:t>
      </w:r>
      <w:r w:rsidR="00757AB0" w:rsidRPr="00D10D71">
        <w:rPr>
          <w:rFonts w:ascii="Arial" w:hAnsi="Arial" w:cs="Arial"/>
        </w:rPr>
        <w:t>non-adherence</w:t>
      </w:r>
      <w:r w:rsidR="004E535F" w:rsidRPr="00D10D71">
        <w:rPr>
          <w:rFonts w:ascii="Arial" w:hAnsi="Arial" w:cs="Arial"/>
        </w:rPr>
        <w:t>, arthritis rheumatoid</w:t>
      </w:r>
      <w:r w:rsidRPr="00D10D71">
        <w:rPr>
          <w:rFonts w:ascii="Arial" w:hAnsi="Arial" w:cs="Arial"/>
        </w:rPr>
        <w:t xml:space="preserve">. </w:t>
      </w:r>
    </w:p>
    <w:p w:rsidR="00A81BDD" w:rsidRPr="00D10D71" w:rsidRDefault="00A81BDD" w:rsidP="00565F14">
      <w:pPr>
        <w:spacing w:line="480" w:lineRule="auto"/>
        <w:rPr>
          <w:rFonts w:ascii="Arial" w:hAnsi="Arial" w:cs="Arial"/>
        </w:rPr>
      </w:pPr>
      <w:r w:rsidRPr="00D10D71">
        <w:rPr>
          <w:rFonts w:ascii="Arial" w:hAnsi="Arial" w:cs="Arial"/>
        </w:rPr>
        <w:t>To date there has been</w:t>
      </w:r>
      <w:r w:rsidR="00AA4D02" w:rsidRPr="00D10D71">
        <w:rPr>
          <w:rFonts w:ascii="Arial" w:hAnsi="Arial" w:cs="Arial"/>
        </w:rPr>
        <w:t xml:space="preserve"> only </w:t>
      </w:r>
      <w:r w:rsidRPr="00D10D71">
        <w:rPr>
          <w:rFonts w:ascii="Arial" w:hAnsi="Arial" w:cs="Arial"/>
        </w:rPr>
        <w:t xml:space="preserve">one </w:t>
      </w:r>
      <w:r w:rsidR="00AA4D02" w:rsidRPr="00D10D71">
        <w:rPr>
          <w:rFonts w:ascii="Arial" w:hAnsi="Arial" w:cs="Arial"/>
        </w:rPr>
        <w:t xml:space="preserve">published </w:t>
      </w:r>
      <w:r w:rsidR="0072742F" w:rsidRPr="00D10D71">
        <w:rPr>
          <w:rFonts w:ascii="Arial" w:hAnsi="Arial" w:cs="Arial"/>
        </w:rPr>
        <w:t xml:space="preserve">research </w:t>
      </w:r>
      <w:r w:rsidRPr="00D10D71">
        <w:rPr>
          <w:rFonts w:ascii="Arial" w:hAnsi="Arial" w:cs="Arial"/>
        </w:rPr>
        <w:t>article</w:t>
      </w:r>
      <w:r w:rsidR="00AA4D02" w:rsidRPr="00D10D71">
        <w:rPr>
          <w:rFonts w:ascii="Arial" w:hAnsi="Arial" w:cs="Arial"/>
        </w:rPr>
        <w:t xml:space="preserve"> that has </w:t>
      </w:r>
      <w:r w:rsidR="00202E0B" w:rsidRPr="00D10D71">
        <w:rPr>
          <w:rFonts w:ascii="Arial" w:hAnsi="Arial" w:cs="Arial"/>
        </w:rPr>
        <w:t xml:space="preserve">focused on this patient group and eye drop </w:t>
      </w:r>
      <w:r w:rsidR="005C4B72" w:rsidRPr="00D10D71">
        <w:rPr>
          <w:rFonts w:ascii="Arial" w:hAnsi="Arial" w:cs="Arial"/>
        </w:rPr>
        <w:t xml:space="preserve">administration. </w:t>
      </w:r>
      <w:r w:rsidR="00AA4D02" w:rsidRPr="00D10D71">
        <w:rPr>
          <w:rFonts w:ascii="Arial" w:hAnsi="Arial" w:cs="Arial"/>
        </w:rPr>
        <w:fldChar w:fldCharType="begin"/>
      </w:r>
      <w:r w:rsidR="00F012D7" w:rsidRPr="00D10D71">
        <w:rPr>
          <w:rFonts w:ascii="Arial" w:hAnsi="Arial" w:cs="Arial"/>
        </w:rPr>
        <w:instrText xml:space="preserve"> ADDIN EN.CITE &lt;EndNote&gt;&lt;Cite&gt;&lt;Author&gt;Averns&lt;/Author&gt;&lt;Year&gt;1999&lt;/Year&gt;&lt;RecNum&gt;37&lt;/RecNum&gt;&lt;DisplayText&gt;(Averns et al., 1999)&lt;/DisplayText&gt;&lt;record&gt;&lt;rec-number&gt;37&lt;/rec-number&gt;&lt;foreign-keys&gt;&lt;key app="EN" db-id="spswat9vmdxxfger5tr5fawzavdsetfw02v0" timestamp="1428591831"&gt;37&lt;/key&gt;&lt;/foreign-keys&gt;&lt;ref-type name="Journal Article"&gt;17&lt;/ref-type&gt;&lt;contributors&gt;&lt;authors&gt;&lt;author&gt;Averns, H&lt;/author&gt;&lt;author&gt;Hall, J&lt;/author&gt;&lt;author&gt;Webley, M&lt;/author&gt;&lt;/authors&gt;&lt;/contributors&gt;&lt;titles&gt;&lt;title&gt;Role of opticare eye drop delivery system in patients with rheumatoid arthritis&lt;/title&gt;&lt;secondary-title&gt;The Journal of rheumatology&lt;/secondary-title&gt;&lt;short-title&gt;Role of opticare eye drop delivery system in patients with rheumatoid arthritis&lt;/short-title&gt;&lt;/titles&gt;&lt;periodical&gt;&lt;full-title&gt;The Journal of rheumatology&lt;/full-title&gt;&lt;/periodical&gt;&lt;pages&gt;2615-2618&lt;/pages&gt;&lt;volume&gt;26&lt;/volume&gt;&lt;number&gt;12&lt;/number&gt;&lt;dates&gt;&lt;year&gt;1999&lt;/year&gt;&lt;/dates&gt;&lt;urls&gt;&lt;/urls&gt;&lt;/record&gt;&lt;/Cite&gt;&lt;/EndNote&gt;</w:instrText>
      </w:r>
      <w:r w:rsidR="00AA4D02" w:rsidRPr="00D10D71">
        <w:rPr>
          <w:rFonts w:ascii="Arial" w:hAnsi="Arial" w:cs="Arial"/>
        </w:rPr>
        <w:fldChar w:fldCharType="separate"/>
      </w:r>
      <w:r w:rsidR="00F012D7" w:rsidRPr="00D10D71">
        <w:rPr>
          <w:rFonts w:ascii="Arial" w:hAnsi="Arial" w:cs="Arial"/>
          <w:noProof/>
        </w:rPr>
        <w:t>(Averns et al., 1999)</w:t>
      </w:r>
      <w:r w:rsidR="00AA4D02" w:rsidRPr="00D10D71">
        <w:rPr>
          <w:rFonts w:ascii="Arial" w:hAnsi="Arial" w:cs="Arial"/>
        </w:rPr>
        <w:fldChar w:fldCharType="end"/>
      </w:r>
      <w:r w:rsidRPr="00D10D71">
        <w:rPr>
          <w:rFonts w:ascii="Arial" w:hAnsi="Arial" w:cs="Arial"/>
        </w:rPr>
        <w:t>.</w:t>
      </w:r>
      <w:r w:rsidR="00AA4D02" w:rsidRPr="00D10D71">
        <w:rPr>
          <w:rFonts w:ascii="Arial" w:hAnsi="Arial" w:cs="Arial"/>
        </w:rPr>
        <w:t xml:space="preserve"> </w:t>
      </w:r>
      <w:r w:rsidR="00202E0B" w:rsidRPr="00D10D71">
        <w:rPr>
          <w:rFonts w:ascii="Arial" w:hAnsi="Arial" w:cs="Arial"/>
        </w:rPr>
        <w:t xml:space="preserve"> Averns, Hall, and </w:t>
      </w:r>
      <w:r w:rsidR="005C4B72" w:rsidRPr="00D10D71">
        <w:rPr>
          <w:rFonts w:ascii="Arial" w:hAnsi="Arial" w:cs="Arial"/>
        </w:rPr>
        <w:t>Webley found</w:t>
      </w:r>
      <w:r w:rsidR="00AA4D02" w:rsidRPr="00D10D71">
        <w:rPr>
          <w:rFonts w:ascii="Arial" w:hAnsi="Arial" w:cs="Arial"/>
        </w:rPr>
        <w:t xml:space="preserve"> that 37 per cent of people with RA who were undergoing outpatient follow-up had had symptoms of dry eye syndrome for at least three months at some time a</w:t>
      </w:r>
      <w:r w:rsidR="00202E0B" w:rsidRPr="00D10D71">
        <w:rPr>
          <w:rFonts w:ascii="Arial" w:hAnsi="Arial" w:cs="Arial"/>
        </w:rPr>
        <w:t>nd</w:t>
      </w:r>
      <w:r w:rsidR="00AA4D02" w:rsidRPr="00D10D71">
        <w:rPr>
          <w:rFonts w:ascii="Arial" w:hAnsi="Arial" w:cs="Arial"/>
        </w:rPr>
        <w:t xml:space="preserve"> 25 per cent were currently symptomatic. It was evident that many patients had difficulty using eye drops due to problems aiming and squeezing the bottle </w:t>
      </w:r>
      <w:r w:rsidR="00AA4D02" w:rsidRPr="00D10D71">
        <w:rPr>
          <w:rFonts w:ascii="Arial" w:hAnsi="Arial" w:cs="Arial"/>
        </w:rPr>
        <w:fldChar w:fldCharType="begin"/>
      </w:r>
      <w:r w:rsidR="00F012D7" w:rsidRPr="00D10D71">
        <w:rPr>
          <w:rFonts w:ascii="Arial" w:hAnsi="Arial" w:cs="Arial"/>
        </w:rPr>
        <w:instrText xml:space="preserve"> ADDIN EN.CITE &lt;EndNote&gt;&lt;Cite&gt;&lt;Author&gt;Averns&lt;/Author&gt;&lt;Year&gt;1999&lt;/Year&gt;&lt;RecNum&gt;37&lt;/RecNum&gt;&lt;DisplayText&gt;(Averns et al., 1999)&lt;/DisplayText&gt;&lt;record&gt;&lt;rec-number&gt;37&lt;/rec-number&gt;&lt;foreign-keys&gt;&lt;key app="EN" db-id="spswat9vmdxxfger5tr5fawzavdsetfw02v0" timestamp="1428591831"&gt;37&lt;/key&gt;&lt;/foreign-keys&gt;&lt;ref-type name="Journal Article"&gt;17&lt;/ref-type&gt;&lt;contributors&gt;&lt;authors&gt;&lt;author&gt;Averns, H&lt;/author&gt;&lt;author&gt;Hall, J&lt;/author&gt;&lt;author&gt;Webley, M&lt;/author&gt;&lt;/authors&gt;&lt;/contributors&gt;&lt;titles&gt;&lt;title&gt;Role of opticare eye drop delivery system in patients with rheumatoid arthritis&lt;/title&gt;&lt;secondary-title&gt;The Journal of rheumatology&lt;/secondary-title&gt;&lt;short-title&gt;Role of opticare eye drop delivery system in patients with rheumatoid arthritis&lt;/short-title&gt;&lt;/titles&gt;&lt;periodical&gt;&lt;full-title&gt;The Journal of rheumatology&lt;/full-title&gt;&lt;/periodical&gt;&lt;pages&gt;2615-2618&lt;/pages&gt;&lt;volume&gt;26&lt;/volume&gt;&lt;number&gt;12&lt;/number&gt;&lt;dates&gt;&lt;year&gt;1999&lt;/year&gt;&lt;/dates&gt;&lt;urls&gt;&lt;/urls&gt;&lt;/record&gt;&lt;/Cite&gt;&lt;/EndNote&gt;</w:instrText>
      </w:r>
      <w:r w:rsidR="00AA4D02" w:rsidRPr="00D10D71">
        <w:rPr>
          <w:rFonts w:ascii="Arial" w:hAnsi="Arial" w:cs="Arial"/>
        </w:rPr>
        <w:fldChar w:fldCharType="separate"/>
      </w:r>
      <w:r w:rsidR="00F012D7" w:rsidRPr="00D10D71">
        <w:rPr>
          <w:rFonts w:ascii="Arial" w:hAnsi="Arial" w:cs="Arial"/>
          <w:noProof/>
        </w:rPr>
        <w:t>(Averns et al., 1999)</w:t>
      </w:r>
      <w:r w:rsidR="00AA4D02" w:rsidRPr="00D10D71">
        <w:rPr>
          <w:rFonts w:ascii="Arial" w:hAnsi="Arial" w:cs="Arial"/>
        </w:rPr>
        <w:fldChar w:fldCharType="end"/>
      </w:r>
      <w:r w:rsidR="00AA4D02" w:rsidRPr="00D10D71">
        <w:rPr>
          <w:rFonts w:ascii="Arial" w:hAnsi="Arial" w:cs="Arial"/>
        </w:rPr>
        <w:t>.</w:t>
      </w:r>
      <w:r w:rsidRPr="00D10D71">
        <w:rPr>
          <w:rFonts w:ascii="Arial" w:hAnsi="Arial" w:cs="Arial"/>
        </w:rPr>
        <w:t xml:space="preserve"> In an assessment of 30 people with current symptoms, the authors found that </w:t>
      </w:r>
      <w:r w:rsidRPr="00D10D71">
        <w:t>an</w:t>
      </w:r>
      <w:r w:rsidRPr="00D10D71">
        <w:rPr>
          <w:rFonts w:ascii="Arial" w:hAnsi="Arial" w:cs="Arial"/>
        </w:rPr>
        <w:t xml:space="preserve"> Opticare device improved the ability to squeeze out drops and get them in the eye </w:t>
      </w:r>
      <w:r w:rsidRPr="00D10D71">
        <w:rPr>
          <w:rFonts w:ascii="Arial" w:hAnsi="Arial" w:cs="Arial"/>
        </w:rPr>
        <w:fldChar w:fldCharType="begin"/>
      </w:r>
      <w:r w:rsidR="00F012D7" w:rsidRPr="00D10D71">
        <w:rPr>
          <w:rFonts w:ascii="Arial" w:hAnsi="Arial" w:cs="Arial"/>
        </w:rPr>
        <w:instrText xml:space="preserve"> ADDIN EN.CITE &lt;EndNote&gt;&lt;Cite&gt;&lt;Author&gt;Averns&lt;/Author&gt;&lt;Year&gt;1999&lt;/Year&gt;&lt;RecNum&gt;37&lt;/RecNum&gt;&lt;DisplayText&gt;(Averns et al., 1999)&lt;/DisplayText&gt;&lt;record&gt;&lt;rec-number&gt;37&lt;/rec-number&gt;&lt;foreign-keys&gt;&lt;key app="EN" db-id="spswat9vmdxxfger5tr5fawzavdsetfw02v0" timestamp="1428591831"&gt;37&lt;/key&gt;&lt;/foreign-keys&gt;&lt;ref-type name="Journal Article"&gt;17&lt;/ref-type&gt;&lt;contributors&gt;&lt;authors&gt;&lt;author&gt;Averns, H&lt;/author&gt;&lt;author&gt;Hall, J&lt;/author&gt;&lt;author&gt;Webley, M&lt;/author&gt;&lt;/authors&gt;&lt;/contributors&gt;&lt;titles&gt;&lt;title&gt;Role of opticare eye drop delivery system in patients with rheumatoid arthritis&lt;/title&gt;&lt;secondary-title&gt;The Journal of rheumatology&lt;/secondary-title&gt;&lt;short-title&gt;Role of opticare eye drop delivery system in patients with rheumatoid arthritis&lt;/short-title&gt;&lt;/titles&gt;&lt;periodical&gt;&lt;full-title&gt;The Journal of rheumatology&lt;/full-title&gt;&lt;/periodical&gt;&lt;pages&gt;2615-2618&lt;/pages&gt;&lt;volume&gt;26&lt;/volume&gt;&lt;number&gt;12&lt;/number&gt;&lt;dates&gt;&lt;year&gt;1999&lt;/year&gt;&lt;/dates&gt;&lt;urls&gt;&lt;/urls&gt;&lt;/record&gt;&lt;/Cite&gt;&lt;/EndNote&gt;</w:instrText>
      </w:r>
      <w:r w:rsidRPr="00D10D71">
        <w:rPr>
          <w:rFonts w:ascii="Arial" w:hAnsi="Arial" w:cs="Arial"/>
        </w:rPr>
        <w:fldChar w:fldCharType="separate"/>
      </w:r>
      <w:r w:rsidR="00F012D7" w:rsidRPr="00D10D71">
        <w:rPr>
          <w:rFonts w:ascii="Arial" w:hAnsi="Arial" w:cs="Arial"/>
          <w:noProof/>
        </w:rPr>
        <w:t>(Averns et al., 1999)</w:t>
      </w:r>
      <w:r w:rsidRPr="00D10D71">
        <w:rPr>
          <w:rFonts w:ascii="Arial" w:hAnsi="Arial" w:cs="Arial"/>
        </w:rPr>
        <w:fldChar w:fldCharType="end"/>
      </w:r>
      <w:r w:rsidRPr="00D10D71">
        <w:rPr>
          <w:rFonts w:ascii="Arial" w:hAnsi="Arial" w:cs="Arial"/>
        </w:rPr>
        <w:t>.</w:t>
      </w:r>
    </w:p>
    <w:p w:rsidR="009470B5" w:rsidRPr="00D10D71" w:rsidRDefault="00565F14" w:rsidP="00565F14">
      <w:pPr>
        <w:spacing w:line="480" w:lineRule="auto"/>
        <w:rPr>
          <w:rFonts w:ascii="Arial" w:hAnsi="Arial" w:cs="Arial"/>
        </w:rPr>
      </w:pPr>
      <w:r w:rsidRPr="00D10D71">
        <w:rPr>
          <w:rFonts w:ascii="Arial" w:hAnsi="Arial" w:cs="Arial"/>
        </w:rPr>
        <w:t>While the prevalence of RA is not extremely high (1-2% of the population), these people are a sizea</w:t>
      </w:r>
      <w:r w:rsidR="00304228" w:rsidRPr="00D10D71">
        <w:rPr>
          <w:rFonts w:ascii="Arial" w:hAnsi="Arial" w:cs="Arial"/>
        </w:rPr>
        <w:t xml:space="preserve">ble population group worldwide </w:t>
      </w:r>
      <w:r w:rsidR="00670293" w:rsidRPr="00D10D71">
        <w:rPr>
          <w:rFonts w:ascii="Arial" w:hAnsi="Arial" w:cs="Arial"/>
        </w:rPr>
        <w:fldChar w:fldCharType="begin"/>
      </w:r>
      <w:r w:rsidR="00F012D7" w:rsidRPr="00D10D71">
        <w:rPr>
          <w:rFonts w:ascii="Arial" w:hAnsi="Arial" w:cs="Arial"/>
        </w:rPr>
        <w:instrText xml:space="preserve"> ADDIN EN.CITE &lt;EndNote&gt;&lt;Cite&gt;&lt;Author&gt;Arthritis Research UK&lt;/Author&gt;&lt;RecNum&gt;55&lt;/RecNum&gt;&lt;DisplayText&gt;(Arthritis Research UK; Australian Government, 2009)&lt;/DisplayText&gt;&lt;record&gt;&lt;rec-number&gt;55&lt;/rec-number&gt;&lt;foreign-keys&gt;&lt;key app="EN" db-id="prtzvsat5f0rvhe0e2pxafd5sftdter9zdvf" timestamp="1425295722"&gt;55&lt;/key&gt;&lt;/foreign-keys&gt;&lt;ref-type name="Web Page"&gt;12&lt;/ref-type&gt;&lt;contributors&gt;&lt;authors&gt;&lt;author&gt;Arthritis Research UK,&lt;/author&gt;&lt;/authors&gt;&lt;/contributors&gt;&lt;titles&gt;&lt;title&gt;Prevalence of rheumatoid arthritis&lt;/title&gt;&lt;/titles&gt;&lt;number&gt;1/8/14&lt;/number&gt;&lt;dates&gt;&lt;/dates&gt;&lt;urls&gt;&lt;related-urls&gt;&lt;url&gt;http://www.arthritisresearchuk.org/?gclid=CM2Vw4HHicQCFaPJtAodcQUATQ&lt;/url&gt;&lt;/related-urls&gt;&lt;/urls&gt;&lt;/record&gt;&lt;/Cite&gt;&lt;Cite&gt;&lt;Author&gt;Australian Government&lt;/Author&gt;&lt;Year&gt;2009&lt;/Year&gt;&lt;RecNum&gt;56&lt;/RecNum&gt;&lt;record&gt;&lt;rec-number&gt;56&lt;/rec-number&gt;&lt;foreign-keys&gt;&lt;key app="EN" db-id="prtzvsat5f0rvhe0e2pxafd5sftdter9zdvf" timestamp="1425297498"&gt;56&lt;/key&gt;&lt;/foreign-keys&gt;&lt;ref-type name="Book"&gt;6&lt;/ref-type&gt;&lt;contributors&gt;&lt;authors&gt;&lt;author&gt;Australian Government,&lt;/author&gt;&lt;/authors&gt;&lt;/contributors&gt;&lt;titles&gt;&lt;title&gt;A picture of rheumatoid arthritis in Australia&lt;/title&gt;&lt;secondary-title&gt;Arthritis Series Number 9&lt;/secondary-title&gt;&lt;/titles&gt;&lt;dates&gt;&lt;year&gt;2009&lt;/year&gt;&lt;/dates&gt;&lt;pub-location&gt;Canberra Australia&lt;/pub-location&gt;&lt;publisher&gt;Australian Institute of Health and Welfare Department of Health and Aging&lt;/publisher&gt;&lt;work-type&gt;Report&lt;/work-type&gt;&lt;urls&gt;&lt;related-urls&gt;&lt;url&gt;http://www.aihw.gov.au/publication-detail/?id=6442468219&lt;/url&gt;&lt;/related-urls&gt;&lt;/urls&gt;&lt;/record&gt;&lt;/Cite&gt;&lt;/EndNote&gt;</w:instrText>
      </w:r>
      <w:r w:rsidR="00670293" w:rsidRPr="00D10D71">
        <w:rPr>
          <w:rFonts w:ascii="Arial" w:hAnsi="Arial" w:cs="Arial"/>
        </w:rPr>
        <w:fldChar w:fldCharType="separate"/>
      </w:r>
      <w:r w:rsidR="00F012D7" w:rsidRPr="00D10D71">
        <w:rPr>
          <w:rFonts w:ascii="Arial" w:hAnsi="Arial" w:cs="Arial"/>
          <w:noProof/>
        </w:rPr>
        <w:t>(Arthritis Research UK; Australian Government, 2009)</w:t>
      </w:r>
      <w:r w:rsidR="00670293" w:rsidRPr="00D10D71">
        <w:rPr>
          <w:rFonts w:ascii="Arial" w:hAnsi="Arial" w:cs="Arial"/>
        </w:rPr>
        <w:fldChar w:fldCharType="end"/>
      </w:r>
      <w:r w:rsidR="000A2704" w:rsidRPr="00D10D71">
        <w:rPr>
          <w:rFonts w:ascii="Arial" w:hAnsi="Arial" w:cs="Arial"/>
        </w:rPr>
        <w:t xml:space="preserve"> and are often referred to occupational therapists for assessment and support </w:t>
      </w:r>
      <w:r w:rsidRPr="00D10D71">
        <w:rPr>
          <w:rFonts w:ascii="Arial" w:hAnsi="Arial" w:cs="Arial"/>
        </w:rPr>
        <w:t xml:space="preserve">. Given that a substantial number of people with normal joint functioning and reasonable dexterity </w:t>
      </w:r>
      <w:r w:rsidRPr="00D10D71">
        <w:rPr>
          <w:rFonts w:ascii="Arial" w:hAnsi="Arial" w:cs="Arial"/>
        </w:rPr>
        <w:lastRenderedPageBreak/>
        <w:t xml:space="preserve">experience difficulty in handling and squeezing eye drop </w:t>
      </w:r>
      <w:r w:rsidR="00304228" w:rsidRPr="00D10D71">
        <w:rPr>
          <w:rFonts w:ascii="Arial" w:hAnsi="Arial" w:cs="Arial"/>
        </w:rPr>
        <w:t xml:space="preserve">containers </w:t>
      </w:r>
      <w:r w:rsidRPr="00D10D71">
        <w:rPr>
          <w:rFonts w:ascii="Arial" w:hAnsi="Arial" w:cs="Arial"/>
        </w:rPr>
        <w:fldChar w:fldCharType="begin"/>
      </w:r>
      <w:r w:rsidR="00F40829" w:rsidRPr="00D10D71">
        <w:rPr>
          <w:rFonts w:ascii="Arial" w:hAnsi="Arial" w:cs="Arial"/>
        </w:rPr>
        <w:instrText xml:space="preserve"> ADDIN EN.CITE &lt;EndNote&gt;&lt;Cite&gt;&lt;Author&gt;Gupta&lt;/Author&gt;&lt;Year&gt;2012&lt;/Year&gt;&lt;RecNum&gt;55&lt;/RecNum&gt;&lt;DisplayText&gt;(Gupta et al., 2012)&lt;/DisplayText&gt;&lt;record&gt;&lt;rec-number&gt;55&lt;/rec-number&gt;&lt;foreign-keys&gt;&lt;key app="EN" db-id="spswat9vmdxxfger5tr5fawzavdsetfw02v0" timestamp="1428591831"&gt;55&lt;/key&gt;&lt;/foreign-keys&gt;&lt;ref-type name="Journal Article"&gt;17&lt;/ref-type&gt;&lt;contributors&gt;&lt;authors&gt;&lt;author&gt;Gupta, Raghav&lt;/author&gt;&lt;author&gt;Patil, Bharat&lt;/author&gt;&lt;author&gt;Shah, Bhavin M&lt;/author&gt;&lt;author&gt;Bali, Shveta Jindal&lt;/author&gt;&lt;author&gt;Mishra, Sanjay K&lt;/author&gt;&lt;author&gt;Dada, Tanuj&lt;/author&gt;&lt;/authors&gt;&lt;/contributors&gt;&lt;titles&gt;&lt;title&gt;Evaluating eye drop instillation technique in glaucoma patients&lt;/title&gt;&lt;secondary-title&gt;Journal of glaucoma&lt;/secondary-title&gt;&lt;short-title&gt;Evaluating eye drop instillation technique in glaucoma patients&lt;/short-title&gt;&lt;/titles&gt;&lt;periodical&gt;&lt;full-title&gt;Journal of glaucoma&lt;/full-title&gt;&lt;/periodical&gt;&lt;pages&gt;189-192&lt;/pages&gt;&lt;volume&gt;21&lt;/volume&gt;&lt;number&gt;3&lt;/number&gt;&lt;dates&gt;&lt;year&gt;2012&lt;/year&gt;&lt;/dates&gt;&lt;urls&gt;&lt;/urls&gt;&lt;/record&gt;&lt;/Cite&gt;&lt;/EndNote&gt;</w:instrText>
      </w:r>
      <w:r w:rsidRPr="00D10D71">
        <w:rPr>
          <w:rFonts w:ascii="Arial" w:hAnsi="Arial" w:cs="Arial"/>
        </w:rPr>
        <w:fldChar w:fldCharType="separate"/>
      </w:r>
      <w:r w:rsidR="00F40829" w:rsidRPr="00D10D71">
        <w:rPr>
          <w:rFonts w:ascii="Arial" w:hAnsi="Arial" w:cs="Arial"/>
          <w:noProof/>
        </w:rPr>
        <w:t>(Gupta et al., 2012)</w:t>
      </w:r>
      <w:r w:rsidRPr="00D10D71">
        <w:rPr>
          <w:rFonts w:ascii="Arial" w:hAnsi="Arial" w:cs="Arial"/>
        </w:rPr>
        <w:fldChar w:fldCharType="end"/>
      </w:r>
      <w:r w:rsidRPr="00D10D71">
        <w:rPr>
          <w:rFonts w:ascii="Arial" w:hAnsi="Arial" w:cs="Arial"/>
        </w:rPr>
        <w:t xml:space="preserve">, it is very likely that correct eye drop administration for people with RA who have muscle weakness is problematic. This is a </w:t>
      </w:r>
      <w:r w:rsidR="009470B5" w:rsidRPr="00D10D71">
        <w:rPr>
          <w:rFonts w:ascii="Arial" w:hAnsi="Arial" w:cs="Arial"/>
        </w:rPr>
        <w:t xml:space="preserve">significant </w:t>
      </w:r>
      <w:r w:rsidRPr="00D10D71">
        <w:rPr>
          <w:rFonts w:ascii="Arial" w:hAnsi="Arial" w:cs="Arial"/>
        </w:rPr>
        <w:t xml:space="preserve">issue, because dry eye syndrome causes a great deal of discomfort </w:t>
      </w:r>
      <w:r w:rsidRPr="00D10D71">
        <w:rPr>
          <w:rFonts w:ascii="Arial" w:hAnsi="Arial" w:cs="Arial"/>
        </w:rPr>
        <w:fldChar w:fldCharType="begin"/>
      </w:r>
      <w:r w:rsidR="00F94C7D" w:rsidRPr="00D10D71">
        <w:rPr>
          <w:rFonts w:ascii="Arial" w:hAnsi="Arial" w:cs="Arial"/>
        </w:rPr>
        <w:instrText xml:space="preserve"> ADDIN EN.CITE &lt;EndNote&gt;&lt;Cite&gt;&lt;Author&gt;Le&lt;/Author&gt;&lt;Year&gt;2012&lt;/Year&gt;&lt;RecNum&gt;65&lt;/RecNum&gt;&lt;DisplayText&gt;(Le et al., 2012)&lt;/DisplayText&gt;&lt;record&gt;&lt;rec-number&gt;65&lt;/rec-number&gt;&lt;foreign-keys&gt;&lt;key app="EN" db-id="spswat9vmdxxfger5tr5fawzavdsetfw02v0" timestamp="1428591832"&gt;65&lt;/key&gt;&lt;/foreign-keys&gt;&lt;ref-type name="Journal Article"&gt;17&lt;/ref-type&gt;&lt;contributors&gt;&lt;authors&gt;&lt;author&gt;Le, Qihua&lt;/author&gt;&lt;author&gt;Zhou, Xiaodong&lt;/author&gt;&lt;author&gt;Ge, Ling&lt;/author&gt;&lt;author&gt;Wu, Liangcheng&lt;/author&gt;&lt;author&gt;Hong, Jiaxu&lt;/author&gt;&lt;author&gt;Xu, Jianjiang&lt;/author&gt;&lt;/authors&gt;&lt;/contributors&gt;&lt;titles&gt;&lt;title&gt;Impact of dry eye syndrome on vision-related quality of life in a non-clinic-based general population&lt;/title&gt;&lt;secondary-title&gt;BMC ophthalmology&lt;/secondary-title&gt;&lt;short-title&gt;Impact of dry eye syndrome on vision-related quality of life in a non-clinic-based general population&lt;/short-title&gt;&lt;/titles&gt;&lt;periodical&gt;&lt;full-title&gt;BMC ophthalmology&lt;/full-title&gt;&lt;/periodical&gt;&lt;pages&gt;22&lt;/pages&gt;&lt;volume&gt;12&lt;/volume&gt;&lt;number&gt;1&lt;/number&gt;&lt;dates&gt;&lt;year&gt;2012&lt;/year&gt;&lt;/dates&gt;&lt;urls&gt;&lt;/urls&gt;&lt;/record&gt;&lt;/Cite&gt;&lt;/EndNote&gt;</w:instrText>
      </w:r>
      <w:r w:rsidRPr="00D10D71">
        <w:rPr>
          <w:rFonts w:ascii="Arial" w:hAnsi="Arial" w:cs="Arial"/>
        </w:rPr>
        <w:fldChar w:fldCharType="separate"/>
      </w:r>
      <w:r w:rsidR="00F94C7D" w:rsidRPr="00D10D71">
        <w:rPr>
          <w:rFonts w:ascii="Arial" w:hAnsi="Arial" w:cs="Arial"/>
          <w:noProof/>
        </w:rPr>
        <w:t>(Le et al., 2012)</w:t>
      </w:r>
      <w:r w:rsidRPr="00D10D71">
        <w:rPr>
          <w:rFonts w:ascii="Arial" w:hAnsi="Arial" w:cs="Arial"/>
        </w:rPr>
        <w:fldChar w:fldCharType="end"/>
      </w:r>
      <w:r w:rsidRPr="00D10D71">
        <w:rPr>
          <w:rFonts w:ascii="Arial" w:hAnsi="Arial" w:cs="Arial"/>
        </w:rPr>
        <w:t xml:space="preserve">, and when it goes untreated it is likely to further increase the burden of RA and negatively influence the quality of life experienced by those affected. </w:t>
      </w:r>
    </w:p>
    <w:p w:rsidR="005B4A21" w:rsidRPr="00D10D71" w:rsidRDefault="00565F14" w:rsidP="00565F14">
      <w:pPr>
        <w:spacing w:line="480" w:lineRule="auto"/>
        <w:rPr>
          <w:rFonts w:ascii="Arial" w:hAnsi="Arial" w:cs="Arial"/>
        </w:rPr>
      </w:pPr>
      <w:r w:rsidRPr="00D10D71">
        <w:rPr>
          <w:rFonts w:ascii="Arial" w:hAnsi="Arial" w:cs="Arial"/>
        </w:rPr>
        <w:t>People with RA who experience dry eye syndrome were recruited into this study</w:t>
      </w:r>
      <w:r w:rsidR="00A81BDD" w:rsidRPr="00D10D71">
        <w:rPr>
          <w:rFonts w:ascii="Arial" w:hAnsi="Arial" w:cs="Arial"/>
        </w:rPr>
        <w:t>. The primary aim was</w:t>
      </w:r>
      <w:r w:rsidRPr="00D10D71">
        <w:rPr>
          <w:rFonts w:ascii="Arial" w:hAnsi="Arial" w:cs="Arial"/>
        </w:rPr>
        <w:t xml:space="preserve"> to determine the prevalence of difficulty in eye drop administration and to compare and contrast their experience with that of people who attend an eye clinic for conditions such as</w:t>
      </w:r>
      <w:r w:rsidR="005B4A21" w:rsidRPr="00D10D71">
        <w:rPr>
          <w:rFonts w:ascii="Arial" w:hAnsi="Arial" w:cs="Arial"/>
        </w:rPr>
        <w:t xml:space="preserve"> glaucoma</w:t>
      </w:r>
      <w:r w:rsidR="00A81BDD" w:rsidRPr="00D10D71">
        <w:rPr>
          <w:rFonts w:ascii="Arial" w:hAnsi="Arial" w:cs="Arial"/>
        </w:rPr>
        <w:t xml:space="preserve">. The secondary aim was to examine the relationship between participant and treatment characteristics and difficulty in administering eye drops.  </w:t>
      </w:r>
    </w:p>
    <w:p w:rsidR="00BE2AA6" w:rsidRPr="00D10D71" w:rsidRDefault="00BE2AA6" w:rsidP="00FF1690">
      <w:pPr>
        <w:spacing w:line="480" w:lineRule="auto"/>
        <w:rPr>
          <w:rFonts w:ascii="Arial" w:hAnsi="Arial" w:cs="Arial"/>
        </w:rPr>
      </w:pPr>
      <w:r w:rsidRPr="00D10D71">
        <w:rPr>
          <w:rFonts w:ascii="Arial" w:hAnsi="Arial" w:cs="Arial"/>
        </w:rPr>
        <w:t>Methods</w:t>
      </w:r>
    </w:p>
    <w:p w:rsidR="00FF1690" w:rsidRPr="00D10D71" w:rsidRDefault="00FF1690" w:rsidP="00FF1690">
      <w:pPr>
        <w:spacing w:line="480" w:lineRule="auto"/>
        <w:rPr>
          <w:rFonts w:ascii="Arial" w:hAnsi="Arial" w:cs="Arial"/>
          <w:u w:val="single"/>
        </w:rPr>
      </w:pPr>
      <w:r w:rsidRPr="00D10D71">
        <w:rPr>
          <w:rFonts w:ascii="Arial" w:hAnsi="Arial" w:cs="Arial"/>
          <w:u w:val="single"/>
        </w:rPr>
        <w:t>Setting and sample</w:t>
      </w:r>
    </w:p>
    <w:p w:rsidR="00FF1690" w:rsidRPr="00D10D71" w:rsidRDefault="00FF1690" w:rsidP="00FF1690">
      <w:pPr>
        <w:spacing w:line="480" w:lineRule="auto"/>
        <w:rPr>
          <w:rFonts w:ascii="Arial" w:hAnsi="Arial" w:cs="Arial"/>
        </w:rPr>
      </w:pPr>
      <w:r w:rsidRPr="00D10D71">
        <w:rPr>
          <w:rFonts w:ascii="Arial" w:hAnsi="Arial" w:cs="Arial"/>
        </w:rPr>
        <w:t>This cross-sectional study recruited participants from patients attending ophthalmology and rheumatology clinics at major public health facilities within 2 regions in Scotland.  In Region 1 (total population≈800,000), during July and August 2012 a total of 11556 patients were seen at the ophthalmology clinic (mean=5778 per month) and a total of 2135 patients were seen at the rheumatology clinic (mean=1,067 per month). In Region 2 (total population≈359,000), In Region 2 (total population≈359,000), in July and August 2012 at total of 4349 (mean=2175 per month) patients were seen at the ophthalmology clinic and a total of 973 (mean=485 per month) patients were seen at the rheumatology clinic.</w:t>
      </w:r>
    </w:p>
    <w:p w:rsidR="00FF1690" w:rsidRPr="00D10D71" w:rsidRDefault="00FF1690" w:rsidP="00FF1690">
      <w:pPr>
        <w:spacing w:line="480" w:lineRule="auto"/>
        <w:rPr>
          <w:rFonts w:ascii="Arial" w:hAnsi="Arial" w:cs="Arial"/>
        </w:rPr>
      </w:pPr>
    </w:p>
    <w:p w:rsidR="00FF1690" w:rsidRPr="00D10D71" w:rsidRDefault="00FF1690" w:rsidP="00FF1690">
      <w:pPr>
        <w:spacing w:line="480" w:lineRule="auto"/>
        <w:rPr>
          <w:rFonts w:ascii="Arial" w:eastAsia="Times New Roman" w:hAnsi="Arial" w:cs="Arial"/>
        </w:rPr>
      </w:pPr>
      <w:r w:rsidRPr="00D10D71">
        <w:rPr>
          <w:rFonts w:ascii="Arial" w:hAnsi="Arial" w:cs="Arial"/>
        </w:rPr>
        <w:t xml:space="preserve">Summer and autumn months were chosen for data collection to avoid poor attendance due to adverse weather conditions. </w:t>
      </w:r>
      <w:r w:rsidRPr="00D10D71">
        <w:rPr>
          <w:rFonts w:ascii="Arial" w:eastAsia="Times New Roman" w:hAnsi="Arial" w:cs="Arial"/>
        </w:rPr>
        <w:t xml:space="preserve">Twenty-three clinics were identified across the two regions </w:t>
      </w:r>
      <w:r w:rsidRPr="00D10D71">
        <w:rPr>
          <w:rFonts w:ascii="Arial" w:eastAsia="Times New Roman" w:hAnsi="Arial" w:cs="Arial"/>
        </w:rPr>
        <w:lastRenderedPageBreak/>
        <w:t>(Region one: Ophthalmology [n= 5], Rheumatology [n=6]</w:t>
      </w:r>
      <w:r w:rsidR="004C2732" w:rsidRPr="00D10D71">
        <w:rPr>
          <w:rFonts w:ascii="Arial" w:eastAsia="Times New Roman" w:hAnsi="Arial" w:cs="Arial"/>
        </w:rPr>
        <w:t>; Region</w:t>
      </w:r>
      <w:r w:rsidRPr="00D10D71">
        <w:rPr>
          <w:rFonts w:ascii="Arial" w:eastAsia="Times New Roman" w:hAnsi="Arial" w:cs="Arial"/>
        </w:rPr>
        <w:t xml:space="preserve"> two: </w:t>
      </w:r>
      <w:r w:rsidR="005C4B72" w:rsidRPr="00D10D71">
        <w:rPr>
          <w:rFonts w:ascii="Arial" w:eastAsia="Times New Roman" w:hAnsi="Arial" w:cs="Arial"/>
        </w:rPr>
        <w:t>Ophthalmology</w:t>
      </w:r>
      <w:r w:rsidRPr="00D10D71">
        <w:rPr>
          <w:rFonts w:ascii="Arial" w:eastAsia="Times New Roman" w:hAnsi="Arial" w:cs="Arial"/>
        </w:rPr>
        <w:t xml:space="preserve"> [n=8], Rheumatology [n=4]). Each clinic was scheduled to last for up to three hours depending on the number of appointments made. </w:t>
      </w:r>
      <w:r w:rsidRPr="00D10D71">
        <w:rPr>
          <w:rFonts w:ascii="Arial" w:hAnsi="Arial" w:cs="Arial"/>
        </w:rPr>
        <w:t xml:space="preserve">All adults who were prescribed eye drops and could speak and understand English were considered eligible for inclusion in the study. </w:t>
      </w:r>
      <w:r w:rsidRPr="00D10D71">
        <w:rPr>
          <w:rFonts w:ascii="Arial" w:eastAsia="Times New Roman" w:hAnsi="Arial" w:cs="Arial"/>
        </w:rPr>
        <w:t>The numbers of people attending at each rheumatology clinic was smaller, and the proportion of eligible people also less, than those attending at each ophthalmology clinic. Of the 223 people who were eligible, only 17 declined to participate. The reasons given for non-participation included: in a hurry (n= 3), communication problems (n=2) and don’t want to participate (n= 12).</w:t>
      </w:r>
    </w:p>
    <w:p w:rsidR="00FF1690" w:rsidRPr="00D10D71" w:rsidRDefault="00FF1690" w:rsidP="00072A6C">
      <w:pPr>
        <w:spacing w:line="480" w:lineRule="auto"/>
        <w:rPr>
          <w:rFonts w:ascii="Arial" w:hAnsi="Arial" w:cs="Arial"/>
        </w:rPr>
      </w:pPr>
      <w:r w:rsidRPr="00D10D71">
        <w:rPr>
          <w:rFonts w:ascii="Arial" w:hAnsi="Arial" w:cs="Arial"/>
          <w:u w:val="single"/>
        </w:rPr>
        <w:t>Procedure</w:t>
      </w:r>
    </w:p>
    <w:p w:rsidR="00FF1690" w:rsidRPr="00D10D71" w:rsidRDefault="00FF1690" w:rsidP="00FF1690">
      <w:pPr>
        <w:spacing w:line="480" w:lineRule="auto"/>
        <w:rPr>
          <w:rFonts w:ascii="Arial" w:hAnsi="Arial" w:cs="Arial"/>
        </w:rPr>
      </w:pPr>
      <w:r w:rsidRPr="00D10D71">
        <w:rPr>
          <w:rFonts w:ascii="Arial" w:eastAsia="Times New Roman" w:hAnsi="Arial" w:cs="Arial"/>
        </w:rPr>
        <w:t xml:space="preserve">Specialist nurses and clinical managers were contacted in each centre to identify which clinics would be best suited to recruit participants based on number of consultants working and number of patients booked. The medical staff were also consulted and permission was granted to speak with their patients. </w:t>
      </w:r>
      <w:r w:rsidRPr="00D10D71">
        <w:rPr>
          <w:rFonts w:ascii="Arial" w:hAnsi="Arial" w:cs="Arial"/>
        </w:rPr>
        <w:t>Participants were recruited by experienced research nurses while they waited for their consultation at the ophthalmology or rheumatology clinics. Every</w:t>
      </w:r>
      <w:r w:rsidRPr="00D10D71">
        <w:rPr>
          <w:rFonts w:ascii="Arial" w:eastAsia="Times New Roman" w:hAnsi="Arial" w:cs="Arial"/>
        </w:rPr>
        <w:t xml:space="preserve"> </w:t>
      </w:r>
      <w:r w:rsidRPr="00D10D71">
        <w:rPr>
          <w:rFonts w:ascii="Arial" w:hAnsi="Arial" w:cs="Arial"/>
        </w:rPr>
        <w:t xml:space="preserve">person who met the inclusion criteria and was present in the waiting room was approached. Informed, written consent was obtained and the person was asked to complete the questionnaire and return it to the research nurse. The research nurses made themselves available to read questions and complete the questionnaire for any patient who had difficulty due to impaired vision or poor writing. A very small number of patients indicated that they would prefer to take the questionnaire home to complete it. They were issued with a stamped addressed envelope and asked to post it to the researchers after completion. </w:t>
      </w:r>
    </w:p>
    <w:p w:rsidR="00FF1690" w:rsidRPr="00D10D71" w:rsidRDefault="00FF1690" w:rsidP="00FF1690">
      <w:pPr>
        <w:spacing w:line="480" w:lineRule="auto"/>
        <w:rPr>
          <w:rFonts w:ascii="Arial" w:hAnsi="Arial" w:cs="Arial"/>
        </w:rPr>
      </w:pPr>
      <w:r w:rsidRPr="00D10D71">
        <w:rPr>
          <w:rFonts w:ascii="Arial" w:hAnsi="Arial" w:cs="Arial"/>
        </w:rPr>
        <w:t>The study was approved by the Edinburgh Napier University Ethics Committee and the South East Scotland Research Ethics Service.</w:t>
      </w:r>
    </w:p>
    <w:p w:rsidR="00F51872" w:rsidRDefault="00F51872" w:rsidP="00FF1690">
      <w:pPr>
        <w:spacing w:line="480" w:lineRule="auto"/>
        <w:rPr>
          <w:rFonts w:ascii="Arial" w:hAnsi="Arial" w:cs="Arial"/>
          <w:u w:val="single"/>
        </w:rPr>
      </w:pPr>
    </w:p>
    <w:p w:rsidR="00FF1690" w:rsidRPr="00D10D71" w:rsidRDefault="00FF1690" w:rsidP="00FF1690">
      <w:pPr>
        <w:spacing w:line="480" w:lineRule="auto"/>
        <w:rPr>
          <w:rFonts w:ascii="Arial" w:hAnsi="Arial" w:cs="Arial"/>
          <w:u w:val="single"/>
        </w:rPr>
      </w:pPr>
      <w:r w:rsidRPr="00D10D71">
        <w:rPr>
          <w:rFonts w:ascii="Arial" w:hAnsi="Arial" w:cs="Arial"/>
          <w:u w:val="single"/>
        </w:rPr>
        <w:t>Instrument</w:t>
      </w:r>
    </w:p>
    <w:p w:rsidR="00FF1690" w:rsidRPr="00D10D71" w:rsidRDefault="00FF1690" w:rsidP="00FF1690">
      <w:pPr>
        <w:spacing w:line="480" w:lineRule="auto"/>
        <w:rPr>
          <w:rFonts w:ascii="Arial" w:hAnsi="Arial" w:cs="Arial"/>
        </w:rPr>
      </w:pPr>
      <w:r w:rsidRPr="00D10D71">
        <w:rPr>
          <w:rFonts w:ascii="Arial" w:hAnsi="Arial" w:cs="Arial"/>
        </w:rPr>
        <w:t>Validated questionnaires about eye drops use were considered</w:t>
      </w:r>
      <w:r w:rsidR="008C4CF3" w:rsidRPr="00D10D71">
        <w:rPr>
          <w:rFonts w:ascii="Arial" w:hAnsi="Arial" w:cs="Arial"/>
        </w:rPr>
        <w:t xml:space="preserve"> </w:t>
      </w:r>
      <w:r w:rsidR="008C4CF3" w:rsidRPr="00D10D71">
        <w:rPr>
          <w:rFonts w:ascii="Arial" w:hAnsi="Arial" w:cs="Arial"/>
        </w:rPr>
        <w:fldChar w:fldCharType="begin">
          <w:fldData xml:space="preserve">PEVuZE5vdGU+PENpdGU+PEF1dGhvcj5CZWNoZXRvaWxsZTwvQXV0aG9yPjxZZWFyPjIwMDg8L1ll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</w:fldData>
        </w:fldChar>
      </w:r>
      <w:r w:rsidR="00570359" w:rsidRPr="00D10D71">
        <w:rPr>
          <w:rFonts w:ascii="Arial" w:hAnsi="Arial" w:cs="Arial"/>
        </w:rPr>
        <w:instrText xml:space="preserve"> ADDIN EN.CITE </w:instrText>
      </w:r>
      <w:r w:rsidR="00570359" w:rsidRPr="00D10D71">
        <w:rPr>
          <w:rFonts w:ascii="Arial" w:hAnsi="Arial" w:cs="Arial"/>
        </w:rPr>
        <w:fldChar w:fldCharType="begin">
          <w:fldData xml:space="preserve">PEVuZE5vdGU+PENpdGU+PEF1dGhvcj5CZWNoZXRvaWxsZTwvQXV0aG9yPjxZZWFyPjIwMDg8L1ll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</w:fldData>
        </w:fldChar>
      </w:r>
      <w:r w:rsidR="00570359" w:rsidRPr="00D10D71">
        <w:rPr>
          <w:rFonts w:ascii="Arial" w:hAnsi="Arial" w:cs="Arial"/>
        </w:rPr>
        <w:instrText xml:space="preserve"> ADDIN EN.CITE.DATA </w:instrText>
      </w:r>
      <w:r w:rsidR="00570359" w:rsidRPr="00D10D71">
        <w:rPr>
          <w:rFonts w:ascii="Arial" w:hAnsi="Arial" w:cs="Arial"/>
        </w:rPr>
      </w:r>
      <w:r w:rsidR="00570359" w:rsidRPr="00D10D71">
        <w:rPr>
          <w:rFonts w:ascii="Arial" w:hAnsi="Arial" w:cs="Arial"/>
        </w:rPr>
        <w:fldChar w:fldCharType="end"/>
      </w:r>
      <w:r w:rsidR="008C4CF3" w:rsidRPr="00D10D71">
        <w:rPr>
          <w:rFonts w:ascii="Arial" w:hAnsi="Arial" w:cs="Arial"/>
        </w:rPr>
      </w:r>
      <w:r w:rsidR="008C4CF3" w:rsidRPr="00D10D71">
        <w:rPr>
          <w:rFonts w:ascii="Arial" w:hAnsi="Arial" w:cs="Arial"/>
        </w:rPr>
        <w:fldChar w:fldCharType="separate"/>
      </w:r>
      <w:r w:rsidR="00570359" w:rsidRPr="00D10D71">
        <w:rPr>
          <w:rFonts w:ascii="Arial" w:hAnsi="Arial" w:cs="Arial"/>
          <w:noProof/>
        </w:rPr>
        <w:t>(Bechetoille et al., 2008; Kholdebarin et al., 2008; Nordmann et al., 2007)</w:t>
      </w:r>
      <w:r w:rsidR="008C4CF3" w:rsidRPr="00D10D71">
        <w:rPr>
          <w:rFonts w:ascii="Arial" w:hAnsi="Arial" w:cs="Arial"/>
        </w:rPr>
        <w:fldChar w:fldCharType="end"/>
      </w:r>
      <w:r w:rsidRPr="00D10D71">
        <w:rPr>
          <w:rFonts w:ascii="Arial" w:hAnsi="Arial" w:cs="Arial"/>
        </w:rPr>
        <w:t xml:space="preserve"> but found not to focus on the factors of particular i</w:t>
      </w:r>
      <w:r w:rsidR="00E1235D" w:rsidRPr="00D10D71">
        <w:rPr>
          <w:rFonts w:ascii="Arial" w:hAnsi="Arial" w:cs="Arial"/>
        </w:rPr>
        <w:t>nterest in this study</w:t>
      </w:r>
      <w:r w:rsidRPr="00D10D71">
        <w:rPr>
          <w:rFonts w:ascii="Arial" w:hAnsi="Arial" w:cs="Arial"/>
        </w:rPr>
        <w:t>. Therefore, a questionnaire was developed specifically for this purpose. The questionnaire design was informed by: previous research; speaking with people who use eye drops across a range of ages; feedback from an expert panel consisting of 2 consultant ophthalmologists, 2 op</w:t>
      </w:r>
      <w:r w:rsidR="00AA28AB" w:rsidRPr="00D10D71">
        <w:rPr>
          <w:rFonts w:ascii="Arial" w:hAnsi="Arial" w:cs="Arial"/>
        </w:rPr>
        <w:t>hthal</w:t>
      </w:r>
      <w:r w:rsidRPr="00D10D71">
        <w:rPr>
          <w:rFonts w:ascii="Arial" w:hAnsi="Arial" w:cs="Arial"/>
        </w:rPr>
        <w:t xml:space="preserve">mology nurse specialists; 2 hospital pharmacists who dispensed eye drops; and 2 research nurses. </w:t>
      </w:r>
      <w:r w:rsidR="00077596" w:rsidRPr="00D10D71">
        <w:rPr>
          <w:rFonts w:ascii="Arial" w:hAnsi="Arial" w:cs="Arial"/>
        </w:rPr>
        <w:t xml:space="preserve">Content and face validity was established </w:t>
      </w:r>
      <w:r w:rsidR="00A42E4A" w:rsidRPr="00D10D71">
        <w:rPr>
          <w:rFonts w:ascii="Arial" w:hAnsi="Arial" w:cs="Arial"/>
        </w:rPr>
        <w:t>through</w:t>
      </w:r>
      <w:r w:rsidR="00077596" w:rsidRPr="00D10D71">
        <w:rPr>
          <w:rFonts w:ascii="Arial" w:hAnsi="Arial" w:cs="Arial"/>
        </w:rPr>
        <w:t xml:space="preserve"> consultation with the expert panel. </w:t>
      </w:r>
      <w:r w:rsidRPr="00D10D71">
        <w:rPr>
          <w:rFonts w:ascii="Arial" w:hAnsi="Arial" w:cs="Arial"/>
        </w:rPr>
        <w:t>The questionnaire was piloted with op</w:t>
      </w:r>
      <w:r w:rsidR="00AA28AB" w:rsidRPr="00D10D71">
        <w:rPr>
          <w:rFonts w:ascii="Arial" w:hAnsi="Arial" w:cs="Arial"/>
        </w:rPr>
        <w:t>h</w:t>
      </w:r>
      <w:r w:rsidRPr="00D10D71">
        <w:rPr>
          <w:rFonts w:ascii="Arial" w:hAnsi="Arial" w:cs="Arial"/>
        </w:rPr>
        <w:t>thalmology and rheumatoid arthritis patients and revised to improve specificity, readability and response burden prior to implementation.</w:t>
      </w:r>
      <w:r w:rsidR="00077596" w:rsidRPr="00D10D71">
        <w:rPr>
          <w:rFonts w:ascii="Arial" w:hAnsi="Arial" w:cs="Arial"/>
        </w:rPr>
        <w:t xml:space="preserve"> </w:t>
      </w:r>
    </w:p>
    <w:p w:rsidR="00F874FA" w:rsidRPr="00D10D71" w:rsidRDefault="00FF1690" w:rsidP="00F874FA">
      <w:pPr>
        <w:spacing w:line="480" w:lineRule="auto"/>
        <w:rPr>
          <w:rFonts w:ascii="Arial" w:hAnsi="Arial" w:cs="Arial"/>
        </w:rPr>
      </w:pPr>
      <w:r w:rsidRPr="00D10D71">
        <w:rPr>
          <w:rFonts w:ascii="Arial" w:hAnsi="Arial" w:cs="Arial"/>
        </w:rPr>
        <w:t>The questionnaire consisted of 22 questions which assessed: demographic characteristics</w:t>
      </w:r>
      <w:r w:rsidR="00077596" w:rsidRPr="00D10D71">
        <w:rPr>
          <w:rFonts w:ascii="Arial" w:hAnsi="Arial" w:cs="Arial"/>
        </w:rPr>
        <w:t xml:space="preserve"> </w:t>
      </w:r>
      <w:r w:rsidRPr="00D10D71">
        <w:rPr>
          <w:rFonts w:ascii="Arial" w:hAnsi="Arial" w:cs="Arial"/>
        </w:rPr>
        <w:fldChar w:fldCharType="begin"/>
      </w:r>
      <w:r w:rsidR="00F42873" w:rsidRPr="00D10D71">
        <w:rPr>
          <w:rFonts w:ascii="Arial" w:hAnsi="Arial" w:cs="Arial"/>
        </w:rPr>
        <w:instrText xml:space="preserve"> ADDIN EN.CITE &lt;EndNote&gt;&lt;Cite&gt;&lt;Author&gt;Stryker&lt;/Author&gt;&lt;Year&gt;2010&lt;/Year&gt;&lt;RecNum&gt;90&lt;/RecNum&gt;&lt;DisplayText&gt;(Stryker et al., 2010)&lt;/DisplayText&gt;&lt;record&gt;&lt;rec-number&gt;90&lt;/rec-number&gt;&lt;foreign-keys&gt;&lt;key app="EN" db-id="spswat9vmdxxfger5tr5fawzavdsetfw02v0" timestamp="1428591832"&gt;90&lt;/key&gt;&lt;/foreign-keys&gt;&lt;ref-type name="Journal Article"&gt;17&lt;/ref-type&gt;&lt;contributors&gt;&lt;authors&gt;&lt;author&gt;Stryker, Jo Ellen&lt;/author&gt;&lt;author&gt;Beck, Allen Dale&lt;/author&gt;&lt;author&gt;Primo, Susan A&lt;/author&gt;&lt;author&gt;Echt, Katharina V&lt;/author&gt;&lt;author&gt;Bundy, Lucja&lt;/author&gt;&lt;author&gt;Pretorius, Grace Cho&lt;/author&gt;&lt;author&gt;Glanz, Karen&lt;/author&gt;&lt;/authors&gt;&lt;/contributors&gt;&lt;titles&gt;&lt;title&gt;An exploratory study of factors influencing glaucoma treatment adherence&lt;/title&gt;&lt;secondary-title&gt;Journal of glaucoma&lt;/secondary-title&gt;&lt;short-title&gt;An exploratory study of factors influencing glaucoma treatment adherence&lt;/short-title&gt;&lt;/titles&gt;&lt;periodical&gt;&lt;full-title&gt;Journal of glaucoma&lt;/full-title&gt;&lt;/periodical&gt;&lt;pages&gt;66&lt;/pages&gt;&lt;volume&gt;19&lt;/volume&gt;&lt;number&gt;1&lt;/number&gt;&lt;dates&gt;&lt;year&gt;2010&lt;/year&gt;&lt;/dates&gt;&lt;urls&gt;&lt;related-urls&gt;&lt;url&gt;http://www.ncbi.nlm.nih.gov/pmc/articles/PMC2808197/pdf/nihms94884.pdf&lt;/url&gt;&lt;/related-urls&gt;&lt;/urls&gt;&lt;/record&gt;&lt;/Cite&gt;&lt;/EndNote&gt;</w:instrText>
      </w:r>
      <w:r w:rsidRPr="00D10D71">
        <w:rPr>
          <w:rFonts w:ascii="Arial" w:hAnsi="Arial" w:cs="Arial"/>
        </w:rPr>
        <w:fldChar w:fldCharType="separate"/>
      </w:r>
      <w:r w:rsidR="00F42873" w:rsidRPr="00D10D71">
        <w:rPr>
          <w:rFonts w:ascii="Arial" w:hAnsi="Arial" w:cs="Arial"/>
          <w:noProof/>
        </w:rPr>
        <w:t>(Stryker et al., 2010)</w:t>
      </w:r>
      <w:r w:rsidRPr="00D10D71">
        <w:rPr>
          <w:rFonts w:ascii="Arial" w:hAnsi="Arial" w:cs="Arial"/>
        </w:rPr>
        <w:fldChar w:fldCharType="end"/>
      </w:r>
      <w:r w:rsidRPr="00D10D71">
        <w:rPr>
          <w:rFonts w:ascii="Arial" w:hAnsi="Arial" w:cs="Arial"/>
        </w:rPr>
        <w:t xml:space="preserve">; awareness of what condition was being treated and knowledge of the disease </w:t>
      </w:r>
      <w:r w:rsidRPr="00D10D71">
        <w:rPr>
          <w:rFonts w:ascii="Arial" w:hAnsi="Arial" w:cs="Arial"/>
        </w:rPr>
        <w:fldChar w:fldCharType="begin"/>
      </w:r>
      <w:r w:rsidR="00F42873" w:rsidRPr="00D10D71">
        <w:rPr>
          <w:rFonts w:ascii="Arial" w:hAnsi="Arial" w:cs="Arial"/>
        </w:rPr>
        <w:instrText xml:space="preserve"> ADDIN EN.CITE &lt;EndNote&gt;&lt;Cite&gt;&lt;Author&gt;Cook&lt;/Author&gt;&lt;Year&gt;2010&lt;/Year&gt;&lt;RecNum&gt;47&lt;/RecNum&gt;&lt;DisplayText&gt;(Cook et al., 2010)&lt;/DisplayText&gt;&lt;record&gt;&lt;rec-number&gt;47&lt;/rec-number&gt;&lt;foreign-keys&gt;&lt;key app="EN" db-id="spswat9vmdxxfger5tr5fawzavdsetfw02v0" timestamp="1428591831"&gt;47&lt;/key&gt;&lt;/foreign-keys&gt;&lt;ref-type name="Journal Article"&gt;17&lt;/ref-type&gt;&lt;contributors&gt;&lt;authors&gt;&lt;author&gt;Cook, Paul F&lt;/author&gt;&lt;author&gt;Bremer, Robert W&lt;/author&gt;&lt;author&gt;Ayala, AJ&lt;/author&gt;&lt;author&gt;Kahook, Malik Y&lt;/author&gt;&lt;/authors&gt;&lt;/contributors&gt;&lt;titles&gt;&lt;title&gt;Feasibility of motivational interviewing delivered by a glaucoma educator to improve medication adherence&lt;/title&gt;&lt;secondary-title&gt;Clinical ophthalmology (Auckland, NZ)&lt;/secondary-title&gt;&lt;short-title&gt;Feasibility of motivational interviewing delivered by a glaucoma educator to improve medication adherence&lt;/short-title&gt;&lt;/titles&gt;&lt;periodical&gt;&lt;full-title&gt;Clinical ophthalmology (Auckland, NZ)&lt;/full-title&gt;&lt;/periodical&gt;&lt;pages&gt;1091&lt;/pages&gt;&lt;volume&gt;4&lt;/volume&gt;&lt;dates&gt;&lt;year&gt;2010&lt;/year&gt;&lt;/dates&gt;&lt;urls&gt;&lt;/urls&gt;&lt;/record&gt;&lt;/Cite&gt;&lt;/EndNote&gt;</w:instrText>
      </w:r>
      <w:r w:rsidRPr="00D10D71">
        <w:rPr>
          <w:rFonts w:ascii="Arial" w:hAnsi="Arial" w:cs="Arial"/>
        </w:rPr>
        <w:fldChar w:fldCharType="separate"/>
      </w:r>
      <w:r w:rsidR="00F42873" w:rsidRPr="00D10D71">
        <w:rPr>
          <w:rFonts w:ascii="Arial" w:hAnsi="Arial" w:cs="Arial"/>
          <w:noProof/>
        </w:rPr>
        <w:t>(Cook et al., 2010)</w:t>
      </w:r>
      <w:r w:rsidRPr="00D10D71">
        <w:rPr>
          <w:rFonts w:ascii="Arial" w:hAnsi="Arial" w:cs="Arial"/>
        </w:rPr>
        <w:fldChar w:fldCharType="end"/>
      </w:r>
      <w:r w:rsidRPr="00D10D71">
        <w:rPr>
          <w:rFonts w:ascii="Arial" w:hAnsi="Arial" w:cs="Arial"/>
        </w:rPr>
        <w:t>; frequency of eye drop use; adherence to the prescribed dose and reasons for not doing so</w:t>
      </w:r>
      <w:r w:rsidR="000A2704" w:rsidRPr="00D10D71">
        <w:rPr>
          <w:rFonts w:ascii="Arial" w:hAnsi="Arial" w:cs="Arial"/>
        </w:rPr>
        <w:t xml:space="preserve"> </w:t>
      </w:r>
      <w:r w:rsidRPr="00D10D71">
        <w:rPr>
          <w:rFonts w:ascii="Arial" w:hAnsi="Arial" w:cs="Arial"/>
        </w:rPr>
        <w:fldChar w:fldCharType="begin"/>
      </w:r>
      <w:r w:rsidR="00F42873" w:rsidRPr="00D10D71">
        <w:rPr>
          <w:rFonts w:ascii="Arial" w:hAnsi="Arial" w:cs="Arial"/>
        </w:rPr>
        <w:instrText xml:space="preserve"> ADDIN EN.CITE &lt;EndNote&gt;&lt;Cite&gt;&lt;Author&gt;Kass&lt;/Author&gt;&lt;Year&gt;1986&lt;/Year&gt;&lt;RecNum&gt;61&lt;/RecNum&gt;&lt;DisplayText&gt;(Kass et al., 1986)&lt;/DisplayText&gt;&lt;record&gt;&lt;rec-number&gt;61&lt;/rec-number&gt;&lt;foreign-keys&gt;&lt;key app="EN" db-id="spswat9vmdxxfger5tr5fawzavdsetfw02v0" timestamp="1428591832"&gt;61&lt;/key&gt;&lt;/foreign-keys&gt;&lt;ref-type name="Journal Article"&gt;17&lt;/ref-type&gt;&lt;contributors&gt;&lt;authors&gt;&lt;author&gt;Kass, Michael A&lt;/author&gt;&lt;author&gt;Meltzer, David W&lt;/author&gt;&lt;author&gt;Gordon, Mae&lt;/author&gt;&lt;author&gt;Cooper, Dorothy&lt;/author&gt;&lt;author&gt;Goldberg, Jonathan&lt;/author&gt;&lt;/authors&gt;&lt;/contributors&gt;&lt;titles&gt;&lt;title&gt;Compliance with topical pilocarpine treatment&lt;/title&gt;&lt;secondary-title&gt;American journal of ophthalmology&lt;/secondary-title&gt;&lt;short-title&gt;Compliance with topical pilocarpine treatment&lt;/short-title&gt;&lt;/titles&gt;&lt;periodical&gt;&lt;full-title&gt;American journal of ophthalmology&lt;/full-title&gt;&lt;/periodical&gt;&lt;pages&gt;515-523&lt;/pages&gt;&lt;volume&gt;101&lt;/volume&gt;&lt;number&gt;5&lt;/number&gt;&lt;dates&gt;&lt;year&gt;1986&lt;/year&gt;&lt;/dates&gt;&lt;urls&gt;&lt;/urls&gt;&lt;/record&gt;&lt;/Cite&gt;&lt;/EndNote&gt;</w:instrText>
      </w:r>
      <w:r w:rsidRPr="00D10D71">
        <w:rPr>
          <w:rFonts w:ascii="Arial" w:hAnsi="Arial" w:cs="Arial"/>
        </w:rPr>
        <w:fldChar w:fldCharType="separate"/>
      </w:r>
      <w:r w:rsidR="00F42873" w:rsidRPr="00D10D71">
        <w:rPr>
          <w:rFonts w:ascii="Arial" w:hAnsi="Arial" w:cs="Arial"/>
          <w:noProof/>
        </w:rPr>
        <w:t>(Kass et al., 1986)</w:t>
      </w:r>
      <w:r w:rsidRPr="00D10D71">
        <w:rPr>
          <w:rFonts w:ascii="Arial" w:hAnsi="Arial" w:cs="Arial"/>
        </w:rPr>
        <w:fldChar w:fldCharType="end"/>
      </w:r>
      <w:r w:rsidRPr="00D10D71">
        <w:rPr>
          <w:rFonts w:ascii="Arial" w:hAnsi="Arial" w:cs="Arial"/>
        </w:rPr>
        <w:t xml:space="preserve">; number of eye drop types prescribed; duration of eye drop use </w:t>
      </w:r>
      <w:r w:rsidRPr="00D10D71">
        <w:rPr>
          <w:rFonts w:ascii="Arial" w:hAnsi="Arial" w:cs="Arial"/>
        </w:rPr>
        <w:fldChar w:fldCharType="begin">
          <w:fldData xml:space="preserve">PEVuZE5vdGU+PENpdGU+PEF1dGhvcj5CYWxrcmlzaG5hbjwvQXV0aG9yPjxZZWFyPjIwMDM8L1ll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</w:fldData>
        </w:fldChar>
      </w:r>
      <w:r w:rsidR="003855D6" w:rsidRPr="00D10D71">
        <w:rPr>
          <w:rFonts w:ascii="Arial" w:hAnsi="Arial" w:cs="Arial"/>
        </w:rPr>
        <w:instrText xml:space="preserve"> ADDIN EN.CITE </w:instrText>
      </w:r>
      <w:r w:rsidR="003855D6" w:rsidRPr="00D10D71">
        <w:rPr>
          <w:rFonts w:ascii="Arial" w:hAnsi="Arial" w:cs="Arial"/>
        </w:rPr>
        <w:fldChar w:fldCharType="begin">
          <w:fldData xml:space="preserve">PEVuZE5vdGU+PENpdGU+PEF1dGhvcj5CYWxrcmlzaG5hbjwvQXV0aG9yPjxZZWFyPjIwMDM8L1ll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</w:fldData>
        </w:fldChar>
      </w:r>
      <w:r w:rsidR="003855D6" w:rsidRPr="00D10D71">
        <w:rPr>
          <w:rFonts w:ascii="Arial" w:hAnsi="Arial" w:cs="Arial"/>
        </w:rPr>
        <w:instrText xml:space="preserve"> ADDIN EN.CITE.DATA </w:instrText>
      </w:r>
      <w:r w:rsidR="003855D6" w:rsidRPr="00D10D71">
        <w:rPr>
          <w:rFonts w:ascii="Arial" w:hAnsi="Arial" w:cs="Arial"/>
        </w:rPr>
      </w:r>
      <w:r w:rsidR="003855D6" w:rsidRPr="00D10D71">
        <w:rPr>
          <w:rFonts w:ascii="Arial" w:hAnsi="Arial" w:cs="Arial"/>
        </w:rPr>
        <w:fldChar w:fldCharType="end"/>
      </w:r>
      <w:r w:rsidRPr="00D10D71">
        <w:rPr>
          <w:rFonts w:ascii="Arial" w:hAnsi="Arial" w:cs="Arial"/>
        </w:rPr>
      </w:r>
      <w:r w:rsidRPr="00D10D71">
        <w:rPr>
          <w:rFonts w:ascii="Arial" w:hAnsi="Arial" w:cs="Arial"/>
        </w:rPr>
        <w:fldChar w:fldCharType="separate"/>
      </w:r>
      <w:r w:rsidR="003855D6" w:rsidRPr="00D10D71">
        <w:rPr>
          <w:rFonts w:ascii="Arial" w:hAnsi="Arial" w:cs="Arial"/>
          <w:noProof/>
        </w:rPr>
        <w:t>(Balkrishnan et al., 2003)</w:t>
      </w:r>
      <w:r w:rsidRPr="00D10D71">
        <w:rPr>
          <w:rFonts w:ascii="Arial" w:hAnsi="Arial" w:cs="Arial"/>
        </w:rPr>
        <w:fldChar w:fldCharType="end"/>
      </w:r>
      <w:r w:rsidRPr="00D10D71">
        <w:rPr>
          <w:rFonts w:ascii="Arial" w:hAnsi="Arial" w:cs="Arial"/>
        </w:rPr>
        <w:t xml:space="preserve">; difficulty in administering eye drops and reasons why </w:t>
      </w:r>
      <w:r w:rsidRPr="00D10D71">
        <w:rPr>
          <w:rFonts w:ascii="Arial" w:hAnsi="Arial" w:cs="Arial"/>
        </w:rPr>
        <w:fldChar w:fldCharType="begin"/>
      </w:r>
      <w:r w:rsidR="003855D6" w:rsidRPr="00D10D71">
        <w:rPr>
          <w:rFonts w:ascii="Arial" w:hAnsi="Arial" w:cs="Arial"/>
        </w:rPr>
        <w:instrText xml:space="preserve"> ADDIN EN.CITE &lt;EndNote&gt;&lt;Cite&gt;&lt;Author&gt;MacLaughlin&lt;/Author&gt;&lt;Year&gt;2005&lt;/Year&gt;&lt;RecNum&gt;66&lt;/RecNum&gt;&lt;DisplayText&gt;(MacLaughlin et al., 2005)&lt;/DisplayText&gt;&lt;record&gt;&lt;rec-number&gt;66&lt;/rec-number&gt;&lt;foreign-keys&gt;&lt;key app="EN" db-id="spswat9vmdxxfger5tr5fawzavdsetfw02v0" timestamp="1428591832"&gt;66&lt;/key&gt;&lt;/foreign-keys&gt;&lt;ref-type name="Journal Article"&gt;17&lt;/ref-type&gt;&lt;contributors&gt;&lt;authors&gt;&lt;author&gt;MacLaughlin, Eric J&lt;/author&gt;&lt;author&gt;Raehl, Cynthia L&lt;/author&gt;&lt;author&gt;Treadway, Angela K&lt;/author&gt;&lt;author&gt;Sterling, Teresa L&lt;/author&gt;&lt;author&gt;Zoller, Dennis P&lt;/author&gt;&lt;author&gt;Bond, Chester A&lt;/author&gt;&lt;/authors&gt;&lt;/contributors&gt;&lt;titles&gt;&lt;title&gt;Assessing medication adherence in the elderly&lt;/title&gt;&lt;secondary-title&gt;Drugs &amp;amp; aging&lt;/secondary-title&gt;&lt;short-title&gt;Assessing medication adherence in the elderly&lt;/short-title&gt;&lt;/titles&gt;&lt;periodical&gt;&lt;full-title&gt;Drugs &amp;amp; aging&lt;/full-title&gt;&lt;/periodical&gt;&lt;pages&gt;231-255&lt;/pages&gt;&lt;volume&gt;22&lt;/volume&gt;&lt;number&gt;3&lt;/number&gt;&lt;dates&gt;&lt;year&gt;2005&lt;/year&gt;&lt;/dates&gt;&lt;urls&gt;&lt;/urls&gt;&lt;/record&gt;&lt;/Cite&gt;&lt;/EndNote&gt;</w:instrText>
      </w:r>
      <w:r w:rsidRPr="00D10D71">
        <w:rPr>
          <w:rFonts w:ascii="Arial" w:hAnsi="Arial" w:cs="Arial"/>
        </w:rPr>
        <w:fldChar w:fldCharType="separate"/>
      </w:r>
      <w:r w:rsidR="003855D6" w:rsidRPr="00D10D71">
        <w:rPr>
          <w:rFonts w:ascii="Arial" w:hAnsi="Arial" w:cs="Arial"/>
          <w:noProof/>
        </w:rPr>
        <w:t>(MacLaughlin et al., 2005)</w:t>
      </w:r>
      <w:r w:rsidRPr="00D10D71">
        <w:rPr>
          <w:rFonts w:ascii="Arial" w:hAnsi="Arial" w:cs="Arial"/>
        </w:rPr>
        <w:fldChar w:fldCharType="end"/>
      </w:r>
      <w:r w:rsidR="00F874FA" w:rsidRPr="00D10D71">
        <w:rPr>
          <w:rFonts w:ascii="Arial" w:hAnsi="Arial" w:cs="Arial"/>
        </w:rPr>
        <w:t>; satisfaction with eye drop dispenser</w:t>
      </w:r>
      <w:r w:rsidR="00F874FA" w:rsidRPr="00D10D71">
        <w:rPr>
          <w:rFonts w:ascii="Arial" w:hAnsi="Arial" w:cs="Arial"/>
        </w:rPr>
        <w:fldChar w:fldCharType="begin"/>
      </w:r>
      <w:r w:rsidR="003855D6" w:rsidRPr="00D10D71">
        <w:rPr>
          <w:rFonts w:ascii="Arial" w:hAnsi="Arial" w:cs="Arial"/>
        </w:rPr>
        <w:instrText xml:space="preserve"> ADDIN EN.CITE &lt;EndNote&gt;&lt;Cite&gt;&lt;Author&gt;Regnault&lt;/Author&gt;&lt;Year&gt;2010&lt;/Year&gt;&lt;RecNum&gt;79&lt;/RecNum&gt;&lt;DisplayText&gt;(Regnault et al., 2010)&lt;/DisplayText&gt;&lt;record&gt;&lt;rec-number&gt;79&lt;/rec-number&gt;&lt;foreign-keys&gt;&lt;key app="EN" db-id="spswat9vmdxxfger5tr5fawzavdsetfw02v0" timestamp="1428591832"&gt;79&lt;/key&gt;&lt;/foreign-keys&gt;&lt;ref-type name="Journal Article"&gt;17&lt;/ref-type&gt;&lt;contributors&gt;&lt;authors&gt;&lt;author&gt;Regnault, Antoine&lt;/author&gt;&lt;author&gt;Viala-Danten, Muriel&lt;/author&gt;&lt;author&gt;Gilet, Hélène&lt;/author&gt;&lt;author&gt;Berdeaux, Gilles&lt;/author&gt;&lt;/authors&gt;&lt;/contributors&gt;&lt;titles&gt;&lt;title&gt;Scoring and psychometric properties of the Eye-Drop Satisfaction Questionnaire (EDSQ), an instrument to assess satisfaction and compliance with glaucoma treatment&lt;/title&gt;&lt;secondary-title&gt;BMC ophthalmology&lt;/secondary-title&gt;&lt;short-title&gt;Scoring and psychometric properties of the Eye-Drop Satisfaction Questionnaire (EDSQ), an instrument to assess satisfaction and compliance with glaucoma treatment&lt;/short-title&gt;&lt;/titles&gt;&lt;periodical&gt;&lt;full-title&gt;BMC ophthalmology&lt;/full-title&gt;&lt;/periodical&gt;&lt;pages&gt;1&lt;/pages&gt;&lt;volume&gt;10&lt;/volume&gt;&lt;number&gt;1&lt;/number&gt;&lt;dates&gt;&lt;year&gt;2010&lt;/year&gt;&lt;/dates&gt;&lt;urls&gt;&lt;/urls&gt;&lt;/record&gt;&lt;/Cite&gt;&lt;/EndNote&gt;</w:instrText>
      </w:r>
      <w:r w:rsidR="00F874FA" w:rsidRPr="00D10D71">
        <w:rPr>
          <w:rFonts w:ascii="Arial" w:hAnsi="Arial" w:cs="Arial"/>
        </w:rPr>
        <w:fldChar w:fldCharType="separate"/>
      </w:r>
      <w:r w:rsidR="003855D6" w:rsidRPr="00D10D71">
        <w:rPr>
          <w:rFonts w:ascii="Arial" w:hAnsi="Arial" w:cs="Arial"/>
          <w:noProof/>
        </w:rPr>
        <w:t>(Regnault et al., 2010)</w:t>
      </w:r>
      <w:r w:rsidR="00F874FA" w:rsidRPr="00D10D71">
        <w:rPr>
          <w:rFonts w:ascii="Arial" w:hAnsi="Arial" w:cs="Arial"/>
        </w:rPr>
        <w:fldChar w:fldCharType="end"/>
      </w:r>
      <w:r w:rsidR="00F874FA" w:rsidRPr="00D10D71">
        <w:rPr>
          <w:rFonts w:ascii="Arial" w:hAnsi="Arial" w:cs="Arial"/>
        </w:rPr>
        <w:t>; information sources about administration technique and helpfulness of instruction</w:t>
      </w:r>
      <w:r w:rsidR="00F012D7" w:rsidRPr="00D10D71">
        <w:rPr>
          <w:rFonts w:ascii="Arial" w:hAnsi="Arial" w:cs="Arial"/>
        </w:rPr>
        <w:t xml:space="preserve"> </w:t>
      </w:r>
      <w:r w:rsidR="00F874FA" w:rsidRPr="00D10D71">
        <w:rPr>
          <w:rFonts w:ascii="Arial" w:hAnsi="Arial" w:cs="Arial"/>
        </w:rPr>
        <w:fldChar w:fldCharType="begin"/>
      </w:r>
      <w:r w:rsidR="003855D6" w:rsidRPr="00D10D71">
        <w:rPr>
          <w:rFonts w:ascii="Arial" w:hAnsi="Arial" w:cs="Arial"/>
        </w:rPr>
        <w:instrText xml:space="preserve"> ADDIN EN.CITE &lt;EndNote&gt;&lt;Cite&gt;&lt;Author&gt;Sleath&lt;/Author&gt;&lt;Year&gt;2008&lt;/Year&gt;&lt;RecNum&gt;86&lt;/RecNum&gt;&lt;DisplayText&gt;(Sleath et al., 2008)&lt;/DisplayText&gt;&lt;record&gt;&lt;rec-number&gt;86&lt;/rec-number&gt;&lt;foreign-keys&gt;&lt;key app="EN" db-id="spswat9vmdxxfger5tr5fawzavdsetfw02v0" timestamp="1428591832"&gt;86&lt;/key&gt;&lt;/foreign-keys&gt;&lt;ref-type name="Journal Article"&gt;17&lt;/ref-type&gt;&lt;contributors&gt;&lt;authors&gt;&lt;author&gt;Sleath, Betsy&lt;/author&gt;&lt;author&gt;Byrd, John E&lt;/author&gt;&lt;author&gt;Robin, Alan L&lt;/author&gt;&lt;author&gt;Covert, David&lt;/author&gt;&lt;author&gt;Tudor, Gail&lt;/author&gt;&lt;/authors&gt;&lt;/contributors&gt;&lt;titles&gt;&lt;title&gt;Glaucoma patient receipt of information and instruction on how to use their eye drops&lt;/title&gt;&lt;secondary-title&gt;International Journal of Pharmacy Practice&lt;/secondary-title&gt;&lt;short-title&gt;Glaucoma patient receipt of information and instruction on how to use their eye drops&lt;/short-title&gt;&lt;/titles&gt;&lt;periodical&gt;&lt;full-title&gt;International Journal of Pharmacy Practice&lt;/full-title&gt;&lt;/periodical&gt;&lt;pages&gt;35-40&lt;/pages&gt;&lt;volume&gt;16&lt;/volume&gt;&lt;number&gt;1&lt;/number&gt;&lt;dates&gt;&lt;year&gt;2008&lt;/year&gt;&lt;/dates&gt;&lt;urls&gt;&lt;/urls&gt;&lt;/record&gt;&lt;/Cite&gt;&lt;/EndNote&gt;</w:instrText>
      </w:r>
      <w:r w:rsidR="00F874FA" w:rsidRPr="00D10D71">
        <w:rPr>
          <w:rFonts w:ascii="Arial" w:hAnsi="Arial" w:cs="Arial"/>
        </w:rPr>
        <w:fldChar w:fldCharType="separate"/>
      </w:r>
      <w:r w:rsidR="003855D6" w:rsidRPr="00D10D71">
        <w:rPr>
          <w:rFonts w:ascii="Arial" w:hAnsi="Arial" w:cs="Arial"/>
          <w:noProof/>
        </w:rPr>
        <w:t>(Sleath et al., 2008)</w:t>
      </w:r>
      <w:r w:rsidR="00F874FA" w:rsidRPr="00D10D71">
        <w:rPr>
          <w:rFonts w:ascii="Arial" w:hAnsi="Arial" w:cs="Arial"/>
        </w:rPr>
        <w:fldChar w:fldCharType="end"/>
      </w:r>
      <w:r w:rsidR="00F874FA" w:rsidRPr="00D10D71">
        <w:rPr>
          <w:rFonts w:ascii="Arial" w:hAnsi="Arial" w:cs="Arial"/>
        </w:rPr>
        <w:t>; confidence in administering medication</w:t>
      </w:r>
      <w:r w:rsidR="00F874FA" w:rsidRPr="00D10D71">
        <w:rPr>
          <w:rFonts w:ascii="Arial" w:hAnsi="Arial" w:cs="Arial"/>
        </w:rPr>
        <w:fldChar w:fldCharType="begin"/>
      </w:r>
      <w:r w:rsidR="003855D6" w:rsidRPr="00D10D71">
        <w:rPr>
          <w:rFonts w:ascii="Arial" w:hAnsi="Arial" w:cs="Arial"/>
        </w:rPr>
        <w:instrText xml:space="preserve"> ADDIN EN.CITE &lt;EndNote&gt;&lt;Cite&gt;&lt;Author&gt;Nordmann&lt;/Author&gt;&lt;Year&gt;2007&lt;/Year&gt;&lt;RecNum&gt;75&lt;/RecNum&gt;&lt;DisplayText&gt;(Nordmann et al., 2007)&lt;/DisplayText&gt;&lt;record&gt;&lt;rec-number&gt;75&lt;/rec-number&gt;&lt;foreign-keys&gt;&lt;key app="EN" db-id="spswat9vmdxxfger5tr5fawzavdsetfw02v0" timestamp="1428591832"&gt;75&lt;/key&gt;&lt;/foreign-keys&gt;&lt;ref-type name="Journal Article"&gt;17&lt;/ref-type&gt;&lt;contributors&gt;&lt;authors&gt;&lt;author&gt;Nordmann, Jean-Philippe&lt;/author&gt;&lt;author&gt;Denis, Philippe&lt;/author&gt;&lt;author&gt;Vigneux, Marc&lt;/author&gt;&lt;author&gt;Trudeau, Elyse&lt;/author&gt;&lt;author&gt;Guillemin, Isabelle&lt;/author&gt;&lt;author&gt;Berdeaux, Gilles&lt;/author&gt;&lt;/authors&gt;&lt;/contributors&gt;&lt;titles&gt;&lt;title&gt;Development of the conceptual framework for the Eye-Drop Satisfaction Questionnaire (EDSQ©) in glaucoma using a qualitative study&lt;/title&gt;&lt;secondary-title&gt;BMC health services research&lt;/secondary-title&gt;&lt;short-title&gt;Development of the conceptual framework for the Eye-Drop Satisfaction Questionnaire (EDSQ©) in glaucoma using a qualitative study&lt;/short-title&gt;&lt;/titles&gt;&lt;periodical&gt;&lt;full-title&gt;BMC health services research&lt;/full-title&gt;&lt;/periodical&gt;&lt;pages&gt;124&lt;/pages&gt;&lt;volume&gt;7&lt;/volume&gt;&lt;number&gt;1&lt;/number&gt;&lt;dates&gt;&lt;year&gt;2007&lt;/year&gt;&lt;/dates&gt;&lt;urls&gt;&lt;/urls&gt;&lt;/record&gt;&lt;/Cite&gt;&lt;/EndNote&gt;</w:instrText>
      </w:r>
      <w:r w:rsidR="00F874FA" w:rsidRPr="00D10D71">
        <w:rPr>
          <w:rFonts w:ascii="Arial" w:hAnsi="Arial" w:cs="Arial"/>
        </w:rPr>
        <w:fldChar w:fldCharType="separate"/>
      </w:r>
      <w:r w:rsidR="003855D6" w:rsidRPr="00D10D71">
        <w:rPr>
          <w:rFonts w:ascii="Arial" w:hAnsi="Arial" w:cs="Arial"/>
          <w:noProof/>
        </w:rPr>
        <w:t>(Nordmann et al., 2007)</w:t>
      </w:r>
      <w:r w:rsidR="00F874FA" w:rsidRPr="00D10D71">
        <w:rPr>
          <w:rFonts w:ascii="Arial" w:hAnsi="Arial" w:cs="Arial"/>
        </w:rPr>
        <w:fldChar w:fldCharType="end"/>
      </w:r>
      <w:r w:rsidR="00F874FA" w:rsidRPr="00D10D71">
        <w:rPr>
          <w:rFonts w:ascii="Arial" w:hAnsi="Arial" w:cs="Arial"/>
        </w:rPr>
        <w:t>; assistance with the administration of eye drops; the use of, and satisfaction with, administration aids</w:t>
      </w:r>
      <w:r w:rsidR="00F874FA" w:rsidRPr="00D10D71">
        <w:rPr>
          <w:rFonts w:ascii="Arial" w:hAnsi="Arial" w:cs="Arial"/>
        </w:rPr>
        <w:fldChar w:fldCharType="begin"/>
      </w:r>
      <w:r w:rsidR="003855D6" w:rsidRPr="00D10D71">
        <w:rPr>
          <w:rFonts w:ascii="Arial" w:hAnsi="Arial" w:cs="Arial"/>
        </w:rPr>
        <w:instrText xml:space="preserve"> ADDIN EN.CITE &lt;EndNote&gt;&lt;Cite&gt;&lt;Author&gt;Kahook&lt;/Author&gt;&lt;Year&gt;2007&lt;/Year&gt;&lt;RecNum&gt;60&lt;/RecNum&gt;&lt;DisplayText&gt;(Kahook, 2007)&lt;/DisplayText&gt;&lt;record&gt;&lt;rec-number&gt;60&lt;/rec-number&gt;&lt;foreign-keys&gt;&lt;key app="EN" db-id="spswat9vmdxxfger5tr5fawzavdsetfw02v0" timestamp="1428591832"&gt;60&lt;/key&gt;&lt;/foreign-keys&gt;&lt;ref-type name="Journal Article"&gt;17&lt;/ref-type&gt;&lt;contributors&gt;&lt;authors&gt;&lt;author&gt;Kahook, Malik Y&lt;/author&gt;&lt;/authors&gt;&lt;/contributors&gt;&lt;titles&gt;&lt;title&gt;Developments in dosing aids and adherence devices for glaucoma therapy: current and future perspectives&lt;/title&gt;&lt;short-title&gt;Developments in dosing aids and adherence devices for glaucoma therapy: current and future perspectives&lt;/short-title&gt;&lt;/titles&gt;&lt;dates&gt;&lt;year&gt;2007&lt;/year&gt;&lt;/dates&gt;&lt;urls&gt;&lt;/urls&gt;&lt;/record&gt;&lt;/Cite&gt;&lt;/EndNote&gt;</w:instrText>
      </w:r>
      <w:r w:rsidR="00F874FA" w:rsidRPr="00D10D71">
        <w:rPr>
          <w:rFonts w:ascii="Arial" w:hAnsi="Arial" w:cs="Arial"/>
        </w:rPr>
        <w:fldChar w:fldCharType="separate"/>
      </w:r>
      <w:r w:rsidR="003855D6" w:rsidRPr="00D10D71">
        <w:rPr>
          <w:rFonts w:ascii="Arial" w:hAnsi="Arial" w:cs="Arial"/>
          <w:noProof/>
        </w:rPr>
        <w:t>(Kahook, 2007)</w:t>
      </w:r>
      <w:r w:rsidR="00F874FA" w:rsidRPr="00D10D71">
        <w:rPr>
          <w:rFonts w:ascii="Arial" w:hAnsi="Arial" w:cs="Arial"/>
        </w:rPr>
        <w:fldChar w:fldCharType="end"/>
      </w:r>
      <w:r w:rsidR="00F874FA" w:rsidRPr="00D10D71">
        <w:rPr>
          <w:rFonts w:ascii="Arial" w:hAnsi="Arial" w:cs="Arial"/>
        </w:rPr>
        <w:t>.</w:t>
      </w:r>
    </w:p>
    <w:p w:rsidR="005F030D" w:rsidRPr="00D10D71" w:rsidRDefault="005F030D" w:rsidP="00F874FA">
      <w:pPr>
        <w:spacing w:line="480" w:lineRule="auto"/>
        <w:rPr>
          <w:rFonts w:ascii="Arial" w:hAnsi="Arial" w:cs="Arial"/>
          <w:u w:val="single"/>
        </w:rPr>
      </w:pPr>
    </w:p>
    <w:p w:rsidR="00F874FA" w:rsidRPr="00D10D71" w:rsidRDefault="00F874FA" w:rsidP="00F874FA">
      <w:pPr>
        <w:spacing w:line="480" w:lineRule="auto"/>
        <w:rPr>
          <w:rFonts w:ascii="Arial" w:hAnsi="Arial" w:cs="Arial"/>
        </w:rPr>
      </w:pPr>
      <w:r w:rsidRPr="00D10D71">
        <w:rPr>
          <w:rFonts w:ascii="Arial" w:hAnsi="Arial" w:cs="Arial"/>
          <w:u w:val="single"/>
        </w:rPr>
        <w:t>Statistical analysis</w:t>
      </w:r>
    </w:p>
    <w:p w:rsidR="00F874FA" w:rsidRPr="00D10D71" w:rsidRDefault="00F874FA" w:rsidP="00DA1F82">
      <w:pPr>
        <w:spacing w:line="480" w:lineRule="auto"/>
        <w:rPr>
          <w:rFonts w:ascii="Arial" w:hAnsi="Arial" w:cs="Arial"/>
        </w:rPr>
      </w:pPr>
      <w:r w:rsidRPr="00D10D71">
        <w:rPr>
          <w:rFonts w:ascii="Arial" w:hAnsi="Arial" w:cs="Arial"/>
        </w:rPr>
        <w:t xml:space="preserve">With the effective sample size the study had over 80 per cent power to detect a 60 per cent difference in prevalence of difficulty in administering eye drops between ophthalmology and rheumatology patients with a 5 per cent probability of incorrectly rejecting the null hypothesis that there was no difference. Following data entry all variables were surveyed for incorrect codes and appropriate corrections were made. All missing data were left as missing. The prevalence of all variables were calculated for ophthalmology clinic attenders and RA clinic attenders, and compared using chi-square. Odds ratios were calculated to assess the bivariate relationship between key explanatory variables (gender, age, clinic type, service provider, years of treatment, the provision of professional instruction, and level of confidence in administering drops) and the major outcome variable (difficulty in self-administering eye drops). Binary logistic regression was then performed to assess the independent relationship between key explanatory variables and the major outcome variable. Statistical significance was set at a minimum of </w:t>
      </w:r>
      <w:r w:rsidRPr="00D10D71">
        <w:rPr>
          <w:rFonts w:ascii="Arial" w:hAnsi="Arial" w:cs="Arial"/>
          <w:i/>
        </w:rPr>
        <w:t>p</w:t>
      </w:r>
      <w:r w:rsidRPr="00D10D71">
        <w:rPr>
          <w:rFonts w:ascii="Arial" w:hAnsi="Arial" w:cs="Arial"/>
        </w:rPr>
        <w:t xml:space="preserve"> &lt; .05. Statistical analysis was conducted using SPSS software.         </w:t>
      </w:r>
    </w:p>
    <w:p w:rsidR="00F874FA" w:rsidRPr="00D10D71" w:rsidRDefault="00F874FA" w:rsidP="00F874FA">
      <w:pPr>
        <w:rPr>
          <w:rFonts w:ascii="Arial" w:hAnsi="Arial" w:cs="Arial"/>
          <w:b/>
        </w:rPr>
      </w:pPr>
      <w:r w:rsidRPr="00D10D71">
        <w:rPr>
          <w:rFonts w:ascii="Arial" w:hAnsi="Arial" w:cs="Arial"/>
          <w:b/>
        </w:rPr>
        <w:t>Results</w:t>
      </w:r>
    </w:p>
    <w:p w:rsidR="00F874FA" w:rsidRDefault="00F874FA" w:rsidP="00F874FA">
      <w:pPr>
        <w:shd w:val="clear" w:color="auto" w:fill="FFFFFF" w:themeFill="background1"/>
        <w:spacing w:line="480" w:lineRule="auto"/>
        <w:jc w:val="both"/>
        <w:rPr>
          <w:rFonts w:ascii="Arial" w:hAnsi="Arial" w:cs="Arial"/>
        </w:rPr>
      </w:pPr>
      <w:r w:rsidRPr="00D10D71">
        <w:rPr>
          <w:rFonts w:ascii="Arial" w:hAnsi="Arial" w:cs="Arial"/>
        </w:rPr>
        <w:t xml:space="preserve">Over a period of three months 206 out of 223 (92.4%) people who were asked to participate completed the study questionnaire. The prevalence of participant demographics, condition, and eye drop use is presented in Table 1. </w:t>
      </w:r>
    </w:p>
    <w:p w:rsidR="00D10D71" w:rsidRPr="0022624B" w:rsidRDefault="00D10D71" w:rsidP="00D10D71">
      <w:pPr>
        <w:shd w:val="clear" w:color="auto" w:fill="FFFFFF" w:themeFill="background1"/>
        <w:spacing w:line="480" w:lineRule="auto"/>
        <w:jc w:val="center"/>
        <w:rPr>
          <w:rFonts w:ascii="Arial" w:hAnsi="Arial" w:cs="Arial"/>
        </w:rPr>
      </w:pPr>
      <w:r w:rsidRPr="00EA43B9">
        <w:rPr>
          <w:rFonts w:ascii="Arial" w:hAnsi="Arial" w:cs="Arial"/>
          <w:b/>
        </w:rPr>
        <w:t>Table 1.</w:t>
      </w:r>
      <w:r>
        <w:rPr>
          <w:rFonts w:ascii="Arial" w:hAnsi="Arial" w:cs="Arial"/>
        </w:rPr>
        <w:t xml:space="preserve">: </w:t>
      </w:r>
      <w:r w:rsidRPr="00EA43B9">
        <w:rPr>
          <w:rFonts w:ascii="Arial" w:hAnsi="Arial" w:cs="Arial"/>
          <w:b/>
        </w:rPr>
        <w:t>Prevalence of participant demographi</w:t>
      </w:r>
      <w:r>
        <w:rPr>
          <w:rFonts w:ascii="Arial" w:hAnsi="Arial" w:cs="Arial"/>
          <w:b/>
        </w:rPr>
        <w:t>cs, condition, and eye drop use</w:t>
      </w:r>
    </w:p>
    <w:p w:rsidR="00D10D71" w:rsidRDefault="00D10D71" w:rsidP="00D10D71">
      <w:pPr>
        <w:rPr>
          <w:rFonts w:ascii="Arial" w:hAnsi="Arial" w:cs="Arial"/>
          <w:b/>
        </w:rPr>
      </w:pPr>
    </w:p>
    <w:tbl>
      <w:tblPr>
        <w:tblpPr w:leftFromText="180" w:rightFromText="180" w:vertAnchor="text" w:horzAnchor="margin" w:tblpXSpec="center" w:tblpY="203"/>
        <w:tblW w:w="7338"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4212"/>
        <w:gridCol w:w="1563"/>
        <w:gridCol w:w="1563"/>
      </w:tblGrid>
      <w:tr w:rsidR="00D10D71" w:rsidRPr="0022624B" w:rsidTr="00CD57B8">
        <w:tc>
          <w:tcPr>
            <w:tcW w:w="4219" w:type="dxa"/>
            <w:tcBorders>
              <w:bottom w:val="single" w:sz="6" w:space="0" w:color="808080"/>
            </w:tcBorders>
          </w:tcPr>
          <w:p w:rsidR="00D10D71" w:rsidRPr="0022624B" w:rsidRDefault="00D10D71" w:rsidP="00CD57B8">
            <w:pPr>
              <w:keepNext/>
              <w:spacing w:before="60"/>
              <w:ind w:left="567" w:hanging="567"/>
              <w:jc w:val="both"/>
              <w:outlineLvl w:val="8"/>
              <w:rPr>
                <w:rFonts w:ascii="Arial" w:eastAsia="Times New Roman" w:hAnsi="Arial" w:cs="Arial"/>
                <w:b/>
                <w:iCs/>
                <w:sz w:val="18"/>
                <w:szCs w:val="18"/>
              </w:rPr>
            </w:pPr>
            <w:r w:rsidRPr="0022624B">
              <w:rPr>
                <w:rFonts w:ascii="Arial" w:eastAsia="Times New Roman" w:hAnsi="Arial" w:cs="Arial"/>
                <w:b/>
                <w:iCs/>
                <w:sz w:val="18"/>
                <w:szCs w:val="18"/>
              </w:rPr>
              <w:t>Characteristic</w:t>
            </w:r>
          </w:p>
        </w:tc>
        <w:tc>
          <w:tcPr>
            <w:tcW w:w="1559" w:type="dxa"/>
            <w:tcBorders>
              <w:bottom w:val="single" w:sz="6" w:space="0" w:color="808080"/>
            </w:tcBorders>
          </w:tcPr>
          <w:p w:rsidR="00D10D71" w:rsidRPr="0022624B" w:rsidRDefault="00D10D71" w:rsidP="00CD57B8">
            <w:pPr>
              <w:keepNext/>
              <w:spacing w:before="60"/>
              <w:ind w:left="567" w:hanging="567"/>
              <w:outlineLvl w:val="7"/>
              <w:rPr>
                <w:rFonts w:ascii="Arial" w:eastAsia="Times New Roman" w:hAnsi="Arial" w:cs="Arial"/>
                <w:b/>
                <w:iCs/>
                <w:sz w:val="18"/>
                <w:szCs w:val="18"/>
              </w:rPr>
            </w:pPr>
            <w:r w:rsidRPr="0022624B">
              <w:rPr>
                <w:rFonts w:ascii="Arial" w:eastAsia="Times New Roman" w:hAnsi="Arial" w:cs="Arial"/>
                <w:b/>
                <w:iCs/>
                <w:sz w:val="18"/>
                <w:szCs w:val="18"/>
              </w:rPr>
              <w:t>Ophthalmology</w:t>
            </w:r>
          </w:p>
          <w:p w:rsidR="00D10D71" w:rsidRPr="0022624B" w:rsidRDefault="00D10D71" w:rsidP="00CD57B8">
            <w:pPr>
              <w:ind w:left="567" w:hanging="567"/>
              <w:rPr>
                <w:rFonts w:ascii="Arial" w:eastAsia="Times New Roman" w:hAnsi="Arial" w:cs="Arial"/>
                <w:i/>
                <w:iCs/>
                <w:sz w:val="18"/>
                <w:szCs w:val="18"/>
              </w:rPr>
            </w:pPr>
            <w:r w:rsidRPr="0022624B">
              <w:rPr>
                <w:rFonts w:ascii="Arial" w:eastAsia="Times New Roman" w:hAnsi="Arial" w:cs="Arial"/>
                <w:b/>
                <w:iCs/>
                <w:sz w:val="18"/>
                <w:szCs w:val="18"/>
              </w:rPr>
              <w:t>% (number)</w:t>
            </w:r>
          </w:p>
        </w:tc>
        <w:tc>
          <w:tcPr>
            <w:tcW w:w="1560" w:type="dxa"/>
            <w:tcBorders>
              <w:bottom w:val="single" w:sz="6" w:space="0" w:color="808080"/>
            </w:tcBorders>
          </w:tcPr>
          <w:p w:rsidR="00D10D71" w:rsidRPr="0022624B" w:rsidRDefault="00D10D71" w:rsidP="00CD57B8">
            <w:pPr>
              <w:keepNext/>
              <w:spacing w:before="60"/>
              <w:ind w:left="567" w:hanging="567"/>
              <w:outlineLvl w:val="7"/>
              <w:rPr>
                <w:rFonts w:ascii="Arial" w:eastAsia="Times New Roman" w:hAnsi="Arial" w:cs="Arial"/>
                <w:b/>
                <w:iCs/>
                <w:sz w:val="18"/>
                <w:szCs w:val="18"/>
              </w:rPr>
            </w:pPr>
            <w:r w:rsidRPr="0022624B">
              <w:rPr>
                <w:rFonts w:ascii="Arial" w:eastAsia="Times New Roman" w:hAnsi="Arial" w:cs="Arial"/>
                <w:b/>
                <w:iCs/>
                <w:sz w:val="18"/>
                <w:szCs w:val="18"/>
              </w:rPr>
              <w:t>Rheumatoid</w:t>
            </w:r>
          </w:p>
          <w:p w:rsidR="00D10D71" w:rsidRPr="0022624B" w:rsidRDefault="00D10D71" w:rsidP="00CD57B8">
            <w:pPr>
              <w:keepNext/>
              <w:ind w:left="567" w:hanging="567"/>
              <w:outlineLvl w:val="7"/>
              <w:rPr>
                <w:rFonts w:ascii="Arial" w:eastAsia="Times New Roman" w:hAnsi="Arial" w:cs="Arial"/>
                <w:b/>
                <w:iCs/>
                <w:sz w:val="18"/>
                <w:szCs w:val="18"/>
              </w:rPr>
            </w:pPr>
            <w:r w:rsidRPr="0022624B">
              <w:rPr>
                <w:rFonts w:ascii="Arial" w:eastAsia="Times New Roman" w:hAnsi="Arial" w:cs="Arial"/>
                <w:b/>
                <w:iCs/>
                <w:sz w:val="18"/>
                <w:szCs w:val="18"/>
              </w:rPr>
              <w:t>Arthritis</w:t>
            </w:r>
          </w:p>
          <w:p w:rsidR="00D10D71" w:rsidRPr="0022624B" w:rsidRDefault="00D10D71" w:rsidP="00CD57B8">
            <w:pPr>
              <w:spacing w:after="60"/>
              <w:ind w:left="567" w:hanging="567"/>
              <w:rPr>
                <w:rFonts w:ascii="Arial" w:eastAsia="Times New Roman" w:hAnsi="Arial" w:cs="Arial"/>
                <w:b/>
                <w:iCs/>
                <w:sz w:val="18"/>
                <w:szCs w:val="18"/>
              </w:rPr>
            </w:pPr>
            <w:r w:rsidRPr="0022624B">
              <w:rPr>
                <w:rFonts w:ascii="Arial" w:eastAsia="Times New Roman" w:hAnsi="Arial" w:cs="Arial"/>
                <w:b/>
                <w:iCs/>
                <w:sz w:val="18"/>
                <w:szCs w:val="18"/>
              </w:rPr>
              <w:t>% (number)</w:t>
            </w:r>
          </w:p>
        </w:tc>
      </w:tr>
      <w:tr w:rsidR="00D10D71" w:rsidRPr="0022624B" w:rsidTr="00CD57B8">
        <w:tc>
          <w:tcPr>
            <w:tcW w:w="4219" w:type="dxa"/>
          </w:tcPr>
          <w:p w:rsidR="00D10D71" w:rsidRPr="0022624B" w:rsidRDefault="00D10D71" w:rsidP="00CD57B8">
            <w:pPr>
              <w:spacing w:before="60" w:after="60"/>
              <w:ind w:left="567" w:hanging="567"/>
              <w:rPr>
                <w:rFonts w:ascii="Arial" w:eastAsia="Times New Roman" w:hAnsi="Arial" w:cs="Arial"/>
                <w:sz w:val="18"/>
                <w:szCs w:val="18"/>
                <w:u w:val="single"/>
              </w:rPr>
            </w:pPr>
            <w:r w:rsidRPr="0022624B">
              <w:rPr>
                <w:rFonts w:ascii="Arial" w:eastAsia="Times New Roman" w:hAnsi="Arial" w:cs="Arial"/>
                <w:sz w:val="18"/>
                <w:szCs w:val="18"/>
                <w:u w:val="single"/>
              </w:rPr>
              <w:t>Gender</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Male</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Female</w:t>
            </w:r>
          </w:p>
          <w:p w:rsidR="00D10D71" w:rsidRPr="0022624B" w:rsidRDefault="00D10D71" w:rsidP="00CD57B8">
            <w:pPr>
              <w:spacing w:before="60" w:after="60"/>
              <w:ind w:left="567" w:hanging="567"/>
              <w:rPr>
                <w:rFonts w:ascii="Arial" w:eastAsia="Times New Roman" w:hAnsi="Arial" w:cs="Arial"/>
                <w:sz w:val="18"/>
                <w:szCs w:val="18"/>
                <w:u w:val="single"/>
              </w:rPr>
            </w:pPr>
            <w:r w:rsidRPr="0022624B">
              <w:rPr>
                <w:rFonts w:ascii="Arial" w:eastAsia="Times New Roman" w:hAnsi="Arial" w:cs="Arial"/>
                <w:sz w:val="18"/>
                <w:szCs w:val="18"/>
                <w:u w:val="single"/>
              </w:rPr>
              <w:t xml:space="preserve">Age     </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31-60 years</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61-90 years</w:t>
            </w:r>
          </w:p>
          <w:p w:rsidR="00D10D71" w:rsidRPr="0022624B" w:rsidRDefault="00D10D71" w:rsidP="00CD57B8">
            <w:pPr>
              <w:spacing w:before="60" w:after="60"/>
              <w:rPr>
                <w:rFonts w:ascii="Arial" w:eastAsia="Times New Roman" w:hAnsi="Arial" w:cs="Arial"/>
                <w:sz w:val="18"/>
                <w:szCs w:val="18"/>
                <w:u w:val="single"/>
              </w:rPr>
            </w:pPr>
            <w:r w:rsidRPr="0022624B">
              <w:rPr>
                <w:rFonts w:ascii="Arial" w:eastAsia="Times New Roman" w:hAnsi="Arial" w:cs="Arial"/>
                <w:sz w:val="18"/>
                <w:szCs w:val="18"/>
                <w:u w:val="single"/>
              </w:rPr>
              <w:t>Service provider</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Region 1</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 xml:space="preserve">Region 2 </w:t>
            </w:r>
          </w:p>
          <w:p w:rsidR="00D10D71" w:rsidRPr="0022624B" w:rsidRDefault="00D10D71" w:rsidP="00CD57B8">
            <w:pPr>
              <w:spacing w:before="60" w:after="60"/>
              <w:ind w:left="567" w:hanging="567"/>
              <w:rPr>
                <w:rFonts w:ascii="Arial" w:eastAsia="Times New Roman" w:hAnsi="Arial" w:cs="Arial"/>
                <w:sz w:val="18"/>
                <w:szCs w:val="18"/>
                <w:u w:val="single"/>
              </w:rPr>
            </w:pPr>
            <w:r w:rsidRPr="0022624B">
              <w:rPr>
                <w:rFonts w:ascii="Arial" w:eastAsia="Times New Roman" w:hAnsi="Arial" w:cs="Arial"/>
                <w:sz w:val="18"/>
                <w:szCs w:val="18"/>
                <w:u w:val="single"/>
              </w:rPr>
              <w:t>Condition</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Glaucoma</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Dry eye syndrome</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Glaucoma and Dry Eye</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Other condition</w:t>
            </w:r>
          </w:p>
          <w:p w:rsidR="00D10D71" w:rsidRPr="0022624B" w:rsidRDefault="00D10D71" w:rsidP="00CD57B8">
            <w:pPr>
              <w:spacing w:before="60" w:after="60"/>
              <w:ind w:left="567" w:hanging="567"/>
              <w:rPr>
                <w:rFonts w:ascii="Arial" w:eastAsia="Times New Roman" w:hAnsi="Arial" w:cs="Arial"/>
                <w:sz w:val="18"/>
                <w:szCs w:val="18"/>
                <w:u w:val="single"/>
              </w:rPr>
            </w:pPr>
            <w:r w:rsidRPr="0022624B">
              <w:rPr>
                <w:rFonts w:ascii="Arial" w:eastAsia="Times New Roman" w:hAnsi="Arial" w:cs="Arial"/>
                <w:sz w:val="18"/>
                <w:szCs w:val="18"/>
                <w:u w:val="single"/>
              </w:rPr>
              <w:t>Years of treatment</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Up to 5 years</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6 years or more</w:t>
            </w:r>
          </w:p>
          <w:p w:rsidR="00D10D71" w:rsidRPr="0022624B" w:rsidRDefault="00D10D71" w:rsidP="00CD57B8">
            <w:pPr>
              <w:spacing w:before="60" w:after="60"/>
              <w:ind w:left="567" w:hanging="567"/>
              <w:rPr>
                <w:rFonts w:ascii="Arial" w:eastAsia="Times New Roman" w:hAnsi="Arial" w:cs="Arial"/>
                <w:sz w:val="18"/>
                <w:szCs w:val="18"/>
                <w:u w:val="single"/>
              </w:rPr>
            </w:pPr>
            <w:r w:rsidRPr="0022624B">
              <w:rPr>
                <w:rFonts w:ascii="Arial" w:eastAsia="Times New Roman" w:hAnsi="Arial" w:cs="Arial"/>
                <w:sz w:val="18"/>
                <w:szCs w:val="18"/>
                <w:u w:val="single"/>
              </w:rPr>
              <w:t xml:space="preserve">Frequency of eye drop administration     </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Once or twice per day</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3 times per day or more</w:t>
            </w:r>
          </w:p>
          <w:p w:rsidR="00D10D71" w:rsidRPr="0022624B" w:rsidRDefault="00D10D71" w:rsidP="00CD57B8">
            <w:pPr>
              <w:spacing w:before="60" w:after="60"/>
              <w:rPr>
                <w:rFonts w:ascii="Arial" w:eastAsia="Times New Roman" w:hAnsi="Arial" w:cs="Arial"/>
                <w:sz w:val="18"/>
                <w:szCs w:val="18"/>
                <w:u w:val="single"/>
              </w:rPr>
            </w:pPr>
            <w:r w:rsidRPr="0022624B">
              <w:rPr>
                <w:rFonts w:ascii="Arial" w:eastAsia="Times New Roman" w:hAnsi="Arial" w:cs="Arial"/>
                <w:sz w:val="18"/>
                <w:szCs w:val="18"/>
                <w:u w:val="single"/>
              </w:rPr>
              <w:t>Number of different medications</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One</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Two</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More than two</w:t>
            </w:r>
          </w:p>
          <w:p w:rsidR="00D10D71" w:rsidRPr="0022624B" w:rsidRDefault="00D10D71" w:rsidP="00CD57B8">
            <w:pPr>
              <w:spacing w:before="60" w:after="60"/>
              <w:rPr>
                <w:rFonts w:ascii="Arial" w:eastAsia="Times New Roman" w:hAnsi="Arial" w:cs="Arial"/>
                <w:sz w:val="18"/>
                <w:szCs w:val="18"/>
                <w:u w:val="single"/>
              </w:rPr>
            </w:pPr>
            <w:r w:rsidRPr="0022624B">
              <w:rPr>
                <w:rFonts w:ascii="Arial" w:eastAsia="Times New Roman" w:hAnsi="Arial" w:cs="Arial"/>
                <w:sz w:val="18"/>
                <w:szCs w:val="18"/>
                <w:u w:val="single"/>
              </w:rPr>
              <w:t>Help from a family member or friend</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Yes</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No</w:t>
            </w:r>
          </w:p>
          <w:p w:rsidR="00D10D71" w:rsidRPr="0022624B" w:rsidRDefault="00D10D71" w:rsidP="00CD57B8">
            <w:pPr>
              <w:spacing w:before="60" w:after="60"/>
              <w:rPr>
                <w:rFonts w:ascii="Arial" w:eastAsia="Times New Roman" w:hAnsi="Arial" w:cs="Arial"/>
                <w:sz w:val="18"/>
                <w:szCs w:val="18"/>
                <w:u w:val="single"/>
              </w:rPr>
            </w:pPr>
            <w:r w:rsidRPr="0022624B">
              <w:rPr>
                <w:rFonts w:ascii="Arial" w:eastAsia="Times New Roman" w:hAnsi="Arial" w:cs="Arial"/>
                <w:sz w:val="18"/>
                <w:szCs w:val="18"/>
                <w:u w:val="single"/>
              </w:rPr>
              <w:t>Confidence with self administering drops</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Very confident</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A little confident</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Not confident</w:t>
            </w:r>
          </w:p>
        </w:tc>
        <w:tc>
          <w:tcPr>
            <w:tcW w:w="1559" w:type="dxa"/>
          </w:tcPr>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41 (63)</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59 (92)</w:t>
            </w:r>
          </w:p>
          <w:p w:rsidR="00D10D71" w:rsidRPr="0022624B" w:rsidRDefault="00D10D71" w:rsidP="00CD57B8">
            <w:pPr>
              <w:spacing w:before="60" w:after="60"/>
              <w:ind w:left="567" w:hanging="567"/>
              <w:rPr>
                <w:rFonts w:ascii="Arial" w:eastAsia="Times New Roman" w:hAnsi="Arial" w:cs="Arial"/>
                <w:sz w:val="18"/>
                <w:szCs w:val="18"/>
              </w:rPr>
            </w:pP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21 (33)</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79 (125)</w:t>
            </w:r>
          </w:p>
          <w:p w:rsidR="00D10D71" w:rsidRPr="0022624B" w:rsidRDefault="00D10D71" w:rsidP="00CD57B8">
            <w:pPr>
              <w:spacing w:before="60" w:after="60"/>
              <w:ind w:left="567" w:hanging="567"/>
              <w:rPr>
                <w:rFonts w:ascii="Arial" w:eastAsia="Times New Roman" w:hAnsi="Arial" w:cs="Arial"/>
                <w:sz w:val="18"/>
                <w:szCs w:val="18"/>
              </w:rPr>
            </w:pP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65 (104)</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35 (55)</w:t>
            </w:r>
          </w:p>
          <w:p w:rsidR="00D10D71" w:rsidRPr="0022624B" w:rsidRDefault="00D10D71" w:rsidP="00CD57B8">
            <w:pPr>
              <w:spacing w:before="60" w:after="60"/>
              <w:ind w:left="567" w:hanging="567"/>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61 (94)</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24 (36)</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 xml:space="preserve">  8 (12)</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 xml:space="preserve">  7 (11)</w:t>
            </w:r>
          </w:p>
          <w:p w:rsidR="00D10D71" w:rsidRPr="0022624B" w:rsidRDefault="00D10D71" w:rsidP="00CD57B8">
            <w:pPr>
              <w:spacing w:before="60" w:after="60"/>
              <w:ind w:left="567" w:hanging="567"/>
              <w:rPr>
                <w:rFonts w:ascii="Arial" w:eastAsia="Times New Roman" w:hAnsi="Arial" w:cs="Arial"/>
                <w:sz w:val="18"/>
                <w:szCs w:val="18"/>
              </w:rPr>
            </w:pP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66 (104)</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34 (53)</w:t>
            </w: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66 (105)</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34 (54)</w:t>
            </w:r>
          </w:p>
          <w:p w:rsidR="00D10D71" w:rsidRPr="0022624B" w:rsidRDefault="00D10D71" w:rsidP="00CD57B8">
            <w:pPr>
              <w:spacing w:before="60" w:after="60"/>
              <w:ind w:left="567" w:hanging="567"/>
              <w:rPr>
                <w:rFonts w:ascii="Arial" w:eastAsia="Times New Roman" w:hAnsi="Arial" w:cs="Arial"/>
                <w:sz w:val="18"/>
                <w:szCs w:val="18"/>
              </w:rPr>
            </w:pP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49 (76)</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38 (60)</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13 (20)</w:t>
            </w: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25 (39)</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75 (120)</w:t>
            </w: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80 (125)</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16 (25)</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 xml:space="preserve">  4 (7)</w:t>
            </w:r>
          </w:p>
        </w:tc>
        <w:tc>
          <w:tcPr>
            <w:tcW w:w="1560" w:type="dxa"/>
          </w:tcPr>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15 (7)</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85 (40)**</w:t>
            </w:r>
          </w:p>
          <w:p w:rsidR="00D10D71" w:rsidRPr="0022624B" w:rsidRDefault="00D10D71" w:rsidP="00CD57B8">
            <w:pPr>
              <w:spacing w:before="60" w:after="60"/>
              <w:ind w:left="567" w:hanging="567"/>
              <w:rPr>
                <w:rFonts w:ascii="Arial" w:eastAsia="Times New Roman" w:hAnsi="Arial" w:cs="Arial"/>
                <w:sz w:val="18"/>
                <w:szCs w:val="18"/>
              </w:rPr>
            </w:pP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48 (22)</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52 (24)***</w:t>
            </w:r>
          </w:p>
          <w:p w:rsidR="00D10D71" w:rsidRPr="0022624B" w:rsidRDefault="00D10D71" w:rsidP="00CD57B8">
            <w:pPr>
              <w:spacing w:before="60" w:after="60"/>
              <w:ind w:left="567" w:hanging="567"/>
              <w:rPr>
                <w:rFonts w:ascii="Arial" w:eastAsia="Times New Roman" w:hAnsi="Arial" w:cs="Arial"/>
                <w:sz w:val="18"/>
                <w:szCs w:val="18"/>
              </w:rPr>
            </w:pP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83 (39)</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17 (8)*</w:t>
            </w:r>
          </w:p>
          <w:p w:rsidR="00D10D71" w:rsidRPr="0022624B" w:rsidRDefault="00D10D71" w:rsidP="00CD57B8">
            <w:pPr>
              <w:spacing w:before="60" w:after="60"/>
              <w:ind w:left="567" w:hanging="567"/>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20 (9)</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73 (32)</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 xml:space="preserve">  0 (0)</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 xml:space="preserve">  7 (3)***</w:t>
            </w:r>
          </w:p>
          <w:p w:rsidR="00D10D71" w:rsidRPr="0022624B" w:rsidRDefault="00D10D71" w:rsidP="00CD57B8">
            <w:pPr>
              <w:spacing w:before="60" w:after="60"/>
              <w:ind w:left="567" w:hanging="567"/>
              <w:rPr>
                <w:rFonts w:ascii="Arial" w:eastAsia="Times New Roman" w:hAnsi="Arial" w:cs="Arial"/>
                <w:sz w:val="18"/>
                <w:szCs w:val="18"/>
              </w:rPr>
            </w:pP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63 (29)</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37 (17)</w:t>
            </w: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72 (33)</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28 (13)</w:t>
            </w:r>
          </w:p>
          <w:p w:rsidR="00D10D71" w:rsidRPr="0022624B" w:rsidRDefault="00D10D71" w:rsidP="00CD57B8">
            <w:pPr>
              <w:spacing w:before="60" w:after="60"/>
              <w:ind w:left="567" w:hanging="567"/>
              <w:rPr>
                <w:rFonts w:ascii="Arial" w:eastAsia="Times New Roman" w:hAnsi="Arial" w:cs="Arial"/>
                <w:sz w:val="18"/>
                <w:szCs w:val="18"/>
              </w:rPr>
            </w:pP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55 (26)</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34 (16)</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11 (5)</w:t>
            </w: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26 (12)</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74 (34)</w:t>
            </w: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75 (34)</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16 (7)</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 xml:space="preserve">  9 (4)</w:t>
            </w:r>
          </w:p>
        </w:tc>
      </w:tr>
    </w:tbl>
    <w:p w:rsidR="00D10D71" w:rsidRDefault="00D10D71" w:rsidP="00D10D71">
      <w:pPr>
        <w:jc w:val="center"/>
        <w:rPr>
          <w:rFonts w:ascii="Arial" w:hAnsi="Arial" w:cs="Arial"/>
          <w:b/>
        </w:rPr>
      </w:pPr>
    </w:p>
    <w:p w:rsidR="00D10D71" w:rsidRDefault="00D10D71" w:rsidP="00D10D71">
      <w:pPr>
        <w:jc w:val="center"/>
        <w:rPr>
          <w:rFonts w:ascii="Arial" w:hAnsi="Arial" w:cs="Arial"/>
          <w:b/>
        </w:rPr>
      </w:pPr>
    </w:p>
    <w:p w:rsidR="00D10D71" w:rsidRDefault="00D10D71" w:rsidP="00D10D71">
      <w:pPr>
        <w:jc w:val="center"/>
        <w:rPr>
          <w:rFonts w:ascii="Arial" w:hAnsi="Arial" w:cs="Arial"/>
          <w:b/>
        </w:rPr>
      </w:pPr>
    </w:p>
    <w:p w:rsidR="00D10D71" w:rsidRDefault="00D10D71" w:rsidP="00D10D71">
      <w:pPr>
        <w:jc w:val="center"/>
        <w:rPr>
          <w:rFonts w:ascii="Arial" w:hAnsi="Arial" w:cs="Arial"/>
          <w:b/>
        </w:rPr>
      </w:pPr>
    </w:p>
    <w:p w:rsidR="00D10D71" w:rsidRDefault="00D10D71" w:rsidP="00D10D71">
      <w:pPr>
        <w:jc w:val="center"/>
        <w:rPr>
          <w:rFonts w:ascii="Arial" w:hAnsi="Arial" w:cs="Arial"/>
          <w:b/>
        </w:rPr>
      </w:pPr>
    </w:p>
    <w:p w:rsidR="00D10D71" w:rsidRDefault="00D10D71" w:rsidP="00D10D71">
      <w:pPr>
        <w:jc w:val="center"/>
        <w:rPr>
          <w:rFonts w:ascii="Arial" w:hAnsi="Arial" w:cs="Arial"/>
          <w:b/>
        </w:rPr>
      </w:pPr>
    </w:p>
    <w:p w:rsidR="00D10D71" w:rsidRDefault="00D10D71" w:rsidP="00D10D71">
      <w:pPr>
        <w:jc w:val="center"/>
        <w:rPr>
          <w:rFonts w:ascii="Arial" w:hAnsi="Arial" w:cs="Arial"/>
          <w:b/>
        </w:rPr>
      </w:pPr>
    </w:p>
    <w:p w:rsidR="00D10D71" w:rsidRDefault="00D10D71" w:rsidP="00D10D71">
      <w:pPr>
        <w:jc w:val="center"/>
        <w:rPr>
          <w:rFonts w:ascii="Arial" w:hAnsi="Arial" w:cs="Arial"/>
          <w:b/>
        </w:rPr>
      </w:pPr>
    </w:p>
    <w:p w:rsidR="00D10D71" w:rsidRDefault="00D10D71" w:rsidP="00D10D71">
      <w:pPr>
        <w:jc w:val="center"/>
        <w:rPr>
          <w:rFonts w:ascii="Arial" w:hAnsi="Arial" w:cs="Arial"/>
          <w:b/>
        </w:rPr>
      </w:pPr>
    </w:p>
    <w:p w:rsidR="00D10D71" w:rsidRDefault="00D10D71" w:rsidP="00D10D71">
      <w:pPr>
        <w:jc w:val="center"/>
        <w:rPr>
          <w:rFonts w:ascii="Arial" w:hAnsi="Arial" w:cs="Arial"/>
          <w:b/>
        </w:rPr>
      </w:pPr>
    </w:p>
    <w:p w:rsidR="00D10D71" w:rsidRDefault="00D10D71" w:rsidP="00D10D71">
      <w:pPr>
        <w:jc w:val="center"/>
        <w:rPr>
          <w:rFonts w:ascii="Arial" w:hAnsi="Arial" w:cs="Arial"/>
          <w:b/>
        </w:rPr>
      </w:pPr>
    </w:p>
    <w:p w:rsidR="00D10D71" w:rsidRDefault="00D10D71" w:rsidP="00D10D71">
      <w:pPr>
        <w:jc w:val="center"/>
        <w:rPr>
          <w:rFonts w:ascii="Arial" w:hAnsi="Arial" w:cs="Arial"/>
          <w:b/>
        </w:rPr>
      </w:pPr>
    </w:p>
    <w:p w:rsidR="00D10D71" w:rsidRDefault="00D10D71" w:rsidP="00D10D71">
      <w:pPr>
        <w:jc w:val="center"/>
        <w:rPr>
          <w:rFonts w:ascii="Arial" w:hAnsi="Arial" w:cs="Arial"/>
          <w:b/>
        </w:rPr>
      </w:pPr>
    </w:p>
    <w:p w:rsidR="00D10D71" w:rsidRDefault="00D10D71" w:rsidP="00D10D71">
      <w:pPr>
        <w:jc w:val="center"/>
        <w:rPr>
          <w:rFonts w:ascii="Arial" w:hAnsi="Arial" w:cs="Arial"/>
          <w:b/>
        </w:rPr>
      </w:pPr>
    </w:p>
    <w:p w:rsidR="00D10D71" w:rsidRDefault="00D10D71" w:rsidP="00D10D71">
      <w:pPr>
        <w:jc w:val="center"/>
        <w:rPr>
          <w:rFonts w:ascii="Arial" w:hAnsi="Arial" w:cs="Arial"/>
          <w:b/>
        </w:rPr>
      </w:pPr>
    </w:p>
    <w:p w:rsidR="00D10D71" w:rsidRDefault="00D10D71" w:rsidP="00D10D71">
      <w:pPr>
        <w:jc w:val="center"/>
        <w:rPr>
          <w:rFonts w:ascii="Arial" w:hAnsi="Arial" w:cs="Arial"/>
          <w:b/>
        </w:rPr>
      </w:pPr>
    </w:p>
    <w:p w:rsidR="00D10D71" w:rsidRDefault="00D10D71" w:rsidP="00D10D71">
      <w:pPr>
        <w:jc w:val="center"/>
        <w:rPr>
          <w:rFonts w:ascii="Arial" w:hAnsi="Arial" w:cs="Arial"/>
          <w:b/>
        </w:rPr>
      </w:pPr>
    </w:p>
    <w:p w:rsidR="00D10D71" w:rsidRDefault="00D10D71" w:rsidP="00D10D71">
      <w:pPr>
        <w:jc w:val="center"/>
        <w:rPr>
          <w:rFonts w:ascii="Times New Roman" w:eastAsia="Times New Roman" w:hAnsi="Times New Roman" w:cs="Times New Roman"/>
        </w:rPr>
      </w:pPr>
      <w:r w:rsidRPr="00EA43B9">
        <w:rPr>
          <w:rFonts w:ascii="Arial" w:eastAsia="Times New Roman" w:hAnsi="Arial" w:cs="Arial"/>
          <w:sz w:val="18"/>
          <w:szCs w:val="18"/>
        </w:rPr>
        <w:t>Chi-square difference in prevalence: * p-value &lt; .05, ** p-value &lt; .01, *** p-value &lt; .001</w:t>
      </w:r>
    </w:p>
    <w:p w:rsidR="00D10D71" w:rsidRDefault="00D10D71" w:rsidP="00F874FA">
      <w:pPr>
        <w:spacing w:line="480" w:lineRule="auto"/>
        <w:rPr>
          <w:rFonts w:ascii="Arial" w:hAnsi="Arial" w:cs="Arial"/>
          <w:b/>
        </w:rPr>
      </w:pPr>
    </w:p>
    <w:p w:rsidR="00F874FA" w:rsidRPr="00D10D71" w:rsidRDefault="00F874FA" w:rsidP="00F874FA">
      <w:pPr>
        <w:spacing w:line="480" w:lineRule="auto"/>
        <w:rPr>
          <w:rFonts w:ascii="Arial" w:hAnsi="Arial" w:cs="Arial"/>
        </w:rPr>
      </w:pPr>
      <w:r w:rsidRPr="00D10D71">
        <w:rPr>
          <w:rFonts w:ascii="Arial" w:hAnsi="Arial" w:cs="Arial"/>
        </w:rPr>
        <w:t>Table 1 shows that 59 per cent of those who were attending the ophthalmology clinic were female compared with 85 per cent who were attending the RA clinic (</w:t>
      </w:r>
      <w:r w:rsidRPr="00D10D71">
        <w:rPr>
          <w:rFonts w:ascii="Arial" w:hAnsi="Arial" w:cs="Arial"/>
          <w:i/>
        </w:rPr>
        <w:t>p</w:t>
      </w:r>
      <w:r w:rsidRPr="00D10D71">
        <w:rPr>
          <w:rFonts w:ascii="Arial" w:hAnsi="Arial" w:cs="Arial"/>
        </w:rPr>
        <w:t xml:space="preserve"> &lt; .01). Age also differed between the two groups with 48 per cent of RA clinic attenders aged between 31 and 60 years compared with 21 per cent of ophthalmology clinic attenders (</w:t>
      </w:r>
      <w:r w:rsidRPr="00D10D71">
        <w:rPr>
          <w:rFonts w:ascii="Arial" w:hAnsi="Arial" w:cs="Arial"/>
          <w:i/>
        </w:rPr>
        <w:t>p</w:t>
      </w:r>
      <w:r w:rsidRPr="00D10D71">
        <w:rPr>
          <w:rFonts w:ascii="Arial" w:hAnsi="Arial" w:cs="Arial"/>
        </w:rPr>
        <w:t xml:space="preserve"> &lt; .001). Most RA clinic attenders were recruited from region one (83%) as were ophthalmology clinic </w:t>
      </w:r>
      <w:r w:rsidR="008C4CF3" w:rsidRPr="00D10D71">
        <w:rPr>
          <w:rFonts w:ascii="Arial" w:hAnsi="Arial" w:cs="Arial"/>
        </w:rPr>
        <w:t xml:space="preserve">attenders (65%) </w:t>
      </w:r>
      <w:r w:rsidRPr="00D10D71">
        <w:rPr>
          <w:rFonts w:ascii="Arial" w:hAnsi="Arial" w:cs="Arial"/>
        </w:rPr>
        <w:t>(</w:t>
      </w:r>
      <w:r w:rsidRPr="00D10D71">
        <w:rPr>
          <w:rFonts w:ascii="Arial" w:hAnsi="Arial" w:cs="Arial"/>
          <w:i/>
        </w:rPr>
        <w:t>p</w:t>
      </w:r>
      <w:r w:rsidRPr="00D10D71">
        <w:rPr>
          <w:rFonts w:ascii="Arial" w:hAnsi="Arial" w:cs="Arial"/>
        </w:rPr>
        <w:t xml:space="preserve"> &lt; .05). While the great majority (73%) of RA clinic attenders had dry eye syndrome, 20 per cent had glaucoma , and seven  per cent had some other condition. The prevalence of conditions reported by ophthalmology clinic attenders was somewhat different (</w:t>
      </w:r>
      <w:r w:rsidRPr="00D10D71">
        <w:rPr>
          <w:rFonts w:ascii="Arial" w:hAnsi="Arial" w:cs="Arial"/>
          <w:i/>
        </w:rPr>
        <w:t>p</w:t>
      </w:r>
      <w:r w:rsidRPr="00D10D71">
        <w:rPr>
          <w:rFonts w:ascii="Arial" w:hAnsi="Arial" w:cs="Arial"/>
        </w:rPr>
        <w:t xml:space="preserve"> &lt; .001) with 61 per cent having glaucoma, 24 per cent dry eye syndrome, eight per cent having glaucoma and dry eye syndrome, and seven per cent having some other condition. Years of treatment, frequency of eye drop administration, number of different medications, help from a family member or friend and confidence with self-administering drops were not significantly different between the two groups. While nine per cent of RA clinic attenders compared with four per cent of ophthalmology clinic attenders reported that they were not confident with self-administering drops this difference was not statistically significant at </w:t>
      </w:r>
      <w:r w:rsidRPr="00D10D71">
        <w:rPr>
          <w:rFonts w:ascii="Arial" w:hAnsi="Arial" w:cs="Arial"/>
          <w:i/>
        </w:rPr>
        <w:t>p</w:t>
      </w:r>
      <w:r w:rsidRPr="00D10D71">
        <w:rPr>
          <w:rFonts w:ascii="Arial" w:hAnsi="Arial" w:cs="Arial"/>
        </w:rPr>
        <w:t xml:space="preserve"> &lt; .05.</w:t>
      </w:r>
    </w:p>
    <w:p w:rsidR="00F874FA" w:rsidRPr="00D10D71" w:rsidRDefault="00F874FA" w:rsidP="00DA1F82">
      <w:pPr>
        <w:spacing w:line="480" w:lineRule="auto"/>
        <w:rPr>
          <w:rFonts w:ascii="Arial" w:hAnsi="Arial" w:cs="Arial"/>
        </w:rPr>
      </w:pPr>
      <w:r w:rsidRPr="00D10D71">
        <w:rPr>
          <w:rFonts w:ascii="Arial" w:hAnsi="Arial" w:cs="Arial"/>
        </w:rPr>
        <w:t>The prevalence of difficulty and adherence in using drops is presented in Table 2. Table 2 shows that twice as many RA clinic attenders as ophthalmology clinic attenders reported experiencing difficulty administering eye drops (62% versus 31%) (</w:t>
      </w:r>
      <w:r w:rsidRPr="00D10D71">
        <w:rPr>
          <w:rFonts w:ascii="Arial" w:hAnsi="Arial" w:cs="Arial"/>
          <w:i/>
        </w:rPr>
        <w:t>p</w:t>
      </w:r>
      <w:r w:rsidRPr="00D10D71">
        <w:rPr>
          <w:rFonts w:ascii="Arial" w:hAnsi="Arial" w:cs="Arial"/>
        </w:rPr>
        <w:t xml:space="preserve"> &lt; .001). The type of bottle or dispenser (41%), taking the lid off (24%), squeezing the bottle (33%), missing the eye (43%), getting the correct number of drops in (22%), and fear of touching the eye (26%) were the most common reasons given by ophthalmology clinic attenders for having difficulty. Timing of when to put the drops in (21%), taking the lid off (21%), squeezing the bottle (48%), missing the eye (55%), and handling the bottle (28%) were the most common reasons given by RA clinic attenders for having difficulty. The number of reasons reported for having a difficulty was not significantly different between the two groups. Table 2 also shows that 28 per cent of ophthalmology clinic attenders and 32 per cent of RA clinic attenders did not always put their drops in according to prescription. The most common reason for non-adherence was simply forgetting and missing a dose (71% and 93% respectively). The number of reasons given for non-adherence were similar for both ophthalmology and RA clinic attenders (one or two reason</w:t>
      </w:r>
      <w:r w:rsidR="00D10D71">
        <w:rPr>
          <w:rFonts w:ascii="Arial" w:hAnsi="Arial" w:cs="Arial"/>
        </w:rPr>
        <w:t>s = 91% and 93% respectively).</w:t>
      </w:r>
      <w:r w:rsidRPr="00D10D71">
        <w:rPr>
          <w:rFonts w:ascii="Arial" w:hAnsi="Arial" w:cs="Arial"/>
        </w:rPr>
        <w:t xml:space="preserve"> </w:t>
      </w:r>
    </w:p>
    <w:p w:rsidR="00D10D71" w:rsidRPr="0022624B" w:rsidRDefault="00D10D71" w:rsidP="00D10D71">
      <w:pPr>
        <w:jc w:val="center"/>
        <w:rPr>
          <w:rFonts w:ascii="Times New Roman" w:eastAsia="Times New Roman" w:hAnsi="Times New Roman" w:cs="Times New Roman"/>
        </w:rPr>
      </w:pPr>
      <w:r w:rsidRPr="00EA43B9">
        <w:rPr>
          <w:rFonts w:ascii="Arial" w:hAnsi="Arial" w:cs="Arial"/>
          <w:b/>
        </w:rPr>
        <w:t>Table 2.</w:t>
      </w:r>
      <w:r>
        <w:rPr>
          <w:rFonts w:ascii="Times New Roman" w:eastAsia="Times New Roman" w:hAnsi="Times New Roman" w:cs="Times New Roman"/>
        </w:rPr>
        <w:t xml:space="preserve">: </w:t>
      </w:r>
      <w:r w:rsidRPr="00EA43B9">
        <w:rPr>
          <w:rFonts w:ascii="Arial" w:hAnsi="Arial" w:cs="Arial"/>
          <w:b/>
        </w:rPr>
        <w:t>Prevalence of difficulty and adherence in using drops</w:t>
      </w:r>
    </w:p>
    <w:tbl>
      <w:tblPr>
        <w:tblpPr w:leftFromText="180" w:rightFromText="180" w:vertAnchor="text" w:horzAnchor="margin" w:tblpXSpec="center" w:tblpY="203"/>
        <w:tblW w:w="7338"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4212"/>
        <w:gridCol w:w="1563"/>
        <w:gridCol w:w="1563"/>
      </w:tblGrid>
      <w:tr w:rsidR="00D10D71" w:rsidRPr="0022624B" w:rsidTr="00CD57B8">
        <w:tc>
          <w:tcPr>
            <w:tcW w:w="4219" w:type="dxa"/>
            <w:tcBorders>
              <w:bottom w:val="single" w:sz="6" w:space="0" w:color="808080"/>
            </w:tcBorders>
          </w:tcPr>
          <w:p w:rsidR="00D10D71" w:rsidRPr="0022624B" w:rsidRDefault="00D10D71" w:rsidP="00CD57B8">
            <w:pPr>
              <w:keepNext/>
              <w:spacing w:after="0"/>
              <w:ind w:left="567" w:hanging="567"/>
              <w:jc w:val="both"/>
              <w:outlineLvl w:val="8"/>
              <w:rPr>
                <w:rFonts w:ascii="Arial" w:eastAsia="Times New Roman" w:hAnsi="Arial" w:cs="Arial"/>
                <w:b/>
                <w:iCs/>
                <w:sz w:val="18"/>
                <w:szCs w:val="18"/>
              </w:rPr>
            </w:pPr>
            <w:r w:rsidRPr="0022624B">
              <w:rPr>
                <w:rFonts w:ascii="Arial" w:eastAsia="Times New Roman" w:hAnsi="Arial" w:cs="Arial"/>
                <w:b/>
                <w:iCs/>
                <w:sz w:val="18"/>
                <w:szCs w:val="18"/>
              </w:rPr>
              <w:t>Characteristic</w:t>
            </w:r>
          </w:p>
        </w:tc>
        <w:tc>
          <w:tcPr>
            <w:tcW w:w="1559" w:type="dxa"/>
            <w:tcBorders>
              <w:bottom w:val="single" w:sz="6" w:space="0" w:color="808080"/>
            </w:tcBorders>
          </w:tcPr>
          <w:p w:rsidR="00D10D71" w:rsidRPr="0022624B" w:rsidRDefault="00D10D71" w:rsidP="00CD57B8">
            <w:pPr>
              <w:keepNext/>
              <w:spacing w:after="0"/>
              <w:ind w:left="567" w:hanging="567"/>
              <w:outlineLvl w:val="7"/>
              <w:rPr>
                <w:rFonts w:ascii="Arial" w:eastAsia="Times New Roman" w:hAnsi="Arial" w:cs="Arial"/>
                <w:b/>
                <w:iCs/>
                <w:sz w:val="18"/>
                <w:szCs w:val="18"/>
              </w:rPr>
            </w:pPr>
            <w:r w:rsidRPr="0022624B">
              <w:rPr>
                <w:rFonts w:ascii="Arial" w:eastAsia="Times New Roman" w:hAnsi="Arial" w:cs="Arial"/>
                <w:b/>
                <w:iCs/>
                <w:sz w:val="18"/>
                <w:szCs w:val="18"/>
              </w:rPr>
              <w:t>Ophthalmology</w:t>
            </w:r>
          </w:p>
          <w:p w:rsidR="00D10D71" w:rsidRPr="0022624B" w:rsidRDefault="00D10D71" w:rsidP="00CD57B8">
            <w:pPr>
              <w:spacing w:after="0"/>
              <w:ind w:left="567" w:hanging="567"/>
              <w:rPr>
                <w:rFonts w:ascii="Arial" w:eastAsia="Times New Roman" w:hAnsi="Arial" w:cs="Arial"/>
                <w:i/>
                <w:iCs/>
                <w:sz w:val="18"/>
                <w:szCs w:val="18"/>
              </w:rPr>
            </w:pPr>
            <w:r w:rsidRPr="0022624B">
              <w:rPr>
                <w:rFonts w:ascii="Arial" w:eastAsia="Times New Roman" w:hAnsi="Arial" w:cs="Arial"/>
                <w:b/>
                <w:iCs/>
                <w:sz w:val="18"/>
                <w:szCs w:val="18"/>
              </w:rPr>
              <w:t>% (number)</w:t>
            </w:r>
          </w:p>
        </w:tc>
        <w:tc>
          <w:tcPr>
            <w:tcW w:w="1560" w:type="dxa"/>
            <w:tcBorders>
              <w:bottom w:val="single" w:sz="6" w:space="0" w:color="808080"/>
            </w:tcBorders>
          </w:tcPr>
          <w:p w:rsidR="00D10D71" w:rsidRDefault="00D10D71" w:rsidP="00CD57B8">
            <w:pPr>
              <w:keepNext/>
              <w:spacing w:after="0"/>
              <w:ind w:left="567" w:hanging="567"/>
              <w:outlineLvl w:val="7"/>
              <w:rPr>
                <w:rFonts w:ascii="Arial" w:eastAsia="Times New Roman" w:hAnsi="Arial" w:cs="Arial"/>
                <w:b/>
                <w:iCs/>
                <w:sz w:val="18"/>
                <w:szCs w:val="18"/>
              </w:rPr>
            </w:pPr>
            <w:r w:rsidRPr="0022624B">
              <w:rPr>
                <w:rFonts w:ascii="Arial" w:eastAsia="Times New Roman" w:hAnsi="Arial" w:cs="Arial"/>
                <w:b/>
                <w:iCs/>
                <w:sz w:val="18"/>
                <w:szCs w:val="18"/>
              </w:rPr>
              <w:t>Rheumatoid</w:t>
            </w:r>
          </w:p>
          <w:p w:rsidR="00D10D71" w:rsidRPr="0022624B" w:rsidRDefault="00D10D71" w:rsidP="00CD57B8">
            <w:pPr>
              <w:keepNext/>
              <w:spacing w:after="0"/>
              <w:ind w:left="567" w:hanging="567"/>
              <w:outlineLvl w:val="7"/>
              <w:rPr>
                <w:rFonts w:ascii="Arial" w:eastAsia="Times New Roman" w:hAnsi="Arial" w:cs="Arial"/>
                <w:b/>
                <w:iCs/>
                <w:sz w:val="18"/>
                <w:szCs w:val="18"/>
              </w:rPr>
            </w:pPr>
            <w:r w:rsidRPr="0022624B">
              <w:rPr>
                <w:rFonts w:ascii="Arial" w:eastAsia="Times New Roman" w:hAnsi="Arial" w:cs="Arial"/>
                <w:b/>
                <w:iCs/>
                <w:sz w:val="18"/>
                <w:szCs w:val="18"/>
              </w:rPr>
              <w:t>Arthritis</w:t>
            </w:r>
            <w:r>
              <w:rPr>
                <w:rFonts w:ascii="Arial" w:eastAsia="Times New Roman" w:hAnsi="Arial" w:cs="Arial"/>
                <w:b/>
                <w:iCs/>
                <w:sz w:val="18"/>
                <w:szCs w:val="18"/>
              </w:rPr>
              <w:t xml:space="preserve"> % </w:t>
            </w:r>
            <w:r w:rsidRPr="0022624B">
              <w:rPr>
                <w:rFonts w:ascii="Arial" w:eastAsia="Times New Roman" w:hAnsi="Arial" w:cs="Arial"/>
                <w:b/>
                <w:iCs/>
                <w:sz w:val="18"/>
                <w:szCs w:val="18"/>
              </w:rPr>
              <w:t>(number)</w:t>
            </w:r>
          </w:p>
        </w:tc>
      </w:tr>
      <w:tr w:rsidR="00D10D71" w:rsidRPr="0022624B" w:rsidTr="00CD57B8">
        <w:tc>
          <w:tcPr>
            <w:tcW w:w="4219" w:type="dxa"/>
          </w:tcPr>
          <w:p w:rsidR="00D10D71" w:rsidRPr="0022624B" w:rsidRDefault="00D10D71" w:rsidP="00CD57B8">
            <w:pPr>
              <w:spacing w:before="60" w:after="60"/>
              <w:rPr>
                <w:rFonts w:ascii="Arial" w:eastAsia="Times New Roman" w:hAnsi="Arial" w:cs="Arial"/>
                <w:b/>
                <w:sz w:val="18"/>
                <w:szCs w:val="18"/>
              </w:rPr>
            </w:pPr>
            <w:r w:rsidRPr="0022624B">
              <w:rPr>
                <w:rFonts w:ascii="Arial" w:eastAsia="Times New Roman" w:hAnsi="Arial" w:cs="Arial"/>
                <w:b/>
                <w:sz w:val="18"/>
                <w:szCs w:val="18"/>
              </w:rPr>
              <w:t>Difficulty</w:t>
            </w:r>
          </w:p>
          <w:p w:rsidR="00D10D71" w:rsidRPr="0022624B" w:rsidRDefault="00D10D71" w:rsidP="00CD57B8">
            <w:pPr>
              <w:spacing w:before="60" w:after="60"/>
              <w:rPr>
                <w:rFonts w:ascii="Arial" w:eastAsia="Times New Roman" w:hAnsi="Arial" w:cs="Arial"/>
                <w:sz w:val="18"/>
                <w:szCs w:val="18"/>
                <w:u w:val="single"/>
              </w:rPr>
            </w:pPr>
            <w:r w:rsidRPr="0022624B">
              <w:rPr>
                <w:rFonts w:ascii="Arial" w:eastAsia="Times New Roman" w:hAnsi="Arial" w:cs="Arial"/>
                <w:sz w:val="18"/>
                <w:szCs w:val="18"/>
                <w:u w:val="single"/>
              </w:rPr>
              <w:t>Participant has di</w:t>
            </w:r>
            <w:r>
              <w:rPr>
                <w:rFonts w:ascii="Arial" w:eastAsia="Times New Roman" w:hAnsi="Arial" w:cs="Arial"/>
                <w:sz w:val="18"/>
                <w:szCs w:val="18"/>
                <w:u w:val="single"/>
              </w:rPr>
              <w:t xml:space="preserve">fficulty self-administering eye </w:t>
            </w:r>
            <w:r w:rsidRPr="0022624B">
              <w:rPr>
                <w:rFonts w:ascii="Arial" w:eastAsia="Times New Roman" w:hAnsi="Arial" w:cs="Arial"/>
                <w:sz w:val="18"/>
                <w:szCs w:val="18"/>
                <w:u w:val="single"/>
              </w:rPr>
              <w:t>drops</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No</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Yes</w:t>
            </w:r>
          </w:p>
          <w:p w:rsidR="00D10D71" w:rsidRPr="0022624B" w:rsidRDefault="00D10D71" w:rsidP="00CD57B8">
            <w:pPr>
              <w:spacing w:before="60" w:after="60"/>
              <w:ind w:left="567" w:hanging="567"/>
              <w:rPr>
                <w:rFonts w:ascii="Arial" w:eastAsia="Times New Roman" w:hAnsi="Arial" w:cs="Arial"/>
                <w:sz w:val="18"/>
                <w:szCs w:val="18"/>
                <w:u w:val="single"/>
              </w:rPr>
            </w:pPr>
            <w:r w:rsidRPr="0022624B">
              <w:rPr>
                <w:rFonts w:ascii="Arial" w:eastAsia="Times New Roman" w:hAnsi="Arial" w:cs="Arial"/>
                <w:sz w:val="18"/>
                <w:szCs w:val="18"/>
                <w:u w:val="single"/>
              </w:rPr>
              <w:t>Reasons given for having a difficulty</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Timing of when to put them in</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Number of different bottles</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Type of bottle or dispenser</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Taking the lid off</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Holding the bottle or dispenser</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Squeezing the bottle</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 xml:space="preserve">Keeping hands steady </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Position the head</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Missing the eye</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Getting the correct number of drops in</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Handling the bottle</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Fear of touching the eye with bottle or dispenser</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Drop stings the eye</w:t>
            </w:r>
          </w:p>
          <w:p w:rsidR="00D10D71" w:rsidRPr="0022624B" w:rsidRDefault="00D10D71" w:rsidP="00CD57B8">
            <w:pPr>
              <w:spacing w:before="60" w:after="60"/>
              <w:ind w:left="567" w:hanging="567"/>
              <w:rPr>
                <w:rFonts w:ascii="Arial" w:eastAsia="Times New Roman" w:hAnsi="Arial" w:cs="Arial"/>
                <w:sz w:val="18"/>
                <w:szCs w:val="18"/>
                <w:u w:val="single"/>
              </w:rPr>
            </w:pPr>
            <w:r w:rsidRPr="0022624B">
              <w:rPr>
                <w:rFonts w:ascii="Arial" w:eastAsia="Times New Roman" w:hAnsi="Arial" w:cs="Arial"/>
                <w:sz w:val="18"/>
                <w:szCs w:val="18"/>
                <w:u w:val="single"/>
              </w:rPr>
              <w:t>Number of reasons given for having a difficulty</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 xml:space="preserve">One </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Two</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Three</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 xml:space="preserve">Four or more </w:t>
            </w:r>
          </w:p>
          <w:p w:rsidR="00D10D71" w:rsidRPr="0022624B" w:rsidRDefault="00D10D71" w:rsidP="00CD57B8">
            <w:pPr>
              <w:spacing w:before="60" w:after="60"/>
              <w:ind w:left="567" w:hanging="567"/>
              <w:rPr>
                <w:rFonts w:ascii="Arial" w:eastAsia="Times New Roman" w:hAnsi="Arial" w:cs="Arial"/>
                <w:b/>
                <w:sz w:val="18"/>
                <w:szCs w:val="18"/>
              </w:rPr>
            </w:pPr>
            <w:r w:rsidRPr="0022624B">
              <w:rPr>
                <w:rFonts w:ascii="Arial" w:eastAsia="Times New Roman" w:hAnsi="Arial" w:cs="Arial"/>
                <w:b/>
                <w:sz w:val="18"/>
                <w:szCs w:val="18"/>
              </w:rPr>
              <w:t>Adherence</w:t>
            </w:r>
          </w:p>
          <w:p w:rsidR="00D10D71" w:rsidRPr="0022624B" w:rsidRDefault="00D10D71" w:rsidP="00CD57B8">
            <w:pPr>
              <w:spacing w:before="60" w:after="60"/>
              <w:ind w:left="567" w:hanging="567"/>
              <w:rPr>
                <w:rFonts w:ascii="Arial" w:eastAsia="Times New Roman" w:hAnsi="Arial" w:cs="Arial"/>
                <w:sz w:val="18"/>
                <w:szCs w:val="18"/>
                <w:u w:val="single"/>
              </w:rPr>
            </w:pPr>
            <w:r w:rsidRPr="0022624B">
              <w:rPr>
                <w:rFonts w:ascii="Arial" w:eastAsia="Times New Roman" w:hAnsi="Arial" w:cs="Arial"/>
                <w:sz w:val="18"/>
                <w:szCs w:val="18"/>
                <w:u w:val="single"/>
              </w:rPr>
              <w:t>Participant puts drops in according to prescription</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Yes</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No</w:t>
            </w:r>
          </w:p>
          <w:p w:rsidR="00D10D71" w:rsidRPr="0022624B" w:rsidRDefault="00D10D71" w:rsidP="00CD57B8">
            <w:pPr>
              <w:spacing w:before="60" w:after="60"/>
              <w:rPr>
                <w:rFonts w:ascii="Arial" w:eastAsia="Times New Roman" w:hAnsi="Arial" w:cs="Arial"/>
                <w:sz w:val="18"/>
                <w:szCs w:val="18"/>
                <w:u w:val="single"/>
              </w:rPr>
            </w:pPr>
            <w:r w:rsidRPr="0022624B">
              <w:rPr>
                <w:rFonts w:ascii="Arial" w:eastAsia="Times New Roman" w:hAnsi="Arial" w:cs="Arial"/>
                <w:sz w:val="18"/>
                <w:szCs w:val="18"/>
                <w:u w:val="single"/>
              </w:rPr>
              <w:t>Reasons given for non-adherence</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Forgot and missed a dose</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Drop stings the eye</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Drop causes blurred vision</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Forgot and administered a second drop</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Don’t like doing it</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Can’t explain</w:t>
            </w:r>
          </w:p>
          <w:p w:rsidR="00D10D71" w:rsidRPr="0022624B" w:rsidRDefault="00D10D71" w:rsidP="00CD57B8">
            <w:pPr>
              <w:spacing w:before="60" w:after="60"/>
              <w:rPr>
                <w:rFonts w:ascii="Arial" w:eastAsia="Times New Roman" w:hAnsi="Arial" w:cs="Arial"/>
                <w:sz w:val="18"/>
                <w:szCs w:val="18"/>
                <w:u w:val="single"/>
              </w:rPr>
            </w:pPr>
            <w:r w:rsidRPr="0022624B">
              <w:rPr>
                <w:rFonts w:ascii="Arial" w:eastAsia="Times New Roman" w:hAnsi="Arial" w:cs="Arial"/>
                <w:sz w:val="18"/>
                <w:szCs w:val="18"/>
                <w:u w:val="single"/>
              </w:rPr>
              <w:t>Number of reasons given for non-adherence</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One</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Two</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Three</w:t>
            </w:r>
          </w:p>
        </w:tc>
        <w:tc>
          <w:tcPr>
            <w:tcW w:w="1559" w:type="dxa"/>
          </w:tcPr>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 xml:space="preserve">      </w:t>
            </w: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69 (110)</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31 (49)</w:t>
            </w:r>
          </w:p>
          <w:p w:rsidR="00D10D71" w:rsidRPr="0022624B" w:rsidRDefault="00D10D71" w:rsidP="00CD57B8">
            <w:pPr>
              <w:spacing w:before="60" w:after="60"/>
              <w:ind w:left="567" w:hanging="567"/>
              <w:rPr>
                <w:rFonts w:ascii="Arial" w:eastAsia="Times New Roman" w:hAnsi="Arial" w:cs="Arial"/>
                <w:sz w:val="18"/>
                <w:szCs w:val="18"/>
              </w:rPr>
            </w:pP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 xml:space="preserve">  2 (1)</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 xml:space="preserve">  2 (1)</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41 (21)</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24 (12)</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 xml:space="preserve">  10 (5)</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33 (17)</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 xml:space="preserve">  4 (2)</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14 (7)</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43 (22)</w:t>
            </w: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22 (11)</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14 (7)</w:t>
            </w:r>
          </w:p>
          <w:p w:rsidR="00D10D71" w:rsidRPr="0022624B" w:rsidRDefault="00D10D71" w:rsidP="00CD57B8">
            <w:pPr>
              <w:ind w:left="567" w:hanging="567"/>
              <w:rPr>
                <w:rFonts w:ascii="Arial" w:eastAsia="Times New Roman" w:hAnsi="Arial" w:cs="Arial"/>
                <w:sz w:val="18"/>
                <w:szCs w:val="18"/>
              </w:rPr>
            </w:pPr>
            <w:r w:rsidRPr="0022624B">
              <w:rPr>
                <w:rFonts w:ascii="Arial" w:eastAsia="Times New Roman" w:hAnsi="Arial" w:cs="Arial"/>
                <w:sz w:val="18"/>
                <w:szCs w:val="18"/>
              </w:rPr>
              <w:t>26 (13)</w:t>
            </w:r>
          </w:p>
          <w:p w:rsidR="00D10D71" w:rsidRPr="0022624B" w:rsidRDefault="00D10D71" w:rsidP="00CD57B8">
            <w:pPr>
              <w:spacing w:after="60"/>
              <w:rPr>
                <w:rFonts w:ascii="Arial" w:eastAsia="Times New Roman" w:hAnsi="Arial" w:cs="Arial"/>
                <w:sz w:val="18"/>
                <w:szCs w:val="18"/>
              </w:rPr>
            </w:pPr>
            <w:r w:rsidRPr="0022624B">
              <w:rPr>
                <w:rFonts w:ascii="Arial" w:eastAsia="Times New Roman" w:hAnsi="Arial" w:cs="Arial"/>
                <w:sz w:val="18"/>
                <w:szCs w:val="18"/>
              </w:rPr>
              <w:t>4 (2)</w:t>
            </w: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33 (17)</w:t>
            </w: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26 (13)</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22 (11)</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19 (10)</w:t>
            </w:r>
          </w:p>
          <w:p w:rsidR="00D10D71" w:rsidRPr="0022624B" w:rsidRDefault="00D10D71" w:rsidP="00CD57B8">
            <w:pPr>
              <w:spacing w:before="60" w:after="60"/>
              <w:ind w:left="567" w:hanging="567"/>
              <w:rPr>
                <w:rFonts w:ascii="Arial" w:eastAsia="Times New Roman" w:hAnsi="Arial" w:cs="Arial"/>
                <w:sz w:val="18"/>
                <w:szCs w:val="18"/>
              </w:rPr>
            </w:pPr>
          </w:p>
          <w:p w:rsidR="00D10D71" w:rsidRPr="0022624B" w:rsidRDefault="00D10D71" w:rsidP="00CD57B8">
            <w:pPr>
              <w:spacing w:before="60" w:after="60"/>
              <w:ind w:left="567" w:hanging="567"/>
              <w:rPr>
                <w:rFonts w:ascii="Arial" w:eastAsia="Times New Roman" w:hAnsi="Arial" w:cs="Arial"/>
                <w:sz w:val="18"/>
                <w:szCs w:val="18"/>
              </w:rPr>
            </w:pP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72 (115)</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28 (44)</w:t>
            </w:r>
          </w:p>
          <w:p w:rsidR="00D10D71" w:rsidRPr="0022624B" w:rsidRDefault="00D10D71" w:rsidP="00CD57B8">
            <w:pPr>
              <w:spacing w:before="60" w:after="60"/>
              <w:ind w:left="567" w:hanging="567"/>
              <w:rPr>
                <w:rFonts w:ascii="Arial" w:eastAsia="Times New Roman" w:hAnsi="Arial" w:cs="Arial"/>
                <w:sz w:val="18"/>
                <w:szCs w:val="18"/>
              </w:rPr>
            </w:pP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71 (31)</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 xml:space="preserve">  7 (3)</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 xml:space="preserve">  9 (4)</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18 (8)</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 xml:space="preserve">  0 (0)</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 xml:space="preserve">  5 (2)</w:t>
            </w:r>
          </w:p>
          <w:p w:rsidR="00D10D71" w:rsidRPr="0022624B" w:rsidRDefault="00D10D71" w:rsidP="00CD57B8">
            <w:pPr>
              <w:spacing w:before="60" w:after="60"/>
              <w:ind w:left="720" w:hanging="720"/>
              <w:rPr>
                <w:rFonts w:ascii="Arial" w:eastAsia="Times New Roman" w:hAnsi="Arial" w:cs="Arial"/>
                <w:sz w:val="18"/>
                <w:szCs w:val="18"/>
              </w:rPr>
            </w:pPr>
          </w:p>
          <w:p w:rsidR="00D10D71" w:rsidRPr="0022624B" w:rsidRDefault="00D10D71" w:rsidP="00CD57B8">
            <w:pPr>
              <w:spacing w:before="60" w:after="60"/>
              <w:ind w:left="720" w:hanging="720"/>
              <w:rPr>
                <w:rFonts w:ascii="Arial" w:eastAsia="Times New Roman" w:hAnsi="Arial" w:cs="Arial"/>
                <w:sz w:val="18"/>
                <w:szCs w:val="18"/>
              </w:rPr>
            </w:pPr>
            <w:r w:rsidRPr="0022624B">
              <w:rPr>
                <w:rFonts w:ascii="Arial" w:eastAsia="Times New Roman" w:hAnsi="Arial" w:cs="Arial"/>
                <w:sz w:val="18"/>
                <w:szCs w:val="18"/>
              </w:rPr>
              <w:t>73 (32)</w:t>
            </w:r>
          </w:p>
          <w:p w:rsidR="00D10D71" w:rsidRPr="0022624B" w:rsidRDefault="00D10D71" w:rsidP="00CD57B8">
            <w:pPr>
              <w:spacing w:before="60" w:after="60"/>
              <w:ind w:left="720" w:hanging="720"/>
              <w:rPr>
                <w:rFonts w:ascii="Arial" w:eastAsia="Times New Roman" w:hAnsi="Arial" w:cs="Arial"/>
                <w:sz w:val="18"/>
                <w:szCs w:val="18"/>
              </w:rPr>
            </w:pPr>
            <w:r w:rsidRPr="0022624B">
              <w:rPr>
                <w:rFonts w:ascii="Arial" w:eastAsia="Times New Roman" w:hAnsi="Arial" w:cs="Arial"/>
                <w:sz w:val="18"/>
                <w:szCs w:val="18"/>
              </w:rPr>
              <w:t>18 (8)</w:t>
            </w:r>
          </w:p>
          <w:p w:rsidR="00D10D71" w:rsidRPr="0022624B" w:rsidRDefault="00D10D71" w:rsidP="00CD57B8">
            <w:pPr>
              <w:spacing w:before="60" w:after="60"/>
              <w:ind w:left="567" w:hanging="567"/>
              <w:rPr>
                <w:rFonts w:ascii="Arial" w:eastAsia="Times New Roman" w:hAnsi="Arial" w:cs="Arial"/>
                <w:sz w:val="18"/>
                <w:szCs w:val="18"/>
              </w:rPr>
            </w:pPr>
            <w:r w:rsidRPr="0022624B">
              <w:rPr>
                <w:rFonts w:ascii="Arial" w:eastAsia="Times New Roman" w:hAnsi="Arial" w:cs="Arial"/>
                <w:sz w:val="18"/>
                <w:szCs w:val="18"/>
              </w:rPr>
              <w:t xml:space="preserve">  9 (4)</w:t>
            </w:r>
          </w:p>
        </w:tc>
        <w:tc>
          <w:tcPr>
            <w:tcW w:w="1560" w:type="dxa"/>
          </w:tcPr>
          <w:p w:rsidR="00D10D71" w:rsidRPr="0022624B" w:rsidRDefault="00D10D71" w:rsidP="00CD57B8">
            <w:pPr>
              <w:spacing w:before="60" w:after="60"/>
              <w:jc w:val="both"/>
              <w:rPr>
                <w:rFonts w:ascii="Arial" w:eastAsia="Times New Roman" w:hAnsi="Arial" w:cs="Arial"/>
                <w:sz w:val="18"/>
                <w:szCs w:val="18"/>
              </w:rPr>
            </w:pPr>
          </w:p>
          <w:p w:rsidR="00D10D71" w:rsidRPr="0022624B" w:rsidRDefault="00D10D71" w:rsidP="00CD57B8">
            <w:pPr>
              <w:spacing w:before="60" w:after="60"/>
              <w:jc w:val="both"/>
              <w:rPr>
                <w:rFonts w:ascii="Arial" w:eastAsia="Times New Roman" w:hAnsi="Arial" w:cs="Arial"/>
                <w:sz w:val="18"/>
                <w:szCs w:val="18"/>
              </w:rPr>
            </w:pPr>
          </w:p>
          <w:p w:rsidR="00D10D71" w:rsidRPr="0022624B" w:rsidRDefault="00D10D71" w:rsidP="00CD57B8">
            <w:pPr>
              <w:spacing w:before="60" w:after="60"/>
              <w:jc w:val="both"/>
              <w:rPr>
                <w:rFonts w:ascii="Arial" w:eastAsia="Times New Roman" w:hAnsi="Arial" w:cs="Arial"/>
                <w:sz w:val="18"/>
                <w:szCs w:val="18"/>
              </w:rPr>
            </w:pPr>
            <w:r w:rsidRPr="0022624B">
              <w:rPr>
                <w:rFonts w:ascii="Arial" w:eastAsia="Times New Roman" w:hAnsi="Arial" w:cs="Arial"/>
                <w:sz w:val="18"/>
                <w:szCs w:val="18"/>
              </w:rPr>
              <w:t xml:space="preserve">      </w:t>
            </w:r>
          </w:p>
          <w:p w:rsidR="00D10D71" w:rsidRPr="0022624B" w:rsidRDefault="00D10D71" w:rsidP="00CD57B8">
            <w:pPr>
              <w:spacing w:before="60" w:after="60"/>
              <w:jc w:val="both"/>
              <w:rPr>
                <w:rFonts w:ascii="Arial" w:eastAsia="Times New Roman" w:hAnsi="Arial" w:cs="Arial"/>
                <w:sz w:val="18"/>
                <w:szCs w:val="18"/>
              </w:rPr>
            </w:pPr>
            <w:r w:rsidRPr="0022624B">
              <w:rPr>
                <w:rFonts w:ascii="Arial" w:eastAsia="Times New Roman" w:hAnsi="Arial" w:cs="Arial"/>
                <w:sz w:val="18"/>
                <w:szCs w:val="18"/>
              </w:rPr>
              <w:t>38 (18)</w:t>
            </w:r>
          </w:p>
          <w:p w:rsidR="00D10D71" w:rsidRPr="0022624B" w:rsidRDefault="00D10D71" w:rsidP="00CD57B8">
            <w:pPr>
              <w:spacing w:before="60" w:after="60"/>
              <w:ind w:left="567" w:hanging="567"/>
              <w:jc w:val="both"/>
              <w:rPr>
                <w:rFonts w:ascii="Arial" w:eastAsia="Times New Roman" w:hAnsi="Arial" w:cs="Arial"/>
                <w:sz w:val="18"/>
                <w:szCs w:val="18"/>
              </w:rPr>
            </w:pPr>
            <w:r w:rsidRPr="0022624B">
              <w:rPr>
                <w:rFonts w:ascii="Arial" w:eastAsia="Times New Roman" w:hAnsi="Arial" w:cs="Arial"/>
                <w:sz w:val="18"/>
                <w:szCs w:val="18"/>
              </w:rPr>
              <w:t>62 (29)***</w:t>
            </w:r>
          </w:p>
          <w:p w:rsidR="00D10D71" w:rsidRPr="0022624B" w:rsidRDefault="00D10D71" w:rsidP="00CD57B8">
            <w:pPr>
              <w:spacing w:before="60" w:after="60"/>
              <w:ind w:left="567" w:hanging="567"/>
              <w:jc w:val="both"/>
              <w:rPr>
                <w:rFonts w:ascii="Arial" w:eastAsia="Times New Roman" w:hAnsi="Arial" w:cs="Arial"/>
                <w:sz w:val="18"/>
                <w:szCs w:val="18"/>
              </w:rPr>
            </w:pPr>
          </w:p>
          <w:p w:rsidR="00D10D71" w:rsidRPr="0022624B" w:rsidRDefault="00D10D71" w:rsidP="00CD57B8">
            <w:pPr>
              <w:spacing w:before="60" w:after="60"/>
              <w:jc w:val="both"/>
              <w:rPr>
                <w:rFonts w:ascii="Arial" w:eastAsia="Times New Roman" w:hAnsi="Arial" w:cs="Arial"/>
                <w:sz w:val="18"/>
                <w:szCs w:val="18"/>
              </w:rPr>
            </w:pPr>
            <w:r w:rsidRPr="0022624B">
              <w:rPr>
                <w:rFonts w:ascii="Arial" w:eastAsia="Times New Roman" w:hAnsi="Arial" w:cs="Arial"/>
                <w:sz w:val="18"/>
                <w:szCs w:val="18"/>
              </w:rPr>
              <w:t>21 (6)**</w:t>
            </w:r>
          </w:p>
          <w:p w:rsidR="00D10D71" w:rsidRPr="0022624B" w:rsidRDefault="00D10D71" w:rsidP="00CD57B8">
            <w:pPr>
              <w:spacing w:before="60" w:after="60"/>
              <w:ind w:left="567" w:hanging="567"/>
              <w:jc w:val="both"/>
              <w:rPr>
                <w:rFonts w:ascii="Arial" w:eastAsia="Times New Roman" w:hAnsi="Arial" w:cs="Arial"/>
                <w:sz w:val="18"/>
                <w:szCs w:val="18"/>
              </w:rPr>
            </w:pPr>
            <w:r w:rsidRPr="0022624B">
              <w:rPr>
                <w:rFonts w:ascii="Arial" w:eastAsia="Times New Roman" w:hAnsi="Arial" w:cs="Arial"/>
                <w:sz w:val="18"/>
                <w:szCs w:val="18"/>
              </w:rPr>
              <w:t>10 (3)</w:t>
            </w:r>
          </w:p>
          <w:p w:rsidR="00D10D71" w:rsidRPr="0022624B" w:rsidRDefault="00D10D71" w:rsidP="00CD57B8">
            <w:pPr>
              <w:spacing w:before="60" w:after="60"/>
              <w:ind w:left="567" w:hanging="567"/>
              <w:jc w:val="both"/>
              <w:rPr>
                <w:rFonts w:ascii="Arial" w:eastAsia="Times New Roman" w:hAnsi="Arial" w:cs="Arial"/>
                <w:sz w:val="18"/>
                <w:szCs w:val="18"/>
              </w:rPr>
            </w:pPr>
            <w:r w:rsidRPr="0022624B">
              <w:rPr>
                <w:rFonts w:ascii="Arial" w:eastAsia="Times New Roman" w:hAnsi="Arial" w:cs="Arial"/>
                <w:sz w:val="18"/>
                <w:szCs w:val="18"/>
              </w:rPr>
              <w:t>17 (5)*</w:t>
            </w:r>
          </w:p>
          <w:p w:rsidR="00D10D71" w:rsidRPr="0022624B" w:rsidRDefault="00D10D71" w:rsidP="00CD57B8">
            <w:pPr>
              <w:spacing w:before="60" w:after="60"/>
              <w:ind w:left="567" w:hanging="567"/>
              <w:jc w:val="both"/>
              <w:rPr>
                <w:rFonts w:ascii="Arial" w:eastAsia="Times New Roman" w:hAnsi="Arial" w:cs="Arial"/>
                <w:sz w:val="18"/>
                <w:szCs w:val="18"/>
              </w:rPr>
            </w:pPr>
            <w:r w:rsidRPr="0022624B">
              <w:rPr>
                <w:rFonts w:ascii="Arial" w:eastAsia="Times New Roman" w:hAnsi="Arial" w:cs="Arial"/>
                <w:sz w:val="18"/>
                <w:szCs w:val="18"/>
              </w:rPr>
              <w:t>21 (6)</w:t>
            </w:r>
          </w:p>
          <w:p w:rsidR="00D10D71" w:rsidRPr="0022624B" w:rsidRDefault="00D10D71" w:rsidP="00CD57B8">
            <w:pPr>
              <w:spacing w:before="60" w:after="60"/>
              <w:ind w:left="567" w:hanging="567"/>
              <w:jc w:val="both"/>
              <w:rPr>
                <w:rFonts w:ascii="Arial" w:eastAsia="Times New Roman" w:hAnsi="Arial" w:cs="Arial"/>
                <w:sz w:val="18"/>
                <w:szCs w:val="18"/>
              </w:rPr>
            </w:pPr>
            <w:r w:rsidRPr="0022624B">
              <w:rPr>
                <w:rFonts w:ascii="Arial" w:eastAsia="Times New Roman" w:hAnsi="Arial" w:cs="Arial"/>
                <w:sz w:val="18"/>
                <w:szCs w:val="18"/>
              </w:rPr>
              <w:t xml:space="preserve">  7 (2)</w:t>
            </w:r>
          </w:p>
          <w:p w:rsidR="00D10D71" w:rsidRPr="0022624B" w:rsidRDefault="00D10D71" w:rsidP="00CD57B8">
            <w:pPr>
              <w:spacing w:before="60" w:after="60"/>
              <w:ind w:left="567" w:hanging="567"/>
              <w:jc w:val="both"/>
              <w:rPr>
                <w:rFonts w:ascii="Arial" w:eastAsia="Times New Roman" w:hAnsi="Arial" w:cs="Arial"/>
                <w:sz w:val="18"/>
                <w:szCs w:val="18"/>
              </w:rPr>
            </w:pPr>
            <w:r w:rsidRPr="0022624B">
              <w:rPr>
                <w:rFonts w:ascii="Arial" w:eastAsia="Times New Roman" w:hAnsi="Arial" w:cs="Arial"/>
                <w:sz w:val="18"/>
                <w:szCs w:val="18"/>
              </w:rPr>
              <w:t>48 (14)</w:t>
            </w:r>
          </w:p>
          <w:p w:rsidR="00D10D71" w:rsidRPr="0022624B" w:rsidRDefault="00D10D71" w:rsidP="00CD57B8">
            <w:pPr>
              <w:spacing w:before="60" w:after="60"/>
              <w:ind w:left="567" w:hanging="567"/>
              <w:jc w:val="both"/>
              <w:rPr>
                <w:rFonts w:ascii="Arial" w:eastAsia="Times New Roman" w:hAnsi="Arial" w:cs="Arial"/>
                <w:sz w:val="18"/>
                <w:szCs w:val="18"/>
              </w:rPr>
            </w:pPr>
            <w:r w:rsidRPr="0022624B">
              <w:rPr>
                <w:rFonts w:ascii="Arial" w:eastAsia="Times New Roman" w:hAnsi="Arial" w:cs="Arial"/>
                <w:sz w:val="18"/>
                <w:szCs w:val="18"/>
              </w:rPr>
              <w:t>10 (3)</w:t>
            </w:r>
          </w:p>
          <w:p w:rsidR="00D10D71" w:rsidRPr="0022624B" w:rsidRDefault="00D10D71" w:rsidP="00CD57B8">
            <w:pPr>
              <w:spacing w:before="60" w:after="60"/>
              <w:ind w:left="567" w:hanging="567"/>
              <w:jc w:val="both"/>
              <w:rPr>
                <w:rFonts w:ascii="Arial" w:eastAsia="Times New Roman" w:hAnsi="Arial" w:cs="Arial"/>
                <w:sz w:val="18"/>
                <w:szCs w:val="18"/>
              </w:rPr>
            </w:pPr>
            <w:r w:rsidRPr="0022624B">
              <w:rPr>
                <w:rFonts w:ascii="Arial" w:eastAsia="Times New Roman" w:hAnsi="Arial" w:cs="Arial"/>
                <w:sz w:val="18"/>
                <w:szCs w:val="18"/>
              </w:rPr>
              <w:t>14 (4)</w:t>
            </w:r>
          </w:p>
          <w:p w:rsidR="00D10D71" w:rsidRPr="0022624B" w:rsidRDefault="00D10D71" w:rsidP="00CD57B8">
            <w:pPr>
              <w:spacing w:before="60" w:after="60"/>
              <w:ind w:left="567" w:hanging="567"/>
              <w:jc w:val="both"/>
              <w:rPr>
                <w:rFonts w:ascii="Arial" w:eastAsia="Times New Roman" w:hAnsi="Arial" w:cs="Arial"/>
                <w:sz w:val="18"/>
                <w:szCs w:val="18"/>
              </w:rPr>
            </w:pPr>
            <w:r w:rsidRPr="0022624B">
              <w:rPr>
                <w:rFonts w:ascii="Arial" w:eastAsia="Times New Roman" w:hAnsi="Arial" w:cs="Arial"/>
                <w:sz w:val="18"/>
                <w:szCs w:val="18"/>
              </w:rPr>
              <w:t>55 (16)</w:t>
            </w:r>
          </w:p>
          <w:p w:rsidR="00D10D71" w:rsidRPr="0022624B" w:rsidRDefault="00D10D71" w:rsidP="00CD57B8">
            <w:pPr>
              <w:spacing w:before="60" w:after="60"/>
              <w:jc w:val="both"/>
              <w:rPr>
                <w:rFonts w:ascii="Arial" w:eastAsia="Times New Roman" w:hAnsi="Arial" w:cs="Arial"/>
                <w:sz w:val="18"/>
                <w:szCs w:val="18"/>
              </w:rPr>
            </w:pPr>
            <w:r w:rsidRPr="0022624B">
              <w:rPr>
                <w:rFonts w:ascii="Arial" w:eastAsia="Times New Roman" w:hAnsi="Arial" w:cs="Arial"/>
                <w:sz w:val="18"/>
                <w:szCs w:val="18"/>
              </w:rPr>
              <w:t>14 (4)</w:t>
            </w:r>
          </w:p>
          <w:p w:rsidR="00D10D71" w:rsidRPr="0022624B" w:rsidRDefault="00D10D71" w:rsidP="00CD57B8">
            <w:pPr>
              <w:spacing w:before="60" w:after="60"/>
              <w:ind w:left="567" w:hanging="567"/>
              <w:jc w:val="both"/>
              <w:rPr>
                <w:rFonts w:ascii="Arial" w:eastAsia="Times New Roman" w:hAnsi="Arial" w:cs="Arial"/>
                <w:sz w:val="18"/>
                <w:szCs w:val="18"/>
              </w:rPr>
            </w:pPr>
            <w:r w:rsidRPr="0022624B">
              <w:rPr>
                <w:rFonts w:ascii="Arial" w:eastAsia="Times New Roman" w:hAnsi="Arial" w:cs="Arial"/>
                <w:sz w:val="18"/>
                <w:szCs w:val="18"/>
              </w:rPr>
              <w:t>28 (8)</w:t>
            </w:r>
          </w:p>
          <w:p w:rsidR="00D10D71" w:rsidRPr="0022624B" w:rsidRDefault="00D10D71" w:rsidP="00CD57B8">
            <w:pPr>
              <w:spacing w:before="60"/>
              <w:ind w:left="567" w:hanging="567"/>
              <w:jc w:val="both"/>
              <w:rPr>
                <w:rFonts w:ascii="Arial" w:eastAsia="Times New Roman" w:hAnsi="Arial" w:cs="Arial"/>
                <w:sz w:val="18"/>
                <w:szCs w:val="18"/>
              </w:rPr>
            </w:pPr>
            <w:r w:rsidRPr="0022624B">
              <w:rPr>
                <w:rFonts w:ascii="Arial" w:eastAsia="Times New Roman" w:hAnsi="Arial" w:cs="Arial"/>
                <w:sz w:val="18"/>
                <w:szCs w:val="18"/>
              </w:rPr>
              <w:t>10 (3)</w:t>
            </w:r>
          </w:p>
          <w:p w:rsidR="00D10D71" w:rsidRPr="0022624B" w:rsidRDefault="00D10D71" w:rsidP="00CD57B8">
            <w:pPr>
              <w:spacing w:after="60"/>
              <w:jc w:val="both"/>
              <w:rPr>
                <w:rFonts w:ascii="Arial" w:eastAsia="Times New Roman" w:hAnsi="Arial" w:cs="Arial"/>
                <w:sz w:val="18"/>
                <w:szCs w:val="18"/>
              </w:rPr>
            </w:pPr>
            <w:r w:rsidRPr="0022624B">
              <w:rPr>
                <w:rFonts w:ascii="Arial" w:eastAsia="Times New Roman" w:hAnsi="Arial" w:cs="Arial"/>
                <w:sz w:val="18"/>
                <w:szCs w:val="18"/>
              </w:rPr>
              <w:t>7 (2)</w:t>
            </w:r>
          </w:p>
          <w:p w:rsidR="00D10D71" w:rsidRPr="0022624B" w:rsidRDefault="00D10D71" w:rsidP="00CD57B8">
            <w:pPr>
              <w:spacing w:before="60" w:after="60"/>
              <w:jc w:val="both"/>
              <w:rPr>
                <w:rFonts w:ascii="Arial" w:eastAsia="Times New Roman" w:hAnsi="Arial" w:cs="Arial"/>
                <w:sz w:val="18"/>
                <w:szCs w:val="18"/>
              </w:rPr>
            </w:pPr>
          </w:p>
          <w:p w:rsidR="00D10D71" w:rsidRPr="0022624B" w:rsidRDefault="00D10D71" w:rsidP="00CD57B8">
            <w:pPr>
              <w:spacing w:before="60" w:after="60"/>
              <w:jc w:val="both"/>
              <w:rPr>
                <w:rFonts w:ascii="Arial" w:eastAsia="Times New Roman" w:hAnsi="Arial" w:cs="Arial"/>
                <w:sz w:val="18"/>
                <w:szCs w:val="18"/>
              </w:rPr>
            </w:pPr>
            <w:r w:rsidRPr="0022624B">
              <w:rPr>
                <w:rFonts w:ascii="Arial" w:eastAsia="Times New Roman" w:hAnsi="Arial" w:cs="Arial"/>
                <w:sz w:val="18"/>
                <w:szCs w:val="18"/>
              </w:rPr>
              <w:t>35 (10)</w:t>
            </w:r>
          </w:p>
          <w:p w:rsidR="00D10D71" w:rsidRPr="0022624B" w:rsidRDefault="00D10D71" w:rsidP="00CD57B8">
            <w:pPr>
              <w:spacing w:before="60" w:after="60"/>
              <w:jc w:val="both"/>
              <w:rPr>
                <w:rFonts w:ascii="Arial" w:eastAsia="Times New Roman" w:hAnsi="Arial" w:cs="Arial"/>
                <w:sz w:val="18"/>
                <w:szCs w:val="18"/>
              </w:rPr>
            </w:pPr>
            <w:r w:rsidRPr="0022624B">
              <w:rPr>
                <w:rFonts w:ascii="Arial" w:eastAsia="Times New Roman" w:hAnsi="Arial" w:cs="Arial"/>
                <w:sz w:val="18"/>
                <w:szCs w:val="18"/>
              </w:rPr>
              <w:t>24 (7)</w:t>
            </w:r>
          </w:p>
          <w:p w:rsidR="00D10D71" w:rsidRPr="0022624B" w:rsidRDefault="00D10D71" w:rsidP="00CD57B8">
            <w:pPr>
              <w:spacing w:before="60" w:after="60"/>
              <w:ind w:left="567" w:hanging="567"/>
              <w:jc w:val="both"/>
              <w:rPr>
                <w:rFonts w:ascii="Arial" w:eastAsia="Times New Roman" w:hAnsi="Arial" w:cs="Arial"/>
                <w:sz w:val="18"/>
                <w:szCs w:val="18"/>
              </w:rPr>
            </w:pPr>
            <w:r w:rsidRPr="0022624B">
              <w:rPr>
                <w:rFonts w:ascii="Arial" w:eastAsia="Times New Roman" w:hAnsi="Arial" w:cs="Arial"/>
                <w:sz w:val="18"/>
                <w:szCs w:val="18"/>
              </w:rPr>
              <w:t xml:space="preserve">  7 (2)</w:t>
            </w:r>
          </w:p>
          <w:p w:rsidR="00D10D71" w:rsidRPr="0022624B" w:rsidRDefault="00D10D71" w:rsidP="00CD57B8">
            <w:pPr>
              <w:spacing w:before="60" w:after="60"/>
              <w:ind w:left="567" w:hanging="567"/>
              <w:jc w:val="both"/>
              <w:rPr>
                <w:rFonts w:ascii="Arial" w:eastAsia="Times New Roman" w:hAnsi="Arial" w:cs="Arial"/>
                <w:sz w:val="18"/>
                <w:szCs w:val="18"/>
              </w:rPr>
            </w:pPr>
            <w:r w:rsidRPr="0022624B">
              <w:rPr>
                <w:rFonts w:ascii="Arial" w:eastAsia="Times New Roman" w:hAnsi="Arial" w:cs="Arial"/>
                <w:sz w:val="18"/>
                <w:szCs w:val="18"/>
              </w:rPr>
              <w:t>34 (10)</w:t>
            </w:r>
          </w:p>
          <w:p w:rsidR="00D10D71" w:rsidRPr="0022624B" w:rsidRDefault="00D10D71" w:rsidP="00CD57B8">
            <w:pPr>
              <w:spacing w:before="60" w:after="60"/>
              <w:ind w:left="567" w:hanging="567"/>
              <w:jc w:val="both"/>
              <w:rPr>
                <w:rFonts w:ascii="Arial" w:eastAsia="Times New Roman" w:hAnsi="Arial" w:cs="Arial"/>
                <w:sz w:val="18"/>
                <w:szCs w:val="18"/>
              </w:rPr>
            </w:pPr>
          </w:p>
          <w:p w:rsidR="00D10D71" w:rsidRPr="0022624B" w:rsidRDefault="00D10D71" w:rsidP="00CD57B8">
            <w:pPr>
              <w:spacing w:before="60" w:after="60"/>
              <w:ind w:left="567" w:hanging="567"/>
              <w:jc w:val="both"/>
              <w:rPr>
                <w:rFonts w:ascii="Arial" w:eastAsia="Times New Roman" w:hAnsi="Arial" w:cs="Arial"/>
                <w:sz w:val="18"/>
                <w:szCs w:val="18"/>
              </w:rPr>
            </w:pPr>
          </w:p>
          <w:p w:rsidR="00D10D71" w:rsidRPr="0022624B" w:rsidRDefault="00D10D71" w:rsidP="00CD57B8">
            <w:pPr>
              <w:spacing w:before="60" w:after="60"/>
              <w:ind w:left="567" w:hanging="567"/>
              <w:jc w:val="both"/>
              <w:rPr>
                <w:rFonts w:ascii="Arial" w:eastAsia="Times New Roman" w:hAnsi="Arial" w:cs="Arial"/>
                <w:sz w:val="18"/>
                <w:szCs w:val="18"/>
              </w:rPr>
            </w:pPr>
            <w:r w:rsidRPr="0022624B">
              <w:rPr>
                <w:rFonts w:ascii="Arial" w:eastAsia="Times New Roman" w:hAnsi="Arial" w:cs="Arial"/>
                <w:sz w:val="18"/>
                <w:szCs w:val="18"/>
              </w:rPr>
              <w:t>68 (32)</w:t>
            </w:r>
          </w:p>
          <w:p w:rsidR="00D10D71" w:rsidRPr="0022624B" w:rsidRDefault="00D10D71" w:rsidP="00CD57B8">
            <w:pPr>
              <w:spacing w:before="60" w:after="60"/>
              <w:ind w:left="567" w:hanging="567"/>
              <w:jc w:val="both"/>
              <w:rPr>
                <w:rFonts w:ascii="Arial" w:eastAsia="Times New Roman" w:hAnsi="Arial" w:cs="Arial"/>
                <w:sz w:val="18"/>
                <w:szCs w:val="18"/>
              </w:rPr>
            </w:pPr>
            <w:r w:rsidRPr="0022624B">
              <w:rPr>
                <w:rFonts w:ascii="Arial" w:eastAsia="Times New Roman" w:hAnsi="Arial" w:cs="Arial"/>
                <w:sz w:val="18"/>
                <w:szCs w:val="18"/>
              </w:rPr>
              <w:t>32 (15)</w:t>
            </w:r>
          </w:p>
          <w:p w:rsidR="00D10D71" w:rsidRPr="0022624B" w:rsidRDefault="00D10D71" w:rsidP="00CD57B8">
            <w:pPr>
              <w:spacing w:before="60" w:after="60"/>
              <w:ind w:left="567" w:hanging="567"/>
              <w:jc w:val="both"/>
              <w:rPr>
                <w:rFonts w:ascii="Arial" w:eastAsia="Times New Roman" w:hAnsi="Arial" w:cs="Arial"/>
                <w:sz w:val="18"/>
                <w:szCs w:val="18"/>
              </w:rPr>
            </w:pPr>
          </w:p>
          <w:p w:rsidR="00D10D71" w:rsidRPr="0022624B" w:rsidRDefault="00D10D71" w:rsidP="00CD57B8">
            <w:pPr>
              <w:spacing w:before="60" w:after="60"/>
              <w:ind w:left="567" w:hanging="567"/>
              <w:jc w:val="both"/>
              <w:rPr>
                <w:rFonts w:ascii="Arial" w:eastAsia="Times New Roman" w:hAnsi="Arial" w:cs="Arial"/>
                <w:sz w:val="18"/>
                <w:szCs w:val="18"/>
              </w:rPr>
            </w:pPr>
            <w:r w:rsidRPr="0022624B">
              <w:rPr>
                <w:rFonts w:ascii="Arial" w:eastAsia="Times New Roman" w:hAnsi="Arial" w:cs="Arial"/>
                <w:sz w:val="18"/>
                <w:szCs w:val="18"/>
              </w:rPr>
              <w:t>93 (14)</w:t>
            </w:r>
          </w:p>
          <w:p w:rsidR="00D10D71" w:rsidRPr="0022624B" w:rsidRDefault="00D10D71" w:rsidP="00CD57B8">
            <w:pPr>
              <w:spacing w:before="60" w:after="60"/>
              <w:ind w:left="567" w:hanging="567"/>
              <w:jc w:val="both"/>
              <w:rPr>
                <w:rFonts w:ascii="Arial" w:eastAsia="Times New Roman" w:hAnsi="Arial" w:cs="Arial"/>
                <w:sz w:val="18"/>
                <w:szCs w:val="18"/>
              </w:rPr>
            </w:pPr>
            <w:r w:rsidRPr="0022624B">
              <w:rPr>
                <w:rFonts w:ascii="Arial" w:eastAsia="Times New Roman" w:hAnsi="Arial" w:cs="Arial"/>
                <w:sz w:val="18"/>
                <w:szCs w:val="18"/>
              </w:rPr>
              <w:t xml:space="preserve">  0 (0)</w:t>
            </w:r>
          </w:p>
          <w:p w:rsidR="00D10D71" w:rsidRPr="0022624B" w:rsidRDefault="00D10D71" w:rsidP="00CD57B8">
            <w:pPr>
              <w:spacing w:before="60" w:after="60"/>
              <w:ind w:left="567" w:hanging="567"/>
              <w:jc w:val="both"/>
              <w:rPr>
                <w:rFonts w:ascii="Arial" w:eastAsia="Times New Roman" w:hAnsi="Arial" w:cs="Arial"/>
                <w:sz w:val="18"/>
                <w:szCs w:val="18"/>
              </w:rPr>
            </w:pPr>
            <w:r w:rsidRPr="0022624B">
              <w:rPr>
                <w:rFonts w:ascii="Arial" w:eastAsia="Times New Roman" w:hAnsi="Arial" w:cs="Arial"/>
                <w:sz w:val="18"/>
                <w:szCs w:val="18"/>
              </w:rPr>
              <w:t xml:space="preserve">  7 (1)</w:t>
            </w:r>
          </w:p>
          <w:p w:rsidR="00D10D71" w:rsidRPr="0022624B" w:rsidRDefault="00D10D71" w:rsidP="00CD57B8">
            <w:pPr>
              <w:spacing w:before="60" w:after="60"/>
              <w:ind w:left="567" w:hanging="567"/>
              <w:jc w:val="both"/>
              <w:rPr>
                <w:rFonts w:ascii="Arial" w:eastAsia="Times New Roman" w:hAnsi="Arial" w:cs="Arial"/>
                <w:sz w:val="18"/>
                <w:szCs w:val="18"/>
              </w:rPr>
            </w:pPr>
            <w:r w:rsidRPr="0022624B">
              <w:rPr>
                <w:rFonts w:ascii="Arial" w:eastAsia="Times New Roman" w:hAnsi="Arial" w:cs="Arial"/>
                <w:sz w:val="18"/>
                <w:szCs w:val="18"/>
              </w:rPr>
              <w:t xml:space="preserve">  7 (1)</w:t>
            </w:r>
          </w:p>
          <w:p w:rsidR="00D10D71" w:rsidRPr="0022624B" w:rsidRDefault="00D10D71" w:rsidP="00CD57B8">
            <w:pPr>
              <w:spacing w:before="60" w:after="60"/>
              <w:ind w:left="567" w:hanging="567"/>
              <w:jc w:val="both"/>
              <w:rPr>
                <w:rFonts w:ascii="Arial" w:eastAsia="Times New Roman" w:hAnsi="Arial" w:cs="Arial"/>
                <w:sz w:val="18"/>
                <w:szCs w:val="18"/>
              </w:rPr>
            </w:pPr>
            <w:r w:rsidRPr="0022624B">
              <w:rPr>
                <w:rFonts w:ascii="Arial" w:eastAsia="Times New Roman" w:hAnsi="Arial" w:cs="Arial"/>
                <w:sz w:val="18"/>
                <w:szCs w:val="18"/>
              </w:rPr>
              <w:t>13 (2)*</w:t>
            </w:r>
          </w:p>
          <w:p w:rsidR="00D10D71" w:rsidRPr="0022624B" w:rsidRDefault="00D10D71" w:rsidP="00CD57B8">
            <w:pPr>
              <w:spacing w:before="60" w:after="60"/>
              <w:ind w:left="567" w:hanging="567"/>
              <w:jc w:val="both"/>
              <w:rPr>
                <w:rFonts w:ascii="Arial" w:eastAsia="Times New Roman" w:hAnsi="Arial" w:cs="Arial"/>
                <w:sz w:val="18"/>
                <w:szCs w:val="18"/>
              </w:rPr>
            </w:pPr>
            <w:r w:rsidRPr="0022624B">
              <w:rPr>
                <w:rFonts w:ascii="Arial" w:eastAsia="Times New Roman" w:hAnsi="Arial" w:cs="Arial"/>
                <w:sz w:val="18"/>
                <w:szCs w:val="18"/>
              </w:rPr>
              <w:t xml:space="preserve">  0 (0)</w:t>
            </w:r>
          </w:p>
          <w:p w:rsidR="00D10D71" w:rsidRPr="0022624B" w:rsidRDefault="00D10D71" w:rsidP="00CD57B8">
            <w:pPr>
              <w:spacing w:before="60" w:after="60"/>
              <w:ind w:left="720" w:hanging="720"/>
              <w:jc w:val="both"/>
              <w:rPr>
                <w:rFonts w:ascii="Arial" w:eastAsia="Times New Roman" w:hAnsi="Arial" w:cs="Arial"/>
                <w:sz w:val="18"/>
                <w:szCs w:val="18"/>
              </w:rPr>
            </w:pPr>
          </w:p>
          <w:p w:rsidR="00D10D71" w:rsidRPr="0022624B" w:rsidRDefault="00D10D71" w:rsidP="00CD57B8">
            <w:pPr>
              <w:spacing w:before="60" w:after="60"/>
              <w:ind w:left="720" w:hanging="720"/>
              <w:jc w:val="both"/>
              <w:rPr>
                <w:rFonts w:ascii="Arial" w:eastAsia="Times New Roman" w:hAnsi="Arial" w:cs="Arial"/>
                <w:sz w:val="18"/>
                <w:szCs w:val="18"/>
              </w:rPr>
            </w:pPr>
            <w:r w:rsidRPr="0022624B">
              <w:rPr>
                <w:rFonts w:ascii="Arial" w:eastAsia="Times New Roman" w:hAnsi="Arial" w:cs="Arial"/>
                <w:sz w:val="18"/>
                <w:szCs w:val="18"/>
              </w:rPr>
              <w:t>66 (10)</w:t>
            </w:r>
          </w:p>
          <w:p w:rsidR="00D10D71" w:rsidRPr="0022624B" w:rsidRDefault="00D10D71" w:rsidP="00CD57B8">
            <w:pPr>
              <w:spacing w:before="60" w:after="60"/>
              <w:ind w:left="720" w:hanging="720"/>
              <w:jc w:val="both"/>
              <w:rPr>
                <w:rFonts w:ascii="Arial" w:eastAsia="Times New Roman" w:hAnsi="Arial" w:cs="Arial"/>
                <w:sz w:val="18"/>
                <w:szCs w:val="18"/>
              </w:rPr>
            </w:pPr>
            <w:r w:rsidRPr="0022624B">
              <w:rPr>
                <w:rFonts w:ascii="Arial" w:eastAsia="Times New Roman" w:hAnsi="Arial" w:cs="Arial"/>
                <w:sz w:val="18"/>
                <w:szCs w:val="18"/>
              </w:rPr>
              <w:t>27 (4)</w:t>
            </w:r>
          </w:p>
          <w:p w:rsidR="00D10D71" w:rsidRPr="0022624B" w:rsidRDefault="00D10D71" w:rsidP="00CD57B8">
            <w:pPr>
              <w:spacing w:before="60" w:after="60"/>
              <w:ind w:left="567" w:hanging="567"/>
              <w:jc w:val="both"/>
              <w:rPr>
                <w:rFonts w:ascii="Arial" w:eastAsia="Times New Roman" w:hAnsi="Arial" w:cs="Arial"/>
                <w:sz w:val="18"/>
                <w:szCs w:val="18"/>
              </w:rPr>
            </w:pPr>
            <w:r w:rsidRPr="0022624B">
              <w:rPr>
                <w:rFonts w:ascii="Arial" w:eastAsia="Times New Roman" w:hAnsi="Arial" w:cs="Arial"/>
                <w:sz w:val="18"/>
                <w:szCs w:val="18"/>
              </w:rPr>
              <w:t xml:space="preserve">  7 (1)</w:t>
            </w:r>
          </w:p>
        </w:tc>
      </w:tr>
    </w:tbl>
    <w:p w:rsidR="00D10D71" w:rsidRDefault="00D10D71" w:rsidP="00D10D71">
      <w:pPr>
        <w:jc w:val="center"/>
        <w:rPr>
          <w:rFonts w:ascii="Arial" w:hAnsi="Arial" w:cs="Arial"/>
          <w:b/>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rPr>
          <w:rFonts w:ascii="Arial" w:eastAsia="Times New Roman" w:hAnsi="Arial" w:cs="Arial"/>
          <w:sz w:val="18"/>
          <w:szCs w:val="18"/>
        </w:rPr>
      </w:pPr>
    </w:p>
    <w:p w:rsidR="00D10D71" w:rsidRDefault="00D10D71" w:rsidP="00D10D71">
      <w:pPr>
        <w:jc w:val="center"/>
        <w:rPr>
          <w:rFonts w:ascii="Arial" w:eastAsia="Times New Roman" w:hAnsi="Arial" w:cs="Arial"/>
          <w:sz w:val="18"/>
          <w:szCs w:val="18"/>
        </w:rPr>
      </w:pPr>
      <w:r w:rsidRPr="00F874FA">
        <w:rPr>
          <w:rFonts w:ascii="Arial" w:eastAsia="Times New Roman" w:hAnsi="Arial" w:cs="Arial"/>
          <w:sz w:val="18"/>
          <w:szCs w:val="18"/>
        </w:rPr>
        <w:t>Chi-square difference in prevalence: * p-value &lt; .05, ** p-value &lt; .01, *** p-value &lt; .001</w:t>
      </w:r>
    </w:p>
    <w:p w:rsidR="00D10D71" w:rsidRDefault="00D10D71" w:rsidP="00D10D71">
      <w:pPr>
        <w:rPr>
          <w:rFonts w:ascii="Arial" w:eastAsia="Times New Roman" w:hAnsi="Arial" w:cs="Arial"/>
          <w:sz w:val="18"/>
          <w:szCs w:val="18"/>
        </w:rPr>
      </w:pPr>
    </w:p>
    <w:p w:rsidR="00F874FA" w:rsidRPr="00D10D71" w:rsidRDefault="00F874FA" w:rsidP="00211518">
      <w:pPr>
        <w:spacing w:line="480" w:lineRule="auto"/>
        <w:jc w:val="both"/>
        <w:rPr>
          <w:rFonts w:ascii="Times New Roman" w:eastAsia="Times New Roman" w:hAnsi="Times New Roman" w:cs="Times New Roman"/>
        </w:rPr>
      </w:pPr>
      <w:r w:rsidRPr="00D10D71">
        <w:rPr>
          <w:rFonts w:ascii="Arial" w:hAnsi="Arial" w:cs="Arial"/>
        </w:rPr>
        <w:t>The prevalence and source of professional instruction and use of an eye drop administration aid were also compared between ophthalmology and RA clinic attenders. A slightly higher proportion of ophthalmology clinic attenders had received professional instruction in the administration of eye drops (56%) compared with RA clinic attenders (42%). For most participants the instruction was given by a nurse (67% and 53% respectively) or a doctor (23% and 21% respectively). Most participants who had received instruction reported that it was very helpful or quite helpful (98% and 94% respectively). Only eight per cent of ophthalmology and seven per cent of RA clinic attenders had ever been offered an eye drop administration aid. Of the ophthalmology clinic attenders 40 per cent reported that the aid was not helpful and 80 per cent said they were dissatisfied or very dissatisfied with it. For RA clinic attenders 33 per cent reported that the aid was not helpful while 100 per cent were either dissatisfied or very dissatisfied.</w:t>
      </w:r>
    </w:p>
    <w:p w:rsidR="00F874FA" w:rsidRPr="00D10D71" w:rsidRDefault="00F874FA" w:rsidP="00F874FA">
      <w:pPr>
        <w:spacing w:line="480" w:lineRule="auto"/>
        <w:rPr>
          <w:rFonts w:ascii="Arial" w:hAnsi="Arial" w:cs="Arial"/>
        </w:rPr>
      </w:pPr>
    </w:p>
    <w:p w:rsidR="00F874FA" w:rsidRPr="00D10D71" w:rsidRDefault="00F874FA" w:rsidP="00F874FA">
      <w:pPr>
        <w:spacing w:line="480" w:lineRule="auto"/>
        <w:rPr>
          <w:rFonts w:ascii="Times New Roman" w:eastAsia="Times New Roman" w:hAnsi="Times New Roman" w:cs="Times New Roman"/>
          <w:b/>
          <w:sz w:val="24"/>
          <w:szCs w:val="24"/>
        </w:rPr>
      </w:pPr>
      <w:r w:rsidRPr="00D10D71">
        <w:rPr>
          <w:rFonts w:ascii="Arial" w:eastAsia="Times New Roman" w:hAnsi="Arial" w:cs="Arial"/>
        </w:rPr>
        <w:t xml:space="preserve">The unadjusted and adjusted relationship between key explanatory variables and the major outcome, difficulty in administering eye drops, is presented in Table 3. Table 3 shows that in unadjusted analysis, female gender (OR 1.90; </w:t>
      </w:r>
      <w:r w:rsidRPr="00D10D71">
        <w:rPr>
          <w:rFonts w:ascii="Arial" w:eastAsia="Times New Roman" w:hAnsi="Arial" w:cs="Arial"/>
          <w:i/>
        </w:rPr>
        <w:t>p</w:t>
      </w:r>
      <w:r w:rsidRPr="00D10D71">
        <w:rPr>
          <w:rFonts w:ascii="Arial" w:eastAsia="Times New Roman" w:hAnsi="Arial" w:cs="Arial"/>
        </w:rPr>
        <w:t xml:space="preserve"> &lt; .05), being a RA clinic attender (OR 3.62; </w:t>
      </w:r>
      <w:r w:rsidRPr="00D10D71">
        <w:rPr>
          <w:rFonts w:ascii="Arial" w:eastAsia="Times New Roman" w:hAnsi="Arial" w:cs="Arial"/>
          <w:i/>
        </w:rPr>
        <w:t>p</w:t>
      </w:r>
      <w:r w:rsidRPr="00D10D71">
        <w:rPr>
          <w:rFonts w:ascii="Arial" w:eastAsia="Times New Roman" w:hAnsi="Arial" w:cs="Arial"/>
        </w:rPr>
        <w:t xml:space="preserve"> &lt; .001), having six or more years of treatment (OR 2.09; </w:t>
      </w:r>
      <w:r w:rsidRPr="00D10D71">
        <w:rPr>
          <w:rFonts w:ascii="Arial" w:eastAsia="Times New Roman" w:hAnsi="Arial" w:cs="Arial"/>
          <w:i/>
        </w:rPr>
        <w:t>p</w:t>
      </w:r>
      <w:r w:rsidRPr="00D10D71">
        <w:rPr>
          <w:rFonts w:ascii="Arial" w:eastAsia="Times New Roman" w:hAnsi="Arial" w:cs="Arial"/>
        </w:rPr>
        <w:t xml:space="preserve"> &lt; .05), and having little (OR 2.40; </w:t>
      </w:r>
      <w:r w:rsidRPr="00D10D71">
        <w:rPr>
          <w:rFonts w:ascii="Arial" w:eastAsia="Times New Roman" w:hAnsi="Arial" w:cs="Arial"/>
          <w:i/>
        </w:rPr>
        <w:t>p</w:t>
      </w:r>
      <w:r w:rsidRPr="00D10D71">
        <w:rPr>
          <w:rFonts w:ascii="Arial" w:eastAsia="Times New Roman" w:hAnsi="Arial" w:cs="Arial"/>
        </w:rPr>
        <w:t xml:space="preserve"> &lt; .05) or no confidence (OR 9.53; </w:t>
      </w:r>
      <w:r w:rsidRPr="00D10D71">
        <w:rPr>
          <w:rFonts w:ascii="Arial" w:eastAsia="Times New Roman" w:hAnsi="Arial" w:cs="Arial"/>
          <w:i/>
        </w:rPr>
        <w:t>p</w:t>
      </w:r>
      <w:r w:rsidRPr="00D10D71">
        <w:rPr>
          <w:rFonts w:ascii="Arial" w:eastAsia="Times New Roman" w:hAnsi="Arial" w:cs="Arial"/>
        </w:rPr>
        <w:t xml:space="preserve"> &lt; .01) were all associated with report of difficulty in self-administering eye drops. Neither age, service provider, nor having professional instruction were associated with having difficulty. In adjusted analysis, having little (OR 2.73; </w:t>
      </w:r>
      <w:r w:rsidRPr="00D10D71">
        <w:rPr>
          <w:rFonts w:ascii="Arial" w:eastAsia="Times New Roman" w:hAnsi="Arial" w:cs="Arial"/>
          <w:i/>
        </w:rPr>
        <w:t>p</w:t>
      </w:r>
      <w:r w:rsidRPr="00D10D71">
        <w:rPr>
          <w:rFonts w:ascii="Arial" w:eastAsia="Times New Roman" w:hAnsi="Arial" w:cs="Arial"/>
        </w:rPr>
        <w:t xml:space="preserve"> &lt; .05) or no confidence (OR 25.8; </w:t>
      </w:r>
      <w:r w:rsidRPr="00D10D71">
        <w:rPr>
          <w:rFonts w:ascii="Arial" w:eastAsia="Times New Roman" w:hAnsi="Arial" w:cs="Arial"/>
          <w:i/>
        </w:rPr>
        <w:t>p</w:t>
      </w:r>
      <w:r w:rsidRPr="00D10D71">
        <w:rPr>
          <w:rFonts w:ascii="Arial" w:eastAsia="Times New Roman" w:hAnsi="Arial" w:cs="Arial"/>
        </w:rPr>
        <w:t xml:space="preserve"> &lt; .01) was again associated with report of difficulty. Other than having no confidence the strongest association was found between the type of clinic attended. Those who attended a RA clinic were four and a half times more likely than those who attended an ophthalmology clinic to report having difficulty in self-administering eye drops (OR 4.48; </w:t>
      </w:r>
      <w:r w:rsidRPr="00D10D71">
        <w:rPr>
          <w:rFonts w:ascii="Arial" w:eastAsia="Times New Roman" w:hAnsi="Arial" w:cs="Arial"/>
          <w:i/>
        </w:rPr>
        <w:t>p</w:t>
      </w:r>
      <w:r w:rsidRPr="00D10D71">
        <w:rPr>
          <w:rFonts w:ascii="Arial" w:eastAsia="Times New Roman" w:hAnsi="Arial" w:cs="Arial"/>
        </w:rPr>
        <w:t xml:space="preserve"> &lt; .001). Number of years treatment was also strongly related to difficulty, with those who have been treated for six or more years over three times more likely to report having a problem (OR 3.29; </w:t>
      </w:r>
      <w:r w:rsidRPr="00D10D71">
        <w:rPr>
          <w:rFonts w:ascii="Arial" w:eastAsia="Times New Roman" w:hAnsi="Arial" w:cs="Arial"/>
          <w:i/>
        </w:rPr>
        <w:t>p</w:t>
      </w:r>
      <w:r w:rsidRPr="00D10D71">
        <w:rPr>
          <w:rFonts w:ascii="Arial" w:eastAsia="Times New Roman" w:hAnsi="Arial" w:cs="Arial"/>
        </w:rPr>
        <w:t xml:space="preserve"> &lt; .001). Neither gender, age, service provider, nor having professional instruction were associated with having difficulty in adjusted analysis.</w:t>
      </w:r>
    </w:p>
    <w:p w:rsidR="00D10D71" w:rsidRDefault="00D10D71" w:rsidP="00D10D71">
      <w:pPr>
        <w:jc w:val="center"/>
        <w:rPr>
          <w:rFonts w:ascii="Arial" w:eastAsia="Times New Roman" w:hAnsi="Arial" w:cs="Arial"/>
          <w:b/>
        </w:rPr>
      </w:pPr>
    </w:p>
    <w:p w:rsidR="00D10D71" w:rsidRDefault="00D10D71" w:rsidP="00D10D71">
      <w:pPr>
        <w:jc w:val="center"/>
        <w:rPr>
          <w:rFonts w:ascii="Arial" w:eastAsia="Times New Roman" w:hAnsi="Arial" w:cs="Arial"/>
          <w:b/>
        </w:rPr>
      </w:pPr>
      <w:r>
        <w:rPr>
          <w:rFonts w:ascii="Arial" w:eastAsia="Times New Roman" w:hAnsi="Arial" w:cs="Arial"/>
          <w:b/>
        </w:rPr>
        <w:t xml:space="preserve">Table 3: </w:t>
      </w:r>
      <w:r w:rsidRPr="00EA43B9">
        <w:rPr>
          <w:rFonts w:ascii="Arial" w:eastAsia="Times New Roman" w:hAnsi="Arial" w:cs="Arial"/>
          <w:b/>
        </w:rPr>
        <w:t xml:space="preserve">Relationship between participant and treatment characteristics and difficulty in administering eye drops </w:t>
      </w:r>
    </w:p>
    <w:p w:rsidR="00D10D71" w:rsidRDefault="00D10D71" w:rsidP="00D10D71">
      <w:pPr>
        <w:jc w:val="center"/>
        <w:rPr>
          <w:rFonts w:ascii="Arial" w:eastAsia="Times New Roman" w:hAnsi="Arial" w:cs="Arial"/>
          <w:b/>
        </w:rPr>
      </w:pPr>
    </w:p>
    <w:tbl>
      <w:tblPr>
        <w:tblpPr w:leftFromText="180" w:rightFromText="180" w:vertAnchor="text" w:horzAnchor="margin" w:tblpXSpec="center" w:tblpY="203"/>
        <w:tblW w:w="8897"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3652"/>
        <w:gridCol w:w="992"/>
        <w:gridCol w:w="284"/>
        <w:gridCol w:w="2126"/>
        <w:gridCol w:w="1843"/>
      </w:tblGrid>
      <w:tr w:rsidR="00D10D71" w:rsidRPr="0022624B" w:rsidTr="00CD57B8">
        <w:tc>
          <w:tcPr>
            <w:tcW w:w="3652" w:type="dxa"/>
            <w:tcBorders>
              <w:bottom w:val="single" w:sz="6" w:space="0" w:color="808080"/>
            </w:tcBorders>
          </w:tcPr>
          <w:p w:rsidR="00D10D71" w:rsidRPr="0022624B" w:rsidRDefault="00D10D71" w:rsidP="00CD57B8">
            <w:pPr>
              <w:keepNext/>
              <w:spacing w:before="60" w:after="60"/>
              <w:ind w:left="567" w:hanging="567"/>
              <w:jc w:val="both"/>
              <w:outlineLvl w:val="8"/>
              <w:rPr>
                <w:rFonts w:ascii="Arial" w:eastAsia="Times New Roman" w:hAnsi="Arial" w:cs="Arial"/>
                <w:b/>
                <w:iCs/>
                <w:sz w:val="18"/>
                <w:szCs w:val="18"/>
              </w:rPr>
            </w:pPr>
            <w:r w:rsidRPr="0022624B">
              <w:rPr>
                <w:rFonts w:ascii="Arial" w:eastAsia="Times New Roman" w:hAnsi="Arial" w:cs="Arial"/>
                <w:b/>
                <w:iCs/>
                <w:sz w:val="18"/>
                <w:szCs w:val="18"/>
              </w:rPr>
              <w:t>Characteristic</w:t>
            </w:r>
          </w:p>
        </w:tc>
        <w:tc>
          <w:tcPr>
            <w:tcW w:w="992" w:type="dxa"/>
            <w:tcBorders>
              <w:bottom w:val="single" w:sz="6" w:space="0" w:color="808080"/>
            </w:tcBorders>
          </w:tcPr>
          <w:p w:rsidR="00D10D71" w:rsidRPr="0022624B" w:rsidRDefault="00D10D71" w:rsidP="00CD57B8">
            <w:pPr>
              <w:spacing w:before="60" w:after="60"/>
              <w:ind w:left="567" w:hanging="567"/>
              <w:jc w:val="center"/>
              <w:rPr>
                <w:rFonts w:ascii="Arial" w:eastAsia="Times New Roman" w:hAnsi="Arial" w:cs="Arial"/>
                <w:b/>
                <w:iCs/>
                <w:sz w:val="18"/>
                <w:szCs w:val="18"/>
              </w:rPr>
            </w:pPr>
          </w:p>
        </w:tc>
        <w:tc>
          <w:tcPr>
            <w:tcW w:w="284" w:type="dxa"/>
            <w:tcBorders>
              <w:bottom w:val="single" w:sz="6" w:space="0" w:color="808080"/>
            </w:tcBorders>
          </w:tcPr>
          <w:p w:rsidR="00D10D71" w:rsidRPr="0022624B" w:rsidRDefault="00D10D71" w:rsidP="00CD57B8">
            <w:pPr>
              <w:spacing w:before="60" w:after="60"/>
              <w:ind w:left="567" w:hanging="567"/>
              <w:jc w:val="center"/>
              <w:rPr>
                <w:rFonts w:ascii="Arial" w:eastAsia="Times New Roman" w:hAnsi="Arial" w:cs="Arial"/>
                <w:b/>
                <w:iCs/>
                <w:sz w:val="18"/>
                <w:szCs w:val="18"/>
              </w:rPr>
            </w:pPr>
          </w:p>
        </w:tc>
        <w:tc>
          <w:tcPr>
            <w:tcW w:w="2126" w:type="dxa"/>
            <w:tcBorders>
              <w:bottom w:val="single" w:sz="6" w:space="0" w:color="808080"/>
            </w:tcBorders>
          </w:tcPr>
          <w:p w:rsidR="00D10D71" w:rsidRPr="0022624B" w:rsidRDefault="00D10D71" w:rsidP="00CD57B8">
            <w:pPr>
              <w:keepNext/>
              <w:spacing w:before="60"/>
              <w:ind w:left="567" w:hanging="567"/>
              <w:jc w:val="center"/>
              <w:outlineLvl w:val="7"/>
              <w:rPr>
                <w:rFonts w:ascii="Arial" w:eastAsia="Times New Roman" w:hAnsi="Arial" w:cs="Arial"/>
                <w:b/>
                <w:iCs/>
                <w:sz w:val="18"/>
                <w:szCs w:val="18"/>
              </w:rPr>
            </w:pPr>
            <w:r w:rsidRPr="0022624B">
              <w:rPr>
                <w:rFonts w:ascii="Arial" w:eastAsia="Times New Roman" w:hAnsi="Arial" w:cs="Arial"/>
                <w:b/>
                <w:iCs/>
                <w:sz w:val="18"/>
                <w:szCs w:val="18"/>
              </w:rPr>
              <w:t>Difficulty</w:t>
            </w:r>
          </w:p>
          <w:p w:rsidR="00D10D71" w:rsidRPr="0022624B" w:rsidRDefault="00D10D71" w:rsidP="00CD57B8">
            <w:pPr>
              <w:keepNext/>
              <w:ind w:left="567" w:hanging="567"/>
              <w:jc w:val="center"/>
              <w:outlineLvl w:val="7"/>
              <w:rPr>
                <w:rFonts w:ascii="Arial" w:eastAsia="Times New Roman" w:hAnsi="Arial" w:cs="Arial"/>
                <w:b/>
                <w:iCs/>
                <w:sz w:val="18"/>
                <w:szCs w:val="18"/>
              </w:rPr>
            </w:pPr>
            <w:r w:rsidRPr="0022624B">
              <w:rPr>
                <w:rFonts w:ascii="Arial" w:eastAsia="Times New Roman" w:hAnsi="Arial" w:cs="Arial"/>
                <w:b/>
                <w:iCs/>
                <w:sz w:val="18"/>
                <w:szCs w:val="18"/>
              </w:rPr>
              <w:t>Unadjusted</w:t>
            </w:r>
          </w:p>
          <w:p w:rsidR="00D10D71" w:rsidRPr="0022624B" w:rsidRDefault="00D10D71" w:rsidP="00CD57B8">
            <w:pPr>
              <w:keepNext/>
              <w:spacing w:after="60"/>
              <w:ind w:left="567" w:hanging="567"/>
              <w:jc w:val="center"/>
              <w:outlineLvl w:val="7"/>
              <w:rPr>
                <w:rFonts w:ascii="Arial" w:eastAsia="Times New Roman" w:hAnsi="Arial" w:cs="Arial"/>
                <w:b/>
                <w:iCs/>
                <w:sz w:val="18"/>
                <w:szCs w:val="18"/>
              </w:rPr>
            </w:pPr>
            <w:r w:rsidRPr="0022624B">
              <w:rPr>
                <w:rFonts w:ascii="Arial" w:eastAsia="Times New Roman" w:hAnsi="Arial" w:cs="Arial"/>
                <w:b/>
                <w:iCs/>
                <w:sz w:val="18"/>
                <w:szCs w:val="18"/>
              </w:rPr>
              <w:t>analysis</w:t>
            </w:r>
          </w:p>
        </w:tc>
        <w:tc>
          <w:tcPr>
            <w:tcW w:w="1843" w:type="dxa"/>
            <w:tcBorders>
              <w:bottom w:val="single" w:sz="6" w:space="0" w:color="808080"/>
            </w:tcBorders>
          </w:tcPr>
          <w:p w:rsidR="00D10D71" w:rsidRPr="0022624B" w:rsidRDefault="00D10D71" w:rsidP="00CD57B8">
            <w:pPr>
              <w:keepNext/>
              <w:spacing w:before="60"/>
              <w:ind w:left="567" w:hanging="567"/>
              <w:jc w:val="center"/>
              <w:outlineLvl w:val="7"/>
              <w:rPr>
                <w:rFonts w:ascii="Arial" w:eastAsia="Times New Roman" w:hAnsi="Arial" w:cs="Arial"/>
                <w:b/>
                <w:iCs/>
                <w:sz w:val="18"/>
                <w:szCs w:val="18"/>
              </w:rPr>
            </w:pPr>
            <w:r w:rsidRPr="0022624B">
              <w:rPr>
                <w:rFonts w:ascii="Arial" w:eastAsia="Times New Roman" w:hAnsi="Arial" w:cs="Arial"/>
                <w:b/>
                <w:iCs/>
                <w:sz w:val="18"/>
                <w:szCs w:val="18"/>
              </w:rPr>
              <w:t>Difficulty</w:t>
            </w:r>
          </w:p>
          <w:p w:rsidR="00D10D71" w:rsidRPr="0022624B" w:rsidRDefault="00D10D71" w:rsidP="00CD57B8">
            <w:pPr>
              <w:keepNext/>
              <w:ind w:left="567" w:hanging="567"/>
              <w:jc w:val="center"/>
              <w:outlineLvl w:val="7"/>
              <w:rPr>
                <w:rFonts w:ascii="Arial" w:eastAsia="Times New Roman" w:hAnsi="Arial" w:cs="Arial"/>
                <w:b/>
                <w:iCs/>
                <w:sz w:val="18"/>
                <w:szCs w:val="18"/>
              </w:rPr>
            </w:pPr>
            <w:r w:rsidRPr="0022624B">
              <w:rPr>
                <w:rFonts w:ascii="Arial" w:eastAsia="Times New Roman" w:hAnsi="Arial" w:cs="Arial"/>
                <w:b/>
                <w:iCs/>
                <w:sz w:val="18"/>
                <w:szCs w:val="18"/>
              </w:rPr>
              <w:t>Adjusted</w:t>
            </w:r>
          </w:p>
          <w:p w:rsidR="00D10D71" w:rsidRPr="0022624B" w:rsidRDefault="00D10D71" w:rsidP="00CD57B8">
            <w:pPr>
              <w:keepNext/>
              <w:spacing w:after="60"/>
              <w:ind w:left="567" w:hanging="567"/>
              <w:jc w:val="center"/>
              <w:outlineLvl w:val="7"/>
              <w:rPr>
                <w:rFonts w:ascii="Arial" w:eastAsia="Times New Roman" w:hAnsi="Arial" w:cs="Arial"/>
                <w:b/>
                <w:iCs/>
                <w:sz w:val="18"/>
                <w:szCs w:val="18"/>
              </w:rPr>
            </w:pPr>
            <w:r w:rsidRPr="0022624B">
              <w:rPr>
                <w:rFonts w:ascii="Arial" w:eastAsia="Times New Roman" w:hAnsi="Arial" w:cs="Arial"/>
                <w:b/>
                <w:iCs/>
                <w:sz w:val="18"/>
                <w:szCs w:val="18"/>
              </w:rPr>
              <w:t>analysis</w:t>
            </w:r>
          </w:p>
        </w:tc>
      </w:tr>
      <w:tr w:rsidR="00D10D71" w:rsidRPr="0022624B" w:rsidTr="00CD57B8">
        <w:tc>
          <w:tcPr>
            <w:tcW w:w="3652" w:type="dxa"/>
          </w:tcPr>
          <w:p w:rsidR="00D10D71" w:rsidRPr="0022624B" w:rsidRDefault="00D10D71" w:rsidP="00CD57B8">
            <w:pPr>
              <w:spacing w:before="60" w:after="60"/>
              <w:ind w:left="567" w:hanging="567"/>
              <w:rPr>
                <w:rFonts w:ascii="Arial" w:eastAsia="Times New Roman" w:hAnsi="Arial" w:cs="Arial"/>
                <w:sz w:val="18"/>
                <w:szCs w:val="18"/>
                <w:u w:val="single"/>
              </w:rPr>
            </w:pPr>
            <w:r w:rsidRPr="0022624B">
              <w:rPr>
                <w:rFonts w:ascii="Arial" w:eastAsia="Times New Roman" w:hAnsi="Arial" w:cs="Arial"/>
                <w:sz w:val="18"/>
                <w:szCs w:val="18"/>
                <w:u w:val="single"/>
              </w:rPr>
              <w:t>Gender</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Male</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Female</w:t>
            </w:r>
          </w:p>
          <w:p w:rsidR="00D10D71" w:rsidRPr="0022624B" w:rsidRDefault="00D10D71" w:rsidP="00CD57B8">
            <w:pPr>
              <w:spacing w:before="60" w:after="60"/>
              <w:ind w:left="567" w:hanging="567"/>
              <w:rPr>
                <w:rFonts w:ascii="Arial" w:eastAsia="Times New Roman" w:hAnsi="Arial" w:cs="Arial"/>
                <w:sz w:val="18"/>
                <w:szCs w:val="18"/>
                <w:u w:val="single"/>
              </w:rPr>
            </w:pPr>
            <w:r w:rsidRPr="0022624B">
              <w:rPr>
                <w:rFonts w:ascii="Arial" w:eastAsia="Times New Roman" w:hAnsi="Arial" w:cs="Arial"/>
                <w:sz w:val="18"/>
                <w:szCs w:val="18"/>
                <w:u w:val="single"/>
              </w:rPr>
              <w:t xml:space="preserve">Age     </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31-60 years</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61-90 years</w:t>
            </w:r>
          </w:p>
          <w:p w:rsidR="00D10D71" w:rsidRPr="0022624B" w:rsidRDefault="00D10D71" w:rsidP="00CD57B8">
            <w:pPr>
              <w:spacing w:before="60" w:after="60"/>
              <w:rPr>
                <w:rFonts w:ascii="Arial" w:eastAsia="Times New Roman" w:hAnsi="Arial" w:cs="Arial"/>
                <w:sz w:val="18"/>
                <w:szCs w:val="18"/>
                <w:u w:val="single"/>
              </w:rPr>
            </w:pPr>
            <w:r w:rsidRPr="0022624B">
              <w:rPr>
                <w:rFonts w:ascii="Arial" w:eastAsia="Times New Roman" w:hAnsi="Arial" w:cs="Arial"/>
                <w:sz w:val="18"/>
                <w:szCs w:val="18"/>
                <w:u w:val="single"/>
              </w:rPr>
              <w:t>Clinic</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Ophthalmology</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Rheumatology</w:t>
            </w:r>
          </w:p>
          <w:p w:rsidR="00D10D71" w:rsidRPr="0022624B" w:rsidRDefault="00D10D71" w:rsidP="00CD57B8">
            <w:pPr>
              <w:spacing w:before="60" w:after="60"/>
              <w:rPr>
                <w:rFonts w:ascii="Arial" w:eastAsia="Times New Roman" w:hAnsi="Arial" w:cs="Arial"/>
                <w:sz w:val="18"/>
                <w:szCs w:val="18"/>
                <w:u w:val="single"/>
              </w:rPr>
            </w:pPr>
            <w:r w:rsidRPr="0022624B">
              <w:rPr>
                <w:rFonts w:ascii="Arial" w:eastAsia="Times New Roman" w:hAnsi="Arial" w:cs="Arial"/>
                <w:sz w:val="18"/>
                <w:szCs w:val="18"/>
                <w:u w:val="single"/>
              </w:rPr>
              <w:t>Service provider</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Region 1</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Region 2</w:t>
            </w:r>
          </w:p>
          <w:p w:rsidR="00D10D71" w:rsidRPr="0022624B" w:rsidRDefault="00D10D71" w:rsidP="00CD57B8">
            <w:pPr>
              <w:spacing w:before="60" w:after="60"/>
              <w:ind w:left="567" w:hanging="567"/>
              <w:rPr>
                <w:rFonts w:ascii="Arial" w:eastAsia="Times New Roman" w:hAnsi="Arial" w:cs="Arial"/>
                <w:sz w:val="18"/>
                <w:szCs w:val="18"/>
                <w:u w:val="single"/>
              </w:rPr>
            </w:pPr>
            <w:r w:rsidRPr="0022624B">
              <w:rPr>
                <w:rFonts w:ascii="Arial" w:eastAsia="Times New Roman" w:hAnsi="Arial" w:cs="Arial"/>
                <w:sz w:val="18"/>
                <w:szCs w:val="18"/>
                <w:u w:val="single"/>
              </w:rPr>
              <w:t>Years of treatment</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Up to 5 years</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6 years or more</w:t>
            </w:r>
          </w:p>
          <w:p w:rsidR="00D10D71" w:rsidRPr="0022624B" w:rsidRDefault="00D10D71" w:rsidP="00CD57B8">
            <w:pPr>
              <w:spacing w:before="60" w:after="60"/>
              <w:ind w:left="567" w:hanging="567"/>
              <w:rPr>
                <w:rFonts w:ascii="Arial" w:eastAsia="Times New Roman" w:hAnsi="Arial" w:cs="Arial"/>
                <w:sz w:val="18"/>
                <w:szCs w:val="18"/>
                <w:u w:val="single"/>
              </w:rPr>
            </w:pPr>
            <w:r w:rsidRPr="0022624B">
              <w:rPr>
                <w:rFonts w:ascii="Arial" w:eastAsia="Times New Roman" w:hAnsi="Arial" w:cs="Arial"/>
                <w:sz w:val="18"/>
                <w:szCs w:val="18"/>
                <w:u w:val="single"/>
              </w:rPr>
              <w:t>Professional instruction ever provided</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Yes</w:t>
            </w:r>
          </w:p>
          <w:p w:rsidR="00D10D71" w:rsidRPr="0022624B" w:rsidRDefault="00D10D71" w:rsidP="00CD57B8">
            <w:pPr>
              <w:spacing w:before="60" w:after="60"/>
              <w:ind w:left="284"/>
              <w:rPr>
                <w:rFonts w:ascii="Arial" w:eastAsia="Times New Roman" w:hAnsi="Arial" w:cs="Arial"/>
                <w:sz w:val="18"/>
                <w:szCs w:val="18"/>
              </w:rPr>
            </w:pPr>
            <w:r w:rsidRPr="0022624B">
              <w:rPr>
                <w:rFonts w:ascii="Arial" w:eastAsia="Times New Roman" w:hAnsi="Arial" w:cs="Arial"/>
                <w:sz w:val="18"/>
                <w:szCs w:val="18"/>
              </w:rPr>
              <w:t>No</w:t>
            </w:r>
          </w:p>
          <w:p w:rsidR="00D10D71" w:rsidRPr="0022624B" w:rsidRDefault="00D10D71" w:rsidP="00CD57B8">
            <w:pPr>
              <w:spacing w:before="60" w:after="60"/>
              <w:rPr>
                <w:rFonts w:ascii="Arial" w:eastAsia="Times New Roman" w:hAnsi="Arial" w:cs="Arial"/>
                <w:sz w:val="18"/>
                <w:szCs w:val="18"/>
                <w:u w:val="single"/>
              </w:rPr>
            </w:pPr>
            <w:r w:rsidRPr="0022624B">
              <w:rPr>
                <w:rFonts w:ascii="Arial" w:eastAsia="Times New Roman" w:hAnsi="Arial" w:cs="Arial"/>
                <w:sz w:val="18"/>
                <w:szCs w:val="18"/>
                <w:u w:val="single"/>
              </w:rPr>
              <w:t>Confidence with self administering drops</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Very confident</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A little confident</w:t>
            </w:r>
          </w:p>
          <w:p w:rsidR="00D10D71" w:rsidRPr="0022624B" w:rsidRDefault="00D10D71" w:rsidP="00CD57B8">
            <w:pPr>
              <w:spacing w:before="60" w:after="60"/>
              <w:ind w:firstLine="284"/>
              <w:rPr>
                <w:rFonts w:ascii="Arial" w:eastAsia="Times New Roman" w:hAnsi="Arial" w:cs="Arial"/>
                <w:sz w:val="18"/>
                <w:szCs w:val="18"/>
              </w:rPr>
            </w:pPr>
            <w:r w:rsidRPr="0022624B">
              <w:rPr>
                <w:rFonts w:ascii="Arial" w:eastAsia="Times New Roman" w:hAnsi="Arial" w:cs="Arial"/>
                <w:sz w:val="18"/>
                <w:szCs w:val="18"/>
              </w:rPr>
              <w:t xml:space="preserve">Not confident              </w:t>
            </w:r>
          </w:p>
        </w:tc>
        <w:tc>
          <w:tcPr>
            <w:tcW w:w="992" w:type="dxa"/>
          </w:tcPr>
          <w:p w:rsidR="00D10D71" w:rsidRPr="0022624B" w:rsidRDefault="00D10D71" w:rsidP="00CD57B8">
            <w:pPr>
              <w:spacing w:after="120"/>
              <w:jc w:val="center"/>
              <w:rPr>
                <w:rFonts w:ascii="Arial" w:eastAsia="Times New Roman" w:hAnsi="Arial" w:cs="Arial"/>
                <w:sz w:val="18"/>
                <w:szCs w:val="18"/>
              </w:rPr>
            </w:pPr>
          </w:p>
        </w:tc>
        <w:tc>
          <w:tcPr>
            <w:tcW w:w="284" w:type="dxa"/>
          </w:tcPr>
          <w:p w:rsidR="00D10D71" w:rsidRPr="0022624B" w:rsidRDefault="00D10D71" w:rsidP="00CD57B8">
            <w:pPr>
              <w:spacing w:after="120"/>
              <w:jc w:val="center"/>
              <w:rPr>
                <w:rFonts w:ascii="Arial" w:eastAsia="Times New Roman" w:hAnsi="Arial" w:cs="Arial"/>
                <w:sz w:val="18"/>
                <w:szCs w:val="18"/>
              </w:rPr>
            </w:pPr>
          </w:p>
        </w:tc>
        <w:tc>
          <w:tcPr>
            <w:tcW w:w="2126" w:type="dxa"/>
          </w:tcPr>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1.90 (1.02-3.54)*</w:t>
            </w: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0.90 (0.48- 1.70)</w:t>
            </w: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3.62 (1.84-7.12)***</w:t>
            </w: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0.75 (0.41-1.41)</w:t>
            </w: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2.09 (1.16-3.79)*</w:t>
            </w: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1.11 (0.63-1.96)</w:t>
            </w: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2.40 (1.11-5.18)*</w:t>
            </w: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9.53 (1.99-45.7)**</w:t>
            </w:r>
          </w:p>
        </w:tc>
        <w:tc>
          <w:tcPr>
            <w:tcW w:w="1843" w:type="dxa"/>
          </w:tcPr>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1.87 (0.91-3.86)</w:t>
            </w: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1.55 (0.71-3.41)</w:t>
            </w: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4.48 (1.92-10.5)***</w:t>
            </w: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0.98 (0.47-2.05)</w:t>
            </w: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3.29 (1.65-6.55)***</w:t>
            </w: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1.20 (0.61-2.36)</w:t>
            </w: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2.73 (1.15-6.49)*</w:t>
            </w:r>
          </w:p>
          <w:p w:rsidR="00D10D71" w:rsidRPr="0022624B" w:rsidRDefault="00D10D71" w:rsidP="00CD57B8">
            <w:pPr>
              <w:spacing w:before="60" w:after="60"/>
              <w:rPr>
                <w:rFonts w:ascii="Arial" w:eastAsia="Times New Roman" w:hAnsi="Arial" w:cs="Arial"/>
                <w:sz w:val="18"/>
                <w:szCs w:val="18"/>
              </w:rPr>
            </w:pPr>
            <w:r w:rsidRPr="0022624B">
              <w:rPr>
                <w:rFonts w:ascii="Arial" w:eastAsia="Times New Roman" w:hAnsi="Arial" w:cs="Arial"/>
                <w:sz w:val="18"/>
                <w:szCs w:val="18"/>
              </w:rPr>
              <w:t>25.8 (2.95-225.3)**</w:t>
            </w:r>
          </w:p>
        </w:tc>
      </w:tr>
    </w:tbl>
    <w:p w:rsidR="00D10D71" w:rsidRPr="00F874FA" w:rsidRDefault="00D10D71" w:rsidP="00D10D71">
      <w:pPr>
        <w:rPr>
          <w:rFonts w:ascii="Arial" w:eastAsia="Times New Roman" w:hAnsi="Arial" w:cs="Arial"/>
          <w:sz w:val="18"/>
          <w:szCs w:val="18"/>
        </w:rPr>
      </w:pPr>
    </w:p>
    <w:p w:rsidR="00D10D71" w:rsidRPr="00EA43B9" w:rsidRDefault="00D10D71" w:rsidP="00D10D71">
      <w:pPr>
        <w:spacing w:before="60"/>
        <w:jc w:val="center"/>
        <w:rPr>
          <w:rFonts w:ascii="Arial" w:eastAsia="Times New Roman" w:hAnsi="Arial" w:cs="Arial"/>
          <w:sz w:val="18"/>
          <w:szCs w:val="18"/>
        </w:rPr>
      </w:pPr>
      <w:r w:rsidRPr="00EA43B9">
        <w:rPr>
          <w:rFonts w:ascii="Arial" w:eastAsia="Times New Roman" w:hAnsi="Arial" w:cs="Arial"/>
          <w:sz w:val="18"/>
          <w:szCs w:val="18"/>
        </w:rPr>
        <w:t>* p-value &lt; .05, ** p-value &lt; .01, *** p-value &lt; .001</w:t>
      </w:r>
    </w:p>
    <w:p w:rsidR="00D10D71" w:rsidRDefault="00D10D71" w:rsidP="00D10D71">
      <w:pPr>
        <w:jc w:val="center"/>
        <w:rPr>
          <w:rFonts w:ascii="Arial" w:hAnsi="Arial" w:cs="Arial"/>
          <w:b/>
        </w:rPr>
      </w:pPr>
    </w:p>
    <w:p w:rsidR="006F2C37" w:rsidRDefault="006F2C37" w:rsidP="00F874FA">
      <w:pPr>
        <w:rPr>
          <w:rFonts w:ascii="Arial" w:hAnsi="Arial" w:cs="Arial"/>
          <w:b/>
        </w:rPr>
      </w:pPr>
    </w:p>
    <w:p w:rsidR="006F2C37" w:rsidRDefault="006F2C37" w:rsidP="00F874FA">
      <w:pPr>
        <w:rPr>
          <w:rFonts w:ascii="Arial" w:hAnsi="Arial" w:cs="Arial"/>
          <w:b/>
        </w:rPr>
      </w:pPr>
    </w:p>
    <w:p w:rsidR="00F874FA" w:rsidRPr="00D10D71" w:rsidRDefault="00F874FA" w:rsidP="00F874FA">
      <w:pPr>
        <w:rPr>
          <w:rFonts w:ascii="Arial" w:hAnsi="Arial" w:cs="Arial"/>
        </w:rPr>
      </w:pPr>
      <w:r w:rsidRPr="00D10D71">
        <w:rPr>
          <w:rFonts w:ascii="Arial" w:hAnsi="Arial" w:cs="Arial"/>
          <w:b/>
        </w:rPr>
        <w:t xml:space="preserve">Discussion </w:t>
      </w:r>
    </w:p>
    <w:p w:rsidR="00F874FA" w:rsidRPr="00D10D71" w:rsidRDefault="00F874FA" w:rsidP="00F874FA">
      <w:pPr>
        <w:spacing w:line="480" w:lineRule="auto"/>
        <w:rPr>
          <w:rFonts w:ascii="Arial" w:hAnsi="Arial" w:cs="Arial"/>
        </w:rPr>
      </w:pPr>
      <w:r w:rsidRPr="00D10D71">
        <w:rPr>
          <w:rFonts w:ascii="Arial" w:hAnsi="Arial" w:cs="Arial"/>
        </w:rPr>
        <w:t xml:space="preserve">The aim of this study was to estimate the prevalence of difficulty experienced in eye drop administration by people who have RA and to compare this with the prevalence of difficulty experienced by people who administer drops for eye conditions, such as glaucoma. We found that 62 per cent of people who attended an RA clinic reported having difficulty instilling their eye drops and that they were four and a half times more likely to have difficulty than people who attended an ophthalmology clinic. We also found that a significantly greater proportion of women and younger people attended the RA clinics than the ophthalmology clinics, however, the reasons given for having difficulty and the level of adherence did not differ between the two clinic groups.  As to the relationship between participant and treatment characteristics and difficulty in administering eye drops, we found that, other than the type of clinic attended, the only other factors associated with difficulty were six or more years of treatment and a low level of confidence reported in administering drops. While women were more likely than men to have difficulty in unadjusted analysis, neither female gender, old age, or a lack of professional instruction in administering drops were associated with difficulty in administering drops in adjusted analysis. </w:t>
      </w:r>
    </w:p>
    <w:p w:rsidR="005624BE" w:rsidRPr="00D10D71" w:rsidRDefault="00F874FA" w:rsidP="005624BE">
      <w:pPr>
        <w:spacing w:line="480" w:lineRule="auto"/>
        <w:rPr>
          <w:rFonts w:ascii="Arial" w:hAnsi="Arial" w:cs="Arial"/>
        </w:rPr>
      </w:pPr>
      <w:r w:rsidRPr="00D10D71">
        <w:rPr>
          <w:rFonts w:ascii="Arial" w:hAnsi="Arial" w:cs="Arial"/>
        </w:rPr>
        <w:t xml:space="preserve">To our knowledge, the prevalence of difficulty experienced by people with RA in administering eye drops has not been reported previously. In the only published research that has focused on eye drop administration by people with RA, Averns and </w:t>
      </w:r>
      <w:r w:rsidR="003855D6" w:rsidRPr="00D10D71">
        <w:rPr>
          <w:rFonts w:ascii="Arial" w:hAnsi="Arial" w:cs="Arial"/>
        </w:rPr>
        <w:t>associates stated</w:t>
      </w:r>
      <w:r w:rsidRPr="00D10D71">
        <w:rPr>
          <w:rFonts w:ascii="Arial" w:hAnsi="Arial" w:cs="Arial"/>
        </w:rPr>
        <w:t xml:space="preserve"> that many people had problems</w:t>
      </w:r>
      <w:r w:rsidR="00740178" w:rsidRPr="00D10D71">
        <w:rPr>
          <w:rFonts w:ascii="Arial" w:hAnsi="Arial" w:cs="Arial"/>
        </w:rPr>
        <w:t xml:space="preserve"> </w:t>
      </w:r>
      <w:r w:rsidR="003855D6" w:rsidRPr="00D10D71">
        <w:rPr>
          <w:rFonts w:ascii="Arial" w:hAnsi="Arial" w:cs="Arial"/>
        </w:rPr>
        <w:fldChar w:fldCharType="begin"/>
      </w:r>
      <w:r w:rsidR="003855D6" w:rsidRPr="00D10D71">
        <w:rPr>
          <w:rFonts w:ascii="Arial" w:hAnsi="Arial" w:cs="Arial"/>
        </w:rPr>
        <w:instrText xml:space="preserve"> ADDIN EN.CITE &lt;EndNote&gt;&lt;Cite&gt;&lt;Author&gt;Averns&lt;/Author&gt;&lt;Year&gt;1999&lt;/Year&gt;&lt;RecNum&gt;37&lt;/RecNum&gt;&lt;DisplayText&gt;(Averns et al., 1999)&lt;/DisplayText&gt;&lt;record&gt;&lt;rec-number&gt;37&lt;/rec-number&gt;&lt;foreign-keys&gt;&lt;key app="EN" db-id="spswat9vmdxxfger5tr5fawzavdsetfw02v0" timestamp="1428591831"&gt;37&lt;/key&gt;&lt;/foreign-keys&gt;&lt;ref-type name="Journal Article"&gt;17&lt;/ref-type&gt;&lt;contributors&gt;&lt;authors&gt;&lt;author&gt;Averns, H&lt;/author&gt;&lt;author&gt;Hall, J&lt;/author&gt;&lt;author&gt;Webley, M&lt;/author&gt;&lt;/authors&gt;&lt;/contributors&gt;&lt;titles&gt;&lt;title&gt;Role of opticare eye drop delivery system in patients with rheumatoid arthritis&lt;/title&gt;&lt;secondary-title&gt;The Journal of rheumatology&lt;/secondary-title&gt;&lt;short-title&gt;Role of opticare eye drop delivery system in patients with rheumatoid arthritis&lt;/short-title&gt;&lt;/titles&gt;&lt;periodical&gt;&lt;full-title&gt;The Journal of rheumatology&lt;/full-title&gt;&lt;/periodical&gt;&lt;pages&gt;2615-2618&lt;/pages&gt;&lt;volume&gt;26&lt;/volume&gt;&lt;number&gt;12&lt;/number&gt;&lt;dates&gt;&lt;year&gt;1999&lt;/year&gt;&lt;/dates&gt;&lt;urls&gt;&lt;/urls&gt;&lt;/record&gt;&lt;/Cite&gt;&lt;/EndNote&gt;</w:instrText>
      </w:r>
      <w:r w:rsidR="003855D6" w:rsidRPr="00D10D71">
        <w:rPr>
          <w:rFonts w:ascii="Arial" w:hAnsi="Arial" w:cs="Arial"/>
        </w:rPr>
        <w:fldChar w:fldCharType="separate"/>
      </w:r>
      <w:r w:rsidR="003855D6" w:rsidRPr="00D10D71">
        <w:rPr>
          <w:rFonts w:ascii="Arial" w:hAnsi="Arial" w:cs="Arial"/>
          <w:noProof/>
        </w:rPr>
        <w:t>(Averns et al., 1999)</w:t>
      </w:r>
      <w:r w:rsidR="003855D6" w:rsidRPr="00D10D71">
        <w:rPr>
          <w:rFonts w:ascii="Arial" w:hAnsi="Arial" w:cs="Arial"/>
        </w:rPr>
        <w:fldChar w:fldCharType="end"/>
      </w:r>
      <w:r w:rsidRPr="00D10D71">
        <w:rPr>
          <w:rFonts w:ascii="Arial" w:hAnsi="Arial" w:cs="Arial"/>
        </w:rPr>
        <w:t xml:space="preserve">. Given this previous research, anecdotal evidence, and an understanding of the mechanics of squeezing an eye dropper container, the high proportion of 62 per cent of people with RA experiencing difficulty in this study is unlikely to be an over-estimate. It does concur with </w:t>
      </w:r>
      <w:r w:rsidR="005624BE" w:rsidRPr="00D10D71">
        <w:rPr>
          <w:rFonts w:ascii="Arial" w:hAnsi="Arial" w:cs="Arial"/>
        </w:rPr>
        <w:t xml:space="preserve">one other study </w:t>
      </w:r>
      <w:r w:rsidRPr="00D10D71">
        <w:rPr>
          <w:rFonts w:ascii="Arial" w:hAnsi="Arial" w:cs="Arial"/>
        </w:rPr>
        <w:fldChar w:fldCharType="begin"/>
      </w:r>
      <w:r w:rsidR="00F012D7" w:rsidRPr="00D10D71">
        <w:rPr>
          <w:rFonts w:ascii="Arial" w:hAnsi="Arial" w:cs="Arial"/>
        </w:rPr>
        <w:instrText xml:space="preserve"> ADDIN EN.CITE &lt;EndNote&gt;&lt;Cite&gt;&lt;Author&gt;Hennessy&lt;/Author&gt;&lt;Year&gt;2010&lt;/Year&gt;&lt;RecNum&gt;57&lt;/RecNum&gt;&lt;DisplayText&gt;(Hennessy et al., 2010)&lt;/DisplayText&gt;&lt;record&gt;&lt;rec-number&gt;57&lt;/rec-number&gt;&lt;foreign-keys&gt;&lt;key app="EN" db-id="spswat9vmdxxfger5tr5fawzavdsetfw02v0" timestamp="1428591831"&gt;57&lt;/key&gt;&lt;/foreign-keys&gt;&lt;ref-type name="Journal Article"&gt;17&lt;/ref-type&gt;&lt;contributors&gt;&lt;authors&gt;&lt;author&gt;Hennessy, Amy L&lt;/author&gt;&lt;author&gt;Katz, Joanne&lt;/author&gt;&lt;author&gt;Covert, David&lt;/author&gt;&lt;author&gt;Protzko, Colleen&lt;/author&gt;&lt;author&gt;Robin, Alan L&lt;/author&gt;&lt;/authors&gt;&lt;/contributors&gt;&lt;titles&gt;&lt;title&gt;Videotaped evaluation of eyedrop instillation in glaucoma patients with visual impairment or moderate to severe visual field loss&lt;/title&gt;&lt;secondary-title&gt;Ophthalmology&lt;/secondary-title&gt;&lt;short-title&gt;Videotaped evaluation of eyedrop instillation in glaucoma patients with visual impairment or moderate to severe visual field loss&lt;/short-title&gt;&lt;/titles&gt;&lt;periodical&gt;&lt;full-title&gt;Ophthalmology&lt;/full-title&gt;&lt;/periodical&gt;&lt;pages&gt;2345-2352&lt;/pages&gt;&lt;volume&gt;117&lt;/volume&gt;&lt;number&gt;12&lt;/number&gt;&lt;dates&gt;&lt;year&gt;2010&lt;/year&gt;&lt;/dates&gt;&lt;urls&gt;&lt;/urls&gt;&lt;/record&gt;&lt;/Cite&gt;&lt;/EndNote&gt;</w:instrText>
      </w:r>
      <w:r w:rsidRPr="00D10D71">
        <w:rPr>
          <w:rFonts w:ascii="Arial" w:hAnsi="Arial" w:cs="Arial"/>
        </w:rPr>
        <w:fldChar w:fldCharType="separate"/>
      </w:r>
      <w:r w:rsidR="00F012D7" w:rsidRPr="00D10D71">
        <w:rPr>
          <w:rFonts w:ascii="Arial" w:hAnsi="Arial" w:cs="Arial"/>
          <w:noProof/>
        </w:rPr>
        <w:t>(Hennessy et al., 2010)</w:t>
      </w:r>
      <w:r w:rsidRPr="00D10D71">
        <w:rPr>
          <w:rFonts w:ascii="Arial" w:hAnsi="Arial" w:cs="Arial"/>
        </w:rPr>
        <w:fldChar w:fldCharType="end"/>
      </w:r>
      <w:r w:rsidR="005624BE" w:rsidRPr="00D10D71">
        <w:rPr>
          <w:rFonts w:ascii="Arial" w:hAnsi="Arial" w:cs="Arial"/>
        </w:rPr>
        <w:t xml:space="preserve"> </w:t>
      </w:r>
      <w:r w:rsidR="009470B5" w:rsidRPr="00D10D71">
        <w:rPr>
          <w:rFonts w:ascii="Arial" w:hAnsi="Arial" w:cs="Arial"/>
        </w:rPr>
        <w:t>that</w:t>
      </w:r>
      <w:r w:rsidR="005624BE" w:rsidRPr="00D10D71">
        <w:rPr>
          <w:rFonts w:ascii="Arial" w:hAnsi="Arial" w:cs="Arial"/>
        </w:rPr>
        <w:t xml:space="preserve"> found that applying the correct number of drops is an issue for over 50 per cent of people who have arthritis. Conversely, Kerr and associates </w:t>
      </w:r>
      <w:r w:rsidR="005624BE" w:rsidRPr="00D10D71">
        <w:rPr>
          <w:rFonts w:ascii="Arial" w:hAnsi="Arial" w:cs="Arial"/>
        </w:rPr>
        <w:fldChar w:fldCharType="begin"/>
      </w:r>
      <w:r w:rsidR="00F012D7" w:rsidRPr="00D10D71">
        <w:rPr>
          <w:rFonts w:ascii="Arial" w:hAnsi="Arial" w:cs="Arial"/>
        </w:rPr>
        <w:instrText xml:space="preserve"> ADDIN EN.CITE &lt;EndNote&gt;&lt;Cite&gt;&lt;Author&gt;Kerr&lt;/Author&gt;&lt;Year&gt;2013&lt;/Year&gt;&lt;RecNum&gt;62&lt;/RecNum&gt;&lt;DisplayText&gt;(Kerr et al., 2013)&lt;/DisplayText&gt;&lt;record&gt;&lt;rec-number&gt;62&lt;/rec-number&gt;&lt;foreign-keys&gt;&lt;key app="EN" db-id="spswat9vmdxxfger5tr5fawzavdsetfw02v0" timestamp="1428591832"&gt;62&lt;/key&gt;&lt;/foreign-keys&gt;&lt;ref-type name="Journal Article"&gt;17&lt;/ref-type&gt;&lt;contributors&gt;&lt;authors&gt;&lt;author&gt;Kerr, Nathan M&lt;/author&gt;&lt;author&gt;Patel, Hussain Y&lt;/author&gt;&lt;author&gt;Chew, Shenton SL&lt;/author&gt;&lt;author&gt;Ali, Noor Q&lt;/author&gt;&lt;author&gt;Eady, Elizabeth K&lt;/author&gt;&lt;author&gt;Danesh</w:instrText>
      </w:r>
      <w:r w:rsidR="00F012D7" w:rsidRPr="00D10D71">
        <w:rPr>
          <w:rFonts w:ascii="Cambria Math" w:hAnsi="Cambria Math" w:cs="Cambria Math"/>
        </w:rPr>
        <w:instrText>‐</w:instrText>
      </w:r>
      <w:r w:rsidR="00F012D7" w:rsidRPr="00D10D71">
        <w:rPr>
          <w:rFonts w:ascii="Arial" w:hAnsi="Arial" w:cs="Arial"/>
        </w:rPr>
        <w:instrText>Meyer, Helen V&lt;/author&gt;&lt;/authors&gt;&lt;/contributors&gt;&lt;titles&gt;&lt;title&gt;Patient satisfaction with topical ocular hypotensives&lt;/title&gt;&lt;secondary-title&gt;Clinical &amp;amp; experimental ophthalmology&lt;/secondary-title&gt;&lt;short-title&gt;Patient satisfaction with topical ocular hypotensives&lt;/short-title&gt;&lt;/titles&gt;&lt;periodical&gt;&lt;full-title&gt;Clinical &amp;amp; experimental ophthalmology&lt;/full-title&gt;&lt;/periodical&gt;&lt;pages&gt;27-35&lt;/pages&gt;&lt;volume&gt;41&lt;/volume&gt;&lt;number&gt;1&lt;/number&gt;&lt;dates&gt;&lt;year&gt;2013&lt;/year&gt;&lt;/dates&gt;&lt;urls&gt;&lt;/urls&gt;&lt;/record&gt;&lt;/Cite&gt;&lt;/EndNote&gt;</w:instrText>
      </w:r>
      <w:r w:rsidR="005624BE" w:rsidRPr="00D10D71">
        <w:rPr>
          <w:rFonts w:ascii="Arial" w:hAnsi="Arial" w:cs="Arial"/>
        </w:rPr>
        <w:fldChar w:fldCharType="separate"/>
      </w:r>
      <w:r w:rsidR="00F012D7" w:rsidRPr="00D10D71">
        <w:rPr>
          <w:rFonts w:ascii="Arial" w:hAnsi="Arial" w:cs="Arial"/>
          <w:noProof/>
        </w:rPr>
        <w:t>(Kerr et al., 2013)</w:t>
      </w:r>
      <w:r w:rsidR="005624BE" w:rsidRPr="00D10D71">
        <w:rPr>
          <w:rFonts w:ascii="Arial" w:hAnsi="Arial" w:cs="Arial"/>
        </w:rPr>
        <w:fldChar w:fldCharType="end"/>
      </w:r>
      <w:r w:rsidR="005624BE" w:rsidRPr="00D10D71">
        <w:rPr>
          <w:rFonts w:ascii="Arial" w:hAnsi="Arial" w:cs="Arial"/>
        </w:rPr>
        <w:t xml:space="preserve"> surveyed people diagnosed with glaucoma to explore satisfaction with ocular medicines and found that co-morbidities such as arthritis did not predict difficulty instilling eye drops. </w:t>
      </w:r>
    </w:p>
    <w:p w:rsidR="005624BE" w:rsidRPr="00D10D71" w:rsidRDefault="005624BE" w:rsidP="005624BE">
      <w:pPr>
        <w:spacing w:line="480" w:lineRule="auto"/>
        <w:rPr>
          <w:rFonts w:ascii="Arial" w:hAnsi="Arial" w:cs="Arial"/>
        </w:rPr>
      </w:pPr>
      <w:r w:rsidRPr="00D10D71">
        <w:rPr>
          <w:rFonts w:ascii="Arial" w:hAnsi="Arial" w:cs="Arial"/>
        </w:rPr>
        <w:t>The finding that people attending a rheumatology clinic were four and a half times more likely than people attending an ophthalmology clinic to experience difficulty administering eye drops is another result that has not been previously reported. In this study, 31 per cent of people attending an ophthalmology clinic reported difficulty</w:t>
      </w:r>
      <w:r w:rsidR="0084698A" w:rsidRPr="00D10D71">
        <w:rPr>
          <w:rFonts w:ascii="Arial" w:hAnsi="Arial" w:cs="Arial"/>
        </w:rPr>
        <w:t xml:space="preserve"> putting eye drops in</w:t>
      </w:r>
      <w:r w:rsidRPr="00D10D71">
        <w:rPr>
          <w:rFonts w:ascii="Arial" w:hAnsi="Arial" w:cs="Arial"/>
        </w:rPr>
        <w:t xml:space="preserve">. </w:t>
      </w:r>
    </w:p>
    <w:p w:rsidR="005624BE" w:rsidRPr="00D10D71" w:rsidRDefault="005624BE" w:rsidP="005624BE">
      <w:pPr>
        <w:spacing w:line="480" w:lineRule="auto"/>
        <w:rPr>
          <w:rFonts w:ascii="Arial" w:hAnsi="Arial" w:cs="Arial"/>
        </w:rPr>
      </w:pPr>
      <w:r w:rsidRPr="00D10D71">
        <w:rPr>
          <w:rFonts w:ascii="Arial" w:hAnsi="Arial" w:cs="Arial"/>
        </w:rPr>
        <w:t>Although only one previous study has focused on people with RA and eye drop administration</w:t>
      </w:r>
      <w:r w:rsidR="004039DE" w:rsidRPr="00D10D71">
        <w:rPr>
          <w:rFonts w:ascii="Arial" w:hAnsi="Arial" w:cs="Arial"/>
        </w:rPr>
        <w:t xml:space="preserve"> </w:t>
      </w:r>
      <w:r w:rsidRPr="00D10D71">
        <w:rPr>
          <w:rFonts w:ascii="Arial" w:hAnsi="Arial" w:cs="Arial"/>
        </w:rPr>
        <w:fldChar w:fldCharType="begin"/>
      </w:r>
      <w:r w:rsidR="00F012D7" w:rsidRPr="00D10D71">
        <w:rPr>
          <w:rFonts w:ascii="Arial" w:hAnsi="Arial" w:cs="Arial"/>
        </w:rPr>
        <w:instrText xml:space="preserve"> ADDIN EN.CITE &lt;EndNote&gt;&lt;Cite&gt;&lt;Author&gt;Averns&lt;/Author&gt;&lt;Year&gt;1999&lt;/Year&gt;&lt;RecNum&gt;37&lt;/RecNum&gt;&lt;DisplayText&gt;(Averns et al., 1999)&lt;/DisplayText&gt;&lt;record&gt;&lt;rec-number&gt;37&lt;/rec-number&gt;&lt;foreign-keys&gt;&lt;key app="EN" db-id="spswat9vmdxxfger5tr5fawzavdsetfw02v0" timestamp="1428591831"&gt;37&lt;/key&gt;&lt;/foreign-keys&gt;&lt;ref-type name="Journal Article"&gt;17&lt;/ref-type&gt;&lt;contributors&gt;&lt;authors&gt;&lt;author&gt;Averns, H&lt;/author&gt;&lt;author&gt;Hall, J&lt;/author&gt;&lt;author&gt;Webley, M&lt;/author&gt;&lt;/authors&gt;&lt;/contributors&gt;&lt;titles&gt;&lt;title&gt;Role of opticare eye drop delivery system in patients with rheumatoid arthritis&lt;/title&gt;&lt;secondary-title&gt;The Journal of rheumatology&lt;/secondary-title&gt;&lt;short-title&gt;Role of opticare eye drop delivery system in patients with rheumatoid arthritis&lt;/short-title&gt;&lt;/titles&gt;&lt;periodical&gt;&lt;full-title&gt;The Journal of rheumatology&lt;/full-title&gt;&lt;/periodical&gt;&lt;pages&gt;2615-2618&lt;/pages&gt;&lt;volume&gt;26&lt;/volume&gt;&lt;number&gt;12&lt;/number&gt;&lt;dates&gt;&lt;year&gt;1999&lt;/year&gt;&lt;/dates&gt;&lt;urls&gt;&lt;/urls&gt;&lt;/record&gt;&lt;/Cite&gt;&lt;/EndNote&gt;</w:instrText>
      </w:r>
      <w:r w:rsidRPr="00D10D71">
        <w:rPr>
          <w:rFonts w:ascii="Arial" w:hAnsi="Arial" w:cs="Arial"/>
        </w:rPr>
        <w:fldChar w:fldCharType="separate"/>
      </w:r>
      <w:r w:rsidR="00F012D7" w:rsidRPr="00D10D71">
        <w:rPr>
          <w:rFonts w:ascii="Arial" w:hAnsi="Arial" w:cs="Arial"/>
          <w:noProof/>
        </w:rPr>
        <w:t>(Averns et al., 1999)</w:t>
      </w:r>
      <w:r w:rsidRPr="00D10D71">
        <w:rPr>
          <w:rFonts w:ascii="Arial" w:hAnsi="Arial" w:cs="Arial"/>
        </w:rPr>
        <w:fldChar w:fldCharType="end"/>
      </w:r>
      <w:r w:rsidRPr="00D10D71">
        <w:rPr>
          <w:rFonts w:ascii="Arial" w:hAnsi="Arial" w:cs="Arial"/>
        </w:rPr>
        <w:t xml:space="preserve"> it is well known that successful, accurate administration requires manual dexterity, eye hand coordination and good vision</w:t>
      </w:r>
      <w:r w:rsidR="008C74C0" w:rsidRPr="00D10D71">
        <w:rPr>
          <w:rFonts w:ascii="Arial" w:hAnsi="Arial" w:cs="Arial"/>
        </w:rPr>
        <w:t xml:space="preserve"> </w:t>
      </w:r>
      <w:r w:rsidRPr="00D10D71">
        <w:rPr>
          <w:rFonts w:ascii="Arial" w:hAnsi="Arial" w:cs="Arial"/>
        </w:rPr>
        <w:fldChar w:fldCharType="begin"/>
      </w:r>
      <w:r w:rsidR="00740178" w:rsidRPr="00D10D71">
        <w:rPr>
          <w:rFonts w:ascii="Arial" w:hAnsi="Arial" w:cs="Arial"/>
        </w:rPr>
        <w:instrText xml:space="preserve"> ADDIN EN.CITE &lt;EndNote&gt;&lt;Cite&gt;&lt;Author&gt;Moore&lt;/Author&gt;&lt;Year&gt;2014&lt;/Year&gt;&lt;RecNum&gt;69&lt;/RecNum&gt;&lt;DisplayText&gt;(Moore et al., 2014)&lt;/DisplayText&gt;&lt;record&gt;&lt;rec-number&gt;69&lt;/rec-number&gt;&lt;foreign-keys&gt;&lt;key app="EN" db-id="spswat9vmdxxfger5tr5fawzavdsetfw02v0" timestamp="1428591832"&gt;69&lt;/key&gt;&lt;/foreign-keys&gt;&lt;ref-type name="Journal Article"&gt;17&lt;/ref-type&gt;&lt;contributors&gt;&lt;authors&gt;&lt;author&gt;Moore, Daniel B&lt;/author&gt;&lt;author&gt;Walton, Charlene&lt;/author&gt;&lt;author&gt;Moeller, Kristy L&lt;/author&gt;&lt;author&gt;Slabaugh, Mark A&lt;/author&gt;&lt;author&gt;Mudumbai, Raghu C&lt;/author&gt;&lt;author&gt;Chen, Philip P&lt;/author&gt;&lt;/authors&gt;&lt;/contributors&gt;&lt;titles&gt;&lt;title&gt;Prevalence of self-reported early glaucoma eye drop bottle exhaustion and associated risk factors: a patient survey&lt;/title&gt;&lt;secondary-title&gt;BMC ophthalmology&lt;/secondary-title&gt;&lt;short-title&gt;Prevalence of self-reported early glaucoma eye drop bottle exhaustion and associated risk factors: a patient survey&lt;/short-title&gt;&lt;/titles&gt;&lt;periodical&gt;&lt;full-title&gt;BMC ophthalmology&lt;/full-title&gt;&lt;/periodical&gt;&lt;pages&gt;79&lt;/pages&gt;&lt;volume&gt;14&lt;/volume&gt;&lt;number&gt;1&lt;/number&gt;&lt;dates&gt;&lt;year&gt;2014&lt;/year&gt;&lt;/dates&gt;&lt;urls&gt;&lt;/urls&gt;&lt;/record&gt;&lt;/Cite&gt;&lt;/EndNote&gt;</w:instrText>
      </w:r>
      <w:r w:rsidRPr="00D10D71">
        <w:rPr>
          <w:rFonts w:ascii="Arial" w:hAnsi="Arial" w:cs="Arial"/>
        </w:rPr>
        <w:fldChar w:fldCharType="separate"/>
      </w:r>
      <w:r w:rsidR="00740178" w:rsidRPr="00D10D71">
        <w:rPr>
          <w:rFonts w:ascii="Arial" w:hAnsi="Arial" w:cs="Arial"/>
          <w:noProof/>
        </w:rPr>
        <w:t>(Moore et al., 2014)</w:t>
      </w:r>
      <w:r w:rsidRPr="00D10D71">
        <w:rPr>
          <w:rFonts w:ascii="Arial" w:hAnsi="Arial" w:cs="Arial"/>
        </w:rPr>
        <w:fldChar w:fldCharType="end"/>
      </w:r>
      <w:r w:rsidRPr="00D10D71">
        <w:rPr>
          <w:rFonts w:ascii="Arial" w:hAnsi="Arial" w:cs="Arial"/>
        </w:rPr>
        <w:t xml:space="preserve">. This task, therefore, poses particular challenges for people with RA in terms of sufficient strength and dexterity to handle and squeeze the bottle which is a vital to administration of eye drops with the current delivery system. Observation of people instilling eye drops has demonstrated that as they reach the limit of their capability to exert pressure on the bottle they are likely to shake and further decrease the chance of getting the drop in </w:t>
      </w:r>
      <w:r w:rsidRPr="00D10D71">
        <w:rPr>
          <w:rFonts w:ascii="Arial" w:hAnsi="Arial" w:cs="Arial"/>
        </w:rPr>
        <w:fldChar w:fldCharType="begin"/>
      </w:r>
      <w:r w:rsidR="00F012D7" w:rsidRPr="00D10D71">
        <w:rPr>
          <w:rFonts w:ascii="Arial" w:hAnsi="Arial" w:cs="Arial"/>
        </w:rPr>
        <w:instrText xml:space="preserve"> ADDIN EN.CITE &lt;EndNote&gt;&lt;Cite&gt;&lt;Author&gt;Winfield&lt;/Author&gt;&lt;Year&gt;1990&lt;/Year&gt;&lt;RecNum&gt;93&lt;/RecNum&gt;&lt;DisplayText&gt;(Winfield et al., 1990)&lt;/DisplayText&gt;&lt;record&gt;&lt;rec-number&gt;93&lt;/rec-number&gt;&lt;foreign-keys&gt;&lt;key app="EN" db-id="spswat9vmdxxfger5tr5fawzavdsetfw02v0" timestamp="1428591832"&gt;93&lt;/key&gt;&lt;/foreign-keys&gt;&lt;ref-type name="Journal Article"&gt;17&lt;/ref-type&gt;&lt;contributors&gt;&lt;authors&gt;&lt;author&gt;Winfield, AJ&lt;/author&gt;&lt;author&gt;Jessiman, D&lt;/author&gt;&lt;author&gt;Williams, A&lt;/author&gt;&lt;author&gt;Esakowitz, L&lt;/author&gt;&lt;/authors&gt;&lt;/contributors&gt;&lt;titles&gt;&lt;title&gt;A study of the causes of non-compliance by patients prescribed eyedrops&lt;/title&gt;&lt;secondary-title&gt;British Journal of Ophthalmology&lt;/secondary-title&gt;&lt;short-title&gt;A study of the causes of non-compliance by patients prescribed eyedrops&lt;/short-title&gt;&lt;/titles&gt;&lt;periodical&gt;&lt;full-title&gt;British Journal of Ophthalmology&lt;/full-title&gt;&lt;/periodical&gt;&lt;pages&gt;477-480&lt;/pages&gt;&lt;volume&gt;74&lt;/volume&gt;&lt;number&gt;8&lt;/number&gt;&lt;dates&gt;&lt;year&gt;1990&lt;/year&gt;&lt;/dates&gt;&lt;urls&gt;&lt;related-urls&gt;&lt;url&gt;http://bjo.bmj.com/content/74/8/477.full.pdf&lt;/url&gt;&lt;/related-urls&gt;&lt;/urls&gt;&lt;/record&gt;&lt;/Cite&gt;&lt;/EndNote&gt;</w:instrText>
      </w:r>
      <w:r w:rsidRPr="00D10D71">
        <w:rPr>
          <w:rFonts w:ascii="Arial" w:hAnsi="Arial" w:cs="Arial"/>
        </w:rPr>
        <w:fldChar w:fldCharType="separate"/>
      </w:r>
      <w:r w:rsidR="00F012D7" w:rsidRPr="00D10D71">
        <w:rPr>
          <w:rFonts w:ascii="Arial" w:hAnsi="Arial" w:cs="Arial"/>
          <w:noProof/>
        </w:rPr>
        <w:t>(Winfield et al., 1990)</w:t>
      </w:r>
      <w:r w:rsidRPr="00D10D71">
        <w:rPr>
          <w:rFonts w:ascii="Arial" w:hAnsi="Arial" w:cs="Arial"/>
        </w:rPr>
        <w:fldChar w:fldCharType="end"/>
      </w:r>
      <w:r w:rsidRPr="00D10D71">
        <w:rPr>
          <w:rFonts w:ascii="Arial" w:hAnsi="Arial" w:cs="Arial"/>
        </w:rPr>
        <w:t xml:space="preserve"> .The results of this study also showed an association between female gender and difficulty, and although this was not upheld in adjusted analysis it does have clinical significance for this population group as between two and four times more women suffer from RA than men in the UK and Australia</w:t>
      </w:r>
      <w:r w:rsidR="008C74C0" w:rsidRPr="00D10D71">
        <w:rPr>
          <w:rFonts w:ascii="Arial" w:hAnsi="Arial" w:cs="Arial"/>
        </w:rPr>
        <w:t xml:space="preserve"> </w:t>
      </w:r>
      <w:r w:rsidR="00D16A1C" w:rsidRPr="00D10D71">
        <w:rPr>
          <w:rFonts w:ascii="Arial" w:hAnsi="Arial" w:cs="Arial"/>
        </w:rPr>
        <w:fldChar w:fldCharType="begin"/>
      </w:r>
      <w:r w:rsidR="00F012D7" w:rsidRPr="00D10D71">
        <w:rPr>
          <w:rFonts w:ascii="Arial" w:hAnsi="Arial" w:cs="Arial"/>
        </w:rPr>
        <w:instrText xml:space="preserve"> ADDIN EN.CITE &lt;EndNote&gt;&lt;Cite&gt;&lt;Author&gt;Arthritis Research UK&lt;/Author&gt;&lt;RecNum&gt;55&lt;/RecNum&gt;&lt;DisplayText&gt;(Arthritis Research UK; National Institute for Health and Clinical Excellence, 2009)&lt;/DisplayText&gt;&lt;record&gt;&lt;rec-number&gt;55&lt;/rec-number&gt;&lt;foreign-keys&gt;&lt;key app="EN" db-id="prtzvsat5f0rvhe0e2pxafd5sftdter9zdvf" timestamp="1425295722"&gt;55&lt;/key&gt;&lt;/foreign-keys&gt;&lt;ref-type name="Web Page"&gt;12&lt;/ref-type&gt;&lt;contributors&gt;&lt;authors&gt;&lt;author&gt;Arthritis Research UK,&lt;/author&gt;&lt;/authors&gt;&lt;/contributors&gt;&lt;titles&gt;&lt;title&gt;Prevalence of rheumatoid arthritis&lt;/title&gt;&lt;/titles&gt;&lt;number&gt;1/8/14&lt;/number&gt;&lt;dates&gt;&lt;/dates&gt;&lt;urls&gt;&lt;related-urls&gt;&lt;url&gt;http://www.arthritisresearchuk.org/?gclid=CM2Vw4HHicQCFaPJtAodcQUATQ&lt;/url&gt;&lt;/related-urls&gt;&lt;/urls&gt;&lt;/record&gt;&lt;/Cite&gt;&lt;Cite&gt;&lt;Author&gt;National Institute for Health and Clinical Excellence&lt;/Author&gt;&lt;Year&gt;2009&lt;/Year&gt;&lt;RecNum&gt;53&lt;/RecNum&gt;&lt;record&gt;&lt;rec-number&gt;53&lt;/rec-number&gt;&lt;foreign-keys&gt;&lt;key app="EN" db-id="prtzvsat5f0rvhe0e2pxafd5sftdter9zdvf" timestamp="1425294777"&gt;53&lt;/key&gt;&lt;/foreign-keys&gt;&lt;ref-type name="Book"&gt;6&lt;/ref-type&gt;&lt;contributors&gt;&lt;authors&gt;&lt;author&gt;National Institute for Health and Clinical Excellence,&lt;/author&gt;&lt;/authors&gt;&lt;/contributors&gt;&lt;titles&gt;&lt;title&gt;Rheumatoid Arthritis The management of rheumatoid arthritis in adults&lt;/title&gt;&lt;/titles&gt;&lt;volume&gt;Clinical guideline 79&lt;/volume&gt;&lt;dates&gt;&lt;year&gt;2009&lt;/year&gt;&lt;/dates&gt;&lt;publisher&gt;National Institute for Health and Clincical Excellence&lt;/publisher&gt;&lt;work-type&gt;Clinical guideline&lt;/work-type&gt;&lt;urls&gt;&lt;related-urls&gt;&lt;url&gt;https://www.nice.org.uk/guidance/cg79&lt;/url&gt;&lt;/related-urls&gt;&lt;/urls&gt;&lt;access-date&gt;1.3.15 &lt;/access-date&gt;&lt;/record&gt;&lt;/Cite&gt;&lt;/EndNote&gt;</w:instrText>
      </w:r>
      <w:r w:rsidR="00D16A1C" w:rsidRPr="00D10D71">
        <w:rPr>
          <w:rFonts w:ascii="Arial" w:hAnsi="Arial" w:cs="Arial"/>
        </w:rPr>
        <w:fldChar w:fldCharType="separate"/>
      </w:r>
      <w:r w:rsidR="00F012D7" w:rsidRPr="00D10D71">
        <w:rPr>
          <w:rFonts w:ascii="Arial" w:hAnsi="Arial" w:cs="Arial"/>
          <w:noProof/>
        </w:rPr>
        <w:t>(Arthritis Research UK; National Institute for Health and Clinical Excellence, 2009)</w:t>
      </w:r>
      <w:r w:rsidR="00D16A1C" w:rsidRPr="00D10D71">
        <w:rPr>
          <w:rFonts w:ascii="Arial" w:hAnsi="Arial" w:cs="Arial"/>
        </w:rPr>
        <w:fldChar w:fldCharType="end"/>
      </w:r>
      <w:r w:rsidRPr="00D10D71">
        <w:rPr>
          <w:rFonts w:ascii="Arial" w:hAnsi="Arial" w:cs="Arial"/>
        </w:rPr>
        <w:t xml:space="preserve"> Dzeidzic and associates</w:t>
      </w:r>
      <w:r w:rsidR="00F012D7" w:rsidRPr="00D10D71">
        <w:rPr>
          <w:rFonts w:ascii="Arial" w:hAnsi="Arial" w:cs="Arial"/>
        </w:rPr>
        <w:t xml:space="preserve"> </w:t>
      </w:r>
      <w:r w:rsidRPr="00D10D71">
        <w:rPr>
          <w:rFonts w:ascii="Arial" w:hAnsi="Arial" w:cs="Arial"/>
        </w:rPr>
        <w:fldChar w:fldCharType="begin"/>
      </w:r>
      <w:r w:rsidR="00F012D7" w:rsidRPr="00D10D71">
        <w:rPr>
          <w:rFonts w:ascii="Arial" w:hAnsi="Arial" w:cs="Arial"/>
        </w:rPr>
        <w:instrText xml:space="preserve"> ADDIN EN.CITE &lt;EndNote&gt;&lt;Cite&gt;&lt;Author&gt;Dziedzic&lt;/Author&gt;&lt;Year&gt;2007&lt;/Year&gt;&lt;RecNum&gt;18&lt;/RecNum&gt;&lt;DisplayText&gt;(Dziedzic et al., 2007)&lt;/DisplayText&gt;&lt;record&gt;&lt;rec-number&gt;18&lt;/rec-number&gt;&lt;foreign-keys&gt;&lt;key app="EN" db-id="prtzvsat5f0rvhe0e2pxafd5sftdter9zdvf" timestamp="1424716813"&gt;18&lt;/key&gt;&lt;/foreign-keys&gt;&lt;ref-type name="Journal Article"&gt;17&lt;/ref-type&gt;&lt;contributors&gt;&lt;authors&gt;&lt;author&gt;Dziedzic, K&lt;/author&gt;&lt;author&gt;Thomas, E&lt;/author&gt;&lt;author&gt;Hill, S&lt;/author&gt;&lt;author&gt;Wilkie, R&lt;/author&gt;&lt;author&gt;Peat, G&lt;/author&gt;&lt;author&gt;Croft, PR&lt;/author&gt;&lt;/authors&gt;&lt;/contributors&gt;&lt;titles&gt;&lt;title&gt;The impact of musculoskeletal hand problems in older adults: findings from the North Staffordshire Osteoarthritis Project (NorStOP)&lt;/title&gt;&lt;secondary-title&gt;Rheumatology&lt;/secondary-title&gt;&lt;/titles&gt;&lt;periodical&gt;&lt;full-title&gt;Rheumatology&lt;/full-title&gt;&lt;/periodical&gt;&lt;pages&gt;963-967&lt;/pages&gt;&lt;volume&gt;46&lt;/volume&gt;&lt;number&gt;6&lt;/number&gt;&lt;dates&gt;&lt;year&gt;2007&lt;/year&gt;&lt;/dates&gt;&lt;isbn&gt;1462-0324&lt;/isbn&gt;&lt;urls&gt;&lt;/urls&gt;&lt;/record&gt;&lt;/Cite&gt;&lt;/EndNote&gt;</w:instrText>
      </w:r>
      <w:r w:rsidRPr="00D10D71">
        <w:rPr>
          <w:rFonts w:ascii="Arial" w:hAnsi="Arial" w:cs="Arial"/>
        </w:rPr>
        <w:fldChar w:fldCharType="separate"/>
      </w:r>
      <w:r w:rsidR="00F012D7" w:rsidRPr="00D10D71">
        <w:rPr>
          <w:rFonts w:ascii="Arial" w:hAnsi="Arial" w:cs="Arial"/>
          <w:noProof/>
        </w:rPr>
        <w:t>(Dziedzic et al., 2007)</w:t>
      </w:r>
      <w:r w:rsidRPr="00D10D71">
        <w:rPr>
          <w:rFonts w:ascii="Arial" w:hAnsi="Arial" w:cs="Arial"/>
        </w:rPr>
        <w:fldChar w:fldCharType="end"/>
      </w:r>
      <w:r w:rsidRPr="00D10D71">
        <w:rPr>
          <w:rFonts w:ascii="Arial" w:hAnsi="Arial" w:cs="Arial"/>
        </w:rPr>
        <w:t xml:space="preserve"> have previously studied hand function in people with arthritis and found that women had more limitations than men. </w:t>
      </w:r>
    </w:p>
    <w:p w:rsidR="005624BE" w:rsidRPr="00D10D71" w:rsidRDefault="005624BE" w:rsidP="005624BE">
      <w:pPr>
        <w:spacing w:line="480" w:lineRule="auto"/>
        <w:rPr>
          <w:rFonts w:ascii="Arial" w:hAnsi="Arial" w:cs="Arial"/>
        </w:rPr>
      </w:pPr>
      <w:r w:rsidRPr="00D10D71">
        <w:rPr>
          <w:rFonts w:ascii="Arial" w:hAnsi="Arial" w:cs="Arial"/>
        </w:rPr>
        <w:t xml:space="preserve">It is also noteworthy in this study that the factors associated with experiencing physical difficulty did not differ significantly between those attended an eye clinic and those who attended a rheumatology clinic, however handling and squeezing the bottle and getting the lid off were reported by a greater proportion of people with RA. Kerr and associates </w:t>
      </w:r>
      <w:r w:rsidRPr="00D10D71">
        <w:rPr>
          <w:rFonts w:ascii="Arial" w:hAnsi="Arial" w:cs="Arial"/>
        </w:rPr>
        <w:fldChar w:fldCharType="begin"/>
      </w:r>
      <w:r w:rsidR="00F012D7" w:rsidRPr="00D10D71">
        <w:rPr>
          <w:rFonts w:ascii="Arial" w:hAnsi="Arial" w:cs="Arial"/>
        </w:rPr>
        <w:instrText xml:space="preserve"> ADDIN EN.CITE &lt;EndNote&gt;&lt;Cite&gt;&lt;Author&gt;Kerr&lt;/Author&gt;&lt;Year&gt;2013&lt;/Year&gt;&lt;RecNum&gt;62&lt;/RecNum&gt;&lt;DisplayText&gt;(Kerr et al., 2013)&lt;/DisplayText&gt;&lt;record&gt;&lt;rec-number&gt;62&lt;/rec-number&gt;&lt;foreign-keys&gt;&lt;key app="EN" db-id="spswat9vmdxxfger5tr5fawzavdsetfw02v0" timestamp="1428591832"&gt;62&lt;/key&gt;&lt;/foreign-keys&gt;&lt;ref-type name="Journal Article"&gt;17&lt;/ref-type&gt;&lt;contributors&gt;&lt;authors&gt;&lt;author&gt;Kerr, Nathan M&lt;/author&gt;&lt;author&gt;Patel, Hussain Y&lt;/author&gt;&lt;author&gt;Chew, Shenton SL&lt;/author&gt;&lt;author&gt;Ali, Noor Q&lt;/author&gt;&lt;author&gt;Eady, Elizabeth K&lt;/author&gt;&lt;author&gt;Danesh</w:instrText>
      </w:r>
      <w:r w:rsidR="00F012D7" w:rsidRPr="00D10D71">
        <w:rPr>
          <w:rFonts w:ascii="Cambria Math" w:hAnsi="Cambria Math" w:cs="Cambria Math"/>
        </w:rPr>
        <w:instrText>‐</w:instrText>
      </w:r>
      <w:r w:rsidR="00F012D7" w:rsidRPr="00D10D71">
        <w:rPr>
          <w:rFonts w:ascii="Arial" w:hAnsi="Arial" w:cs="Arial"/>
        </w:rPr>
        <w:instrText>Meyer, Helen V&lt;/author&gt;&lt;/authors&gt;&lt;/contributors&gt;&lt;titles&gt;&lt;title&gt;Patient satisfaction with topical ocular hypotensives&lt;/title&gt;&lt;secondary-title&gt;Clinical &amp;amp; experimental ophthalmology&lt;/secondary-title&gt;&lt;short-title&gt;Patient satisfaction with topical ocular hypotensives&lt;/short-title&gt;&lt;/titles&gt;&lt;periodical&gt;&lt;full-title&gt;Clinical &amp;amp; experimental ophthalmology&lt;/full-title&gt;&lt;/periodical&gt;&lt;pages&gt;27-35&lt;/pages&gt;&lt;volume&gt;41&lt;/volume&gt;&lt;number&gt;1&lt;/number&gt;&lt;dates&gt;&lt;year&gt;2013&lt;/year&gt;&lt;/dates&gt;&lt;urls&gt;&lt;/urls&gt;&lt;/record&gt;&lt;/Cite&gt;&lt;/EndNote&gt;</w:instrText>
      </w:r>
      <w:r w:rsidRPr="00D10D71">
        <w:rPr>
          <w:rFonts w:ascii="Arial" w:hAnsi="Arial" w:cs="Arial"/>
        </w:rPr>
        <w:fldChar w:fldCharType="separate"/>
      </w:r>
      <w:r w:rsidR="00F012D7" w:rsidRPr="00D10D71">
        <w:rPr>
          <w:rFonts w:ascii="Arial" w:hAnsi="Arial" w:cs="Arial"/>
          <w:noProof/>
        </w:rPr>
        <w:t>(Kerr et al., 2013)</w:t>
      </w:r>
      <w:r w:rsidRPr="00D10D71">
        <w:rPr>
          <w:rFonts w:ascii="Arial" w:hAnsi="Arial" w:cs="Arial"/>
        </w:rPr>
        <w:fldChar w:fldCharType="end"/>
      </w:r>
      <w:r w:rsidRPr="00D10D71">
        <w:rPr>
          <w:rFonts w:ascii="Arial" w:hAnsi="Arial" w:cs="Arial"/>
        </w:rPr>
        <w:t xml:space="preserve"> found that almost a third of participants reported that putting drops in was difficult.  The</w:t>
      </w:r>
      <w:r w:rsidR="008C74C0" w:rsidRPr="00D10D71">
        <w:rPr>
          <w:rFonts w:ascii="Arial" w:hAnsi="Arial" w:cs="Arial"/>
        </w:rPr>
        <w:t>y found that the</w:t>
      </w:r>
      <w:r w:rsidRPr="00D10D71">
        <w:rPr>
          <w:rFonts w:ascii="Arial" w:hAnsi="Arial" w:cs="Arial"/>
        </w:rPr>
        <w:t xml:space="preserve"> main issues for people were opening the bottle, getting drops in the eye, knowing how much was left in the bottle and remembering to instil the drops. </w:t>
      </w:r>
    </w:p>
    <w:p w:rsidR="00EA32F6" w:rsidRPr="00D10D71" w:rsidRDefault="005624BE" w:rsidP="00EA32F6">
      <w:pPr>
        <w:spacing w:line="480" w:lineRule="auto"/>
        <w:rPr>
          <w:rFonts w:ascii="Arial" w:hAnsi="Arial" w:cs="Arial"/>
        </w:rPr>
      </w:pPr>
      <w:r w:rsidRPr="00D10D71">
        <w:rPr>
          <w:rFonts w:ascii="Arial" w:hAnsi="Arial" w:cs="Arial"/>
        </w:rPr>
        <w:t>An association between having difficulty and using eye drops for a longer duration was also evident in this study which supports findings from previous research</w:t>
      </w:r>
      <w:r w:rsidR="008C74C0" w:rsidRPr="00D10D71">
        <w:rPr>
          <w:rFonts w:ascii="Arial" w:hAnsi="Arial" w:cs="Arial"/>
        </w:rPr>
        <w:t xml:space="preserve"> </w:t>
      </w:r>
      <w:r w:rsidRPr="00D10D71">
        <w:rPr>
          <w:rFonts w:ascii="Arial" w:hAnsi="Arial" w:cs="Arial"/>
        </w:rPr>
        <w:fldChar w:fldCharType="begin"/>
      </w:r>
      <w:r w:rsidR="00F012D7" w:rsidRPr="00D10D71">
        <w:rPr>
          <w:rFonts w:ascii="Arial" w:hAnsi="Arial" w:cs="Arial"/>
        </w:rPr>
        <w:instrText xml:space="preserve"> ADDIN EN.CITE &lt;EndNote&gt;&lt;Cite&gt;&lt;Author&gt;Donnelly&lt;/Author&gt;&lt;Year&gt;1987&lt;/Year&gt;&lt;RecNum&gt;50&lt;/RecNum&gt;&lt;DisplayText&gt;(Donnelly, 1987)&lt;/DisplayText&gt;&lt;record&gt;&lt;rec-number&gt;50&lt;/rec-number&gt;&lt;foreign-keys&gt;&lt;key app="EN" db-id="spswat9vmdxxfger5tr5fawzavdsetfw02v0" timestamp="1428591831"&gt;50&lt;/key&gt;&lt;/foreign-keys&gt;&lt;ref-type name="Journal Article"&gt;17&lt;/ref-type&gt;&lt;contributors&gt;&lt;authors&gt;&lt;author&gt;Donnelly, Deirdre&lt;/author&gt;&lt;/authors&gt;&lt;/contributors&gt;&lt;titles&gt;&lt;title&gt;Instilling eyedrops: difficulties experienced by patients following cataract surgery&lt;/title&gt;&lt;secondary-title&gt;Journal of advanced nursing&lt;/secondary-title&gt;&lt;short-title&gt;Instilling eyedrops: difficulties experienced by patients following cataract surgery&lt;/short-title&gt;&lt;/titles&gt;&lt;periodical&gt;&lt;full-title&gt;Journal of Advanced Nursing&lt;/full-title&gt;&lt;/periodical&gt;&lt;pages&gt;235-243&lt;/pages&gt;&lt;volume&gt;12&lt;/volume&gt;&lt;number&gt;2&lt;/number&gt;&lt;dates&gt;&lt;year&gt;1987&lt;/year&gt;&lt;/dates&gt;&lt;urls&gt;&lt;/urls&gt;&lt;/record&gt;&lt;/Cite&gt;&lt;/EndNote&gt;</w:instrText>
      </w:r>
      <w:r w:rsidRPr="00D10D71">
        <w:rPr>
          <w:rFonts w:ascii="Arial" w:hAnsi="Arial" w:cs="Arial"/>
        </w:rPr>
        <w:fldChar w:fldCharType="separate"/>
      </w:r>
      <w:r w:rsidR="00F012D7" w:rsidRPr="00D10D71">
        <w:rPr>
          <w:rFonts w:ascii="Arial" w:hAnsi="Arial" w:cs="Arial"/>
          <w:noProof/>
        </w:rPr>
        <w:t>(Donnelly, 1987)</w:t>
      </w:r>
      <w:r w:rsidRPr="00D10D71">
        <w:rPr>
          <w:rFonts w:ascii="Arial" w:hAnsi="Arial" w:cs="Arial"/>
        </w:rPr>
        <w:fldChar w:fldCharType="end"/>
      </w:r>
      <w:r w:rsidRPr="00D10D71">
        <w:rPr>
          <w:rFonts w:ascii="Arial" w:hAnsi="Arial" w:cs="Arial"/>
        </w:rPr>
        <w:t>.  Poor compliance with eye drop administration has been a focus of attention for many years and some conclude that providing education is the solution</w:t>
      </w:r>
      <w:r w:rsidR="00211518" w:rsidRPr="00D10D71">
        <w:rPr>
          <w:rFonts w:ascii="Arial" w:hAnsi="Arial" w:cs="Arial"/>
        </w:rPr>
        <w:t xml:space="preserve"> </w:t>
      </w:r>
      <w:r w:rsidRPr="00D10D71">
        <w:rPr>
          <w:rFonts w:ascii="Arial" w:hAnsi="Arial" w:cs="Arial"/>
        </w:rPr>
        <w:fldChar w:fldCharType="begin"/>
      </w:r>
      <w:r w:rsidR="008C4CF3" w:rsidRPr="00D10D71">
        <w:rPr>
          <w:rFonts w:ascii="Arial" w:hAnsi="Arial" w:cs="Arial"/>
        </w:rPr>
        <w:instrText xml:space="preserve"> ADDIN EN.CITE &lt;EndNote&gt;&lt;Cite&gt;&lt;Author&gt;Sleath&lt;/Author&gt;&lt;Year&gt;2008&lt;/Year&gt;&lt;RecNum&gt;86&lt;/RecNum&gt;&lt;DisplayText&gt;(Sleath et al., 2008; Kholdebarin et al., 2008)&lt;/DisplayText&gt;&lt;record&gt;&lt;rec-number&gt;86&lt;/rec-number&gt;&lt;foreign-keys&gt;&lt;key app="EN" db-id="spswat9vmdxxfger5tr5fawzavdsetfw02v0" timestamp="1428591832"&gt;86&lt;/key&gt;&lt;/foreign-keys&gt;&lt;ref-type name="Journal Article"&gt;17&lt;/ref-type&gt;&lt;contributors&gt;&lt;authors&gt;&lt;author&gt;Sleath, Betsy&lt;/author&gt;&lt;author&gt;Byrd, John E&lt;/author&gt;&lt;author&gt;Robin, Alan L&lt;/author&gt;&lt;author&gt;Covert, David&lt;/author&gt;&lt;author&gt;Tudor, Gail&lt;/author&gt;&lt;/authors&gt;&lt;/contributors&gt;&lt;titles&gt;&lt;title&gt;Glaucoma patient receipt of information and instruction on how to use their eye drops&lt;/title&gt;&lt;secondary-title&gt;International Journal of Pharmacy Practice&lt;/secondary-title&gt;&lt;short-title&gt;Glaucoma patient receipt of information and instruction on how to use their eye drops&lt;/short-title&gt;&lt;/titles&gt;&lt;periodical&gt;&lt;full-title&gt;International Journal of Pharmacy Practice&lt;/full-title&gt;&lt;/periodical&gt;&lt;pages&gt;35-40&lt;/pages&gt;&lt;volume&gt;16&lt;/volume&gt;&lt;number&gt;1&lt;/number&gt;&lt;dates&gt;&lt;year&gt;2008&lt;/year&gt;&lt;/dates&gt;&lt;urls&gt;&lt;/urls&gt;&lt;/record&gt;&lt;/Cite&gt;&lt;Cite&gt;&lt;Author&gt;Kholdebarin&lt;/Author&gt;&lt;Year&gt;2008&lt;/Year&gt;&lt;RecNum&gt;123&lt;/RecNum&gt;&lt;record&gt;&lt;rec-number&gt;123&lt;/rec-number&gt;&lt;foreign-keys&gt;&lt;key app="EN" db-id="spswat9vmdxxfger5tr5fawzavdsetfw02v0" timestamp="1456754069"&gt;123&lt;/key&gt;&lt;/foreign-keys&gt;&lt;ref-type name="Journal Article"&gt;17&lt;/ref-type&gt;&lt;contributors&gt;&lt;authors&gt;&lt;author&gt;Kholdebarin, Ramin&lt;/author&gt;&lt;author&gt;Campbell, Robert J&lt;/author&gt;&lt;author&gt;Jin, Ya-Ping&lt;/author&gt;&lt;author&gt;Buys, Yvonne M&lt;/author&gt;&lt;author&gt;Canadian Compliance Study Group&lt;/author&gt;&lt;/authors&gt;&lt;/contributors&gt;&lt;titles&gt;&lt;title&gt;Multicenter study of compliance and drop administration in glaucoma&lt;/title&gt;&lt;secondary-title&gt;Canadian Journal of Ophthalmology/Journal Canadien d&amp;apos;Ophtalmologie&lt;/secondary-title&gt;&lt;/titles&gt;&lt;periodical&gt;&lt;full-title&gt;Canadian Journal of Ophthalmology/Journal Canadien d&amp;apos;Ophtalmologie&lt;/full-title&gt;&lt;/periodical&gt;&lt;pages&gt;454-461&lt;/pages&gt;&lt;volume&gt;43&lt;/volume&gt;&lt;number&gt;4&lt;/number&gt;&lt;dates&gt;&lt;year&gt;2008&lt;/year&gt;&lt;/dates&gt;&lt;isbn&gt;0008-4182&lt;/isbn&gt;&lt;urls&gt;&lt;/urls&gt;&lt;/record&gt;&lt;/Cite&gt;&lt;/EndNote&gt;</w:instrText>
      </w:r>
      <w:r w:rsidRPr="00D10D71">
        <w:rPr>
          <w:rFonts w:ascii="Arial" w:hAnsi="Arial" w:cs="Arial"/>
        </w:rPr>
        <w:fldChar w:fldCharType="separate"/>
      </w:r>
      <w:r w:rsidR="00F012D7" w:rsidRPr="00D10D71">
        <w:rPr>
          <w:rFonts w:ascii="Arial" w:hAnsi="Arial" w:cs="Arial"/>
          <w:noProof/>
        </w:rPr>
        <w:t>(Sleath et al., 2008; Kholdebarin et al., 2008)</w:t>
      </w:r>
      <w:r w:rsidRPr="00D10D71">
        <w:rPr>
          <w:rFonts w:ascii="Arial" w:hAnsi="Arial" w:cs="Arial"/>
        </w:rPr>
        <w:fldChar w:fldCharType="end"/>
      </w:r>
      <w:r w:rsidR="000A2704" w:rsidRPr="00D10D71">
        <w:rPr>
          <w:rFonts w:ascii="Arial" w:hAnsi="Arial" w:cs="Arial"/>
        </w:rPr>
        <w:t>,</w:t>
      </w:r>
      <w:r w:rsidR="00EA32F6" w:rsidRPr="00D10D71">
        <w:rPr>
          <w:rFonts w:ascii="Arial" w:hAnsi="Arial" w:cs="Arial"/>
        </w:rPr>
        <w:t xml:space="preserve"> and yet, less than half of the people in the present study who attended the RA clinic had received any professional instruction. </w:t>
      </w:r>
      <w:r w:rsidR="00C47D50" w:rsidRPr="00D10D71">
        <w:rPr>
          <w:rFonts w:ascii="Arial" w:hAnsi="Arial" w:cs="Arial"/>
        </w:rPr>
        <w:t>Never the less i</w:t>
      </w:r>
      <w:r w:rsidR="00EA32F6" w:rsidRPr="00D10D71">
        <w:rPr>
          <w:rFonts w:ascii="Arial" w:hAnsi="Arial" w:cs="Arial"/>
        </w:rPr>
        <w:t xml:space="preserve">t is evident that </w:t>
      </w:r>
      <w:r w:rsidR="00C47D50" w:rsidRPr="00D10D71">
        <w:rPr>
          <w:rFonts w:ascii="Arial" w:hAnsi="Arial" w:cs="Arial"/>
        </w:rPr>
        <w:t>even with</w:t>
      </w:r>
      <w:r w:rsidR="00EA32F6" w:rsidRPr="00D10D71">
        <w:rPr>
          <w:rFonts w:ascii="Arial" w:hAnsi="Arial" w:cs="Arial"/>
        </w:rPr>
        <w:t xml:space="preserve"> high motivation t</w:t>
      </w:r>
      <w:r w:rsidR="00C47D50" w:rsidRPr="00D10D71">
        <w:rPr>
          <w:rFonts w:ascii="Arial" w:hAnsi="Arial" w:cs="Arial"/>
        </w:rPr>
        <w:t>o follow instruction</w:t>
      </w:r>
      <w:r w:rsidR="002122E4" w:rsidRPr="00D10D71">
        <w:rPr>
          <w:rFonts w:ascii="Arial" w:hAnsi="Arial" w:cs="Arial"/>
        </w:rPr>
        <w:t>s</w:t>
      </w:r>
      <w:r w:rsidR="008C74C0" w:rsidRPr="00D10D71">
        <w:rPr>
          <w:rFonts w:ascii="Arial" w:hAnsi="Arial" w:cs="Arial"/>
        </w:rPr>
        <w:t xml:space="preserve"> and get the drops in</w:t>
      </w:r>
      <w:r w:rsidR="00EA32F6" w:rsidRPr="00D10D71">
        <w:rPr>
          <w:rFonts w:ascii="Arial" w:hAnsi="Arial" w:cs="Arial"/>
        </w:rPr>
        <w:t xml:space="preserve"> some people still cannot manage.  While aids are available to assist with instillation, people who reported using an aid in this study did not find it helpful. </w:t>
      </w:r>
    </w:p>
    <w:p w:rsidR="004D66F8" w:rsidRPr="00D10D71" w:rsidRDefault="00EA32F6" w:rsidP="004D66F8">
      <w:pPr>
        <w:spacing w:line="480" w:lineRule="auto"/>
        <w:rPr>
          <w:rFonts w:ascii="Arial" w:hAnsi="Arial" w:cs="Arial"/>
        </w:rPr>
      </w:pPr>
      <w:r w:rsidRPr="00D10D71">
        <w:rPr>
          <w:rFonts w:ascii="Arial" w:hAnsi="Arial" w:cs="Arial"/>
        </w:rPr>
        <w:t xml:space="preserve">Self-reported adherence was similar between the groups and forgetfulness the commonest reason for non-adherence, which has been reported before </w:t>
      </w:r>
      <w:r w:rsidRPr="00D10D71">
        <w:rPr>
          <w:rFonts w:ascii="Arial" w:hAnsi="Arial" w:cs="Arial"/>
        </w:rPr>
        <w:fldChar w:fldCharType="begin">
          <w:fldData xml:space="preserve">PEVuZE5vdGU+PENpdGU+PEF1dGhvcj5TdHJ5a2VyPC9BdXRob3I+PFllYXI+MjAxMDwvWWVhcj48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=
</w:fldData>
        </w:fldChar>
      </w:r>
      <w:r w:rsidR="00F012D7" w:rsidRPr="00D10D71">
        <w:rPr>
          <w:rFonts w:ascii="Arial" w:hAnsi="Arial" w:cs="Arial"/>
        </w:rPr>
        <w:instrText xml:space="preserve"> ADDIN EN.CITE </w:instrText>
      </w:r>
      <w:r w:rsidR="00F012D7" w:rsidRPr="00D10D71">
        <w:rPr>
          <w:rFonts w:ascii="Arial" w:hAnsi="Arial" w:cs="Arial"/>
        </w:rPr>
        <w:fldChar w:fldCharType="begin">
          <w:fldData xml:space="preserve">PEVuZE5vdGU+PENpdGU+PEF1dGhvcj5TdHJ5a2VyPC9BdXRob3I+PFllYXI+MjAxMDwvWWVhcj48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=
</w:fldData>
        </w:fldChar>
      </w:r>
      <w:r w:rsidR="00F012D7" w:rsidRPr="00D10D71">
        <w:rPr>
          <w:rFonts w:ascii="Arial" w:hAnsi="Arial" w:cs="Arial"/>
        </w:rPr>
        <w:instrText xml:space="preserve"> ADDIN EN.CITE.DATA </w:instrText>
      </w:r>
      <w:r w:rsidR="00F012D7" w:rsidRPr="00D10D71">
        <w:rPr>
          <w:rFonts w:ascii="Arial" w:hAnsi="Arial" w:cs="Arial"/>
        </w:rPr>
      </w:r>
      <w:r w:rsidR="00F012D7" w:rsidRPr="00D10D71">
        <w:rPr>
          <w:rFonts w:ascii="Arial" w:hAnsi="Arial" w:cs="Arial"/>
        </w:rPr>
        <w:fldChar w:fldCharType="end"/>
      </w:r>
      <w:r w:rsidRPr="00D10D71">
        <w:rPr>
          <w:rFonts w:ascii="Arial" w:hAnsi="Arial" w:cs="Arial"/>
        </w:rPr>
      </w:r>
      <w:r w:rsidRPr="00D10D71">
        <w:rPr>
          <w:rFonts w:ascii="Arial" w:hAnsi="Arial" w:cs="Arial"/>
        </w:rPr>
        <w:fldChar w:fldCharType="separate"/>
      </w:r>
      <w:r w:rsidR="00F012D7" w:rsidRPr="00D10D71">
        <w:rPr>
          <w:rFonts w:ascii="Arial" w:hAnsi="Arial" w:cs="Arial"/>
          <w:noProof/>
        </w:rPr>
        <w:t>(Stryker et al., 2010; Chawla et al., 2007)</w:t>
      </w:r>
      <w:r w:rsidRPr="00D10D71">
        <w:rPr>
          <w:rFonts w:ascii="Arial" w:hAnsi="Arial" w:cs="Arial"/>
        </w:rPr>
        <w:fldChar w:fldCharType="end"/>
      </w:r>
      <w:r w:rsidRPr="00D10D71">
        <w:rPr>
          <w:rFonts w:ascii="Arial" w:hAnsi="Arial" w:cs="Arial"/>
        </w:rPr>
        <w:t>. Other research has suggested an association between adherence and ease of use</w:t>
      </w:r>
      <w:r w:rsidR="002122E4" w:rsidRPr="00D10D71">
        <w:rPr>
          <w:rFonts w:ascii="Arial" w:hAnsi="Arial" w:cs="Arial"/>
        </w:rPr>
        <w:t xml:space="preserve"> </w:t>
      </w:r>
      <w:r w:rsidRPr="00D10D71">
        <w:rPr>
          <w:rFonts w:ascii="Arial" w:hAnsi="Arial" w:cs="Arial"/>
        </w:rPr>
        <w:fldChar w:fldCharType="begin"/>
      </w:r>
      <w:r w:rsidR="00740178" w:rsidRPr="00D10D71">
        <w:rPr>
          <w:rFonts w:ascii="Arial" w:hAnsi="Arial" w:cs="Arial"/>
        </w:rPr>
        <w:instrText xml:space="preserve"> ADDIN EN.CITE &lt;EndNote&gt;&lt;Cite&gt;&lt;Author&gt;Nordmann&lt;/Author&gt;&lt;Year&gt;2007&lt;/Year&gt;&lt;RecNum&gt;75&lt;/RecNum&gt;&lt;DisplayText&gt;(Nordmann et al., 2007)&lt;/DisplayText&gt;&lt;record&gt;&lt;rec-number&gt;75&lt;/rec-number&gt;&lt;foreign-keys&gt;&lt;key app="EN" db-id="spswat9vmdxxfger5tr5fawzavdsetfw02v0" timestamp="1428591832"&gt;75&lt;/key&gt;&lt;/foreign-keys&gt;&lt;ref-type name="Journal Article"&gt;17&lt;/ref-type&gt;&lt;contributors&gt;&lt;authors&gt;&lt;author&gt;Nordmann, Jean-Philippe&lt;/author&gt;&lt;author&gt;Denis, Philippe&lt;/author&gt;&lt;author&gt;Vigneux, Marc&lt;/author&gt;&lt;author&gt;Trudeau, Elyse&lt;/author&gt;&lt;author&gt;Guillemin, Isabelle&lt;/author&gt;&lt;author&gt;Berdeaux, Gilles&lt;/author&gt;&lt;/authors&gt;&lt;/contributors&gt;&lt;titles&gt;&lt;title&gt;Development of the conceptual framework for the Eye-Drop Satisfaction Questionnaire (EDSQ©) in glaucoma using a qualitative study&lt;/title&gt;&lt;secondary-title&gt;BMC health services research&lt;/secondary-title&gt;&lt;short-title&gt;Development of the conceptual framework for the Eye-Drop Satisfaction Questionnaire (EDSQ©) in glaucoma using a qualitative study&lt;/short-title&gt;&lt;/titles&gt;&lt;periodical&gt;&lt;full-title&gt;BMC health services research&lt;/full-title&gt;&lt;/periodical&gt;&lt;pages&gt;124&lt;/pages&gt;&lt;volume&gt;7&lt;/volume&gt;&lt;number&gt;1&lt;/number&gt;&lt;dates&gt;&lt;year&gt;2007&lt;/year&gt;&lt;/dates&gt;&lt;urls&gt;&lt;/urls&gt;&lt;/record&gt;&lt;/Cite&gt;&lt;/EndNote&gt;</w:instrText>
      </w:r>
      <w:r w:rsidRPr="00D10D71">
        <w:rPr>
          <w:rFonts w:ascii="Arial" w:hAnsi="Arial" w:cs="Arial"/>
        </w:rPr>
        <w:fldChar w:fldCharType="separate"/>
      </w:r>
      <w:r w:rsidR="00740178" w:rsidRPr="00D10D71">
        <w:rPr>
          <w:rFonts w:ascii="Arial" w:hAnsi="Arial" w:cs="Arial"/>
          <w:noProof/>
        </w:rPr>
        <w:t>(Nordmann et al., 2007)</w:t>
      </w:r>
      <w:r w:rsidRPr="00D10D71">
        <w:rPr>
          <w:rFonts w:ascii="Arial" w:hAnsi="Arial" w:cs="Arial"/>
        </w:rPr>
        <w:fldChar w:fldCharType="end"/>
      </w:r>
      <w:r w:rsidRPr="00D10D71">
        <w:rPr>
          <w:rFonts w:ascii="Arial" w:hAnsi="Arial" w:cs="Arial"/>
        </w:rPr>
        <w:t xml:space="preserve"> but no such association was found here, with many people in both groups reporting good adherence. Self-reported adherence has however been questioned, especially where </w:t>
      </w:r>
      <w:r w:rsidR="00F012D7" w:rsidRPr="00D10D71">
        <w:rPr>
          <w:rFonts w:ascii="Arial" w:hAnsi="Arial" w:cs="Arial"/>
        </w:rPr>
        <w:t>this is</w:t>
      </w:r>
      <w:r w:rsidRPr="00D10D71">
        <w:rPr>
          <w:rFonts w:ascii="Arial" w:hAnsi="Arial" w:cs="Arial"/>
        </w:rPr>
        <w:t xml:space="preserve"> non- intentional</w:t>
      </w:r>
      <w:r w:rsidR="00C47D50" w:rsidRPr="00D10D71">
        <w:rPr>
          <w:rFonts w:ascii="Arial" w:hAnsi="Arial" w:cs="Arial"/>
        </w:rPr>
        <w:t xml:space="preserve"> </w:t>
      </w:r>
      <w:r w:rsidR="004D66F8" w:rsidRPr="00D10D71">
        <w:rPr>
          <w:rFonts w:ascii="Arial" w:hAnsi="Arial" w:cs="Arial"/>
        </w:rPr>
        <w:fldChar w:fldCharType="begin"/>
      </w:r>
      <w:r w:rsidR="00F012D7" w:rsidRPr="00D10D71">
        <w:rPr>
          <w:rFonts w:ascii="Arial" w:hAnsi="Arial" w:cs="Arial"/>
        </w:rPr>
        <w:instrText xml:space="preserve"> ADDIN EN.CITE &lt;EndNote&gt;&lt;Cite&gt;&lt;Author&gt;Hahn&lt;/Author&gt;&lt;Year&gt;2009&lt;/Year&gt;&lt;RecNum&gt;56&lt;/RecNum&gt;&lt;DisplayText&gt;(Hahn, 2009)&lt;/DisplayText&gt;&lt;record&gt;&lt;rec-number&gt;56&lt;/rec-number&gt;&lt;foreign-keys&gt;&lt;key app="EN" db-id="spswat9vmdxxfger5tr5fawzavdsetfw02v0" timestamp="1428591831"&gt;56&lt;/key&gt;&lt;/foreign-keys&gt;&lt;ref-type name="Journal Article"&gt;17&lt;/ref-type&gt;&lt;contributors&gt;&lt;authors&gt;&lt;author&gt;Hahn, S. R.&lt;/author&gt;&lt;/authors&gt;&lt;/contributors&gt;&lt;auth-address&gt;Department of Medicine, The Albert Einstein College of Medicine of Yeshiva University, Bronx, New York, USA. SteveRoost@aol.com&lt;/auth-address&gt;&lt;titles&gt;&lt;title&gt;Patient-centered communication to assess and enhance patient adherence to glaucoma medication&lt;/title&gt;&lt;secondary-title&gt;Ophthalmology&lt;/secondary-title&gt;&lt;short-title&gt;Patient-centered communication to assess and enhance patient adherence to glaucoma medication&lt;/short-title&gt;&lt;/titles&gt;&lt;periodical&gt;&lt;full-title&gt;Ophthalmology&lt;/full-title&gt;&lt;/periodical&gt;&lt;pages&gt;S37-42&lt;/pages&gt;&lt;volume&gt;116&lt;/volume&gt;&lt;number&gt;11 Suppl&lt;/number&gt;&lt;keywords&gt;&lt;keyword&gt;Antihypertensive Agents/*administration &amp;amp; dosage&lt;/keyword&gt;&lt;keyword&gt;Communication&lt;/keyword&gt;&lt;keyword&gt;Glaucoma/*drug therapy&lt;/keyword&gt;&lt;keyword&gt;Health Behavior&lt;/keyword&gt;&lt;keyword&gt;Humans&lt;/keyword&gt;&lt;keyword&gt;Motivation&lt;/keyword&gt;&lt;keyword&gt;Ophthalmic Solutions/*administration &amp;amp; dosage&lt;/keyword&gt;&lt;keyword&gt;Patient Compliance/*psychology&lt;/keyword&gt;&lt;keyword&gt;Patient Education as Topic&lt;/keyword&gt;&lt;keyword&gt;*Patient-Centered Care&lt;/keyword&gt;&lt;keyword&gt;*Physician-Patient Relations&lt;/keyword&gt;&lt;/keywords&gt;&lt;dates&gt;&lt;year&gt;2009&lt;/year&gt;&lt;pub-dates&gt;&lt;date&gt;Nov&lt;/date&gt;&lt;/pub-dates&gt;&lt;/dates&gt;&lt;accession-num&gt;19837259&lt;/accession-num&gt;&lt;urls&gt;&lt;/urls&gt;&lt;/record&gt;&lt;/Cite&gt;&lt;/EndNote&gt;</w:instrText>
      </w:r>
      <w:r w:rsidR="004D66F8" w:rsidRPr="00D10D71">
        <w:rPr>
          <w:rFonts w:ascii="Arial" w:hAnsi="Arial" w:cs="Arial"/>
        </w:rPr>
        <w:fldChar w:fldCharType="separate"/>
      </w:r>
      <w:r w:rsidR="00F012D7" w:rsidRPr="00D10D71">
        <w:rPr>
          <w:rFonts w:ascii="Arial" w:hAnsi="Arial" w:cs="Arial"/>
          <w:noProof/>
        </w:rPr>
        <w:t>(Hahn, 2009)</w:t>
      </w:r>
      <w:r w:rsidR="004D66F8" w:rsidRPr="00D10D71">
        <w:rPr>
          <w:rFonts w:ascii="Arial" w:hAnsi="Arial" w:cs="Arial"/>
        </w:rPr>
        <w:fldChar w:fldCharType="end"/>
      </w:r>
      <w:r w:rsidR="004D66F8" w:rsidRPr="00D10D71">
        <w:rPr>
          <w:rFonts w:ascii="Arial" w:hAnsi="Arial" w:cs="Arial"/>
        </w:rPr>
        <w:t>. Stone and associates</w:t>
      </w:r>
      <w:r w:rsidR="004D66F8" w:rsidRPr="00D10D71">
        <w:rPr>
          <w:rFonts w:ascii="Arial" w:hAnsi="Arial" w:cs="Arial"/>
        </w:rPr>
        <w:fldChar w:fldCharType="begin"/>
      </w:r>
      <w:r w:rsidR="00F012D7" w:rsidRPr="00D10D71">
        <w:rPr>
          <w:rFonts w:ascii="Arial" w:hAnsi="Arial" w:cs="Arial"/>
        </w:rPr>
        <w:instrText xml:space="preserve"> ADDIN EN.CITE &lt;EndNote&gt;&lt;Cite&gt;&lt;Author&gt;Stone&lt;/Author&gt;&lt;Year&gt;2009&lt;/Year&gt;&lt;RecNum&gt;89&lt;/RecNum&gt;&lt;DisplayText&gt;(Stone et al., 2009)&lt;/DisplayText&gt;&lt;record&gt;&lt;rec-number&gt;89&lt;/rec-number&gt;&lt;foreign-keys&gt;&lt;key app="EN" db-id="spswat9vmdxxfger5tr5fawzavdsetfw02v0" timestamp="1428591832"&gt;89&lt;/key&gt;&lt;/foreign-keys&gt;&lt;ref-type name="Journal Article"&gt;17&lt;/ref-type&gt;&lt;contributors&gt;&lt;authors&gt;&lt;author&gt;Stone, Jennifer L&lt;/author&gt;&lt;author&gt;Robin, Alan L&lt;/author&gt;&lt;author&gt;Novack, Gary D&lt;/author&gt;&lt;author&gt;Covert, David W&lt;/author&gt;&lt;author&gt;Cagle, Gerald D&lt;/author&gt;&lt;/authors&gt;&lt;/contributors&gt;&lt;titles&gt;&lt;title&gt;An objective evaluation of eyedrop instillation in patients with glaucoma&lt;/title&gt;&lt;secondary-title&gt;Archives of ophthalmology&lt;/secondary-title&gt;&lt;short-title&gt;An objective evaluation of eyedrop instillation in patients with glaucoma&lt;/short-title&gt;&lt;/titles&gt;&lt;periodical&gt;&lt;full-title&gt;Archives of ophthalmology&lt;/full-title&gt;&lt;/periodical&gt;&lt;pages&gt;732-736&lt;/pages&gt;&lt;volume&gt;127&lt;/volume&gt;&lt;number&gt;6&lt;/number&gt;&lt;dates&gt;&lt;year&gt;2009&lt;/year&gt;&lt;/dates&gt;&lt;urls&gt;&lt;related-urls&gt;&lt;url&gt;http://archopht.jamanetwork.com/data/Journals/OPHTH/10087/ecs90013_732_736.pdf&lt;/url&gt;&lt;/related-urls&gt;&lt;/urls&gt;&lt;/record&gt;&lt;/Cite&gt;&lt;/EndNote&gt;</w:instrText>
      </w:r>
      <w:r w:rsidR="004D66F8" w:rsidRPr="00D10D71">
        <w:rPr>
          <w:rFonts w:ascii="Arial" w:hAnsi="Arial" w:cs="Arial"/>
        </w:rPr>
        <w:fldChar w:fldCharType="separate"/>
      </w:r>
      <w:r w:rsidR="00F012D7" w:rsidRPr="00D10D71">
        <w:rPr>
          <w:rFonts w:ascii="Arial" w:hAnsi="Arial" w:cs="Arial"/>
          <w:noProof/>
        </w:rPr>
        <w:t>(Stone et al., 2009)</w:t>
      </w:r>
      <w:r w:rsidR="004D66F8" w:rsidRPr="00D10D71">
        <w:rPr>
          <w:rFonts w:ascii="Arial" w:hAnsi="Arial" w:cs="Arial"/>
        </w:rPr>
        <w:fldChar w:fldCharType="end"/>
      </w:r>
      <w:r w:rsidR="004D66F8" w:rsidRPr="00D10D71">
        <w:rPr>
          <w:rFonts w:ascii="Arial" w:hAnsi="Arial" w:cs="Arial"/>
        </w:rPr>
        <w:t xml:space="preserve"> found a disconnect between people’s perception of successful administration and what really happened. When observed, less than a third of people actually instilled a drop successfully without the bottle tip touching the eye (between 22% and 31%). Gupta </w:t>
      </w:r>
      <w:r w:rsidR="004D66F8" w:rsidRPr="00D10D71">
        <w:rPr>
          <w:rFonts w:ascii="Arial" w:hAnsi="Arial" w:cs="Arial"/>
        </w:rPr>
        <w:fldChar w:fldCharType="begin"/>
      </w:r>
      <w:r w:rsidR="00F012D7" w:rsidRPr="00D10D71">
        <w:rPr>
          <w:rFonts w:ascii="Arial" w:hAnsi="Arial" w:cs="Arial"/>
        </w:rPr>
        <w:instrText xml:space="preserve"> ADDIN EN.CITE &lt;EndNote&gt;&lt;Cite&gt;&lt;Author&gt;Gupta&lt;/Author&gt;&lt;Year&gt;2012&lt;/Year&gt;&lt;RecNum&gt;55&lt;/RecNum&gt;&lt;DisplayText&gt;(Gupta et al., 2012)&lt;/DisplayText&gt;&lt;record&gt;&lt;rec-number&gt;55&lt;/rec-number&gt;&lt;foreign-keys&gt;&lt;key app="EN" db-id="spswat9vmdxxfger5tr5fawzavdsetfw02v0" timestamp="1428591831"&gt;55&lt;/key&gt;&lt;/foreign-keys&gt;&lt;ref-type name="Journal Article"&gt;17&lt;/ref-type&gt;&lt;contributors&gt;&lt;authors&gt;&lt;author&gt;Gupta, Raghav&lt;/author&gt;&lt;author&gt;Patil, Bharat&lt;/author&gt;&lt;author&gt;Shah, Bhavin M&lt;/author&gt;&lt;author&gt;Bali, Shveta Jindal&lt;/author&gt;&lt;author&gt;Mishra, Sanjay K&lt;/author&gt;&lt;author&gt;Dada, Tanuj&lt;/author&gt;&lt;/authors&gt;&lt;/contributors&gt;&lt;titles&gt;&lt;title&gt;Evaluating eye drop instillation technique in glaucoma patients&lt;/title&gt;&lt;secondary-title&gt;Journal of glaucoma&lt;/secondary-title&gt;&lt;short-title&gt;Evaluating eye drop instillation technique in glaucoma patients&lt;/short-title&gt;&lt;/titles&gt;&lt;periodical&gt;&lt;full-title&gt;Journal of glaucoma&lt;/full-title&gt;&lt;/periodical&gt;&lt;pages&gt;189-192&lt;/pages&gt;&lt;volume&gt;21&lt;/volume&gt;&lt;number&gt;3&lt;/number&gt;&lt;dates&gt;&lt;year&gt;2012&lt;/year&gt;&lt;/dates&gt;&lt;urls&gt;&lt;/urls&gt;&lt;/record&gt;&lt;/Cite&gt;&lt;/EndNote&gt;</w:instrText>
      </w:r>
      <w:r w:rsidR="004D66F8" w:rsidRPr="00D10D71">
        <w:rPr>
          <w:rFonts w:ascii="Arial" w:hAnsi="Arial" w:cs="Arial"/>
        </w:rPr>
        <w:fldChar w:fldCharType="separate"/>
      </w:r>
      <w:r w:rsidR="00F012D7" w:rsidRPr="00D10D71">
        <w:rPr>
          <w:rFonts w:ascii="Arial" w:hAnsi="Arial" w:cs="Arial"/>
          <w:noProof/>
        </w:rPr>
        <w:t>(Gupta et al., 2012)</w:t>
      </w:r>
      <w:r w:rsidR="004D66F8" w:rsidRPr="00D10D71">
        <w:rPr>
          <w:rFonts w:ascii="Arial" w:hAnsi="Arial" w:cs="Arial"/>
        </w:rPr>
        <w:fldChar w:fldCharType="end"/>
      </w:r>
      <w:r w:rsidR="004D66F8" w:rsidRPr="00D10D71">
        <w:rPr>
          <w:rFonts w:ascii="Arial" w:hAnsi="Arial" w:cs="Arial"/>
        </w:rPr>
        <w:t xml:space="preserve"> and Robin </w:t>
      </w:r>
      <w:r w:rsidR="004D66F8" w:rsidRPr="00D10D71">
        <w:rPr>
          <w:rFonts w:ascii="Arial" w:hAnsi="Arial" w:cs="Arial"/>
        </w:rPr>
        <w:fldChar w:fldCharType="begin"/>
      </w:r>
      <w:r w:rsidR="00F012D7" w:rsidRPr="00D10D71">
        <w:rPr>
          <w:rFonts w:ascii="Arial" w:hAnsi="Arial" w:cs="Arial"/>
        </w:rPr>
        <w:instrText xml:space="preserve"> ADDIN EN.CITE &lt;EndNote&gt;&lt;Cite&gt;&lt;Author&gt;Robin&lt;/Author&gt;&lt;Year&gt;2010&lt;/Year&gt;&lt;RecNum&gt;80&lt;/RecNum&gt;&lt;DisplayText&gt;(Robin, 2010)&lt;/DisplayText&gt;&lt;record&gt;&lt;rec-number&gt;80&lt;/rec-number&gt;&lt;foreign-keys&gt;&lt;key app="EN" db-id="spswat9vmdxxfger5tr5fawzavdsetfw02v0" timestamp="1428591832"&gt;80&lt;/key&gt;&lt;/foreign-keys&gt;&lt;ref-type name="Journal Article"&gt;17&lt;/ref-type&gt;&lt;contributors&gt;&lt;authors&gt;&lt;author&gt;Robin, Alan&lt;/author&gt;&lt;/authors&gt;&lt;/contributors&gt;&lt;titles&gt;&lt;title&gt;Beyond Compliance: Getting the Drops in&lt;/title&gt;&lt;secondary-title&gt;Review of Ophthalmology&lt;/secondary-title&gt;&lt;short-title&gt;Beyond Compliance: Getting the Drops in&lt;/short-title&gt;&lt;/titles&gt;&lt;periodical&gt;&lt;full-title&gt;Review of Ophthalmology&lt;/full-title&gt;&lt;/periodical&gt;&lt;pages&gt;71-73&lt;/pages&gt;&lt;volume&gt;19&lt;/volume&gt;&lt;dates&gt;&lt;year&gt;2010&lt;/year&gt;&lt;pub-dates&gt;&lt;date&gt;2/18/10&lt;/date&gt;&lt;/pub-dates&gt;&lt;/dates&gt;&lt;urls&gt;&lt;related-urls&gt;&lt;url&gt;http://www.reviewofophthalmology.com/content/d/glaucoma/c/22759/&lt;/url&gt;&lt;/related-urls&gt;&lt;/urls&gt;&lt;/record&gt;&lt;/Cite&gt;&lt;/EndNote&gt;</w:instrText>
      </w:r>
      <w:r w:rsidR="004D66F8" w:rsidRPr="00D10D71">
        <w:rPr>
          <w:rFonts w:ascii="Arial" w:hAnsi="Arial" w:cs="Arial"/>
        </w:rPr>
        <w:fldChar w:fldCharType="separate"/>
      </w:r>
      <w:r w:rsidR="00F012D7" w:rsidRPr="00D10D71">
        <w:rPr>
          <w:rFonts w:ascii="Arial" w:hAnsi="Arial" w:cs="Arial"/>
          <w:noProof/>
        </w:rPr>
        <w:t>(Robin, 2010)</w:t>
      </w:r>
      <w:r w:rsidR="004D66F8" w:rsidRPr="00D10D71">
        <w:rPr>
          <w:rFonts w:ascii="Arial" w:hAnsi="Arial" w:cs="Arial"/>
        </w:rPr>
        <w:fldChar w:fldCharType="end"/>
      </w:r>
      <w:r w:rsidR="004D66F8" w:rsidRPr="00D10D71">
        <w:rPr>
          <w:rFonts w:ascii="Arial" w:hAnsi="Arial" w:cs="Arial"/>
        </w:rPr>
        <w:t xml:space="preserve"> also observed high proportions of people failing to instil drops as prescribed and this may well lead to them giving up in frustration. Dry eye syndrome can cause people a great deal of discomfort and has also been found to influence people’s confidence</w:t>
      </w:r>
      <w:r w:rsidR="00F012D7" w:rsidRPr="00D10D71">
        <w:rPr>
          <w:rFonts w:ascii="Arial" w:hAnsi="Arial" w:cs="Arial"/>
        </w:rPr>
        <w:t xml:space="preserve"> </w:t>
      </w:r>
      <w:r w:rsidR="004D66F8" w:rsidRPr="00D10D71">
        <w:rPr>
          <w:rFonts w:ascii="Arial" w:hAnsi="Arial" w:cs="Arial"/>
        </w:rPr>
        <w:fldChar w:fldCharType="begin"/>
      </w:r>
      <w:r w:rsidR="00F012D7" w:rsidRPr="00D10D71">
        <w:rPr>
          <w:rFonts w:ascii="Arial" w:hAnsi="Arial" w:cs="Arial"/>
        </w:rPr>
        <w:instrText xml:space="preserve"> ADDIN EN.CITE &lt;EndNote&gt;&lt;Cite&gt;&lt;Author&gt;Friedman&lt;/Author&gt;&lt;Year&gt;2010&lt;/Year&gt;&lt;RecNum&gt;53&lt;/RecNum&gt;&lt;DisplayText&gt;(Friedman, 2010)&lt;/DisplayText&gt;&lt;record&gt;&lt;rec-number&gt;53&lt;/rec-number&gt;&lt;foreign-keys&gt;&lt;key app="EN" db-id="spswat9vmdxxfger5tr5fawzavdsetfw02v0" timestamp="1428591831"&gt;53&lt;/key&gt;&lt;/foreign-keys&gt;&lt;ref-type name="Journal Article"&gt;17&lt;/ref-type&gt;&lt;contributors&gt;&lt;authors&gt;&lt;author&gt;Friedman, Neil J&lt;/author&gt;&lt;/authors&gt;&lt;/contributors&gt;&lt;titles&gt;&lt;title&gt;Impact of dry eye disease and treatment on quality of life&lt;/title&gt;&lt;secondary-title&gt;Current opinion in ophthalmology&lt;/secondary-title&gt;&lt;short-title&gt;Impact of dry eye disease and treatment on quality of life&lt;/short-title&gt;&lt;/titles&gt;&lt;periodical&gt;&lt;full-title&gt;Current opinion in ophthalmology&lt;/full-title&gt;&lt;/periodical&gt;&lt;pages&gt;310-316&lt;/pages&gt;&lt;volume&gt;21&lt;/volume&gt;&lt;number&gt;4&lt;/number&gt;&lt;dates&gt;&lt;year&gt;2010&lt;/year&gt;&lt;/dates&gt;&lt;urls&gt;&lt;/urls&gt;&lt;/record&gt;&lt;/Cite&gt;&lt;/EndNote&gt;</w:instrText>
      </w:r>
      <w:r w:rsidR="004D66F8" w:rsidRPr="00D10D71">
        <w:rPr>
          <w:rFonts w:ascii="Arial" w:hAnsi="Arial" w:cs="Arial"/>
        </w:rPr>
        <w:fldChar w:fldCharType="separate"/>
      </w:r>
      <w:r w:rsidR="00F012D7" w:rsidRPr="00D10D71">
        <w:rPr>
          <w:rFonts w:ascii="Arial" w:hAnsi="Arial" w:cs="Arial"/>
          <w:noProof/>
        </w:rPr>
        <w:t>(Friedman, 2010)</w:t>
      </w:r>
      <w:r w:rsidR="004D66F8" w:rsidRPr="00D10D71">
        <w:rPr>
          <w:rFonts w:ascii="Arial" w:hAnsi="Arial" w:cs="Arial"/>
        </w:rPr>
        <w:fldChar w:fldCharType="end"/>
      </w:r>
      <w:r w:rsidR="004D66F8" w:rsidRPr="00D10D71">
        <w:rPr>
          <w:rFonts w:ascii="Arial" w:hAnsi="Arial" w:cs="Arial"/>
        </w:rPr>
        <w:t xml:space="preserve"> The results in this study show that lack of confidence instilling drops was associated with experiencing difficulty. People who have RA place high value on being in control and</w:t>
      </w:r>
      <w:r w:rsidR="004D66F8" w:rsidRPr="00D10D71">
        <w:rPr>
          <w:rFonts w:ascii="AdvTT593433d4" w:hAnsi="AdvTT593433d4" w:cs="AdvTT593433d4"/>
          <w:sz w:val="26"/>
          <w:szCs w:val="26"/>
        </w:rPr>
        <w:t xml:space="preserve"> </w:t>
      </w:r>
      <w:r w:rsidR="004D66F8" w:rsidRPr="00D10D71">
        <w:rPr>
          <w:rFonts w:ascii="Arial" w:hAnsi="Arial" w:cs="Arial"/>
        </w:rPr>
        <w:t>being able to self-manage their care</w:t>
      </w:r>
      <w:r w:rsidR="004D66F8" w:rsidRPr="00D10D71">
        <w:rPr>
          <w:rFonts w:ascii="Arial" w:hAnsi="Arial" w:cs="Arial"/>
        </w:rPr>
        <w:fldChar w:fldCharType="begin"/>
      </w:r>
      <w:r w:rsidR="00F012D7" w:rsidRPr="00D10D71">
        <w:rPr>
          <w:rFonts w:ascii="Arial" w:hAnsi="Arial" w:cs="Arial"/>
        </w:rPr>
        <w:instrText xml:space="preserve"> ADDIN EN.CITE &lt;EndNote&gt;&lt;Cite&gt;&lt;Author&gt;van Eijk-Hustings&lt;/Author&gt;&lt;Year&gt;2013&lt;/Year&gt;&lt;RecNum&gt;91&lt;/RecNum&gt;&lt;DisplayText&gt;(van Eijk-Hustings et al., 2013)&lt;/DisplayText&gt;&lt;record&gt;&lt;rec-number&gt;91&lt;/rec-number&gt;&lt;foreign-keys&gt;&lt;key app="EN" db-id="spswat9vmdxxfger5tr5fawzavdsetfw02v0" timestamp="1428591832"&gt;91&lt;/key&gt;&lt;/foreign-keys&gt;&lt;ref-type name="Journal Article"&gt;17&lt;/ref-type&gt;&lt;contributors&gt;&lt;authors&gt;&lt;author&gt;van Eijk-Hustings, Yvonne&lt;/author&gt;&lt;author&gt;Ammerlaan, Judy&lt;/author&gt;&lt;author&gt;Voorneveld-Nieuwenhuis, Hanneke&lt;/author&gt;&lt;author&gt;Maat, Bertha&lt;/author&gt;&lt;author&gt;Veldhuizen, Conny&lt;/author&gt;&lt;author&gt;Repping-Wuts, Han&lt;/author&gt;&lt;/authors&gt;&lt;/contributors&gt;&lt;titles&gt;&lt;title&gt;Patients’ needs and expectations with regard to rheumatology nursing care: results of multicentre focus group interviews&lt;/title&gt;&lt;secondary-title&gt;Annals of the rheumatic diseases&lt;/secondary-title&gt;&lt;short-title&gt;Patients’ needs and expectations with regard to rheumatology nursing care: results of multicentre focus group interviews&lt;/short-title&gt;&lt;/titles&gt;&lt;periodical&gt;&lt;full-title&gt;Annals of the rheumatic diseases&lt;/full-title&gt;&lt;/periodical&gt;&lt;pages&gt;831-835&lt;/pages&gt;&lt;volume&gt;72&lt;/volume&gt;&lt;number&gt;6&lt;/number&gt;&lt;dates&gt;&lt;year&gt;2013&lt;/year&gt;&lt;/dates&gt;&lt;urls&gt;&lt;related-urls&gt;&lt;url&gt;http://ard.bmj.com/content/72/6/831.long&lt;/url&gt;&lt;/related-urls&gt;&lt;/urls&gt;&lt;/record&gt;&lt;/Cite&gt;&lt;/EndNote&gt;</w:instrText>
      </w:r>
      <w:r w:rsidR="004D66F8" w:rsidRPr="00D10D71">
        <w:rPr>
          <w:rFonts w:ascii="Arial" w:hAnsi="Arial" w:cs="Arial"/>
        </w:rPr>
        <w:fldChar w:fldCharType="separate"/>
      </w:r>
      <w:r w:rsidR="00F012D7" w:rsidRPr="00D10D71">
        <w:rPr>
          <w:rFonts w:ascii="Arial" w:hAnsi="Arial" w:cs="Arial"/>
          <w:noProof/>
        </w:rPr>
        <w:t>(van Eijk-Hustings et al., 2013)</w:t>
      </w:r>
      <w:r w:rsidR="004D66F8" w:rsidRPr="00D10D71">
        <w:rPr>
          <w:rFonts w:ascii="Arial" w:hAnsi="Arial" w:cs="Arial"/>
        </w:rPr>
        <w:fldChar w:fldCharType="end"/>
      </w:r>
      <w:r w:rsidR="004D66F8" w:rsidRPr="00D10D71">
        <w:rPr>
          <w:rFonts w:ascii="Arial" w:hAnsi="Arial" w:cs="Arial"/>
        </w:rPr>
        <w:t xml:space="preserve"> . It is therefore important for them to have confidence in their ability to self-administer eye drops and relieve a troubling symptom. </w:t>
      </w:r>
    </w:p>
    <w:p w:rsidR="004D66F8" w:rsidRPr="00D10D71" w:rsidRDefault="00DA509B" w:rsidP="004D66F8">
      <w:pPr>
        <w:spacing w:line="480" w:lineRule="auto"/>
        <w:rPr>
          <w:rFonts w:ascii="Arial" w:hAnsi="Arial" w:cs="Arial"/>
        </w:rPr>
      </w:pPr>
      <w:r w:rsidRPr="00D10D71">
        <w:rPr>
          <w:rFonts w:ascii="Arial" w:hAnsi="Arial" w:cs="Arial"/>
        </w:rPr>
        <w:t xml:space="preserve">Other research </w:t>
      </w:r>
      <w:r w:rsidR="004D66F8" w:rsidRPr="00D10D71">
        <w:rPr>
          <w:rFonts w:ascii="Arial" w:hAnsi="Arial" w:cs="Arial"/>
        </w:rPr>
        <w:t>suggest an association between older age and reported difficulty instilling eye drops</w:t>
      </w:r>
      <w:r w:rsidR="00F012D7" w:rsidRPr="00D10D71">
        <w:rPr>
          <w:rFonts w:ascii="Arial" w:hAnsi="Arial" w:cs="Arial"/>
        </w:rPr>
        <w:t xml:space="preserve"> </w:t>
      </w:r>
      <w:r w:rsidR="004D66F8" w:rsidRPr="00D10D71">
        <w:rPr>
          <w:rFonts w:ascii="Arial" w:hAnsi="Arial" w:cs="Arial"/>
        </w:rPr>
        <w:fldChar w:fldCharType="begin"/>
      </w:r>
      <w:r w:rsidR="00740178" w:rsidRPr="00D10D71">
        <w:rPr>
          <w:rFonts w:ascii="Arial" w:hAnsi="Arial" w:cs="Arial"/>
        </w:rPr>
        <w:instrText xml:space="preserve"> ADDIN EN.CITE &lt;EndNote&gt;&lt;Cite&gt;&lt;Author&gt;Kerr&lt;/Author&gt;&lt;Year&gt;2013&lt;/Year&gt;&lt;RecNum&gt;62&lt;/RecNum&gt;&lt;DisplayText&gt;(Kerr et al., 2013)&lt;/DisplayText&gt;&lt;record&gt;&lt;rec-number&gt;62&lt;/rec-number&gt;&lt;foreign-keys&gt;&lt;key app="EN" db-id="spswat9vmdxxfger5tr5fawzavdsetfw02v0" timestamp="1428591832"&gt;62&lt;/key&gt;&lt;/foreign-keys&gt;&lt;ref-type name="Journal Article"&gt;17&lt;/ref-type&gt;&lt;contributors&gt;&lt;authors&gt;&lt;author&gt;Kerr, Nathan M&lt;/author&gt;&lt;author&gt;Patel, Hussain Y&lt;/author&gt;&lt;author&gt;Chew, Shenton SL&lt;/author&gt;&lt;author&gt;Ali, Noor Q&lt;/author&gt;&lt;author&gt;Eady, Elizabeth K&lt;/author&gt;&lt;author&gt;Danesh</w:instrText>
      </w:r>
      <w:r w:rsidR="00740178" w:rsidRPr="00D10D71">
        <w:rPr>
          <w:rFonts w:ascii="Cambria Math" w:hAnsi="Cambria Math" w:cs="Cambria Math"/>
        </w:rPr>
        <w:instrText>‐</w:instrText>
      </w:r>
      <w:r w:rsidR="00740178" w:rsidRPr="00D10D71">
        <w:rPr>
          <w:rFonts w:ascii="Arial" w:hAnsi="Arial" w:cs="Arial"/>
        </w:rPr>
        <w:instrText>Meyer, Helen V&lt;/author&gt;&lt;/authors&gt;&lt;/contributors&gt;&lt;titles&gt;&lt;title&gt;Patient satisfaction with topical ocular hypotensives&lt;/title&gt;&lt;secondary-title&gt;Clinical &amp;amp; experimental ophthalmology&lt;/secondary-title&gt;&lt;short-title&gt;Patient satisfaction with topical ocular hypotensives&lt;/short-title&gt;&lt;/titles&gt;&lt;periodical&gt;&lt;full-title&gt;Clinical &amp;amp; experimental ophthalmology&lt;/full-title&gt;&lt;/periodical&gt;&lt;pages&gt;27-35&lt;/pages&gt;&lt;volume&gt;41&lt;/volume&gt;&lt;number&gt;1&lt;/number&gt;&lt;dates&gt;&lt;year&gt;2013&lt;/year&gt;&lt;/dates&gt;&lt;urls&gt;&lt;/urls&gt;&lt;/record&gt;&lt;/Cite&gt;&lt;/EndNote&gt;</w:instrText>
      </w:r>
      <w:r w:rsidR="004D66F8" w:rsidRPr="00D10D71">
        <w:rPr>
          <w:rFonts w:ascii="Arial" w:hAnsi="Arial" w:cs="Arial"/>
        </w:rPr>
        <w:fldChar w:fldCharType="separate"/>
      </w:r>
      <w:r w:rsidR="00740178" w:rsidRPr="00D10D71">
        <w:rPr>
          <w:rFonts w:ascii="Arial" w:hAnsi="Arial" w:cs="Arial"/>
          <w:noProof/>
        </w:rPr>
        <w:t>(Kerr et al., 2013)</w:t>
      </w:r>
      <w:r w:rsidR="004D66F8" w:rsidRPr="00D10D71">
        <w:rPr>
          <w:rFonts w:ascii="Arial" w:hAnsi="Arial" w:cs="Arial"/>
        </w:rPr>
        <w:fldChar w:fldCharType="end"/>
      </w:r>
      <w:r w:rsidR="005F030D" w:rsidRPr="00D10D71">
        <w:rPr>
          <w:rFonts w:ascii="Arial" w:hAnsi="Arial" w:cs="Arial"/>
        </w:rPr>
        <w:t>,</w:t>
      </w:r>
      <w:r w:rsidR="004D66F8" w:rsidRPr="00D10D71">
        <w:rPr>
          <w:rFonts w:ascii="Arial" w:hAnsi="Arial" w:cs="Arial"/>
        </w:rPr>
        <w:t xml:space="preserve"> however this was not supported in this study. More people who have RA had difficulty</w:t>
      </w:r>
      <w:r w:rsidR="008C74C0" w:rsidRPr="00D10D71">
        <w:rPr>
          <w:rFonts w:ascii="Arial" w:hAnsi="Arial" w:cs="Arial"/>
        </w:rPr>
        <w:t>,</w:t>
      </w:r>
      <w:r w:rsidR="004D66F8" w:rsidRPr="00D10D71">
        <w:rPr>
          <w:rFonts w:ascii="Arial" w:hAnsi="Arial" w:cs="Arial"/>
        </w:rPr>
        <w:t xml:space="preserve"> and yet a higher proportion were under 60 years of age (48%). Difficulty could therefore be attributed to other factors such as reduced strength and fine motor skills as opposed to aging.</w:t>
      </w:r>
    </w:p>
    <w:p w:rsidR="004D66F8" w:rsidRPr="00D10D71" w:rsidRDefault="004D66F8" w:rsidP="004D66F8">
      <w:pPr>
        <w:spacing w:line="480" w:lineRule="auto"/>
        <w:rPr>
          <w:rFonts w:ascii="Arial" w:hAnsi="Arial" w:cs="Arial"/>
        </w:rPr>
      </w:pPr>
      <w:r w:rsidRPr="00D10D71">
        <w:rPr>
          <w:rFonts w:ascii="Arial" w:hAnsi="Arial" w:cs="Arial"/>
        </w:rPr>
        <w:t xml:space="preserve">This is the first study to report the prevalence of difficulty in the self-administration of eye drops for people with RA who have dry eye syndrome. We found that the prevalence is high and much greater than for people who have eye conditions, such as glaucoma. Given that the number of people newly diagnosed with RA is increasing worldwide particularly among women </w:t>
      </w:r>
      <w:r w:rsidRPr="00D10D71">
        <w:rPr>
          <w:rFonts w:ascii="Arial" w:hAnsi="Arial" w:cs="Arial"/>
        </w:rPr>
        <w:fldChar w:fldCharType="begin"/>
      </w:r>
      <w:r w:rsidR="00F012D7" w:rsidRPr="00D10D71">
        <w:rPr>
          <w:rFonts w:ascii="Arial" w:hAnsi="Arial" w:cs="Arial"/>
        </w:rPr>
        <w:instrText xml:space="preserve"> ADDIN EN.CITE &lt;EndNote&gt;&lt;Cite&gt;&lt;Author&gt;UK&lt;/Author&gt;&lt;RecNum&gt;55&lt;/RecNum&gt;&lt;DisplayText&gt;(Arthritis Research UK)&lt;/DisplayText&gt;&lt;record&gt;&lt;rec-number&gt;55&lt;/rec-number&gt;&lt;foreign-keys&gt;&lt;key app="EN" db-id="prtzvsat5f0rvhe0e2pxafd5sftdter9zdvf" timestamp="1425295722"&gt;55&lt;/key&gt;&lt;/foreign-keys&gt;&lt;ref-type name="Web Page"&gt;12&lt;/ref-type&gt;&lt;contributors&gt;&lt;authors&gt;&lt;author&gt;Arthritis Research UK,&lt;/author&gt;&lt;/authors&gt;&lt;/contributors&gt;&lt;titles&gt;&lt;title&gt;Prevalence of rheumatoid arthritis&lt;/title&gt;&lt;/titles&gt;&lt;number&gt;1/8/14&lt;/number&gt;&lt;dates&gt;&lt;/dates&gt;&lt;urls&gt;&lt;related-urls&gt;&lt;url&gt;http://www.arthritisresearchuk.org/?gclid=CM2Vw4HHicQCFaPJtAodcQUATQ&lt;/url&gt;&lt;/related-urls&gt;&lt;/urls&gt;&lt;/record&gt;&lt;/Cite&gt;&lt;/EndNote&gt;</w:instrText>
      </w:r>
      <w:r w:rsidRPr="00D10D71">
        <w:rPr>
          <w:rFonts w:ascii="Arial" w:hAnsi="Arial" w:cs="Arial"/>
        </w:rPr>
        <w:fldChar w:fldCharType="separate"/>
      </w:r>
      <w:r w:rsidR="00F012D7" w:rsidRPr="00D10D71">
        <w:rPr>
          <w:rFonts w:ascii="Arial" w:hAnsi="Arial" w:cs="Arial"/>
          <w:noProof/>
        </w:rPr>
        <w:t>(Arthritis Research UK)</w:t>
      </w:r>
      <w:r w:rsidRPr="00D10D71">
        <w:rPr>
          <w:rFonts w:ascii="Arial" w:hAnsi="Arial" w:cs="Arial"/>
        </w:rPr>
        <w:fldChar w:fldCharType="end"/>
      </w:r>
      <w:r w:rsidR="008C74C0" w:rsidRPr="00D10D71">
        <w:rPr>
          <w:rFonts w:ascii="Arial" w:hAnsi="Arial" w:cs="Arial"/>
        </w:rPr>
        <w:t>,</w:t>
      </w:r>
      <w:r w:rsidRPr="00D10D71">
        <w:rPr>
          <w:rFonts w:ascii="Arial" w:hAnsi="Arial" w:cs="Arial"/>
        </w:rPr>
        <w:t xml:space="preserve"> and that dry eye syndrome negatively impacts their quality of life, this is a significant international health issue. While the present study has a number of strengths, it is not without limitations. While the response rate was high (92 %), the non-random method of sampling from selected clinics means that sampling bias cannot be ruled out. It is possible, although very unlikely, that those who attended the clinics on days when the data was collected were different in some way from those who attended on other days. It is also possible that those who attended an RA clinic are more likely to have difficulty managing their RA, generally, than those who did not, which would give rise to an over-estimate of the prevalence of difficulty in the self-administration of eye drops. Furthermore, it is possible that bias was created because some people who attended an ophthalmology clinic also had RA or some other form of arthritis. A more significant limitation that has become evident to the researchers following data analysis and interpretation is that too few detailed questions about the handling and squeezing of the eye drop container were asked. In this study the questionnaire was assembled using questions taken from the published literature. Future studies that focus on the difficulties experienced by people with RA should ask these detailed questions so as to better inform the development of suitable interventions.       </w:t>
      </w:r>
    </w:p>
    <w:p w:rsidR="006F2C37" w:rsidRDefault="006F2C37" w:rsidP="004D66F8">
      <w:pPr>
        <w:spacing w:line="480" w:lineRule="auto"/>
        <w:rPr>
          <w:rFonts w:ascii="Arial" w:hAnsi="Arial" w:cs="Arial"/>
          <w:b/>
        </w:rPr>
      </w:pPr>
    </w:p>
    <w:p w:rsidR="004D66F8" w:rsidRPr="00D10D71" w:rsidRDefault="004D66F8" w:rsidP="004D66F8">
      <w:pPr>
        <w:spacing w:line="480" w:lineRule="auto"/>
        <w:rPr>
          <w:rFonts w:ascii="Arial" w:hAnsi="Arial" w:cs="Arial"/>
          <w:b/>
        </w:rPr>
      </w:pPr>
      <w:r w:rsidRPr="00D10D71">
        <w:rPr>
          <w:rFonts w:ascii="Arial" w:hAnsi="Arial" w:cs="Arial"/>
          <w:b/>
        </w:rPr>
        <w:t>Conclusion</w:t>
      </w:r>
    </w:p>
    <w:p w:rsidR="00634010" w:rsidRPr="00D10D71" w:rsidRDefault="004D66F8" w:rsidP="00634010">
      <w:pPr>
        <w:spacing w:line="480" w:lineRule="auto"/>
        <w:rPr>
          <w:rFonts w:ascii="Arial" w:hAnsi="Arial" w:cs="Arial"/>
        </w:rPr>
      </w:pPr>
      <w:r w:rsidRPr="00D10D71">
        <w:rPr>
          <w:rFonts w:ascii="Arial" w:hAnsi="Arial" w:cs="Arial"/>
        </w:rPr>
        <w:t>Many people who have RA experience dry eye syndrome</w:t>
      </w:r>
      <w:r w:rsidR="00634010" w:rsidRPr="00D10D71">
        <w:rPr>
          <w:rFonts w:ascii="Arial" w:hAnsi="Arial" w:cs="Arial"/>
        </w:rPr>
        <w:t xml:space="preserve"> and this significantly impacts the lives of suffers and reduces their quality of life</w:t>
      </w:r>
      <w:r w:rsidR="00D619A3" w:rsidRPr="00D10D71">
        <w:rPr>
          <w:rFonts w:ascii="Arial" w:hAnsi="Arial" w:cs="Arial"/>
        </w:rPr>
        <w:t xml:space="preserve"> </w:t>
      </w:r>
      <w:r w:rsidR="00634010" w:rsidRPr="00D10D71">
        <w:rPr>
          <w:rFonts w:ascii="Arial" w:hAnsi="Arial" w:cs="Arial"/>
        </w:rPr>
        <w:t xml:space="preserve"> Providing a more effective way for people with RA to self-manage symptoms of dry eye syndrome is very likely to significantly improve their quality of life. Eye drops can only be effective if people are able to instil them successfully. This is a significant issue that should be brought to the attention of </w:t>
      </w:r>
      <w:r w:rsidR="00F012D7" w:rsidRPr="00D10D71">
        <w:rPr>
          <w:rFonts w:ascii="Arial" w:hAnsi="Arial" w:cs="Arial"/>
        </w:rPr>
        <w:t xml:space="preserve">occupational therapists as patients with </w:t>
      </w:r>
      <w:r w:rsidR="00634010" w:rsidRPr="00D10D71">
        <w:rPr>
          <w:rFonts w:ascii="Arial" w:hAnsi="Arial" w:cs="Arial"/>
        </w:rPr>
        <w:t>RA</w:t>
      </w:r>
      <w:r w:rsidR="00F012D7" w:rsidRPr="00D10D71">
        <w:rPr>
          <w:rFonts w:ascii="Arial" w:hAnsi="Arial" w:cs="Arial"/>
        </w:rPr>
        <w:t xml:space="preserve"> are often referred to them for </w:t>
      </w:r>
      <w:r w:rsidR="006A7EB5" w:rsidRPr="00D10D71">
        <w:rPr>
          <w:rFonts w:ascii="Arial" w:hAnsi="Arial" w:cs="Arial"/>
        </w:rPr>
        <w:t xml:space="preserve">assessment, </w:t>
      </w:r>
      <w:r w:rsidR="00F012D7" w:rsidRPr="00D10D71">
        <w:rPr>
          <w:rFonts w:ascii="Arial" w:hAnsi="Arial" w:cs="Arial"/>
        </w:rPr>
        <w:t>advice and support</w:t>
      </w:r>
      <w:r w:rsidR="00634010" w:rsidRPr="00D10D71">
        <w:rPr>
          <w:rFonts w:ascii="Arial" w:hAnsi="Arial" w:cs="Arial"/>
        </w:rPr>
        <w:t xml:space="preserve">. More research is required to better understand the problem so that measures can be put in place to make instilling eye drops easier for everyone. </w:t>
      </w:r>
    </w:p>
    <w:p w:rsidR="005F030D" w:rsidRPr="00D10D71" w:rsidRDefault="005F030D" w:rsidP="00634010">
      <w:pPr>
        <w:spacing w:line="480" w:lineRule="auto"/>
        <w:rPr>
          <w:rFonts w:ascii="Arial" w:hAnsi="Arial" w:cs="Arial"/>
        </w:rPr>
      </w:pPr>
      <w:r w:rsidRPr="00D10D71">
        <w:rPr>
          <w:rFonts w:ascii="Arial" w:hAnsi="Arial" w:cs="Arial"/>
        </w:rPr>
        <w:t>Key messages:</w:t>
      </w:r>
    </w:p>
    <w:p w:rsidR="005F030D" w:rsidRPr="00D10D71" w:rsidRDefault="006367AC" w:rsidP="006A7EB5">
      <w:pPr>
        <w:pStyle w:val="ListParagraph"/>
        <w:numPr>
          <w:ilvl w:val="0"/>
          <w:numId w:val="1"/>
        </w:numPr>
        <w:spacing w:line="480" w:lineRule="auto"/>
        <w:rPr>
          <w:rFonts w:ascii="Arial" w:hAnsi="Arial" w:cs="Arial"/>
        </w:rPr>
      </w:pPr>
      <w:r w:rsidRPr="00D10D71">
        <w:rPr>
          <w:rFonts w:ascii="Arial" w:hAnsi="Arial" w:cs="Arial"/>
        </w:rPr>
        <w:t>Many people who have dry eye syndrome as a result of Rheumatoid Arthritis</w:t>
      </w:r>
      <w:r w:rsidR="005F030D" w:rsidRPr="00D10D71">
        <w:rPr>
          <w:rFonts w:ascii="Arial" w:hAnsi="Arial" w:cs="Arial"/>
        </w:rPr>
        <w:t xml:space="preserve"> have difficulty instilling </w:t>
      </w:r>
      <w:r w:rsidRPr="00D10D71">
        <w:rPr>
          <w:rFonts w:ascii="Arial" w:hAnsi="Arial" w:cs="Arial"/>
        </w:rPr>
        <w:t xml:space="preserve">their prescribed </w:t>
      </w:r>
      <w:r w:rsidR="005F030D" w:rsidRPr="00D10D71">
        <w:rPr>
          <w:rFonts w:ascii="Arial" w:hAnsi="Arial" w:cs="Arial"/>
        </w:rPr>
        <w:t>eye drops</w:t>
      </w:r>
      <w:r w:rsidRPr="00D10D71">
        <w:rPr>
          <w:rFonts w:ascii="Arial" w:hAnsi="Arial" w:cs="Arial"/>
        </w:rPr>
        <w:t>.</w:t>
      </w:r>
    </w:p>
    <w:p w:rsidR="00C708EB" w:rsidRPr="00D10D71" w:rsidRDefault="00C708EB" w:rsidP="006A7EB5">
      <w:pPr>
        <w:pStyle w:val="ListParagraph"/>
        <w:numPr>
          <w:ilvl w:val="0"/>
          <w:numId w:val="1"/>
        </w:numPr>
        <w:spacing w:line="480" w:lineRule="auto"/>
        <w:rPr>
          <w:rFonts w:ascii="Arial" w:hAnsi="Arial" w:cs="Arial"/>
        </w:rPr>
      </w:pPr>
      <w:r w:rsidRPr="00D10D71">
        <w:rPr>
          <w:rFonts w:ascii="Arial" w:hAnsi="Arial" w:cs="Arial"/>
        </w:rPr>
        <w:t xml:space="preserve">Occupational therapists are well placed to identify reduced fine motor capability and </w:t>
      </w:r>
      <w:r w:rsidR="006A7EB5" w:rsidRPr="00D10D71">
        <w:rPr>
          <w:rFonts w:ascii="Arial" w:hAnsi="Arial" w:cs="Arial"/>
        </w:rPr>
        <w:t xml:space="preserve">associated difficulties experienced by patients and to ensure that prescribing physicians are </w:t>
      </w:r>
      <w:r w:rsidR="00A47808" w:rsidRPr="00D10D71">
        <w:rPr>
          <w:rFonts w:ascii="Arial" w:hAnsi="Arial" w:cs="Arial"/>
        </w:rPr>
        <w:t xml:space="preserve">made </w:t>
      </w:r>
      <w:r w:rsidR="006A7EB5" w:rsidRPr="00D10D71">
        <w:rPr>
          <w:rFonts w:ascii="Arial" w:hAnsi="Arial" w:cs="Arial"/>
        </w:rPr>
        <w:t>aware of this</w:t>
      </w:r>
    </w:p>
    <w:p w:rsidR="005F030D" w:rsidRPr="00D10D71" w:rsidRDefault="005F030D" w:rsidP="006A7EB5">
      <w:pPr>
        <w:pStyle w:val="ListParagraph"/>
        <w:numPr>
          <w:ilvl w:val="0"/>
          <w:numId w:val="1"/>
        </w:numPr>
        <w:spacing w:line="480" w:lineRule="auto"/>
        <w:rPr>
          <w:rFonts w:ascii="Arial" w:hAnsi="Arial" w:cs="Arial"/>
        </w:rPr>
      </w:pPr>
      <w:r w:rsidRPr="00D10D71">
        <w:rPr>
          <w:rFonts w:ascii="Arial" w:hAnsi="Arial" w:cs="Arial"/>
        </w:rPr>
        <w:t xml:space="preserve">Measures should be put in place to make </w:t>
      </w:r>
      <w:r w:rsidR="006367AC" w:rsidRPr="00D10D71">
        <w:rPr>
          <w:rFonts w:ascii="Arial" w:hAnsi="Arial" w:cs="Arial"/>
        </w:rPr>
        <w:t>it</w:t>
      </w:r>
      <w:r w:rsidRPr="00D10D71">
        <w:rPr>
          <w:rFonts w:ascii="Arial" w:hAnsi="Arial" w:cs="Arial"/>
        </w:rPr>
        <w:t xml:space="preserve"> easier for </w:t>
      </w:r>
      <w:r w:rsidR="006367AC" w:rsidRPr="00D10D71">
        <w:rPr>
          <w:rFonts w:ascii="Arial" w:hAnsi="Arial" w:cs="Arial"/>
        </w:rPr>
        <w:t xml:space="preserve">people with Rheumatoid Arthritis to </w:t>
      </w:r>
      <w:r w:rsidR="005C4B72" w:rsidRPr="00D10D71">
        <w:rPr>
          <w:rFonts w:ascii="Arial" w:hAnsi="Arial" w:cs="Arial"/>
        </w:rPr>
        <w:t>instil</w:t>
      </w:r>
      <w:r w:rsidR="006367AC" w:rsidRPr="00D10D71">
        <w:rPr>
          <w:rFonts w:ascii="Arial" w:hAnsi="Arial" w:cs="Arial"/>
        </w:rPr>
        <w:t xml:space="preserve"> eye drops</w:t>
      </w:r>
    </w:p>
    <w:p w:rsidR="00570359" w:rsidRPr="00D10D71" w:rsidRDefault="00570359" w:rsidP="00D10D71">
      <w:pPr>
        <w:ind w:left="360"/>
        <w:rPr>
          <w:rFonts w:ascii="Arial" w:hAnsi="Arial" w:cs="Arial"/>
          <w:b/>
        </w:rPr>
      </w:pPr>
    </w:p>
    <w:p w:rsidR="00D10D71" w:rsidRPr="00D10D71" w:rsidRDefault="00D10D71" w:rsidP="00D10D71">
      <w:pPr>
        <w:spacing w:line="480" w:lineRule="auto"/>
        <w:rPr>
          <w:rFonts w:ascii="Arial" w:hAnsi="Arial" w:cs="Arial"/>
          <w:b/>
        </w:rPr>
      </w:pPr>
      <w:r w:rsidRPr="00D10D71">
        <w:rPr>
          <w:rFonts w:ascii="Arial" w:hAnsi="Arial" w:cs="Arial"/>
          <w:b/>
        </w:rPr>
        <w:t xml:space="preserve">Ethics: </w:t>
      </w:r>
    </w:p>
    <w:p w:rsidR="00D10D71" w:rsidRPr="00D10D71" w:rsidRDefault="00D10D71" w:rsidP="00D10D71">
      <w:pPr>
        <w:rPr>
          <w:rFonts w:ascii="Arial" w:hAnsi="Arial" w:cs="Arial"/>
        </w:rPr>
      </w:pPr>
      <w:r w:rsidRPr="00D10D71">
        <w:rPr>
          <w:rFonts w:ascii="Arial" w:hAnsi="Arial" w:cs="Arial"/>
        </w:rPr>
        <w:t>The study was approved by the Edinburgh Napier University Faculty of Health, Life and Social Sciences Ethics and Governance Committee</w:t>
      </w:r>
      <w:r w:rsidR="006F2C37">
        <w:rPr>
          <w:rFonts w:ascii="Arial" w:hAnsi="Arial" w:cs="Arial"/>
        </w:rPr>
        <w:t>. 27</w:t>
      </w:r>
      <w:r w:rsidR="006F2C37" w:rsidRPr="006F2C37">
        <w:rPr>
          <w:rFonts w:ascii="Arial" w:hAnsi="Arial" w:cs="Arial"/>
          <w:vertAlign w:val="superscript"/>
        </w:rPr>
        <w:t>th</w:t>
      </w:r>
      <w:r w:rsidR="006F2C37">
        <w:rPr>
          <w:rFonts w:ascii="Arial" w:hAnsi="Arial" w:cs="Arial"/>
        </w:rPr>
        <w:t xml:space="preserve"> April 2012</w:t>
      </w:r>
      <w:r w:rsidRPr="00D10D71">
        <w:rPr>
          <w:rFonts w:ascii="Arial" w:hAnsi="Arial" w:cs="Arial"/>
        </w:rPr>
        <w:t>.</w:t>
      </w:r>
    </w:p>
    <w:p w:rsidR="00D10D71" w:rsidRPr="00D10D71" w:rsidRDefault="00D10D71" w:rsidP="00D10D71">
      <w:pPr>
        <w:spacing w:line="480" w:lineRule="auto"/>
        <w:rPr>
          <w:rFonts w:ascii="Arial" w:hAnsi="Arial" w:cs="Arial"/>
          <w:b/>
        </w:rPr>
      </w:pPr>
      <w:r w:rsidRPr="00D10D71">
        <w:rPr>
          <w:rFonts w:ascii="Arial" w:hAnsi="Arial" w:cs="Arial"/>
          <w:b/>
        </w:rPr>
        <w:t>Funding:</w:t>
      </w:r>
    </w:p>
    <w:p w:rsidR="00D10D71" w:rsidRPr="00D10D71" w:rsidRDefault="00D10D71" w:rsidP="00D10D71">
      <w:pPr>
        <w:spacing w:line="480" w:lineRule="auto"/>
        <w:rPr>
          <w:rFonts w:ascii="Arial" w:hAnsi="Arial" w:cs="Arial"/>
        </w:rPr>
      </w:pPr>
      <w:r w:rsidRPr="00D10D71">
        <w:rPr>
          <w:rFonts w:ascii="Arial" w:hAnsi="Arial" w:cs="Arial"/>
        </w:rPr>
        <w:t>This study was funded by Edinburgh Napier University (UK). The authors also acknowledge the support of NHS Research Scotland (NRS), through Edinburgh Clinical Research Facility</w:t>
      </w:r>
    </w:p>
    <w:p w:rsidR="00D10D71" w:rsidRPr="00D10D71" w:rsidRDefault="00D10D71" w:rsidP="00D10D71">
      <w:pPr>
        <w:spacing w:line="480" w:lineRule="auto"/>
        <w:rPr>
          <w:rFonts w:ascii="Arial" w:hAnsi="Arial" w:cs="Arial"/>
        </w:rPr>
      </w:pPr>
      <w:r w:rsidRPr="00D10D71">
        <w:rPr>
          <w:rFonts w:ascii="Arial" w:hAnsi="Arial" w:cs="Arial"/>
          <w:b/>
        </w:rPr>
        <w:t>Conflict of interests</w:t>
      </w:r>
      <w:r w:rsidRPr="00D10D71">
        <w:rPr>
          <w:rFonts w:ascii="Arial" w:hAnsi="Arial" w:cs="Arial"/>
        </w:rPr>
        <w:t>: None</w:t>
      </w:r>
    </w:p>
    <w:p w:rsidR="00D10D71" w:rsidRPr="00D10D71" w:rsidRDefault="00D10D71" w:rsidP="00BE2AA6">
      <w:pPr>
        <w:rPr>
          <w:rFonts w:ascii="Arial" w:hAnsi="Arial" w:cs="Arial"/>
        </w:rPr>
      </w:pPr>
    </w:p>
    <w:p w:rsidR="00F15A85" w:rsidRPr="00D10D71" w:rsidRDefault="00BE2AA6" w:rsidP="00BE2AA6">
      <w:pPr>
        <w:rPr>
          <w:rFonts w:ascii="Arial" w:hAnsi="Arial" w:cs="Arial"/>
        </w:rPr>
      </w:pPr>
      <w:r w:rsidRPr="00D10D71">
        <w:rPr>
          <w:rFonts w:ascii="Arial" w:hAnsi="Arial" w:cs="Arial"/>
        </w:rPr>
        <w:t>References</w:t>
      </w:r>
    </w:p>
    <w:p w:rsidR="00570359" w:rsidRPr="00D10D71" w:rsidRDefault="00F15A85" w:rsidP="00570359">
      <w:pPr>
        <w:pStyle w:val="EndNoteBibliography"/>
        <w:spacing w:after="0"/>
        <w:ind w:left="720" w:hanging="720"/>
      </w:pPr>
      <w:r w:rsidRPr="00D10D71">
        <w:rPr>
          <w:rFonts w:ascii="Arial" w:hAnsi="Arial" w:cs="Arial"/>
        </w:rPr>
        <w:fldChar w:fldCharType="begin"/>
      </w:r>
      <w:r w:rsidRPr="00D10D71">
        <w:rPr>
          <w:rFonts w:ascii="Arial" w:hAnsi="Arial" w:cs="Arial"/>
        </w:rPr>
        <w:instrText xml:space="preserve"> ADDIN EN.REFLIST </w:instrText>
      </w:r>
      <w:r w:rsidRPr="00D10D71">
        <w:rPr>
          <w:rFonts w:ascii="Arial" w:hAnsi="Arial" w:cs="Arial"/>
        </w:rPr>
        <w:fldChar w:fldCharType="separate"/>
      </w:r>
      <w:r w:rsidR="00570359" w:rsidRPr="00D10D71">
        <w:t xml:space="preserve">Arthritis Research UK. </w:t>
      </w:r>
      <w:r w:rsidR="00570359" w:rsidRPr="00D10D71">
        <w:rPr>
          <w:i/>
        </w:rPr>
        <w:t>Prevalence of rheumatoid arthritis</w:t>
      </w:r>
      <w:r w:rsidR="00570359" w:rsidRPr="00D10D71">
        <w:t xml:space="preserve">. Available at: </w:t>
      </w:r>
      <w:hyperlink r:id="rId8" w:history="1">
        <w:r w:rsidR="00570359" w:rsidRPr="00D10D71">
          <w:rPr>
            <w:rStyle w:val="Hyperlink"/>
          </w:rPr>
          <w:t>http://www.arthritisresearchuk.org/?gclid=CM2Vw4HHicQCFaPJtAodcQUATQ</w:t>
        </w:r>
      </w:hyperlink>
      <w:r w:rsidR="00570359" w:rsidRPr="00D10D71">
        <w:t>.</w:t>
      </w:r>
    </w:p>
    <w:p w:rsidR="00570359" w:rsidRPr="00D10D71" w:rsidRDefault="00570359" w:rsidP="00570359">
      <w:pPr>
        <w:pStyle w:val="EndNoteBibliography"/>
        <w:spacing w:after="0"/>
        <w:ind w:left="720" w:hanging="720"/>
      </w:pPr>
      <w:r w:rsidRPr="00D10D71">
        <w:t xml:space="preserve">Australian Government. (2009) </w:t>
      </w:r>
      <w:r w:rsidRPr="00D10D71">
        <w:rPr>
          <w:i/>
        </w:rPr>
        <w:t xml:space="preserve">A picture of rheumatoid arthritis in Australia, </w:t>
      </w:r>
      <w:r w:rsidRPr="00D10D71">
        <w:t>Canberra Australia: Australian Institute of Health and Welfare Department of Health and Aging.</w:t>
      </w:r>
    </w:p>
    <w:p w:rsidR="00570359" w:rsidRPr="00D10D71" w:rsidRDefault="00570359" w:rsidP="00570359">
      <w:pPr>
        <w:pStyle w:val="EndNoteBibliography"/>
        <w:spacing w:after="0"/>
        <w:ind w:left="720" w:hanging="720"/>
      </w:pPr>
      <w:r w:rsidRPr="00D10D71">
        <w:t xml:space="preserve">Averns H, Hall J and Webley M. (1999) Role of opticare eye drop delivery system in patients with rheumatoid arthritis. </w:t>
      </w:r>
      <w:r w:rsidRPr="00D10D71">
        <w:rPr>
          <w:i/>
        </w:rPr>
        <w:t>The Journal of rheumatology</w:t>
      </w:r>
      <w:r w:rsidRPr="00D10D71">
        <w:t xml:space="preserve"> 26: 2615-2618.</w:t>
      </w:r>
    </w:p>
    <w:p w:rsidR="00570359" w:rsidRPr="00D10D71" w:rsidRDefault="00570359" w:rsidP="00570359">
      <w:pPr>
        <w:pStyle w:val="EndNoteBibliography"/>
        <w:spacing w:after="0"/>
        <w:ind w:left="720" w:hanging="720"/>
      </w:pPr>
      <w:r w:rsidRPr="00D10D71">
        <w:t xml:space="preserve">Balkrishnan R, Bond JB, Byerly WG, et al. (2003) Medication-related predictors of health-related quality of life in glaucoma patients enrolled in a medicare health maintenance organization. </w:t>
      </w:r>
      <w:r w:rsidRPr="00D10D71">
        <w:rPr>
          <w:i/>
        </w:rPr>
        <w:t>Am J Geriatr Pharmacother</w:t>
      </w:r>
      <w:r w:rsidRPr="00D10D71">
        <w:t xml:space="preserve"> 1: 75-81.</w:t>
      </w:r>
    </w:p>
    <w:p w:rsidR="00570359" w:rsidRPr="00D10D71" w:rsidRDefault="00570359" w:rsidP="00570359">
      <w:pPr>
        <w:pStyle w:val="EndNoteBibliography"/>
        <w:spacing w:after="0"/>
        <w:ind w:left="720" w:hanging="720"/>
      </w:pPr>
      <w:r w:rsidRPr="00D10D71">
        <w:t xml:space="preserve">Bechetoille A, Arnould B, Bron A, et al. (2008) Measurement of health‐related quality of life with glaucoma: validation of the Glau‐QoL© 36‐item questionnaire. </w:t>
      </w:r>
      <w:r w:rsidRPr="00D10D71">
        <w:rPr>
          <w:i/>
        </w:rPr>
        <w:t>Acta ophthalmologica</w:t>
      </w:r>
      <w:r w:rsidRPr="00D10D71">
        <w:t xml:space="preserve"> 86: 71-80.</w:t>
      </w:r>
    </w:p>
    <w:p w:rsidR="00570359" w:rsidRPr="00D10D71" w:rsidRDefault="00570359" w:rsidP="00570359">
      <w:pPr>
        <w:pStyle w:val="EndNoteBibliography"/>
        <w:spacing w:after="0"/>
        <w:ind w:left="720" w:hanging="720"/>
      </w:pPr>
      <w:r w:rsidRPr="00D10D71">
        <w:t xml:space="preserve">Budenz DL. (2009) A clinician's guide to the assessment and management of nonadherence in glaucoma. </w:t>
      </w:r>
      <w:r w:rsidRPr="00D10D71">
        <w:rPr>
          <w:i/>
        </w:rPr>
        <w:t>Ophthalmology</w:t>
      </w:r>
      <w:r w:rsidRPr="00D10D71">
        <w:t xml:space="preserve"> 116: S43-S47.</w:t>
      </w:r>
    </w:p>
    <w:p w:rsidR="00570359" w:rsidRPr="00D10D71" w:rsidRDefault="00570359" w:rsidP="00570359">
      <w:pPr>
        <w:pStyle w:val="EndNoteBibliography"/>
        <w:spacing w:after="0"/>
        <w:ind w:left="720" w:hanging="720"/>
      </w:pPr>
      <w:r w:rsidRPr="00D10D71">
        <w:t xml:space="preserve">Chawla A, McGalliard JN and Batterbury M. (2007) Use of eyedrops in glaucoma: how can we help to reduce non‐compliance? </w:t>
      </w:r>
      <w:r w:rsidRPr="00D10D71">
        <w:rPr>
          <w:i/>
        </w:rPr>
        <w:t>Acta Ophthalmologica Scandinavica</w:t>
      </w:r>
      <w:r w:rsidRPr="00D10D71">
        <w:t xml:space="preserve"> 85: 464-464.</w:t>
      </w:r>
    </w:p>
    <w:p w:rsidR="00570359" w:rsidRPr="00D10D71" w:rsidRDefault="00570359" w:rsidP="00570359">
      <w:pPr>
        <w:pStyle w:val="EndNoteBibliography"/>
        <w:spacing w:after="0"/>
        <w:ind w:left="720" w:hanging="720"/>
      </w:pPr>
      <w:r w:rsidRPr="00D10D71">
        <w:t xml:space="preserve">Cook PF, Bremer RW, Ayala A, et al. (2010) Feasibility of motivational interviewing delivered by a glaucoma educator to improve medication adherence. </w:t>
      </w:r>
      <w:r w:rsidRPr="00D10D71">
        <w:rPr>
          <w:i/>
        </w:rPr>
        <w:t>Clinical ophthalmology (Auckland, NZ)</w:t>
      </w:r>
      <w:r w:rsidRPr="00D10D71">
        <w:t xml:space="preserve"> 4: 1091.</w:t>
      </w:r>
    </w:p>
    <w:p w:rsidR="00570359" w:rsidRPr="00D10D71" w:rsidRDefault="00570359" w:rsidP="00570359">
      <w:pPr>
        <w:pStyle w:val="EndNoteBibliography"/>
        <w:spacing w:after="0"/>
        <w:ind w:left="720" w:hanging="720"/>
      </w:pPr>
      <w:r w:rsidRPr="00D10D71">
        <w:t xml:space="preserve">Donnelly D. (1987) Instilling eyedrops: difficulties experienced by patients following cataract surgery. </w:t>
      </w:r>
      <w:r w:rsidRPr="00D10D71">
        <w:rPr>
          <w:i/>
        </w:rPr>
        <w:t>Journal of Advanced Nursing</w:t>
      </w:r>
      <w:r w:rsidRPr="00D10D71">
        <w:t xml:space="preserve"> 12: 235-243.</w:t>
      </w:r>
    </w:p>
    <w:p w:rsidR="00570359" w:rsidRPr="00D10D71" w:rsidRDefault="00570359" w:rsidP="00570359">
      <w:pPr>
        <w:pStyle w:val="EndNoteBibliography"/>
        <w:spacing w:after="0"/>
        <w:ind w:left="720" w:hanging="720"/>
      </w:pPr>
      <w:r w:rsidRPr="00D10D71">
        <w:t xml:space="preserve">Dziedzic K, Thomas E, Hill S, et al. (2007) The impact of musculoskeletal hand problems in older adults: findings from the North Staffordshire Osteoarthritis Project (NorStOP). </w:t>
      </w:r>
      <w:r w:rsidRPr="00D10D71">
        <w:rPr>
          <w:i/>
        </w:rPr>
        <w:t>Rheumatology</w:t>
      </w:r>
      <w:r w:rsidRPr="00D10D71">
        <w:t xml:space="preserve"> 46: 963-967.</w:t>
      </w:r>
    </w:p>
    <w:p w:rsidR="00570359" w:rsidRPr="00D10D71" w:rsidRDefault="00570359" w:rsidP="00570359">
      <w:pPr>
        <w:pStyle w:val="EndNoteBibliography"/>
        <w:spacing w:after="0"/>
        <w:ind w:left="720" w:hanging="720"/>
      </w:pPr>
      <w:r w:rsidRPr="00D10D71">
        <w:t xml:space="preserve">Foulks GN. (2008) Pharmacological management of dry eye in the elderly patient. </w:t>
      </w:r>
      <w:r w:rsidRPr="00D10D71">
        <w:rPr>
          <w:i/>
        </w:rPr>
        <w:t>Drugs &amp; aging</w:t>
      </w:r>
      <w:r w:rsidRPr="00D10D71">
        <w:t xml:space="preserve"> 25: 105-118.</w:t>
      </w:r>
    </w:p>
    <w:p w:rsidR="00570359" w:rsidRPr="00D10D71" w:rsidRDefault="00570359" w:rsidP="00570359">
      <w:pPr>
        <w:pStyle w:val="EndNoteBibliography"/>
        <w:spacing w:after="0"/>
        <w:ind w:left="720" w:hanging="720"/>
      </w:pPr>
      <w:r w:rsidRPr="00D10D71">
        <w:t xml:space="preserve">Friedman NJ. (2010) Impact of dry eye disease and treatment on quality of life. </w:t>
      </w:r>
      <w:r w:rsidRPr="00D10D71">
        <w:rPr>
          <w:i/>
        </w:rPr>
        <w:t>Current opinion in ophthalmology</w:t>
      </w:r>
      <w:r w:rsidRPr="00D10D71">
        <w:t xml:space="preserve"> 21: 310-316.</w:t>
      </w:r>
    </w:p>
    <w:p w:rsidR="00570359" w:rsidRPr="00D10D71" w:rsidRDefault="00570359" w:rsidP="00570359">
      <w:pPr>
        <w:pStyle w:val="EndNoteBibliography"/>
        <w:spacing w:after="0"/>
        <w:ind w:left="720" w:hanging="720"/>
      </w:pPr>
      <w:r w:rsidRPr="00D10D71">
        <w:t xml:space="preserve">Gupta R, Patil B, Shah BM, et al. (2012) Evaluating eye drop instillation technique in glaucoma patients. </w:t>
      </w:r>
      <w:r w:rsidRPr="00D10D71">
        <w:rPr>
          <w:i/>
        </w:rPr>
        <w:t>Journal of glaucoma</w:t>
      </w:r>
      <w:r w:rsidRPr="00D10D71">
        <w:t xml:space="preserve"> 21: 189-192.</w:t>
      </w:r>
    </w:p>
    <w:p w:rsidR="00570359" w:rsidRPr="00D10D71" w:rsidRDefault="00570359" w:rsidP="00570359">
      <w:pPr>
        <w:pStyle w:val="EndNoteBibliography"/>
        <w:spacing w:after="0"/>
        <w:ind w:left="720" w:hanging="720"/>
      </w:pPr>
      <w:r w:rsidRPr="00D10D71">
        <w:t xml:space="preserve">Hahn SR. (2009) Patient-centered communication to assess and enhance patient adherence to glaucoma medication. </w:t>
      </w:r>
      <w:r w:rsidRPr="00D10D71">
        <w:rPr>
          <w:i/>
        </w:rPr>
        <w:t>Ophthalmology</w:t>
      </w:r>
      <w:r w:rsidRPr="00D10D71">
        <w:t xml:space="preserve"> 116: S37-42.</w:t>
      </w:r>
    </w:p>
    <w:p w:rsidR="00570359" w:rsidRPr="00D10D71" w:rsidRDefault="00570359" w:rsidP="00570359">
      <w:pPr>
        <w:pStyle w:val="EndNoteBibliography"/>
        <w:spacing w:after="0"/>
        <w:ind w:left="720" w:hanging="720"/>
      </w:pPr>
      <w:r w:rsidRPr="00D10D71">
        <w:t xml:space="preserve">Hennessy AL, Katz J, Covert D, et al. (2010) Videotaped evaluation of eyedrop instillation in glaucoma patients with visual impairment or moderate to severe visual field loss. </w:t>
      </w:r>
      <w:r w:rsidRPr="00D10D71">
        <w:rPr>
          <w:i/>
        </w:rPr>
        <w:t>Ophthalmology</w:t>
      </w:r>
      <w:r w:rsidRPr="00D10D71">
        <w:t xml:space="preserve"> 117: 2345-2352.</w:t>
      </w:r>
    </w:p>
    <w:p w:rsidR="00570359" w:rsidRPr="00D10D71" w:rsidRDefault="00570359" w:rsidP="00570359">
      <w:pPr>
        <w:pStyle w:val="EndNoteBibliography"/>
        <w:spacing w:after="0"/>
        <w:ind w:left="720" w:hanging="720"/>
      </w:pPr>
      <w:r w:rsidRPr="00D10D71">
        <w:t>Kahook MY. (2007) Developments in dosing aids and adherence devices for glaucoma therapy: current and future perspectives.</w:t>
      </w:r>
    </w:p>
    <w:p w:rsidR="00570359" w:rsidRPr="00D10D71" w:rsidRDefault="00570359" w:rsidP="00570359">
      <w:pPr>
        <w:pStyle w:val="EndNoteBibliography"/>
        <w:spacing w:after="0"/>
        <w:ind w:left="720" w:hanging="720"/>
      </w:pPr>
      <w:r w:rsidRPr="00D10D71">
        <w:t xml:space="preserve">Kass MA, Meltzer DW, Gordon M, et al. (1986) Compliance with topical pilocarpine treatment. </w:t>
      </w:r>
      <w:r w:rsidRPr="00D10D71">
        <w:rPr>
          <w:i/>
        </w:rPr>
        <w:t>American journal of ophthalmology</w:t>
      </w:r>
      <w:r w:rsidRPr="00D10D71">
        <w:t xml:space="preserve"> 101: 515-523.</w:t>
      </w:r>
    </w:p>
    <w:p w:rsidR="00570359" w:rsidRPr="00D10D71" w:rsidRDefault="00570359" w:rsidP="00570359">
      <w:pPr>
        <w:pStyle w:val="EndNoteBibliography"/>
        <w:spacing w:after="0"/>
        <w:ind w:left="720" w:hanging="720"/>
      </w:pPr>
      <w:r w:rsidRPr="00D10D71">
        <w:t xml:space="preserve">Kerr NM, Patel HY, Chew SS, et al. (2013) Patient satisfaction with topical ocular hypotensives. </w:t>
      </w:r>
      <w:r w:rsidRPr="00D10D71">
        <w:rPr>
          <w:i/>
        </w:rPr>
        <w:t>Clinical &amp; experimental ophthalmology</w:t>
      </w:r>
      <w:r w:rsidRPr="00D10D71">
        <w:t xml:space="preserve"> 41: 27-35.</w:t>
      </w:r>
    </w:p>
    <w:p w:rsidR="00570359" w:rsidRPr="00D10D71" w:rsidRDefault="00570359" w:rsidP="00570359">
      <w:pPr>
        <w:pStyle w:val="EndNoteBibliography"/>
        <w:spacing w:after="0"/>
        <w:ind w:left="720" w:hanging="720"/>
      </w:pPr>
      <w:r w:rsidRPr="00D10D71">
        <w:t xml:space="preserve">Kholdebarin R, Campbell RJ, Jin Y-P, et al. (2008) Multicenter study of compliance and drop administration in glaucoma. </w:t>
      </w:r>
      <w:r w:rsidRPr="00D10D71">
        <w:rPr>
          <w:i/>
        </w:rPr>
        <w:t>Canadian Journal of Ophthalmology/Journal Canadien d'Ophtalmologie</w:t>
      </w:r>
      <w:r w:rsidRPr="00D10D71">
        <w:t xml:space="preserve"> 43: 454-461.</w:t>
      </w:r>
    </w:p>
    <w:p w:rsidR="00570359" w:rsidRPr="00D10D71" w:rsidRDefault="00570359" w:rsidP="00570359">
      <w:pPr>
        <w:pStyle w:val="EndNoteBibliography"/>
        <w:spacing w:after="0"/>
        <w:ind w:left="720" w:hanging="720"/>
      </w:pPr>
      <w:r w:rsidRPr="00D10D71">
        <w:t xml:space="preserve">Le Q, Zhou X, Ge L, et al. (2012) Impact of dry eye syndrome on vision-related quality of life in a non-clinic-based general population. </w:t>
      </w:r>
      <w:r w:rsidRPr="00D10D71">
        <w:rPr>
          <w:i/>
        </w:rPr>
        <w:t>BMC ophthalmology</w:t>
      </w:r>
      <w:r w:rsidRPr="00D10D71">
        <w:t xml:space="preserve"> 12: 22.</w:t>
      </w:r>
    </w:p>
    <w:p w:rsidR="00570359" w:rsidRPr="00D10D71" w:rsidRDefault="00570359" w:rsidP="00570359">
      <w:pPr>
        <w:pStyle w:val="EndNoteBibliography"/>
        <w:spacing w:after="0"/>
        <w:ind w:left="720" w:hanging="720"/>
      </w:pPr>
      <w:r w:rsidRPr="00D10D71">
        <w:t xml:space="preserve">MacLaughlin EJ, Raehl CL, Treadway AK, et al. (2005) Assessing medication adherence in the elderly. </w:t>
      </w:r>
      <w:r w:rsidRPr="00D10D71">
        <w:rPr>
          <w:i/>
        </w:rPr>
        <w:t>Drugs &amp; aging</w:t>
      </w:r>
      <w:r w:rsidRPr="00D10D71">
        <w:t xml:space="preserve"> 22: 231-255.</w:t>
      </w:r>
    </w:p>
    <w:p w:rsidR="00570359" w:rsidRPr="00D10D71" w:rsidRDefault="00570359" w:rsidP="00570359">
      <w:pPr>
        <w:pStyle w:val="EndNoteBibliography"/>
        <w:spacing w:after="0"/>
        <w:ind w:left="720" w:hanging="720"/>
      </w:pPr>
      <w:r w:rsidRPr="00D10D71">
        <w:t xml:space="preserve">Miljanović B, Dana R, Sullivan DA, et al. (2007) Impact of dry eye syndrome on vision-related quality of life. </w:t>
      </w:r>
      <w:r w:rsidRPr="00D10D71">
        <w:rPr>
          <w:i/>
        </w:rPr>
        <w:t>American journal of ophthalmology</w:t>
      </w:r>
      <w:r w:rsidRPr="00D10D71">
        <w:t xml:space="preserve"> 143: 409-415. e402.</w:t>
      </w:r>
    </w:p>
    <w:p w:rsidR="00570359" w:rsidRPr="00D10D71" w:rsidRDefault="00570359" w:rsidP="00570359">
      <w:pPr>
        <w:pStyle w:val="EndNoteBibliography"/>
        <w:spacing w:after="0"/>
        <w:ind w:left="720" w:hanging="720"/>
      </w:pPr>
      <w:r w:rsidRPr="00D10D71">
        <w:t xml:space="preserve">Moore DB, Walton C, Moeller KL, et al. (2014) Prevalence of self-reported early glaucoma eye drop bottle exhaustion and associated risk factors: a patient survey. </w:t>
      </w:r>
      <w:r w:rsidRPr="00D10D71">
        <w:rPr>
          <w:i/>
        </w:rPr>
        <w:t>BMC ophthalmology</w:t>
      </w:r>
      <w:r w:rsidRPr="00D10D71">
        <w:t xml:space="preserve"> 14: 79.</w:t>
      </w:r>
    </w:p>
    <w:p w:rsidR="00570359" w:rsidRPr="00D10D71" w:rsidRDefault="00570359" w:rsidP="00570359">
      <w:pPr>
        <w:pStyle w:val="EndNoteBibliography"/>
        <w:spacing w:after="0"/>
        <w:ind w:left="720" w:hanging="720"/>
      </w:pPr>
      <w:r w:rsidRPr="00D10D71">
        <w:t xml:space="preserve">Moss SE, Klein R and Klein BE. (2004) Incidence of dry eye in an older population. </w:t>
      </w:r>
      <w:r w:rsidRPr="00D10D71">
        <w:rPr>
          <w:i/>
        </w:rPr>
        <w:t>Archives of ophthalmology</w:t>
      </w:r>
      <w:r w:rsidRPr="00D10D71">
        <w:t xml:space="preserve"> 122: 369-373.</w:t>
      </w:r>
    </w:p>
    <w:p w:rsidR="00570359" w:rsidRPr="00D10D71" w:rsidRDefault="00570359" w:rsidP="00570359">
      <w:pPr>
        <w:pStyle w:val="EndNoteBibliography"/>
        <w:spacing w:after="0"/>
        <w:ind w:left="720" w:hanging="720"/>
      </w:pPr>
      <w:r w:rsidRPr="00D10D71">
        <w:t xml:space="preserve">National Institute for Health and Clinical Excellence. (2009) </w:t>
      </w:r>
      <w:r w:rsidRPr="00D10D71">
        <w:rPr>
          <w:i/>
        </w:rPr>
        <w:t>Rheumatoid Arthritis The management of rheumatoid arthritis in adults</w:t>
      </w:r>
      <w:r w:rsidRPr="00D10D71">
        <w:t>: National Institute for Health and Clincical Excellence.</w:t>
      </w:r>
    </w:p>
    <w:p w:rsidR="00570359" w:rsidRPr="00D10D71" w:rsidRDefault="00570359" w:rsidP="00570359">
      <w:pPr>
        <w:pStyle w:val="EndNoteBibliography"/>
        <w:spacing w:after="0"/>
        <w:ind w:left="720" w:hanging="720"/>
      </w:pPr>
      <w:r w:rsidRPr="00D10D71">
        <w:t xml:space="preserve">Nordmann J-P, Denis P, Vigneux M, et al. (2007) Development of the conceptual framework for the Eye-Drop Satisfaction Questionnaire (EDSQ©) in glaucoma using a qualitative study. </w:t>
      </w:r>
      <w:r w:rsidRPr="00D10D71">
        <w:rPr>
          <w:i/>
        </w:rPr>
        <w:t>BMC health services research</w:t>
      </w:r>
      <w:r w:rsidRPr="00D10D71">
        <w:t xml:space="preserve"> 7: 124.</w:t>
      </w:r>
    </w:p>
    <w:p w:rsidR="00570359" w:rsidRPr="00D10D71" w:rsidRDefault="00570359" w:rsidP="00570359">
      <w:pPr>
        <w:pStyle w:val="EndNoteBibliography"/>
        <w:spacing w:after="0"/>
        <w:ind w:left="720" w:hanging="720"/>
      </w:pPr>
      <w:r w:rsidRPr="00D10D71">
        <w:t xml:space="preserve">Regnault A, Viala-Danten M, Gilet H, et al. (2010) Scoring and psychometric properties of the Eye-Drop Satisfaction Questionnaire (EDSQ), an instrument to assess satisfaction and compliance with glaucoma treatment. </w:t>
      </w:r>
      <w:r w:rsidRPr="00D10D71">
        <w:rPr>
          <w:i/>
        </w:rPr>
        <w:t>BMC ophthalmology</w:t>
      </w:r>
      <w:r w:rsidRPr="00D10D71">
        <w:t xml:space="preserve"> 10: 1.</w:t>
      </w:r>
    </w:p>
    <w:p w:rsidR="00570359" w:rsidRPr="00D10D71" w:rsidRDefault="00570359" w:rsidP="00570359">
      <w:pPr>
        <w:pStyle w:val="EndNoteBibliography"/>
        <w:spacing w:after="0"/>
        <w:ind w:left="720" w:hanging="720"/>
      </w:pPr>
      <w:r w:rsidRPr="00D10D71">
        <w:t xml:space="preserve">Robin A. (2010) Beyond Compliance: Getting the Drops in. </w:t>
      </w:r>
      <w:r w:rsidRPr="00D10D71">
        <w:rPr>
          <w:i/>
        </w:rPr>
        <w:t>Review of Ophthalmology</w:t>
      </w:r>
      <w:r w:rsidRPr="00D10D71">
        <w:t xml:space="preserve"> 19: 71-73.</w:t>
      </w:r>
    </w:p>
    <w:p w:rsidR="00570359" w:rsidRPr="00D10D71" w:rsidRDefault="00570359" w:rsidP="00570359">
      <w:pPr>
        <w:pStyle w:val="EndNoteBibliography"/>
        <w:spacing w:after="0"/>
        <w:ind w:left="720" w:hanging="720"/>
      </w:pPr>
      <w:r w:rsidRPr="00D10D71">
        <w:t xml:space="preserve">Sleath B, Byrd JE, Robin AL, et al. (2008) Glaucoma patient receipt of information and instruction on how to use their eye drops. </w:t>
      </w:r>
      <w:r w:rsidRPr="00D10D71">
        <w:rPr>
          <w:i/>
        </w:rPr>
        <w:t>International Journal of Pharmacy Practice</w:t>
      </w:r>
      <w:r w:rsidRPr="00D10D71">
        <w:t xml:space="preserve"> 16: 35-40.</w:t>
      </w:r>
    </w:p>
    <w:p w:rsidR="00570359" w:rsidRPr="00D10D71" w:rsidRDefault="00570359" w:rsidP="00570359">
      <w:pPr>
        <w:pStyle w:val="EndNoteBibliography"/>
        <w:spacing w:after="0"/>
        <w:ind w:left="720" w:hanging="720"/>
      </w:pPr>
      <w:r w:rsidRPr="00D10D71">
        <w:t xml:space="preserve">Stone JL, Robin AL, Novack GD, et al. (2009) An objective evaluation of eyedrop instillation in patients with glaucoma. </w:t>
      </w:r>
      <w:r w:rsidRPr="00D10D71">
        <w:rPr>
          <w:i/>
        </w:rPr>
        <w:t>Archives of ophthalmology</w:t>
      </w:r>
      <w:r w:rsidRPr="00D10D71">
        <w:t xml:space="preserve"> 127: 732-736.</w:t>
      </w:r>
    </w:p>
    <w:p w:rsidR="00570359" w:rsidRPr="00D10D71" w:rsidRDefault="00570359" w:rsidP="00570359">
      <w:pPr>
        <w:pStyle w:val="EndNoteBibliography"/>
        <w:spacing w:after="0"/>
        <w:ind w:left="720" w:hanging="720"/>
      </w:pPr>
      <w:r w:rsidRPr="00D10D71">
        <w:t xml:space="preserve">Stryker JE, Beck AD, Primo SA, et al. (2010) An exploratory study of factors influencing glaucoma treatment adherence. </w:t>
      </w:r>
      <w:r w:rsidRPr="00D10D71">
        <w:rPr>
          <w:i/>
        </w:rPr>
        <w:t>Journal of glaucoma</w:t>
      </w:r>
      <w:r w:rsidRPr="00D10D71">
        <w:t xml:space="preserve"> 19: 66.</w:t>
      </w:r>
    </w:p>
    <w:p w:rsidR="00570359" w:rsidRPr="00D10D71" w:rsidRDefault="00570359" w:rsidP="00570359">
      <w:pPr>
        <w:pStyle w:val="EndNoteBibliography"/>
        <w:spacing w:after="0"/>
        <w:ind w:left="720" w:hanging="720"/>
      </w:pPr>
      <w:r w:rsidRPr="00D10D71">
        <w:t xml:space="preserve">van Eijk-Hustings Y, Ammerlaan J, Voorneveld-Nieuwenhuis H, et al. (2013) Patients’ needs and expectations with regard to rheumatology nursing care: results of multicentre focus group interviews. </w:t>
      </w:r>
      <w:r w:rsidRPr="00D10D71">
        <w:rPr>
          <w:i/>
        </w:rPr>
        <w:t>Annals of the rheumatic diseases</w:t>
      </w:r>
      <w:r w:rsidRPr="00D10D71">
        <w:t xml:space="preserve"> 72: 831-835.</w:t>
      </w:r>
    </w:p>
    <w:p w:rsidR="00570359" w:rsidRPr="00D10D71" w:rsidRDefault="00570359" w:rsidP="00570359">
      <w:pPr>
        <w:pStyle w:val="EndNoteBibliography"/>
        <w:spacing w:after="0"/>
        <w:ind w:left="720" w:hanging="720"/>
      </w:pPr>
      <w:r w:rsidRPr="00D10D71">
        <w:t xml:space="preserve">Winfield A, Jessiman D, Williams A, et al. (1990) A study of the causes of non-compliance by patients prescribed eyedrops. </w:t>
      </w:r>
      <w:r w:rsidRPr="00D10D71">
        <w:rPr>
          <w:i/>
        </w:rPr>
        <w:t>British Journal of Ophthalmology</w:t>
      </w:r>
      <w:r w:rsidRPr="00D10D71">
        <w:t xml:space="preserve"> 74: 477-480.</w:t>
      </w:r>
    </w:p>
    <w:p w:rsidR="00570359" w:rsidRPr="00D10D71" w:rsidRDefault="00570359" w:rsidP="00570359">
      <w:pPr>
        <w:pStyle w:val="EndNoteBibliography"/>
        <w:ind w:left="720" w:hanging="720"/>
      </w:pPr>
      <w:r w:rsidRPr="00D10D71">
        <w:t xml:space="preserve">Wolfe F and Michaud K. (2008) Prevalence, risk, and risk factors for oral and ocular dryness with particular emphasis on rheumatoid arthritis. </w:t>
      </w:r>
      <w:r w:rsidRPr="00D10D71">
        <w:rPr>
          <w:i/>
        </w:rPr>
        <w:t>The Journal of rheumatology</w:t>
      </w:r>
      <w:r w:rsidRPr="00D10D71">
        <w:t xml:space="preserve"> 35: 1023-1030.</w:t>
      </w:r>
    </w:p>
    <w:p w:rsidR="00BE2AA6" w:rsidRPr="00BE2AA6" w:rsidRDefault="00F15A85" w:rsidP="00BE2AA6">
      <w:pPr>
        <w:rPr>
          <w:rFonts w:ascii="Arial" w:hAnsi="Arial" w:cs="Arial"/>
        </w:rPr>
      </w:pPr>
      <w:r w:rsidRPr="00D10D71">
        <w:rPr>
          <w:rFonts w:ascii="Arial" w:hAnsi="Arial" w:cs="Arial"/>
        </w:rPr>
        <w:fldChar w:fldCharType="end"/>
      </w:r>
    </w:p>
    <w:sectPr w:rsidR="00BE2AA6" w:rsidRPr="00BE2AA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4FA" w:rsidRDefault="00F874FA" w:rsidP="00BE2AA6">
      <w:pPr>
        <w:spacing w:after="0" w:line="240" w:lineRule="auto"/>
      </w:pPr>
      <w:r>
        <w:separator/>
      </w:r>
    </w:p>
  </w:endnote>
  <w:endnote w:type="continuationSeparator" w:id="0">
    <w:p w:rsidR="00F874FA" w:rsidRDefault="00F874FA" w:rsidP="00BE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vTT593433d4">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584791"/>
      <w:docPartObj>
        <w:docPartGallery w:val="Page Numbers (Bottom of Page)"/>
        <w:docPartUnique/>
      </w:docPartObj>
    </w:sdtPr>
    <w:sdtEndPr>
      <w:rPr>
        <w:noProof/>
      </w:rPr>
    </w:sdtEndPr>
    <w:sdtContent>
      <w:p w:rsidR="00D10D71" w:rsidRDefault="00D10D71">
        <w:pPr>
          <w:pStyle w:val="Footer"/>
          <w:jc w:val="right"/>
        </w:pPr>
        <w:r>
          <w:fldChar w:fldCharType="begin"/>
        </w:r>
        <w:r>
          <w:instrText xml:space="preserve"> PAGE   \* MERGEFORMAT </w:instrText>
        </w:r>
        <w:r>
          <w:fldChar w:fldCharType="separate"/>
        </w:r>
        <w:r w:rsidR="00A918A6">
          <w:rPr>
            <w:noProof/>
          </w:rPr>
          <w:t>2</w:t>
        </w:r>
        <w:r>
          <w:rPr>
            <w:noProof/>
          </w:rPr>
          <w:fldChar w:fldCharType="end"/>
        </w:r>
      </w:p>
    </w:sdtContent>
  </w:sdt>
  <w:p w:rsidR="00D10D71" w:rsidRDefault="00D10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4FA" w:rsidRDefault="00F874FA" w:rsidP="00BE2AA6">
      <w:pPr>
        <w:spacing w:after="0" w:line="240" w:lineRule="auto"/>
      </w:pPr>
      <w:r>
        <w:separator/>
      </w:r>
    </w:p>
  </w:footnote>
  <w:footnote w:type="continuationSeparator" w:id="0">
    <w:p w:rsidR="00F874FA" w:rsidRDefault="00F874FA" w:rsidP="00BE2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71" w:rsidRPr="00D10D71" w:rsidRDefault="00D10D71" w:rsidP="00D10D71">
    <w:pPr>
      <w:rPr>
        <w:rFonts w:cs="Arial"/>
        <w:sz w:val="20"/>
        <w:szCs w:val="20"/>
      </w:rPr>
    </w:pPr>
    <w:r w:rsidRPr="00D10D71">
      <w:rPr>
        <w:sz w:val="20"/>
        <w:szCs w:val="20"/>
      </w:rPr>
      <w:t xml:space="preserve">Elizabeth Adamson       </w:t>
    </w:r>
    <w:hyperlink r:id="rId1" w:history="1">
      <w:r w:rsidRPr="00D10D71">
        <w:rPr>
          <w:rFonts w:eastAsiaTheme="minorEastAsia" w:cs="Arial"/>
          <w:noProof/>
          <w:sz w:val="20"/>
          <w:szCs w:val="20"/>
          <w:u w:val="single"/>
          <w:lang w:eastAsia="en-GB"/>
        </w:rPr>
        <w:t>l.adamson@napier.ac.uk</w:t>
      </w:r>
    </w:hyperlink>
    <w:r w:rsidRPr="00D10D71">
      <w:rPr>
        <w:rFonts w:eastAsiaTheme="minorEastAsia" w:cs="Arial"/>
        <w:noProof/>
        <w:sz w:val="20"/>
        <w:szCs w:val="20"/>
        <w:u w:val="single"/>
        <w:lang w:eastAsia="en-GB"/>
      </w:rPr>
      <w:t xml:space="preserve"> </w:t>
    </w:r>
    <w:r>
      <w:rPr>
        <w:rFonts w:eastAsiaTheme="minorEastAsia" w:cs="Arial"/>
        <w:noProof/>
        <w:sz w:val="20"/>
        <w:szCs w:val="20"/>
        <w:lang w:eastAsia="en-GB"/>
      </w:rPr>
      <w:t xml:space="preserve">                        </w:t>
    </w:r>
    <w:r w:rsidRPr="00D10D71">
      <w:rPr>
        <w:rFonts w:eastAsiaTheme="minorEastAsia" w:cs="Arial"/>
        <w:noProof/>
        <w:sz w:val="20"/>
        <w:szCs w:val="20"/>
        <w:lang w:eastAsia="en-GB"/>
      </w:rPr>
      <w:t xml:space="preserve"> </w:t>
    </w:r>
    <w:r w:rsidRPr="00D10D71">
      <w:rPr>
        <w:rFonts w:cs="Arial"/>
        <w:sz w:val="20"/>
        <w:szCs w:val="20"/>
      </w:rPr>
      <w:t xml:space="preserve">Dr Garth Kendall </w:t>
    </w:r>
    <w:r>
      <w:rPr>
        <w:rFonts w:cs="Arial"/>
        <w:sz w:val="20"/>
        <w:szCs w:val="20"/>
      </w:rPr>
      <w:t xml:space="preserve">            </w:t>
    </w:r>
    <w:hyperlink r:id="rId2" w:history="1">
      <w:r w:rsidRPr="00D10D71">
        <w:rPr>
          <w:rFonts w:cs="Arial"/>
          <w:color w:val="0000FF"/>
          <w:sz w:val="20"/>
          <w:szCs w:val="20"/>
          <w:u w:val="single"/>
          <w:lang w:val="en-AU" w:eastAsia="en-AU"/>
        </w:rPr>
        <w:t>g.kendall@curtin.edu.au</w:t>
      </w:r>
    </w:hyperlink>
  </w:p>
  <w:p w:rsidR="00D10D71" w:rsidRPr="00D10D71" w:rsidRDefault="00D10D71" w:rsidP="00D10D71">
    <w:pPr>
      <w:rPr>
        <w:rFonts w:eastAsiaTheme="minorEastAsia" w:cs="Arial"/>
        <w:noProof/>
        <w:lang w:eastAsia="en-GB"/>
      </w:rPr>
    </w:pPr>
  </w:p>
  <w:p w:rsidR="00F874FA" w:rsidRDefault="00D10D71" w:rsidP="00800722">
    <w:pPr>
      <w:pStyle w:val="Header"/>
      <w:tabs>
        <w:tab w:val="clear" w:pos="4513"/>
        <w:tab w:val="clear" w:pos="9026"/>
        <w:tab w:val="left" w:pos="6840"/>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C7942"/>
    <w:multiLevelType w:val="hybridMultilevel"/>
    <w:tmpl w:val="CF4E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swat9vmdxxfger5tr5fawzavdsetfw02v0&quot;&gt;LizEndNote Library&lt;record-ids&gt;&lt;item&gt;37&lt;/item&gt;&lt;item&gt;42&lt;/item&gt;&lt;item&gt;45&lt;/item&gt;&lt;item&gt;47&lt;/item&gt;&lt;item&gt;50&lt;/item&gt;&lt;item&gt;52&lt;/item&gt;&lt;item&gt;53&lt;/item&gt;&lt;item&gt;55&lt;/item&gt;&lt;item&gt;56&lt;/item&gt;&lt;item&gt;57&lt;/item&gt;&lt;item&gt;60&lt;/item&gt;&lt;item&gt;61&lt;/item&gt;&lt;item&gt;62&lt;/item&gt;&lt;item&gt;65&lt;/item&gt;&lt;item&gt;66&lt;/item&gt;&lt;item&gt;69&lt;/item&gt;&lt;item&gt;70&lt;/item&gt;&lt;item&gt;75&lt;/item&gt;&lt;item&gt;79&lt;/item&gt;&lt;item&gt;80&lt;/item&gt;&lt;item&gt;86&lt;/item&gt;&lt;item&gt;89&lt;/item&gt;&lt;item&gt;90&lt;/item&gt;&lt;item&gt;91&lt;/item&gt;&lt;item&gt;93&lt;/item&gt;&lt;item&gt;94&lt;/item&gt;&lt;item&gt;120&lt;/item&gt;&lt;item&gt;123&lt;/item&gt;&lt;/record-ids&gt;&lt;/item&gt;&lt;/Libraries&gt;"/>
  </w:docVars>
  <w:rsids>
    <w:rsidRoot w:val="00BE2AA6"/>
    <w:rsid w:val="0001592A"/>
    <w:rsid w:val="0006691F"/>
    <w:rsid w:val="00067E04"/>
    <w:rsid w:val="00072A6C"/>
    <w:rsid w:val="00077596"/>
    <w:rsid w:val="000955F8"/>
    <w:rsid w:val="000A2704"/>
    <w:rsid w:val="000A30FD"/>
    <w:rsid w:val="000D69D7"/>
    <w:rsid w:val="00153249"/>
    <w:rsid w:val="001F4B94"/>
    <w:rsid w:val="001F6278"/>
    <w:rsid w:val="00202E0B"/>
    <w:rsid w:val="00211518"/>
    <w:rsid w:val="002122E4"/>
    <w:rsid w:val="00255DDE"/>
    <w:rsid w:val="00277394"/>
    <w:rsid w:val="00277CCA"/>
    <w:rsid w:val="0028059D"/>
    <w:rsid w:val="002E4EE3"/>
    <w:rsid w:val="00304228"/>
    <w:rsid w:val="0035345F"/>
    <w:rsid w:val="00354C77"/>
    <w:rsid w:val="0038533F"/>
    <w:rsid w:val="003855D6"/>
    <w:rsid w:val="003C5F6A"/>
    <w:rsid w:val="004039DE"/>
    <w:rsid w:val="004C118D"/>
    <w:rsid w:val="004C2732"/>
    <w:rsid w:val="004D66F8"/>
    <w:rsid w:val="004E535F"/>
    <w:rsid w:val="005322C0"/>
    <w:rsid w:val="00554ADA"/>
    <w:rsid w:val="005624BE"/>
    <w:rsid w:val="00565F14"/>
    <w:rsid w:val="00570359"/>
    <w:rsid w:val="005764C8"/>
    <w:rsid w:val="0058351D"/>
    <w:rsid w:val="005B4A21"/>
    <w:rsid w:val="005C4B72"/>
    <w:rsid w:val="005F030D"/>
    <w:rsid w:val="00634010"/>
    <w:rsid w:val="006367AC"/>
    <w:rsid w:val="00670293"/>
    <w:rsid w:val="006A7EB5"/>
    <w:rsid w:val="006F2C37"/>
    <w:rsid w:val="00723E31"/>
    <w:rsid w:val="0072742F"/>
    <w:rsid w:val="00740178"/>
    <w:rsid w:val="0075241C"/>
    <w:rsid w:val="00757AB0"/>
    <w:rsid w:val="007829B0"/>
    <w:rsid w:val="00800722"/>
    <w:rsid w:val="0084698A"/>
    <w:rsid w:val="008C4CF3"/>
    <w:rsid w:val="008C74C0"/>
    <w:rsid w:val="008D78D9"/>
    <w:rsid w:val="0093103F"/>
    <w:rsid w:val="009470B5"/>
    <w:rsid w:val="00980A41"/>
    <w:rsid w:val="00994B1F"/>
    <w:rsid w:val="009B71F0"/>
    <w:rsid w:val="00A22F4D"/>
    <w:rsid w:val="00A42E4A"/>
    <w:rsid w:val="00A47808"/>
    <w:rsid w:val="00A81BDD"/>
    <w:rsid w:val="00A8380C"/>
    <w:rsid w:val="00A918A6"/>
    <w:rsid w:val="00AA28AB"/>
    <w:rsid w:val="00AA4D02"/>
    <w:rsid w:val="00AE0A60"/>
    <w:rsid w:val="00B3653D"/>
    <w:rsid w:val="00B435BB"/>
    <w:rsid w:val="00BD7BA5"/>
    <w:rsid w:val="00BE2AA6"/>
    <w:rsid w:val="00C47D50"/>
    <w:rsid w:val="00C708EB"/>
    <w:rsid w:val="00C90484"/>
    <w:rsid w:val="00CA5E30"/>
    <w:rsid w:val="00CF6590"/>
    <w:rsid w:val="00D06E59"/>
    <w:rsid w:val="00D10D71"/>
    <w:rsid w:val="00D16A1C"/>
    <w:rsid w:val="00D272C6"/>
    <w:rsid w:val="00D619A3"/>
    <w:rsid w:val="00D67DDC"/>
    <w:rsid w:val="00D71A40"/>
    <w:rsid w:val="00D75261"/>
    <w:rsid w:val="00D85160"/>
    <w:rsid w:val="00DA1F82"/>
    <w:rsid w:val="00DA509B"/>
    <w:rsid w:val="00DA69B4"/>
    <w:rsid w:val="00E1235D"/>
    <w:rsid w:val="00E37AC2"/>
    <w:rsid w:val="00EA32F6"/>
    <w:rsid w:val="00EB5E10"/>
    <w:rsid w:val="00EE3112"/>
    <w:rsid w:val="00F012D7"/>
    <w:rsid w:val="00F15A85"/>
    <w:rsid w:val="00F40829"/>
    <w:rsid w:val="00F42873"/>
    <w:rsid w:val="00F45BD3"/>
    <w:rsid w:val="00F51872"/>
    <w:rsid w:val="00F811BF"/>
    <w:rsid w:val="00F874FA"/>
    <w:rsid w:val="00F94C7D"/>
    <w:rsid w:val="00FD3430"/>
    <w:rsid w:val="00FD578B"/>
    <w:rsid w:val="00FE514C"/>
    <w:rsid w:val="00FF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E4FD74F8-0AD8-4F7A-9470-FAB90533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874FA"/>
    <w:pPr>
      <w:keepNext/>
      <w:spacing w:before="240" w:after="60" w:line="240" w:lineRule="auto"/>
      <w:outlineLvl w:val="0"/>
    </w:pPr>
    <w:rPr>
      <w:rFonts w:ascii="Helvetica" w:eastAsia="SimSun" w:hAnsi="Helvetica" w:cs="Helvetica"/>
      <w:b/>
      <w:bCs/>
      <w:kern w:val="32"/>
      <w:sz w:val="32"/>
      <w:szCs w:val="32"/>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AA6"/>
  </w:style>
  <w:style w:type="paragraph" w:styleId="Footer">
    <w:name w:val="footer"/>
    <w:basedOn w:val="Normal"/>
    <w:link w:val="FooterChar"/>
    <w:uiPriority w:val="99"/>
    <w:unhideWhenUsed/>
    <w:rsid w:val="00BE2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AA6"/>
  </w:style>
  <w:style w:type="character" w:styleId="Hyperlink">
    <w:name w:val="Hyperlink"/>
    <w:basedOn w:val="DefaultParagraphFont"/>
    <w:uiPriority w:val="99"/>
    <w:unhideWhenUsed/>
    <w:rsid w:val="00BE2AA6"/>
    <w:rPr>
      <w:strike w:val="0"/>
      <w:dstrike w:val="0"/>
      <w:color w:val="0000CC"/>
      <w:u w:val="none"/>
      <w:effect w:val="none"/>
    </w:rPr>
  </w:style>
  <w:style w:type="paragraph" w:customStyle="1" w:styleId="EndNoteBibliographyTitle">
    <w:name w:val="EndNote Bibliography Title"/>
    <w:basedOn w:val="Normal"/>
    <w:link w:val="EndNoteBibliographyTitleChar"/>
    <w:rsid w:val="00F15A8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15A85"/>
    <w:rPr>
      <w:rFonts w:ascii="Calibri" w:hAnsi="Calibri"/>
      <w:noProof/>
      <w:lang w:val="en-US"/>
    </w:rPr>
  </w:style>
  <w:style w:type="paragraph" w:customStyle="1" w:styleId="EndNoteBibliography">
    <w:name w:val="EndNote Bibliography"/>
    <w:basedOn w:val="Normal"/>
    <w:link w:val="EndNoteBibliographyChar"/>
    <w:rsid w:val="00F15A8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15A85"/>
    <w:rPr>
      <w:rFonts w:ascii="Calibri" w:hAnsi="Calibri"/>
      <w:noProof/>
      <w:lang w:val="en-US"/>
    </w:rPr>
  </w:style>
  <w:style w:type="character" w:customStyle="1" w:styleId="Heading1Char">
    <w:name w:val="Heading 1 Char"/>
    <w:basedOn w:val="DefaultParagraphFont"/>
    <w:link w:val="Heading1"/>
    <w:uiPriority w:val="99"/>
    <w:rsid w:val="00F874FA"/>
    <w:rPr>
      <w:rFonts w:ascii="Helvetica" w:eastAsia="SimSun" w:hAnsi="Helvetica" w:cs="Helvetica"/>
      <w:b/>
      <w:bCs/>
      <w:kern w:val="32"/>
      <w:sz w:val="32"/>
      <w:szCs w:val="32"/>
      <w:lang w:val="en-AU" w:eastAsia="en-GB"/>
    </w:rPr>
  </w:style>
  <w:style w:type="character" w:styleId="CommentReference">
    <w:name w:val="annotation reference"/>
    <w:basedOn w:val="DefaultParagraphFont"/>
    <w:uiPriority w:val="99"/>
    <w:semiHidden/>
    <w:unhideWhenUsed/>
    <w:rsid w:val="00202E0B"/>
    <w:rPr>
      <w:sz w:val="16"/>
      <w:szCs w:val="16"/>
    </w:rPr>
  </w:style>
  <w:style w:type="paragraph" w:styleId="CommentText">
    <w:name w:val="annotation text"/>
    <w:basedOn w:val="Normal"/>
    <w:link w:val="CommentTextChar"/>
    <w:uiPriority w:val="99"/>
    <w:semiHidden/>
    <w:unhideWhenUsed/>
    <w:rsid w:val="00202E0B"/>
    <w:pPr>
      <w:spacing w:line="240" w:lineRule="auto"/>
    </w:pPr>
    <w:rPr>
      <w:sz w:val="20"/>
      <w:szCs w:val="20"/>
    </w:rPr>
  </w:style>
  <w:style w:type="character" w:customStyle="1" w:styleId="CommentTextChar">
    <w:name w:val="Comment Text Char"/>
    <w:basedOn w:val="DefaultParagraphFont"/>
    <w:link w:val="CommentText"/>
    <w:uiPriority w:val="99"/>
    <w:semiHidden/>
    <w:rsid w:val="00202E0B"/>
    <w:rPr>
      <w:sz w:val="20"/>
      <w:szCs w:val="20"/>
    </w:rPr>
  </w:style>
  <w:style w:type="paragraph" w:styleId="CommentSubject">
    <w:name w:val="annotation subject"/>
    <w:basedOn w:val="CommentText"/>
    <w:next w:val="CommentText"/>
    <w:link w:val="CommentSubjectChar"/>
    <w:uiPriority w:val="99"/>
    <w:semiHidden/>
    <w:unhideWhenUsed/>
    <w:rsid w:val="00202E0B"/>
    <w:rPr>
      <w:b/>
      <w:bCs/>
    </w:rPr>
  </w:style>
  <w:style w:type="character" w:customStyle="1" w:styleId="CommentSubjectChar">
    <w:name w:val="Comment Subject Char"/>
    <w:basedOn w:val="CommentTextChar"/>
    <w:link w:val="CommentSubject"/>
    <w:uiPriority w:val="99"/>
    <w:semiHidden/>
    <w:rsid w:val="00202E0B"/>
    <w:rPr>
      <w:b/>
      <w:bCs/>
      <w:sz w:val="20"/>
      <w:szCs w:val="20"/>
    </w:rPr>
  </w:style>
  <w:style w:type="paragraph" w:styleId="BalloonText">
    <w:name w:val="Balloon Text"/>
    <w:basedOn w:val="Normal"/>
    <w:link w:val="BalloonTextChar"/>
    <w:uiPriority w:val="99"/>
    <w:semiHidden/>
    <w:unhideWhenUsed/>
    <w:rsid w:val="00202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E0B"/>
    <w:rPr>
      <w:rFonts w:ascii="Tahoma" w:hAnsi="Tahoma" w:cs="Tahoma"/>
      <w:sz w:val="16"/>
      <w:szCs w:val="16"/>
    </w:rPr>
  </w:style>
  <w:style w:type="paragraph" w:styleId="ListParagraph">
    <w:name w:val="List Paragraph"/>
    <w:basedOn w:val="Normal"/>
    <w:uiPriority w:val="34"/>
    <w:qFormat/>
    <w:rsid w:val="006A7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hritisresearchuk.org/?gclid=CM2Vw4HHicQCFaPJtAodcQUAT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g.kendall@curtin.edu.au" TargetMode="External"/><Relationship Id="rId1" Type="http://schemas.openxmlformats.org/officeDocument/2006/relationships/hyperlink" Target="mailto:l.adamson@napi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11E23-929E-478B-9397-844B5E8C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12237</Words>
  <Characters>69752</Characters>
  <Application>Microsoft Office Word</Application>
  <DocSecurity>4</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81826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Adamson, Liz</dc:creator>
  <cp:lastModifiedBy>Gibson, Lyn</cp:lastModifiedBy>
  <cp:revision>2</cp:revision>
  <dcterms:created xsi:type="dcterms:W3CDTF">2016-05-16T09:37:00Z</dcterms:created>
  <dcterms:modified xsi:type="dcterms:W3CDTF">2016-05-16T09:37:00Z</dcterms:modified>
</cp:coreProperties>
</file>