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2CA" w:rsidRPr="0024761F" w:rsidRDefault="00F54EF2" w:rsidP="00DD5758">
      <w:pPr>
        <w:pStyle w:val="Heading1"/>
        <w:tabs>
          <w:tab w:val="left" w:pos="2460"/>
        </w:tabs>
        <w:spacing w:line="480" w:lineRule="auto"/>
        <w:rPr>
          <w:rFonts w:ascii="Times New Roman" w:hAnsi="Times New Roman" w:cs="Times New Roman"/>
        </w:rPr>
      </w:pPr>
      <w:bookmarkStart w:id="0" w:name="_GoBack"/>
      <w:bookmarkEnd w:id="0"/>
      <w:r w:rsidRPr="0024761F">
        <w:rPr>
          <w:rFonts w:ascii="Times New Roman" w:hAnsi="Times New Roman" w:cs="Times New Roman"/>
        </w:rPr>
        <w:t>ABSTRACT</w:t>
      </w:r>
      <w:r w:rsidR="00DD5758">
        <w:rPr>
          <w:rFonts w:ascii="Times New Roman" w:hAnsi="Times New Roman" w:cs="Times New Roman"/>
        </w:rPr>
        <w:tab/>
      </w:r>
    </w:p>
    <w:p w:rsidR="00F54EF2" w:rsidRPr="0024761F" w:rsidRDefault="00F54EF2" w:rsidP="0024761F">
      <w:pPr>
        <w:spacing w:line="480" w:lineRule="auto"/>
        <w:rPr>
          <w:rFonts w:cs="Times New Roman"/>
        </w:rPr>
      </w:pPr>
      <w:r w:rsidRPr="0024761F">
        <w:rPr>
          <w:rFonts w:cs="Times New Roman"/>
          <w:b/>
        </w:rPr>
        <w:t xml:space="preserve">Aims and objectives.  </w:t>
      </w:r>
      <w:r w:rsidRPr="0024761F">
        <w:rPr>
          <w:rFonts w:cs="Times New Roman"/>
        </w:rPr>
        <w:t xml:space="preserve">To understand nurses’ views and experiences of four hour treatment targets in the emergency </w:t>
      </w:r>
      <w:r w:rsidR="00B444D6">
        <w:rPr>
          <w:rFonts w:cs="Times New Roman"/>
        </w:rPr>
        <w:t>department and how this impacts</w:t>
      </w:r>
      <w:r w:rsidRPr="0024761F">
        <w:rPr>
          <w:rFonts w:cs="Times New Roman"/>
        </w:rPr>
        <w:t xml:space="preserve"> clinical decision making</w:t>
      </w:r>
      <w:r w:rsidR="00665C2B">
        <w:rPr>
          <w:rFonts w:cs="Times New Roman"/>
        </w:rPr>
        <w:t xml:space="preserve"> throughout</w:t>
      </w:r>
      <w:r w:rsidR="00445BBB">
        <w:rPr>
          <w:rFonts w:cs="Times New Roman"/>
        </w:rPr>
        <w:t xml:space="preserve"> acute</w:t>
      </w:r>
      <w:r w:rsidR="00665C2B">
        <w:rPr>
          <w:rFonts w:cs="Times New Roman"/>
        </w:rPr>
        <w:t xml:space="preserve"> secondary care hospitals</w:t>
      </w:r>
      <w:r w:rsidRPr="0024761F">
        <w:rPr>
          <w:rFonts w:cs="Times New Roman"/>
        </w:rPr>
        <w:t>.</w:t>
      </w:r>
    </w:p>
    <w:p w:rsidR="00F54EF2" w:rsidRPr="0024761F" w:rsidRDefault="00F54EF2" w:rsidP="0024761F">
      <w:pPr>
        <w:spacing w:line="480" w:lineRule="auto"/>
        <w:rPr>
          <w:rFonts w:cs="Times New Roman"/>
        </w:rPr>
      </w:pPr>
      <w:r w:rsidRPr="0024761F">
        <w:rPr>
          <w:rFonts w:cs="Times New Roman"/>
          <w:b/>
        </w:rPr>
        <w:t xml:space="preserve">Background. </w:t>
      </w:r>
      <w:r w:rsidRPr="0024761F">
        <w:rPr>
          <w:rFonts w:cs="Times New Roman"/>
        </w:rPr>
        <w:t>In many countries national treatment targets in the emergency department have been introduced. However, research and a recent enquiry into poor clinical care in one hospital in the United Kingdom have highlighted that patient care may be compromised by the need to meet these targets.</w:t>
      </w:r>
    </w:p>
    <w:p w:rsidR="00F54EF2" w:rsidRPr="0024761F" w:rsidRDefault="00F54EF2" w:rsidP="0024761F">
      <w:pPr>
        <w:spacing w:line="480" w:lineRule="auto"/>
        <w:rPr>
          <w:rFonts w:cs="Times New Roman"/>
        </w:rPr>
      </w:pPr>
      <w:r w:rsidRPr="0024761F">
        <w:rPr>
          <w:rFonts w:cs="Times New Roman"/>
          <w:b/>
        </w:rPr>
        <w:t xml:space="preserve">Design. </w:t>
      </w:r>
      <w:r w:rsidRPr="0024761F">
        <w:rPr>
          <w:rFonts w:cs="Times New Roman"/>
        </w:rPr>
        <w:t>Qualitative descriptive study</w:t>
      </w:r>
      <w:r w:rsidR="002E3922" w:rsidRPr="0024761F">
        <w:rPr>
          <w:rFonts w:cs="Times New Roman"/>
        </w:rPr>
        <w:t xml:space="preserve"> as part of a case study approach</w:t>
      </w:r>
      <w:r w:rsidR="00B444D6">
        <w:rPr>
          <w:rFonts w:cs="Times New Roman"/>
        </w:rPr>
        <w:t>.</w:t>
      </w:r>
    </w:p>
    <w:p w:rsidR="00F54EF2" w:rsidRPr="0024761F" w:rsidRDefault="00F54EF2" w:rsidP="0024761F">
      <w:pPr>
        <w:spacing w:line="480" w:lineRule="auto"/>
        <w:rPr>
          <w:rFonts w:cs="Times New Roman"/>
        </w:rPr>
      </w:pPr>
      <w:r w:rsidRPr="0024761F">
        <w:rPr>
          <w:rFonts w:cs="Times New Roman"/>
          <w:b/>
        </w:rPr>
        <w:t xml:space="preserve">Methods. </w:t>
      </w:r>
      <w:r w:rsidRPr="0024761F">
        <w:rPr>
          <w:rFonts w:cs="Times New Roman"/>
        </w:rPr>
        <w:t>Semi-structured interviews with 31 nurses working in</w:t>
      </w:r>
      <w:r w:rsidR="00F6580B">
        <w:rPr>
          <w:rFonts w:cs="Times New Roman"/>
        </w:rPr>
        <w:t xml:space="preserve"> </w:t>
      </w:r>
      <w:r w:rsidR="00F6580B" w:rsidRPr="00F6580B">
        <w:rPr>
          <w:rFonts w:cs="Times New Roman"/>
          <w:highlight w:val="yellow"/>
        </w:rPr>
        <w:t>UK</w:t>
      </w:r>
      <w:r w:rsidRPr="0024761F">
        <w:rPr>
          <w:rFonts w:cs="Times New Roman"/>
        </w:rPr>
        <w:t xml:space="preserve"> secondary care hospitals which had an emergency department.  Nurses were purpo</w:t>
      </w:r>
      <w:r w:rsidR="002E3922" w:rsidRPr="0024761F">
        <w:rPr>
          <w:rFonts w:cs="Times New Roman"/>
        </w:rPr>
        <w:t xml:space="preserve">sively sampled from three specialties: emergency </w:t>
      </w:r>
      <w:r w:rsidR="00F734DE" w:rsidRPr="0024761F">
        <w:rPr>
          <w:rFonts w:cs="Times New Roman"/>
        </w:rPr>
        <w:t xml:space="preserve">arenas (emergency department, n=5; medical assessment n=4 surgical receiving n=2) </w:t>
      </w:r>
      <w:r w:rsidR="002E3922" w:rsidRPr="0024761F">
        <w:rPr>
          <w:rFonts w:cs="Times New Roman"/>
        </w:rPr>
        <w:t xml:space="preserve"> (</w:t>
      </w:r>
      <w:r w:rsidR="00F734DE" w:rsidRPr="0024761F">
        <w:rPr>
          <w:rFonts w:cs="Times New Roman"/>
        </w:rPr>
        <w:t>n=11</w:t>
      </w:r>
      <w:r w:rsidR="002E3922" w:rsidRPr="0024761F">
        <w:rPr>
          <w:rFonts w:cs="Times New Roman"/>
        </w:rPr>
        <w:t>), surgical wards (n=</w:t>
      </w:r>
      <w:r w:rsidR="00F734DE" w:rsidRPr="0024761F">
        <w:rPr>
          <w:rFonts w:cs="Times New Roman"/>
        </w:rPr>
        <w:t>11</w:t>
      </w:r>
      <w:r w:rsidR="002E3922" w:rsidRPr="0024761F">
        <w:rPr>
          <w:rFonts w:cs="Times New Roman"/>
        </w:rPr>
        <w:t>) and medical wards (n=</w:t>
      </w:r>
      <w:r w:rsidR="00F734DE" w:rsidRPr="0024761F">
        <w:rPr>
          <w:rFonts w:cs="Times New Roman"/>
        </w:rPr>
        <w:t>9</w:t>
      </w:r>
      <w:r w:rsidR="002E3922" w:rsidRPr="0024761F">
        <w:rPr>
          <w:rFonts w:cs="Times New Roman"/>
        </w:rPr>
        <w:t>).</w:t>
      </w:r>
    </w:p>
    <w:p w:rsidR="00F54EF2" w:rsidRPr="0024761F" w:rsidRDefault="00F54EF2" w:rsidP="0024761F">
      <w:pPr>
        <w:spacing w:line="480" w:lineRule="auto"/>
        <w:rPr>
          <w:rFonts w:cs="Times New Roman"/>
          <w:b/>
        </w:rPr>
      </w:pPr>
      <w:r w:rsidRPr="0024761F">
        <w:rPr>
          <w:rFonts w:cs="Times New Roman"/>
          <w:b/>
        </w:rPr>
        <w:t>Results.</w:t>
      </w:r>
      <w:r w:rsidR="002E3922" w:rsidRPr="0024761F">
        <w:rPr>
          <w:rFonts w:cs="Times New Roman"/>
          <w:b/>
        </w:rPr>
        <w:t xml:space="preserve"> </w:t>
      </w:r>
      <w:r w:rsidR="002E3922" w:rsidRPr="0024761F">
        <w:rPr>
          <w:rFonts w:cs="Times New Roman"/>
          <w:szCs w:val="24"/>
        </w:rPr>
        <w:t>Nurses</w:t>
      </w:r>
      <w:r w:rsidR="00665C2B">
        <w:rPr>
          <w:rFonts w:cs="Times New Roman"/>
          <w:szCs w:val="24"/>
        </w:rPr>
        <w:t xml:space="preserve"> in emergency arenas</w:t>
      </w:r>
      <w:r w:rsidR="002E3922" w:rsidRPr="0024761F">
        <w:rPr>
          <w:rFonts w:cs="Times New Roman"/>
          <w:szCs w:val="24"/>
        </w:rPr>
        <w:t xml:space="preserve"> reported considerable burden, in terms of a very high workload and pressure from senior staff to </w:t>
      </w:r>
      <w:r w:rsidR="00665C2B">
        <w:rPr>
          <w:rFonts w:cs="Times New Roman"/>
          <w:szCs w:val="24"/>
        </w:rPr>
        <w:t>meet the target.  T</w:t>
      </w:r>
      <w:r w:rsidR="002E3922" w:rsidRPr="0024761F">
        <w:rPr>
          <w:rFonts w:cs="Times New Roman"/>
          <w:szCs w:val="24"/>
        </w:rPr>
        <w:t>his had a negative impact on patien</w:t>
      </w:r>
      <w:r w:rsidR="00643423">
        <w:rPr>
          <w:rFonts w:cs="Times New Roman"/>
          <w:szCs w:val="24"/>
        </w:rPr>
        <w:t xml:space="preserve">t care </w:t>
      </w:r>
      <w:r w:rsidR="00643423" w:rsidRPr="00643423">
        <w:rPr>
          <w:rFonts w:cs="Times New Roman"/>
          <w:szCs w:val="24"/>
          <w:highlight w:val="yellow"/>
        </w:rPr>
        <w:t>for the majority of patients, excluding</w:t>
      </w:r>
      <w:r w:rsidR="0059556B" w:rsidRPr="00643423">
        <w:rPr>
          <w:rFonts w:cs="Times New Roman"/>
          <w:szCs w:val="24"/>
          <w:highlight w:val="yellow"/>
        </w:rPr>
        <w:t xml:space="preserve"> </w:t>
      </w:r>
      <w:r w:rsidR="00643423" w:rsidRPr="00643423">
        <w:rPr>
          <w:rFonts w:cs="Times New Roman"/>
          <w:szCs w:val="24"/>
          <w:highlight w:val="yellow"/>
        </w:rPr>
        <w:t>the</w:t>
      </w:r>
      <w:r w:rsidR="0059556B">
        <w:rPr>
          <w:rFonts w:cs="Times New Roman"/>
          <w:szCs w:val="24"/>
        </w:rPr>
        <w:t xml:space="preserve"> </w:t>
      </w:r>
      <w:r w:rsidR="0059556B" w:rsidRPr="0059556B">
        <w:rPr>
          <w:rFonts w:cs="Times New Roman"/>
          <w:szCs w:val="24"/>
          <w:highlight w:val="yellow"/>
        </w:rPr>
        <w:t>most sick</w:t>
      </w:r>
      <w:r w:rsidR="00665C2B">
        <w:rPr>
          <w:rFonts w:cs="Times New Roman"/>
          <w:szCs w:val="24"/>
        </w:rPr>
        <w:t>, who emergency arena nurses reported they ensured were treated appropriately, regardless of breaching treatment targets</w:t>
      </w:r>
      <w:r w:rsidR="002E3922" w:rsidRPr="0024761F">
        <w:rPr>
          <w:rFonts w:cs="Times New Roman"/>
          <w:szCs w:val="24"/>
        </w:rPr>
        <w:t xml:space="preserve">.  </w:t>
      </w:r>
      <w:r w:rsidR="00665C2B">
        <w:rPr>
          <w:rFonts w:cs="Times New Roman"/>
          <w:szCs w:val="24"/>
        </w:rPr>
        <w:t>Around half of the nurses working outside emergency arenas felt pressure and amended their work practices to enable colleagues in emergency arenas to meet treatment targets.</w:t>
      </w:r>
    </w:p>
    <w:p w:rsidR="00F54EF2" w:rsidRPr="0024761F" w:rsidRDefault="00F54EF2" w:rsidP="0024761F">
      <w:pPr>
        <w:spacing w:line="480" w:lineRule="auto"/>
        <w:rPr>
          <w:rFonts w:cs="Times New Roman"/>
        </w:rPr>
      </w:pPr>
      <w:r w:rsidRPr="0024761F">
        <w:rPr>
          <w:rFonts w:cs="Times New Roman"/>
          <w:b/>
        </w:rPr>
        <w:t>Conclusions.</w:t>
      </w:r>
      <w:r w:rsidR="002E3922" w:rsidRPr="0024761F">
        <w:rPr>
          <w:rFonts w:cs="Times New Roman"/>
          <w:b/>
        </w:rPr>
        <w:t xml:space="preserve"> </w:t>
      </w:r>
      <w:r w:rsidR="002E3922" w:rsidRPr="0024761F">
        <w:rPr>
          <w:rFonts w:cs="Times New Roman"/>
        </w:rPr>
        <w:t>Four hour targets were not viewed as clinically helpful by the majority of nurses, some of whom questioned the</w:t>
      </w:r>
      <w:r w:rsidR="00B444D6">
        <w:rPr>
          <w:rFonts w:cs="Times New Roman"/>
        </w:rPr>
        <w:t>ir appropriateness for</w:t>
      </w:r>
      <w:r w:rsidR="002E3922" w:rsidRPr="0024761F">
        <w:rPr>
          <w:rFonts w:cs="Times New Roman"/>
        </w:rPr>
        <w:t xml:space="preserve"> patient care</w:t>
      </w:r>
      <w:r w:rsidR="00B26777">
        <w:rPr>
          <w:rFonts w:cs="Times New Roman"/>
        </w:rPr>
        <w:t>.</w:t>
      </w:r>
    </w:p>
    <w:p w:rsidR="002E3922" w:rsidRPr="0024761F" w:rsidRDefault="00F54EF2" w:rsidP="0024761F">
      <w:pPr>
        <w:spacing w:line="480" w:lineRule="auto"/>
        <w:jc w:val="left"/>
        <w:rPr>
          <w:rFonts w:cs="Times New Roman"/>
          <w:b/>
          <w:szCs w:val="24"/>
        </w:rPr>
      </w:pPr>
      <w:r w:rsidRPr="0024761F">
        <w:rPr>
          <w:rFonts w:cs="Times New Roman"/>
          <w:b/>
        </w:rPr>
        <w:t>Relevance to clinical practice</w:t>
      </w:r>
      <w:r w:rsidR="002E3922" w:rsidRPr="0024761F">
        <w:rPr>
          <w:rFonts w:cs="Times New Roman"/>
          <w:b/>
        </w:rPr>
        <w:t xml:space="preserve">. </w:t>
      </w:r>
      <w:r w:rsidR="002E3922" w:rsidRPr="0024761F">
        <w:rPr>
          <w:rFonts w:cs="Times New Roman"/>
          <w:szCs w:val="24"/>
        </w:rPr>
        <w:t xml:space="preserve">Policy makers and senior managers should consider the </w:t>
      </w:r>
      <w:r w:rsidR="00B444D6">
        <w:rPr>
          <w:rFonts w:cs="Times New Roman"/>
          <w:szCs w:val="24"/>
        </w:rPr>
        <w:t>suitability</w:t>
      </w:r>
      <w:r w:rsidR="002E3922" w:rsidRPr="0024761F">
        <w:rPr>
          <w:rFonts w:cs="Times New Roman"/>
          <w:szCs w:val="24"/>
        </w:rPr>
        <w:t xml:space="preserve"> of treatment targets in the emergency department, particularly in relation to working conditions for nurses and other health professionals and</w:t>
      </w:r>
      <w:r w:rsidR="00665C2B">
        <w:rPr>
          <w:rFonts w:cs="Times New Roman"/>
          <w:szCs w:val="24"/>
        </w:rPr>
        <w:t xml:space="preserve"> its potential for negative </w:t>
      </w:r>
      <w:r w:rsidR="00665C2B">
        <w:rPr>
          <w:rFonts w:cs="Times New Roman"/>
          <w:szCs w:val="24"/>
        </w:rPr>
        <w:lastRenderedPageBreak/>
        <w:t>impacts on</w:t>
      </w:r>
      <w:r w:rsidR="002E3922" w:rsidRPr="0024761F">
        <w:rPr>
          <w:rFonts w:cs="Times New Roman"/>
          <w:szCs w:val="24"/>
        </w:rPr>
        <w:t xml:space="preserve"> patient care.  Whilst targets remain in place, senior nurses and managers should support nurses who breach the target in order to provide optimum clinical care.</w:t>
      </w:r>
    </w:p>
    <w:p w:rsidR="00F54EF2" w:rsidRPr="0024761F" w:rsidRDefault="00F54EF2" w:rsidP="0024761F">
      <w:pPr>
        <w:spacing w:line="480" w:lineRule="auto"/>
        <w:rPr>
          <w:rFonts w:cs="Times New Roman"/>
          <w:b/>
        </w:rPr>
      </w:pPr>
    </w:p>
    <w:p w:rsidR="00FC0FF4" w:rsidRDefault="00F54EF2" w:rsidP="0024761F">
      <w:pPr>
        <w:spacing w:line="480" w:lineRule="auto"/>
        <w:rPr>
          <w:rFonts w:cs="Times New Roman"/>
          <w:bCs/>
        </w:rPr>
      </w:pPr>
      <w:r w:rsidRPr="0024761F">
        <w:rPr>
          <w:rFonts w:cs="Times New Roman"/>
          <w:b/>
        </w:rPr>
        <w:t>Key words:</w:t>
      </w:r>
      <w:r w:rsidR="009D5BDA" w:rsidRPr="0024761F">
        <w:rPr>
          <w:rFonts w:cs="Times New Roman"/>
          <w:b/>
        </w:rPr>
        <w:t xml:space="preserve"> </w:t>
      </w:r>
      <w:r w:rsidR="009D5BDA" w:rsidRPr="0024761F">
        <w:rPr>
          <w:rFonts w:cs="Times New Roman"/>
          <w:bCs/>
        </w:rPr>
        <w:t>e</w:t>
      </w:r>
      <w:r w:rsidR="00C70A68" w:rsidRPr="0024761F">
        <w:rPr>
          <w:rFonts w:cs="Times New Roman"/>
          <w:bCs/>
        </w:rPr>
        <w:t>mergency care;</w:t>
      </w:r>
      <w:r w:rsidR="009D5BDA" w:rsidRPr="0024761F">
        <w:rPr>
          <w:rFonts w:cs="Times New Roman"/>
          <w:bCs/>
        </w:rPr>
        <w:t xml:space="preserve"> Emergency Department; nurses; nursing care; health care;  health care administration; work environment; qualitative; targets; discretion.</w:t>
      </w:r>
    </w:p>
    <w:p w:rsidR="00FC0FF4" w:rsidRDefault="00FC0FF4" w:rsidP="0024761F">
      <w:pPr>
        <w:spacing w:line="480" w:lineRule="auto"/>
        <w:rPr>
          <w:rFonts w:cs="Times New Roman"/>
          <w:bCs/>
        </w:rPr>
      </w:pPr>
    </w:p>
    <w:p w:rsidR="00D14C83" w:rsidRDefault="00D14C83" w:rsidP="0024761F">
      <w:pPr>
        <w:spacing w:line="480" w:lineRule="auto"/>
        <w:rPr>
          <w:rFonts w:cs="Times New Roman"/>
          <w:b/>
          <w:bCs/>
        </w:rPr>
      </w:pPr>
      <w:r>
        <w:rPr>
          <w:rFonts w:cs="Times New Roman"/>
          <w:b/>
          <w:bCs/>
        </w:rPr>
        <w:t>What does this paper contribute to the wider global clinical community?</w:t>
      </w:r>
    </w:p>
    <w:p w:rsidR="00D14C83" w:rsidRPr="0059556B" w:rsidRDefault="00D14C83" w:rsidP="00D14C83">
      <w:pPr>
        <w:pStyle w:val="ListParagraph"/>
        <w:numPr>
          <w:ilvl w:val="0"/>
          <w:numId w:val="6"/>
        </w:numPr>
        <w:spacing w:line="480" w:lineRule="auto"/>
        <w:rPr>
          <w:rFonts w:ascii="Times New Roman" w:hAnsi="Times New Roman"/>
          <w:bCs/>
          <w:highlight w:val="yellow"/>
        </w:rPr>
      </w:pPr>
      <w:r w:rsidRPr="0059556B">
        <w:rPr>
          <w:rFonts w:ascii="Times New Roman" w:hAnsi="Times New Roman"/>
          <w:bCs/>
          <w:highlight w:val="yellow"/>
        </w:rPr>
        <w:t>Nurses in emergency arenas bear a disproportionate amount of the burd</w:t>
      </w:r>
      <w:r w:rsidR="0059556B" w:rsidRPr="0059556B">
        <w:rPr>
          <w:rFonts w:ascii="Times New Roman" w:hAnsi="Times New Roman"/>
          <w:bCs/>
          <w:highlight w:val="yellow"/>
        </w:rPr>
        <w:t>en of meeting treatment targets</w:t>
      </w:r>
      <w:r w:rsidRPr="0059556B">
        <w:rPr>
          <w:rFonts w:ascii="Times New Roman" w:hAnsi="Times New Roman"/>
          <w:bCs/>
          <w:highlight w:val="yellow"/>
        </w:rPr>
        <w:t>.</w:t>
      </w:r>
    </w:p>
    <w:p w:rsidR="00310581" w:rsidRPr="00D14C83" w:rsidRDefault="00D14C83" w:rsidP="00D14C83">
      <w:pPr>
        <w:pStyle w:val="ListParagraph"/>
        <w:numPr>
          <w:ilvl w:val="0"/>
          <w:numId w:val="6"/>
        </w:numPr>
        <w:spacing w:line="480" w:lineRule="auto"/>
        <w:rPr>
          <w:bCs/>
        </w:rPr>
      </w:pPr>
      <w:r w:rsidRPr="00D14C83">
        <w:rPr>
          <w:rFonts w:ascii="Times New Roman" w:hAnsi="Times New Roman"/>
          <w:bCs/>
        </w:rPr>
        <w:t>Nurses reported that they actively resisted four hour targets when patients were critically ill, in order to ensure patient safety. Patients who</w:t>
      </w:r>
      <w:r w:rsidR="0059556B">
        <w:rPr>
          <w:rFonts w:ascii="Times New Roman" w:hAnsi="Times New Roman"/>
          <w:bCs/>
        </w:rPr>
        <w:t xml:space="preserve"> </w:t>
      </w:r>
      <w:r w:rsidR="0059556B" w:rsidRPr="0059556B">
        <w:rPr>
          <w:rFonts w:ascii="Times New Roman" w:hAnsi="Times New Roman"/>
          <w:bCs/>
          <w:highlight w:val="yellow"/>
        </w:rPr>
        <w:t>were</w:t>
      </w:r>
      <w:r w:rsidRPr="00D14C83">
        <w:rPr>
          <w:rFonts w:ascii="Times New Roman" w:hAnsi="Times New Roman"/>
          <w:bCs/>
        </w:rPr>
        <w:t xml:space="preserve"> </w:t>
      </w:r>
      <w:r w:rsidR="00D833EC">
        <w:rPr>
          <w:rFonts w:ascii="Times New Roman" w:hAnsi="Times New Roman"/>
          <w:bCs/>
        </w:rPr>
        <w:t>moderately</w:t>
      </w:r>
      <w:r w:rsidRPr="00D14C83">
        <w:rPr>
          <w:rFonts w:ascii="Times New Roman" w:hAnsi="Times New Roman"/>
          <w:bCs/>
        </w:rPr>
        <w:t xml:space="preserve"> </w:t>
      </w:r>
      <w:r w:rsidRPr="0059556B">
        <w:rPr>
          <w:rFonts w:ascii="Times New Roman" w:hAnsi="Times New Roman"/>
          <w:bCs/>
          <w:highlight w:val="yellow"/>
        </w:rPr>
        <w:t xml:space="preserve">ill </w:t>
      </w:r>
      <w:r w:rsidR="0059556B" w:rsidRPr="0059556B">
        <w:rPr>
          <w:rFonts w:ascii="Times New Roman" w:hAnsi="Times New Roman"/>
          <w:bCs/>
          <w:highlight w:val="yellow"/>
        </w:rPr>
        <w:t>sometimes</w:t>
      </w:r>
      <w:r w:rsidRPr="0059556B">
        <w:rPr>
          <w:rFonts w:ascii="Times New Roman" w:hAnsi="Times New Roman"/>
          <w:bCs/>
          <w:highlight w:val="yellow"/>
        </w:rPr>
        <w:t xml:space="preserve"> receive</w:t>
      </w:r>
      <w:r w:rsidR="0059556B" w:rsidRPr="0059556B">
        <w:rPr>
          <w:rFonts w:ascii="Times New Roman" w:hAnsi="Times New Roman"/>
          <w:bCs/>
          <w:highlight w:val="yellow"/>
        </w:rPr>
        <w:t>d</w:t>
      </w:r>
      <w:r w:rsidRPr="00D14C83">
        <w:rPr>
          <w:rFonts w:ascii="Times New Roman" w:hAnsi="Times New Roman"/>
          <w:bCs/>
        </w:rPr>
        <w:t xml:space="preserve"> sub-optimal treatment in order to meet targets.</w:t>
      </w:r>
      <w:r w:rsidR="005764A0" w:rsidRPr="00D14C83">
        <w:rPr>
          <w:szCs w:val="24"/>
        </w:rPr>
        <w:br w:type="page"/>
      </w:r>
    </w:p>
    <w:p w:rsidR="009D5BDA" w:rsidRPr="0024761F" w:rsidRDefault="009D5BDA" w:rsidP="0024761F">
      <w:pPr>
        <w:autoSpaceDE w:val="0"/>
        <w:autoSpaceDN w:val="0"/>
        <w:adjustRightInd w:val="0"/>
        <w:spacing w:line="480" w:lineRule="auto"/>
        <w:jc w:val="left"/>
        <w:rPr>
          <w:rFonts w:cs="Times New Roman"/>
          <w:b/>
          <w:szCs w:val="24"/>
        </w:rPr>
      </w:pPr>
      <w:r w:rsidRPr="0024761F">
        <w:rPr>
          <w:rFonts w:cs="Times New Roman"/>
          <w:b/>
          <w:szCs w:val="24"/>
        </w:rPr>
        <w:lastRenderedPageBreak/>
        <w:t>INTRODUCTION</w:t>
      </w:r>
    </w:p>
    <w:p w:rsidR="008505C8" w:rsidRPr="0024761F" w:rsidRDefault="00F12A87" w:rsidP="0024761F">
      <w:pPr>
        <w:autoSpaceDE w:val="0"/>
        <w:autoSpaceDN w:val="0"/>
        <w:adjustRightInd w:val="0"/>
        <w:spacing w:line="480" w:lineRule="auto"/>
        <w:jc w:val="left"/>
        <w:rPr>
          <w:rFonts w:cs="Times New Roman"/>
          <w:szCs w:val="24"/>
        </w:rPr>
      </w:pPr>
      <w:r w:rsidRPr="0024761F">
        <w:rPr>
          <w:rFonts w:cs="Times New Roman"/>
          <w:szCs w:val="24"/>
        </w:rPr>
        <w:t>Over the past thirty years, g</w:t>
      </w:r>
      <w:r w:rsidR="00921433" w:rsidRPr="0024761F">
        <w:rPr>
          <w:rFonts w:cs="Times New Roman"/>
          <w:szCs w:val="24"/>
        </w:rPr>
        <w:t>overnment initiatives with</w:t>
      </w:r>
      <w:r w:rsidR="00C425B1">
        <w:rPr>
          <w:rFonts w:cs="Times New Roman"/>
          <w:szCs w:val="24"/>
        </w:rPr>
        <w:t>in many western countries</w:t>
      </w:r>
      <w:r w:rsidR="00921433" w:rsidRPr="0024761F">
        <w:rPr>
          <w:rFonts w:cs="Times New Roman"/>
          <w:szCs w:val="24"/>
        </w:rPr>
        <w:t xml:space="preserve"> </w:t>
      </w:r>
      <w:r w:rsidRPr="0024761F">
        <w:rPr>
          <w:rFonts w:cs="Times New Roman"/>
          <w:szCs w:val="24"/>
        </w:rPr>
        <w:t>have become</w:t>
      </w:r>
      <w:r w:rsidR="00921433" w:rsidRPr="0024761F">
        <w:rPr>
          <w:rFonts w:cs="Times New Roman"/>
          <w:szCs w:val="24"/>
        </w:rPr>
        <w:t xml:space="preserve"> increasingly target-driven</w:t>
      </w:r>
      <w:r w:rsidR="00C425B1">
        <w:rPr>
          <w:rFonts w:cs="Times New Roman"/>
          <w:szCs w:val="24"/>
        </w:rPr>
        <w:t xml:space="preserve">, and this has been </w:t>
      </w:r>
      <w:r w:rsidR="00685126">
        <w:rPr>
          <w:rFonts w:cs="Times New Roman"/>
          <w:szCs w:val="24"/>
        </w:rPr>
        <w:t>clearly</w:t>
      </w:r>
      <w:r w:rsidR="00C425B1">
        <w:rPr>
          <w:rFonts w:cs="Times New Roman"/>
          <w:szCs w:val="24"/>
        </w:rPr>
        <w:t xml:space="preserve"> apparent in health care</w:t>
      </w:r>
      <w:r w:rsidR="00685126">
        <w:rPr>
          <w:rFonts w:cs="Times New Roman"/>
          <w:szCs w:val="24"/>
        </w:rPr>
        <w:t xml:space="preserve"> policy</w:t>
      </w:r>
      <w:r w:rsidR="00643423">
        <w:rPr>
          <w:rFonts w:cs="Times New Roman"/>
          <w:szCs w:val="24"/>
        </w:rPr>
        <w:t xml:space="preserve"> </w:t>
      </w:r>
      <w:r w:rsidR="00643423" w:rsidRPr="00BF3A8A">
        <w:rPr>
          <w:rFonts w:cs="Times New Roman"/>
          <w:szCs w:val="24"/>
          <w:highlight w:val="yellow"/>
        </w:rPr>
        <w:t>(Ham, 2009)</w:t>
      </w:r>
      <w:r w:rsidR="00576C4D" w:rsidRPr="0024761F">
        <w:rPr>
          <w:rFonts w:cs="Times New Roman"/>
          <w:szCs w:val="24"/>
        </w:rPr>
        <w:t xml:space="preserve">. </w:t>
      </w:r>
      <w:r w:rsidRPr="0024761F">
        <w:rPr>
          <w:rFonts w:cs="Times New Roman"/>
          <w:szCs w:val="24"/>
        </w:rPr>
        <w:t xml:space="preserve"> </w:t>
      </w:r>
      <w:r w:rsidR="00C425B1">
        <w:rPr>
          <w:rFonts w:cs="Times New Roman"/>
          <w:szCs w:val="24"/>
        </w:rPr>
        <w:t>As part of this agenda, targets for treating, transferring and discharging</w:t>
      </w:r>
      <w:r w:rsidR="00685126">
        <w:rPr>
          <w:rFonts w:cs="Times New Roman"/>
          <w:szCs w:val="24"/>
        </w:rPr>
        <w:t xml:space="preserve"> the majority of</w:t>
      </w:r>
      <w:r w:rsidR="00C425B1">
        <w:rPr>
          <w:rFonts w:cs="Times New Roman"/>
          <w:szCs w:val="24"/>
        </w:rPr>
        <w:t xml:space="preserve"> patients in a particular timeframe from Emergency Departments</w:t>
      </w:r>
      <w:r w:rsidR="00B444D6">
        <w:rPr>
          <w:rFonts w:cs="Times New Roman"/>
          <w:szCs w:val="24"/>
        </w:rPr>
        <w:t xml:space="preserve"> </w:t>
      </w:r>
      <w:r w:rsidR="00C425B1">
        <w:rPr>
          <w:rFonts w:cs="Times New Roman"/>
          <w:szCs w:val="24"/>
        </w:rPr>
        <w:t>(</w:t>
      </w:r>
      <w:r w:rsidR="00B444D6">
        <w:rPr>
          <w:rFonts w:cs="Times New Roman"/>
          <w:szCs w:val="24"/>
        </w:rPr>
        <w:t>ED</w:t>
      </w:r>
      <w:r w:rsidR="00C425B1">
        <w:rPr>
          <w:rFonts w:cs="Times New Roman"/>
          <w:szCs w:val="24"/>
        </w:rPr>
        <w:t xml:space="preserve">s) have been introduced in </w:t>
      </w:r>
      <w:r w:rsidR="00685126">
        <w:rPr>
          <w:rFonts w:cs="Times New Roman"/>
          <w:szCs w:val="24"/>
        </w:rPr>
        <w:t>many</w:t>
      </w:r>
      <w:r w:rsidR="008D1E48">
        <w:rPr>
          <w:rFonts w:cs="Times New Roman"/>
          <w:szCs w:val="24"/>
        </w:rPr>
        <w:t xml:space="preserve"> English speaking</w:t>
      </w:r>
      <w:r w:rsidR="00C425B1">
        <w:rPr>
          <w:rFonts w:cs="Times New Roman"/>
          <w:szCs w:val="24"/>
        </w:rPr>
        <w:t xml:space="preserve"> countries</w:t>
      </w:r>
      <w:r w:rsidR="00986C16">
        <w:rPr>
          <w:rFonts w:cs="Times New Roman"/>
          <w:szCs w:val="24"/>
        </w:rPr>
        <w:t>.  T</w:t>
      </w:r>
      <w:r w:rsidR="008D1E48">
        <w:rPr>
          <w:rFonts w:cs="Times New Roman"/>
          <w:szCs w:val="24"/>
        </w:rPr>
        <w:t>reatment targets</w:t>
      </w:r>
      <w:r w:rsidR="00986C16">
        <w:rPr>
          <w:rFonts w:cs="Times New Roman"/>
          <w:szCs w:val="24"/>
        </w:rPr>
        <w:t xml:space="preserve"> range from a maximum of four hours in the UK (</w:t>
      </w:r>
      <w:r w:rsidR="00986C16" w:rsidRPr="0024761F">
        <w:rPr>
          <w:rFonts w:cs="Times New Roman"/>
          <w:szCs w:val="24"/>
        </w:rPr>
        <w:t>Department of Health, 2001</w:t>
      </w:r>
      <w:r w:rsidR="00986C16">
        <w:rPr>
          <w:rFonts w:cs="Times New Roman"/>
          <w:szCs w:val="24"/>
        </w:rPr>
        <w:t xml:space="preserve">) and Australia (Queensland Government, 2014), six hours in New Zealand </w:t>
      </w:r>
      <w:r w:rsidR="00B444D6" w:rsidRPr="0024761F">
        <w:rPr>
          <w:rFonts w:cs="Times New Roman"/>
          <w:szCs w:val="24"/>
        </w:rPr>
        <w:t xml:space="preserve"> </w:t>
      </w:r>
      <w:r w:rsidR="00986C16">
        <w:rPr>
          <w:rFonts w:cs="Times New Roman"/>
          <w:szCs w:val="24"/>
        </w:rPr>
        <w:t>(Ministry of Health, 2014)</w:t>
      </w:r>
      <w:r w:rsidR="00685126">
        <w:rPr>
          <w:rFonts w:cs="Times New Roman"/>
          <w:szCs w:val="24"/>
        </w:rPr>
        <w:t xml:space="preserve"> to twelve hours in </w:t>
      </w:r>
      <w:r w:rsidR="00B444D6" w:rsidRPr="0024761F">
        <w:rPr>
          <w:rFonts w:cs="Times New Roman"/>
          <w:szCs w:val="24"/>
        </w:rPr>
        <w:t>Canada</w:t>
      </w:r>
      <w:r w:rsidR="00685126">
        <w:rPr>
          <w:rFonts w:cs="Times New Roman"/>
          <w:szCs w:val="24"/>
        </w:rPr>
        <w:t xml:space="preserve"> (Ministry of Health and Long-Term Care, 2014)</w:t>
      </w:r>
      <w:r w:rsidR="00B444D6" w:rsidRPr="0024761F">
        <w:rPr>
          <w:rFonts w:cs="Times New Roman"/>
          <w:szCs w:val="24"/>
        </w:rPr>
        <w:t xml:space="preserve">.  </w:t>
      </w:r>
      <w:r w:rsidR="00685126" w:rsidRPr="005A3DC2">
        <w:rPr>
          <w:rFonts w:cs="Times New Roman"/>
          <w:szCs w:val="24"/>
          <w:highlight w:val="yellow"/>
        </w:rPr>
        <w:t>The official rationale for such targets</w:t>
      </w:r>
      <w:r w:rsidRPr="005A3DC2">
        <w:rPr>
          <w:rFonts w:cs="Times New Roman"/>
          <w:szCs w:val="24"/>
          <w:highlight w:val="yellow"/>
        </w:rPr>
        <w:t xml:space="preserve"> was</w:t>
      </w:r>
      <w:r w:rsidR="00921433" w:rsidRPr="005A3DC2">
        <w:rPr>
          <w:rFonts w:cs="Times New Roman"/>
          <w:szCs w:val="24"/>
          <w:highlight w:val="yellow"/>
        </w:rPr>
        <w:t xml:space="preserve"> </w:t>
      </w:r>
      <w:r w:rsidR="00575F3F" w:rsidRPr="005A3DC2">
        <w:rPr>
          <w:rFonts w:cs="Times New Roman"/>
          <w:szCs w:val="24"/>
          <w:highlight w:val="yellow"/>
        </w:rPr>
        <w:t>severe overcrowding within</w:t>
      </w:r>
      <w:r w:rsidR="00B71D2B" w:rsidRPr="005A3DC2">
        <w:rPr>
          <w:rFonts w:cs="Times New Roman"/>
          <w:szCs w:val="24"/>
          <w:highlight w:val="yellow"/>
        </w:rPr>
        <w:t xml:space="preserve"> Emergency Departments</w:t>
      </w:r>
      <w:r w:rsidR="00575F3F" w:rsidRPr="005A3DC2">
        <w:rPr>
          <w:rFonts w:cs="Times New Roman"/>
          <w:szCs w:val="24"/>
          <w:highlight w:val="yellow"/>
        </w:rPr>
        <w:t xml:space="preserve"> </w:t>
      </w:r>
      <w:r w:rsidR="00B71D2B" w:rsidRPr="005A3DC2">
        <w:rPr>
          <w:rFonts w:cs="Times New Roman"/>
          <w:szCs w:val="24"/>
          <w:highlight w:val="yellow"/>
        </w:rPr>
        <w:t>(</w:t>
      </w:r>
      <w:r w:rsidR="00575F3F" w:rsidRPr="005A3DC2">
        <w:rPr>
          <w:rFonts w:cs="Times New Roman"/>
          <w:szCs w:val="24"/>
          <w:highlight w:val="yellow"/>
        </w:rPr>
        <w:t>EDs</w:t>
      </w:r>
      <w:r w:rsidR="00B71D2B" w:rsidRPr="005A3DC2">
        <w:rPr>
          <w:rFonts w:cs="Times New Roman"/>
          <w:szCs w:val="24"/>
          <w:highlight w:val="yellow"/>
        </w:rPr>
        <w:t>)</w:t>
      </w:r>
      <w:r w:rsidR="005A3DC2" w:rsidRPr="005A3DC2">
        <w:rPr>
          <w:rFonts w:cs="Times New Roman"/>
          <w:szCs w:val="24"/>
          <w:highlight w:val="yellow"/>
        </w:rPr>
        <w:t>, which resulted</w:t>
      </w:r>
      <w:r w:rsidR="00BF3A8A" w:rsidRPr="005A3DC2">
        <w:rPr>
          <w:rFonts w:cs="Times New Roman"/>
          <w:szCs w:val="24"/>
          <w:highlight w:val="yellow"/>
        </w:rPr>
        <w:t xml:space="preserve"> in</w:t>
      </w:r>
      <w:r w:rsidR="00575F3F" w:rsidRPr="005A3DC2">
        <w:rPr>
          <w:rFonts w:cs="Times New Roman"/>
          <w:szCs w:val="24"/>
          <w:highlight w:val="yellow"/>
        </w:rPr>
        <w:t xml:space="preserve"> </w:t>
      </w:r>
      <w:r w:rsidR="00BF3A8A" w:rsidRPr="005A3DC2">
        <w:rPr>
          <w:rFonts w:cs="Times New Roman"/>
          <w:szCs w:val="24"/>
          <w:highlight w:val="yellow"/>
        </w:rPr>
        <w:t>patients</w:t>
      </w:r>
      <w:r w:rsidR="00921433" w:rsidRPr="005A3DC2">
        <w:rPr>
          <w:rFonts w:cs="Times New Roman"/>
          <w:szCs w:val="24"/>
          <w:highlight w:val="yellow"/>
        </w:rPr>
        <w:t xml:space="preserve"> waiting</w:t>
      </w:r>
      <w:r w:rsidR="008505C8" w:rsidRPr="005A3DC2">
        <w:rPr>
          <w:rFonts w:cs="Times New Roman"/>
          <w:szCs w:val="24"/>
          <w:highlight w:val="yellow"/>
        </w:rPr>
        <w:t xml:space="preserve"> for too long</w:t>
      </w:r>
      <w:r w:rsidR="00921433" w:rsidRPr="005A3DC2">
        <w:rPr>
          <w:rFonts w:cs="Times New Roman"/>
          <w:szCs w:val="24"/>
          <w:highlight w:val="yellow"/>
        </w:rPr>
        <w:t xml:space="preserve"> to be </w:t>
      </w:r>
      <w:r w:rsidR="00652FD9" w:rsidRPr="005A3DC2">
        <w:rPr>
          <w:rFonts w:cs="Times New Roman"/>
          <w:szCs w:val="24"/>
          <w:highlight w:val="yellow"/>
        </w:rPr>
        <w:t>treated</w:t>
      </w:r>
      <w:r w:rsidR="005A3DC2" w:rsidRPr="005A3DC2">
        <w:rPr>
          <w:rFonts w:cs="Times New Roman"/>
          <w:szCs w:val="24"/>
          <w:highlight w:val="yellow"/>
        </w:rPr>
        <w:t xml:space="preserve"> within EDs</w:t>
      </w:r>
      <w:r w:rsidR="00921433" w:rsidRPr="005A3DC2">
        <w:rPr>
          <w:rFonts w:cs="Times New Roman"/>
          <w:szCs w:val="24"/>
          <w:highlight w:val="yellow"/>
        </w:rPr>
        <w:t xml:space="preserve"> or</w:t>
      </w:r>
      <w:r w:rsidR="005A3DC2" w:rsidRPr="005A3DC2">
        <w:rPr>
          <w:rFonts w:cs="Times New Roman"/>
          <w:szCs w:val="24"/>
          <w:highlight w:val="yellow"/>
        </w:rPr>
        <w:t xml:space="preserve">, following a decision to be admitted,  awaiting further treatment </w:t>
      </w:r>
      <w:r w:rsidR="00921433" w:rsidRPr="005A3DC2">
        <w:rPr>
          <w:rFonts w:cs="Times New Roman"/>
          <w:szCs w:val="24"/>
          <w:highlight w:val="yellow"/>
        </w:rPr>
        <w:t xml:space="preserve">in corridors (Mason </w:t>
      </w:r>
      <w:r w:rsidR="00921433" w:rsidRPr="005A3DC2">
        <w:rPr>
          <w:rFonts w:cs="Times New Roman"/>
          <w:i/>
          <w:szCs w:val="24"/>
          <w:highlight w:val="yellow"/>
        </w:rPr>
        <w:t>et al.</w:t>
      </w:r>
      <w:r w:rsidR="00471A84" w:rsidRPr="005A3DC2">
        <w:rPr>
          <w:rFonts w:cs="Times New Roman"/>
          <w:i/>
          <w:szCs w:val="24"/>
          <w:highlight w:val="yellow"/>
        </w:rPr>
        <w:t>,</w:t>
      </w:r>
      <w:r w:rsidR="00921433" w:rsidRPr="005A3DC2">
        <w:rPr>
          <w:rFonts w:cs="Times New Roman"/>
          <w:i/>
          <w:szCs w:val="24"/>
          <w:highlight w:val="yellow"/>
        </w:rPr>
        <w:t xml:space="preserve"> </w:t>
      </w:r>
      <w:r w:rsidR="00921433" w:rsidRPr="005A3DC2">
        <w:rPr>
          <w:rFonts w:cs="Times New Roman"/>
          <w:szCs w:val="24"/>
          <w:highlight w:val="yellow"/>
        </w:rPr>
        <w:t xml:space="preserve">2012; Weber </w:t>
      </w:r>
      <w:r w:rsidR="00921433" w:rsidRPr="005A3DC2">
        <w:rPr>
          <w:rFonts w:cs="Times New Roman"/>
          <w:i/>
          <w:szCs w:val="24"/>
          <w:highlight w:val="yellow"/>
        </w:rPr>
        <w:t>et al</w:t>
      </w:r>
      <w:r w:rsidR="00921433" w:rsidRPr="005A3DC2">
        <w:rPr>
          <w:rFonts w:cs="Times New Roman"/>
          <w:szCs w:val="24"/>
          <w:highlight w:val="yellow"/>
        </w:rPr>
        <w:t>.</w:t>
      </w:r>
      <w:r w:rsidR="00471A84" w:rsidRPr="005A3DC2">
        <w:rPr>
          <w:rFonts w:cs="Times New Roman"/>
          <w:szCs w:val="24"/>
          <w:highlight w:val="yellow"/>
        </w:rPr>
        <w:t>,</w:t>
      </w:r>
      <w:r w:rsidR="00921433" w:rsidRPr="005A3DC2">
        <w:rPr>
          <w:rFonts w:cs="Times New Roman"/>
          <w:szCs w:val="24"/>
          <w:highlight w:val="yellow"/>
        </w:rPr>
        <w:t xml:space="preserve"> 2012; Moskop </w:t>
      </w:r>
      <w:r w:rsidR="00921433" w:rsidRPr="005A3DC2">
        <w:rPr>
          <w:rFonts w:cs="Times New Roman"/>
          <w:i/>
          <w:szCs w:val="24"/>
          <w:highlight w:val="yellow"/>
        </w:rPr>
        <w:t>et al.</w:t>
      </w:r>
      <w:r w:rsidR="00471A84" w:rsidRPr="005A3DC2">
        <w:rPr>
          <w:rFonts w:cs="Times New Roman"/>
          <w:i/>
          <w:szCs w:val="24"/>
          <w:highlight w:val="yellow"/>
        </w:rPr>
        <w:t>,</w:t>
      </w:r>
      <w:r w:rsidR="00921433" w:rsidRPr="005A3DC2">
        <w:rPr>
          <w:rFonts w:cs="Times New Roman"/>
          <w:szCs w:val="24"/>
          <w:highlight w:val="yellow"/>
        </w:rPr>
        <w:t xml:space="preserve"> 2009)</w:t>
      </w:r>
      <w:r w:rsidR="00921433" w:rsidRPr="005A3DC2">
        <w:rPr>
          <w:rFonts w:cs="Times New Roman"/>
          <w:b/>
          <w:szCs w:val="24"/>
          <w:highlight w:val="yellow"/>
        </w:rPr>
        <w:t>.</w:t>
      </w:r>
      <w:r w:rsidR="00921433" w:rsidRPr="0024761F">
        <w:rPr>
          <w:rFonts w:cs="Times New Roman"/>
          <w:b/>
          <w:szCs w:val="24"/>
        </w:rPr>
        <w:t xml:space="preserve">  </w:t>
      </w:r>
      <w:r w:rsidR="00921433" w:rsidRPr="0024761F">
        <w:rPr>
          <w:rFonts w:cs="Times New Roman"/>
          <w:szCs w:val="24"/>
        </w:rPr>
        <w:t>However,</w:t>
      </w:r>
      <w:r w:rsidR="002D45EF" w:rsidRPr="0024761F">
        <w:rPr>
          <w:rFonts w:cs="Times New Roman"/>
          <w:szCs w:val="24"/>
        </w:rPr>
        <w:t xml:space="preserve"> </w:t>
      </w:r>
      <w:r w:rsidR="006722AF" w:rsidRPr="0024761F">
        <w:rPr>
          <w:rFonts w:cs="Times New Roman"/>
          <w:szCs w:val="24"/>
        </w:rPr>
        <w:t>in an era of evidence based policy</w:t>
      </w:r>
      <w:r w:rsidR="00921433" w:rsidRPr="0024761F">
        <w:rPr>
          <w:rFonts w:cs="Times New Roman"/>
          <w:szCs w:val="24"/>
        </w:rPr>
        <w:t xml:space="preserve"> the use of a </w:t>
      </w:r>
      <w:r w:rsidR="005A3DC2" w:rsidRPr="005A3DC2">
        <w:rPr>
          <w:rFonts w:cs="Times New Roman"/>
          <w:szCs w:val="24"/>
          <w:highlight w:val="yellow"/>
        </w:rPr>
        <w:t>treatment</w:t>
      </w:r>
      <w:r w:rsidR="00921433" w:rsidRPr="005A3DC2">
        <w:rPr>
          <w:rFonts w:cs="Times New Roman"/>
          <w:szCs w:val="24"/>
          <w:highlight w:val="yellow"/>
        </w:rPr>
        <w:t xml:space="preserve"> time</w:t>
      </w:r>
      <w:r w:rsidR="00685126" w:rsidRPr="005A3DC2">
        <w:rPr>
          <w:rFonts w:cs="Times New Roman"/>
          <w:szCs w:val="24"/>
          <w:highlight w:val="yellow"/>
        </w:rPr>
        <w:t xml:space="preserve"> </w:t>
      </w:r>
      <w:r w:rsidR="005A3DC2" w:rsidRPr="005A3DC2">
        <w:rPr>
          <w:rFonts w:cs="Times New Roman"/>
          <w:szCs w:val="24"/>
          <w:highlight w:val="yellow"/>
        </w:rPr>
        <w:t>target</w:t>
      </w:r>
      <w:r w:rsidR="005A3DC2">
        <w:rPr>
          <w:rFonts w:cs="Times New Roman"/>
          <w:szCs w:val="24"/>
        </w:rPr>
        <w:t xml:space="preserve"> </w:t>
      </w:r>
      <w:r w:rsidR="00685126">
        <w:rPr>
          <w:rFonts w:cs="Times New Roman"/>
          <w:szCs w:val="24"/>
        </w:rPr>
        <w:t>which varies between countries</w:t>
      </w:r>
      <w:r w:rsidR="00921433" w:rsidRPr="0024761F">
        <w:rPr>
          <w:rFonts w:cs="Times New Roman"/>
          <w:szCs w:val="24"/>
        </w:rPr>
        <w:t xml:space="preserve"> has been controversial</w:t>
      </w:r>
      <w:r w:rsidR="006722AF" w:rsidRPr="0024761F">
        <w:rPr>
          <w:rFonts w:cs="Times New Roman"/>
          <w:szCs w:val="24"/>
        </w:rPr>
        <w:t>,</w:t>
      </w:r>
      <w:r w:rsidR="00921433" w:rsidRPr="0024761F">
        <w:rPr>
          <w:rFonts w:cs="Times New Roman"/>
          <w:szCs w:val="24"/>
        </w:rPr>
        <w:t xml:space="preserve"> a</w:t>
      </w:r>
      <w:r w:rsidR="006722AF" w:rsidRPr="0024761F">
        <w:rPr>
          <w:rFonts w:cs="Times New Roman"/>
          <w:szCs w:val="24"/>
        </w:rPr>
        <w:t>s</w:t>
      </w:r>
      <w:r w:rsidR="00921433" w:rsidRPr="0024761F">
        <w:rPr>
          <w:rFonts w:cs="Times New Roman"/>
          <w:szCs w:val="24"/>
        </w:rPr>
        <w:t xml:space="preserve"> there does</w:t>
      </w:r>
      <w:r w:rsidR="006722AF" w:rsidRPr="0024761F">
        <w:rPr>
          <w:rFonts w:cs="Times New Roman"/>
          <w:szCs w:val="24"/>
        </w:rPr>
        <w:t xml:space="preserve"> </w:t>
      </w:r>
      <w:r w:rsidR="00921433" w:rsidRPr="0024761F">
        <w:rPr>
          <w:rFonts w:cs="Times New Roman"/>
          <w:szCs w:val="24"/>
        </w:rPr>
        <w:t>n</w:t>
      </w:r>
      <w:r w:rsidR="006722AF" w:rsidRPr="0024761F">
        <w:rPr>
          <w:rFonts w:cs="Times New Roman"/>
          <w:szCs w:val="24"/>
        </w:rPr>
        <w:t>o</w:t>
      </w:r>
      <w:r w:rsidR="00921433" w:rsidRPr="0024761F">
        <w:rPr>
          <w:rFonts w:cs="Times New Roman"/>
          <w:szCs w:val="24"/>
        </w:rPr>
        <w:t xml:space="preserve">t appear to be any empirical evidence as to why </w:t>
      </w:r>
      <w:r w:rsidR="00685126">
        <w:rPr>
          <w:rFonts w:cs="Times New Roman"/>
          <w:szCs w:val="24"/>
        </w:rPr>
        <w:t>particular targets have been</w:t>
      </w:r>
      <w:r w:rsidR="00921433" w:rsidRPr="0024761F">
        <w:rPr>
          <w:rFonts w:cs="Times New Roman"/>
          <w:szCs w:val="24"/>
        </w:rPr>
        <w:t xml:space="preserve"> chosen (Mason</w:t>
      </w:r>
      <w:r w:rsidR="00921433" w:rsidRPr="0024761F">
        <w:rPr>
          <w:rFonts w:cs="Times New Roman"/>
          <w:i/>
          <w:szCs w:val="24"/>
        </w:rPr>
        <w:t xml:space="preserve"> et al.</w:t>
      </w:r>
      <w:r w:rsidR="00471A84" w:rsidRPr="0024761F">
        <w:rPr>
          <w:rFonts w:cs="Times New Roman"/>
          <w:i/>
          <w:szCs w:val="24"/>
        </w:rPr>
        <w:t>,</w:t>
      </w:r>
      <w:r w:rsidR="00921433" w:rsidRPr="0024761F">
        <w:rPr>
          <w:rFonts w:cs="Times New Roman"/>
          <w:i/>
          <w:szCs w:val="24"/>
        </w:rPr>
        <w:t xml:space="preserve"> </w:t>
      </w:r>
      <w:r w:rsidR="00921433" w:rsidRPr="0024761F">
        <w:rPr>
          <w:rFonts w:cs="Times New Roman"/>
          <w:szCs w:val="24"/>
        </w:rPr>
        <w:t>2012).</w:t>
      </w:r>
      <w:r w:rsidRPr="0024761F">
        <w:rPr>
          <w:rFonts w:cs="Times New Roman"/>
          <w:szCs w:val="24"/>
        </w:rPr>
        <w:t xml:space="preserve">  </w:t>
      </w:r>
    </w:p>
    <w:p w:rsidR="00921433" w:rsidRPr="0024761F" w:rsidRDefault="008D1E48" w:rsidP="0024761F">
      <w:pPr>
        <w:spacing w:line="480" w:lineRule="auto"/>
        <w:ind w:firstLine="720"/>
        <w:jc w:val="left"/>
        <w:rPr>
          <w:rFonts w:cs="Times New Roman"/>
          <w:szCs w:val="24"/>
        </w:rPr>
      </w:pPr>
      <w:r>
        <w:rPr>
          <w:rFonts w:cs="Times New Roman"/>
          <w:szCs w:val="24"/>
        </w:rPr>
        <w:t>It has been reported that these targets are regularly breached, and here has been</w:t>
      </w:r>
      <w:r w:rsidRPr="0024761F">
        <w:rPr>
          <w:rFonts w:cs="Times New Roman"/>
          <w:szCs w:val="24"/>
        </w:rPr>
        <w:t xml:space="preserve"> much media attention on this performance measure within hospitals (see for example: Triggle, 2013). </w:t>
      </w:r>
      <w:r>
        <w:rPr>
          <w:rFonts w:cs="Times New Roman"/>
          <w:szCs w:val="24"/>
        </w:rPr>
        <w:t>Moreover, t</w:t>
      </w:r>
      <w:r w:rsidR="00F12A87" w:rsidRPr="0024761F">
        <w:rPr>
          <w:rFonts w:cs="Times New Roman"/>
          <w:szCs w:val="24"/>
        </w:rPr>
        <w:t xml:space="preserve">here has been an increased focus on </w:t>
      </w:r>
      <w:r w:rsidR="0088039F" w:rsidRPr="0024761F">
        <w:rPr>
          <w:rFonts w:cs="Times New Roman"/>
          <w:szCs w:val="24"/>
        </w:rPr>
        <w:t>four</w:t>
      </w:r>
      <w:r w:rsidR="00B85F72" w:rsidRPr="0024761F">
        <w:rPr>
          <w:rFonts w:cs="Times New Roman"/>
          <w:szCs w:val="24"/>
        </w:rPr>
        <w:t xml:space="preserve"> </w:t>
      </w:r>
      <w:r w:rsidR="00F12A87" w:rsidRPr="0024761F">
        <w:rPr>
          <w:rFonts w:cs="Times New Roman"/>
          <w:szCs w:val="24"/>
        </w:rPr>
        <w:t>hour targets in U</w:t>
      </w:r>
      <w:r w:rsidR="00125889" w:rsidRPr="0024761F">
        <w:rPr>
          <w:rFonts w:cs="Times New Roman"/>
          <w:szCs w:val="24"/>
        </w:rPr>
        <w:t xml:space="preserve">nited </w:t>
      </w:r>
      <w:r w:rsidR="00F12A87" w:rsidRPr="0024761F">
        <w:rPr>
          <w:rFonts w:cs="Times New Roman"/>
          <w:szCs w:val="24"/>
        </w:rPr>
        <w:t>K</w:t>
      </w:r>
      <w:r w:rsidR="00125889" w:rsidRPr="0024761F">
        <w:rPr>
          <w:rFonts w:cs="Times New Roman"/>
          <w:szCs w:val="24"/>
        </w:rPr>
        <w:t xml:space="preserve">ingdom’s </w:t>
      </w:r>
      <w:r w:rsidR="00F12A87" w:rsidRPr="0024761F">
        <w:rPr>
          <w:rFonts w:cs="Times New Roman"/>
          <w:szCs w:val="24"/>
        </w:rPr>
        <w:t>NHS hospitals</w:t>
      </w:r>
      <w:r>
        <w:rPr>
          <w:rStyle w:val="FootnoteReference"/>
          <w:rFonts w:cs="Times New Roman"/>
          <w:szCs w:val="24"/>
        </w:rPr>
        <w:footnoteReference w:id="1"/>
      </w:r>
      <w:r w:rsidR="00F12A87" w:rsidRPr="0024761F">
        <w:rPr>
          <w:rFonts w:cs="Times New Roman"/>
          <w:szCs w:val="24"/>
        </w:rPr>
        <w:t xml:space="preserve"> since the</w:t>
      </w:r>
      <w:r w:rsidR="00986C16">
        <w:rPr>
          <w:rFonts w:cs="Times New Roman"/>
          <w:szCs w:val="24"/>
        </w:rPr>
        <w:t xml:space="preserve"> enquiry into poor nursing care at</w:t>
      </w:r>
      <w:r w:rsidR="00F12A87" w:rsidRPr="0024761F">
        <w:rPr>
          <w:rFonts w:cs="Times New Roman"/>
          <w:szCs w:val="24"/>
        </w:rPr>
        <w:t xml:space="preserve"> Mid Staffordshire</w:t>
      </w:r>
      <w:r w:rsidR="00B71D2B" w:rsidRPr="0024761F">
        <w:rPr>
          <w:rFonts w:cs="Times New Roman"/>
          <w:szCs w:val="24"/>
        </w:rPr>
        <w:t xml:space="preserve"> NHS Trust</w:t>
      </w:r>
      <w:r w:rsidR="00F12A87" w:rsidRPr="0024761F">
        <w:rPr>
          <w:rFonts w:cs="Times New Roman"/>
          <w:szCs w:val="24"/>
        </w:rPr>
        <w:t xml:space="preserve"> (Francis</w:t>
      </w:r>
      <w:r w:rsidR="00471A84" w:rsidRPr="0024761F">
        <w:rPr>
          <w:rFonts w:cs="Times New Roman"/>
          <w:szCs w:val="24"/>
        </w:rPr>
        <w:t>,</w:t>
      </w:r>
      <w:r>
        <w:rPr>
          <w:rFonts w:cs="Times New Roman"/>
          <w:szCs w:val="24"/>
        </w:rPr>
        <w:t xml:space="preserve"> 2013).</w:t>
      </w:r>
      <w:r w:rsidR="00F12A87" w:rsidRPr="0024761F">
        <w:rPr>
          <w:rFonts w:cs="Times New Roman"/>
          <w:szCs w:val="24"/>
        </w:rPr>
        <w:t xml:space="preserve"> </w:t>
      </w:r>
      <w:r w:rsidR="002D45EF" w:rsidRPr="0024761F">
        <w:rPr>
          <w:rFonts w:cs="Times New Roman"/>
          <w:szCs w:val="24"/>
        </w:rPr>
        <w:t>D</w:t>
      </w:r>
      <w:r w:rsidR="00F12A87" w:rsidRPr="0024761F">
        <w:rPr>
          <w:rFonts w:cs="Times New Roman"/>
          <w:szCs w:val="24"/>
        </w:rPr>
        <w:t>espite their</w:t>
      </w:r>
      <w:r w:rsidR="00986C16">
        <w:rPr>
          <w:rFonts w:cs="Times New Roman"/>
          <w:szCs w:val="24"/>
        </w:rPr>
        <w:t xml:space="preserve"> increasing</w:t>
      </w:r>
      <w:r w:rsidR="00F12A87" w:rsidRPr="0024761F">
        <w:rPr>
          <w:rFonts w:cs="Times New Roman"/>
          <w:szCs w:val="24"/>
        </w:rPr>
        <w:t xml:space="preserve"> prominence</w:t>
      </w:r>
      <w:r w:rsidR="00986C16">
        <w:rPr>
          <w:rFonts w:cs="Times New Roman"/>
          <w:szCs w:val="24"/>
        </w:rPr>
        <w:t xml:space="preserve"> worldwide</w:t>
      </w:r>
      <w:r w:rsidR="00F12A87" w:rsidRPr="0024761F">
        <w:rPr>
          <w:rFonts w:cs="Times New Roman"/>
          <w:szCs w:val="24"/>
        </w:rPr>
        <w:t xml:space="preserve">, little research has been conducted into the implications of these targets for front-line nursing staff. </w:t>
      </w:r>
      <w:r w:rsidR="003F5C31" w:rsidRPr="0024761F">
        <w:rPr>
          <w:rFonts w:cs="Times New Roman"/>
          <w:szCs w:val="24"/>
        </w:rPr>
        <w:t xml:space="preserve"> Drawing on 31 semistructure</w:t>
      </w:r>
      <w:r w:rsidR="008505C8" w:rsidRPr="0024761F">
        <w:rPr>
          <w:rFonts w:cs="Times New Roman"/>
          <w:szCs w:val="24"/>
        </w:rPr>
        <w:t>d</w:t>
      </w:r>
      <w:r w:rsidR="003F5C31" w:rsidRPr="0024761F">
        <w:rPr>
          <w:rFonts w:cs="Times New Roman"/>
          <w:szCs w:val="24"/>
        </w:rPr>
        <w:t xml:space="preserve"> qualitative interviews with nursing staff from a large</w:t>
      </w:r>
      <w:r>
        <w:rPr>
          <w:rFonts w:cs="Times New Roman"/>
          <w:szCs w:val="24"/>
        </w:rPr>
        <w:t xml:space="preserve"> UK</w:t>
      </w:r>
      <w:r w:rsidR="00986C16">
        <w:rPr>
          <w:rFonts w:cs="Times New Roman"/>
          <w:szCs w:val="24"/>
        </w:rPr>
        <w:t xml:space="preserve"> inner city hospital</w:t>
      </w:r>
      <w:r w:rsidR="003F5C31" w:rsidRPr="0024761F">
        <w:rPr>
          <w:rFonts w:cs="Times New Roman"/>
          <w:szCs w:val="24"/>
        </w:rPr>
        <w:t xml:space="preserve">, this </w:t>
      </w:r>
      <w:r w:rsidR="00D30DC4" w:rsidRPr="0024761F">
        <w:rPr>
          <w:rFonts w:cs="Times New Roman"/>
          <w:szCs w:val="24"/>
        </w:rPr>
        <w:t xml:space="preserve">article </w:t>
      </w:r>
      <w:r w:rsidR="003F5C31" w:rsidRPr="0024761F">
        <w:rPr>
          <w:rFonts w:cs="Times New Roman"/>
          <w:szCs w:val="24"/>
        </w:rPr>
        <w:t>explores how nurses view</w:t>
      </w:r>
      <w:r w:rsidR="00986C16">
        <w:rPr>
          <w:rFonts w:cs="Times New Roman"/>
          <w:szCs w:val="24"/>
        </w:rPr>
        <w:t>ed</w:t>
      </w:r>
      <w:r w:rsidR="003F5C31" w:rsidRPr="0024761F">
        <w:rPr>
          <w:rFonts w:cs="Times New Roman"/>
          <w:szCs w:val="24"/>
        </w:rPr>
        <w:t xml:space="preserve"> </w:t>
      </w:r>
      <w:r w:rsidR="0088039F" w:rsidRPr="0024761F">
        <w:rPr>
          <w:rFonts w:cs="Times New Roman"/>
          <w:szCs w:val="24"/>
        </w:rPr>
        <w:t>four</w:t>
      </w:r>
      <w:r w:rsidR="00C20C17" w:rsidRPr="0024761F">
        <w:rPr>
          <w:rFonts w:cs="Times New Roman"/>
          <w:szCs w:val="24"/>
        </w:rPr>
        <w:t xml:space="preserve"> </w:t>
      </w:r>
      <w:r w:rsidR="003F5C31" w:rsidRPr="0024761F">
        <w:rPr>
          <w:rFonts w:cs="Times New Roman"/>
          <w:szCs w:val="24"/>
        </w:rPr>
        <w:t>hour targets a</w:t>
      </w:r>
      <w:r w:rsidR="00986C16">
        <w:rPr>
          <w:rFonts w:cs="Times New Roman"/>
          <w:szCs w:val="24"/>
        </w:rPr>
        <w:t>nd the influence this target had</w:t>
      </w:r>
      <w:r w:rsidR="003F5C31" w:rsidRPr="0024761F">
        <w:rPr>
          <w:rFonts w:cs="Times New Roman"/>
          <w:szCs w:val="24"/>
        </w:rPr>
        <w:t xml:space="preserve"> on their day-to-day work. </w:t>
      </w:r>
    </w:p>
    <w:p w:rsidR="00CC42D9" w:rsidRPr="0024761F" w:rsidRDefault="009D5BDA" w:rsidP="0024761F">
      <w:pPr>
        <w:pStyle w:val="Heading1"/>
        <w:spacing w:line="480" w:lineRule="auto"/>
        <w:rPr>
          <w:rFonts w:ascii="Times New Roman" w:hAnsi="Times New Roman" w:cs="Times New Roman"/>
        </w:rPr>
      </w:pPr>
      <w:r w:rsidRPr="0024761F">
        <w:rPr>
          <w:rFonts w:ascii="Times New Roman" w:hAnsi="Times New Roman" w:cs="Times New Roman"/>
        </w:rPr>
        <w:t>BACKGROUND</w:t>
      </w:r>
    </w:p>
    <w:p w:rsidR="00310581" w:rsidRPr="0024761F" w:rsidRDefault="00310581" w:rsidP="0024761F">
      <w:pPr>
        <w:spacing w:line="480" w:lineRule="auto"/>
        <w:rPr>
          <w:rFonts w:cs="Times New Roman"/>
        </w:rPr>
      </w:pPr>
    </w:p>
    <w:p w:rsidR="00006CBE" w:rsidRPr="0024761F" w:rsidRDefault="00ED1EB9" w:rsidP="0024761F">
      <w:pPr>
        <w:spacing w:line="480" w:lineRule="auto"/>
        <w:jc w:val="left"/>
        <w:rPr>
          <w:rFonts w:cs="Times New Roman"/>
          <w:szCs w:val="24"/>
        </w:rPr>
      </w:pPr>
      <w:r w:rsidRPr="0024761F">
        <w:rPr>
          <w:rFonts w:cs="Times New Roman"/>
          <w:szCs w:val="24"/>
        </w:rPr>
        <w:t>The study of</w:t>
      </w:r>
      <w:r w:rsidR="0006381E">
        <w:rPr>
          <w:rFonts w:cs="Times New Roman"/>
          <w:szCs w:val="24"/>
        </w:rPr>
        <w:t xml:space="preserve"> </w:t>
      </w:r>
      <w:r w:rsidR="0006381E" w:rsidRPr="0006381E">
        <w:rPr>
          <w:rFonts w:cs="Times New Roman"/>
          <w:szCs w:val="24"/>
          <w:highlight w:val="yellow"/>
        </w:rPr>
        <w:t>how front line workers used</w:t>
      </w:r>
      <w:r w:rsidRPr="0006381E">
        <w:rPr>
          <w:rFonts w:cs="Times New Roman"/>
          <w:szCs w:val="24"/>
          <w:highlight w:val="yellow"/>
        </w:rPr>
        <w:t xml:space="preserve"> discretion</w:t>
      </w:r>
      <w:r w:rsidR="0006381E" w:rsidRPr="0006381E">
        <w:rPr>
          <w:rFonts w:cs="Times New Roman"/>
          <w:szCs w:val="24"/>
          <w:highlight w:val="yellow"/>
        </w:rPr>
        <w:t xml:space="preserve"> began in the</w:t>
      </w:r>
      <w:r w:rsidRPr="0006381E">
        <w:rPr>
          <w:rFonts w:cs="Times New Roman"/>
          <w:szCs w:val="24"/>
          <w:highlight w:val="yellow"/>
        </w:rPr>
        <w:t xml:space="preserve"> 1980s</w:t>
      </w:r>
      <w:r w:rsidRPr="0024761F">
        <w:rPr>
          <w:rFonts w:cs="Times New Roman"/>
          <w:szCs w:val="24"/>
        </w:rPr>
        <w:t xml:space="preserve"> (Lipsky, 1980)</w:t>
      </w:r>
      <w:r w:rsidR="003D62CC" w:rsidRPr="0024761F">
        <w:rPr>
          <w:rFonts w:cs="Times New Roman"/>
          <w:szCs w:val="24"/>
        </w:rPr>
        <w:t>.</w:t>
      </w:r>
      <w:r w:rsidR="0006381E">
        <w:rPr>
          <w:rFonts w:cs="Times New Roman"/>
          <w:szCs w:val="24"/>
        </w:rPr>
        <w:t xml:space="preserve">  </w:t>
      </w:r>
      <w:r w:rsidR="0006381E" w:rsidRPr="0006381E">
        <w:rPr>
          <w:rFonts w:cs="Times New Roman"/>
          <w:szCs w:val="24"/>
          <w:highlight w:val="yellow"/>
        </w:rPr>
        <w:t>Within this academic con</w:t>
      </w:r>
      <w:r w:rsidR="0006381E">
        <w:rPr>
          <w:rFonts w:cs="Times New Roman"/>
          <w:szCs w:val="24"/>
          <w:highlight w:val="yellow"/>
        </w:rPr>
        <w:t xml:space="preserve">text, discretion was defined as front line </w:t>
      </w:r>
      <w:r w:rsidR="0006381E" w:rsidRPr="0006381E">
        <w:rPr>
          <w:rFonts w:cs="Times New Roman"/>
          <w:szCs w:val="24"/>
          <w:highlight w:val="yellow"/>
        </w:rPr>
        <w:t xml:space="preserve">workers </w:t>
      </w:r>
      <w:r w:rsidR="0006381E" w:rsidRPr="0006381E">
        <w:rPr>
          <w:highlight w:val="yellow"/>
        </w:rPr>
        <w:t>having the power to determine access</w:t>
      </w:r>
      <w:r w:rsidR="0006381E">
        <w:rPr>
          <w:highlight w:val="yellow"/>
        </w:rPr>
        <w:t xml:space="preserve"> to public services</w:t>
      </w:r>
      <w:r w:rsidR="0006381E" w:rsidRPr="0006381E">
        <w:rPr>
          <w:highlight w:val="yellow"/>
        </w:rPr>
        <w:t>,</w:t>
      </w:r>
      <w:r w:rsidR="0006381E">
        <w:rPr>
          <w:highlight w:val="yellow"/>
        </w:rPr>
        <w:t xml:space="preserve"> including publically funded medical treatment, and</w:t>
      </w:r>
      <w:r w:rsidR="0006381E" w:rsidRPr="0006381E">
        <w:rPr>
          <w:highlight w:val="yellow"/>
        </w:rPr>
        <w:t xml:space="preserve"> often providing immediate, face-to-face decisions</w:t>
      </w:r>
      <w:r w:rsidR="0006381E">
        <w:rPr>
          <w:highlight w:val="yellow"/>
        </w:rPr>
        <w:t xml:space="preserve"> (Lipsky, 1980)</w:t>
      </w:r>
      <w:r w:rsidR="0006381E" w:rsidRPr="0006381E">
        <w:rPr>
          <w:highlight w:val="yellow"/>
        </w:rPr>
        <w:t>.</w:t>
      </w:r>
      <w:r w:rsidR="0006381E">
        <w:rPr>
          <w:rFonts w:cs="Times New Roman"/>
          <w:szCs w:val="24"/>
        </w:rPr>
        <w:t xml:space="preserve">   </w:t>
      </w:r>
      <w:r w:rsidR="0006381E" w:rsidRPr="0024761F">
        <w:rPr>
          <w:rFonts w:cs="Times New Roman"/>
          <w:szCs w:val="24"/>
        </w:rPr>
        <w:t>It has been argued that discretion is necessary as part of clinical judgement and to retain patients’ confidence (Armstrong, 2002), although challenges to nurses’ discretion have been noted (Kramer et al., 2007).</w:t>
      </w:r>
      <w:r w:rsidR="0006381E">
        <w:rPr>
          <w:rFonts w:cs="Times New Roman"/>
          <w:szCs w:val="24"/>
        </w:rPr>
        <w:t xml:space="preserve">   </w:t>
      </w:r>
      <w:r w:rsidRPr="0024761F">
        <w:rPr>
          <w:rFonts w:cs="Times New Roman"/>
          <w:szCs w:val="24"/>
        </w:rPr>
        <w:t xml:space="preserve">  </w:t>
      </w:r>
      <w:r w:rsidRPr="0006381E">
        <w:rPr>
          <w:rFonts w:cs="Times New Roman"/>
          <w:szCs w:val="24"/>
          <w:highlight w:val="yellow"/>
        </w:rPr>
        <w:t>However,</w:t>
      </w:r>
      <w:r w:rsidR="0006381E" w:rsidRPr="0006381E">
        <w:rPr>
          <w:rFonts w:cs="Times New Roman"/>
          <w:szCs w:val="24"/>
          <w:highlight w:val="yellow"/>
        </w:rPr>
        <w:t xml:space="preserve"> there has been a dearth of</w:t>
      </w:r>
      <w:r w:rsidRPr="0006381E">
        <w:rPr>
          <w:rFonts w:cs="Times New Roman"/>
          <w:szCs w:val="24"/>
          <w:highlight w:val="yellow"/>
        </w:rPr>
        <w:t xml:space="preserve"> </w:t>
      </w:r>
      <w:r w:rsidR="00AC32E2" w:rsidRPr="0006381E">
        <w:rPr>
          <w:rFonts w:cs="Times New Roman"/>
          <w:szCs w:val="24"/>
          <w:highlight w:val="yellow"/>
        </w:rPr>
        <w:t>research examining</w:t>
      </w:r>
      <w:r w:rsidR="00006CBE" w:rsidRPr="0006381E">
        <w:rPr>
          <w:rFonts w:cs="Times New Roman"/>
          <w:szCs w:val="24"/>
          <w:highlight w:val="yellow"/>
        </w:rPr>
        <w:t xml:space="preserve"> </w:t>
      </w:r>
      <w:r w:rsidR="00D2700F" w:rsidRPr="0006381E">
        <w:rPr>
          <w:rFonts w:cs="Times New Roman"/>
          <w:szCs w:val="24"/>
          <w:highlight w:val="yellow"/>
        </w:rPr>
        <w:t>how</w:t>
      </w:r>
      <w:r w:rsidR="00006CBE" w:rsidRPr="0006381E">
        <w:rPr>
          <w:rFonts w:cs="Times New Roman"/>
          <w:szCs w:val="24"/>
          <w:highlight w:val="yellow"/>
        </w:rPr>
        <w:t xml:space="preserve"> health professionals</w:t>
      </w:r>
      <w:r w:rsidR="00D2700F" w:rsidRPr="0006381E">
        <w:rPr>
          <w:rFonts w:cs="Times New Roman"/>
          <w:szCs w:val="24"/>
          <w:highlight w:val="yellow"/>
        </w:rPr>
        <w:t xml:space="preserve"> use discretion and navigate targets.</w:t>
      </w:r>
      <w:r w:rsidR="00D2700F" w:rsidRPr="0024761F">
        <w:rPr>
          <w:rFonts w:cs="Times New Roman"/>
          <w:szCs w:val="24"/>
        </w:rPr>
        <w:t xml:space="preserve">  </w:t>
      </w:r>
      <w:r w:rsidR="008D1E48">
        <w:rPr>
          <w:rFonts w:cs="Times New Roman"/>
          <w:szCs w:val="24"/>
        </w:rPr>
        <w:t>Research has found that nurses we</w:t>
      </w:r>
      <w:r w:rsidR="00D2700F" w:rsidRPr="0024761F">
        <w:rPr>
          <w:rFonts w:cs="Times New Roman"/>
          <w:szCs w:val="24"/>
        </w:rPr>
        <w:t>re most likely to follow</w:t>
      </w:r>
      <w:r w:rsidR="0006381E">
        <w:rPr>
          <w:rFonts w:cs="Times New Roman"/>
          <w:szCs w:val="24"/>
        </w:rPr>
        <w:t xml:space="preserve"> </w:t>
      </w:r>
      <w:r w:rsidR="0006381E" w:rsidRPr="0006381E">
        <w:rPr>
          <w:rFonts w:cs="Times New Roman"/>
          <w:szCs w:val="24"/>
          <w:highlight w:val="yellow"/>
        </w:rPr>
        <w:t>local</w:t>
      </w:r>
      <w:r w:rsidR="00D2700F" w:rsidRPr="0006381E">
        <w:rPr>
          <w:rFonts w:cs="Times New Roman"/>
          <w:szCs w:val="24"/>
          <w:highlight w:val="yellow"/>
        </w:rPr>
        <w:t xml:space="preserve"> guidance</w:t>
      </w:r>
      <w:r w:rsidR="0006381E" w:rsidRPr="0006381E">
        <w:rPr>
          <w:rFonts w:cs="Times New Roman"/>
          <w:szCs w:val="24"/>
          <w:highlight w:val="yellow"/>
        </w:rPr>
        <w:t xml:space="preserve"> and clinical guidelines</w:t>
      </w:r>
      <w:r w:rsidR="0006381E">
        <w:rPr>
          <w:rFonts w:cs="Times New Roman"/>
          <w:szCs w:val="24"/>
        </w:rPr>
        <w:t xml:space="preserve"> if they were</w:t>
      </w:r>
      <w:r w:rsidR="00D9335D" w:rsidRPr="0024761F">
        <w:rPr>
          <w:rFonts w:cs="Times New Roman"/>
          <w:szCs w:val="24"/>
        </w:rPr>
        <w:t xml:space="preserve"> adequately resourced (Wells, 1997),</w:t>
      </w:r>
      <w:r w:rsidR="00D2700F" w:rsidRPr="0024761F">
        <w:rPr>
          <w:rFonts w:cs="Times New Roman"/>
          <w:szCs w:val="24"/>
        </w:rPr>
        <w:t xml:space="preserve"> clear, and fit with both local practice (Bregen, 2005) and the nurses’</w:t>
      </w:r>
      <w:r w:rsidRPr="0024761F">
        <w:rPr>
          <w:rFonts w:cs="Times New Roman"/>
          <w:szCs w:val="24"/>
        </w:rPr>
        <w:t xml:space="preserve"> own</w:t>
      </w:r>
      <w:r w:rsidR="00D2700F" w:rsidRPr="0024761F">
        <w:rPr>
          <w:rFonts w:cs="Times New Roman"/>
          <w:szCs w:val="24"/>
        </w:rPr>
        <w:t xml:space="preserve"> beliefs (</w:t>
      </w:r>
      <w:r w:rsidRPr="0024761F">
        <w:rPr>
          <w:rFonts w:cs="Times New Roman"/>
          <w:szCs w:val="24"/>
        </w:rPr>
        <w:t xml:space="preserve">Provis and </w:t>
      </w:r>
      <w:r w:rsidR="002C6044" w:rsidRPr="0024761F">
        <w:rPr>
          <w:rFonts w:cs="Times New Roman"/>
          <w:szCs w:val="24"/>
        </w:rPr>
        <w:t>Stack</w:t>
      </w:r>
      <w:r w:rsidRPr="0024761F">
        <w:rPr>
          <w:rFonts w:cs="Times New Roman"/>
          <w:szCs w:val="24"/>
        </w:rPr>
        <w:t>, 200</w:t>
      </w:r>
      <w:r w:rsidR="0097248D" w:rsidRPr="0024761F">
        <w:rPr>
          <w:rFonts w:cs="Times New Roman"/>
          <w:szCs w:val="24"/>
        </w:rPr>
        <w:t>4</w:t>
      </w:r>
      <w:r w:rsidR="00C20C17" w:rsidRPr="0024761F">
        <w:rPr>
          <w:rFonts w:cs="Times New Roman"/>
          <w:szCs w:val="24"/>
        </w:rPr>
        <w:t xml:space="preserve">; Kramer </w:t>
      </w:r>
      <w:r w:rsidR="00C20C17" w:rsidRPr="0024761F">
        <w:rPr>
          <w:rFonts w:cs="Times New Roman"/>
          <w:i/>
          <w:szCs w:val="24"/>
        </w:rPr>
        <w:t>et al</w:t>
      </w:r>
      <w:r w:rsidR="00C20C17" w:rsidRPr="0024761F">
        <w:rPr>
          <w:rFonts w:cs="Times New Roman"/>
          <w:szCs w:val="24"/>
        </w:rPr>
        <w:t>. 2007</w:t>
      </w:r>
      <w:r w:rsidR="003D62CC" w:rsidRPr="0024761F">
        <w:rPr>
          <w:rFonts w:cs="Times New Roman"/>
          <w:szCs w:val="24"/>
        </w:rPr>
        <w:t>)</w:t>
      </w:r>
      <w:r w:rsidRPr="0024761F">
        <w:rPr>
          <w:rFonts w:cs="Times New Roman"/>
          <w:szCs w:val="24"/>
        </w:rPr>
        <w:t>.</w:t>
      </w:r>
      <w:r w:rsidR="0006381E">
        <w:rPr>
          <w:rFonts w:cs="Times New Roman"/>
          <w:szCs w:val="24"/>
        </w:rPr>
        <w:t xml:space="preserve">  </w:t>
      </w:r>
      <w:r w:rsidR="0006381E" w:rsidRPr="0006381E">
        <w:rPr>
          <w:rFonts w:cs="Times New Roman"/>
          <w:szCs w:val="24"/>
          <w:highlight w:val="yellow"/>
        </w:rPr>
        <w:t xml:space="preserve">Accordingly, the extent to which nurses follow targets can be related to factors within themselves, local teams and local and national </w:t>
      </w:r>
      <w:r w:rsidR="0006381E">
        <w:rPr>
          <w:rFonts w:cs="Times New Roman"/>
          <w:szCs w:val="24"/>
          <w:highlight w:val="yellow"/>
        </w:rPr>
        <w:t>policies, and this will impact the way in which targets are implemented when nurses are required to make quick decisions and use their clinical autonomy</w:t>
      </w:r>
      <w:r w:rsidR="0006381E" w:rsidRPr="0006381E">
        <w:rPr>
          <w:rFonts w:cs="Times New Roman"/>
          <w:szCs w:val="24"/>
          <w:highlight w:val="yellow"/>
        </w:rPr>
        <w:t>.</w:t>
      </w:r>
    </w:p>
    <w:p w:rsidR="004D3032" w:rsidRPr="0024761F" w:rsidRDefault="00605452" w:rsidP="00F17C1E">
      <w:pPr>
        <w:spacing w:line="480" w:lineRule="auto"/>
        <w:ind w:firstLine="720"/>
        <w:jc w:val="left"/>
        <w:rPr>
          <w:rFonts w:cs="Times New Roman"/>
          <w:szCs w:val="24"/>
        </w:rPr>
      </w:pPr>
      <w:r w:rsidRPr="0024761F">
        <w:rPr>
          <w:rFonts w:cs="Times New Roman"/>
          <w:szCs w:val="24"/>
        </w:rPr>
        <w:t>W</w:t>
      </w:r>
      <w:r w:rsidR="00C80043" w:rsidRPr="0024761F">
        <w:rPr>
          <w:rFonts w:cs="Times New Roman"/>
          <w:szCs w:val="24"/>
        </w:rPr>
        <w:t>ithin the</w:t>
      </w:r>
      <w:r w:rsidR="008D1E48">
        <w:rPr>
          <w:rFonts w:cs="Times New Roman"/>
          <w:szCs w:val="24"/>
        </w:rPr>
        <w:t xml:space="preserve"> UK</w:t>
      </w:r>
      <w:r w:rsidR="00C80043" w:rsidRPr="0024761F">
        <w:rPr>
          <w:rFonts w:cs="Times New Roman"/>
          <w:szCs w:val="24"/>
        </w:rPr>
        <w:t xml:space="preserve"> NHS</w:t>
      </w:r>
      <w:r w:rsidRPr="0024761F">
        <w:rPr>
          <w:rFonts w:cs="Times New Roman"/>
          <w:szCs w:val="24"/>
        </w:rPr>
        <w:t xml:space="preserve">, </w:t>
      </w:r>
      <w:r w:rsidR="006C709A" w:rsidRPr="0024761F">
        <w:rPr>
          <w:rFonts w:cs="Times New Roman"/>
          <w:szCs w:val="24"/>
        </w:rPr>
        <w:t>nationally determined</w:t>
      </w:r>
      <w:r w:rsidR="00C80043" w:rsidRPr="0024761F">
        <w:rPr>
          <w:rFonts w:cs="Times New Roman"/>
          <w:szCs w:val="24"/>
        </w:rPr>
        <w:t xml:space="preserve"> targets dictate organisation strategy, resource allocatio</w:t>
      </w:r>
      <w:r w:rsidR="004B302A" w:rsidRPr="0024761F">
        <w:rPr>
          <w:rFonts w:cs="Times New Roman"/>
          <w:szCs w:val="24"/>
        </w:rPr>
        <w:t>n and evaluation of performance</w:t>
      </w:r>
      <w:r w:rsidR="00C80043" w:rsidRPr="0024761F">
        <w:rPr>
          <w:rFonts w:cs="Times New Roman"/>
          <w:szCs w:val="24"/>
        </w:rPr>
        <w:t xml:space="preserve"> </w:t>
      </w:r>
      <w:r w:rsidR="00251970" w:rsidRPr="0024761F">
        <w:rPr>
          <w:rFonts w:cs="Times New Roman"/>
          <w:szCs w:val="24"/>
        </w:rPr>
        <w:t>(Som</w:t>
      </w:r>
      <w:r w:rsidR="00471A84" w:rsidRPr="0024761F">
        <w:rPr>
          <w:rFonts w:cs="Times New Roman"/>
          <w:szCs w:val="24"/>
        </w:rPr>
        <w:t>,</w:t>
      </w:r>
      <w:r w:rsidR="00251970" w:rsidRPr="0024761F">
        <w:rPr>
          <w:rFonts w:cs="Times New Roman"/>
          <w:szCs w:val="24"/>
        </w:rPr>
        <w:t xml:space="preserve"> 2009).  </w:t>
      </w:r>
      <w:r w:rsidRPr="0024761F">
        <w:rPr>
          <w:rFonts w:cs="Times New Roman"/>
          <w:szCs w:val="24"/>
        </w:rPr>
        <w:t xml:space="preserve">The introduction of a </w:t>
      </w:r>
      <w:r w:rsidR="0088039F" w:rsidRPr="0024761F">
        <w:rPr>
          <w:rFonts w:cs="Times New Roman"/>
          <w:szCs w:val="24"/>
        </w:rPr>
        <w:t>four</w:t>
      </w:r>
      <w:r w:rsidR="00A045BE" w:rsidRPr="0024761F">
        <w:rPr>
          <w:rFonts w:cs="Times New Roman"/>
          <w:szCs w:val="24"/>
        </w:rPr>
        <w:t xml:space="preserve"> </w:t>
      </w:r>
      <w:r w:rsidRPr="0024761F">
        <w:rPr>
          <w:rFonts w:cs="Times New Roman"/>
          <w:szCs w:val="24"/>
        </w:rPr>
        <w:t>hour target for ED waiting times can b</w:t>
      </w:r>
      <w:r w:rsidR="00DB10E6" w:rsidRPr="0024761F">
        <w:rPr>
          <w:rFonts w:cs="Times New Roman"/>
          <w:szCs w:val="24"/>
        </w:rPr>
        <w:t xml:space="preserve">e seen as an </w:t>
      </w:r>
      <w:r w:rsidR="00251970" w:rsidRPr="0024761F">
        <w:rPr>
          <w:rFonts w:cs="Times New Roman"/>
          <w:szCs w:val="24"/>
        </w:rPr>
        <w:t xml:space="preserve">example of </w:t>
      </w:r>
      <w:r w:rsidR="00DB10E6" w:rsidRPr="0024761F">
        <w:rPr>
          <w:rFonts w:cs="Times New Roman"/>
          <w:szCs w:val="24"/>
        </w:rPr>
        <w:t>this type of policy making</w:t>
      </w:r>
      <w:r w:rsidRPr="0024761F">
        <w:rPr>
          <w:rFonts w:cs="Times New Roman"/>
          <w:szCs w:val="24"/>
        </w:rPr>
        <w:t xml:space="preserve">.  </w:t>
      </w:r>
      <w:r w:rsidR="00D9335D" w:rsidRPr="0024761F">
        <w:rPr>
          <w:rFonts w:cs="Times New Roman"/>
          <w:szCs w:val="24"/>
        </w:rPr>
        <w:t>O</w:t>
      </w:r>
      <w:r w:rsidR="000B16B6" w:rsidRPr="0024761F">
        <w:rPr>
          <w:rFonts w:cs="Times New Roman"/>
          <w:szCs w:val="24"/>
        </w:rPr>
        <w:t>fficial statistics report</w:t>
      </w:r>
      <w:r w:rsidR="00D9335D" w:rsidRPr="0024761F">
        <w:rPr>
          <w:rFonts w:cs="Times New Roman"/>
          <w:szCs w:val="24"/>
        </w:rPr>
        <w:t>ed that 94% of patients we</w:t>
      </w:r>
      <w:r w:rsidR="000B16B6" w:rsidRPr="0024761F">
        <w:rPr>
          <w:rFonts w:cs="Times New Roman"/>
          <w:szCs w:val="24"/>
        </w:rPr>
        <w:t xml:space="preserve">re seen within the </w:t>
      </w:r>
      <w:r w:rsidR="0088039F" w:rsidRPr="0024761F">
        <w:rPr>
          <w:rFonts w:cs="Times New Roman"/>
          <w:szCs w:val="24"/>
        </w:rPr>
        <w:t>four</w:t>
      </w:r>
      <w:r w:rsidR="00A045BE" w:rsidRPr="0024761F">
        <w:rPr>
          <w:rFonts w:cs="Times New Roman"/>
          <w:szCs w:val="24"/>
        </w:rPr>
        <w:t xml:space="preserve"> </w:t>
      </w:r>
      <w:r w:rsidR="000B16B6" w:rsidRPr="0024761F">
        <w:rPr>
          <w:rFonts w:cs="Times New Roman"/>
          <w:szCs w:val="24"/>
        </w:rPr>
        <w:t>hour target set for EDs within Scotland</w:t>
      </w:r>
      <w:r w:rsidR="00D9335D" w:rsidRPr="0024761F">
        <w:rPr>
          <w:rFonts w:cs="Times New Roman"/>
          <w:szCs w:val="24"/>
        </w:rPr>
        <w:t xml:space="preserve"> in 2013</w:t>
      </w:r>
      <w:r w:rsidR="00471A84" w:rsidRPr="0024761F">
        <w:rPr>
          <w:rFonts w:cs="Times New Roman"/>
          <w:szCs w:val="24"/>
        </w:rPr>
        <w:t xml:space="preserve"> (</w:t>
      </w:r>
      <w:r w:rsidR="00D9335D" w:rsidRPr="0024761F">
        <w:rPr>
          <w:rFonts w:cs="Times New Roman"/>
          <w:szCs w:val="24"/>
        </w:rPr>
        <w:t>Scottish Government</w:t>
      </w:r>
      <w:r w:rsidR="00471A84" w:rsidRPr="0024761F">
        <w:rPr>
          <w:rFonts w:cs="Times New Roman"/>
          <w:szCs w:val="24"/>
        </w:rPr>
        <w:t>,</w:t>
      </w:r>
      <w:r w:rsidR="00D9335D" w:rsidRPr="0024761F">
        <w:rPr>
          <w:rFonts w:cs="Times New Roman"/>
          <w:szCs w:val="24"/>
        </w:rPr>
        <w:t xml:space="preserve"> 2013).  However, it has been suggested that</w:t>
      </w:r>
      <w:r w:rsidR="000B16B6" w:rsidRPr="0024761F">
        <w:rPr>
          <w:rFonts w:cs="Times New Roman"/>
          <w:szCs w:val="24"/>
        </w:rPr>
        <w:t xml:space="preserve"> hospitals have employed dubious management tactics and suspicions have been raised that hospitals </w:t>
      </w:r>
      <w:r w:rsidR="00BB0906" w:rsidRPr="0024761F">
        <w:rPr>
          <w:rFonts w:cs="Times New Roman"/>
          <w:szCs w:val="24"/>
        </w:rPr>
        <w:t>were</w:t>
      </w:r>
      <w:r w:rsidR="000B16B6" w:rsidRPr="0024761F">
        <w:rPr>
          <w:rFonts w:cs="Times New Roman"/>
          <w:szCs w:val="24"/>
        </w:rPr>
        <w:t xml:space="preserve"> </w:t>
      </w:r>
      <w:r w:rsidR="00BB0906" w:rsidRPr="0024761F">
        <w:rPr>
          <w:rFonts w:cs="Times New Roman"/>
          <w:szCs w:val="24"/>
        </w:rPr>
        <w:t>dishonest</w:t>
      </w:r>
      <w:r w:rsidR="00AC32E2" w:rsidRPr="0024761F">
        <w:rPr>
          <w:rFonts w:cs="Times New Roman"/>
          <w:szCs w:val="24"/>
        </w:rPr>
        <w:t xml:space="preserve"> in their reporting</w:t>
      </w:r>
      <w:r w:rsidR="000B16B6" w:rsidRPr="0024761F">
        <w:rPr>
          <w:rFonts w:cs="Times New Roman"/>
          <w:szCs w:val="24"/>
        </w:rPr>
        <w:t xml:space="preserve"> (Hughes</w:t>
      </w:r>
      <w:r w:rsidR="00471A84" w:rsidRPr="0024761F">
        <w:rPr>
          <w:rFonts w:cs="Times New Roman"/>
          <w:szCs w:val="24"/>
        </w:rPr>
        <w:t>,</w:t>
      </w:r>
      <w:r w:rsidR="000B16B6" w:rsidRPr="0024761F">
        <w:rPr>
          <w:rFonts w:cs="Times New Roman"/>
          <w:szCs w:val="24"/>
        </w:rPr>
        <w:t xml:space="preserve"> 2010; Mason </w:t>
      </w:r>
      <w:r w:rsidR="000B16B6" w:rsidRPr="0024761F">
        <w:rPr>
          <w:rFonts w:cs="Times New Roman"/>
          <w:i/>
          <w:szCs w:val="24"/>
        </w:rPr>
        <w:t>et al.</w:t>
      </w:r>
      <w:r w:rsidR="00471A84" w:rsidRPr="0024761F">
        <w:rPr>
          <w:rFonts w:cs="Times New Roman"/>
          <w:i/>
          <w:szCs w:val="24"/>
        </w:rPr>
        <w:t>,</w:t>
      </w:r>
      <w:r w:rsidR="000B16B6" w:rsidRPr="0024761F">
        <w:rPr>
          <w:rFonts w:cs="Times New Roman"/>
          <w:i/>
          <w:szCs w:val="24"/>
        </w:rPr>
        <w:t xml:space="preserve"> </w:t>
      </w:r>
      <w:r w:rsidR="000B16B6" w:rsidRPr="0024761F">
        <w:rPr>
          <w:rFonts w:cs="Times New Roman"/>
          <w:szCs w:val="24"/>
        </w:rPr>
        <w:t>2012; Weber</w:t>
      </w:r>
      <w:r w:rsidR="000B16B6" w:rsidRPr="0024761F">
        <w:rPr>
          <w:rFonts w:cs="Times New Roman"/>
          <w:i/>
          <w:szCs w:val="24"/>
        </w:rPr>
        <w:t xml:space="preserve"> et al.</w:t>
      </w:r>
      <w:r w:rsidR="00471A84" w:rsidRPr="0024761F">
        <w:rPr>
          <w:rFonts w:cs="Times New Roman"/>
          <w:i/>
          <w:szCs w:val="24"/>
        </w:rPr>
        <w:t>,</w:t>
      </w:r>
      <w:r w:rsidR="000B16B6" w:rsidRPr="0024761F">
        <w:rPr>
          <w:rFonts w:cs="Times New Roman"/>
          <w:i/>
          <w:szCs w:val="24"/>
        </w:rPr>
        <w:t xml:space="preserve"> </w:t>
      </w:r>
      <w:r w:rsidR="00BB0906" w:rsidRPr="0024761F">
        <w:rPr>
          <w:rFonts w:cs="Times New Roman"/>
          <w:szCs w:val="24"/>
        </w:rPr>
        <w:t>2012). In addition, there we</w:t>
      </w:r>
      <w:r w:rsidR="000B16B6" w:rsidRPr="0024761F">
        <w:rPr>
          <w:rFonts w:cs="Times New Roman"/>
          <w:szCs w:val="24"/>
        </w:rPr>
        <w:t xml:space="preserve">re </w:t>
      </w:r>
      <w:r w:rsidR="00BB0906" w:rsidRPr="0024761F">
        <w:rPr>
          <w:rFonts w:cs="Times New Roman"/>
          <w:szCs w:val="24"/>
        </w:rPr>
        <w:t>cases</w:t>
      </w:r>
      <w:r w:rsidR="000B16B6" w:rsidRPr="0024761F">
        <w:rPr>
          <w:rFonts w:cs="Times New Roman"/>
          <w:szCs w:val="24"/>
        </w:rPr>
        <w:t xml:space="preserve"> which suggest</w:t>
      </w:r>
      <w:r w:rsidR="00BB0906" w:rsidRPr="0024761F">
        <w:rPr>
          <w:rFonts w:cs="Times New Roman"/>
          <w:szCs w:val="24"/>
        </w:rPr>
        <w:t>ed that patients we</w:t>
      </w:r>
      <w:r w:rsidR="000B16B6" w:rsidRPr="0024761F">
        <w:rPr>
          <w:rFonts w:cs="Times New Roman"/>
          <w:szCs w:val="24"/>
        </w:rPr>
        <w:t>re moved to clinical dec</w:t>
      </w:r>
      <w:r w:rsidR="00BB0906" w:rsidRPr="0024761F">
        <w:rPr>
          <w:rFonts w:cs="Times New Roman"/>
          <w:szCs w:val="24"/>
        </w:rPr>
        <w:t>ision units</w:t>
      </w:r>
      <w:r w:rsidR="008D1E48">
        <w:rPr>
          <w:rStyle w:val="FootnoteReference"/>
          <w:rFonts w:cs="Times New Roman"/>
          <w:szCs w:val="24"/>
        </w:rPr>
        <w:footnoteReference w:id="2"/>
      </w:r>
      <w:r w:rsidR="00B85F72" w:rsidRPr="0024761F">
        <w:rPr>
          <w:rFonts w:cs="Times New Roman"/>
          <w:szCs w:val="24"/>
        </w:rPr>
        <w:t xml:space="preserve"> (CDU)</w:t>
      </w:r>
      <w:r w:rsidR="00BB0906" w:rsidRPr="0024761F">
        <w:rPr>
          <w:rFonts w:cs="Times New Roman"/>
          <w:szCs w:val="24"/>
        </w:rPr>
        <w:t>, incoming patients we</w:t>
      </w:r>
      <w:r w:rsidR="000B16B6" w:rsidRPr="0024761F">
        <w:rPr>
          <w:rFonts w:cs="Times New Roman"/>
          <w:szCs w:val="24"/>
        </w:rPr>
        <w:t>re w</w:t>
      </w:r>
      <w:r w:rsidR="00BB0906" w:rsidRPr="0024761F">
        <w:rPr>
          <w:rFonts w:cs="Times New Roman"/>
          <w:szCs w:val="24"/>
        </w:rPr>
        <w:t>aiting in ambulances, patients we</w:t>
      </w:r>
      <w:r w:rsidR="000B16B6" w:rsidRPr="0024761F">
        <w:rPr>
          <w:rFonts w:cs="Times New Roman"/>
          <w:szCs w:val="24"/>
        </w:rPr>
        <w:t>re admitted unnecessarily</w:t>
      </w:r>
      <w:r w:rsidR="00BB0906" w:rsidRPr="0024761F">
        <w:rPr>
          <w:rFonts w:cs="Times New Roman"/>
          <w:szCs w:val="24"/>
        </w:rPr>
        <w:t xml:space="preserve"> or</w:t>
      </w:r>
      <w:r w:rsidR="000B16B6" w:rsidRPr="0024761F">
        <w:rPr>
          <w:rFonts w:cs="Times New Roman"/>
          <w:szCs w:val="24"/>
        </w:rPr>
        <w:t xml:space="preserve"> discharged inappropriately early and</w:t>
      </w:r>
      <w:r w:rsidR="00BB0906" w:rsidRPr="0024761F">
        <w:rPr>
          <w:rFonts w:cs="Times New Roman"/>
          <w:szCs w:val="24"/>
        </w:rPr>
        <w:t xml:space="preserve"> that data wa</w:t>
      </w:r>
      <w:r w:rsidR="000B16B6" w:rsidRPr="0024761F">
        <w:rPr>
          <w:rFonts w:cs="Times New Roman"/>
          <w:szCs w:val="24"/>
        </w:rPr>
        <w:t>s miscoded (Bevan</w:t>
      </w:r>
      <w:r w:rsidR="000B16B6" w:rsidRPr="0024761F">
        <w:rPr>
          <w:rFonts w:cs="Times New Roman"/>
          <w:i/>
          <w:szCs w:val="24"/>
        </w:rPr>
        <w:t xml:space="preserve"> </w:t>
      </w:r>
      <w:r w:rsidR="000B16B6" w:rsidRPr="0024761F">
        <w:rPr>
          <w:rFonts w:cs="Times New Roman"/>
          <w:szCs w:val="24"/>
        </w:rPr>
        <w:t>&amp; Hood</w:t>
      </w:r>
      <w:r w:rsidR="00471A84" w:rsidRPr="0024761F">
        <w:rPr>
          <w:rFonts w:cs="Times New Roman"/>
          <w:szCs w:val="24"/>
        </w:rPr>
        <w:t>,</w:t>
      </w:r>
      <w:r w:rsidR="000B16B6" w:rsidRPr="0024761F">
        <w:rPr>
          <w:rFonts w:cs="Times New Roman"/>
          <w:szCs w:val="24"/>
        </w:rPr>
        <w:t xml:space="preserve"> 2006; Gubb</w:t>
      </w:r>
      <w:r w:rsidR="00471A84" w:rsidRPr="0024761F">
        <w:rPr>
          <w:rFonts w:cs="Times New Roman"/>
          <w:szCs w:val="24"/>
        </w:rPr>
        <w:t>,</w:t>
      </w:r>
      <w:r w:rsidR="000B16B6" w:rsidRPr="0024761F">
        <w:rPr>
          <w:rFonts w:cs="Times New Roman"/>
          <w:szCs w:val="24"/>
        </w:rPr>
        <w:t xml:space="preserve"> 2007; Mayhew</w:t>
      </w:r>
      <w:r w:rsidR="000B16B6" w:rsidRPr="0024761F">
        <w:rPr>
          <w:rFonts w:cs="Times New Roman"/>
          <w:i/>
          <w:szCs w:val="24"/>
        </w:rPr>
        <w:t xml:space="preserve"> et al.</w:t>
      </w:r>
      <w:r w:rsidR="00471A84" w:rsidRPr="0024761F">
        <w:rPr>
          <w:rFonts w:cs="Times New Roman"/>
          <w:i/>
          <w:szCs w:val="24"/>
        </w:rPr>
        <w:t>,</w:t>
      </w:r>
      <w:r w:rsidR="000B16B6" w:rsidRPr="0024761F">
        <w:rPr>
          <w:rFonts w:cs="Times New Roman"/>
          <w:szCs w:val="24"/>
        </w:rPr>
        <w:t xml:space="preserve"> 2008).</w:t>
      </w:r>
    </w:p>
    <w:p w:rsidR="00C80043" w:rsidRPr="0024761F" w:rsidRDefault="00C80043" w:rsidP="0024761F">
      <w:pPr>
        <w:spacing w:line="480" w:lineRule="auto"/>
        <w:ind w:firstLine="720"/>
        <w:jc w:val="left"/>
        <w:rPr>
          <w:rFonts w:cs="Times New Roman"/>
          <w:szCs w:val="24"/>
        </w:rPr>
      </w:pPr>
      <w:r w:rsidRPr="0024761F">
        <w:rPr>
          <w:rFonts w:cs="Times New Roman"/>
          <w:szCs w:val="24"/>
        </w:rPr>
        <w:t xml:space="preserve">The effect of </w:t>
      </w:r>
      <w:r w:rsidR="0088039F" w:rsidRPr="0024761F">
        <w:rPr>
          <w:rFonts w:cs="Times New Roman"/>
          <w:szCs w:val="24"/>
        </w:rPr>
        <w:t>four</w:t>
      </w:r>
      <w:r w:rsidR="0097248D" w:rsidRPr="0024761F">
        <w:rPr>
          <w:rFonts w:cs="Times New Roman"/>
          <w:szCs w:val="24"/>
        </w:rPr>
        <w:t xml:space="preserve"> hour </w:t>
      </w:r>
      <w:r w:rsidRPr="0024761F">
        <w:rPr>
          <w:rFonts w:cs="Times New Roman"/>
          <w:szCs w:val="24"/>
        </w:rPr>
        <w:t xml:space="preserve">targets </w:t>
      </w:r>
      <w:r w:rsidR="00605452" w:rsidRPr="0024761F">
        <w:rPr>
          <w:rFonts w:cs="Times New Roman"/>
          <w:szCs w:val="24"/>
        </w:rPr>
        <w:t>on patient care is contested</w:t>
      </w:r>
      <w:r w:rsidRPr="0024761F">
        <w:rPr>
          <w:rFonts w:cs="Times New Roman"/>
          <w:szCs w:val="24"/>
        </w:rPr>
        <w:t>.</w:t>
      </w:r>
      <w:r w:rsidR="004B302A" w:rsidRPr="0024761F">
        <w:rPr>
          <w:rFonts w:cs="Times New Roman"/>
          <w:szCs w:val="24"/>
        </w:rPr>
        <w:t xml:space="preserve"> Mortimore and Cooper (2007) reported </w:t>
      </w:r>
      <w:r w:rsidR="00B71D2B" w:rsidRPr="0024761F">
        <w:rPr>
          <w:rFonts w:cs="Times New Roman"/>
          <w:szCs w:val="24"/>
        </w:rPr>
        <w:t>that</w:t>
      </w:r>
      <w:r w:rsidR="004B302A" w:rsidRPr="0024761F">
        <w:rPr>
          <w:rFonts w:cs="Times New Roman"/>
          <w:szCs w:val="24"/>
        </w:rPr>
        <w:t xml:space="preserve"> the target </w:t>
      </w:r>
      <w:r w:rsidR="00B71D2B" w:rsidRPr="0024761F">
        <w:rPr>
          <w:rFonts w:cs="Times New Roman"/>
          <w:szCs w:val="24"/>
        </w:rPr>
        <w:t>w</w:t>
      </w:r>
      <w:r w:rsidR="004B302A" w:rsidRPr="0024761F">
        <w:rPr>
          <w:rFonts w:cs="Times New Roman"/>
          <w:szCs w:val="24"/>
        </w:rPr>
        <w:t>as an overall success in reducing waiting times, but found there were concerns regarding the imposed nature of the target, workload pressures and quality of care.</w:t>
      </w:r>
      <w:r w:rsidR="00605452" w:rsidRPr="0024761F">
        <w:rPr>
          <w:rFonts w:cs="Times New Roman"/>
          <w:szCs w:val="24"/>
        </w:rPr>
        <w:t xml:space="preserve"> Whilst </w:t>
      </w:r>
      <w:r w:rsidR="00B37BCE" w:rsidRPr="0024761F">
        <w:rPr>
          <w:rFonts w:cs="Times New Roman"/>
          <w:szCs w:val="24"/>
        </w:rPr>
        <w:t>K</w:t>
      </w:r>
      <w:r w:rsidR="00605452" w:rsidRPr="0024761F">
        <w:rPr>
          <w:rFonts w:cs="Times New Roman"/>
          <w:szCs w:val="24"/>
        </w:rPr>
        <w:t>e</w:t>
      </w:r>
      <w:r w:rsidR="00B37BCE" w:rsidRPr="0024761F">
        <w:rPr>
          <w:rFonts w:cs="Times New Roman"/>
          <w:szCs w:val="24"/>
        </w:rPr>
        <w:t>l</w:t>
      </w:r>
      <w:r w:rsidR="00471A84" w:rsidRPr="0024761F">
        <w:rPr>
          <w:rFonts w:cs="Times New Roman"/>
          <w:szCs w:val="24"/>
        </w:rPr>
        <w:t>man and</w:t>
      </w:r>
      <w:r w:rsidR="00605452" w:rsidRPr="0024761F">
        <w:rPr>
          <w:rFonts w:cs="Times New Roman"/>
          <w:szCs w:val="24"/>
        </w:rPr>
        <w:t xml:space="preserve"> Freidman (</w:t>
      </w:r>
      <w:r w:rsidR="00B37BCE" w:rsidRPr="0024761F">
        <w:rPr>
          <w:rFonts w:cs="Times New Roman"/>
          <w:szCs w:val="24"/>
        </w:rPr>
        <w:t>2009</w:t>
      </w:r>
      <w:r w:rsidR="00605452" w:rsidRPr="0024761F">
        <w:rPr>
          <w:rFonts w:cs="Times New Roman"/>
          <w:szCs w:val="24"/>
        </w:rPr>
        <w:t>) were unable to find any evidence of a negative effect of the target,</w:t>
      </w:r>
      <w:r w:rsidR="00251970" w:rsidRPr="0024761F">
        <w:rPr>
          <w:rFonts w:cs="Times New Roman"/>
          <w:szCs w:val="24"/>
        </w:rPr>
        <w:t xml:space="preserve"> others have</w:t>
      </w:r>
      <w:r w:rsidR="00605452" w:rsidRPr="0024761F">
        <w:rPr>
          <w:rFonts w:cs="Times New Roman"/>
          <w:szCs w:val="24"/>
        </w:rPr>
        <w:t xml:space="preserve"> found that the targets distorted</w:t>
      </w:r>
      <w:r w:rsidR="00251970" w:rsidRPr="0024761F">
        <w:rPr>
          <w:rFonts w:cs="Times New Roman"/>
          <w:szCs w:val="24"/>
        </w:rPr>
        <w:t xml:space="preserve"> clinical needs (Gubb, 2009), devalued the p</w:t>
      </w:r>
      <w:r w:rsidR="000B16B6" w:rsidRPr="0024761F">
        <w:rPr>
          <w:rFonts w:cs="Times New Roman"/>
          <w:szCs w:val="24"/>
        </w:rPr>
        <w:t>atient experience (</w:t>
      </w:r>
      <w:r w:rsidR="00251970" w:rsidRPr="0024761F">
        <w:rPr>
          <w:rFonts w:cs="Times New Roman"/>
          <w:szCs w:val="24"/>
        </w:rPr>
        <w:t>Bevan &amp; Hood, 2006)</w:t>
      </w:r>
      <w:r w:rsidR="000B16B6" w:rsidRPr="0024761F">
        <w:rPr>
          <w:rFonts w:cs="Times New Roman"/>
          <w:szCs w:val="24"/>
        </w:rPr>
        <w:t>;</w:t>
      </w:r>
      <w:r w:rsidR="00251970" w:rsidRPr="0024761F">
        <w:rPr>
          <w:rFonts w:cs="Times New Roman"/>
          <w:szCs w:val="24"/>
        </w:rPr>
        <w:t xml:space="preserve"> resulted in unusual discharge timings and</w:t>
      </w:r>
      <w:r w:rsidR="00BB0906" w:rsidRPr="0024761F">
        <w:rPr>
          <w:rFonts w:cs="Times New Roman"/>
          <w:szCs w:val="24"/>
        </w:rPr>
        <w:t xml:space="preserve"> that </w:t>
      </w:r>
      <w:r w:rsidR="00251970" w:rsidRPr="0024761F">
        <w:rPr>
          <w:rFonts w:cs="Times New Roman"/>
          <w:szCs w:val="24"/>
        </w:rPr>
        <w:t xml:space="preserve"> </w:t>
      </w:r>
      <w:r w:rsidR="00527A37" w:rsidRPr="0024761F">
        <w:rPr>
          <w:rFonts w:cs="Times New Roman"/>
          <w:szCs w:val="24"/>
        </w:rPr>
        <w:t>time to clinician</w:t>
      </w:r>
      <w:r w:rsidR="00BB0906" w:rsidRPr="0024761F">
        <w:rPr>
          <w:rFonts w:cs="Times New Roman"/>
          <w:szCs w:val="24"/>
        </w:rPr>
        <w:t xml:space="preserve"> had not decreased</w:t>
      </w:r>
      <w:r w:rsidR="00251970" w:rsidRPr="0024761F">
        <w:rPr>
          <w:rFonts w:cs="Times New Roman"/>
          <w:szCs w:val="24"/>
        </w:rPr>
        <w:t xml:space="preserve"> (Free</w:t>
      </w:r>
      <w:r w:rsidR="002B5D0A" w:rsidRPr="0024761F">
        <w:rPr>
          <w:rFonts w:cs="Times New Roman"/>
          <w:szCs w:val="24"/>
        </w:rPr>
        <w:t xml:space="preserve">man </w:t>
      </w:r>
      <w:r w:rsidR="002B5D0A" w:rsidRPr="0024761F">
        <w:rPr>
          <w:rFonts w:cs="Times New Roman"/>
          <w:i/>
          <w:szCs w:val="24"/>
        </w:rPr>
        <w:t>et al</w:t>
      </w:r>
      <w:r w:rsidR="002B5D0A" w:rsidRPr="0024761F">
        <w:rPr>
          <w:rFonts w:cs="Times New Roman"/>
          <w:szCs w:val="24"/>
        </w:rPr>
        <w:t>., 2010</w:t>
      </w:r>
      <w:r w:rsidR="00251970" w:rsidRPr="0024761F">
        <w:rPr>
          <w:rFonts w:cs="Times New Roman"/>
          <w:szCs w:val="24"/>
        </w:rPr>
        <w:t>)</w:t>
      </w:r>
      <w:r w:rsidR="00527A37" w:rsidRPr="0024761F">
        <w:rPr>
          <w:rFonts w:cs="Times New Roman"/>
          <w:szCs w:val="24"/>
        </w:rPr>
        <w:t xml:space="preserve">. </w:t>
      </w:r>
      <w:r w:rsidR="00BB0906" w:rsidRPr="0024761F">
        <w:rPr>
          <w:rFonts w:cs="Times New Roman"/>
          <w:szCs w:val="24"/>
        </w:rPr>
        <w:t xml:space="preserve"> Research within England found that of all clinicians, </w:t>
      </w:r>
      <w:r w:rsidR="00F17C1E">
        <w:rPr>
          <w:rFonts w:cs="Times New Roman"/>
          <w:szCs w:val="24"/>
        </w:rPr>
        <w:t xml:space="preserve">nurses were most </w:t>
      </w:r>
      <w:r w:rsidR="00F17C1E" w:rsidRPr="00F17C1E">
        <w:rPr>
          <w:rFonts w:cs="Times New Roman"/>
          <w:szCs w:val="24"/>
          <w:highlight w:val="yellow"/>
        </w:rPr>
        <w:t>actively involved</w:t>
      </w:r>
      <w:r w:rsidR="00BB0906" w:rsidRPr="00F17C1E">
        <w:rPr>
          <w:rFonts w:cs="Times New Roman"/>
          <w:szCs w:val="24"/>
          <w:highlight w:val="yellow"/>
        </w:rPr>
        <w:t xml:space="preserve"> in attempting</w:t>
      </w:r>
      <w:r w:rsidR="00BB0906" w:rsidRPr="0024761F">
        <w:rPr>
          <w:rFonts w:cs="Times New Roman"/>
          <w:szCs w:val="24"/>
        </w:rPr>
        <w:t xml:space="preserve"> to meet the target, although interviewees reported that the organisation of the hospital, which nurses have little control over, was central to being able to meet the target</w:t>
      </w:r>
      <w:r w:rsidR="00BB0906" w:rsidRPr="0024761F">
        <w:rPr>
          <w:rFonts w:cs="Times New Roman"/>
          <w:i/>
          <w:szCs w:val="24"/>
        </w:rPr>
        <w:t xml:space="preserve"> (</w:t>
      </w:r>
      <w:r w:rsidR="00BB0906" w:rsidRPr="0024761F">
        <w:rPr>
          <w:rFonts w:cs="Times New Roman"/>
          <w:szCs w:val="24"/>
        </w:rPr>
        <w:t xml:space="preserve">Weber </w:t>
      </w:r>
      <w:r w:rsidR="00BB0906" w:rsidRPr="0024761F">
        <w:rPr>
          <w:rFonts w:cs="Times New Roman"/>
          <w:i/>
          <w:szCs w:val="24"/>
        </w:rPr>
        <w:t>et al</w:t>
      </w:r>
      <w:r w:rsidR="00BB0906" w:rsidRPr="0024761F">
        <w:rPr>
          <w:rFonts w:cs="Times New Roman"/>
          <w:szCs w:val="24"/>
        </w:rPr>
        <w:t>., 2010).</w:t>
      </w:r>
    </w:p>
    <w:p w:rsidR="00175019" w:rsidRPr="0024761F" w:rsidRDefault="00B37BCE" w:rsidP="0024761F">
      <w:pPr>
        <w:spacing w:line="480" w:lineRule="auto"/>
        <w:ind w:firstLine="720"/>
        <w:jc w:val="left"/>
        <w:rPr>
          <w:rFonts w:cs="Times New Roman"/>
          <w:szCs w:val="24"/>
        </w:rPr>
      </w:pPr>
      <w:r w:rsidRPr="0024761F">
        <w:rPr>
          <w:rFonts w:cs="Times New Roman"/>
          <w:szCs w:val="24"/>
        </w:rPr>
        <w:t xml:space="preserve">During 2013, the </w:t>
      </w:r>
      <w:r w:rsidR="0088039F" w:rsidRPr="0024761F">
        <w:rPr>
          <w:rFonts w:cs="Times New Roman"/>
          <w:szCs w:val="24"/>
        </w:rPr>
        <w:t>four</w:t>
      </w:r>
      <w:r w:rsidR="00A045BE" w:rsidRPr="0024761F">
        <w:rPr>
          <w:rFonts w:cs="Times New Roman"/>
          <w:szCs w:val="24"/>
        </w:rPr>
        <w:t xml:space="preserve"> </w:t>
      </w:r>
      <w:r w:rsidRPr="0024761F">
        <w:rPr>
          <w:rFonts w:cs="Times New Roman"/>
          <w:szCs w:val="24"/>
        </w:rPr>
        <w:t>hour ED target was brought to the</w:t>
      </w:r>
      <w:r w:rsidR="005B7153">
        <w:rPr>
          <w:rFonts w:cs="Times New Roman"/>
          <w:szCs w:val="24"/>
        </w:rPr>
        <w:t xml:space="preserve"> UK</w:t>
      </w:r>
      <w:r w:rsidRPr="0024761F">
        <w:rPr>
          <w:rFonts w:cs="Times New Roman"/>
          <w:szCs w:val="24"/>
        </w:rPr>
        <w:t xml:space="preserve"> public</w:t>
      </w:r>
      <w:r w:rsidR="006C709A" w:rsidRPr="0024761F">
        <w:rPr>
          <w:rFonts w:cs="Times New Roman"/>
          <w:szCs w:val="24"/>
        </w:rPr>
        <w:t>’s</w:t>
      </w:r>
      <w:r w:rsidR="00F17C1E">
        <w:rPr>
          <w:rFonts w:cs="Times New Roman"/>
          <w:szCs w:val="24"/>
        </w:rPr>
        <w:t xml:space="preserve"> attention as a result of </w:t>
      </w:r>
      <w:r w:rsidR="00F17C1E" w:rsidRPr="00F17C1E">
        <w:rPr>
          <w:rFonts w:cs="Times New Roman"/>
          <w:szCs w:val="24"/>
          <w:highlight w:val="yellow"/>
        </w:rPr>
        <w:t>serious concerns regarding treatment</w:t>
      </w:r>
      <w:r w:rsidR="00F17C1E">
        <w:rPr>
          <w:rFonts w:cs="Times New Roman"/>
          <w:szCs w:val="24"/>
        </w:rPr>
        <w:t xml:space="preserve"> at the</w:t>
      </w:r>
      <w:r w:rsidRPr="0024761F">
        <w:rPr>
          <w:rFonts w:cs="Times New Roman"/>
          <w:szCs w:val="24"/>
        </w:rPr>
        <w:t xml:space="preserve"> Mid-Staf</w:t>
      </w:r>
      <w:r w:rsidR="00F17C1E">
        <w:rPr>
          <w:rFonts w:cs="Times New Roman"/>
          <w:szCs w:val="24"/>
        </w:rPr>
        <w:t>fordshire Hospital Trust</w:t>
      </w:r>
      <w:r w:rsidRPr="0024761F">
        <w:rPr>
          <w:rFonts w:cs="Times New Roman"/>
          <w:szCs w:val="24"/>
        </w:rPr>
        <w:t>, which was investigated by</w:t>
      </w:r>
      <w:r w:rsidR="005B7153">
        <w:rPr>
          <w:rFonts w:cs="Times New Roman"/>
          <w:szCs w:val="24"/>
        </w:rPr>
        <w:t xml:space="preserve"> a Public Inquiry</w:t>
      </w:r>
      <w:r w:rsidRPr="0024761F">
        <w:rPr>
          <w:rFonts w:cs="Times New Roman"/>
          <w:szCs w:val="24"/>
        </w:rPr>
        <w:t xml:space="preserve">.  </w:t>
      </w:r>
      <w:r w:rsidR="00CC42D9" w:rsidRPr="0024761F">
        <w:rPr>
          <w:rFonts w:cs="Times New Roman"/>
          <w:szCs w:val="24"/>
        </w:rPr>
        <w:t xml:space="preserve">Within the </w:t>
      </w:r>
      <w:r w:rsidR="00BB0906" w:rsidRPr="0024761F">
        <w:rPr>
          <w:rFonts w:cs="Times New Roman"/>
          <w:szCs w:val="24"/>
        </w:rPr>
        <w:t>inquiry’s</w:t>
      </w:r>
      <w:r w:rsidR="00CC42D9" w:rsidRPr="0024761F">
        <w:rPr>
          <w:rFonts w:cs="Times New Roman"/>
          <w:szCs w:val="24"/>
        </w:rPr>
        <w:t xml:space="preserve"> report</w:t>
      </w:r>
      <w:r w:rsidRPr="0024761F">
        <w:rPr>
          <w:rFonts w:cs="Times New Roman"/>
          <w:szCs w:val="24"/>
        </w:rPr>
        <w:t xml:space="preserve"> (Francis, 2013) it wa</w:t>
      </w:r>
      <w:r w:rsidR="00CC42D9" w:rsidRPr="0024761F">
        <w:rPr>
          <w:rFonts w:cs="Times New Roman"/>
          <w:szCs w:val="24"/>
        </w:rPr>
        <w:t>s suggested that patients with</w:t>
      </w:r>
      <w:r w:rsidR="0005753B" w:rsidRPr="0024761F">
        <w:rPr>
          <w:rFonts w:cs="Times New Roman"/>
          <w:szCs w:val="24"/>
        </w:rPr>
        <w:t>in</w:t>
      </w:r>
      <w:r w:rsidR="00CC42D9" w:rsidRPr="0024761F">
        <w:rPr>
          <w:rFonts w:cs="Times New Roman"/>
          <w:szCs w:val="24"/>
        </w:rPr>
        <w:t xml:space="preserve"> the </w:t>
      </w:r>
      <w:r w:rsidR="00A00CA2" w:rsidRPr="0024761F">
        <w:rPr>
          <w:rFonts w:cs="Times New Roman"/>
          <w:szCs w:val="24"/>
        </w:rPr>
        <w:t>ED</w:t>
      </w:r>
      <w:r w:rsidR="00CC42D9" w:rsidRPr="0024761F">
        <w:rPr>
          <w:rFonts w:cs="Times New Roman"/>
          <w:szCs w:val="24"/>
        </w:rPr>
        <w:t xml:space="preserve"> were prioritised</w:t>
      </w:r>
      <w:r w:rsidR="00A42AB0" w:rsidRPr="0024761F">
        <w:rPr>
          <w:rFonts w:cs="Times New Roman"/>
          <w:szCs w:val="24"/>
        </w:rPr>
        <w:t xml:space="preserve"> by the nurse in charge</w:t>
      </w:r>
      <w:r w:rsidR="00CC42D9" w:rsidRPr="0024761F">
        <w:rPr>
          <w:rFonts w:cs="Times New Roman"/>
          <w:szCs w:val="24"/>
        </w:rPr>
        <w:t xml:space="preserve"> according to the amount of time they had been waiting</w:t>
      </w:r>
      <w:r w:rsidRPr="0024761F">
        <w:rPr>
          <w:rFonts w:cs="Times New Roman"/>
          <w:szCs w:val="24"/>
        </w:rPr>
        <w:t>,</w:t>
      </w:r>
      <w:r w:rsidR="00CC42D9" w:rsidRPr="0024761F">
        <w:rPr>
          <w:rFonts w:cs="Times New Roman"/>
          <w:szCs w:val="24"/>
        </w:rPr>
        <w:t xml:space="preserve"> as opposed to their clinical need, </w:t>
      </w:r>
      <w:r w:rsidR="00A42AB0" w:rsidRPr="0024761F">
        <w:rPr>
          <w:rFonts w:cs="Times New Roman"/>
          <w:szCs w:val="24"/>
        </w:rPr>
        <w:t>to avoid breaching the</w:t>
      </w:r>
      <w:r w:rsidR="00CC42D9" w:rsidRPr="0024761F">
        <w:rPr>
          <w:rFonts w:cs="Times New Roman"/>
          <w:szCs w:val="24"/>
        </w:rPr>
        <w:t xml:space="preserve"> </w:t>
      </w:r>
      <w:r w:rsidR="0088039F" w:rsidRPr="0024761F">
        <w:rPr>
          <w:rFonts w:cs="Times New Roman"/>
          <w:szCs w:val="24"/>
        </w:rPr>
        <w:t xml:space="preserve">four </w:t>
      </w:r>
      <w:r w:rsidR="00CC42D9" w:rsidRPr="0024761F">
        <w:rPr>
          <w:rFonts w:cs="Times New Roman"/>
          <w:szCs w:val="24"/>
        </w:rPr>
        <w:t>-hour target</w:t>
      </w:r>
      <w:r w:rsidRPr="0024761F">
        <w:rPr>
          <w:rFonts w:cs="Times New Roman"/>
          <w:szCs w:val="24"/>
        </w:rPr>
        <w:t xml:space="preserve"> within a </w:t>
      </w:r>
      <w:r w:rsidR="00BB0906" w:rsidRPr="0024761F">
        <w:rPr>
          <w:rFonts w:cs="Times New Roman"/>
          <w:szCs w:val="24"/>
        </w:rPr>
        <w:t>considerab</w:t>
      </w:r>
      <w:r w:rsidRPr="0024761F">
        <w:rPr>
          <w:rFonts w:cs="Times New Roman"/>
          <w:szCs w:val="24"/>
        </w:rPr>
        <w:t>ly understaffed and high pressured environment</w:t>
      </w:r>
      <w:r w:rsidR="00CC42D9" w:rsidRPr="0024761F">
        <w:rPr>
          <w:rFonts w:cs="Times New Roman"/>
          <w:szCs w:val="24"/>
        </w:rPr>
        <w:t xml:space="preserve">. Significant problems were reported within the </w:t>
      </w:r>
      <w:r w:rsidR="00A00CA2" w:rsidRPr="0024761F">
        <w:rPr>
          <w:rFonts w:cs="Times New Roman"/>
          <w:szCs w:val="24"/>
        </w:rPr>
        <w:t>ED</w:t>
      </w:r>
      <w:r w:rsidR="00CC42D9" w:rsidRPr="0024761F">
        <w:rPr>
          <w:rFonts w:cs="Times New Roman"/>
          <w:szCs w:val="24"/>
        </w:rPr>
        <w:t xml:space="preserve">, where staff reported being asked to </w:t>
      </w:r>
      <w:r w:rsidR="00175019" w:rsidRPr="0024761F">
        <w:rPr>
          <w:rFonts w:cs="Times New Roman"/>
          <w:szCs w:val="24"/>
        </w:rPr>
        <w:t>inaccurately record the time that patients were</w:t>
      </w:r>
      <w:r w:rsidR="00CC42D9" w:rsidRPr="0024761F">
        <w:rPr>
          <w:rFonts w:cs="Times New Roman"/>
          <w:szCs w:val="24"/>
        </w:rPr>
        <w:t xml:space="preserve"> within the department</w:t>
      </w:r>
      <w:r w:rsidR="00175019" w:rsidRPr="0024761F">
        <w:rPr>
          <w:rFonts w:cs="Times New Roman"/>
          <w:szCs w:val="24"/>
        </w:rPr>
        <w:t>, or to subsequently alter the paperwork,</w:t>
      </w:r>
      <w:r w:rsidR="00CC42D9" w:rsidRPr="0024761F">
        <w:rPr>
          <w:rFonts w:cs="Times New Roman"/>
          <w:szCs w:val="24"/>
        </w:rPr>
        <w:t xml:space="preserve"> if the</w:t>
      </w:r>
      <w:r w:rsidR="00175019" w:rsidRPr="0024761F">
        <w:rPr>
          <w:rFonts w:cs="Times New Roman"/>
          <w:szCs w:val="24"/>
        </w:rPr>
        <w:t xml:space="preserve"> patient</w:t>
      </w:r>
      <w:r w:rsidR="00CC42D9" w:rsidRPr="0024761F">
        <w:rPr>
          <w:rFonts w:cs="Times New Roman"/>
          <w:szCs w:val="24"/>
        </w:rPr>
        <w:t xml:space="preserve"> ha</w:t>
      </w:r>
      <w:r w:rsidRPr="0024761F">
        <w:rPr>
          <w:rFonts w:cs="Times New Roman"/>
          <w:szCs w:val="24"/>
        </w:rPr>
        <w:t xml:space="preserve">d breached the </w:t>
      </w:r>
      <w:r w:rsidR="0088039F" w:rsidRPr="0024761F">
        <w:rPr>
          <w:rFonts w:cs="Times New Roman"/>
          <w:szCs w:val="24"/>
        </w:rPr>
        <w:t xml:space="preserve">four </w:t>
      </w:r>
      <w:r w:rsidRPr="0024761F">
        <w:rPr>
          <w:rFonts w:cs="Times New Roman"/>
          <w:szCs w:val="24"/>
        </w:rPr>
        <w:t>hour target.</w:t>
      </w:r>
      <w:r w:rsidR="00175019" w:rsidRPr="0024761F">
        <w:rPr>
          <w:rFonts w:cs="Times New Roman"/>
          <w:szCs w:val="24"/>
        </w:rPr>
        <w:t xml:space="preserve">  </w:t>
      </w:r>
      <w:r w:rsidR="006C709A" w:rsidRPr="0024761F">
        <w:rPr>
          <w:rFonts w:cs="Times New Roman"/>
          <w:szCs w:val="24"/>
        </w:rPr>
        <w:t>The Francis report highlighted</w:t>
      </w:r>
      <w:r w:rsidR="00CC42D9" w:rsidRPr="0024761F">
        <w:rPr>
          <w:rFonts w:cs="Times New Roman"/>
          <w:szCs w:val="24"/>
        </w:rPr>
        <w:t xml:space="preserve"> that “there was generally a lack of evidence of appreciation of the potential unintended consequences for individual patients of implementing policies, for instance i</w:t>
      </w:r>
      <w:r w:rsidR="00175019" w:rsidRPr="0024761F">
        <w:rPr>
          <w:rFonts w:cs="Times New Roman"/>
          <w:szCs w:val="24"/>
        </w:rPr>
        <w:t xml:space="preserve">n relation to targets” (Francis, 2013: </w:t>
      </w:r>
      <w:r w:rsidR="00CC42D9" w:rsidRPr="0024761F">
        <w:rPr>
          <w:rFonts w:cs="Times New Roman"/>
          <w:szCs w:val="24"/>
        </w:rPr>
        <w:t xml:space="preserve">20.17). </w:t>
      </w:r>
      <w:r w:rsidR="00673959" w:rsidRPr="0024761F">
        <w:rPr>
          <w:rFonts w:cs="Times New Roman"/>
          <w:szCs w:val="24"/>
        </w:rPr>
        <w:t xml:space="preserve"> </w:t>
      </w:r>
    </w:p>
    <w:p w:rsidR="00FE52CA" w:rsidRPr="0024761F" w:rsidRDefault="007A588F" w:rsidP="0024761F">
      <w:pPr>
        <w:pStyle w:val="Default"/>
        <w:spacing w:line="480" w:lineRule="auto"/>
        <w:ind w:firstLine="720"/>
        <w:rPr>
          <w:rFonts w:ascii="Times New Roman" w:hAnsi="Times New Roman" w:cs="Times New Roman"/>
        </w:rPr>
      </w:pPr>
      <w:r w:rsidRPr="0024761F">
        <w:rPr>
          <w:rFonts w:ascii="Times New Roman" w:hAnsi="Times New Roman" w:cs="Times New Roman"/>
        </w:rPr>
        <w:t>The Francis report in its re</w:t>
      </w:r>
      <w:r w:rsidR="00F17C1E">
        <w:rPr>
          <w:rFonts w:ascii="Times New Roman" w:hAnsi="Times New Roman" w:cs="Times New Roman"/>
        </w:rPr>
        <w:t>commendations for nurses focuse</w:t>
      </w:r>
      <w:r w:rsidR="00F17C1E" w:rsidRPr="00F17C1E">
        <w:rPr>
          <w:rFonts w:ascii="Times New Roman" w:hAnsi="Times New Roman" w:cs="Times New Roman"/>
          <w:highlight w:val="yellow"/>
        </w:rPr>
        <w:t>d</w:t>
      </w:r>
      <w:r w:rsidRPr="0024761F">
        <w:rPr>
          <w:rFonts w:ascii="Times New Roman" w:hAnsi="Times New Roman" w:cs="Times New Roman"/>
        </w:rPr>
        <w:t xml:space="preserve"> on the training of nursing st</w:t>
      </w:r>
      <w:r w:rsidR="00F17C1E">
        <w:rPr>
          <w:rFonts w:ascii="Times New Roman" w:hAnsi="Times New Roman" w:cs="Times New Roman"/>
        </w:rPr>
        <w:t>aff, and leadership. It suggest</w:t>
      </w:r>
      <w:r w:rsidR="00F17C1E" w:rsidRPr="00F17C1E">
        <w:rPr>
          <w:rFonts w:ascii="Times New Roman" w:hAnsi="Times New Roman" w:cs="Times New Roman"/>
          <w:highlight w:val="yellow"/>
        </w:rPr>
        <w:t>ed</w:t>
      </w:r>
      <w:r w:rsidR="00F17C1E">
        <w:rPr>
          <w:rFonts w:ascii="Times New Roman" w:hAnsi="Times New Roman" w:cs="Times New Roman"/>
        </w:rPr>
        <w:t xml:space="preserve"> that there need</w:t>
      </w:r>
      <w:r w:rsidR="00F17C1E" w:rsidRPr="00F17C1E">
        <w:rPr>
          <w:rFonts w:ascii="Times New Roman" w:hAnsi="Times New Roman" w:cs="Times New Roman"/>
          <w:highlight w:val="yellow"/>
        </w:rPr>
        <w:t>ed</w:t>
      </w:r>
      <w:r w:rsidRPr="0024761F">
        <w:rPr>
          <w:rFonts w:ascii="Times New Roman" w:hAnsi="Times New Roman" w:cs="Times New Roman"/>
        </w:rPr>
        <w:t xml:space="preserve"> to be a focus on caring, compas</w:t>
      </w:r>
      <w:r w:rsidR="00BB0906" w:rsidRPr="0024761F">
        <w:rPr>
          <w:rFonts w:ascii="Times New Roman" w:hAnsi="Times New Roman" w:cs="Times New Roman"/>
        </w:rPr>
        <w:t>sionate and considerate nursing. H</w:t>
      </w:r>
      <w:r w:rsidR="00F17C1E">
        <w:rPr>
          <w:rFonts w:ascii="Times New Roman" w:hAnsi="Times New Roman" w:cs="Times New Roman"/>
        </w:rPr>
        <w:t xml:space="preserve">owever, there </w:t>
      </w:r>
      <w:r w:rsidR="00F17C1E" w:rsidRPr="00F17C1E">
        <w:rPr>
          <w:rFonts w:ascii="Times New Roman" w:hAnsi="Times New Roman" w:cs="Times New Roman"/>
          <w:highlight w:val="yellow"/>
        </w:rPr>
        <w:t>wa</w:t>
      </w:r>
      <w:r w:rsidRPr="0024761F">
        <w:rPr>
          <w:rFonts w:ascii="Times New Roman" w:hAnsi="Times New Roman" w:cs="Times New Roman"/>
        </w:rPr>
        <w:t>s no mention of the impact of targets or management decisions on the workloads of the nursing staff.</w:t>
      </w:r>
      <w:r w:rsidR="00F17C1E">
        <w:rPr>
          <w:rFonts w:ascii="Times New Roman" w:hAnsi="Times New Roman" w:cs="Times New Roman"/>
        </w:rPr>
        <w:t xml:space="preserve">  </w:t>
      </w:r>
      <w:r w:rsidR="00F17C1E" w:rsidRPr="00F17C1E">
        <w:rPr>
          <w:rFonts w:ascii="Times New Roman" w:hAnsi="Times New Roman" w:cs="Times New Roman"/>
          <w:highlight w:val="yellow"/>
        </w:rPr>
        <w:t>In the</w:t>
      </w:r>
      <w:r w:rsidRPr="00F17C1E">
        <w:rPr>
          <w:rFonts w:ascii="Times New Roman" w:hAnsi="Times New Roman" w:cs="Times New Roman"/>
          <w:highlight w:val="yellow"/>
        </w:rPr>
        <w:t xml:space="preserve"> </w:t>
      </w:r>
      <w:r w:rsidR="005B7153" w:rsidRPr="00F17C1E">
        <w:rPr>
          <w:rFonts w:ascii="Times New Roman" w:hAnsi="Times New Roman" w:cs="Times New Roman"/>
          <w:highlight w:val="yellow"/>
        </w:rPr>
        <w:t>UK</w:t>
      </w:r>
      <w:r w:rsidRPr="00F17C1E">
        <w:rPr>
          <w:rFonts w:ascii="Times New Roman" w:hAnsi="Times New Roman" w:cs="Times New Roman"/>
          <w:highlight w:val="yellow"/>
        </w:rPr>
        <w:t xml:space="preserve"> N</w:t>
      </w:r>
      <w:r w:rsidR="005B7153" w:rsidRPr="00F17C1E">
        <w:rPr>
          <w:rFonts w:ascii="Times New Roman" w:hAnsi="Times New Roman" w:cs="Times New Roman"/>
          <w:highlight w:val="yellow"/>
        </w:rPr>
        <w:t xml:space="preserve">ursing and </w:t>
      </w:r>
      <w:r w:rsidRPr="00F17C1E">
        <w:rPr>
          <w:rFonts w:ascii="Times New Roman" w:hAnsi="Times New Roman" w:cs="Times New Roman"/>
          <w:highlight w:val="yellow"/>
        </w:rPr>
        <w:t>M</w:t>
      </w:r>
      <w:r w:rsidR="005B7153" w:rsidRPr="00F17C1E">
        <w:rPr>
          <w:rFonts w:ascii="Times New Roman" w:hAnsi="Times New Roman" w:cs="Times New Roman"/>
          <w:highlight w:val="yellow"/>
        </w:rPr>
        <w:t xml:space="preserve">idwifery </w:t>
      </w:r>
      <w:r w:rsidRPr="00F17C1E">
        <w:rPr>
          <w:rFonts w:ascii="Times New Roman" w:hAnsi="Times New Roman" w:cs="Times New Roman"/>
          <w:highlight w:val="yellow"/>
        </w:rPr>
        <w:t>C</w:t>
      </w:r>
      <w:r w:rsidR="005B7153" w:rsidRPr="00F17C1E">
        <w:rPr>
          <w:rFonts w:ascii="Times New Roman" w:hAnsi="Times New Roman" w:cs="Times New Roman"/>
          <w:highlight w:val="yellow"/>
        </w:rPr>
        <w:t>ouncil</w:t>
      </w:r>
      <w:r w:rsidRPr="00F17C1E">
        <w:rPr>
          <w:rFonts w:ascii="Times New Roman" w:hAnsi="Times New Roman" w:cs="Times New Roman"/>
          <w:highlight w:val="yellow"/>
        </w:rPr>
        <w:t xml:space="preserve"> response to the Francis report</w:t>
      </w:r>
      <w:r w:rsidR="00F17C1E" w:rsidRPr="00F17C1E">
        <w:rPr>
          <w:rFonts w:ascii="Times New Roman" w:hAnsi="Times New Roman" w:cs="Times New Roman"/>
          <w:highlight w:val="yellow"/>
        </w:rPr>
        <w:t>, the issues</w:t>
      </w:r>
      <w:r w:rsidR="00F17C1E">
        <w:rPr>
          <w:rFonts w:ascii="Times New Roman" w:hAnsi="Times New Roman" w:cs="Times New Roman"/>
          <w:highlight w:val="yellow"/>
        </w:rPr>
        <w:t xml:space="preserve"> of</w:t>
      </w:r>
      <w:r w:rsidRPr="00F17C1E">
        <w:rPr>
          <w:rFonts w:ascii="Times New Roman" w:hAnsi="Times New Roman" w:cs="Times New Roman"/>
          <w:highlight w:val="yellow"/>
        </w:rPr>
        <w:t xml:space="preserve"> </w:t>
      </w:r>
      <w:r w:rsidR="00F17C1E" w:rsidRPr="00F17C1E">
        <w:rPr>
          <w:rFonts w:ascii="Times New Roman" w:hAnsi="Times New Roman" w:cs="Times New Roman"/>
          <w:highlight w:val="yellow"/>
        </w:rPr>
        <w:t>workload pressures and</w:t>
      </w:r>
      <w:r w:rsidRPr="00F17C1E">
        <w:rPr>
          <w:rFonts w:ascii="Times New Roman" w:hAnsi="Times New Roman" w:cs="Times New Roman"/>
          <w:highlight w:val="yellow"/>
        </w:rPr>
        <w:t xml:space="preserve"> meeting targets within the workplace</w:t>
      </w:r>
      <w:r w:rsidR="00F17C1E">
        <w:rPr>
          <w:rFonts w:ascii="Times New Roman" w:hAnsi="Times New Roman" w:cs="Times New Roman"/>
          <w:highlight w:val="yellow"/>
        </w:rPr>
        <w:t xml:space="preserve"> were also not reported</w:t>
      </w:r>
      <w:r w:rsidRPr="0024761F">
        <w:rPr>
          <w:rFonts w:ascii="Times New Roman" w:hAnsi="Times New Roman" w:cs="Times New Roman"/>
        </w:rPr>
        <w:t xml:space="preserve"> (NMC</w:t>
      </w:r>
      <w:r w:rsidR="00471A84" w:rsidRPr="0024761F">
        <w:rPr>
          <w:rFonts w:ascii="Times New Roman" w:hAnsi="Times New Roman" w:cs="Times New Roman"/>
        </w:rPr>
        <w:t>,</w:t>
      </w:r>
      <w:r w:rsidRPr="0024761F">
        <w:rPr>
          <w:rFonts w:ascii="Times New Roman" w:hAnsi="Times New Roman" w:cs="Times New Roman"/>
        </w:rPr>
        <w:t xml:space="preserve"> 2013).</w:t>
      </w:r>
      <w:r w:rsidR="00244B06" w:rsidRPr="0024761F">
        <w:rPr>
          <w:rFonts w:ascii="Times New Roman" w:hAnsi="Times New Roman" w:cs="Times New Roman"/>
        </w:rPr>
        <w:t xml:space="preserve">  The government response stated that: ‘</w:t>
      </w:r>
      <w:r w:rsidR="00244B06" w:rsidRPr="0024761F">
        <w:rPr>
          <w:rFonts w:ascii="Times New Roman" w:hAnsi="Times New Roman" w:cs="Times New Roman"/>
          <w:b/>
        </w:rPr>
        <w:t>Targets or finance must never again be allowed to come before the quality of care.</w:t>
      </w:r>
      <w:r w:rsidR="00244B06" w:rsidRPr="0024761F">
        <w:rPr>
          <w:rFonts w:ascii="Times New Roman" w:hAnsi="Times New Roman" w:cs="Times New Roman"/>
        </w:rPr>
        <w:t>’ (Department of Health, 2014: 7, emphasis orig</w:t>
      </w:r>
      <w:r w:rsidR="003A4395" w:rsidRPr="0024761F">
        <w:rPr>
          <w:rFonts w:ascii="Times New Roman" w:hAnsi="Times New Roman" w:cs="Times New Roman"/>
        </w:rPr>
        <w:t>inal).  However, the report did</w:t>
      </w:r>
      <w:r w:rsidR="00244B06" w:rsidRPr="0024761F">
        <w:rPr>
          <w:rFonts w:ascii="Times New Roman" w:hAnsi="Times New Roman" w:cs="Times New Roman"/>
        </w:rPr>
        <w:t xml:space="preserve"> not consider removing the </w:t>
      </w:r>
      <w:r w:rsidR="00102745" w:rsidRPr="0024761F">
        <w:rPr>
          <w:rFonts w:ascii="Times New Roman" w:hAnsi="Times New Roman" w:cs="Times New Roman"/>
        </w:rPr>
        <w:t>four</w:t>
      </w:r>
      <w:r w:rsidR="00A045BE" w:rsidRPr="0024761F">
        <w:rPr>
          <w:rFonts w:ascii="Times New Roman" w:hAnsi="Times New Roman" w:cs="Times New Roman"/>
        </w:rPr>
        <w:t xml:space="preserve"> </w:t>
      </w:r>
      <w:r w:rsidR="00244B06" w:rsidRPr="0024761F">
        <w:rPr>
          <w:rFonts w:ascii="Times New Roman" w:hAnsi="Times New Roman" w:cs="Times New Roman"/>
        </w:rPr>
        <w:t>hour target, but instead sets a requirement for reporting of staff levels and a further target for undertaking appraisals with staff.</w:t>
      </w:r>
      <w:r w:rsidR="003A4395" w:rsidRPr="0024761F">
        <w:rPr>
          <w:rFonts w:ascii="Times New Roman" w:hAnsi="Times New Roman" w:cs="Times New Roman"/>
        </w:rPr>
        <w:t xml:space="preserve">  The Nuffield Trust (2014) report that in the year since the Francis report, little progress has been made in changing the culture within</w:t>
      </w:r>
      <w:r w:rsidR="005B7153">
        <w:rPr>
          <w:rFonts w:ascii="Times New Roman" w:hAnsi="Times New Roman" w:cs="Times New Roman"/>
        </w:rPr>
        <w:t xml:space="preserve"> UK</w:t>
      </w:r>
      <w:r w:rsidR="003A4395" w:rsidRPr="0024761F">
        <w:rPr>
          <w:rFonts w:ascii="Times New Roman" w:hAnsi="Times New Roman" w:cs="Times New Roman"/>
        </w:rPr>
        <w:t xml:space="preserve"> hospitals.</w:t>
      </w:r>
    </w:p>
    <w:p w:rsidR="00FE52CA" w:rsidRDefault="00E55942" w:rsidP="0024761F">
      <w:pPr>
        <w:pStyle w:val="Heading1"/>
        <w:spacing w:line="480" w:lineRule="auto"/>
        <w:rPr>
          <w:rFonts w:ascii="Times New Roman" w:hAnsi="Times New Roman" w:cs="Times New Roman"/>
        </w:rPr>
      </w:pPr>
      <w:r w:rsidRPr="00E55942">
        <w:rPr>
          <w:rFonts w:ascii="Times New Roman" w:hAnsi="Times New Roman" w:cs="Times New Roman"/>
          <w:highlight w:val="yellow"/>
        </w:rPr>
        <w:t>DESIGN</w:t>
      </w:r>
    </w:p>
    <w:p w:rsidR="009A021B" w:rsidRDefault="009A021B" w:rsidP="009A021B">
      <w:pPr>
        <w:spacing w:line="480" w:lineRule="auto"/>
        <w:rPr>
          <w:rFonts w:cs="Times New Roman"/>
          <w:b/>
        </w:rPr>
      </w:pPr>
      <w:r w:rsidRPr="0024761F">
        <w:rPr>
          <w:rFonts w:cs="Times New Roman"/>
          <w:b/>
        </w:rPr>
        <w:t>Aims</w:t>
      </w:r>
    </w:p>
    <w:p w:rsidR="009A021B" w:rsidRPr="009A021B" w:rsidRDefault="00F17C1E" w:rsidP="009A021B">
      <w:pPr>
        <w:spacing w:line="480" w:lineRule="auto"/>
        <w:rPr>
          <w:rFonts w:cs="Times New Roman"/>
        </w:rPr>
      </w:pPr>
      <w:r>
        <w:rPr>
          <w:rFonts w:cs="Times New Roman"/>
        </w:rPr>
        <w:t xml:space="preserve">To </w:t>
      </w:r>
      <w:r w:rsidRPr="00F17C1E">
        <w:rPr>
          <w:rFonts w:cs="Times New Roman"/>
          <w:highlight w:val="yellow"/>
        </w:rPr>
        <w:t>explore</w:t>
      </w:r>
      <w:r w:rsidR="009A021B" w:rsidRPr="0024761F">
        <w:rPr>
          <w:rFonts w:cs="Times New Roman"/>
        </w:rPr>
        <w:t xml:space="preserve"> nurses’ views and experiences of four hour treatment targets in the emergency </w:t>
      </w:r>
      <w:r w:rsidR="009A021B">
        <w:rPr>
          <w:rFonts w:cs="Times New Roman"/>
        </w:rPr>
        <w:t>department and how this impacts</w:t>
      </w:r>
      <w:r w:rsidR="009A021B" w:rsidRPr="0024761F">
        <w:rPr>
          <w:rFonts w:cs="Times New Roman"/>
        </w:rPr>
        <w:t xml:space="preserve"> clinical decision making</w:t>
      </w:r>
      <w:r w:rsidR="009A021B">
        <w:rPr>
          <w:rFonts w:cs="Times New Roman"/>
        </w:rPr>
        <w:t xml:space="preserve"> throughout acute secondary care hospitals</w:t>
      </w:r>
      <w:r w:rsidR="009A021B" w:rsidRPr="0024761F">
        <w:rPr>
          <w:rFonts w:cs="Times New Roman"/>
        </w:rPr>
        <w:t>.</w:t>
      </w:r>
    </w:p>
    <w:p w:rsidR="00310581" w:rsidRPr="0024761F" w:rsidRDefault="00C80043" w:rsidP="009A021B">
      <w:pPr>
        <w:pStyle w:val="Heading2"/>
      </w:pPr>
      <w:r w:rsidRPr="0024761F">
        <w:t>Participant</w:t>
      </w:r>
      <w:r w:rsidR="00E56B2A" w:rsidRPr="0024761F">
        <w:t>s</w:t>
      </w:r>
    </w:p>
    <w:p w:rsidR="009A021B" w:rsidRDefault="00CC35DF" w:rsidP="0024761F">
      <w:pPr>
        <w:spacing w:line="480" w:lineRule="auto"/>
        <w:jc w:val="left"/>
        <w:rPr>
          <w:rFonts w:cs="Times New Roman"/>
          <w:szCs w:val="24"/>
        </w:rPr>
      </w:pPr>
      <w:r w:rsidRPr="0024761F">
        <w:rPr>
          <w:rFonts w:cs="Times New Roman"/>
          <w:szCs w:val="24"/>
        </w:rPr>
        <w:t>We used a</w:t>
      </w:r>
      <w:r w:rsidR="00FE52CA" w:rsidRPr="0024761F">
        <w:rPr>
          <w:rFonts w:cs="Times New Roman"/>
          <w:szCs w:val="24"/>
        </w:rPr>
        <w:t xml:space="preserve"> flexible approach for gaining access to and recruiting participants</w:t>
      </w:r>
      <w:r w:rsidR="00AB299C" w:rsidRPr="0024761F">
        <w:rPr>
          <w:rFonts w:cs="Times New Roman"/>
          <w:szCs w:val="24"/>
        </w:rPr>
        <w:t>, as is often the case when recruiting professionals</w:t>
      </w:r>
      <w:r w:rsidR="00025291" w:rsidRPr="0024761F">
        <w:rPr>
          <w:rFonts w:cs="Times New Roman"/>
          <w:szCs w:val="24"/>
        </w:rPr>
        <w:t xml:space="preserve"> (Feldman</w:t>
      </w:r>
      <w:r w:rsidR="00303927" w:rsidRPr="0024761F">
        <w:rPr>
          <w:rFonts w:cs="Times New Roman"/>
          <w:szCs w:val="24"/>
        </w:rPr>
        <w:t xml:space="preserve"> </w:t>
      </w:r>
      <w:r w:rsidR="00303927" w:rsidRPr="0024761F">
        <w:rPr>
          <w:rFonts w:cs="Times New Roman"/>
          <w:i/>
          <w:szCs w:val="24"/>
        </w:rPr>
        <w:t>et al.</w:t>
      </w:r>
      <w:r w:rsidR="00471A84" w:rsidRPr="0024761F">
        <w:rPr>
          <w:rFonts w:cs="Times New Roman"/>
          <w:i/>
          <w:szCs w:val="24"/>
        </w:rPr>
        <w:t>,</w:t>
      </w:r>
      <w:r w:rsidR="00303927" w:rsidRPr="0024761F">
        <w:rPr>
          <w:rFonts w:cs="Times New Roman"/>
          <w:i/>
          <w:szCs w:val="24"/>
        </w:rPr>
        <w:t xml:space="preserve"> </w:t>
      </w:r>
      <w:r w:rsidR="00025291" w:rsidRPr="0024761F">
        <w:rPr>
          <w:rFonts w:cs="Times New Roman"/>
          <w:szCs w:val="24"/>
        </w:rPr>
        <w:t>2003)</w:t>
      </w:r>
      <w:r w:rsidR="004054B7" w:rsidRPr="0024761F">
        <w:rPr>
          <w:rFonts w:cs="Times New Roman"/>
          <w:szCs w:val="24"/>
        </w:rPr>
        <w:t>,</w:t>
      </w:r>
      <w:r w:rsidR="00025291" w:rsidRPr="0024761F">
        <w:rPr>
          <w:rFonts w:cs="Times New Roman"/>
          <w:szCs w:val="24"/>
        </w:rPr>
        <w:t xml:space="preserve"> including health pr</w:t>
      </w:r>
      <w:r w:rsidR="004054B7" w:rsidRPr="0024761F">
        <w:rPr>
          <w:rFonts w:cs="Times New Roman"/>
          <w:szCs w:val="24"/>
        </w:rPr>
        <w:t>ofessionals</w:t>
      </w:r>
      <w:r w:rsidR="003808D2" w:rsidRPr="0024761F">
        <w:rPr>
          <w:rFonts w:cs="Times New Roman"/>
          <w:szCs w:val="24"/>
        </w:rPr>
        <w:t xml:space="preserve"> (author 2, self citation, 2013)</w:t>
      </w:r>
      <w:r w:rsidR="004054B7" w:rsidRPr="0024761F">
        <w:rPr>
          <w:rFonts w:cs="Times New Roman"/>
          <w:szCs w:val="24"/>
        </w:rPr>
        <w:t>,</w:t>
      </w:r>
      <w:r w:rsidR="00E56B2A" w:rsidRPr="0024761F">
        <w:rPr>
          <w:rFonts w:cs="Times New Roman"/>
          <w:szCs w:val="24"/>
        </w:rPr>
        <w:t xml:space="preserve"> into qualitative research</w:t>
      </w:r>
      <w:r w:rsidR="00025291" w:rsidRPr="0024761F">
        <w:rPr>
          <w:rFonts w:cs="Times New Roman"/>
          <w:szCs w:val="24"/>
        </w:rPr>
        <w:t xml:space="preserve">. </w:t>
      </w:r>
      <w:r w:rsidR="00AB299C" w:rsidRPr="0024761F">
        <w:rPr>
          <w:rFonts w:cs="Times New Roman"/>
          <w:szCs w:val="24"/>
        </w:rPr>
        <w:t xml:space="preserve"> </w:t>
      </w:r>
      <w:r w:rsidR="00FE52CA" w:rsidRPr="0024761F">
        <w:rPr>
          <w:rFonts w:cs="Times New Roman"/>
          <w:szCs w:val="24"/>
        </w:rPr>
        <w:t xml:space="preserve">This meant some participants were recruited by </w:t>
      </w:r>
      <w:r w:rsidRPr="0024761F">
        <w:rPr>
          <w:rFonts w:cs="Times New Roman"/>
          <w:szCs w:val="24"/>
        </w:rPr>
        <w:t>us</w:t>
      </w:r>
      <w:r w:rsidR="00FE52CA" w:rsidRPr="0024761F">
        <w:rPr>
          <w:rFonts w:cs="Times New Roman"/>
          <w:szCs w:val="24"/>
        </w:rPr>
        <w:t xml:space="preserve"> approaching individuals on the wards and asking for participation. In other areas, the Ward Manager disseminated information sheets and then provided </w:t>
      </w:r>
      <w:r w:rsidRPr="0024761F">
        <w:rPr>
          <w:rFonts w:cs="Times New Roman"/>
          <w:szCs w:val="24"/>
        </w:rPr>
        <w:t>us</w:t>
      </w:r>
      <w:r w:rsidR="00FE52CA" w:rsidRPr="0024761F">
        <w:rPr>
          <w:rFonts w:cs="Times New Roman"/>
          <w:szCs w:val="24"/>
        </w:rPr>
        <w:t xml:space="preserve"> with the details of those willing to participate</w:t>
      </w:r>
      <w:r w:rsidR="00307BCC" w:rsidRPr="0024761F">
        <w:rPr>
          <w:rFonts w:cs="Times New Roman"/>
          <w:szCs w:val="24"/>
        </w:rPr>
        <w:t>.</w:t>
      </w:r>
      <w:r w:rsidR="00AB299C" w:rsidRPr="0024761F">
        <w:rPr>
          <w:rFonts w:cs="Times New Roman"/>
          <w:szCs w:val="24"/>
        </w:rPr>
        <w:t xml:space="preserve">  </w:t>
      </w:r>
      <w:r w:rsidR="00FE52CA" w:rsidRPr="0024761F">
        <w:rPr>
          <w:rFonts w:cs="Times New Roman"/>
          <w:szCs w:val="24"/>
        </w:rPr>
        <w:t>The</w:t>
      </w:r>
      <w:r w:rsidR="00307BCC" w:rsidRPr="0024761F">
        <w:rPr>
          <w:rFonts w:cs="Times New Roman"/>
          <w:szCs w:val="24"/>
        </w:rPr>
        <w:t xml:space="preserve"> clinical</w:t>
      </w:r>
      <w:r w:rsidR="00FE52CA" w:rsidRPr="0024761F">
        <w:rPr>
          <w:rFonts w:cs="Times New Roman"/>
          <w:szCs w:val="24"/>
        </w:rPr>
        <w:t xml:space="preserve"> areas included in the study were acute medical and surgical wards along with</w:t>
      </w:r>
      <w:r w:rsidR="00A00CA2" w:rsidRPr="0024761F">
        <w:rPr>
          <w:rFonts w:cs="Times New Roman"/>
          <w:szCs w:val="24"/>
        </w:rPr>
        <w:t xml:space="preserve"> ED</w:t>
      </w:r>
      <w:r w:rsidR="00307BCC" w:rsidRPr="0024761F">
        <w:rPr>
          <w:rFonts w:cs="Times New Roman"/>
          <w:szCs w:val="24"/>
        </w:rPr>
        <w:t>, surgical receiving</w:t>
      </w:r>
      <w:r w:rsidR="00A00CA2" w:rsidRPr="0024761F">
        <w:rPr>
          <w:rFonts w:cs="Times New Roman"/>
          <w:szCs w:val="24"/>
        </w:rPr>
        <w:t xml:space="preserve"> </w:t>
      </w:r>
      <w:r w:rsidR="00FE52CA" w:rsidRPr="0024761F">
        <w:rPr>
          <w:rFonts w:cs="Times New Roman"/>
          <w:szCs w:val="24"/>
        </w:rPr>
        <w:t>and acute medical receiving</w:t>
      </w:r>
      <w:r w:rsidR="003973F8" w:rsidRPr="0024761F">
        <w:rPr>
          <w:rFonts w:cs="Times New Roman"/>
          <w:szCs w:val="24"/>
        </w:rPr>
        <w:t xml:space="preserve">. </w:t>
      </w:r>
    </w:p>
    <w:p w:rsidR="009A021B" w:rsidRDefault="009A021B" w:rsidP="0024761F">
      <w:pPr>
        <w:spacing w:line="480" w:lineRule="auto"/>
        <w:jc w:val="left"/>
        <w:rPr>
          <w:rFonts w:cs="Times New Roman"/>
          <w:szCs w:val="24"/>
        </w:rPr>
      </w:pPr>
    </w:p>
    <w:p w:rsidR="005B46EC" w:rsidRDefault="009A021B" w:rsidP="0024761F">
      <w:pPr>
        <w:spacing w:line="480" w:lineRule="auto"/>
        <w:jc w:val="left"/>
        <w:rPr>
          <w:rFonts w:cs="Times New Roman"/>
          <w:szCs w:val="24"/>
        </w:rPr>
      </w:pPr>
      <w:r>
        <w:rPr>
          <w:rFonts w:cs="Times New Roman"/>
          <w:szCs w:val="24"/>
        </w:rPr>
        <w:t xml:space="preserve">All 31 participants were </w:t>
      </w:r>
      <w:r w:rsidRPr="0024761F">
        <w:rPr>
          <w:rFonts w:cs="Times New Roman"/>
          <w:szCs w:val="24"/>
        </w:rPr>
        <w:t>front-line nursing staff based in five departments with a large</w:t>
      </w:r>
      <w:r>
        <w:rPr>
          <w:rFonts w:cs="Times New Roman"/>
          <w:szCs w:val="24"/>
        </w:rPr>
        <w:t xml:space="preserve"> inner city hospital in Scotland, UK</w:t>
      </w:r>
      <w:r w:rsidRPr="0024761F">
        <w:rPr>
          <w:rFonts w:cs="Times New Roman"/>
          <w:szCs w:val="24"/>
        </w:rPr>
        <w:t xml:space="preserve">.  </w:t>
      </w:r>
      <w:r>
        <w:rPr>
          <w:rFonts w:cs="Times New Roman"/>
          <w:szCs w:val="24"/>
        </w:rPr>
        <w:t>Interviewees were</w:t>
      </w:r>
      <w:r w:rsidRPr="0024761F">
        <w:rPr>
          <w:rFonts w:cs="Times New Roman"/>
          <w:szCs w:val="24"/>
        </w:rPr>
        <w:t xml:space="preserve"> registered nursing staff who were employed as nurses on the Agenda for Change pay scale between Band 5 (the lowest role exclusively available to qualified nurses) and Band 7 (a role including significant managerial duties</w:t>
      </w:r>
      <w:r>
        <w:rPr>
          <w:rFonts w:cs="Times New Roman"/>
          <w:szCs w:val="24"/>
        </w:rPr>
        <w:t>, for example, managing a ward</w:t>
      </w:r>
      <w:r w:rsidRPr="0024761F">
        <w:rPr>
          <w:rFonts w:cs="Times New Roman"/>
          <w:szCs w:val="24"/>
        </w:rPr>
        <w:t xml:space="preserve">), </w:t>
      </w:r>
      <w:r w:rsidR="003973F8" w:rsidRPr="0024761F">
        <w:rPr>
          <w:rFonts w:cs="Times New Roman"/>
          <w:szCs w:val="24"/>
        </w:rPr>
        <w:t xml:space="preserve">Table </w:t>
      </w:r>
      <w:r w:rsidR="000F7DDB" w:rsidRPr="0024761F">
        <w:rPr>
          <w:rFonts w:cs="Times New Roman"/>
          <w:szCs w:val="24"/>
        </w:rPr>
        <w:t>1 shows participant demographics.</w:t>
      </w:r>
    </w:p>
    <w:p w:rsidR="00C077E9" w:rsidRPr="0024761F" w:rsidRDefault="00C077E9" w:rsidP="0024761F">
      <w:pPr>
        <w:spacing w:line="480" w:lineRule="auto"/>
        <w:jc w:val="left"/>
        <w:rPr>
          <w:rFonts w:cs="Times New Roman"/>
          <w:szCs w:val="24"/>
        </w:rPr>
      </w:pPr>
    </w:p>
    <w:p w:rsidR="005B46EC" w:rsidRDefault="005B46EC" w:rsidP="0024761F">
      <w:pPr>
        <w:spacing w:line="480" w:lineRule="auto"/>
        <w:jc w:val="left"/>
        <w:rPr>
          <w:rFonts w:cs="Times New Roman"/>
          <w:szCs w:val="24"/>
        </w:rPr>
      </w:pPr>
      <w:r w:rsidRPr="0024761F">
        <w:rPr>
          <w:rFonts w:cs="Times New Roman"/>
          <w:szCs w:val="24"/>
        </w:rPr>
        <w:t xml:space="preserve"> INSERT TABLE 1 ABOUT HERE</w:t>
      </w:r>
    </w:p>
    <w:p w:rsidR="00C077E9" w:rsidRPr="0024761F" w:rsidRDefault="00C077E9" w:rsidP="0024761F">
      <w:pPr>
        <w:spacing w:line="480" w:lineRule="auto"/>
        <w:jc w:val="left"/>
        <w:rPr>
          <w:rFonts w:cs="Times New Roman"/>
          <w:szCs w:val="24"/>
        </w:rPr>
      </w:pPr>
    </w:p>
    <w:p w:rsidR="00310581" w:rsidRPr="00E55942" w:rsidRDefault="00E55942" w:rsidP="009A021B">
      <w:pPr>
        <w:pStyle w:val="Heading2"/>
        <w:rPr>
          <w:highlight w:val="yellow"/>
        </w:rPr>
      </w:pPr>
      <w:r w:rsidRPr="00E55942">
        <w:rPr>
          <w:highlight w:val="yellow"/>
        </w:rPr>
        <w:t>D</w:t>
      </w:r>
      <w:r w:rsidR="00B129AC" w:rsidRPr="00E55942">
        <w:rPr>
          <w:highlight w:val="yellow"/>
        </w:rPr>
        <w:t>ata collection</w:t>
      </w:r>
    </w:p>
    <w:p w:rsidR="00CB6019" w:rsidRPr="0024761F" w:rsidRDefault="00CC35DF" w:rsidP="0024761F">
      <w:pPr>
        <w:pStyle w:val="Disstext"/>
        <w:jc w:val="left"/>
        <w:rPr>
          <w:rFonts w:cs="Times New Roman"/>
        </w:rPr>
      </w:pPr>
      <w:r w:rsidRPr="0024761F">
        <w:rPr>
          <w:rFonts w:cs="Times New Roman"/>
        </w:rPr>
        <w:t xml:space="preserve">We used a </w:t>
      </w:r>
      <w:r w:rsidR="004054B7" w:rsidRPr="0024761F">
        <w:rPr>
          <w:rFonts w:cs="Times New Roman"/>
        </w:rPr>
        <w:t>case study approach (</w:t>
      </w:r>
      <w:r w:rsidR="00ED4FA2" w:rsidRPr="0024761F">
        <w:rPr>
          <w:rFonts w:cs="Times New Roman"/>
        </w:rPr>
        <w:t>Yin</w:t>
      </w:r>
      <w:r w:rsidR="00471A84" w:rsidRPr="0024761F">
        <w:rPr>
          <w:rFonts w:cs="Times New Roman"/>
        </w:rPr>
        <w:t>,</w:t>
      </w:r>
      <w:r w:rsidR="00ED4FA2" w:rsidRPr="0024761F">
        <w:rPr>
          <w:rFonts w:cs="Times New Roman"/>
        </w:rPr>
        <w:t xml:space="preserve"> 2013</w:t>
      </w:r>
      <w:r w:rsidR="008418DA" w:rsidRPr="0024761F">
        <w:rPr>
          <w:rFonts w:cs="Times New Roman"/>
        </w:rPr>
        <w:t>)</w:t>
      </w:r>
      <w:r w:rsidR="004054B7" w:rsidRPr="0024761F">
        <w:rPr>
          <w:rFonts w:cs="Times New Roman"/>
        </w:rPr>
        <w:t xml:space="preserve"> </w:t>
      </w:r>
      <w:r w:rsidR="008418DA" w:rsidRPr="0024761F">
        <w:rPr>
          <w:rFonts w:cs="Times New Roman"/>
        </w:rPr>
        <w:t>to understand</w:t>
      </w:r>
      <w:r w:rsidR="004054B7" w:rsidRPr="0024761F">
        <w:rPr>
          <w:rFonts w:cs="Times New Roman"/>
        </w:rPr>
        <w:t xml:space="preserve"> relationships between managers, staff and patients in acute hospital settings.</w:t>
      </w:r>
      <w:r w:rsidR="00E55942">
        <w:rPr>
          <w:rFonts w:cs="Times New Roman"/>
        </w:rPr>
        <w:t xml:space="preserve">  </w:t>
      </w:r>
      <w:r w:rsidR="00E55942" w:rsidRPr="001B33A6">
        <w:rPr>
          <w:rFonts w:cs="Times New Roman"/>
          <w:highlight w:val="yellow"/>
        </w:rPr>
        <w:t>The “case study method allows investigators to focus on a “case” and retain a holistic and real-world perspective…” (Yin, 2013: 4).</w:t>
      </w:r>
      <w:r w:rsidR="001B33A6" w:rsidRPr="001B33A6">
        <w:rPr>
          <w:rFonts w:cs="Times New Roman"/>
          <w:highlight w:val="yellow"/>
        </w:rPr>
        <w:t xml:space="preserve">  Thus in our research, the “case” was a single hospital in Scotland, from which we generated empirical insights which can be tested in other hospitals</w:t>
      </w:r>
      <w:r w:rsidR="001B33A6">
        <w:rPr>
          <w:rFonts w:cs="Times New Roman"/>
          <w:highlight w:val="yellow"/>
        </w:rPr>
        <w:t xml:space="preserve"> around the world</w:t>
      </w:r>
      <w:r w:rsidR="001B33A6" w:rsidRPr="001B33A6">
        <w:rPr>
          <w:rFonts w:cs="Times New Roman"/>
          <w:highlight w:val="yellow"/>
        </w:rPr>
        <w:t xml:space="preserve"> in which a treatment time target has been adopted.</w:t>
      </w:r>
      <w:r w:rsidR="00E55942">
        <w:rPr>
          <w:rFonts w:cs="Times New Roman"/>
        </w:rPr>
        <w:t xml:space="preserve"> </w:t>
      </w:r>
      <w:r w:rsidR="008418DA" w:rsidRPr="0024761F">
        <w:rPr>
          <w:rFonts w:cs="Times New Roman"/>
        </w:rPr>
        <w:t xml:space="preserve"> A semi</w:t>
      </w:r>
      <w:r w:rsidR="00C077E9">
        <w:rPr>
          <w:rFonts w:cs="Times New Roman"/>
        </w:rPr>
        <w:t>-</w:t>
      </w:r>
      <w:r w:rsidR="008418DA" w:rsidRPr="0024761F">
        <w:rPr>
          <w:rFonts w:cs="Times New Roman"/>
        </w:rPr>
        <w:t xml:space="preserve">structured interview guide was developed and used during the face-to-face individual interviews. </w:t>
      </w:r>
      <w:r w:rsidR="00B22174" w:rsidRPr="0024761F">
        <w:rPr>
          <w:rFonts w:cs="Times New Roman"/>
        </w:rPr>
        <w:t>Topics of interest</w:t>
      </w:r>
      <w:r w:rsidR="008418DA" w:rsidRPr="0024761F">
        <w:rPr>
          <w:rFonts w:cs="Times New Roman"/>
        </w:rPr>
        <w:t xml:space="preserve"> were </w:t>
      </w:r>
      <w:r w:rsidR="00E56B2A" w:rsidRPr="0024761F">
        <w:rPr>
          <w:rFonts w:cs="Times New Roman"/>
        </w:rPr>
        <w:t xml:space="preserve">focused </w:t>
      </w:r>
      <w:r w:rsidR="008418DA" w:rsidRPr="0024761F">
        <w:rPr>
          <w:rFonts w:cs="Times New Roman"/>
        </w:rPr>
        <w:t>around</w:t>
      </w:r>
      <w:r w:rsidR="00E56B2A" w:rsidRPr="0024761F">
        <w:rPr>
          <w:rFonts w:cs="Times New Roman"/>
        </w:rPr>
        <w:t xml:space="preserve"> six</w:t>
      </w:r>
      <w:r w:rsidR="008418DA" w:rsidRPr="0024761F">
        <w:rPr>
          <w:rFonts w:cs="Times New Roman"/>
        </w:rPr>
        <w:t xml:space="preserve"> key themes</w:t>
      </w:r>
      <w:r w:rsidR="001B33A6">
        <w:rPr>
          <w:rFonts w:cs="Times New Roman"/>
        </w:rPr>
        <w:t xml:space="preserve"> </w:t>
      </w:r>
      <w:r w:rsidR="001B33A6" w:rsidRPr="001B33A6">
        <w:rPr>
          <w:rFonts w:cs="Times New Roman"/>
          <w:highlight w:val="yellow"/>
        </w:rPr>
        <w:t>identified from the literature on health policy, managerial practices and the sociology of work</w:t>
      </w:r>
      <w:r w:rsidR="008418DA" w:rsidRPr="0024761F">
        <w:rPr>
          <w:rFonts w:cs="Times New Roman"/>
        </w:rPr>
        <w:t>: the role of nursing and relationships with management; financial accountability; efficiency; impact of targets and monitoring; policies; working conditions and consumerism. The question</w:t>
      </w:r>
      <w:r w:rsidR="00E56B2A" w:rsidRPr="0024761F">
        <w:rPr>
          <w:rFonts w:cs="Times New Roman"/>
        </w:rPr>
        <w:t>s</w:t>
      </w:r>
      <w:r w:rsidR="008418DA" w:rsidRPr="0024761F">
        <w:rPr>
          <w:rFonts w:cs="Times New Roman"/>
        </w:rPr>
        <w:t xml:space="preserve"> asked in relation to targets </w:t>
      </w:r>
      <w:r w:rsidR="004054B7" w:rsidRPr="0024761F">
        <w:rPr>
          <w:rFonts w:cs="Times New Roman"/>
        </w:rPr>
        <w:t>were</w:t>
      </w:r>
      <w:r w:rsidR="008418DA" w:rsidRPr="0024761F">
        <w:rPr>
          <w:rFonts w:cs="Times New Roman"/>
        </w:rPr>
        <w:t xml:space="preserve">: </w:t>
      </w:r>
    </w:p>
    <w:p w:rsidR="00CB6019" w:rsidRPr="0024761F" w:rsidRDefault="008418DA" w:rsidP="0024761F">
      <w:pPr>
        <w:pStyle w:val="Disstext"/>
        <w:numPr>
          <w:ilvl w:val="0"/>
          <w:numId w:val="3"/>
        </w:numPr>
        <w:jc w:val="left"/>
        <w:rPr>
          <w:rFonts w:cs="Times New Roman"/>
          <w:i/>
        </w:rPr>
      </w:pPr>
      <w:r w:rsidRPr="0024761F">
        <w:rPr>
          <w:rFonts w:cs="Times New Roman"/>
          <w:i/>
        </w:rPr>
        <w:t xml:space="preserve">Can you think of any targets that have been </w:t>
      </w:r>
      <w:r w:rsidR="00CB6019" w:rsidRPr="0024761F">
        <w:rPr>
          <w:rFonts w:cs="Times New Roman"/>
          <w:i/>
        </w:rPr>
        <w:t>introduced in your work areas?</w:t>
      </w:r>
    </w:p>
    <w:p w:rsidR="00CB6019" w:rsidRPr="0024761F" w:rsidRDefault="008418DA" w:rsidP="0024761F">
      <w:pPr>
        <w:pStyle w:val="Disstext"/>
        <w:numPr>
          <w:ilvl w:val="0"/>
          <w:numId w:val="3"/>
        </w:numPr>
        <w:jc w:val="left"/>
        <w:rPr>
          <w:rFonts w:cs="Times New Roman"/>
          <w:i/>
        </w:rPr>
      </w:pPr>
      <w:r w:rsidRPr="0024761F">
        <w:rPr>
          <w:rFonts w:cs="Times New Roman"/>
          <w:i/>
        </w:rPr>
        <w:t>In what ways can targets in your work environment be a positive thing?</w:t>
      </w:r>
    </w:p>
    <w:p w:rsidR="00CB6019" w:rsidRPr="0024761F" w:rsidRDefault="00C077E9" w:rsidP="0024761F">
      <w:pPr>
        <w:pStyle w:val="Disstext"/>
        <w:numPr>
          <w:ilvl w:val="0"/>
          <w:numId w:val="3"/>
        </w:numPr>
        <w:jc w:val="left"/>
        <w:rPr>
          <w:rFonts w:cs="Times New Roman"/>
          <w:i/>
        </w:rPr>
      </w:pPr>
      <w:r>
        <w:rPr>
          <w:rFonts w:cs="Times New Roman"/>
          <w:i/>
        </w:rPr>
        <w:t>I</w:t>
      </w:r>
      <w:r w:rsidR="008418DA" w:rsidRPr="0024761F">
        <w:rPr>
          <w:rFonts w:cs="Times New Roman"/>
          <w:i/>
        </w:rPr>
        <w:t xml:space="preserve">n what ways can targets in your work environment be a negative thing? </w:t>
      </w:r>
    </w:p>
    <w:p w:rsidR="00CB6019" w:rsidRPr="0024761F" w:rsidRDefault="00CB6019" w:rsidP="0024761F">
      <w:pPr>
        <w:pStyle w:val="Disstext"/>
        <w:jc w:val="left"/>
        <w:rPr>
          <w:rFonts w:cs="Times New Roman"/>
          <w:i/>
        </w:rPr>
      </w:pPr>
    </w:p>
    <w:p w:rsidR="008418DA" w:rsidRDefault="008418DA" w:rsidP="0024761F">
      <w:pPr>
        <w:pStyle w:val="Disstext"/>
        <w:jc w:val="left"/>
        <w:rPr>
          <w:rFonts w:cs="Times New Roman"/>
        </w:rPr>
      </w:pPr>
      <w:r w:rsidRPr="0024761F">
        <w:rPr>
          <w:rFonts w:cs="Times New Roman"/>
        </w:rPr>
        <w:t xml:space="preserve">The </w:t>
      </w:r>
      <w:r w:rsidR="003808D2" w:rsidRPr="0024761F">
        <w:rPr>
          <w:rFonts w:cs="Times New Roman"/>
        </w:rPr>
        <w:t>four</w:t>
      </w:r>
      <w:r w:rsidRPr="0024761F">
        <w:rPr>
          <w:rFonts w:cs="Times New Roman"/>
        </w:rPr>
        <w:t xml:space="preserve"> hour target was not specifically asked about</w:t>
      </w:r>
      <w:r w:rsidR="00C077E9">
        <w:rPr>
          <w:rFonts w:cs="Times New Roman"/>
        </w:rPr>
        <w:t xml:space="preserve"> to remove the possibility of bias</w:t>
      </w:r>
      <w:r w:rsidR="001B33A6">
        <w:rPr>
          <w:rFonts w:cs="Times New Roman"/>
        </w:rPr>
        <w:t xml:space="preserve"> </w:t>
      </w:r>
      <w:r w:rsidR="001B33A6" w:rsidRPr="001B33A6">
        <w:rPr>
          <w:rFonts w:cs="Times New Roman"/>
          <w:highlight w:val="yellow"/>
        </w:rPr>
        <w:t>for nurses who did not feel that the target impacted on their clinical practice</w:t>
      </w:r>
      <w:r w:rsidR="001B33A6">
        <w:rPr>
          <w:rFonts w:cs="Times New Roman"/>
        </w:rPr>
        <w:t>,</w:t>
      </w:r>
      <w:r w:rsidRPr="0024761F">
        <w:rPr>
          <w:rFonts w:cs="Times New Roman"/>
        </w:rPr>
        <w:t xml:space="preserve"> but was</w:t>
      </w:r>
      <w:r w:rsidR="00E56B2A" w:rsidRPr="0024761F">
        <w:rPr>
          <w:rFonts w:cs="Times New Roman"/>
        </w:rPr>
        <w:t xml:space="preserve"> a salient theme which was</w:t>
      </w:r>
      <w:r w:rsidRPr="0024761F">
        <w:rPr>
          <w:rFonts w:cs="Times New Roman"/>
        </w:rPr>
        <w:t xml:space="preserve"> discussed by</w:t>
      </w:r>
      <w:r w:rsidR="00E56B2A" w:rsidRPr="0024761F">
        <w:rPr>
          <w:rFonts w:cs="Times New Roman"/>
        </w:rPr>
        <w:t xml:space="preserve"> the majority of</w:t>
      </w:r>
      <w:r w:rsidRPr="0024761F">
        <w:rPr>
          <w:rFonts w:cs="Times New Roman"/>
        </w:rPr>
        <w:t xml:space="preserve"> participants</w:t>
      </w:r>
      <w:r w:rsidR="005B6368" w:rsidRPr="0024761F">
        <w:rPr>
          <w:rFonts w:cs="Times New Roman"/>
        </w:rPr>
        <w:t>, and at length by those working in</w:t>
      </w:r>
      <w:r w:rsidR="00303927" w:rsidRPr="0024761F">
        <w:rPr>
          <w:rFonts w:cs="Times New Roman"/>
        </w:rPr>
        <w:t xml:space="preserve"> the</w:t>
      </w:r>
      <w:r w:rsidR="005B6368" w:rsidRPr="0024761F">
        <w:rPr>
          <w:rFonts w:cs="Times New Roman"/>
        </w:rPr>
        <w:t xml:space="preserve"> ED</w:t>
      </w:r>
      <w:r w:rsidRPr="0024761F">
        <w:rPr>
          <w:rFonts w:cs="Times New Roman"/>
        </w:rPr>
        <w:t>.</w:t>
      </w:r>
    </w:p>
    <w:p w:rsidR="009A021B" w:rsidRPr="0024761F" w:rsidRDefault="009A021B" w:rsidP="0024761F">
      <w:pPr>
        <w:pStyle w:val="Disstext"/>
        <w:jc w:val="left"/>
        <w:rPr>
          <w:rFonts w:cs="Times New Roman"/>
        </w:rPr>
      </w:pPr>
    </w:p>
    <w:p w:rsidR="000F7DDB" w:rsidRDefault="009A021B" w:rsidP="009A021B">
      <w:pPr>
        <w:spacing w:line="480" w:lineRule="auto"/>
        <w:jc w:val="left"/>
        <w:rPr>
          <w:rFonts w:cs="Times New Roman"/>
          <w:szCs w:val="24"/>
        </w:rPr>
      </w:pPr>
      <w:r>
        <w:rPr>
          <w:rFonts w:cs="Times New Roman"/>
          <w:szCs w:val="24"/>
        </w:rPr>
        <w:t>Staff were interviewed</w:t>
      </w:r>
      <w:r w:rsidR="001B33A6">
        <w:rPr>
          <w:rFonts w:cs="Times New Roman"/>
          <w:szCs w:val="24"/>
        </w:rPr>
        <w:t xml:space="preserve"> </w:t>
      </w:r>
      <w:r w:rsidR="001B33A6" w:rsidRPr="001B33A6">
        <w:rPr>
          <w:rFonts w:cs="Times New Roman"/>
          <w:szCs w:val="24"/>
          <w:highlight w:val="yellow"/>
        </w:rPr>
        <w:t>by (author 1)</w:t>
      </w:r>
      <w:r>
        <w:rPr>
          <w:rFonts w:cs="Times New Roman"/>
          <w:szCs w:val="24"/>
        </w:rPr>
        <w:t xml:space="preserve"> at the hospital site during a three month period in 2010.  Interviews varied in length from 20 minute to 1 hour, generally lasting around 45 minutes.  </w:t>
      </w:r>
      <w:r w:rsidR="005B6368" w:rsidRPr="0024761F">
        <w:rPr>
          <w:rFonts w:cs="Times New Roman"/>
          <w:szCs w:val="24"/>
        </w:rPr>
        <w:t xml:space="preserve">Written consent was obtained once staff had been provided with full information on the project. </w:t>
      </w:r>
      <w:r w:rsidR="00295FDE" w:rsidRPr="0024761F">
        <w:rPr>
          <w:rFonts w:cs="Times New Roman"/>
          <w:szCs w:val="24"/>
        </w:rPr>
        <w:t>I</w:t>
      </w:r>
      <w:r w:rsidR="008418DA" w:rsidRPr="0024761F">
        <w:rPr>
          <w:rFonts w:cs="Times New Roman"/>
          <w:szCs w:val="24"/>
        </w:rPr>
        <w:t>nterviews were either audio recorded or</w:t>
      </w:r>
      <w:r w:rsidR="00295FDE" w:rsidRPr="0024761F">
        <w:rPr>
          <w:rFonts w:cs="Times New Roman"/>
          <w:szCs w:val="24"/>
        </w:rPr>
        <w:t xml:space="preserve"> comprehensive</w:t>
      </w:r>
      <w:r w:rsidR="008418DA" w:rsidRPr="0024761F">
        <w:rPr>
          <w:rFonts w:cs="Times New Roman"/>
          <w:szCs w:val="24"/>
        </w:rPr>
        <w:t xml:space="preserve"> notes</w:t>
      </w:r>
      <w:r w:rsidR="00295FDE" w:rsidRPr="0024761F">
        <w:rPr>
          <w:rFonts w:cs="Times New Roman"/>
          <w:szCs w:val="24"/>
        </w:rPr>
        <w:t xml:space="preserve"> were</w:t>
      </w:r>
      <w:r w:rsidR="008418DA" w:rsidRPr="0024761F">
        <w:rPr>
          <w:rFonts w:cs="Times New Roman"/>
          <w:szCs w:val="24"/>
        </w:rPr>
        <w:t xml:space="preserve"> taken at time of interview (if consent for recording was not given</w:t>
      </w:r>
      <w:r w:rsidR="00295FDE" w:rsidRPr="0024761F">
        <w:rPr>
          <w:rFonts w:cs="Times New Roman"/>
          <w:szCs w:val="24"/>
        </w:rPr>
        <w:t>,</w:t>
      </w:r>
      <w:r w:rsidR="008418DA" w:rsidRPr="0024761F">
        <w:rPr>
          <w:rFonts w:cs="Times New Roman"/>
          <w:szCs w:val="24"/>
        </w:rPr>
        <w:t xml:space="preserve"> as occurred in three interviews). In keeping with legal requirements audio recordings were </w:t>
      </w:r>
      <w:r w:rsidR="005B6368" w:rsidRPr="0024761F">
        <w:rPr>
          <w:rFonts w:cs="Times New Roman"/>
          <w:szCs w:val="24"/>
        </w:rPr>
        <w:t>stored</w:t>
      </w:r>
      <w:r w:rsidR="008418DA" w:rsidRPr="0024761F">
        <w:rPr>
          <w:rFonts w:cs="Times New Roman"/>
          <w:szCs w:val="24"/>
        </w:rPr>
        <w:t xml:space="preserve"> on a secure encrypted database. Transcripts were anonymised, and a code system used to identify the participants. </w:t>
      </w:r>
      <w:r w:rsidRPr="0024761F">
        <w:rPr>
          <w:rFonts w:cs="Times New Roman"/>
          <w:szCs w:val="24"/>
        </w:rPr>
        <w:t>Ethical approval was obtained from both a university ethics committee and the</w:t>
      </w:r>
      <w:r>
        <w:rPr>
          <w:rFonts w:cs="Times New Roman"/>
          <w:szCs w:val="24"/>
        </w:rPr>
        <w:t xml:space="preserve"> UK</w:t>
      </w:r>
      <w:r w:rsidRPr="0024761F">
        <w:rPr>
          <w:rFonts w:cs="Times New Roman"/>
          <w:szCs w:val="24"/>
        </w:rPr>
        <w:t xml:space="preserve"> NHS Research Ethics Committee (ref: 09/S0709/75) and had all appropriate</w:t>
      </w:r>
      <w:r>
        <w:rPr>
          <w:rFonts w:cs="Times New Roman"/>
          <w:szCs w:val="24"/>
        </w:rPr>
        <w:t xml:space="preserve"> UK</w:t>
      </w:r>
      <w:r w:rsidRPr="0024761F">
        <w:rPr>
          <w:rFonts w:cs="Times New Roman"/>
          <w:szCs w:val="24"/>
        </w:rPr>
        <w:t xml:space="preserve"> NHS governance clearances.</w:t>
      </w:r>
      <w:r>
        <w:rPr>
          <w:rFonts w:cs="Times New Roman"/>
          <w:szCs w:val="24"/>
        </w:rPr>
        <w:t xml:space="preserve"> </w:t>
      </w:r>
      <w:r w:rsidR="008418DA" w:rsidRPr="0024761F">
        <w:rPr>
          <w:rFonts w:cs="Times New Roman"/>
          <w:szCs w:val="24"/>
        </w:rPr>
        <w:t xml:space="preserve">Within this article all participants will be referred to </w:t>
      </w:r>
      <w:r w:rsidR="00382EC0" w:rsidRPr="0024761F">
        <w:rPr>
          <w:rFonts w:cs="Times New Roman"/>
          <w:szCs w:val="24"/>
        </w:rPr>
        <w:t xml:space="preserve">as </w:t>
      </w:r>
      <w:r w:rsidR="008418DA" w:rsidRPr="0024761F">
        <w:rPr>
          <w:rFonts w:cs="Times New Roman"/>
          <w:szCs w:val="24"/>
        </w:rPr>
        <w:t xml:space="preserve">female to protect anonymity.  </w:t>
      </w:r>
    </w:p>
    <w:p w:rsidR="00C077E9" w:rsidRPr="0024761F" w:rsidRDefault="00C077E9" w:rsidP="009A021B">
      <w:pPr>
        <w:spacing w:line="480" w:lineRule="auto"/>
        <w:jc w:val="left"/>
        <w:rPr>
          <w:rFonts w:cs="Times New Roman"/>
          <w:szCs w:val="24"/>
        </w:rPr>
      </w:pPr>
    </w:p>
    <w:p w:rsidR="007A588F" w:rsidRPr="0024761F" w:rsidRDefault="007A588F" w:rsidP="009A021B">
      <w:pPr>
        <w:pStyle w:val="Heading2"/>
      </w:pPr>
      <w:r w:rsidRPr="0024761F">
        <w:t>Data analysis</w:t>
      </w:r>
    </w:p>
    <w:p w:rsidR="004A061F" w:rsidRPr="0024761F" w:rsidRDefault="001B33A6" w:rsidP="0024761F">
      <w:pPr>
        <w:spacing w:line="480" w:lineRule="auto"/>
        <w:jc w:val="left"/>
        <w:rPr>
          <w:rFonts w:cs="Times New Roman"/>
          <w:szCs w:val="24"/>
        </w:rPr>
      </w:pPr>
      <w:r w:rsidRPr="003B10B5">
        <w:rPr>
          <w:rFonts w:cs="Times New Roman"/>
          <w:szCs w:val="24"/>
          <w:highlight w:val="yellow"/>
        </w:rPr>
        <w:t>Data were analysed using thematic analysis (Braun &amp; Clarke, 2006).</w:t>
      </w:r>
      <w:r>
        <w:rPr>
          <w:rFonts w:cs="Times New Roman"/>
          <w:szCs w:val="24"/>
        </w:rPr>
        <w:t xml:space="preserve">  </w:t>
      </w:r>
      <w:r w:rsidR="00FE52CA" w:rsidRPr="0024761F">
        <w:rPr>
          <w:rFonts w:cs="Times New Roman"/>
          <w:szCs w:val="24"/>
        </w:rPr>
        <w:t>A preliminary analysis of the data was integrated with</w:t>
      </w:r>
      <w:r w:rsidR="004F4F60" w:rsidRPr="0024761F">
        <w:rPr>
          <w:rFonts w:cs="Times New Roman"/>
          <w:szCs w:val="24"/>
        </w:rPr>
        <w:t>in</w:t>
      </w:r>
      <w:r w:rsidR="00FE52CA" w:rsidRPr="0024761F">
        <w:rPr>
          <w:rFonts w:cs="Times New Roman"/>
          <w:szCs w:val="24"/>
        </w:rPr>
        <w:t xml:space="preserve"> the data collection process as part of a process of continual reflection</w:t>
      </w:r>
      <w:r>
        <w:rPr>
          <w:rFonts w:cs="Times New Roman"/>
          <w:szCs w:val="24"/>
        </w:rPr>
        <w:t xml:space="preserve"> </w:t>
      </w:r>
      <w:r w:rsidRPr="003B10B5">
        <w:rPr>
          <w:rFonts w:cs="Times New Roman"/>
          <w:szCs w:val="24"/>
          <w:highlight w:val="yellow"/>
        </w:rPr>
        <w:t>by (author 1)</w:t>
      </w:r>
      <w:r w:rsidR="00FE52CA" w:rsidRPr="003B10B5">
        <w:rPr>
          <w:rFonts w:cs="Times New Roman"/>
          <w:szCs w:val="24"/>
          <w:highlight w:val="yellow"/>
        </w:rPr>
        <w:t>.</w:t>
      </w:r>
      <w:r w:rsidR="00FE52CA" w:rsidRPr="0024761F">
        <w:rPr>
          <w:rFonts w:cs="Times New Roman"/>
          <w:szCs w:val="24"/>
        </w:rPr>
        <w:t xml:space="preserve"> Once fieldwork had been completed, a set of thematic categories</w:t>
      </w:r>
      <w:r w:rsidR="002F5CA9" w:rsidRPr="0024761F">
        <w:rPr>
          <w:rFonts w:cs="Times New Roman"/>
          <w:szCs w:val="24"/>
        </w:rPr>
        <w:t xml:space="preserve"> </w:t>
      </w:r>
      <w:r w:rsidR="00FE52CA" w:rsidRPr="0024761F">
        <w:rPr>
          <w:rFonts w:cs="Times New Roman"/>
          <w:szCs w:val="24"/>
        </w:rPr>
        <w:t>were developed</w:t>
      </w:r>
      <w:r>
        <w:rPr>
          <w:rFonts w:cs="Times New Roman"/>
          <w:szCs w:val="24"/>
        </w:rPr>
        <w:t xml:space="preserve"> </w:t>
      </w:r>
      <w:r w:rsidRPr="003B10B5">
        <w:rPr>
          <w:rFonts w:cs="Times New Roman"/>
          <w:szCs w:val="24"/>
          <w:highlight w:val="yellow"/>
        </w:rPr>
        <w:t>based on the literature and (author 1’s) analytical memoranda</w:t>
      </w:r>
      <w:r w:rsidR="00FE52CA" w:rsidRPr="003B10B5">
        <w:rPr>
          <w:rFonts w:cs="Times New Roman"/>
          <w:szCs w:val="24"/>
          <w:highlight w:val="yellow"/>
        </w:rPr>
        <w:t>.</w:t>
      </w:r>
      <w:r w:rsidR="00FE52CA" w:rsidRPr="0024761F">
        <w:rPr>
          <w:rFonts w:cs="Times New Roman"/>
          <w:szCs w:val="24"/>
        </w:rPr>
        <w:t xml:space="preserve">  Initially the themes were quite broad and required further refinement; also further themes were identified through the analysis process as </w:t>
      </w:r>
      <w:r w:rsidR="00CC35DF" w:rsidRPr="0024761F">
        <w:rPr>
          <w:rFonts w:cs="Times New Roman"/>
          <w:szCs w:val="24"/>
        </w:rPr>
        <w:t>we</w:t>
      </w:r>
      <w:r w:rsidR="00FE52CA" w:rsidRPr="0024761F">
        <w:rPr>
          <w:rFonts w:cs="Times New Roman"/>
          <w:szCs w:val="24"/>
        </w:rPr>
        <w:t xml:space="preserve"> became more familiar with the </w:t>
      </w:r>
      <w:r w:rsidR="004F4F60" w:rsidRPr="0024761F">
        <w:rPr>
          <w:rFonts w:cs="Times New Roman"/>
          <w:szCs w:val="24"/>
        </w:rPr>
        <w:t>data</w:t>
      </w:r>
      <w:r w:rsidR="00FE52CA" w:rsidRPr="0024761F">
        <w:rPr>
          <w:rFonts w:cs="Times New Roman"/>
          <w:szCs w:val="24"/>
        </w:rPr>
        <w:t>. This meant that develop</w:t>
      </w:r>
      <w:r w:rsidR="00C077E9">
        <w:rPr>
          <w:rFonts w:cs="Times New Roman"/>
          <w:szCs w:val="24"/>
        </w:rPr>
        <w:t>ment of thematic categories was</w:t>
      </w:r>
      <w:r w:rsidR="00FE52CA" w:rsidRPr="0024761F">
        <w:rPr>
          <w:rFonts w:cs="Times New Roman"/>
          <w:szCs w:val="24"/>
        </w:rPr>
        <w:t xml:space="preserve"> an emergent and iterative process, which allowed first insight into connections between themes.</w:t>
      </w:r>
      <w:r w:rsidR="00307BCC" w:rsidRPr="0024761F">
        <w:rPr>
          <w:rFonts w:cs="Times New Roman"/>
          <w:szCs w:val="24"/>
        </w:rPr>
        <w:t xml:space="preserve"> Q</w:t>
      </w:r>
      <w:r w:rsidR="0004515C" w:rsidRPr="0024761F">
        <w:rPr>
          <w:rFonts w:cs="Times New Roman"/>
          <w:szCs w:val="24"/>
        </w:rPr>
        <w:t>S</w:t>
      </w:r>
      <w:r w:rsidR="00307BCC" w:rsidRPr="0024761F">
        <w:rPr>
          <w:rFonts w:cs="Times New Roman"/>
          <w:szCs w:val="24"/>
        </w:rPr>
        <w:t>R</w:t>
      </w:r>
      <w:r w:rsidR="0004515C" w:rsidRPr="0024761F">
        <w:rPr>
          <w:rFonts w:cs="Times New Roman"/>
          <w:szCs w:val="24"/>
        </w:rPr>
        <w:t xml:space="preserve"> Nvivo 8 was used</w:t>
      </w:r>
      <w:r w:rsidR="003B10B5">
        <w:rPr>
          <w:rFonts w:cs="Times New Roman"/>
          <w:szCs w:val="24"/>
        </w:rPr>
        <w:t xml:space="preserve"> </w:t>
      </w:r>
      <w:r w:rsidR="003B10B5" w:rsidRPr="003B10B5">
        <w:rPr>
          <w:rFonts w:cs="Times New Roman"/>
          <w:szCs w:val="24"/>
          <w:highlight w:val="yellow"/>
        </w:rPr>
        <w:t>by (author 1)</w:t>
      </w:r>
      <w:r w:rsidR="0004515C" w:rsidRPr="0024761F">
        <w:rPr>
          <w:rFonts w:cs="Times New Roman"/>
          <w:szCs w:val="24"/>
        </w:rPr>
        <w:t xml:space="preserve"> as a data management tool at this stage</w:t>
      </w:r>
      <w:r w:rsidR="003B10B5">
        <w:rPr>
          <w:rFonts w:cs="Times New Roman"/>
          <w:szCs w:val="24"/>
        </w:rPr>
        <w:t xml:space="preserve"> of analysis</w:t>
      </w:r>
      <w:r w:rsidR="0004515C" w:rsidRPr="0024761F">
        <w:rPr>
          <w:rFonts w:cs="Times New Roman"/>
          <w:szCs w:val="24"/>
        </w:rPr>
        <w:t xml:space="preserve">. </w:t>
      </w:r>
      <w:r w:rsidR="00FE52CA" w:rsidRPr="0024761F">
        <w:rPr>
          <w:rFonts w:cs="Times New Roman"/>
          <w:szCs w:val="24"/>
        </w:rPr>
        <w:t xml:space="preserve"> </w:t>
      </w:r>
      <w:r w:rsidR="004A061F" w:rsidRPr="0024761F">
        <w:rPr>
          <w:rFonts w:cs="Times New Roman"/>
          <w:szCs w:val="24"/>
        </w:rPr>
        <w:t xml:space="preserve">Data relating specifically to the code ‘targets’ </w:t>
      </w:r>
      <w:r w:rsidR="00D878A6" w:rsidRPr="0024761F">
        <w:rPr>
          <w:rFonts w:cs="Times New Roman"/>
          <w:szCs w:val="24"/>
        </w:rPr>
        <w:t>were then</w:t>
      </w:r>
      <w:r w:rsidR="004A061F" w:rsidRPr="0024761F">
        <w:rPr>
          <w:rFonts w:cs="Times New Roman"/>
          <w:szCs w:val="24"/>
        </w:rPr>
        <w:t xml:space="preserve"> subjected to more detailed thematic analysis</w:t>
      </w:r>
      <w:r w:rsidR="003B10B5">
        <w:rPr>
          <w:rFonts w:cs="Times New Roman"/>
          <w:szCs w:val="24"/>
        </w:rPr>
        <w:t xml:space="preserve"> </w:t>
      </w:r>
      <w:r w:rsidR="003B10B5" w:rsidRPr="003B10B5">
        <w:rPr>
          <w:rFonts w:cs="Times New Roman"/>
          <w:szCs w:val="24"/>
          <w:highlight w:val="yellow"/>
        </w:rPr>
        <w:t>by (author 1) and (author 2)</w:t>
      </w:r>
      <w:r w:rsidR="004A061F" w:rsidRPr="0024761F">
        <w:rPr>
          <w:rFonts w:cs="Times New Roman"/>
          <w:szCs w:val="24"/>
        </w:rPr>
        <w:t>, within the context of the interviewees’ accounts of their work behaviour.  Themes relating to the li</w:t>
      </w:r>
      <w:r w:rsidR="00C077E9">
        <w:rPr>
          <w:rFonts w:cs="Times New Roman"/>
          <w:szCs w:val="24"/>
        </w:rPr>
        <w:t>terature</w:t>
      </w:r>
      <w:r w:rsidR="004A061F" w:rsidRPr="0024761F">
        <w:rPr>
          <w:rFonts w:cs="Times New Roman"/>
          <w:szCs w:val="24"/>
        </w:rPr>
        <w:t xml:space="preserve"> were used to </w:t>
      </w:r>
      <w:r w:rsidR="003808D2" w:rsidRPr="0024761F">
        <w:rPr>
          <w:rFonts w:cs="Times New Roman"/>
          <w:szCs w:val="24"/>
        </w:rPr>
        <w:t xml:space="preserve">inform </w:t>
      </w:r>
      <w:r w:rsidR="004A061F" w:rsidRPr="0024761F">
        <w:rPr>
          <w:rFonts w:cs="Times New Roman"/>
          <w:szCs w:val="24"/>
        </w:rPr>
        <w:t>a coding framework.  In addition to this, further codes were ad</w:t>
      </w:r>
      <w:r w:rsidR="004F4F60" w:rsidRPr="0024761F">
        <w:rPr>
          <w:rFonts w:cs="Times New Roman"/>
          <w:szCs w:val="24"/>
        </w:rPr>
        <w:t>ded as appropriate during analysis</w:t>
      </w:r>
      <w:r w:rsidR="004A061F" w:rsidRPr="0024761F">
        <w:rPr>
          <w:rFonts w:cs="Times New Roman"/>
          <w:szCs w:val="24"/>
        </w:rPr>
        <w:t>, allowing an inductive and deductive approach to be utilised.  During this stage</w:t>
      </w:r>
      <w:r w:rsidR="00AC32E2" w:rsidRPr="0024761F">
        <w:rPr>
          <w:rFonts w:cs="Times New Roman"/>
          <w:szCs w:val="24"/>
        </w:rPr>
        <w:t xml:space="preserve"> of analysis, coding was agreed</w:t>
      </w:r>
      <w:r w:rsidR="004A061F" w:rsidRPr="0024761F">
        <w:rPr>
          <w:rFonts w:cs="Times New Roman"/>
          <w:szCs w:val="24"/>
        </w:rPr>
        <w:t xml:space="preserve"> by </w:t>
      </w:r>
      <w:r w:rsidR="003B10B5" w:rsidRPr="003B10B5">
        <w:rPr>
          <w:rFonts w:cs="Times New Roman"/>
          <w:szCs w:val="24"/>
          <w:highlight w:val="yellow"/>
        </w:rPr>
        <w:t>both authors</w:t>
      </w:r>
      <w:r w:rsidR="003B10B5">
        <w:rPr>
          <w:rFonts w:cs="Times New Roman"/>
          <w:szCs w:val="24"/>
        </w:rPr>
        <w:t xml:space="preserve"> </w:t>
      </w:r>
      <w:r w:rsidR="004A061F" w:rsidRPr="0024761F">
        <w:rPr>
          <w:rFonts w:cs="Times New Roman"/>
          <w:szCs w:val="24"/>
        </w:rPr>
        <w:t xml:space="preserve">to ensure validity.  </w:t>
      </w:r>
      <w:r w:rsidR="00382EC0" w:rsidRPr="0024761F">
        <w:rPr>
          <w:rFonts w:cs="Times New Roman"/>
          <w:szCs w:val="24"/>
        </w:rPr>
        <w:t>T</w:t>
      </w:r>
      <w:r w:rsidR="004A061F" w:rsidRPr="0024761F">
        <w:rPr>
          <w:rFonts w:cs="Times New Roman"/>
          <w:szCs w:val="24"/>
        </w:rPr>
        <w:t>o facilitate this, A</w:t>
      </w:r>
      <w:r w:rsidR="003808D2" w:rsidRPr="0024761F">
        <w:rPr>
          <w:rFonts w:cs="Times New Roman"/>
          <w:szCs w:val="24"/>
        </w:rPr>
        <w:t>TLAS.</w:t>
      </w:r>
      <w:r w:rsidR="004A061F" w:rsidRPr="0024761F">
        <w:rPr>
          <w:rFonts w:cs="Times New Roman"/>
          <w:szCs w:val="24"/>
        </w:rPr>
        <w:t xml:space="preserve">ti 7 was used as a data management tool.  </w:t>
      </w:r>
    </w:p>
    <w:p w:rsidR="0041748D" w:rsidRPr="0024761F" w:rsidRDefault="009D5BDA" w:rsidP="0024761F">
      <w:pPr>
        <w:pStyle w:val="Heading1"/>
        <w:spacing w:line="480" w:lineRule="auto"/>
        <w:rPr>
          <w:rFonts w:ascii="Times New Roman" w:hAnsi="Times New Roman" w:cs="Times New Roman"/>
        </w:rPr>
      </w:pPr>
      <w:r w:rsidRPr="0024761F">
        <w:rPr>
          <w:rFonts w:ascii="Times New Roman" w:hAnsi="Times New Roman" w:cs="Times New Roman"/>
        </w:rPr>
        <w:t>RESULTS</w:t>
      </w:r>
    </w:p>
    <w:p w:rsidR="00DA1FE5" w:rsidRPr="0024761F" w:rsidRDefault="00DA1FE5" w:rsidP="0024761F">
      <w:pPr>
        <w:spacing w:line="480" w:lineRule="auto"/>
        <w:rPr>
          <w:rFonts w:cs="Times New Roman"/>
        </w:rPr>
      </w:pPr>
    </w:p>
    <w:p w:rsidR="00310581" w:rsidRPr="0024761F" w:rsidRDefault="0041748D" w:rsidP="0024761F">
      <w:pPr>
        <w:spacing w:line="480" w:lineRule="auto"/>
        <w:jc w:val="left"/>
        <w:rPr>
          <w:rFonts w:cs="Times New Roman"/>
          <w:szCs w:val="24"/>
        </w:rPr>
      </w:pPr>
      <w:r w:rsidRPr="0024761F">
        <w:rPr>
          <w:rFonts w:cs="Times New Roman"/>
          <w:szCs w:val="24"/>
        </w:rPr>
        <w:t>Findings will be discussed in</w:t>
      </w:r>
      <w:r w:rsidR="00307BCC" w:rsidRPr="0024761F">
        <w:rPr>
          <w:rFonts w:cs="Times New Roman"/>
          <w:szCs w:val="24"/>
        </w:rPr>
        <w:t xml:space="preserve"> relation to pressure on nurses, </w:t>
      </w:r>
      <w:r w:rsidR="001D13E5" w:rsidRPr="0024761F">
        <w:rPr>
          <w:rFonts w:cs="Times New Roman"/>
          <w:szCs w:val="24"/>
        </w:rPr>
        <w:t>the impact on patient care</w:t>
      </w:r>
      <w:r w:rsidR="00307BCC" w:rsidRPr="0024761F">
        <w:rPr>
          <w:rFonts w:cs="Times New Roman"/>
          <w:szCs w:val="24"/>
        </w:rPr>
        <w:t xml:space="preserve"> and the use of alternative treatment areas</w:t>
      </w:r>
      <w:r w:rsidRPr="0024761F">
        <w:rPr>
          <w:rFonts w:cs="Times New Roman"/>
          <w:szCs w:val="24"/>
        </w:rPr>
        <w:t>.</w:t>
      </w:r>
      <w:r w:rsidR="008E7E3B" w:rsidRPr="0024761F">
        <w:rPr>
          <w:rFonts w:cs="Times New Roman"/>
          <w:szCs w:val="24"/>
        </w:rPr>
        <w:t xml:space="preserve">  The emotional impact for nurses is described throughout.</w:t>
      </w:r>
      <w:r w:rsidRPr="0024761F">
        <w:rPr>
          <w:rFonts w:cs="Times New Roman"/>
          <w:szCs w:val="24"/>
        </w:rPr>
        <w:t xml:space="preserve">  Inconsistencies between nurses working in different departments will be described.</w:t>
      </w:r>
      <w:r w:rsidR="00DA1FE5" w:rsidRPr="0024761F">
        <w:rPr>
          <w:rFonts w:cs="Times New Roman"/>
          <w:szCs w:val="24"/>
        </w:rPr>
        <w:t xml:space="preserve"> </w:t>
      </w:r>
      <w:r w:rsidR="00ED6865" w:rsidRPr="0024761F">
        <w:rPr>
          <w:rFonts w:cs="Times New Roman"/>
          <w:szCs w:val="24"/>
        </w:rPr>
        <w:t xml:space="preserve">Approximately half (medical n=5; surgical n=5) of the non-emergency department nurses did not discuss the </w:t>
      </w:r>
      <w:r w:rsidR="0088039F" w:rsidRPr="0024761F">
        <w:rPr>
          <w:rFonts w:cs="Times New Roman"/>
          <w:szCs w:val="24"/>
        </w:rPr>
        <w:t>four</w:t>
      </w:r>
      <w:r w:rsidR="00A045BE" w:rsidRPr="0024761F">
        <w:rPr>
          <w:rFonts w:cs="Times New Roman"/>
          <w:szCs w:val="24"/>
        </w:rPr>
        <w:t xml:space="preserve"> </w:t>
      </w:r>
      <w:r w:rsidR="00ED6865" w:rsidRPr="0024761F">
        <w:rPr>
          <w:rFonts w:cs="Times New Roman"/>
          <w:szCs w:val="24"/>
        </w:rPr>
        <w:t xml:space="preserve">hour target at all in their interview.  This </w:t>
      </w:r>
      <w:r w:rsidR="002A309B" w:rsidRPr="0024761F">
        <w:rPr>
          <w:rFonts w:cs="Times New Roman"/>
          <w:szCs w:val="24"/>
        </w:rPr>
        <w:t xml:space="preserve">shows the low importance of the </w:t>
      </w:r>
      <w:r w:rsidR="0088039F" w:rsidRPr="0024761F">
        <w:rPr>
          <w:rFonts w:cs="Times New Roman"/>
          <w:szCs w:val="24"/>
        </w:rPr>
        <w:t>four</w:t>
      </w:r>
      <w:r w:rsidR="00A045BE" w:rsidRPr="0024761F">
        <w:rPr>
          <w:rFonts w:cs="Times New Roman"/>
          <w:szCs w:val="24"/>
        </w:rPr>
        <w:t xml:space="preserve"> </w:t>
      </w:r>
      <w:r w:rsidR="002A309B" w:rsidRPr="0024761F">
        <w:rPr>
          <w:rFonts w:cs="Times New Roman"/>
          <w:szCs w:val="24"/>
        </w:rPr>
        <w:t>hour</w:t>
      </w:r>
      <w:r w:rsidR="00ED6865" w:rsidRPr="0024761F">
        <w:rPr>
          <w:rFonts w:cs="Times New Roman"/>
          <w:szCs w:val="24"/>
        </w:rPr>
        <w:t xml:space="preserve"> target</w:t>
      </w:r>
      <w:r w:rsidR="002A309B" w:rsidRPr="0024761F">
        <w:rPr>
          <w:rFonts w:cs="Times New Roman"/>
          <w:szCs w:val="24"/>
        </w:rPr>
        <w:t xml:space="preserve"> in their work.  Instead,</w:t>
      </w:r>
      <w:r w:rsidR="00CF0C59" w:rsidRPr="0024761F">
        <w:rPr>
          <w:rFonts w:cs="Times New Roman"/>
          <w:szCs w:val="24"/>
        </w:rPr>
        <w:t xml:space="preserve"> these</w:t>
      </w:r>
      <w:r w:rsidR="002A309B" w:rsidRPr="0024761F">
        <w:rPr>
          <w:rFonts w:cs="Times New Roman"/>
          <w:szCs w:val="24"/>
        </w:rPr>
        <w:t xml:space="preserve"> nurses discussed infection control, hand</w:t>
      </w:r>
      <w:r w:rsidR="00FC384F" w:rsidRPr="0024761F">
        <w:rPr>
          <w:rFonts w:cs="Times New Roman"/>
          <w:szCs w:val="24"/>
        </w:rPr>
        <w:t xml:space="preserve"> hygiene and discharge times. </w:t>
      </w:r>
      <w:r w:rsidR="00CF0C59" w:rsidRPr="0024761F">
        <w:rPr>
          <w:rFonts w:cs="Times New Roman"/>
          <w:szCs w:val="24"/>
        </w:rPr>
        <w:t xml:space="preserve">For the other half of non-emergency department nurses, there was variation in the importance given to the </w:t>
      </w:r>
      <w:r w:rsidR="0088039F" w:rsidRPr="0024761F">
        <w:rPr>
          <w:rFonts w:cs="Times New Roman"/>
          <w:szCs w:val="24"/>
        </w:rPr>
        <w:t>four</w:t>
      </w:r>
      <w:r w:rsidR="00A045BE" w:rsidRPr="0024761F">
        <w:rPr>
          <w:rFonts w:cs="Times New Roman"/>
          <w:szCs w:val="24"/>
        </w:rPr>
        <w:t xml:space="preserve"> </w:t>
      </w:r>
      <w:r w:rsidR="00CF0C59" w:rsidRPr="0024761F">
        <w:rPr>
          <w:rFonts w:cs="Times New Roman"/>
          <w:szCs w:val="24"/>
        </w:rPr>
        <w:t>hour targets in their descriptions</w:t>
      </w:r>
      <w:r w:rsidR="004A061F" w:rsidRPr="0024761F">
        <w:rPr>
          <w:rFonts w:cs="Times New Roman"/>
          <w:szCs w:val="24"/>
        </w:rPr>
        <w:t>, and this will be outlined in more detail below</w:t>
      </w:r>
      <w:r w:rsidR="00CF0C59" w:rsidRPr="0024761F">
        <w:rPr>
          <w:rFonts w:cs="Times New Roman"/>
          <w:szCs w:val="24"/>
        </w:rPr>
        <w:t>.</w:t>
      </w:r>
    </w:p>
    <w:p w:rsidR="00DA1FE5" w:rsidRPr="0024761F" w:rsidRDefault="00DA1FE5" w:rsidP="0024761F">
      <w:pPr>
        <w:spacing w:line="480" w:lineRule="auto"/>
        <w:ind w:firstLine="720"/>
        <w:jc w:val="left"/>
        <w:rPr>
          <w:rFonts w:cs="Times New Roman"/>
        </w:rPr>
      </w:pPr>
    </w:p>
    <w:p w:rsidR="00A257A4" w:rsidRPr="0024761F" w:rsidRDefault="0041748D" w:rsidP="009A021B">
      <w:pPr>
        <w:pStyle w:val="Heading2"/>
      </w:pPr>
      <w:r w:rsidRPr="0024761F">
        <w:t>Pressure</w:t>
      </w:r>
      <w:r w:rsidR="00DA1FE5" w:rsidRPr="0024761F">
        <w:t xml:space="preserve"> </w:t>
      </w:r>
    </w:p>
    <w:p w:rsidR="009267AF" w:rsidRPr="0024761F" w:rsidRDefault="0041748D" w:rsidP="0024761F">
      <w:pPr>
        <w:pStyle w:val="Heading3"/>
      </w:pPr>
      <w:r w:rsidRPr="0024761F">
        <w:t xml:space="preserve">Nurses from </w:t>
      </w:r>
      <w:r w:rsidR="00425C97" w:rsidRPr="0024761F">
        <w:t>all departments</w:t>
      </w:r>
      <w:r w:rsidRPr="0024761F">
        <w:t xml:space="preserve"> described various ways in which the </w:t>
      </w:r>
      <w:r w:rsidR="00A045BE" w:rsidRPr="0024761F">
        <w:t>4</w:t>
      </w:r>
      <w:r w:rsidR="002F5CA9" w:rsidRPr="0024761F">
        <w:t xml:space="preserve"> </w:t>
      </w:r>
      <w:r w:rsidRPr="0024761F">
        <w:t>hour target put pressure on their work.</w:t>
      </w:r>
      <w:r w:rsidR="00D00E71" w:rsidRPr="0024761F">
        <w:t xml:space="preserve">  This theme was encountered more</w:t>
      </w:r>
      <w:r w:rsidR="008E7E3B" w:rsidRPr="0024761F">
        <w:t xml:space="preserve"> than any other during analysis, and was particularly salient in accounts from</w:t>
      </w:r>
      <w:r w:rsidR="00D17D2A" w:rsidRPr="0024761F">
        <w:t xml:space="preserve"> </w:t>
      </w:r>
      <w:r w:rsidR="00A00CA2" w:rsidRPr="0024761F">
        <w:t>ED</w:t>
      </w:r>
      <w:r w:rsidR="008E7E3B" w:rsidRPr="0024761F">
        <w:t xml:space="preserve"> nurses</w:t>
      </w:r>
      <w:r w:rsidR="00D17D2A" w:rsidRPr="0024761F">
        <w:t xml:space="preserve">. </w:t>
      </w:r>
      <w:r w:rsidR="00F22490" w:rsidRPr="0024761F">
        <w:t xml:space="preserve"> </w:t>
      </w:r>
      <w:r w:rsidR="009267AF" w:rsidRPr="0024761F">
        <w:t xml:space="preserve">The </w:t>
      </w:r>
      <w:r w:rsidR="00A00CA2" w:rsidRPr="0024761F">
        <w:t>ED</w:t>
      </w:r>
      <w:r w:rsidR="009267AF" w:rsidRPr="0024761F">
        <w:t xml:space="preserve"> nurses noted that they felt pressured by a demanding work load and inadequate levels of staff to meet the target:</w:t>
      </w:r>
      <w:r w:rsidR="002F3ED2" w:rsidRPr="0024761F">
        <w:t xml:space="preserve">  </w:t>
      </w:r>
    </w:p>
    <w:p w:rsidR="009267AF" w:rsidRPr="0024761F" w:rsidRDefault="009267AF" w:rsidP="0024761F">
      <w:pPr>
        <w:pStyle w:val="Quote"/>
        <w:spacing w:line="480" w:lineRule="auto"/>
        <w:jc w:val="left"/>
        <w:rPr>
          <w:rFonts w:cs="Times New Roman"/>
          <w:szCs w:val="24"/>
        </w:rPr>
      </w:pPr>
      <w:r w:rsidRPr="0024761F">
        <w:rPr>
          <w:rFonts w:cs="Times New Roman"/>
          <w:szCs w:val="24"/>
        </w:rPr>
        <w:t>...we work as fast as we can...we’re like working our socks off and trying to get them coming in as quickly as possible, and it’s just not enough - it’s never enough, you know...(</w:t>
      </w:r>
      <w:r w:rsidR="00A00CA2" w:rsidRPr="0024761F">
        <w:rPr>
          <w:rFonts w:cs="Times New Roman"/>
          <w:szCs w:val="24"/>
        </w:rPr>
        <w:t>ED</w:t>
      </w:r>
      <w:r w:rsidRPr="0024761F">
        <w:rPr>
          <w:rFonts w:cs="Times New Roman"/>
          <w:szCs w:val="24"/>
        </w:rPr>
        <w:t xml:space="preserve"> nurse 5)</w:t>
      </w:r>
    </w:p>
    <w:p w:rsidR="00310581" w:rsidRPr="0024761F" w:rsidRDefault="00310581" w:rsidP="0024761F">
      <w:pPr>
        <w:spacing w:line="480" w:lineRule="auto"/>
        <w:jc w:val="left"/>
        <w:rPr>
          <w:rFonts w:cs="Times New Roman"/>
          <w:szCs w:val="24"/>
        </w:rPr>
      </w:pPr>
    </w:p>
    <w:p w:rsidR="002F3ED2" w:rsidRPr="0024761F" w:rsidRDefault="009267AF" w:rsidP="0024761F">
      <w:pPr>
        <w:spacing w:line="480" w:lineRule="auto"/>
        <w:jc w:val="left"/>
        <w:rPr>
          <w:rFonts w:cs="Times New Roman"/>
          <w:szCs w:val="24"/>
        </w:rPr>
      </w:pPr>
      <w:r w:rsidRPr="0024761F">
        <w:rPr>
          <w:rFonts w:cs="Times New Roman"/>
          <w:szCs w:val="24"/>
        </w:rPr>
        <w:t xml:space="preserve">In addition to this, all five of the </w:t>
      </w:r>
      <w:r w:rsidR="00A00CA2" w:rsidRPr="0024761F">
        <w:rPr>
          <w:rFonts w:cs="Times New Roman"/>
          <w:szCs w:val="24"/>
        </w:rPr>
        <w:t>ED</w:t>
      </w:r>
      <w:r w:rsidRPr="0024761F">
        <w:rPr>
          <w:rFonts w:cs="Times New Roman"/>
          <w:szCs w:val="24"/>
        </w:rPr>
        <w:t xml:space="preserve"> nurses reported consistent pressure from monitoring of their performance, such as reporting to senior nurses on the ward and regular phone calls from managers.  </w:t>
      </w:r>
      <w:r w:rsidR="002F3ED2" w:rsidRPr="0024761F">
        <w:rPr>
          <w:rFonts w:cs="Times New Roman"/>
          <w:szCs w:val="24"/>
        </w:rPr>
        <w:t>Two of the nurses explicitly related this to the managerial structure that was in place, which required</w:t>
      </w:r>
      <w:r w:rsidR="00AC32E2" w:rsidRPr="0024761F">
        <w:rPr>
          <w:rFonts w:cs="Times New Roman"/>
          <w:szCs w:val="24"/>
        </w:rPr>
        <w:t xml:space="preserve"> serious</w:t>
      </w:r>
      <w:r w:rsidR="002F3ED2" w:rsidRPr="0024761F">
        <w:rPr>
          <w:rFonts w:cs="Times New Roman"/>
          <w:szCs w:val="24"/>
        </w:rPr>
        <w:t xml:space="preserve"> breaches of the </w:t>
      </w:r>
      <w:r w:rsidR="0088039F" w:rsidRPr="0024761F">
        <w:rPr>
          <w:rFonts w:cs="Times New Roman"/>
          <w:szCs w:val="24"/>
        </w:rPr>
        <w:t>four</w:t>
      </w:r>
      <w:r w:rsidR="00A045BE" w:rsidRPr="0024761F">
        <w:rPr>
          <w:rFonts w:cs="Times New Roman"/>
          <w:szCs w:val="24"/>
        </w:rPr>
        <w:t xml:space="preserve"> </w:t>
      </w:r>
      <w:r w:rsidR="002F3ED2" w:rsidRPr="0024761F">
        <w:rPr>
          <w:rFonts w:cs="Times New Roman"/>
          <w:szCs w:val="24"/>
        </w:rPr>
        <w:t>hour target to be rel</w:t>
      </w:r>
      <w:r w:rsidRPr="0024761F">
        <w:rPr>
          <w:rFonts w:cs="Times New Roman"/>
          <w:szCs w:val="24"/>
        </w:rPr>
        <w:t>ayed to the Scottish Government.</w:t>
      </w:r>
    </w:p>
    <w:p w:rsidR="00333F89" w:rsidRPr="0024761F" w:rsidRDefault="00F22490" w:rsidP="0024761F">
      <w:pPr>
        <w:spacing w:line="480" w:lineRule="auto"/>
        <w:ind w:firstLine="720"/>
        <w:jc w:val="left"/>
        <w:rPr>
          <w:rFonts w:cs="Times New Roman"/>
          <w:szCs w:val="24"/>
        </w:rPr>
      </w:pPr>
      <w:r w:rsidRPr="0024761F">
        <w:rPr>
          <w:rFonts w:cs="Times New Roman"/>
          <w:szCs w:val="24"/>
        </w:rPr>
        <w:t xml:space="preserve">Whilst </w:t>
      </w:r>
      <w:r w:rsidR="0088039F" w:rsidRPr="0024761F">
        <w:rPr>
          <w:rFonts w:cs="Times New Roman"/>
          <w:szCs w:val="24"/>
        </w:rPr>
        <w:t>four</w:t>
      </w:r>
      <w:r w:rsidR="00A045BE" w:rsidRPr="0024761F">
        <w:rPr>
          <w:rFonts w:cs="Times New Roman"/>
          <w:szCs w:val="24"/>
        </w:rPr>
        <w:t xml:space="preserve"> </w:t>
      </w:r>
      <w:r w:rsidRPr="0024761F">
        <w:rPr>
          <w:rFonts w:cs="Times New Roman"/>
          <w:szCs w:val="24"/>
        </w:rPr>
        <w:t xml:space="preserve">of the </w:t>
      </w:r>
      <w:r w:rsidR="00A00CA2" w:rsidRPr="0024761F">
        <w:rPr>
          <w:rFonts w:cs="Times New Roman"/>
          <w:szCs w:val="24"/>
        </w:rPr>
        <w:t>ED</w:t>
      </w:r>
      <w:r w:rsidRPr="0024761F">
        <w:rPr>
          <w:rFonts w:cs="Times New Roman"/>
          <w:szCs w:val="24"/>
        </w:rPr>
        <w:t xml:space="preserve"> nurses were concerned about the consequences of breaching the target,</w:t>
      </w:r>
      <w:r w:rsidR="002D6747" w:rsidRPr="0024761F">
        <w:rPr>
          <w:rFonts w:cs="Times New Roman"/>
          <w:szCs w:val="24"/>
        </w:rPr>
        <w:t xml:space="preserve"> </w:t>
      </w:r>
      <w:r w:rsidR="00A00CA2" w:rsidRPr="0024761F">
        <w:rPr>
          <w:rFonts w:cs="Times New Roman"/>
          <w:szCs w:val="24"/>
        </w:rPr>
        <w:t>ED</w:t>
      </w:r>
      <w:r w:rsidR="002D6747" w:rsidRPr="0024761F">
        <w:rPr>
          <w:rFonts w:cs="Times New Roman"/>
          <w:szCs w:val="24"/>
        </w:rPr>
        <w:t xml:space="preserve"> nurse 4 reported that she was not concerned about the impact if the patient did breach</w:t>
      </w:r>
      <w:r w:rsidR="007479F4">
        <w:rPr>
          <w:rFonts w:cs="Times New Roman"/>
          <w:szCs w:val="24"/>
        </w:rPr>
        <w:t xml:space="preserve"> the target</w:t>
      </w:r>
      <w:r w:rsidR="00D17D2A" w:rsidRPr="0024761F">
        <w:rPr>
          <w:rFonts w:cs="Times New Roman"/>
          <w:szCs w:val="24"/>
        </w:rPr>
        <w:t xml:space="preserve"> because of a sound clinical reasoning or a lack of resources</w:t>
      </w:r>
      <w:r w:rsidR="00F24B25" w:rsidRPr="0024761F">
        <w:rPr>
          <w:rFonts w:cs="Times New Roman"/>
          <w:szCs w:val="24"/>
        </w:rPr>
        <w:t>.  This approach</w:t>
      </w:r>
      <w:r w:rsidRPr="0024761F">
        <w:rPr>
          <w:rFonts w:cs="Times New Roman"/>
          <w:szCs w:val="24"/>
        </w:rPr>
        <w:t xml:space="preserve"> of acknowledging but refusing to be panicked by the pressure was more common among nurses who worked in </w:t>
      </w:r>
      <w:r w:rsidR="00AA4CE0" w:rsidRPr="0024761F">
        <w:rPr>
          <w:rFonts w:cs="Times New Roman"/>
          <w:szCs w:val="24"/>
        </w:rPr>
        <w:t>departments</w:t>
      </w:r>
      <w:r w:rsidRPr="0024761F">
        <w:rPr>
          <w:rFonts w:cs="Times New Roman"/>
          <w:szCs w:val="24"/>
        </w:rPr>
        <w:t xml:space="preserve"> that received patients</w:t>
      </w:r>
      <w:r w:rsidR="009267AF" w:rsidRPr="0024761F">
        <w:rPr>
          <w:rFonts w:cs="Times New Roman"/>
          <w:szCs w:val="24"/>
        </w:rPr>
        <w:t xml:space="preserve"> but were not </w:t>
      </w:r>
      <w:r w:rsidR="00A00CA2" w:rsidRPr="0024761F">
        <w:rPr>
          <w:rFonts w:cs="Times New Roman"/>
          <w:szCs w:val="24"/>
        </w:rPr>
        <w:t>ED</w:t>
      </w:r>
      <w:r w:rsidR="00AA4CE0" w:rsidRPr="0024761F">
        <w:rPr>
          <w:rFonts w:cs="Times New Roman"/>
          <w:szCs w:val="24"/>
        </w:rPr>
        <w:t xml:space="preserve"> (AMU and surgical receiving)</w:t>
      </w:r>
      <w:r w:rsidR="009267AF" w:rsidRPr="0024761F">
        <w:rPr>
          <w:rFonts w:cs="Times New Roman"/>
          <w:szCs w:val="24"/>
        </w:rPr>
        <w:t>.  These nurses</w:t>
      </w:r>
      <w:r w:rsidRPr="0024761F">
        <w:rPr>
          <w:rFonts w:cs="Times New Roman"/>
          <w:szCs w:val="24"/>
        </w:rPr>
        <w:t xml:space="preserve"> </w:t>
      </w:r>
      <w:r w:rsidR="00AA4CE0" w:rsidRPr="0024761F">
        <w:rPr>
          <w:rFonts w:cs="Times New Roman"/>
          <w:szCs w:val="24"/>
        </w:rPr>
        <w:t xml:space="preserve">also reported </w:t>
      </w:r>
      <w:r w:rsidR="00C77644" w:rsidRPr="0024761F">
        <w:rPr>
          <w:rFonts w:cs="Times New Roman"/>
          <w:szCs w:val="24"/>
        </w:rPr>
        <w:t xml:space="preserve">being under </w:t>
      </w:r>
      <w:r w:rsidRPr="0024761F">
        <w:rPr>
          <w:rFonts w:cs="Times New Roman"/>
          <w:szCs w:val="24"/>
        </w:rPr>
        <w:t xml:space="preserve">consistent </w:t>
      </w:r>
      <w:r w:rsidR="00C77644" w:rsidRPr="0024761F">
        <w:rPr>
          <w:rFonts w:cs="Times New Roman"/>
          <w:szCs w:val="24"/>
        </w:rPr>
        <w:t xml:space="preserve">pressure to help contribute toward meeting </w:t>
      </w:r>
      <w:r w:rsidR="0088039F" w:rsidRPr="0024761F">
        <w:rPr>
          <w:rFonts w:cs="Times New Roman"/>
          <w:szCs w:val="24"/>
        </w:rPr>
        <w:t>four</w:t>
      </w:r>
      <w:r w:rsidR="00A045BE" w:rsidRPr="0024761F">
        <w:rPr>
          <w:rFonts w:cs="Times New Roman"/>
          <w:szCs w:val="24"/>
        </w:rPr>
        <w:t xml:space="preserve"> </w:t>
      </w:r>
      <w:r w:rsidR="00C77644" w:rsidRPr="0024761F">
        <w:rPr>
          <w:rFonts w:cs="Times New Roman"/>
          <w:szCs w:val="24"/>
        </w:rPr>
        <w:t>hour targets</w:t>
      </w:r>
      <w:r w:rsidR="006D623A" w:rsidRPr="0024761F">
        <w:rPr>
          <w:rFonts w:cs="Times New Roman"/>
          <w:szCs w:val="24"/>
        </w:rPr>
        <w:t xml:space="preserve">, </w:t>
      </w:r>
      <w:r w:rsidR="00C77644" w:rsidRPr="0024761F">
        <w:rPr>
          <w:rFonts w:cs="Times New Roman"/>
          <w:szCs w:val="24"/>
        </w:rPr>
        <w:t>including moving their patients to other wards as soon as possible</w:t>
      </w:r>
      <w:r w:rsidR="009267AF" w:rsidRPr="0024761F">
        <w:rPr>
          <w:rFonts w:cs="Times New Roman"/>
          <w:szCs w:val="24"/>
        </w:rPr>
        <w:t xml:space="preserve">.  </w:t>
      </w:r>
    </w:p>
    <w:p w:rsidR="00C77644" w:rsidRPr="0024761F" w:rsidRDefault="009267AF" w:rsidP="0024761F">
      <w:pPr>
        <w:spacing w:line="480" w:lineRule="auto"/>
        <w:ind w:firstLine="720"/>
        <w:jc w:val="left"/>
        <w:rPr>
          <w:rFonts w:cs="Times New Roman"/>
          <w:szCs w:val="24"/>
        </w:rPr>
      </w:pPr>
      <w:r w:rsidRPr="0024761F">
        <w:rPr>
          <w:rFonts w:cs="Times New Roman"/>
          <w:szCs w:val="24"/>
        </w:rPr>
        <w:t>Only f</w:t>
      </w:r>
      <w:r w:rsidR="00C77644" w:rsidRPr="0024761F">
        <w:rPr>
          <w:rFonts w:cs="Times New Roman"/>
          <w:szCs w:val="24"/>
        </w:rPr>
        <w:t>our</w:t>
      </w:r>
      <w:r w:rsidRPr="0024761F">
        <w:rPr>
          <w:rFonts w:cs="Times New Roman"/>
          <w:szCs w:val="24"/>
        </w:rPr>
        <w:t xml:space="preserve"> of the twenty </w:t>
      </w:r>
      <w:r w:rsidR="00C77644" w:rsidRPr="0024761F">
        <w:rPr>
          <w:rFonts w:cs="Times New Roman"/>
          <w:szCs w:val="24"/>
        </w:rPr>
        <w:t>n</w:t>
      </w:r>
      <w:r w:rsidR="00333F89" w:rsidRPr="0024761F">
        <w:rPr>
          <w:rFonts w:cs="Times New Roman"/>
          <w:szCs w:val="24"/>
        </w:rPr>
        <w:t xml:space="preserve">urses who did not work in </w:t>
      </w:r>
      <w:r w:rsidR="00FC384F" w:rsidRPr="0024761F">
        <w:rPr>
          <w:rFonts w:cs="Times New Roman"/>
          <w:szCs w:val="24"/>
        </w:rPr>
        <w:t xml:space="preserve">EDs </w:t>
      </w:r>
      <w:r w:rsidR="00CF0C59" w:rsidRPr="0024761F">
        <w:rPr>
          <w:rFonts w:cs="Times New Roman"/>
          <w:szCs w:val="24"/>
        </w:rPr>
        <w:t>reported feeling</w:t>
      </w:r>
      <w:r w:rsidR="00C77644" w:rsidRPr="0024761F">
        <w:rPr>
          <w:rFonts w:cs="Times New Roman"/>
          <w:szCs w:val="24"/>
        </w:rPr>
        <w:t xml:space="preserve"> pressure to ensure patients were discharged quickly, including</w:t>
      </w:r>
      <w:r w:rsidR="00C65E2A" w:rsidRPr="0024761F">
        <w:rPr>
          <w:rFonts w:cs="Times New Roman"/>
          <w:szCs w:val="24"/>
        </w:rPr>
        <w:t xml:space="preserve"> receiving telephone calls from </w:t>
      </w:r>
      <w:r w:rsidR="00FC384F" w:rsidRPr="0024761F">
        <w:rPr>
          <w:rFonts w:cs="Times New Roman"/>
          <w:szCs w:val="24"/>
        </w:rPr>
        <w:t xml:space="preserve">ED </w:t>
      </w:r>
      <w:r w:rsidR="00C65E2A" w:rsidRPr="0024761F">
        <w:rPr>
          <w:rFonts w:cs="Times New Roman"/>
          <w:szCs w:val="24"/>
        </w:rPr>
        <w:t>staff to request beds, routinely</w:t>
      </w:r>
      <w:r w:rsidR="00C77644" w:rsidRPr="0024761F">
        <w:rPr>
          <w:rFonts w:cs="Times New Roman"/>
          <w:szCs w:val="24"/>
        </w:rPr>
        <w:t xml:space="preserve"> planning surgical discharges on the day of admission and attempting to discharge patients as quickly as possible:  </w:t>
      </w:r>
    </w:p>
    <w:p w:rsidR="00C77644" w:rsidRPr="0024761F" w:rsidRDefault="00C77644" w:rsidP="0024761F">
      <w:pPr>
        <w:pStyle w:val="Quote"/>
        <w:spacing w:line="480" w:lineRule="auto"/>
        <w:jc w:val="left"/>
        <w:rPr>
          <w:rFonts w:cs="Times New Roman"/>
          <w:szCs w:val="24"/>
        </w:rPr>
      </w:pPr>
      <w:r w:rsidRPr="0024761F">
        <w:rPr>
          <w:rFonts w:cs="Times New Roman"/>
          <w:szCs w:val="24"/>
        </w:rPr>
        <w:t>Sometimes we have people coming in fasted that day for procedures as well and you’re trying to get a bed available for them.  So you’re trying to discharge somebody and then you’re getting them in admitting and them in and it’s quite hard sometimes [laugh].  And before you know it you turn around and the porters are standing there with a trolley and you’re like ‘I’m not ready’.  So it’s very stressful [laugh]. (surgical nurse 10)</w:t>
      </w:r>
    </w:p>
    <w:p w:rsidR="00310581" w:rsidRPr="0024761F" w:rsidRDefault="00310581" w:rsidP="0024761F">
      <w:pPr>
        <w:spacing w:line="480" w:lineRule="auto"/>
        <w:jc w:val="left"/>
        <w:rPr>
          <w:rFonts w:cs="Times New Roman"/>
          <w:szCs w:val="24"/>
        </w:rPr>
      </w:pPr>
    </w:p>
    <w:p w:rsidR="00333F89" w:rsidRPr="0024761F" w:rsidRDefault="009267AF" w:rsidP="0024761F">
      <w:pPr>
        <w:spacing w:line="480" w:lineRule="auto"/>
        <w:jc w:val="left"/>
        <w:rPr>
          <w:rFonts w:cs="Times New Roman"/>
          <w:szCs w:val="24"/>
        </w:rPr>
      </w:pPr>
      <w:r w:rsidRPr="0024761F">
        <w:rPr>
          <w:rFonts w:cs="Times New Roman"/>
          <w:szCs w:val="24"/>
        </w:rPr>
        <w:t>An emotional burden was</w:t>
      </w:r>
      <w:r w:rsidR="008E7E3B" w:rsidRPr="0024761F">
        <w:rPr>
          <w:rFonts w:cs="Times New Roman"/>
          <w:szCs w:val="24"/>
        </w:rPr>
        <w:t xml:space="preserve"> explicitly</w:t>
      </w:r>
      <w:r w:rsidRPr="0024761F">
        <w:rPr>
          <w:rFonts w:cs="Times New Roman"/>
          <w:szCs w:val="24"/>
        </w:rPr>
        <w:t xml:space="preserve"> reported from this pressure to move or discharge patients earlier than desired by one </w:t>
      </w:r>
      <w:r w:rsidR="008E7E3B" w:rsidRPr="0024761F">
        <w:rPr>
          <w:rFonts w:cs="Times New Roman"/>
          <w:szCs w:val="24"/>
        </w:rPr>
        <w:t>medical receiving</w:t>
      </w:r>
      <w:r w:rsidRPr="0024761F">
        <w:rPr>
          <w:rFonts w:cs="Times New Roman"/>
          <w:szCs w:val="24"/>
        </w:rPr>
        <w:t xml:space="preserve"> nurse and one surgical nurse.</w:t>
      </w:r>
      <w:r w:rsidR="00B04B02">
        <w:rPr>
          <w:rFonts w:cs="Times New Roman"/>
          <w:szCs w:val="24"/>
        </w:rPr>
        <w:t xml:space="preserve">  By contrast</w:t>
      </w:r>
      <w:r w:rsidR="00D30DC4" w:rsidRPr="0024761F">
        <w:rPr>
          <w:rFonts w:cs="Times New Roman"/>
          <w:szCs w:val="24"/>
        </w:rPr>
        <w:t xml:space="preserve">, </w:t>
      </w:r>
      <w:r w:rsidR="00C77644" w:rsidRPr="0024761F">
        <w:rPr>
          <w:rFonts w:cs="Times New Roman"/>
          <w:szCs w:val="24"/>
        </w:rPr>
        <w:t>one medical nurse</w:t>
      </w:r>
      <w:r w:rsidR="00333F89" w:rsidRPr="0024761F">
        <w:rPr>
          <w:rFonts w:cs="Times New Roman"/>
          <w:szCs w:val="24"/>
        </w:rPr>
        <w:t xml:space="preserve"> did </w:t>
      </w:r>
      <w:r w:rsidR="00C77644" w:rsidRPr="0024761F">
        <w:rPr>
          <w:rFonts w:cs="Times New Roman"/>
          <w:szCs w:val="24"/>
        </w:rPr>
        <w:t xml:space="preserve">not appear to experience pressure to contribute toward meeting the </w:t>
      </w:r>
      <w:r w:rsidR="0088039F" w:rsidRPr="0024761F">
        <w:rPr>
          <w:rFonts w:cs="Times New Roman"/>
          <w:szCs w:val="24"/>
        </w:rPr>
        <w:t>four</w:t>
      </w:r>
      <w:r w:rsidR="00C77644" w:rsidRPr="0024761F">
        <w:rPr>
          <w:rFonts w:cs="Times New Roman"/>
          <w:szCs w:val="24"/>
        </w:rPr>
        <w:t xml:space="preserve"> hour target</w:t>
      </w:r>
      <w:r w:rsidR="00333F89" w:rsidRPr="0024761F">
        <w:rPr>
          <w:rFonts w:cs="Times New Roman"/>
          <w:szCs w:val="24"/>
        </w:rPr>
        <w:t>:</w:t>
      </w:r>
    </w:p>
    <w:p w:rsidR="00425C97" w:rsidRPr="0024761F" w:rsidRDefault="00333F89" w:rsidP="0024761F">
      <w:pPr>
        <w:pStyle w:val="Quote"/>
        <w:spacing w:line="480" w:lineRule="auto"/>
        <w:jc w:val="left"/>
        <w:rPr>
          <w:rFonts w:cs="Times New Roman"/>
          <w:szCs w:val="24"/>
        </w:rPr>
      </w:pPr>
      <w:r w:rsidRPr="0024761F">
        <w:rPr>
          <w:rFonts w:cs="Times New Roman"/>
          <w:szCs w:val="24"/>
        </w:rPr>
        <w:t xml:space="preserve">I don’t really know much to do with, like, the </w:t>
      </w:r>
      <w:r w:rsidR="0088039F" w:rsidRPr="0024761F">
        <w:rPr>
          <w:rFonts w:cs="Times New Roman"/>
          <w:szCs w:val="24"/>
        </w:rPr>
        <w:t>four</w:t>
      </w:r>
      <w:r w:rsidR="00A045BE" w:rsidRPr="0024761F">
        <w:rPr>
          <w:rFonts w:cs="Times New Roman"/>
          <w:szCs w:val="24"/>
        </w:rPr>
        <w:t xml:space="preserve"> </w:t>
      </w:r>
      <w:r w:rsidRPr="0024761F">
        <w:rPr>
          <w:rFonts w:cs="Times New Roman"/>
          <w:szCs w:val="24"/>
        </w:rPr>
        <w:t>hour waiting time or anything like that, but they always kind of talk about they’ve breached and all that down in casualty and all that sort of thing</w:t>
      </w:r>
      <w:r w:rsidR="00F3238A" w:rsidRPr="0024761F">
        <w:rPr>
          <w:rFonts w:cs="Times New Roman"/>
          <w:szCs w:val="24"/>
        </w:rPr>
        <w:t>..</w:t>
      </w:r>
      <w:r w:rsidRPr="0024761F">
        <w:rPr>
          <w:rFonts w:cs="Times New Roman"/>
          <w:szCs w:val="24"/>
        </w:rPr>
        <w:t>.</w:t>
      </w:r>
      <w:r w:rsidR="00F3238A" w:rsidRPr="0024761F">
        <w:rPr>
          <w:rFonts w:cs="Times New Roman"/>
          <w:szCs w:val="24"/>
        </w:rPr>
        <w:t xml:space="preserve"> (medical nurse 4)</w:t>
      </w:r>
    </w:p>
    <w:p w:rsidR="00310581" w:rsidRPr="0024761F" w:rsidRDefault="00310581" w:rsidP="0024761F">
      <w:pPr>
        <w:spacing w:line="480" w:lineRule="auto"/>
        <w:rPr>
          <w:rFonts w:cs="Times New Roman"/>
          <w:i/>
        </w:rPr>
      </w:pPr>
    </w:p>
    <w:p w:rsidR="00A257A4" w:rsidRPr="0024761F" w:rsidRDefault="00425C97" w:rsidP="009A021B">
      <w:pPr>
        <w:pStyle w:val="Heading2"/>
      </w:pPr>
      <w:r w:rsidRPr="0024761F">
        <w:t>Impact on</w:t>
      </w:r>
      <w:r w:rsidR="001B2AC1" w:rsidRPr="0024761F">
        <w:t xml:space="preserve"> patient care</w:t>
      </w:r>
    </w:p>
    <w:p w:rsidR="005B2ECB" w:rsidRPr="0024761F" w:rsidRDefault="008E7E3B" w:rsidP="0024761F">
      <w:pPr>
        <w:spacing w:line="480" w:lineRule="auto"/>
        <w:rPr>
          <w:rFonts w:cs="Times New Roman"/>
          <w:szCs w:val="24"/>
        </w:rPr>
      </w:pPr>
      <w:r w:rsidRPr="0024761F">
        <w:rPr>
          <w:rFonts w:cs="Times New Roman"/>
          <w:szCs w:val="24"/>
        </w:rPr>
        <w:t>Participants</w:t>
      </w:r>
      <w:r w:rsidR="00A46D49" w:rsidRPr="0024761F">
        <w:rPr>
          <w:rFonts w:cs="Times New Roman"/>
          <w:szCs w:val="24"/>
        </w:rPr>
        <w:t xml:space="preserve"> described the impact of attempting to meet </w:t>
      </w:r>
      <w:r w:rsidR="0088039F" w:rsidRPr="0024761F">
        <w:rPr>
          <w:rFonts w:cs="Times New Roman"/>
          <w:szCs w:val="24"/>
        </w:rPr>
        <w:t>four</w:t>
      </w:r>
      <w:r w:rsidR="00A045BE" w:rsidRPr="0024761F">
        <w:rPr>
          <w:rFonts w:cs="Times New Roman"/>
          <w:szCs w:val="24"/>
        </w:rPr>
        <w:t xml:space="preserve"> </w:t>
      </w:r>
      <w:r w:rsidR="00A46D49" w:rsidRPr="0024761F">
        <w:rPr>
          <w:rFonts w:cs="Times New Roman"/>
          <w:szCs w:val="24"/>
        </w:rPr>
        <w:t>hour targets for patient care at considerable length.</w:t>
      </w:r>
      <w:r w:rsidR="009A0C1B" w:rsidRPr="0024761F">
        <w:rPr>
          <w:rFonts w:cs="Times New Roman"/>
          <w:szCs w:val="24"/>
        </w:rPr>
        <w:t xml:space="preserve">  The majority of interviewees reported that the target benefited patients who were not acutely ill, who would be seen more quickly than they would have </w:t>
      </w:r>
      <w:r w:rsidRPr="0024761F">
        <w:rPr>
          <w:rFonts w:cs="Times New Roman"/>
          <w:szCs w:val="24"/>
        </w:rPr>
        <w:t>been prior to the introduction of the target</w:t>
      </w:r>
      <w:r w:rsidR="009A0C1B" w:rsidRPr="0024761F">
        <w:rPr>
          <w:rFonts w:cs="Times New Roman"/>
          <w:szCs w:val="24"/>
        </w:rPr>
        <w:t>.</w:t>
      </w:r>
      <w:r w:rsidR="00A46D49" w:rsidRPr="0024761F">
        <w:rPr>
          <w:rFonts w:cs="Times New Roman"/>
          <w:szCs w:val="24"/>
        </w:rPr>
        <w:t xml:space="preserve">  </w:t>
      </w:r>
      <w:r w:rsidR="009C1E07" w:rsidRPr="0024761F">
        <w:rPr>
          <w:rFonts w:cs="Times New Roman"/>
          <w:szCs w:val="24"/>
        </w:rPr>
        <w:t>Many nurses</w:t>
      </w:r>
      <w:r w:rsidR="005B2ECB" w:rsidRPr="0024761F">
        <w:rPr>
          <w:rFonts w:cs="Times New Roman"/>
          <w:szCs w:val="24"/>
        </w:rPr>
        <w:t xml:space="preserve"> contrasted the benefits and costs of the target</w:t>
      </w:r>
      <w:r w:rsidR="00772563" w:rsidRPr="0024761F">
        <w:rPr>
          <w:rFonts w:cs="Times New Roman"/>
          <w:szCs w:val="24"/>
        </w:rPr>
        <w:t xml:space="preserve"> for patients</w:t>
      </w:r>
      <w:r w:rsidR="009C1E07" w:rsidRPr="0024761F">
        <w:rPr>
          <w:rFonts w:cs="Times New Roman"/>
          <w:szCs w:val="24"/>
        </w:rPr>
        <w:t>, including three who directly compared the costs and benefits</w:t>
      </w:r>
      <w:r w:rsidR="005B2ECB" w:rsidRPr="0024761F">
        <w:rPr>
          <w:rFonts w:cs="Times New Roman"/>
          <w:szCs w:val="24"/>
        </w:rPr>
        <w:t>:</w:t>
      </w:r>
    </w:p>
    <w:p w:rsidR="005B2ECB" w:rsidRPr="0024761F" w:rsidRDefault="005B2ECB" w:rsidP="0024761F">
      <w:pPr>
        <w:pStyle w:val="Quote"/>
        <w:spacing w:line="480" w:lineRule="auto"/>
        <w:jc w:val="left"/>
        <w:rPr>
          <w:rFonts w:cs="Times New Roman"/>
          <w:szCs w:val="24"/>
        </w:rPr>
      </w:pPr>
      <w:r w:rsidRPr="0024761F">
        <w:rPr>
          <w:rFonts w:cs="Times New Roman"/>
          <w:szCs w:val="24"/>
        </w:rPr>
        <w:t xml:space="preserve">I mean, if I was a user and you were in </w:t>
      </w:r>
      <w:r w:rsidR="00A00CA2" w:rsidRPr="0024761F">
        <w:rPr>
          <w:rFonts w:cs="Times New Roman"/>
          <w:szCs w:val="24"/>
        </w:rPr>
        <w:t>ED</w:t>
      </w:r>
      <w:r w:rsidRPr="0024761F">
        <w:rPr>
          <w:rFonts w:cs="Times New Roman"/>
          <w:szCs w:val="24"/>
        </w:rPr>
        <w:t xml:space="preserve"> then aye definitely.  When you're coming in it might be positive, but if you're sitting there and you're maybe not ready to go home yet they're maybe pushing you, so it can be negative at the other side of it kind of thing. (medical nurse 6)</w:t>
      </w:r>
    </w:p>
    <w:p w:rsidR="00F24B25" w:rsidRPr="0024761F" w:rsidRDefault="00F24B25" w:rsidP="0024761F">
      <w:pPr>
        <w:spacing w:line="480" w:lineRule="auto"/>
        <w:jc w:val="left"/>
        <w:rPr>
          <w:rFonts w:cs="Times New Roman"/>
          <w:szCs w:val="24"/>
        </w:rPr>
      </w:pPr>
    </w:p>
    <w:p w:rsidR="001F7ADB" w:rsidRPr="0024761F" w:rsidRDefault="009A0C1B" w:rsidP="0024761F">
      <w:pPr>
        <w:spacing w:line="480" w:lineRule="auto"/>
        <w:jc w:val="left"/>
        <w:rPr>
          <w:rFonts w:cs="Times New Roman"/>
          <w:szCs w:val="24"/>
        </w:rPr>
      </w:pPr>
      <w:r w:rsidRPr="0024761F">
        <w:rPr>
          <w:rFonts w:cs="Times New Roman"/>
          <w:szCs w:val="24"/>
        </w:rPr>
        <w:t xml:space="preserve">Despite the benefits for non-acute patients, </w:t>
      </w:r>
      <w:r w:rsidR="00A00CA2" w:rsidRPr="0024761F">
        <w:rPr>
          <w:rFonts w:cs="Times New Roman"/>
          <w:szCs w:val="24"/>
        </w:rPr>
        <w:t>ED</w:t>
      </w:r>
      <w:r w:rsidRPr="0024761F">
        <w:rPr>
          <w:rFonts w:cs="Times New Roman"/>
          <w:szCs w:val="24"/>
        </w:rPr>
        <w:t xml:space="preserve"> nurses reporting having less time to support the </w:t>
      </w:r>
      <w:r w:rsidR="00CF70F7" w:rsidRPr="0024761F">
        <w:rPr>
          <w:rFonts w:cs="Times New Roman"/>
          <w:szCs w:val="24"/>
        </w:rPr>
        <w:t xml:space="preserve">sickest patients. </w:t>
      </w:r>
      <w:r w:rsidR="00FC2AD8" w:rsidRPr="0024761F">
        <w:rPr>
          <w:rFonts w:cs="Times New Roman"/>
          <w:szCs w:val="24"/>
        </w:rPr>
        <w:t xml:space="preserve">One </w:t>
      </w:r>
      <w:r w:rsidR="00A00CA2" w:rsidRPr="0024761F">
        <w:rPr>
          <w:rFonts w:cs="Times New Roman"/>
          <w:szCs w:val="24"/>
        </w:rPr>
        <w:t>ED</w:t>
      </w:r>
      <w:r w:rsidR="008057AC" w:rsidRPr="0024761F">
        <w:rPr>
          <w:rFonts w:cs="Times New Roman"/>
          <w:szCs w:val="24"/>
        </w:rPr>
        <w:t xml:space="preserve"> nurse stated that patient care</w:t>
      </w:r>
      <w:r w:rsidR="00FC2AD8" w:rsidRPr="0024761F">
        <w:rPr>
          <w:rFonts w:cs="Times New Roman"/>
          <w:szCs w:val="24"/>
        </w:rPr>
        <w:t xml:space="preserve"> did have to be compromised sometimes to meet the target</w:t>
      </w:r>
      <w:r w:rsidR="00CF0C59" w:rsidRPr="0024761F">
        <w:rPr>
          <w:rFonts w:cs="Times New Roman"/>
          <w:szCs w:val="24"/>
        </w:rPr>
        <w:t xml:space="preserve">, although </w:t>
      </w:r>
      <w:r w:rsidR="008E7E3B" w:rsidRPr="0024761F">
        <w:rPr>
          <w:rFonts w:cs="Times New Roman"/>
          <w:szCs w:val="24"/>
        </w:rPr>
        <w:t>she</w:t>
      </w:r>
      <w:r w:rsidR="00CF0C59" w:rsidRPr="0024761F">
        <w:rPr>
          <w:rFonts w:cs="Times New Roman"/>
          <w:szCs w:val="24"/>
        </w:rPr>
        <w:t xml:space="preserve"> </w:t>
      </w:r>
      <w:r w:rsidR="00772563" w:rsidRPr="0024761F">
        <w:rPr>
          <w:rFonts w:cs="Times New Roman"/>
          <w:szCs w:val="24"/>
        </w:rPr>
        <w:t xml:space="preserve">reported that </w:t>
      </w:r>
      <w:r w:rsidR="008E7E3B" w:rsidRPr="0024761F">
        <w:rPr>
          <w:rFonts w:cs="Times New Roman"/>
          <w:szCs w:val="24"/>
        </w:rPr>
        <w:t>she</w:t>
      </w:r>
      <w:r w:rsidR="00CF0C59" w:rsidRPr="0024761F">
        <w:rPr>
          <w:rFonts w:cs="Times New Roman"/>
          <w:szCs w:val="24"/>
        </w:rPr>
        <w:t xml:space="preserve"> ensure</w:t>
      </w:r>
      <w:r w:rsidR="00772563" w:rsidRPr="0024761F">
        <w:rPr>
          <w:rFonts w:cs="Times New Roman"/>
          <w:szCs w:val="24"/>
        </w:rPr>
        <w:t>d</w:t>
      </w:r>
      <w:r w:rsidR="00CF0C59" w:rsidRPr="0024761F">
        <w:rPr>
          <w:rFonts w:cs="Times New Roman"/>
          <w:szCs w:val="24"/>
        </w:rPr>
        <w:t xml:space="preserve"> the most ill patients did not have their care compromised</w:t>
      </w:r>
      <w:r w:rsidR="00FC2AD8" w:rsidRPr="0024761F">
        <w:rPr>
          <w:rFonts w:cs="Times New Roman"/>
          <w:szCs w:val="24"/>
        </w:rPr>
        <w:t>:</w:t>
      </w:r>
    </w:p>
    <w:p w:rsidR="001F7ADB" w:rsidRPr="0024761F" w:rsidRDefault="001F7ADB" w:rsidP="0024761F">
      <w:pPr>
        <w:pStyle w:val="Quote"/>
        <w:spacing w:line="480" w:lineRule="auto"/>
        <w:jc w:val="left"/>
        <w:rPr>
          <w:rFonts w:cs="Times New Roman"/>
          <w:szCs w:val="24"/>
        </w:rPr>
      </w:pPr>
      <w:r w:rsidRPr="0024761F">
        <w:rPr>
          <w:rFonts w:cs="Times New Roman"/>
          <w:szCs w:val="24"/>
        </w:rPr>
        <w:t>And the thing is, as much as I think we do compromise some patients’ care, but I don’t think we compromise it… I think that ill people</w:t>
      </w:r>
      <w:r w:rsidR="004651C8" w:rsidRPr="0024761F">
        <w:rPr>
          <w:rFonts w:cs="Times New Roman"/>
          <w:szCs w:val="24"/>
        </w:rPr>
        <w:t xml:space="preserve">, </w:t>
      </w:r>
      <w:r w:rsidRPr="0024761F">
        <w:rPr>
          <w:rFonts w:cs="Times New Roman"/>
          <w:szCs w:val="24"/>
        </w:rPr>
        <w:t>the people that are really acutely unwell we do recognise, and I think that we do take care of (them). (</w:t>
      </w:r>
      <w:r w:rsidR="00A00CA2" w:rsidRPr="0024761F">
        <w:rPr>
          <w:rFonts w:cs="Times New Roman"/>
          <w:szCs w:val="24"/>
        </w:rPr>
        <w:t>ED</w:t>
      </w:r>
      <w:r w:rsidRPr="0024761F">
        <w:rPr>
          <w:rFonts w:cs="Times New Roman"/>
          <w:szCs w:val="24"/>
        </w:rPr>
        <w:t xml:space="preserve"> nurse 5)</w:t>
      </w:r>
    </w:p>
    <w:p w:rsidR="00F24B25" w:rsidRPr="0024761F" w:rsidRDefault="00F24B25" w:rsidP="0024761F">
      <w:pPr>
        <w:spacing w:line="480" w:lineRule="auto"/>
        <w:jc w:val="left"/>
        <w:rPr>
          <w:rFonts w:cs="Times New Roman"/>
          <w:szCs w:val="24"/>
        </w:rPr>
      </w:pPr>
    </w:p>
    <w:p w:rsidR="009C1E07" w:rsidRPr="0024761F" w:rsidRDefault="009C1E07" w:rsidP="0024761F">
      <w:pPr>
        <w:spacing w:line="480" w:lineRule="auto"/>
        <w:jc w:val="left"/>
        <w:rPr>
          <w:rFonts w:cs="Times New Roman"/>
          <w:szCs w:val="24"/>
        </w:rPr>
      </w:pPr>
      <w:r w:rsidRPr="0024761F">
        <w:rPr>
          <w:rFonts w:cs="Times New Roman"/>
          <w:szCs w:val="24"/>
        </w:rPr>
        <w:t xml:space="preserve">Moreover, despite the pressure reported above, </w:t>
      </w:r>
      <w:r w:rsidR="00A00CA2" w:rsidRPr="0024761F">
        <w:rPr>
          <w:rFonts w:cs="Times New Roman"/>
          <w:szCs w:val="24"/>
        </w:rPr>
        <w:t>ED</w:t>
      </w:r>
      <w:r w:rsidRPr="0024761F">
        <w:rPr>
          <w:rFonts w:cs="Times New Roman"/>
          <w:szCs w:val="24"/>
        </w:rPr>
        <w:t xml:space="preserve"> nurses noted that they would resist moving unsta</w:t>
      </w:r>
      <w:r w:rsidR="00772563" w:rsidRPr="0024761F">
        <w:rPr>
          <w:rFonts w:cs="Times New Roman"/>
          <w:szCs w:val="24"/>
        </w:rPr>
        <w:t xml:space="preserve">ble patients or those for whom a suitable bed could not be found, regardless of if they would breach the </w:t>
      </w:r>
      <w:r w:rsidR="0088039F" w:rsidRPr="0024761F">
        <w:rPr>
          <w:rFonts w:cs="Times New Roman"/>
          <w:szCs w:val="24"/>
        </w:rPr>
        <w:t>four</w:t>
      </w:r>
      <w:r w:rsidR="00A045BE" w:rsidRPr="0024761F">
        <w:rPr>
          <w:rFonts w:cs="Times New Roman"/>
          <w:szCs w:val="24"/>
        </w:rPr>
        <w:t xml:space="preserve"> </w:t>
      </w:r>
      <w:r w:rsidRPr="0024761F">
        <w:rPr>
          <w:rFonts w:cs="Times New Roman"/>
          <w:szCs w:val="24"/>
        </w:rPr>
        <w:t>hour target:</w:t>
      </w:r>
    </w:p>
    <w:p w:rsidR="009C1E07" w:rsidRPr="0024761F" w:rsidRDefault="009C1E07" w:rsidP="0024761F">
      <w:pPr>
        <w:pStyle w:val="Quote"/>
        <w:spacing w:line="480" w:lineRule="auto"/>
        <w:jc w:val="left"/>
        <w:rPr>
          <w:rFonts w:cs="Times New Roman"/>
          <w:szCs w:val="24"/>
        </w:rPr>
      </w:pPr>
      <w:r w:rsidRPr="0024761F">
        <w:rPr>
          <w:rFonts w:cs="Times New Roman"/>
          <w:szCs w:val="24"/>
        </w:rPr>
        <w:t>you shouldn’t rush the decision making because that can be important, and if somebody is unstable they shouldn’t be moved anyway - whether it’s four hours or six or eight hours, if they’re not fit to be moved, they’re not fit to be moved. (</w:t>
      </w:r>
      <w:r w:rsidR="00A00CA2" w:rsidRPr="0024761F">
        <w:rPr>
          <w:rFonts w:cs="Times New Roman"/>
          <w:szCs w:val="24"/>
        </w:rPr>
        <w:t>ED</w:t>
      </w:r>
      <w:r w:rsidRPr="0024761F">
        <w:rPr>
          <w:rFonts w:cs="Times New Roman"/>
          <w:szCs w:val="24"/>
        </w:rPr>
        <w:t xml:space="preserve"> nurse 1)</w:t>
      </w:r>
    </w:p>
    <w:p w:rsidR="00F24B25" w:rsidRPr="0024761F" w:rsidRDefault="00F24B25" w:rsidP="0024761F">
      <w:pPr>
        <w:spacing w:line="480" w:lineRule="auto"/>
        <w:jc w:val="left"/>
        <w:rPr>
          <w:rFonts w:cs="Times New Roman"/>
          <w:szCs w:val="24"/>
        </w:rPr>
      </w:pPr>
    </w:p>
    <w:p w:rsidR="00772563" w:rsidRPr="0024761F" w:rsidRDefault="00772563" w:rsidP="0024761F">
      <w:pPr>
        <w:pStyle w:val="Quote"/>
        <w:spacing w:line="480" w:lineRule="auto"/>
        <w:jc w:val="left"/>
        <w:rPr>
          <w:rFonts w:cs="Times New Roman"/>
          <w:szCs w:val="24"/>
        </w:rPr>
      </w:pPr>
      <w:r w:rsidRPr="0024761F">
        <w:rPr>
          <w:rFonts w:cs="Times New Roman"/>
          <w:szCs w:val="24"/>
        </w:rPr>
        <w:t>...because there's a bed in Ward (x), ‘why can he not go to the bed in Ward (x)?’  But to me that's downstream and there's no back up medical care down there except for the Junior House Officer and he ain't suitable.  He's not going there...  (</w:t>
      </w:r>
      <w:r w:rsidR="00A00CA2" w:rsidRPr="0024761F">
        <w:rPr>
          <w:rFonts w:cs="Times New Roman"/>
          <w:szCs w:val="24"/>
        </w:rPr>
        <w:t>ED</w:t>
      </w:r>
      <w:r w:rsidRPr="0024761F">
        <w:rPr>
          <w:rFonts w:cs="Times New Roman"/>
          <w:szCs w:val="24"/>
        </w:rPr>
        <w:t xml:space="preserve"> nurse 3)</w:t>
      </w:r>
    </w:p>
    <w:p w:rsidR="00772563" w:rsidRPr="0024761F" w:rsidRDefault="00772563" w:rsidP="0024761F">
      <w:pPr>
        <w:spacing w:line="480" w:lineRule="auto"/>
        <w:jc w:val="left"/>
        <w:rPr>
          <w:rFonts w:cs="Times New Roman"/>
          <w:szCs w:val="24"/>
        </w:rPr>
      </w:pPr>
    </w:p>
    <w:p w:rsidR="00A257A4" w:rsidRPr="0024761F" w:rsidRDefault="00FC384F" w:rsidP="009A021B">
      <w:pPr>
        <w:pStyle w:val="Heading2"/>
        <w:rPr>
          <w:szCs w:val="24"/>
        </w:rPr>
      </w:pPr>
      <w:r w:rsidRPr="0024761F">
        <w:t>Use o</w:t>
      </w:r>
      <w:r w:rsidR="00471A84" w:rsidRPr="0024761F">
        <w:t>f</w:t>
      </w:r>
      <w:r w:rsidR="00B04B02">
        <w:t xml:space="preserve"> Clinical Decision Units (CDUs) and</w:t>
      </w:r>
      <w:r w:rsidR="00471A84" w:rsidRPr="0024761F">
        <w:t xml:space="preserve"> Other</w:t>
      </w:r>
      <w:r w:rsidR="00B04B02">
        <w:t xml:space="preserve"> Assessment</w:t>
      </w:r>
      <w:r w:rsidR="00471A84" w:rsidRPr="0024761F">
        <w:t xml:space="preserve"> A</w:t>
      </w:r>
      <w:r w:rsidRPr="0024761F">
        <w:t>reas</w:t>
      </w:r>
    </w:p>
    <w:p w:rsidR="00251141" w:rsidRPr="0024761F" w:rsidRDefault="00DA1FE5" w:rsidP="0024761F">
      <w:pPr>
        <w:spacing w:line="480" w:lineRule="auto"/>
        <w:rPr>
          <w:rFonts w:cs="Times New Roman"/>
          <w:szCs w:val="24"/>
        </w:rPr>
      </w:pPr>
      <w:r w:rsidRPr="0024761F">
        <w:rPr>
          <w:rFonts w:cs="Times New Roman"/>
          <w:szCs w:val="24"/>
        </w:rPr>
        <w:t xml:space="preserve"> </w:t>
      </w:r>
      <w:r w:rsidR="00382EC0" w:rsidRPr="0024761F">
        <w:rPr>
          <w:rFonts w:cs="Times New Roman"/>
          <w:szCs w:val="24"/>
        </w:rPr>
        <w:t xml:space="preserve">To </w:t>
      </w:r>
      <w:r w:rsidR="009C1E07" w:rsidRPr="0024761F">
        <w:rPr>
          <w:rFonts w:cs="Times New Roman"/>
          <w:szCs w:val="24"/>
        </w:rPr>
        <w:t xml:space="preserve">meet the target, </w:t>
      </w:r>
      <w:r w:rsidR="00A00CA2" w:rsidRPr="0024761F">
        <w:rPr>
          <w:rFonts w:cs="Times New Roman"/>
          <w:szCs w:val="24"/>
        </w:rPr>
        <w:t>ED</w:t>
      </w:r>
      <w:r w:rsidR="00251141" w:rsidRPr="0024761F">
        <w:rPr>
          <w:rFonts w:cs="Times New Roman"/>
          <w:szCs w:val="24"/>
        </w:rPr>
        <w:t xml:space="preserve"> nurses</w:t>
      </w:r>
      <w:r w:rsidR="009C1E07" w:rsidRPr="0024761F">
        <w:rPr>
          <w:rFonts w:cs="Times New Roman"/>
          <w:szCs w:val="24"/>
        </w:rPr>
        <w:t xml:space="preserve"> noted that patients were</w:t>
      </w:r>
      <w:r w:rsidR="00772563" w:rsidRPr="0024761F">
        <w:rPr>
          <w:rFonts w:cs="Times New Roman"/>
          <w:szCs w:val="24"/>
        </w:rPr>
        <w:t xml:space="preserve"> routinely</w:t>
      </w:r>
      <w:r w:rsidR="009C1E07" w:rsidRPr="0024761F">
        <w:rPr>
          <w:rFonts w:cs="Times New Roman"/>
          <w:szCs w:val="24"/>
        </w:rPr>
        <w:t xml:space="preserve"> moved to assessment units</w:t>
      </w:r>
      <w:r w:rsidR="00772563" w:rsidRPr="0024761F">
        <w:rPr>
          <w:rFonts w:cs="Times New Roman"/>
          <w:szCs w:val="24"/>
        </w:rPr>
        <w:t xml:space="preserve"> for further investigations.  Three of the </w:t>
      </w:r>
      <w:r w:rsidR="00A00CA2" w:rsidRPr="0024761F">
        <w:rPr>
          <w:rFonts w:cs="Times New Roman"/>
          <w:szCs w:val="24"/>
        </w:rPr>
        <w:t>ED</w:t>
      </w:r>
      <w:r w:rsidR="00772563" w:rsidRPr="0024761F">
        <w:rPr>
          <w:rFonts w:cs="Times New Roman"/>
          <w:szCs w:val="24"/>
        </w:rPr>
        <w:t xml:space="preserve"> nurses</w:t>
      </w:r>
      <w:r w:rsidR="00251141" w:rsidRPr="0024761F">
        <w:rPr>
          <w:rFonts w:cs="Times New Roman"/>
          <w:szCs w:val="24"/>
        </w:rPr>
        <w:t xml:space="preserve"> were critical of the practice, which was not seen as beneficial for patient care, but si</w:t>
      </w:r>
      <w:r w:rsidR="008E7E3B" w:rsidRPr="0024761F">
        <w:rPr>
          <w:rFonts w:cs="Times New Roman"/>
          <w:szCs w:val="24"/>
        </w:rPr>
        <w:t xml:space="preserve">mply a way of meeting </w:t>
      </w:r>
      <w:r w:rsidR="00FD3440" w:rsidRPr="0024761F">
        <w:rPr>
          <w:rFonts w:cs="Times New Roman"/>
          <w:szCs w:val="24"/>
        </w:rPr>
        <w:t>a target that was not realistic</w:t>
      </w:r>
      <w:r w:rsidR="00251141" w:rsidRPr="0024761F">
        <w:rPr>
          <w:rFonts w:cs="Times New Roman"/>
          <w:szCs w:val="24"/>
        </w:rPr>
        <w:t>:</w:t>
      </w:r>
    </w:p>
    <w:p w:rsidR="00251141" w:rsidRPr="0024761F" w:rsidRDefault="00251141" w:rsidP="0024761F">
      <w:pPr>
        <w:pStyle w:val="Quote"/>
        <w:spacing w:line="480" w:lineRule="auto"/>
        <w:jc w:val="left"/>
        <w:rPr>
          <w:rFonts w:cs="Times New Roman"/>
          <w:szCs w:val="24"/>
        </w:rPr>
      </w:pPr>
      <w:r w:rsidRPr="0024761F">
        <w:rPr>
          <w:rFonts w:cs="Times New Roman"/>
          <w:szCs w:val="24"/>
        </w:rPr>
        <w:t xml:space="preserve">they’re trying to avoid breaching these </w:t>
      </w:r>
      <w:r w:rsidR="0088039F" w:rsidRPr="0024761F">
        <w:rPr>
          <w:rFonts w:cs="Times New Roman"/>
          <w:szCs w:val="24"/>
        </w:rPr>
        <w:t>four</w:t>
      </w:r>
      <w:r w:rsidR="00A045BE" w:rsidRPr="0024761F">
        <w:rPr>
          <w:rFonts w:cs="Times New Roman"/>
          <w:szCs w:val="24"/>
        </w:rPr>
        <w:t xml:space="preserve"> </w:t>
      </w:r>
      <w:r w:rsidRPr="0024761F">
        <w:rPr>
          <w:rFonts w:cs="Times New Roman"/>
          <w:szCs w:val="24"/>
        </w:rPr>
        <w:t xml:space="preserve">hour targets, but they’re just trying to find… it’s more just finding a way about the </w:t>
      </w:r>
      <w:r w:rsidR="0088039F" w:rsidRPr="0024761F">
        <w:rPr>
          <w:rFonts w:cs="Times New Roman"/>
          <w:szCs w:val="24"/>
        </w:rPr>
        <w:t>four</w:t>
      </w:r>
      <w:r w:rsidR="00A045BE" w:rsidRPr="0024761F">
        <w:rPr>
          <w:rFonts w:cs="Times New Roman"/>
          <w:szCs w:val="24"/>
        </w:rPr>
        <w:t xml:space="preserve"> </w:t>
      </w:r>
      <w:r w:rsidRPr="0024761F">
        <w:rPr>
          <w:rFonts w:cs="Times New Roman"/>
          <w:szCs w:val="24"/>
        </w:rPr>
        <w:t xml:space="preserve">hour targets, that’s the whole point of the new department, is they're building it because the </w:t>
      </w:r>
      <w:r w:rsidR="0088039F" w:rsidRPr="0024761F">
        <w:rPr>
          <w:rFonts w:cs="Times New Roman"/>
          <w:szCs w:val="24"/>
        </w:rPr>
        <w:t>four</w:t>
      </w:r>
      <w:r w:rsidR="00A045BE" w:rsidRPr="0024761F">
        <w:rPr>
          <w:rFonts w:cs="Times New Roman"/>
          <w:szCs w:val="24"/>
        </w:rPr>
        <w:t xml:space="preserve"> </w:t>
      </w:r>
      <w:r w:rsidRPr="0024761F">
        <w:rPr>
          <w:rFonts w:cs="Times New Roman"/>
          <w:szCs w:val="24"/>
        </w:rPr>
        <w:t>hour targets are unrealistic anyway.  So they’re trying to avoid it by splitting up the department almost so they can try to deal with it, which is the best way, I suppose, you can deal with it, because they're so unrealistic, that’s the only way that you can deal with it is to get patients in separately and to try and reduce the times. (</w:t>
      </w:r>
      <w:r w:rsidR="00A00CA2" w:rsidRPr="0024761F">
        <w:rPr>
          <w:rFonts w:cs="Times New Roman"/>
          <w:szCs w:val="24"/>
        </w:rPr>
        <w:t>ED</w:t>
      </w:r>
      <w:r w:rsidRPr="0024761F">
        <w:rPr>
          <w:rFonts w:cs="Times New Roman"/>
          <w:szCs w:val="24"/>
        </w:rPr>
        <w:t xml:space="preserve"> nurse 5)</w:t>
      </w:r>
    </w:p>
    <w:p w:rsidR="005C398A" w:rsidRPr="0024761F" w:rsidRDefault="005C398A" w:rsidP="0024761F">
      <w:pPr>
        <w:spacing w:line="480" w:lineRule="auto"/>
        <w:jc w:val="left"/>
        <w:rPr>
          <w:rFonts w:cs="Times New Roman"/>
          <w:szCs w:val="24"/>
        </w:rPr>
      </w:pPr>
    </w:p>
    <w:p w:rsidR="008E7E3B" w:rsidRPr="0024761F" w:rsidRDefault="008E7E3B" w:rsidP="0024761F">
      <w:pPr>
        <w:spacing w:line="480" w:lineRule="auto"/>
        <w:jc w:val="left"/>
        <w:rPr>
          <w:rFonts w:cs="Times New Roman"/>
          <w:szCs w:val="24"/>
        </w:rPr>
      </w:pPr>
      <w:r w:rsidRPr="0024761F">
        <w:rPr>
          <w:rFonts w:cs="Times New Roman"/>
          <w:szCs w:val="24"/>
        </w:rPr>
        <w:t>In addition to this, the use of assessment units was criticised by a medical nurse, as she stated that it did not make patient care any more efficient:</w:t>
      </w:r>
    </w:p>
    <w:p w:rsidR="008E7E3B" w:rsidRPr="0024761F" w:rsidRDefault="008E7E3B" w:rsidP="0024761F">
      <w:pPr>
        <w:pStyle w:val="Quote"/>
        <w:spacing w:line="480" w:lineRule="auto"/>
        <w:jc w:val="left"/>
        <w:rPr>
          <w:rFonts w:cs="Times New Roman"/>
          <w:szCs w:val="24"/>
        </w:rPr>
      </w:pPr>
      <w:r w:rsidRPr="0024761F">
        <w:rPr>
          <w:rFonts w:cs="Times New Roman"/>
          <w:szCs w:val="24"/>
        </w:rPr>
        <w:t xml:space="preserve">It was things like we had an assessment unit, so patients would come into A&amp;E and as long as they got up onto the assessment unit within the </w:t>
      </w:r>
      <w:r w:rsidR="0088039F" w:rsidRPr="0024761F">
        <w:rPr>
          <w:rFonts w:cs="Times New Roman"/>
          <w:szCs w:val="24"/>
        </w:rPr>
        <w:t>four</w:t>
      </w:r>
      <w:r w:rsidR="00A045BE" w:rsidRPr="0024761F">
        <w:rPr>
          <w:rFonts w:cs="Times New Roman"/>
          <w:szCs w:val="24"/>
        </w:rPr>
        <w:t xml:space="preserve"> </w:t>
      </w:r>
      <w:r w:rsidRPr="0024761F">
        <w:rPr>
          <w:rFonts w:cs="Times New Roman"/>
          <w:szCs w:val="24"/>
        </w:rPr>
        <w:t>hours then the paperwork looks good. But then that patient could be sitting in the assessment unit for anything.  The worse case scenario, anything up to seven or eight hours, to be seen. So it’s like it didn’t actually improve patient care but it improved the figures. (medical nurse 2)</w:t>
      </w:r>
    </w:p>
    <w:p w:rsidR="004E2C44" w:rsidRPr="0024761F" w:rsidRDefault="009D5BDA" w:rsidP="0024761F">
      <w:pPr>
        <w:pStyle w:val="Heading1"/>
        <w:spacing w:line="480" w:lineRule="auto"/>
        <w:rPr>
          <w:rFonts w:ascii="Times New Roman" w:hAnsi="Times New Roman" w:cs="Times New Roman"/>
        </w:rPr>
      </w:pPr>
      <w:r w:rsidRPr="0024761F">
        <w:rPr>
          <w:rFonts w:ascii="Times New Roman" w:hAnsi="Times New Roman" w:cs="Times New Roman"/>
        </w:rPr>
        <w:t>DISCUSSION</w:t>
      </w:r>
    </w:p>
    <w:p w:rsidR="00310581" w:rsidRPr="0024761F" w:rsidRDefault="00310581" w:rsidP="0024761F">
      <w:pPr>
        <w:spacing w:line="480" w:lineRule="auto"/>
        <w:rPr>
          <w:rFonts w:cs="Times New Roman"/>
        </w:rPr>
      </w:pPr>
    </w:p>
    <w:p w:rsidR="005C54C7" w:rsidRPr="0024761F" w:rsidRDefault="00CC35DF" w:rsidP="0024761F">
      <w:pPr>
        <w:spacing w:line="480" w:lineRule="auto"/>
        <w:jc w:val="left"/>
        <w:rPr>
          <w:rFonts w:cs="Times New Roman"/>
          <w:szCs w:val="24"/>
        </w:rPr>
      </w:pPr>
      <w:r w:rsidRPr="0024761F">
        <w:rPr>
          <w:rFonts w:cs="Times New Roman"/>
          <w:szCs w:val="24"/>
        </w:rPr>
        <w:t>Our</w:t>
      </w:r>
      <w:r w:rsidR="005C54C7" w:rsidRPr="0024761F">
        <w:rPr>
          <w:rFonts w:cs="Times New Roman"/>
          <w:szCs w:val="24"/>
        </w:rPr>
        <w:t xml:space="preserve"> research foun</w:t>
      </w:r>
      <w:r w:rsidR="000F7CDE" w:rsidRPr="0024761F">
        <w:rPr>
          <w:rFonts w:cs="Times New Roman"/>
          <w:szCs w:val="24"/>
        </w:rPr>
        <w:t>d that nurses</w:t>
      </w:r>
      <w:r w:rsidR="005E7992">
        <w:rPr>
          <w:rFonts w:cs="Times New Roman"/>
          <w:szCs w:val="24"/>
        </w:rPr>
        <w:t xml:space="preserve"> </w:t>
      </w:r>
      <w:r w:rsidR="005E7992" w:rsidRPr="005E7992">
        <w:rPr>
          <w:rFonts w:cs="Times New Roman"/>
          <w:szCs w:val="24"/>
          <w:highlight w:val="yellow"/>
        </w:rPr>
        <w:t>working in one hospital in Scotland</w:t>
      </w:r>
      <w:r w:rsidRPr="0024761F">
        <w:rPr>
          <w:rFonts w:cs="Times New Roman"/>
          <w:szCs w:val="24"/>
        </w:rPr>
        <w:t xml:space="preserve"> stated that they</w:t>
      </w:r>
      <w:r w:rsidR="000F7CDE" w:rsidRPr="0024761F">
        <w:rPr>
          <w:rFonts w:cs="Times New Roman"/>
          <w:szCs w:val="24"/>
        </w:rPr>
        <w:t xml:space="preserve"> worked hard to attempt to meet the </w:t>
      </w:r>
      <w:r w:rsidR="0088039F" w:rsidRPr="0024761F">
        <w:rPr>
          <w:rFonts w:cs="Times New Roman"/>
          <w:szCs w:val="24"/>
        </w:rPr>
        <w:t>four</w:t>
      </w:r>
      <w:r w:rsidR="00A045BE" w:rsidRPr="0024761F">
        <w:rPr>
          <w:rFonts w:cs="Times New Roman"/>
          <w:szCs w:val="24"/>
        </w:rPr>
        <w:t xml:space="preserve"> </w:t>
      </w:r>
      <w:r w:rsidR="000F7CDE" w:rsidRPr="0024761F">
        <w:rPr>
          <w:rFonts w:cs="Times New Roman"/>
          <w:szCs w:val="24"/>
        </w:rPr>
        <w:t>hour target, showing that</w:t>
      </w:r>
      <w:r w:rsidR="00FD3440" w:rsidRPr="0024761F">
        <w:rPr>
          <w:rFonts w:cs="Times New Roman"/>
          <w:szCs w:val="24"/>
        </w:rPr>
        <w:t xml:space="preserve"> a</w:t>
      </w:r>
      <w:r w:rsidR="00F40996">
        <w:rPr>
          <w:rFonts w:cs="Times New Roman"/>
          <w:szCs w:val="24"/>
        </w:rPr>
        <w:t xml:space="preserve"> national target was affect</w:t>
      </w:r>
      <w:r w:rsidR="000F7CDE" w:rsidRPr="0024761F">
        <w:rPr>
          <w:rFonts w:cs="Times New Roman"/>
          <w:szCs w:val="24"/>
        </w:rPr>
        <w:t>ing clinical practice (Som, 2009). I</w:t>
      </w:r>
      <w:r w:rsidR="005C54C7" w:rsidRPr="0024761F">
        <w:rPr>
          <w:rFonts w:cs="Times New Roman"/>
          <w:szCs w:val="24"/>
        </w:rPr>
        <w:t xml:space="preserve">n trying to meet the </w:t>
      </w:r>
      <w:r w:rsidR="000F7CDE" w:rsidRPr="0024761F">
        <w:rPr>
          <w:rFonts w:cs="Times New Roman"/>
          <w:szCs w:val="24"/>
        </w:rPr>
        <w:t>target</w:t>
      </w:r>
      <w:r w:rsidR="005C54C7" w:rsidRPr="0024761F">
        <w:rPr>
          <w:rFonts w:cs="Times New Roman"/>
          <w:szCs w:val="24"/>
        </w:rPr>
        <w:t xml:space="preserve"> nurses carried a considerable burden</w:t>
      </w:r>
      <w:r w:rsidR="007F4585" w:rsidRPr="0024761F">
        <w:rPr>
          <w:rFonts w:cs="Times New Roman"/>
          <w:szCs w:val="24"/>
        </w:rPr>
        <w:t xml:space="preserve">, as </w:t>
      </w:r>
      <w:r w:rsidRPr="0024761F">
        <w:rPr>
          <w:rFonts w:cs="Times New Roman"/>
          <w:szCs w:val="24"/>
        </w:rPr>
        <w:t>highlighted</w:t>
      </w:r>
      <w:r w:rsidR="007F4585" w:rsidRPr="0024761F">
        <w:rPr>
          <w:rFonts w:cs="Times New Roman"/>
          <w:szCs w:val="24"/>
        </w:rPr>
        <w:t xml:space="preserve"> by the Francis Report (2013)</w:t>
      </w:r>
      <w:r w:rsidR="005C54C7" w:rsidRPr="0024761F">
        <w:rPr>
          <w:rFonts w:cs="Times New Roman"/>
          <w:szCs w:val="24"/>
        </w:rPr>
        <w:t xml:space="preserve">.  This was evident in </w:t>
      </w:r>
      <w:r w:rsidR="000F7CDE" w:rsidRPr="0024761F">
        <w:rPr>
          <w:rFonts w:cs="Times New Roman"/>
          <w:szCs w:val="24"/>
        </w:rPr>
        <w:t>two</w:t>
      </w:r>
      <w:r w:rsidR="005C54C7" w:rsidRPr="0024761F">
        <w:rPr>
          <w:rFonts w:cs="Times New Roman"/>
          <w:szCs w:val="24"/>
        </w:rPr>
        <w:t xml:space="preserve"> ways: an inability to meet demand </w:t>
      </w:r>
      <w:r w:rsidR="00382EC0" w:rsidRPr="0024761F">
        <w:rPr>
          <w:rFonts w:cs="Times New Roman"/>
          <w:szCs w:val="24"/>
        </w:rPr>
        <w:t xml:space="preserve">because of </w:t>
      </w:r>
      <w:r w:rsidR="005C54C7" w:rsidRPr="0024761F">
        <w:rPr>
          <w:rFonts w:cs="Times New Roman"/>
          <w:szCs w:val="24"/>
        </w:rPr>
        <w:t>high nu</w:t>
      </w:r>
      <w:r w:rsidR="003462B7">
        <w:rPr>
          <w:rFonts w:cs="Times New Roman"/>
          <w:szCs w:val="24"/>
        </w:rPr>
        <w:t xml:space="preserve">mbers of patients </w:t>
      </w:r>
      <w:r w:rsidR="003462B7">
        <w:rPr>
          <w:rFonts w:cs="Times New Roman"/>
          <w:szCs w:val="24"/>
          <w:highlight w:val="yellow"/>
        </w:rPr>
        <w:t>compared</w:t>
      </w:r>
      <w:r w:rsidR="003462B7" w:rsidRPr="003462B7">
        <w:rPr>
          <w:rFonts w:cs="Times New Roman"/>
          <w:szCs w:val="24"/>
          <w:highlight w:val="yellow"/>
        </w:rPr>
        <w:t xml:space="preserve"> to nursing staff</w:t>
      </w:r>
      <w:r w:rsidR="000F7CDE" w:rsidRPr="0024761F">
        <w:rPr>
          <w:rFonts w:cs="Times New Roman"/>
          <w:szCs w:val="24"/>
        </w:rPr>
        <w:t>,</w:t>
      </w:r>
      <w:r w:rsidR="005C54C7" w:rsidRPr="0024761F">
        <w:rPr>
          <w:rFonts w:cs="Times New Roman"/>
          <w:szCs w:val="24"/>
        </w:rPr>
        <w:t xml:space="preserve"> and pressure from senior staff to meet the </w:t>
      </w:r>
      <w:r w:rsidR="0088039F" w:rsidRPr="0024761F">
        <w:rPr>
          <w:rFonts w:cs="Times New Roman"/>
          <w:szCs w:val="24"/>
        </w:rPr>
        <w:t>four</w:t>
      </w:r>
      <w:r w:rsidR="00A045BE" w:rsidRPr="0024761F">
        <w:rPr>
          <w:rFonts w:cs="Times New Roman"/>
          <w:szCs w:val="24"/>
        </w:rPr>
        <w:t xml:space="preserve"> </w:t>
      </w:r>
      <w:r w:rsidR="005C54C7" w:rsidRPr="0024761F">
        <w:rPr>
          <w:rFonts w:cs="Times New Roman"/>
          <w:szCs w:val="24"/>
        </w:rPr>
        <w:t>hour target.  This burden was most apparent among those working in emergency arenas (including the ED, and other departments that received patients).  Lipsky’s</w:t>
      </w:r>
      <w:r w:rsidR="00FD3440" w:rsidRPr="0024761F">
        <w:rPr>
          <w:rFonts w:cs="Times New Roman"/>
          <w:szCs w:val="24"/>
        </w:rPr>
        <w:t xml:space="preserve"> (1980)</w:t>
      </w:r>
      <w:r w:rsidR="005C54C7" w:rsidRPr="0024761F">
        <w:rPr>
          <w:rFonts w:cs="Times New Roman"/>
          <w:szCs w:val="24"/>
        </w:rPr>
        <w:t xml:space="preserve"> research on the use of discretion among front line workers highlights these challenges as central to public organisations, as inadequate resources are availab</w:t>
      </w:r>
      <w:r w:rsidR="00F40996">
        <w:rPr>
          <w:rFonts w:cs="Times New Roman"/>
          <w:szCs w:val="24"/>
        </w:rPr>
        <w:t>le to meet demand</w:t>
      </w:r>
      <w:r w:rsidR="005C54C7" w:rsidRPr="0024761F">
        <w:rPr>
          <w:rFonts w:cs="Times New Roman"/>
          <w:szCs w:val="24"/>
        </w:rPr>
        <w:t xml:space="preserve">.  However, Wells (1997) research on </w:t>
      </w:r>
      <w:r w:rsidR="0097491D" w:rsidRPr="0024761F">
        <w:rPr>
          <w:rFonts w:cs="Times New Roman"/>
          <w:szCs w:val="24"/>
        </w:rPr>
        <w:t xml:space="preserve">community mental health </w:t>
      </w:r>
      <w:r w:rsidR="005C54C7" w:rsidRPr="0024761F">
        <w:rPr>
          <w:rFonts w:cs="Times New Roman"/>
          <w:szCs w:val="24"/>
        </w:rPr>
        <w:t xml:space="preserve">nurses found that </w:t>
      </w:r>
      <w:r w:rsidR="0097491D" w:rsidRPr="0024761F">
        <w:rPr>
          <w:rFonts w:cs="Times New Roman"/>
          <w:szCs w:val="24"/>
        </w:rPr>
        <w:t>compliance with targets was lower when they were inadequately resourced</w:t>
      </w:r>
      <w:r w:rsidR="000F7CDE" w:rsidRPr="0024761F">
        <w:rPr>
          <w:rFonts w:cs="Times New Roman"/>
          <w:szCs w:val="24"/>
        </w:rPr>
        <w:t>, showing a continuum of inadequacy</w:t>
      </w:r>
      <w:r w:rsidR="0097491D" w:rsidRPr="0024761F">
        <w:rPr>
          <w:rFonts w:cs="Times New Roman"/>
          <w:szCs w:val="24"/>
        </w:rPr>
        <w:t>.  It may be that the pressure to meet the target from managers, very clear guidance (Bergen</w:t>
      </w:r>
      <w:r w:rsidR="00836AC1">
        <w:rPr>
          <w:rFonts w:cs="Times New Roman"/>
          <w:szCs w:val="24"/>
        </w:rPr>
        <w:t xml:space="preserve"> &amp; While</w:t>
      </w:r>
      <w:r w:rsidR="0097491D" w:rsidRPr="0024761F">
        <w:rPr>
          <w:rFonts w:cs="Times New Roman"/>
          <w:szCs w:val="24"/>
        </w:rPr>
        <w:t>, 2005)</w:t>
      </w:r>
      <w:r w:rsidR="000F7CDE" w:rsidRPr="0024761F">
        <w:rPr>
          <w:rFonts w:cs="Times New Roman"/>
          <w:szCs w:val="24"/>
        </w:rPr>
        <w:t>, and reporting directly to the Scottish Government for serious breaches</w:t>
      </w:r>
      <w:r w:rsidR="0097491D" w:rsidRPr="0024761F">
        <w:rPr>
          <w:rFonts w:cs="Times New Roman"/>
          <w:szCs w:val="24"/>
        </w:rPr>
        <w:t xml:space="preserve"> mitigated this factor.</w:t>
      </w:r>
    </w:p>
    <w:p w:rsidR="00F40996" w:rsidRPr="0024761F" w:rsidRDefault="005C54C7" w:rsidP="00F40996">
      <w:pPr>
        <w:spacing w:line="480" w:lineRule="auto"/>
        <w:ind w:firstLine="720"/>
        <w:jc w:val="left"/>
        <w:rPr>
          <w:rFonts w:cs="Times New Roman"/>
          <w:szCs w:val="24"/>
        </w:rPr>
      </w:pPr>
      <w:r w:rsidRPr="0024761F">
        <w:rPr>
          <w:rFonts w:cs="Times New Roman"/>
          <w:szCs w:val="24"/>
        </w:rPr>
        <w:t>For interviewees, the main reported impact of the target was on patient care.  It was noted that non-emergency cases were dealt with more quickly than prior to the introduction of the target.  However, ED nurses reported having less time to spend with patients, including those who were very sick</w:t>
      </w:r>
      <w:r w:rsidR="000F7CDE" w:rsidRPr="0024761F">
        <w:rPr>
          <w:rFonts w:cs="Times New Roman"/>
          <w:szCs w:val="24"/>
        </w:rPr>
        <w:t>, showing</w:t>
      </w:r>
      <w:r w:rsidR="00F40996">
        <w:rPr>
          <w:rFonts w:cs="Times New Roman"/>
          <w:szCs w:val="24"/>
        </w:rPr>
        <w:t xml:space="preserve"> that clinical priorities were</w:t>
      </w:r>
      <w:r w:rsidR="000F7CDE" w:rsidRPr="0024761F">
        <w:rPr>
          <w:rFonts w:cs="Times New Roman"/>
          <w:szCs w:val="24"/>
        </w:rPr>
        <w:t xml:space="preserve"> distorted by targets</w:t>
      </w:r>
      <w:r w:rsidRPr="0024761F">
        <w:rPr>
          <w:rFonts w:cs="Times New Roman"/>
          <w:szCs w:val="24"/>
        </w:rPr>
        <w:t>.</w:t>
      </w:r>
      <w:r w:rsidR="0097491D" w:rsidRPr="0024761F">
        <w:rPr>
          <w:rFonts w:cs="Times New Roman"/>
          <w:szCs w:val="24"/>
        </w:rPr>
        <w:t xml:space="preserve">  This could lead to a furt</w:t>
      </w:r>
      <w:r w:rsidR="00F40996">
        <w:rPr>
          <w:rFonts w:cs="Times New Roman"/>
          <w:szCs w:val="24"/>
        </w:rPr>
        <w:t>her, emotional, burden which had</w:t>
      </w:r>
      <w:r w:rsidR="0097491D" w:rsidRPr="0024761F">
        <w:rPr>
          <w:rFonts w:cs="Times New Roman"/>
          <w:szCs w:val="24"/>
        </w:rPr>
        <w:t xml:space="preserve"> not</w:t>
      </w:r>
      <w:r w:rsidR="00F40996">
        <w:rPr>
          <w:rFonts w:cs="Times New Roman"/>
          <w:szCs w:val="24"/>
        </w:rPr>
        <w:t xml:space="preserve"> previously</w:t>
      </w:r>
      <w:r w:rsidR="0097491D" w:rsidRPr="0024761F">
        <w:rPr>
          <w:rFonts w:cs="Times New Roman"/>
          <w:szCs w:val="24"/>
        </w:rPr>
        <w:t xml:space="preserve"> been explored in the literature on nurses and discretion.   </w:t>
      </w:r>
      <w:r w:rsidR="00D30DC4" w:rsidRPr="0024761F">
        <w:rPr>
          <w:rFonts w:cs="Times New Roman"/>
          <w:szCs w:val="24"/>
        </w:rPr>
        <w:t>S</w:t>
      </w:r>
      <w:r w:rsidR="0097491D" w:rsidRPr="0024761F">
        <w:rPr>
          <w:rFonts w:cs="Times New Roman"/>
          <w:szCs w:val="24"/>
        </w:rPr>
        <w:t>ome</w:t>
      </w:r>
      <w:r w:rsidR="00F40996">
        <w:rPr>
          <w:rFonts w:cs="Times New Roman"/>
          <w:szCs w:val="24"/>
        </w:rPr>
        <w:t xml:space="preserve"> ED</w:t>
      </w:r>
      <w:r w:rsidR="0097491D" w:rsidRPr="0024761F">
        <w:rPr>
          <w:rFonts w:cs="Times New Roman"/>
          <w:szCs w:val="24"/>
        </w:rPr>
        <w:t xml:space="preserve"> nurses reported a</w:t>
      </w:r>
      <w:r w:rsidR="00F40996">
        <w:rPr>
          <w:rFonts w:cs="Times New Roman"/>
          <w:szCs w:val="24"/>
        </w:rPr>
        <w:t>ctive</w:t>
      </w:r>
      <w:r w:rsidR="0097491D" w:rsidRPr="0024761F">
        <w:rPr>
          <w:rFonts w:cs="Times New Roman"/>
          <w:szCs w:val="24"/>
        </w:rPr>
        <w:t xml:space="preserve"> resistance to the target, where</w:t>
      </w:r>
      <w:r w:rsidR="000F7CDE" w:rsidRPr="0024761F">
        <w:rPr>
          <w:rFonts w:cs="Times New Roman"/>
          <w:szCs w:val="24"/>
        </w:rPr>
        <w:t xml:space="preserve"> nurses refused to move</w:t>
      </w:r>
      <w:r w:rsidR="0097491D" w:rsidRPr="0024761F">
        <w:rPr>
          <w:rFonts w:cs="Times New Roman"/>
          <w:szCs w:val="24"/>
        </w:rPr>
        <w:t xml:space="preserve"> patients who were not seen as clinically ready to leave the ED</w:t>
      </w:r>
      <w:r w:rsidR="000F7CDE" w:rsidRPr="0024761F">
        <w:rPr>
          <w:rFonts w:cs="Times New Roman"/>
          <w:szCs w:val="24"/>
        </w:rPr>
        <w:t>.</w:t>
      </w:r>
      <w:r w:rsidR="00F40996">
        <w:rPr>
          <w:rFonts w:cs="Times New Roman"/>
          <w:szCs w:val="24"/>
        </w:rPr>
        <w:t xml:space="preserve">  </w:t>
      </w:r>
      <w:r w:rsidR="00F40996" w:rsidRPr="0024761F">
        <w:rPr>
          <w:rFonts w:cs="Times New Roman"/>
          <w:szCs w:val="24"/>
        </w:rPr>
        <w:t>This resistance aligns with the existing literature which has found strong support for nurses rejecting targets that did not fit with their beliefs (Wells, 1997; Provis and Stack, 2004; Bergen</w:t>
      </w:r>
      <w:r w:rsidR="00836AC1">
        <w:rPr>
          <w:rFonts w:cs="Times New Roman"/>
          <w:szCs w:val="24"/>
        </w:rPr>
        <w:t xml:space="preserve"> &amp; While</w:t>
      </w:r>
      <w:r w:rsidR="00F40996" w:rsidRPr="0024761F">
        <w:rPr>
          <w:rFonts w:cs="Times New Roman"/>
          <w:szCs w:val="24"/>
        </w:rPr>
        <w:t xml:space="preserve">, 2005; Kramer </w:t>
      </w:r>
      <w:r w:rsidR="00F40996" w:rsidRPr="0024761F">
        <w:rPr>
          <w:rFonts w:cs="Times New Roman"/>
          <w:i/>
          <w:szCs w:val="24"/>
        </w:rPr>
        <w:t>et al</w:t>
      </w:r>
      <w:r w:rsidR="00F40996" w:rsidRPr="0024761F">
        <w:rPr>
          <w:rFonts w:cs="Times New Roman"/>
          <w:szCs w:val="24"/>
        </w:rPr>
        <w:t>., 2007), and thu</w:t>
      </w:r>
      <w:r w:rsidR="00F40996">
        <w:rPr>
          <w:rFonts w:cs="Times New Roman"/>
          <w:szCs w:val="24"/>
        </w:rPr>
        <w:t>s contrasts Hunters’ (2003)</w:t>
      </w:r>
      <w:r w:rsidR="009841DA">
        <w:rPr>
          <w:rFonts w:cs="Times New Roman"/>
          <w:szCs w:val="24"/>
        </w:rPr>
        <w:t>.  However, the research was based on interviews with nurses, and it may be that a more ethnographic approach</w:t>
      </w:r>
      <w:r w:rsidR="003462B7">
        <w:rPr>
          <w:rFonts w:cs="Times New Roman"/>
          <w:szCs w:val="24"/>
        </w:rPr>
        <w:t xml:space="preserve">, </w:t>
      </w:r>
      <w:r w:rsidR="003462B7" w:rsidRPr="003462B7">
        <w:rPr>
          <w:rFonts w:cs="Times New Roman"/>
          <w:szCs w:val="24"/>
          <w:highlight w:val="yellow"/>
        </w:rPr>
        <w:t>including observations of practice within the ED</w:t>
      </w:r>
      <w:r w:rsidR="003462B7" w:rsidRPr="00E835A4">
        <w:rPr>
          <w:rFonts w:cs="Times New Roman"/>
          <w:szCs w:val="24"/>
          <w:highlight w:val="yellow"/>
        </w:rPr>
        <w:t>,</w:t>
      </w:r>
      <w:r w:rsidR="009841DA" w:rsidRPr="00E835A4">
        <w:rPr>
          <w:rFonts w:cs="Times New Roman"/>
          <w:szCs w:val="24"/>
          <w:highlight w:val="yellow"/>
        </w:rPr>
        <w:t xml:space="preserve"> would have uncovered further insights</w:t>
      </w:r>
      <w:r w:rsidR="00E835A4">
        <w:rPr>
          <w:rFonts w:cs="Times New Roman"/>
          <w:szCs w:val="24"/>
          <w:highlight w:val="yellow"/>
        </w:rPr>
        <w:t>,</w:t>
      </w:r>
      <w:r w:rsidR="00E835A4" w:rsidRPr="00E835A4">
        <w:rPr>
          <w:rFonts w:cs="Times New Roman"/>
          <w:szCs w:val="24"/>
          <w:highlight w:val="yellow"/>
        </w:rPr>
        <w:t xml:space="preserve"> as has occurred in research on nurses professional relationships (Allen, 1997)</w:t>
      </w:r>
      <w:r w:rsidR="009841DA" w:rsidRPr="00E835A4">
        <w:rPr>
          <w:rFonts w:cs="Times New Roman"/>
          <w:szCs w:val="24"/>
          <w:highlight w:val="yellow"/>
        </w:rPr>
        <w:t>.</w:t>
      </w:r>
      <w:r w:rsidR="009841DA">
        <w:rPr>
          <w:rFonts w:cs="Times New Roman"/>
          <w:szCs w:val="24"/>
        </w:rPr>
        <w:t xml:space="preserve">  Accordingly,</w:t>
      </w:r>
      <w:r w:rsidR="00E835A4">
        <w:rPr>
          <w:rFonts w:cs="Times New Roman"/>
          <w:szCs w:val="24"/>
        </w:rPr>
        <w:t xml:space="preserve"> </w:t>
      </w:r>
      <w:r w:rsidR="00E835A4" w:rsidRPr="00E835A4">
        <w:rPr>
          <w:rFonts w:cs="Times New Roman"/>
          <w:szCs w:val="24"/>
          <w:highlight w:val="yellow"/>
        </w:rPr>
        <w:t>to truly understand the impact of these targets on nurses</w:t>
      </w:r>
      <w:r w:rsidR="00E835A4">
        <w:rPr>
          <w:rFonts w:cs="Times New Roman"/>
          <w:szCs w:val="24"/>
        </w:rPr>
        <w:t>,</w:t>
      </w:r>
      <w:r w:rsidR="009841DA">
        <w:rPr>
          <w:rFonts w:cs="Times New Roman"/>
          <w:szCs w:val="24"/>
        </w:rPr>
        <w:t xml:space="preserve"> there is a need for ethnographic research within EDs, including ways in which nurses behave to meet the majority of targets, and minor and major acts of resistance to the target.</w:t>
      </w:r>
    </w:p>
    <w:p w:rsidR="00F40996" w:rsidRDefault="00F40996" w:rsidP="009841DA">
      <w:pPr>
        <w:spacing w:line="480" w:lineRule="auto"/>
        <w:ind w:firstLine="720"/>
        <w:jc w:val="left"/>
        <w:rPr>
          <w:rFonts w:cs="Times New Roman"/>
          <w:szCs w:val="24"/>
        </w:rPr>
      </w:pPr>
      <w:r>
        <w:rPr>
          <w:rFonts w:cs="Times New Roman"/>
          <w:szCs w:val="24"/>
        </w:rPr>
        <w:t xml:space="preserve">  In non-emergency areas, staff were aware of the four hour target, but half did not consider it to be a target that affected them, and those who did reported experiencing less direct pressure than their ED colleagues.  </w:t>
      </w:r>
      <w:r w:rsidRPr="00D73416">
        <w:rPr>
          <w:rFonts w:cs="Times New Roman"/>
          <w:szCs w:val="24"/>
          <w:highlight w:val="yellow"/>
        </w:rPr>
        <w:t xml:space="preserve">Moreover, </w:t>
      </w:r>
      <w:r w:rsidR="009841DA" w:rsidRPr="00D73416">
        <w:rPr>
          <w:rFonts w:cs="Times New Roman"/>
          <w:szCs w:val="24"/>
          <w:highlight w:val="yellow"/>
        </w:rPr>
        <w:t xml:space="preserve">the majority of </w:t>
      </w:r>
      <w:r w:rsidRPr="00D73416">
        <w:rPr>
          <w:rFonts w:cs="Times New Roman"/>
          <w:szCs w:val="24"/>
          <w:highlight w:val="yellow"/>
        </w:rPr>
        <w:t>nurses from no</w:t>
      </w:r>
      <w:r w:rsidR="009841DA" w:rsidRPr="00D73416">
        <w:rPr>
          <w:rFonts w:cs="Times New Roman"/>
          <w:szCs w:val="24"/>
          <w:highlight w:val="yellow"/>
        </w:rPr>
        <w:t>n-emergency areas did not appear to</w:t>
      </w:r>
      <w:r w:rsidRPr="00D73416">
        <w:rPr>
          <w:rFonts w:cs="Times New Roman"/>
          <w:szCs w:val="24"/>
          <w:highlight w:val="yellow"/>
        </w:rPr>
        <w:t xml:space="preserve"> understand the impact of their discharge de</w:t>
      </w:r>
      <w:r w:rsidR="00D73416">
        <w:rPr>
          <w:rFonts w:cs="Times New Roman"/>
          <w:szCs w:val="24"/>
          <w:highlight w:val="yellow"/>
        </w:rPr>
        <w:t>cisions on the four hour target</w:t>
      </w:r>
      <w:r w:rsidRPr="00D73416">
        <w:rPr>
          <w:rFonts w:cs="Times New Roman"/>
          <w:szCs w:val="24"/>
          <w:highlight w:val="yellow"/>
        </w:rPr>
        <w:t>.</w:t>
      </w:r>
      <w:r w:rsidR="009841DA">
        <w:rPr>
          <w:rFonts w:cs="Times New Roman"/>
          <w:szCs w:val="24"/>
        </w:rPr>
        <w:t xml:space="preserve">  Accordingly, if ED treatment targets are to remain, there is a need for considerable health service reform in order to optimise systems and approaches throughout hospitals.  This should aim to redistribute pressure to meet targets more evenly throughout all hospital wards.</w:t>
      </w:r>
    </w:p>
    <w:p w:rsidR="004721A1" w:rsidRPr="0024761F" w:rsidRDefault="009D5BDA" w:rsidP="0024761F">
      <w:pPr>
        <w:pStyle w:val="Heading1"/>
        <w:spacing w:line="480" w:lineRule="auto"/>
        <w:rPr>
          <w:rFonts w:ascii="Times New Roman" w:hAnsi="Times New Roman" w:cs="Times New Roman"/>
        </w:rPr>
      </w:pPr>
      <w:r w:rsidRPr="0024761F">
        <w:rPr>
          <w:rFonts w:ascii="Times New Roman" w:hAnsi="Times New Roman" w:cs="Times New Roman"/>
        </w:rPr>
        <w:t>CONCLUSION</w:t>
      </w:r>
    </w:p>
    <w:p w:rsidR="00D73416" w:rsidRDefault="00D73416" w:rsidP="00B1174B">
      <w:pPr>
        <w:spacing w:line="480" w:lineRule="auto"/>
        <w:jc w:val="left"/>
        <w:rPr>
          <w:rFonts w:cs="Times New Roman"/>
          <w:szCs w:val="24"/>
        </w:rPr>
      </w:pPr>
    </w:p>
    <w:p w:rsidR="004721A1" w:rsidRPr="00B1174B" w:rsidRDefault="00D73416" w:rsidP="00B1174B">
      <w:pPr>
        <w:spacing w:line="480" w:lineRule="auto"/>
        <w:jc w:val="left"/>
        <w:rPr>
          <w:rFonts w:cs="Times New Roman"/>
          <w:szCs w:val="24"/>
        </w:rPr>
      </w:pPr>
      <w:r w:rsidRPr="00D73416">
        <w:rPr>
          <w:rFonts w:cs="Times New Roman"/>
          <w:szCs w:val="24"/>
          <w:highlight w:val="yellow"/>
        </w:rPr>
        <w:t>For the last thirty years</w:t>
      </w:r>
      <w:r w:rsidR="0033135E" w:rsidRPr="00D73416">
        <w:rPr>
          <w:rFonts w:cs="Times New Roman"/>
          <w:szCs w:val="24"/>
          <w:highlight w:val="yellow"/>
        </w:rPr>
        <w:t>,</w:t>
      </w:r>
      <w:r w:rsidRPr="00D73416">
        <w:rPr>
          <w:rFonts w:cs="Times New Roman"/>
          <w:szCs w:val="24"/>
          <w:highlight w:val="yellow"/>
        </w:rPr>
        <w:t xml:space="preserve"> many Western</w:t>
      </w:r>
      <w:r w:rsidR="0033135E" w:rsidRPr="00D73416">
        <w:rPr>
          <w:rFonts w:cs="Times New Roman"/>
          <w:szCs w:val="24"/>
          <w:highlight w:val="yellow"/>
        </w:rPr>
        <w:t xml:space="preserve"> health services have become increasingly monitored on their ability to meet targets</w:t>
      </w:r>
      <w:r w:rsidR="0033135E" w:rsidRPr="0024761F">
        <w:rPr>
          <w:rFonts w:cs="Times New Roman"/>
          <w:szCs w:val="24"/>
        </w:rPr>
        <w:t>.  As</w:t>
      </w:r>
      <w:r w:rsidR="004721A1" w:rsidRPr="0024761F">
        <w:rPr>
          <w:rFonts w:cs="Times New Roman"/>
          <w:szCs w:val="24"/>
        </w:rPr>
        <w:t xml:space="preserve"> health service budgets in developed countries fail to keep pace with demand, the way in which nurses </w:t>
      </w:r>
      <w:r w:rsidR="00471A84" w:rsidRPr="0024761F">
        <w:rPr>
          <w:rFonts w:cs="Times New Roman"/>
          <w:szCs w:val="24"/>
        </w:rPr>
        <w:t>behave</w:t>
      </w:r>
      <w:r w:rsidR="004721A1" w:rsidRPr="0024761F">
        <w:rPr>
          <w:rFonts w:cs="Times New Roman"/>
          <w:szCs w:val="24"/>
        </w:rPr>
        <w:t xml:space="preserve"> to </w:t>
      </w:r>
      <w:r w:rsidR="004721A1" w:rsidRPr="0024761F">
        <w:rPr>
          <w:rFonts w:cs="Times New Roman"/>
          <w:i/>
          <w:szCs w:val="24"/>
        </w:rPr>
        <w:t>prima facie</w:t>
      </w:r>
      <w:r w:rsidR="004721A1" w:rsidRPr="0024761F">
        <w:rPr>
          <w:rFonts w:cs="Times New Roman"/>
          <w:szCs w:val="24"/>
        </w:rPr>
        <w:t xml:space="preserve"> meet targets is of considerable interest.</w:t>
      </w:r>
      <w:r w:rsidR="003B575F" w:rsidRPr="0024761F">
        <w:rPr>
          <w:rFonts w:cs="Times New Roman"/>
          <w:szCs w:val="24"/>
        </w:rPr>
        <w:t xml:space="preserve">  To date, the way in which targets for waiting times in ED are managed by nurses has been an under-researched area.</w:t>
      </w:r>
      <w:r w:rsidR="00B1174B">
        <w:rPr>
          <w:rFonts w:cs="Times New Roman"/>
          <w:szCs w:val="24"/>
        </w:rPr>
        <w:t xml:space="preserve">  </w:t>
      </w:r>
      <w:r w:rsidR="004721A1" w:rsidRPr="00D73416">
        <w:rPr>
          <w:rFonts w:cs="Times New Roman"/>
          <w:szCs w:val="24"/>
          <w:highlight w:val="yellow"/>
        </w:rPr>
        <w:t>Our study of Scottish nurses found that whilst the</w:t>
      </w:r>
      <w:r w:rsidR="003B575F" w:rsidRPr="00D73416">
        <w:rPr>
          <w:rFonts w:cs="Times New Roman"/>
          <w:szCs w:val="24"/>
          <w:highlight w:val="yellow"/>
        </w:rPr>
        <w:t xml:space="preserve"> </w:t>
      </w:r>
      <w:r w:rsidR="0088039F" w:rsidRPr="00D73416">
        <w:rPr>
          <w:rFonts w:cs="Times New Roman"/>
          <w:szCs w:val="24"/>
          <w:highlight w:val="yellow"/>
        </w:rPr>
        <w:t>four</w:t>
      </w:r>
      <w:r w:rsidR="00A045BE" w:rsidRPr="00D73416">
        <w:rPr>
          <w:rFonts w:cs="Times New Roman"/>
          <w:szCs w:val="24"/>
          <w:highlight w:val="yellow"/>
        </w:rPr>
        <w:t xml:space="preserve"> </w:t>
      </w:r>
      <w:r w:rsidR="003B575F" w:rsidRPr="00D73416">
        <w:rPr>
          <w:rFonts w:cs="Times New Roman"/>
          <w:szCs w:val="24"/>
          <w:highlight w:val="yellow"/>
        </w:rPr>
        <w:t>hour wait</w:t>
      </w:r>
      <w:r w:rsidR="004721A1" w:rsidRPr="00D73416">
        <w:rPr>
          <w:rFonts w:cs="Times New Roman"/>
          <w:szCs w:val="24"/>
          <w:highlight w:val="yellow"/>
        </w:rPr>
        <w:t xml:space="preserve"> target</w:t>
      </w:r>
      <w:r w:rsidR="003B575F" w:rsidRPr="00D73416">
        <w:rPr>
          <w:rFonts w:cs="Times New Roman"/>
          <w:szCs w:val="24"/>
          <w:highlight w:val="yellow"/>
        </w:rPr>
        <w:t xml:space="preserve"> in ED</w:t>
      </w:r>
      <w:r w:rsidR="004721A1" w:rsidRPr="00D73416">
        <w:rPr>
          <w:rFonts w:cs="Times New Roman"/>
          <w:szCs w:val="24"/>
          <w:highlight w:val="yellow"/>
        </w:rPr>
        <w:t xml:space="preserve"> was </w:t>
      </w:r>
      <w:r w:rsidR="003B575F" w:rsidRPr="00D73416">
        <w:rPr>
          <w:rFonts w:cs="Times New Roman"/>
          <w:szCs w:val="24"/>
          <w:highlight w:val="yellow"/>
        </w:rPr>
        <w:t>met in the majority of cases, this was often as a result of considerable pressure being placed on ED staff.  Mor</w:t>
      </w:r>
      <w:r w:rsidR="003B575F" w:rsidRPr="0024761F">
        <w:rPr>
          <w:rFonts w:cs="Times New Roman"/>
          <w:szCs w:val="24"/>
        </w:rPr>
        <w:t>eover, the spirit of the target was sometimes lost, with ED nurses reporting that assessment areas were used to move patients who were not ready to be m</w:t>
      </w:r>
      <w:r w:rsidR="00B1174B">
        <w:rPr>
          <w:rFonts w:cs="Times New Roman"/>
          <w:szCs w:val="24"/>
        </w:rPr>
        <w:t>oved to a ward.  N</w:t>
      </w:r>
      <w:r w:rsidR="003B575F" w:rsidRPr="0024761F">
        <w:rPr>
          <w:rFonts w:cs="Times New Roman"/>
          <w:szCs w:val="24"/>
        </w:rPr>
        <w:t>urses reported that they felt able to maintain an acceptably high standard of patient care</w:t>
      </w:r>
      <w:r w:rsidR="00B1174B">
        <w:rPr>
          <w:rFonts w:cs="Times New Roman"/>
          <w:szCs w:val="24"/>
        </w:rPr>
        <w:t>, although ethnographic insight would be valuable to independently verify the effects on patient care</w:t>
      </w:r>
      <w:r w:rsidR="003B575F" w:rsidRPr="0024761F">
        <w:rPr>
          <w:rFonts w:cs="Times New Roman"/>
          <w:szCs w:val="24"/>
        </w:rPr>
        <w:t>.</w:t>
      </w:r>
      <w:r w:rsidR="00B5209B">
        <w:rPr>
          <w:rFonts w:cs="Times New Roman"/>
          <w:szCs w:val="24"/>
        </w:rPr>
        <w:t xml:space="preserve">  </w:t>
      </w:r>
      <w:r w:rsidR="00B5209B" w:rsidRPr="00B5209B">
        <w:rPr>
          <w:rFonts w:cs="Times New Roman"/>
          <w:szCs w:val="24"/>
          <w:highlight w:val="yellow"/>
        </w:rPr>
        <w:t>Additional research should be undertaken in other countries in which treatment time targets are in place, in order to understand their effects internationally.  Moreover, investigation should be undertaken in hospitals which are funded in ways which are different to the UK NHS, which is funded through taxation and free at the point of use.</w:t>
      </w:r>
    </w:p>
    <w:p w:rsidR="003B575F" w:rsidRPr="0024761F" w:rsidRDefault="003B575F" w:rsidP="0024761F">
      <w:pPr>
        <w:spacing w:line="480" w:lineRule="auto"/>
        <w:jc w:val="left"/>
        <w:rPr>
          <w:rFonts w:cs="Times New Roman"/>
          <w:szCs w:val="24"/>
        </w:rPr>
      </w:pPr>
    </w:p>
    <w:p w:rsidR="004721A1" w:rsidRPr="0024761F" w:rsidRDefault="009D5BDA" w:rsidP="0024761F">
      <w:pPr>
        <w:spacing w:line="480" w:lineRule="auto"/>
        <w:jc w:val="left"/>
        <w:rPr>
          <w:rFonts w:cs="Times New Roman"/>
          <w:b/>
          <w:szCs w:val="24"/>
        </w:rPr>
      </w:pPr>
      <w:r w:rsidRPr="0024761F">
        <w:rPr>
          <w:rFonts w:cs="Times New Roman"/>
          <w:b/>
          <w:szCs w:val="24"/>
        </w:rPr>
        <w:t>RELVEVANCE TO CLINICAL PRACTICE</w:t>
      </w:r>
    </w:p>
    <w:p w:rsidR="00B5209B" w:rsidRDefault="009841DA" w:rsidP="00B5209B">
      <w:pPr>
        <w:spacing w:line="480" w:lineRule="auto"/>
        <w:ind w:firstLine="720"/>
        <w:jc w:val="left"/>
        <w:rPr>
          <w:rFonts w:cs="Times New Roman"/>
          <w:szCs w:val="24"/>
        </w:rPr>
      </w:pPr>
      <w:r>
        <w:rPr>
          <w:rFonts w:cs="Times New Roman"/>
          <w:szCs w:val="24"/>
        </w:rPr>
        <w:t>Within t</w:t>
      </w:r>
      <w:r w:rsidRPr="0024761F">
        <w:rPr>
          <w:rFonts w:cs="Times New Roman"/>
          <w:szCs w:val="24"/>
        </w:rPr>
        <w:t xml:space="preserve">he </w:t>
      </w:r>
      <w:r>
        <w:rPr>
          <w:rFonts w:cs="Times New Roman"/>
          <w:szCs w:val="24"/>
        </w:rPr>
        <w:t xml:space="preserve">UK </w:t>
      </w:r>
      <w:r w:rsidRPr="0024761F">
        <w:rPr>
          <w:rFonts w:cs="Times New Roman"/>
          <w:szCs w:val="24"/>
        </w:rPr>
        <w:t xml:space="preserve">Francis </w:t>
      </w:r>
      <w:r>
        <w:rPr>
          <w:rFonts w:cs="Times New Roman"/>
          <w:szCs w:val="24"/>
        </w:rPr>
        <w:t>inquiry,</w:t>
      </w:r>
      <w:r w:rsidRPr="0024761F">
        <w:rPr>
          <w:rFonts w:cs="Times New Roman"/>
          <w:szCs w:val="24"/>
        </w:rPr>
        <w:t xml:space="preserve"> no mention of the impact of targets of management decisions on workloads of nursing staff</w:t>
      </w:r>
      <w:r>
        <w:rPr>
          <w:rFonts w:cs="Times New Roman"/>
          <w:szCs w:val="24"/>
        </w:rPr>
        <w:t xml:space="preserve"> was made. Likewise,</w:t>
      </w:r>
      <w:r w:rsidRPr="0024761F">
        <w:rPr>
          <w:rFonts w:cs="Times New Roman"/>
          <w:szCs w:val="24"/>
        </w:rPr>
        <w:t xml:space="preserve"> the NMC response to the Francis R</w:t>
      </w:r>
      <w:r>
        <w:rPr>
          <w:rFonts w:cs="Times New Roman"/>
          <w:szCs w:val="24"/>
        </w:rPr>
        <w:t>eport</w:t>
      </w:r>
      <w:r w:rsidR="00836AC1">
        <w:rPr>
          <w:rFonts w:cs="Times New Roman"/>
          <w:szCs w:val="24"/>
        </w:rPr>
        <w:t xml:space="preserve"> (NMC, 2013)</w:t>
      </w:r>
      <w:r>
        <w:rPr>
          <w:rFonts w:cs="Times New Roman"/>
          <w:szCs w:val="24"/>
        </w:rPr>
        <w:t xml:space="preserve"> did not</w:t>
      </w:r>
      <w:r w:rsidRPr="0024761F">
        <w:rPr>
          <w:rFonts w:cs="Times New Roman"/>
          <w:szCs w:val="24"/>
        </w:rPr>
        <w:t xml:space="preserve"> focus on workload pressures or meeting targets within the workplace. The</w:t>
      </w:r>
      <w:r w:rsidR="00B1174B">
        <w:rPr>
          <w:rFonts w:cs="Times New Roman"/>
          <w:szCs w:val="24"/>
        </w:rPr>
        <w:t xml:space="preserve"> UK</w:t>
      </w:r>
      <w:r w:rsidRPr="0024761F">
        <w:rPr>
          <w:rFonts w:cs="Times New Roman"/>
          <w:szCs w:val="24"/>
        </w:rPr>
        <w:t xml:space="preserve"> Government response stated that quality of care needed to come before targets and finances, but then proposed further reporting requirements </w:t>
      </w:r>
      <w:r w:rsidR="00B1174B">
        <w:rPr>
          <w:rFonts w:cs="Times New Roman"/>
          <w:szCs w:val="24"/>
        </w:rPr>
        <w:t>and targets alongside additional training with an aim to make nurses more compassionate</w:t>
      </w:r>
      <w:r w:rsidRPr="0024761F">
        <w:rPr>
          <w:rFonts w:cs="Times New Roman"/>
          <w:szCs w:val="24"/>
        </w:rPr>
        <w:t xml:space="preserve">. This has not offered solutions to the high workload pressures felt by staff in trying to achieve the four hour </w:t>
      </w:r>
      <w:r>
        <w:rPr>
          <w:rFonts w:cs="Times New Roman"/>
          <w:szCs w:val="24"/>
        </w:rPr>
        <w:t xml:space="preserve">treatment </w:t>
      </w:r>
      <w:r w:rsidR="00B1174B">
        <w:rPr>
          <w:rFonts w:cs="Times New Roman"/>
          <w:szCs w:val="24"/>
        </w:rPr>
        <w:t>targets. Health care professionals within EDs should</w:t>
      </w:r>
      <w:r w:rsidRPr="0024761F">
        <w:rPr>
          <w:rFonts w:cs="Times New Roman"/>
          <w:szCs w:val="24"/>
        </w:rPr>
        <w:t xml:space="preserve"> to be able to make the most appropriate decision for their patients</w:t>
      </w:r>
      <w:r w:rsidR="00B1174B">
        <w:rPr>
          <w:rFonts w:cs="Times New Roman"/>
          <w:szCs w:val="24"/>
        </w:rPr>
        <w:t>,</w:t>
      </w:r>
      <w:r w:rsidRPr="0024761F">
        <w:rPr>
          <w:rFonts w:cs="Times New Roman"/>
          <w:szCs w:val="24"/>
        </w:rPr>
        <w:t xml:space="preserve"> regardless of target</w:t>
      </w:r>
      <w:r>
        <w:rPr>
          <w:rFonts w:cs="Times New Roman"/>
          <w:szCs w:val="24"/>
        </w:rPr>
        <w:t>s</w:t>
      </w:r>
      <w:r w:rsidR="00B1174B">
        <w:rPr>
          <w:rFonts w:cs="Times New Roman"/>
          <w:szCs w:val="24"/>
        </w:rPr>
        <w:t>.  This would</w:t>
      </w:r>
      <w:r w:rsidRPr="0024761F">
        <w:rPr>
          <w:rFonts w:cs="Times New Roman"/>
          <w:szCs w:val="24"/>
        </w:rPr>
        <w:t xml:space="preserve"> ensure that patients are not moved inappropriately to meet targets</w:t>
      </w:r>
      <w:r>
        <w:rPr>
          <w:rFonts w:cs="Times New Roman"/>
          <w:szCs w:val="24"/>
        </w:rPr>
        <w:t xml:space="preserve"> which lack an empirical basis</w:t>
      </w:r>
      <w:r w:rsidRPr="0024761F">
        <w:rPr>
          <w:rFonts w:cs="Times New Roman"/>
          <w:szCs w:val="24"/>
        </w:rPr>
        <w:t xml:space="preserve">. </w:t>
      </w:r>
    </w:p>
    <w:p w:rsidR="00B1174B" w:rsidRDefault="00B5209B" w:rsidP="009841DA">
      <w:pPr>
        <w:spacing w:line="480" w:lineRule="auto"/>
        <w:ind w:firstLine="720"/>
        <w:jc w:val="left"/>
        <w:rPr>
          <w:rFonts w:cs="Times New Roman"/>
          <w:szCs w:val="24"/>
        </w:rPr>
      </w:pPr>
      <w:r w:rsidRPr="00B5209B">
        <w:rPr>
          <w:rFonts w:cs="Times New Roman"/>
          <w:szCs w:val="24"/>
          <w:highlight w:val="yellow"/>
        </w:rPr>
        <w:t>We suggest</w:t>
      </w:r>
      <w:r>
        <w:rPr>
          <w:rFonts w:cs="Times New Roman"/>
          <w:szCs w:val="24"/>
          <w:highlight w:val="yellow"/>
        </w:rPr>
        <w:t xml:space="preserve"> that governments that have introduced treatment time targets (UK, Australia, New Zealand, Canada), should pool their experiences in order to develop an understanding of best practice.  Moreover, </w:t>
      </w:r>
      <w:r w:rsidRPr="00B5209B">
        <w:rPr>
          <w:rFonts w:cs="Times New Roman"/>
          <w:szCs w:val="24"/>
          <w:highlight w:val="yellow"/>
        </w:rPr>
        <w:t>wherever treatment targets are in place</w:t>
      </w:r>
      <w:r w:rsidR="00B1174B" w:rsidRPr="00B5209B">
        <w:rPr>
          <w:rFonts w:cs="Times New Roman"/>
          <w:szCs w:val="24"/>
          <w:highlight w:val="yellow"/>
        </w:rPr>
        <w:t>, senior nurses should have the authority to breach the target whenever clinically appropriate</w:t>
      </w:r>
      <w:r w:rsidRPr="00B5209B">
        <w:rPr>
          <w:rFonts w:cs="Times New Roman"/>
          <w:szCs w:val="24"/>
          <w:highlight w:val="yellow"/>
        </w:rPr>
        <w:t xml:space="preserve"> without</w:t>
      </w:r>
      <w:r>
        <w:rPr>
          <w:rFonts w:cs="Times New Roman"/>
          <w:szCs w:val="24"/>
          <w:highlight w:val="yellow"/>
        </w:rPr>
        <w:t xml:space="preserve"> fear of</w:t>
      </w:r>
      <w:r w:rsidRPr="00B5209B">
        <w:rPr>
          <w:rFonts w:cs="Times New Roman"/>
          <w:szCs w:val="24"/>
          <w:highlight w:val="yellow"/>
        </w:rPr>
        <w:t xml:space="preserve"> negative consequences to ensure accurate reporting</w:t>
      </w:r>
      <w:r>
        <w:rPr>
          <w:rFonts w:cs="Times New Roman"/>
          <w:szCs w:val="24"/>
        </w:rPr>
        <w:t>.  More generally</w:t>
      </w:r>
      <w:r w:rsidR="00B1174B">
        <w:rPr>
          <w:rFonts w:cs="Times New Roman"/>
          <w:szCs w:val="24"/>
        </w:rPr>
        <w:t>,</w:t>
      </w:r>
      <w:r>
        <w:rPr>
          <w:rFonts w:cs="Times New Roman"/>
          <w:szCs w:val="24"/>
        </w:rPr>
        <w:t xml:space="preserve"> in order to meet treatment time targets,</w:t>
      </w:r>
      <w:r w:rsidR="00B1174B">
        <w:rPr>
          <w:rFonts w:cs="Times New Roman"/>
          <w:szCs w:val="24"/>
        </w:rPr>
        <w:t xml:space="preserve"> hospital systems should be designed in such a way to redistribute pressure more evenly around hospital departments, to reduce pressure in ED, which may contribute to staff burnout and long-term sickness absence.</w:t>
      </w:r>
      <w:r>
        <w:rPr>
          <w:rFonts w:cs="Times New Roman"/>
          <w:szCs w:val="24"/>
        </w:rPr>
        <w:t xml:space="preserve">  </w:t>
      </w:r>
      <w:r w:rsidRPr="00B5209B">
        <w:rPr>
          <w:rFonts w:cs="Times New Roman"/>
          <w:szCs w:val="24"/>
          <w:highlight w:val="yellow"/>
        </w:rPr>
        <w:t xml:space="preserve">In countries in which treatment time targets have not yet been introduced, consideration of </w:t>
      </w:r>
      <w:r w:rsidR="00B925D1">
        <w:rPr>
          <w:rFonts w:cs="Times New Roman"/>
          <w:szCs w:val="24"/>
          <w:highlight w:val="yellow"/>
        </w:rPr>
        <w:t>how to reduce the negative impacts of such targets within local or national contexts</w:t>
      </w:r>
      <w:r w:rsidRPr="00B5209B">
        <w:rPr>
          <w:rFonts w:cs="Times New Roman"/>
          <w:szCs w:val="24"/>
          <w:highlight w:val="yellow"/>
        </w:rPr>
        <w:t xml:space="preserve"> should be undertaken before policy is implemented.</w:t>
      </w:r>
    </w:p>
    <w:p w:rsidR="009841DA" w:rsidRDefault="00B1174B" w:rsidP="009841DA">
      <w:pPr>
        <w:spacing w:line="480" w:lineRule="auto"/>
        <w:ind w:firstLine="720"/>
        <w:jc w:val="left"/>
        <w:rPr>
          <w:rFonts w:cs="Times New Roman"/>
          <w:szCs w:val="24"/>
        </w:rPr>
      </w:pPr>
      <w:r>
        <w:rPr>
          <w:rFonts w:cs="Times New Roman"/>
          <w:szCs w:val="24"/>
        </w:rPr>
        <w:t>More generally, t</w:t>
      </w:r>
      <w:r w:rsidR="009841DA" w:rsidRPr="0024761F">
        <w:rPr>
          <w:rFonts w:cs="Times New Roman"/>
          <w:szCs w:val="24"/>
        </w:rPr>
        <w:t xml:space="preserve">here needs to be further consideration of the workload pressures that are faced </w:t>
      </w:r>
      <w:r>
        <w:rPr>
          <w:rFonts w:cs="Times New Roman"/>
          <w:szCs w:val="24"/>
        </w:rPr>
        <w:t xml:space="preserve">by nursing staff in their daily </w:t>
      </w:r>
      <w:r w:rsidR="009841DA" w:rsidRPr="0024761F">
        <w:rPr>
          <w:rFonts w:cs="Times New Roman"/>
          <w:szCs w:val="24"/>
        </w:rPr>
        <w:t>work and how targets impact on these workloads. Ensuring that there is a balance and that targets are appropriate and do not detract from good quality care is essential</w:t>
      </w:r>
      <w:r>
        <w:rPr>
          <w:rFonts w:cs="Times New Roman"/>
          <w:szCs w:val="24"/>
        </w:rPr>
        <w:t xml:space="preserve"> to reducing staff sickness and to retaining a highly motivated workforce</w:t>
      </w:r>
      <w:r w:rsidR="009841DA" w:rsidRPr="0024761F">
        <w:rPr>
          <w:rFonts w:cs="Times New Roman"/>
          <w:szCs w:val="24"/>
        </w:rPr>
        <w:t xml:space="preserve">. </w:t>
      </w:r>
    </w:p>
    <w:p w:rsidR="00B1174B" w:rsidRPr="0024761F" w:rsidRDefault="00B1174B" w:rsidP="009841DA">
      <w:pPr>
        <w:spacing w:line="480" w:lineRule="auto"/>
        <w:ind w:firstLine="720"/>
        <w:jc w:val="left"/>
        <w:rPr>
          <w:rFonts w:cs="Times New Roman"/>
          <w:szCs w:val="24"/>
        </w:rPr>
      </w:pPr>
    </w:p>
    <w:p w:rsidR="007F38CE" w:rsidRPr="009841DA" w:rsidRDefault="009D5BDA" w:rsidP="009841DA">
      <w:pPr>
        <w:spacing w:line="480" w:lineRule="auto"/>
        <w:jc w:val="left"/>
        <w:rPr>
          <w:rFonts w:eastAsiaTheme="majorEastAsia" w:cs="Times New Roman"/>
          <w:b/>
          <w:bCs/>
          <w:szCs w:val="24"/>
        </w:rPr>
      </w:pPr>
      <w:r w:rsidRPr="009841DA">
        <w:rPr>
          <w:rFonts w:cs="Times New Roman"/>
          <w:b/>
        </w:rPr>
        <w:t>REFERENCES</w:t>
      </w:r>
    </w:p>
    <w:p w:rsidR="00E835A4" w:rsidRPr="00E835A4" w:rsidRDefault="00E835A4" w:rsidP="00E835A4">
      <w:pPr>
        <w:autoSpaceDE w:val="0"/>
        <w:autoSpaceDN w:val="0"/>
        <w:adjustRightInd w:val="0"/>
        <w:spacing w:before="240" w:line="480" w:lineRule="auto"/>
        <w:ind w:left="737" w:hanging="17"/>
        <w:jc w:val="left"/>
        <w:rPr>
          <w:rFonts w:cs="Times New Roman"/>
          <w:szCs w:val="24"/>
          <w:highlight w:val="yellow"/>
        </w:rPr>
      </w:pPr>
      <w:r w:rsidRPr="00E835A4">
        <w:rPr>
          <w:rFonts w:cs="Times New Roman"/>
          <w:szCs w:val="24"/>
          <w:highlight w:val="yellow"/>
        </w:rPr>
        <w:t>Allen, D. (1997) “The nursing-medical boundary: a negotiated order?” Sociology of</w:t>
      </w:r>
    </w:p>
    <w:p w:rsidR="00E835A4" w:rsidRPr="00E835A4" w:rsidRDefault="00E835A4" w:rsidP="00E835A4">
      <w:pPr>
        <w:autoSpaceDE w:val="0"/>
        <w:autoSpaceDN w:val="0"/>
        <w:adjustRightInd w:val="0"/>
        <w:spacing w:before="240" w:line="480" w:lineRule="auto"/>
        <w:ind w:left="737" w:hanging="737"/>
        <w:jc w:val="left"/>
        <w:rPr>
          <w:rFonts w:cs="Times New Roman"/>
          <w:szCs w:val="24"/>
        </w:rPr>
      </w:pPr>
      <w:r w:rsidRPr="00E835A4">
        <w:rPr>
          <w:rFonts w:cs="Times New Roman"/>
          <w:szCs w:val="24"/>
          <w:highlight w:val="yellow"/>
        </w:rPr>
        <w:t xml:space="preserve">Health and Illness”: 19:498-520. DOI: </w:t>
      </w:r>
      <w:r w:rsidRPr="00E835A4">
        <w:rPr>
          <w:rFonts w:cs="Times New Roman"/>
          <w:color w:val="000000"/>
          <w:szCs w:val="24"/>
          <w:highlight w:val="yellow"/>
          <w:shd w:val="clear" w:color="auto" w:fill="FFFFFF"/>
        </w:rPr>
        <w:t>10.1111/j.1467-9566.1997.tb00415.x</w:t>
      </w:r>
    </w:p>
    <w:p w:rsidR="00B85F72" w:rsidRPr="0024761F" w:rsidRDefault="00B85F72" w:rsidP="0024761F">
      <w:pPr>
        <w:autoSpaceDE w:val="0"/>
        <w:autoSpaceDN w:val="0"/>
        <w:adjustRightInd w:val="0"/>
        <w:spacing w:before="240" w:line="480" w:lineRule="auto"/>
        <w:ind w:left="737" w:hanging="737"/>
        <w:jc w:val="left"/>
        <w:rPr>
          <w:rFonts w:cs="Times New Roman"/>
          <w:szCs w:val="24"/>
        </w:rPr>
      </w:pPr>
      <w:r w:rsidRPr="0024761F">
        <w:rPr>
          <w:rFonts w:cs="Times New Roman"/>
          <w:szCs w:val="24"/>
        </w:rPr>
        <w:t xml:space="preserve">Armstrong, D. (2002). ‘Clinical autonomy, individual and collective: the problem of changing doctors’ behaviour.’ </w:t>
      </w:r>
      <w:r w:rsidRPr="0024761F">
        <w:rPr>
          <w:rFonts w:cs="Times New Roman"/>
          <w:i/>
          <w:iCs/>
          <w:szCs w:val="24"/>
        </w:rPr>
        <w:t xml:space="preserve">Social </w:t>
      </w:r>
      <w:r w:rsidRPr="008A19DF">
        <w:rPr>
          <w:rFonts w:cs="Times New Roman"/>
          <w:szCs w:val="24"/>
        </w:rPr>
        <w:t>Science and Medicine</w:t>
      </w:r>
      <w:r w:rsidRPr="0024761F">
        <w:rPr>
          <w:rFonts w:cs="Times New Roman"/>
          <w:szCs w:val="24"/>
        </w:rPr>
        <w:t>:55(10):1771-1777.</w:t>
      </w:r>
      <w:r w:rsidR="008A19DF">
        <w:rPr>
          <w:rFonts w:cs="Times New Roman"/>
          <w:szCs w:val="24"/>
        </w:rPr>
        <w:t xml:space="preserve"> DOI: </w:t>
      </w:r>
      <w:r w:rsidR="008A19DF" w:rsidRPr="008A19DF">
        <w:rPr>
          <w:rFonts w:cs="Times New Roman"/>
          <w:szCs w:val="24"/>
        </w:rPr>
        <w:t>0.1016/S0277-9536(01)00309-4</w:t>
      </w:r>
    </w:p>
    <w:p w:rsidR="00B85F72" w:rsidRPr="0024761F" w:rsidRDefault="00B85F72" w:rsidP="0024761F">
      <w:pPr>
        <w:autoSpaceDE w:val="0"/>
        <w:autoSpaceDN w:val="0"/>
        <w:adjustRightInd w:val="0"/>
        <w:spacing w:before="240" w:line="480" w:lineRule="auto"/>
        <w:ind w:left="737" w:hanging="737"/>
        <w:jc w:val="left"/>
        <w:rPr>
          <w:rFonts w:cs="Times New Roman"/>
          <w:szCs w:val="24"/>
        </w:rPr>
      </w:pPr>
      <w:r w:rsidRPr="0024761F">
        <w:rPr>
          <w:rFonts w:cs="Times New Roman"/>
          <w:szCs w:val="24"/>
        </w:rPr>
        <w:t xml:space="preserve">Bergen, A. </w:t>
      </w:r>
      <w:r w:rsidR="008A19DF">
        <w:rPr>
          <w:rFonts w:cs="Times New Roman"/>
          <w:szCs w:val="24"/>
        </w:rPr>
        <w:t xml:space="preserve">&amp; While, A. </w:t>
      </w:r>
      <w:r w:rsidRPr="0024761F">
        <w:rPr>
          <w:rFonts w:cs="Times New Roman"/>
          <w:szCs w:val="24"/>
        </w:rPr>
        <w:t xml:space="preserve">(2005). ‘Implementation deficit and street level bureaucracy: policy, practice and change in the development of community nursing issues.’ </w:t>
      </w:r>
      <w:r w:rsidRPr="008A19DF">
        <w:rPr>
          <w:rFonts w:cs="Times New Roman"/>
          <w:szCs w:val="24"/>
        </w:rPr>
        <w:t xml:space="preserve">Health and Social Care in the Community </w:t>
      </w:r>
      <w:r w:rsidRPr="0024761F">
        <w:rPr>
          <w:rFonts w:cs="Times New Roman"/>
          <w:szCs w:val="24"/>
        </w:rPr>
        <w:t>13(1):1-10.</w:t>
      </w:r>
      <w:r w:rsidR="008A19DF">
        <w:rPr>
          <w:rFonts w:cs="Times New Roman"/>
          <w:szCs w:val="24"/>
        </w:rPr>
        <w:t xml:space="preserve"> </w:t>
      </w:r>
      <w:r w:rsidR="008A19DF" w:rsidRPr="008A19DF">
        <w:rPr>
          <w:rFonts w:cs="Times New Roman"/>
          <w:szCs w:val="24"/>
        </w:rPr>
        <w:t>DOI: 10.1111/j.1365-2524.2005.00522.x</w:t>
      </w:r>
    </w:p>
    <w:p w:rsidR="00B85F72" w:rsidRDefault="00B85F72" w:rsidP="0024761F">
      <w:pPr>
        <w:pStyle w:val="Disstext"/>
        <w:tabs>
          <w:tab w:val="left" w:pos="0"/>
        </w:tabs>
        <w:spacing w:before="240"/>
        <w:ind w:left="737" w:hanging="737"/>
        <w:jc w:val="left"/>
        <w:rPr>
          <w:rFonts w:cs="Times New Roman"/>
        </w:rPr>
      </w:pPr>
      <w:r w:rsidRPr="0024761F">
        <w:rPr>
          <w:rFonts w:cs="Times New Roman"/>
        </w:rPr>
        <w:t xml:space="preserve">Bevan, G. &amp; Hood, C. 2006, "Have targets improved performance in the English NHS?", </w:t>
      </w:r>
      <w:r w:rsidRPr="0024761F">
        <w:rPr>
          <w:rFonts w:cs="Times New Roman"/>
          <w:i/>
        </w:rPr>
        <w:t>BMJ</w:t>
      </w:r>
      <w:r w:rsidRPr="0024761F">
        <w:rPr>
          <w:rFonts w:cs="Times New Roman"/>
        </w:rPr>
        <w:t>, vol. 332, no. 419.</w:t>
      </w:r>
      <w:r w:rsidR="008A19DF">
        <w:rPr>
          <w:rFonts w:cs="Times New Roman"/>
        </w:rPr>
        <w:t xml:space="preserve"> DOI: </w:t>
      </w:r>
      <w:r w:rsidR="008A19DF" w:rsidRPr="008A19DF">
        <w:rPr>
          <w:rFonts w:cs="Times New Roman"/>
        </w:rPr>
        <w:t>10.1136/bmj.332.7538.419</w:t>
      </w:r>
    </w:p>
    <w:p w:rsidR="003B10B5" w:rsidRPr="003B10B5" w:rsidRDefault="003B10B5" w:rsidP="003B10B5">
      <w:pPr>
        <w:pStyle w:val="EndNoteBibliography"/>
        <w:ind w:firstLine="720"/>
        <w:rPr>
          <w:rFonts w:ascii="Times New Roman" w:hAnsi="Times New Roman" w:cs="Times New Roman"/>
          <w:sz w:val="24"/>
          <w:szCs w:val="24"/>
        </w:rPr>
      </w:pPr>
      <w:r w:rsidRPr="003B10B5">
        <w:rPr>
          <w:rFonts w:ascii="Times New Roman" w:hAnsi="Times New Roman" w:cs="Times New Roman"/>
          <w:sz w:val="24"/>
          <w:szCs w:val="24"/>
          <w:highlight w:val="yellow"/>
        </w:rPr>
        <w:t xml:space="preserve">Braun, V. &amp; Clarke, V. 2006, “Using thematic analysis in psychology”. Qualitative Research in Psychology 3(2):77-101. DOI: </w:t>
      </w:r>
      <w:r w:rsidRPr="003B10B5">
        <w:rPr>
          <w:rFonts w:ascii="Times New Roman" w:hAnsi="Times New Roman" w:cs="Times New Roman"/>
          <w:sz w:val="24"/>
          <w:szCs w:val="24"/>
          <w:highlight w:val="yellow"/>
          <w:shd w:val="clear" w:color="auto" w:fill="FFFFFF"/>
        </w:rPr>
        <w:t>10.1191/1478088706qp063oa</w:t>
      </w:r>
    </w:p>
    <w:p w:rsidR="003B10B5" w:rsidRPr="003B10B5" w:rsidRDefault="003B10B5" w:rsidP="0024761F">
      <w:pPr>
        <w:pStyle w:val="Disstext"/>
        <w:tabs>
          <w:tab w:val="left" w:pos="0"/>
        </w:tabs>
        <w:spacing w:before="240"/>
        <w:ind w:left="737" w:hanging="737"/>
        <w:jc w:val="left"/>
        <w:rPr>
          <w:rFonts w:cs="Times New Roman"/>
          <w:b/>
        </w:rPr>
      </w:pPr>
    </w:p>
    <w:p w:rsidR="00B85F72" w:rsidRPr="0024761F" w:rsidRDefault="00B85F72" w:rsidP="0024761F">
      <w:pPr>
        <w:pStyle w:val="Disstext"/>
        <w:tabs>
          <w:tab w:val="left" w:pos="0"/>
        </w:tabs>
        <w:spacing w:before="240"/>
        <w:ind w:left="737" w:hanging="737"/>
        <w:jc w:val="left"/>
        <w:rPr>
          <w:rFonts w:cs="Times New Roman"/>
        </w:rPr>
      </w:pPr>
      <w:r w:rsidRPr="0024761F">
        <w:rPr>
          <w:rFonts w:cs="Times New Roman"/>
        </w:rPr>
        <w:t xml:space="preserve">Department of </w:t>
      </w:r>
      <w:r w:rsidR="004B302A" w:rsidRPr="0024761F">
        <w:rPr>
          <w:rFonts w:cs="Times New Roman"/>
        </w:rPr>
        <w:t>Health 2014</w:t>
      </w:r>
      <w:r w:rsidRPr="0024761F">
        <w:rPr>
          <w:rFonts w:cs="Times New Roman"/>
        </w:rPr>
        <w:t>.  Hard Truths: the journey to putting patients first.  [online] available from: https://www.gov.uk/government/publications/mid-staffordshire-nhs-ft-public-inquiry-government-response Date of access 31.01.2014.</w:t>
      </w:r>
    </w:p>
    <w:p w:rsidR="00B85F72" w:rsidRPr="0024761F" w:rsidRDefault="00B85F72" w:rsidP="0024761F">
      <w:pPr>
        <w:pStyle w:val="Disstext"/>
        <w:tabs>
          <w:tab w:val="left" w:pos="0"/>
        </w:tabs>
        <w:spacing w:before="240"/>
        <w:ind w:left="737" w:hanging="737"/>
        <w:jc w:val="left"/>
        <w:rPr>
          <w:rFonts w:cs="Times New Roman"/>
        </w:rPr>
      </w:pPr>
      <w:r w:rsidRPr="0024761F">
        <w:rPr>
          <w:rFonts w:cs="Times New Roman"/>
        </w:rPr>
        <w:t xml:space="preserve">Department of Health 2000 The NHS Plan. A plan for investment. A plan for reform.[online] available from: </w:t>
      </w:r>
      <w:r w:rsidRPr="0024761F">
        <w:rPr>
          <w:rFonts w:eastAsiaTheme="majorEastAsia" w:cs="Times New Roman"/>
        </w:rPr>
        <w:t>http://webarchive.nationalarchives.gov.uk/+/www.dh.gov.uk/en/publicationsandstatistics/publications/publicationspolicyandguidance/dh_4002960</w:t>
      </w:r>
      <w:r w:rsidRPr="0024761F">
        <w:rPr>
          <w:rFonts w:cs="Times New Roman"/>
        </w:rPr>
        <w:t>. Date of access: 11/11/2013.</w:t>
      </w:r>
    </w:p>
    <w:p w:rsidR="00B85F72" w:rsidRPr="0024761F" w:rsidRDefault="008A19DF" w:rsidP="008A19DF">
      <w:pPr>
        <w:pStyle w:val="Disstext"/>
        <w:tabs>
          <w:tab w:val="left" w:pos="0"/>
        </w:tabs>
        <w:spacing w:before="240"/>
        <w:ind w:left="709" w:hanging="709"/>
        <w:mirrorIndents/>
        <w:jc w:val="left"/>
        <w:rPr>
          <w:rFonts w:cs="Times New Roman"/>
        </w:rPr>
      </w:pPr>
      <w:r>
        <w:rPr>
          <w:rFonts w:cs="Times New Roman"/>
        </w:rPr>
        <w:tab/>
      </w:r>
      <w:r w:rsidR="00B85F72" w:rsidRPr="0024761F">
        <w:rPr>
          <w:rFonts w:cs="Times New Roman"/>
        </w:rPr>
        <w:t xml:space="preserve">Feldman, M.S., Bell, J and Berger, M.T. 2003.  Gaining Access: a practical and </w:t>
      </w:r>
      <w:r>
        <w:rPr>
          <w:rFonts w:cs="Times New Roman"/>
        </w:rPr>
        <w:t xml:space="preserve">     </w:t>
      </w:r>
      <w:r w:rsidR="00B85F72" w:rsidRPr="0024761F">
        <w:rPr>
          <w:rFonts w:cs="Times New Roman"/>
        </w:rPr>
        <w:t>theoretical guide for qualitative researchers.  Oxford: Altamira Press.</w:t>
      </w:r>
    </w:p>
    <w:p w:rsidR="00B85F72" w:rsidRPr="0024761F" w:rsidRDefault="00B85F72" w:rsidP="0024761F">
      <w:pPr>
        <w:spacing w:before="240" w:line="480" w:lineRule="auto"/>
        <w:ind w:left="737" w:hanging="737"/>
        <w:jc w:val="left"/>
        <w:rPr>
          <w:rFonts w:cs="Times New Roman"/>
          <w:szCs w:val="24"/>
        </w:rPr>
      </w:pPr>
      <w:r w:rsidRPr="0024761F">
        <w:rPr>
          <w:rFonts w:cs="Times New Roman"/>
          <w:szCs w:val="24"/>
        </w:rPr>
        <w:t xml:space="preserve">Francis, R. </w:t>
      </w:r>
      <w:r w:rsidR="00273089" w:rsidRPr="0024761F">
        <w:rPr>
          <w:rFonts w:cs="Times New Roman"/>
          <w:szCs w:val="24"/>
        </w:rPr>
        <w:t>(</w:t>
      </w:r>
      <w:r w:rsidRPr="0024761F">
        <w:rPr>
          <w:rFonts w:cs="Times New Roman"/>
          <w:szCs w:val="24"/>
        </w:rPr>
        <w:t>2013</w:t>
      </w:r>
      <w:r w:rsidR="00273089" w:rsidRPr="0024761F">
        <w:rPr>
          <w:rFonts w:cs="Times New Roman"/>
          <w:szCs w:val="24"/>
        </w:rPr>
        <w:t>).</w:t>
      </w:r>
      <w:r w:rsidRPr="0024761F">
        <w:rPr>
          <w:rFonts w:cs="Times New Roman"/>
          <w:szCs w:val="24"/>
        </w:rPr>
        <w:t xml:space="preserve"> </w:t>
      </w:r>
      <w:r w:rsidRPr="0024761F">
        <w:rPr>
          <w:rFonts w:cs="Times New Roman"/>
          <w:i/>
          <w:szCs w:val="24"/>
        </w:rPr>
        <w:t>Report of the Mid Staffordshire NHS Foundation Trust Public Inquiry.</w:t>
      </w:r>
      <w:r w:rsidR="00273089" w:rsidRPr="0024761F">
        <w:rPr>
          <w:rFonts w:cs="Times New Roman"/>
          <w:szCs w:val="24"/>
        </w:rPr>
        <w:t xml:space="preserve">  Retrieved </w:t>
      </w:r>
      <w:r w:rsidRPr="0024761F">
        <w:rPr>
          <w:rFonts w:cs="Times New Roman"/>
          <w:szCs w:val="24"/>
        </w:rPr>
        <w:t>from: http://www.midstaffspublicinquiry.com/report. Date of access: 10/10/2013.</w:t>
      </w:r>
    </w:p>
    <w:p w:rsidR="00B85F72" w:rsidRPr="0024761F" w:rsidRDefault="00B85F72" w:rsidP="0024761F">
      <w:pPr>
        <w:spacing w:before="240" w:line="480" w:lineRule="auto"/>
        <w:ind w:left="737" w:hanging="737"/>
        <w:jc w:val="left"/>
        <w:rPr>
          <w:rFonts w:cs="Times New Roman"/>
          <w:szCs w:val="24"/>
        </w:rPr>
      </w:pPr>
      <w:r w:rsidRPr="0024761F">
        <w:rPr>
          <w:rFonts w:cs="Times New Roman"/>
          <w:szCs w:val="24"/>
        </w:rPr>
        <w:t xml:space="preserve">Freeman J., Croft S., Cross., Yap C. and Mason S.  </w:t>
      </w:r>
      <w:r w:rsidR="00273089" w:rsidRPr="0024761F">
        <w:rPr>
          <w:rFonts w:cs="Times New Roman"/>
          <w:szCs w:val="24"/>
        </w:rPr>
        <w:t>(</w:t>
      </w:r>
      <w:r w:rsidRPr="0024761F">
        <w:rPr>
          <w:rFonts w:cs="Times New Roman"/>
          <w:szCs w:val="24"/>
        </w:rPr>
        <w:t>2010</w:t>
      </w:r>
      <w:r w:rsidR="00273089" w:rsidRPr="0024761F">
        <w:rPr>
          <w:rFonts w:cs="Times New Roman"/>
          <w:szCs w:val="24"/>
        </w:rPr>
        <w:t>).</w:t>
      </w:r>
      <w:r w:rsidRPr="0024761F">
        <w:rPr>
          <w:rFonts w:cs="Times New Roman"/>
          <w:szCs w:val="24"/>
        </w:rPr>
        <w:t xml:space="preserve"> The impact of the 4 hour target on patient care and outcomes in the emergency department: an analysis of hospital incidence data.  </w:t>
      </w:r>
      <w:r w:rsidRPr="0024761F">
        <w:rPr>
          <w:rFonts w:cs="Times New Roman"/>
          <w:i/>
          <w:szCs w:val="24"/>
        </w:rPr>
        <w:t xml:space="preserve">Emergency Medicine Journal, </w:t>
      </w:r>
      <w:r w:rsidRPr="0024761F">
        <w:rPr>
          <w:rFonts w:cs="Times New Roman"/>
          <w:szCs w:val="24"/>
        </w:rPr>
        <w:t>27,12, 921-927.</w:t>
      </w:r>
      <w:r w:rsidR="008A19DF">
        <w:rPr>
          <w:rFonts w:cs="Times New Roman"/>
          <w:szCs w:val="24"/>
        </w:rPr>
        <w:t xml:space="preserve"> </w:t>
      </w:r>
      <w:r w:rsidR="008A19DF" w:rsidRPr="008A19DF">
        <w:rPr>
          <w:rFonts w:cs="Times New Roman"/>
          <w:szCs w:val="24"/>
        </w:rPr>
        <w:t>DOI: 10.1136/emj.2009.085431</w:t>
      </w:r>
    </w:p>
    <w:p w:rsidR="00B85F72" w:rsidRDefault="00B85F72" w:rsidP="0024761F">
      <w:pPr>
        <w:pStyle w:val="Disstext"/>
        <w:tabs>
          <w:tab w:val="left" w:pos="0"/>
        </w:tabs>
        <w:spacing w:before="240"/>
        <w:ind w:left="737" w:hanging="737"/>
        <w:jc w:val="left"/>
        <w:rPr>
          <w:rFonts w:cs="Times New Roman"/>
        </w:rPr>
      </w:pPr>
      <w:r w:rsidRPr="0024761F">
        <w:rPr>
          <w:rFonts w:cs="Times New Roman"/>
        </w:rPr>
        <w:t xml:space="preserve">Gubb, J. </w:t>
      </w:r>
      <w:r w:rsidR="00273089" w:rsidRPr="0024761F">
        <w:rPr>
          <w:rFonts w:cs="Times New Roman"/>
        </w:rPr>
        <w:t>(2007).</w:t>
      </w:r>
      <w:r w:rsidRPr="0024761F">
        <w:rPr>
          <w:rFonts w:cs="Times New Roman"/>
        </w:rPr>
        <w:t xml:space="preserve"> </w:t>
      </w:r>
      <w:r w:rsidRPr="0024761F">
        <w:rPr>
          <w:rFonts w:cs="Times New Roman"/>
          <w:i/>
        </w:rPr>
        <w:t>Why are we waiting? An analysis of waiting times in the NHS</w:t>
      </w:r>
      <w:r w:rsidRPr="0024761F">
        <w:rPr>
          <w:rFonts w:cs="Times New Roman"/>
        </w:rPr>
        <w:t>, Citivas: London.</w:t>
      </w:r>
    </w:p>
    <w:p w:rsidR="00643423" w:rsidRPr="00643423" w:rsidRDefault="00643423" w:rsidP="0024761F">
      <w:pPr>
        <w:pStyle w:val="Disstext"/>
        <w:tabs>
          <w:tab w:val="left" w:pos="0"/>
        </w:tabs>
        <w:spacing w:before="240"/>
        <w:ind w:left="737" w:hanging="737"/>
        <w:jc w:val="left"/>
        <w:rPr>
          <w:rFonts w:cs="Times New Roman"/>
        </w:rPr>
      </w:pPr>
      <w:r w:rsidRPr="00BF3A8A">
        <w:rPr>
          <w:rFonts w:cs="Times New Roman"/>
          <w:highlight w:val="yellow"/>
        </w:rPr>
        <w:t xml:space="preserve">Ham, C. (2009).  </w:t>
      </w:r>
      <w:r w:rsidRPr="00BF3A8A">
        <w:rPr>
          <w:rFonts w:cs="Times New Roman"/>
          <w:i/>
          <w:highlight w:val="yellow"/>
        </w:rPr>
        <w:t>Health Policy in Britain</w:t>
      </w:r>
      <w:r w:rsidRPr="00BF3A8A">
        <w:rPr>
          <w:rFonts w:cs="Times New Roman"/>
          <w:highlight w:val="yellow"/>
        </w:rPr>
        <w:t>, Palgrave Macmillan: London.</w:t>
      </w:r>
    </w:p>
    <w:p w:rsidR="00B85F72" w:rsidRPr="0024761F" w:rsidRDefault="00B85F72" w:rsidP="0024761F">
      <w:pPr>
        <w:spacing w:before="240" w:line="480" w:lineRule="auto"/>
        <w:ind w:left="737" w:hanging="737"/>
        <w:jc w:val="left"/>
        <w:rPr>
          <w:rFonts w:cs="Times New Roman"/>
          <w:szCs w:val="24"/>
        </w:rPr>
      </w:pPr>
      <w:r w:rsidRPr="0024761F">
        <w:rPr>
          <w:rFonts w:cs="Times New Roman"/>
          <w:szCs w:val="24"/>
        </w:rPr>
        <w:t xml:space="preserve">Hughes G. </w:t>
      </w:r>
      <w:r w:rsidR="00273089" w:rsidRPr="0024761F">
        <w:rPr>
          <w:rFonts w:cs="Times New Roman"/>
          <w:szCs w:val="24"/>
        </w:rPr>
        <w:t>(</w:t>
      </w:r>
      <w:r w:rsidRPr="0024761F">
        <w:rPr>
          <w:rFonts w:cs="Times New Roman"/>
          <w:szCs w:val="24"/>
        </w:rPr>
        <w:t>2010</w:t>
      </w:r>
      <w:r w:rsidR="00273089" w:rsidRPr="0024761F">
        <w:rPr>
          <w:rFonts w:cs="Times New Roman"/>
          <w:szCs w:val="24"/>
        </w:rPr>
        <w:t>).</w:t>
      </w:r>
      <w:r w:rsidRPr="0024761F">
        <w:rPr>
          <w:rFonts w:cs="Times New Roman"/>
          <w:szCs w:val="24"/>
        </w:rPr>
        <w:t xml:space="preserve"> Four hour targets for EDs: the UK experience. </w:t>
      </w:r>
      <w:r w:rsidRPr="0024761F">
        <w:rPr>
          <w:rFonts w:cs="Times New Roman"/>
          <w:i/>
          <w:szCs w:val="24"/>
        </w:rPr>
        <w:t>Emergency Medicine Australasia</w:t>
      </w:r>
      <w:r w:rsidRPr="0024761F">
        <w:rPr>
          <w:rFonts w:cs="Times New Roman"/>
          <w:szCs w:val="24"/>
        </w:rPr>
        <w:t xml:space="preserve"> 22, 5, 368-373.</w:t>
      </w:r>
      <w:r w:rsidR="008A19DF">
        <w:rPr>
          <w:rFonts w:cs="Times New Roman"/>
          <w:szCs w:val="24"/>
        </w:rPr>
        <w:t xml:space="preserve"> </w:t>
      </w:r>
      <w:r w:rsidR="008A19DF" w:rsidRPr="008A19DF">
        <w:rPr>
          <w:rFonts w:cs="Times New Roman"/>
          <w:szCs w:val="24"/>
        </w:rPr>
        <w:t>DOI: 10.1111/j.1742-6723.2010.01326.x</w:t>
      </w:r>
    </w:p>
    <w:p w:rsidR="00B85F72" w:rsidRPr="0024761F" w:rsidRDefault="00B85F72" w:rsidP="0024761F">
      <w:pPr>
        <w:pStyle w:val="Disstext"/>
        <w:tabs>
          <w:tab w:val="left" w:pos="0"/>
          <w:tab w:val="left" w:pos="1985"/>
        </w:tabs>
        <w:spacing w:before="240"/>
        <w:ind w:left="737" w:hanging="737"/>
        <w:jc w:val="left"/>
        <w:rPr>
          <w:rFonts w:cs="Times New Roman"/>
        </w:rPr>
      </w:pPr>
      <w:r w:rsidRPr="0024761F">
        <w:rPr>
          <w:rFonts w:cs="Times New Roman"/>
        </w:rPr>
        <w:t>Hunter, D.J</w:t>
      </w:r>
      <w:r w:rsidR="00273089" w:rsidRPr="0024761F">
        <w:rPr>
          <w:rFonts w:cs="Times New Roman"/>
        </w:rPr>
        <w:t>. (2003).</w:t>
      </w:r>
      <w:r w:rsidRPr="0024761F">
        <w:rPr>
          <w:rFonts w:cs="Times New Roman"/>
        </w:rPr>
        <w:t xml:space="preserve"> "England," In M. Marinker &amp; M. McKee, eds., </w:t>
      </w:r>
      <w:r w:rsidRPr="0024761F">
        <w:rPr>
          <w:rFonts w:cs="Times New Roman"/>
          <w:i/>
        </w:rPr>
        <w:t>Health targets in Europe: polity, progress and promise</w:t>
      </w:r>
      <w:r w:rsidRPr="0024761F">
        <w:rPr>
          <w:rFonts w:cs="Times New Roman"/>
        </w:rPr>
        <w:t>. Wiley-Blackwell: London.</w:t>
      </w:r>
    </w:p>
    <w:p w:rsidR="00B85F72" w:rsidRPr="0024761F" w:rsidRDefault="00B85F72" w:rsidP="0024761F">
      <w:pPr>
        <w:spacing w:before="240" w:line="480" w:lineRule="auto"/>
        <w:ind w:left="737" w:hanging="737"/>
        <w:jc w:val="left"/>
        <w:rPr>
          <w:rFonts w:cs="Times New Roman"/>
          <w:szCs w:val="24"/>
        </w:rPr>
      </w:pPr>
      <w:r w:rsidRPr="0024761F">
        <w:rPr>
          <w:rFonts w:cs="Times New Roman"/>
          <w:szCs w:val="24"/>
        </w:rPr>
        <w:t>Kelman S.</w:t>
      </w:r>
      <w:r w:rsidR="00836AC1">
        <w:rPr>
          <w:rFonts w:cs="Times New Roman"/>
          <w:szCs w:val="24"/>
        </w:rPr>
        <w:t xml:space="preserve"> &amp;</w:t>
      </w:r>
      <w:r w:rsidRPr="0024761F">
        <w:rPr>
          <w:rFonts w:cs="Times New Roman"/>
          <w:szCs w:val="24"/>
        </w:rPr>
        <w:t xml:space="preserve"> Friedman JN. </w:t>
      </w:r>
      <w:r w:rsidR="00273089" w:rsidRPr="0024761F">
        <w:rPr>
          <w:rFonts w:cs="Times New Roman"/>
          <w:szCs w:val="24"/>
        </w:rPr>
        <w:t>(</w:t>
      </w:r>
      <w:r w:rsidRPr="0024761F">
        <w:rPr>
          <w:rFonts w:cs="Times New Roman"/>
          <w:szCs w:val="24"/>
        </w:rPr>
        <w:t>2009</w:t>
      </w:r>
      <w:r w:rsidR="00273089" w:rsidRPr="0024761F">
        <w:rPr>
          <w:rFonts w:cs="Times New Roman"/>
          <w:szCs w:val="24"/>
        </w:rPr>
        <w:t>).</w:t>
      </w:r>
      <w:r w:rsidRPr="0024761F">
        <w:rPr>
          <w:rFonts w:cs="Times New Roman"/>
          <w:szCs w:val="24"/>
        </w:rPr>
        <w:t xml:space="preserve"> Performance improvement and performance dysfunction: an empirical examination of distortionary impacts of the emergency room wait-time target in the English National Health Service. </w:t>
      </w:r>
      <w:r w:rsidRPr="008A19DF">
        <w:rPr>
          <w:rFonts w:cs="Times New Roman"/>
          <w:i/>
          <w:szCs w:val="24"/>
        </w:rPr>
        <w:t>Journal of Public Administration Research and Theory</w:t>
      </w:r>
      <w:r w:rsidRPr="0024761F">
        <w:rPr>
          <w:rFonts w:cs="Times New Roman"/>
          <w:szCs w:val="24"/>
        </w:rPr>
        <w:t>, 19, 917-946.</w:t>
      </w:r>
      <w:r w:rsidR="008A19DF">
        <w:rPr>
          <w:rFonts w:cs="Times New Roman"/>
          <w:szCs w:val="24"/>
        </w:rPr>
        <w:t xml:space="preserve">  </w:t>
      </w:r>
      <w:r w:rsidR="008A19DF" w:rsidRPr="008A19DF">
        <w:rPr>
          <w:rFonts w:cs="Times New Roman"/>
          <w:szCs w:val="24"/>
        </w:rPr>
        <w:t>DOI: 10.1093/jopart/mun028</w:t>
      </w:r>
    </w:p>
    <w:p w:rsidR="00B85F72" w:rsidRPr="0024761F" w:rsidRDefault="00B85F72" w:rsidP="0024761F">
      <w:pPr>
        <w:autoSpaceDE w:val="0"/>
        <w:autoSpaceDN w:val="0"/>
        <w:adjustRightInd w:val="0"/>
        <w:spacing w:before="240" w:line="480" w:lineRule="auto"/>
        <w:ind w:left="737" w:hanging="737"/>
        <w:jc w:val="left"/>
        <w:rPr>
          <w:rFonts w:cs="Times New Roman"/>
          <w:szCs w:val="24"/>
        </w:rPr>
      </w:pPr>
      <w:r w:rsidRPr="0024761F">
        <w:rPr>
          <w:rFonts w:cs="Times New Roman"/>
          <w:szCs w:val="24"/>
          <w:lang w:val="de-DE"/>
        </w:rPr>
        <w:t xml:space="preserve">Kramer, M., Maguire, P., Schmalenberg, C. (2007). </w:t>
      </w:r>
      <w:r w:rsidRPr="0024761F">
        <w:rPr>
          <w:rFonts w:cs="Times New Roman"/>
          <w:szCs w:val="24"/>
        </w:rPr>
        <w:t>Excellence Through</w:t>
      </w:r>
      <w:r w:rsidR="00273089" w:rsidRPr="0024761F">
        <w:rPr>
          <w:rFonts w:cs="Times New Roman"/>
          <w:szCs w:val="24"/>
        </w:rPr>
        <w:t xml:space="preserve"> </w:t>
      </w:r>
      <w:r w:rsidRPr="0024761F">
        <w:rPr>
          <w:rFonts w:cs="Times New Roman"/>
          <w:szCs w:val="24"/>
        </w:rPr>
        <w:t>Evidence: Struct</w:t>
      </w:r>
      <w:r w:rsidR="00273089" w:rsidRPr="0024761F">
        <w:rPr>
          <w:rFonts w:cs="Times New Roman"/>
          <w:szCs w:val="24"/>
        </w:rPr>
        <w:t>ures Enabling Clinical Autonomy.</w:t>
      </w:r>
      <w:r w:rsidRPr="0024761F">
        <w:rPr>
          <w:rFonts w:cs="Times New Roman"/>
          <w:szCs w:val="24"/>
        </w:rPr>
        <w:t xml:space="preserve"> J</w:t>
      </w:r>
      <w:r w:rsidRPr="0024761F">
        <w:rPr>
          <w:rFonts w:cs="Times New Roman"/>
          <w:i/>
          <w:iCs/>
          <w:szCs w:val="24"/>
        </w:rPr>
        <w:t>ournal of Nursing Administration</w:t>
      </w:r>
      <w:r w:rsidR="00273089" w:rsidRPr="0024761F">
        <w:rPr>
          <w:rFonts w:cs="Times New Roman"/>
          <w:szCs w:val="24"/>
        </w:rPr>
        <w:t xml:space="preserve">: 37, 10, </w:t>
      </w:r>
      <w:r w:rsidRPr="0024761F">
        <w:rPr>
          <w:rFonts w:cs="Times New Roman"/>
          <w:szCs w:val="24"/>
        </w:rPr>
        <w:t>41-52.</w:t>
      </w:r>
      <w:r w:rsidR="00373F2E">
        <w:rPr>
          <w:rFonts w:cs="Times New Roman"/>
          <w:szCs w:val="24"/>
        </w:rPr>
        <w:t xml:space="preserve"> Available at: </w:t>
      </w:r>
      <w:hyperlink r:id="rId8" w:history="1">
        <w:r w:rsidR="00373F2E" w:rsidRPr="00CA5B27">
          <w:rPr>
            <w:rStyle w:val="Hyperlink"/>
            <w:rFonts w:cs="Times New Roman"/>
            <w:szCs w:val="24"/>
          </w:rPr>
          <w:t>http://www.ncbi.nlm.nih.gov/pubmed/17172971</w:t>
        </w:r>
      </w:hyperlink>
      <w:r w:rsidR="00373F2E">
        <w:rPr>
          <w:rFonts w:cs="Times New Roman"/>
          <w:szCs w:val="24"/>
        </w:rPr>
        <w:t xml:space="preserve"> </w:t>
      </w:r>
    </w:p>
    <w:p w:rsidR="00B85F72" w:rsidRPr="0024761F" w:rsidRDefault="00B85F72" w:rsidP="0024761F">
      <w:pPr>
        <w:spacing w:before="240" w:line="480" w:lineRule="auto"/>
        <w:ind w:left="737" w:hanging="737"/>
        <w:contextualSpacing/>
        <w:mirrorIndents/>
        <w:jc w:val="left"/>
        <w:rPr>
          <w:rFonts w:cs="Times New Roman"/>
          <w:szCs w:val="24"/>
        </w:rPr>
      </w:pPr>
      <w:r w:rsidRPr="0024761F">
        <w:rPr>
          <w:rFonts w:cs="Times New Roman"/>
          <w:szCs w:val="24"/>
        </w:rPr>
        <w:t>Lipsky, M. (1980)</w:t>
      </w:r>
      <w:r w:rsidR="00273089" w:rsidRPr="0024761F">
        <w:rPr>
          <w:rFonts w:cs="Times New Roman"/>
          <w:szCs w:val="24"/>
        </w:rPr>
        <w:t>.</w:t>
      </w:r>
      <w:r w:rsidRPr="0024761F">
        <w:rPr>
          <w:rFonts w:cs="Times New Roman"/>
          <w:szCs w:val="24"/>
        </w:rPr>
        <w:t xml:space="preserve"> </w:t>
      </w:r>
      <w:r w:rsidRPr="0024761F">
        <w:rPr>
          <w:rFonts w:cs="Times New Roman"/>
          <w:i/>
          <w:szCs w:val="24"/>
        </w:rPr>
        <w:t xml:space="preserve">Street-level bureaucracy: dilemmas of the individual in public services. </w:t>
      </w:r>
      <w:r w:rsidRPr="0024761F">
        <w:rPr>
          <w:rFonts w:cs="Times New Roman"/>
          <w:szCs w:val="24"/>
        </w:rPr>
        <w:t>New York: Russell Sage.</w:t>
      </w:r>
    </w:p>
    <w:p w:rsidR="006F49F2" w:rsidRPr="0024761F" w:rsidRDefault="006F49F2" w:rsidP="0024761F">
      <w:pPr>
        <w:spacing w:before="240" w:line="480" w:lineRule="auto"/>
        <w:ind w:left="737" w:hanging="737"/>
        <w:jc w:val="left"/>
        <w:rPr>
          <w:rFonts w:cs="Times New Roman"/>
          <w:szCs w:val="24"/>
        </w:rPr>
      </w:pPr>
      <w:r w:rsidRPr="0024761F">
        <w:rPr>
          <w:rFonts w:cs="Times New Roman"/>
          <w:szCs w:val="24"/>
        </w:rPr>
        <w:t xml:space="preserve">Mason, S., Weber, E.J., </w:t>
      </w:r>
      <w:r w:rsidR="00BC2A3F" w:rsidRPr="0024761F">
        <w:rPr>
          <w:rFonts w:cs="Times New Roman"/>
          <w:szCs w:val="24"/>
        </w:rPr>
        <w:t>Coster, J. Freeman, J.</w:t>
      </w:r>
      <w:r w:rsidR="006277AA" w:rsidRPr="0024761F">
        <w:rPr>
          <w:rFonts w:cs="Times New Roman"/>
          <w:szCs w:val="24"/>
        </w:rPr>
        <w:t>,</w:t>
      </w:r>
      <w:r w:rsidR="00BC2A3F" w:rsidRPr="0024761F">
        <w:rPr>
          <w:rFonts w:cs="Times New Roman"/>
          <w:szCs w:val="24"/>
        </w:rPr>
        <w:t xml:space="preserve"> and Locker, T.  </w:t>
      </w:r>
      <w:r w:rsidR="00A257A4" w:rsidRPr="0024761F">
        <w:rPr>
          <w:rFonts w:cs="Times New Roman"/>
          <w:szCs w:val="24"/>
        </w:rPr>
        <w:t>(</w:t>
      </w:r>
      <w:r w:rsidR="00BC2A3F" w:rsidRPr="0024761F">
        <w:rPr>
          <w:rFonts w:cs="Times New Roman"/>
          <w:szCs w:val="24"/>
        </w:rPr>
        <w:t>2012</w:t>
      </w:r>
      <w:r w:rsidR="00A257A4" w:rsidRPr="0024761F">
        <w:rPr>
          <w:rFonts w:cs="Times New Roman"/>
          <w:szCs w:val="24"/>
        </w:rPr>
        <w:t>)</w:t>
      </w:r>
      <w:r w:rsidR="006277AA" w:rsidRPr="0024761F">
        <w:rPr>
          <w:rFonts w:cs="Times New Roman"/>
          <w:szCs w:val="24"/>
        </w:rPr>
        <w:t>.</w:t>
      </w:r>
      <w:r w:rsidR="00BC2A3F" w:rsidRPr="0024761F">
        <w:rPr>
          <w:rFonts w:cs="Times New Roman"/>
          <w:szCs w:val="24"/>
        </w:rPr>
        <w:t xml:space="preserve"> Time patients spend in the emergency department: England’s 4-hour rule – a case of hitting the target but missing the point? </w:t>
      </w:r>
      <w:r w:rsidR="00BC2A3F" w:rsidRPr="0024761F">
        <w:rPr>
          <w:rFonts w:cs="Times New Roman"/>
          <w:i/>
          <w:szCs w:val="24"/>
        </w:rPr>
        <w:t>Annuals of Emergency Medicine</w:t>
      </w:r>
      <w:r w:rsidR="00BC2A3F" w:rsidRPr="0024761F">
        <w:rPr>
          <w:rFonts w:cs="Times New Roman"/>
          <w:szCs w:val="24"/>
        </w:rPr>
        <w:t xml:space="preserve"> 59, 5, 341-349.</w:t>
      </w:r>
      <w:r w:rsidR="00C07EB5">
        <w:rPr>
          <w:rFonts w:cs="Times New Roman"/>
          <w:szCs w:val="24"/>
        </w:rPr>
        <w:t xml:space="preserve"> </w:t>
      </w:r>
      <w:r w:rsidR="00C07EB5" w:rsidRPr="00C07EB5">
        <w:rPr>
          <w:rFonts w:cs="Times New Roman"/>
          <w:szCs w:val="24"/>
        </w:rPr>
        <w:t xml:space="preserve"> </w:t>
      </w:r>
      <w:r w:rsidR="00C07EB5">
        <w:rPr>
          <w:rFonts w:cs="Times New Roman"/>
          <w:szCs w:val="24"/>
        </w:rPr>
        <w:t xml:space="preserve">DOI: </w:t>
      </w:r>
      <w:r w:rsidR="00C07EB5" w:rsidRPr="00C07EB5">
        <w:rPr>
          <w:rFonts w:cs="Times New Roman"/>
          <w:szCs w:val="24"/>
        </w:rPr>
        <w:t>10.1016/j.annemergmed.2011.08.017</w:t>
      </w:r>
    </w:p>
    <w:p w:rsidR="00B85F72" w:rsidRDefault="00B85F72" w:rsidP="0024761F">
      <w:pPr>
        <w:pStyle w:val="Disstext"/>
        <w:tabs>
          <w:tab w:val="left" w:pos="0"/>
        </w:tabs>
        <w:spacing w:before="240"/>
        <w:ind w:left="737" w:hanging="737"/>
        <w:jc w:val="left"/>
        <w:rPr>
          <w:rFonts w:cs="Times New Roman"/>
        </w:rPr>
      </w:pPr>
      <w:r w:rsidRPr="0024761F">
        <w:rPr>
          <w:rFonts w:cs="Times New Roman"/>
        </w:rPr>
        <w:t xml:space="preserve">Mayhew, L. &amp; Smith, D. </w:t>
      </w:r>
      <w:r w:rsidR="00A257A4" w:rsidRPr="0024761F">
        <w:rPr>
          <w:rFonts w:cs="Times New Roman"/>
        </w:rPr>
        <w:t>(</w:t>
      </w:r>
      <w:r w:rsidRPr="0024761F">
        <w:rPr>
          <w:rFonts w:cs="Times New Roman"/>
        </w:rPr>
        <w:t>2008</w:t>
      </w:r>
      <w:r w:rsidR="00A257A4" w:rsidRPr="0024761F">
        <w:rPr>
          <w:rFonts w:cs="Times New Roman"/>
        </w:rPr>
        <w:t>)</w:t>
      </w:r>
      <w:r w:rsidR="006277AA" w:rsidRPr="0024761F">
        <w:rPr>
          <w:rFonts w:cs="Times New Roman"/>
        </w:rPr>
        <w:t xml:space="preserve">. </w:t>
      </w:r>
      <w:r w:rsidRPr="0024761F">
        <w:rPr>
          <w:rFonts w:cs="Times New Roman"/>
        </w:rPr>
        <w:t>Using queuing theory to analyse the Governments 4-h completion time target in Acc</w:t>
      </w:r>
      <w:r w:rsidR="006277AA" w:rsidRPr="0024761F">
        <w:rPr>
          <w:rFonts w:cs="Times New Roman"/>
        </w:rPr>
        <w:t>ident and Emergency departments</w:t>
      </w:r>
      <w:r w:rsidRPr="0024761F">
        <w:rPr>
          <w:rFonts w:cs="Times New Roman"/>
        </w:rPr>
        <w:t xml:space="preserve">, </w:t>
      </w:r>
      <w:r w:rsidRPr="0024761F">
        <w:rPr>
          <w:rFonts w:cs="Times New Roman"/>
          <w:i/>
        </w:rPr>
        <w:t>Health Care Management Science</w:t>
      </w:r>
      <w:r w:rsidR="00273089" w:rsidRPr="0024761F">
        <w:rPr>
          <w:rFonts w:cs="Times New Roman"/>
        </w:rPr>
        <w:t>, 11, 1,</w:t>
      </w:r>
      <w:r w:rsidRPr="0024761F">
        <w:rPr>
          <w:rFonts w:cs="Times New Roman"/>
        </w:rPr>
        <w:t xml:space="preserve"> 11-21.</w:t>
      </w:r>
      <w:r w:rsidR="00C07EB5">
        <w:rPr>
          <w:rFonts w:cs="Times New Roman"/>
        </w:rPr>
        <w:t xml:space="preserve">  </w:t>
      </w:r>
      <w:r w:rsidR="00C07EB5" w:rsidRPr="00C07EB5">
        <w:rPr>
          <w:rFonts w:cs="Times New Roman"/>
        </w:rPr>
        <w:t>DOI 10.1007/s10729-007-9033-8</w:t>
      </w:r>
    </w:p>
    <w:p w:rsidR="00986C16" w:rsidRDefault="00986C16" w:rsidP="0024761F">
      <w:pPr>
        <w:pStyle w:val="Disstext"/>
        <w:tabs>
          <w:tab w:val="left" w:pos="0"/>
        </w:tabs>
        <w:spacing w:before="240"/>
        <w:ind w:left="737" w:hanging="737"/>
        <w:jc w:val="left"/>
        <w:rPr>
          <w:rFonts w:cs="Times New Roman"/>
        </w:rPr>
      </w:pPr>
      <w:r>
        <w:rPr>
          <w:rFonts w:cs="Times New Roman"/>
        </w:rPr>
        <w:t xml:space="preserve">Ministry of Health (2014).  Health Targets: shorter stays in emergency departments.  </w:t>
      </w:r>
      <w:r w:rsidR="00C07EB5">
        <w:rPr>
          <w:rFonts w:cs="Times New Roman"/>
        </w:rPr>
        <w:t>Retrieved from</w:t>
      </w:r>
      <w:r>
        <w:rPr>
          <w:rFonts w:cs="Times New Roman"/>
        </w:rPr>
        <w:t xml:space="preserve">: </w:t>
      </w:r>
      <w:hyperlink r:id="rId9" w:history="1">
        <w:r w:rsidRPr="00CA5B27">
          <w:rPr>
            <w:rStyle w:val="Hyperlink"/>
            <w:rFonts w:cs="Times New Roman"/>
          </w:rPr>
          <w:t>http://www.health.govt.nz/new-zealand-health-system/health-targets/about-health-targets/health-targets-shorter-stays-emergency-departments</w:t>
        </w:r>
      </w:hyperlink>
      <w:r>
        <w:rPr>
          <w:rFonts w:cs="Times New Roman"/>
        </w:rPr>
        <w:t xml:space="preserve"> </w:t>
      </w:r>
      <w:r w:rsidR="00C07EB5">
        <w:rPr>
          <w:rFonts w:cs="Times New Roman"/>
        </w:rPr>
        <w:t>16.06.2014.</w:t>
      </w:r>
    </w:p>
    <w:p w:rsidR="00685126" w:rsidRPr="0024761F" w:rsidRDefault="00685126" w:rsidP="0024761F">
      <w:pPr>
        <w:pStyle w:val="Disstext"/>
        <w:tabs>
          <w:tab w:val="left" w:pos="0"/>
        </w:tabs>
        <w:spacing w:before="240"/>
        <w:ind w:left="737" w:hanging="737"/>
        <w:jc w:val="left"/>
        <w:rPr>
          <w:rFonts w:cs="Times New Roman"/>
        </w:rPr>
      </w:pPr>
      <w:r>
        <w:rPr>
          <w:rFonts w:cs="Times New Roman"/>
        </w:rPr>
        <w:t xml:space="preserve">Ministry of Health and Long-Term Care (2014).  Emergency Room Wait Times.  Retrieved from: </w:t>
      </w:r>
      <w:hyperlink r:id="rId10" w:history="1">
        <w:r w:rsidRPr="00CA5B27">
          <w:rPr>
            <w:rStyle w:val="Hyperlink"/>
            <w:rFonts w:cs="Times New Roman"/>
          </w:rPr>
          <w:t>http://www.health.gov.on.ca/en/pro/programs/waittimes/edrs/</w:t>
        </w:r>
      </w:hyperlink>
      <w:r>
        <w:rPr>
          <w:rFonts w:cs="Times New Roman"/>
        </w:rPr>
        <w:t xml:space="preserve"> 16.08.2014.</w:t>
      </w:r>
    </w:p>
    <w:p w:rsidR="00B85F72" w:rsidRPr="0024761F" w:rsidRDefault="00B85F72" w:rsidP="0024761F">
      <w:pPr>
        <w:spacing w:before="240" w:line="480" w:lineRule="auto"/>
        <w:ind w:left="737" w:hanging="737"/>
        <w:jc w:val="left"/>
        <w:rPr>
          <w:rFonts w:cs="Times New Roman"/>
          <w:szCs w:val="24"/>
        </w:rPr>
      </w:pPr>
      <w:r w:rsidRPr="0024761F">
        <w:rPr>
          <w:rFonts w:cs="Times New Roman"/>
          <w:szCs w:val="24"/>
        </w:rPr>
        <w:t xml:space="preserve">Mortimore A and Cooper S.  </w:t>
      </w:r>
      <w:r w:rsidR="00A257A4" w:rsidRPr="0024761F">
        <w:rPr>
          <w:rFonts w:cs="Times New Roman"/>
          <w:szCs w:val="24"/>
        </w:rPr>
        <w:t>(</w:t>
      </w:r>
      <w:r w:rsidRPr="0024761F">
        <w:rPr>
          <w:rFonts w:cs="Times New Roman"/>
          <w:szCs w:val="24"/>
        </w:rPr>
        <w:t>2007</w:t>
      </w:r>
      <w:r w:rsidR="00A257A4" w:rsidRPr="0024761F">
        <w:rPr>
          <w:rFonts w:cs="Times New Roman"/>
          <w:szCs w:val="24"/>
        </w:rPr>
        <w:t>)</w:t>
      </w:r>
      <w:r w:rsidR="000A6085" w:rsidRPr="0024761F">
        <w:rPr>
          <w:rFonts w:cs="Times New Roman"/>
          <w:szCs w:val="24"/>
        </w:rPr>
        <w:t>.</w:t>
      </w:r>
      <w:r w:rsidRPr="0024761F">
        <w:rPr>
          <w:rFonts w:cs="Times New Roman"/>
          <w:szCs w:val="24"/>
        </w:rPr>
        <w:t xml:space="preserve"> The “4-hour target”: emergency nurses’ views. </w:t>
      </w:r>
      <w:r w:rsidRPr="0024761F">
        <w:rPr>
          <w:rFonts w:cs="Times New Roman"/>
          <w:i/>
          <w:szCs w:val="24"/>
        </w:rPr>
        <w:t>Emergency Medicine Journal</w:t>
      </w:r>
      <w:r w:rsidRPr="0024761F">
        <w:rPr>
          <w:rFonts w:cs="Times New Roman"/>
          <w:szCs w:val="24"/>
        </w:rPr>
        <w:t xml:space="preserve"> 24, 402-202.</w:t>
      </w:r>
      <w:r w:rsidR="00C07EB5">
        <w:rPr>
          <w:rFonts w:cs="Times New Roman"/>
          <w:szCs w:val="24"/>
        </w:rPr>
        <w:t xml:space="preserve">  DOI</w:t>
      </w:r>
      <w:r w:rsidR="00C07EB5" w:rsidRPr="00C07EB5">
        <w:rPr>
          <w:rFonts w:cs="Times New Roman"/>
          <w:szCs w:val="24"/>
        </w:rPr>
        <w:t>:10.1136/emj.2006.044933</w:t>
      </w:r>
    </w:p>
    <w:p w:rsidR="00B85F72" w:rsidRPr="0024761F" w:rsidRDefault="00B85F72" w:rsidP="0024761F">
      <w:pPr>
        <w:spacing w:before="240" w:line="480" w:lineRule="auto"/>
        <w:ind w:left="737" w:hanging="737"/>
        <w:jc w:val="left"/>
        <w:rPr>
          <w:rFonts w:cs="Times New Roman"/>
          <w:szCs w:val="24"/>
        </w:rPr>
      </w:pPr>
      <w:r w:rsidRPr="0024761F">
        <w:rPr>
          <w:rFonts w:cs="Times New Roman"/>
          <w:szCs w:val="24"/>
        </w:rPr>
        <w:t xml:space="preserve">Moskop JC., Sklar D.P., Geiderman J.M., Schears RM. And Bookman, KL. </w:t>
      </w:r>
      <w:r w:rsidR="000A6085" w:rsidRPr="0024761F">
        <w:rPr>
          <w:rFonts w:cs="Times New Roman"/>
          <w:szCs w:val="24"/>
        </w:rPr>
        <w:t>(</w:t>
      </w:r>
      <w:r w:rsidRPr="0024761F">
        <w:rPr>
          <w:rFonts w:cs="Times New Roman"/>
          <w:szCs w:val="24"/>
        </w:rPr>
        <w:t>2009</w:t>
      </w:r>
      <w:r w:rsidR="000A6085" w:rsidRPr="0024761F">
        <w:rPr>
          <w:rFonts w:cs="Times New Roman"/>
          <w:szCs w:val="24"/>
        </w:rPr>
        <w:t>).</w:t>
      </w:r>
      <w:r w:rsidRPr="0024761F">
        <w:rPr>
          <w:rFonts w:cs="Times New Roman"/>
          <w:szCs w:val="24"/>
        </w:rPr>
        <w:t xml:space="preserve"> Emergency department crowding, part 1 – concept, causes and moral consequences. </w:t>
      </w:r>
      <w:r w:rsidRPr="0024761F">
        <w:rPr>
          <w:rFonts w:cs="Times New Roman"/>
          <w:i/>
          <w:szCs w:val="24"/>
        </w:rPr>
        <w:t>Annuals of Emergency Medicine</w:t>
      </w:r>
      <w:r w:rsidR="00373F2E">
        <w:rPr>
          <w:rFonts w:cs="Times New Roman"/>
          <w:szCs w:val="24"/>
        </w:rPr>
        <w:t>. 53, 5, 605-611.</w:t>
      </w:r>
      <w:r w:rsidR="00373F2E" w:rsidRPr="00373F2E">
        <w:rPr>
          <w:rFonts w:cs="Times New Roman"/>
          <w:szCs w:val="24"/>
        </w:rPr>
        <w:t xml:space="preserve"> </w:t>
      </w:r>
      <w:r w:rsidR="00373F2E">
        <w:rPr>
          <w:rFonts w:cs="Times New Roman"/>
          <w:szCs w:val="24"/>
        </w:rPr>
        <w:t xml:space="preserve">DOI: </w:t>
      </w:r>
      <w:r w:rsidR="00373F2E" w:rsidRPr="00373F2E">
        <w:rPr>
          <w:rFonts w:cs="Times New Roman"/>
          <w:szCs w:val="24"/>
        </w:rPr>
        <w:t>10.1016/j.annemergmed.2008.09.019</w:t>
      </w:r>
    </w:p>
    <w:p w:rsidR="00B85F72" w:rsidRPr="0024761F" w:rsidRDefault="00B85F72" w:rsidP="0024761F">
      <w:pPr>
        <w:spacing w:before="240" w:line="480" w:lineRule="auto"/>
        <w:ind w:left="737" w:hanging="737"/>
        <w:jc w:val="left"/>
        <w:rPr>
          <w:rFonts w:cs="Times New Roman"/>
          <w:szCs w:val="24"/>
        </w:rPr>
      </w:pPr>
      <w:r w:rsidRPr="0024761F">
        <w:rPr>
          <w:rFonts w:cs="Times New Roman"/>
          <w:szCs w:val="24"/>
        </w:rPr>
        <w:t xml:space="preserve">NMC </w:t>
      </w:r>
      <w:r w:rsidR="00A257A4" w:rsidRPr="0024761F">
        <w:rPr>
          <w:rFonts w:cs="Times New Roman"/>
          <w:szCs w:val="24"/>
        </w:rPr>
        <w:t>(</w:t>
      </w:r>
      <w:r w:rsidR="00373F2E">
        <w:rPr>
          <w:rFonts w:cs="Times New Roman"/>
          <w:szCs w:val="24"/>
        </w:rPr>
        <w:t>2013</w:t>
      </w:r>
      <w:r w:rsidR="00A257A4" w:rsidRPr="0024761F">
        <w:rPr>
          <w:rFonts w:cs="Times New Roman"/>
          <w:szCs w:val="24"/>
        </w:rPr>
        <w:t>)</w:t>
      </w:r>
      <w:r w:rsidRPr="0024761F">
        <w:rPr>
          <w:rFonts w:cs="Times New Roman"/>
          <w:szCs w:val="24"/>
        </w:rPr>
        <w:t xml:space="preserve">. </w:t>
      </w:r>
      <w:r w:rsidRPr="0024761F">
        <w:rPr>
          <w:rFonts w:cs="Times New Roman"/>
          <w:i/>
          <w:szCs w:val="24"/>
        </w:rPr>
        <w:t>NMC response to the Francis report. The response of the Nursing and Midwifery Council to the Mid Staffordshire NHS Foundation Trust Public Inquiry Report.</w:t>
      </w:r>
      <w:r w:rsidR="00A257A4" w:rsidRPr="0024761F">
        <w:rPr>
          <w:rFonts w:cs="Times New Roman"/>
          <w:szCs w:val="24"/>
        </w:rPr>
        <w:t xml:space="preserve">  Retrieved from:</w:t>
      </w:r>
      <w:r w:rsidRPr="0024761F">
        <w:rPr>
          <w:rFonts w:cs="Times New Roman"/>
          <w:szCs w:val="24"/>
        </w:rPr>
        <w:t xml:space="preserve"> http://www.nmc-uk.org/About-us/Our-response-to-the-Francis-Inquiry-Report/. Date of access: 10/10/2013.</w:t>
      </w:r>
    </w:p>
    <w:p w:rsidR="003A4395" w:rsidRPr="0024761F" w:rsidRDefault="003A4395" w:rsidP="0024761F">
      <w:pPr>
        <w:spacing w:before="240" w:line="480" w:lineRule="auto"/>
        <w:ind w:left="720" w:hanging="720"/>
        <w:jc w:val="left"/>
        <w:rPr>
          <w:rFonts w:cs="Times New Roman"/>
          <w:szCs w:val="24"/>
        </w:rPr>
      </w:pPr>
      <w:r w:rsidRPr="0024761F">
        <w:rPr>
          <w:rFonts w:cs="Times New Roman"/>
          <w:szCs w:val="24"/>
        </w:rPr>
        <w:t xml:space="preserve">Nuffield Trust (2014).  </w:t>
      </w:r>
      <w:r w:rsidRPr="0024761F">
        <w:rPr>
          <w:rFonts w:cs="Times New Roman"/>
          <w:i/>
          <w:szCs w:val="24"/>
        </w:rPr>
        <w:t>The Francis Report: one year on.  The response of acute trusts in England.</w:t>
      </w:r>
      <w:r w:rsidRPr="0024761F">
        <w:rPr>
          <w:rFonts w:cs="Times New Roman"/>
          <w:szCs w:val="24"/>
        </w:rPr>
        <w:t xml:space="preserve">  Retrieved from: </w:t>
      </w:r>
      <w:hyperlink r:id="rId11" w:history="1">
        <w:r w:rsidRPr="0024761F">
          <w:rPr>
            <w:rStyle w:val="Hyperlink"/>
            <w:rFonts w:cs="Times New Roman"/>
            <w:szCs w:val="24"/>
          </w:rPr>
          <w:t>http://www.nuffieldtrust.org.uk/sites/files/nuffield/publication/140206_the_francis_inquiry.pdf</w:t>
        </w:r>
      </w:hyperlink>
      <w:r w:rsidRPr="0024761F">
        <w:rPr>
          <w:rFonts w:cs="Times New Roman"/>
          <w:szCs w:val="24"/>
        </w:rPr>
        <w:t xml:space="preserve"> Date of access: 13/03/2014.</w:t>
      </w:r>
    </w:p>
    <w:p w:rsidR="00B85F72" w:rsidRDefault="00B85F72" w:rsidP="0024761F">
      <w:pPr>
        <w:autoSpaceDE w:val="0"/>
        <w:autoSpaceDN w:val="0"/>
        <w:adjustRightInd w:val="0"/>
        <w:spacing w:before="240" w:line="480" w:lineRule="auto"/>
        <w:ind w:left="737" w:hanging="737"/>
        <w:jc w:val="left"/>
        <w:rPr>
          <w:rFonts w:cs="Times New Roman"/>
          <w:szCs w:val="24"/>
        </w:rPr>
      </w:pPr>
      <w:r w:rsidRPr="0024761F">
        <w:rPr>
          <w:rFonts w:cs="Times New Roman"/>
          <w:szCs w:val="24"/>
        </w:rPr>
        <w:t>Provis, C.</w:t>
      </w:r>
      <w:r w:rsidR="00A257A4" w:rsidRPr="0024761F">
        <w:rPr>
          <w:rFonts w:cs="Times New Roman"/>
          <w:szCs w:val="24"/>
        </w:rPr>
        <w:t>,</w:t>
      </w:r>
      <w:r w:rsidRPr="0024761F">
        <w:rPr>
          <w:rFonts w:cs="Times New Roman"/>
          <w:szCs w:val="24"/>
        </w:rPr>
        <w:t xml:space="preserve"> and Stack, S. (2004). ‘Caring Work, Personal obligation and Collective Responsibility’ </w:t>
      </w:r>
      <w:r w:rsidRPr="0024761F">
        <w:rPr>
          <w:rFonts w:cs="Times New Roman"/>
          <w:i/>
          <w:iCs/>
          <w:szCs w:val="24"/>
        </w:rPr>
        <w:t xml:space="preserve">Nursing Ethics: </w:t>
      </w:r>
      <w:r w:rsidRPr="0024761F">
        <w:rPr>
          <w:rFonts w:cs="Times New Roman"/>
          <w:szCs w:val="24"/>
        </w:rPr>
        <w:t>11(1): 5-14.</w:t>
      </w:r>
      <w:r w:rsidR="00373F2E">
        <w:rPr>
          <w:rFonts w:cs="Times New Roman"/>
          <w:szCs w:val="24"/>
        </w:rPr>
        <w:t xml:space="preserve"> </w:t>
      </w:r>
      <w:r w:rsidR="00373F2E" w:rsidRPr="00373F2E">
        <w:rPr>
          <w:rFonts w:cs="Times New Roman"/>
          <w:szCs w:val="24"/>
        </w:rPr>
        <w:t>DOI: 10.1191/0969733004ne662oa</w:t>
      </w:r>
    </w:p>
    <w:p w:rsidR="00986C16" w:rsidRPr="0024761F" w:rsidRDefault="00986C16" w:rsidP="0024761F">
      <w:pPr>
        <w:autoSpaceDE w:val="0"/>
        <w:autoSpaceDN w:val="0"/>
        <w:adjustRightInd w:val="0"/>
        <w:spacing w:before="240" w:line="480" w:lineRule="auto"/>
        <w:ind w:left="737" w:hanging="737"/>
        <w:jc w:val="left"/>
        <w:rPr>
          <w:rFonts w:cs="Times New Roman"/>
          <w:szCs w:val="24"/>
        </w:rPr>
      </w:pPr>
      <w:r>
        <w:rPr>
          <w:rFonts w:cs="Times New Roman"/>
          <w:szCs w:val="24"/>
        </w:rPr>
        <w:t xml:space="preserve">Queensland Government (2014).  Emergency Department.  Retrieved from: </w:t>
      </w:r>
      <w:hyperlink r:id="rId12" w:history="1">
        <w:r w:rsidR="00685126" w:rsidRPr="00CA5B27">
          <w:rPr>
            <w:rStyle w:val="Hyperlink"/>
            <w:rFonts w:cs="Times New Roman"/>
            <w:szCs w:val="24"/>
          </w:rPr>
          <w:t>http://www.health.qld.gov.au/hospitalperformance/ed-indicators.aspx?hospital=201</w:t>
        </w:r>
      </w:hyperlink>
      <w:r w:rsidR="00685126">
        <w:rPr>
          <w:rFonts w:cs="Times New Roman"/>
          <w:szCs w:val="24"/>
        </w:rPr>
        <w:t xml:space="preserve"> Date of access 16.08.2014.</w:t>
      </w:r>
    </w:p>
    <w:p w:rsidR="00B85F72" w:rsidRPr="0024761F" w:rsidRDefault="00B85F72" w:rsidP="0024761F">
      <w:pPr>
        <w:pStyle w:val="Disstext"/>
        <w:tabs>
          <w:tab w:val="left" w:pos="0"/>
        </w:tabs>
        <w:spacing w:before="240"/>
        <w:ind w:left="737" w:hanging="737"/>
        <w:jc w:val="left"/>
        <w:rPr>
          <w:rFonts w:cs="Times New Roman"/>
        </w:rPr>
      </w:pPr>
      <w:r w:rsidRPr="0024761F">
        <w:rPr>
          <w:rFonts w:cs="Times New Roman"/>
        </w:rPr>
        <w:t xml:space="preserve">Scottish Government </w:t>
      </w:r>
      <w:r w:rsidR="00836AC1">
        <w:rPr>
          <w:rFonts w:cs="Times New Roman"/>
        </w:rPr>
        <w:t>2013 NHS</w:t>
      </w:r>
      <w:r w:rsidR="00A257A4" w:rsidRPr="0024761F">
        <w:rPr>
          <w:rFonts w:cs="Times New Roman"/>
        </w:rPr>
        <w:t xml:space="preserve"> performs: NHS</w:t>
      </w:r>
      <w:r w:rsidR="00986C16">
        <w:rPr>
          <w:rFonts w:cs="Times New Roman"/>
        </w:rPr>
        <w:t xml:space="preserve"> </w:t>
      </w:r>
      <w:r w:rsidR="00A257A4" w:rsidRPr="0024761F">
        <w:rPr>
          <w:rFonts w:cs="Times New Roman"/>
        </w:rPr>
        <w:t>Scotland. Retrieved</w:t>
      </w:r>
      <w:r w:rsidRPr="0024761F">
        <w:rPr>
          <w:rFonts w:cs="Times New Roman"/>
        </w:rPr>
        <w:t xml:space="preserve"> from: http://www.scotland.gov.uk/About/Performance/scotPerforms/partnerstories/NHSScotlandperformance/4hrAEStandard. Date of access 04.02.2014.</w:t>
      </w:r>
    </w:p>
    <w:p w:rsidR="00B85F72" w:rsidRPr="0024761F" w:rsidRDefault="00B85F72" w:rsidP="0024761F">
      <w:pPr>
        <w:pStyle w:val="Disstext"/>
        <w:tabs>
          <w:tab w:val="left" w:pos="0"/>
        </w:tabs>
        <w:spacing w:before="240"/>
        <w:ind w:left="737" w:hanging="737"/>
        <w:jc w:val="left"/>
        <w:rPr>
          <w:rFonts w:cs="Times New Roman"/>
        </w:rPr>
      </w:pPr>
      <w:r w:rsidRPr="0024761F">
        <w:rPr>
          <w:rFonts w:cs="Times New Roman"/>
        </w:rPr>
        <w:t>Som, C. V. (2009)</w:t>
      </w:r>
      <w:r w:rsidR="00A257A4" w:rsidRPr="0024761F">
        <w:rPr>
          <w:rFonts w:cs="Times New Roman"/>
        </w:rPr>
        <w:t>.</w:t>
      </w:r>
      <w:r w:rsidRPr="0024761F">
        <w:rPr>
          <w:rFonts w:cs="Times New Roman"/>
        </w:rPr>
        <w:t xml:space="preserve"> ‘</w:t>
      </w:r>
      <w:r w:rsidR="00373F2E">
        <w:rPr>
          <w:rFonts w:cs="Times New Roman"/>
        </w:rPr>
        <w:t>”</w:t>
      </w:r>
      <w:r w:rsidRPr="0024761F">
        <w:rPr>
          <w:rFonts w:cs="Times New Roman"/>
        </w:rPr>
        <w:t xml:space="preserve">Quantity" versus "quality" dilemma of health staff in NHS UK’, </w:t>
      </w:r>
      <w:r w:rsidRPr="0024761F">
        <w:rPr>
          <w:rFonts w:cs="Times New Roman"/>
          <w:i/>
        </w:rPr>
        <w:t>Clinical Governance: An International Journal</w:t>
      </w:r>
      <w:r w:rsidRPr="0024761F">
        <w:rPr>
          <w:rFonts w:cs="Times New Roman"/>
        </w:rPr>
        <w:t>, 14, 4, 301-14.</w:t>
      </w:r>
      <w:r w:rsidR="00373F2E">
        <w:rPr>
          <w:rFonts w:cs="Times New Roman"/>
        </w:rPr>
        <w:t xml:space="preserve"> DOI: </w:t>
      </w:r>
      <w:r w:rsidR="00373F2E" w:rsidRPr="00373F2E">
        <w:rPr>
          <w:rFonts w:cs="Times New Roman"/>
        </w:rPr>
        <w:t>10.1108/14777270911007827</w:t>
      </w:r>
    </w:p>
    <w:p w:rsidR="00B85F72" w:rsidRPr="0024761F" w:rsidRDefault="00B85F72" w:rsidP="0024761F">
      <w:pPr>
        <w:spacing w:before="240" w:line="480" w:lineRule="auto"/>
        <w:ind w:left="737" w:hanging="737"/>
        <w:jc w:val="left"/>
        <w:rPr>
          <w:rFonts w:cs="Times New Roman"/>
          <w:szCs w:val="24"/>
        </w:rPr>
      </w:pPr>
      <w:r w:rsidRPr="0024761F">
        <w:rPr>
          <w:rFonts w:cs="Times New Roman"/>
          <w:szCs w:val="24"/>
        </w:rPr>
        <w:t xml:space="preserve">Triggle, N.  </w:t>
      </w:r>
      <w:r w:rsidR="00A257A4" w:rsidRPr="0024761F">
        <w:rPr>
          <w:rFonts w:cs="Times New Roman"/>
          <w:szCs w:val="24"/>
        </w:rPr>
        <w:t>(</w:t>
      </w:r>
      <w:r w:rsidRPr="0024761F">
        <w:rPr>
          <w:rFonts w:cs="Times New Roman"/>
          <w:szCs w:val="24"/>
        </w:rPr>
        <w:t>2013</w:t>
      </w:r>
      <w:r w:rsidR="00A257A4" w:rsidRPr="0024761F">
        <w:rPr>
          <w:rFonts w:cs="Times New Roman"/>
          <w:szCs w:val="24"/>
        </w:rPr>
        <w:t>).</w:t>
      </w:r>
      <w:r w:rsidRPr="0024761F">
        <w:rPr>
          <w:rFonts w:cs="Times New Roman"/>
          <w:szCs w:val="24"/>
        </w:rPr>
        <w:t xml:space="preserve"> A&amp;E units miss four-hour targets for seeing patients. </w:t>
      </w:r>
      <w:r w:rsidR="00A257A4" w:rsidRPr="0024761F">
        <w:rPr>
          <w:rFonts w:cs="Times New Roman"/>
          <w:szCs w:val="24"/>
        </w:rPr>
        <w:t xml:space="preserve">Retrieved </w:t>
      </w:r>
      <w:r w:rsidRPr="0024761F">
        <w:rPr>
          <w:rFonts w:cs="Times New Roman"/>
          <w:szCs w:val="24"/>
        </w:rPr>
        <w:t xml:space="preserve">from: </w:t>
      </w:r>
      <w:hyperlink r:id="rId13" w:history="1">
        <w:r w:rsidRPr="0024761F">
          <w:rPr>
            <w:rStyle w:val="Hyperlink"/>
            <w:rFonts w:cs="Times New Roman"/>
            <w:szCs w:val="24"/>
          </w:rPr>
          <w:t>http://www.bbc.co.uk/news/health-25363940</w:t>
        </w:r>
      </w:hyperlink>
      <w:r w:rsidRPr="0024761F">
        <w:rPr>
          <w:rFonts w:cs="Times New Roman"/>
          <w:szCs w:val="24"/>
        </w:rPr>
        <w:t>. Date of access 04.20.2014.</w:t>
      </w:r>
    </w:p>
    <w:p w:rsidR="00B85F72" w:rsidRPr="0024761F" w:rsidRDefault="00B85F72" w:rsidP="0024761F">
      <w:pPr>
        <w:spacing w:before="240" w:line="480" w:lineRule="auto"/>
        <w:ind w:left="737" w:hanging="737"/>
        <w:jc w:val="left"/>
        <w:rPr>
          <w:rFonts w:cs="Times New Roman"/>
          <w:szCs w:val="24"/>
        </w:rPr>
      </w:pPr>
      <w:r w:rsidRPr="0024761F">
        <w:rPr>
          <w:rFonts w:cs="Times New Roman"/>
          <w:szCs w:val="24"/>
        </w:rPr>
        <w:t>Weber, E.J., Mason, S., Freeman, J.V.</w:t>
      </w:r>
      <w:r w:rsidR="00A257A4" w:rsidRPr="0024761F">
        <w:rPr>
          <w:rFonts w:cs="Times New Roman"/>
          <w:szCs w:val="24"/>
        </w:rPr>
        <w:t>,</w:t>
      </w:r>
      <w:r w:rsidRPr="0024761F">
        <w:rPr>
          <w:rFonts w:cs="Times New Roman"/>
          <w:szCs w:val="24"/>
        </w:rPr>
        <w:t xml:space="preserve"> and Coster, J. 2</w:t>
      </w:r>
      <w:r w:rsidR="00A257A4" w:rsidRPr="0024761F">
        <w:rPr>
          <w:rFonts w:cs="Times New Roman"/>
          <w:szCs w:val="24"/>
        </w:rPr>
        <w:t>(</w:t>
      </w:r>
      <w:r w:rsidRPr="0024761F">
        <w:rPr>
          <w:rFonts w:cs="Times New Roman"/>
          <w:szCs w:val="24"/>
        </w:rPr>
        <w:t>012</w:t>
      </w:r>
      <w:r w:rsidR="00A257A4" w:rsidRPr="0024761F">
        <w:rPr>
          <w:rFonts w:cs="Times New Roman"/>
          <w:szCs w:val="24"/>
        </w:rPr>
        <w:t>).</w:t>
      </w:r>
      <w:r w:rsidRPr="0024761F">
        <w:rPr>
          <w:rFonts w:cs="Times New Roman"/>
          <w:szCs w:val="24"/>
        </w:rPr>
        <w:t xml:space="preserve"> Implications of England’s four-hour target for quality of care and resource use in the emergency department. </w:t>
      </w:r>
      <w:r w:rsidRPr="0024761F">
        <w:rPr>
          <w:rFonts w:cs="Times New Roman"/>
          <w:i/>
          <w:szCs w:val="24"/>
        </w:rPr>
        <w:t xml:space="preserve">Annuals of Emergency Medicine. </w:t>
      </w:r>
      <w:r w:rsidRPr="0024761F">
        <w:rPr>
          <w:rFonts w:cs="Times New Roman"/>
          <w:szCs w:val="24"/>
        </w:rPr>
        <w:t xml:space="preserve"> 60, 6, 699-706.</w:t>
      </w:r>
      <w:r w:rsidR="00373F2E">
        <w:rPr>
          <w:rFonts w:cs="Times New Roman"/>
          <w:szCs w:val="24"/>
        </w:rPr>
        <w:t xml:space="preserve">  DOI</w:t>
      </w:r>
      <w:r w:rsidR="00373F2E" w:rsidRPr="00373F2E">
        <w:rPr>
          <w:rFonts w:cs="Times New Roman"/>
          <w:szCs w:val="24"/>
        </w:rPr>
        <w:t>: 10.1016/j.annemergmed.2012.08.009</w:t>
      </w:r>
    </w:p>
    <w:p w:rsidR="00B85F72" w:rsidRPr="0024761F" w:rsidRDefault="00B85F72" w:rsidP="0024761F">
      <w:pPr>
        <w:spacing w:before="240" w:line="480" w:lineRule="auto"/>
        <w:ind w:left="737" w:hanging="737"/>
        <w:jc w:val="left"/>
        <w:rPr>
          <w:rFonts w:cs="Times New Roman"/>
          <w:szCs w:val="24"/>
        </w:rPr>
      </w:pPr>
      <w:r w:rsidRPr="0024761F">
        <w:rPr>
          <w:rFonts w:cs="Times New Roman"/>
          <w:szCs w:val="24"/>
        </w:rPr>
        <w:t xml:space="preserve">Wells, J.S. (1997). ‘Priorities, street level bureaucracy and the community mental health team. </w:t>
      </w:r>
      <w:r w:rsidRPr="0024761F">
        <w:rPr>
          <w:rFonts w:cs="Times New Roman"/>
          <w:i/>
          <w:iCs/>
          <w:szCs w:val="24"/>
        </w:rPr>
        <w:t xml:space="preserve">Health and Social Care in the Community </w:t>
      </w:r>
      <w:r w:rsidRPr="0024761F">
        <w:rPr>
          <w:rFonts w:cs="Times New Roman"/>
          <w:szCs w:val="24"/>
        </w:rPr>
        <w:t>5(5): 333-342.</w:t>
      </w:r>
      <w:r w:rsidR="00373F2E">
        <w:rPr>
          <w:rFonts w:cs="Times New Roman"/>
          <w:szCs w:val="24"/>
        </w:rPr>
        <w:t xml:space="preserve">  </w:t>
      </w:r>
      <w:r w:rsidR="00373F2E" w:rsidRPr="00373F2E">
        <w:rPr>
          <w:rFonts w:cs="Times New Roman"/>
          <w:szCs w:val="24"/>
        </w:rPr>
        <w:t>DOI: 10.1111/j.1365-2524.1997.tb00130.x</w:t>
      </w:r>
    </w:p>
    <w:p w:rsidR="00ED4FA2" w:rsidRPr="0024761F" w:rsidRDefault="00ED4FA2" w:rsidP="0024761F">
      <w:pPr>
        <w:spacing w:before="240" w:line="480" w:lineRule="auto"/>
        <w:ind w:left="737" w:hanging="737"/>
        <w:jc w:val="left"/>
        <w:rPr>
          <w:rFonts w:cs="Times New Roman"/>
          <w:szCs w:val="24"/>
        </w:rPr>
      </w:pPr>
      <w:r w:rsidRPr="0024761F">
        <w:rPr>
          <w:rFonts w:cs="Times New Roman"/>
          <w:szCs w:val="24"/>
        </w:rPr>
        <w:t xml:space="preserve">Yin, R.K. </w:t>
      </w:r>
      <w:r w:rsidRPr="0024761F">
        <w:rPr>
          <w:rFonts w:cs="Times New Roman"/>
          <w:i/>
          <w:szCs w:val="24"/>
        </w:rPr>
        <w:t xml:space="preserve"> </w:t>
      </w:r>
      <w:r w:rsidR="00A257A4" w:rsidRPr="0024761F">
        <w:rPr>
          <w:rFonts w:cs="Times New Roman"/>
          <w:szCs w:val="24"/>
        </w:rPr>
        <w:t>(</w:t>
      </w:r>
      <w:r w:rsidRPr="0024761F">
        <w:rPr>
          <w:rFonts w:cs="Times New Roman"/>
          <w:szCs w:val="24"/>
        </w:rPr>
        <w:t>2013</w:t>
      </w:r>
      <w:r w:rsidR="00A257A4" w:rsidRPr="0024761F">
        <w:rPr>
          <w:rFonts w:cs="Times New Roman"/>
          <w:szCs w:val="24"/>
        </w:rPr>
        <w:t>)</w:t>
      </w:r>
      <w:r w:rsidRPr="0024761F">
        <w:rPr>
          <w:rFonts w:cs="Times New Roman"/>
          <w:szCs w:val="24"/>
        </w:rPr>
        <w:t xml:space="preserve">. </w:t>
      </w:r>
      <w:r w:rsidRPr="0024761F">
        <w:rPr>
          <w:rFonts w:cs="Times New Roman"/>
          <w:i/>
          <w:szCs w:val="24"/>
        </w:rPr>
        <w:t>Case study research: deign and methods (</w:t>
      </w:r>
      <w:r w:rsidRPr="0024761F">
        <w:rPr>
          <w:rFonts w:cs="Times New Roman"/>
          <w:szCs w:val="24"/>
        </w:rPr>
        <w:t>5</w:t>
      </w:r>
      <w:r w:rsidRPr="0024761F">
        <w:rPr>
          <w:rFonts w:cs="Times New Roman"/>
          <w:szCs w:val="24"/>
          <w:vertAlign w:val="superscript"/>
        </w:rPr>
        <w:t>th</w:t>
      </w:r>
      <w:r w:rsidRPr="0024761F">
        <w:rPr>
          <w:rFonts w:cs="Times New Roman"/>
          <w:szCs w:val="24"/>
        </w:rPr>
        <w:t xml:space="preserve"> edn.). London: Sage.</w:t>
      </w:r>
    </w:p>
    <w:p w:rsidR="00B85F72" w:rsidRPr="0024761F" w:rsidRDefault="00B85F72" w:rsidP="0024761F">
      <w:pPr>
        <w:autoSpaceDE w:val="0"/>
        <w:autoSpaceDN w:val="0"/>
        <w:adjustRightInd w:val="0"/>
        <w:spacing w:line="480" w:lineRule="auto"/>
        <w:ind w:left="737" w:hanging="737"/>
        <w:jc w:val="left"/>
        <w:rPr>
          <w:rFonts w:cs="Times New Roman"/>
          <w:szCs w:val="24"/>
        </w:rPr>
      </w:pPr>
    </w:p>
    <w:p w:rsidR="00B85F72" w:rsidRPr="0024761F" w:rsidRDefault="00B85F72" w:rsidP="00D14C83">
      <w:pPr>
        <w:spacing w:line="480" w:lineRule="auto"/>
        <w:jc w:val="left"/>
        <w:rPr>
          <w:rFonts w:cs="Times New Roman"/>
          <w:szCs w:val="24"/>
        </w:rPr>
      </w:pPr>
    </w:p>
    <w:p w:rsidR="005C7DED" w:rsidRDefault="005C7DED" w:rsidP="009A021B">
      <w:pPr>
        <w:pStyle w:val="Heading2"/>
        <w:sectPr w:rsidR="005C7DED" w:rsidSect="0024761F">
          <w:footerReference w:type="default" r:id="rId14"/>
          <w:pgSz w:w="11906" w:h="16838"/>
          <w:pgMar w:top="1440" w:right="1440" w:bottom="1440" w:left="1440" w:header="709" w:footer="709" w:gutter="0"/>
          <w:cols w:space="708"/>
          <w:docGrid w:linePitch="360"/>
        </w:sectPr>
      </w:pPr>
    </w:p>
    <w:p w:rsidR="00D178D8" w:rsidRPr="0024761F" w:rsidRDefault="00125889" w:rsidP="009A021B">
      <w:pPr>
        <w:pStyle w:val="Heading2"/>
      </w:pPr>
      <w:r w:rsidRPr="0024761F">
        <w:t>Table 1: Participant D</w:t>
      </w:r>
      <w:r w:rsidR="00D178D8" w:rsidRPr="0024761F">
        <w:t>emographics</w:t>
      </w:r>
    </w:p>
    <w:p w:rsidR="00125889" w:rsidRPr="0024761F" w:rsidRDefault="00125889" w:rsidP="0024761F">
      <w:pPr>
        <w:spacing w:line="480" w:lineRule="auto"/>
        <w:rPr>
          <w:rFonts w:cs="Times New Roman"/>
        </w:rPr>
      </w:pPr>
    </w:p>
    <w:tbl>
      <w:tblPr>
        <w:tblStyle w:val="TableGrid"/>
        <w:tblW w:w="0" w:type="auto"/>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2025"/>
        <w:gridCol w:w="2025"/>
        <w:gridCol w:w="1303"/>
      </w:tblGrid>
      <w:tr w:rsidR="006F45E4" w:rsidRPr="0024761F" w:rsidTr="008D5990">
        <w:trPr>
          <w:trHeight w:val="404"/>
        </w:trPr>
        <w:tc>
          <w:tcPr>
            <w:tcW w:w="2025" w:type="dxa"/>
            <w:tcBorders>
              <w:top w:val="single" w:sz="18" w:space="0" w:color="auto"/>
              <w:bottom w:val="single" w:sz="18" w:space="0" w:color="auto"/>
            </w:tcBorders>
          </w:tcPr>
          <w:p w:rsidR="006F45E4" w:rsidRPr="0024761F" w:rsidRDefault="006F45E4" w:rsidP="0024761F">
            <w:pPr>
              <w:spacing w:before="240" w:after="120" w:line="480" w:lineRule="auto"/>
              <w:rPr>
                <w:rFonts w:cs="Times New Roman"/>
                <w:sz w:val="16"/>
                <w:szCs w:val="16"/>
              </w:rPr>
            </w:pPr>
            <w:r w:rsidRPr="0024761F">
              <w:rPr>
                <w:rFonts w:cs="Times New Roman"/>
                <w:sz w:val="16"/>
                <w:szCs w:val="16"/>
              </w:rPr>
              <w:t>Characteristic</w:t>
            </w:r>
          </w:p>
        </w:tc>
        <w:tc>
          <w:tcPr>
            <w:tcW w:w="2025" w:type="dxa"/>
            <w:tcBorders>
              <w:top w:val="single" w:sz="18" w:space="0" w:color="auto"/>
              <w:bottom w:val="single" w:sz="18" w:space="0" w:color="auto"/>
            </w:tcBorders>
          </w:tcPr>
          <w:p w:rsidR="006F45E4" w:rsidRPr="0024761F" w:rsidRDefault="006F45E4" w:rsidP="0024761F">
            <w:pPr>
              <w:spacing w:before="240" w:after="120" w:line="480" w:lineRule="auto"/>
              <w:rPr>
                <w:rFonts w:cs="Times New Roman"/>
                <w:sz w:val="16"/>
                <w:szCs w:val="16"/>
              </w:rPr>
            </w:pPr>
            <w:r w:rsidRPr="0024761F">
              <w:rPr>
                <w:rFonts w:cs="Times New Roman"/>
                <w:sz w:val="16"/>
                <w:szCs w:val="16"/>
              </w:rPr>
              <w:t>Group</w:t>
            </w:r>
          </w:p>
        </w:tc>
        <w:tc>
          <w:tcPr>
            <w:tcW w:w="1303" w:type="dxa"/>
            <w:tcBorders>
              <w:top w:val="single" w:sz="18" w:space="0" w:color="auto"/>
              <w:bottom w:val="single" w:sz="18" w:space="0" w:color="auto"/>
            </w:tcBorders>
          </w:tcPr>
          <w:p w:rsidR="006F45E4" w:rsidRPr="0024761F" w:rsidRDefault="006F45E4" w:rsidP="0024761F">
            <w:pPr>
              <w:spacing w:before="240" w:after="120" w:line="480" w:lineRule="auto"/>
              <w:rPr>
                <w:rFonts w:cs="Times New Roman"/>
                <w:sz w:val="16"/>
                <w:szCs w:val="16"/>
              </w:rPr>
            </w:pPr>
            <w:r w:rsidRPr="0024761F">
              <w:rPr>
                <w:rFonts w:cs="Times New Roman"/>
                <w:sz w:val="16"/>
                <w:szCs w:val="16"/>
              </w:rPr>
              <w:t>Count</w:t>
            </w:r>
          </w:p>
        </w:tc>
      </w:tr>
      <w:tr w:rsidR="006F45E4" w:rsidRPr="0024761F" w:rsidTr="008D5990">
        <w:trPr>
          <w:trHeight w:val="524"/>
        </w:trPr>
        <w:tc>
          <w:tcPr>
            <w:tcW w:w="2025" w:type="dxa"/>
            <w:tcBorders>
              <w:top w:val="single" w:sz="18" w:space="0" w:color="auto"/>
            </w:tcBorders>
          </w:tcPr>
          <w:p w:rsidR="006F45E4" w:rsidRPr="0024761F" w:rsidRDefault="006F45E4" w:rsidP="0024761F">
            <w:pPr>
              <w:spacing w:before="120" w:line="480" w:lineRule="auto"/>
              <w:jc w:val="left"/>
              <w:rPr>
                <w:rFonts w:cs="Times New Roman"/>
                <w:sz w:val="16"/>
                <w:szCs w:val="16"/>
              </w:rPr>
            </w:pPr>
            <w:r w:rsidRPr="0024761F">
              <w:rPr>
                <w:rFonts w:cs="Times New Roman"/>
                <w:sz w:val="16"/>
                <w:szCs w:val="16"/>
              </w:rPr>
              <w:t>Gender</w:t>
            </w:r>
          </w:p>
        </w:tc>
        <w:tc>
          <w:tcPr>
            <w:tcW w:w="2025" w:type="dxa"/>
            <w:tcBorders>
              <w:top w:val="single" w:sz="18" w:space="0" w:color="auto"/>
            </w:tcBorders>
          </w:tcPr>
          <w:p w:rsidR="006F45E4" w:rsidRPr="0024761F" w:rsidRDefault="006F45E4" w:rsidP="0024761F">
            <w:pPr>
              <w:spacing w:line="480" w:lineRule="auto"/>
              <w:rPr>
                <w:rFonts w:cs="Times New Roman"/>
                <w:sz w:val="16"/>
                <w:szCs w:val="16"/>
              </w:rPr>
            </w:pPr>
            <w:r w:rsidRPr="0024761F">
              <w:rPr>
                <w:rFonts w:cs="Times New Roman"/>
                <w:sz w:val="16"/>
                <w:szCs w:val="16"/>
              </w:rPr>
              <w:t>Male</w:t>
            </w:r>
          </w:p>
          <w:p w:rsidR="006F45E4" w:rsidRPr="0024761F" w:rsidRDefault="006F45E4" w:rsidP="0024761F">
            <w:pPr>
              <w:spacing w:line="480" w:lineRule="auto"/>
              <w:rPr>
                <w:rFonts w:cs="Times New Roman"/>
                <w:sz w:val="16"/>
                <w:szCs w:val="16"/>
              </w:rPr>
            </w:pPr>
            <w:r w:rsidRPr="0024761F">
              <w:rPr>
                <w:rFonts w:cs="Times New Roman"/>
                <w:sz w:val="16"/>
                <w:szCs w:val="16"/>
              </w:rPr>
              <w:t>Female</w:t>
            </w:r>
          </w:p>
        </w:tc>
        <w:tc>
          <w:tcPr>
            <w:tcW w:w="1303" w:type="dxa"/>
            <w:tcBorders>
              <w:top w:val="single" w:sz="18" w:space="0" w:color="auto"/>
            </w:tcBorders>
          </w:tcPr>
          <w:p w:rsidR="006F45E4" w:rsidRPr="0024761F" w:rsidRDefault="006F45E4" w:rsidP="0024761F">
            <w:pPr>
              <w:spacing w:line="480" w:lineRule="auto"/>
              <w:rPr>
                <w:rFonts w:cs="Times New Roman"/>
                <w:sz w:val="16"/>
                <w:szCs w:val="16"/>
              </w:rPr>
            </w:pPr>
            <w:r w:rsidRPr="0024761F">
              <w:rPr>
                <w:rFonts w:cs="Times New Roman"/>
                <w:sz w:val="16"/>
                <w:szCs w:val="16"/>
              </w:rPr>
              <w:t>6</w:t>
            </w:r>
          </w:p>
          <w:p w:rsidR="006F45E4" w:rsidRPr="0024761F" w:rsidRDefault="006F45E4" w:rsidP="0024761F">
            <w:pPr>
              <w:spacing w:line="480" w:lineRule="auto"/>
              <w:rPr>
                <w:rFonts w:cs="Times New Roman"/>
                <w:sz w:val="16"/>
                <w:szCs w:val="16"/>
              </w:rPr>
            </w:pPr>
            <w:r w:rsidRPr="0024761F">
              <w:rPr>
                <w:rFonts w:cs="Times New Roman"/>
                <w:sz w:val="16"/>
                <w:szCs w:val="16"/>
              </w:rPr>
              <w:t>25</w:t>
            </w:r>
          </w:p>
        </w:tc>
      </w:tr>
      <w:tr w:rsidR="006F45E4" w:rsidRPr="0024761F" w:rsidTr="008D5990">
        <w:trPr>
          <w:trHeight w:val="860"/>
        </w:trPr>
        <w:tc>
          <w:tcPr>
            <w:tcW w:w="2025" w:type="dxa"/>
          </w:tcPr>
          <w:p w:rsidR="006F45E4" w:rsidRPr="0024761F" w:rsidRDefault="006F45E4" w:rsidP="0024761F">
            <w:pPr>
              <w:spacing w:line="480" w:lineRule="auto"/>
              <w:jc w:val="left"/>
              <w:rPr>
                <w:rFonts w:cs="Times New Roman"/>
                <w:sz w:val="16"/>
                <w:szCs w:val="16"/>
              </w:rPr>
            </w:pPr>
            <w:r w:rsidRPr="0024761F">
              <w:rPr>
                <w:rFonts w:cs="Times New Roman"/>
                <w:sz w:val="16"/>
                <w:szCs w:val="16"/>
              </w:rPr>
              <w:t>Age</w:t>
            </w:r>
          </w:p>
        </w:tc>
        <w:tc>
          <w:tcPr>
            <w:tcW w:w="2025" w:type="dxa"/>
          </w:tcPr>
          <w:p w:rsidR="006F45E4" w:rsidRPr="0024761F" w:rsidRDefault="006F45E4" w:rsidP="0024761F">
            <w:pPr>
              <w:spacing w:line="480" w:lineRule="auto"/>
              <w:rPr>
                <w:rFonts w:cs="Times New Roman"/>
                <w:sz w:val="16"/>
                <w:szCs w:val="16"/>
              </w:rPr>
            </w:pPr>
            <w:r w:rsidRPr="0024761F">
              <w:rPr>
                <w:rFonts w:cs="Times New Roman"/>
                <w:sz w:val="16"/>
                <w:szCs w:val="16"/>
              </w:rPr>
              <w:t>21-30</w:t>
            </w:r>
          </w:p>
          <w:p w:rsidR="006F45E4" w:rsidRPr="0024761F" w:rsidRDefault="006F45E4" w:rsidP="0024761F">
            <w:pPr>
              <w:spacing w:line="480" w:lineRule="auto"/>
              <w:rPr>
                <w:rFonts w:cs="Times New Roman"/>
                <w:sz w:val="16"/>
                <w:szCs w:val="16"/>
              </w:rPr>
            </w:pPr>
            <w:r w:rsidRPr="0024761F">
              <w:rPr>
                <w:rFonts w:cs="Times New Roman"/>
                <w:sz w:val="16"/>
                <w:szCs w:val="16"/>
              </w:rPr>
              <w:t>31-40</w:t>
            </w:r>
          </w:p>
          <w:p w:rsidR="006F45E4" w:rsidRPr="0024761F" w:rsidRDefault="006F45E4" w:rsidP="0024761F">
            <w:pPr>
              <w:spacing w:line="480" w:lineRule="auto"/>
              <w:rPr>
                <w:rFonts w:cs="Times New Roman"/>
                <w:sz w:val="16"/>
                <w:szCs w:val="16"/>
              </w:rPr>
            </w:pPr>
            <w:r w:rsidRPr="0024761F">
              <w:rPr>
                <w:rFonts w:cs="Times New Roman"/>
                <w:sz w:val="16"/>
                <w:szCs w:val="16"/>
              </w:rPr>
              <w:t>41-50</w:t>
            </w:r>
          </w:p>
          <w:p w:rsidR="006F45E4" w:rsidRPr="0024761F" w:rsidRDefault="006F45E4" w:rsidP="0024761F">
            <w:pPr>
              <w:spacing w:line="480" w:lineRule="auto"/>
              <w:rPr>
                <w:rFonts w:cs="Times New Roman"/>
                <w:sz w:val="16"/>
                <w:szCs w:val="16"/>
              </w:rPr>
            </w:pPr>
            <w:r w:rsidRPr="0024761F">
              <w:rPr>
                <w:rFonts w:cs="Times New Roman"/>
                <w:sz w:val="16"/>
                <w:szCs w:val="16"/>
              </w:rPr>
              <w:t>51-65</w:t>
            </w:r>
          </w:p>
        </w:tc>
        <w:tc>
          <w:tcPr>
            <w:tcW w:w="1303" w:type="dxa"/>
          </w:tcPr>
          <w:p w:rsidR="006F45E4" w:rsidRPr="0024761F" w:rsidRDefault="006F45E4" w:rsidP="0024761F">
            <w:pPr>
              <w:spacing w:line="480" w:lineRule="auto"/>
              <w:rPr>
                <w:rFonts w:cs="Times New Roman"/>
                <w:sz w:val="16"/>
                <w:szCs w:val="16"/>
              </w:rPr>
            </w:pPr>
            <w:r w:rsidRPr="0024761F">
              <w:rPr>
                <w:rFonts w:cs="Times New Roman"/>
                <w:sz w:val="16"/>
                <w:szCs w:val="16"/>
              </w:rPr>
              <w:t>10</w:t>
            </w:r>
          </w:p>
          <w:p w:rsidR="006F45E4" w:rsidRPr="0024761F" w:rsidRDefault="006F45E4" w:rsidP="0024761F">
            <w:pPr>
              <w:spacing w:line="480" w:lineRule="auto"/>
              <w:rPr>
                <w:rFonts w:cs="Times New Roman"/>
                <w:sz w:val="16"/>
                <w:szCs w:val="16"/>
              </w:rPr>
            </w:pPr>
            <w:r w:rsidRPr="0024761F">
              <w:rPr>
                <w:rFonts w:cs="Times New Roman"/>
                <w:sz w:val="16"/>
                <w:szCs w:val="16"/>
              </w:rPr>
              <w:t>9</w:t>
            </w:r>
          </w:p>
          <w:p w:rsidR="006F45E4" w:rsidRPr="0024761F" w:rsidRDefault="006F45E4" w:rsidP="0024761F">
            <w:pPr>
              <w:spacing w:line="480" w:lineRule="auto"/>
              <w:rPr>
                <w:rFonts w:cs="Times New Roman"/>
                <w:sz w:val="16"/>
                <w:szCs w:val="16"/>
              </w:rPr>
            </w:pPr>
            <w:r w:rsidRPr="0024761F">
              <w:rPr>
                <w:rFonts w:cs="Times New Roman"/>
                <w:sz w:val="16"/>
                <w:szCs w:val="16"/>
              </w:rPr>
              <w:t>6</w:t>
            </w:r>
          </w:p>
          <w:p w:rsidR="006F45E4" w:rsidRPr="0024761F" w:rsidRDefault="006F45E4" w:rsidP="0024761F">
            <w:pPr>
              <w:spacing w:line="480" w:lineRule="auto"/>
              <w:rPr>
                <w:rFonts w:cs="Times New Roman"/>
                <w:sz w:val="16"/>
                <w:szCs w:val="16"/>
              </w:rPr>
            </w:pPr>
            <w:r w:rsidRPr="0024761F">
              <w:rPr>
                <w:rFonts w:cs="Times New Roman"/>
                <w:sz w:val="16"/>
                <w:szCs w:val="16"/>
              </w:rPr>
              <w:t>6</w:t>
            </w:r>
          </w:p>
        </w:tc>
      </w:tr>
      <w:tr w:rsidR="006F45E4" w:rsidRPr="0024761F" w:rsidTr="008D5990">
        <w:trPr>
          <w:trHeight w:val="1113"/>
        </w:trPr>
        <w:tc>
          <w:tcPr>
            <w:tcW w:w="2025" w:type="dxa"/>
          </w:tcPr>
          <w:p w:rsidR="006F45E4" w:rsidRPr="0024761F" w:rsidRDefault="006F45E4" w:rsidP="0024761F">
            <w:pPr>
              <w:spacing w:line="480" w:lineRule="auto"/>
              <w:jc w:val="left"/>
              <w:rPr>
                <w:rFonts w:cs="Times New Roman"/>
                <w:sz w:val="16"/>
                <w:szCs w:val="16"/>
              </w:rPr>
            </w:pPr>
            <w:r w:rsidRPr="0024761F">
              <w:rPr>
                <w:rFonts w:cs="Times New Roman"/>
                <w:sz w:val="16"/>
                <w:szCs w:val="16"/>
              </w:rPr>
              <w:t>Length Qualified</w:t>
            </w:r>
          </w:p>
        </w:tc>
        <w:tc>
          <w:tcPr>
            <w:tcW w:w="2025" w:type="dxa"/>
          </w:tcPr>
          <w:p w:rsidR="006F45E4" w:rsidRPr="0024761F" w:rsidRDefault="006F45E4" w:rsidP="0024761F">
            <w:pPr>
              <w:spacing w:line="480" w:lineRule="auto"/>
              <w:rPr>
                <w:rFonts w:cs="Times New Roman"/>
                <w:sz w:val="16"/>
                <w:szCs w:val="16"/>
              </w:rPr>
            </w:pPr>
            <w:r w:rsidRPr="0024761F">
              <w:rPr>
                <w:rFonts w:cs="Times New Roman"/>
                <w:sz w:val="16"/>
                <w:szCs w:val="16"/>
              </w:rPr>
              <w:t>1-2 years</w:t>
            </w:r>
          </w:p>
          <w:p w:rsidR="006F45E4" w:rsidRPr="0024761F" w:rsidRDefault="006F45E4" w:rsidP="0024761F">
            <w:pPr>
              <w:spacing w:line="480" w:lineRule="auto"/>
              <w:rPr>
                <w:rFonts w:cs="Times New Roman"/>
                <w:sz w:val="16"/>
                <w:szCs w:val="16"/>
              </w:rPr>
            </w:pPr>
            <w:r w:rsidRPr="0024761F">
              <w:rPr>
                <w:rFonts w:cs="Times New Roman"/>
                <w:sz w:val="16"/>
                <w:szCs w:val="16"/>
              </w:rPr>
              <w:t>3-5 years</w:t>
            </w:r>
          </w:p>
          <w:p w:rsidR="006F45E4" w:rsidRPr="0024761F" w:rsidRDefault="006F45E4" w:rsidP="0024761F">
            <w:pPr>
              <w:spacing w:line="480" w:lineRule="auto"/>
              <w:rPr>
                <w:rFonts w:cs="Times New Roman"/>
                <w:sz w:val="16"/>
                <w:szCs w:val="16"/>
              </w:rPr>
            </w:pPr>
            <w:r w:rsidRPr="0024761F">
              <w:rPr>
                <w:rFonts w:cs="Times New Roman"/>
                <w:sz w:val="16"/>
                <w:szCs w:val="16"/>
              </w:rPr>
              <w:t>6-10 years</w:t>
            </w:r>
          </w:p>
          <w:p w:rsidR="006F45E4" w:rsidRPr="0024761F" w:rsidRDefault="006F45E4" w:rsidP="0024761F">
            <w:pPr>
              <w:spacing w:line="480" w:lineRule="auto"/>
              <w:rPr>
                <w:rFonts w:cs="Times New Roman"/>
                <w:sz w:val="16"/>
                <w:szCs w:val="16"/>
              </w:rPr>
            </w:pPr>
            <w:r w:rsidRPr="0024761F">
              <w:rPr>
                <w:rFonts w:cs="Times New Roman"/>
                <w:sz w:val="16"/>
                <w:szCs w:val="16"/>
              </w:rPr>
              <w:t>11-15 years</w:t>
            </w:r>
          </w:p>
          <w:p w:rsidR="006F45E4" w:rsidRPr="0024761F" w:rsidRDefault="006F45E4" w:rsidP="0024761F">
            <w:pPr>
              <w:spacing w:line="480" w:lineRule="auto"/>
              <w:rPr>
                <w:rFonts w:cs="Times New Roman"/>
                <w:sz w:val="16"/>
                <w:szCs w:val="16"/>
              </w:rPr>
            </w:pPr>
            <w:r w:rsidRPr="0024761F">
              <w:rPr>
                <w:rFonts w:cs="Times New Roman"/>
                <w:sz w:val="16"/>
                <w:szCs w:val="16"/>
              </w:rPr>
              <w:t>&gt;15 years</w:t>
            </w:r>
          </w:p>
        </w:tc>
        <w:tc>
          <w:tcPr>
            <w:tcW w:w="1303" w:type="dxa"/>
          </w:tcPr>
          <w:p w:rsidR="006F45E4" w:rsidRPr="0024761F" w:rsidRDefault="006F45E4" w:rsidP="0024761F">
            <w:pPr>
              <w:spacing w:line="480" w:lineRule="auto"/>
              <w:rPr>
                <w:rFonts w:cs="Times New Roman"/>
                <w:sz w:val="16"/>
                <w:szCs w:val="16"/>
              </w:rPr>
            </w:pPr>
            <w:r w:rsidRPr="0024761F">
              <w:rPr>
                <w:rFonts w:cs="Times New Roman"/>
                <w:sz w:val="16"/>
                <w:szCs w:val="16"/>
              </w:rPr>
              <w:t>1</w:t>
            </w:r>
          </w:p>
          <w:p w:rsidR="006F45E4" w:rsidRPr="0024761F" w:rsidRDefault="006F45E4" w:rsidP="0024761F">
            <w:pPr>
              <w:spacing w:line="480" w:lineRule="auto"/>
              <w:rPr>
                <w:rFonts w:cs="Times New Roman"/>
                <w:sz w:val="16"/>
                <w:szCs w:val="16"/>
              </w:rPr>
            </w:pPr>
            <w:r w:rsidRPr="0024761F">
              <w:rPr>
                <w:rFonts w:cs="Times New Roman"/>
                <w:sz w:val="16"/>
                <w:szCs w:val="16"/>
              </w:rPr>
              <w:t>11</w:t>
            </w:r>
          </w:p>
          <w:p w:rsidR="006F45E4" w:rsidRPr="0024761F" w:rsidRDefault="006F45E4" w:rsidP="0024761F">
            <w:pPr>
              <w:spacing w:line="480" w:lineRule="auto"/>
              <w:rPr>
                <w:rFonts w:cs="Times New Roman"/>
                <w:sz w:val="16"/>
                <w:szCs w:val="16"/>
              </w:rPr>
            </w:pPr>
            <w:r w:rsidRPr="0024761F">
              <w:rPr>
                <w:rFonts w:cs="Times New Roman"/>
                <w:sz w:val="16"/>
                <w:szCs w:val="16"/>
              </w:rPr>
              <w:t>6</w:t>
            </w:r>
          </w:p>
          <w:p w:rsidR="006F45E4" w:rsidRPr="0024761F" w:rsidRDefault="006F45E4" w:rsidP="0024761F">
            <w:pPr>
              <w:spacing w:line="480" w:lineRule="auto"/>
              <w:rPr>
                <w:rFonts w:cs="Times New Roman"/>
                <w:sz w:val="16"/>
                <w:szCs w:val="16"/>
              </w:rPr>
            </w:pPr>
            <w:r w:rsidRPr="0024761F">
              <w:rPr>
                <w:rFonts w:cs="Times New Roman"/>
                <w:sz w:val="16"/>
                <w:szCs w:val="16"/>
              </w:rPr>
              <w:t>0</w:t>
            </w:r>
          </w:p>
          <w:p w:rsidR="006F45E4" w:rsidRPr="0024761F" w:rsidRDefault="006F45E4" w:rsidP="0024761F">
            <w:pPr>
              <w:spacing w:line="480" w:lineRule="auto"/>
              <w:rPr>
                <w:rFonts w:cs="Times New Roman"/>
                <w:sz w:val="16"/>
                <w:szCs w:val="16"/>
              </w:rPr>
            </w:pPr>
            <w:r w:rsidRPr="0024761F">
              <w:rPr>
                <w:rFonts w:cs="Times New Roman"/>
                <w:sz w:val="16"/>
                <w:szCs w:val="16"/>
              </w:rPr>
              <w:t>13</w:t>
            </w:r>
          </w:p>
        </w:tc>
      </w:tr>
      <w:tr w:rsidR="006F45E4" w:rsidRPr="0024761F" w:rsidTr="008D5990">
        <w:trPr>
          <w:trHeight w:val="718"/>
        </w:trPr>
        <w:tc>
          <w:tcPr>
            <w:tcW w:w="2025" w:type="dxa"/>
          </w:tcPr>
          <w:p w:rsidR="006F45E4" w:rsidRPr="0024761F" w:rsidRDefault="006F45E4" w:rsidP="0024761F">
            <w:pPr>
              <w:spacing w:line="480" w:lineRule="auto"/>
              <w:jc w:val="left"/>
              <w:rPr>
                <w:rFonts w:cs="Times New Roman"/>
                <w:sz w:val="16"/>
                <w:szCs w:val="16"/>
              </w:rPr>
            </w:pPr>
            <w:r w:rsidRPr="0024761F">
              <w:rPr>
                <w:rFonts w:cs="Times New Roman"/>
                <w:sz w:val="16"/>
                <w:szCs w:val="16"/>
              </w:rPr>
              <w:t>Nursing Grade</w:t>
            </w:r>
          </w:p>
        </w:tc>
        <w:tc>
          <w:tcPr>
            <w:tcW w:w="2025" w:type="dxa"/>
          </w:tcPr>
          <w:p w:rsidR="006F45E4" w:rsidRPr="0024761F" w:rsidRDefault="006F45E4" w:rsidP="0024761F">
            <w:pPr>
              <w:spacing w:line="480" w:lineRule="auto"/>
              <w:rPr>
                <w:rFonts w:cs="Times New Roman"/>
                <w:sz w:val="16"/>
                <w:szCs w:val="16"/>
              </w:rPr>
            </w:pPr>
            <w:r w:rsidRPr="0024761F">
              <w:rPr>
                <w:rFonts w:cs="Times New Roman"/>
                <w:sz w:val="16"/>
                <w:szCs w:val="16"/>
              </w:rPr>
              <w:t>Band 5</w:t>
            </w:r>
          </w:p>
          <w:p w:rsidR="006F45E4" w:rsidRPr="0024761F" w:rsidRDefault="006F45E4" w:rsidP="0024761F">
            <w:pPr>
              <w:spacing w:line="480" w:lineRule="auto"/>
              <w:rPr>
                <w:rFonts w:cs="Times New Roman"/>
                <w:sz w:val="16"/>
                <w:szCs w:val="16"/>
              </w:rPr>
            </w:pPr>
            <w:r w:rsidRPr="0024761F">
              <w:rPr>
                <w:rFonts w:cs="Times New Roman"/>
                <w:sz w:val="16"/>
                <w:szCs w:val="16"/>
              </w:rPr>
              <w:t>Band 6</w:t>
            </w:r>
          </w:p>
          <w:p w:rsidR="006F45E4" w:rsidRPr="0024761F" w:rsidRDefault="006F45E4" w:rsidP="0024761F">
            <w:pPr>
              <w:spacing w:line="480" w:lineRule="auto"/>
              <w:rPr>
                <w:rFonts w:cs="Times New Roman"/>
                <w:sz w:val="16"/>
                <w:szCs w:val="16"/>
              </w:rPr>
            </w:pPr>
            <w:r w:rsidRPr="0024761F">
              <w:rPr>
                <w:rFonts w:cs="Times New Roman"/>
                <w:sz w:val="16"/>
                <w:szCs w:val="16"/>
              </w:rPr>
              <w:t>Band 7</w:t>
            </w:r>
          </w:p>
        </w:tc>
        <w:tc>
          <w:tcPr>
            <w:tcW w:w="1303" w:type="dxa"/>
          </w:tcPr>
          <w:p w:rsidR="006F45E4" w:rsidRPr="0024761F" w:rsidRDefault="006F45E4" w:rsidP="0024761F">
            <w:pPr>
              <w:spacing w:line="480" w:lineRule="auto"/>
              <w:rPr>
                <w:rFonts w:cs="Times New Roman"/>
                <w:sz w:val="16"/>
                <w:szCs w:val="16"/>
              </w:rPr>
            </w:pPr>
            <w:r w:rsidRPr="0024761F">
              <w:rPr>
                <w:rFonts w:cs="Times New Roman"/>
                <w:sz w:val="16"/>
                <w:szCs w:val="16"/>
              </w:rPr>
              <w:t>20</w:t>
            </w:r>
          </w:p>
          <w:p w:rsidR="006F45E4" w:rsidRPr="0024761F" w:rsidRDefault="006F45E4" w:rsidP="0024761F">
            <w:pPr>
              <w:spacing w:line="480" w:lineRule="auto"/>
              <w:rPr>
                <w:rFonts w:cs="Times New Roman"/>
                <w:sz w:val="16"/>
                <w:szCs w:val="16"/>
              </w:rPr>
            </w:pPr>
            <w:r w:rsidRPr="0024761F">
              <w:rPr>
                <w:rFonts w:cs="Times New Roman"/>
                <w:sz w:val="16"/>
                <w:szCs w:val="16"/>
              </w:rPr>
              <w:t>4</w:t>
            </w:r>
          </w:p>
          <w:p w:rsidR="006F45E4" w:rsidRPr="0024761F" w:rsidRDefault="006F45E4" w:rsidP="0024761F">
            <w:pPr>
              <w:spacing w:line="480" w:lineRule="auto"/>
              <w:rPr>
                <w:rFonts w:cs="Times New Roman"/>
                <w:sz w:val="16"/>
                <w:szCs w:val="16"/>
              </w:rPr>
            </w:pPr>
            <w:r w:rsidRPr="0024761F">
              <w:rPr>
                <w:rFonts w:cs="Times New Roman"/>
                <w:sz w:val="16"/>
                <w:szCs w:val="16"/>
              </w:rPr>
              <w:t>7</w:t>
            </w:r>
          </w:p>
        </w:tc>
      </w:tr>
      <w:tr w:rsidR="006F45E4" w:rsidRPr="0024761F" w:rsidTr="008D5990">
        <w:trPr>
          <w:trHeight w:val="167"/>
        </w:trPr>
        <w:tc>
          <w:tcPr>
            <w:tcW w:w="2025" w:type="dxa"/>
          </w:tcPr>
          <w:p w:rsidR="006F45E4" w:rsidRPr="0024761F" w:rsidRDefault="006F45E4" w:rsidP="0024761F">
            <w:pPr>
              <w:spacing w:line="480" w:lineRule="auto"/>
              <w:jc w:val="left"/>
              <w:rPr>
                <w:rFonts w:cs="Times New Roman"/>
                <w:sz w:val="16"/>
                <w:szCs w:val="16"/>
              </w:rPr>
            </w:pPr>
            <w:r w:rsidRPr="0024761F">
              <w:rPr>
                <w:rFonts w:cs="Times New Roman"/>
                <w:sz w:val="16"/>
                <w:szCs w:val="16"/>
              </w:rPr>
              <w:t>Area: emergency</w:t>
            </w:r>
          </w:p>
        </w:tc>
        <w:tc>
          <w:tcPr>
            <w:tcW w:w="2025" w:type="dxa"/>
          </w:tcPr>
          <w:p w:rsidR="006F45E4" w:rsidRPr="0024761F" w:rsidRDefault="006F45E4" w:rsidP="0024761F">
            <w:pPr>
              <w:spacing w:line="480" w:lineRule="auto"/>
              <w:rPr>
                <w:rFonts w:cs="Times New Roman"/>
                <w:sz w:val="16"/>
                <w:szCs w:val="16"/>
              </w:rPr>
            </w:pPr>
            <w:r w:rsidRPr="0024761F">
              <w:rPr>
                <w:rFonts w:cs="Times New Roman"/>
                <w:sz w:val="16"/>
                <w:szCs w:val="16"/>
              </w:rPr>
              <w:t>ED</w:t>
            </w:r>
          </w:p>
        </w:tc>
        <w:tc>
          <w:tcPr>
            <w:tcW w:w="1303" w:type="dxa"/>
          </w:tcPr>
          <w:p w:rsidR="006F45E4" w:rsidRPr="0024761F" w:rsidRDefault="006F45E4" w:rsidP="0024761F">
            <w:pPr>
              <w:spacing w:line="480" w:lineRule="auto"/>
              <w:rPr>
                <w:rFonts w:cs="Times New Roman"/>
                <w:sz w:val="16"/>
                <w:szCs w:val="16"/>
              </w:rPr>
            </w:pPr>
            <w:r w:rsidRPr="0024761F">
              <w:rPr>
                <w:rFonts w:cs="Times New Roman"/>
                <w:sz w:val="16"/>
                <w:szCs w:val="16"/>
              </w:rPr>
              <w:t>5</w:t>
            </w:r>
          </w:p>
        </w:tc>
      </w:tr>
      <w:tr w:rsidR="006F45E4" w:rsidRPr="0024761F" w:rsidTr="008D5990">
        <w:trPr>
          <w:trHeight w:val="858"/>
        </w:trPr>
        <w:tc>
          <w:tcPr>
            <w:tcW w:w="2025" w:type="dxa"/>
          </w:tcPr>
          <w:p w:rsidR="006F45E4" w:rsidRPr="0024761F" w:rsidRDefault="006F45E4" w:rsidP="0024761F">
            <w:pPr>
              <w:spacing w:line="480" w:lineRule="auto"/>
              <w:jc w:val="left"/>
              <w:rPr>
                <w:rFonts w:cs="Times New Roman"/>
                <w:sz w:val="16"/>
                <w:szCs w:val="16"/>
              </w:rPr>
            </w:pPr>
            <w:r w:rsidRPr="0024761F">
              <w:rPr>
                <w:rFonts w:cs="Times New Roman"/>
                <w:sz w:val="16"/>
                <w:szCs w:val="16"/>
              </w:rPr>
              <w:t>Area: non- emergency</w:t>
            </w:r>
          </w:p>
        </w:tc>
        <w:tc>
          <w:tcPr>
            <w:tcW w:w="2025" w:type="dxa"/>
          </w:tcPr>
          <w:p w:rsidR="006F45E4" w:rsidRPr="0024761F" w:rsidRDefault="006F45E4" w:rsidP="0024761F">
            <w:pPr>
              <w:spacing w:line="480" w:lineRule="auto"/>
              <w:rPr>
                <w:rFonts w:cs="Times New Roman"/>
                <w:sz w:val="16"/>
                <w:szCs w:val="16"/>
              </w:rPr>
            </w:pPr>
            <w:r w:rsidRPr="0024761F">
              <w:rPr>
                <w:rFonts w:cs="Times New Roman"/>
                <w:sz w:val="16"/>
                <w:szCs w:val="16"/>
              </w:rPr>
              <w:t>Medical Assessment</w:t>
            </w:r>
          </w:p>
          <w:p w:rsidR="006F45E4" w:rsidRPr="0024761F" w:rsidRDefault="006F45E4" w:rsidP="0024761F">
            <w:pPr>
              <w:spacing w:line="480" w:lineRule="auto"/>
              <w:rPr>
                <w:rFonts w:cs="Times New Roman"/>
                <w:sz w:val="16"/>
                <w:szCs w:val="16"/>
              </w:rPr>
            </w:pPr>
            <w:r w:rsidRPr="0024761F">
              <w:rPr>
                <w:rFonts w:cs="Times New Roman"/>
                <w:sz w:val="16"/>
                <w:szCs w:val="16"/>
              </w:rPr>
              <w:t>Surgical Receiving</w:t>
            </w:r>
          </w:p>
          <w:p w:rsidR="006F45E4" w:rsidRPr="0024761F" w:rsidRDefault="006F45E4" w:rsidP="0024761F">
            <w:pPr>
              <w:spacing w:line="480" w:lineRule="auto"/>
              <w:rPr>
                <w:rFonts w:cs="Times New Roman"/>
                <w:sz w:val="16"/>
                <w:szCs w:val="16"/>
              </w:rPr>
            </w:pPr>
            <w:r w:rsidRPr="0024761F">
              <w:rPr>
                <w:rFonts w:cs="Times New Roman"/>
                <w:sz w:val="16"/>
                <w:szCs w:val="16"/>
              </w:rPr>
              <w:t>Medical Wards</w:t>
            </w:r>
          </w:p>
          <w:p w:rsidR="006F45E4" w:rsidRPr="0024761F" w:rsidRDefault="006F45E4" w:rsidP="0024761F">
            <w:pPr>
              <w:spacing w:line="480" w:lineRule="auto"/>
              <w:rPr>
                <w:rFonts w:cs="Times New Roman"/>
                <w:sz w:val="16"/>
                <w:szCs w:val="16"/>
              </w:rPr>
            </w:pPr>
            <w:r w:rsidRPr="0024761F">
              <w:rPr>
                <w:rFonts w:cs="Times New Roman"/>
                <w:sz w:val="16"/>
                <w:szCs w:val="16"/>
              </w:rPr>
              <w:t>Surgical Wards</w:t>
            </w:r>
          </w:p>
        </w:tc>
        <w:tc>
          <w:tcPr>
            <w:tcW w:w="1303" w:type="dxa"/>
          </w:tcPr>
          <w:p w:rsidR="006F45E4" w:rsidRPr="0024761F" w:rsidRDefault="006F45E4" w:rsidP="0024761F">
            <w:pPr>
              <w:spacing w:line="480" w:lineRule="auto"/>
              <w:rPr>
                <w:rFonts w:cs="Times New Roman"/>
                <w:sz w:val="16"/>
                <w:szCs w:val="16"/>
              </w:rPr>
            </w:pPr>
            <w:r w:rsidRPr="0024761F">
              <w:rPr>
                <w:rFonts w:cs="Times New Roman"/>
                <w:sz w:val="16"/>
                <w:szCs w:val="16"/>
              </w:rPr>
              <w:t>4</w:t>
            </w:r>
          </w:p>
          <w:p w:rsidR="006F45E4" w:rsidRPr="0024761F" w:rsidRDefault="006F45E4" w:rsidP="0024761F">
            <w:pPr>
              <w:spacing w:line="480" w:lineRule="auto"/>
              <w:rPr>
                <w:rFonts w:cs="Times New Roman"/>
                <w:sz w:val="16"/>
                <w:szCs w:val="16"/>
              </w:rPr>
            </w:pPr>
            <w:r w:rsidRPr="0024761F">
              <w:rPr>
                <w:rFonts w:cs="Times New Roman"/>
                <w:sz w:val="16"/>
                <w:szCs w:val="16"/>
              </w:rPr>
              <w:t>2</w:t>
            </w:r>
          </w:p>
          <w:p w:rsidR="006F45E4" w:rsidRPr="0024761F" w:rsidRDefault="006F45E4" w:rsidP="0024761F">
            <w:pPr>
              <w:spacing w:line="480" w:lineRule="auto"/>
              <w:rPr>
                <w:rFonts w:cs="Times New Roman"/>
                <w:sz w:val="16"/>
                <w:szCs w:val="16"/>
              </w:rPr>
            </w:pPr>
            <w:r w:rsidRPr="0024761F">
              <w:rPr>
                <w:rFonts w:cs="Times New Roman"/>
                <w:sz w:val="16"/>
                <w:szCs w:val="16"/>
              </w:rPr>
              <w:t>9</w:t>
            </w:r>
          </w:p>
          <w:p w:rsidR="006F45E4" w:rsidRPr="0024761F" w:rsidRDefault="006F45E4" w:rsidP="0024761F">
            <w:pPr>
              <w:spacing w:line="480" w:lineRule="auto"/>
              <w:rPr>
                <w:rFonts w:cs="Times New Roman"/>
                <w:sz w:val="16"/>
                <w:szCs w:val="16"/>
              </w:rPr>
            </w:pPr>
            <w:r w:rsidRPr="0024761F">
              <w:rPr>
                <w:rFonts w:cs="Times New Roman"/>
                <w:sz w:val="16"/>
                <w:szCs w:val="16"/>
              </w:rPr>
              <w:t>11</w:t>
            </w:r>
          </w:p>
        </w:tc>
      </w:tr>
    </w:tbl>
    <w:p w:rsidR="00125889" w:rsidRPr="0024761F" w:rsidRDefault="00125889" w:rsidP="0024761F">
      <w:pPr>
        <w:spacing w:line="480" w:lineRule="auto"/>
        <w:rPr>
          <w:rFonts w:cs="Times New Roman"/>
        </w:rPr>
      </w:pPr>
    </w:p>
    <w:p w:rsidR="00125889" w:rsidRPr="0024761F" w:rsidRDefault="00125889" w:rsidP="0024761F">
      <w:pPr>
        <w:spacing w:line="480" w:lineRule="auto"/>
        <w:rPr>
          <w:rFonts w:cs="Times New Roman"/>
        </w:rPr>
      </w:pPr>
    </w:p>
    <w:p w:rsidR="00D178D8" w:rsidRPr="0024761F" w:rsidRDefault="00D178D8" w:rsidP="0024761F">
      <w:pPr>
        <w:spacing w:line="480" w:lineRule="auto"/>
        <w:jc w:val="left"/>
        <w:rPr>
          <w:rFonts w:cs="Times New Roman"/>
          <w:szCs w:val="24"/>
        </w:rPr>
      </w:pPr>
    </w:p>
    <w:sectPr w:rsidR="00D178D8" w:rsidRPr="0024761F" w:rsidSect="0024761F">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686" w:rsidRDefault="00052686" w:rsidP="00FC2AD8">
      <w:pPr>
        <w:spacing w:line="240" w:lineRule="auto"/>
      </w:pPr>
      <w:r>
        <w:separator/>
      </w:r>
    </w:p>
  </w:endnote>
  <w:endnote w:type="continuationSeparator" w:id="0">
    <w:p w:rsidR="00052686" w:rsidRDefault="00052686" w:rsidP="00FC2A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NeueLT Std Med">
    <w:altName w:val="HelveticaNeueLT Std Me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8870805"/>
      <w:docPartObj>
        <w:docPartGallery w:val="Page Numbers (Bottom of Page)"/>
        <w:docPartUnique/>
      </w:docPartObj>
    </w:sdtPr>
    <w:sdtEndPr>
      <w:rPr>
        <w:noProof/>
      </w:rPr>
    </w:sdtEndPr>
    <w:sdtContent>
      <w:p w:rsidR="00C07EB5" w:rsidRDefault="00C91D5F">
        <w:pPr>
          <w:pStyle w:val="Footer"/>
          <w:jc w:val="center"/>
        </w:pPr>
        <w:r>
          <w:fldChar w:fldCharType="begin"/>
        </w:r>
        <w:r>
          <w:instrText xml:space="preserve"> PAGE   \* MERGEFORMAT </w:instrText>
        </w:r>
        <w:r>
          <w:fldChar w:fldCharType="separate"/>
        </w:r>
        <w:r w:rsidR="00424C4F">
          <w:rPr>
            <w:noProof/>
          </w:rPr>
          <w:t>2</w:t>
        </w:r>
        <w:r>
          <w:rPr>
            <w:noProof/>
          </w:rPr>
          <w:fldChar w:fldCharType="end"/>
        </w:r>
      </w:p>
    </w:sdtContent>
  </w:sdt>
  <w:p w:rsidR="00C07EB5" w:rsidRDefault="00C07E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686" w:rsidRDefault="00052686" w:rsidP="00FC2AD8">
      <w:pPr>
        <w:spacing w:line="240" w:lineRule="auto"/>
      </w:pPr>
      <w:r>
        <w:separator/>
      </w:r>
    </w:p>
  </w:footnote>
  <w:footnote w:type="continuationSeparator" w:id="0">
    <w:p w:rsidR="00052686" w:rsidRDefault="00052686" w:rsidP="00FC2AD8">
      <w:pPr>
        <w:spacing w:line="240" w:lineRule="auto"/>
      </w:pPr>
      <w:r>
        <w:continuationSeparator/>
      </w:r>
    </w:p>
  </w:footnote>
  <w:footnote w:id="1">
    <w:p w:rsidR="00C07EB5" w:rsidRDefault="00C07EB5">
      <w:pPr>
        <w:pStyle w:val="FootnoteText"/>
      </w:pPr>
      <w:r>
        <w:rPr>
          <w:rStyle w:val="FootnoteReference"/>
        </w:rPr>
        <w:footnoteRef/>
      </w:r>
      <w:r>
        <w:t xml:space="preserve"> The United Kingdom (UK) National Health Service (NHS) provides a network of primary and secondary care facilities, which provide treatment free of charge to all who seek treatment.  The NHS is funded via National Insurance contributions from those working in the UK and general taxation.</w:t>
      </w:r>
    </w:p>
  </w:footnote>
  <w:footnote w:id="2">
    <w:p w:rsidR="00C07EB5" w:rsidRDefault="00C07EB5">
      <w:pPr>
        <w:pStyle w:val="FootnoteText"/>
      </w:pPr>
      <w:r>
        <w:rPr>
          <w:rStyle w:val="FootnoteReference"/>
        </w:rPr>
        <w:footnoteRef/>
      </w:r>
      <w:r>
        <w:t xml:space="preserve"> Clinical Decision Units (CDUs) have been introduced in the UK in order to meet four hour targets in patients who continue to need emergency care.  They often provide care that is identical to EDs and are sometimes staffed by the same nurses.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3202C"/>
    <w:multiLevelType w:val="hybridMultilevel"/>
    <w:tmpl w:val="D4206470"/>
    <w:lvl w:ilvl="0" w:tplc="08090001">
      <w:start w:val="1"/>
      <w:numFmt w:val="bullet"/>
      <w:lvlText w:val=""/>
      <w:lvlJc w:val="left"/>
      <w:pPr>
        <w:ind w:left="3585" w:hanging="360"/>
      </w:pPr>
      <w:rPr>
        <w:rFonts w:ascii="Symbol" w:hAnsi="Symbol" w:hint="default"/>
      </w:rPr>
    </w:lvl>
    <w:lvl w:ilvl="1" w:tplc="08090003" w:tentative="1">
      <w:start w:val="1"/>
      <w:numFmt w:val="bullet"/>
      <w:lvlText w:val="o"/>
      <w:lvlJc w:val="left"/>
      <w:pPr>
        <w:ind w:left="4305" w:hanging="360"/>
      </w:pPr>
      <w:rPr>
        <w:rFonts w:ascii="Courier New" w:hAnsi="Courier New" w:cs="Courier New" w:hint="default"/>
      </w:rPr>
    </w:lvl>
    <w:lvl w:ilvl="2" w:tplc="08090005" w:tentative="1">
      <w:start w:val="1"/>
      <w:numFmt w:val="bullet"/>
      <w:lvlText w:val=""/>
      <w:lvlJc w:val="left"/>
      <w:pPr>
        <w:ind w:left="5025" w:hanging="360"/>
      </w:pPr>
      <w:rPr>
        <w:rFonts w:ascii="Wingdings" w:hAnsi="Wingdings" w:hint="default"/>
      </w:rPr>
    </w:lvl>
    <w:lvl w:ilvl="3" w:tplc="08090001" w:tentative="1">
      <w:start w:val="1"/>
      <w:numFmt w:val="bullet"/>
      <w:lvlText w:val=""/>
      <w:lvlJc w:val="left"/>
      <w:pPr>
        <w:ind w:left="5745" w:hanging="360"/>
      </w:pPr>
      <w:rPr>
        <w:rFonts w:ascii="Symbol" w:hAnsi="Symbol" w:hint="default"/>
      </w:rPr>
    </w:lvl>
    <w:lvl w:ilvl="4" w:tplc="08090003" w:tentative="1">
      <w:start w:val="1"/>
      <w:numFmt w:val="bullet"/>
      <w:lvlText w:val="o"/>
      <w:lvlJc w:val="left"/>
      <w:pPr>
        <w:ind w:left="6465" w:hanging="360"/>
      </w:pPr>
      <w:rPr>
        <w:rFonts w:ascii="Courier New" w:hAnsi="Courier New" w:cs="Courier New" w:hint="default"/>
      </w:rPr>
    </w:lvl>
    <w:lvl w:ilvl="5" w:tplc="08090005" w:tentative="1">
      <w:start w:val="1"/>
      <w:numFmt w:val="bullet"/>
      <w:lvlText w:val=""/>
      <w:lvlJc w:val="left"/>
      <w:pPr>
        <w:ind w:left="7185" w:hanging="360"/>
      </w:pPr>
      <w:rPr>
        <w:rFonts w:ascii="Wingdings" w:hAnsi="Wingdings" w:hint="default"/>
      </w:rPr>
    </w:lvl>
    <w:lvl w:ilvl="6" w:tplc="08090001" w:tentative="1">
      <w:start w:val="1"/>
      <w:numFmt w:val="bullet"/>
      <w:lvlText w:val=""/>
      <w:lvlJc w:val="left"/>
      <w:pPr>
        <w:ind w:left="7905" w:hanging="360"/>
      </w:pPr>
      <w:rPr>
        <w:rFonts w:ascii="Symbol" w:hAnsi="Symbol" w:hint="default"/>
      </w:rPr>
    </w:lvl>
    <w:lvl w:ilvl="7" w:tplc="08090003" w:tentative="1">
      <w:start w:val="1"/>
      <w:numFmt w:val="bullet"/>
      <w:lvlText w:val="o"/>
      <w:lvlJc w:val="left"/>
      <w:pPr>
        <w:ind w:left="8625" w:hanging="360"/>
      </w:pPr>
      <w:rPr>
        <w:rFonts w:ascii="Courier New" w:hAnsi="Courier New" w:cs="Courier New" w:hint="default"/>
      </w:rPr>
    </w:lvl>
    <w:lvl w:ilvl="8" w:tplc="08090005" w:tentative="1">
      <w:start w:val="1"/>
      <w:numFmt w:val="bullet"/>
      <w:lvlText w:val=""/>
      <w:lvlJc w:val="left"/>
      <w:pPr>
        <w:ind w:left="9345" w:hanging="360"/>
      </w:pPr>
      <w:rPr>
        <w:rFonts w:ascii="Wingdings" w:hAnsi="Wingdings" w:hint="default"/>
      </w:rPr>
    </w:lvl>
  </w:abstractNum>
  <w:abstractNum w:abstractNumId="1">
    <w:nsid w:val="1B6A6ADE"/>
    <w:multiLevelType w:val="hybridMultilevel"/>
    <w:tmpl w:val="8482193E"/>
    <w:lvl w:ilvl="0" w:tplc="78D604DA">
      <w:numFmt w:val="bullet"/>
      <w:lvlText w:val="-"/>
      <w:lvlJc w:val="left"/>
      <w:pPr>
        <w:ind w:left="720" w:hanging="360"/>
      </w:pPr>
      <w:rPr>
        <w:rFonts w:ascii="Times New Roman" w:eastAsiaTheme="minorEastAsia"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A94F6F"/>
    <w:multiLevelType w:val="hybridMultilevel"/>
    <w:tmpl w:val="5A12FDCC"/>
    <w:lvl w:ilvl="0" w:tplc="08090001">
      <w:start w:val="1"/>
      <w:numFmt w:val="bullet"/>
      <w:lvlText w:val=""/>
      <w:lvlJc w:val="left"/>
      <w:pPr>
        <w:ind w:left="4305" w:hanging="360"/>
      </w:pPr>
      <w:rPr>
        <w:rFonts w:ascii="Symbol" w:hAnsi="Symbol" w:hint="default"/>
      </w:rPr>
    </w:lvl>
    <w:lvl w:ilvl="1" w:tplc="08090003" w:tentative="1">
      <w:start w:val="1"/>
      <w:numFmt w:val="bullet"/>
      <w:lvlText w:val="o"/>
      <w:lvlJc w:val="left"/>
      <w:pPr>
        <w:ind w:left="5025" w:hanging="360"/>
      </w:pPr>
      <w:rPr>
        <w:rFonts w:ascii="Courier New" w:hAnsi="Courier New" w:cs="Courier New" w:hint="default"/>
      </w:rPr>
    </w:lvl>
    <w:lvl w:ilvl="2" w:tplc="08090005" w:tentative="1">
      <w:start w:val="1"/>
      <w:numFmt w:val="bullet"/>
      <w:lvlText w:val=""/>
      <w:lvlJc w:val="left"/>
      <w:pPr>
        <w:ind w:left="5745" w:hanging="360"/>
      </w:pPr>
      <w:rPr>
        <w:rFonts w:ascii="Wingdings" w:hAnsi="Wingdings" w:hint="default"/>
      </w:rPr>
    </w:lvl>
    <w:lvl w:ilvl="3" w:tplc="08090001" w:tentative="1">
      <w:start w:val="1"/>
      <w:numFmt w:val="bullet"/>
      <w:lvlText w:val=""/>
      <w:lvlJc w:val="left"/>
      <w:pPr>
        <w:ind w:left="6465" w:hanging="360"/>
      </w:pPr>
      <w:rPr>
        <w:rFonts w:ascii="Symbol" w:hAnsi="Symbol" w:hint="default"/>
      </w:rPr>
    </w:lvl>
    <w:lvl w:ilvl="4" w:tplc="08090003" w:tentative="1">
      <w:start w:val="1"/>
      <w:numFmt w:val="bullet"/>
      <w:lvlText w:val="o"/>
      <w:lvlJc w:val="left"/>
      <w:pPr>
        <w:ind w:left="7185" w:hanging="360"/>
      </w:pPr>
      <w:rPr>
        <w:rFonts w:ascii="Courier New" w:hAnsi="Courier New" w:cs="Courier New" w:hint="default"/>
      </w:rPr>
    </w:lvl>
    <w:lvl w:ilvl="5" w:tplc="08090005" w:tentative="1">
      <w:start w:val="1"/>
      <w:numFmt w:val="bullet"/>
      <w:lvlText w:val=""/>
      <w:lvlJc w:val="left"/>
      <w:pPr>
        <w:ind w:left="7905" w:hanging="360"/>
      </w:pPr>
      <w:rPr>
        <w:rFonts w:ascii="Wingdings" w:hAnsi="Wingdings" w:hint="default"/>
      </w:rPr>
    </w:lvl>
    <w:lvl w:ilvl="6" w:tplc="08090001" w:tentative="1">
      <w:start w:val="1"/>
      <w:numFmt w:val="bullet"/>
      <w:lvlText w:val=""/>
      <w:lvlJc w:val="left"/>
      <w:pPr>
        <w:ind w:left="8625" w:hanging="360"/>
      </w:pPr>
      <w:rPr>
        <w:rFonts w:ascii="Symbol" w:hAnsi="Symbol" w:hint="default"/>
      </w:rPr>
    </w:lvl>
    <w:lvl w:ilvl="7" w:tplc="08090003" w:tentative="1">
      <w:start w:val="1"/>
      <w:numFmt w:val="bullet"/>
      <w:lvlText w:val="o"/>
      <w:lvlJc w:val="left"/>
      <w:pPr>
        <w:ind w:left="9345" w:hanging="360"/>
      </w:pPr>
      <w:rPr>
        <w:rFonts w:ascii="Courier New" w:hAnsi="Courier New" w:cs="Courier New" w:hint="default"/>
      </w:rPr>
    </w:lvl>
    <w:lvl w:ilvl="8" w:tplc="08090005" w:tentative="1">
      <w:start w:val="1"/>
      <w:numFmt w:val="bullet"/>
      <w:lvlText w:val=""/>
      <w:lvlJc w:val="left"/>
      <w:pPr>
        <w:ind w:left="10065" w:hanging="360"/>
      </w:pPr>
      <w:rPr>
        <w:rFonts w:ascii="Wingdings" w:hAnsi="Wingdings" w:hint="default"/>
      </w:rPr>
    </w:lvl>
  </w:abstractNum>
  <w:abstractNum w:abstractNumId="3">
    <w:nsid w:val="49C53C63"/>
    <w:multiLevelType w:val="hybridMultilevel"/>
    <w:tmpl w:val="49E2F428"/>
    <w:lvl w:ilvl="0" w:tplc="8F86B26C">
      <w:start w:val="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C9B7922"/>
    <w:multiLevelType w:val="hybridMultilevel"/>
    <w:tmpl w:val="AD343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CF41F46"/>
    <w:multiLevelType w:val="hybridMultilevel"/>
    <w:tmpl w:val="EC18D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48D"/>
    <w:rsid w:val="00006CBE"/>
    <w:rsid w:val="00012270"/>
    <w:rsid w:val="00013D81"/>
    <w:rsid w:val="00025291"/>
    <w:rsid w:val="00030637"/>
    <w:rsid w:val="0004515C"/>
    <w:rsid w:val="00046EE2"/>
    <w:rsid w:val="00050B94"/>
    <w:rsid w:val="00052686"/>
    <w:rsid w:val="0005753B"/>
    <w:rsid w:val="0006381E"/>
    <w:rsid w:val="00096F55"/>
    <w:rsid w:val="000A0A5F"/>
    <w:rsid w:val="000A0F6E"/>
    <w:rsid w:val="000A6085"/>
    <w:rsid w:val="000B16B6"/>
    <w:rsid w:val="000C2487"/>
    <w:rsid w:val="000D5060"/>
    <w:rsid w:val="000D747D"/>
    <w:rsid w:val="000F6E95"/>
    <w:rsid w:val="000F7B11"/>
    <w:rsid w:val="000F7CDE"/>
    <w:rsid w:val="000F7DDB"/>
    <w:rsid w:val="00102745"/>
    <w:rsid w:val="00125889"/>
    <w:rsid w:val="001402A2"/>
    <w:rsid w:val="00145CF9"/>
    <w:rsid w:val="0015377E"/>
    <w:rsid w:val="00173230"/>
    <w:rsid w:val="00175019"/>
    <w:rsid w:val="0019243E"/>
    <w:rsid w:val="001A348F"/>
    <w:rsid w:val="001B2AC1"/>
    <w:rsid w:val="001B33A6"/>
    <w:rsid w:val="001D0622"/>
    <w:rsid w:val="001D13E5"/>
    <w:rsid w:val="001F7ADB"/>
    <w:rsid w:val="00221348"/>
    <w:rsid w:val="00223757"/>
    <w:rsid w:val="00231E32"/>
    <w:rsid w:val="00244B06"/>
    <w:rsid w:val="0024761F"/>
    <w:rsid w:val="00251141"/>
    <w:rsid w:val="00251970"/>
    <w:rsid w:val="0027180C"/>
    <w:rsid w:val="00273089"/>
    <w:rsid w:val="00281C88"/>
    <w:rsid w:val="00290744"/>
    <w:rsid w:val="00295FDE"/>
    <w:rsid w:val="002A309B"/>
    <w:rsid w:val="002A5EDC"/>
    <w:rsid w:val="002B5D0A"/>
    <w:rsid w:val="002C6044"/>
    <w:rsid w:val="002D45EF"/>
    <w:rsid w:val="002D6747"/>
    <w:rsid w:val="002E122C"/>
    <w:rsid w:val="002E3922"/>
    <w:rsid w:val="002F3ED2"/>
    <w:rsid w:val="002F5CA9"/>
    <w:rsid w:val="00303927"/>
    <w:rsid w:val="00303E79"/>
    <w:rsid w:val="00307BCC"/>
    <w:rsid w:val="00310581"/>
    <w:rsid w:val="0033135E"/>
    <w:rsid w:val="00333F89"/>
    <w:rsid w:val="00337316"/>
    <w:rsid w:val="003462B7"/>
    <w:rsid w:val="003637D6"/>
    <w:rsid w:val="00373F2E"/>
    <w:rsid w:val="003808D2"/>
    <w:rsid w:val="00382A8E"/>
    <w:rsid w:val="00382EC0"/>
    <w:rsid w:val="00386FC5"/>
    <w:rsid w:val="003971DF"/>
    <w:rsid w:val="003973F8"/>
    <w:rsid w:val="003A4395"/>
    <w:rsid w:val="003B10B5"/>
    <w:rsid w:val="003B575F"/>
    <w:rsid w:val="003B6FFD"/>
    <w:rsid w:val="003D62CC"/>
    <w:rsid w:val="003F5C31"/>
    <w:rsid w:val="004054B7"/>
    <w:rsid w:val="0041748D"/>
    <w:rsid w:val="00424C4F"/>
    <w:rsid w:val="00425C97"/>
    <w:rsid w:val="00427BF5"/>
    <w:rsid w:val="004371E4"/>
    <w:rsid w:val="0043793F"/>
    <w:rsid w:val="00445BBB"/>
    <w:rsid w:val="00446DF9"/>
    <w:rsid w:val="004651C8"/>
    <w:rsid w:val="00470355"/>
    <w:rsid w:val="00471A84"/>
    <w:rsid w:val="004721A1"/>
    <w:rsid w:val="004A061F"/>
    <w:rsid w:val="004B302A"/>
    <w:rsid w:val="004D21DC"/>
    <w:rsid w:val="004D3032"/>
    <w:rsid w:val="004E2C44"/>
    <w:rsid w:val="004F3CE1"/>
    <w:rsid w:val="004F4F60"/>
    <w:rsid w:val="004F5411"/>
    <w:rsid w:val="00515E06"/>
    <w:rsid w:val="00527A37"/>
    <w:rsid w:val="00542928"/>
    <w:rsid w:val="00545AE0"/>
    <w:rsid w:val="00575F3F"/>
    <w:rsid w:val="005764A0"/>
    <w:rsid w:val="00576C4D"/>
    <w:rsid w:val="0059556B"/>
    <w:rsid w:val="005A30DA"/>
    <w:rsid w:val="005A3DC2"/>
    <w:rsid w:val="005A5C44"/>
    <w:rsid w:val="005B2ECB"/>
    <w:rsid w:val="005B3826"/>
    <w:rsid w:val="005B46EC"/>
    <w:rsid w:val="005B613A"/>
    <w:rsid w:val="005B6368"/>
    <w:rsid w:val="005B6424"/>
    <w:rsid w:val="005B7153"/>
    <w:rsid w:val="005C398A"/>
    <w:rsid w:val="005C54C7"/>
    <w:rsid w:val="005C7DED"/>
    <w:rsid w:val="005D27DA"/>
    <w:rsid w:val="005E5DA6"/>
    <w:rsid w:val="005E7992"/>
    <w:rsid w:val="005F3F64"/>
    <w:rsid w:val="0060528E"/>
    <w:rsid w:val="00605452"/>
    <w:rsid w:val="006149FE"/>
    <w:rsid w:val="006277AA"/>
    <w:rsid w:val="00632E4F"/>
    <w:rsid w:val="00643423"/>
    <w:rsid w:val="00652FD9"/>
    <w:rsid w:val="00665C2B"/>
    <w:rsid w:val="006708CA"/>
    <w:rsid w:val="006722AF"/>
    <w:rsid w:val="00673959"/>
    <w:rsid w:val="0067502F"/>
    <w:rsid w:val="00677FA9"/>
    <w:rsid w:val="00683921"/>
    <w:rsid w:val="00685126"/>
    <w:rsid w:val="00696562"/>
    <w:rsid w:val="006A5E21"/>
    <w:rsid w:val="006B1C3B"/>
    <w:rsid w:val="006C709A"/>
    <w:rsid w:val="006C77E9"/>
    <w:rsid w:val="006C7A5F"/>
    <w:rsid w:val="006D2D36"/>
    <w:rsid w:val="006D3886"/>
    <w:rsid w:val="006D4481"/>
    <w:rsid w:val="006D623A"/>
    <w:rsid w:val="006E4895"/>
    <w:rsid w:val="006E7780"/>
    <w:rsid w:val="006F2ADE"/>
    <w:rsid w:val="006F45E4"/>
    <w:rsid w:val="006F49F2"/>
    <w:rsid w:val="00703778"/>
    <w:rsid w:val="007260D5"/>
    <w:rsid w:val="00732AFD"/>
    <w:rsid w:val="007479F4"/>
    <w:rsid w:val="00750FF3"/>
    <w:rsid w:val="00772563"/>
    <w:rsid w:val="00775F91"/>
    <w:rsid w:val="007830A4"/>
    <w:rsid w:val="0079301C"/>
    <w:rsid w:val="007A588F"/>
    <w:rsid w:val="007B2AE7"/>
    <w:rsid w:val="007C5374"/>
    <w:rsid w:val="007C5B6F"/>
    <w:rsid w:val="007D53B7"/>
    <w:rsid w:val="007E4858"/>
    <w:rsid w:val="007F38CE"/>
    <w:rsid w:val="007F4585"/>
    <w:rsid w:val="008057AC"/>
    <w:rsid w:val="008155AA"/>
    <w:rsid w:val="00816636"/>
    <w:rsid w:val="00820453"/>
    <w:rsid w:val="00824A27"/>
    <w:rsid w:val="00836AC1"/>
    <w:rsid w:val="008418DA"/>
    <w:rsid w:val="00842B50"/>
    <w:rsid w:val="008505C8"/>
    <w:rsid w:val="00855713"/>
    <w:rsid w:val="00857FE2"/>
    <w:rsid w:val="00862DFE"/>
    <w:rsid w:val="00863DDD"/>
    <w:rsid w:val="00867961"/>
    <w:rsid w:val="0088039F"/>
    <w:rsid w:val="00890488"/>
    <w:rsid w:val="008A19DF"/>
    <w:rsid w:val="008A50B4"/>
    <w:rsid w:val="008C166A"/>
    <w:rsid w:val="008C3807"/>
    <w:rsid w:val="008D1E48"/>
    <w:rsid w:val="008D5990"/>
    <w:rsid w:val="008E7E3B"/>
    <w:rsid w:val="00900E47"/>
    <w:rsid w:val="009104E6"/>
    <w:rsid w:val="00921433"/>
    <w:rsid w:val="009267AF"/>
    <w:rsid w:val="00967CB9"/>
    <w:rsid w:val="0097248D"/>
    <w:rsid w:val="0097491D"/>
    <w:rsid w:val="009841DA"/>
    <w:rsid w:val="009856BC"/>
    <w:rsid w:val="00986C16"/>
    <w:rsid w:val="009A021B"/>
    <w:rsid w:val="009A0C1B"/>
    <w:rsid w:val="009A7661"/>
    <w:rsid w:val="009B2E76"/>
    <w:rsid w:val="009C1E07"/>
    <w:rsid w:val="009D008D"/>
    <w:rsid w:val="009D5BDA"/>
    <w:rsid w:val="009F52C2"/>
    <w:rsid w:val="00A00CA2"/>
    <w:rsid w:val="00A045BE"/>
    <w:rsid w:val="00A05776"/>
    <w:rsid w:val="00A151EA"/>
    <w:rsid w:val="00A174DA"/>
    <w:rsid w:val="00A23A05"/>
    <w:rsid w:val="00A257A4"/>
    <w:rsid w:val="00A3044A"/>
    <w:rsid w:val="00A365E5"/>
    <w:rsid w:val="00A42AB0"/>
    <w:rsid w:val="00A46D49"/>
    <w:rsid w:val="00A7226E"/>
    <w:rsid w:val="00A75B9F"/>
    <w:rsid w:val="00A82085"/>
    <w:rsid w:val="00A906BF"/>
    <w:rsid w:val="00A951AE"/>
    <w:rsid w:val="00AA4CE0"/>
    <w:rsid w:val="00AA55C2"/>
    <w:rsid w:val="00AB299C"/>
    <w:rsid w:val="00AC32E2"/>
    <w:rsid w:val="00AE5736"/>
    <w:rsid w:val="00AF058B"/>
    <w:rsid w:val="00AF30BF"/>
    <w:rsid w:val="00B04B02"/>
    <w:rsid w:val="00B1174B"/>
    <w:rsid w:val="00B129AC"/>
    <w:rsid w:val="00B22174"/>
    <w:rsid w:val="00B26777"/>
    <w:rsid w:val="00B3328C"/>
    <w:rsid w:val="00B37BCE"/>
    <w:rsid w:val="00B444D6"/>
    <w:rsid w:val="00B459B5"/>
    <w:rsid w:val="00B5209B"/>
    <w:rsid w:val="00B620CB"/>
    <w:rsid w:val="00B67334"/>
    <w:rsid w:val="00B71D2B"/>
    <w:rsid w:val="00B85F72"/>
    <w:rsid w:val="00B92181"/>
    <w:rsid w:val="00B925D1"/>
    <w:rsid w:val="00BA0DD9"/>
    <w:rsid w:val="00BB0906"/>
    <w:rsid w:val="00BC2A3F"/>
    <w:rsid w:val="00BC38EF"/>
    <w:rsid w:val="00BC73DE"/>
    <w:rsid w:val="00BD6232"/>
    <w:rsid w:val="00BE2259"/>
    <w:rsid w:val="00BE246E"/>
    <w:rsid w:val="00BF3A8A"/>
    <w:rsid w:val="00BF66D7"/>
    <w:rsid w:val="00C052FC"/>
    <w:rsid w:val="00C077E9"/>
    <w:rsid w:val="00C07EB5"/>
    <w:rsid w:val="00C20C17"/>
    <w:rsid w:val="00C228AC"/>
    <w:rsid w:val="00C36962"/>
    <w:rsid w:val="00C425B1"/>
    <w:rsid w:val="00C521C4"/>
    <w:rsid w:val="00C65E2A"/>
    <w:rsid w:val="00C70A68"/>
    <w:rsid w:val="00C77644"/>
    <w:rsid w:val="00C80043"/>
    <w:rsid w:val="00C80DA8"/>
    <w:rsid w:val="00C8567B"/>
    <w:rsid w:val="00C9163E"/>
    <w:rsid w:val="00C91D5F"/>
    <w:rsid w:val="00CA5268"/>
    <w:rsid w:val="00CB11F9"/>
    <w:rsid w:val="00CB6019"/>
    <w:rsid w:val="00CC35DF"/>
    <w:rsid w:val="00CC42D9"/>
    <w:rsid w:val="00CF0C59"/>
    <w:rsid w:val="00CF473D"/>
    <w:rsid w:val="00CF6453"/>
    <w:rsid w:val="00CF70F7"/>
    <w:rsid w:val="00D000BC"/>
    <w:rsid w:val="00D00E71"/>
    <w:rsid w:val="00D0332A"/>
    <w:rsid w:val="00D132C7"/>
    <w:rsid w:val="00D146D1"/>
    <w:rsid w:val="00D14C83"/>
    <w:rsid w:val="00D178D8"/>
    <w:rsid w:val="00D17D2A"/>
    <w:rsid w:val="00D2700F"/>
    <w:rsid w:val="00D30DC4"/>
    <w:rsid w:val="00D32B9B"/>
    <w:rsid w:val="00D54619"/>
    <w:rsid w:val="00D6058D"/>
    <w:rsid w:val="00D73416"/>
    <w:rsid w:val="00D746AB"/>
    <w:rsid w:val="00D833EC"/>
    <w:rsid w:val="00D878A6"/>
    <w:rsid w:val="00D92CA2"/>
    <w:rsid w:val="00D9335D"/>
    <w:rsid w:val="00DA1FE5"/>
    <w:rsid w:val="00DB10E6"/>
    <w:rsid w:val="00DD5758"/>
    <w:rsid w:val="00DE042E"/>
    <w:rsid w:val="00DF6174"/>
    <w:rsid w:val="00E100E8"/>
    <w:rsid w:val="00E55942"/>
    <w:rsid w:val="00E56B2A"/>
    <w:rsid w:val="00E828E8"/>
    <w:rsid w:val="00E835A4"/>
    <w:rsid w:val="00E84BA1"/>
    <w:rsid w:val="00E85A7B"/>
    <w:rsid w:val="00E90820"/>
    <w:rsid w:val="00EA2097"/>
    <w:rsid w:val="00EA6300"/>
    <w:rsid w:val="00ED1EB9"/>
    <w:rsid w:val="00ED4FA2"/>
    <w:rsid w:val="00ED6865"/>
    <w:rsid w:val="00F12689"/>
    <w:rsid w:val="00F12A87"/>
    <w:rsid w:val="00F17C1E"/>
    <w:rsid w:val="00F22490"/>
    <w:rsid w:val="00F24B25"/>
    <w:rsid w:val="00F3238A"/>
    <w:rsid w:val="00F40996"/>
    <w:rsid w:val="00F54EF2"/>
    <w:rsid w:val="00F555F9"/>
    <w:rsid w:val="00F6580B"/>
    <w:rsid w:val="00F734DE"/>
    <w:rsid w:val="00FB7DCA"/>
    <w:rsid w:val="00FC0FF4"/>
    <w:rsid w:val="00FC2AD8"/>
    <w:rsid w:val="00FC384F"/>
    <w:rsid w:val="00FD314F"/>
    <w:rsid w:val="00FD3440"/>
    <w:rsid w:val="00FD6F05"/>
    <w:rsid w:val="00FE52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634FA7-A542-4D5B-9229-E754C0B92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84F"/>
    <w:pPr>
      <w:spacing w:after="0" w:line="360" w:lineRule="auto"/>
      <w:jc w:val="both"/>
    </w:pPr>
    <w:rPr>
      <w:rFonts w:ascii="Times New Roman" w:hAnsi="Times New Roman"/>
      <w:sz w:val="24"/>
    </w:rPr>
  </w:style>
  <w:style w:type="paragraph" w:styleId="Heading1">
    <w:name w:val="heading 1"/>
    <w:basedOn w:val="Normal"/>
    <w:next w:val="Normal"/>
    <w:link w:val="Heading1Char"/>
    <w:uiPriority w:val="9"/>
    <w:qFormat/>
    <w:rsid w:val="00DA1FE5"/>
    <w:pPr>
      <w:keepNext/>
      <w:keepLines/>
      <w:spacing w:before="480"/>
      <w:outlineLvl w:val="0"/>
    </w:pPr>
    <w:rPr>
      <w:rFonts w:ascii="Gill Sans MT" w:eastAsiaTheme="majorEastAsia" w:hAnsi="Gill Sans MT" w:cstheme="majorBidi"/>
      <w:b/>
      <w:bCs/>
      <w:szCs w:val="28"/>
    </w:rPr>
  </w:style>
  <w:style w:type="paragraph" w:styleId="Heading2">
    <w:name w:val="heading 2"/>
    <w:basedOn w:val="Normal"/>
    <w:next w:val="Normal"/>
    <w:link w:val="Heading2Char"/>
    <w:autoRedefine/>
    <w:uiPriority w:val="9"/>
    <w:unhideWhenUsed/>
    <w:qFormat/>
    <w:rsid w:val="009A021B"/>
    <w:pPr>
      <w:keepNext/>
      <w:keepLines/>
      <w:spacing w:line="480" w:lineRule="auto"/>
      <w:outlineLvl w:val="1"/>
    </w:pPr>
    <w:rPr>
      <w:rFonts w:eastAsiaTheme="majorEastAsia" w:cs="Times New Roman"/>
      <w:b/>
      <w:bCs/>
      <w:szCs w:val="26"/>
    </w:rPr>
  </w:style>
  <w:style w:type="paragraph" w:styleId="Heading3">
    <w:name w:val="heading 3"/>
    <w:basedOn w:val="Normal"/>
    <w:next w:val="Normal"/>
    <w:link w:val="Heading3Char"/>
    <w:autoRedefine/>
    <w:uiPriority w:val="9"/>
    <w:unhideWhenUsed/>
    <w:qFormat/>
    <w:rsid w:val="00DA1FE5"/>
    <w:pPr>
      <w:keepNext/>
      <w:keepLines/>
      <w:spacing w:line="480" w:lineRule="auto"/>
      <w:jc w:val="left"/>
      <w:outlineLvl w:val="2"/>
    </w:pPr>
    <w:rPr>
      <w:rFonts w:eastAsiaTheme="majorEastAsia" w:cs="Times New Roman"/>
      <w:bCs/>
      <w:color w:val="000000" w:themeColor="text1"/>
      <w:szCs w:val="24"/>
    </w:rPr>
  </w:style>
  <w:style w:type="paragraph" w:styleId="Heading4">
    <w:name w:val="heading 4"/>
    <w:basedOn w:val="Normal"/>
    <w:next w:val="Normal"/>
    <w:link w:val="Heading4Char"/>
    <w:uiPriority w:val="9"/>
    <w:unhideWhenUsed/>
    <w:qFormat/>
    <w:rsid w:val="00F24B2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FE5"/>
    <w:rPr>
      <w:rFonts w:ascii="Gill Sans MT" w:eastAsiaTheme="majorEastAsia" w:hAnsi="Gill Sans MT" w:cstheme="majorBidi"/>
      <w:b/>
      <w:bCs/>
      <w:sz w:val="24"/>
      <w:szCs w:val="28"/>
    </w:rPr>
  </w:style>
  <w:style w:type="character" w:customStyle="1" w:styleId="Heading2Char">
    <w:name w:val="Heading 2 Char"/>
    <w:basedOn w:val="DefaultParagraphFont"/>
    <w:link w:val="Heading2"/>
    <w:uiPriority w:val="9"/>
    <w:rsid w:val="009A021B"/>
    <w:rPr>
      <w:rFonts w:ascii="Times New Roman" w:eastAsiaTheme="majorEastAsia" w:hAnsi="Times New Roman" w:cs="Times New Roman"/>
      <w:b/>
      <w:bCs/>
      <w:sz w:val="24"/>
      <w:szCs w:val="26"/>
    </w:rPr>
  </w:style>
  <w:style w:type="paragraph" w:styleId="Quote">
    <w:name w:val="Quote"/>
    <w:basedOn w:val="Normal"/>
    <w:next w:val="Normal"/>
    <w:link w:val="QuoteChar"/>
    <w:uiPriority w:val="29"/>
    <w:qFormat/>
    <w:rsid w:val="002F3ED2"/>
    <w:pPr>
      <w:ind w:left="720"/>
    </w:pPr>
    <w:rPr>
      <w:i/>
      <w:iCs/>
      <w:color w:val="000000" w:themeColor="text1"/>
    </w:rPr>
  </w:style>
  <w:style w:type="character" w:customStyle="1" w:styleId="QuoteChar">
    <w:name w:val="Quote Char"/>
    <w:basedOn w:val="DefaultParagraphFont"/>
    <w:link w:val="Quote"/>
    <w:uiPriority w:val="29"/>
    <w:rsid w:val="002F3ED2"/>
    <w:rPr>
      <w:i/>
      <w:iCs/>
      <w:color w:val="000000" w:themeColor="text1"/>
    </w:rPr>
  </w:style>
  <w:style w:type="character" w:styleId="CommentReference">
    <w:name w:val="annotation reference"/>
    <w:basedOn w:val="DefaultParagraphFont"/>
    <w:uiPriority w:val="99"/>
    <w:semiHidden/>
    <w:unhideWhenUsed/>
    <w:rsid w:val="00EA2097"/>
    <w:rPr>
      <w:sz w:val="16"/>
      <w:szCs w:val="16"/>
    </w:rPr>
  </w:style>
  <w:style w:type="paragraph" w:styleId="CommentText">
    <w:name w:val="annotation text"/>
    <w:basedOn w:val="Normal"/>
    <w:link w:val="CommentTextChar"/>
    <w:uiPriority w:val="99"/>
    <w:unhideWhenUsed/>
    <w:rsid w:val="00EA2097"/>
    <w:pPr>
      <w:spacing w:line="240" w:lineRule="auto"/>
    </w:pPr>
    <w:rPr>
      <w:sz w:val="20"/>
      <w:szCs w:val="20"/>
    </w:rPr>
  </w:style>
  <w:style w:type="character" w:customStyle="1" w:styleId="CommentTextChar">
    <w:name w:val="Comment Text Char"/>
    <w:basedOn w:val="DefaultParagraphFont"/>
    <w:link w:val="CommentText"/>
    <w:uiPriority w:val="99"/>
    <w:rsid w:val="00EA2097"/>
    <w:rPr>
      <w:sz w:val="20"/>
      <w:szCs w:val="20"/>
    </w:rPr>
  </w:style>
  <w:style w:type="paragraph" w:styleId="CommentSubject">
    <w:name w:val="annotation subject"/>
    <w:basedOn w:val="CommentText"/>
    <w:next w:val="CommentText"/>
    <w:link w:val="CommentSubjectChar"/>
    <w:uiPriority w:val="99"/>
    <w:semiHidden/>
    <w:unhideWhenUsed/>
    <w:rsid w:val="00EA2097"/>
    <w:rPr>
      <w:b/>
      <w:bCs/>
    </w:rPr>
  </w:style>
  <w:style w:type="character" w:customStyle="1" w:styleId="CommentSubjectChar">
    <w:name w:val="Comment Subject Char"/>
    <w:basedOn w:val="CommentTextChar"/>
    <w:link w:val="CommentSubject"/>
    <w:uiPriority w:val="99"/>
    <w:semiHidden/>
    <w:rsid w:val="00EA2097"/>
    <w:rPr>
      <w:b/>
      <w:bCs/>
      <w:sz w:val="20"/>
      <w:szCs w:val="20"/>
    </w:rPr>
  </w:style>
  <w:style w:type="paragraph" w:styleId="BalloonText">
    <w:name w:val="Balloon Text"/>
    <w:basedOn w:val="Normal"/>
    <w:link w:val="BalloonTextChar"/>
    <w:uiPriority w:val="99"/>
    <w:semiHidden/>
    <w:unhideWhenUsed/>
    <w:rsid w:val="00EA209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2097"/>
    <w:rPr>
      <w:rFonts w:ascii="Tahoma" w:hAnsi="Tahoma" w:cs="Tahoma"/>
      <w:sz w:val="16"/>
      <w:szCs w:val="16"/>
    </w:rPr>
  </w:style>
  <w:style w:type="character" w:customStyle="1" w:styleId="Heading3Char">
    <w:name w:val="Heading 3 Char"/>
    <w:basedOn w:val="DefaultParagraphFont"/>
    <w:link w:val="Heading3"/>
    <w:uiPriority w:val="9"/>
    <w:rsid w:val="00DA1FE5"/>
    <w:rPr>
      <w:rFonts w:ascii="Times New Roman" w:eastAsiaTheme="majorEastAsia" w:hAnsi="Times New Roman" w:cs="Times New Roman"/>
      <w:bCs/>
      <w:color w:val="000000" w:themeColor="text1"/>
      <w:sz w:val="24"/>
      <w:szCs w:val="24"/>
    </w:rPr>
  </w:style>
  <w:style w:type="paragraph" w:styleId="Header">
    <w:name w:val="header"/>
    <w:basedOn w:val="Normal"/>
    <w:link w:val="HeaderChar"/>
    <w:uiPriority w:val="99"/>
    <w:unhideWhenUsed/>
    <w:rsid w:val="00FC2AD8"/>
    <w:pPr>
      <w:tabs>
        <w:tab w:val="center" w:pos="4513"/>
        <w:tab w:val="right" w:pos="9026"/>
      </w:tabs>
      <w:spacing w:line="240" w:lineRule="auto"/>
    </w:pPr>
  </w:style>
  <w:style w:type="character" w:customStyle="1" w:styleId="HeaderChar">
    <w:name w:val="Header Char"/>
    <w:basedOn w:val="DefaultParagraphFont"/>
    <w:link w:val="Header"/>
    <w:uiPriority w:val="99"/>
    <w:rsid w:val="00FC2AD8"/>
  </w:style>
  <w:style w:type="paragraph" w:styleId="Footer">
    <w:name w:val="footer"/>
    <w:basedOn w:val="Normal"/>
    <w:link w:val="FooterChar"/>
    <w:uiPriority w:val="99"/>
    <w:unhideWhenUsed/>
    <w:rsid w:val="00FC2AD8"/>
    <w:pPr>
      <w:tabs>
        <w:tab w:val="center" w:pos="4513"/>
        <w:tab w:val="right" w:pos="9026"/>
      </w:tabs>
      <w:spacing w:line="240" w:lineRule="auto"/>
    </w:pPr>
  </w:style>
  <w:style w:type="character" w:customStyle="1" w:styleId="FooterChar">
    <w:name w:val="Footer Char"/>
    <w:basedOn w:val="DefaultParagraphFont"/>
    <w:link w:val="Footer"/>
    <w:uiPriority w:val="99"/>
    <w:rsid w:val="00FC2AD8"/>
  </w:style>
  <w:style w:type="paragraph" w:styleId="ListParagraph">
    <w:name w:val="List Paragraph"/>
    <w:basedOn w:val="Normal"/>
    <w:uiPriority w:val="34"/>
    <w:qFormat/>
    <w:rsid w:val="00FE52CA"/>
    <w:pPr>
      <w:ind w:left="720"/>
      <w:contextualSpacing/>
    </w:pPr>
    <w:rPr>
      <w:rFonts w:ascii="Calibri" w:eastAsia="Calibri" w:hAnsi="Calibri" w:cs="Times New Roman"/>
    </w:rPr>
  </w:style>
  <w:style w:type="character" w:styleId="Hyperlink">
    <w:name w:val="Hyperlink"/>
    <w:uiPriority w:val="99"/>
    <w:unhideWhenUsed/>
    <w:rsid w:val="00FE52CA"/>
    <w:rPr>
      <w:color w:val="0000FF"/>
      <w:u w:val="single"/>
    </w:rPr>
  </w:style>
  <w:style w:type="paragraph" w:customStyle="1" w:styleId="Disstext">
    <w:name w:val="Diss text"/>
    <w:basedOn w:val="BodyTextIndent2"/>
    <w:link w:val="DisstextChar"/>
    <w:uiPriority w:val="99"/>
    <w:qFormat/>
    <w:rsid w:val="00FE52CA"/>
    <w:pPr>
      <w:tabs>
        <w:tab w:val="left" w:pos="2268"/>
      </w:tabs>
      <w:autoSpaceDE w:val="0"/>
      <w:autoSpaceDN w:val="0"/>
      <w:adjustRightInd w:val="0"/>
      <w:spacing w:after="0"/>
      <w:ind w:left="0"/>
    </w:pPr>
    <w:rPr>
      <w:rFonts w:eastAsia="Times New Roman" w:cs="Arial"/>
      <w:szCs w:val="24"/>
    </w:rPr>
  </w:style>
  <w:style w:type="character" w:customStyle="1" w:styleId="DisstextChar">
    <w:name w:val="Diss text Char"/>
    <w:link w:val="Disstext"/>
    <w:uiPriority w:val="99"/>
    <w:rsid w:val="00FE52CA"/>
    <w:rPr>
      <w:rFonts w:ascii="Times New Roman" w:eastAsia="Times New Roman" w:hAnsi="Times New Roman" w:cs="Arial"/>
      <w:sz w:val="24"/>
      <w:szCs w:val="24"/>
      <w:lang w:eastAsia="en-GB"/>
    </w:rPr>
  </w:style>
  <w:style w:type="paragraph" w:styleId="FootnoteText">
    <w:name w:val="footnote text"/>
    <w:basedOn w:val="Normal"/>
    <w:link w:val="FootnoteTextChar"/>
    <w:semiHidden/>
    <w:rsid w:val="00FE52CA"/>
    <w:pPr>
      <w:spacing w:line="240" w:lineRule="auto"/>
    </w:pPr>
    <w:rPr>
      <w:rFonts w:eastAsia="Times New Roman" w:cs="Times New Roman"/>
      <w:sz w:val="20"/>
      <w:szCs w:val="20"/>
    </w:rPr>
  </w:style>
  <w:style w:type="character" w:customStyle="1" w:styleId="FootnoteTextChar">
    <w:name w:val="Footnote Text Char"/>
    <w:basedOn w:val="DefaultParagraphFont"/>
    <w:link w:val="FootnoteText"/>
    <w:semiHidden/>
    <w:rsid w:val="00FE52CA"/>
    <w:rPr>
      <w:rFonts w:ascii="Times New Roman" w:eastAsia="Times New Roman" w:hAnsi="Times New Roman" w:cs="Times New Roman"/>
      <w:sz w:val="20"/>
      <w:szCs w:val="20"/>
      <w:lang w:eastAsia="en-GB"/>
    </w:rPr>
  </w:style>
  <w:style w:type="character" w:styleId="FootnoteReference">
    <w:name w:val="footnote reference"/>
    <w:semiHidden/>
    <w:rsid w:val="00FE52CA"/>
    <w:rPr>
      <w:vertAlign w:val="superscript"/>
    </w:rPr>
  </w:style>
  <w:style w:type="paragraph" w:customStyle="1" w:styleId="StyleQuotationsLinespacing15lines">
    <w:name w:val="Style Quotations + Line spacing:  1.5 lines"/>
    <w:basedOn w:val="Normal"/>
    <w:rsid w:val="00FE52CA"/>
    <w:pPr>
      <w:keepLines/>
      <w:spacing w:before="240" w:after="480"/>
      <w:ind w:left="851" w:right="284"/>
    </w:pPr>
    <w:rPr>
      <w:rFonts w:eastAsia="Times New Roman" w:cs="Times New Roman"/>
      <w:iCs/>
      <w:szCs w:val="20"/>
    </w:rPr>
  </w:style>
  <w:style w:type="paragraph" w:customStyle="1" w:styleId="directinterviewquotes">
    <w:name w:val="direct interview quotes"/>
    <w:basedOn w:val="Normal"/>
    <w:autoRedefine/>
    <w:qFormat/>
    <w:rsid w:val="00FE52CA"/>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240" w:after="360"/>
      <w:ind w:left="567" w:right="851"/>
    </w:pPr>
    <w:rPr>
      <w:rFonts w:eastAsia="Times New Roman" w:cs="Verdana"/>
      <w:i/>
    </w:rPr>
  </w:style>
  <w:style w:type="paragraph" w:styleId="BodyTextIndent2">
    <w:name w:val="Body Text Indent 2"/>
    <w:basedOn w:val="Normal"/>
    <w:link w:val="BodyTextIndent2Char"/>
    <w:uiPriority w:val="99"/>
    <w:semiHidden/>
    <w:unhideWhenUsed/>
    <w:rsid w:val="00FE52CA"/>
    <w:pPr>
      <w:spacing w:after="120" w:line="480" w:lineRule="auto"/>
      <w:ind w:left="283"/>
    </w:pPr>
  </w:style>
  <w:style w:type="character" w:customStyle="1" w:styleId="BodyTextIndent2Char">
    <w:name w:val="Body Text Indent 2 Char"/>
    <w:basedOn w:val="DefaultParagraphFont"/>
    <w:link w:val="BodyTextIndent2"/>
    <w:uiPriority w:val="99"/>
    <w:semiHidden/>
    <w:rsid w:val="00FE52CA"/>
  </w:style>
  <w:style w:type="character" w:customStyle="1" w:styleId="Heading4Char">
    <w:name w:val="Heading 4 Char"/>
    <w:basedOn w:val="DefaultParagraphFont"/>
    <w:link w:val="Heading4"/>
    <w:uiPriority w:val="9"/>
    <w:rsid w:val="00F24B25"/>
    <w:rPr>
      <w:rFonts w:asciiTheme="majorHAnsi" w:eastAsiaTheme="majorEastAsia" w:hAnsiTheme="majorHAnsi" w:cstheme="majorBidi"/>
      <w:b/>
      <w:bCs/>
      <w:i/>
      <w:iCs/>
      <w:color w:val="4F81BD" w:themeColor="accent1"/>
      <w:sz w:val="24"/>
    </w:rPr>
  </w:style>
  <w:style w:type="paragraph" w:customStyle="1" w:styleId="articledetails">
    <w:name w:val="articledetails"/>
    <w:basedOn w:val="Normal"/>
    <w:rsid w:val="00B92181"/>
    <w:pPr>
      <w:spacing w:before="100" w:beforeAutospacing="1" w:after="100" w:afterAutospacing="1" w:line="240" w:lineRule="auto"/>
      <w:jc w:val="left"/>
    </w:pPr>
    <w:rPr>
      <w:rFonts w:eastAsia="Times New Roman" w:cs="Times New Roman"/>
      <w:szCs w:val="24"/>
    </w:rPr>
  </w:style>
  <w:style w:type="paragraph" w:styleId="NormalWeb">
    <w:name w:val="Normal (Web)"/>
    <w:basedOn w:val="Normal"/>
    <w:uiPriority w:val="99"/>
    <w:semiHidden/>
    <w:unhideWhenUsed/>
    <w:rsid w:val="0067502F"/>
    <w:pPr>
      <w:spacing w:before="100" w:beforeAutospacing="1" w:after="100" w:afterAutospacing="1" w:line="240" w:lineRule="auto"/>
      <w:jc w:val="left"/>
    </w:pPr>
    <w:rPr>
      <w:rFonts w:eastAsia="Times New Roman" w:cs="Times New Roman"/>
      <w:szCs w:val="24"/>
    </w:rPr>
  </w:style>
  <w:style w:type="table" w:styleId="TableGrid">
    <w:name w:val="Table Grid"/>
    <w:basedOn w:val="TableNormal"/>
    <w:uiPriority w:val="59"/>
    <w:rsid w:val="007037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0F7DDB"/>
    <w:pPr>
      <w:spacing w:after="200" w:line="240" w:lineRule="auto"/>
    </w:pPr>
    <w:rPr>
      <w:b/>
      <w:bCs/>
      <w:color w:val="4F81BD" w:themeColor="accent1"/>
      <w:sz w:val="18"/>
      <w:szCs w:val="18"/>
    </w:rPr>
  </w:style>
  <w:style w:type="character" w:customStyle="1" w:styleId="st">
    <w:name w:val="st"/>
    <w:basedOn w:val="DefaultParagraphFont"/>
    <w:rsid w:val="008418DA"/>
  </w:style>
  <w:style w:type="paragraph" w:customStyle="1" w:styleId="Default">
    <w:name w:val="Default"/>
    <w:rsid w:val="00244B06"/>
    <w:pPr>
      <w:autoSpaceDE w:val="0"/>
      <w:autoSpaceDN w:val="0"/>
      <w:adjustRightInd w:val="0"/>
      <w:spacing w:after="0" w:line="240" w:lineRule="auto"/>
    </w:pPr>
    <w:rPr>
      <w:rFonts w:ascii="HelveticaNeueLT Std Med" w:hAnsi="HelveticaNeueLT Std Med" w:cs="HelveticaNeueLT Std Med"/>
      <w:color w:val="000000"/>
      <w:sz w:val="24"/>
      <w:szCs w:val="24"/>
    </w:rPr>
  </w:style>
  <w:style w:type="character" w:customStyle="1" w:styleId="apple-converted-space">
    <w:name w:val="apple-converted-space"/>
    <w:basedOn w:val="DefaultParagraphFont"/>
    <w:rsid w:val="008A19DF"/>
  </w:style>
  <w:style w:type="character" w:customStyle="1" w:styleId="slug-doi">
    <w:name w:val="slug-doi"/>
    <w:basedOn w:val="DefaultParagraphFont"/>
    <w:rsid w:val="008A19DF"/>
  </w:style>
  <w:style w:type="paragraph" w:customStyle="1" w:styleId="EndNoteBibliography">
    <w:name w:val="EndNote Bibliography"/>
    <w:basedOn w:val="Normal"/>
    <w:link w:val="EndNoteBibliographyChar"/>
    <w:rsid w:val="003B10B5"/>
    <w:pPr>
      <w:spacing w:after="160" w:line="240" w:lineRule="auto"/>
      <w:jc w:val="left"/>
    </w:pPr>
    <w:rPr>
      <w:rFonts w:ascii="Calibri" w:eastAsiaTheme="minorHAnsi" w:hAnsi="Calibri"/>
      <w:noProof/>
      <w:sz w:val="22"/>
      <w:lang w:val="en-US" w:eastAsia="en-US"/>
    </w:rPr>
  </w:style>
  <w:style w:type="character" w:customStyle="1" w:styleId="EndNoteBibliographyChar">
    <w:name w:val="EndNote Bibliography Char"/>
    <w:basedOn w:val="DefaultParagraphFont"/>
    <w:link w:val="EndNoteBibliography"/>
    <w:rsid w:val="003B10B5"/>
    <w:rPr>
      <w:rFonts w:ascii="Calibri" w:eastAsiaTheme="minorHAnsi" w:hAnsi="Calibri"/>
      <w:noProo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612993">
      <w:bodyDiv w:val="1"/>
      <w:marLeft w:val="0"/>
      <w:marRight w:val="0"/>
      <w:marTop w:val="0"/>
      <w:marBottom w:val="0"/>
      <w:divBdr>
        <w:top w:val="none" w:sz="0" w:space="0" w:color="auto"/>
        <w:left w:val="none" w:sz="0" w:space="0" w:color="auto"/>
        <w:bottom w:val="none" w:sz="0" w:space="0" w:color="auto"/>
        <w:right w:val="none" w:sz="0" w:space="0" w:color="auto"/>
      </w:divBdr>
      <w:divsChild>
        <w:div w:id="485783273">
          <w:marLeft w:val="0"/>
          <w:marRight w:val="0"/>
          <w:marTop w:val="0"/>
          <w:marBottom w:val="0"/>
          <w:divBdr>
            <w:top w:val="none" w:sz="0" w:space="0" w:color="auto"/>
            <w:left w:val="none" w:sz="0" w:space="0" w:color="auto"/>
            <w:bottom w:val="none" w:sz="0" w:space="0" w:color="auto"/>
            <w:right w:val="none" w:sz="0" w:space="0" w:color="auto"/>
          </w:divBdr>
        </w:div>
        <w:div w:id="1816793663">
          <w:marLeft w:val="0"/>
          <w:marRight w:val="0"/>
          <w:marTop w:val="0"/>
          <w:marBottom w:val="0"/>
          <w:divBdr>
            <w:top w:val="none" w:sz="0" w:space="0" w:color="auto"/>
            <w:left w:val="none" w:sz="0" w:space="0" w:color="auto"/>
            <w:bottom w:val="none" w:sz="0" w:space="0" w:color="auto"/>
            <w:right w:val="none" w:sz="0" w:space="0" w:color="auto"/>
          </w:divBdr>
        </w:div>
        <w:div w:id="232740604">
          <w:marLeft w:val="0"/>
          <w:marRight w:val="0"/>
          <w:marTop w:val="0"/>
          <w:marBottom w:val="0"/>
          <w:divBdr>
            <w:top w:val="none" w:sz="0" w:space="0" w:color="auto"/>
            <w:left w:val="none" w:sz="0" w:space="0" w:color="auto"/>
            <w:bottom w:val="none" w:sz="0" w:space="0" w:color="auto"/>
            <w:right w:val="none" w:sz="0" w:space="0" w:color="auto"/>
          </w:divBdr>
        </w:div>
      </w:divsChild>
    </w:div>
    <w:div w:id="1243682811">
      <w:bodyDiv w:val="1"/>
      <w:marLeft w:val="0"/>
      <w:marRight w:val="0"/>
      <w:marTop w:val="0"/>
      <w:marBottom w:val="0"/>
      <w:divBdr>
        <w:top w:val="none" w:sz="0" w:space="0" w:color="auto"/>
        <w:left w:val="none" w:sz="0" w:space="0" w:color="auto"/>
        <w:bottom w:val="none" w:sz="0" w:space="0" w:color="auto"/>
        <w:right w:val="none" w:sz="0" w:space="0" w:color="auto"/>
      </w:divBdr>
      <w:divsChild>
        <w:div w:id="116682204">
          <w:marLeft w:val="0"/>
          <w:marRight w:val="0"/>
          <w:marTop w:val="0"/>
          <w:marBottom w:val="0"/>
          <w:divBdr>
            <w:top w:val="none" w:sz="0" w:space="0" w:color="auto"/>
            <w:left w:val="none" w:sz="0" w:space="0" w:color="auto"/>
            <w:bottom w:val="none" w:sz="0" w:space="0" w:color="auto"/>
            <w:right w:val="none" w:sz="0" w:space="0" w:color="auto"/>
          </w:divBdr>
          <w:divsChild>
            <w:div w:id="1032531598">
              <w:marLeft w:val="0"/>
              <w:marRight w:val="0"/>
              <w:marTop w:val="0"/>
              <w:marBottom w:val="0"/>
              <w:divBdr>
                <w:top w:val="none" w:sz="0" w:space="0" w:color="auto"/>
                <w:left w:val="none" w:sz="0" w:space="0" w:color="auto"/>
                <w:bottom w:val="none" w:sz="0" w:space="0" w:color="auto"/>
                <w:right w:val="none" w:sz="0" w:space="0" w:color="auto"/>
              </w:divBdr>
              <w:divsChild>
                <w:div w:id="187002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550906">
      <w:bodyDiv w:val="1"/>
      <w:marLeft w:val="0"/>
      <w:marRight w:val="0"/>
      <w:marTop w:val="0"/>
      <w:marBottom w:val="0"/>
      <w:divBdr>
        <w:top w:val="none" w:sz="0" w:space="0" w:color="auto"/>
        <w:left w:val="none" w:sz="0" w:space="0" w:color="auto"/>
        <w:bottom w:val="none" w:sz="0" w:space="0" w:color="auto"/>
        <w:right w:val="none" w:sz="0" w:space="0" w:color="auto"/>
      </w:divBdr>
    </w:div>
    <w:div w:id="1727144118">
      <w:bodyDiv w:val="1"/>
      <w:marLeft w:val="0"/>
      <w:marRight w:val="0"/>
      <w:marTop w:val="0"/>
      <w:marBottom w:val="0"/>
      <w:divBdr>
        <w:top w:val="none" w:sz="0" w:space="0" w:color="auto"/>
        <w:left w:val="none" w:sz="0" w:space="0" w:color="auto"/>
        <w:bottom w:val="none" w:sz="0" w:space="0" w:color="auto"/>
        <w:right w:val="none" w:sz="0" w:space="0" w:color="auto"/>
      </w:divBdr>
      <w:divsChild>
        <w:div w:id="1343167542">
          <w:marLeft w:val="0"/>
          <w:marRight w:val="0"/>
          <w:marTop w:val="0"/>
          <w:marBottom w:val="0"/>
          <w:divBdr>
            <w:top w:val="none" w:sz="0" w:space="0" w:color="auto"/>
            <w:left w:val="none" w:sz="0" w:space="0" w:color="auto"/>
            <w:bottom w:val="none" w:sz="0" w:space="0" w:color="auto"/>
            <w:right w:val="none" w:sz="0" w:space="0" w:color="auto"/>
          </w:divBdr>
          <w:divsChild>
            <w:div w:id="1692147312">
              <w:marLeft w:val="0"/>
              <w:marRight w:val="0"/>
              <w:marTop w:val="0"/>
              <w:marBottom w:val="0"/>
              <w:divBdr>
                <w:top w:val="none" w:sz="0" w:space="0" w:color="auto"/>
                <w:left w:val="none" w:sz="0" w:space="0" w:color="auto"/>
                <w:bottom w:val="none" w:sz="0" w:space="0" w:color="auto"/>
                <w:right w:val="none" w:sz="0" w:space="0" w:color="auto"/>
              </w:divBdr>
              <w:divsChild>
                <w:div w:id="505822618">
                  <w:marLeft w:val="0"/>
                  <w:marRight w:val="0"/>
                  <w:marTop w:val="0"/>
                  <w:marBottom w:val="0"/>
                  <w:divBdr>
                    <w:top w:val="none" w:sz="0" w:space="0" w:color="auto"/>
                    <w:left w:val="none" w:sz="0" w:space="0" w:color="auto"/>
                    <w:bottom w:val="none" w:sz="0" w:space="0" w:color="auto"/>
                    <w:right w:val="none" w:sz="0" w:space="0" w:color="auto"/>
                  </w:divBdr>
                  <w:divsChild>
                    <w:div w:id="298730708">
                      <w:marLeft w:val="0"/>
                      <w:marRight w:val="0"/>
                      <w:marTop w:val="0"/>
                      <w:marBottom w:val="0"/>
                      <w:divBdr>
                        <w:top w:val="none" w:sz="0" w:space="0" w:color="auto"/>
                        <w:left w:val="none" w:sz="0" w:space="0" w:color="auto"/>
                        <w:bottom w:val="none" w:sz="0" w:space="0" w:color="auto"/>
                        <w:right w:val="none" w:sz="0" w:space="0" w:color="auto"/>
                      </w:divBdr>
                      <w:divsChild>
                        <w:div w:id="741565457">
                          <w:marLeft w:val="0"/>
                          <w:marRight w:val="0"/>
                          <w:marTop w:val="0"/>
                          <w:marBottom w:val="0"/>
                          <w:divBdr>
                            <w:top w:val="none" w:sz="0" w:space="0" w:color="auto"/>
                            <w:left w:val="none" w:sz="0" w:space="0" w:color="auto"/>
                            <w:bottom w:val="none" w:sz="0" w:space="0" w:color="auto"/>
                            <w:right w:val="none" w:sz="0" w:space="0" w:color="auto"/>
                          </w:divBdr>
                          <w:divsChild>
                            <w:div w:id="1042175620">
                              <w:marLeft w:val="0"/>
                              <w:marRight w:val="0"/>
                              <w:marTop w:val="0"/>
                              <w:marBottom w:val="0"/>
                              <w:divBdr>
                                <w:top w:val="none" w:sz="0" w:space="0" w:color="auto"/>
                                <w:left w:val="none" w:sz="0" w:space="0" w:color="auto"/>
                                <w:bottom w:val="none" w:sz="0" w:space="0" w:color="auto"/>
                                <w:right w:val="none" w:sz="0" w:space="0" w:color="auto"/>
                              </w:divBdr>
                              <w:divsChild>
                                <w:div w:id="1549225027">
                                  <w:marLeft w:val="0"/>
                                  <w:marRight w:val="0"/>
                                  <w:marTop w:val="0"/>
                                  <w:marBottom w:val="0"/>
                                  <w:divBdr>
                                    <w:top w:val="none" w:sz="0" w:space="0" w:color="auto"/>
                                    <w:left w:val="none" w:sz="0" w:space="0" w:color="auto"/>
                                    <w:bottom w:val="none" w:sz="0" w:space="0" w:color="auto"/>
                                    <w:right w:val="none" w:sz="0" w:space="0" w:color="auto"/>
                                  </w:divBdr>
                                  <w:divsChild>
                                    <w:div w:id="597443304">
                                      <w:marLeft w:val="0"/>
                                      <w:marRight w:val="0"/>
                                      <w:marTop w:val="0"/>
                                      <w:marBottom w:val="0"/>
                                      <w:divBdr>
                                        <w:top w:val="none" w:sz="0" w:space="0" w:color="auto"/>
                                        <w:left w:val="none" w:sz="0" w:space="0" w:color="auto"/>
                                        <w:bottom w:val="none" w:sz="0" w:space="0" w:color="auto"/>
                                        <w:right w:val="none" w:sz="0" w:space="0" w:color="auto"/>
                                      </w:divBdr>
                                      <w:divsChild>
                                        <w:div w:id="2123576244">
                                          <w:marLeft w:val="0"/>
                                          <w:marRight w:val="0"/>
                                          <w:marTop w:val="0"/>
                                          <w:marBottom w:val="0"/>
                                          <w:divBdr>
                                            <w:top w:val="none" w:sz="0" w:space="0" w:color="auto"/>
                                            <w:left w:val="none" w:sz="0" w:space="0" w:color="auto"/>
                                            <w:bottom w:val="none" w:sz="0" w:space="0" w:color="auto"/>
                                            <w:right w:val="none" w:sz="0" w:space="0" w:color="auto"/>
                                          </w:divBdr>
                                          <w:divsChild>
                                            <w:div w:id="111340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9881088">
      <w:bodyDiv w:val="1"/>
      <w:marLeft w:val="0"/>
      <w:marRight w:val="0"/>
      <w:marTop w:val="0"/>
      <w:marBottom w:val="0"/>
      <w:divBdr>
        <w:top w:val="none" w:sz="0" w:space="0" w:color="auto"/>
        <w:left w:val="none" w:sz="0" w:space="0" w:color="auto"/>
        <w:bottom w:val="none" w:sz="0" w:space="0" w:color="auto"/>
        <w:right w:val="none" w:sz="0" w:space="0" w:color="auto"/>
      </w:divBdr>
    </w:div>
    <w:div w:id="193084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17172971" TargetMode="External"/><Relationship Id="rId13" Type="http://schemas.openxmlformats.org/officeDocument/2006/relationships/hyperlink" Target="http://www.bbc.co.uk/news/health-2536394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ealth.qld.gov.au/hospitalperformance/ed-indicators.aspx?hospital=20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uffieldtrust.org.uk/sites/files/nuffield/publication/140206_the_francis_inquiry.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ealth.gov.on.ca/en/pro/programs/waittimes/edrs/" TargetMode="External"/><Relationship Id="rId4" Type="http://schemas.openxmlformats.org/officeDocument/2006/relationships/settings" Target="settings.xml"/><Relationship Id="rId9" Type="http://schemas.openxmlformats.org/officeDocument/2006/relationships/hyperlink" Target="http://www.health.govt.nz/new-zealand-health-system/health-targets/about-health-targets/health-targets-shorter-stays-emergency-department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B1BB7-45B7-4794-BB0D-5322111BA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5417</Words>
  <Characters>30878</Characters>
  <Application>Microsoft Office Word</Application>
  <DocSecurity>4</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NHS Wales</Company>
  <LinksUpToDate>false</LinksUpToDate>
  <CharactersWithSpaces>36223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Aimee Grant</dc:creator>
  <cp:lastModifiedBy>Gibson, Lyn</cp:lastModifiedBy>
  <cp:revision>2</cp:revision>
  <cp:lastPrinted>2014-03-13T08:17:00Z</cp:lastPrinted>
  <dcterms:created xsi:type="dcterms:W3CDTF">2015-04-28T13:26:00Z</dcterms:created>
  <dcterms:modified xsi:type="dcterms:W3CDTF">2015-04-28T13:26:00Z</dcterms:modified>
</cp:coreProperties>
</file>