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CEBF" w14:textId="77777777" w:rsidR="003A5A11" w:rsidRDefault="003A5A11" w:rsidP="00727A89">
      <w:pPr>
        <w:spacing w:line="480" w:lineRule="auto"/>
        <w:jc w:val="center"/>
        <w:rPr>
          <w:rFonts w:ascii="Times New Roman" w:hAnsi="Times New Roman" w:cs="Times New Roman"/>
          <w:b/>
          <w:color w:val="000000" w:themeColor="text1"/>
          <w:sz w:val="24"/>
          <w:szCs w:val="24"/>
        </w:rPr>
      </w:pPr>
    </w:p>
    <w:p w14:paraId="6270BB62" w14:textId="77777777" w:rsidR="003A5A11" w:rsidRPr="00F01F42" w:rsidRDefault="003A5A11" w:rsidP="00727A89">
      <w:pPr>
        <w:spacing w:line="480" w:lineRule="auto"/>
        <w:jc w:val="center"/>
        <w:rPr>
          <w:rFonts w:ascii="Times New Roman" w:hAnsi="Times New Roman" w:cs="Times New Roman"/>
          <w:color w:val="000000" w:themeColor="text1"/>
          <w:sz w:val="24"/>
          <w:szCs w:val="24"/>
        </w:rPr>
      </w:pPr>
      <w:bookmarkStart w:id="0" w:name="_GoBack"/>
      <w:bookmarkEnd w:id="0"/>
    </w:p>
    <w:p w14:paraId="3DA68DEA" w14:textId="170ECD9A" w:rsidR="00F13E06" w:rsidRPr="00F01F42" w:rsidRDefault="00D32774" w:rsidP="00727A89">
      <w:pPr>
        <w:spacing w:line="480" w:lineRule="auto"/>
        <w:jc w:val="center"/>
        <w:rPr>
          <w:rFonts w:ascii="Times New Roman" w:hAnsi="Times New Roman" w:cs="Times New Roman"/>
          <w:color w:val="000000" w:themeColor="text1"/>
          <w:sz w:val="24"/>
          <w:szCs w:val="24"/>
        </w:rPr>
      </w:pPr>
      <w:r w:rsidRPr="00F01F42">
        <w:rPr>
          <w:rFonts w:ascii="Times New Roman" w:hAnsi="Times New Roman" w:cs="Times New Roman"/>
          <w:color w:val="000000" w:themeColor="text1"/>
          <w:sz w:val="24"/>
          <w:szCs w:val="24"/>
        </w:rPr>
        <w:t>Learning in colour</w:t>
      </w:r>
      <w:r w:rsidR="00CE0C61" w:rsidRPr="00F01F42">
        <w:rPr>
          <w:rFonts w:ascii="Times New Roman" w:hAnsi="Times New Roman" w:cs="Times New Roman"/>
          <w:color w:val="000000" w:themeColor="text1"/>
          <w:sz w:val="24"/>
          <w:szCs w:val="24"/>
        </w:rPr>
        <w:t xml:space="preserve">: Children with </w:t>
      </w:r>
      <w:r w:rsidR="00F13E06" w:rsidRPr="00F01F42">
        <w:rPr>
          <w:rFonts w:ascii="Times New Roman" w:hAnsi="Times New Roman" w:cs="Times New Roman"/>
          <w:color w:val="000000" w:themeColor="text1"/>
          <w:sz w:val="24"/>
          <w:szCs w:val="24"/>
        </w:rPr>
        <w:t>grapheme-colour synaesthe</w:t>
      </w:r>
      <w:r w:rsidR="00CE0C61" w:rsidRPr="00F01F42">
        <w:rPr>
          <w:rFonts w:ascii="Times New Roman" w:hAnsi="Times New Roman" w:cs="Times New Roman"/>
          <w:color w:val="000000" w:themeColor="text1"/>
          <w:sz w:val="24"/>
          <w:szCs w:val="24"/>
        </w:rPr>
        <w:t xml:space="preserve">sia show </w:t>
      </w:r>
      <w:r w:rsidR="009339A5" w:rsidRPr="00F01F42">
        <w:rPr>
          <w:rFonts w:ascii="Times New Roman" w:hAnsi="Times New Roman" w:cs="Times New Roman"/>
          <w:color w:val="000000" w:themeColor="text1"/>
          <w:sz w:val="24"/>
          <w:szCs w:val="24"/>
        </w:rPr>
        <w:t>cognitive benefits</w:t>
      </w:r>
      <w:r w:rsidR="00CE0C61" w:rsidRPr="00F01F42">
        <w:rPr>
          <w:rFonts w:ascii="Times New Roman" w:hAnsi="Times New Roman" w:cs="Times New Roman"/>
          <w:color w:val="000000" w:themeColor="text1"/>
          <w:sz w:val="24"/>
          <w:szCs w:val="24"/>
        </w:rPr>
        <w:t xml:space="preserve"> in </w:t>
      </w:r>
      <w:r w:rsidR="009339A5" w:rsidRPr="00F01F42">
        <w:rPr>
          <w:rFonts w:ascii="Times New Roman" w:hAnsi="Times New Roman" w:cs="Times New Roman"/>
          <w:color w:val="000000" w:themeColor="text1"/>
          <w:sz w:val="24"/>
          <w:szCs w:val="24"/>
        </w:rPr>
        <w:t xml:space="preserve">vocabulary and </w:t>
      </w:r>
      <w:r w:rsidR="006C011C" w:rsidRPr="00F01F42">
        <w:rPr>
          <w:rFonts w:ascii="Times New Roman" w:hAnsi="Times New Roman" w:cs="Times New Roman"/>
          <w:color w:val="000000" w:themeColor="text1"/>
          <w:sz w:val="24"/>
          <w:szCs w:val="24"/>
        </w:rPr>
        <w:t>self</w:t>
      </w:r>
      <w:r w:rsidR="00AD4134" w:rsidRPr="00F01F42">
        <w:rPr>
          <w:rFonts w:ascii="Times New Roman" w:hAnsi="Times New Roman" w:cs="Times New Roman"/>
          <w:color w:val="000000" w:themeColor="text1"/>
          <w:sz w:val="24"/>
          <w:szCs w:val="24"/>
        </w:rPr>
        <w:t xml:space="preserve">-evaluated </w:t>
      </w:r>
      <w:r w:rsidR="00B1675E">
        <w:rPr>
          <w:rFonts w:ascii="Times New Roman" w:hAnsi="Times New Roman" w:cs="Times New Roman"/>
          <w:color w:val="000000" w:themeColor="text1"/>
          <w:sz w:val="24"/>
          <w:szCs w:val="24"/>
        </w:rPr>
        <w:t>readin</w:t>
      </w:r>
      <w:r w:rsidR="00B65FEA">
        <w:rPr>
          <w:rFonts w:ascii="Times New Roman" w:hAnsi="Times New Roman" w:cs="Times New Roman"/>
          <w:color w:val="000000" w:themeColor="text1"/>
          <w:sz w:val="24"/>
          <w:szCs w:val="24"/>
        </w:rPr>
        <w:t>g</w:t>
      </w:r>
    </w:p>
    <w:p w14:paraId="3A4172DB" w14:textId="77777777" w:rsidR="00795CAE" w:rsidRPr="00EF2AAE" w:rsidRDefault="00795CAE" w:rsidP="00875F25">
      <w:pPr>
        <w:spacing w:line="480" w:lineRule="auto"/>
        <w:jc w:val="both"/>
        <w:rPr>
          <w:rFonts w:ascii="Times New Roman" w:hAnsi="Times New Roman" w:cs="Times New Roman"/>
          <w:b/>
          <w:color w:val="000000" w:themeColor="text1"/>
          <w:sz w:val="24"/>
          <w:szCs w:val="24"/>
        </w:rPr>
      </w:pPr>
    </w:p>
    <w:p w14:paraId="7C952111" w14:textId="77777777" w:rsidR="00357D10" w:rsidRPr="00EF2AAE" w:rsidRDefault="00357D10" w:rsidP="00875F25">
      <w:pPr>
        <w:spacing w:line="480" w:lineRule="auto"/>
        <w:jc w:val="both"/>
        <w:rPr>
          <w:rFonts w:ascii="Times New Roman" w:eastAsia="Calibri" w:hAnsi="Times New Roman" w:cs="Times New Roman"/>
          <w:i/>
          <w:sz w:val="24"/>
          <w:szCs w:val="24"/>
        </w:rPr>
      </w:pPr>
    </w:p>
    <w:p w14:paraId="00227381" w14:textId="77777777" w:rsidR="00DF007B" w:rsidRPr="00EF2AAE" w:rsidRDefault="00DF007B" w:rsidP="00875F25">
      <w:pPr>
        <w:spacing w:line="480" w:lineRule="auto"/>
        <w:jc w:val="both"/>
        <w:rPr>
          <w:rFonts w:ascii="Times New Roman" w:hAnsi="Times New Roman" w:cs="Times New Roman"/>
          <w:sz w:val="24"/>
          <w:szCs w:val="24"/>
        </w:rPr>
      </w:pPr>
      <w:r w:rsidRPr="00EF2AAE">
        <w:rPr>
          <w:rFonts w:ascii="Times New Roman" w:hAnsi="Times New Roman" w:cs="Times New Roman"/>
          <w:sz w:val="24"/>
          <w:szCs w:val="24"/>
        </w:rPr>
        <w:br w:type="page"/>
      </w:r>
    </w:p>
    <w:p w14:paraId="09B0B27B" w14:textId="77777777" w:rsidR="0008142B" w:rsidRPr="00EF2AAE" w:rsidRDefault="009D6D0A" w:rsidP="00875F25">
      <w:pPr>
        <w:widowControl w:val="0"/>
        <w:autoSpaceDE w:val="0"/>
        <w:autoSpaceDN w:val="0"/>
        <w:adjustRightInd w:val="0"/>
        <w:spacing w:after="0" w:line="480" w:lineRule="auto"/>
        <w:jc w:val="both"/>
        <w:rPr>
          <w:rFonts w:ascii="Times New Roman" w:hAnsi="Times New Roman" w:cs="Times New Roman"/>
          <w:b/>
          <w:sz w:val="24"/>
          <w:szCs w:val="24"/>
        </w:rPr>
      </w:pPr>
      <w:r w:rsidRPr="00EF2AAE">
        <w:rPr>
          <w:rFonts w:ascii="Times New Roman" w:hAnsi="Times New Roman" w:cs="Times New Roman"/>
          <w:b/>
          <w:sz w:val="24"/>
          <w:szCs w:val="24"/>
        </w:rPr>
        <w:lastRenderedPageBreak/>
        <w:t>Abstract</w:t>
      </w:r>
    </w:p>
    <w:p w14:paraId="445BAF90" w14:textId="71EC6F05" w:rsidR="009D6D0A" w:rsidRPr="00EF2AAE" w:rsidRDefault="0008142B" w:rsidP="00875F25">
      <w:pPr>
        <w:widowControl w:val="0"/>
        <w:autoSpaceDE w:val="0"/>
        <w:autoSpaceDN w:val="0"/>
        <w:adjustRightInd w:val="0"/>
        <w:spacing w:after="0" w:line="480" w:lineRule="auto"/>
        <w:jc w:val="both"/>
        <w:rPr>
          <w:rFonts w:ascii="Times New Roman" w:hAnsi="Times New Roman" w:cs="Times New Roman"/>
          <w:b/>
          <w:sz w:val="24"/>
          <w:szCs w:val="24"/>
        </w:rPr>
      </w:pPr>
      <w:r w:rsidRPr="00EF2AAE">
        <w:rPr>
          <w:rFonts w:ascii="Times New Roman" w:hAnsi="Times New Roman" w:cs="Times New Roman"/>
          <w:iCs/>
          <w:color w:val="1C1D1E"/>
          <w:sz w:val="24"/>
          <w:szCs w:val="24"/>
          <w:shd w:val="clear" w:color="auto" w:fill="FFFFFF"/>
        </w:rPr>
        <w:t>C</w:t>
      </w:r>
      <w:r w:rsidR="009D6D0A" w:rsidRPr="00EF2AAE">
        <w:rPr>
          <w:rFonts w:ascii="Times New Roman" w:hAnsi="Times New Roman" w:cs="Times New Roman"/>
          <w:iCs/>
          <w:color w:val="1C1D1E"/>
          <w:sz w:val="24"/>
          <w:szCs w:val="24"/>
          <w:shd w:val="clear" w:color="auto" w:fill="FFFFFF"/>
        </w:rPr>
        <w:t>ognitive benefits associated with</w:t>
      </w:r>
      <w:r w:rsidR="009D6D0A" w:rsidRPr="00EF2AAE">
        <w:rPr>
          <w:rFonts w:ascii="Times New Roman" w:hAnsi="Times New Roman" w:cs="Times New Roman"/>
          <w:i/>
          <w:iCs/>
          <w:color w:val="1C1D1E"/>
          <w:sz w:val="24"/>
          <w:szCs w:val="24"/>
          <w:shd w:val="clear" w:color="auto" w:fill="FFFFFF"/>
        </w:rPr>
        <w:t xml:space="preserve"> </w:t>
      </w:r>
      <w:r w:rsidR="009D5452">
        <w:rPr>
          <w:rFonts w:ascii="Times New Roman" w:hAnsi="Times New Roman" w:cs="Times New Roman"/>
          <w:iCs/>
          <w:color w:val="1C1D1E"/>
          <w:sz w:val="24"/>
          <w:szCs w:val="24"/>
          <w:shd w:val="clear" w:color="auto" w:fill="FFFFFF"/>
        </w:rPr>
        <w:t>g</w:t>
      </w:r>
      <w:r w:rsidR="00F01F42">
        <w:rPr>
          <w:rFonts w:ascii="Times New Roman" w:hAnsi="Times New Roman" w:cs="Times New Roman"/>
          <w:iCs/>
          <w:color w:val="1C1D1E"/>
          <w:sz w:val="24"/>
          <w:szCs w:val="24"/>
          <w:shd w:val="clear" w:color="auto" w:fill="FFFFFF"/>
        </w:rPr>
        <w:t>rapheme</w:t>
      </w:r>
      <w:r w:rsidR="009D5452">
        <w:rPr>
          <w:rFonts w:ascii="Times New Roman" w:hAnsi="Times New Roman" w:cs="Times New Roman"/>
          <w:iCs/>
          <w:color w:val="1C1D1E"/>
          <w:sz w:val="24"/>
          <w:szCs w:val="24"/>
          <w:shd w:val="clear" w:color="auto" w:fill="FFFFFF"/>
        </w:rPr>
        <w:t>-</w:t>
      </w:r>
      <w:r w:rsidR="009D6D0A" w:rsidRPr="00EF2AAE">
        <w:rPr>
          <w:rFonts w:ascii="Times New Roman" w:hAnsi="Times New Roman" w:cs="Times New Roman"/>
          <w:iCs/>
          <w:color w:val="1C1D1E"/>
          <w:sz w:val="24"/>
          <w:szCs w:val="24"/>
          <w:shd w:val="clear" w:color="auto" w:fill="FFFFFF"/>
        </w:rPr>
        <w:t>colour synaesthesia</w:t>
      </w:r>
      <w:r w:rsidR="009D6D0A" w:rsidRPr="00EF2AAE">
        <w:rPr>
          <w:rFonts w:ascii="Times New Roman" w:hAnsi="Times New Roman" w:cs="Times New Roman"/>
          <w:color w:val="1C1D1E"/>
          <w:sz w:val="24"/>
          <w:szCs w:val="24"/>
          <w:shd w:val="clear" w:color="auto" w:fill="FFFFFF"/>
        </w:rPr>
        <w:t xml:space="preserve"> in adults are well documented, </w:t>
      </w:r>
      <w:r w:rsidRPr="00EF2AAE">
        <w:rPr>
          <w:rFonts w:ascii="Times New Roman" w:hAnsi="Times New Roman" w:cs="Times New Roman"/>
          <w:color w:val="1C1D1E"/>
          <w:sz w:val="24"/>
          <w:szCs w:val="24"/>
          <w:shd w:val="clear" w:color="auto" w:fill="FFFFFF"/>
        </w:rPr>
        <w:t>but far</w:t>
      </w:r>
      <w:r w:rsidR="009D6D0A" w:rsidRPr="00EF2AAE">
        <w:rPr>
          <w:rFonts w:ascii="Times New Roman" w:hAnsi="Times New Roman" w:cs="Times New Roman"/>
          <w:color w:val="1C1D1E"/>
          <w:sz w:val="24"/>
          <w:szCs w:val="24"/>
          <w:shd w:val="clear" w:color="auto" w:fill="FFFFFF"/>
        </w:rPr>
        <w:t xml:space="preserve"> less is known about </w:t>
      </w:r>
      <w:r w:rsidR="00CE0C61" w:rsidRPr="00EF2AAE">
        <w:rPr>
          <w:rFonts w:ascii="Times New Roman" w:hAnsi="Times New Roman" w:cs="Times New Roman"/>
          <w:color w:val="1C1D1E"/>
          <w:sz w:val="24"/>
          <w:szCs w:val="24"/>
          <w:shd w:val="clear" w:color="auto" w:fill="FFFFFF"/>
        </w:rPr>
        <w:t>whether such benefits might arise in synaesthetes</w:t>
      </w:r>
      <w:r w:rsidR="00F720E3">
        <w:rPr>
          <w:rFonts w:ascii="Times New Roman" w:hAnsi="Times New Roman" w:cs="Times New Roman"/>
          <w:color w:val="1C1D1E"/>
          <w:sz w:val="24"/>
          <w:szCs w:val="24"/>
          <w:shd w:val="clear" w:color="auto" w:fill="FFFFFF"/>
        </w:rPr>
        <w:t xml:space="preserve"> as children</w:t>
      </w:r>
      <w:r w:rsidR="009D6D0A" w:rsidRPr="00EF2AAE">
        <w:rPr>
          <w:rFonts w:ascii="Times New Roman" w:hAnsi="Times New Roman" w:cs="Times New Roman"/>
          <w:color w:val="1C1D1E"/>
          <w:sz w:val="24"/>
          <w:szCs w:val="24"/>
          <w:shd w:val="clear" w:color="auto" w:fill="FFFFFF"/>
        </w:rPr>
        <w:t>.</w:t>
      </w:r>
      <w:r w:rsidR="00DE4B87" w:rsidRPr="00EF2AAE">
        <w:rPr>
          <w:rFonts w:ascii="Times New Roman" w:hAnsi="Times New Roman" w:cs="Times New Roman"/>
          <w:color w:val="1C1D1E"/>
          <w:sz w:val="24"/>
          <w:szCs w:val="24"/>
          <w:shd w:val="clear" w:color="auto" w:fill="FFFFFF"/>
        </w:rPr>
        <w:t xml:space="preserve"> </w:t>
      </w:r>
      <w:r w:rsidR="00CE0C61" w:rsidRPr="007C2E0D">
        <w:rPr>
          <w:rFonts w:ascii="Times New Roman" w:hAnsi="Times New Roman" w:cs="Times New Roman"/>
          <w:color w:val="538135" w:themeColor="accent6" w:themeShade="BF"/>
          <w:sz w:val="24"/>
          <w:szCs w:val="24"/>
          <w:shd w:val="clear" w:color="auto" w:fill="FFFFFF"/>
        </w:rPr>
        <w:t>O</w:t>
      </w:r>
      <w:r w:rsidR="00D34D48" w:rsidRPr="007C2E0D">
        <w:rPr>
          <w:rFonts w:ascii="Times New Roman" w:hAnsi="Times New Roman" w:cs="Times New Roman"/>
          <w:color w:val="538135" w:themeColor="accent6" w:themeShade="BF"/>
          <w:sz w:val="24"/>
          <w:szCs w:val="24"/>
          <w:shd w:val="clear" w:color="auto" w:fill="FFFFFF"/>
        </w:rPr>
        <w:t>ne</w:t>
      </w:r>
      <w:r w:rsidR="009D6D0A" w:rsidRPr="007C2E0D">
        <w:rPr>
          <w:rFonts w:ascii="Times New Roman" w:hAnsi="Times New Roman" w:cs="Times New Roman"/>
          <w:color w:val="538135" w:themeColor="accent6" w:themeShade="BF"/>
          <w:sz w:val="24"/>
          <w:szCs w:val="24"/>
          <w:shd w:val="clear" w:color="auto" w:fill="FFFFFF"/>
        </w:rPr>
        <w:t xml:space="preserve"> previous stud</w:t>
      </w:r>
      <w:r w:rsidR="00D34D48" w:rsidRPr="007C2E0D">
        <w:rPr>
          <w:rFonts w:ascii="Times New Roman" w:hAnsi="Times New Roman" w:cs="Times New Roman"/>
          <w:color w:val="538135" w:themeColor="accent6" w:themeShade="BF"/>
          <w:sz w:val="24"/>
          <w:szCs w:val="24"/>
          <w:shd w:val="clear" w:color="auto" w:fill="FFFFFF"/>
        </w:rPr>
        <w:t>y</w:t>
      </w:r>
      <w:r w:rsidR="00CE0C61" w:rsidRPr="007C2E0D">
        <w:rPr>
          <w:rFonts w:ascii="Times New Roman" w:hAnsi="Times New Roman" w:cs="Times New Roman"/>
          <w:color w:val="538135" w:themeColor="accent6" w:themeShade="BF"/>
          <w:sz w:val="24"/>
          <w:szCs w:val="24"/>
          <w:shd w:val="clear" w:color="auto" w:fill="FFFFFF"/>
        </w:rPr>
        <w:t xml:space="preserve"> on a very small group of rand</w:t>
      </w:r>
      <w:r w:rsidRPr="007C2E0D">
        <w:rPr>
          <w:rFonts w:ascii="Times New Roman" w:hAnsi="Times New Roman" w:cs="Times New Roman"/>
          <w:color w:val="538135" w:themeColor="accent6" w:themeShade="BF"/>
          <w:sz w:val="24"/>
          <w:szCs w:val="24"/>
          <w:shd w:val="clear" w:color="auto" w:fill="FFFFFF"/>
        </w:rPr>
        <w:t xml:space="preserve">omly sampled child synaesthetes </w:t>
      </w:r>
      <w:r w:rsidR="00425AF3" w:rsidRPr="007C2E0D">
        <w:rPr>
          <w:rFonts w:ascii="Times New Roman" w:hAnsi="Times New Roman" w:cs="Times New Roman"/>
          <w:color w:val="538135" w:themeColor="accent6" w:themeShade="BF"/>
          <w:sz w:val="24"/>
          <w:szCs w:val="24"/>
          <w:shd w:val="clear" w:color="auto" w:fill="FFFFFF"/>
        </w:rPr>
        <w:t>found</w:t>
      </w:r>
      <w:r w:rsidR="00CE0C61" w:rsidRPr="007C2E0D">
        <w:rPr>
          <w:rFonts w:ascii="Times New Roman" w:hAnsi="Times New Roman" w:cs="Times New Roman"/>
          <w:color w:val="538135" w:themeColor="accent6" w:themeShade="BF"/>
          <w:sz w:val="24"/>
          <w:szCs w:val="24"/>
          <w:shd w:val="clear" w:color="auto" w:fill="FFFFFF"/>
        </w:rPr>
        <w:t xml:space="preserve"> </w:t>
      </w:r>
      <w:r w:rsidR="009D6D0A" w:rsidRPr="007C2E0D">
        <w:rPr>
          <w:rFonts w:ascii="Times New Roman" w:hAnsi="Times New Roman" w:cs="Times New Roman"/>
          <w:color w:val="538135" w:themeColor="accent6" w:themeShade="BF"/>
          <w:sz w:val="24"/>
          <w:szCs w:val="24"/>
          <w:shd w:val="clear" w:color="auto" w:fill="FFFFFF"/>
        </w:rPr>
        <w:t xml:space="preserve">cognitive benefits </w:t>
      </w:r>
      <w:r w:rsidR="00CE0C61" w:rsidRPr="007C2E0D">
        <w:rPr>
          <w:rFonts w:ascii="Times New Roman" w:hAnsi="Times New Roman" w:cs="Times New Roman"/>
          <w:color w:val="538135" w:themeColor="accent6" w:themeShade="BF"/>
          <w:sz w:val="24"/>
          <w:szCs w:val="24"/>
          <w:shd w:val="clear" w:color="auto" w:fill="FFFFFF"/>
        </w:rPr>
        <w:t xml:space="preserve">in </w:t>
      </w:r>
      <w:r w:rsidR="00620D76" w:rsidRPr="007C2E0D">
        <w:rPr>
          <w:rFonts w:ascii="Times New Roman" w:hAnsi="Times New Roman" w:cs="Times New Roman"/>
          <w:color w:val="538135" w:themeColor="accent6" w:themeShade="BF"/>
          <w:sz w:val="24"/>
          <w:szCs w:val="24"/>
          <w:shd w:val="clear" w:color="auto" w:fill="FFFFFF"/>
        </w:rPr>
        <w:t xml:space="preserve">short-term memory </w:t>
      </w:r>
      <w:r w:rsidR="00620D76">
        <w:rPr>
          <w:rFonts w:ascii="Times New Roman" w:hAnsi="Times New Roman" w:cs="Times New Roman"/>
          <w:color w:val="538135" w:themeColor="accent6" w:themeShade="BF"/>
          <w:sz w:val="24"/>
          <w:szCs w:val="24"/>
          <w:shd w:val="clear" w:color="auto" w:fill="FFFFFF"/>
        </w:rPr>
        <w:t xml:space="preserve">and </w:t>
      </w:r>
      <w:r w:rsidR="009D6D0A" w:rsidRPr="007C2E0D">
        <w:rPr>
          <w:rFonts w:ascii="Times New Roman" w:hAnsi="Times New Roman" w:cs="Times New Roman"/>
          <w:color w:val="538135" w:themeColor="accent6" w:themeShade="BF"/>
          <w:sz w:val="24"/>
          <w:szCs w:val="24"/>
          <w:shd w:val="clear" w:color="auto" w:fill="FFFFFF"/>
        </w:rPr>
        <w:t xml:space="preserve">processing speed </w:t>
      </w:r>
      <w:r w:rsidR="00957559" w:rsidRPr="007C2E0D">
        <w:rPr>
          <w:rFonts w:ascii="Times New Roman" w:hAnsi="Times New Roman" w:cs="Times New Roman"/>
          <w:color w:val="538135" w:themeColor="accent6" w:themeShade="BF"/>
          <w:sz w:val="24"/>
          <w:szCs w:val="24"/>
          <w:shd w:val="clear" w:color="auto" w:fill="FFFFFF"/>
        </w:rPr>
        <w:t>(the ability to quickly scan an array of images and discriminate between them)</w:t>
      </w:r>
      <w:r w:rsidR="00D34D48" w:rsidRPr="007C2E0D">
        <w:rPr>
          <w:rFonts w:ascii="Times New Roman" w:hAnsi="Times New Roman" w:cs="Times New Roman"/>
          <w:color w:val="538135" w:themeColor="accent6" w:themeShade="BF"/>
          <w:sz w:val="24"/>
          <w:szCs w:val="24"/>
          <w:shd w:val="clear" w:color="auto" w:fill="FFFFFF"/>
        </w:rPr>
        <w:t>, but was inconclusive</w:t>
      </w:r>
      <w:r w:rsidR="004123CD" w:rsidRPr="007C2E0D">
        <w:rPr>
          <w:rFonts w:ascii="Times New Roman" w:hAnsi="Times New Roman" w:cs="Times New Roman"/>
          <w:color w:val="538135" w:themeColor="accent6" w:themeShade="BF"/>
          <w:sz w:val="24"/>
          <w:szCs w:val="24"/>
          <w:shd w:val="clear" w:color="auto" w:fill="FFFFFF"/>
        </w:rPr>
        <w:t xml:space="preserve"> for a test of </w:t>
      </w:r>
      <w:r w:rsidR="007D5FDD" w:rsidRPr="007C2E0D">
        <w:rPr>
          <w:rFonts w:ascii="Times New Roman" w:hAnsi="Times New Roman" w:cs="Times New Roman"/>
          <w:color w:val="538135" w:themeColor="accent6" w:themeShade="BF"/>
          <w:sz w:val="24"/>
          <w:szCs w:val="24"/>
          <w:shd w:val="clear" w:color="auto" w:fill="FFFFFF"/>
        </w:rPr>
        <w:t>receptive</w:t>
      </w:r>
      <w:r w:rsidR="004123CD" w:rsidRPr="007C2E0D">
        <w:rPr>
          <w:rFonts w:ascii="Times New Roman" w:hAnsi="Times New Roman" w:cs="Times New Roman"/>
          <w:color w:val="538135" w:themeColor="accent6" w:themeShade="BF"/>
          <w:sz w:val="24"/>
          <w:szCs w:val="24"/>
          <w:shd w:val="clear" w:color="auto" w:fill="FFFFFF"/>
        </w:rPr>
        <w:t xml:space="preserve"> vocabulary</w:t>
      </w:r>
      <w:r w:rsidR="009D6D0A" w:rsidRPr="00EF2AAE">
        <w:rPr>
          <w:rFonts w:ascii="Times New Roman" w:hAnsi="Times New Roman" w:cs="Times New Roman"/>
          <w:color w:val="1C1D1E"/>
          <w:sz w:val="24"/>
          <w:szCs w:val="24"/>
          <w:shd w:val="clear" w:color="auto" w:fill="FFFFFF"/>
        </w:rPr>
        <w:t>.</w:t>
      </w:r>
      <w:r w:rsidR="00957559">
        <w:rPr>
          <w:rFonts w:ascii="Times New Roman" w:hAnsi="Times New Roman" w:cs="Times New Roman"/>
          <w:color w:val="1C1D1E"/>
          <w:sz w:val="24"/>
          <w:szCs w:val="24"/>
          <w:shd w:val="clear" w:color="auto" w:fill="FFFFFF"/>
        </w:rPr>
        <w:t xml:space="preserve"> </w:t>
      </w:r>
      <w:r w:rsidR="009D6D0A" w:rsidRPr="00EF2AAE">
        <w:rPr>
          <w:rFonts w:ascii="Times New Roman" w:hAnsi="Times New Roman" w:cs="Times New Roman"/>
          <w:color w:val="1C1D1E"/>
          <w:sz w:val="24"/>
          <w:szCs w:val="24"/>
          <w:shd w:val="clear" w:color="auto" w:fill="FFFFFF"/>
        </w:rPr>
        <w:t xml:space="preserve">Using a </w:t>
      </w:r>
      <w:r w:rsidR="00C9654F" w:rsidRPr="00EF2AAE">
        <w:rPr>
          <w:rFonts w:ascii="Times New Roman" w:hAnsi="Times New Roman" w:cs="Times New Roman"/>
          <w:color w:val="1C1D1E"/>
          <w:sz w:val="24"/>
          <w:szCs w:val="24"/>
          <w:shd w:val="clear" w:color="auto" w:fill="FFFFFF"/>
        </w:rPr>
        <w:t>stratified population</w:t>
      </w:r>
      <w:r w:rsidR="009D6D0A" w:rsidRPr="00EF2AAE">
        <w:rPr>
          <w:rFonts w:ascii="Times New Roman" w:hAnsi="Times New Roman" w:cs="Times New Roman"/>
          <w:color w:val="1C1D1E"/>
          <w:sz w:val="24"/>
          <w:szCs w:val="24"/>
          <w:shd w:val="clear" w:color="auto" w:fill="FFFFFF"/>
        </w:rPr>
        <w:t xml:space="preserve"> sample (</w:t>
      </w:r>
      <w:r w:rsidR="009D6D0A" w:rsidRPr="00EF2AAE">
        <w:rPr>
          <w:rFonts w:ascii="Times New Roman" w:hAnsi="Times New Roman" w:cs="Times New Roman"/>
          <w:i/>
          <w:color w:val="1C1D1E"/>
          <w:sz w:val="24"/>
          <w:szCs w:val="24"/>
          <w:shd w:val="clear" w:color="auto" w:fill="FFFFFF"/>
        </w:rPr>
        <w:t>Growing UP in Scotland</w:t>
      </w:r>
      <w:r w:rsidR="009D6D0A" w:rsidRPr="00EF2AAE">
        <w:rPr>
          <w:rFonts w:ascii="Times New Roman" w:hAnsi="Times New Roman" w:cs="Times New Roman"/>
          <w:color w:val="1C1D1E"/>
          <w:sz w:val="24"/>
          <w:szCs w:val="24"/>
          <w:shd w:val="clear" w:color="auto" w:fill="FFFFFF"/>
        </w:rPr>
        <w:t xml:space="preserve"> Project</w:t>
      </w:r>
      <w:r w:rsidR="00A17B82" w:rsidRPr="00EF2AAE">
        <w:rPr>
          <w:rFonts w:ascii="Times New Roman" w:hAnsi="Times New Roman" w:cs="Times New Roman"/>
          <w:color w:val="1C1D1E"/>
          <w:sz w:val="24"/>
          <w:szCs w:val="24"/>
          <w:shd w:val="clear" w:color="auto" w:fill="FFFFFF"/>
        </w:rPr>
        <w:t>,</w:t>
      </w:r>
      <w:r w:rsidR="00A17B82" w:rsidRPr="00EF2AAE">
        <w:rPr>
          <w:rFonts w:ascii="Times New Roman" w:hAnsi="Times New Roman" w:cs="Times New Roman"/>
          <w:color w:val="1C1D1E"/>
          <w:sz w:val="24"/>
          <w:szCs w:val="24"/>
          <w:shd w:val="clear" w:color="auto" w:fill="FFFFFF"/>
        </w:rPr>
        <w:fldChar w:fldCharType="begin" w:fldLock="1"/>
      </w:r>
      <w:r w:rsidR="00AE2AEE">
        <w:rPr>
          <w:rFonts w:ascii="Times New Roman" w:hAnsi="Times New Roman" w:cs="Times New Roman"/>
          <w:color w:val="1C1D1E"/>
          <w:sz w:val="24"/>
          <w:szCs w:val="24"/>
          <w:shd w:val="clear" w:color="auto" w:fill="FFFFFF"/>
        </w:rPr>
        <w:instrText>ADDIN CSL_CITATION {"citationItems":[{"id":"ITEM-1","itemData":{"ISBN":"9780755953301","author":[{"dropping-particle":"","family":"Scotland. Scottish Executive.","given":"","non-dropping-particle":"","parse-names":false,"suffix":""}],"id":"ITEM-1","issued":{"date-parts":[["2007"]]},"number-of-pages":"201","publisher":"Scottish Executive","title":"Growing up in Scotland : a study following the lives of Scotland's children.","type":"book"},"uris":["http://www.mendeley.com/documents/?uuid=f227520a-9d07-32fc-9dad-1b281ab5e081","http://www.mendeley.com/documents/?uuid=2aaa807d-c3c5-42ba-ad68-033bb50bc00b"]}],"mendeley":{"formattedCitation":"(Scotland. Scottish Executive., 2007)","manualFormatting":" Scotland. Scottish Executive., 2007)","plainTextFormattedCitation":"(Scotland. Scottish Executive., 2007)","previouslyFormattedCitation":"(Scotland. Scottish Executive., 2007)"},"properties":{"noteIndex":0},"schema":"https://github.com/citation-style-language/schema/raw/master/csl-citation.json"}</w:instrText>
      </w:r>
      <w:r w:rsidR="00A17B82" w:rsidRPr="00EF2AAE">
        <w:rPr>
          <w:rFonts w:ascii="Times New Roman" w:hAnsi="Times New Roman" w:cs="Times New Roman"/>
          <w:color w:val="1C1D1E"/>
          <w:sz w:val="24"/>
          <w:szCs w:val="24"/>
          <w:shd w:val="clear" w:color="auto" w:fill="FFFFFF"/>
        </w:rPr>
        <w:fldChar w:fldCharType="separate"/>
      </w:r>
      <w:r w:rsidR="00A17B82" w:rsidRPr="00EF2AAE">
        <w:rPr>
          <w:rFonts w:ascii="Times New Roman" w:hAnsi="Times New Roman" w:cs="Times New Roman"/>
          <w:noProof/>
          <w:color w:val="1C1D1E"/>
          <w:sz w:val="24"/>
          <w:szCs w:val="24"/>
          <w:shd w:val="clear" w:color="auto" w:fill="FFFFFF"/>
        </w:rPr>
        <w:t xml:space="preserve"> Scotland. Scottish Executive., 2007)</w:t>
      </w:r>
      <w:r w:rsidR="00A17B82" w:rsidRPr="00EF2AAE">
        <w:rPr>
          <w:rFonts w:ascii="Times New Roman" w:hAnsi="Times New Roman" w:cs="Times New Roman"/>
          <w:color w:val="1C1D1E"/>
          <w:sz w:val="24"/>
          <w:szCs w:val="24"/>
          <w:shd w:val="clear" w:color="auto" w:fill="FFFFFF"/>
        </w:rPr>
        <w:fldChar w:fldCharType="end"/>
      </w:r>
      <w:r w:rsidR="009D6D0A" w:rsidRPr="00EF2AAE">
        <w:rPr>
          <w:rFonts w:ascii="Times New Roman" w:hAnsi="Times New Roman" w:cs="Times New Roman"/>
          <w:color w:val="1C1D1E"/>
          <w:sz w:val="24"/>
          <w:szCs w:val="24"/>
          <w:shd w:val="clear" w:color="auto" w:fill="FFFFFF"/>
        </w:rPr>
        <w:t xml:space="preserve">, </w:t>
      </w:r>
      <w:r w:rsidR="004123CD" w:rsidRPr="00EF2AAE">
        <w:rPr>
          <w:rFonts w:ascii="Times New Roman" w:hAnsi="Times New Roman" w:cs="Times New Roman"/>
          <w:color w:val="1C1D1E"/>
          <w:sz w:val="24"/>
          <w:szCs w:val="24"/>
          <w:shd w:val="clear" w:color="auto" w:fill="FFFFFF"/>
        </w:rPr>
        <w:t xml:space="preserve">we investigated </w:t>
      </w:r>
      <w:r w:rsidRPr="00EF2AAE">
        <w:rPr>
          <w:rFonts w:ascii="Times New Roman" w:hAnsi="Times New Roman" w:cs="Times New Roman"/>
          <w:color w:val="1C1D1E"/>
          <w:sz w:val="24"/>
          <w:szCs w:val="24"/>
          <w:shd w:val="clear" w:color="auto" w:fill="FFFFFF"/>
        </w:rPr>
        <w:t xml:space="preserve">the performance of a large </w:t>
      </w:r>
      <w:r w:rsidR="00FE0A02">
        <w:rPr>
          <w:rFonts w:ascii="Times New Roman" w:hAnsi="Times New Roman" w:cs="Times New Roman"/>
          <w:color w:val="1C1D1E"/>
          <w:sz w:val="24"/>
          <w:szCs w:val="24"/>
          <w:shd w:val="clear" w:color="auto" w:fill="FFFFFF"/>
        </w:rPr>
        <w:t>cohort</w:t>
      </w:r>
      <w:r w:rsidRPr="00EF2AAE">
        <w:rPr>
          <w:rFonts w:ascii="Times New Roman" w:hAnsi="Times New Roman" w:cs="Times New Roman"/>
          <w:color w:val="1C1D1E"/>
          <w:sz w:val="24"/>
          <w:szCs w:val="24"/>
          <w:shd w:val="clear" w:color="auto" w:fill="FFFFFF"/>
        </w:rPr>
        <w:t xml:space="preserve"> of child </w:t>
      </w:r>
      <w:r w:rsidR="00F81B4C" w:rsidRPr="00EF2AAE">
        <w:rPr>
          <w:rFonts w:ascii="Times New Roman" w:hAnsi="Times New Roman" w:cs="Times New Roman"/>
          <w:color w:val="1C1D1E"/>
          <w:sz w:val="24"/>
          <w:szCs w:val="24"/>
          <w:shd w:val="clear" w:color="auto" w:fill="FFFFFF"/>
        </w:rPr>
        <w:t xml:space="preserve">grapheme-colour </w:t>
      </w:r>
      <w:r w:rsidR="004123CD" w:rsidRPr="00EF2AAE">
        <w:rPr>
          <w:rFonts w:ascii="Times New Roman" w:hAnsi="Times New Roman" w:cs="Times New Roman"/>
          <w:color w:val="1C1D1E"/>
          <w:sz w:val="24"/>
          <w:szCs w:val="24"/>
          <w:shd w:val="clear" w:color="auto" w:fill="FFFFFF"/>
        </w:rPr>
        <w:t>synaesthete</w:t>
      </w:r>
      <w:r w:rsidR="00FE1785" w:rsidRPr="00EF2AAE">
        <w:rPr>
          <w:rFonts w:ascii="Times New Roman" w:hAnsi="Times New Roman" w:cs="Times New Roman"/>
          <w:color w:val="1C1D1E"/>
          <w:sz w:val="24"/>
          <w:szCs w:val="24"/>
          <w:shd w:val="clear" w:color="auto" w:fill="FFFFFF"/>
        </w:rPr>
        <w:t>s</w:t>
      </w:r>
      <w:r w:rsidR="004123CD" w:rsidRPr="00EF2AAE">
        <w:rPr>
          <w:rFonts w:ascii="Times New Roman" w:hAnsi="Times New Roman" w:cs="Times New Roman"/>
          <w:color w:val="1C1D1E"/>
          <w:sz w:val="24"/>
          <w:szCs w:val="24"/>
          <w:shd w:val="clear" w:color="auto" w:fill="FFFFFF"/>
        </w:rPr>
        <w:t xml:space="preserve"> </w:t>
      </w:r>
      <w:r w:rsidR="00FE0A02">
        <w:rPr>
          <w:rFonts w:ascii="Times New Roman" w:hAnsi="Times New Roman" w:cs="Times New Roman"/>
          <w:color w:val="1C1D1E"/>
          <w:sz w:val="24"/>
          <w:szCs w:val="24"/>
          <w:shd w:val="clear" w:color="auto" w:fill="FFFFFF"/>
        </w:rPr>
        <w:t>using</w:t>
      </w:r>
      <w:r w:rsidR="004123CD" w:rsidRPr="00EF2AAE">
        <w:rPr>
          <w:rFonts w:ascii="Times New Roman" w:hAnsi="Times New Roman" w:cs="Times New Roman"/>
          <w:color w:val="1C1D1E"/>
          <w:sz w:val="24"/>
          <w:szCs w:val="24"/>
          <w:shd w:val="clear" w:color="auto" w:fill="FFFFFF"/>
        </w:rPr>
        <w:t xml:space="preserve"> </w:t>
      </w:r>
      <w:r w:rsidR="00D00BA8" w:rsidRPr="00EF2AAE">
        <w:rPr>
          <w:rFonts w:ascii="Times New Roman" w:hAnsi="Times New Roman" w:cs="Times New Roman"/>
          <w:color w:val="1C1D1E"/>
          <w:sz w:val="24"/>
          <w:szCs w:val="24"/>
          <w:shd w:val="clear" w:color="auto" w:fill="FFFFFF"/>
        </w:rPr>
        <w:t>f</w:t>
      </w:r>
      <w:r w:rsidR="0083011B" w:rsidRPr="00EF2AAE">
        <w:rPr>
          <w:rFonts w:ascii="Times New Roman" w:hAnsi="Times New Roman" w:cs="Times New Roman"/>
          <w:color w:val="1C1D1E"/>
          <w:sz w:val="24"/>
          <w:szCs w:val="24"/>
          <w:shd w:val="clear" w:color="auto" w:fill="FFFFFF"/>
        </w:rPr>
        <w:t>our</w:t>
      </w:r>
      <w:r w:rsidR="00D00BA8" w:rsidRPr="00EF2AAE">
        <w:rPr>
          <w:rFonts w:ascii="Times New Roman" w:hAnsi="Times New Roman" w:cs="Times New Roman"/>
          <w:color w:val="1C1D1E"/>
          <w:sz w:val="24"/>
          <w:szCs w:val="24"/>
          <w:shd w:val="clear" w:color="auto" w:fill="FFFFFF"/>
        </w:rPr>
        <w:t xml:space="preserve"> </w:t>
      </w:r>
      <w:r w:rsidR="00B051F5" w:rsidRPr="00EF2AAE">
        <w:rPr>
          <w:rFonts w:ascii="Times New Roman" w:hAnsi="Times New Roman" w:cs="Times New Roman"/>
          <w:color w:val="1C1D1E"/>
          <w:sz w:val="24"/>
          <w:szCs w:val="24"/>
          <w:shd w:val="clear" w:color="auto" w:fill="FFFFFF"/>
        </w:rPr>
        <w:t xml:space="preserve">literacy </w:t>
      </w:r>
      <w:r w:rsidR="00D00BA8" w:rsidRPr="00EF2AAE">
        <w:rPr>
          <w:rFonts w:ascii="Times New Roman" w:hAnsi="Times New Roman" w:cs="Times New Roman"/>
          <w:color w:val="1C1D1E"/>
          <w:sz w:val="24"/>
          <w:szCs w:val="24"/>
          <w:shd w:val="clear" w:color="auto" w:fill="FFFFFF"/>
        </w:rPr>
        <w:t>measures</w:t>
      </w:r>
      <w:r w:rsidR="00802116" w:rsidRPr="00EF2AAE">
        <w:rPr>
          <w:rFonts w:ascii="Times New Roman" w:hAnsi="Times New Roman" w:cs="Times New Roman"/>
          <w:color w:val="1C1D1E"/>
          <w:sz w:val="24"/>
          <w:szCs w:val="24"/>
          <w:shd w:val="clear" w:color="auto" w:fill="FFFFFF"/>
        </w:rPr>
        <w:t xml:space="preserve"> </w:t>
      </w:r>
      <w:r w:rsidRPr="00EF2AAE">
        <w:rPr>
          <w:rFonts w:ascii="Times New Roman" w:hAnsi="Times New Roman" w:cs="Times New Roman"/>
          <w:color w:val="1C1D1E"/>
          <w:sz w:val="24"/>
          <w:szCs w:val="24"/>
          <w:shd w:val="clear" w:color="auto" w:fill="FFFFFF"/>
        </w:rPr>
        <w:t xml:space="preserve">taken </w:t>
      </w:r>
      <w:r w:rsidR="00802116" w:rsidRPr="00EF2AAE">
        <w:rPr>
          <w:rFonts w:ascii="Times New Roman" w:hAnsi="Times New Roman" w:cs="Times New Roman"/>
          <w:color w:val="1C1D1E"/>
          <w:sz w:val="24"/>
          <w:szCs w:val="24"/>
          <w:shd w:val="clear" w:color="auto" w:fill="FFFFFF"/>
        </w:rPr>
        <w:t xml:space="preserve">at age </w:t>
      </w:r>
      <w:r w:rsidR="00D3431A">
        <w:rPr>
          <w:rFonts w:ascii="Times New Roman" w:hAnsi="Times New Roman" w:cs="Times New Roman"/>
          <w:color w:val="1C1D1E"/>
          <w:sz w:val="24"/>
          <w:szCs w:val="24"/>
          <w:shd w:val="clear" w:color="auto" w:fill="FFFFFF"/>
        </w:rPr>
        <w:t>10</w:t>
      </w:r>
      <w:r w:rsidRPr="00EF2AAE">
        <w:rPr>
          <w:rFonts w:ascii="Times New Roman" w:hAnsi="Times New Roman" w:cs="Times New Roman"/>
          <w:color w:val="1C1D1E"/>
          <w:sz w:val="24"/>
          <w:szCs w:val="24"/>
          <w:shd w:val="clear" w:color="auto" w:fill="FFFFFF"/>
        </w:rPr>
        <w:t xml:space="preserve"> years</w:t>
      </w:r>
      <w:r w:rsidR="00FE0A02">
        <w:rPr>
          <w:rFonts w:ascii="Times New Roman" w:hAnsi="Times New Roman" w:cs="Times New Roman"/>
          <w:color w:val="1C1D1E"/>
          <w:sz w:val="24"/>
          <w:szCs w:val="24"/>
          <w:shd w:val="clear" w:color="auto" w:fill="FFFFFF"/>
        </w:rPr>
        <w:t>. These were</w:t>
      </w:r>
      <w:r w:rsidR="00D00BA8" w:rsidRPr="00EF2AAE">
        <w:rPr>
          <w:rFonts w:ascii="Times New Roman" w:hAnsi="Times New Roman" w:cs="Times New Roman"/>
          <w:color w:val="1C1D1E"/>
          <w:sz w:val="24"/>
          <w:szCs w:val="24"/>
          <w:shd w:val="clear" w:color="auto" w:fill="FFFFFF"/>
        </w:rPr>
        <w:t xml:space="preserve"> </w:t>
      </w:r>
      <w:r w:rsidR="0088257E" w:rsidRPr="00EF2AAE">
        <w:rPr>
          <w:rFonts w:ascii="Times New Roman" w:hAnsi="Times New Roman" w:cs="Times New Roman"/>
          <w:color w:val="1C1D1E"/>
          <w:sz w:val="24"/>
          <w:szCs w:val="24"/>
          <w:shd w:val="clear" w:color="auto" w:fill="FFFFFF"/>
        </w:rPr>
        <w:t xml:space="preserve">three </w:t>
      </w:r>
      <w:r w:rsidR="00A37565" w:rsidRPr="00EF2AAE">
        <w:rPr>
          <w:rFonts w:ascii="Times New Roman" w:hAnsi="Times New Roman" w:cs="Times New Roman"/>
          <w:color w:val="1C1D1E"/>
          <w:sz w:val="24"/>
          <w:szCs w:val="24"/>
          <w:shd w:val="clear" w:color="auto" w:fill="FFFFFF"/>
        </w:rPr>
        <w:t xml:space="preserve">verbal comprehension </w:t>
      </w:r>
      <w:r w:rsidR="0088257E" w:rsidRPr="00EF2AAE">
        <w:rPr>
          <w:rFonts w:ascii="Times New Roman" w:hAnsi="Times New Roman" w:cs="Times New Roman"/>
          <w:color w:val="1C1D1E"/>
          <w:sz w:val="24"/>
          <w:szCs w:val="24"/>
          <w:shd w:val="clear" w:color="auto" w:fill="FFFFFF"/>
        </w:rPr>
        <w:t>measures</w:t>
      </w:r>
      <w:r w:rsidR="00D97CC3">
        <w:rPr>
          <w:rFonts w:ascii="Times New Roman" w:hAnsi="Times New Roman" w:cs="Times New Roman"/>
          <w:color w:val="1C1D1E"/>
          <w:sz w:val="24"/>
          <w:szCs w:val="24"/>
          <w:shd w:val="clear" w:color="auto" w:fill="FFFFFF"/>
        </w:rPr>
        <w:t xml:space="preserve"> </w:t>
      </w:r>
      <w:r w:rsidR="009D5452">
        <w:rPr>
          <w:rFonts w:ascii="Times New Roman" w:hAnsi="Times New Roman" w:cs="Times New Roman"/>
          <w:color w:val="1C1D1E"/>
          <w:sz w:val="24"/>
          <w:szCs w:val="24"/>
          <w:shd w:val="clear" w:color="auto" w:fill="FFFFFF"/>
        </w:rPr>
        <w:t>(expressive vocabulary, receptive vocabulary, sentence comprehension), and one</w:t>
      </w:r>
      <w:r w:rsidR="006773F6" w:rsidRPr="00EF2AAE">
        <w:rPr>
          <w:rFonts w:ascii="Times New Roman" w:hAnsi="Times New Roman" w:cs="Times New Roman"/>
          <w:color w:val="1C1D1E"/>
          <w:sz w:val="24"/>
          <w:szCs w:val="24"/>
          <w:shd w:val="clear" w:color="auto" w:fill="FFFFFF"/>
        </w:rPr>
        <w:t xml:space="preserve"> </w:t>
      </w:r>
      <w:r w:rsidR="00B051F5" w:rsidRPr="00EF2AAE">
        <w:rPr>
          <w:rFonts w:ascii="Times New Roman" w:hAnsi="Times New Roman" w:cs="Times New Roman"/>
          <w:color w:val="1C1D1E"/>
          <w:sz w:val="24"/>
          <w:szCs w:val="24"/>
          <w:shd w:val="clear" w:color="auto" w:fill="FFFFFF"/>
        </w:rPr>
        <w:t>measure</w:t>
      </w:r>
      <w:r w:rsidR="006773F6" w:rsidRPr="00EF2AAE">
        <w:rPr>
          <w:rFonts w:ascii="Times New Roman" w:hAnsi="Times New Roman" w:cs="Times New Roman"/>
          <w:color w:val="1C1D1E"/>
          <w:sz w:val="24"/>
          <w:szCs w:val="24"/>
          <w:shd w:val="clear" w:color="auto" w:fill="FFFFFF"/>
        </w:rPr>
        <w:t xml:space="preserve"> of </w:t>
      </w:r>
      <w:r w:rsidR="00282551" w:rsidRPr="00EF2AAE">
        <w:rPr>
          <w:rFonts w:ascii="Times New Roman" w:hAnsi="Times New Roman" w:cs="Times New Roman"/>
          <w:color w:val="1C1D1E"/>
          <w:sz w:val="24"/>
          <w:szCs w:val="24"/>
          <w:shd w:val="clear" w:color="auto" w:fill="FFFFFF"/>
        </w:rPr>
        <w:t xml:space="preserve">academic </w:t>
      </w:r>
      <w:r w:rsidR="00D00BA8" w:rsidRPr="002412DD">
        <w:rPr>
          <w:rFonts w:ascii="Times New Roman" w:hAnsi="Times New Roman" w:cs="Times New Roman"/>
          <w:color w:val="000000" w:themeColor="text1"/>
          <w:sz w:val="24"/>
          <w:szCs w:val="24"/>
          <w:shd w:val="clear" w:color="auto" w:fill="FFFFFF"/>
        </w:rPr>
        <w:t>self-</w:t>
      </w:r>
      <w:r w:rsidR="00282551" w:rsidRPr="002412DD">
        <w:rPr>
          <w:rFonts w:ascii="Times New Roman" w:hAnsi="Times New Roman" w:cs="Times New Roman"/>
          <w:color w:val="000000" w:themeColor="text1"/>
          <w:sz w:val="24"/>
          <w:szCs w:val="24"/>
          <w:shd w:val="clear" w:color="auto" w:fill="FFFFFF"/>
        </w:rPr>
        <w:t>concept</w:t>
      </w:r>
      <w:r w:rsidRPr="002412DD">
        <w:rPr>
          <w:rFonts w:ascii="Times New Roman" w:hAnsi="Times New Roman" w:cs="Times New Roman"/>
          <w:color w:val="000000" w:themeColor="text1"/>
          <w:sz w:val="24"/>
          <w:szCs w:val="24"/>
          <w:shd w:val="clear" w:color="auto" w:fill="FFFFFF"/>
        </w:rPr>
        <w:t xml:space="preserve"> in r</w:t>
      </w:r>
      <w:r w:rsidR="00B051F5" w:rsidRPr="002412DD">
        <w:rPr>
          <w:rFonts w:ascii="Times New Roman" w:hAnsi="Times New Roman" w:cs="Times New Roman"/>
          <w:color w:val="000000" w:themeColor="text1"/>
          <w:sz w:val="24"/>
          <w:szCs w:val="24"/>
          <w:shd w:val="clear" w:color="auto" w:fill="FFFFFF"/>
        </w:rPr>
        <w:t>eading</w:t>
      </w:r>
      <w:r w:rsidR="009D5452">
        <w:rPr>
          <w:rFonts w:ascii="Times New Roman" w:hAnsi="Times New Roman" w:cs="Times New Roman"/>
          <w:color w:val="000000" w:themeColor="text1"/>
          <w:sz w:val="24"/>
          <w:szCs w:val="24"/>
          <w:shd w:val="clear" w:color="auto" w:fill="FFFFFF"/>
        </w:rPr>
        <w:t xml:space="preserve"> (plus o</w:t>
      </w:r>
      <w:r w:rsidR="008B6CAD" w:rsidRPr="002412DD">
        <w:rPr>
          <w:rFonts w:ascii="Times New Roman" w:hAnsi="Times New Roman" w:cs="Times New Roman"/>
          <w:color w:val="000000" w:themeColor="text1"/>
          <w:sz w:val="24"/>
          <w:szCs w:val="24"/>
          <w:shd w:val="clear" w:color="auto" w:fill="FFFFFF"/>
        </w:rPr>
        <w:t xml:space="preserve">ne measure of academic self-concept </w:t>
      </w:r>
      <w:r w:rsidR="00D97CC3" w:rsidRPr="002412DD">
        <w:rPr>
          <w:rFonts w:ascii="Times New Roman" w:hAnsi="Times New Roman" w:cs="Times New Roman"/>
          <w:color w:val="000000" w:themeColor="text1"/>
          <w:sz w:val="24"/>
          <w:szCs w:val="24"/>
          <w:shd w:val="clear" w:color="auto" w:fill="FFFFFF"/>
        </w:rPr>
        <w:t>in</w:t>
      </w:r>
      <w:r w:rsidR="009D5452">
        <w:rPr>
          <w:rFonts w:ascii="Times New Roman" w:hAnsi="Times New Roman" w:cs="Times New Roman"/>
          <w:color w:val="000000" w:themeColor="text1"/>
          <w:sz w:val="24"/>
          <w:szCs w:val="24"/>
          <w:shd w:val="clear" w:color="auto" w:fill="FFFFFF"/>
        </w:rPr>
        <w:t xml:space="preserve"> numeracy as a comparison)</w:t>
      </w:r>
      <w:r w:rsidR="004123CD" w:rsidRPr="002412DD">
        <w:rPr>
          <w:rFonts w:ascii="Times New Roman" w:hAnsi="Times New Roman" w:cs="Times New Roman"/>
          <w:color w:val="000000" w:themeColor="text1"/>
          <w:sz w:val="24"/>
          <w:szCs w:val="24"/>
          <w:shd w:val="clear" w:color="auto" w:fill="FFFFFF"/>
        </w:rPr>
        <w:t xml:space="preserve">. </w:t>
      </w:r>
      <w:r w:rsidR="002412DD" w:rsidRPr="00E31BFC">
        <w:rPr>
          <w:rFonts w:ascii="Times New Roman" w:hAnsi="Times New Roman" w:cs="Times New Roman"/>
          <w:color w:val="538135" w:themeColor="accent6" w:themeShade="BF"/>
          <w:sz w:val="24"/>
          <w:szCs w:val="24"/>
          <w:shd w:val="clear" w:color="auto" w:fill="FFFFFF"/>
        </w:rPr>
        <w:t>After controlling for demographic differences between groups, s</w:t>
      </w:r>
      <w:r w:rsidR="004123CD" w:rsidRPr="00E31BFC">
        <w:rPr>
          <w:rFonts w:ascii="Times New Roman" w:hAnsi="Times New Roman" w:cs="Times New Roman"/>
          <w:color w:val="538135" w:themeColor="accent6" w:themeShade="BF"/>
          <w:sz w:val="24"/>
          <w:szCs w:val="24"/>
          <w:shd w:val="clear" w:color="auto" w:fill="FFFFFF"/>
        </w:rPr>
        <w:t>ynaesthetes show</w:t>
      </w:r>
      <w:r w:rsidR="00A11059" w:rsidRPr="00E31BFC">
        <w:rPr>
          <w:rFonts w:ascii="Times New Roman" w:hAnsi="Times New Roman" w:cs="Times New Roman"/>
          <w:color w:val="538135" w:themeColor="accent6" w:themeShade="BF"/>
          <w:sz w:val="24"/>
          <w:szCs w:val="24"/>
          <w:shd w:val="clear" w:color="auto" w:fill="FFFFFF"/>
        </w:rPr>
        <w:t>ed</w:t>
      </w:r>
      <w:r w:rsidR="004123CD" w:rsidRPr="00E31BFC">
        <w:rPr>
          <w:rFonts w:ascii="Times New Roman" w:hAnsi="Times New Roman" w:cs="Times New Roman"/>
          <w:color w:val="538135" w:themeColor="accent6" w:themeShade="BF"/>
          <w:sz w:val="24"/>
          <w:szCs w:val="24"/>
          <w:shd w:val="clear" w:color="auto" w:fill="FFFFFF"/>
        </w:rPr>
        <w:t xml:space="preserve"> signific</w:t>
      </w:r>
      <w:r w:rsidR="00F01F42" w:rsidRPr="00E31BFC">
        <w:rPr>
          <w:rFonts w:ascii="Times New Roman" w:hAnsi="Times New Roman" w:cs="Times New Roman"/>
          <w:color w:val="538135" w:themeColor="accent6" w:themeShade="BF"/>
          <w:sz w:val="24"/>
          <w:szCs w:val="24"/>
          <w:shd w:val="clear" w:color="auto" w:fill="FFFFFF"/>
        </w:rPr>
        <w:t>antly enhanced performance for e</w:t>
      </w:r>
      <w:r w:rsidR="004123CD" w:rsidRPr="00E31BFC">
        <w:rPr>
          <w:rFonts w:ascii="Times New Roman" w:hAnsi="Times New Roman" w:cs="Times New Roman"/>
          <w:color w:val="538135" w:themeColor="accent6" w:themeShade="BF"/>
          <w:sz w:val="24"/>
          <w:szCs w:val="24"/>
          <w:shd w:val="clear" w:color="auto" w:fill="FFFFFF"/>
        </w:rPr>
        <w:t xml:space="preserve">xpressive and </w:t>
      </w:r>
      <w:r w:rsidR="00F01F42" w:rsidRPr="00E31BFC">
        <w:rPr>
          <w:rFonts w:ascii="Times New Roman" w:hAnsi="Times New Roman" w:cs="Times New Roman"/>
          <w:color w:val="538135" w:themeColor="accent6" w:themeShade="BF"/>
          <w:sz w:val="24"/>
          <w:szCs w:val="24"/>
          <w:shd w:val="clear" w:color="auto" w:fill="FFFFFF"/>
        </w:rPr>
        <w:t>r</w:t>
      </w:r>
      <w:r w:rsidR="004123CD" w:rsidRPr="00E31BFC">
        <w:rPr>
          <w:rFonts w:ascii="Times New Roman" w:hAnsi="Times New Roman" w:cs="Times New Roman"/>
          <w:color w:val="538135" w:themeColor="accent6" w:themeShade="BF"/>
          <w:sz w:val="24"/>
          <w:szCs w:val="24"/>
          <w:shd w:val="clear" w:color="auto" w:fill="FFFFFF"/>
        </w:rPr>
        <w:t xml:space="preserve">eceptive </w:t>
      </w:r>
      <w:r w:rsidR="00F01F42" w:rsidRPr="00E31BFC">
        <w:rPr>
          <w:rFonts w:ascii="Times New Roman" w:hAnsi="Times New Roman" w:cs="Times New Roman"/>
          <w:color w:val="538135" w:themeColor="accent6" w:themeShade="BF"/>
          <w:sz w:val="24"/>
          <w:szCs w:val="24"/>
          <w:shd w:val="clear" w:color="auto" w:fill="FFFFFF"/>
        </w:rPr>
        <w:t>v</w:t>
      </w:r>
      <w:r w:rsidR="004123CD" w:rsidRPr="00E31BFC">
        <w:rPr>
          <w:rFonts w:ascii="Times New Roman" w:hAnsi="Times New Roman" w:cs="Times New Roman"/>
          <w:color w:val="538135" w:themeColor="accent6" w:themeShade="BF"/>
          <w:sz w:val="24"/>
          <w:szCs w:val="24"/>
          <w:shd w:val="clear" w:color="auto" w:fill="FFFFFF"/>
        </w:rPr>
        <w:t>ocabulary</w:t>
      </w:r>
      <w:r w:rsidRPr="00E31BFC">
        <w:rPr>
          <w:rFonts w:ascii="Times New Roman" w:hAnsi="Times New Roman" w:cs="Times New Roman"/>
          <w:color w:val="538135" w:themeColor="accent6" w:themeShade="BF"/>
          <w:sz w:val="24"/>
          <w:szCs w:val="24"/>
          <w:shd w:val="clear" w:color="auto" w:fill="FFFFFF"/>
        </w:rPr>
        <w:t xml:space="preserve"> compared to their peers</w:t>
      </w:r>
      <w:r w:rsidR="004123CD" w:rsidRPr="00E31BFC">
        <w:rPr>
          <w:rFonts w:ascii="Times New Roman" w:hAnsi="Times New Roman" w:cs="Times New Roman"/>
          <w:color w:val="538135" w:themeColor="accent6" w:themeShade="BF"/>
          <w:sz w:val="24"/>
          <w:szCs w:val="24"/>
          <w:shd w:val="clear" w:color="auto" w:fill="FFFFFF"/>
        </w:rPr>
        <w:t xml:space="preserve">, but </w:t>
      </w:r>
      <w:r w:rsidRPr="00E31BFC">
        <w:rPr>
          <w:rFonts w:ascii="Times New Roman" w:hAnsi="Times New Roman" w:cs="Times New Roman"/>
          <w:color w:val="538135" w:themeColor="accent6" w:themeShade="BF"/>
          <w:sz w:val="24"/>
          <w:szCs w:val="24"/>
          <w:shd w:val="clear" w:color="auto" w:fill="FFFFFF"/>
        </w:rPr>
        <w:t>no benefits in</w:t>
      </w:r>
      <w:r w:rsidR="004123CD" w:rsidRPr="00E31BFC">
        <w:rPr>
          <w:rFonts w:ascii="Times New Roman" w:hAnsi="Times New Roman" w:cs="Times New Roman"/>
          <w:color w:val="538135" w:themeColor="accent6" w:themeShade="BF"/>
          <w:sz w:val="24"/>
          <w:szCs w:val="24"/>
          <w:shd w:val="clear" w:color="auto" w:fill="FFFFFF"/>
        </w:rPr>
        <w:t xml:space="preserve"> sentence comprehension. </w:t>
      </w:r>
      <w:r w:rsidR="005161AD" w:rsidRPr="00EF2AAE">
        <w:rPr>
          <w:rFonts w:ascii="Times New Roman" w:hAnsi="Times New Roman" w:cs="Times New Roman"/>
          <w:color w:val="1C1D1E"/>
          <w:sz w:val="24"/>
          <w:szCs w:val="24"/>
          <w:shd w:val="clear" w:color="auto" w:fill="FFFFFF"/>
        </w:rPr>
        <w:t>Child synaesthetes</w:t>
      </w:r>
      <w:r w:rsidR="004123CD" w:rsidRPr="00EF2AAE">
        <w:rPr>
          <w:rFonts w:ascii="Times New Roman" w:hAnsi="Times New Roman" w:cs="Times New Roman"/>
          <w:color w:val="1C1D1E"/>
          <w:sz w:val="24"/>
          <w:szCs w:val="24"/>
          <w:shd w:val="clear" w:color="auto" w:fill="FFFFFF"/>
        </w:rPr>
        <w:t xml:space="preserve"> also reported </w:t>
      </w:r>
      <w:r w:rsidR="00CE0C61" w:rsidRPr="00EF2AAE">
        <w:rPr>
          <w:rFonts w:ascii="Times New Roman" w:hAnsi="Times New Roman" w:cs="Times New Roman"/>
          <w:color w:val="1C1D1E"/>
          <w:sz w:val="24"/>
          <w:szCs w:val="24"/>
          <w:shd w:val="clear" w:color="auto" w:fill="FFFFFF"/>
        </w:rPr>
        <w:t xml:space="preserve">significantly </w:t>
      </w:r>
      <w:r w:rsidR="004123CD" w:rsidRPr="00EF2AAE">
        <w:rPr>
          <w:rFonts w:ascii="Times New Roman" w:hAnsi="Times New Roman" w:cs="Times New Roman"/>
          <w:color w:val="1C1D1E"/>
          <w:sz w:val="24"/>
          <w:szCs w:val="24"/>
          <w:shd w:val="clear" w:color="auto" w:fill="FFFFFF"/>
        </w:rPr>
        <w:t>higher academic self-concept for reading</w:t>
      </w:r>
      <w:r w:rsidR="00B44D9B" w:rsidRPr="00EF2AAE">
        <w:rPr>
          <w:rFonts w:ascii="Times New Roman" w:hAnsi="Times New Roman" w:cs="Times New Roman"/>
          <w:color w:val="1C1D1E"/>
          <w:sz w:val="24"/>
          <w:szCs w:val="24"/>
          <w:shd w:val="clear" w:color="auto" w:fill="FFFFFF"/>
        </w:rPr>
        <w:t xml:space="preserve">, but not </w:t>
      </w:r>
      <w:r w:rsidRPr="00EF2AAE">
        <w:rPr>
          <w:rFonts w:ascii="Times New Roman" w:hAnsi="Times New Roman" w:cs="Times New Roman"/>
          <w:color w:val="1C1D1E"/>
          <w:sz w:val="24"/>
          <w:szCs w:val="24"/>
          <w:shd w:val="clear" w:color="auto" w:fill="FFFFFF"/>
        </w:rPr>
        <w:t xml:space="preserve">for </w:t>
      </w:r>
      <w:r w:rsidR="00F01F42">
        <w:rPr>
          <w:rFonts w:ascii="Times New Roman" w:hAnsi="Times New Roman" w:cs="Times New Roman"/>
          <w:color w:val="1C1D1E"/>
          <w:sz w:val="24"/>
          <w:szCs w:val="24"/>
          <w:shd w:val="clear" w:color="auto" w:fill="FFFFFF"/>
        </w:rPr>
        <w:t>numeracy</w:t>
      </w:r>
      <w:r w:rsidR="00B44D9B" w:rsidRPr="00EF2AAE">
        <w:rPr>
          <w:rFonts w:ascii="Times New Roman" w:hAnsi="Times New Roman" w:cs="Times New Roman"/>
          <w:color w:val="1C1D1E"/>
          <w:sz w:val="24"/>
          <w:szCs w:val="24"/>
          <w:shd w:val="clear" w:color="auto" w:fill="FFFFFF"/>
        </w:rPr>
        <w:t xml:space="preserve">. </w:t>
      </w:r>
      <w:r w:rsidRPr="00EF2AAE">
        <w:rPr>
          <w:rFonts w:ascii="Times New Roman" w:hAnsi="Times New Roman" w:cs="Times New Roman"/>
          <w:color w:val="1C1D1E"/>
          <w:sz w:val="24"/>
          <w:szCs w:val="24"/>
          <w:shd w:val="clear" w:color="auto" w:fill="FFFFFF"/>
        </w:rPr>
        <w:t xml:space="preserve">Finally, we </w:t>
      </w:r>
      <w:r w:rsidR="00D33ADA" w:rsidRPr="00EF2AAE">
        <w:rPr>
          <w:rFonts w:ascii="Times New Roman" w:hAnsi="Times New Roman" w:cs="Times New Roman"/>
          <w:color w:val="1C1D1E"/>
          <w:sz w:val="24"/>
          <w:szCs w:val="24"/>
          <w:shd w:val="clear" w:color="auto" w:fill="FFFFFF"/>
        </w:rPr>
        <w:t>found</w:t>
      </w:r>
      <w:r w:rsidR="000D2483" w:rsidRPr="00EF2AAE">
        <w:rPr>
          <w:rFonts w:ascii="Times New Roman" w:hAnsi="Times New Roman" w:cs="Times New Roman"/>
          <w:color w:val="1C1D1E"/>
          <w:sz w:val="24"/>
          <w:szCs w:val="24"/>
          <w:shd w:val="clear" w:color="auto" w:fill="FFFFFF"/>
        </w:rPr>
        <w:t xml:space="preserve"> </w:t>
      </w:r>
      <w:r w:rsidR="00FE0A02">
        <w:rPr>
          <w:rFonts w:ascii="Times New Roman" w:hAnsi="Times New Roman" w:cs="Times New Roman"/>
          <w:color w:val="1C1D1E"/>
          <w:sz w:val="24"/>
          <w:szCs w:val="24"/>
          <w:shd w:val="clear" w:color="auto" w:fill="FFFFFF"/>
        </w:rPr>
        <w:t xml:space="preserve">that </w:t>
      </w:r>
      <w:r w:rsidR="00532F1E" w:rsidRPr="00EF2AAE">
        <w:rPr>
          <w:rFonts w:ascii="Times New Roman" w:hAnsi="Times New Roman" w:cs="Times New Roman"/>
          <w:color w:val="1C1D1E"/>
          <w:sz w:val="24"/>
          <w:szCs w:val="24"/>
          <w:shd w:val="clear" w:color="auto" w:fill="FFFFFF"/>
        </w:rPr>
        <w:t xml:space="preserve">synaesthetes </w:t>
      </w:r>
      <w:r w:rsidR="00D33ADA" w:rsidRPr="00EF2AAE">
        <w:rPr>
          <w:rFonts w:ascii="Times New Roman" w:hAnsi="Times New Roman" w:cs="Times New Roman"/>
          <w:color w:val="1C1D1E"/>
          <w:sz w:val="24"/>
          <w:szCs w:val="24"/>
          <w:shd w:val="clear" w:color="auto" w:fill="FFFFFF"/>
        </w:rPr>
        <w:t>made significantly</w:t>
      </w:r>
      <w:r w:rsidR="00532F1E" w:rsidRPr="00EF2AAE">
        <w:rPr>
          <w:rFonts w:ascii="Times New Roman" w:hAnsi="Times New Roman" w:cs="Times New Roman"/>
          <w:color w:val="1C1D1E"/>
          <w:sz w:val="24"/>
          <w:szCs w:val="24"/>
          <w:shd w:val="clear" w:color="auto" w:fill="FFFFFF"/>
        </w:rPr>
        <w:t xml:space="preserve"> more progress than controls</w:t>
      </w:r>
      <w:r w:rsidR="00FE0A02">
        <w:rPr>
          <w:rFonts w:ascii="Times New Roman" w:hAnsi="Times New Roman" w:cs="Times New Roman"/>
          <w:color w:val="1C1D1E"/>
          <w:sz w:val="24"/>
          <w:szCs w:val="24"/>
          <w:shd w:val="clear" w:color="auto" w:fill="FFFFFF"/>
        </w:rPr>
        <w:t xml:space="preserve"> </w:t>
      </w:r>
      <w:r w:rsidR="00FE0A02" w:rsidRPr="00EF2AAE">
        <w:rPr>
          <w:rFonts w:ascii="Times New Roman" w:hAnsi="Times New Roman" w:cs="Times New Roman"/>
          <w:color w:val="1C1D1E"/>
          <w:sz w:val="24"/>
          <w:szCs w:val="24"/>
          <w:shd w:val="clear" w:color="auto" w:fill="FFFFFF"/>
        </w:rPr>
        <w:t>across the primary school years</w:t>
      </w:r>
      <w:r w:rsidR="00FE0A02">
        <w:rPr>
          <w:rFonts w:ascii="Times New Roman" w:hAnsi="Times New Roman" w:cs="Times New Roman"/>
          <w:color w:val="1C1D1E"/>
          <w:sz w:val="24"/>
          <w:szCs w:val="24"/>
          <w:shd w:val="clear" w:color="auto" w:fill="FFFFFF"/>
        </w:rPr>
        <w:t xml:space="preserve">, </w:t>
      </w:r>
      <w:r w:rsidRPr="00EF2AAE">
        <w:rPr>
          <w:rFonts w:ascii="Times New Roman" w:hAnsi="Times New Roman" w:cs="Times New Roman"/>
          <w:color w:val="1C1D1E"/>
          <w:sz w:val="24"/>
          <w:szCs w:val="24"/>
          <w:shd w:val="clear" w:color="auto" w:fill="FFFFFF"/>
        </w:rPr>
        <w:t xml:space="preserve">although they </w:t>
      </w:r>
      <w:r w:rsidR="00D33ADA" w:rsidRPr="00EF2AAE">
        <w:rPr>
          <w:rFonts w:ascii="Times New Roman" w:hAnsi="Times New Roman" w:cs="Times New Roman"/>
          <w:color w:val="1C1D1E"/>
          <w:sz w:val="24"/>
          <w:szCs w:val="24"/>
          <w:shd w:val="clear" w:color="auto" w:fill="FFFFFF"/>
        </w:rPr>
        <w:t>beg</w:t>
      </w:r>
      <w:r w:rsidRPr="00EF2AAE">
        <w:rPr>
          <w:rFonts w:ascii="Times New Roman" w:hAnsi="Times New Roman" w:cs="Times New Roman"/>
          <w:color w:val="1C1D1E"/>
          <w:sz w:val="24"/>
          <w:szCs w:val="24"/>
          <w:shd w:val="clear" w:color="auto" w:fill="FFFFFF"/>
        </w:rPr>
        <w:t>an</w:t>
      </w:r>
      <w:r w:rsidR="00D33ADA" w:rsidRPr="00EF2AAE">
        <w:rPr>
          <w:rFonts w:ascii="Times New Roman" w:hAnsi="Times New Roman" w:cs="Times New Roman"/>
          <w:color w:val="1C1D1E"/>
          <w:sz w:val="24"/>
          <w:szCs w:val="24"/>
          <w:shd w:val="clear" w:color="auto" w:fill="FFFFFF"/>
        </w:rPr>
        <w:t xml:space="preserve"> school </w:t>
      </w:r>
      <w:r w:rsidRPr="00EF2AAE">
        <w:rPr>
          <w:rFonts w:ascii="Times New Roman" w:hAnsi="Times New Roman" w:cs="Times New Roman"/>
          <w:color w:val="1C1D1E"/>
          <w:sz w:val="24"/>
          <w:szCs w:val="24"/>
          <w:shd w:val="clear" w:color="auto" w:fill="FFFFFF"/>
        </w:rPr>
        <w:t xml:space="preserve">with no </w:t>
      </w:r>
      <w:r w:rsidRPr="00D97CC3">
        <w:rPr>
          <w:rFonts w:ascii="Times New Roman" w:hAnsi="Times New Roman" w:cs="Times New Roman"/>
          <w:i/>
          <w:color w:val="1C1D1E"/>
          <w:sz w:val="24"/>
          <w:szCs w:val="24"/>
          <w:shd w:val="clear" w:color="auto" w:fill="FFFFFF"/>
        </w:rPr>
        <w:t>a priori</w:t>
      </w:r>
      <w:r w:rsidRPr="00EF2AAE">
        <w:rPr>
          <w:rFonts w:ascii="Times New Roman" w:hAnsi="Times New Roman" w:cs="Times New Roman"/>
          <w:color w:val="1C1D1E"/>
          <w:sz w:val="24"/>
          <w:szCs w:val="24"/>
          <w:shd w:val="clear" w:color="auto" w:fill="FFFFFF"/>
        </w:rPr>
        <w:t xml:space="preserve"> advantage</w:t>
      </w:r>
      <w:r w:rsidR="00D33ADA" w:rsidRPr="00EF2AAE">
        <w:rPr>
          <w:rFonts w:ascii="Times New Roman" w:hAnsi="Times New Roman" w:cs="Times New Roman"/>
          <w:color w:val="1C1D1E"/>
          <w:sz w:val="24"/>
          <w:szCs w:val="24"/>
          <w:shd w:val="clear" w:color="auto" w:fill="FFFFFF"/>
        </w:rPr>
        <w:t xml:space="preserve">. </w:t>
      </w:r>
      <w:r w:rsidR="00FE0A02">
        <w:rPr>
          <w:rFonts w:ascii="Times New Roman" w:hAnsi="Times New Roman" w:cs="Times New Roman"/>
          <w:color w:val="1C1D1E"/>
          <w:sz w:val="24"/>
          <w:szCs w:val="24"/>
          <w:shd w:val="clear" w:color="auto" w:fill="FFFFFF"/>
        </w:rPr>
        <w:t>Our</w:t>
      </w:r>
      <w:r w:rsidR="009D6D0A" w:rsidRPr="00EF2AAE">
        <w:rPr>
          <w:rFonts w:ascii="Times New Roman" w:hAnsi="Times New Roman" w:cs="Times New Roman"/>
          <w:color w:val="1C1D1E"/>
          <w:sz w:val="24"/>
          <w:szCs w:val="24"/>
          <w:shd w:val="clear" w:color="auto" w:fill="FFFFFF"/>
        </w:rPr>
        <w:t xml:space="preserve"> study </w:t>
      </w:r>
      <w:r w:rsidR="005161AD" w:rsidRPr="00EF2AAE">
        <w:rPr>
          <w:rFonts w:ascii="Times New Roman" w:hAnsi="Times New Roman" w:cs="Times New Roman"/>
          <w:color w:val="1C1D1E"/>
          <w:sz w:val="24"/>
          <w:szCs w:val="24"/>
          <w:shd w:val="clear" w:color="auto" w:fill="FFFFFF"/>
        </w:rPr>
        <w:t xml:space="preserve">provides powerful new evidence that children </w:t>
      </w:r>
      <w:r w:rsidR="004123CD" w:rsidRPr="00EF2AAE">
        <w:rPr>
          <w:rFonts w:ascii="Times New Roman" w:hAnsi="Times New Roman" w:cs="Times New Roman"/>
          <w:color w:val="1C1D1E"/>
          <w:sz w:val="24"/>
          <w:szCs w:val="24"/>
          <w:shd w:val="clear" w:color="auto" w:fill="FFFFFF"/>
        </w:rPr>
        <w:t>with</w:t>
      </w:r>
      <w:r w:rsidRPr="00EF2AAE">
        <w:rPr>
          <w:rFonts w:ascii="Times New Roman" w:hAnsi="Times New Roman" w:cs="Times New Roman"/>
          <w:color w:val="1C1D1E"/>
          <w:sz w:val="24"/>
          <w:szCs w:val="24"/>
          <w:shd w:val="clear" w:color="auto" w:fill="FFFFFF"/>
        </w:rPr>
        <w:t xml:space="preserve"> grapheme-col</w:t>
      </w:r>
      <w:r w:rsidR="004123CD" w:rsidRPr="00EF2AAE">
        <w:rPr>
          <w:rFonts w:ascii="Times New Roman" w:hAnsi="Times New Roman" w:cs="Times New Roman"/>
          <w:color w:val="1C1D1E"/>
          <w:sz w:val="24"/>
          <w:szCs w:val="24"/>
          <w:shd w:val="clear" w:color="auto" w:fill="FFFFFF"/>
        </w:rPr>
        <w:t>our synaesthetes show vocabulary</w:t>
      </w:r>
      <w:r w:rsidR="00BF07DF" w:rsidRPr="00EF2AAE">
        <w:rPr>
          <w:rFonts w:ascii="Times New Roman" w:hAnsi="Times New Roman" w:cs="Times New Roman"/>
          <w:color w:val="1C1D1E"/>
          <w:sz w:val="24"/>
          <w:szCs w:val="24"/>
          <w:shd w:val="clear" w:color="auto" w:fill="FFFFFF"/>
        </w:rPr>
        <w:t xml:space="preserve"> and literacy</w:t>
      </w:r>
      <w:r w:rsidR="003018F4" w:rsidRPr="00EF2AAE">
        <w:rPr>
          <w:rFonts w:ascii="Times New Roman" w:hAnsi="Times New Roman" w:cs="Times New Roman"/>
          <w:color w:val="1C1D1E"/>
          <w:sz w:val="24"/>
          <w:szCs w:val="24"/>
          <w:shd w:val="clear" w:color="auto" w:fill="FFFFFF"/>
        </w:rPr>
        <w:t xml:space="preserve"> </w:t>
      </w:r>
      <w:r w:rsidR="00FE0A02">
        <w:rPr>
          <w:rFonts w:ascii="Times New Roman" w:hAnsi="Times New Roman" w:cs="Times New Roman"/>
          <w:color w:val="1C1D1E"/>
          <w:sz w:val="24"/>
          <w:szCs w:val="24"/>
          <w:shd w:val="clear" w:color="auto" w:fill="FFFFFF"/>
        </w:rPr>
        <w:t>differences</w:t>
      </w:r>
      <w:r w:rsidR="005161AD" w:rsidRPr="00EF2AAE">
        <w:rPr>
          <w:rFonts w:ascii="Times New Roman" w:hAnsi="Times New Roman" w:cs="Times New Roman"/>
          <w:color w:val="1C1D1E"/>
          <w:sz w:val="24"/>
          <w:szCs w:val="24"/>
          <w:shd w:val="clear" w:color="auto" w:fill="FFFFFF"/>
        </w:rPr>
        <w:t xml:space="preserve">, which we contextualise within a theory of synaesthetic </w:t>
      </w:r>
      <w:r w:rsidR="00F01F42">
        <w:rPr>
          <w:rFonts w:ascii="Times New Roman" w:hAnsi="Times New Roman" w:cs="Times New Roman"/>
          <w:color w:val="1C1D1E"/>
          <w:sz w:val="24"/>
          <w:szCs w:val="24"/>
          <w:shd w:val="clear" w:color="auto" w:fill="FFFFFF"/>
        </w:rPr>
        <w:t>development</w:t>
      </w:r>
      <w:r w:rsidR="00AA1A44" w:rsidRPr="00EF2AAE">
        <w:rPr>
          <w:rFonts w:ascii="Times New Roman" w:hAnsi="Times New Roman" w:cs="Times New Roman"/>
          <w:color w:val="1C1D1E"/>
          <w:sz w:val="24"/>
          <w:szCs w:val="24"/>
          <w:shd w:val="clear" w:color="auto" w:fill="FFFFFF"/>
        </w:rPr>
        <w:t>.</w:t>
      </w:r>
    </w:p>
    <w:p w14:paraId="0C6B0D85" w14:textId="77777777" w:rsidR="00AB5A14" w:rsidRPr="00EF2AAE" w:rsidRDefault="00AB5A14" w:rsidP="00875F25">
      <w:pPr>
        <w:spacing w:line="480" w:lineRule="auto"/>
        <w:jc w:val="both"/>
        <w:rPr>
          <w:rFonts w:ascii="Times New Roman" w:hAnsi="Times New Roman" w:cs="Times New Roman"/>
          <w:sz w:val="24"/>
          <w:szCs w:val="24"/>
        </w:rPr>
      </w:pPr>
    </w:p>
    <w:p w14:paraId="01F25181" w14:textId="0B922F89" w:rsidR="009D6D0A" w:rsidRPr="00EF2AAE" w:rsidRDefault="009D6D0A" w:rsidP="00875F25">
      <w:pPr>
        <w:spacing w:line="480" w:lineRule="auto"/>
        <w:jc w:val="both"/>
        <w:rPr>
          <w:rFonts w:ascii="Times New Roman" w:eastAsia="Calibri" w:hAnsi="Times New Roman" w:cs="Times New Roman"/>
          <w:sz w:val="24"/>
          <w:szCs w:val="24"/>
        </w:rPr>
      </w:pPr>
      <w:r w:rsidRPr="00EF2AAE">
        <w:rPr>
          <w:rFonts w:ascii="Times New Roman" w:eastAsia="Calibri" w:hAnsi="Times New Roman" w:cs="Times New Roman"/>
          <w:b/>
          <w:sz w:val="24"/>
          <w:szCs w:val="24"/>
        </w:rPr>
        <w:t xml:space="preserve">Key words: </w:t>
      </w:r>
      <w:r w:rsidR="0008142B" w:rsidRPr="00EF2AAE">
        <w:rPr>
          <w:rFonts w:ascii="Times New Roman" w:eastAsia="Calibri" w:hAnsi="Times New Roman" w:cs="Times New Roman"/>
          <w:sz w:val="24"/>
          <w:szCs w:val="24"/>
        </w:rPr>
        <w:t xml:space="preserve">Grapheme-colour, Synaesthesia, </w:t>
      </w:r>
      <w:r w:rsidRPr="00EF2AAE">
        <w:rPr>
          <w:rFonts w:ascii="Times New Roman" w:eastAsia="Calibri" w:hAnsi="Times New Roman" w:cs="Times New Roman"/>
          <w:sz w:val="24"/>
          <w:szCs w:val="24"/>
        </w:rPr>
        <w:t xml:space="preserve">Expressive Vocabulary, Receptive Vocabulary, Sentence comprehension, Literacy, </w:t>
      </w:r>
      <w:r w:rsidR="00447040" w:rsidRPr="00EF2AAE">
        <w:rPr>
          <w:rFonts w:ascii="Times New Roman" w:eastAsia="Calibri" w:hAnsi="Times New Roman" w:cs="Times New Roman"/>
          <w:sz w:val="24"/>
          <w:szCs w:val="24"/>
        </w:rPr>
        <w:t>Academic self-concept,</w:t>
      </w:r>
      <w:r w:rsidR="0008142B" w:rsidRPr="00EF2AAE">
        <w:rPr>
          <w:rFonts w:ascii="Times New Roman" w:eastAsia="Calibri" w:hAnsi="Times New Roman" w:cs="Times New Roman"/>
          <w:sz w:val="24"/>
          <w:szCs w:val="24"/>
        </w:rPr>
        <w:t xml:space="preserve"> </w:t>
      </w:r>
    </w:p>
    <w:p w14:paraId="482D7F74" w14:textId="77777777" w:rsidR="009D6D0A" w:rsidRPr="00EF2AAE" w:rsidRDefault="009D6D0A" w:rsidP="00875F25">
      <w:pPr>
        <w:widowControl w:val="0"/>
        <w:autoSpaceDE w:val="0"/>
        <w:autoSpaceDN w:val="0"/>
        <w:adjustRightInd w:val="0"/>
        <w:spacing w:after="0" w:line="480" w:lineRule="auto"/>
        <w:jc w:val="both"/>
        <w:rPr>
          <w:rFonts w:ascii="Times New Roman" w:hAnsi="Times New Roman" w:cs="Times New Roman"/>
          <w:sz w:val="24"/>
          <w:szCs w:val="24"/>
        </w:rPr>
      </w:pPr>
    </w:p>
    <w:p w14:paraId="59FC4662" w14:textId="77777777" w:rsidR="00443724" w:rsidRPr="00EF2AAE" w:rsidRDefault="00443724" w:rsidP="00875F25">
      <w:pPr>
        <w:spacing w:line="480" w:lineRule="auto"/>
        <w:jc w:val="both"/>
        <w:rPr>
          <w:rFonts w:ascii="Times New Roman" w:hAnsi="Times New Roman" w:cs="Times New Roman"/>
          <w:b/>
          <w:sz w:val="24"/>
          <w:szCs w:val="24"/>
        </w:rPr>
      </w:pPr>
    </w:p>
    <w:p w14:paraId="4E2241F8" w14:textId="28F855B2" w:rsidR="00F53996" w:rsidRPr="00EF2AAE" w:rsidRDefault="00F53996" w:rsidP="00875F25">
      <w:pPr>
        <w:spacing w:line="480" w:lineRule="auto"/>
        <w:jc w:val="both"/>
        <w:rPr>
          <w:rFonts w:ascii="Times New Roman" w:hAnsi="Times New Roman" w:cs="Times New Roman"/>
          <w:b/>
          <w:sz w:val="24"/>
          <w:szCs w:val="24"/>
        </w:rPr>
      </w:pPr>
      <w:r w:rsidRPr="00EF2AAE">
        <w:rPr>
          <w:rFonts w:ascii="Times New Roman" w:hAnsi="Times New Roman" w:cs="Times New Roman"/>
          <w:b/>
          <w:sz w:val="24"/>
          <w:szCs w:val="24"/>
        </w:rPr>
        <w:t>Introduction</w:t>
      </w:r>
    </w:p>
    <w:p w14:paraId="787C1B49" w14:textId="7B1BA4B5" w:rsidR="00B13F31" w:rsidRPr="00EF2AAE" w:rsidRDefault="007447B0" w:rsidP="0069679F">
      <w:pPr>
        <w:widowControl w:val="0"/>
        <w:autoSpaceDE w:val="0"/>
        <w:autoSpaceDN w:val="0"/>
        <w:adjustRightInd w:val="0"/>
        <w:spacing w:line="480" w:lineRule="auto"/>
        <w:jc w:val="both"/>
        <w:rPr>
          <w:rFonts w:ascii="Times New Roman" w:hAnsi="Times New Roman" w:cs="Times New Roman"/>
          <w:sz w:val="24"/>
          <w:szCs w:val="24"/>
        </w:rPr>
      </w:pPr>
      <w:r w:rsidRPr="007C2E0D">
        <w:rPr>
          <w:rFonts w:ascii="Times New Roman" w:hAnsi="Times New Roman" w:cs="Times New Roman"/>
          <w:color w:val="538135" w:themeColor="accent6" w:themeShade="BF"/>
          <w:sz w:val="24"/>
          <w:szCs w:val="24"/>
        </w:rPr>
        <w:t>Grapheme</w:t>
      </w:r>
      <w:r w:rsidRPr="0022251A">
        <w:rPr>
          <w:rFonts w:ascii="Times New Roman" w:hAnsi="Times New Roman" w:cs="Times New Roman"/>
          <w:color w:val="538135" w:themeColor="accent6" w:themeShade="BF"/>
          <w:sz w:val="24"/>
          <w:szCs w:val="24"/>
        </w:rPr>
        <w:t xml:space="preserve">-colour synaesthesia is </w:t>
      </w:r>
      <w:r w:rsidR="004F5802" w:rsidRPr="0022251A">
        <w:rPr>
          <w:rFonts w:ascii="Times New Roman" w:hAnsi="Times New Roman" w:cs="Times New Roman"/>
          <w:color w:val="538135" w:themeColor="accent6" w:themeShade="BF"/>
          <w:sz w:val="24"/>
          <w:szCs w:val="24"/>
        </w:rPr>
        <w:t>a</w:t>
      </w:r>
      <w:r w:rsidR="00EC63D8" w:rsidRPr="0022251A">
        <w:rPr>
          <w:rFonts w:ascii="Times New Roman" w:hAnsi="Times New Roman" w:cs="Times New Roman"/>
          <w:color w:val="538135" w:themeColor="accent6" w:themeShade="BF"/>
          <w:sz w:val="24"/>
          <w:szCs w:val="24"/>
        </w:rPr>
        <w:t>n unusual neurodevelopmental</w:t>
      </w:r>
      <w:r w:rsidR="004F5802" w:rsidRPr="007C2E0D">
        <w:rPr>
          <w:rFonts w:ascii="Times New Roman" w:hAnsi="Times New Roman" w:cs="Times New Roman"/>
          <w:color w:val="538135" w:themeColor="accent6" w:themeShade="BF"/>
          <w:sz w:val="24"/>
          <w:szCs w:val="24"/>
        </w:rPr>
        <w:t xml:space="preserve"> </w:t>
      </w:r>
      <w:r w:rsidR="007C2E0D" w:rsidRPr="007C2E0D">
        <w:rPr>
          <w:rFonts w:ascii="Times New Roman" w:hAnsi="Times New Roman" w:cs="Times New Roman"/>
          <w:color w:val="538135" w:themeColor="accent6" w:themeShade="BF"/>
          <w:sz w:val="24"/>
          <w:szCs w:val="24"/>
        </w:rPr>
        <w:t>trait</w:t>
      </w:r>
      <w:r w:rsidR="004F5802" w:rsidRPr="007C2E0D">
        <w:rPr>
          <w:rFonts w:ascii="Times New Roman" w:hAnsi="Times New Roman" w:cs="Times New Roman"/>
          <w:color w:val="538135" w:themeColor="accent6" w:themeShade="BF"/>
          <w:sz w:val="24"/>
          <w:szCs w:val="24"/>
        </w:rPr>
        <w:t xml:space="preserve"> </w:t>
      </w:r>
      <w:r w:rsidR="00DE4B87" w:rsidRPr="007C2E0D">
        <w:rPr>
          <w:rFonts w:ascii="Times New Roman" w:hAnsi="Times New Roman" w:cs="Times New Roman"/>
          <w:color w:val="538135" w:themeColor="accent6" w:themeShade="BF"/>
          <w:sz w:val="24"/>
          <w:szCs w:val="24"/>
        </w:rPr>
        <w:t>in which</w:t>
      </w:r>
      <w:r w:rsidRPr="007C2E0D">
        <w:rPr>
          <w:rFonts w:ascii="Times New Roman" w:hAnsi="Times New Roman" w:cs="Times New Roman"/>
          <w:color w:val="538135" w:themeColor="accent6" w:themeShade="BF"/>
          <w:sz w:val="24"/>
          <w:szCs w:val="24"/>
        </w:rPr>
        <w:t xml:space="preserve"> letters, digits, or whole words are experie</w:t>
      </w:r>
      <w:r w:rsidR="00547F24" w:rsidRPr="007C2E0D">
        <w:rPr>
          <w:rFonts w:ascii="Times New Roman" w:hAnsi="Times New Roman" w:cs="Times New Roman"/>
          <w:color w:val="538135" w:themeColor="accent6" w:themeShade="BF"/>
          <w:sz w:val="24"/>
          <w:szCs w:val="24"/>
        </w:rPr>
        <w:t xml:space="preserve">nced as having distinct </w:t>
      </w:r>
      <w:r w:rsidR="00DA24B9" w:rsidRPr="007C2E0D">
        <w:rPr>
          <w:rFonts w:ascii="Times New Roman" w:hAnsi="Times New Roman" w:cs="Times New Roman"/>
          <w:color w:val="538135" w:themeColor="accent6" w:themeShade="BF"/>
          <w:sz w:val="24"/>
          <w:szCs w:val="24"/>
        </w:rPr>
        <w:t xml:space="preserve">and automatic </w:t>
      </w:r>
      <w:r w:rsidR="00547F24" w:rsidRPr="007C2E0D">
        <w:rPr>
          <w:rFonts w:ascii="Times New Roman" w:hAnsi="Times New Roman" w:cs="Times New Roman"/>
          <w:color w:val="538135" w:themeColor="accent6" w:themeShade="BF"/>
          <w:sz w:val="24"/>
          <w:szCs w:val="24"/>
        </w:rPr>
        <w:t>colours</w:t>
      </w:r>
      <w:r w:rsidR="00DA24B9" w:rsidRPr="007C2E0D">
        <w:rPr>
          <w:rFonts w:ascii="Times New Roman" w:hAnsi="Times New Roman" w:cs="Times New Roman"/>
          <w:color w:val="538135" w:themeColor="accent6" w:themeShade="BF"/>
          <w:sz w:val="24"/>
          <w:szCs w:val="24"/>
        </w:rPr>
        <w:t xml:space="preserve"> (e.g.,</w:t>
      </w:r>
      <w:r w:rsidR="0021417A" w:rsidRPr="007C2E0D">
        <w:rPr>
          <w:rFonts w:ascii="Times New Roman" w:hAnsi="Times New Roman" w:cs="Times New Roman"/>
          <w:color w:val="538135" w:themeColor="accent6" w:themeShade="BF"/>
          <w:sz w:val="24"/>
          <w:szCs w:val="24"/>
        </w:rPr>
        <w:t xml:space="preserve"> </w:t>
      </w:r>
      <w:r w:rsidR="00A375A4" w:rsidRPr="007C2E0D">
        <w:rPr>
          <w:rFonts w:ascii="Times New Roman" w:hAnsi="Times New Roman" w:cs="Times New Roman"/>
          <w:color w:val="538135" w:themeColor="accent6" w:themeShade="BF"/>
          <w:sz w:val="24"/>
          <w:szCs w:val="24"/>
        </w:rPr>
        <w:fldChar w:fldCharType="begin" w:fldLock="1"/>
      </w:r>
      <w:r w:rsidR="00AE2AEE" w:rsidRPr="007C2E0D">
        <w:rPr>
          <w:rFonts w:ascii="Times New Roman" w:hAnsi="Times New Roman" w:cs="Times New Roman"/>
          <w:color w:val="538135" w:themeColor="accent6" w:themeShade="BF"/>
          <w:sz w:val="24"/>
          <w:szCs w:val="24"/>
        </w:rPr>
        <w:instrText>ADDIN CSL_CITATION {"citationItems":[{"id":"ITEM-1","itemData":{"DOI":"10.1016/S0010-9452(08)70353-8","ISBN":"0010-9452","ISSN":"00109452","PMID":"16683502","abstract":"Previous studies of grapheme-colour synaesthesia have suggested that words tend to be coloured by their initial letter or initial vowel (e.g., Baron-Cohen et al., 1993; Ward et al., 2005). We examine this assumption in two ways. First, we show that letter position and syllable stress have been confounded, such that the initial letters of a word are often in stressed position (e.g., 'wo-man, 'ta-ble, 'ha-ppy). With participant JW, we separate these factors (e.g., with stress homographs such as 'con-vict vs. con-'vict) and show that the primary determinant of word colour is syllable stress, with only a secondary influence of letter position. We show that this effect derives from conceptual rather than perceptual stress, and that the effect is more prominent for synaesthetes whose words are coloured by vowels than by consonants. We examine, too, the time course of word colour generation. Slower colour naming occurs for spoken versus written stimuli, as we might expect from the additional requirement of grapheme conversion in the former. Reaction time data provide evidence, too, of incremental processing, since word colour is generated faster when the dominant grapheme is flagged early rather than late in the spoken word. Finally, we examine the role of non-dominant graphemes in word colouring and show faster colour naming when later graphemes match the dominant grapheme (e.g., ether) compared to when they do not (e.g., ethos). Taken together, our findings suggest that words are coloured incrementally by a process of competition between constituent graphemes, in which stressed graphemes and word-initial graphemes are disproportionately weighted.","author":[{"dropping-particle":"","family":"Simner","given":"J.","non-dropping-particle":"","parse-names":false,"suffix":""},{"dropping-particle":"","family":"Glover","given":"L.","non-dropping-particle":"","parse-names":false,"suffix":""},{"dropping-particle":"","family":"Mowat","given":"A.","non-dropping-particle":"","parse-names":false,"suffix":""}],"container-title":"Cortex","id":"ITEM-1","issue":"2","issued":{"date-parts":[["2006","1"]]},"page":"281-289","publisher":"Elsevier","title":"Linguistic determinants of word colouring in grapheme-colour synaesthesia","type":"article-journal","volume":"42"},"uris":["http://www.mendeley.com/documents/?uuid=0395dc83-5767-4d09-844f-bec782a99ef4","http://www.mendeley.com/documents/?uuid=27a6232d-8ec9-4766-b950-c1d2a6276f81"]}],"mendeley":{"formattedCitation":"(J. Simner, Glover, &amp; Mowat, 2006)","manualFormatting":"Simner, Glover, &amp; Mowat, 2006)","plainTextFormattedCitation":"(J. Simner, Glover, &amp; Mowat, 2006)","previouslyFormattedCitation":"(J. Simner, Glover, &amp; Mowat, 2006)"},"properties":{"noteIndex":0},"schema":"https://github.com/citation-style-language/schema/raw/master/csl-citation.json"}</w:instrText>
      </w:r>
      <w:r w:rsidR="00A375A4" w:rsidRPr="007C2E0D">
        <w:rPr>
          <w:rFonts w:ascii="Times New Roman" w:hAnsi="Times New Roman" w:cs="Times New Roman"/>
          <w:color w:val="538135" w:themeColor="accent6" w:themeShade="BF"/>
          <w:sz w:val="24"/>
          <w:szCs w:val="24"/>
        </w:rPr>
        <w:fldChar w:fldCharType="separate"/>
      </w:r>
      <w:r w:rsidR="002D0E1B" w:rsidRPr="007C2E0D">
        <w:rPr>
          <w:rFonts w:ascii="Times New Roman" w:hAnsi="Times New Roman" w:cs="Times New Roman"/>
          <w:noProof/>
          <w:color w:val="538135" w:themeColor="accent6" w:themeShade="BF"/>
          <w:sz w:val="24"/>
          <w:szCs w:val="24"/>
        </w:rPr>
        <w:t>Simner, Glover, &amp; Mowat, 2006)</w:t>
      </w:r>
      <w:r w:rsidR="00A375A4" w:rsidRPr="007C2E0D">
        <w:rPr>
          <w:rFonts w:ascii="Times New Roman" w:hAnsi="Times New Roman" w:cs="Times New Roman"/>
          <w:color w:val="538135" w:themeColor="accent6" w:themeShade="BF"/>
          <w:sz w:val="24"/>
          <w:szCs w:val="24"/>
        </w:rPr>
        <w:fldChar w:fldCharType="end"/>
      </w:r>
      <w:r w:rsidRPr="007C2E0D">
        <w:rPr>
          <w:rFonts w:ascii="Times New Roman" w:hAnsi="Times New Roman" w:cs="Times New Roman"/>
          <w:color w:val="538135" w:themeColor="accent6" w:themeShade="BF"/>
          <w:sz w:val="24"/>
          <w:szCs w:val="24"/>
        </w:rPr>
        <w:t>.</w:t>
      </w:r>
      <w:r w:rsidRPr="007C2E0D">
        <w:rPr>
          <w:rFonts w:ascii="Times New Roman" w:hAnsi="Times New Roman" w:cs="Times New Roman"/>
          <w:b/>
          <w:color w:val="538135" w:themeColor="accent6" w:themeShade="BF"/>
          <w:sz w:val="24"/>
          <w:szCs w:val="24"/>
        </w:rPr>
        <w:t xml:space="preserve"> </w:t>
      </w:r>
      <w:r w:rsidRPr="00EF2AAE">
        <w:rPr>
          <w:rFonts w:ascii="Times New Roman" w:hAnsi="Times New Roman" w:cs="Times New Roman"/>
          <w:sz w:val="24"/>
          <w:szCs w:val="24"/>
        </w:rPr>
        <w:t>For example, the number 5 may be experienced as red, or the letter S experienced as yellow.</w:t>
      </w:r>
      <w:r w:rsidR="00DE4B87" w:rsidRPr="00EF2AAE">
        <w:rPr>
          <w:rFonts w:ascii="Times New Roman" w:hAnsi="Times New Roman" w:cs="Times New Roman"/>
          <w:sz w:val="24"/>
          <w:szCs w:val="24"/>
        </w:rPr>
        <w:t xml:space="preserve"> </w:t>
      </w:r>
      <w:r w:rsidR="00973B9D" w:rsidRPr="00EF2AAE">
        <w:rPr>
          <w:rFonts w:ascii="Times New Roman" w:hAnsi="Times New Roman" w:cs="Times New Roman"/>
          <w:sz w:val="24"/>
          <w:szCs w:val="24"/>
        </w:rPr>
        <w:t>Although commonalities in colour</w:t>
      </w:r>
      <w:r w:rsidR="00DE4B87" w:rsidRPr="00EF2AAE">
        <w:rPr>
          <w:rFonts w:ascii="Times New Roman" w:hAnsi="Times New Roman" w:cs="Times New Roman"/>
          <w:sz w:val="24"/>
          <w:szCs w:val="24"/>
        </w:rPr>
        <w:t>s-for-graphemes</w:t>
      </w:r>
      <w:r w:rsidR="00973B9D" w:rsidRPr="00EF2AAE">
        <w:rPr>
          <w:rFonts w:ascii="Times New Roman" w:hAnsi="Times New Roman" w:cs="Times New Roman"/>
          <w:sz w:val="24"/>
          <w:szCs w:val="24"/>
        </w:rPr>
        <w:t xml:space="preserve"> </w:t>
      </w:r>
      <w:r w:rsidR="0008142B" w:rsidRPr="00EF2AAE">
        <w:rPr>
          <w:rFonts w:ascii="Times New Roman" w:hAnsi="Times New Roman" w:cs="Times New Roman"/>
          <w:sz w:val="24"/>
          <w:szCs w:val="24"/>
        </w:rPr>
        <w:t xml:space="preserve">can be seen across </w:t>
      </w:r>
      <w:r w:rsidR="00DA24B9" w:rsidRPr="00EF2AAE">
        <w:rPr>
          <w:rFonts w:ascii="Times New Roman" w:hAnsi="Times New Roman" w:cs="Times New Roman"/>
          <w:sz w:val="24"/>
          <w:szCs w:val="24"/>
        </w:rPr>
        <w:t xml:space="preserve">very </w:t>
      </w:r>
      <w:r w:rsidR="0008142B" w:rsidRPr="00EF2AAE">
        <w:rPr>
          <w:rFonts w:ascii="Times New Roman" w:hAnsi="Times New Roman" w:cs="Times New Roman"/>
          <w:sz w:val="24"/>
          <w:szCs w:val="24"/>
        </w:rPr>
        <w:t>large numbers of synaesthetes</w:t>
      </w:r>
      <w:r w:rsidRPr="00EF2AAE">
        <w:rPr>
          <w:rFonts w:ascii="Times New Roman" w:hAnsi="Times New Roman" w:cs="Times New Roman"/>
          <w:sz w:val="24"/>
          <w:szCs w:val="24"/>
        </w:rPr>
        <w:t xml:space="preserve"> </w:t>
      </w:r>
      <w:r w:rsidR="00A11059" w:rsidRPr="00EF2AAE">
        <w:rPr>
          <w:rFonts w:ascii="Times New Roman" w:hAnsi="Times New Roman" w:cs="Times New Roman"/>
          <w:sz w:val="24"/>
          <w:szCs w:val="24"/>
        </w:rPr>
        <w:t xml:space="preserve">(e.g., A is coloured red more often than chance would predict; </w:t>
      </w:r>
      <w:r w:rsidR="00346A57"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{"citationItems":[{"id":"ITEM-1","itemData":{"DOI":"10.1016/j.cognition.2004.11.003","author":[{"dropping-particle":"","family":"Rich","given":"A N","non-dropping-particle":"","parse-names":false,"suffix":""},{"dropping-particle":"","family":"Bradshaw","given":"J L","non-dropping-particle":"","parse-names":false,"suffix":""},{"dropping-particle":"","family":"Mattingley","given":"J B","non-dropping-particle":"","parse-names":false,"suffix":""}],"container-title":"Cognition","id":"ITEM-1","issued":{"date-parts":[["2005"]]},"page":"53-84","title":"A systematic, large-scale study of synaesthesia: implications for the role of early experience in lexical-colour associations","type":"article-journal","volume":"98"},"uris":["http://www.mendeley.com/documents/?uuid=83eea94c-a097-42d1-b2bd-c60f0f58a954"]},{"id":"ITEM-2","itemData":{"DOI":"10.1080/02643290500200122","ISSN":"0264-3294","PMID":"21038290","abstract":"This study shows that biases exist in the associations of letters with colours across individuals both with and without grapheme-colour synaesthesia. A group of grapheme-colour synaesthetes were significantly more consistent over time in their choice of colours than a group of controls. Despite this difference, there were remarkable inter-subject agreements, both within and across participant groups (e.g., a tends to be red, b tends to be blue, c tends to be yellow). This suggests that grapheme-colour synaesthesia, whilst only exhibited by certain individuals, stems in part from mechanisms that are common to us all. In addition to shared processes, each population has its own distinct profile. Synaesthetes tend to associate higher frequency graphemes with higher frequency colour terms. For control participants, choices are influenced by order of elicitation, and by exemplar typicality from the semantic class of colours.","author":[{"dropping-particle":"","family":"Simner","given":"Julia","non-dropping-particle":"","parse-names":false,"suffix":""},{"dropping-particle":"","family":"Ward","given":"Jamie","non-dropping-particle":"","parse-names":false,"suffix":""},{"dropping-particle":"","family":"Lanz","given":"Monika","non-dropping-particle":"","parse-names":false,"suffix":""},{"dropping-particle":"","family":"Jansari","given":"Ashok","non-dropping-particle":"","parse-names":false,"suffix":""},{"dropping-particle":"","family":"Noonan","given":"Krist","non-dropping-particle":"","parse-names":false,"suffix":""},{"dropping-particle":"","family":"Glover","given":"Louise","non-dropping-particle":"","parse-names":false,"suffix":""},{"dropping-particle":"","family":"Oakley","given":"David A.","non-dropping-particle":"","parse-names":false,"suffix":""}],"container-title":"Cognitive Neuropsychology","id":"ITEM-2","issue":"8","issued":{"date-parts":[["2005","12"]]},"page":"1069-1085","title":"Non-random associations of graphemes to colours in synaesthetic and non-synaesthetic populations","type":"article-journal","volume":"22"},"uris":["http://www.mendeley.com/documents/?uuid=9e32f263-9ea3-3a50-96d0-c4856c46df90"]}],"mendeley":{"formattedCitation":"(Rich, Bradshaw, &amp; Mattingley, 2005; Julia Simner et al., 2005)","manualFormatting":"(Rich, Bradshaw, &amp; Mattingley, 2005; Simner et al., 2005)","plainTextFormattedCitation":"(Rich, Bradshaw, &amp; Mattingley, 2005; Julia Simner et al., 2005)","previouslyFormattedCitation":"(Rich, Bradshaw, &amp; Mattingley, 2005; Julia Simner et al., 2005)"},"properties":{"noteIndex":0},"schema":"https://github.com/citation-style-language/schema/raw/master/csl-citation.json"}</w:instrText>
      </w:r>
      <w:r w:rsidR="00346A57" w:rsidRPr="00EF2AAE">
        <w:rPr>
          <w:rFonts w:ascii="Times New Roman" w:hAnsi="Times New Roman" w:cs="Times New Roman"/>
          <w:sz w:val="24"/>
          <w:szCs w:val="24"/>
        </w:rPr>
        <w:fldChar w:fldCharType="separate"/>
      </w:r>
      <w:r w:rsidR="00346A57" w:rsidRPr="00EF2AAE">
        <w:rPr>
          <w:rFonts w:ascii="Times New Roman" w:hAnsi="Times New Roman" w:cs="Times New Roman"/>
          <w:noProof/>
          <w:sz w:val="24"/>
          <w:szCs w:val="24"/>
        </w:rPr>
        <w:t>(Rich, Bradshaw, &amp; Mattingley, 2005; Simner et al., 2005)</w:t>
      </w:r>
      <w:r w:rsidR="00346A57" w:rsidRPr="00EF2AAE">
        <w:rPr>
          <w:rFonts w:ascii="Times New Roman" w:hAnsi="Times New Roman" w:cs="Times New Roman"/>
          <w:sz w:val="24"/>
          <w:szCs w:val="24"/>
        </w:rPr>
        <w:fldChar w:fldCharType="end"/>
      </w:r>
      <w:r w:rsidR="00270DF9">
        <w:rPr>
          <w:rFonts w:ascii="Times New Roman" w:hAnsi="Times New Roman" w:cs="Times New Roman"/>
          <w:sz w:val="24"/>
          <w:szCs w:val="24"/>
        </w:rPr>
        <w:t>)</w:t>
      </w:r>
      <w:r w:rsidR="0008142B" w:rsidRPr="00EF2AAE">
        <w:rPr>
          <w:rFonts w:ascii="Times New Roman" w:hAnsi="Times New Roman" w:cs="Times New Roman"/>
          <w:sz w:val="24"/>
          <w:szCs w:val="24"/>
        </w:rPr>
        <w:t>, on an individual basis</w:t>
      </w:r>
      <w:r w:rsidR="00346A57" w:rsidRPr="00EF2AAE">
        <w:rPr>
          <w:rFonts w:ascii="Times New Roman" w:hAnsi="Times New Roman" w:cs="Times New Roman"/>
          <w:sz w:val="24"/>
          <w:szCs w:val="24"/>
        </w:rPr>
        <w:t xml:space="preserve"> </w:t>
      </w:r>
      <w:r w:rsidR="007B5EAE" w:rsidRPr="00EF2AAE">
        <w:rPr>
          <w:rFonts w:ascii="Times New Roman" w:hAnsi="Times New Roman" w:cs="Times New Roman"/>
          <w:sz w:val="24"/>
          <w:szCs w:val="24"/>
        </w:rPr>
        <w:t xml:space="preserve">most synaesthetes </w:t>
      </w:r>
      <w:r w:rsidR="00DA24B9" w:rsidRPr="00EF2AAE">
        <w:rPr>
          <w:rFonts w:ascii="Times New Roman" w:hAnsi="Times New Roman" w:cs="Times New Roman"/>
          <w:sz w:val="24"/>
          <w:szCs w:val="24"/>
        </w:rPr>
        <w:t xml:space="preserve">have </w:t>
      </w:r>
      <w:r w:rsidR="007B5EAE" w:rsidRPr="00EF2AAE">
        <w:rPr>
          <w:rFonts w:ascii="Times New Roman" w:hAnsi="Times New Roman" w:cs="Times New Roman"/>
          <w:sz w:val="24"/>
          <w:szCs w:val="24"/>
        </w:rPr>
        <w:t>col</w:t>
      </w:r>
      <w:r w:rsidR="00FB7BAA" w:rsidRPr="00EF2AAE">
        <w:rPr>
          <w:rFonts w:ascii="Times New Roman" w:hAnsi="Times New Roman" w:cs="Times New Roman"/>
          <w:sz w:val="24"/>
          <w:szCs w:val="24"/>
        </w:rPr>
        <w:t>our pal</w:t>
      </w:r>
      <w:r w:rsidR="00312C43" w:rsidRPr="00EF2AAE">
        <w:rPr>
          <w:rFonts w:ascii="Times New Roman" w:hAnsi="Times New Roman" w:cs="Times New Roman"/>
          <w:sz w:val="24"/>
          <w:szCs w:val="24"/>
        </w:rPr>
        <w:t>e</w:t>
      </w:r>
      <w:r w:rsidR="00FB7BAA" w:rsidRPr="00EF2AAE">
        <w:rPr>
          <w:rFonts w:ascii="Times New Roman" w:hAnsi="Times New Roman" w:cs="Times New Roman"/>
          <w:sz w:val="24"/>
          <w:szCs w:val="24"/>
        </w:rPr>
        <w:t>t</w:t>
      </w:r>
      <w:r w:rsidR="00346A57" w:rsidRPr="00EF2AAE">
        <w:rPr>
          <w:rFonts w:ascii="Times New Roman" w:hAnsi="Times New Roman" w:cs="Times New Roman"/>
          <w:sz w:val="24"/>
          <w:szCs w:val="24"/>
        </w:rPr>
        <w:t xml:space="preserve">tes </w:t>
      </w:r>
      <w:r w:rsidR="00DA24B9" w:rsidRPr="00EF2AAE">
        <w:rPr>
          <w:rFonts w:ascii="Times New Roman" w:hAnsi="Times New Roman" w:cs="Times New Roman"/>
          <w:sz w:val="24"/>
          <w:szCs w:val="24"/>
        </w:rPr>
        <w:t xml:space="preserve">that </w:t>
      </w:r>
      <w:r w:rsidR="00346A57" w:rsidRPr="00EF2AAE">
        <w:rPr>
          <w:rFonts w:ascii="Times New Roman" w:hAnsi="Times New Roman" w:cs="Times New Roman"/>
          <w:sz w:val="24"/>
          <w:szCs w:val="24"/>
        </w:rPr>
        <w:t>are</w:t>
      </w:r>
      <w:r w:rsidR="00DE4B87" w:rsidRPr="00EF2AAE">
        <w:rPr>
          <w:rFonts w:ascii="Times New Roman" w:hAnsi="Times New Roman" w:cs="Times New Roman"/>
          <w:sz w:val="24"/>
          <w:szCs w:val="24"/>
        </w:rPr>
        <w:t xml:space="preserve"> relatively</w:t>
      </w:r>
      <w:r w:rsidR="00346A57" w:rsidRPr="00EF2AAE">
        <w:rPr>
          <w:rFonts w:ascii="Times New Roman" w:hAnsi="Times New Roman" w:cs="Times New Roman"/>
          <w:sz w:val="24"/>
          <w:szCs w:val="24"/>
        </w:rPr>
        <w:t xml:space="preserve"> i</w:t>
      </w:r>
      <w:r w:rsidR="00312C43" w:rsidRPr="00EF2AAE">
        <w:rPr>
          <w:rFonts w:ascii="Times New Roman" w:hAnsi="Times New Roman" w:cs="Times New Roman"/>
          <w:sz w:val="24"/>
          <w:szCs w:val="24"/>
        </w:rPr>
        <w:t>diosyncrati</w:t>
      </w:r>
      <w:r w:rsidR="00DE4B87" w:rsidRPr="00EF2AAE">
        <w:rPr>
          <w:rFonts w:ascii="Times New Roman" w:hAnsi="Times New Roman" w:cs="Times New Roman"/>
          <w:sz w:val="24"/>
          <w:szCs w:val="24"/>
        </w:rPr>
        <w:t xml:space="preserve">c. </w:t>
      </w:r>
      <w:r w:rsidR="00BB2225" w:rsidRPr="00EF2AAE">
        <w:rPr>
          <w:rFonts w:ascii="Times New Roman" w:hAnsi="Times New Roman" w:cs="Times New Roman"/>
          <w:sz w:val="24"/>
          <w:szCs w:val="24"/>
        </w:rPr>
        <w:t>Studies show that grapheme-colour s</w:t>
      </w:r>
      <w:r w:rsidR="00B13F31" w:rsidRPr="00EF2AAE">
        <w:rPr>
          <w:rFonts w:ascii="Times New Roman" w:hAnsi="Times New Roman" w:cs="Times New Roman"/>
          <w:sz w:val="24"/>
          <w:szCs w:val="24"/>
        </w:rPr>
        <w:t>ynaesthesia develops</w:t>
      </w:r>
      <w:r w:rsidR="0008142B" w:rsidRPr="00EF2AAE">
        <w:rPr>
          <w:rFonts w:ascii="Times New Roman" w:hAnsi="Times New Roman" w:cs="Times New Roman"/>
          <w:sz w:val="24"/>
          <w:szCs w:val="24"/>
        </w:rPr>
        <w:t xml:space="preserve"> across the life-span</w:t>
      </w:r>
      <w:r w:rsidR="00BB2225" w:rsidRPr="00EF2AAE">
        <w:rPr>
          <w:rFonts w:ascii="Times New Roman" w:hAnsi="Times New Roman" w:cs="Times New Roman"/>
          <w:sz w:val="24"/>
          <w:szCs w:val="24"/>
        </w:rPr>
        <w:t xml:space="preserve">, </w:t>
      </w:r>
      <w:r w:rsidR="00B13F31" w:rsidRPr="00EF2AAE">
        <w:rPr>
          <w:rFonts w:ascii="Times New Roman" w:hAnsi="Times New Roman" w:cs="Times New Roman"/>
          <w:sz w:val="24"/>
          <w:szCs w:val="24"/>
        </w:rPr>
        <w:t>emerg</w:t>
      </w:r>
      <w:r w:rsidR="00BB2225" w:rsidRPr="00EF2AAE">
        <w:rPr>
          <w:rFonts w:ascii="Times New Roman" w:hAnsi="Times New Roman" w:cs="Times New Roman"/>
          <w:sz w:val="24"/>
          <w:szCs w:val="24"/>
        </w:rPr>
        <w:t>ing some time</w:t>
      </w:r>
      <w:r w:rsidR="00DA24B9" w:rsidRPr="00EF2AAE">
        <w:rPr>
          <w:rFonts w:ascii="Times New Roman" w:hAnsi="Times New Roman" w:cs="Times New Roman"/>
          <w:sz w:val="24"/>
          <w:szCs w:val="24"/>
        </w:rPr>
        <w:t xml:space="preserve"> during</w:t>
      </w:r>
      <w:r w:rsidR="0092459C" w:rsidRPr="00EF2AAE">
        <w:rPr>
          <w:rFonts w:ascii="Times New Roman" w:hAnsi="Times New Roman" w:cs="Times New Roman"/>
          <w:sz w:val="24"/>
          <w:szCs w:val="24"/>
        </w:rPr>
        <w:t xml:space="preserve"> early</w:t>
      </w:r>
      <w:r w:rsidR="0008142B" w:rsidRPr="00EF2AAE">
        <w:rPr>
          <w:rFonts w:ascii="Times New Roman" w:hAnsi="Times New Roman" w:cs="Times New Roman"/>
          <w:sz w:val="24"/>
          <w:szCs w:val="24"/>
        </w:rPr>
        <w:t xml:space="preserve"> to</w:t>
      </w:r>
      <w:r w:rsidR="00DC639A">
        <w:rPr>
          <w:rFonts w:ascii="Times New Roman" w:hAnsi="Times New Roman" w:cs="Times New Roman"/>
          <w:sz w:val="24"/>
          <w:szCs w:val="24"/>
        </w:rPr>
        <w:t xml:space="preserve"> mid-</w:t>
      </w:r>
      <w:r w:rsidR="0092459C" w:rsidRPr="00EF2AAE">
        <w:rPr>
          <w:rFonts w:ascii="Times New Roman" w:hAnsi="Times New Roman" w:cs="Times New Roman"/>
          <w:sz w:val="24"/>
          <w:szCs w:val="24"/>
        </w:rPr>
        <w:t xml:space="preserve">childhood </w:t>
      </w:r>
      <w:r w:rsidR="0021417A">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{"citationItems":[{"id":"ITEM-1","itemData":{"DOI":"10.1093/brain/awn292","ISBN":"0006-8950","abstract":"We show that the neurological condition of synaesthesiawhich causes fundamental differences in perception and cognition throughout a lifetimeis significantly represented within the childhood population, and that it manifests behavioural markers as young as age 6 years. Synaesthesia gives rise to a merging of cognitive and/or sensory functions (e.g. in grapheme-colour synaesthesia, reading letters triggers coloured visual photisms) and adult synaesthesia is characterized by a fixed pattern of paired associations for each synaesthete (e.g. if a is carmine red, it is always carmine red). We demonstrate that the onset of this systematicity can be detected in young grapheme-colour synaesthetes, but is an acquired trait with a protracted development. We show that grapheme-colour synaesthesia develops in a way that supersedes the cognitive growth of non-synaesthetic children (with both average and superior abilities) in a comparable paired association task. With methodology based on random sampling and behavioural tests of genuineness, we reveal the prevalence of grapheme-colour synaesthesia in children (over 170 000 grapheme-colour synaesthetes ages 017 in the UK, and over 930 000 in the US), the progression of the condition in longitudinal testing, and the developmental differences between synaesthetes and non-synaesthetes in matched tasks. We tested 615 children age 67 years from 21 primary schools in the UK. Each child was individually assessed with a behavioural test for grapheme-colour synaesthesia, which first detects differences between synaesthetes and non-synaesthetes, and then tracks the development of each group across 12 months (from ages 6/7 to 7/8 years). We show that the average UK primary school has 23 grapheme-colour synaesthetes at any time (and the average US primary school has five) and that synaesthetic associations (e.g. a carmine red) develop from chaotic pairings into a system of fixed, consistent cogno-sensory responses over time. Our study represents the first assessment of synaesthesia in a randomly sampled childhood population demonstrating the real-time development of the condition. We discuss the complex profile of benefits and costs associated with synaesthesia, and our research calls for a dialogue between researchers, clinicians and educators to highlight the prevalence and characteristics of this unusual condition.","author":[{"dropping-particle":"","family":"Simner","given":"J","non-dropping-particle":"","parse-names":false,"suffix":""},{"dropping-particle":"","family":"Harrold","given":"J","non-dropping-particle":"","parse-names":false,"suffix":""},{"dropping-particle":"","family":"Creed","given":"H","non-dropping-particle":"","parse-names":false,"suffix":""},{"dropping-particle":"","family":"Monro","given":"L","non-dropping-particle":"","parse-names":false,"suffix":""},{"dropping-particle":"","family":"Foulkes","given":"L","non-dropping-particle":"","parse-names":false,"suffix":""}],"container-title":"Brain","id":"ITEM-1","issue":"1","issued":{"date-parts":[["2009"]]},"note":"10.1093/brain/awn292","page":"57-64","title":"Early detection of markers for synaesthesia in childhood populations","type":"article-journal","volume":"132"},"uris":["http://www.mendeley.com/documents/?uuid=9b66765c-91ab-4afc-8e5f-d19cca27c4fe"]}],"mendeley":{"formattedCitation":"(J Simner, Harrold, Creed, Monro, &amp; Foulkes, 2009)","manualFormatting":"(Simner, Harrold, Creed, Monro, &amp; Foulkes, 2009)","plainTextFormattedCitation":"(J Simner, Harrold, Creed, Monro, &amp; Foulkes, 2009)","previouslyFormattedCitation":"(J Simner, Harrold, Creed, Monro, &amp; Foulkes, 2009)"},"properties":{"noteIndex":0},"schema":"https://github.com/citation-style-language/schema/raw/master/csl-citation.json"}</w:instrText>
      </w:r>
      <w:r w:rsidR="0021417A">
        <w:rPr>
          <w:rFonts w:ascii="Times New Roman" w:hAnsi="Times New Roman" w:cs="Times New Roman"/>
          <w:sz w:val="24"/>
          <w:szCs w:val="24"/>
        </w:rPr>
        <w:fldChar w:fldCharType="separate"/>
      </w:r>
      <w:r w:rsidR="002D0E1B">
        <w:rPr>
          <w:rFonts w:ascii="Times New Roman" w:hAnsi="Times New Roman" w:cs="Times New Roman"/>
          <w:noProof/>
          <w:sz w:val="24"/>
          <w:szCs w:val="24"/>
        </w:rPr>
        <w:t>(</w:t>
      </w:r>
      <w:r w:rsidR="0021417A" w:rsidRPr="0021417A">
        <w:rPr>
          <w:rFonts w:ascii="Times New Roman" w:hAnsi="Times New Roman" w:cs="Times New Roman"/>
          <w:noProof/>
          <w:sz w:val="24"/>
          <w:szCs w:val="24"/>
        </w:rPr>
        <w:t>Simner, Harrold, Creed, Monro, &amp; Foulkes, 2009)</w:t>
      </w:r>
      <w:r w:rsidR="0021417A">
        <w:rPr>
          <w:rFonts w:ascii="Times New Roman" w:hAnsi="Times New Roman" w:cs="Times New Roman"/>
          <w:sz w:val="24"/>
          <w:szCs w:val="24"/>
        </w:rPr>
        <w:fldChar w:fldCharType="end"/>
      </w:r>
      <w:r w:rsidR="0092459C" w:rsidRPr="00EF2AAE">
        <w:rPr>
          <w:rFonts w:ascii="Times New Roman" w:hAnsi="Times New Roman" w:cs="Times New Roman"/>
          <w:sz w:val="24"/>
          <w:szCs w:val="24"/>
        </w:rPr>
        <w:t xml:space="preserve"> and </w:t>
      </w:r>
      <w:r w:rsidR="0008142B" w:rsidRPr="00EF2AAE">
        <w:rPr>
          <w:rFonts w:ascii="Times New Roman" w:hAnsi="Times New Roman" w:cs="Times New Roman"/>
          <w:sz w:val="24"/>
          <w:szCs w:val="24"/>
        </w:rPr>
        <w:t xml:space="preserve">then </w:t>
      </w:r>
      <w:r w:rsidR="00BB2225" w:rsidRPr="00EF2AAE">
        <w:rPr>
          <w:rFonts w:ascii="Times New Roman" w:hAnsi="Times New Roman" w:cs="Times New Roman"/>
          <w:sz w:val="24"/>
          <w:szCs w:val="24"/>
        </w:rPr>
        <w:t>showing</w:t>
      </w:r>
      <w:r w:rsidR="0092459C" w:rsidRPr="00EF2AAE">
        <w:rPr>
          <w:rFonts w:ascii="Times New Roman" w:hAnsi="Times New Roman" w:cs="Times New Roman"/>
          <w:sz w:val="24"/>
          <w:szCs w:val="24"/>
        </w:rPr>
        <w:t xml:space="preserve"> </w:t>
      </w:r>
      <w:r w:rsidR="00DE4B87" w:rsidRPr="00EF2AAE">
        <w:rPr>
          <w:rFonts w:ascii="Times New Roman" w:hAnsi="Times New Roman" w:cs="Times New Roman"/>
          <w:sz w:val="24"/>
          <w:szCs w:val="24"/>
        </w:rPr>
        <w:t>age-</w:t>
      </w:r>
      <w:r w:rsidR="00312C43" w:rsidRPr="00EF2AAE">
        <w:rPr>
          <w:rFonts w:ascii="Times New Roman" w:hAnsi="Times New Roman" w:cs="Times New Roman"/>
          <w:sz w:val="24"/>
          <w:szCs w:val="24"/>
        </w:rPr>
        <w:t>related decline</w:t>
      </w:r>
      <w:r w:rsidR="0008142B" w:rsidRPr="00EF2AAE">
        <w:rPr>
          <w:rFonts w:ascii="Times New Roman" w:hAnsi="Times New Roman" w:cs="Times New Roman"/>
          <w:sz w:val="24"/>
          <w:szCs w:val="24"/>
        </w:rPr>
        <w:t>s</w:t>
      </w:r>
      <w:r w:rsidR="00312C43" w:rsidRPr="00EF2AAE">
        <w:rPr>
          <w:rFonts w:ascii="Times New Roman" w:hAnsi="Times New Roman" w:cs="Times New Roman"/>
          <w:sz w:val="24"/>
          <w:szCs w:val="24"/>
        </w:rPr>
        <w:t xml:space="preserve"> in </w:t>
      </w:r>
      <w:r w:rsidR="00BB2225" w:rsidRPr="00EF2AAE">
        <w:rPr>
          <w:rFonts w:ascii="Times New Roman" w:hAnsi="Times New Roman" w:cs="Times New Roman"/>
          <w:sz w:val="24"/>
          <w:szCs w:val="24"/>
        </w:rPr>
        <w:t>old age</w:t>
      </w:r>
      <w:r w:rsidR="00312C43" w:rsidRPr="00EF2AAE">
        <w:rPr>
          <w:rFonts w:ascii="Times New Roman" w:hAnsi="Times New Roman" w:cs="Times New Roman"/>
          <w:sz w:val="24"/>
          <w:szCs w:val="24"/>
        </w:rPr>
        <w:t xml:space="preserve"> </w:t>
      </w:r>
      <w:r w:rsidR="00312C43"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{"citationItems":[{"id":"ITEM-1","itemData":{"DOI":"10.1016/J.NEUROPSYCHOLOGIA.2017.09.013","ISSN":"0028-3932","abstract":"Developmental grapheme-colour synaesthesia is a rare condition in which colours become automatically paired with letters or digits in the minds of certain individuals during childhood, and remain paired into adulthood. Although synaesthesia is well understood in younger adults almost nothing is known about synaesthesia in aging. We present the first evidence that aging desaturates synaesthetic colours in the minds of older synaesthetes, and we show for the first time that aging affects the key diagnostic measure of synaesthesia (consistency of colours over time). We screened ~ 4000 members of the general population to identify grapheme-colour synaesthetes, targeting both younger and older adults. We found proportionally fewer older than younger synaesthetes, not only because fewer older people self-reported the condition, but because fewer also passed the objective diagnostic test. We examined the roots of this apparent decline in grapheme-colour synaesthesia, finding that the internal mental colours of synaesthetes become less saturated in older subjects, and importantly, that low-saturated colours are linked with test-failure. We discuss what these findings mean for a novel field of aging and synaesthesia research, in terms of the lifespan development of synaesthesia and how best to diagnose synaesthesia in later life.","author":[{"dropping-particle":"","family":"Simner","given":"J.","non-dropping-particle":"","parse-names":false,"suffix":""},{"dropping-particle":"","family":"Ipser","given":"A.","non-dropping-particle":"","parse-names":false,"suffix":""},{"dropping-particle":"","family":"Smees","given":"R.","non-dropping-particle":"","parse-names":false,"suffix":""},{"dropping-particle":"","family":"Alvarez","given":"J.","non-dropping-particle":"","parse-names":false,"suffix":""}],"container-title":"Neuropsychologia","id":"ITEM-1","issued":{"date-parts":[["2017","11","1"]]},"page":"407-416","publisher":"Pergamon","title":"Does synaesthesia age? Changes in the quality and consistency of synaesthetic associations","type":"article-journal","volume":"106"},"uris":["http://www.mendeley.com/documents/?uuid=20e70a9d-8a36-39a3-936c-afde25cec3b3"]},{"id":"ITEM-2","itemData":{"DOI":"10.3389/fnhum.2014.00129","ISSN":"1662-5161","PMID":"24653689","abstract":"In synaesthesia, stimuli such as sounds, words or letters trigger experiences of colors, shapes or tastes and the consistency of these experiences is a hallmark of this condition. In this study we investigate for the first time whether there are age-related changes in the consistency of synaesthetic experiences. We tested a sample of more than 400 grapheme-color synaesthetes who have color experiences when they see letters and/or digits with a well-established test of consistency. Our results showed a decline in the number of consistent grapheme-color associations across the adult lifespan. We also assessed age-related changes in the breadth of the color spectrum. The results showed that the appearance of primary colors (i.e., red, blue, and green) was mainly age-invariant. However, there was a decline in the occurrence of lurid colors while brown and achromatic tones occurred more often as concurrents in older age. These shifts in the color spectrum suggest that synaesthesia does not simply fade, but rather undergoes more comprehensive changes. We propose that these changes are the result of a combination of both age-related perceptual and memory processing shifts.","author":[{"dropping-particle":"","family":"Meier","given":"Beat","non-dropping-particle":"","parse-names":false,"suffix":""},{"dropping-particle":"","family":"Rothen","given":"Nicolas","non-dropping-particle":"","parse-names":false,"suffix":""},{"dropping-particle":"","family":"Walter","given":"Stefan","non-dropping-particle":"","parse-names":false,"suffix":""}],"container-title":"Frontiers in human neuroscience","id":"ITEM-2","issued":{"date-parts":[["2014"]]},"page":"129","publisher":"Frontiers Media SA","title":"Developmental aspects of synaesthesia across the adult lifespan.","type":"article-journal","volume":"8"},"uris":["http://www.mendeley.com/documents/?uuid=c02a773f-10a0-3aa5-b295-5263b0ea93aa","http://www.mendeley.com/documents/?uuid=1919632b-8865-472d-bb88-877f93cb982c"]}],"mendeley":{"formattedCitation":"(Meier, Rothen, &amp; Walter, 2014; J. Simner, Ipser, Smees, &amp; Alvarez, 2017)","manualFormatting":"(Meier, Rothen, &amp; Walter, 2014; Simner, Ipser, Smees, &amp; Alvarez, 2017)","plainTextFormattedCitation":"(Meier, Rothen, &amp; Walter, 2014; J. Simner, Ipser, Smees, &amp; Alvarez, 2017)","previouslyFormattedCitation":"(Meier, Rothen, &amp; Walter, 2014; J. Simner, Ipser, Smees, &amp; Alvarez, 2017)"},"properties":{"noteIndex":0},"schema":"https://github.com/citation-style-language/schema/raw/master/csl-citation.json"}</w:instrText>
      </w:r>
      <w:r w:rsidR="00312C43" w:rsidRPr="00EF2AAE">
        <w:rPr>
          <w:rFonts w:ascii="Times New Roman" w:hAnsi="Times New Roman" w:cs="Times New Roman"/>
          <w:sz w:val="24"/>
          <w:szCs w:val="24"/>
        </w:rPr>
        <w:fldChar w:fldCharType="separate"/>
      </w:r>
      <w:r w:rsidR="002D0E1B" w:rsidRPr="002D0E1B">
        <w:rPr>
          <w:rFonts w:ascii="Times New Roman" w:hAnsi="Times New Roman" w:cs="Times New Roman"/>
          <w:noProof/>
          <w:sz w:val="24"/>
          <w:szCs w:val="24"/>
        </w:rPr>
        <w:t>(Meier, Rothen, &amp; Wa</w:t>
      </w:r>
      <w:r w:rsidR="002D0E1B">
        <w:rPr>
          <w:rFonts w:ascii="Times New Roman" w:hAnsi="Times New Roman" w:cs="Times New Roman"/>
          <w:noProof/>
          <w:sz w:val="24"/>
          <w:szCs w:val="24"/>
        </w:rPr>
        <w:t xml:space="preserve">lter, 2014; </w:t>
      </w:r>
      <w:r w:rsidR="002D0E1B" w:rsidRPr="002D0E1B">
        <w:rPr>
          <w:rFonts w:ascii="Times New Roman" w:hAnsi="Times New Roman" w:cs="Times New Roman"/>
          <w:noProof/>
          <w:sz w:val="24"/>
          <w:szCs w:val="24"/>
        </w:rPr>
        <w:t>Simner, Ipser, Smees, &amp; Alvarez, 2017)</w:t>
      </w:r>
      <w:r w:rsidR="00312C43" w:rsidRPr="00EF2AAE">
        <w:rPr>
          <w:rFonts w:ascii="Times New Roman" w:hAnsi="Times New Roman" w:cs="Times New Roman"/>
          <w:sz w:val="24"/>
          <w:szCs w:val="24"/>
        </w:rPr>
        <w:fldChar w:fldCharType="end"/>
      </w:r>
      <w:r w:rsidR="00312C43" w:rsidRPr="00EF2AAE">
        <w:rPr>
          <w:rFonts w:ascii="Times New Roman" w:hAnsi="Times New Roman" w:cs="Times New Roman"/>
          <w:sz w:val="24"/>
          <w:szCs w:val="24"/>
        </w:rPr>
        <w:t>.</w:t>
      </w:r>
      <w:r w:rsidR="00DA24B9" w:rsidRPr="00EF2AAE">
        <w:rPr>
          <w:rFonts w:ascii="Times New Roman" w:hAnsi="Times New Roman" w:cs="Times New Roman"/>
          <w:sz w:val="24"/>
          <w:szCs w:val="24"/>
        </w:rPr>
        <w:t xml:space="preserve"> </w:t>
      </w:r>
      <w:r w:rsidR="00A11059" w:rsidRPr="00EF2AAE">
        <w:rPr>
          <w:rFonts w:ascii="Times New Roman" w:hAnsi="Times New Roman" w:cs="Times New Roman"/>
          <w:sz w:val="24"/>
          <w:szCs w:val="24"/>
        </w:rPr>
        <w:t>Virtually no</w:t>
      </w:r>
      <w:r w:rsidR="00DA24B9" w:rsidRPr="00EF2AAE">
        <w:rPr>
          <w:rFonts w:ascii="Times New Roman" w:hAnsi="Times New Roman" w:cs="Times New Roman"/>
          <w:sz w:val="24"/>
          <w:szCs w:val="24"/>
        </w:rPr>
        <w:t xml:space="preserve"> research </w:t>
      </w:r>
      <w:r w:rsidR="00A11059" w:rsidRPr="00EF2AAE">
        <w:rPr>
          <w:rFonts w:ascii="Times New Roman" w:hAnsi="Times New Roman" w:cs="Times New Roman"/>
          <w:sz w:val="24"/>
          <w:szCs w:val="24"/>
        </w:rPr>
        <w:t xml:space="preserve">whatsoever </w:t>
      </w:r>
      <w:r w:rsidR="00DA24B9" w:rsidRPr="00EF2AAE">
        <w:rPr>
          <w:rFonts w:ascii="Times New Roman" w:hAnsi="Times New Roman" w:cs="Times New Roman"/>
          <w:sz w:val="24"/>
          <w:szCs w:val="24"/>
        </w:rPr>
        <w:t xml:space="preserve">has been carried out </w:t>
      </w:r>
      <w:r w:rsidR="00B13F31" w:rsidRPr="00EF2AAE">
        <w:rPr>
          <w:rFonts w:ascii="Times New Roman" w:hAnsi="Times New Roman" w:cs="Times New Roman"/>
          <w:sz w:val="24"/>
          <w:szCs w:val="24"/>
        </w:rPr>
        <w:t xml:space="preserve">for synaesthetes at either end of the lifespan, and here we focus on </w:t>
      </w:r>
      <w:r w:rsidR="00F4576A" w:rsidRPr="00EF2AAE">
        <w:rPr>
          <w:rFonts w:ascii="Times New Roman" w:hAnsi="Times New Roman" w:cs="Times New Roman"/>
          <w:sz w:val="24"/>
          <w:szCs w:val="24"/>
        </w:rPr>
        <w:t>grapheme</w:t>
      </w:r>
      <w:r w:rsidR="00B13F31" w:rsidRPr="00EF2AAE">
        <w:rPr>
          <w:rFonts w:ascii="Times New Roman" w:hAnsi="Times New Roman" w:cs="Times New Roman"/>
          <w:sz w:val="24"/>
          <w:szCs w:val="24"/>
        </w:rPr>
        <w:t>-colour</w:t>
      </w:r>
      <w:r w:rsidR="00DA24B9" w:rsidRPr="00EF2AAE">
        <w:rPr>
          <w:rFonts w:ascii="Times New Roman" w:hAnsi="Times New Roman" w:cs="Times New Roman"/>
          <w:sz w:val="24"/>
          <w:szCs w:val="24"/>
        </w:rPr>
        <w:t xml:space="preserve"> synaesthesia in </w:t>
      </w:r>
      <w:r w:rsidR="006C7A16" w:rsidRPr="00EF2AAE">
        <w:rPr>
          <w:rFonts w:ascii="Times New Roman" w:hAnsi="Times New Roman" w:cs="Times New Roman"/>
          <w:sz w:val="24"/>
          <w:szCs w:val="24"/>
        </w:rPr>
        <w:t xml:space="preserve">children </w:t>
      </w:r>
      <w:r w:rsidR="00C31515">
        <w:rPr>
          <w:rFonts w:ascii="Times New Roman" w:hAnsi="Times New Roman" w:cs="Times New Roman"/>
          <w:sz w:val="24"/>
          <w:szCs w:val="24"/>
        </w:rPr>
        <w:t xml:space="preserve">up </w:t>
      </w:r>
      <w:r w:rsidR="0039514B">
        <w:rPr>
          <w:rFonts w:ascii="Times New Roman" w:hAnsi="Times New Roman" w:cs="Times New Roman"/>
          <w:sz w:val="24"/>
          <w:szCs w:val="24"/>
        </w:rPr>
        <w:t xml:space="preserve">to the age of </w:t>
      </w:r>
      <w:r w:rsidR="0064435C">
        <w:rPr>
          <w:rFonts w:ascii="Times New Roman" w:hAnsi="Times New Roman" w:cs="Times New Roman"/>
          <w:sz w:val="24"/>
          <w:szCs w:val="24"/>
        </w:rPr>
        <w:t>12</w:t>
      </w:r>
      <w:r w:rsidR="00FE0A02">
        <w:rPr>
          <w:rFonts w:ascii="Times New Roman" w:hAnsi="Times New Roman" w:cs="Times New Roman"/>
          <w:sz w:val="24"/>
          <w:szCs w:val="24"/>
        </w:rPr>
        <w:t xml:space="preserve"> years</w:t>
      </w:r>
      <w:r w:rsidR="00DA24B9" w:rsidRPr="00EF2AAE">
        <w:rPr>
          <w:rFonts w:ascii="Times New Roman" w:hAnsi="Times New Roman" w:cs="Times New Roman"/>
          <w:sz w:val="24"/>
          <w:szCs w:val="24"/>
        </w:rPr>
        <w:t>.</w:t>
      </w:r>
      <w:r w:rsidR="00B13F31" w:rsidRPr="00EF2AAE">
        <w:rPr>
          <w:rFonts w:ascii="Times New Roman" w:hAnsi="Times New Roman" w:cs="Times New Roman"/>
          <w:sz w:val="24"/>
          <w:szCs w:val="24"/>
        </w:rPr>
        <w:t xml:space="preserve"> </w:t>
      </w:r>
    </w:p>
    <w:p w14:paraId="326CAA69" w14:textId="77777777" w:rsidR="00072F7C" w:rsidRDefault="00072F7C" w:rsidP="00A51460">
      <w:pPr>
        <w:autoSpaceDE w:val="0"/>
        <w:autoSpaceDN w:val="0"/>
        <w:adjustRightInd w:val="0"/>
        <w:spacing w:line="480" w:lineRule="auto"/>
        <w:jc w:val="both"/>
        <w:rPr>
          <w:rFonts w:ascii="Times New Roman" w:hAnsi="Times New Roman" w:cs="Times New Roman"/>
          <w:sz w:val="24"/>
          <w:szCs w:val="24"/>
        </w:rPr>
      </w:pPr>
    </w:p>
    <w:p w14:paraId="01B7AAF8" w14:textId="5EFB1CDA" w:rsidR="00EC63D8" w:rsidRDefault="00C31515" w:rsidP="00A5146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color w:val="538135" w:themeColor="accent6" w:themeShade="BF"/>
          <w:sz w:val="24"/>
          <w:szCs w:val="24"/>
        </w:rPr>
        <w:t>One</w:t>
      </w:r>
      <w:r w:rsidR="00B97602" w:rsidRPr="007C2E0D">
        <w:rPr>
          <w:rFonts w:ascii="Times New Roman" w:hAnsi="Times New Roman" w:cs="Times New Roman"/>
          <w:color w:val="538135" w:themeColor="accent6" w:themeShade="BF"/>
          <w:sz w:val="24"/>
          <w:szCs w:val="24"/>
        </w:rPr>
        <w:t xml:space="preserve"> important question in the study of childhood synaesthesia is how </w:t>
      </w:r>
      <w:r w:rsidR="007F4CAF" w:rsidRPr="007C2E0D">
        <w:rPr>
          <w:rFonts w:ascii="Times New Roman" w:hAnsi="Times New Roman" w:cs="Times New Roman"/>
          <w:color w:val="538135" w:themeColor="accent6" w:themeShade="BF"/>
          <w:sz w:val="24"/>
          <w:szCs w:val="24"/>
        </w:rPr>
        <w:t>it</w:t>
      </w:r>
      <w:r w:rsidR="00B97602" w:rsidRPr="007C2E0D">
        <w:rPr>
          <w:rFonts w:ascii="Times New Roman" w:hAnsi="Times New Roman" w:cs="Times New Roman"/>
          <w:color w:val="538135" w:themeColor="accent6" w:themeShade="BF"/>
          <w:sz w:val="24"/>
          <w:szCs w:val="24"/>
        </w:rPr>
        <w:t xml:space="preserve"> might </w:t>
      </w:r>
      <w:r w:rsidR="00E9373E" w:rsidRPr="007C2E0D">
        <w:rPr>
          <w:rFonts w:ascii="Times New Roman" w:hAnsi="Times New Roman" w:cs="Times New Roman"/>
          <w:color w:val="538135" w:themeColor="accent6" w:themeShade="BF"/>
          <w:sz w:val="24"/>
          <w:szCs w:val="24"/>
        </w:rPr>
        <w:t>i</w:t>
      </w:r>
      <w:r w:rsidR="00B97602" w:rsidRPr="007C2E0D">
        <w:rPr>
          <w:rFonts w:ascii="Times New Roman" w:hAnsi="Times New Roman" w:cs="Times New Roman"/>
          <w:color w:val="538135" w:themeColor="accent6" w:themeShade="BF"/>
          <w:sz w:val="24"/>
          <w:szCs w:val="24"/>
        </w:rPr>
        <w:t xml:space="preserve">mpact on </w:t>
      </w:r>
      <w:r w:rsidR="00C80750" w:rsidRPr="007C2E0D">
        <w:rPr>
          <w:rFonts w:ascii="Times New Roman" w:hAnsi="Times New Roman" w:cs="Times New Roman"/>
          <w:color w:val="538135" w:themeColor="accent6" w:themeShade="BF"/>
          <w:sz w:val="24"/>
          <w:szCs w:val="24"/>
        </w:rPr>
        <w:t xml:space="preserve">the </w:t>
      </w:r>
      <w:r w:rsidR="00B97602" w:rsidRPr="007C2E0D">
        <w:rPr>
          <w:rFonts w:ascii="Times New Roman" w:hAnsi="Times New Roman" w:cs="Times New Roman"/>
          <w:color w:val="538135" w:themeColor="accent6" w:themeShade="BF"/>
          <w:sz w:val="24"/>
          <w:szCs w:val="24"/>
        </w:rPr>
        <w:t xml:space="preserve">cognitive </w:t>
      </w:r>
      <w:r w:rsidR="00E9373E" w:rsidRPr="007C2E0D">
        <w:rPr>
          <w:rFonts w:ascii="Times New Roman" w:hAnsi="Times New Roman" w:cs="Times New Roman"/>
          <w:color w:val="538135" w:themeColor="accent6" w:themeShade="BF"/>
          <w:sz w:val="24"/>
          <w:szCs w:val="24"/>
        </w:rPr>
        <w:t>or</w:t>
      </w:r>
      <w:r w:rsidR="00B97602" w:rsidRPr="007C2E0D">
        <w:rPr>
          <w:rFonts w:ascii="Times New Roman" w:hAnsi="Times New Roman" w:cs="Times New Roman"/>
          <w:color w:val="538135" w:themeColor="accent6" w:themeShade="BF"/>
          <w:sz w:val="24"/>
          <w:szCs w:val="24"/>
        </w:rPr>
        <w:t xml:space="preserve"> educational </w:t>
      </w:r>
      <w:r w:rsidR="00BB2225" w:rsidRPr="007C2E0D">
        <w:rPr>
          <w:rFonts w:ascii="Times New Roman" w:hAnsi="Times New Roman" w:cs="Times New Roman"/>
          <w:color w:val="538135" w:themeColor="accent6" w:themeShade="BF"/>
          <w:sz w:val="24"/>
          <w:szCs w:val="24"/>
        </w:rPr>
        <w:t>abilities</w:t>
      </w:r>
      <w:r w:rsidR="00C80750" w:rsidRPr="007C2E0D">
        <w:rPr>
          <w:rFonts w:ascii="Times New Roman" w:hAnsi="Times New Roman" w:cs="Times New Roman"/>
          <w:color w:val="538135" w:themeColor="accent6" w:themeShade="BF"/>
          <w:sz w:val="24"/>
          <w:szCs w:val="24"/>
        </w:rPr>
        <w:t xml:space="preserve"> of child synaesthetes</w:t>
      </w:r>
      <w:r w:rsidR="00B97602" w:rsidRPr="007C2E0D">
        <w:rPr>
          <w:rFonts w:ascii="Times New Roman" w:hAnsi="Times New Roman" w:cs="Times New Roman"/>
          <w:color w:val="538135" w:themeColor="accent6" w:themeShade="BF"/>
          <w:sz w:val="24"/>
          <w:szCs w:val="24"/>
        </w:rPr>
        <w:t>. Th</w:t>
      </w:r>
      <w:r w:rsidR="00E9373E" w:rsidRPr="007C2E0D">
        <w:rPr>
          <w:rFonts w:ascii="Times New Roman" w:hAnsi="Times New Roman" w:cs="Times New Roman"/>
          <w:color w:val="538135" w:themeColor="accent6" w:themeShade="BF"/>
          <w:sz w:val="24"/>
          <w:szCs w:val="24"/>
        </w:rPr>
        <w:t xml:space="preserve">is </w:t>
      </w:r>
      <w:r w:rsidR="00B97602" w:rsidRPr="007C2E0D">
        <w:rPr>
          <w:rFonts w:ascii="Times New Roman" w:hAnsi="Times New Roman" w:cs="Times New Roman"/>
          <w:color w:val="538135" w:themeColor="accent6" w:themeShade="BF"/>
          <w:sz w:val="24"/>
          <w:szCs w:val="24"/>
        </w:rPr>
        <w:t xml:space="preserve">question has </w:t>
      </w:r>
      <w:r w:rsidR="00644D79" w:rsidRPr="007C2E0D">
        <w:rPr>
          <w:rFonts w:ascii="Times New Roman" w:hAnsi="Times New Roman" w:cs="Times New Roman"/>
          <w:color w:val="538135" w:themeColor="accent6" w:themeShade="BF"/>
          <w:sz w:val="24"/>
          <w:szCs w:val="24"/>
        </w:rPr>
        <w:t xml:space="preserve">received </w:t>
      </w:r>
      <w:r w:rsidR="00E7118A" w:rsidRPr="007C2E0D">
        <w:rPr>
          <w:rFonts w:ascii="Times New Roman" w:hAnsi="Times New Roman" w:cs="Times New Roman"/>
          <w:color w:val="538135" w:themeColor="accent6" w:themeShade="BF"/>
          <w:sz w:val="24"/>
          <w:szCs w:val="24"/>
        </w:rPr>
        <w:t xml:space="preserve">scant </w:t>
      </w:r>
      <w:r w:rsidR="00644D79" w:rsidRPr="007C2E0D">
        <w:rPr>
          <w:rFonts w:ascii="Times New Roman" w:hAnsi="Times New Roman" w:cs="Times New Roman"/>
          <w:color w:val="538135" w:themeColor="accent6" w:themeShade="BF"/>
          <w:sz w:val="24"/>
          <w:szCs w:val="24"/>
        </w:rPr>
        <w:t>attention in the developmental literature, but there are clues from</w:t>
      </w:r>
      <w:r w:rsidR="00CC369B" w:rsidRPr="007C2E0D">
        <w:rPr>
          <w:rFonts w:ascii="Times New Roman" w:hAnsi="Times New Roman" w:cs="Times New Roman"/>
          <w:color w:val="538135" w:themeColor="accent6" w:themeShade="BF"/>
          <w:sz w:val="24"/>
          <w:szCs w:val="24"/>
        </w:rPr>
        <w:t xml:space="preserve"> adult</w:t>
      </w:r>
      <w:r w:rsidR="00644D79" w:rsidRPr="007C2E0D">
        <w:rPr>
          <w:rFonts w:ascii="Times New Roman" w:hAnsi="Times New Roman" w:cs="Times New Roman"/>
          <w:color w:val="538135" w:themeColor="accent6" w:themeShade="BF"/>
          <w:sz w:val="24"/>
          <w:szCs w:val="24"/>
        </w:rPr>
        <w:t xml:space="preserve"> studies </w:t>
      </w:r>
      <w:r w:rsidR="00CC369B" w:rsidRPr="007C2E0D">
        <w:rPr>
          <w:rFonts w:ascii="Times New Roman" w:hAnsi="Times New Roman" w:cs="Times New Roman"/>
          <w:color w:val="538135" w:themeColor="accent6" w:themeShade="BF"/>
          <w:sz w:val="24"/>
          <w:szCs w:val="24"/>
        </w:rPr>
        <w:t>that</w:t>
      </w:r>
      <w:r w:rsidR="00644D79" w:rsidRPr="007C2E0D">
        <w:rPr>
          <w:rFonts w:ascii="Times New Roman" w:hAnsi="Times New Roman" w:cs="Times New Roman"/>
          <w:color w:val="538135" w:themeColor="accent6" w:themeShade="BF"/>
          <w:sz w:val="24"/>
          <w:szCs w:val="24"/>
        </w:rPr>
        <w:t xml:space="preserve"> synaesthetes </w:t>
      </w:r>
      <w:r w:rsidR="00654E8B" w:rsidRPr="007C2E0D">
        <w:rPr>
          <w:rFonts w:ascii="Times New Roman" w:hAnsi="Times New Roman" w:cs="Times New Roman"/>
          <w:color w:val="538135" w:themeColor="accent6" w:themeShade="BF"/>
          <w:sz w:val="24"/>
          <w:szCs w:val="24"/>
        </w:rPr>
        <w:t xml:space="preserve">may </w:t>
      </w:r>
      <w:r w:rsidR="00644D79" w:rsidRPr="007C2E0D">
        <w:rPr>
          <w:rFonts w:ascii="Times New Roman" w:hAnsi="Times New Roman" w:cs="Times New Roman"/>
          <w:color w:val="538135" w:themeColor="accent6" w:themeShade="BF"/>
          <w:sz w:val="24"/>
          <w:szCs w:val="24"/>
        </w:rPr>
        <w:t xml:space="preserve">enjoy </w:t>
      </w:r>
      <w:r w:rsidR="00D97CC3" w:rsidRPr="007C2E0D">
        <w:rPr>
          <w:rFonts w:ascii="Times New Roman" w:hAnsi="Times New Roman" w:cs="Times New Roman"/>
          <w:color w:val="538135" w:themeColor="accent6" w:themeShade="BF"/>
          <w:sz w:val="24"/>
          <w:szCs w:val="24"/>
        </w:rPr>
        <w:t xml:space="preserve">certain </w:t>
      </w:r>
      <w:r w:rsidR="00644D79" w:rsidRPr="007C2E0D">
        <w:rPr>
          <w:rFonts w:ascii="Times New Roman" w:hAnsi="Times New Roman" w:cs="Times New Roman"/>
          <w:color w:val="538135" w:themeColor="accent6" w:themeShade="BF"/>
          <w:sz w:val="24"/>
          <w:szCs w:val="24"/>
        </w:rPr>
        <w:t xml:space="preserve">cognitive benefits. </w:t>
      </w:r>
      <w:r w:rsidR="00CC369B" w:rsidRPr="00EF2AAE">
        <w:rPr>
          <w:rFonts w:ascii="Times New Roman" w:hAnsi="Times New Roman" w:cs="Times New Roman"/>
          <w:sz w:val="24"/>
          <w:szCs w:val="24"/>
        </w:rPr>
        <w:t xml:space="preserve">In memory for </w:t>
      </w:r>
      <w:r w:rsidR="005D752B">
        <w:rPr>
          <w:rFonts w:ascii="Times New Roman" w:hAnsi="Times New Roman" w:cs="Times New Roman"/>
          <w:sz w:val="24"/>
          <w:szCs w:val="24"/>
        </w:rPr>
        <w:t>instance</w:t>
      </w:r>
      <w:r w:rsidR="00CC369B" w:rsidRPr="00EF2AAE">
        <w:rPr>
          <w:rFonts w:ascii="Times New Roman" w:hAnsi="Times New Roman" w:cs="Times New Roman"/>
          <w:sz w:val="24"/>
          <w:szCs w:val="24"/>
        </w:rPr>
        <w:t>, a</w:t>
      </w:r>
      <w:r w:rsidR="00644D79" w:rsidRPr="00EF2AAE">
        <w:rPr>
          <w:rFonts w:ascii="Times New Roman" w:hAnsi="Times New Roman" w:cs="Times New Roman"/>
          <w:sz w:val="24"/>
          <w:szCs w:val="24"/>
        </w:rPr>
        <w:t xml:space="preserve">dult synaesthetes have </w:t>
      </w:r>
      <w:r w:rsidR="00CC369B" w:rsidRPr="00EF2AAE">
        <w:rPr>
          <w:rFonts w:ascii="Times New Roman" w:hAnsi="Times New Roman" w:cs="Times New Roman"/>
          <w:sz w:val="24"/>
          <w:szCs w:val="24"/>
        </w:rPr>
        <w:t xml:space="preserve">a number of </w:t>
      </w:r>
      <w:r w:rsidR="00644D79" w:rsidRPr="00EF2AAE">
        <w:rPr>
          <w:rFonts w:ascii="Times New Roman" w:hAnsi="Times New Roman" w:cs="Times New Roman"/>
          <w:sz w:val="24"/>
          <w:szCs w:val="24"/>
        </w:rPr>
        <w:t>advantage</w:t>
      </w:r>
      <w:r w:rsidR="00CC369B" w:rsidRPr="00EF2AAE">
        <w:rPr>
          <w:rFonts w:ascii="Times New Roman" w:hAnsi="Times New Roman" w:cs="Times New Roman"/>
          <w:sz w:val="24"/>
          <w:szCs w:val="24"/>
        </w:rPr>
        <w:t>s</w:t>
      </w:r>
      <w:r w:rsidR="0014784F" w:rsidRPr="00EF2AAE">
        <w:rPr>
          <w:rFonts w:ascii="Times New Roman" w:hAnsi="Times New Roman" w:cs="Times New Roman"/>
          <w:sz w:val="24"/>
          <w:szCs w:val="24"/>
        </w:rPr>
        <w:t xml:space="preserve"> (for review see</w:t>
      </w:r>
      <w:r w:rsidR="00111A22">
        <w:rPr>
          <w:rFonts w:ascii="Times New Roman" w:hAnsi="Times New Roman" w:cs="Times New Roman"/>
          <w:sz w:val="24"/>
          <w:szCs w:val="24"/>
        </w:rPr>
        <w:t xml:space="preserve"> </w:t>
      </w:r>
      <w:r w:rsidR="00111A22">
        <w:rPr>
          <w:rFonts w:ascii="Times New Roman" w:hAnsi="Times New Roman" w:cs="Times New Roman"/>
          <w:sz w:val="24"/>
          <w:szCs w:val="24"/>
        </w:rPr>
        <w:fldChar w:fldCharType="begin" w:fldLock="1"/>
      </w:r>
      <w:r w:rsidR="00063941">
        <w:rPr>
          <w:rFonts w:ascii="Times New Roman" w:hAnsi="Times New Roman" w:cs="Times New Roman"/>
          <w:sz w:val="24"/>
          <w:szCs w:val="24"/>
        </w:rPr>
        <w:instrText>ADDIN CSL_CITATION {"citationItems":[{"id":"ITEM-1","itemData":{"author":[{"dropping-particle":"","family":"Meier","given":"Beat","non-dropping-particle":"","parse-names":false,"suffix":""},{"dropping-particle":"","family":"Rothen","given":"Nicolas","non-dropping-particle":"","parse-names":false,"suffix":""}],"container-title":"The Oxford Handbook of Synesthesia","editor":[{"dropping-particle":"","family":"Simner","given":"Julia","non-dropping-particle":"","parse-names":false,"suffix":""},{"dropping-particle":"","family":"Hubbard","given":"Edward M.","non-dropping-particle":"","parse-names":false,"suffix":""}],"id":"ITEM-1","issued":{"date-parts":[["2013"]]},"page":"692-707","publisher":"Oxford University Press","publisher-place":"Oxford","title":"Synesthesia and Memory","type":"chapter"},"uris":["http://www.mendeley.com/documents/?uuid=f3102fe1-7432-4e6b-9ac0-05973617c6e1","http://www.mendeley.com/documents/?uuid=785916e8-271b-4a07-830d-c85e8f280829"]},{"id":"ITEM-2","itemData":{"DOI":"http://dx.doi.org/10.1016/j.neubiorev.2012.05.004","ISBN":"0149-7634","abstract":"People with synaesthesia show an enhanced memory relative to demographically matched controls. The most obvious explanation for this is that the ‘extra’ perceptual experiences lead to richer encoding and retrieval opportunities of stimuli which induce synaesthesia (typically verbal stimuli). Although there is some evidence for this, it is unlikely to be the whole explanation. For instance, not all stimuli which trigger synaesthesia are better remembered (e.g., digit span) and some stimuli which do not trigger synaesthesia are better remembered. In fact, synaesthetes tend to have better visual memory than verbal memory. We suggest that enhanced memory in synaesthesia is linked to wider changes in cognitive systems at the interface of perception and memory and link this to recent findings in the neuroscience of memory.","author":[{"dropping-particle":"","family":"Rothen","given":"Nicolas","non-dropping-particle":"","parse-names":false,"suffix":""},{"dropping-particle":"","family":"Meier","given":"Beat","non-dropping-particle":"","parse-names":false,"suffix":""},{"dropping-particle":"","family":"Ward","given":"Jamie","non-dropping-particle":"","parse-names":false,"suffix":""}],"container-title":"Neuroscience &amp; Biobehavioral Reviews","id":"ITEM-2","issue":"8","issued":{"date-parts":[["2012"]]},"page":"1952-1963","title":"Enhanced memory ability: Insights from synaesthesia","type":"article-journal","volume":"36"},"uris":["http://www.mendeley.com/documents/?uuid=7f12966f-9cc9-4a09-a29c-63862e7718e2"]}],"mendeley":{"formattedCitation":"(Meier &amp; Rothen, 2013b; Rothen, Meier, &amp; Ward, 2012)","manualFormatting":"Meier &amp; Rothen, 2013; Rothen, Meier, &amp; Ward, 2012)","plainTextFormattedCitation":"(Meier &amp; Rothen, 2013b; Rothen, Meier, &amp; Ward, 2012)","previouslyFormattedCitation":"(Meier &amp; Rothen, 2013b; Rothen, Meier, &amp; Ward, 2012)"},"properties":{"noteIndex":0},"schema":"https://github.com/citation-style-language/schema/raw/master/csl-citation.json"}</w:instrText>
      </w:r>
      <w:r w:rsidR="00111A22">
        <w:rPr>
          <w:rFonts w:ascii="Times New Roman" w:hAnsi="Times New Roman" w:cs="Times New Roman"/>
          <w:sz w:val="24"/>
          <w:szCs w:val="24"/>
        </w:rPr>
        <w:fldChar w:fldCharType="separate"/>
      </w:r>
      <w:r w:rsidR="00402B10" w:rsidRPr="00402B10">
        <w:rPr>
          <w:rFonts w:ascii="Times New Roman" w:hAnsi="Times New Roman" w:cs="Times New Roman"/>
          <w:noProof/>
          <w:sz w:val="24"/>
          <w:szCs w:val="24"/>
        </w:rPr>
        <w:t>Meier &amp; Rothen, 2013; Rothen, Meier, &amp; Ward, 2012)</w:t>
      </w:r>
      <w:r w:rsidR="00111A22">
        <w:rPr>
          <w:rFonts w:ascii="Times New Roman" w:hAnsi="Times New Roman" w:cs="Times New Roman"/>
          <w:sz w:val="24"/>
          <w:szCs w:val="24"/>
        </w:rPr>
        <w:fldChar w:fldCharType="end"/>
      </w:r>
      <w:r w:rsidR="00CC369B" w:rsidRPr="00EF2AAE">
        <w:rPr>
          <w:rFonts w:ascii="Times New Roman" w:hAnsi="Times New Roman" w:cs="Times New Roman"/>
          <w:sz w:val="24"/>
          <w:szCs w:val="24"/>
        </w:rPr>
        <w:t xml:space="preserve">, performing </w:t>
      </w:r>
      <w:r w:rsidR="00644D79" w:rsidRPr="00EF2AAE">
        <w:rPr>
          <w:rFonts w:ascii="Times New Roman" w:hAnsi="Times New Roman" w:cs="Times New Roman"/>
          <w:sz w:val="24"/>
          <w:szCs w:val="24"/>
        </w:rPr>
        <w:t xml:space="preserve">better than controls </w:t>
      </w:r>
      <w:r w:rsidR="00CC369B" w:rsidRPr="00EF2AAE">
        <w:rPr>
          <w:rFonts w:ascii="Times New Roman" w:hAnsi="Times New Roman" w:cs="Times New Roman"/>
          <w:sz w:val="24"/>
          <w:szCs w:val="24"/>
        </w:rPr>
        <w:t>in</w:t>
      </w:r>
      <w:r w:rsidR="00644D79" w:rsidRPr="00EF2AAE">
        <w:rPr>
          <w:rFonts w:ascii="Times New Roman" w:hAnsi="Times New Roman" w:cs="Times New Roman"/>
          <w:sz w:val="24"/>
          <w:szCs w:val="24"/>
        </w:rPr>
        <w:t xml:space="preserve"> </w:t>
      </w:r>
      <w:r w:rsidR="0014784F" w:rsidRPr="00EF2AAE">
        <w:rPr>
          <w:rFonts w:ascii="Times New Roman" w:hAnsi="Times New Roman" w:cs="Times New Roman"/>
          <w:sz w:val="24"/>
          <w:szCs w:val="24"/>
        </w:rPr>
        <w:t>recalling</w:t>
      </w:r>
      <w:r w:rsidR="00644D79" w:rsidRPr="00EF2AAE">
        <w:rPr>
          <w:rFonts w:ascii="Times New Roman" w:hAnsi="Times New Roman" w:cs="Times New Roman"/>
          <w:sz w:val="24"/>
          <w:szCs w:val="24"/>
        </w:rPr>
        <w:t xml:space="preserve"> word lists </w:t>
      </w:r>
      <w:r w:rsidR="00644D79"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{"citationItems":[{"id":"ITEM-1","itemData":{"DOI":"10.1037/a0021329","ISSN":"1939-1285","PMID":"21244115","abstract":"In the current study, we explored the influence of synesthesia on memory for word lists. We tested 10 grapheme-color synesthetes who reported an experience of color when reading letters or words. We replicated a previous finding that memory is compromised when synesthetic color is incongruent with perceptual color. Beyond this, we found that, although their memory for word lists was superior overall, synesthetes did not exhibit typical color- or semantic-defined von Restorff isolation effects (von Restorff, 1933) compared with control participants. Moreover, our synesthetes exhibited a reduced Deese-Roediger-McDermott false memory effect (Deese, 1959; Roediger &amp; McDermott, 1995). Taken as a whole, these findings are consistent with the idea that color-grapheme synesthesia can lead people to place a greater emphasis on item-specific processing and surface form characteristics of words in a list (e.g., the letters that make them up) relative to relational processing and more meaning-based processes. (PsycINFO Database Record (c) 2010 APA, all rights reserved).","author":[{"dropping-particle":"","family":"Radvansky","given":"Gabriel A.","non-dropping-particle":"","parse-names":false,"suffix":""},{"dropping-particle":"","family":"Gibson","given":"Bradley S.","non-dropping-particle":"","parse-names":false,"suffix":""},{"dropping-particle":"","family":"McNerney","given":"M. Windy","non-dropping-particle":"","parse-names":false,"suffix":""}],"container-title":"Journal of Experimental Psychology: Learning, Memory, and Cognition","id":"ITEM-1","issue":"1","issued":{"date-parts":[["2011","1"]]},"page":"219-229","title":"Synesthesia and memory: Color congruency, von Restorff, and false memory effects.","type":"article-journal","volume":"37"},"uris":["http://www.mendeley.com/documents/?uuid=82a681e5-9384-3dd8-9545-1dbed2eb9ca3","http://www.mendeley.com/documents/?uuid=2a5d1747-eeb7-475d-b5b5-009dc4adf8b1"]},{"id":"ITEM-2","itemData":{"DOI":"10.1080/17470210600785208","ISSN":"1747-0218","author":[{"dropping-particle":"","family":"Yaro","given":"Caroline","non-dropping-particle":"","parse-names":false,"suffix":""},{"dropping-particle":"","family":"Ward","given":"Jamie","non-dropping-particle":"","parse-names":false,"suffix":""}],"container-title":"Quarterly Journal of Experimental Psychology","id":"ITEM-2","issue":"5","issued":{"date-parts":[["2007","5"]]},"page":"681-695","title":"Searching for Shereshevskii: What is superior about the memory of synaesthetes?","type":"article-journal","volume":"60"},"uris":["http://www.mendeley.com/documents/?uuid=7c6a74e2-9436-3106-8698-eb568c1932b7"]},{"id":"ITEM-3","itemData":{"DOI":"10.1068/p6647","ISSN":"0301-0066","abstract":"Synesthesia is a phenomenon in which particular stimuli, such as letters or sound, generate a secondary sensory experience in particular individuals. Reports of enhanced memory in synesthetes raise the question of its cognitive and neurological substrates. Enhanced memory in synesthetes could arise from the explicit or implicit use of a synesthetic cue to aid memory, from changes unique to the synesthete brain, or from both, depending on the task. To assess this question, we tested nine color-graphemic synesthetes using standardized neuropsychological measures that should not trigger color-graphemic synesthesia (visuo-spatial tests) and measures that should trigger color-graphemic synesthesia (verbal tasks). We found a synesthetic advantage on both types of tests, primarily in the initial encoding of information. The pattern of results adds to existing evidence of advantages in synesthetic memory, as well as provides novel evidence that synesthetes may have enhanced encoding rather than superior recall. S...","author":[{"dropping-particle":"","family":"Gross","given":"Veronica C","non-dropping-particle":"","parse-names":false,"suffix":""},{"dropping-particle":"","family":"Neargarder","given":"Sandy","non-dropping-particle":"","parse-names":false,"suffix":""},{"dropping-particle":"","family":"Caldwell-Harris","given":"Catherine L","non-dropping-particle":"","parse-names":false,"suffix":""},{"dropping-particle":"","family":"Cronin-Golomb","given":"Alice","non-dropping-particle":"","parse-names":false,"suffix":""}],"container-title":"Perception","id":"ITEM-3","issue":"2","issued":{"date-parts":[["2011","2","1"]]},"page":"196-208","publisher":"SAGE PublicationsSage UK: London, England","title":"Superior Encoding Enhances Recall in Color-Graphemic Synesthesia","type":"article-journal","volume":"40"},"uris":["http://www.mendeley.com/documents/?uuid=8bb12ea7-ef58-3627-ad97-e997a41bbb6e","http://www.mendeley.com/documents/?uuid=bc9646c6-54ec-49e9-9717-5900e6907671"]}],"mendeley":{"formattedCitation":"(Gross, Neargarder, Caldwell-Harris, &amp; Cronin-Golomb, 2011; Radvansky, Gibson, &amp; McNerney, 2011; Yaro &amp; Ward, 2007)","plainTextFormattedCitation":"(Gross, Neargarder, Caldwell-Harris, &amp; Cronin-Golomb, 2011; Radvansky, Gibson, &amp; McNerney, 2011; Yaro &amp; Ward, 2007)","previouslyFormattedCitation":"(Gross, Neargarder, Caldwell-Harris, &amp; Cronin-Golomb, 2011; Radvansky, Gibson, &amp; McNerney, 2011; Yaro &amp; Ward, 2007)"},"properties":{"noteIndex":0},"schema":"https://github.com/citation-style-language/schema/raw/master/csl-citation.json"}</w:instrText>
      </w:r>
      <w:r w:rsidR="00644D79" w:rsidRPr="00EF2AAE">
        <w:rPr>
          <w:rFonts w:ascii="Times New Roman" w:hAnsi="Times New Roman" w:cs="Times New Roman"/>
          <w:sz w:val="24"/>
          <w:szCs w:val="24"/>
        </w:rPr>
        <w:fldChar w:fldCharType="separate"/>
      </w:r>
      <w:r w:rsidR="00EE7E06" w:rsidRPr="00EE7E06">
        <w:rPr>
          <w:rFonts w:ascii="Times New Roman" w:hAnsi="Times New Roman" w:cs="Times New Roman"/>
          <w:noProof/>
          <w:sz w:val="24"/>
          <w:szCs w:val="24"/>
        </w:rPr>
        <w:t>(Gross, Neargarder, Caldwell-Harris, &amp; Cronin-Golomb, 2011; Radvansky, Gibson, &amp; McNerney, 2011; Yaro &amp; Ward, 2007)</w:t>
      </w:r>
      <w:r w:rsidR="00644D79" w:rsidRPr="00EF2AAE">
        <w:rPr>
          <w:rFonts w:ascii="Times New Roman" w:hAnsi="Times New Roman" w:cs="Times New Roman"/>
          <w:sz w:val="24"/>
          <w:szCs w:val="24"/>
        </w:rPr>
        <w:fldChar w:fldCharType="end"/>
      </w:r>
      <w:r w:rsidR="00644D79" w:rsidRPr="00EF2AAE">
        <w:rPr>
          <w:rFonts w:ascii="Times New Roman" w:hAnsi="Times New Roman" w:cs="Times New Roman"/>
          <w:sz w:val="24"/>
          <w:szCs w:val="24"/>
        </w:rPr>
        <w:t xml:space="preserve"> </w:t>
      </w:r>
      <w:r w:rsidR="00644D79" w:rsidRPr="00EF2AAE">
        <w:rPr>
          <w:rFonts w:ascii="Times New Roman" w:hAnsi="Times New Roman" w:cs="Times New Roman"/>
          <w:bCs/>
          <w:sz w:val="24"/>
          <w:szCs w:val="24"/>
        </w:rPr>
        <w:t xml:space="preserve">and </w:t>
      </w:r>
      <w:r w:rsidR="00CC369B" w:rsidRPr="00EF2AAE">
        <w:rPr>
          <w:rFonts w:ascii="Times New Roman" w:hAnsi="Times New Roman" w:cs="Times New Roman"/>
          <w:sz w:val="24"/>
          <w:szCs w:val="24"/>
        </w:rPr>
        <w:t>word-pair associations</w:t>
      </w:r>
      <w:r w:rsidR="00644D79" w:rsidRPr="00EF2AAE">
        <w:rPr>
          <w:rFonts w:ascii="Times New Roman" w:hAnsi="Times New Roman" w:cs="Times New Roman"/>
          <w:sz w:val="24"/>
          <w:szCs w:val="24"/>
        </w:rPr>
        <w:t xml:space="preserve"> </w:t>
      </w:r>
      <w:r w:rsidR="00644D79"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{"citationItems":[{"id":"ITEM-1","itemData":{"DOI":"10.1080/09658210903527308","ISSN":"0965-8211","PMID":"20169501","abstract":"In synaesthesia, the input of one sensory modality automatically triggers an additional experience, not normally triggered by the input of that modality. Therefore, compared to non-synaesthetes, additional experiences exist and these may be used as retrieval cues when memory is tested. Previous case studies have suggested that synaesthesia may yield even extraordinary memory abilities. However, group studies found either a task-specific memory advantage or no performance advantage at all. The aim of the present study was to test whether grapheme-colour synaesthesia gives rise to a general memory benefit using a standardised memory test (Wechsler Memory Scale). The synaesthetes showed a performance advantage in episodic memory tests, but not in short-term memory tests. However, performance was still within the ordinary range. The results support the hypothesis that synaesthesia provides for a richer world of experience and as a consequence additional retrieval cues may be available and beneficial but not to the point of extraordinary memory ability.","author":[{"dropping-particle":"","family":"Rothen","given":"Nicolas","non-dropping-particle":"","parse-names":false,"suffix":""},{"dropping-particle":"","family":"Meier","given":"Beat","non-dropping-particle":"","parse-names":false,"suffix":""}],"container-title":"Memory","id":"ITEM-1","issue":"3","issued":{"date-parts":[["2010","4"]]},"page":"258-264","title":"Grapheme–colour synaesthesia yields an ordinary rather than extraordinary memory advantage: Evidence from a group study","type":"article-journal","volume":"18"},"uris":["http://www.mendeley.com/documents/?uuid=4ae91c72-9c93-3a3e-b270-a82e0c181bf5","http://www.mendeley.com/documents/?uuid=fe20acb2-26bc-4061-9286-445d22365ad0"]},{"id":"ITEM-2","itemData":{"DOI":"10.1068/p6647","ISSN":"0301-0066","abstract":"Synesthesia is a phenomenon in which particular stimuli, such as letters or sound, generate a secondary sensory experience in particular individuals. Reports of enhanced memory in synesthetes raise the question of its cognitive and neurological substrates. Enhanced memory in synesthetes could arise from the explicit or implicit use of a synesthetic cue to aid memory, from changes unique to the synesthete brain, or from both, depending on the task. To assess this question, we tested nine color-graphemic synesthetes using standardized neuropsychological measures that should not trigger color-graphemic synesthesia (visuo-spatial tests) and measures that should trigger color-graphemic synesthesia (verbal tasks). We found a synesthetic advantage on both types of tests, primarily in the initial encoding of information. The pattern of results adds to existing evidence of advantages in synesthetic memory, as well as provides novel evidence that synesthetes may have enhanced encoding rather than superior recall. S...","author":[{"dropping-particle":"","family":"Gross","given":"Veronica C","non-dropping-particle":"","parse-names":false,"suffix":""},{"dropping-particle":"","family":"Neargarder","given":"Sandy","non-dropping-particle":"","parse-names":false,"suffix":""},{"dropping-particle":"","family":"Caldwell-Harris","given":"Catherine L","non-dropping-particle":"","parse-names":false,"suffix":""},{"dropping-particle":"","family":"Cronin-Golomb","given":"Alice","non-dropping-particle":"","parse-names":false,"suffix":""}],"container-title":"Perception","id":"ITEM-2","issue":"2","issued":{"date-parts":[["2011","2","1"]]},"page":"196-208","publisher":"SAGE PublicationsSage UK: London, England","title":"Superior Encoding Enhances Recall in Color-Graphemic Synesthesia","type":"article-journal","volume":"40"},"uris":["http://www.mendeley.com/documents/?uuid=bc9646c6-54ec-49e9-9717-5900e6907671","http://www.mendeley.com/documents/?uuid=8bb12ea7-ef58-3627-ad97-e997a41bbb6e"]}],"mendeley":{"formattedCitation":"(Gross et al., 2011; Rothen &amp; Meier, 2010)","plainTextFormattedCitation":"(Gross et al., 2011; Rothen &amp; Meier, 2010)","previouslyFormattedCitation":"(Gross et al., 2011; Rothen &amp; Meier, 2010)"},"properties":{"noteIndex":0},"schema":"https://github.com/citation-style-language/schema/raw/master/csl-citation.json"}</w:instrText>
      </w:r>
      <w:r w:rsidR="00644D79" w:rsidRPr="00EF2AAE">
        <w:rPr>
          <w:rFonts w:ascii="Times New Roman" w:hAnsi="Times New Roman" w:cs="Times New Roman"/>
          <w:sz w:val="24"/>
          <w:szCs w:val="24"/>
        </w:rPr>
        <w:fldChar w:fldCharType="separate"/>
      </w:r>
      <w:r w:rsidR="00644D79" w:rsidRPr="00EF2AAE">
        <w:rPr>
          <w:rFonts w:ascii="Times New Roman" w:hAnsi="Times New Roman" w:cs="Times New Roman"/>
          <w:noProof/>
          <w:sz w:val="24"/>
          <w:szCs w:val="24"/>
        </w:rPr>
        <w:t>(Gross et al., 2011; Rothen &amp; Meier, 2010)</w:t>
      </w:r>
      <w:r w:rsidR="00644D79" w:rsidRPr="00EF2AAE">
        <w:rPr>
          <w:rFonts w:ascii="Times New Roman" w:hAnsi="Times New Roman" w:cs="Times New Roman"/>
          <w:sz w:val="24"/>
          <w:szCs w:val="24"/>
        </w:rPr>
        <w:fldChar w:fldCharType="end"/>
      </w:r>
      <w:r w:rsidR="00CD7648">
        <w:rPr>
          <w:rFonts w:ascii="Times New Roman" w:hAnsi="Times New Roman" w:cs="Times New Roman"/>
          <w:sz w:val="24"/>
          <w:szCs w:val="24"/>
        </w:rPr>
        <w:t xml:space="preserve"> for example</w:t>
      </w:r>
      <w:r w:rsidR="00644D79" w:rsidRPr="00EF2AAE">
        <w:rPr>
          <w:rFonts w:ascii="Times New Roman" w:hAnsi="Times New Roman" w:cs="Times New Roman"/>
          <w:sz w:val="24"/>
          <w:szCs w:val="24"/>
        </w:rPr>
        <w:t>.</w:t>
      </w:r>
      <w:r w:rsidR="00CC369B" w:rsidRPr="00EF2AAE">
        <w:rPr>
          <w:rFonts w:ascii="Times New Roman" w:hAnsi="Times New Roman" w:cs="Times New Roman"/>
          <w:sz w:val="24"/>
          <w:szCs w:val="24"/>
        </w:rPr>
        <w:t xml:space="preserve"> </w:t>
      </w:r>
      <w:r w:rsidR="005D0773">
        <w:rPr>
          <w:rFonts w:ascii="Times New Roman" w:hAnsi="Times New Roman" w:cs="Times New Roman"/>
          <w:bCs/>
          <w:sz w:val="24"/>
          <w:szCs w:val="24"/>
        </w:rPr>
        <w:t>Additional advantages for adult synaesthetes also come in creativity and perceptual processing:</w:t>
      </w:r>
      <w:r w:rsidR="00A51460" w:rsidRPr="00EF2AAE">
        <w:rPr>
          <w:rFonts w:ascii="Times New Roman" w:hAnsi="Times New Roman" w:cs="Times New Roman"/>
          <w:bCs/>
          <w:sz w:val="24"/>
          <w:szCs w:val="24"/>
        </w:rPr>
        <w:t xml:space="preserve"> </w:t>
      </w:r>
      <w:r w:rsidR="005D0773" w:rsidRPr="00EF2AAE">
        <w:rPr>
          <w:rFonts w:ascii="Times New Roman" w:hAnsi="Times New Roman" w:cs="Times New Roman"/>
          <w:bCs/>
          <w:sz w:val="24"/>
          <w:szCs w:val="24"/>
        </w:rPr>
        <w:fldChar w:fldCharType="begin" w:fldLock="1"/>
      </w:r>
      <w:r w:rsidR="00AE2AEE">
        <w:rPr>
          <w:rFonts w:ascii="Times New Roman" w:hAnsi="Times New Roman" w:cs="Times New Roman"/>
          <w:bCs/>
          <w:sz w:val="24"/>
          <w:szCs w:val="24"/>
        </w:rPr>
        <w:instrText>ADDIN CSL_CITATION {"citationItems":[{"id":"ITEM-1","itemData":{"DOI":"10.1348/000712607X204164","ISBN":"0007-1269","ISSN":"0007-1269","PMID":"17535472","abstract":"It has been suggested that individuals with synaesthesia may show heightened creativity as a result of being able to form meaningful associations between disparate stimuli (e.g. colour, sound). In this study, a large sample (N=82) of people with various kinds of synaesthesia were given two psychometric tests of creativity (Remote Associates Test, Alternate Uses Test) and were also asked about the amount of time engaged in creative arts (visual art, music). There was a significant tendency for synaesthetes to spend more time engaged in creative arts and this was, at least in part, dependent upon the type of synaesthesia experienced. For example, synaesthetes experiencing vision from music were far more likely to play an instrument than their other synaesthetic counterparts. There was no relationship between this tendency and the psychometric measures of creativity, but synaesthetes did outperform controls on one of the two psychometric measures (Remote Associates). We conclude that the tendency for synaesthetes to be more engaged in art is likely to have a different mechanism to psychometric measures of creativity, and that there is no direct link between them. Although synaesthetes may well perform better on some measures of creativity, we suggest that synaesthetes have better bottom-up access to certain associations, but are not necessarily better able to use them flexibly (in divergent thinking).","author":[{"dropping-particle":"","family":"Ward","given":"J.","non-dropping-particle":"","parse-names":false,"suffix":""},{"dropping-particle":"","family":"Thompson-Lake","given":"D.","non-dropping-particle":"","parse-names":false,"suffix":""},{"dropping-particle":"","family":"Ely","given":"R.","non-dropping-particle":"","parse-names":false,"suffix":""},{"dropping-particle":"","family":"Kaminski","given":"F.","non-dropping-particle":"","parse-names":false,"suffix":""}],"container-title":"British journal of psychology (London, England : 1953)","id":"ITEM-1","issue":"Pt 1","issued":{"date-parts":[["2008"]]},"page":"127-141","title":"Synaesthesia, creativity and art: what is the link?","type":"article-journal","volume":"99"},"uris":["http://www.mendeley.com/documents/?uuid=86c08cd0-e8aa-4d4d-995f-a50b612dcc9d","http://www.mendeley.com/documents/?uuid=68d8c6a5-a406-4c17-aed8-f8c8b59dbab6"]}],"mendeley":{"formattedCitation":"(Ward, Thompson-Lake, Ely, &amp; Kaminski, 2008)","manualFormatting":"Ward, Thompson-Lake, Ely, &amp; Kaminski (2008)","plainTextFormattedCitation":"(Ward, Thompson-Lake, Ely, &amp; Kaminski, 2008)","previouslyFormattedCitation":"(Ward, Thompson-Lake, Ely, &amp; Kaminski, 2008)"},"properties":{"noteIndex":0},"schema":"https://github.com/citation-style-language/schema/raw/master/csl-citation.json"}</w:instrText>
      </w:r>
      <w:r w:rsidR="005D0773" w:rsidRPr="00EF2AAE">
        <w:rPr>
          <w:rFonts w:ascii="Times New Roman" w:hAnsi="Times New Roman" w:cs="Times New Roman"/>
          <w:bCs/>
          <w:sz w:val="24"/>
          <w:szCs w:val="24"/>
        </w:rPr>
        <w:fldChar w:fldCharType="separate"/>
      </w:r>
      <w:r w:rsidR="005D0773" w:rsidRPr="00EF2AAE">
        <w:rPr>
          <w:rFonts w:ascii="Times New Roman" w:hAnsi="Times New Roman" w:cs="Times New Roman"/>
          <w:bCs/>
          <w:noProof/>
          <w:sz w:val="24"/>
          <w:szCs w:val="24"/>
        </w:rPr>
        <w:t xml:space="preserve">Ward, Thompson-Lake, Ely, &amp; Kaminski </w:t>
      </w:r>
      <w:r w:rsidR="005D0773">
        <w:rPr>
          <w:rFonts w:ascii="Times New Roman" w:hAnsi="Times New Roman" w:cs="Times New Roman"/>
          <w:bCs/>
          <w:noProof/>
          <w:sz w:val="24"/>
          <w:szCs w:val="24"/>
        </w:rPr>
        <w:t>(</w:t>
      </w:r>
      <w:r w:rsidR="005D0773" w:rsidRPr="00EF2AAE">
        <w:rPr>
          <w:rFonts w:ascii="Times New Roman" w:hAnsi="Times New Roman" w:cs="Times New Roman"/>
          <w:bCs/>
          <w:noProof/>
          <w:sz w:val="24"/>
          <w:szCs w:val="24"/>
        </w:rPr>
        <w:t>2008)</w:t>
      </w:r>
      <w:r w:rsidR="005D0773" w:rsidRPr="00EF2AAE">
        <w:rPr>
          <w:rFonts w:ascii="Times New Roman" w:hAnsi="Times New Roman" w:cs="Times New Roman"/>
          <w:bCs/>
          <w:sz w:val="24"/>
          <w:szCs w:val="24"/>
        </w:rPr>
        <w:fldChar w:fldCharType="end"/>
      </w:r>
      <w:r w:rsidR="005D0773" w:rsidRPr="00EF2AAE">
        <w:rPr>
          <w:rFonts w:ascii="Times New Roman" w:hAnsi="Times New Roman" w:cs="Times New Roman"/>
          <w:bCs/>
          <w:sz w:val="24"/>
          <w:szCs w:val="24"/>
        </w:rPr>
        <w:t xml:space="preserve"> </w:t>
      </w:r>
      <w:r w:rsidR="009323D0">
        <w:rPr>
          <w:rFonts w:ascii="Times New Roman" w:hAnsi="Times New Roman" w:cs="Times New Roman"/>
          <w:bCs/>
          <w:sz w:val="24"/>
          <w:szCs w:val="24"/>
        </w:rPr>
        <w:t>showed</w:t>
      </w:r>
      <w:r w:rsidR="00A51460" w:rsidRPr="00EF2AAE">
        <w:rPr>
          <w:rFonts w:ascii="Times New Roman" w:hAnsi="Times New Roman" w:cs="Times New Roman"/>
          <w:bCs/>
          <w:sz w:val="24"/>
          <w:szCs w:val="24"/>
        </w:rPr>
        <w:t xml:space="preserve"> </w:t>
      </w:r>
      <w:r w:rsidR="00D97CC3">
        <w:rPr>
          <w:rFonts w:ascii="Times New Roman" w:hAnsi="Times New Roman" w:cs="Times New Roman"/>
          <w:bCs/>
          <w:sz w:val="24"/>
          <w:szCs w:val="24"/>
        </w:rPr>
        <w:t>superior performance by</w:t>
      </w:r>
      <w:r w:rsidR="005D0773">
        <w:rPr>
          <w:rFonts w:ascii="Times New Roman" w:hAnsi="Times New Roman" w:cs="Times New Roman"/>
          <w:bCs/>
          <w:sz w:val="24"/>
          <w:szCs w:val="24"/>
        </w:rPr>
        <w:t xml:space="preserve"> grapheme-colour synaesthetes in the</w:t>
      </w:r>
      <w:r w:rsidR="005D0773" w:rsidRPr="005D0773">
        <w:rPr>
          <w:rFonts w:ascii="Times New Roman" w:hAnsi="Times New Roman" w:cs="Times New Roman"/>
          <w:bCs/>
          <w:sz w:val="24"/>
          <w:szCs w:val="24"/>
        </w:rPr>
        <w:t xml:space="preserve"> </w:t>
      </w:r>
      <w:r w:rsidR="005D0773" w:rsidRPr="005D0773">
        <w:rPr>
          <w:rFonts w:ascii="Times New Roman" w:hAnsi="Times New Roman" w:cs="Times New Roman"/>
          <w:bCs/>
          <w:i/>
          <w:sz w:val="24"/>
          <w:szCs w:val="24"/>
        </w:rPr>
        <w:t xml:space="preserve">Remote Associates </w:t>
      </w:r>
      <w:r w:rsidR="005D0773">
        <w:rPr>
          <w:rFonts w:ascii="Times New Roman" w:hAnsi="Times New Roman" w:cs="Times New Roman"/>
          <w:bCs/>
          <w:i/>
          <w:sz w:val="24"/>
          <w:szCs w:val="24"/>
        </w:rPr>
        <w:t>T</w:t>
      </w:r>
      <w:r w:rsidR="005D0773" w:rsidRPr="005D0773">
        <w:rPr>
          <w:rFonts w:ascii="Times New Roman" w:hAnsi="Times New Roman" w:cs="Times New Roman"/>
          <w:bCs/>
          <w:i/>
          <w:sz w:val="24"/>
          <w:szCs w:val="24"/>
        </w:rPr>
        <w:t>est</w:t>
      </w:r>
      <w:r w:rsidR="005D0773" w:rsidRPr="00EF2AAE">
        <w:rPr>
          <w:rFonts w:ascii="Times New Roman" w:hAnsi="Times New Roman" w:cs="Times New Roman"/>
          <w:bCs/>
          <w:sz w:val="24"/>
          <w:szCs w:val="24"/>
        </w:rPr>
        <w:t xml:space="preserve"> </w:t>
      </w:r>
      <w:r w:rsidR="005D0773">
        <w:rPr>
          <w:rFonts w:ascii="Times New Roman" w:hAnsi="Times New Roman" w:cs="Times New Roman"/>
          <w:bCs/>
          <w:sz w:val="24"/>
          <w:szCs w:val="24"/>
        </w:rPr>
        <w:t xml:space="preserve">(which measures </w:t>
      </w:r>
      <w:r w:rsidR="00A51460" w:rsidRPr="00EF2AAE">
        <w:rPr>
          <w:rFonts w:ascii="Times New Roman" w:hAnsi="Times New Roman" w:cs="Times New Roman"/>
          <w:bCs/>
          <w:sz w:val="24"/>
          <w:szCs w:val="24"/>
        </w:rPr>
        <w:t xml:space="preserve">convergent creative thinking </w:t>
      </w:r>
      <w:r w:rsidR="005D0773">
        <w:rPr>
          <w:rFonts w:ascii="Times New Roman" w:hAnsi="Times New Roman" w:cs="Times New Roman"/>
          <w:bCs/>
          <w:sz w:val="24"/>
          <w:szCs w:val="24"/>
        </w:rPr>
        <w:t>but</w:t>
      </w:r>
      <w:r w:rsidR="00A51460" w:rsidRPr="00EF2AAE">
        <w:rPr>
          <w:rFonts w:ascii="Times New Roman" w:hAnsi="Times New Roman" w:cs="Times New Roman"/>
          <w:bCs/>
          <w:sz w:val="24"/>
          <w:szCs w:val="24"/>
        </w:rPr>
        <w:t xml:space="preserve"> </w:t>
      </w:r>
      <w:r w:rsidR="005D0773">
        <w:rPr>
          <w:rFonts w:ascii="Times New Roman" w:hAnsi="Times New Roman" w:cs="Times New Roman"/>
          <w:bCs/>
          <w:sz w:val="24"/>
          <w:szCs w:val="24"/>
        </w:rPr>
        <w:t>also</w:t>
      </w:r>
      <w:r w:rsidR="00A51460" w:rsidRPr="00EF2AAE">
        <w:rPr>
          <w:rFonts w:ascii="Times New Roman" w:hAnsi="Times New Roman" w:cs="Times New Roman"/>
          <w:bCs/>
          <w:sz w:val="24"/>
          <w:szCs w:val="24"/>
        </w:rPr>
        <w:t xml:space="preserve"> relate</w:t>
      </w:r>
      <w:r w:rsidR="005D0773">
        <w:rPr>
          <w:rFonts w:ascii="Times New Roman" w:hAnsi="Times New Roman" w:cs="Times New Roman"/>
          <w:bCs/>
          <w:sz w:val="24"/>
          <w:szCs w:val="24"/>
        </w:rPr>
        <w:t>s</w:t>
      </w:r>
      <w:r w:rsidR="00A51460" w:rsidRPr="00EF2AAE">
        <w:rPr>
          <w:rFonts w:ascii="Times New Roman" w:hAnsi="Times New Roman" w:cs="Times New Roman"/>
          <w:bCs/>
          <w:sz w:val="24"/>
          <w:szCs w:val="24"/>
        </w:rPr>
        <w:t xml:space="preserve"> to</w:t>
      </w:r>
      <w:r w:rsidR="00644D79" w:rsidRPr="00EF2AAE">
        <w:rPr>
          <w:rFonts w:ascii="Times New Roman" w:hAnsi="Times New Roman" w:cs="Times New Roman"/>
          <w:bCs/>
          <w:sz w:val="24"/>
          <w:szCs w:val="24"/>
        </w:rPr>
        <w:t xml:space="preserve"> verbal ability</w:t>
      </w:r>
      <w:r w:rsidR="00A51460" w:rsidRPr="00EF2AAE">
        <w:rPr>
          <w:rFonts w:ascii="Times New Roman" w:hAnsi="Times New Roman" w:cs="Times New Roman"/>
          <w:bCs/>
          <w:sz w:val="24"/>
          <w:szCs w:val="24"/>
        </w:rPr>
        <w:t>;</w:t>
      </w:r>
      <w:r w:rsidR="00644D79" w:rsidRPr="00EF2AAE">
        <w:rPr>
          <w:rFonts w:ascii="Times New Roman" w:hAnsi="Times New Roman" w:cs="Times New Roman"/>
          <w:bCs/>
          <w:sz w:val="24"/>
          <w:szCs w:val="24"/>
        </w:rPr>
        <w:t xml:space="preserve"> </w:t>
      </w:r>
      <w:r w:rsidR="005D0773">
        <w:rPr>
          <w:rFonts w:ascii="Times New Roman" w:hAnsi="Times New Roman" w:cs="Times New Roman"/>
          <w:bCs/>
          <w:sz w:val="24"/>
          <w:szCs w:val="24"/>
        </w:rPr>
        <w:fldChar w:fldCharType="begin" w:fldLock="1"/>
      </w:r>
      <w:r w:rsidR="00A93AB3">
        <w:rPr>
          <w:rFonts w:ascii="Times New Roman" w:hAnsi="Times New Roman" w:cs="Times New Roman"/>
          <w:bCs/>
          <w:sz w:val="24"/>
          <w:szCs w:val="24"/>
        </w:rPr>
        <w:instrText>ADDIN CSL_CITATION {"citationItems":[{"id":"ITEM-1","itemData":{"DOI":"10.1002/j.2162-6057.1968.tb00104.x","ISSN":"00220175","author":[{"dropping-particle":"","family":"Mednick","given":"A.","non-dropping-particle":"","parse-names":false,"suffix":""}],"container-title":"The Journal of Creative Behavior","id":"ITEM-1","issue":"3","issued":{"date-parts":[["1968","7"]]},"page":"213-214","publisher":"Wiley-Blackwell","title":"The Remote Associates Test*","type":"article-journal","volume":"2"},"uris":["http://www.mendeley.com/documents/?uuid=24283e19-1726-3229-8c5c-f6d67afeeb90"]},{"id":"ITEM-2","itemData":{"abstract":"The Remote Associates Test (RAT) is often assumed to be a measure of creativity; however, the RAT has been broadly applied in psychological studies. Originally developed to assess individual differences in associative processing, the RAT has been used to study various constructs, such as creativity, problem solving, insight, and memory. Aside from early validation studies, the psychometric properties of the RAT remain largely unexplored. This study examines the internal and external structure validity evidence of a computer-based, 30-item RAT based on scores from a sample of undergraduate students. We examined internal structure via classical test theory item statistics, dimensionality analysis, item response theory analysis, and differential item functioning analysis. Results showed that the two-parameter logistic (2PL) model, in which items have unique discrimination and difficulty parameters, had good fit to item responses from our 30-item RAT. In addition, the relationships among scores on the RAT and a series of other cognitive measures including divergent thinking, intelligence, and working memory tasks were examined to assess the external validity of the RAT scores. Results indicate that the RAT assesses cognitive processes similar to those from a wide range of other analytical and convergent thinking test, distinguishing it from traditional, divergent thinking tests of creativity. In light of concerns regarding the internal and external psychometric properties of creativity measures, our findings help to clarify the item and test characteristics of the RAT. (PsycINFO Database Record (c) 2017 APA, all rights reserved)","author":[{"dropping-particle":"","family":"Lee","given":"C.S.","non-dropping-particle":"","parse-names":false,"suffix":""},{"dropping-particle":"","family":"Huggins","given":"A.C","non-dropping-particle":"","parse-names":false,"suffix":""},{"dropping-particle":"","family":"Therriault","given":"D.J","non-dropping-particle":"","parse-names":false,"suffix":""}],"container-title":"Psychology of Aesthetics, Creativity, and the Arts","id":"ITEM-2","issue":"4","issued":{"date-parts":[["2014"]]},"page":"446-460","title":"A measure of creativity or intelligence? Examining internal and external structure validity evidence of the Remote Associates Test.","type":"article-journal","volume":"8"},"uris":["http://www.mendeley.com/documents/?uuid=8c63da54-6991-3330-abdf-11ed799ac449","http://www.mendeley.com/documents/?uuid=ed8eb7b3-de81-4fd4-a0bf-d6d09a325682"]}],"mendeley":{"formattedCitation":"(Lee, Huggins, &amp; Therriault, 2014; Mednick, 1968)","manualFormatting":"Lee, Huggins, &amp; Therriault, 2014; Mednick, 1968)","plainTextFormattedCitation":"(Lee, Huggins, &amp; Therriault, 2014; Mednick, 1968)","previouslyFormattedCitation":"(Lee, Huggins, &amp; Therriault, 2014; Mednick, 1968)"},"properties":{"noteIndex":0},"schema":"https://github.com/citation-style-language/schema/raw/master/csl-citation.json"}</w:instrText>
      </w:r>
      <w:r w:rsidR="005D0773">
        <w:rPr>
          <w:rFonts w:ascii="Times New Roman" w:hAnsi="Times New Roman" w:cs="Times New Roman"/>
          <w:bCs/>
          <w:sz w:val="24"/>
          <w:szCs w:val="24"/>
        </w:rPr>
        <w:fldChar w:fldCharType="separate"/>
      </w:r>
      <w:r w:rsidR="00204F16" w:rsidRPr="00204F16">
        <w:rPr>
          <w:rFonts w:ascii="Times New Roman" w:hAnsi="Times New Roman" w:cs="Times New Roman"/>
          <w:bCs/>
          <w:noProof/>
          <w:sz w:val="24"/>
          <w:szCs w:val="24"/>
        </w:rPr>
        <w:t>Lee, Huggins, &amp; Therriault, 2014; M</w:t>
      </w:r>
      <w:r w:rsidR="00432F8D">
        <w:rPr>
          <w:rFonts w:ascii="Times New Roman" w:hAnsi="Times New Roman" w:cs="Times New Roman"/>
          <w:bCs/>
          <w:noProof/>
          <w:sz w:val="24"/>
          <w:szCs w:val="24"/>
        </w:rPr>
        <w:t>ednick</w:t>
      </w:r>
      <w:r w:rsidR="00204F16" w:rsidRPr="00204F16">
        <w:rPr>
          <w:rFonts w:ascii="Times New Roman" w:hAnsi="Times New Roman" w:cs="Times New Roman"/>
          <w:bCs/>
          <w:noProof/>
          <w:sz w:val="24"/>
          <w:szCs w:val="24"/>
        </w:rPr>
        <w:t>, 1968)</w:t>
      </w:r>
      <w:r w:rsidR="005D0773">
        <w:rPr>
          <w:rFonts w:ascii="Times New Roman" w:hAnsi="Times New Roman" w:cs="Times New Roman"/>
          <w:bCs/>
          <w:sz w:val="24"/>
          <w:szCs w:val="24"/>
        </w:rPr>
        <w:fldChar w:fldCharType="end"/>
      </w:r>
      <w:r w:rsidR="00A51460" w:rsidRPr="00EF2AAE">
        <w:rPr>
          <w:rFonts w:ascii="Times New Roman" w:hAnsi="Times New Roman" w:cs="Times New Roman"/>
          <w:bCs/>
          <w:sz w:val="24"/>
          <w:szCs w:val="24"/>
        </w:rPr>
        <w:t xml:space="preserve"> and </w:t>
      </w:r>
      <w:r w:rsidR="009323D0">
        <w:rPr>
          <w:rFonts w:ascii="Times New Roman" w:hAnsi="Times New Roman" w:cs="Times New Roman"/>
          <w:bCs/>
          <w:sz w:val="24"/>
          <w:szCs w:val="24"/>
        </w:rPr>
        <w:t>adult synaesthetes have benefits</w:t>
      </w:r>
      <w:r w:rsidR="00390C5A">
        <w:rPr>
          <w:rFonts w:ascii="Times New Roman" w:hAnsi="Times New Roman" w:cs="Times New Roman"/>
          <w:bCs/>
          <w:sz w:val="24"/>
          <w:szCs w:val="24"/>
        </w:rPr>
        <w:t>,</w:t>
      </w:r>
      <w:r w:rsidR="009323D0">
        <w:rPr>
          <w:rFonts w:ascii="Times New Roman" w:hAnsi="Times New Roman" w:cs="Times New Roman"/>
          <w:bCs/>
          <w:sz w:val="24"/>
          <w:szCs w:val="24"/>
        </w:rPr>
        <w:t xml:space="preserve"> </w:t>
      </w:r>
      <w:r w:rsidR="00A51460" w:rsidRPr="00EF2AAE">
        <w:rPr>
          <w:rFonts w:ascii="Times New Roman" w:hAnsi="Times New Roman" w:cs="Times New Roman"/>
          <w:bCs/>
          <w:sz w:val="24"/>
          <w:szCs w:val="24"/>
        </w:rPr>
        <w:t>too</w:t>
      </w:r>
      <w:r w:rsidR="00390C5A">
        <w:rPr>
          <w:rFonts w:ascii="Times New Roman" w:hAnsi="Times New Roman" w:cs="Times New Roman"/>
          <w:bCs/>
          <w:sz w:val="24"/>
          <w:szCs w:val="24"/>
        </w:rPr>
        <w:t>,</w:t>
      </w:r>
      <w:r w:rsidR="00A51460" w:rsidRPr="00EF2AAE">
        <w:rPr>
          <w:rFonts w:ascii="Times New Roman" w:hAnsi="Times New Roman" w:cs="Times New Roman"/>
          <w:bCs/>
          <w:sz w:val="24"/>
          <w:szCs w:val="24"/>
        </w:rPr>
        <w:t xml:space="preserve"> in </w:t>
      </w:r>
      <w:r>
        <w:rPr>
          <w:rFonts w:ascii="Times New Roman" w:hAnsi="Times New Roman" w:cs="Times New Roman"/>
          <w:sz w:val="24"/>
          <w:szCs w:val="24"/>
        </w:rPr>
        <w:t>colour</w:t>
      </w:r>
      <w:r w:rsidR="00A51460" w:rsidRPr="00EF2AAE">
        <w:rPr>
          <w:rFonts w:ascii="Times New Roman" w:hAnsi="Times New Roman" w:cs="Times New Roman"/>
          <w:sz w:val="24"/>
          <w:szCs w:val="24"/>
        </w:rPr>
        <w:t xml:space="preserve"> processing (e.g., recognition and memory for colours; </w:t>
      </w:r>
      <w:r w:rsidR="00A51460"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{"citationItems":[{"id":"ITEM-1","itemData":{"DOI":"10.1016/J.COGNITION.2013.06.009","ISSN":"0010-0277","abstract":"There is emerging evidence that the encoding of visual information and the maintenance of this information in a temporarily accessible state in working memory rely on the same neural mechanisms. A consequence of this overlap is that atypical forms of perception should influence working memory. We examined this by investigating whether having grapheme–color synesthesia, a condition characterized by the involuntary experience of color photisms when reading or representing graphemes, would confer benefits on working memory. Two competing hypotheses propose that superior memory in synesthesia results from information being coded in two information channels (dual-coding) or from superior dimension-specific visual processing (enhanced processing). We discriminated between these hypotheses in three n-back experiments in which controls and synesthetes viewed inducer and non-inducer graphemes and maintained color or grapheme information in working memory. Synesthetes displayed superior color working memory than controls for both grapheme types, whereas the two groups did not differ in grapheme working memory. Further analyses excluded the possibilities of enhanced working memory among synesthetes being due to greater color discrimination, stimulus color familiarity, or bidirectionality. These results reveal enhanced dimension-specific visual working memory in this population and supply further evidence for a close relationship between sensory processing and the maintenance of sensory information in working memory.","author":[{"dropping-particle":"","family":"Terhune","given":"Devin Blair","non-dropping-particle":"","parse-names":false,"suffix":""},{"dropping-particle":"","family":"Wudarczyk","given":"Olga Anna","non-dropping-particle":"","parse-names":false,"suffix":""},{"dropping-particle":"","family":"Kochuparampil","given":"Priya","non-dropping-particle":"","parse-names":false,"suffix":""},{"dropping-particle":"","family":"Cohen Kadosh","given":"Roi","non-dropping-particle":"","parse-names":false,"suffix":""}],"container-title":"Cognition","id":"ITEM-1","issue":"1","issued":{"date-parts":[["2013","10","1"]]},"page":"123-137","publisher":"Elsevier","title":"Enhanced dimension-specific visual working memory in grapheme–color synesthesia","type":"article-journal","volume":"129"},"uris":["http://www.mendeley.com/documents/?uuid=3cbe6f9e-3b4c-3910-8bf9-aae10b6786fb","http://www.mendeley.com/documents/?uuid=5b62945b-847b-4a73-b486-8c4d1501a1b3"]},{"id":"ITEM-2","itemData":{"DOI":"10.1080/17470210600785208","ISSN":"1747-0218","author":[{"dropping-particle":"","family":"Yaro","given":"Caroline","non-dropping-particle":"","parse-names":false,"suffix":""},{"dropping-particle":"","family":"Ward","given":"Jamie","non-dropping-particle":"","parse-names":false,"suffix":""}],"container-title":"Quarterly Journal of Experimental Psychology","id":"ITEM-2","issue":"5","issued":{"date-parts":[["2007","5"]]},"page":"681-695","title":"Searching for Shereshevskii: What is superior about the memory of synaesthetes?","type":"article-journal","volume":"60"},"uris":["http://www.mendeley.com/documents/?uuid=7c6a74e2-9436-3106-8698-eb568c1932b7"]}],"mendeley":{"formattedCitation":"(Terhune, Wudarczyk, Kochuparampil, &amp; Cohen Kadosh, 2013; Yaro &amp; Ward, 2007)","manualFormatting":"Terhune, Wudarczyk, Kochuparampil, &amp; Cohen Kadosh, 2013; Yaro &amp; Ward, 2007)","plainTextFormattedCitation":"(Terhune, Wudarczyk, Kochuparampil, &amp; Cohen Kadosh, 2013; Yaro &amp; Ward, 2007)","previouslyFormattedCitation":"(Terhune, Wudarczyk, Kochuparampil, &amp; Cohen Kadosh, 2013; Yaro &amp; Ward, 2007)"},"properties":{"noteIndex":0},"schema":"https://github.com/citation-style-language/schema/raw/master/csl-citation.json"}</w:instrText>
      </w:r>
      <w:r w:rsidR="00A51460" w:rsidRPr="00EF2AAE">
        <w:rPr>
          <w:rFonts w:ascii="Times New Roman" w:hAnsi="Times New Roman" w:cs="Times New Roman"/>
          <w:sz w:val="24"/>
          <w:szCs w:val="24"/>
        </w:rPr>
        <w:fldChar w:fldCharType="separate"/>
      </w:r>
      <w:r w:rsidR="00A51460" w:rsidRPr="00EF2AAE">
        <w:rPr>
          <w:rFonts w:ascii="Times New Roman" w:hAnsi="Times New Roman" w:cs="Times New Roman"/>
          <w:noProof/>
          <w:sz w:val="24"/>
          <w:szCs w:val="24"/>
        </w:rPr>
        <w:t>Terhune, Wudarczyk, Kochuparampil, &amp; Cohen Kadosh, 2013; Yaro &amp; Ward, 2007)</w:t>
      </w:r>
      <w:r w:rsidR="00A51460" w:rsidRPr="00EF2AAE">
        <w:rPr>
          <w:rFonts w:ascii="Times New Roman" w:hAnsi="Times New Roman" w:cs="Times New Roman"/>
          <w:sz w:val="24"/>
          <w:szCs w:val="24"/>
        </w:rPr>
        <w:fldChar w:fldCharType="end"/>
      </w:r>
      <w:r w:rsidR="00A51460" w:rsidRPr="00EF2AAE">
        <w:rPr>
          <w:rFonts w:ascii="Times New Roman" w:hAnsi="Times New Roman" w:cs="Times New Roman"/>
          <w:sz w:val="24"/>
          <w:szCs w:val="24"/>
        </w:rPr>
        <w:t xml:space="preserve"> and visual search </w:t>
      </w:r>
      <w:r w:rsidR="00A51460" w:rsidRPr="00EF2AAE">
        <w:rPr>
          <w:rFonts w:ascii="Times New Roman" w:hAnsi="Times New Roman" w:cs="Times New Roman"/>
          <w:sz w:val="24"/>
          <w:szCs w:val="24"/>
        </w:rPr>
        <w:fldChar w:fldCharType="begin" w:fldLock="1"/>
      </w:r>
      <w:r w:rsidR="00A93AB3">
        <w:rPr>
          <w:rFonts w:ascii="Times New Roman" w:hAnsi="Times New Roman" w:cs="Times New Roman"/>
          <w:sz w:val="24"/>
          <w:szCs w:val="24"/>
        </w:rPr>
        <w:instrText>ADDIN CSL_CITATION {"citationItems":[{"id":"ITEM-1","itemData":{"DOI":"10.1098/rspb.2000.1576","ISSN":"0962-8452","author":[{"dropping-particle":"","family":"Ramachandran","given":"V. S.","non-dropping-particle":"","parse-names":false,"suffix":""},{"dropping-particle":"","family":"Hubbard","given":"E. M.","non-dropping-particle":"","parse-names":false,"suffix":""}],"container-title":"Proceedings of the Royal Society B: Biological Sciences","id":"ITEM-1","issue":"1470","issued":{"date-parts":[["2001","5","7"]]},"page":"979-983","title":"Psychophysical investigations into the neural basis of synaesthesia","type":"article-journal","volume":"268"},"uris":["http://www.mendeley.com/documents/?uuid=55e379d0-831f-3b6e-b899-44547a5521e5"]},{"id":"ITEM-2","itemData":{"DOI":"10.1016/j.mehy.2007.09.007","ISBN":"0306-9877 (Print) 0306-9877","PMID":"17980498","author":[{"dropping-particle":"","family":"Brang","given":"D","non-dropping-particle":"","parse-names":false,"suffix":""},{"dropping-particle":"","family":"Ramachandran","given":"V S","non-dropping-particle":"","parse-names":false,"suffix":""}],"container-title":"Med Hypotheses","id":"ITEM-2","issue":"4","issued":{"date-parts":[["2008"]]},"language":"eng","note":"Brang, D\nRamachandran, V S\nLetter\nUnited States\nMed Hypotheses. 2008;70(4):903-4. Epub 2007 Nov 5.","page":"903-904","title":"Psychopharmacology of synesthesia; the role of serotonin S2a receptor activation","type":"article-journal","volume":"70"},"uris":["http://www.mendeley.com/documents/?uuid=1f7b4497-4d2b-48d1-9807-0f9a46f6a0b1"]}],"mendeley":{"formattedCitation":"(Brang &amp; Ramachandran, 2008; V. S. Ramachandran &amp; Hubbard, 2001)","manualFormatting":"(Brang &amp; Ramachandran, 2008; Ramachandran &amp; Hubbard, 2001)","plainTextFormattedCitation":"(Brang &amp; Ramachandran, 2008; V. S. Ramachandran &amp; Hubbard, 2001)","previouslyFormattedCitation":"(Brang &amp; Ramachandran, 2008; V. S. Ramachandran &amp; Hubbard, 2001)"},"properties":{"noteIndex":0},"schema":"https://github.com/citation-style-language/schema/raw/master/csl-citation.json"}</w:instrText>
      </w:r>
      <w:r w:rsidR="00A51460" w:rsidRPr="00EF2AAE">
        <w:rPr>
          <w:rFonts w:ascii="Times New Roman" w:hAnsi="Times New Roman" w:cs="Times New Roman"/>
          <w:sz w:val="24"/>
          <w:szCs w:val="24"/>
        </w:rPr>
        <w:fldChar w:fldCharType="separate"/>
      </w:r>
      <w:r w:rsidR="00A51460" w:rsidRPr="00EF2AAE">
        <w:rPr>
          <w:rFonts w:ascii="Times New Roman" w:hAnsi="Times New Roman" w:cs="Times New Roman"/>
          <w:noProof/>
          <w:sz w:val="24"/>
          <w:szCs w:val="24"/>
        </w:rPr>
        <w:t>(Brang &amp; Ramachandran, 2008; Ramachandran &amp; Hubbard, 2001)</w:t>
      </w:r>
      <w:r w:rsidR="00A51460" w:rsidRPr="00EF2AAE">
        <w:rPr>
          <w:rFonts w:ascii="Times New Roman" w:hAnsi="Times New Roman" w:cs="Times New Roman"/>
          <w:sz w:val="24"/>
          <w:szCs w:val="24"/>
        </w:rPr>
        <w:fldChar w:fldCharType="end"/>
      </w:r>
      <w:r w:rsidR="00A51460" w:rsidRPr="00EF2AAE">
        <w:rPr>
          <w:rFonts w:ascii="Times New Roman" w:hAnsi="Times New Roman" w:cs="Times New Roman"/>
          <w:sz w:val="24"/>
          <w:szCs w:val="24"/>
        </w:rPr>
        <w:t xml:space="preserve">. </w:t>
      </w:r>
    </w:p>
    <w:p w14:paraId="3A1D2A6A" w14:textId="77777777" w:rsidR="00EC63D8" w:rsidRPr="00EF2AAE" w:rsidRDefault="00EC63D8" w:rsidP="00A51460">
      <w:pPr>
        <w:autoSpaceDE w:val="0"/>
        <w:autoSpaceDN w:val="0"/>
        <w:adjustRightInd w:val="0"/>
        <w:spacing w:line="480" w:lineRule="auto"/>
        <w:jc w:val="both"/>
        <w:rPr>
          <w:rFonts w:ascii="Times New Roman" w:hAnsi="Times New Roman" w:cs="Times New Roman"/>
          <w:sz w:val="24"/>
          <w:szCs w:val="24"/>
        </w:rPr>
      </w:pPr>
    </w:p>
    <w:p w14:paraId="584FDBE9" w14:textId="66E7E56D" w:rsidR="00EC63D8" w:rsidRPr="00390C5A" w:rsidRDefault="00C31515" w:rsidP="00A51460">
      <w:pPr>
        <w:spacing w:line="480" w:lineRule="auto"/>
        <w:jc w:val="both"/>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 xml:space="preserve">The reason for these advantages is somewhat unclear. One model, </w:t>
      </w:r>
      <w:r w:rsidR="00EC63D8">
        <w:rPr>
          <w:rFonts w:ascii="Times New Roman" w:hAnsi="Times New Roman" w:cs="Times New Roman"/>
          <w:color w:val="538135" w:themeColor="accent6" w:themeShade="BF"/>
          <w:sz w:val="24"/>
          <w:szCs w:val="24"/>
        </w:rPr>
        <w:t>relating to</w:t>
      </w:r>
      <w:r>
        <w:rPr>
          <w:rFonts w:ascii="Times New Roman" w:hAnsi="Times New Roman" w:cs="Times New Roman"/>
          <w:color w:val="538135" w:themeColor="accent6" w:themeShade="BF"/>
          <w:sz w:val="24"/>
          <w:szCs w:val="24"/>
        </w:rPr>
        <w:t xml:space="preserve"> </w:t>
      </w:r>
      <w:r w:rsidRPr="00C31515">
        <w:rPr>
          <w:rFonts w:ascii="Times New Roman" w:hAnsi="Times New Roman" w:cs="Times New Roman"/>
          <w:i/>
          <w:color w:val="538135" w:themeColor="accent6" w:themeShade="BF"/>
          <w:sz w:val="24"/>
          <w:szCs w:val="24"/>
        </w:rPr>
        <w:t>D</w:t>
      </w:r>
      <w:r w:rsidR="000E5E71" w:rsidRPr="00C31515">
        <w:rPr>
          <w:rFonts w:ascii="Times New Roman" w:hAnsi="Times New Roman" w:cs="Times New Roman"/>
          <w:i/>
          <w:color w:val="538135" w:themeColor="accent6" w:themeShade="BF"/>
          <w:sz w:val="24"/>
          <w:szCs w:val="24"/>
        </w:rPr>
        <w:t xml:space="preserve">ual-coding </w:t>
      </w:r>
      <w:r w:rsidRPr="00C31515">
        <w:rPr>
          <w:rFonts w:ascii="Times New Roman" w:hAnsi="Times New Roman" w:cs="Times New Roman"/>
          <w:i/>
          <w:color w:val="538135" w:themeColor="accent6" w:themeShade="BF"/>
          <w:sz w:val="24"/>
          <w:szCs w:val="24"/>
        </w:rPr>
        <w:t>T</w:t>
      </w:r>
      <w:r w:rsidR="000E5E71" w:rsidRPr="00C31515">
        <w:rPr>
          <w:rFonts w:ascii="Times New Roman" w:hAnsi="Times New Roman" w:cs="Times New Roman"/>
          <w:i/>
          <w:color w:val="538135" w:themeColor="accent6" w:themeShade="BF"/>
          <w:sz w:val="24"/>
          <w:szCs w:val="24"/>
        </w:rPr>
        <w:t>heory</w:t>
      </w:r>
      <w:r>
        <w:rPr>
          <w:rFonts w:ascii="Times New Roman" w:hAnsi="Times New Roman" w:cs="Times New Roman"/>
          <w:color w:val="538135" w:themeColor="accent6" w:themeShade="BF"/>
          <w:sz w:val="24"/>
          <w:szCs w:val="24"/>
        </w:rPr>
        <w:t>,</w:t>
      </w:r>
      <w:r w:rsidR="000E5E71" w:rsidRPr="00F8339E">
        <w:rPr>
          <w:rFonts w:ascii="Times New Roman" w:hAnsi="Times New Roman" w:cs="Times New Roman"/>
          <w:color w:val="538135" w:themeColor="accent6" w:themeShade="BF"/>
          <w:sz w:val="24"/>
          <w:szCs w:val="24"/>
        </w:rPr>
        <w:t xml:space="preserve"> suggest</w:t>
      </w:r>
      <w:r>
        <w:rPr>
          <w:rFonts w:ascii="Times New Roman" w:hAnsi="Times New Roman" w:cs="Times New Roman"/>
          <w:color w:val="538135" w:themeColor="accent6" w:themeShade="BF"/>
          <w:sz w:val="24"/>
          <w:szCs w:val="24"/>
        </w:rPr>
        <w:t>s</w:t>
      </w:r>
      <w:r w:rsidR="000E5E71" w:rsidRPr="00F8339E">
        <w:rPr>
          <w:rFonts w:ascii="Times New Roman" w:hAnsi="Times New Roman" w:cs="Times New Roman"/>
          <w:color w:val="538135" w:themeColor="accent6" w:themeShade="BF"/>
          <w:sz w:val="24"/>
          <w:szCs w:val="24"/>
        </w:rPr>
        <w:t xml:space="preserve"> that grapheme-colour synaesthesia </w:t>
      </w:r>
      <w:r>
        <w:rPr>
          <w:rFonts w:ascii="Times New Roman" w:hAnsi="Times New Roman" w:cs="Times New Roman"/>
          <w:color w:val="538135" w:themeColor="accent6" w:themeShade="BF"/>
          <w:sz w:val="24"/>
          <w:szCs w:val="24"/>
        </w:rPr>
        <w:t>perhaps makes graphemes more robust in memory because they are additionally encoded with colours</w:t>
      </w:r>
      <w:r w:rsidR="00EC63D8">
        <w:rPr>
          <w:rFonts w:ascii="Times New Roman" w:hAnsi="Times New Roman" w:cs="Times New Roman"/>
          <w:color w:val="538135" w:themeColor="accent6" w:themeShade="BF"/>
          <w:sz w:val="24"/>
          <w:szCs w:val="24"/>
        </w:rPr>
        <w:t xml:space="preserve"> (e.g</w:t>
      </w:r>
      <w:r w:rsidR="00A93AB3">
        <w:rPr>
          <w:rFonts w:ascii="Times New Roman" w:hAnsi="Times New Roman" w:cs="Times New Roman"/>
          <w:color w:val="538135" w:themeColor="accent6" w:themeShade="BF"/>
          <w:sz w:val="24"/>
          <w:szCs w:val="24"/>
        </w:rPr>
        <w:t xml:space="preserve">. </w:t>
      </w:r>
      <w:r w:rsidR="00A93AB3">
        <w:rPr>
          <w:rFonts w:ascii="Times New Roman" w:hAnsi="Times New Roman" w:cs="Times New Roman"/>
          <w:color w:val="538135" w:themeColor="accent6" w:themeShade="BF"/>
          <w:sz w:val="24"/>
          <w:szCs w:val="24"/>
        </w:rPr>
        <w:fldChar w:fldCharType="begin" w:fldLock="1"/>
      </w:r>
      <w:r w:rsidR="00A93AB3">
        <w:rPr>
          <w:rFonts w:ascii="Times New Roman" w:hAnsi="Times New Roman" w:cs="Times New Roman"/>
          <w:color w:val="538135" w:themeColor="accent6" w:themeShade="BF"/>
          <w:sz w:val="24"/>
          <w:szCs w:val="24"/>
        </w:rPr>
        <w:instrText>ADDIN CSL_CITATION {"citationItems":[{"id":"ITEM-1","itemData":{"DOI":"10.1037/a0021329","ISSN":"1939-1285","PMID":"21244115","abstract":"In the current study, we explored the influence of synesthesia on memory for word lists. We tested 10 grapheme-color synesthetes who reported an experience of color when reading letters or words. We replicated a previous finding that memory is compromised when synesthetic color is incongruent with perceptual color. Beyond this, we found that, although their memory for word lists was superior overall, synesthetes did not exhibit typical color- or semantic-defined von Restorff isolation effects (von Restorff, 1933) compared with control participants. Moreover, our synesthetes exhibited a reduced Deese-Roediger-McDermott false memory effect (Deese, 1959; Roediger &amp; McDermott, 1995). Taken as a whole, these findings are consistent with the idea that color-grapheme synesthesia can lead people to place a greater emphasis on item-specific processing and surface form characteristics of words in a list (e.g., the letters that make them up) relative to relational processing and more meaning-based processes. (PsycINFO Database Record (c) 2010 APA, all rights reserved).","author":[{"dropping-particle":"","family":"Radvansky","given":"Gabriel A.","non-dropping-particle":"","parse-names":false,"suffix":""},{"dropping-particle":"","family":"Gibson","given":"Bradley S.","non-dropping-particle":"","parse-names":false,"suffix":""},{"dropping-particle":"","family":"McNerney","given":"M. Windy","non-dropping-particle":"","parse-names":false,"suffix":""}],"container-title":"Journal of Experimental Psychology: Learning, Memory, and Cognition","id":"ITEM-1","issue":"1","issued":{"date-parts":[["2011","1"]]},"page":"219-229","title":"Synesthesia and memory: Color congruency, von Restorff, and false memory effects.","type":"article-journal","volume":"37"},"uris":["http://www.mendeley.com/documents/?uuid=82a681e5-9384-3dd8-9545-1dbed2eb9ca3"]}],"mendeley":{"formattedCitation":"(Radvansky et al., 2011)","manualFormatting":"Radvansky et al., 2011","plainTextFormattedCitation":"(Radvansky et al., 2011)"},"properties":{"noteIndex":0},"schema":"https://github.com/citation-style-language/schema/raw/master/csl-citation.json"}</w:instrText>
      </w:r>
      <w:r w:rsidR="00A93AB3">
        <w:rPr>
          <w:rFonts w:ascii="Times New Roman" w:hAnsi="Times New Roman" w:cs="Times New Roman"/>
          <w:color w:val="538135" w:themeColor="accent6" w:themeShade="BF"/>
          <w:sz w:val="24"/>
          <w:szCs w:val="24"/>
        </w:rPr>
        <w:fldChar w:fldCharType="separate"/>
      </w:r>
      <w:r w:rsidR="00A93AB3" w:rsidRPr="00A93AB3">
        <w:rPr>
          <w:rFonts w:ascii="Times New Roman" w:hAnsi="Times New Roman" w:cs="Times New Roman"/>
          <w:noProof/>
          <w:color w:val="538135" w:themeColor="accent6" w:themeShade="BF"/>
          <w:sz w:val="24"/>
          <w:szCs w:val="24"/>
        </w:rPr>
        <w:t>Radvansky et al., 2011</w:t>
      </w:r>
      <w:r w:rsidR="00A93AB3">
        <w:rPr>
          <w:rFonts w:ascii="Times New Roman" w:hAnsi="Times New Roman" w:cs="Times New Roman"/>
          <w:color w:val="538135" w:themeColor="accent6" w:themeShade="BF"/>
          <w:sz w:val="24"/>
          <w:szCs w:val="24"/>
        </w:rPr>
        <w:fldChar w:fldCharType="end"/>
      </w:r>
      <w:r w:rsidR="00EC63D8">
        <w:rPr>
          <w:rFonts w:ascii="Times New Roman" w:hAnsi="Times New Roman" w:cs="Times New Roman"/>
          <w:noProof/>
          <w:color w:val="538135" w:themeColor="accent6" w:themeShade="BF"/>
          <w:sz w:val="24"/>
          <w:szCs w:val="24"/>
        </w:rPr>
        <w:t>)</w:t>
      </w:r>
      <w:r w:rsidR="00390C5A">
        <w:rPr>
          <w:rFonts w:ascii="Times New Roman" w:hAnsi="Times New Roman" w:cs="Times New Roman"/>
          <w:noProof/>
          <w:color w:val="538135" w:themeColor="accent6" w:themeShade="BF"/>
          <w:sz w:val="24"/>
          <w:szCs w:val="24"/>
        </w:rPr>
        <w:t>.</w:t>
      </w:r>
      <w:r w:rsidR="000E5E71" w:rsidRPr="00F8339E">
        <w:rPr>
          <w:rFonts w:ascii="Times New Roman" w:hAnsi="Times New Roman" w:cs="Times New Roman"/>
          <w:color w:val="538135" w:themeColor="accent6" w:themeShade="BF"/>
          <w:sz w:val="24"/>
          <w:szCs w:val="24"/>
        </w:rPr>
        <w:t xml:space="preserve"> Support for the dual-coding theory come</w:t>
      </w:r>
      <w:r>
        <w:rPr>
          <w:rFonts w:ascii="Times New Roman" w:hAnsi="Times New Roman" w:cs="Times New Roman"/>
          <w:color w:val="538135" w:themeColor="accent6" w:themeShade="BF"/>
          <w:sz w:val="24"/>
          <w:szCs w:val="24"/>
        </w:rPr>
        <w:t>s</w:t>
      </w:r>
      <w:r w:rsidR="000E5E71" w:rsidRPr="00F8339E">
        <w:rPr>
          <w:rFonts w:ascii="Times New Roman" w:hAnsi="Times New Roman" w:cs="Times New Roman"/>
          <w:color w:val="538135" w:themeColor="accent6" w:themeShade="BF"/>
          <w:sz w:val="24"/>
          <w:szCs w:val="24"/>
        </w:rPr>
        <w:t xml:space="preserve"> from observing </w:t>
      </w:r>
      <w:r>
        <w:rPr>
          <w:rFonts w:ascii="Times New Roman" w:hAnsi="Times New Roman" w:cs="Times New Roman"/>
          <w:color w:val="538135" w:themeColor="accent6" w:themeShade="BF"/>
          <w:sz w:val="24"/>
          <w:szCs w:val="24"/>
        </w:rPr>
        <w:t>that grapheme-colour synaesthetes show</w:t>
      </w:r>
      <w:r w:rsidR="000E5E71" w:rsidRPr="00F8339E">
        <w:rPr>
          <w:rFonts w:ascii="Times New Roman" w:hAnsi="Times New Roman" w:cs="Times New Roman"/>
          <w:color w:val="538135" w:themeColor="accent6" w:themeShade="BF"/>
          <w:sz w:val="24"/>
          <w:szCs w:val="24"/>
        </w:rPr>
        <w:t xml:space="preserve"> advantage</w:t>
      </w:r>
      <w:r>
        <w:rPr>
          <w:rFonts w:ascii="Times New Roman" w:hAnsi="Times New Roman" w:cs="Times New Roman"/>
          <w:color w:val="538135" w:themeColor="accent6" w:themeShade="BF"/>
          <w:sz w:val="24"/>
          <w:szCs w:val="24"/>
        </w:rPr>
        <w:t>s</w:t>
      </w:r>
      <w:r w:rsidR="000E5E71" w:rsidRPr="00F8339E">
        <w:rPr>
          <w:rFonts w:ascii="Times New Roman" w:hAnsi="Times New Roman" w:cs="Times New Roman"/>
          <w:color w:val="538135" w:themeColor="accent6" w:themeShade="BF"/>
          <w:sz w:val="24"/>
          <w:szCs w:val="24"/>
        </w:rPr>
        <w:t xml:space="preserve"> in manipulating</w:t>
      </w:r>
      <w:r>
        <w:rPr>
          <w:rFonts w:ascii="Times New Roman" w:hAnsi="Times New Roman" w:cs="Times New Roman"/>
          <w:color w:val="538135" w:themeColor="accent6" w:themeShade="BF"/>
          <w:sz w:val="24"/>
          <w:szCs w:val="24"/>
        </w:rPr>
        <w:t xml:space="preserve"> graphemes in particular (i.e., </w:t>
      </w:r>
      <w:r w:rsidR="000E5E71" w:rsidRPr="00F8339E">
        <w:rPr>
          <w:rFonts w:ascii="Times New Roman" w:hAnsi="Times New Roman" w:cs="Times New Roman"/>
          <w:color w:val="538135" w:themeColor="accent6" w:themeShade="BF"/>
          <w:sz w:val="24"/>
          <w:szCs w:val="24"/>
        </w:rPr>
        <w:t>letters</w:t>
      </w:r>
      <w:r>
        <w:rPr>
          <w:rFonts w:ascii="Times New Roman" w:hAnsi="Times New Roman" w:cs="Times New Roman"/>
          <w:color w:val="538135" w:themeColor="accent6" w:themeShade="BF"/>
          <w:sz w:val="24"/>
          <w:szCs w:val="24"/>
        </w:rPr>
        <w:t>, numbers</w:t>
      </w:r>
      <w:r w:rsidR="000E5E71" w:rsidRPr="00F8339E">
        <w:rPr>
          <w:rFonts w:ascii="Times New Roman" w:hAnsi="Times New Roman" w:cs="Times New Roman"/>
          <w:color w:val="538135" w:themeColor="accent6" w:themeShade="BF"/>
          <w:sz w:val="24"/>
          <w:szCs w:val="24"/>
        </w:rPr>
        <w:t xml:space="preserve"> or words</w:t>
      </w:r>
      <w:r>
        <w:rPr>
          <w:rFonts w:ascii="Times New Roman" w:hAnsi="Times New Roman" w:cs="Times New Roman"/>
          <w:color w:val="538135" w:themeColor="accent6" w:themeShade="BF"/>
          <w:sz w:val="24"/>
          <w:szCs w:val="24"/>
        </w:rPr>
        <w:t>)</w:t>
      </w:r>
      <w:r w:rsidR="000E5E71" w:rsidRPr="00F8339E">
        <w:rPr>
          <w:rFonts w:ascii="Times New Roman" w:hAnsi="Times New Roman" w:cs="Times New Roman"/>
          <w:color w:val="538135" w:themeColor="accent6" w:themeShade="BF"/>
          <w:sz w:val="24"/>
          <w:szCs w:val="24"/>
        </w:rPr>
        <w:t xml:space="preserve">. </w:t>
      </w:r>
      <w:r>
        <w:rPr>
          <w:rFonts w:ascii="Times New Roman" w:hAnsi="Times New Roman" w:cs="Times New Roman"/>
          <w:color w:val="538135" w:themeColor="accent6" w:themeShade="BF"/>
          <w:sz w:val="24"/>
          <w:szCs w:val="24"/>
        </w:rPr>
        <w:t>And this</w:t>
      </w:r>
      <w:r w:rsidR="000E5E71" w:rsidRPr="00F8339E">
        <w:rPr>
          <w:rFonts w:ascii="Times New Roman" w:hAnsi="Times New Roman" w:cs="Times New Roman"/>
          <w:color w:val="538135" w:themeColor="accent6" w:themeShade="BF"/>
          <w:sz w:val="24"/>
          <w:szCs w:val="24"/>
        </w:rPr>
        <w:t xml:space="preserve"> has been found, at least in adults </w:t>
      </w:r>
      <w:r w:rsidR="000E5E71" w:rsidRPr="00F8339E">
        <w:rPr>
          <w:rFonts w:ascii="Times New Roman" w:hAnsi="Times New Roman" w:cs="Times New Roman"/>
          <w:color w:val="538135" w:themeColor="accent6" w:themeShade="BF"/>
          <w:sz w:val="24"/>
          <w:szCs w:val="24"/>
        </w:rPr>
        <w:fldChar w:fldCharType="begin" w:fldLock="1"/>
      </w:r>
      <w:r w:rsidR="00063941">
        <w:rPr>
          <w:rFonts w:ascii="Times New Roman" w:hAnsi="Times New Roman" w:cs="Times New Roman"/>
          <w:color w:val="538135" w:themeColor="accent6" w:themeShade="BF"/>
          <w:sz w:val="24"/>
          <w:szCs w:val="24"/>
        </w:rPr>
        <w:instrText>ADDIN CSL_CITATION {"citationItems":[{"id":"ITEM-1","itemData":{"DOI":"10.1037/a0021329","ISSN":"1939-1285","PMID":"21244115","abstract":"In the current study, we explored the influence of synesthesia on memory for word lists. We tested 10 grapheme-color synesthetes who reported an experience of color when reading letters or words. We replicated a previous finding that memory is compromised when synesthetic color is incongruent with perceptual color. Beyond this, we found that, although their memory for word lists was superior overall, synesthetes did not exhibit typical color- or semantic-defined von Restorff isolation effects (von Restorff, 1933) compared with control participants. Moreover, our synesthetes exhibited a reduced Deese-Roediger-McDermott false memory effect (Deese, 1959; Roediger &amp; McDermott, 1995). Taken as a whole, these findings are consistent with the idea that color-grapheme synesthesia can lead people to place a greater emphasis on item-specific processing and surface form characteristics of words in a list (e.g., the letters that make them up) relative to relational processing and more meaning-based processes. (PsycINFO Database Record (c) 2010 APA, all rights reserved).","author":[{"dropping-particle":"","family":"Radvansky","given":"Gabriel A.","non-dropping-particle":"","parse-names":false,"suffix":""},{"dropping-particle":"","family":"Gibson","given":"Bradley S.","non-dropping-particle":"","parse-names":false,"suffix":""},{"dropping-particle":"","family":"McNerney","given":"M. Windy","non-dropping-particle":"","parse-names":false,"suffix":""}],"container-title":"Journal of Experimental Psychology: Learning, Memory, and Cognition","id":"ITEM-1","issue":"1","issued":{"date-parts":[["2011","1"]]},"page":"219-229","title":"Synesthesia and memory: Color congruency, von Restorff, and false memory effects.","type":"article-journal","volume":"37"},"uris":["http://www.mendeley.com/documents/?uuid=82a681e5-9384-3dd8-9545-1dbed2eb9ca3"]},{"id":"ITEM-2","itemData":{"DOI":"http://dx.doi.org/10.1016/j.neubiorev.2012.05.004","ISBN":"0149-7634","abstract":"People with synaesthesia show an enhanced memory relative to demographically matched controls. The most obvious explanation for this is that the ‘extra’ perceptual experiences lead to richer encoding and retrieval opportunities of stimuli which induce synaesthesia (typically verbal stimuli). Although there is some evidence for this, it is unlikely to be the whole explanation. For instance, not all stimuli which trigger synaesthesia are better remembered (e.g., digit span) and some stimuli which do not trigger synaesthesia are better remembered. In fact, synaesthetes tend to have better visual memory than verbal memory. We suggest that enhanced memory in synaesthesia is linked to wider changes in cognitive systems at the interface of perception and memory and link this to recent findings in the neuroscience of memory.","author":[{"dropping-particle":"","family":"Rothen","given":"Nicolas","non-dropping-particle":"","parse-names":false,"suffix":""},{"dropping-particle":"","family":"Meier","given":"Beat","non-dropping-particle":"","parse-names":false,"suffix":""},{"dropping-particle":"","family":"Ward","given":"Jamie","non-dropping-particle":"","parse-names":false,"suffix":""}],"container-title":"Neuroscience &amp; Biobehavioral Reviews","id":"ITEM-2","issue":"8","issued":{"date-parts":[["2012"]]},"page":"1952-1963","title":"Enhanced memory ability: Insights from synaesthesia","type":"article-journal","volume":"36"},"uris":["http://www.mendeley.com/documents/?uuid=7f12966f-9cc9-4a09-a29c-63862e7718e2"]},{"id":"ITEM-3","itemData":{"DOI":"10.1111/bjop.12146","ISSN":"2044-8295","PMID":"26346432","abstract":"Synesthesia has historically been linked with enhanced creativity, but this had never been demonstrated in a systematically recruited sample. The current study offers a broad examination of creativity, personality, cognition, and mental imagery in a small sample of systematically recruited synesthetes and controls (n = 65). Synesthetes scored higher on some measures of creativity, personality traits of absorption and openness, and cognitive abilities of verbal comprehension and mental imagery. The differences were smaller than those reported in the literature, indicating that previous studies may have overestimated group differences, perhaps due to biased recruitment procedures. Nonetheless, most of our results replicated literature findings, yielding two possibilities: (1) our study was influenced by similar biases, or (2) differences between synesthetes and controls, though modest, are robust across recruitment methods. The covariance among our measures warrants interpretation of these differences as a pattern of associations with synesthesia, leaving open the possibility that this pattern could be explained by differences on a single measured trait, or even a hidden, untested trait. More generally, this study highlights the difficulty of comparing groups of people in psychology, not to mention neuropsychology and neuroimaging studies. The requirements discussed here - systematic recruitment procedures, large battery of tests, and large cohorts - are best fulfilled through collaborative efforts and cumulative science.","author":[{"dropping-particle":"","family":"Chun","given":"Charlotte A","non-dropping-particle":"","parse-names":false,"suffix":""},{"dropping-particle":"","family":"Hupé","given":"Jean-Michel","non-dropping-particle":"","parse-names":false,"suffix":""}],"container-title":"British journal of psychology (London, England : 1953)","id":"ITEM-3","issue":"3","issued":{"date-parts":[["2016","8"]]},"page":"397-418","publisher":"Wiley-Blackwell","title":"Are synesthetes exceptional beyond their synesthetic associations? A systematic comparison of creativity, personality, cognition, and mental imagery in synesthetes and controls.","type":"article-journal","volume":"107"},"uris":["http://www.mendeley.com/documents/?uuid=f8a01c3d-9012-3605-8dd2-72dafeec4550"]},{"id":"ITEM-4","itemData":{"DOI":"10.1080/17470210600785208","ISSN":"1747-0218","author":[{"dropping-particle":"","family":"Yaro","given":"Caroline","non-dropping-particle":"","parse-names":false,"suffix":""},{"dropping-particle":"","family":"Ward","given":"Jamie","non-dropping-particle":"","parse-names":false,"suffix":""}],"container-title":"Quarterly Journal of Experimental Psychology","id":"ITEM-4","issue":"5","issued":{"date-parts":[["2007","5"]]},"page":"681-695","title":"Searching for Shereshevskii: What is superior about the memory of synaesthetes?","type":"article-journal","volume":"60"},"uris":["http://www.mendeley.com/documents/?uuid=7c6a74e2-9436-3106-8698-eb568c1932b7"]}],"mendeley":{"formattedCitation":"(Chun &amp; Hupé, 2016; Radvansky et al., 2011; Rothen et al., 2012; Yaro &amp; Ward, 2007)","plainTextFormattedCitation":"(Chun &amp; Hupé, 2016; Radvansky et al., 2011; Rothen et al., 2012; Yaro &amp; Ward, 2007)","previouslyFormattedCitation":"(Chun &amp; Hupé, 2016; Radvansky et al., 2011; Rothen et al., 2012; Yaro &amp; Ward, 2007)"},"properties":{"noteIndex":0},"schema":"https://github.com/citation-style-language/schema/raw/master/csl-citation.json"}</w:instrText>
      </w:r>
      <w:r w:rsidR="000E5E71" w:rsidRPr="00F8339E">
        <w:rPr>
          <w:rFonts w:ascii="Times New Roman" w:hAnsi="Times New Roman" w:cs="Times New Roman"/>
          <w:color w:val="538135" w:themeColor="accent6" w:themeShade="BF"/>
          <w:sz w:val="24"/>
          <w:szCs w:val="24"/>
        </w:rPr>
        <w:fldChar w:fldCharType="separate"/>
      </w:r>
      <w:r w:rsidR="004D3226" w:rsidRPr="004D3226">
        <w:rPr>
          <w:rFonts w:ascii="Times New Roman" w:hAnsi="Times New Roman" w:cs="Times New Roman"/>
          <w:noProof/>
          <w:color w:val="538135" w:themeColor="accent6" w:themeShade="BF"/>
          <w:sz w:val="24"/>
          <w:szCs w:val="24"/>
        </w:rPr>
        <w:t>(Chun &amp; Hupé, 2016; Radvansky et al., 2011; Rothen et al., 2012; Yaro &amp; Ward, 2007)</w:t>
      </w:r>
      <w:r w:rsidR="000E5E71" w:rsidRPr="00F8339E">
        <w:rPr>
          <w:rFonts w:ascii="Times New Roman" w:hAnsi="Times New Roman" w:cs="Times New Roman"/>
          <w:color w:val="538135" w:themeColor="accent6" w:themeShade="BF"/>
          <w:sz w:val="24"/>
          <w:szCs w:val="24"/>
        </w:rPr>
        <w:fldChar w:fldCharType="end"/>
      </w:r>
      <w:r>
        <w:rPr>
          <w:rFonts w:ascii="Times New Roman" w:hAnsi="Times New Roman" w:cs="Times New Roman"/>
          <w:color w:val="538135" w:themeColor="accent6" w:themeShade="BF"/>
          <w:sz w:val="24"/>
          <w:szCs w:val="24"/>
        </w:rPr>
        <w:t xml:space="preserve">. </w:t>
      </w:r>
      <w:r w:rsidR="000E5E71" w:rsidRPr="00F8339E">
        <w:rPr>
          <w:rFonts w:ascii="Times New Roman" w:hAnsi="Times New Roman" w:cs="Times New Roman"/>
          <w:color w:val="538135" w:themeColor="accent6" w:themeShade="BF"/>
          <w:sz w:val="24"/>
          <w:szCs w:val="24"/>
        </w:rPr>
        <w:t>However, many other studies provide evidence that grapheme-colour synaesthesia confer</w:t>
      </w:r>
      <w:r>
        <w:rPr>
          <w:rFonts w:ascii="Times New Roman" w:hAnsi="Times New Roman" w:cs="Times New Roman"/>
          <w:color w:val="538135" w:themeColor="accent6" w:themeShade="BF"/>
          <w:sz w:val="24"/>
          <w:szCs w:val="24"/>
        </w:rPr>
        <w:t>s</w:t>
      </w:r>
      <w:r w:rsidR="000E5E71" w:rsidRPr="00F8339E">
        <w:rPr>
          <w:rFonts w:ascii="Times New Roman" w:hAnsi="Times New Roman" w:cs="Times New Roman"/>
          <w:color w:val="538135" w:themeColor="accent6" w:themeShade="BF"/>
          <w:sz w:val="24"/>
          <w:szCs w:val="24"/>
        </w:rPr>
        <w:t xml:space="preserve"> yet </w:t>
      </w:r>
      <w:r w:rsidR="000E5E71" w:rsidRPr="00F8339E">
        <w:rPr>
          <w:rFonts w:ascii="Times New Roman" w:hAnsi="Times New Roman" w:cs="Times New Roman"/>
          <w:i/>
          <w:color w:val="538135" w:themeColor="accent6" w:themeShade="BF"/>
          <w:sz w:val="24"/>
          <w:szCs w:val="24"/>
        </w:rPr>
        <w:t>broader</w:t>
      </w:r>
      <w:r>
        <w:rPr>
          <w:rFonts w:ascii="Times New Roman" w:hAnsi="Times New Roman" w:cs="Times New Roman"/>
          <w:color w:val="538135" w:themeColor="accent6" w:themeShade="BF"/>
          <w:sz w:val="24"/>
          <w:szCs w:val="24"/>
        </w:rPr>
        <w:t xml:space="preserve"> advantages, </w:t>
      </w:r>
      <w:r w:rsidR="000E5E71" w:rsidRPr="00F8339E">
        <w:rPr>
          <w:rFonts w:ascii="Times New Roman" w:hAnsi="Times New Roman" w:cs="Times New Roman"/>
          <w:color w:val="538135" w:themeColor="accent6" w:themeShade="BF"/>
          <w:sz w:val="24"/>
          <w:szCs w:val="24"/>
        </w:rPr>
        <w:t xml:space="preserve">for </w:t>
      </w:r>
      <w:r>
        <w:rPr>
          <w:rFonts w:ascii="Times New Roman" w:hAnsi="Times New Roman" w:cs="Times New Roman"/>
          <w:color w:val="538135" w:themeColor="accent6" w:themeShade="BF"/>
          <w:sz w:val="24"/>
          <w:szCs w:val="24"/>
        </w:rPr>
        <w:t xml:space="preserve">example, for </w:t>
      </w:r>
      <w:r w:rsidR="000E5E71" w:rsidRPr="00F8339E">
        <w:rPr>
          <w:rFonts w:ascii="Times New Roman" w:hAnsi="Times New Roman" w:cs="Times New Roman"/>
          <w:color w:val="538135" w:themeColor="accent6" w:themeShade="BF"/>
          <w:sz w:val="24"/>
          <w:szCs w:val="24"/>
        </w:rPr>
        <w:t>visual stimuli</w:t>
      </w:r>
      <w:r>
        <w:rPr>
          <w:rFonts w:ascii="Times New Roman" w:hAnsi="Times New Roman" w:cs="Times New Roman"/>
          <w:color w:val="538135" w:themeColor="accent6" w:themeShade="BF"/>
          <w:sz w:val="24"/>
          <w:szCs w:val="24"/>
        </w:rPr>
        <w:t xml:space="preserve"> such</w:t>
      </w:r>
      <w:r w:rsidRPr="00C31515">
        <w:rPr>
          <w:rFonts w:ascii="Times New Roman" w:hAnsi="Times New Roman" w:cs="Times New Roman"/>
          <w:color w:val="538135" w:themeColor="accent6" w:themeShade="BF"/>
          <w:sz w:val="24"/>
          <w:szCs w:val="24"/>
        </w:rPr>
        <w:t xml:space="preserve"> as faces or </w:t>
      </w:r>
      <w:r w:rsidR="000E5E71" w:rsidRPr="00F8339E">
        <w:rPr>
          <w:rFonts w:ascii="Times New Roman" w:hAnsi="Times New Roman" w:cs="Times New Roman"/>
          <w:color w:val="538135" w:themeColor="accent6" w:themeShade="BF"/>
          <w:sz w:val="24"/>
          <w:szCs w:val="24"/>
        </w:rPr>
        <w:t xml:space="preserve">scenes </w:t>
      </w:r>
      <w:r w:rsidR="000E5E71" w:rsidRPr="00F8339E">
        <w:rPr>
          <w:rFonts w:ascii="Times New Roman" w:hAnsi="Times New Roman" w:cs="Times New Roman"/>
          <w:color w:val="538135" w:themeColor="accent6" w:themeShade="BF"/>
          <w:sz w:val="24"/>
          <w:szCs w:val="24"/>
        </w:rPr>
        <w:fldChar w:fldCharType="begin" w:fldLock="1"/>
      </w:r>
      <w:r w:rsidR="00063941">
        <w:rPr>
          <w:rFonts w:ascii="Times New Roman" w:hAnsi="Times New Roman" w:cs="Times New Roman"/>
          <w:color w:val="538135" w:themeColor="accent6" w:themeShade="BF"/>
          <w:sz w:val="24"/>
          <w:szCs w:val="24"/>
        </w:rPr>
        <w:instrText>ADDIN CSL_CITATION {"citationItems":[{"id":"ITEM-1","itemData":{"DOI":"10.3389/fpsyg.2013.00762","ISSN":"1664-1078","PMID":"24187542","abstract":"Memory has been shown to be enhanced in grapheme-color synaesthesia, and this enhancement extends to certain visual stimuli (that don't induce synaesthesia) as well as stimuli comprised of graphemes (which do). Previous studies have used a variety of testing procedures to assess memory in synaesthesia (e.g., free recall, recognition, associative learning) making it hard to know the extent to which memory benefits are attributable to the stimulus properties themselves, the testing method, participant strategies, or some combination of these factors. In the first experiment, we use the same testing procedure (recognition memory) for a variety of stimuli (written words, non-words, scenes, and fractals) and also check which memorization strategies were used. We demonstrate that grapheme-color synaesthetes show enhanced memory across all these stimuli, but this is not found for a non-visual type of synaesthesia (lexical-gustatory). In the second experiment, the memory advantage for scenes is explored further by manipulating the properties of the old and new images (changing color, orientation, or object presence). Again, grapheme-color synaesthetes show a memory advantage for scenes across all manipulations. Although recognition memory is generally enhanced in this study, the largest effects were found for abstract visual images (fractals) and scenes for which color can be used to discriminate old/new status.","author":[{"dropping-particle":"","family":"Ward","given":"J.","non-dropping-particle":"","parse-names":false,"suffix":""},{"dropping-particle":"","family":"Hovard","given":"P.","non-dropping-particle":"","parse-names":false,"suffix":""},{"dropping-particle":"","family":"Jones","given":"A.","non-dropping-particle":"","parse-names":false,"suffix":""},{"dropping-particle":"","family":"Rothen","given":"N.","non-dropping-particle":"","parse-names":false,"suffix":""}],"container-title":"Frontiers in psychology","id":"ITEM-1","issued":{"date-parts":[["2013"]]},"page":"762","publisher":"Frontiers Media SA","title":"Enhanced recognition memory in grapheme-color synaesthesia for different categories of visual stimuli.","type":"article-journal","volume":"4"},"uris":["http://www.mendeley.com/documents/?uuid=cba0bdc8-e231-4163-a4df-1305699c1313"]},{"id":"ITEM-2","itemData":{"DOI":"10.1068/p6647","ISSN":"0301-0066","abstract":"Synesthesia is a phenomenon in which particular stimuli, such as letters or sound, generate a secondary sensory experience in particular individuals. Reports of enhanced memory in synesthetes raise the question of its cognitive and neurological substrates. Enhanced memory in synesthetes could arise from the explicit or implicit use of a synesthetic cue to aid memory, from changes unique to the synesthete brain, or from both, depending on the task. To assess this question, we tested nine color-graphemic synesthetes using standardized neuropsychological measures that should not trigger color-graphemic synesthesia (visuo-spatial tests) and measures that should trigger color-graphemic synesthesia (verbal tasks). We found a synesthetic advantage on both types of tests, primarily in the initial encoding of information. The pattern of results adds to existing evidence of advantages in synesthetic memory, as well as provides novel evidence that synesthetes may have enhanced encoding rather than superior recall. S...","author":[{"dropping-particle":"","family":"Gross","given":"Veronica C","non-dropping-particle":"","parse-names":false,"suffix":""},{"dropping-particle":"","family":"Neargarder","given":"Sandy","non-dropping-particle":"","parse-names":false,"suffix":""},{"dropping-particle":"","family":"Caldwell-Harris","given":"Catherine L","non-dropping-particle":"","parse-names":false,"suffix":""},{"dropping-particle":"","family":"Cronin-Golomb","given":"Alice","non-dropping-particle":"","parse-names":false,"suffix":""}],"container-title":"Perception","id":"ITEM-2","issue":"2","issued":{"date-parts":[["2011","2","1"]]},"page":"196-208","publisher":"SAGE PublicationsSage UK: London, England","title":"Superior Encoding Enhances Recall in Color-Graphemic Synesthesia","type":"article-journal","volume":"40"},"uris":["http://www.mendeley.com/documents/?uuid=8bb12ea7-ef58-3627-ad97-e997a41bbb6e"]},{"id":"ITEM-3","itemData":{"DOI":"10.1080/09658210903527308","ISSN":"0965-8211","PMID":"20169501","abstract":"In synaesthesia, the input of one sensory modality automatically triggers an additional experience, not normally triggered by the input of that modality. Therefore, compared to non-synaesthetes, additional experiences exist and these may be used as retrieval cues when memory is tested. Previous case studies have suggested that synaesthesia may yield even extraordinary memory abilities. However, group studies found either a task-specific memory advantage or no performance advantage at all. The aim of the present study was to test whether grapheme-colour synaesthesia gives rise to a general memory benefit using a standardised memory test (Wechsler Memory Scale). The synaesthetes showed a performance advantage in episodic memory tests, but not in short-term memory tests. However, performance was still within the ordinary range. The results support the hypothesis that synaesthesia provides for a richer world of experience and as a consequence additional retrieval cues may be available and beneficial but not to the point of extraordinary memory ability.","author":[{"dropping-particle":"","family":"Rothen","given":"Nicolas","non-dropping-particle":"","parse-names":false,"suffix":""},{"dropping-particle":"","family":"Meier","given":"Beat","non-dropping-particle":"","parse-names":false,"suffix":""}],"container-title":"Memory","id":"ITEM-3","issue":"3","issued":{"date-parts":[["2010","4"]]},"page":"258-264","title":"Grapheme–colour synaesthesia yields an ordinary rather than extraordinary memory advantage: Evidence from a group study","type":"article-journal","volume":"18"},"uris":["http://www.mendeley.com/documents/?uuid=4ae91c72-9c93-3a3e-b270-a82e0c181bf5"]},{"id":"ITEM-4","itemData":{"DOI":"10.1016/J.COGNITION.2012.12.012","ISSN":"0010-0277","abstract":"People with grapheme-colour synaesthesia have been shown to have enhanced memory on a range of tasks using both stimuli that induce synaesthesia (e.g. words) and, more surprisingly, stimuli that do not (e.g. certain abstract visual stimuli). This study examines the latter by using multi-featured stimuli consisting of shape, colour and location conjunctions (e.g. shape A+colour A+location A; shape B+colour B+location B) presented in a recognition memory paradigm. This enables distractor items to be created in which one of these features is ‘unbound’ with respect to the others (e.g. shape A+colour B+location A; shape A+colour A+location C). Synaesthetes had higher recognition rates suggesting an enhanced ability to bind certain visual features together into memory. Importantly, synaesthetes’ false alarm rates were lower only when colour was the unbound feature, not shape or location. We suggest that synaesthetes are “colour experts” and that enhanced perception can lead to enhanced memory in very specific ways; but, not for instance, an enhanced ability to form associations per se. The results support contemporary models that propose a continuum between perception and memory.","author":[{"dropping-particle":"","family":"Pritchard","given":"Jamie","non-dropping-particle":"","parse-names":false,"suffix":""},{"dropping-particle":"","family":"Rothen","given":"Nicolas","non-dropping-particle":"","parse-names":false,"suffix":""},{"dropping-particle":"","family":"Coolbear","given":"Daniel","non-dropping-particle":"","parse-names":false,"suffix":""},{"dropping-particle":"","family":"Ward","given":"Jamie","non-dropping-particle":"","parse-names":false,"suffix":""}],"container-title":"Cognition","id":"ITEM-4","issue":"2","issued":{"date-parts":[["2013","5","1"]]},"page":"230-234","publisher":"Elsevier","title":"Enhanced associative memory for colour (but not shape or location) in synaesthesia","type":"article-journal","volume":"127"},"uris":["http://www.mendeley.com/documents/?uuid=01a876fb-d61c-3b2b-84e5-c166755e3ab9"]}],"mendeley":{"formattedCitation":"(Gross et al., 2011; Pritchard, Rothen, Coolbear, &amp; Ward, 2013; Rothen &amp; Meier, 2010; Ward, Hovard, Jones, &amp; Rothen, 2013)","plainTextFormattedCitation":"(Gross et al., 2011; Pritchard, Rothen, Coolbear, &amp; Ward, 2013; Rothen &amp; Meier, 2010; Ward, Hovard, Jones, &amp; Rothen, 2013)","previouslyFormattedCitation":"(Gross et al., 2011; Pritchard, Rothen, Coolbear, &amp; Ward, 2013; Rothen &amp; Meier, 2010; Ward, Hovard, Jones, &amp; Rothen, 2013)"},"properties":{"noteIndex":0},"schema":"https://github.com/citation-style-language/schema/raw/master/csl-citation.json"}</w:instrText>
      </w:r>
      <w:r w:rsidR="000E5E71" w:rsidRPr="00F8339E">
        <w:rPr>
          <w:rFonts w:ascii="Times New Roman" w:hAnsi="Times New Roman" w:cs="Times New Roman"/>
          <w:color w:val="538135" w:themeColor="accent6" w:themeShade="BF"/>
          <w:sz w:val="24"/>
          <w:szCs w:val="24"/>
        </w:rPr>
        <w:fldChar w:fldCharType="separate"/>
      </w:r>
      <w:r w:rsidR="004D3226" w:rsidRPr="004D3226">
        <w:rPr>
          <w:rFonts w:ascii="Times New Roman" w:hAnsi="Times New Roman" w:cs="Times New Roman"/>
          <w:noProof/>
          <w:color w:val="538135" w:themeColor="accent6" w:themeShade="BF"/>
          <w:sz w:val="24"/>
          <w:szCs w:val="24"/>
        </w:rPr>
        <w:t>(Gross et al., 2011; Pritchard, Rothen, Coolbear, &amp; Ward, 2013; Rothen &amp; Meier, 2010; Ward, Hovard, Jones, &amp; Rothen, 2013)</w:t>
      </w:r>
      <w:r w:rsidR="000E5E71" w:rsidRPr="00F8339E">
        <w:rPr>
          <w:rFonts w:ascii="Times New Roman" w:hAnsi="Times New Roman" w:cs="Times New Roman"/>
          <w:color w:val="538135" w:themeColor="accent6" w:themeShade="BF"/>
          <w:sz w:val="24"/>
          <w:szCs w:val="24"/>
        </w:rPr>
        <w:fldChar w:fldCharType="end"/>
      </w:r>
      <w:r>
        <w:rPr>
          <w:rFonts w:ascii="Times New Roman" w:hAnsi="Times New Roman" w:cs="Times New Roman"/>
          <w:color w:val="538135" w:themeColor="accent6" w:themeShade="BF"/>
          <w:sz w:val="24"/>
          <w:szCs w:val="24"/>
        </w:rPr>
        <w:t xml:space="preserve">. </w:t>
      </w:r>
      <w:r w:rsidR="000E5E71" w:rsidRPr="00F8339E">
        <w:rPr>
          <w:rFonts w:ascii="Times New Roman" w:hAnsi="Times New Roman" w:cs="Times New Roman"/>
          <w:color w:val="538135" w:themeColor="accent6" w:themeShade="BF"/>
          <w:sz w:val="24"/>
          <w:szCs w:val="24"/>
        </w:rPr>
        <w:t xml:space="preserve">The evidence for wider cognitive benefits in grapheme-colour synaesthesia suggest a more global advantage, perhaps through </w:t>
      </w:r>
      <w:r>
        <w:rPr>
          <w:rFonts w:ascii="Times New Roman" w:hAnsi="Times New Roman" w:cs="Times New Roman"/>
          <w:color w:val="538135" w:themeColor="accent6" w:themeShade="BF"/>
          <w:sz w:val="24"/>
          <w:szCs w:val="24"/>
        </w:rPr>
        <w:t xml:space="preserve">a broader type of </w:t>
      </w:r>
      <w:r w:rsidR="000E5E71" w:rsidRPr="00F8339E">
        <w:rPr>
          <w:rFonts w:ascii="Times New Roman" w:hAnsi="Times New Roman" w:cs="Times New Roman"/>
          <w:color w:val="538135" w:themeColor="accent6" w:themeShade="BF"/>
          <w:sz w:val="24"/>
          <w:szCs w:val="24"/>
        </w:rPr>
        <w:t xml:space="preserve">enhanced perceptual </w:t>
      </w:r>
      <w:r>
        <w:rPr>
          <w:rFonts w:ascii="Times New Roman" w:hAnsi="Times New Roman" w:cs="Times New Roman"/>
          <w:color w:val="538135" w:themeColor="accent6" w:themeShade="BF"/>
          <w:sz w:val="24"/>
          <w:szCs w:val="24"/>
        </w:rPr>
        <w:t>or</w:t>
      </w:r>
      <w:r w:rsidR="000E5E71" w:rsidRPr="00F8339E">
        <w:rPr>
          <w:rFonts w:ascii="Times New Roman" w:hAnsi="Times New Roman" w:cs="Times New Roman"/>
          <w:color w:val="538135" w:themeColor="accent6" w:themeShade="BF"/>
          <w:sz w:val="24"/>
          <w:szCs w:val="24"/>
        </w:rPr>
        <w:t xml:space="preserve"> structural organisation </w:t>
      </w:r>
      <w:r w:rsidR="000E5E71" w:rsidRPr="00F8339E">
        <w:rPr>
          <w:rFonts w:ascii="Times New Roman" w:hAnsi="Times New Roman" w:cs="Times New Roman"/>
          <w:color w:val="538135" w:themeColor="accent6" w:themeShade="BF"/>
          <w:sz w:val="24"/>
          <w:szCs w:val="24"/>
        </w:rPr>
        <w:fldChar w:fldCharType="begin" w:fldLock="1"/>
      </w:r>
      <w:r w:rsidR="00063941">
        <w:rPr>
          <w:rFonts w:ascii="Times New Roman" w:hAnsi="Times New Roman" w:cs="Times New Roman"/>
          <w:color w:val="538135" w:themeColor="accent6" w:themeShade="BF"/>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benefits?","type":"article-journal"},"uris":["http://www.mendeley.com/documents/?uuid=51552c8e-0d98-4466-bda4-0c49564b762b"]},{"id":"ITEM-2","itemData":{"DOI":"10.1068/p5565","ISSN":"0301-0066","abstract":"Synesthesia is a condition in which certain otherwise normal individuals see colors when they hear tones, or, when they look at black-and-white numbers, each number is tinged with a specific color (eg 5 is red and 2 is green). We constructed a display in which a random matrix of 5s had a vertical column of 2s ‘embedded’ in it. This was shown in frame 1 of a movie, followed by a similar display in frame 2 in which the element locations were uncorrelated but the bar as a whole was shifted horizontally. When normal subjects viewed the display, they just saw random jitter or twinkle; there was no impression of a bar moving horizontally. But, when our subject (JC) who had grapheme - color synesthesia viewed the display, he reported seeing a bar moving left or right depending on the trial. We conclude that, in at least some subjects, a synesthetically induced color that does not exist on the retina can nonetheless influence motion perception.","author":[{"dropping-particle":"","family":"Ramachandran","given":"Vilayanur S","non-dropping-particle":"","parse-names":false,"suffix":""},{"dropping-particle":"","family":"Azoulai","given":"Shai","non-dropping-particle":"","parse-names":false,"suffix":""}],"container-title":"Perception","id":"ITEM-2","issue":"11","issued":{"date-parts":[["2006","11","25"]]},"page":"1557-1560","publisher":"SAGE PublicationsSage UK: London, England","title":"Synesthetically Induced Colors Evoke Apparent-Motion Perception","type":"article-journal","volume":"35"},"uris":["http://www.mendeley.com/documents/?uuid=86537cf0-f8cb-3729-bebe-d85254e28c49"]},{"id":"ITEM-3","itemData":{"DOI":"10.3389/fpsyg.2013.00632","ISSN":"1664-1078","PMID":"24065938","abstract":"In this study we investigated whether synaesthesia is associated with a particular cognitive style. Cognitive style refers to preferred modes of information processing, such as a verbal style or a visual style. We reasoned that related to the enriched world of experiences created by synaesthesia, its association with enhanced verbal and visual memory, higher imagery and creativity, synaesthetes might show enhanced preference for a verbal as well as for a visual cognitive style compared to non-synaesthetes. In Study 1 we tested a large convenience sample of 1046 participants, who classified themselves as grapheme-color, sound-color, lexical-gustatory, sequence-space, or as non-synaesthetes. To assess cognitive style, we used the revised verbalizer-visualizer questionnaire (VVQ), which involves three independent cognitive style dimensions (verbal style, visual-spatial style, and vivid imagery style). The most important result was that those who reported grapheme-color synaesthesia showed higher ratings on the verbal and vivid imagery style dimensions, but not on the visual-spatial style dimension. In Study 2 we replicated this finding in a laboratory study involving 24 grapheme-color synaesthetes with objectively confirmed synaesthesia and a closely matched control group. Our results indicate that grapheme-color synaesthetes prefer both a verbal and a specific visual cognitive style. We suggest that this enhanced preference, probably together with the greater ease to switch between a verbal and a vivid visual imagery style, may be related to cognitive advantages associated with grapheme color synaesthesia such as enhanced memory performance and creativity.","author":[{"dropping-particle":"","family":"Meier","given":"Beat","non-dropping-particle":"","parse-names":false,"suffix":""},{"dropping-particle":"","family":"Rothen","given":"Nicolas","non-dropping-particle":"","parse-names":false,"suffix":""}],"container-title":"Frontiers in psychology","id":"ITEM-3","issued":{"date-parts":[["2013"]]},"page":"632","publisher":"Frontiers Media SA","title":"Grapheme-color synaesthesia is associated with a distinct cognitive style.","type":"article-journal","volume":"4"},"uris":["http://www.mendeley.com/documents/?uuid=10dc4ae0-ab30-3a0a-9e7c-1e2f4b99d143"]}],"mendeley":{"formattedCitation":"(Meier &amp; Rothen, 2013a; Vilayanur S Ramachandran &amp; Azoulai, 2006; J Simner &amp; Bain, 2017)","manualFormatting":"(Hänggi, Wotruba, &amp; Jäncke, 2011; Ramachandran &amp; Azoulai, 2006; Simner &amp; Bain, 2017)","plainTextFormattedCitation":"(Meier &amp; Rothen, 2013a; Vilayanur S Ramachandran &amp; Azoulai, 2006; J Simner &amp; Bain, 2017)","previouslyFormattedCitation":"(Meier &amp; Rothen, 2013a; Vilayanur S Ramachandran &amp; Azoulai, 2006; J Simner &amp; Bain, 2017)"},"properties":{"noteIndex":0},"schema":"https://github.com/citation-style-language/schema/raw/master/csl-citation.json"}</w:instrText>
      </w:r>
      <w:r w:rsidR="000E5E71" w:rsidRPr="00F8339E">
        <w:rPr>
          <w:rFonts w:ascii="Times New Roman" w:hAnsi="Times New Roman" w:cs="Times New Roman"/>
          <w:color w:val="538135" w:themeColor="accent6" w:themeShade="BF"/>
          <w:sz w:val="24"/>
          <w:szCs w:val="24"/>
        </w:rPr>
        <w:fldChar w:fldCharType="separate"/>
      </w:r>
      <w:r w:rsidR="000E5E71" w:rsidRPr="00F8339E">
        <w:rPr>
          <w:rFonts w:ascii="Times New Roman" w:hAnsi="Times New Roman" w:cs="Times New Roman"/>
          <w:noProof/>
          <w:color w:val="538135" w:themeColor="accent6" w:themeShade="BF"/>
          <w:sz w:val="24"/>
          <w:szCs w:val="24"/>
        </w:rPr>
        <w:t>(Hänggi, Wotruba, &amp; Jäncke, 2011; Ramachandran &amp; Azoulai, 2006; Simner &amp; Bain, 2017)</w:t>
      </w:r>
      <w:r w:rsidR="000E5E71" w:rsidRPr="00F8339E">
        <w:rPr>
          <w:rFonts w:ascii="Times New Roman" w:hAnsi="Times New Roman" w:cs="Times New Roman"/>
          <w:color w:val="538135" w:themeColor="accent6" w:themeShade="BF"/>
          <w:sz w:val="24"/>
          <w:szCs w:val="24"/>
        </w:rPr>
        <w:fldChar w:fldCharType="end"/>
      </w:r>
      <w:r w:rsidR="000E5E71" w:rsidRPr="00F8339E">
        <w:rPr>
          <w:rFonts w:ascii="Times New Roman" w:hAnsi="Times New Roman" w:cs="Times New Roman"/>
          <w:color w:val="538135" w:themeColor="accent6" w:themeShade="BF"/>
          <w:sz w:val="24"/>
          <w:szCs w:val="24"/>
        </w:rPr>
        <w:t xml:space="preserve">, or even differences in “cognitive </w:t>
      </w:r>
      <w:r>
        <w:rPr>
          <w:rFonts w:ascii="Times New Roman" w:hAnsi="Times New Roman" w:cs="Times New Roman"/>
          <w:color w:val="538135" w:themeColor="accent6" w:themeShade="BF"/>
          <w:sz w:val="24"/>
          <w:szCs w:val="24"/>
        </w:rPr>
        <w:t xml:space="preserve">processing </w:t>
      </w:r>
      <w:r w:rsidR="000E5E71" w:rsidRPr="00F8339E">
        <w:rPr>
          <w:rFonts w:ascii="Times New Roman" w:hAnsi="Times New Roman" w:cs="Times New Roman"/>
          <w:color w:val="538135" w:themeColor="accent6" w:themeShade="BF"/>
          <w:sz w:val="24"/>
          <w:szCs w:val="24"/>
        </w:rPr>
        <w:t xml:space="preserve">style“ </w:t>
      </w:r>
      <w:r w:rsidR="000E5E71" w:rsidRPr="00F8339E">
        <w:rPr>
          <w:rFonts w:ascii="Times New Roman" w:hAnsi="Times New Roman" w:cs="Times New Roman"/>
          <w:color w:val="538135" w:themeColor="accent6" w:themeShade="BF"/>
          <w:sz w:val="24"/>
          <w:szCs w:val="24"/>
        </w:rPr>
        <w:fldChar w:fldCharType="begin" w:fldLock="1"/>
      </w:r>
      <w:r w:rsidR="00063941">
        <w:rPr>
          <w:rFonts w:ascii="Times New Roman" w:hAnsi="Times New Roman" w:cs="Times New Roman"/>
          <w:color w:val="538135" w:themeColor="accent6" w:themeShade="BF"/>
          <w:sz w:val="24"/>
          <w:szCs w:val="24"/>
        </w:rPr>
        <w:instrText>ADDIN CSL_CITATION {"citationItems":[{"id":"ITEM-1","itemData":{"DOI":"10.3389/fpsyg.2013.00632","ISSN":"1664-1078","PMID":"24065938","abstract":"In this study we investigated whether synaesthesia is associated with a particular cognitive style. Cognitive style refers to preferred modes of information processing, such as a verbal style or a visual style. We reasoned that related to the enriched world of experiences created by synaesthesia, its association with enhanced verbal and visual memory, higher imagery and creativity, synaesthetes might show enhanced preference for a verbal as well as for a visual cognitive style compared to non-synaesthetes. In Study 1 we tested a large convenience sample of 1046 participants, who classified themselves as grapheme-color, sound-color, lexical-gustatory, sequence-space, or as non-synaesthetes. To assess cognitive style, we used the revised verbalizer-visualizer questionnaire (VVQ), which involves three independent cognitive style dimensions (verbal style, visual-spatial style, and vivid imagery style). The most important result was that those who reported grapheme-color synaesthesia showed higher ratings on the verbal and vivid imagery style dimensions, but not on the visual-spatial style dimension. In Study 2 we replicated this finding in a laboratory study involving 24 grapheme-color synaesthetes with objectively confirmed synaesthesia and a closely matched control group. Our results indicate that grapheme-color synaesthetes prefer both a verbal and a specific visual cognitive style. We suggest that this enhanced preference, probably together with the greater ease to switch between a verbal and a vivid visual imagery style, may be related to cognitive advantages associated with grapheme color synaesthesia such as enhanced memory performance and creativity.","author":[{"dropping-particle":"","family":"Meier","given":"Beat","non-dropping-particle":"","parse-names":false,"suffix":""},{"dropping-particle":"","family":"Rothen","given":"Nicolas","non-dropping-particle":"","parse-names":false,"suffix":""}],"container-title":"Frontiers in psychology","id":"ITEM-1","issued":{"date-parts":[["2013"]]},"page":"632","publisher":"Frontiers Media SA","title":"Grapheme-color synaesthesia is associated with a distinct cognitive style.","type":"article-journal","volume":"4"},"uris":["http://www.mendeley.com/documents/?uuid=10dc4ae0-ab30-3a0a-9e7c-1e2f4b99d143"]}],"mendeley":{"formattedCitation":"(Meier &amp; Rothen, 2013a)","plainTextFormattedCitation":"(Meier &amp; Rothen, 2013a)","previouslyFormattedCitation":"(Meier &amp; Rothen, 2013a)"},"properties":{"noteIndex":0},"schema":"https://github.com/citation-style-language/schema/raw/master/csl-citation.json"}</w:instrText>
      </w:r>
      <w:r w:rsidR="000E5E71" w:rsidRPr="00F8339E">
        <w:rPr>
          <w:rFonts w:ascii="Times New Roman" w:hAnsi="Times New Roman" w:cs="Times New Roman"/>
          <w:color w:val="538135" w:themeColor="accent6" w:themeShade="BF"/>
          <w:sz w:val="24"/>
          <w:szCs w:val="24"/>
        </w:rPr>
        <w:fldChar w:fldCharType="separate"/>
      </w:r>
      <w:r w:rsidR="004D3226" w:rsidRPr="004D3226">
        <w:rPr>
          <w:rFonts w:ascii="Times New Roman" w:hAnsi="Times New Roman" w:cs="Times New Roman"/>
          <w:noProof/>
          <w:color w:val="538135" w:themeColor="accent6" w:themeShade="BF"/>
          <w:sz w:val="24"/>
          <w:szCs w:val="24"/>
        </w:rPr>
        <w:t>(Meier &amp; Rothen, 2013a)</w:t>
      </w:r>
      <w:r w:rsidR="000E5E71" w:rsidRPr="00F8339E">
        <w:rPr>
          <w:rFonts w:ascii="Times New Roman" w:hAnsi="Times New Roman" w:cs="Times New Roman"/>
          <w:color w:val="538135" w:themeColor="accent6" w:themeShade="BF"/>
          <w:sz w:val="24"/>
          <w:szCs w:val="24"/>
        </w:rPr>
        <w:fldChar w:fldCharType="end"/>
      </w:r>
      <w:r w:rsidR="000E5E71" w:rsidRPr="00F8339E">
        <w:rPr>
          <w:rFonts w:ascii="Times New Roman" w:hAnsi="Times New Roman" w:cs="Times New Roman"/>
          <w:color w:val="538135" w:themeColor="accent6" w:themeShade="BF"/>
          <w:sz w:val="24"/>
          <w:szCs w:val="24"/>
        </w:rPr>
        <w:t>. These broader advantages might be mirrored in the relatively global neurological differences that have been found</w:t>
      </w:r>
      <w:r>
        <w:rPr>
          <w:rFonts w:ascii="Times New Roman" w:hAnsi="Times New Roman" w:cs="Times New Roman"/>
          <w:color w:val="538135" w:themeColor="accent6" w:themeShade="BF"/>
          <w:sz w:val="24"/>
          <w:szCs w:val="24"/>
        </w:rPr>
        <w:t xml:space="preserve"> in the brains of synaesthetes</w:t>
      </w:r>
      <w:r w:rsidR="000E5E71" w:rsidRPr="00F8339E">
        <w:rPr>
          <w:rFonts w:ascii="Times New Roman" w:hAnsi="Times New Roman" w:cs="Times New Roman"/>
          <w:color w:val="538135" w:themeColor="accent6" w:themeShade="BF"/>
          <w:sz w:val="24"/>
          <w:szCs w:val="24"/>
        </w:rPr>
        <w:t xml:space="preserve">, in addition to </w:t>
      </w:r>
      <w:r>
        <w:rPr>
          <w:rFonts w:ascii="Times New Roman" w:hAnsi="Times New Roman" w:cs="Times New Roman"/>
          <w:color w:val="538135" w:themeColor="accent6" w:themeShade="BF"/>
          <w:sz w:val="24"/>
          <w:szCs w:val="24"/>
        </w:rPr>
        <w:t xml:space="preserve">more localised </w:t>
      </w:r>
      <w:r w:rsidR="000E5E71" w:rsidRPr="00F8339E">
        <w:rPr>
          <w:rFonts w:ascii="Times New Roman" w:hAnsi="Times New Roman" w:cs="Times New Roman"/>
          <w:color w:val="538135" w:themeColor="accent6" w:themeShade="BF"/>
          <w:sz w:val="24"/>
          <w:szCs w:val="24"/>
        </w:rPr>
        <w:t xml:space="preserve">enhancements </w:t>
      </w:r>
      <w:r>
        <w:rPr>
          <w:rFonts w:ascii="Times New Roman" w:hAnsi="Times New Roman" w:cs="Times New Roman"/>
          <w:color w:val="538135" w:themeColor="accent6" w:themeShade="BF"/>
          <w:sz w:val="24"/>
          <w:szCs w:val="24"/>
        </w:rPr>
        <w:t xml:space="preserve">(e.g., </w:t>
      </w:r>
      <w:r w:rsidR="0062301E">
        <w:rPr>
          <w:rFonts w:ascii="Times New Roman" w:hAnsi="Times New Roman" w:cs="Times New Roman"/>
          <w:color w:val="538135" w:themeColor="accent6" w:themeShade="BF"/>
          <w:sz w:val="24"/>
          <w:szCs w:val="24"/>
        </w:rPr>
        <w:t xml:space="preserve">in </w:t>
      </w:r>
      <w:r>
        <w:rPr>
          <w:rFonts w:ascii="Times New Roman" w:hAnsi="Times New Roman" w:cs="Times New Roman"/>
          <w:color w:val="538135" w:themeColor="accent6" w:themeShade="BF"/>
          <w:sz w:val="24"/>
          <w:szCs w:val="24"/>
        </w:rPr>
        <w:t>colour/ grapheme</w:t>
      </w:r>
      <w:r w:rsidR="0062301E">
        <w:rPr>
          <w:rFonts w:ascii="Times New Roman" w:hAnsi="Times New Roman" w:cs="Times New Roman"/>
          <w:color w:val="538135" w:themeColor="accent6" w:themeShade="BF"/>
          <w:sz w:val="24"/>
          <w:szCs w:val="24"/>
        </w:rPr>
        <w:t xml:space="preserve"> areas;</w:t>
      </w:r>
      <w:r w:rsidRPr="00F8339E">
        <w:rPr>
          <w:rFonts w:ascii="Times New Roman" w:hAnsi="Times New Roman" w:cs="Times New Roman"/>
          <w:color w:val="538135" w:themeColor="accent6" w:themeShade="BF"/>
          <w:sz w:val="24"/>
          <w:szCs w:val="24"/>
        </w:rPr>
        <w:t xml:space="preserve"> </w:t>
      </w:r>
      <w:r w:rsidR="000E5E71" w:rsidRPr="00F8339E">
        <w:rPr>
          <w:rFonts w:ascii="Times New Roman" w:hAnsi="Times New Roman" w:cs="Times New Roman"/>
          <w:color w:val="538135" w:themeColor="accent6" w:themeShade="BF"/>
          <w:sz w:val="24"/>
          <w:szCs w:val="24"/>
        </w:rPr>
        <w:fldChar w:fldCharType="begin" w:fldLock="1"/>
      </w:r>
      <w:r w:rsidR="00A93AB3">
        <w:rPr>
          <w:rFonts w:ascii="Times New Roman" w:hAnsi="Times New Roman" w:cs="Times New Roman"/>
          <w:color w:val="538135" w:themeColor="accent6" w:themeShade="BF"/>
          <w:sz w:val="24"/>
          <w:szCs w:val="24"/>
        </w:rPr>
        <w:instrText>ADDIN CSL_CITATION {"citationItems":[{"id":"ITEM-1","itemData":{"DOI":"10.1111/j.1460-9568.2009.06673.x","ISBN":"1460-9568","abstract":"Grapheme–color synesthetes perceive particular colors when seeing a letter, word or number (grapheme). Functional neuroimaging studies have provided some evidence in favor of a neural basis for this type of synesthesia. Most of these studies have reported extra activations in the fusiform gyrus, which is known to be involved in color, letter and word processing. The present study examined different neuroanatomical features (i.e. cortical thickness, cortical volume and cortical surface area) in a sample of 48 subjects (24 grapheme–color synesthetes and 24 control subjects), and revealed increased cortical thickness, volume and surface area in the right and left fusiform gyrus and in adjacent regions, such as the lingual gyrus and the calcarine cortex, in grapheme–color synesthetes. In addition, we set out to analyze structural connectivity based on fractional anisotropy (FA) measurements in a subsample of 28 subjects (14 synesthetes and 14 control subjects). In contrast to the findings of a recent neuroanatomical study using modern diffusion tensor imaging measurement techniques, we did not detect any statistically significant difference in FA between synesthetes and non-synesthetes in the fusiform gyri. Our study thus supports the hypothesis of local anatomical differences in cortical characteristics in the vicinity of the V4 complex. The observed altered brain anatomy in grapheme–color synesthetes might be the anatomical basis for this particular form of synesthesia but it is also possible that the detected effects are a consequence (rather than the primary cause) of the life-long experience of grapheme–color synesthesia.","author":[{"dropping-particle":"","family":"Jäncke","given":"Lutz","non-dropping-particle":"","parse-names":false,"suffix":""},{"dropping-particle":"","family":"Beeli","given":"Gian","non-dropping-particle":"","parse-names":false,"suffix":""},{"dropping-particle":"","family":"Eulig","given":"Cornelia","non-dropping-particle":"","parse-names":false,"suffix":""},{"dropping-particle":"","family":"Hänggi","given":"Jürgen","non-dropping-particle":"","parse-names":false,"suffix":""}],"container-title":"European Journal of Neuroscience","id":"ITEM-1","issue":"6","issued":{"date-parts":[["2009"]]},"page":"1287-1293","publisher":"Blackwell Publishing Ltd","title":"The neuroanatomy of grapheme–color synesthesia","type":"article-journal","volume":"29"},"uris":["http://www.mendeley.com/documents/?uuid=d26ce5ea-4f36-4cfb-a6f8-89f3ee5c048b"]},{"id":"ITEM-2","itemData":{"DOI":"10.1038/nn1906","ISSN":"1097-6256","abstract":"Diffusion tensor imaging allowed us to validate for the first time the hypothesis that hyperconnectivity causes the added sensations in synesthesia. Grapheme-color synesthetes (n = 18), who experience specific colors with particular letters or numbers (for example, 'R is sky blue'), showed greater anisotropic diffusion compared with matched controls. Greater anisotropic diffusion indicates more coherent white matter. Anisotropy furthermore differentiated subtypes of grapheme-color synesthesia. Greater connectivity in the inferior temporal cortex was particularly strong for synesthetes who see synesthetic color in the outside world ('projectors') as compared with synesthetes who see the color in their 'mind's eye' only ('associators'). In contrast, greater connectivity (as compared with non-synesthetes) in the superior parietal or frontal cortex did not differentiate between subtypes of synesthesia. In conclusion, we found evidence that increased structural connectivity is associated with the presence of grapheme-color synesthesia, and has a role in the subjective nature of synesthetic color experience.","author":[{"dropping-particle":"","family":"Rouw","given":"Romke","non-dropping-particle":"","parse-names":false,"suffix":""},{"dropping-particle":"","family":"Scholte","given":"H Steven","non-dropping-particle":"","parse-names":false,"suffix":""}],"container-title":"Nature Neuroscience","id":"ITEM-2","issue":"6","issued":{"date-parts":[["2007","6","21"]]},"page":"792-797","title":"Increased structural connectivity in grapheme-color synesthesia","type":"article-journal","volume":"10"},"uris":["http://www.mendeley.com/documents/?uuid=a951d0c2-36c5-3615-84f8-8a833e9722b9"]}],"mendeley":{"formattedCitation":"(Jäncke, Beeli, Eulig, &amp; Hänggi, 2009; Rouw &amp; Scholte, 2007)","manualFormatting":"Jäncke, Beeli, Eulig, &amp; Hänggi, 2009; Rouw &amp; Scholte, 2007)","plainTextFormattedCitation":"(Jäncke, Beeli, Eulig, &amp; Hänggi, 2009; Rouw &amp; Scholte, 2007)","previouslyFormattedCitation":"(Jäncke, Beeli, Eulig, &amp; Hänggi, 2009; Rouw &amp; Scholte, 2007)"},"properties":{"noteIndex":0},"schema":"https://github.com/citation-style-language/schema/raw/master/csl-citation.json"}</w:instrText>
      </w:r>
      <w:r w:rsidR="000E5E71" w:rsidRPr="00F8339E">
        <w:rPr>
          <w:rFonts w:ascii="Times New Roman" w:hAnsi="Times New Roman" w:cs="Times New Roman"/>
          <w:color w:val="538135" w:themeColor="accent6" w:themeShade="BF"/>
          <w:sz w:val="24"/>
          <w:szCs w:val="24"/>
        </w:rPr>
        <w:fldChar w:fldCharType="separate"/>
      </w:r>
      <w:r w:rsidR="004D3226" w:rsidRPr="004D3226">
        <w:rPr>
          <w:rFonts w:ascii="Times New Roman" w:hAnsi="Times New Roman" w:cs="Times New Roman"/>
          <w:noProof/>
          <w:color w:val="538135" w:themeColor="accent6" w:themeShade="BF"/>
          <w:sz w:val="24"/>
          <w:szCs w:val="24"/>
        </w:rPr>
        <w:t>Jäncke, Beeli, Eulig, &amp; Hänggi, 2009; Rouw &amp; Scholte, 2007)</w:t>
      </w:r>
      <w:r w:rsidR="000E5E71" w:rsidRPr="00F8339E">
        <w:rPr>
          <w:rFonts w:ascii="Times New Roman" w:hAnsi="Times New Roman" w:cs="Times New Roman"/>
          <w:color w:val="538135" w:themeColor="accent6" w:themeShade="BF"/>
          <w:sz w:val="24"/>
          <w:szCs w:val="24"/>
        </w:rPr>
        <w:fldChar w:fldCharType="end"/>
      </w:r>
      <w:r w:rsidR="000E5E71" w:rsidRPr="00F8339E">
        <w:rPr>
          <w:rFonts w:ascii="Times New Roman" w:hAnsi="Times New Roman" w:cs="Times New Roman"/>
          <w:color w:val="538135" w:themeColor="accent6" w:themeShade="BF"/>
          <w:sz w:val="24"/>
          <w:szCs w:val="24"/>
        </w:rPr>
        <w:t>.</w:t>
      </w:r>
      <w:r w:rsidR="00EC63D8">
        <w:rPr>
          <w:rFonts w:ascii="Times New Roman" w:hAnsi="Times New Roman" w:cs="Times New Roman"/>
          <w:color w:val="538135" w:themeColor="accent6" w:themeShade="BF"/>
          <w:sz w:val="24"/>
          <w:szCs w:val="24"/>
        </w:rPr>
        <w:t xml:space="preserve"> However, </w:t>
      </w:r>
      <w:r w:rsidR="000E5E71" w:rsidRPr="00F8339E">
        <w:rPr>
          <w:rFonts w:ascii="Times New Roman" w:hAnsi="Times New Roman" w:cs="Times New Roman"/>
          <w:color w:val="538135" w:themeColor="accent6" w:themeShade="BF"/>
          <w:sz w:val="24"/>
          <w:szCs w:val="24"/>
        </w:rPr>
        <w:t xml:space="preserve">evidence of broad advantages does not negate the possibility of dual-coding </w:t>
      </w:r>
      <w:r>
        <w:rPr>
          <w:rFonts w:ascii="Times New Roman" w:hAnsi="Times New Roman" w:cs="Times New Roman"/>
          <w:color w:val="538135" w:themeColor="accent6" w:themeShade="BF"/>
          <w:sz w:val="24"/>
          <w:szCs w:val="24"/>
        </w:rPr>
        <w:t>per se</w:t>
      </w:r>
      <w:r w:rsidR="000E5E71" w:rsidRPr="00F8339E">
        <w:rPr>
          <w:rFonts w:ascii="Times New Roman" w:hAnsi="Times New Roman" w:cs="Times New Roman"/>
          <w:color w:val="538135" w:themeColor="accent6" w:themeShade="BF"/>
          <w:sz w:val="24"/>
          <w:szCs w:val="24"/>
        </w:rPr>
        <w:t xml:space="preserve">, </w:t>
      </w:r>
      <w:r w:rsidR="00EC63D8">
        <w:rPr>
          <w:rFonts w:ascii="Times New Roman" w:hAnsi="Times New Roman" w:cs="Times New Roman"/>
          <w:color w:val="538135" w:themeColor="accent6" w:themeShade="BF"/>
          <w:sz w:val="24"/>
          <w:szCs w:val="24"/>
        </w:rPr>
        <w:t xml:space="preserve">simply </w:t>
      </w:r>
      <w:r>
        <w:rPr>
          <w:rFonts w:ascii="Times New Roman" w:hAnsi="Times New Roman" w:cs="Times New Roman"/>
          <w:color w:val="538135" w:themeColor="accent6" w:themeShade="BF"/>
          <w:sz w:val="24"/>
          <w:szCs w:val="24"/>
        </w:rPr>
        <w:t xml:space="preserve">because more than one mechanism might be working </w:t>
      </w:r>
      <w:r w:rsidR="000E5E71" w:rsidRPr="00F8339E">
        <w:rPr>
          <w:rFonts w:ascii="Times New Roman" w:hAnsi="Times New Roman" w:cs="Times New Roman"/>
          <w:color w:val="538135" w:themeColor="accent6" w:themeShade="BF"/>
          <w:sz w:val="24"/>
          <w:szCs w:val="24"/>
        </w:rPr>
        <w:t>in parallel.</w:t>
      </w:r>
      <w:r w:rsidR="00390C5A">
        <w:rPr>
          <w:rFonts w:ascii="Times New Roman" w:hAnsi="Times New Roman" w:cs="Times New Roman"/>
          <w:color w:val="538135" w:themeColor="accent6" w:themeShade="BF"/>
          <w:sz w:val="24"/>
          <w:szCs w:val="24"/>
        </w:rPr>
        <w:t xml:space="preserve"> At the very least, people with grapheme-colour synaesthetes might be expected to show benefits at the level of graphemes and words, and so here we investigate their verbal abilities more closely.</w:t>
      </w:r>
    </w:p>
    <w:p w14:paraId="4CF91A70" w14:textId="54E6BDBB" w:rsidR="00072BAA" w:rsidRPr="00EF2AAE" w:rsidRDefault="0062301E" w:rsidP="00875F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390C5A">
        <w:rPr>
          <w:rFonts w:ascii="Times New Roman" w:hAnsi="Times New Roman" w:cs="Times New Roman"/>
          <w:sz w:val="24"/>
          <w:szCs w:val="24"/>
        </w:rPr>
        <w:t xml:space="preserve">looking closely at the advantages enjoyed by synaesthetes, an important question </w:t>
      </w:r>
      <w:r>
        <w:rPr>
          <w:rFonts w:ascii="Times New Roman" w:hAnsi="Times New Roman" w:cs="Times New Roman"/>
          <w:sz w:val="24"/>
          <w:szCs w:val="24"/>
        </w:rPr>
        <w:t xml:space="preserve">is when these differences </w:t>
      </w:r>
      <w:r w:rsidR="00390C5A">
        <w:rPr>
          <w:rFonts w:ascii="Times New Roman" w:hAnsi="Times New Roman" w:cs="Times New Roman"/>
          <w:sz w:val="24"/>
          <w:szCs w:val="24"/>
        </w:rPr>
        <w:t xml:space="preserve">might </w:t>
      </w:r>
      <w:r>
        <w:rPr>
          <w:rFonts w:ascii="Times New Roman" w:hAnsi="Times New Roman" w:cs="Times New Roman"/>
          <w:sz w:val="24"/>
          <w:szCs w:val="24"/>
        </w:rPr>
        <w:t>emerge. I</w:t>
      </w:r>
      <w:r w:rsidR="00644D79" w:rsidRPr="00EF2AAE">
        <w:rPr>
          <w:rFonts w:ascii="Times New Roman" w:hAnsi="Times New Roman" w:cs="Times New Roman"/>
          <w:sz w:val="24"/>
          <w:szCs w:val="24"/>
        </w:rPr>
        <w:t xml:space="preserve">n terms of benefits </w:t>
      </w:r>
      <w:r w:rsidR="003A4FF2" w:rsidRPr="00EF2AAE">
        <w:rPr>
          <w:rFonts w:ascii="Times New Roman" w:hAnsi="Times New Roman" w:cs="Times New Roman"/>
          <w:sz w:val="24"/>
          <w:szCs w:val="24"/>
        </w:rPr>
        <w:t xml:space="preserve">for synaesthetes </w:t>
      </w:r>
      <w:r w:rsidR="00C17644">
        <w:rPr>
          <w:rFonts w:ascii="Times New Roman" w:hAnsi="Times New Roman" w:cs="Times New Roman"/>
          <w:sz w:val="24"/>
          <w:szCs w:val="24"/>
        </w:rPr>
        <w:t>as</w:t>
      </w:r>
      <w:r w:rsidR="003A4FF2" w:rsidRPr="00EF2AAE">
        <w:rPr>
          <w:rFonts w:ascii="Times New Roman" w:hAnsi="Times New Roman" w:cs="Times New Roman"/>
          <w:sz w:val="24"/>
          <w:szCs w:val="24"/>
        </w:rPr>
        <w:t xml:space="preserve"> children, </w:t>
      </w:r>
      <w:r w:rsidR="00644D79" w:rsidRPr="00EF2AAE">
        <w:rPr>
          <w:rFonts w:ascii="Times New Roman" w:hAnsi="Times New Roman" w:cs="Times New Roman"/>
          <w:sz w:val="24"/>
          <w:szCs w:val="24"/>
        </w:rPr>
        <w:t xml:space="preserve">only two studies have </w:t>
      </w:r>
      <w:r w:rsidR="00CB02FD">
        <w:rPr>
          <w:rFonts w:ascii="Times New Roman" w:hAnsi="Times New Roman" w:cs="Times New Roman"/>
          <w:sz w:val="24"/>
          <w:szCs w:val="24"/>
        </w:rPr>
        <w:t>broached</w:t>
      </w:r>
      <w:r w:rsidR="00644D79" w:rsidRPr="00EF2AAE">
        <w:rPr>
          <w:rFonts w:ascii="Times New Roman" w:hAnsi="Times New Roman" w:cs="Times New Roman"/>
          <w:sz w:val="24"/>
          <w:szCs w:val="24"/>
        </w:rPr>
        <w:t xml:space="preserve"> this question. </w:t>
      </w:r>
      <w:r w:rsidR="002D0E1B">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{"citationItems":[{"id":"ITEM-1","itemData":{"DOI":"10.1016/j.cognition.2007.01.013","ISSN":"00100277","author":[{"dropping-particle":"","family":"Green","given":"Jennifer A.K.","non-dropping-particle":"","parse-names":false,"suffix":""},{"dropping-particle":"","family":"Goswami","given":"Usha","non-dropping-particle":"","parse-names":false,"suffix":""}],"container-title":"Cognition","id":"ITEM-1","issue":"1","issued":{"date-parts":[["2008","1"]]},"page":"463-473","title":"Synesthesia and number cognition in children","type":"article-journal","volume":"106"},"uris":["http://www.mendeley.com/documents/?uuid=6d2f7823-a1e0-3c31-bbc7-aa8f11e31ee0"]}],"mendeley":{"formattedCitation":"(Green &amp; Goswami, 2008)","manualFormatting":"Green and Goswami (2008)","plainTextFormattedCitation":"(Green &amp; Goswami, 2008)","previouslyFormattedCitation":"(Green &amp; Goswami, 2008)"},"properties":{"noteIndex":0},"schema":"https://github.com/citation-style-language/schema/raw/master/csl-citation.json"}</w:instrText>
      </w:r>
      <w:r w:rsidR="002D0E1B">
        <w:rPr>
          <w:rFonts w:ascii="Times New Roman" w:hAnsi="Times New Roman" w:cs="Times New Roman"/>
          <w:sz w:val="24"/>
          <w:szCs w:val="24"/>
        </w:rPr>
        <w:fldChar w:fldCharType="separate"/>
      </w:r>
      <w:r w:rsidR="002D0E1B" w:rsidRPr="002D0E1B">
        <w:rPr>
          <w:rFonts w:ascii="Times New Roman" w:hAnsi="Times New Roman" w:cs="Times New Roman"/>
          <w:noProof/>
          <w:sz w:val="24"/>
          <w:szCs w:val="24"/>
        </w:rPr>
        <w:t xml:space="preserve">Green </w:t>
      </w:r>
      <w:r w:rsidR="00D97CC3">
        <w:rPr>
          <w:rFonts w:ascii="Times New Roman" w:hAnsi="Times New Roman" w:cs="Times New Roman"/>
          <w:noProof/>
          <w:sz w:val="24"/>
          <w:szCs w:val="24"/>
        </w:rPr>
        <w:t>and</w:t>
      </w:r>
      <w:r w:rsidR="002D0E1B" w:rsidRPr="002D0E1B">
        <w:rPr>
          <w:rFonts w:ascii="Times New Roman" w:hAnsi="Times New Roman" w:cs="Times New Roman"/>
          <w:noProof/>
          <w:sz w:val="24"/>
          <w:szCs w:val="24"/>
        </w:rPr>
        <w:t xml:space="preserve"> Goswami</w:t>
      </w:r>
      <w:r w:rsidR="00D97CC3">
        <w:rPr>
          <w:rFonts w:ascii="Times New Roman" w:hAnsi="Times New Roman" w:cs="Times New Roman"/>
          <w:noProof/>
          <w:sz w:val="24"/>
          <w:szCs w:val="24"/>
        </w:rPr>
        <w:t xml:space="preserve"> (</w:t>
      </w:r>
      <w:r w:rsidR="002D0E1B" w:rsidRPr="002D0E1B">
        <w:rPr>
          <w:rFonts w:ascii="Times New Roman" w:hAnsi="Times New Roman" w:cs="Times New Roman"/>
          <w:noProof/>
          <w:sz w:val="24"/>
          <w:szCs w:val="24"/>
        </w:rPr>
        <w:t>2008)</w:t>
      </w:r>
      <w:r w:rsidR="002D0E1B">
        <w:rPr>
          <w:rFonts w:ascii="Times New Roman" w:hAnsi="Times New Roman" w:cs="Times New Roman"/>
          <w:sz w:val="24"/>
          <w:szCs w:val="24"/>
        </w:rPr>
        <w:fldChar w:fldCharType="end"/>
      </w:r>
      <w:r w:rsidR="002D0E1B">
        <w:rPr>
          <w:rFonts w:ascii="Times New Roman" w:hAnsi="Times New Roman" w:cs="Times New Roman"/>
          <w:sz w:val="24"/>
          <w:szCs w:val="24"/>
        </w:rPr>
        <w:t xml:space="preserve"> </w:t>
      </w:r>
      <w:r w:rsidR="003000E0" w:rsidRPr="00EF2AAE">
        <w:rPr>
          <w:rFonts w:ascii="Times New Roman" w:hAnsi="Times New Roman" w:cs="Times New Roman"/>
          <w:sz w:val="24"/>
          <w:szCs w:val="24"/>
        </w:rPr>
        <w:t xml:space="preserve">tested </w:t>
      </w:r>
      <w:r w:rsidR="00FC4C6B" w:rsidRPr="00EF2AAE">
        <w:rPr>
          <w:rFonts w:ascii="Times New Roman" w:hAnsi="Times New Roman" w:cs="Times New Roman"/>
          <w:sz w:val="24"/>
          <w:szCs w:val="24"/>
        </w:rPr>
        <w:t xml:space="preserve">grapheme-colour synaesthetes </w:t>
      </w:r>
      <w:r w:rsidR="00C80750" w:rsidRPr="00EF2AAE">
        <w:rPr>
          <w:rFonts w:ascii="Times New Roman" w:hAnsi="Times New Roman" w:cs="Times New Roman"/>
          <w:sz w:val="24"/>
          <w:szCs w:val="24"/>
        </w:rPr>
        <w:t>7-</w:t>
      </w:r>
      <w:r w:rsidR="00FC4C6B" w:rsidRPr="00EF2AAE">
        <w:rPr>
          <w:rFonts w:ascii="Times New Roman" w:hAnsi="Times New Roman" w:cs="Times New Roman"/>
          <w:sz w:val="24"/>
          <w:szCs w:val="24"/>
        </w:rPr>
        <w:t xml:space="preserve">15 years </w:t>
      </w:r>
      <w:r w:rsidR="00E9373E" w:rsidRPr="00EF2AAE">
        <w:rPr>
          <w:rFonts w:ascii="Times New Roman" w:hAnsi="Times New Roman" w:cs="Times New Roman"/>
          <w:sz w:val="24"/>
          <w:szCs w:val="24"/>
        </w:rPr>
        <w:t>of age</w:t>
      </w:r>
      <w:r w:rsidR="003D4630">
        <w:rPr>
          <w:rFonts w:ascii="Times New Roman" w:hAnsi="Times New Roman" w:cs="Times New Roman"/>
          <w:sz w:val="24"/>
          <w:szCs w:val="24"/>
        </w:rPr>
        <w:t xml:space="preserve"> and found</w:t>
      </w:r>
      <w:r w:rsidR="00FC4C6B" w:rsidRPr="00EF2AAE">
        <w:rPr>
          <w:rFonts w:ascii="Times New Roman" w:hAnsi="Times New Roman" w:cs="Times New Roman"/>
          <w:sz w:val="24"/>
          <w:szCs w:val="24"/>
        </w:rPr>
        <w:t xml:space="preserve"> a cognitive </w:t>
      </w:r>
      <w:r w:rsidR="00FC4C6B" w:rsidRPr="00EF2AAE">
        <w:rPr>
          <w:rFonts w:ascii="Times New Roman" w:hAnsi="Times New Roman" w:cs="Times New Roman"/>
          <w:i/>
          <w:sz w:val="24"/>
          <w:szCs w:val="24"/>
        </w:rPr>
        <w:t>dis</w:t>
      </w:r>
      <w:r w:rsidR="00FC4C6B" w:rsidRPr="00EF2AAE">
        <w:rPr>
          <w:rFonts w:ascii="Times New Roman" w:hAnsi="Times New Roman" w:cs="Times New Roman"/>
          <w:sz w:val="24"/>
          <w:szCs w:val="24"/>
        </w:rPr>
        <w:t xml:space="preserve">advantage (rather than advantage) </w:t>
      </w:r>
      <w:r w:rsidR="00E9373E" w:rsidRPr="00EF2AAE">
        <w:rPr>
          <w:rFonts w:ascii="Times New Roman" w:hAnsi="Times New Roman" w:cs="Times New Roman"/>
          <w:sz w:val="24"/>
          <w:szCs w:val="24"/>
        </w:rPr>
        <w:t xml:space="preserve">in that </w:t>
      </w:r>
      <w:r w:rsidR="003D4630">
        <w:rPr>
          <w:rFonts w:ascii="Times New Roman" w:hAnsi="Times New Roman" w:cs="Times New Roman"/>
          <w:sz w:val="24"/>
          <w:szCs w:val="24"/>
        </w:rPr>
        <w:t>synaesthetes</w:t>
      </w:r>
      <w:r w:rsidR="00E9373E" w:rsidRPr="00EF2AAE">
        <w:rPr>
          <w:rFonts w:ascii="Times New Roman" w:hAnsi="Times New Roman" w:cs="Times New Roman"/>
          <w:sz w:val="24"/>
          <w:szCs w:val="24"/>
        </w:rPr>
        <w:t xml:space="preserve"> struggled to remember certain types of coloured digits. </w:t>
      </w:r>
      <w:r w:rsidR="0084045F" w:rsidRPr="00EF2AAE">
        <w:rPr>
          <w:rFonts w:ascii="Times New Roman" w:hAnsi="Times New Roman" w:cs="Times New Roman"/>
          <w:sz w:val="24"/>
          <w:szCs w:val="24"/>
        </w:rPr>
        <w:t>Specifically, when</w:t>
      </w:r>
      <w:r w:rsidR="00BB2225" w:rsidRPr="00EF2AAE">
        <w:rPr>
          <w:rFonts w:ascii="Times New Roman" w:hAnsi="Times New Roman" w:cs="Times New Roman"/>
          <w:sz w:val="24"/>
          <w:szCs w:val="24"/>
        </w:rPr>
        <w:t xml:space="preserve"> children </w:t>
      </w:r>
      <w:r w:rsidR="0084045F" w:rsidRPr="00EF2AAE">
        <w:rPr>
          <w:rFonts w:ascii="Times New Roman" w:hAnsi="Times New Roman" w:cs="Times New Roman"/>
          <w:sz w:val="24"/>
          <w:szCs w:val="24"/>
        </w:rPr>
        <w:t>recalled</w:t>
      </w:r>
      <w:r w:rsidR="00E9373E" w:rsidRPr="00EF2AAE">
        <w:rPr>
          <w:rFonts w:ascii="Times New Roman" w:hAnsi="Times New Roman" w:cs="Times New Roman"/>
          <w:sz w:val="24"/>
          <w:szCs w:val="24"/>
        </w:rPr>
        <w:t xml:space="preserve"> </w:t>
      </w:r>
      <w:r w:rsidR="00C80750" w:rsidRPr="00EF2AAE">
        <w:rPr>
          <w:rFonts w:ascii="Times New Roman" w:hAnsi="Times New Roman" w:cs="Times New Roman"/>
          <w:sz w:val="24"/>
          <w:szCs w:val="24"/>
        </w:rPr>
        <w:t xml:space="preserve">digit </w:t>
      </w:r>
      <w:r w:rsidR="00E9373E" w:rsidRPr="00EF2AAE">
        <w:rPr>
          <w:rFonts w:ascii="Times New Roman" w:hAnsi="Times New Roman" w:cs="Times New Roman"/>
          <w:sz w:val="24"/>
          <w:szCs w:val="24"/>
        </w:rPr>
        <w:t xml:space="preserve">matrices, synaesthetes performed worse than </w:t>
      </w:r>
      <w:r w:rsidR="003F5D98" w:rsidRPr="00EF2AAE">
        <w:rPr>
          <w:rFonts w:ascii="Times New Roman" w:hAnsi="Times New Roman" w:cs="Times New Roman"/>
          <w:sz w:val="24"/>
          <w:szCs w:val="24"/>
        </w:rPr>
        <w:t>controls</w:t>
      </w:r>
      <w:r w:rsidR="00E9373E" w:rsidRPr="00EF2AAE">
        <w:rPr>
          <w:rFonts w:ascii="Times New Roman" w:hAnsi="Times New Roman" w:cs="Times New Roman"/>
          <w:sz w:val="24"/>
          <w:szCs w:val="24"/>
        </w:rPr>
        <w:t xml:space="preserve"> if digits were coloured incongruently to their synaesthesia (e.g., if the number 5 was</w:t>
      </w:r>
      <w:r w:rsidR="00224731" w:rsidRPr="00EF2AAE">
        <w:rPr>
          <w:rFonts w:ascii="Times New Roman" w:hAnsi="Times New Roman" w:cs="Times New Roman"/>
          <w:sz w:val="24"/>
          <w:szCs w:val="24"/>
        </w:rPr>
        <w:t xml:space="preserve"> presented in red font, but happened to be</w:t>
      </w:r>
      <w:r w:rsidR="00E9373E" w:rsidRPr="00EF2AAE">
        <w:rPr>
          <w:rFonts w:ascii="Times New Roman" w:hAnsi="Times New Roman" w:cs="Times New Roman"/>
          <w:sz w:val="24"/>
          <w:szCs w:val="24"/>
        </w:rPr>
        <w:t xml:space="preserve"> synaesthetically </w:t>
      </w:r>
      <w:r w:rsidR="00224731" w:rsidRPr="00EF2AAE">
        <w:rPr>
          <w:rFonts w:ascii="Times New Roman" w:hAnsi="Times New Roman" w:cs="Times New Roman"/>
          <w:sz w:val="24"/>
          <w:szCs w:val="24"/>
        </w:rPr>
        <w:t>blue</w:t>
      </w:r>
      <w:r w:rsidR="00E9373E" w:rsidRPr="00EF2AAE">
        <w:rPr>
          <w:rFonts w:ascii="Times New Roman" w:hAnsi="Times New Roman" w:cs="Times New Roman"/>
          <w:sz w:val="24"/>
          <w:szCs w:val="24"/>
        </w:rPr>
        <w:t xml:space="preserve"> for</w:t>
      </w:r>
      <w:r w:rsidR="00224731" w:rsidRPr="00EF2AAE">
        <w:rPr>
          <w:rFonts w:ascii="Times New Roman" w:hAnsi="Times New Roman" w:cs="Times New Roman"/>
          <w:sz w:val="24"/>
          <w:szCs w:val="24"/>
        </w:rPr>
        <w:t xml:space="preserve"> the</w:t>
      </w:r>
      <w:r w:rsidR="00E9373E" w:rsidRPr="00EF2AAE">
        <w:rPr>
          <w:rFonts w:ascii="Times New Roman" w:hAnsi="Times New Roman" w:cs="Times New Roman"/>
          <w:sz w:val="24"/>
          <w:szCs w:val="24"/>
        </w:rPr>
        <w:t xml:space="preserve"> </w:t>
      </w:r>
      <w:r w:rsidR="00C80750" w:rsidRPr="00EF2AAE">
        <w:rPr>
          <w:rFonts w:ascii="Times New Roman" w:hAnsi="Times New Roman" w:cs="Times New Roman"/>
          <w:sz w:val="24"/>
          <w:szCs w:val="24"/>
        </w:rPr>
        <w:t>child-</w:t>
      </w:r>
      <w:r w:rsidR="00E9373E" w:rsidRPr="00EF2AAE">
        <w:rPr>
          <w:rFonts w:ascii="Times New Roman" w:hAnsi="Times New Roman" w:cs="Times New Roman"/>
          <w:sz w:val="24"/>
          <w:szCs w:val="24"/>
        </w:rPr>
        <w:t>synaesthete).</w:t>
      </w:r>
      <w:r w:rsidR="00A46137" w:rsidRPr="00EF2AAE">
        <w:rPr>
          <w:rFonts w:ascii="Times New Roman" w:hAnsi="Times New Roman" w:cs="Times New Roman"/>
          <w:sz w:val="24"/>
          <w:szCs w:val="24"/>
        </w:rPr>
        <w:t xml:space="preserve"> Later, </w:t>
      </w:r>
      <w:r w:rsidR="00E0215D">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and Bain (2018)","plainTextFormattedCitation":"(J Simner &amp; Bain, 2017)","previouslyFormattedCitation":"(J Simner &amp; Bain, 2017)"},"properties":{"noteIndex":0},"schema":"https://github.com/citation-style-language/schema/raw/master/csl-citation.json"}</w:instrText>
      </w:r>
      <w:r w:rsidR="00E0215D">
        <w:rPr>
          <w:rFonts w:ascii="Times New Roman" w:hAnsi="Times New Roman" w:cs="Times New Roman"/>
          <w:sz w:val="24"/>
          <w:szCs w:val="24"/>
        </w:rPr>
        <w:fldChar w:fldCharType="separate"/>
      </w:r>
      <w:r w:rsidR="00E0215D" w:rsidRPr="00E0215D">
        <w:rPr>
          <w:rFonts w:ascii="Times New Roman" w:hAnsi="Times New Roman" w:cs="Times New Roman"/>
          <w:noProof/>
          <w:sz w:val="24"/>
          <w:szCs w:val="24"/>
        </w:rPr>
        <w:t xml:space="preserve">Simner </w:t>
      </w:r>
      <w:r w:rsidR="00D97CC3">
        <w:rPr>
          <w:rFonts w:ascii="Times New Roman" w:hAnsi="Times New Roman" w:cs="Times New Roman"/>
          <w:noProof/>
          <w:sz w:val="24"/>
          <w:szCs w:val="24"/>
        </w:rPr>
        <w:t>and</w:t>
      </w:r>
      <w:r w:rsidR="00E0215D" w:rsidRPr="00E0215D">
        <w:rPr>
          <w:rFonts w:ascii="Times New Roman" w:hAnsi="Times New Roman" w:cs="Times New Roman"/>
          <w:noProof/>
          <w:sz w:val="24"/>
          <w:szCs w:val="24"/>
        </w:rPr>
        <w:t xml:space="preserve"> Bain</w:t>
      </w:r>
      <w:r w:rsidR="00D97CC3">
        <w:rPr>
          <w:rFonts w:ascii="Times New Roman" w:hAnsi="Times New Roman" w:cs="Times New Roman"/>
          <w:noProof/>
          <w:sz w:val="24"/>
          <w:szCs w:val="24"/>
        </w:rPr>
        <w:t xml:space="preserve"> (</w:t>
      </w:r>
      <w:r w:rsidR="00E0215D" w:rsidRPr="00E0215D">
        <w:rPr>
          <w:rFonts w:ascii="Times New Roman" w:hAnsi="Times New Roman" w:cs="Times New Roman"/>
          <w:noProof/>
          <w:sz w:val="24"/>
          <w:szCs w:val="24"/>
        </w:rPr>
        <w:t>2018)</w:t>
      </w:r>
      <w:r w:rsidR="00E0215D">
        <w:rPr>
          <w:rFonts w:ascii="Times New Roman" w:hAnsi="Times New Roman" w:cs="Times New Roman"/>
          <w:sz w:val="24"/>
          <w:szCs w:val="24"/>
        </w:rPr>
        <w:fldChar w:fldCharType="end"/>
      </w:r>
      <w:r w:rsidR="00E0215D">
        <w:rPr>
          <w:rFonts w:ascii="Times New Roman" w:hAnsi="Times New Roman" w:cs="Times New Roman"/>
          <w:sz w:val="24"/>
          <w:szCs w:val="24"/>
        </w:rPr>
        <w:t xml:space="preserve"> </w:t>
      </w:r>
      <w:r w:rsidR="008B0F15" w:rsidRPr="00EF2AAE">
        <w:rPr>
          <w:rFonts w:ascii="Times New Roman" w:hAnsi="Times New Roman" w:cs="Times New Roman"/>
          <w:sz w:val="24"/>
          <w:szCs w:val="24"/>
        </w:rPr>
        <w:t xml:space="preserve">analysed additional data gathered by Green and Goswami and found, conversely, what appeared to be </w:t>
      </w:r>
      <w:r w:rsidR="00FC4C6B" w:rsidRPr="00EF2AAE">
        <w:rPr>
          <w:rFonts w:ascii="Times New Roman" w:hAnsi="Times New Roman" w:cs="Times New Roman"/>
          <w:sz w:val="24"/>
          <w:szCs w:val="24"/>
        </w:rPr>
        <w:t>cognitive advantages</w:t>
      </w:r>
      <w:r w:rsidR="00C80750" w:rsidRPr="00EF2AAE">
        <w:rPr>
          <w:rFonts w:ascii="Times New Roman" w:hAnsi="Times New Roman" w:cs="Times New Roman"/>
          <w:sz w:val="24"/>
          <w:szCs w:val="24"/>
        </w:rPr>
        <w:t xml:space="preserve">. </w:t>
      </w:r>
      <w:r w:rsidR="00A46137" w:rsidRPr="00EF2AAE">
        <w:rPr>
          <w:rFonts w:ascii="Times New Roman" w:hAnsi="Times New Roman" w:cs="Times New Roman"/>
          <w:sz w:val="24"/>
          <w:szCs w:val="24"/>
        </w:rPr>
        <w:t>The Green and Goswami</w:t>
      </w:r>
      <w:r w:rsidR="0084045F" w:rsidRPr="00EF2AAE">
        <w:rPr>
          <w:rFonts w:ascii="Times New Roman" w:hAnsi="Times New Roman" w:cs="Times New Roman"/>
          <w:sz w:val="24"/>
          <w:szCs w:val="24"/>
        </w:rPr>
        <w:t xml:space="preserve"> cohort of s</w:t>
      </w:r>
      <w:r w:rsidR="003F5D98" w:rsidRPr="00EF2AAE">
        <w:rPr>
          <w:rFonts w:ascii="Times New Roman" w:hAnsi="Times New Roman" w:cs="Times New Roman"/>
          <w:sz w:val="24"/>
          <w:szCs w:val="24"/>
        </w:rPr>
        <w:t xml:space="preserve">ynaesthetic </w:t>
      </w:r>
      <w:r w:rsidR="00224731" w:rsidRPr="00EF2AAE">
        <w:rPr>
          <w:rFonts w:ascii="Times New Roman" w:hAnsi="Times New Roman" w:cs="Times New Roman"/>
          <w:sz w:val="24"/>
          <w:szCs w:val="24"/>
        </w:rPr>
        <w:t>children</w:t>
      </w:r>
      <w:r w:rsidR="003F5D98" w:rsidRPr="00EF2AAE">
        <w:rPr>
          <w:rFonts w:ascii="Times New Roman" w:hAnsi="Times New Roman" w:cs="Times New Roman"/>
          <w:sz w:val="24"/>
          <w:szCs w:val="24"/>
        </w:rPr>
        <w:t xml:space="preserve"> performed significantly </w:t>
      </w:r>
      <w:r w:rsidR="00224731" w:rsidRPr="00EF2AAE">
        <w:rPr>
          <w:rFonts w:ascii="Times New Roman" w:hAnsi="Times New Roman" w:cs="Times New Roman"/>
          <w:sz w:val="24"/>
          <w:szCs w:val="24"/>
        </w:rPr>
        <w:t>better than</w:t>
      </w:r>
      <w:r w:rsidR="003F5D98" w:rsidRPr="00EF2AAE">
        <w:rPr>
          <w:rFonts w:ascii="Times New Roman" w:hAnsi="Times New Roman" w:cs="Times New Roman"/>
          <w:sz w:val="24"/>
          <w:szCs w:val="24"/>
        </w:rPr>
        <w:t xml:space="preserve"> population norms in a test of</w:t>
      </w:r>
      <w:r w:rsidR="00E542EB" w:rsidRPr="00EF2AAE">
        <w:rPr>
          <w:rFonts w:ascii="Times New Roman" w:hAnsi="Times New Roman" w:cs="Times New Roman"/>
          <w:sz w:val="24"/>
          <w:szCs w:val="24"/>
        </w:rPr>
        <w:t xml:space="preserve"> receptive </w:t>
      </w:r>
      <w:r w:rsidR="00847DF4" w:rsidRPr="00EF2AAE">
        <w:rPr>
          <w:rFonts w:ascii="Times New Roman" w:hAnsi="Times New Roman" w:cs="Times New Roman"/>
          <w:sz w:val="24"/>
          <w:szCs w:val="24"/>
        </w:rPr>
        <w:t>vocabulary</w:t>
      </w:r>
      <w:r w:rsidR="00E542EB" w:rsidRPr="00EF2AAE">
        <w:rPr>
          <w:rFonts w:ascii="Times New Roman" w:hAnsi="Times New Roman" w:cs="Times New Roman"/>
          <w:sz w:val="24"/>
          <w:szCs w:val="24"/>
        </w:rPr>
        <w:t xml:space="preserve"> (</w:t>
      </w:r>
      <w:r w:rsidR="00E542EB" w:rsidRPr="005D752B">
        <w:rPr>
          <w:rFonts w:ascii="Times New Roman" w:hAnsi="Times New Roman" w:cs="Times New Roman"/>
          <w:i/>
          <w:sz w:val="24"/>
          <w:szCs w:val="24"/>
        </w:rPr>
        <w:t>British Pict</w:t>
      </w:r>
      <w:r w:rsidR="005D752B" w:rsidRPr="005D752B">
        <w:rPr>
          <w:rFonts w:ascii="Times New Roman" w:hAnsi="Times New Roman" w:cs="Times New Roman"/>
          <w:i/>
          <w:sz w:val="24"/>
          <w:szCs w:val="24"/>
        </w:rPr>
        <w:t>ure Vocabulary Scale</w:t>
      </w:r>
      <w:r w:rsidR="005D752B">
        <w:rPr>
          <w:rFonts w:ascii="Times New Roman" w:hAnsi="Times New Roman" w:cs="Times New Roman"/>
          <w:sz w:val="24"/>
          <w:szCs w:val="24"/>
        </w:rPr>
        <w:t xml:space="preserve">; </w:t>
      </w:r>
      <w:r w:rsidR="0018427F" w:rsidRPr="005D752B">
        <w:rPr>
          <w:rFonts w:ascii="Times New Roman" w:hAnsi="Times New Roman" w:cs="Times New Roman"/>
          <w:i/>
          <w:sz w:val="24"/>
          <w:szCs w:val="24"/>
        </w:rPr>
        <w:t>BPVS</w:t>
      </w:r>
      <w:r w:rsidR="0018427F">
        <w:rPr>
          <w:rFonts w:ascii="Times New Roman" w:hAnsi="Times New Roman" w:cs="Times New Roman"/>
          <w:sz w:val="24"/>
          <w:szCs w:val="24"/>
        </w:rPr>
        <w:t>; e.g</w:t>
      </w:r>
      <w:r w:rsidR="001D1CD3">
        <w:rPr>
          <w:rFonts w:ascii="Times New Roman" w:hAnsi="Times New Roman" w:cs="Times New Roman"/>
          <w:sz w:val="24"/>
          <w:szCs w:val="24"/>
        </w:rPr>
        <w:t xml:space="preserve">. </w:t>
      </w:r>
      <w:r w:rsidR="0069679F">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author":[{"dropping-particle":"","family":"Dunn","given":"L.M","non-dropping-particle":"","parse-names":false,"suffix":""},{"dropping-particle":"","family":"Dunn","given":"L.M","non-dropping-particle":"","parse-names":false,"suffix":""},{"dropping-particle":"","family":"Whetton","given":"C.","non-dropping-particle":"","parse-names":false,"suffix":""},{"dropping-particle":"","family":"Pintilie","given":"D.","non-dropping-particle":"","parse-names":false,"suffix":""}],"id":"ITEM-1","issued":{"date-parts":[["1982"]]},"publisher":"Windsor : NFER-Nelson.","title":"The British Picture Vocabulary Scale : manual for the short and long forms","type":"article"},"uris":["http://www.mendeley.com/documents/?uuid=26567a5d-2fef-4930-ab78-4a77f1379de4","http://www.mendeley.com/documents/?uuid=bfc10070-e00c-4b57-8bed-ad2bd58d2781"]}],"mendeley":{"formattedCitation":"(Dunn, Dunn, Whetton, &amp; Pintilie, 1982)","manualFormatting":"Dunn, Dunn, Whetton, &amp; Pintilie, 1982)","plainTextFormattedCitation":"(Dunn, Dunn, Whetton, &amp; Pintilie, 1982)","previouslyFormattedCitation":"(Dunn, Dunn, Whetton, &amp; Pintilie, 1982)"},"properties":{"noteIndex":0},"schema":"https://github.com/citation-style-language/schema/raw/master/csl-citation.json"}</w:instrText>
      </w:r>
      <w:r w:rsidR="0069679F">
        <w:rPr>
          <w:rFonts w:ascii="Times New Roman" w:hAnsi="Times New Roman" w:cs="Times New Roman"/>
          <w:sz w:val="24"/>
          <w:szCs w:val="24"/>
        </w:rPr>
        <w:fldChar w:fldCharType="separate"/>
      </w:r>
      <w:r w:rsidR="0069679F" w:rsidRPr="0069679F">
        <w:rPr>
          <w:rFonts w:ascii="Times New Roman" w:hAnsi="Times New Roman" w:cs="Times New Roman"/>
          <w:noProof/>
          <w:sz w:val="24"/>
          <w:szCs w:val="24"/>
        </w:rPr>
        <w:t>Dunn, Dunn, Whetton, &amp; Pintilie, 1982)</w:t>
      </w:r>
      <w:r w:rsidR="0069679F">
        <w:rPr>
          <w:rFonts w:ascii="Times New Roman" w:hAnsi="Times New Roman" w:cs="Times New Roman"/>
          <w:sz w:val="24"/>
          <w:szCs w:val="24"/>
        </w:rPr>
        <w:fldChar w:fldCharType="end"/>
      </w:r>
      <w:r w:rsidR="003F5D98" w:rsidRPr="00EF2AAE">
        <w:rPr>
          <w:rFonts w:ascii="Times New Roman" w:hAnsi="Times New Roman" w:cs="Times New Roman"/>
          <w:sz w:val="24"/>
          <w:szCs w:val="24"/>
        </w:rPr>
        <w:t xml:space="preserve">, and </w:t>
      </w:r>
      <w:r w:rsidR="00224731" w:rsidRPr="00EF2AAE">
        <w:rPr>
          <w:rFonts w:ascii="Times New Roman" w:hAnsi="Times New Roman" w:cs="Times New Roman"/>
          <w:sz w:val="24"/>
          <w:szCs w:val="24"/>
        </w:rPr>
        <w:t xml:space="preserve">a </w:t>
      </w:r>
      <w:r w:rsidR="003F5D98" w:rsidRPr="00EF2AAE">
        <w:rPr>
          <w:rFonts w:ascii="Times New Roman" w:hAnsi="Times New Roman" w:cs="Times New Roman"/>
          <w:sz w:val="24"/>
          <w:szCs w:val="24"/>
        </w:rPr>
        <w:t xml:space="preserve">test of </w:t>
      </w:r>
      <w:r w:rsidR="00E542EB" w:rsidRPr="00EF2AAE">
        <w:rPr>
          <w:rFonts w:ascii="Times New Roman" w:hAnsi="Times New Roman" w:cs="Times New Roman"/>
          <w:sz w:val="24"/>
          <w:szCs w:val="24"/>
        </w:rPr>
        <w:t>perceptual reasoning (</w:t>
      </w:r>
      <w:r w:rsidR="00AF2DF9">
        <w:rPr>
          <w:rFonts w:ascii="Times New Roman" w:hAnsi="Times New Roman" w:cs="Times New Roman"/>
          <w:sz w:val="24"/>
          <w:szCs w:val="24"/>
        </w:rPr>
        <w:t xml:space="preserve">The </w:t>
      </w:r>
      <w:r w:rsidR="00AF2DF9" w:rsidRPr="00EF2AAE">
        <w:rPr>
          <w:rFonts w:ascii="Times New Roman" w:hAnsi="Times New Roman" w:cs="Times New Roman"/>
          <w:sz w:val="24"/>
          <w:szCs w:val="24"/>
        </w:rPr>
        <w:t>Blocks task</w:t>
      </w:r>
      <w:r w:rsidR="00AF2DF9">
        <w:rPr>
          <w:rFonts w:ascii="Times New Roman" w:hAnsi="Times New Roman" w:cs="Times New Roman"/>
          <w:sz w:val="24"/>
          <w:szCs w:val="24"/>
        </w:rPr>
        <w:t xml:space="preserve"> of the</w:t>
      </w:r>
      <w:r w:rsidR="00AF2DF9" w:rsidRPr="005D752B">
        <w:rPr>
          <w:rFonts w:ascii="Times New Roman" w:hAnsi="Times New Roman" w:cs="Times New Roman"/>
          <w:i/>
          <w:sz w:val="24"/>
          <w:szCs w:val="24"/>
        </w:rPr>
        <w:t xml:space="preserve"> </w:t>
      </w:r>
      <w:r w:rsidR="00E542EB" w:rsidRPr="005D752B">
        <w:rPr>
          <w:rFonts w:ascii="Times New Roman" w:hAnsi="Times New Roman" w:cs="Times New Roman"/>
          <w:i/>
          <w:sz w:val="24"/>
          <w:szCs w:val="24"/>
        </w:rPr>
        <w:t>Wechsler Intelligence Scales for Children</w:t>
      </w:r>
      <w:r w:rsidR="005D752B">
        <w:rPr>
          <w:rFonts w:ascii="Times New Roman" w:hAnsi="Times New Roman" w:cs="Times New Roman"/>
          <w:sz w:val="24"/>
          <w:szCs w:val="24"/>
        </w:rPr>
        <w:t xml:space="preserve">; </w:t>
      </w:r>
      <w:r w:rsidR="00E542EB" w:rsidRPr="005D752B">
        <w:rPr>
          <w:rFonts w:ascii="Times New Roman" w:hAnsi="Times New Roman" w:cs="Times New Roman"/>
          <w:i/>
          <w:sz w:val="24"/>
          <w:szCs w:val="24"/>
        </w:rPr>
        <w:t>WISC</w:t>
      </w:r>
      <w:r w:rsidR="00390C5A">
        <w:rPr>
          <w:rFonts w:ascii="Times New Roman" w:hAnsi="Times New Roman" w:cs="Times New Roman"/>
          <w:sz w:val="24"/>
          <w:szCs w:val="24"/>
        </w:rPr>
        <w:t xml:space="preserve">; </w:t>
      </w:r>
      <w:r w:rsidR="00224731" w:rsidRPr="00EF2AAE">
        <w:rPr>
          <w:rFonts w:ascii="Times New Roman" w:hAnsi="Times New Roman" w:cs="Times New Roman"/>
          <w:sz w:val="24"/>
          <w:szCs w:val="24"/>
        </w:rPr>
        <w:t>in which children arranged b</w:t>
      </w:r>
      <w:r w:rsidR="00C17644">
        <w:rPr>
          <w:rFonts w:ascii="Times New Roman" w:hAnsi="Times New Roman" w:cs="Times New Roman"/>
          <w:sz w:val="24"/>
          <w:szCs w:val="24"/>
        </w:rPr>
        <w:t>locks to match a target pattern</w:t>
      </w:r>
      <w:r w:rsidR="00390C5A">
        <w:rPr>
          <w:rFonts w:ascii="Times New Roman" w:hAnsi="Times New Roman" w:cs="Times New Roman"/>
          <w:sz w:val="24"/>
          <w:szCs w:val="24"/>
        </w:rPr>
        <w:t>;</w:t>
      </w:r>
      <w:r w:rsidR="00224731" w:rsidRPr="00EF2AAE">
        <w:rPr>
          <w:rFonts w:ascii="Times New Roman" w:hAnsi="Times New Roman" w:cs="Times New Roman"/>
          <w:sz w:val="24"/>
          <w:szCs w:val="24"/>
        </w:rPr>
        <w:t xml:space="preserve"> </w:t>
      </w:r>
      <w:r w:rsidR="002D0E1B">
        <w:rPr>
          <w:rFonts w:ascii="Times New Roman" w:hAnsi="Times New Roman" w:cs="Times New Roman"/>
          <w:sz w:val="24"/>
          <w:szCs w:val="24"/>
        </w:rPr>
        <w:fldChar w:fldCharType="begin" w:fldLock="1"/>
      </w:r>
      <w:r w:rsidR="00A93AB3">
        <w:rPr>
          <w:rFonts w:ascii="Times New Roman" w:hAnsi="Times New Roman" w:cs="Times New Roman"/>
          <w:sz w:val="24"/>
          <w:szCs w:val="24"/>
        </w:rPr>
        <w:instrText>ADDIN CSL_CITATION {"citationItems":[{"id":"ITEM-1","itemData":{"ISBN":"9780470135389","PMID":"16073105","abstract":"This chapter has provided the user with a combination of practical and essential administration, scoring, and Interpretive tips, framed by solid psychometric and test construction information. The latest version of the Wechsler series, WISC-IV (Wechsler, 2003 a), blends features that have stood the test of time (e.g. Vocabulary, Similarities, and Block Design) with modifications and changes in test interpretation and advances in cognitive neuroscience and intelligence theory. As the field of school psychology shifts from the ability-achievement discrepancy model of LD identification toward incorporation of RTI and process assessment in the identification and treatment of children with neurodevelopmental disorders, the WISC-IV with its strong psychometrics and improved theoretical foundation is well suited to assist with this diagnostic clarification process. (PsycINFO Database Record (c) 2010 APA, all rights reserved)(chapter)","author":[{"dropping-particle":"","family":"Wechsler","given":"D","non-dropping-particle":"","parse-names":false,"suffix":""}],"container-title":"The Wechsler intelligence scale for children—fourth edition","id":"ITEM-1","issued":{"date-parts":[["2004"]]},"number-of-pages":"153-190","title":"The Wechsler intelligence scale for children","type":"book"},"uris":["http://www.mendeley.com/documents/?uuid=5cae7575-fc42-495a-a7c8-c2f735ac562e","http://www.mendeley.com/documents/?uuid=49d85ed9-5740-4eb9-9ce6-7655f62a7ef6"]}],"mendeley":{"formattedCitation":"(Wechsler, 2004)","manualFormatting":"Wechsler, 2004)","plainTextFormattedCitation":"(Wechsler, 2004)","previouslyFormattedCitation":"(Wechsler, 2004)"},"properties":{"noteIndex":0},"schema":"https://github.com/citation-style-language/schema/raw/master/csl-citation.json"}</w:instrText>
      </w:r>
      <w:r w:rsidR="002D0E1B">
        <w:rPr>
          <w:rFonts w:ascii="Times New Roman" w:hAnsi="Times New Roman" w:cs="Times New Roman"/>
          <w:sz w:val="24"/>
          <w:szCs w:val="24"/>
        </w:rPr>
        <w:fldChar w:fldCharType="separate"/>
      </w:r>
      <w:r w:rsidR="002D0E1B" w:rsidRPr="002D0E1B">
        <w:rPr>
          <w:rFonts w:ascii="Times New Roman" w:hAnsi="Times New Roman" w:cs="Times New Roman"/>
          <w:noProof/>
          <w:sz w:val="24"/>
          <w:szCs w:val="24"/>
        </w:rPr>
        <w:t>Wechsler, 2004)</w:t>
      </w:r>
      <w:r w:rsidR="002D0E1B">
        <w:rPr>
          <w:rFonts w:ascii="Times New Roman" w:hAnsi="Times New Roman" w:cs="Times New Roman"/>
          <w:sz w:val="24"/>
          <w:szCs w:val="24"/>
        </w:rPr>
        <w:fldChar w:fldCharType="end"/>
      </w:r>
      <w:r w:rsidR="00E542EB" w:rsidRPr="00EF2AAE">
        <w:rPr>
          <w:rFonts w:ascii="Times New Roman" w:hAnsi="Times New Roman" w:cs="Times New Roman"/>
          <w:sz w:val="24"/>
          <w:szCs w:val="24"/>
        </w:rPr>
        <w:t xml:space="preserve">. </w:t>
      </w:r>
      <w:r w:rsidR="00BB2225" w:rsidRPr="00EF2AAE">
        <w:rPr>
          <w:rFonts w:ascii="Times New Roman" w:hAnsi="Times New Roman" w:cs="Times New Roman"/>
          <w:sz w:val="24"/>
          <w:szCs w:val="24"/>
        </w:rPr>
        <w:t xml:space="preserve">Importantly however, </w:t>
      </w:r>
      <w:r w:rsidR="00A46137" w:rsidRPr="00EF2AAE">
        <w:rPr>
          <w:rFonts w:ascii="Times New Roman" w:hAnsi="Times New Roman" w:cs="Times New Roman"/>
          <w:sz w:val="24"/>
          <w:szCs w:val="24"/>
        </w:rPr>
        <w:t>the</w:t>
      </w:r>
      <w:r w:rsidR="00482E56" w:rsidRPr="00EF2AAE">
        <w:rPr>
          <w:rFonts w:ascii="Times New Roman" w:hAnsi="Times New Roman" w:cs="Times New Roman"/>
          <w:sz w:val="24"/>
          <w:szCs w:val="24"/>
        </w:rPr>
        <w:t xml:space="preserve"> </w:t>
      </w:r>
      <w:r w:rsidR="007A56C8" w:rsidRPr="00EF2AAE">
        <w:rPr>
          <w:rFonts w:ascii="Times New Roman" w:hAnsi="Times New Roman" w:cs="Times New Roman"/>
          <w:sz w:val="24"/>
          <w:szCs w:val="24"/>
        </w:rPr>
        <w:t xml:space="preserve">recruitment methods </w:t>
      </w:r>
      <w:r w:rsidR="00A46137" w:rsidRPr="00EF2AAE">
        <w:rPr>
          <w:rFonts w:ascii="Times New Roman" w:hAnsi="Times New Roman" w:cs="Times New Roman"/>
          <w:sz w:val="24"/>
          <w:szCs w:val="24"/>
        </w:rPr>
        <w:t>of</w:t>
      </w:r>
      <w:r w:rsidR="00482E56" w:rsidRPr="00EF2AAE">
        <w:rPr>
          <w:rFonts w:ascii="Times New Roman" w:hAnsi="Times New Roman" w:cs="Times New Roman"/>
          <w:sz w:val="24"/>
          <w:szCs w:val="24"/>
        </w:rPr>
        <w:t xml:space="preserve"> Green and Goswami</w:t>
      </w:r>
      <w:r w:rsidR="007A56C8" w:rsidRPr="00EF2AAE">
        <w:rPr>
          <w:rFonts w:ascii="Times New Roman" w:hAnsi="Times New Roman" w:cs="Times New Roman"/>
          <w:sz w:val="24"/>
          <w:szCs w:val="24"/>
        </w:rPr>
        <w:t xml:space="preserve"> could potentially have encouraged high performing childr</w:t>
      </w:r>
      <w:r w:rsidR="00482E56" w:rsidRPr="00EF2AAE">
        <w:rPr>
          <w:rFonts w:ascii="Times New Roman" w:hAnsi="Times New Roman" w:cs="Times New Roman"/>
          <w:sz w:val="24"/>
          <w:szCs w:val="24"/>
        </w:rPr>
        <w:t>en irrespective of syn</w:t>
      </w:r>
      <w:r w:rsidR="00E0215D">
        <w:rPr>
          <w:rFonts w:ascii="Times New Roman" w:hAnsi="Times New Roman" w:cs="Times New Roman"/>
          <w:sz w:val="24"/>
          <w:szCs w:val="24"/>
        </w:rPr>
        <w:t>a</w:t>
      </w:r>
      <w:r w:rsidR="00482E56" w:rsidRPr="00EF2AAE">
        <w:rPr>
          <w:rFonts w:ascii="Times New Roman" w:hAnsi="Times New Roman" w:cs="Times New Roman"/>
          <w:sz w:val="24"/>
          <w:szCs w:val="24"/>
        </w:rPr>
        <w:t>esthesia</w:t>
      </w:r>
      <w:r w:rsidR="00A46137" w:rsidRPr="00EF2AAE">
        <w:rPr>
          <w:rFonts w:ascii="Times New Roman" w:hAnsi="Times New Roman" w:cs="Times New Roman"/>
          <w:sz w:val="24"/>
          <w:szCs w:val="24"/>
        </w:rPr>
        <w:t xml:space="preserve"> (see </w:t>
      </w:r>
      <w:r w:rsidR="00E0215D">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&amp; Bain, 2018 ","plainTextFormattedCitation":"(J Simner &amp; Bain, 2017)","previouslyFormattedCitation":"(J Simner &amp; Bain, 2017)"},"properties":{"noteIndex":0},"schema":"https://github.com/citation-style-language/schema/raw/master/csl-citation.json"}</w:instrText>
      </w:r>
      <w:r w:rsidR="00E0215D">
        <w:rPr>
          <w:rFonts w:ascii="Times New Roman" w:hAnsi="Times New Roman" w:cs="Times New Roman"/>
          <w:sz w:val="24"/>
          <w:szCs w:val="24"/>
        </w:rPr>
        <w:fldChar w:fldCharType="separate"/>
      </w:r>
      <w:r w:rsidR="00E0215D" w:rsidRPr="00E0215D">
        <w:rPr>
          <w:rFonts w:ascii="Times New Roman" w:hAnsi="Times New Roman" w:cs="Times New Roman"/>
          <w:noProof/>
          <w:sz w:val="24"/>
          <w:szCs w:val="24"/>
        </w:rPr>
        <w:t>Simner &amp; Bain, 2018</w:t>
      </w:r>
      <w:r w:rsidR="00AC3706">
        <w:rPr>
          <w:rFonts w:ascii="Times New Roman" w:hAnsi="Times New Roman" w:cs="Times New Roman"/>
          <w:noProof/>
          <w:sz w:val="24"/>
          <w:szCs w:val="24"/>
        </w:rPr>
        <w:t xml:space="preserve"> </w:t>
      </w:r>
      <w:r w:rsidR="00E0215D">
        <w:rPr>
          <w:rFonts w:ascii="Times New Roman" w:hAnsi="Times New Roman" w:cs="Times New Roman"/>
          <w:sz w:val="24"/>
          <w:szCs w:val="24"/>
        </w:rPr>
        <w:fldChar w:fldCharType="end"/>
      </w:r>
      <w:r w:rsidR="00A46137" w:rsidRPr="00EF2AAE">
        <w:rPr>
          <w:rFonts w:ascii="Times New Roman" w:hAnsi="Times New Roman" w:cs="Times New Roman"/>
          <w:sz w:val="24"/>
          <w:szCs w:val="24"/>
        </w:rPr>
        <w:t>for discussion)</w:t>
      </w:r>
      <w:r w:rsidR="00482E56" w:rsidRPr="00EF2AAE">
        <w:rPr>
          <w:rFonts w:ascii="Times New Roman" w:hAnsi="Times New Roman" w:cs="Times New Roman"/>
          <w:sz w:val="24"/>
          <w:szCs w:val="24"/>
        </w:rPr>
        <w:t xml:space="preserve">. </w:t>
      </w:r>
      <w:r w:rsidR="00A0140E" w:rsidRPr="00EF2AAE">
        <w:rPr>
          <w:rFonts w:ascii="Times New Roman" w:hAnsi="Times New Roman" w:cs="Times New Roman"/>
          <w:sz w:val="24"/>
          <w:szCs w:val="24"/>
        </w:rPr>
        <w:t xml:space="preserve">It is likely </w:t>
      </w:r>
      <w:r w:rsidR="00BB2225" w:rsidRPr="00EF2AAE">
        <w:rPr>
          <w:rFonts w:ascii="Times New Roman" w:hAnsi="Times New Roman" w:cs="Times New Roman"/>
          <w:sz w:val="24"/>
          <w:szCs w:val="24"/>
        </w:rPr>
        <w:t>Green and Goswami</w:t>
      </w:r>
      <w:r w:rsidR="00A0140E" w:rsidRPr="00EF2AAE">
        <w:rPr>
          <w:rFonts w:ascii="Times New Roman" w:hAnsi="Times New Roman" w:cs="Times New Roman"/>
          <w:sz w:val="24"/>
          <w:szCs w:val="24"/>
        </w:rPr>
        <w:t xml:space="preserve"> </w:t>
      </w:r>
      <w:r w:rsidR="00B85A6D" w:rsidRPr="00EF2AAE">
        <w:rPr>
          <w:rFonts w:ascii="Times New Roman" w:hAnsi="Times New Roman" w:cs="Times New Roman"/>
          <w:sz w:val="24"/>
          <w:szCs w:val="24"/>
        </w:rPr>
        <w:t>recru</w:t>
      </w:r>
      <w:r w:rsidR="00A0140E" w:rsidRPr="00EF2AAE">
        <w:rPr>
          <w:rFonts w:ascii="Times New Roman" w:hAnsi="Times New Roman" w:cs="Times New Roman"/>
          <w:sz w:val="24"/>
          <w:szCs w:val="24"/>
        </w:rPr>
        <w:t xml:space="preserve">ited by parental referral (i.e., parents referred their synaesthetic children </w:t>
      </w:r>
      <w:r w:rsidR="00B85A6D" w:rsidRPr="00EF2AAE">
        <w:rPr>
          <w:rFonts w:ascii="Times New Roman" w:hAnsi="Times New Roman" w:cs="Times New Roman"/>
          <w:sz w:val="24"/>
          <w:szCs w:val="24"/>
        </w:rPr>
        <w:t xml:space="preserve">in response to </w:t>
      </w:r>
      <w:r w:rsidR="00A0140E" w:rsidRPr="00EF2AAE">
        <w:rPr>
          <w:rFonts w:ascii="Times New Roman" w:hAnsi="Times New Roman" w:cs="Times New Roman"/>
          <w:sz w:val="24"/>
          <w:szCs w:val="24"/>
        </w:rPr>
        <w:t xml:space="preserve">a study </w:t>
      </w:r>
      <w:r w:rsidR="00B85A6D" w:rsidRPr="00EF2AAE">
        <w:rPr>
          <w:rFonts w:ascii="Times New Roman" w:hAnsi="Times New Roman" w:cs="Times New Roman"/>
          <w:sz w:val="24"/>
          <w:szCs w:val="24"/>
        </w:rPr>
        <w:t xml:space="preserve">advert, or </w:t>
      </w:r>
      <w:r w:rsidR="00A0140E" w:rsidRPr="00EF2AAE">
        <w:rPr>
          <w:rFonts w:ascii="Times New Roman" w:hAnsi="Times New Roman" w:cs="Times New Roman"/>
          <w:sz w:val="24"/>
          <w:szCs w:val="24"/>
        </w:rPr>
        <w:t>some other call for participants</w:t>
      </w:r>
      <w:r w:rsidR="00B85A6D" w:rsidRPr="00EF2AAE">
        <w:rPr>
          <w:rFonts w:ascii="Times New Roman" w:hAnsi="Times New Roman" w:cs="Times New Roman"/>
          <w:sz w:val="24"/>
          <w:szCs w:val="24"/>
        </w:rPr>
        <w:t>)</w:t>
      </w:r>
      <w:r w:rsidR="00A0140E" w:rsidRPr="00EF2AAE">
        <w:rPr>
          <w:rFonts w:ascii="Times New Roman" w:hAnsi="Times New Roman" w:cs="Times New Roman"/>
          <w:sz w:val="24"/>
          <w:szCs w:val="24"/>
        </w:rPr>
        <w:t xml:space="preserve">. </w:t>
      </w:r>
      <w:r w:rsidR="00482E56" w:rsidRPr="00EF2AAE">
        <w:rPr>
          <w:rFonts w:ascii="Times New Roman" w:hAnsi="Times New Roman" w:cs="Times New Roman"/>
          <w:sz w:val="24"/>
          <w:szCs w:val="24"/>
        </w:rPr>
        <w:t xml:space="preserve">We have argued elsewhere </w:t>
      </w:r>
      <w:r w:rsidR="00B85A6D" w:rsidRPr="00EF2AAE">
        <w:rPr>
          <w:rFonts w:ascii="Times New Roman" w:hAnsi="Times New Roman" w:cs="Times New Roman"/>
          <w:sz w:val="24"/>
          <w:szCs w:val="24"/>
        </w:rPr>
        <w:t xml:space="preserve">that </w:t>
      </w:r>
      <w:r w:rsidR="007A56C8" w:rsidRPr="00EF2AAE">
        <w:rPr>
          <w:rFonts w:ascii="Times New Roman" w:hAnsi="Times New Roman" w:cs="Times New Roman"/>
          <w:sz w:val="24"/>
          <w:szCs w:val="24"/>
        </w:rPr>
        <w:t xml:space="preserve">children referred by their parents </w:t>
      </w:r>
      <w:r w:rsidR="00B85A6D" w:rsidRPr="00EF2AAE">
        <w:rPr>
          <w:rFonts w:ascii="Times New Roman" w:hAnsi="Times New Roman" w:cs="Times New Roman"/>
          <w:sz w:val="24"/>
          <w:szCs w:val="24"/>
        </w:rPr>
        <w:t>are a priori likely to b</w:t>
      </w:r>
      <w:r w:rsidR="00BB2225" w:rsidRPr="00EF2AAE">
        <w:rPr>
          <w:rFonts w:ascii="Times New Roman" w:hAnsi="Times New Roman" w:cs="Times New Roman"/>
          <w:sz w:val="24"/>
          <w:szCs w:val="24"/>
        </w:rPr>
        <w:t>e high</w:t>
      </w:r>
      <w:r w:rsidR="002A1C4E" w:rsidRPr="00EF2AAE">
        <w:rPr>
          <w:rFonts w:ascii="Times New Roman" w:hAnsi="Times New Roman" w:cs="Times New Roman"/>
          <w:sz w:val="24"/>
          <w:szCs w:val="24"/>
        </w:rPr>
        <w:t xml:space="preserve"> </w:t>
      </w:r>
      <w:r w:rsidR="00072BAA" w:rsidRPr="00EF2AAE">
        <w:rPr>
          <w:rFonts w:ascii="Times New Roman" w:hAnsi="Times New Roman" w:cs="Times New Roman"/>
          <w:sz w:val="24"/>
          <w:szCs w:val="24"/>
        </w:rPr>
        <w:t>performers</w:t>
      </w:r>
      <w:r w:rsidR="00B85A6D" w:rsidRPr="00EF2AAE">
        <w:rPr>
          <w:rFonts w:ascii="Times New Roman" w:hAnsi="Times New Roman" w:cs="Times New Roman"/>
          <w:sz w:val="24"/>
          <w:szCs w:val="24"/>
        </w:rPr>
        <w:t xml:space="preserve"> </w:t>
      </w:r>
      <w:r w:rsidR="00BB2225" w:rsidRPr="00EF2AAE">
        <w:rPr>
          <w:rFonts w:ascii="Times New Roman" w:hAnsi="Times New Roman" w:cs="Times New Roman"/>
          <w:sz w:val="24"/>
          <w:szCs w:val="24"/>
        </w:rPr>
        <w:t xml:space="preserve">in cognitive tasks </w:t>
      </w:r>
      <w:r w:rsidR="00B85A6D" w:rsidRPr="00EF2AAE">
        <w:rPr>
          <w:rFonts w:ascii="Times New Roman" w:hAnsi="Times New Roman" w:cs="Times New Roman"/>
          <w:sz w:val="24"/>
          <w:szCs w:val="24"/>
        </w:rPr>
        <w:t>simply because they comes</w:t>
      </w:r>
      <w:r w:rsidR="007A56C8" w:rsidRPr="00EF2AAE">
        <w:rPr>
          <w:rFonts w:ascii="Times New Roman" w:hAnsi="Times New Roman" w:cs="Times New Roman"/>
          <w:sz w:val="24"/>
          <w:szCs w:val="24"/>
        </w:rPr>
        <w:t xml:space="preserve"> </w:t>
      </w:r>
      <w:r w:rsidR="002A1C4E" w:rsidRPr="00EF2AAE">
        <w:rPr>
          <w:rFonts w:ascii="Times New Roman" w:hAnsi="Times New Roman" w:cs="Times New Roman"/>
          <w:sz w:val="24"/>
          <w:szCs w:val="24"/>
        </w:rPr>
        <w:t>from families where</w:t>
      </w:r>
      <w:r w:rsidR="007A56C8" w:rsidRPr="00EF2AAE">
        <w:rPr>
          <w:rFonts w:ascii="Times New Roman" w:hAnsi="Times New Roman" w:cs="Times New Roman"/>
          <w:sz w:val="24"/>
          <w:szCs w:val="24"/>
        </w:rPr>
        <w:t xml:space="preserve"> parents </w:t>
      </w:r>
      <w:r w:rsidR="00A46137" w:rsidRPr="00EF2AAE">
        <w:rPr>
          <w:rFonts w:ascii="Times New Roman" w:hAnsi="Times New Roman" w:cs="Times New Roman"/>
          <w:sz w:val="24"/>
          <w:szCs w:val="24"/>
        </w:rPr>
        <w:t>are motivated</w:t>
      </w:r>
      <w:r w:rsidR="007A56C8" w:rsidRPr="00EF2AAE">
        <w:rPr>
          <w:rFonts w:ascii="Times New Roman" w:hAnsi="Times New Roman" w:cs="Times New Roman"/>
          <w:sz w:val="24"/>
          <w:szCs w:val="24"/>
        </w:rPr>
        <w:t xml:space="preserve"> to </w:t>
      </w:r>
      <w:r w:rsidR="00482E56" w:rsidRPr="00EF2AAE">
        <w:rPr>
          <w:rFonts w:ascii="Times New Roman" w:hAnsi="Times New Roman" w:cs="Times New Roman"/>
          <w:sz w:val="24"/>
          <w:szCs w:val="24"/>
        </w:rPr>
        <w:t xml:space="preserve">engage </w:t>
      </w:r>
      <w:r w:rsidR="00B85A6D" w:rsidRPr="00EF2AAE">
        <w:rPr>
          <w:rFonts w:ascii="Times New Roman" w:hAnsi="Times New Roman" w:cs="Times New Roman"/>
          <w:sz w:val="24"/>
          <w:szCs w:val="24"/>
        </w:rPr>
        <w:t>in scientific research</w:t>
      </w:r>
      <w:r w:rsidR="007A56C8" w:rsidRPr="00EF2AAE">
        <w:rPr>
          <w:rFonts w:ascii="Times New Roman" w:hAnsi="Times New Roman" w:cs="Times New Roman"/>
          <w:sz w:val="24"/>
          <w:szCs w:val="24"/>
        </w:rPr>
        <w:t xml:space="preserve">. </w:t>
      </w:r>
      <w:r w:rsidR="00072BAA" w:rsidRPr="00EF2AAE">
        <w:rPr>
          <w:rFonts w:ascii="Times New Roman" w:hAnsi="Times New Roman" w:cs="Times New Roman"/>
          <w:sz w:val="24"/>
          <w:szCs w:val="24"/>
        </w:rPr>
        <w:t xml:space="preserve">Such children may therefore be </w:t>
      </w:r>
      <w:r w:rsidR="007A56C8" w:rsidRPr="00EF2AAE">
        <w:rPr>
          <w:rFonts w:ascii="Times New Roman" w:hAnsi="Times New Roman" w:cs="Times New Roman"/>
          <w:sz w:val="24"/>
          <w:szCs w:val="24"/>
        </w:rPr>
        <w:t>non-representative of what we might expe</w:t>
      </w:r>
      <w:r w:rsidR="00072BAA" w:rsidRPr="00EF2AAE">
        <w:rPr>
          <w:rFonts w:ascii="Times New Roman" w:hAnsi="Times New Roman" w:cs="Times New Roman"/>
          <w:sz w:val="24"/>
          <w:szCs w:val="24"/>
        </w:rPr>
        <w:t>ct</w:t>
      </w:r>
      <w:r w:rsidR="00C17644">
        <w:rPr>
          <w:rFonts w:ascii="Times New Roman" w:hAnsi="Times New Roman" w:cs="Times New Roman"/>
          <w:sz w:val="24"/>
          <w:szCs w:val="24"/>
        </w:rPr>
        <w:t xml:space="preserve"> from average synaesthetic</w:t>
      </w:r>
      <w:r w:rsidR="00072BAA" w:rsidRPr="00EF2AAE">
        <w:rPr>
          <w:rFonts w:ascii="Times New Roman" w:hAnsi="Times New Roman" w:cs="Times New Roman"/>
          <w:sz w:val="24"/>
          <w:szCs w:val="24"/>
        </w:rPr>
        <w:t xml:space="preserve"> </w:t>
      </w:r>
      <w:r w:rsidR="007A56C8" w:rsidRPr="00EF2AAE">
        <w:rPr>
          <w:rFonts w:ascii="Times New Roman" w:hAnsi="Times New Roman" w:cs="Times New Roman"/>
          <w:sz w:val="24"/>
          <w:szCs w:val="24"/>
        </w:rPr>
        <w:t>child</w:t>
      </w:r>
      <w:r w:rsidR="00C17644">
        <w:rPr>
          <w:rFonts w:ascii="Times New Roman" w:hAnsi="Times New Roman" w:cs="Times New Roman"/>
          <w:sz w:val="24"/>
          <w:szCs w:val="24"/>
        </w:rPr>
        <w:t>ren</w:t>
      </w:r>
      <w:r w:rsidR="007A56C8" w:rsidRPr="00EF2AAE">
        <w:rPr>
          <w:rFonts w:ascii="Times New Roman" w:hAnsi="Times New Roman" w:cs="Times New Roman"/>
          <w:sz w:val="24"/>
          <w:szCs w:val="24"/>
        </w:rPr>
        <w:t>, randomly sampled.</w:t>
      </w:r>
    </w:p>
    <w:p w14:paraId="19CC444D" w14:textId="77777777" w:rsidR="00072BAA" w:rsidRPr="00EF2AAE" w:rsidRDefault="00072BAA" w:rsidP="00875F25">
      <w:pPr>
        <w:spacing w:line="480" w:lineRule="auto"/>
        <w:jc w:val="both"/>
        <w:rPr>
          <w:rFonts w:ascii="Times New Roman" w:hAnsi="Times New Roman" w:cs="Times New Roman"/>
          <w:sz w:val="24"/>
          <w:szCs w:val="24"/>
        </w:rPr>
      </w:pPr>
    </w:p>
    <w:p w14:paraId="14297E23" w14:textId="3F0BF96B" w:rsidR="00B42F9F" w:rsidRPr="00EF2AAE" w:rsidRDefault="00072BAA" w:rsidP="00B42F9F">
      <w:pPr>
        <w:pStyle w:val="NormalWeb"/>
        <w:shd w:val="clear" w:color="auto" w:fill="FFFFFF"/>
        <w:spacing w:before="0" w:beforeAutospacing="0" w:after="240" w:afterAutospacing="0" w:line="480" w:lineRule="auto"/>
        <w:jc w:val="both"/>
      </w:pPr>
      <w:r w:rsidRPr="00EF2AAE">
        <w:t xml:space="preserve">To overcome this problem, </w:t>
      </w:r>
      <w:r w:rsidR="002D0E1B">
        <w:fldChar w:fldCharType="begin" w:fldLock="1"/>
      </w:r>
      <w:r w:rsidR="00AE2AEE">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and Bain (2018)","plainTextFormattedCitation":"(J Simner &amp; Bain, 2017)","previouslyFormattedCitation":"(J Simner &amp; Bain, 2017)"},"properties":{"noteIndex":0},"schema":"https://github.com/citation-style-language/schema/raw/master/csl-citation.json"}</w:instrText>
      </w:r>
      <w:r w:rsidR="002D0E1B">
        <w:fldChar w:fldCharType="separate"/>
      </w:r>
      <w:r w:rsidR="002D0E1B" w:rsidRPr="002D0E1B">
        <w:rPr>
          <w:noProof/>
        </w:rPr>
        <w:t xml:space="preserve">Simner </w:t>
      </w:r>
      <w:r w:rsidR="00CB34FA">
        <w:rPr>
          <w:noProof/>
        </w:rPr>
        <w:t>and</w:t>
      </w:r>
      <w:r w:rsidR="002D0E1B" w:rsidRPr="002D0E1B">
        <w:rPr>
          <w:noProof/>
        </w:rPr>
        <w:t xml:space="preserve"> Bain</w:t>
      </w:r>
      <w:r w:rsidR="00CB34FA">
        <w:rPr>
          <w:noProof/>
        </w:rPr>
        <w:t xml:space="preserve"> (</w:t>
      </w:r>
      <w:r w:rsidR="002D0E1B" w:rsidRPr="002D0E1B">
        <w:rPr>
          <w:noProof/>
        </w:rPr>
        <w:t>2018)</w:t>
      </w:r>
      <w:r w:rsidR="002D0E1B">
        <w:fldChar w:fldCharType="end"/>
      </w:r>
      <w:r w:rsidRPr="00EF2AAE">
        <w:t xml:space="preserve"> </w:t>
      </w:r>
      <w:r w:rsidR="00B42F9F" w:rsidRPr="00EF2AAE">
        <w:t>recruited randomly-sampled</w:t>
      </w:r>
      <w:r w:rsidRPr="00EF2AAE">
        <w:t xml:space="preserve"> </w:t>
      </w:r>
      <w:r w:rsidR="0084045F" w:rsidRPr="00EF2AAE">
        <w:t>child synaesthetes</w:t>
      </w:r>
      <w:r w:rsidR="00EE18EE" w:rsidRPr="00EF2AAE">
        <w:t xml:space="preserve"> by</w:t>
      </w:r>
      <w:r w:rsidRPr="00EF2AAE">
        <w:t xml:space="preserve"> </w:t>
      </w:r>
      <w:r w:rsidR="00224731" w:rsidRPr="00EF2AAE">
        <w:t>screen</w:t>
      </w:r>
      <w:r w:rsidR="00EE18EE" w:rsidRPr="00EF2AAE">
        <w:t>ing</w:t>
      </w:r>
      <w:r w:rsidR="00224731" w:rsidRPr="00EF2AAE">
        <w:t xml:space="preserve"> very many hundreds of children </w:t>
      </w:r>
      <w:r w:rsidRPr="00EF2AAE">
        <w:t xml:space="preserve">from local primary schools in Edinburgh </w:t>
      </w:r>
      <w:r w:rsidR="00224731" w:rsidRPr="00EF2AAE">
        <w:t xml:space="preserve">to identify the small percentage of </w:t>
      </w:r>
      <w:r w:rsidR="00B42F9F" w:rsidRPr="00EF2AAE">
        <w:t xml:space="preserve">grapheme-colour </w:t>
      </w:r>
      <w:r w:rsidR="00C17644">
        <w:t>synaesthetes</w:t>
      </w:r>
      <w:r w:rsidR="00EE18EE" w:rsidRPr="00EF2AAE">
        <w:t xml:space="preserve"> </w:t>
      </w:r>
      <w:r w:rsidR="00A46137" w:rsidRPr="00EF2AAE">
        <w:t xml:space="preserve">among them </w:t>
      </w:r>
      <w:r w:rsidR="002D0E1B">
        <w:fldChar w:fldCharType="begin" w:fldLock="1"/>
      </w:r>
      <w:r w:rsidR="004D3226">
        <w:instrText>ADDIN CSL_CITATION {"citationItems":[{"id":"ITEM-1","itemData":{"DOI":"10.3389/fnhum.2013.00603","ISSN":"16625161","abstract":"Grapheme-color synesthesia is a condition characterized by enduring and consistent associations between letter/digits and colors. This study is the continuation of longitudinal research begun by Simner et al. (2009) which aimed to explore the development of this condition in real time within a childhood population. In that earlier study we randomly sampled over 600 children and tested them aged 6/7 and 7/8 years. We identified the child synesthetes within that cohort and measured their development over 1 year, in comparison to a group of non-synesthetic children with both average and superior memories. We were able to show the beginnings of a developmental progression in which synesthetic associations (e.g., A = red) mature over time from relatively chaotic pairings into a system of fixed consistent associations. In the current study we return to this same population three years later when participants are now 10/11 years. We used the same paired-association memory task to determine the synesthetic status of our participants and to also establish synesthetes' inventories of grapheme-color associations. We compared their inventories to those from age 6/7 and 7/8 years to examine how synesthesia matures over time. Together with earlier findings, our study shows that grapheme-color synesthesia emerges with a protracted trajectory, with 34% of letters/digits fixed at age 6/7 years, 48% fixed at 7/8 years and 71% fixed at 10/11 years. We also show several cases where synesthesia is not developing in the same time-frame as peers, either because it has died out at an older age, or because it was slower to develop than other cases. Our study paints the first picture of the emergence of synesthesia in real-time over four years within a randomly sampled population of child synesthetes. © 2013 Simner and Bain.","author":[{"dropping-particle":"","family":"Simner","given":"J.","non-dropping-particle":"","parse-names":false,"suffix":""},{"dropping-particle":"","family":"Bain","given":"A.E.","non-dropping-particle":"","parse-names":false,"suffix":""}],"container-title":"Frontiers in Human Neuroscience","id":"ITEM-1","issue":"NOV","issued":{"date-parts":[["2013"]]},"title":"A longitudinal study of grapheme-color synesthesia in childhood: 6/7 years to 10/11 years","type":"article-journal"},"uris":["http://www.mendeley.com/documents/?uuid=4caa9c5c-21e2-3c3c-a8cf-ddd8b1254faa","http://www.mendeley.com/documents/?uuid=c902a088-ab9a-428c-b76d-ad27c2b5b967"]},{"id":"ITEM-2","itemData":{"DOI":"10.1093/brain/awn292","ISBN":"0006-8950","abstract":"We show that the neurological condition of synaesthesiawhich causes fundamental differences in perception and cognition throughout a lifetimeis significantly represented within the childhood population, and that it manifests behavioural markers as young as age 6 years. Synaesthesia gives rise to a merging of cognitive and/or sensory functions (e.g. in grapheme-colour synaesthesia, reading letters triggers coloured visual photisms) and adult synaesthesia is characterized by a fixed pattern of paired associations for each synaesthete (e.g. if a is carmine red, it is always carmine red). We demonstrate that the onset of this systematicity can be detected in young grapheme-colour synaesthetes, but is an acquired trait with a protracted development. We show that grapheme-colour synaesthesia develops in a way that supersedes the cognitive growth of non-synaesthetic children (with both average and superior abilities) in a comparable paired association task. With methodology based on random sampling and behavioural tests of genuineness, we reveal the prevalence of grapheme-colour synaesthesia in children (over 170 000 grapheme-colour synaesthetes ages 017 in the UK, and over 930 000 in the US), the progression of the condition in longitudinal testing, and the developmental differences between synaesthetes and non-synaesthetes in matched tasks. We tested 615 children age 67 years from 21 primary schools in the UK. Each child was individually assessed with a behavioural test for grapheme-colour synaesthesia, which first detects differences between synaesthetes and non-synaesthetes, and then tracks the development of each group across 12 months (from ages 6/7 to 7/8 years). We show that the average UK primary school has 23 grapheme-colour synaesthetes at any time (and the average US primary school has five) and that synaesthetic associations (e.g. a carmine red) develop from chaotic pairings into a system of fixed, consistent cogno-sensory responses over time. Our study represents the first assessment of synaesthesia in a randomly sampled childhood population demonstrating the real-time development of the condition. We discuss the complex profile of benefits and costs associated with synaesthesia, and our research calls for a dialogue between researchers, clinicians and educators to highlight the prevalence and characteristics of this unusual condition.","author":[{"dropping-particle":"","family":"Simner","given":"J","non-dropping-particle":"","parse-names":false,"suffix":""},{"dropping-particle":"","family":"Harrold","given":"J","non-dropping-particle":"","parse-names":false,"suffix":""},{"dropping-particle":"","family":"Creed","given":"H","non-dropping-particle":"","parse-names":false,"suffix":""},{"dropping-particle":"","family":"Monro","given":"L","non-dropping-particle":"","parse-names":false,"suffix":""},{"dropping-particle":"","family":"Foulkes","given":"L","non-dropping-particle":"","parse-names":false,"suffix":""}],"container-title":"Brain","id":"ITEM-2","issue":"1","issued":{"date-parts":[["2009"]]},"note":"10.1093/brain/awn292","page":"57-64","title":"Early detection of markers for synaesthesia in childhood populations","type":"article-journal","volume":"132"},"uris":["http://www.mendeley.com/documents/?uuid=9b66765c-91ab-4afc-8e5f-d19cca27c4fe"]}],"mendeley":{"formattedCitation":"(J. Simner &amp; Bain, 2013; J Simner et al., 2009)","manualFormatting":"(Simner &amp; Bain, 2013; Simner et al., 2009)","plainTextFormattedCitation":"(J. Simner &amp; Bain, 2013; J Simner et al., 2009)","previouslyFormattedCitation":"(J. Simner &amp; Bain, 2013; J Simner et al., 2009)"},"properties":{"noteIndex":0},"schema":"https://github.com/citation-style-language/schema/raw/master/csl-citation.json"}</w:instrText>
      </w:r>
      <w:r w:rsidR="002D0E1B">
        <w:fldChar w:fldCharType="separate"/>
      </w:r>
      <w:r w:rsidR="002D0E1B">
        <w:rPr>
          <w:noProof/>
        </w:rPr>
        <w:t>(</w:t>
      </w:r>
      <w:r w:rsidR="002D0E1B" w:rsidRPr="002D0E1B">
        <w:rPr>
          <w:noProof/>
        </w:rPr>
        <w:t>Simner &amp; Bain, 2013; Simner et al., 2009)</w:t>
      </w:r>
      <w:r w:rsidR="002D0E1B">
        <w:fldChar w:fldCharType="end"/>
      </w:r>
      <w:r w:rsidR="00224731" w:rsidRPr="00EF2AAE">
        <w:t xml:space="preserve">. </w:t>
      </w:r>
      <w:r w:rsidR="00BB2225" w:rsidRPr="00EF2AAE">
        <w:t>When these child synaesthetes were aged</w:t>
      </w:r>
      <w:r w:rsidR="003F770C" w:rsidRPr="00EF2AAE">
        <w:t xml:space="preserve"> </w:t>
      </w:r>
      <w:r w:rsidR="00C40712" w:rsidRPr="007C0ECD">
        <w:t>10-11</w:t>
      </w:r>
      <w:r w:rsidR="003F770C" w:rsidRPr="00EF2AAE">
        <w:t xml:space="preserve"> years, </w:t>
      </w:r>
      <w:r w:rsidR="00BB2225" w:rsidRPr="00EF2AAE">
        <w:t>they were assessed in</w:t>
      </w:r>
      <w:r w:rsidR="003F770C" w:rsidRPr="00EF2AAE">
        <w:t xml:space="preserve"> </w:t>
      </w:r>
      <w:r w:rsidR="00007071" w:rsidRPr="00EF2AAE">
        <w:t>cognitive tests</w:t>
      </w:r>
      <w:r w:rsidR="003F770C" w:rsidRPr="00EF2AAE">
        <w:t xml:space="preserve"> for receptive vocabulary (BPVS</w:t>
      </w:r>
      <w:r w:rsidR="00E83148">
        <w:t xml:space="preserve">; </w:t>
      </w:r>
      <w:r w:rsidR="00E83148" w:rsidRPr="0069679F">
        <w:rPr>
          <w:noProof/>
        </w:rPr>
        <w:t>Dunn, Dunn, Whetton, &amp; Pintilie, 1982</w:t>
      </w:r>
      <w:r w:rsidR="003F770C" w:rsidRPr="00EF2AAE">
        <w:t>), speed</w:t>
      </w:r>
      <w:r w:rsidR="00EE10A5">
        <w:t>-of-processing</w:t>
      </w:r>
      <w:r w:rsidR="003F770C" w:rsidRPr="00EF2AAE">
        <w:t xml:space="preserve"> (</w:t>
      </w:r>
      <w:r w:rsidR="00A15A23" w:rsidRPr="00EF2AAE">
        <w:rPr>
          <w:shd w:val="clear" w:color="auto" w:fill="FFFFFF"/>
        </w:rPr>
        <w:t>WISC Cancellation</w:t>
      </w:r>
      <w:r w:rsidR="003F770C" w:rsidRPr="00EF2AAE">
        <w:rPr>
          <w:shd w:val="clear" w:color="auto" w:fill="FFFFFF"/>
        </w:rPr>
        <w:t xml:space="preserve"> task</w:t>
      </w:r>
      <w:r w:rsidR="00E83148">
        <w:rPr>
          <w:shd w:val="clear" w:color="auto" w:fill="FFFFFF"/>
        </w:rPr>
        <w:t xml:space="preserve">; </w:t>
      </w:r>
      <w:r w:rsidR="00E83148" w:rsidRPr="002D0E1B">
        <w:rPr>
          <w:noProof/>
        </w:rPr>
        <w:t>Wechsler, 2004</w:t>
      </w:r>
      <w:r w:rsidR="00A15A23" w:rsidRPr="00EF2AAE">
        <w:rPr>
          <w:shd w:val="clear" w:color="auto" w:fill="FFFFFF"/>
        </w:rPr>
        <w:t>)</w:t>
      </w:r>
      <w:r w:rsidR="003F770C" w:rsidRPr="00EF2AAE">
        <w:rPr>
          <w:shd w:val="clear" w:color="auto" w:fill="FFFFFF"/>
        </w:rPr>
        <w:t xml:space="preserve">, </w:t>
      </w:r>
      <w:r w:rsidR="00BB2225" w:rsidRPr="00EF2AAE">
        <w:rPr>
          <w:shd w:val="clear" w:color="auto" w:fill="FFFFFF"/>
        </w:rPr>
        <w:t xml:space="preserve">and </w:t>
      </w:r>
      <w:r w:rsidR="00AF2DF9">
        <w:rPr>
          <w:shd w:val="clear" w:color="auto" w:fill="FFFFFF"/>
        </w:rPr>
        <w:t xml:space="preserve">letter-span </w:t>
      </w:r>
      <w:r w:rsidR="002D0E1B">
        <w:rPr>
          <w:shd w:val="clear" w:color="auto" w:fill="FFFFFF"/>
        </w:rPr>
        <w:fldChar w:fldCharType="begin" w:fldLock="1"/>
      </w:r>
      <w:r w:rsidR="00AE2AEE">
        <w:rPr>
          <w:shd w:val="clear" w:color="auto" w:fill="FFFFFF"/>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2017)","manualFormatting":"(i.e., working memory recall of letters; Simner &amp; Bain, 2018)","plainTextFormattedCitation":"(J Simner &amp; Bain, 2017)","previouslyFormattedCitation":"(J Simner &amp; Bain, 2017)"},"properties":{"noteIndex":0},"schema":"https://github.com/citation-style-language/schema/raw/master/csl-citation.json"}</w:instrText>
      </w:r>
      <w:r w:rsidR="002D0E1B">
        <w:rPr>
          <w:shd w:val="clear" w:color="auto" w:fill="FFFFFF"/>
        </w:rPr>
        <w:fldChar w:fldCharType="separate"/>
      </w:r>
      <w:r w:rsidR="002D0E1B">
        <w:rPr>
          <w:noProof/>
          <w:shd w:val="clear" w:color="auto" w:fill="FFFFFF"/>
        </w:rPr>
        <w:t>(</w:t>
      </w:r>
      <w:r w:rsidR="00C240EC">
        <w:rPr>
          <w:noProof/>
          <w:shd w:val="clear" w:color="auto" w:fill="FFFFFF"/>
        </w:rPr>
        <w:t xml:space="preserve">i.e., </w:t>
      </w:r>
      <w:r w:rsidR="00AF2DF9" w:rsidRPr="00EF2AAE">
        <w:rPr>
          <w:noProof/>
          <w:shd w:val="clear" w:color="auto" w:fill="FFFFFF"/>
        </w:rPr>
        <w:t>working memory recall of letters</w:t>
      </w:r>
      <w:r w:rsidR="00C240EC">
        <w:rPr>
          <w:noProof/>
          <w:shd w:val="clear" w:color="auto" w:fill="FFFFFF"/>
        </w:rPr>
        <w:t xml:space="preserve">; </w:t>
      </w:r>
      <w:r w:rsidR="002D0E1B" w:rsidRPr="002D0E1B">
        <w:rPr>
          <w:noProof/>
          <w:shd w:val="clear" w:color="auto" w:fill="FFFFFF"/>
        </w:rPr>
        <w:t>Simner &amp; Bain, 2018)</w:t>
      </w:r>
      <w:r w:rsidR="002D0E1B">
        <w:rPr>
          <w:shd w:val="clear" w:color="auto" w:fill="FFFFFF"/>
        </w:rPr>
        <w:fldChar w:fldCharType="end"/>
      </w:r>
      <w:r w:rsidR="00A15A23" w:rsidRPr="00EF2AAE">
        <w:rPr>
          <w:shd w:val="clear" w:color="auto" w:fill="FFFFFF"/>
        </w:rPr>
        <w:t xml:space="preserve">. </w:t>
      </w:r>
      <w:r w:rsidR="003F770C" w:rsidRPr="00EF2AAE">
        <w:rPr>
          <w:shd w:val="clear" w:color="auto" w:fill="FFFFFF"/>
        </w:rPr>
        <w:t xml:space="preserve">Simner and Bain found that child synaesthetes performed significantly </w:t>
      </w:r>
      <w:r w:rsidR="006D62FA" w:rsidRPr="00EF2AAE">
        <w:rPr>
          <w:shd w:val="clear" w:color="auto" w:fill="FFFFFF"/>
        </w:rPr>
        <w:t xml:space="preserve">better </w:t>
      </w:r>
      <w:r w:rsidR="00654E8B" w:rsidRPr="00EF2AAE">
        <w:rPr>
          <w:shd w:val="clear" w:color="auto" w:fill="FFFFFF"/>
        </w:rPr>
        <w:t xml:space="preserve">than population norms </w:t>
      </w:r>
      <w:r w:rsidR="006D62FA" w:rsidRPr="00EF2AAE">
        <w:rPr>
          <w:shd w:val="clear" w:color="auto" w:fill="FFFFFF"/>
        </w:rPr>
        <w:t>in the speed-of-processing task, and trend</w:t>
      </w:r>
      <w:r w:rsidR="00F747C9" w:rsidRPr="00EF2AAE">
        <w:rPr>
          <w:shd w:val="clear" w:color="auto" w:fill="FFFFFF"/>
        </w:rPr>
        <w:t>ed</w:t>
      </w:r>
      <w:r w:rsidR="006D62FA" w:rsidRPr="00EF2AAE">
        <w:rPr>
          <w:shd w:val="clear" w:color="auto" w:fill="FFFFFF"/>
        </w:rPr>
        <w:t xml:space="preserve"> towards </w:t>
      </w:r>
      <w:r w:rsidR="00F747C9" w:rsidRPr="00EF2AAE">
        <w:rPr>
          <w:shd w:val="clear" w:color="auto" w:fill="FFFFFF"/>
        </w:rPr>
        <w:t>significance</w:t>
      </w:r>
      <w:r w:rsidR="006D62FA" w:rsidRPr="00EF2AAE">
        <w:rPr>
          <w:shd w:val="clear" w:color="auto" w:fill="FFFFFF"/>
        </w:rPr>
        <w:t xml:space="preserve"> in </w:t>
      </w:r>
      <w:r w:rsidR="00A46137" w:rsidRPr="00EF2AAE">
        <w:rPr>
          <w:shd w:val="clear" w:color="auto" w:fill="FFFFFF"/>
        </w:rPr>
        <w:t xml:space="preserve">one </w:t>
      </w:r>
      <w:r w:rsidR="00B42F9F" w:rsidRPr="00EF2AAE">
        <w:rPr>
          <w:shd w:val="clear" w:color="auto" w:fill="FFFFFF"/>
        </w:rPr>
        <w:t xml:space="preserve">version of the </w:t>
      </w:r>
      <w:r w:rsidR="006D62FA" w:rsidRPr="00EF2AAE">
        <w:rPr>
          <w:shd w:val="clear" w:color="auto" w:fill="FFFFFF"/>
        </w:rPr>
        <w:t xml:space="preserve">letter-span </w:t>
      </w:r>
      <w:r w:rsidR="00007071" w:rsidRPr="00EF2AAE">
        <w:rPr>
          <w:shd w:val="clear" w:color="auto" w:fill="FFFFFF"/>
        </w:rPr>
        <w:t xml:space="preserve">task </w:t>
      </w:r>
      <w:r w:rsidR="006D62FA" w:rsidRPr="00EF2AAE">
        <w:rPr>
          <w:shd w:val="clear" w:color="auto" w:fill="FFFFFF"/>
        </w:rPr>
        <w:t>(</w:t>
      </w:r>
      <w:r w:rsidR="00C240EC">
        <w:rPr>
          <w:shd w:val="clear" w:color="auto" w:fill="FFFFFF"/>
        </w:rPr>
        <w:t xml:space="preserve">at </w:t>
      </w:r>
      <w:r w:rsidR="006D62FA" w:rsidRPr="00EF2AAE">
        <w:rPr>
          <w:shd w:val="clear" w:color="auto" w:fill="FFFFFF"/>
        </w:rPr>
        <w:t xml:space="preserve">p=.06). </w:t>
      </w:r>
      <w:r w:rsidR="00B42F9F" w:rsidRPr="00EF2AAE">
        <w:rPr>
          <w:shd w:val="clear" w:color="auto" w:fill="FFFFFF"/>
        </w:rPr>
        <w:t>Additionally, in</w:t>
      </w:r>
      <w:r w:rsidR="001651E6" w:rsidRPr="00EF2AAE">
        <w:rPr>
          <w:shd w:val="clear" w:color="auto" w:fill="FFFFFF"/>
        </w:rPr>
        <w:t xml:space="preserve"> the BPVS, </w:t>
      </w:r>
      <w:r w:rsidR="00B42F9F" w:rsidRPr="00EF2AAE">
        <w:rPr>
          <w:shd w:val="clear" w:color="auto" w:fill="FFFFFF"/>
        </w:rPr>
        <w:t>80% of child synaesthetes</w:t>
      </w:r>
      <w:r w:rsidR="001651E6" w:rsidRPr="00EF2AAE">
        <w:rPr>
          <w:shd w:val="clear" w:color="auto" w:fill="FFFFFF"/>
        </w:rPr>
        <w:t xml:space="preserve"> sc</w:t>
      </w:r>
      <w:r w:rsidR="00CB34FA">
        <w:rPr>
          <w:shd w:val="clear" w:color="auto" w:fill="FFFFFF"/>
        </w:rPr>
        <w:t>ored higher than expected norms</w:t>
      </w:r>
      <w:r w:rsidR="001651E6" w:rsidRPr="00EF2AAE">
        <w:rPr>
          <w:shd w:val="clear" w:color="auto" w:fill="FFFFFF"/>
        </w:rPr>
        <w:t xml:space="preserve"> although this failed to reach significance</w:t>
      </w:r>
      <w:r w:rsidR="00B42F9F" w:rsidRPr="00EF2AAE">
        <w:rPr>
          <w:shd w:val="clear" w:color="auto" w:fill="FFFFFF"/>
        </w:rPr>
        <w:t xml:space="preserve">, </w:t>
      </w:r>
      <w:r w:rsidR="00654E8B" w:rsidRPr="00EF2AAE">
        <w:rPr>
          <w:shd w:val="clear" w:color="auto" w:fill="FFFFFF"/>
        </w:rPr>
        <w:t>perhaps</w:t>
      </w:r>
      <w:r w:rsidR="00B42F9F" w:rsidRPr="00EF2AAE">
        <w:rPr>
          <w:shd w:val="clear" w:color="auto" w:fill="FFFFFF"/>
        </w:rPr>
        <w:t xml:space="preserve"> because </w:t>
      </w:r>
      <w:r w:rsidR="00AF2DF9">
        <w:rPr>
          <w:shd w:val="clear" w:color="auto" w:fill="FFFFFF"/>
        </w:rPr>
        <w:t>the</w:t>
      </w:r>
      <w:r w:rsidR="00B42F9F" w:rsidRPr="00EF2AAE">
        <w:rPr>
          <w:shd w:val="clear" w:color="auto" w:fill="FFFFFF"/>
        </w:rPr>
        <w:t xml:space="preserve"> sample size was </w:t>
      </w:r>
      <w:r w:rsidR="00AF2DF9">
        <w:rPr>
          <w:shd w:val="clear" w:color="auto" w:fill="FFFFFF"/>
        </w:rPr>
        <w:t xml:space="preserve">very </w:t>
      </w:r>
      <w:r w:rsidR="00B42F9F" w:rsidRPr="00EF2AAE">
        <w:rPr>
          <w:shd w:val="clear" w:color="auto" w:fill="FFFFFF"/>
        </w:rPr>
        <w:t>small</w:t>
      </w:r>
      <w:r w:rsidR="00390C5A">
        <w:rPr>
          <w:shd w:val="clear" w:color="auto" w:fill="FFFFFF"/>
        </w:rPr>
        <w:t>. T</w:t>
      </w:r>
      <w:r w:rsidR="00B42F9F" w:rsidRPr="00EF2AAE">
        <w:rPr>
          <w:shd w:val="clear" w:color="auto" w:fill="FFFFFF"/>
        </w:rPr>
        <w:t>he</w:t>
      </w:r>
      <w:r w:rsidR="00846974" w:rsidRPr="00EF2AAE">
        <w:rPr>
          <w:shd w:val="clear" w:color="auto" w:fill="FFFFFF"/>
        </w:rPr>
        <w:t xml:space="preserve"> rarity of synaesthesia</w:t>
      </w:r>
      <w:r w:rsidR="00654E8B" w:rsidRPr="00EF2AAE">
        <w:rPr>
          <w:shd w:val="clear" w:color="auto" w:fill="FFFFFF"/>
        </w:rPr>
        <w:t xml:space="preserve"> mean</w:t>
      </w:r>
      <w:r w:rsidR="00C240EC">
        <w:rPr>
          <w:shd w:val="clear" w:color="auto" w:fill="FFFFFF"/>
        </w:rPr>
        <w:t>t</w:t>
      </w:r>
      <w:r w:rsidR="001651E6" w:rsidRPr="00EF2AAE">
        <w:rPr>
          <w:shd w:val="clear" w:color="auto" w:fill="FFFFFF"/>
        </w:rPr>
        <w:t xml:space="preserve"> </w:t>
      </w:r>
      <w:r w:rsidR="00B42F9F" w:rsidRPr="00EF2AAE">
        <w:rPr>
          <w:shd w:val="clear" w:color="auto" w:fill="FFFFFF"/>
        </w:rPr>
        <w:t xml:space="preserve">that </w:t>
      </w:r>
      <w:r w:rsidR="003D0895">
        <w:rPr>
          <w:shd w:val="clear" w:color="auto" w:fill="FFFFFF"/>
        </w:rPr>
        <w:t xml:space="preserve">their </w:t>
      </w:r>
      <w:r w:rsidR="00B42F9F" w:rsidRPr="00EF2AAE">
        <w:rPr>
          <w:shd w:val="clear" w:color="auto" w:fill="FFFFFF"/>
        </w:rPr>
        <w:t xml:space="preserve">screening </w:t>
      </w:r>
      <w:r w:rsidR="003D0895">
        <w:rPr>
          <w:shd w:val="clear" w:color="auto" w:fill="FFFFFF"/>
        </w:rPr>
        <w:t xml:space="preserve">of more than </w:t>
      </w:r>
      <w:r w:rsidR="00B42F9F" w:rsidRPr="00EF2AAE">
        <w:rPr>
          <w:shd w:val="clear" w:color="auto" w:fill="FFFFFF"/>
        </w:rPr>
        <w:t xml:space="preserve">600 children had delivered only a handful of </w:t>
      </w:r>
      <w:r w:rsidR="00654E8B" w:rsidRPr="00EF2AAE">
        <w:rPr>
          <w:shd w:val="clear" w:color="auto" w:fill="FFFFFF"/>
        </w:rPr>
        <w:t>child synaesthetes</w:t>
      </w:r>
      <w:r w:rsidR="003D0895">
        <w:rPr>
          <w:shd w:val="clear" w:color="auto" w:fill="FFFFFF"/>
        </w:rPr>
        <w:t>,</w:t>
      </w:r>
      <w:r w:rsidR="00B42F9F" w:rsidRPr="00EF2AAE">
        <w:rPr>
          <w:shd w:val="clear" w:color="auto" w:fill="FFFFFF"/>
        </w:rPr>
        <w:t xml:space="preserve"> and cognitive tests were</w:t>
      </w:r>
      <w:r w:rsidR="00AF2DF9">
        <w:rPr>
          <w:shd w:val="clear" w:color="auto" w:fill="FFFFFF"/>
        </w:rPr>
        <w:t xml:space="preserve"> therefore</w:t>
      </w:r>
      <w:r w:rsidR="00B42F9F" w:rsidRPr="00EF2AAE">
        <w:rPr>
          <w:shd w:val="clear" w:color="auto" w:fill="FFFFFF"/>
        </w:rPr>
        <w:t xml:space="preserve"> carried out on </w:t>
      </w:r>
      <w:r w:rsidR="00EE18EE" w:rsidRPr="00EF2AAE">
        <w:rPr>
          <w:shd w:val="clear" w:color="auto" w:fill="FFFFFF"/>
        </w:rPr>
        <w:t>n=</w:t>
      </w:r>
      <w:r w:rsidR="00B42F9F" w:rsidRPr="00EF2AAE">
        <w:rPr>
          <w:shd w:val="clear" w:color="auto" w:fill="FFFFFF"/>
        </w:rPr>
        <w:t xml:space="preserve">5 </w:t>
      </w:r>
      <w:r w:rsidR="00AF2DF9">
        <w:rPr>
          <w:shd w:val="clear" w:color="auto" w:fill="FFFFFF"/>
        </w:rPr>
        <w:t>synaesthetes</w:t>
      </w:r>
      <w:r w:rsidR="00B42F9F" w:rsidRPr="00EF2AAE">
        <w:rPr>
          <w:shd w:val="clear" w:color="auto" w:fill="FFFFFF"/>
        </w:rPr>
        <w:t xml:space="preserve">. </w:t>
      </w:r>
      <w:r w:rsidR="00A46137" w:rsidRPr="00EF2AAE">
        <w:rPr>
          <w:shd w:val="clear" w:color="auto" w:fill="FFFFFF"/>
        </w:rPr>
        <w:t>When we</w:t>
      </w:r>
      <w:r w:rsidR="00D03AF6" w:rsidRPr="00EF2AAE">
        <w:rPr>
          <w:shd w:val="clear" w:color="auto" w:fill="FFFFFF"/>
        </w:rPr>
        <w:t xml:space="preserve"> evaluat</w:t>
      </w:r>
      <w:r w:rsidR="00EE18EE" w:rsidRPr="00EF2AAE">
        <w:rPr>
          <w:shd w:val="clear" w:color="auto" w:fill="FFFFFF"/>
        </w:rPr>
        <w:t>e</w:t>
      </w:r>
      <w:r w:rsidR="00D03AF6" w:rsidRPr="00EF2AAE">
        <w:rPr>
          <w:shd w:val="clear" w:color="auto" w:fill="FFFFFF"/>
        </w:rPr>
        <w:t xml:space="preserve"> the power of that study (see </w:t>
      </w:r>
      <w:r w:rsidR="00B42F9F" w:rsidRPr="00EF2AAE">
        <w:rPr>
          <w:color w:val="000000" w:themeColor="text1"/>
          <w:shd w:val="clear" w:color="auto" w:fill="FFFFFF"/>
        </w:rPr>
        <w:t xml:space="preserve">Supplementary </w:t>
      </w:r>
      <w:r w:rsidR="00D03AF6" w:rsidRPr="00EF2AAE">
        <w:rPr>
          <w:color w:val="000000" w:themeColor="text1"/>
          <w:shd w:val="clear" w:color="auto" w:fill="FFFFFF"/>
        </w:rPr>
        <w:t>Information</w:t>
      </w:r>
      <w:r w:rsidR="00B42F9F" w:rsidRPr="00EF2AAE">
        <w:rPr>
          <w:color w:val="000000" w:themeColor="text1"/>
          <w:shd w:val="clear" w:color="auto" w:fill="FFFFFF"/>
        </w:rPr>
        <w:t>, SI</w:t>
      </w:r>
      <w:r w:rsidR="00D03AF6" w:rsidRPr="00EF2AAE">
        <w:rPr>
          <w:color w:val="000000" w:themeColor="text1"/>
          <w:shd w:val="clear" w:color="auto" w:fill="FFFFFF"/>
        </w:rPr>
        <w:t xml:space="preserve">) </w:t>
      </w:r>
      <w:r w:rsidR="00A46137" w:rsidRPr="00EF2AAE">
        <w:rPr>
          <w:color w:val="000000" w:themeColor="text1"/>
          <w:shd w:val="clear" w:color="auto" w:fill="FFFFFF"/>
        </w:rPr>
        <w:t>we</w:t>
      </w:r>
      <w:r w:rsidR="00EE18EE" w:rsidRPr="00EF2AAE">
        <w:rPr>
          <w:color w:val="000000" w:themeColor="text1"/>
          <w:shd w:val="clear" w:color="auto" w:fill="FFFFFF"/>
        </w:rPr>
        <w:t xml:space="preserve"> find that</w:t>
      </w:r>
      <w:r w:rsidR="00B42F9F" w:rsidRPr="00EF2AAE">
        <w:rPr>
          <w:color w:val="000000" w:themeColor="text1"/>
          <w:shd w:val="clear" w:color="auto" w:fill="FFFFFF"/>
        </w:rPr>
        <w:t xml:space="preserve"> </w:t>
      </w:r>
      <w:r w:rsidR="00A46137" w:rsidRPr="00EF2AAE">
        <w:t>this</w:t>
      </w:r>
      <w:r w:rsidR="00B42F9F" w:rsidRPr="00EF2AAE">
        <w:t xml:space="preserve"> sample size </w:t>
      </w:r>
      <w:r w:rsidR="00D03AF6" w:rsidRPr="00EF2AAE">
        <w:t>could</w:t>
      </w:r>
      <w:r w:rsidR="00B42F9F" w:rsidRPr="00EF2AAE">
        <w:t xml:space="preserve"> only </w:t>
      </w:r>
      <w:r w:rsidR="00EE18EE" w:rsidRPr="00EF2AAE">
        <w:t>have identified</w:t>
      </w:r>
      <w:r w:rsidR="00B42F9F" w:rsidRPr="00EF2AAE">
        <w:t xml:space="preserve"> significant differences </w:t>
      </w:r>
      <w:r w:rsidR="00D03AF6" w:rsidRPr="00EF2AAE">
        <w:t xml:space="preserve">if effect sizes </w:t>
      </w:r>
      <w:r w:rsidR="00B42F9F" w:rsidRPr="00EF2AAE">
        <w:t>were very large (</w:t>
      </w:r>
      <w:r w:rsidR="00FF1B60" w:rsidRPr="00104CDA">
        <w:rPr>
          <w:color w:val="385623" w:themeColor="accent6" w:themeShade="80"/>
        </w:rPr>
        <w:t xml:space="preserve">Cohen’s </w:t>
      </w:r>
      <w:r w:rsidR="00FF1B60" w:rsidRPr="00104CDA">
        <w:rPr>
          <w:i/>
          <w:color w:val="385623" w:themeColor="accent6" w:themeShade="80"/>
        </w:rPr>
        <w:t xml:space="preserve">d </w:t>
      </w:r>
      <w:r w:rsidR="00597C1E">
        <w:t>&gt;.1.0</w:t>
      </w:r>
      <w:r w:rsidR="00D03AF6" w:rsidRPr="00EF2AAE">
        <w:t xml:space="preserve">; </w:t>
      </w:r>
      <w:r w:rsidR="00C240EC">
        <w:t>see SI)</w:t>
      </w:r>
      <w:r w:rsidR="005005F5">
        <w:t>.</w:t>
      </w:r>
      <w:r w:rsidR="00EB5279" w:rsidRPr="00EF2AAE">
        <w:t xml:space="preserve"> </w:t>
      </w:r>
    </w:p>
    <w:p w14:paraId="4E98AA35" w14:textId="77777777" w:rsidR="00B42F9F" w:rsidRPr="00EF2AAE" w:rsidRDefault="00B42F9F" w:rsidP="00875F25">
      <w:pPr>
        <w:spacing w:line="480" w:lineRule="auto"/>
        <w:jc w:val="both"/>
        <w:rPr>
          <w:rFonts w:ascii="Times New Roman" w:hAnsi="Times New Roman" w:cs="Times New Roman"/>
          <w:sz w:val="24"/>
          <w:szCs w:val="24"/>
          <w:shd w:val="clear" w:color="auto" w:fill="FFFFFF"/>
        </w:rPr>
      </w:pPr>
    </w:p>
    <w:p w14:paraId="2C10870B" w14:textId="41332D1E" w:rsidR="000266D8" w:rsidRDefault="00846974" w:rsidP="000266D8">
      <w:pPr>
        <w:spacing w:line="480" w:lineRule="auto"/>
        <w:jc w:val="both"/>
        <w:rPr>
          <w:rFonts w:ascii="Times New Roman" w:hAnsi="Times New Roman" w:cs="Times New Roman"/>
          <w:sz w:val="24"/>
          <w:szCs w:val="24"/>
          <w:shd w:val="clear" w:color="auto" w:fill="FFFFFF"/>
        </w:rPr>
      </w:pPr>
      <w:r w:rsidRPr="00EF2AAE">
        <w:rPr>
          <w:rFonts w:ascii="Times New Roman" w:hAnsi="Times New Roman" w:cs="Times New Roman"/>
          <w:sz w:val="24"/>
          <w:szCs w:val="24"/>
          <w:shd w:val="clear" w:color="auto" w:fill="FFFFFF"/>
        </w:rPr>
        <w:t xml:space="preserve"> </w:t>
      </w:r>
      <w:r w:rsidR="00007071" w:rsidRPr="00EF2AAE">
        <w:rPr>
          <w:rFonts w:ascii="Times New Roman" w:hAnsi="Times New Roman" w:cs="Times New Roman"/>
          <w:sz w:val="24"/>
          <w:szCs w:val="24"/>
          <w:shd w:val="clear" w:color="auto" w:fill="FFFFFF"/>
        </w:rPr>
        <w:t xml:space="preserve">In summary, </w:t>
      </w:r>
      <w:r w:rsidR="001651E6" w:rsidRPr="00EF2AAE">
        <w:rPr>
          <w:rFonts w:ascii="Times New Roman" w:hAnsi="Times New Roman" w:cs="Times New Roman"/>
          <w:sz w:val="24"/>
          <w:szCs w:val="24"/>
          <w:shd w:val="clear" w:color="auto" w:fill="FFFFFF"/>
        </w:rPr>
        <w:t xml:space="preserve">one </w:t>
      </w:r>
      <w:r w:rsidR="003D0895">
        <w:rPr>
          <w:rFonts w:ascii="Times New Roman" w:hAnsi="Times New Roman" w:cs="Times New Roman"/>
          <w:sz w:val="24"/>
          <w:szCs w:val="24"/>
          <w:shd w:val="clear" w:color="auto" w:fill="FFFFFF"/>
        </w:rPr>
        <w:t xml:space="preserve">child </w:t>
      </w:r>
      <w:r w:rsidR="001651E6" w:rsidRPr="00EF2AAE">
        <w:rPr>
          <w:rFonts w:ascii="Times New Roman" w:hAnsi="Times New Roman" w:cs="Times New Roman"/>
          <w:sz w:val="24"/>
          <w:szCs w:val="24"/>
          <w:shd w:val="clear" w:color="auto" w:fill="FFFFFF"/>
        </w:rPr>
        <w:t xml:space="preserve">study has shown superiority in </w:t>
      </w:r>
      <w:r w:rsidR="002E28DF" w:rsidRPr="00EF2AAE">
        <w:rPr>
          <w:rFonts w:ascii="Times New Roman" w:hAnsi="Times New Roman" w:cs="Times New Roman"/>
          <w:sz w:val="24"/>
          <w:szCs w:val="24"/>
          <w:shd w:val="clear" w:color="auto" w:fill="FFFFFF"/>
        </w:rPr>
        <w:t>cognitive tasks (</w:t>
      </w:r>
      <w:r w:rsidR="001651E6" w:rsidRPr="00EF2AAE">
        <w:rPr>
          <w:rFonts w:ascii="Times New Roman" w:hAnsi="Times New Roman" w:cs="Times New Roman"/>
          <w:sz w:val="24"/>
          <w:szCs w:val="24"/>
          <w:shd w:val="clear" w:color="auto" w:fill="FFFFFF"/>
        </w:rPr>
        <w:t xml:space="preserve">receptive vocabulary, </w:t>
      </w:r>
      <w:r w:rsidR="002E28DF" w:rsidRPr="00EF2AAE">
        <w:rPr>
          <w:rFonts w:ascii="Times New Roman" w:hAnsi="Times New Roman" w:cs="Times New Roman"/>
          <w:sz w:val="24"/>
          <w:szCs w:val="24"/>
          <w:shd w:val="clear" w:color="auto" w:fill="FFFFFF"/>
        </w:rPr>
        <w:t>perceptual rea</w:t>
      </w:r>
      <w:r w:rsidR="00A46137" w:rsidRPr="00EF2AAE">
        <w:rPr>
          <w:rFonts w:ascii="Times New Roman" w:hAnsi="Times New Roman" w:cs="Times New Roman"/>
          <w:sz w:val="24"/>
          <w:szCs w:val="24"/>
          <w:shd w:val="clear" w:color="auto" w:fill="FFFFFF"/>
        </w:rPr>
        <w:t>son</w:t>
      </w:r>
      <w:r w:rsidR="002E28DF" w:rsidRPr="00EF2AAE">
        <w:rPr>
          <w:rFonts w:ascii="Times New Roman" w:hAnsi="Times New Roman" w:cs="Times New Roman"/>
          <w:sz w:val="24"/>
          <w:szCs w:val="24"/>
          <w:shd w:val="clear" w:color="auto" w:fill="FFFFFF"/>
        </w:rPr>
        <w:t>ing</w:t>
      </w:r>
      <w:r w:rsidR="00654E8B" w:rsidRPr="00EF2AAE">
        <w:rPr>
          <w:rFonts w:ascii="Times New Roman" w:hAnsi="Times New Roman" w:cs="Times New Roman"/>
          <w:sz w:val="24"/>
          <w:szCs w:val="24"/>
          <w:shd w:val="clear" w:color="auto" w:fill="FFFFFF"/>
        </w:rPr>
        <w:t xml:space="preserve">; </w:t>
      </w:r>
      <w:r w:rsidR="002D0E1B">
        <w:rPr>
          <w:rFonts w:ascii="Times New Roman" w:hAnsi="Times New Roman" w:cs="Times New Roman"/>
          <w:sz w:val="24"/>
          <w:szCs w:val="24"/>
          <w:shd w:val="clear" w:color="auto" w:fill="FFFFFF"/>
        </w:rPr>
        <w:fldChar w:fldCharType="begin" w:fldLock="1"/>
      </w:r>
      <w:r w:rsidR="00AE2AEE">
        <w:rPr>
          <w:rFonts w:ascii="Times New Roman" w:hAnsi="Times New Roman" w:cs="Times New Roman"/>
          <w:sz w:val="24"/>
          <w:szCs w:val="24"/>
          <w:shd w:val="clear" w:color="auto" w:fill="FFFFFF"/>
        </w:rPr>
        <w:instrText>ADDIN CSL_CITATION {"citationItems":[{"id":"ITEM-1","itemData":{"DOI":"10.1016/j.cognition.2007.01.013","ISSN":"00100277","author":[{"dropping-particle":"","family":"Green","given":"Jennifer A.K.","non-dropping-particle":"","parse-names":false,"suffix":""},{"dropping-particle":"","family":"Goswami","given":"Usha","non-dropping-particle":"","parse-names":false,"suffix":""}],"container-title":"Cognition","id":"ITEM-1","issue":"1","issued":{"date-parts":[["2008","1"]]},"page":"463-473","title":"Synesthesia and number cognition in children","type":"article-journal","volume":"106"},"uris":["http://www.mendeley.com/documents/?uuid=6d2f7823-a1e0-3c31-bbc7-aa8f11e31ee0"]}],"mendeley":{"formattedCitation":"(Green &amp; Goswami, 2008)","manualFormatting":"Green &amp; Goswami, 2008)","plainTextFormattedCitation":"(Green &amp; Goswami, 2008)","previouslyFormattedCitation":"(Green &amp; Goswami, 2008)"},"properties":{"noteIndex":0},"schema":"https://github.com/citation-style-language/schema/raw/master/csl-citation.json"}</w:instrText>
      </w:r>
      <w:r w:rsidR="002D0E1B">
        <w:rPr>
          <w:rFonts w:ascii="Times New Roman" w:hAnsi="Times New Roman" w:cs="Times New Roman"/>
          <w:sz w:val="24"/>
          <w:szCs w:val="24"/>
          <w:shd w:val="clear" w:color="auto" w:fill="FFFFFF"/>
        </w:rPr>
        <w:fldChar w:fldCharType="separate"/>
      </w:r>
      <w:r w:rsidR="002D0E1B" w:rsidRPr="002D0E1B">
        <w:rPr>
          <w:rFonts w:ascii="Times New Roman" w:hAnsi="Times New Roman" w:cs="Times New Roman"/>
          <w:noProof/>
          <w:sz w:val="24"/>
          <w:szCs w:val="24"/>
          <w:shd w:val="clear" w:color="auto" w:fill="FFFFFF"/>
        </w:rPr>
        <w:t>Green &amp; Goswami, 2008)</w:t>
      </w:r>
      <w:r w:rsidR="002D0E1B">
        <w:rPr>
          <w:rFonts w:ascii="Times New Roman" w:hAnsi="Times New Roman" w:cs="Times New Roman"/>
          <w:sz w:val="24"/>
          <w:szCs w:val="24"/>
          <w:shd w:val="clear" w:color="auto" w:fill="FFFFFF"/>
        </w:rPr>
        <w:fldChar w:fldCharType="end"/>
      </w:r>
      <w:r w:rsidR="002E28DF" w:rsidRPr="00EF2AAE">
        <w:rPr>
          <w:rFonts w:ascii="Times New Roman" w:hAnsi="Times New Roman" w:cs="Times New Roman"/>
          <w:sz w:val="24"/>
          <w:szCs w:val="24"/>
          <w:shd w:val="clear" w:color="auto" w:fill="FFFFFF"/>
        </w:rPr>
        <w:t xml:space="preserve"> </w:t>
      </w:r>
      <w:r w:rsidR="001651E6" w:rsidRPr="00EF2AAE">
        <w:rPr>
          <w:rFonts w:ascii="Times New Roman" w:hAnsi="Times New Roman" w:cs="Times New Roman"/>
          <w:sz w:val="24"/>
          <w:szCs w:val="24"/>
          <w:shd w:val="clear" w:color="auto" w:fill="FFFFFF"/>
        </w:rPr>
        <w:t xml:space="preserve">but with parent-referred samples that may be superior irrespective of synaesthesia. And another </w:t>
      </w:r>
      <w:r w:rsidR="003D0895">
        <w:rPr>
          <w:rFonts w:ascii="Times New Roman" w:hAnsi="Times New Roman" w:cs="Times New Roman"/>
          <w:sz w:val="24"/>
          <w:szCs w:val="24"/>
          <w:shd w:val="clear" w:color="auto" w:fill="FFFFFF"/>
        </w:rPr>
        <w:t xml:space="preserve">child </w:t>
      </w:r>
      <w:r w:rsidR="001651E6" w:rsidRPr="00EF2AAE">
        <w:rPr>
          <w:rFonts w:ascii="Times New Roman" w:hAnsi="Times New Roman" w:cs="Times New Roman"/>
          <w:sz w:val="24"/>
          <w:szCs w:val="24"/>
          <w:shd w:val="clear" w:color="auto" w:fill="FFFFFF"/>
        </w:rPr>
        <w:t>study has tested randomly-sampled child synaesthetes</w:t>
      </w:r>
      <w:r w:rsidR="00654E8B" w:rsidRPr="00EF2AAE">
        <w:rPr>
          <w:rFonts w:ascii="Times New Roman" w:hAnsi="Times New Roman" w:cs="Times New Roman"/>
          <w:sz w:val="24"/>
          <w:szCs w:val="24"/>
          <w:shd w:val="clear" w:color="auto" w:fill="FFFFFF"/>
        </w:rPr>
        <w:t xml:space="preserve"> </w:t>
      </w:r>
      <w:r w:rsidR="00E0215D">
        <w:rPr>
          <w:rFonts w:ascii="Times New Roman" w:hAnsi="Times New Roman" w:cs="Times New Roman"/>
          <w:sz w:val="24"/>
          <w:szCs w:val="24"/>
          <w:shd w:val="clear" w:color="auto" w:fill="FFFFFF"/>
        </w:rPr>
        <w:fldChar w:fldCharType="begin" w:fldLock="1"/>
      </w:r>
      <w:r w:rsidR="00AE2AEE">
        <w:rPr>
          <w:rFonts w:ascii="Times New Roman" w:hAnsi="Times New Roman" w:cs="Times New Roman"/>
          <w:sz w:val="24"/>
          <w:szCs w:val="24"/>
          <w:shd w:val="clear" w:color="auto" w:fill="FFFFFF"/>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&amp; Bain, 2018)","plainTextFormattedCitation":"(J Simner &amp; Bain, 2017)","previouslyFormattedCitation":"(J Simner &amp; Bain, 2017)"},"properties":{"noteIndex":0},"schema":"https://github.com/citation-style-language/schema/raw/master/csl-citation.json"}</w:instrText>
      </w:r>
      <w:r w:rsidR="00E0215D">
        <w:rPr>
          <w:rFonts w:ascii="Times New Roman" w:hAnsi="Times New Roman" w:cs="Times New Roman"/>
          <w:sz w:val="24"/>
          <w:szCs w:val="24"/>
          <w:shd w:val="clear" w:color="auto" w:fill="FFFFFF"/>
        </w:rPr>
        <w:fldChar w:fldCharType="separate"/>
      </w:r>
      <w:r w:rsidR="002D0E1B">
        <w:rPr>
          <w:rFonts w:ascii="Times New Roman" w:hAnsi="Times New Roman" w:cs="Times New Roman"/>
          <w:noProof/>
          <w:sz w:val="24"/>
          <w:szCs w:val="24"/>
          <w:shd w:val="clear" w:color="auto" w:fill="FFFFFF"/>
        </w:rPr>
        <w:t>(</w:t>
      </w:r>
      <w:r w:rsidR="00E0215D" w:rsidRPr="00E0215D">
        <w:rPr>
          <w:rFonts w:ascii="Times New Roman" w:hAnsi="Times New Roman" w:cs="Times New Roman"/>
          <w:noProof/>
          <w:sz w:val="24"/>
          <w:szCs w:val="24"/>
          <w:shd w:val="clear" w:color="auto" w:fill="FFFFFF"/>
        </w:rPr>
        <w:t>Simner &amp; Bain, 2018)</w:t>
      </w:r>
      <w:r w:rsidR="00E0215D">
        <w:rPr>
          <w:rFonts w:ascii="Times New Roman" w:hAnsi="Times New Roman" w:cs="Times New Roman"/>
          <w:sz w:val="24"/>
          <w:szCs w:val="24"/>
          <w:shd w:val="clear" w:color="auto" w:fill="FFFFFF"/>
        </w:rPr>
        <w:fldChar w:fldCharType="end"/>
      </w:r>
      <w:r w:rsidR="001651E6" w:rsidRPr="00EF2AAE">
        <w:rPr>
          <w:rFonts w:ascii="Times New Roman" w:hAnsi="Times New Roman" w:cs="Times New Roman"/>
          <w:sz w:val="24"/>
          <w:szCs w:val="24"/>
          <w:shd w:val="clear" w:color="auto" w:fill="FFFFFF"/>
        </w:rPr>
        <w:t xml:space="preserve"> but </w:t>
      </w:r>
      <w:r w:rsidR="00A46137" w:rsidRPr="00EF2AAE">
        <w:rPr>
          <w:rFonts w:ascii="Times New Roman" w:hAnsi="Times New Roman" w:cs="Times New Roman"/>
          <w:sz w:val="24"/>
          <w:szCs w:val="24"/>
          <w:shd w:val="clear" w:color="auto" w:fill="FFFFFF"/>
        </w:rPr>
        <w:t xml:space="preserve">only </w:t>
      </w:r>
      <w:r w:rsidR="001651E6" w:rsidRPr="00EF2AAE">
        <w:rPr>
          <w:rFonts w:ascii="Times New Roman" w:hAnsi="Times New Roman" w:cs="Times New Roman"/>
          <w:sz w:val="24"/>
          <w:szCs w:val="24"/>
          <w:shd w:val="clear" w:color="auto" w:fill="FFFFFF"/>
        </w:rPr>
        <w:t xml:space="preserve">in </w:t>
      </w:r>
      <w:r w:rsidR="00423AF7">
        <w:rPr>
          <w:rFonts w:ascii="Times New Roman" w:hAnsi="Times New Roman" w:cs="Times New Roman"/>
          <w:sz w:val="24"/>
          <w:szCs w:val="24"/>
          <w:shd w:val="clear" w:color="auto" w:fill="FFFFFF"/>
        </w:rPr>
        <w:t xml:space="preserve">very </w:t>
      </w:r>
      <w:r w:rsidR="001651E6" w:rsidRPr="00EF2AAE">
        <w:rPr>
          <w:rFonts w:ascii="Times New Roman" w:hAnsi="Times New Roman" w:cs="Times New Roman"/>
          <w:sz w:val="24"/>
          <w:szCs w:val="24"/>
          <w:shd w:val="clear" w:color="auto" w:fill="FFFFFF"/>
        </w:rPr>
        <w:t xml:space="preserve">small numbers meaning that </w:t>
      </w:r>
      <w:r w:rsidR="003D0895">
        <w:rPr>
          <w:rFonts w:ascii="Times New Roman" w:hAnsi="Times New Roman" w:cs="Times New Roman"/>
          <w:sz w:val="24"/>
          <w:szCs w:val="24"/>
          <w:shd w:val="clear" w:color="auto" w:fill="FFFFFF"/>
        </w:rPr>
        <w:t>some findings were</w:t>
      </w:r>
      <w:r w:rsidR="002E28DF" w:rsidRPr="00EF2AAE">
        <w:rPr>
          <w:rFonts w:ascii="Times New Roman" w:hAnsi="Times New Roman" w:cs="Times New Roman"/>
          <w:sz w:val="24"/>
          <w:szCs w:val="24"/>
          <w:shd w:val="clear" w:color="auto" w:fill="FFFFFF"/>
        </w:rPr>
        <w:t xml:space="preserve"> </w:t>
      </w:r>
      <w:r w:rsidR="001651E6" w:rsidRPr="00EF2AAE">
        <w:rPr>
          <w:rFonts w:ascii="Times New Roman" w:hAnsi="Times New Roman" w:cs="Times New Roman"/>
          <w:sz w:val="24"/>
          <w:szCs w:val="24"/>
          <w:shd w:val="clear" w:color="auto" w:fill="FFFFFF"/>
        </w:rPr>
        <w:t xml:space="preserve">marginal or non-significant </w:t>
      </w:r>
      <w:r w:rsidR="00BF7E29" w:rsidRPr="00EF2AAE">
        <w:rPr>
          <w:rFonts w:ascii="Times New Roman" w:hAnsi="Times New Roman" w:cs="Times New Roman"/>
          <w:sz w:val="24"/>
          <w:szCs w:val="24"/>
          <w:shd w:val="clear" w:color="auto" w:fill="FFFFFF"/>
        </w:rPr>
        <w:t>(e.g., in receptive vocabulary)</w:t>
      </w:r>
      <w:r w:rsidR="00A46137" w:rsidRPr="00EF2AAE">
        <w:rPr>
          <w:rFonts w:ascii="Times New Roman" w:hAnsi="Times New Roman" w:cs="Times New Roman"/>
          <w:sz w:val="24"/>
          <w:szCs w:val="24"/>
          <w:shd w:val="clear" w:color="auto" w:fill="FFFFFF"/>
        </w:rPr>
        <w:t xml:space="preserve">. </w:t>
      </w:r>
      <w:r w:rsidR="00A46137" w:rsidRPr="00EF2AAE">
        <w:rPr>
          <w:rFonts w:ascii="Times New Roman" w:hAnsi="Times New Roman" w:cs="Times New Roman"/>
          <w:sz w:val="24"/>
          <w:szCs w:val="24"/>
        </w:rPr>
        <w:t>Here we</w:t>
      </w:r>
      <w:r w:rsidR="00875F25" w:rsidRPr="00EF2AAE">
        <w:rPr>
          <w:rFonts w:ascii="Times New Roman" w:hAnsi="Times New Roman" w:cs="Times New Roman"/>
          <w:sz w:val="24"/>
          <w:szCs w:val="24"/>
          <w:shd w:val="clear" w:color="auto" w:fill="FFFFFF"/>
        </w:rPr>
        <w:t xml:space="preserve"> rectify both problems by testing the </w:t>
      </w:r>
      <w:r w:rsidR="00654E8B" w:rsidRPr="00EF2AAE">
        <w:rPr>
          <w:rFonts w:ascii="Times New Roman" w:hAnsi="Times New Roman" w:cs="Times New Roman"/>
          <w:sz w:val="24"/>
          <w:szCs w:val="24"/>
          <w:shd w:val="clear" w:color="auto" w:fill="FFFFFF"/>
        </w:rPr>
        <w:t xml:space="preserve">cognitive abilities of the </w:t>
      </w:r>
      <w:r w:rsidR="00875F25" w:rsidRPr="00EF2AAE">
        <w:rPr>
          <w:rFonts w:ascii="Times New Roman" w:hAnsi="Times New Roman" w:cs="Times New Roman"/>
          <w:sz w:val="24"/>
          <w:szCs w:val="24"/>
          <w:shd w:val="clear" w:color="auto" w:fill="FFFFFF"/>
        </w:rPr>
        <w:t>largest ever group of child grapheme-colour syna</w:t>
      </w:r>
      <w:r w:rsidR="002D0E1B">
        <w:rPr>
          <w:rFonts w:ascii="Times New Roman" w:hAnsi="Times New Roman" w:cs="Times New Roman"/>
          <w:sz w:val="24"/>
          <w:szCs w:val="24"/>
          <w:shd w:val="clear" w:color="auto" w:fill="FFFFFF"/>
        </w:rPr>
        <w:t>esthetes (</w:t>
      </w:r>
      <w:r w:rsidR="00423AF7">
        <w:rPr>
          <w:rFonts w:ascii="Times New Roman" w:hAnsi="Times New Roman" w:cs="Times New Roman"/>
          <w:sz w:val="24"/>
          <w:szCs w:val="24"/>
          <w:shd w:val="clear" w:color="auto" w:fill="FFFFFF"/>
        </w:rPr>
        <w:t>&gt;</w:t>
      </w:r>
      <w:r w:rsidR="002D0E1B">
        <w:rPr>
          <w:rFonts w:ascii="Times New Roman" w:hAnsi="Times New Roman" w:cs="Times New Roman"/>
          <w:sz w:val="24"/>
          <w:szCs w:val="24"/>
          <w:shd w:val="clear" w:color="auto" w:fill="FFFFFF"/>
        </w:rPr>
        <w:t xml:space="preserve"> </w:t>
      </w:r>
      <w:r w:rsidR="00423AF7">
        <w:rPr>
          <w:rFonts w:ascii="Times New Roman" w:hAnsi="Times New Roman" w:cs="Times New Roman"/>
          <w:sz w:val="24"/>
          <w:szCs w:val="24"/>
          <w:shd w:val="clear" w:color="auto" w:fill="FFFFFF"/>
        </w:rPr>
        <w:t>n</w:t>
      </w:r>
      <w:r w:rsidR="002D0E1B">
        <w:rPr>
          <w:rFonts w:ascii="Times New Roman" w:hAnsi="Times New Roman" w:cs="Times New Roman"/>
          <w:sz w:val="24"/>
          <w:szCs w:val="24"/>
          <w:shd w:val="clear" w:color="auto" w:fill="FFFFFF"/>
        </w:rPr>
        <w:t>50</w:t>
      </w:r>
      <w:r w:rsidR="00875F25" w:rsidRPr="00EF2AAE">
        <w:rPr>
          <w:rFonts w:ascii="Times New Roman" w:hAnsi="Times New Roman" w:cs="Times New Roman"/>
          <w:sz w:val="24"/>
          <w:szCs w:val="24"/>
          <w:shd w:val="clear" w:color="auto" w:fill="FFFFFF"/>
        </w:rPr>
        <w:t>)</w:t>
      </w:r>
      <w:r w:rsidR="003D0895">
        <w:rPr>
          <w:rFonts w:ascii="Times New Roman" w:hAnsi="Times New Roman" w:cs="Times New Roman"/>
          <w:sz w:val="24"/>
          <w:szCs w:val="24"/>
          <w:shd w:val="clear" w:color="auto" w:fill="FFFFFF"/>
        </w:rPr>
        <w:t>,</w:t>
      </w:r>
      <w:r w:rsidR="00875F25" w:rsidRPr="00EF2AAE">
        <w:rPr>
          <w:rFonts w:ascii="Times New Roman" w:hAnsi="Times New Roman" w:cs="Times New Roman"/>
          <w:sz w:val="24"/>
          <w:szCs w:val="24"/>
          <w:shd w:val="clear" w:color="auto" w:fill="FFFFFF"/>
        </w:rPr>
        <w:t xml:space="preserve"> recruited in such a way that any benefits can be directly tied to synaesthesia rather than sampling methods.</w:t>
      </w:r>
      <w:r w:rsidR="00ED08C8" w:rsidRPr="00EF2AAE">
        <w:rPr>
          <w:rFonts w:ascii="Times New Roman" w:hAnsi="Times New Roman" w:cs="Times New Roman"/>
          <w:sz w:val="24"/>
          <w:szCs w:val="24"/>
          <w:shd w:val="clear" w:color="auto" w:fill="FFFFFF"/>
        </w:rPr>
        <w:t xml:space="preserve"> Our interest</w:t>
      </w:r>
      <w:r w:rsidR="00423AF7">
        <w:rPr>
          <w:rFonts w:ascii="Times New Roman" w:hAnsi="Times New Roman" w:cs="Times New Roman"/>
          <w:sz w:val="24"/>
          <w:szCs w:val="24"/>
          <w:shd w:val="clear" w:color="auto" w:fill="FFFFFF"/>
        </w:rPr>
        <w:t>s</w:t>
      </w:r>
      <w:r w:rsidR="00ED08C8" w:rsidRPr="00EF2AAE">
        <w:rPr>
          <w:rFonts w:ascii="Times New Roman" w:hAnsi="Times New Roman" w:cs="Times New Roman"/>
          <w:sz w:val="24"/>
          <w:szCs w:val="24"/>
          <w:shd w:val="clear" w:color="auto" w:fill="FFFFFF"/>
        </w:rPr>
        <w:t xml:space="preserve"> here </w:t>
      </w:r>
      <w:r w:rsidR="00423AF7">
        <w:rPr>
          <w:rFonts w:ascii="Times New Roman" w:hAnsi="Times New Roman" w:cs="Times New Roman"/>
          <w:sz w:val="24"/>
          <w:szCs w:val="24"/>
          <w:shd w:val="clear" w:color="auto" w:fill="FFFFFF"/>
        </w:rPr>
        <w:t>lie</w:t>
      </w:r>
      <w:r w:rsidR="00ED08C8" w:rsidRPr="00EF2AAE">
        <w:rPr>
          <w:rFonts w:ascii="Times New Roman" w:hAnsi="Times New Roman" w:cs="Times New Roman"/>
          <w:sz w:val="24"/>
          <w:szCs w:val="24"/>
          <w:shd w:val="clear" w:color="auto" w:fill="FFFFFF"/>
        </w:rPr>
        <w:t xml:space="preserve"> particularly </w:t>
      </w:r>
      <w:r w:rsidR="00423AF7">
        <w:rPr>
          <w:rFonts w:ascii="Times New Roman" w:hAnsi="Times New Roman" w:cs="Times New Roman"/>
          <w:sz w:val="24"/>
          <w:szCs w:val="24"/>
          <w:shd w:val="clear" w:color="auto" w:fill="FFFFFF"/>
        </w:rPr>
        <w:t xml:space="preserve">in </w:t>
      </w:r>
      <w:r w:rsidR="00ED08C8" w:rsidRPr="00EF2AAE">
        <w:rPr>
          <w:rFonts w:ascii="Times New Roman" w:hAnsi="Times New Roman" w:cs="Times New Roman"/>
          <w:sz w:val="24"/>
          <w:szCs w:val="24"/>
          <w:shd w:val="clear" w:color="auto" w:fill="FFFFFF"/>
        </w:rPr>
        <w:t xml:space="preserve">benefits in language and literacy, </w:t>
      </w:r>
      <w:r w:rsidR="00ED08C8" w:rsidRPr="00EF2AAE">
        <w:rPr>
          <w:rFonts w:ascii="Times New Roman" w:hAnsi="Times New Roman" w:cs="Times New Roman"/>
          <w:color w:val="000000" w:themeColor="text1"/>
          <w:sz w:val="24"/>
          <w:szCs w:val="24"/>
        </w:rPr>
        <w:t>and in specific lexicon knowledge (</w:t>
      </w:r>
      <w:r w:rsidR="00654E8B" w:rsidRPr="00EF2AAE">
        <w:rPr>
          <w:rFonts w:ascii="Times New Roman" w:hAnsi="Times New Roman" w:cs="Times New Roman"/>
          <w:color w:val="000000" w:themeColor="text1"/>
          <w:sz w:val="24"/>
          <w:szCs w:val="24"/>
        </w:rPr>
        <w:t>i.e., vocabulary</w:t>
      </w:r>
      <w:r w:rsidR="00ED08C8" w:rsidRPr="00EF2AAE">
        <w:rPr>
          <w:rFonts w:ascii="Times New Roman" w:hAnsi="Times New Roman" w:cs="Times New Roman"/>
          <w:color w:val="000000" w:themeColor="text1"/>
          <w:sz w:val="24"/>
          <w:szCs w:val="24"/>
        </w:rPr>
        <w:t xml:space="preserve">), </w:t>
      </w:r>
      <w:r w:rsidR="00ED08C8" w:rsidRPr="00EF2AAE">
        <w:rPr>
          <w:rFonts w:ascii="Times New Roman" w:hAnsi="Times New Roman" w:cs="Times New Roman"/>
          <w:sz w:val="24"/>
          <w:szCs w:val="24"/>
          <w:shd w:val="clear" w:color="auto" w:fill="FFFFFF"/>
        </w:rPr>
        <w:t>given the</w:t>
      </w:r>
      <w:r w:rsidR="00CF09C8" w:rsidRPr="00EF2AAE">
        <w:rPr>
          <w:rFonts w:ascii="Times New Roman" w:hAnsi="Times New Roman" w:cs="Times New Roman"/>
          <w:sz w:val="24"/>
          <w:szCs w:val="24"/>
          <w:shd w:val="clear" w:color="auto" w:fill="FFFFFF"/>
        </w:rPr>
        <w:t xml:space="preserve"> ambiguous findings for receptive vocabulary (BPVS) in </w:t>
      </w:r>
      <w:r w:rsidR="002D0E1B">
        <w:rPr>
          <w:rFonts w:ascii="Times New Roman" w:hAnsi="Times New Roman" w:cs="Times New Roman"/>
          <w:sz w:val="24"/>
          <w:szCs w:val="24"/>
          <w:shd w:val="clear" w:color="auto" w:fill="FFFFFF"/>
        </w:rPr>
        <w:fldChar w:fldCharType="begin" w:fldLock="1"/>
      </w:r>
      <w:r w:rsidR="00AE2AEE">
        <w:rPr>
          <w:rFonts w:ascii="Times New Roman" w:hAnsi="Times New Roman" w:cs="Times New Roman"/>
          <w:sz w:val="24"/>
          <w:szCs w:val="24"/>
          <w:shd w:val="clear" w:color="auto" w:fill="FFFFFF"/>
        </w:rPr>
        <w:instrText>ADDIN CSL_CITATION {"citationItems":[{"id":"ITEM-1","itemData":{"DOI":"10.1016/j.cognition.2007.01.013","ISSN":"00100277","author":[{"dropping-particle":"","family":"Green","given":"Jennifer A.K.","non-dropping-particle":"","parse-names":false,"suffix":""},{"dropping-particle":"","family":"Goswami","given":"Usha","non-dropping-particle":"","parse-names":false,"suffix":""}],"container-title":"Cognition","id":"ITEM-1","issue":"1","issued":{"date-parts":[["2008","1"]]},"page":"463-473","title":"Synesthesia and number cognition in children","type":"article-journal","volume":"106"},"uris":["http://www.mendeley.com/documents/?uuid=6d2f7823-a1e0-3c31-bbc7-aa8f11e31ee0"]}],"mendeley":{"formattedCitation":"(Green &amp; Goswami, 2008)","manualFormatting":"Green and Goswami (2008)","plainTextFormattedCitation":"(Green &amp; Goswami, 2008)","previouslyFormattedCitation":"(Green &amp; Goswami, 2008)"},"properties":{"noteIndex":0},"schema":"https://github.com/citation-style-language/schema/raw/master/csl-citation.json"}</w:instrText>
      </w:r>
      <w:r w:rsidR="002D0E1B">
        <w:rPr>
          <w:rFonts w:ascii="Times New Roman" w:hAnsi="Times New Roman" w:cs="Times New Roman"/>
          <w:sz w:val="24"/>
          <w:szCs w:val="24"/>
          <w:shd w:val="clear" w:color="auto" w:fill="FFFFFF"/>
        </w:rPr>
        <w:fldChar w:fldCharType="separate"/>
      </w:r>
      <w:r w:rsidR="002D0E1B" w:rsidRPr="002D0E1B">
        <w:rPr>
          <w:rFonts w:ascii="Times New Roman" w:hAnsi="Times New Roman" w:cs="Times New Roman"/>
          <w:noProof/>
          <w:sz w:val="24"/>
          <w:szCs w:val="24"/>
          <w:shd w:val="clear" w:color="auto" w:fill="FFFFFF"/>
        </w:rPr>
        <w:t xml:space="preserve">Green </w:t>
      </w:r>
      <w:r w:rsidR="00454E45">
        <w:rPr>
          <w:rFonts w:ascii="Times New Roman" w:hAnsi="Times New Roman" w:cs="Times New Roman"/>
          <w:noProof/>
          <w:sz w:val="24"/>
          <w:szCs w:val="24"/>
          <w:shd w:val="clear" w:color="auto" w:fill="FFFFFF"/>
        </w:rPr>
        <w:t>and</w:t>
      </w:r>
      <w:r w:rsidR="002D0E1B" w:rsidRPr="002D0E1B">
        <w:rPr>
          <w:rFonts w:ascii="Times New Roman" w:hAnsi="Times New Roman" w:cs="Times New Roman"/>
          <w:noProof/>
          <w:sz w:val="24"/>
          <w:szCs w:val="24"/>
          <w:shd w:val="clear" w:color="auto" w:fill="FFFFFF"/>
        </w:rPr>
        <w:t xml:space="preserve"> Goswami</w:t>
      </w:r>
      <w:r w:rsidR="00454E45">
        <w:rPr>
          <w:rFonts w:ascii="Times New Roman" w:hAnsi="Times New Roman" w:cs="Times New Roman"/>
          <w:noProof/>
          <w:sz w:val="24"/>
          <w:szCs w:val="24"/>
          <w:shd w:val="clear" w:color="auto" w:fill="FFFFFF"/>
        </w:rPr>
        <w:t xml:space="preserve"> (</w:t>
      </w:r>
      <w:r w:rsidR="002D0E1B" w:rsidRPr="002D0E1B">
        <w:rPr>
          <w:rFonts w:ascii="Times New Roman" w:hAnsi="Times New Roman" w:cs="Times New Roman"/>
          <w:noProof/>
          <w:sz w:val="24"/>
          <w:szCs w:val="24"/>
          <w:shd w:val="clear" w:color="auto" w:fill="FFFFFF"/>
        </w:rPr>
        <w:t>2008)</w:t>
      </w:r>
      <w:r w:rsidR="002D0E1B">
        <w:rPr>
          <w:rFonts w:ascii="Times New Roman" w:hAnsi="Times New Roman" w:cs="Times New Roman"/>
          <w:sz w:val="24"/>
          <w:szCs w:val="24"/>
          <w:shd w:val="clear" w:color="auto" w:fill="FFFFFF"/>
        </w:rPr>
        <w:fldChar w:fldCharType="end"/>
      </w:r>
      <w:r w:rsidR="003E4885">
        <w:rPr>
          <w:rFonts w:ascii="Times New Roman" w:hAnsi="Times New Roman" w:cs="Times New Roman"/>
          <w:sz w:val="24"/>
          <w:szCs w:val="24"/>
          <w:shd w:val="clear" w:color="auto" w:fill="FFFFFF"/>
        </w:rPr>
        <w:t xml:space="preserve"> </w:t>
      </w:r>
      <w:r w:rsidR="00CF09C8" w:rsidRPr="00EF2AAE">
        <w:rPr>
          <w:rFonts w:ascii="Times New Roman" w:hAnsi="Times New Roman" w:cs="Times New Roman"/>
          <w:sz w:val="24"/>
          <w:szCs w:val="24"/>
          <w:shd w:val="clear" w:color="auto" w:fill="FFFFFF"/>
        </w:rPr>
        <w:t xml:space="preserve">and </w:t>
      </w:r>
      <w:r w:rsidR="003E4885">
        <w:rPr>
          <w:rFonts w:ascii="Times New Roman" w:hAnsi="Times New Roman" w:cs="Times New Roman"/>
          <w:sz w:val="24"/>
          <w:szCs w:val="24"/>
          <w:shd w:val="clear" w:color="auto" w:fill="FFFFFF"/>
        </w:rPr>
        <w:fldChar w:fldCharType="begin" w:fldLock="1"/>
      </w:r>
      <w:r w:rsidR="00AE2AEE">
        <w:rPr>
          <w:rFonts w:ascii="Times New Roman" w:hAnsi="Times New Roman" w:cs="Times New Roman"/>
          <w:sz w:val="24"/>
          <w:szCs w:val="24"/>
          <w:shd w:val="clear" w:color="auto" w:fill="FFFFFF"/>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and Bain (2018)","plainTextFormattedCitation":"(J Simner &amp; Bain, 2017)","previouslyFormattedCitation":"(J Simner &amp; Bain, 2017)"},"properties":{"noteIndex":0},"schema":"https://github.com/citation-style-language/schema/raw/master/csl-citation.json"}</w:instrText>
      </w:r>
      <w:r w:rsidR="003E4885">
        <w:rPr>
          <w:rFonts w:ascii="Times New Roman" w:hAnsi="Times New Roman" w:cs="Times New Roman"/>
          <w:sz w:val="24"/>
          <w:szCs w:val="24"/>
          <w:shd w:val="clear" w:color="auto" w:fill="FFFFFF"/>
        </w:rPr>
        <w:fldChar w:fldCharType="separate"/>
      </w:r>
      <w:r w:rsidR="003E4885" w:rsidRPr="003E4885">
        <w:rPr>
          <w:rFonts w:ascii="Times New Roman" w:hAnsi="Times New Roman" w:cs="Times New Roman"/>
          <w:noProof/>
          <w:sz w:val="24"/>
          <w:szCs w:val="24"/>
          <w:shd w:val="clear" w:color="auto" w:fill="FFFFFF"/>
        </w:rPr>
        <w:t xml:space="preserve">Simner </w:t>
      </w:r>
      <w:r w:rsidR="00454E45">
        <w:rPr>
          <w:rFonts w:ascii="Times New Roman" w:hAnsi="Times New Roman" w:cs="Times New Roman"/>
          <w:noProof/>
          <w:sz w:val="24"/>
          <w:szCs w:val="24"/>
          <w:shd w:val="clear" w:color="auto" w:fill="FFFFFF"/>
        </w:rPr>
        <w:t>and</w:t>
      </w:r>
      <w:r w:rsidR="003E4885" w:rsidRPr="003E4885">
        <w:rPr>
          <w:rFonts w:ascii="Times New Roman" w:hAnsi="Times New Roman" w:cs="Times New Roman"/>
          <w:noProof/>
          <w:sz w:val="24"/>
          <w:szCs w:val="24"/>
          <w:shd w:val="clear" w:color="auto" w:fill="FFFFFF"/>
        </w:rPr>
        <w:t xml:space="preserve"> Bain</w:t>
      </w:r>
      <w:r w:rsidR="00454E45">
        <w:rPr>
          <w:rFonts w:ascii="Times New Roman" w:hAnsi="Times New Roman" w:cs="Times New Roman"/>
          <w:noProof/>
          <w:sz w:val="24"/>
          <w:szCs w:val="24"/>
          <w:shd w:val="clear" w:color="auto" w:fill="FFFFFF"/>
        </w:rPr>
        <w:t xml:space="preserve"> (</w:t>
      </w:r>
      <w:r w:rsidR="003E4885" w:rsidRPr="003E4885">
        <w:rPr>
          <w:rFonts w:ascii="Times New Roman" w:hAnsi="Times New Roman" w:cs="Times New Roman"/>
          <w:noProof/>
          <w:sz w:val="24"/>
          <w:szCs w:val="24"/>
          <w:shd w:val="clear" w:color="auto" w:fill="FFFFFF"/>
        </w:rPr>
        <w:t>2018)</w:t>
      </w:r>
      <w:r w:rsidR="003E4885">
        <w:rPr>
          <w:rFonts w:ascii="Times New Roman" w:hAnsi="Times New Roman" w:cs="Times New Roman"/>
          <w:sz w:val="24"/>
          <w:szCs w:val="24"/>
          <w:shd w:val="clear" w:color="auto" w:fill="FFFFFF"/>
        </w:rPr>
        <w:fldChar w:fldCharType="end"/>
      </w:r>
      <w:r w:rsidR="00CF09C8" w:rsidRPr="00EF2AAE">
        <w:rPr>
          <w:rFonts w:ascii="Times New Roman" w:hAnsi="Times New Roman" w:cs="Times New Roman"/>
          <w:sz w:val="24"/>
          <w:szCs w:val="24"/>
          <w:shd w:val="clear" w:color="auto" w:fill="FFFFFF"/>
        </w:rPr>
        <w:t xml:space="preserve">. </w:t>
      </w:r>
    </w:p>
    <w:p w14:paraId="60DC9702" w14:textId="77777777" w:rsidR="000266D8" w:rsidRDefault="000266D8" w:rsidP="000266D8">
      <w:pPr>
        <w:spacing w:line="480" w:lineRule="auto"/>
        <w:jc w:val="both"/>
        <w:rPr>
          <w:rFonts w:ascii="Times New Roman" w:hAnsi="Times New Roman" w:cs="Times New Roman"/>
          <w:sz w:val="24"/>
          <w:szCs w:val="24"/>
          <w:shd w:val="clear" w:color="auto" w:fill="FFFFFF"/>
        </w:rPr>
      </w:pPr>
    </w:p>
    <w:p w14:paraId="4F0D3E0B" w14:textId="3FE4889D" w:rsidR="00072F7C" w:rsidRDefault="009A3A03" w:rsidP="009174F9">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shd w:val="clear" w:color="auto" w:fill="FFFFFF"/>
        </w:rPr>
        <w:t>In terms of what we might expect fro</w:t>
      </w:r>
      <w:r w:rsidR="00AF2DF9">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w:t>
      </w:r>
      <w:r w:rsidR="00390C5A">
        <w:rPr>
          <w:rFonts w:ascii="Times New Roman" w:hAnsi="Times New Roman" w:cs="Times New Roman"/>
          <w:sz w:val="24"/>
          <w:szCs w:val="24"/>
          <w:shd w:val="clear" w:color="auto" w:fill="FFFFFF"/>
        </w:rPr>
        <w:t xml:space="preserve">children, we can consider related findings in synaesthetic </w:t>
      </w:r>
      <w:r>
        <w:rPr>
          <w:rFonts w:ascii="Times New Roman" w:hAnsi="Times New Roman" w:cs="Times New Roman"/>
          <w:sz w:val="24"/>
          <w:szCs w:val="24"/>
          <w:shd w:val="clear" w:color="auto" w:fill="FFFFFF"/>
        </w:rPr>
        <w:t>adult</w:t>
      </w:r>
      <w:r w:rsidR="00390C5A">
        <w:rPr>
          <w:rFonts w:ascii="Times New Roman" w:hAnsi="Times New Roman" w:cs="Times New Roman"/>
          <w:sz w:val="24"/>
          <w:szCs w:val="24"/>
          <w:shd w:val="clear" w:color="auto" w:fill="FFFFFF"/>
        </w:rPr>
        <w:t>s. One study has shown</w:t>
      </w:r>
      <w:r w:rsidR="00016D4B">
        <w:rPr>
          <w:rFonts w:ascii="Times New Roman" w:hAnsi="Times New Roman" w:cs="Times New Roman"/>
          <w:sz w:val="24"/>
          <w:szCs w:val="24"/>
          <w:shd w:val="clear" w:color="auto" w:fill="FFFFFF"/>
        </w:rPr>
        <w:t xml:space="preserve"> </w:t>
      </w:r>
      <w:r w:rsidR="00CF09C8" w:rsidRPr="00EF2AAE">
        <w:rPr>
          <w:rFonts w:ascii="Times New Roman" w:hAnsi="Times New Roman" w:cs="Times New Roman"/>
          <w:color w:val="000000" w:themeColor="text1"/>
          <w:sz w:val="24"/>
          <w:szCs w:val="24"/>
        </w:rPr>
        <w:t>a</w:t>
      </w:r>
      <w:r w:rsidR="009C50BB">
        <w:rPr>
          <w:rFonts w:ascii="Times New Roman" w:hAnsi="Times New Roman" w:cs="Times New Roman"/>
          <w:color w:val="000000" w:themeColor="text1"/>
          <w:sz w:val="24"/>
          <w:szCs w:val="24"/>
        </w:rPr>
        <w:t xml:space="preserve"> moderate positive vocabulary advantage</w:t>
      </w:r>
      <w:r w:rsidR="003A4FF2" w:rsidRPr="00EF2AAE">
        <w:rPr>
          <w:rFonts w:ascii="Times New Roman" w:hAnsi="Times New Roman" w:cs="Times New Roman"/>
          <w:color w:val="000000" w:themeColor="text1"/>
          <w:sz w:val="24"/>
          <w:szCs w:val="24"/>
        </w:rPr>
        <w:t xml:space="preserve"> for </w:t>
      </w:r>
      <w:r w:rsidR="000D2CD0">
        <w:rPr>
          <w:rFonts w:ascii="Times New Roman" w:hAnsi="Times New Roman" w:cs="Times New Roman"/>
          <w:color w:val="000000" w:themeColor="text1"/>
          <w:sz w:val="24"/>
          <w:szCs w:val="24"/>
        </w:rPr>
        <w:t xml:space="preserve">a </w:t>
      </w:r>
      <w:r w:rsidR="00832892">
        <w:rPr>
          <w:rFonts w:ascii="Times New Roman" w:hAnsi="Times New Roman" w:cs="Times New Roman"/>
          <w:color w:val="000000" w:themeColor="text1"/>
          <w:sz w:val="24"/>
          <w:szCs w:val="24"/>
        </w:rPr>
        <w:t xml:space="preserve">heterogeneous </w:t>
      </w:r>
      <w:r w:rsidR="000D2CD0">
        <w:rPr>
          <w:rFonts w:ascii="Times New Roman" w:hAnsi="Times New Roman" w:cs="Times New Roman"/>
          <w:color w:val="000000" w:themeColor="text1"/>
          <w:sz w:val="24"/>
          <w:szCs w:val="24"/>
        </w:rPr>
        <w:t xml:space="preserve">group </w:t>
      </w:r>
      <w:r w:rsidR="009C50BB">
        <w:rPr>
          <w:rFonts w:ascii="Times New Roman" w:hAnsi="Times New Roman" w:cs="Times New Roman"/>
          <w:color w:val="000000" w:themeColor="text1"/>
          <w:sz w:val="24"/>
          <w:szCs w:val="24"/>
        </w:rPr>
        <w:t xml:space="preserve">of </w:t>
      </w:r>
      <w:r w:rsidR="00390C5A">
        <w:rPr>
          <w:rFonts w:ascii="Times New Roman" w:hAnsi="Times New Roman" w:cs="Times New Roman"/>
          <w:color w:val="000000" w:themeColor="text1"/>
          <w:sz w:val="24"/>
          <w:szCs w:val="24"/>
        </w:rPr>
        <w:t xml:space="preserve">adults </w:t>
      </w:r>
      <w:r w:rsidR="00016D4B">
        <w:rPr>
          <w:rFonts w:ascii="Times New Roman" w:hAnsi="Times New Roman" w:cs="Times New Roman"/>
          <w:color w:val="000000" w:themeColor="text1"/>
          <w:sz w:val="24"/>
          <w:szCs w:val="24"/>
        </w:rPr>
        <w:t>who had</w:t>
      </w:r>
      <w:r w:rsidR="000D2CD0">
        <w:rPr>
          <w:rFonts w:ascii="Times New Roman" w:hAnsi="Times New Roman" w:cs="Times New Roman"/>
          <w:color w:val="000000" w:themeColor="text1"/>
          <w:sz w:val="24"/>
          <w:szCs w:val="24"/>
        </w:rPr>
        <w:t xml:space="preserve"> </w:t>
      </w:r>
      <w:r w:rsidR="00390C5A">
        <w:rPr>
          <w:rFonts w:ascii="Times New Roman" w:hAnsi="Times New Roman" w:cs="Times New Roman"/>
          <w:color w:val="000000" w:themeColor="text1"/>
          <w:sz w:val="24"/>
          <w:szCs w:val="24"/>
        </w:rPr>
        <w:t xml:space="preserve">one or more of </w:t>
      </w:r>
      <w:r w:rsidR="000D2CD0">
        <w:rPr>
          <w:rFonts w:ascii="Times New Roman" w:hAnsi="Times New Roman" w:cs="Times New Roman"/>
          <w:color w:val="000000" w:themeColor="text1"/>
          <w:sz w:val="24"/>
          <w:szCs w:val="24"/>
        </w:rPr>
        <w:t xml:space="preserve">eight different types of synaesthesia (e.g., coloured letters, sounds, </w:t>
      </w:r>
      <w:r w:rsidR="00340764">
        <w:rPr>
          <w:rFonts w:ascii="Times New Roman" w:hAnsi="Times New Roman" w:cs="Times New Roman"/>
          <w:color w:val="000000" w:themeColor="text1"/>
          <w:sz w:val="24"/>
          <w:szCs w:val="24"/>
        </w:rPr>
        <w:t>tastes</w:t>
      </w:r>
      <w:r w:rsidR="00016D4B">
        <w:rPr>
          <w:rFonts w:ascii="Times New Roman" w:hAnsi="Times New Roman" w:cs="Times New Roman"/>
          <w:color w:val="000000" w:themeColor="text1"/>
          <w:sz w:val="24"/>
          <w:szCs w:val="24"/>
        </w:rPr>
        <w:t xml:space="preserve">; </w:t>
      </w:r>
      <w:r w:rsidR="00016D4B">
        <w:rPr>
          <w:rFonts w:ascii="Times New Roman" w:hAnsi="Times New Roman" w:cs="Times New Roman"/>
          <w:sz w:val="24"/>
          <w:szCs w:val="24"/>
          <w:shd w:val="clear" w:color="auto" w:fill="FFFFFF"/>
        </w:rPr>
        <w:fldChar w:fldCharType="begin" w:fldLock="1"/>
      </w:r>
      <w:r w:rsidR="00A93AB3">
        <w:rPr>
          <w:rFonts w:ascii="Times New Roman" w:hAnsi="Times New Roman" w:cs="Times New Roman"/>
          <w:sz w:val="24"/>
          <w:szCs w:val="24"/>
          <w:shd w:val="clear" w:color="auto" w:fill="FFFFFF"/>
        </w:rPr>
        <w:instrText>ADDIN CSL_CITATION {"citationItems":[{"id":"ITEM-1","itemData":{"DOI":"10.1111/bjop.12146","ISSN":"2044-8295","PMID":"26346432","abstract":"Synesthesia has historically been linked with enhanced creativity, but this had never been demonstrated in a systematically recruited sample. The current study offers a broad examination of creativity, personality, cognition, and mental imagery in a small sample of systematically recruited synesthetes and controls (n = 65). Synesthetes scored higher on some measures of creativity, personality traits of absorption and openness, and cognitive abilities of verbal comprehension and mental imagery. The differences were smaller than those reported in the literature, indicating that previous studies may have overestimated group differences, perhaps due to biased recruitment procedures. Nonetheless, most of our results replicated literature findings, yielding two possibilities: (1) our study was influenced by similar biases, or (2) differences between synesthetes and controls, though modest, are robust across recruitment methods. The covariance among our measures warrants interpretation of these differences as a pattern of associations with synesthesia, leaving open the possibility that this pattern could be explained by differences on a single measured trait, or even a hidden, untested trait. More generally, this study highlights the difficulty of comparing groups of people in psychology, not to mention neuropsychology and neuroimaging studies. The requirements discussed here - systematic recruitment procedures, large battery of tests, and large cohorts - are best fulfilled through collaborative efforts and cumulative science.","author":[{"dropping-particle":"","family":"Chun","given":"Charlotte A","non-dropping-particle":"","parse-names":false,"suffix":""},{"dropping-particle":"","family":"Hupé","given":"Jean-Michel","non-dropping-particle":"","parse-names":false,"suffix":""}],"container-title":"British journal of psychology (London, England : 1953)","id":"ITEM-1","issue":"3","issued":{"date-parts":[["2016","8"]]},"page":"397-418","publisher":"Wiley-Blackwell","title":"Are synesthetes exceptional beyond their synesthetic associations? A systematic comparison of creativity, personality, cognition, and mental imagery in synesthetes and controls.","type":"article-journal","volume":"107"},"uris":["http://www.mendeley.com/documents/?uuid=f8a01c3d-9012-3605-8dd2-72dafeec4550"]}],"mendeley":{"formattedCitation":"(Chun &amp; Hupé, 2016)","manualFormatting":"Chun &amp; Hupé, 2016)","plainTextFormattedCitation":"(Chun &amp; Hupé, 2016)","previouslyFormattedCitation":"(Chun &amp; Hupé, 2016)"},"properties":{"noteIndex":0},"schema":"https://github.com/citation-style-language/schema/raw/master/csl-citation.json"}</w:instrText>
      </w:r>
      <w:r w:rsidR="00016D4B">
        <w:rPr>
          <w:rFonts w:ascii="Times New Roman" w:hAnsi="Times New Roman" w:cs="Times New Roman"/>
          <w:sz w:val="24"/>
          <w:szCs w:val="24"/>
          <w:shd w:val="clear" w:color="auto" w:fill="FFFFFF"/>
        </w:rPr>
        <w:fldChar w:fldCharType="separate"/>
      </w:r>
      <w:r w:rsidR="00016D4B" w:rsidRPr="003E4885">
        <w:rPr>
          <w:rFonts w:ascii="Times New Roman" w:hAnsi="Times New Roman" w:cs="Times New Roman"/>
          <w:noProof/>
          <w:sz w:val="24"/>
          <w:szCs w:val="24"/>
          <w:shd w:val="clear" w:color="auto" w:fill="FFFFFF"/>
        </w:rPr>
        <w:t>Chun &amp; Hupé, 2016)</w:t>
      </w:r>
      <w:r w:rsidR="00016D4B">
        <w:rPr>
          <w:rFonts w:ascii="Times New Roman" w:hAnsi="Times New Roman" w:cs="Times New Roman"/>
          <w:sz w:val="24"/>
          <w:szCs w:val="24"/>
          <w:shd w:val="clear" w:color="auto" w:fill="FFFFFF"/>
        </w:rPr>
        <w:fldChar w:fldCharType="end"/>
      </w:r>
      <w:r w:rsidR="00340764">
        <w:rPr>
          <w:rFonts w:ascii="Times New Roman" w:hAnsi="Times New Roman" w:cs="Times New Roman"/>
          <w:color w:val="000000" w:themeColor="text1"/>
          <w:sz w:val="24"/>
          <w:szCs w:val="24"/>
        </w:rPr>
        <w:t>)</w:t>
      </w:r>
      <w:r w:rsidR="009C50BB">
        <w:rPr>
          <w:rFonts w:ascii="Times New Roman" w:hAnsi="Times New Roman" w:cs="Times New Roman"/>
          <w:color w:val="000000" w:themeColor="text1"/>
          <w:sz w:val="24"/>
          <w:szCs w:val="24"/>
        </w:rPr>
        <w:t xml:space="preserve">. These participants </w:t>
      </w:r>
      <w:r w:rsidR="00390C5A">
        <w:rPr>
          <w:rFonts w:ascii="Times New Roman" w:hAnsi="Times New Roman" w:cs="Times New Roman"/>
          <w:color w:val="000000" w:themeColor="text1"/>
          <w:sz w:val="24"/>
          <w:szCs w:val="24"/>
        </w:rPr>
        <w:t>were given</w:t>
      </w:r>
      <w:r w:rsidR="009C50BB">
        <w:rPr>
          <w:rFonts w:ascii="Times New Roman" w:hAnsi="Times New Roman" w:cs="Times New Roman"/>
          <w:color w:val="000000" w:themeColor="text1"/>
          <w:sz w:val="24"/>
          <w:szCs w:val="24"/>
        </w:rPr>
        <w:t xml:space="preserve"> a subtask of the </w:t>
      </w:r>
      <w:r w:rsidR="009C50BB" w:rsidRPr="00832892">
        <w:rPr>
          <w:rFonts w:ascii="Times New Roman" w:hAnsi="Times New Roman" w:cs="Times New Roman"/>
          <w:i/>
          <w:color w:val="000000" w:themeColor="text1"/>
          <w:sz w:val="24"/>
          <w:szCs w:val="24"/>
        </w:rPr>
        <w:t>V</w:t>
      </w:r>
      <w:r w:rsidR="003A4FF2" w:rsidRPr="00832892">
        <w:rPr>
          <w:rFonts w:ascii="Times New Roman" w:hAnsi="Times New Roman" w:cs="Times New Roman"/>
          <w:i/>
          <w:color w:val="000000" w:themeColor="text1"/>
          <w:sz w:val="24"/>
          <w:szCs w:val="24"/>
        </w:rPr>
        <w:t xml:space="preserve">erbal </w:t>
      </w:r>
      <w:r w:rsidR="009C50BB" w:rsidRPr="00832892">
        <w:rPr>
          <w:rFonts w:ascii="Times New Roman" w:hAnsi="Times New Roman" w:cs="Times New Roman"/>
          <w:i/>
          <w:color w:val="000000" w:themeColor="text1"/>
          <w:sz w:val="24"/>
          <w:szCs w:val="24"/>
        </w:rPr>
        <w:t>C</w:t>
      </w:r>
      <w:r w:rsidR="003A4FF2" w:rsidRPr="00832892">
        <w:rPr>
          <w:rFonts w:ascii="Times New Roman" w:hAnsi="Times New Roman" w:cs="Times New Roman"/>
          <w:i/>
          <w:color w:val="000000" w:themeColor="text1"/>
          <w:sz w:val="24"/>
          <w:szCs w:val="24"/>
        </w:rPr>
        <w:t>omprehension</w:t>
      </w:r>
      <w:r w:rsidR="00CF09C8" w:rsidRPr="00EF2AAE">
        <w:rPr>
          <w:rFonts w:ascii="Times New Roman" w:hAnsi="Times New Roman" w:cs="Times New Roman"/>
          <w:color w:val="000000" w:themeColor="text1"/>
          <w:sz w:val="24"/>
          <w:szCs w:val="24"/>
        </w:rPr>
        <w:t xml:space="preserve"> </w:t>
      </w:r>
      <w:r w:rsidR="009C50BB">
        <w:rPr>
          <w:rFonts w:ascii="Times New Roman" w:hAnsi="Times New Roman" w:cs="Times New Roman"/>
          <w:color w:val="000000" w:themeColor="text1"/>
          <w:sz w:val="24"/>
          <w:szCs w:val="24"/>
        </w:rPr>
        <w:t xml:space="preserve">section of the </w:t>
      </w:r>
      <w:r w:rsidR="009C50BB" w:rsidRPr="004711D9">
        <w:rPr>
          <w:rFonts w:ascii="Times New Roman" w:hAnsi="Times New Roman" w:cs="Times New Roman"/>
          <w:i/>
          <w:color w:val="000000" w:themeColor="text1"/>
          <w:sz w:val="24"/>
          <w:szCs w:val="24"/>
        </w:rPr>
        <w:t>Wechsler Adult Intelligence Scale</w:t>
      </w:r>
      <w:r w:rsidR="009C50BB" w:rsidRPr="009C50BB">
        <w:rPr>
          <w:rFonts w:ascii="Times New Roman" w:hAnsi="Times New Roman" w:cs="Times New Roman"/>
          <w:color w:val="000000" w:themeColor="text1"/>
          <w:sz w:val="24"/>
          <w:szCs w:val="24"/>
        </w:rPr>
        <w:t xml:space="preserve"> </w:t>
      </w:r>
      <w:r w:rsidR="00CF09C8" w:rsidRPr="00EF2AAE">
        <w:rPr>
          <w:rFonts w:ascii="Times New Roman" w:hAnsi="Times New Roman" w:cs="Times New Roman"/>
          <w:color w:val="000000" w:themeColor="text1"/>
          <w:sz w:val="24"/>
          <w:szCs w:val="24"/>
        </w:rPr>
        <w:t>(</w:t>
      </w:r>
      <w:r w:rsidR="00340764" w:rsidRPr="004711D9">
        <w:rPr>
          <w:rFonts w:ascii="Times New Roman" w:hAnsi="Times New Roman" w:cs="Times New Roman"/>
          <w:i/>
          <w:color w:val="000000" w:themeColor="text1"/>
          <w:sz w:val="24"/>
          <w:szCs w:val="24"/>
        </w:rPr>
        <w:t>WAIS-III</w:t>
      </w:r>
      <w:r w:rsidR="00340764">
        <w:rPr>
          <w:rFonts w:ascii="Times New Roman" w:hAnsi="Times New Roman" w:cs="Times New Roman"/>
          <w:color w:val="000000" w:themeColor="text1"/>
          <w:sz w:val="24"/>
          <w:szCs w:val="24"/>
        </w:rPr>
        <w:t>;</w:t>
      </w:r>
      <w:r w:rsidR="009C50BB">
        <w:rPr>
          <w:rFonts w:ascii="Times New Roman" w:hAnsi="Times New Roman" w:cs="Times New Roman"/>
          <w:color w:val="000000" w:themeColor="text1"/>
          <w:sz w:val="24"/>
          <w:szCs w:val="24"/>
        </w:rPr>
        <w:t xml:space="preserve"> </w:t>
      </w:r>
      <w:r w:rsidR="009C50BB">
        <w:rPr>
          <w:rFonts w:ascii="Times New Roman" w:hAnsi="Times New Roman" w:cs="Times New Roman"/>
          <w:color w:val="000000" w:themeColor="text1"/>
          <w:sz w:val="24"/>
          <w:szCs w:val="24"/>
        </w:rPr>
        <w:fldChar w:fldCharType="begin" w:fldLock="1"/>
      </w:r>
      <w:r w:rsidR="00AE2AEE">
        <w:rPr>
          <w:rFonts w:ascii="Times New Roman" w:hAnsi="Times New Roman" w:cs="Times New Roman"/>
          <w:color w:val="000000" w:themeColor="text1"/>
          <w:sz w:val="24"/>
          <w:szCs w:val="24"/>
        </w:rPr>
        <w:instrText>ADDIN CSL_CITATION {"citationItems":[{"id":"ITEM-1","itemData":{"DOI":"10.1177/1073191102009001003","ISBN":"0158981030 9780158981031","PMID":"11107","abstract":"Wechsler, D. WMS-III Administration and Scoring Manual. San Antonio, TX: The Psychological Corporation. Harcourt Brace &amp; Co; 1997b.","author":[{"dropping-particle":"","family":"Wechsler","given":"D","non-dropping-particle":"","parse-names":false,"suffix":""}],"container-title":"The Psychological Corporation, San Antonio, TX","id":"ITEM-1","issued":{"date-parts":[["1997"]]},"title":"Wechsler Adult Intelligence Scale III","type":"book"},"uris":["http://www.mendeley.com/documents/?uuid=9901345b-1288-40b6-8e85-f312658499a2","http://www.mendeley.com/documents/?uuid=3262463c-e2bb-4f86-9d3f-9b3a99a2307a"]}],"mendeley":{"formattedCitation":"(Wechsler, 1997)","plainTextFormattedCitation":"(Wechsler, 1997)","previouslyFormattedCitation":"(Wechsler, 1997)"},"properties":{"noteIndex":0},"schema":"https://github.com/citation-style-language/schema/raw/master/csl-citation.json"}</w:instrText>
      </w:r>
      <w:r w:rsidR="009C50BB">
        <w:rPr>
          <w:rFonts w:ascii="Times New Roman" w:hAnsi="Times New Roman" w:cs="Times New Roman"/>
          <w:color w:val="000000" w:themeColor="text1"/>
          <w:sz w:val="24"/>
          <w:szCs w:val="24"/>
        </w:rPr>
        <w:fldChar w:fldCharType="separate"/>
      </w:r>
      <w:r w:rsidR="009C50BB" w:rsidRPr="009C50BB">
        <w:rPr>
          <w:rFonts w:ascii="Times New Roman" w:hAnsi="Times New Roman" w:cs="Times New Roman"/>
          <w:noProof/>
          <w:color w:val="000000" w:themeColor="text1"/>
          <w:sz w:val="24"/>
          <w:szCs w:val="24"/>
        </w:rPr>
        <w:t>(Wechsler, 1997)</w:t>
      </w:r>
      <w:r w:rsidR="009C50BB">
        <w:rPr>
          <w:rFonts w:ascii="Times New Roman" w:hAnsi="Times New Roman" w:cs="Times New Roman"/>
          <w:color w:val="000000" w:themeColor="text1"/>
          <w:sz w:val="24"/>
          <w:szCs w:val="24"/>
        </w:rPr>
        <w:fldChar w:fldCharType="end"/>
      </w:r>
      <w:r w:rsidR="009C50BB">
        <w:rPr>
          <w:rFonts w:ascii="Times New Roman" w:hAnsi="Times New Roman" w:cs="Times New Roman"/>
          <w:color w:val="000000" w:themeColor="text1"/>
          <w:sz w:val="24"/>
          <w:szCs w:val="24"/>
        </w:rPr>
        <w:t xml:space="preserve"> which requires participants to give verbal descriptions </w:t>
      </w:r>
      <w:r w:rsidR="004711D9">
        <w:rPr>
          <w:rFonts w:ascii="Times New Roman" w:hAnsi="Times New Roman" w:cs="Times New Roman"/>
          <w:color w:val="000000" w:themeColor="text1"/>
          <w:sz w:val="24"/>
          <w:szCs w:val="24"/>
        </w:rPr>
        <w:t>for</w:t>
      </w:r>
      <w:r w:rsidR="009C50BB">
        <w:rPr>
          <w:rFonts w:ascii="Times New Roman" w:hAnsi="Times New Roman" w:cs="Times New Roman"/>
          <w:color w:val="000000" w:themeColor="text1"/>
          <w:sz w:val="24"/>
          <w:szCs w:val="24"/>
        </w:rPr>
        <w:t xml:space="preserve"> vocabulary words</w:t>
      </w:r>
      <w:r w:rsidR="003A4FF2" w:rsidRPr="00EF2AAE">
        <w:rPr>
          <w:rFonts w:ascii="Times New Roman" w:hAnsi="Times New Roman" w:cs="Times New Roman"/>
          <w:color w:val="000000" w:themeColor="text1"/>
          <w:sz w:val="24"/>
          <w:szCs w:val="24"/>
        </w:rPr>
        <w:t xml:space="preserve">. </w:t>
      </w:r>
      <w:r w:rsidR="00CF09C8" w:rsidRPr="00EF2AAE">
        <w:rPr>
          <w:rFonts w:ascii="Times New Roman" w:hAnsi="Times New Roman" w:cs="Times New Roman"/>
          <w:color w:val="000000" w:themeColor="text1"/>
          <w:sz w:val="24"/>
          <w:szCs w:val="24"/>
        </w:rPr>
        <w:t>Chun and Hup</w:t>
      </w:r>
      <w:r w:rsidR="00CF09C8" w:rsidRPr="00EF2AAE">
        <w:rPr>
          <w:rFonts w:ascii="Times New Roman" w:hAnsi="Times New Roman" w:cs="Times New Roman"/>
          <w:noProof/>
          <w:color w:val="000000" w:themeColor="text1"/>
          <w:sz w:val="24"/>
          <w:szCs w:val="24"/>
        </w:rPr>
        <w:t>é</w:t>
      </w:r>
      <w:r w:rsidR="00CF09C8" w:rsidRPr="00EF2AAE">
        <w:rPr>
          <w:rFonts w:ascii="Times New Roman" w:hAnsi="Times New Roman" w:cs="Times New Roman"/>
          <w:color w:val="000000" w:themeColor="text1"/>
          <w:sz w:val="24"/>
          <w:szCs w:val="24"/>
        </w:rPr>
        <w:t xml:space="preserve"> found </w:t>
      </w:r>
      <w:r w:rsidR="009C50BB">
        <w:rPr>
          <w:rFonts w:ascii="Times New Roman" w:hAnsi="Times New Roman" w:cs="Times New Roman"/>
          <w:color w:val="000000" w:themeColor="text1"/>
          <w:sz w:val="24"/>
          <w:szCs w:val="24"/>
        </w:rPr>
        <w:t xml:space="preserve">a </w:t>
      </w:r>
      <w:r w:rsidR="003A4FF2" w:rsidRPr="00EF2AAE">
        <w:rPr>
          <w:rFonts w:ascii="Times New Roman" w:hAnsi="Times New Roman" w:cs="Times New Roman"/>
          <w:color w:val="000000" w:themeColor="text1"/>
          <w:sz w:val="24"/>
          <w:szCs w:val="24"/>
        </w:rPr>
        <w:t xml:space="preserve">significant </w:t>
      </w:r>
      <w:r w:rsidR="009C50BB">
        <w:rPr>
          <w:rFonts w:ascii="Times New Roman" w:hAnsi="Times New Roman" w:cs="Times New Roman"/>
          <w:color w:val="000000" w:themeColor="text1"/>
          <w:sz w:val="24"/>
          <w:szCs w:val="24"/>
        </w:rPr>
        <w:t>advantage for synaesthetes over non-synaesthetes but t</w:t>
      </w:r>
      <w:r w:rsidR="00340764">
        <w:rPr>
          <w:rFonts w:ascii="Times New Roman" w:hAnsi="Times New Roman" w:cs="Times New Roman"/>
          <w:color w:val="000000" w:themeColor="text1"/>
          <w:sz w:val="24"/>
          <w:szCs w:val="24"/>
        </w:rPr>
        <w:t>he</w:t>
      </w:r>
      <w:r w:rsidR="009C50BB">
        <w:rPr>
          <w:rFonts w:ascii="Times New Roman" w:hAnsi="Times New Roman" w:cs="Times New Roman"/>
          <w:color w:val="000000" w:themeColor="text1"/>
          <w:sz w:val="24"/>
          <w:szCs w:val="24"/>
        </w:rPr>
        <w:t>ir</w:t>
      </w:r>
      <w:r w:rsidR="00340764">
        <w:rPr>
          <w:rFonts w:ascii="Times New Roman" w:hAnsi="Times New Roman" w:cs="Times New Roman"/>
          <w:color w:val="000000" w:themeColor="text1"/>
          <w:sz w:val="24"/>
          <w:szCs w:val="24"/>
        </w:rPr>
        <w:t xml:space="preserve"> effect sizes </w:t>
      </w:r>
      <w:r w:rsidR="00FF1B60" w:rsidRPr="00104CDA">
        <w:rPr>
          <w:rFonts w:ascii="Times New Roman" w:hAnsi="Times New Roman" w:cs="Times New Roman"/>
          <w:color w:val="385623" w:themeColor="accent6" w:themeShade="80"/>
          <w:sz w:val="24"/>
          <w:szCs w:val="24"/>
        </w:rPr>
        <w:t xml:space="preserve">(Cohen’s </w:t>
      </w:r>
      <w:r w:rsidR="00FF1B60" w:rsidRPr="00104CDA">
        <w:rPr>
          <w:rFonts w:ascii="Times New Roman" w:hAnsi="Times New Roman" w:cs="Times New Roman"/>
          <w:i/>
          <w:color w:val="385623" w:themeColor="accent6" w:themeShade="80"/>
          <w:sz w:val="24"/>
          <w:szCs w:val="24"/>
        </w:rPr>
        <w:t>d)</w:t>
      </w:r>
      <w:r w:rsidR="00FF1B60" w:rsidRPr="00104CDA">
        <w:rPr>
          <w:rFonts w:ascii="Times New Roman" w:hAnsi="Times New Roman" w:cs="Times New Roman"/>
          <w:color w:val="385623" w:themeColor="accent6" w:themeShade="80"/>
          <w:sz w:val="24"/>
          <w:szCs w:val="24"/>
        </w:rPr>
        <w:t xml:space="preserve"> </w:t>
      </w:r>
      <w:r w:rsidR="00340764">
        <w:rPr>
          <w:rFonts w:ascii="Times New Roman" w:hAnsi="Times New Roman" w:cs="Times New Roman"/>
          <w:color w:val="000000" w:themeColor="text1"/>
          <w:sz w:val="24"/>
          <w:szCs w:val="24"/>
        </w:rPr>
        <w:t>were accompanied by a large degree of uncertainty, as evidenced by very large 95% confidence intervals that spanned 0 (no effect) and 1. This means that the true difference bet</w:t>
      </w:r>
      <w:r>
        <w:rPr>
          <w:rFonts w:ascii="Times New Roman" w:hAnsi="Times New Roman" w:cs="Times New Roman"/>
          <w:color w:val="000000" w:themeColor="text1"/>
          <w:sz w:val="24"/>
          <w:szCs w:val="24"/>
        </w:rPr>
        <w:t>ween synaesthetes and controls within the wider population</w:t>
      </w:r>
      <w:r w:rsidR="00340764">
        <w:rPr>
          <w:rFonts w:ascii="Times New Roman" w:hAnsi="Times New Roman" w:cs="Times New Roman"/>
          <w:color w:val="000000" w:themeColor="text1"/>
          <w:sz w:val="24"/>
          <w:szCs w:val="24"/>
        </w:rPr>
        <w:t xml:space="preserve"> could either be large or nothing at all. </w:t>
      </w:r>
      <w:r>
        <w:rPr>
          <w:rFonts w:ascii="Times New Roman" w:hAnsi="Times New Roman" w:cs="Times New Roman"/>
          <w:sz w:val="24"/>
          <w:szCs w:val="24"/>
          <w:shd w:val="clear" w:color="auto" w:fill="FFFFFF"/>
        </w:rPr>
        <w:fldChar w:fldCharType="begin" w:fldLock="1"/>
      </w:r>
      <w:r w:rsidR="00AE2AEE">
        <w:rPr>
          <w:rFonts w:ascii="Times New Roman" w:hAnsi="Times New Roman" w:cs="Times New Roman"/>
          <w:sz w:val="24"/>
          <w:szCs w:val="24"/>
          <w:shd w:val="clear" w:color="auto" w:fill="FFFFFF"/>
        </w:rPr>
        <w:instrText>ADDIN CSL_CITATION {"citationItems":[{"id":"ITEM-1","itemData":{"DOI":"10.1111/bjop.12146","ISSN":"2044-8295","PMID":"26346432","abstract":"Synesthesia has historically been linked with enhanced creativity, but this had never been demonstrated in a systematically recruited sample. The current study offers a broad examination of creativity, personality, cognition, and mental imagery in a small sample of systematically recruited synesthetes and controls (n = 65). Synesthetes scored higher on some measures of creativity, personality traits of absorption and openness, and cognitive abilities of verbal comprehension and mental imagery. The differences were smaller than those reported in the literature, indicating that previous studies may have overestimated group differences, perhaps due to biased recruitment procedures. Nonetheless, most of our results replicated literature findings, yielding two possibilities: (1) our study was influenced by similar biases, or (2) differences between synesthetes and controls, though modest, are robust across recruitment methods. The covariance among our measures warrants interpretation of these differences as a pattern of associations with synesthesia, leaving open the possibility that this pattern could be explained by differences on a single measured trait, or even a hidden, untested trait. More generally, this study highlights the difficulty of comparing groups of people in psychology, not to mention neuropsychology and neuroimaging studies. The requirements discussed here - systematic recruitment procedures, large battery of tests, and large cohorts - are best fulfilled through collaborative efforts and cumulative science.","author":[{"dropping-particle":"","family":"Chun","given":"Charlotte A","non-dropping-particle":"","parse-names":false,"suffix":""},{"dropping-particle":"","family":"Hupé","given":"Jean-Michel","non-dropping-particle":"","parse-names":false,"suffix":""}],"container-title":"British journal of psychology (London, England : 1953)","id":"ITEM-1","issue":"3","issued":{"date-parts":[["2016","8"]]},"page":"397-418","publisher":"Wiley-Blackwell","title":"Are synesthetes exceptional beyond their synesthetic associations? A systematic comparison of creativity, personality, cognition, and mental imagery in synesthetes and controls.","type":"article-journal","volume":"107"},"uris":["http://www.mendeley.com/documents/?uuid=f8a01c3d-9012-3605-8dd2-72dafeec4550"]}],"mendeley":{"formattedCitation":"(Chun &amp; Hupé, 2016)","manualFormatting":"Chun and Hupé (2016)","plainTextFormattedCitation":"(Chun &amp; Hupé, 2016)","previouslyFormattedCitation":"(Chun &amp; Hupé, 2016)"},"properties":{"noteIndex":0},"schema":"https://github.com/citation-style-language/schema/raw/master/csl-citation.json"}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3E4885">
        <w:rPr>
          <w:rFonts w:ascii="Times New Roman" w:hAnsi="Times New Roman" w:cs="Times New Roman"/>
          <w:noProof/>
          <w:sz w:val="24"/>
          <w:szCs w:val="24"/>
          <w:shd w:val="clear" w:color="auto" w:fill="FFFFFF"/>
        </w:rPr>
        <w:t xml:space="preserve">Chun </w:t>
      </w:r>
      <w:r w:rsidR="00832892">
        <w:rPr>
          <w:rFonts w:ascii="Times New Roman" w:hAnsi="Times New Roman" w:cs="Times New Roman"/>
          <w:noProof/>
          <w:sz w:val="24"/>
          <w:szCs w:val="24"/>
          <w:shd w:val="clear" w:color="auto" w:fill="FFFFFF"/>
        </w:rPr>
        <w:t>and</w:t>
      </w:r>
      <w:r w:rsidRPr="003E4885">
        <w:rPr>
          <w:rFonts w:ascii="Times New Roman" w:hAnsi="Times New Roman" w:cs="Times New Roman"/>
          <w:noProof/>
          <w:sz w:val="24"/>
          <w:szCs w:val="24"/>
          <w:shd w:val="clear" w:color="auto" w:fill="FFFFFF"/>
        </w:rPr>
        <w:t xml:space="preserve"> Hupé</w:t>
      </w:r>
      <w:r w:rsidR="00832892">
        <w:rPr>
          <w:rFonts w:ascii="Times New Roman" w:hAnsi="Times New Roman" w:cs="Times New Roman"/>
          <w:noProof/>
          <w:sz w:val="24"/>
          <w:szCs w:val="24"/>
          <w:shd w:val="clear" w:color="auto" w:fill="FFFFFF"/>
        </w:rPr>
        <w:t xml:space="preserve"> (</w:t>
      </w:r>
      <w:r w:rsidRPr="003E4885">
        <w:rPr>
          <w:rFonts w:ascii="Times New Roman" w:hAnsi="Times New Roman" w:cs="Times New Roman"/>
          <w:noProof/>
          <w:sz w:val="24"/>
          <w:szCs w:val="24"/>
          <w:shd w:val="clear" w:color="auto" w:fill="FFFFFF"/>
        </w:rPr>
        <w:t>2016)</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r w:rsidR="000266D8">
        <w:rPr>
          <w:rFonts w:ascii="Times New Roman" w:hAnsi="Times New Roman" w:cs="Times New Roman"/>
          <w:color w:val="000000" w:themeColor="text1"/>
          <w:sz w:val="24"/>
          <w:szCs w:val="24"/>
        </w:rPr>
        <w:t xml:space="preserve">also studied a range of different types of synaesthetes, and used a test of vocabulary that involves elements of both receptive and expressive knowledge (understanding and </w:t>
      </w:r>
      <w:r w:rsidR="00422F9F">
        <w:rPr>
          <w:rFonts w:ascii="Times New Roman" w:hAnsi="Times New Roman" w:cs="Times New Roman"/>
          <w:color w:val="000000" w:themeColor="text1"/>
          <w:sz w:val="24"/>
          <w:szCs w:val="24"/>
        </w:rPr>
        <w:t>producing</w:t>
      </w:r>
      <w:r w:rsidR="000266D8">
        <w:rPr>
          <w:rFonts w:ascii="Times New Roman" w:hAnsi="Times New Roman" w:cs="Times New Roman"/>
          <w:color w:val="000000" w:themeColor="text1"/>
          <w:sz w:val="24"/>
          <w:szCs w:val="24"/>
        </w:rPr>
        <w:t xml:space="preserve"> </w:t>
      </w:r>
      <w:r w:rsidR="00422F9F">
        <w:rPr>
          <w:rFonts w:ascii="Times New Roman" w:hAnsi="Times New Roman" w:cs="Times New Roman"/>
          <w:color w:val="000000" w:themeColor="text1"/>
          <w:sz w:val="24"/>
          <w:szCs w:val="24"/>
        </w:rPr>
        <w:t>words</w:t>
      </w:r>
      <w:r w:rsidR="000266D8">
        <w:rPr>
          <w:rFonts w:ascii="Times New Roman" w:hAnsi="Times New Roman" w:cs="Times New Roman"/>
          <w:color w:val="000000" w:themeColor="text1"/>
          <w:sz w:val="24"/>
          <w:szCs w:val="24"/>
        </w:rPr>
        <w:t xml:space="preserve">). Here we re-explore the </w:t>
      </w:r>
      <w:r w:rsidR="00832892">
        <w:rPr>
          <w:rFonts w:ascii="Times New Roman" w:hAnsi="Times New Roman" w:cs="Times New Roman"/>
          <w:color w:val="000000" w:themeColor="text1"/>
          <w:sz w:val="24"/>
          <w:szCs w:val="24"/>
        </w:rPr>
        <w:t xml:space="preserve">important </w:t>
      </w:r>
      <w:r w:rsidR="000266D8">
        <w:rPr>
          <w:rFonts w:ascii="Times New Roman" w:hAnsi="Times New Roman" w:cs="Times New Roman"/>
          <w:color w:val="000000" w:themeColor="text1"/>
          <w:sz w:val="24"/>
          <w:szCs w:val="24"/>
        </w:rPr>
        <w:t xml:space="preserve">issue of vocabulary knowledge </w:t>
      </w:r>
      <w:r w:rsidR="00832892">
        <w:rPr>
          <w:rFonts w:ascii="Times New Roman" w:hAnsi="Times New Roman" w:cs="Times New Roman"/>
          <w:color w:val="000000" w:themeColor="text1"/>
          <w:sz w:val="24"/>
          <w:szCs w:val="24"/>
        </w:rPr>
        <w:t>raised by Chun and Hup</w:t>
      </w:r>
      <w:r w:rsidR="00832892" w:rsidRPr="003E4885">
        <w:rPr>
          <w:rFonts w:ascii="Times New Roman" w:hAnsi="Times New Roman" w:cs="Times New Roman"/>
          <w:noProof/>
          <w:sz w:val="24"/>
          <w:szCs w:val="24"/>
          <w:shd w:val="clear" w:color="auto" w:fill="FFFFFF"/>
        </w:rPr>
        <w:t>é</w:t>
      </w:r>
      <w:r w:rsidR="00832892">
        <w:rPr>
          <w:rFonts w:ascii="Times New Roman" w:hAnsi="Times New Roman" w:cs="Times New Roman"/>
          <w:color w:val="000000" w:themeColor="text1"/>
          <w:sz w:val="24"/>
          <w:szCs w:val="24"/>
        </w:rPr>
        <w:t xml:space="preserve">, but </w:t>
      </w:r>
      <w:r w:rsidR="000266D8">
        <w:rPr>
          <w:rFonts w:ascii="Times New Roman" w:hAnsi="Times New Roman" w:cs="Times New Roman"/>
          <w:color w:val="000000" w:themeColor="text1"/>
          <w:sz w:val="24"/>
          <w:szCs w:val="24"/>
        </w:rPr>
        <w:t xml:space="preserve">within a single </w:t>
      </w:r>
      <w:r>
        <w:rPr>
          <w:rFonts w:ascii="Times New Roman" w:hAnsi="Times New Roman" w:cs="Times New Roman"/>
          <w:color w:val="000000" w:themeColor="text1"/>
          <w:sz w:val="24"/>
          <w:szCs w:val="24"/>
        </w:rPr>
        <w:t>type</w:t>
      </w:r>
      <w:r w:rsidR="000266D8">
        <w:rPr>
          <w:rFonts w:ascii="Times New Roman" w:hAnsi="Times New Roman" w:cs="Times New Roman"/>
          <w:color w:val="000000" w:themeColor="text1"/>
          <w:sz w:val="24"/>
          <w:szCs w:val="24"/>
        </w:rPr>
        <w:t xml:space="preserve"> of synaesthe</w:t>
      </w:r>
      <w:r>
        <w:rPr>
          <w:rFonts w:ascii="Times New Roman" w:hAnsi="Times New Roman" w:cs="Times New Roman"/>
          <w:color w:val="000000" w:themeColor="text1"/>
          <w:sz w:val="24"/>
          <w:szCs w:val="24"/>
        </w:rPr>
        <w:t>sia</w:t>
      </w:r>
      <w:r w:rsidR="000266D8">
        <w:rPr>
          <w:rFonts w:ascii="Times New Roman" w:hAnsi="Times New Roman" w:cs="Times New Roman"/>
          <w:color w:val="000000" w:themeColor="text1"/>
          <w:sz w:val="24"/>
          <w:szCs w:val="24"/>
        </w:rPr>
        <w:t xml:space="preserve"> (grapheme-colour synaesthetes) and with vocabulary </w:t>
      </w:r>
      <w:r>
        <w:rPr>
          <w:rFonts w:ascii="Times New Roman" w:hAnsi="Times New Roman" w:cs="Times New Roman"/>
          <w:color w:val="000000" w:themeColor="text1"/>
          <w:sz w:val="24"/>
          <w:szCs w:val="24"/>
        </w:rPr>
        <w:t>measures</w:t>
      </w:r>
      <w:r w:rsidR="000266D8">
        <w:rPr>
          <w:rFonts w:ascii="Times New Roman" w:hAnsi="Times New Roman" w:cs="Times New Roman"/>
          <w:color w:val="000000" w:themeColor="text1"/>
          <w:sz w:val="24"/>
          <w:szCs w:val="24"/>
        </w:rPr>
        <w:t xml:space="preserve"> that test expressive and receptive knowledge separately. Importantly, we do so while </w:t>
      </w:r>
      <w:r w:rsidR="000266D8" w:rsidRPr="00F8339E">
        <w:rPr>
          <w:rFonts w:ascii="Times New Roman" w:hAnsi="Times New Roman" w:cs="Times New Roman"/>
          <w:color w:val="538135" w:themeColor="accent6" w:themeShade="BF"/>
          <w:sz w:val="24"/>
          <w:szCs w:val="24"/>
        </w:rPr>
        <w:t xml:space="preserve">also asking </w:t>
      </w:r>
      <w:r w:rsidR="00423F0B" w:rsidRPr="00F8339E">
        <w:rPr>
          <w:rFonts w:ascii="Times New Roman" w:hAnsi="Times New Roman" w:cs="Times New Roman"/>
          <w:color w:val="538135" w:themeColor="accent6" w:themeShade="BF"/>
          <w:sz w:val="24"/>
          <w:szCs w:val="24"/>
        </w:rPr>
        <w:t xml:space="preserve">whether </w:t>
      </w:r>
      <w:r w:rsidR="000266D8" w:rsidRPr="00F8339E">
        <w:rPr>
          <w:rFonts w:ascii="Times New Roman" w:hAnsi="Times New Roman" w:cs="Times New Roman"/>
          <w:color w:val="538135" w:themeColor="accent6" w:themeShade="BF"/>
          <w:sz w:val="24"/>
          <w:szCs w:val="24"/>
        </w:rPr>
        <w:t>advantages</w:t>
      </w:r>
      <w:r w:rsidR="00423F0B" w:rsidRPr="00F8339E">
        <w:rPr>
          <w:rFonts w:ascii="Times New Roman" w:hAnsi="Times New Roman" w:cs="Times New Roman"/>
          <w:color w:val="538135" w:themeColor="accent6" w:themeShade="BF"/>
          <w:sz w:val="24"/>
          <w:szCs w:val="24"/>
        </w:rPr>
        <w:t xml:space="preserve"> reach back into childhood</w:t>
      </w:r>
      <w:r w:rsidR="00390C5A">
        <w:rPr>
          <w:rFonts w:ascii="Times New Roman" w:hAnsi="Times New Roman" w:cs="Times New Roman"/>
          <w:color w:val="538135" w:themeColor="accent6" w:themeShade="BF"/>
          <w:sz w:val="24"/>
          <w:szCs w:val="24"/>
        </w:rPr>
        <w:t>. We test</w:t>
      </w:r>
      <w:r w:rsidR="00CD47AF" w:rsidRPr="00F8339E">
        <w:rPr>
          <w:rFonts w:ascii="Times New Roman" w:hAnsi="Times New Roman" w:cs="Times New Roman"/>
          <w:color w:val="538135" w:themeColor="accent6" w:themeShade="BF"/>
          <w:sz w:val="24"/>
          <w:szCs w:val="24"/>
        </w:rPr>
        <w:t xml:space="preserve"> a large sample </w:t>
      </w:r>
      <w:r w:rsidR="003D0895">
        <w:rPr>
          <w:rFonts w:ascii="Times New Roman" w:hAnsi="Times New Roman" w:cs="Times New Roman"/>
          <w:color w:val="538135" w:themeColor="accent6" w:themeShade="BF"/>
          <w:sz w:val="24"/>
          <w:szCs w:val="24"/>
        </w:rPr>
        <w:t xml:space="preserve">child </w:t>
      </w:r>
      <w:r w:rsidR="00CD47AF" w:rsidRPr="00F8339E">
        <w:rPr>
          <w:rFonts w:ascii="Times New Roman" w:hAnsi="Times New Roman" w:cs="Times New Roman"/>
          <w:color w:val="538135" w:themeColor="accent6" w:themeShade="BF"/>
          <w:sz w:val="24"/>
          <w:szCs w:val="24"/>
        </w:rPr>
        <w:t>synaesthetes</w:t>
      </w:r>
      <w:r w:rsidR="003D0895">
        <w:rPr>
          <w:rFonts w:ascii="Times New Roman" w:hAnsi="Times New Roman" w:cs="Times New Roman"/>
          <w:color w:val="538135" w:themeColor="accent6" w:themeShade="BF"/>
          <w:sz w:val="24"/>
          <w:szCs w:val="24"/>
        </w:rPr>
        <w:t xml:space="preserve"> (n51)</w:t>
      </w:r>
      <w:r w:rsidR="00CD47AF" w:rsidRPr="00F8339E">
        <w:rPr>
          <w:rFonts w:ascii="Times New Roman" w:hAnsi="Times New Roman" w:cs="Times New Roman"/>
          <w:color w:val="538135" w:themeColor="accent6" w:themeShade="BF"/>
          <w:sz w:val="24"/>
          <w:szCs w:val="24"/>
        </w:rPr>
        <w:t xml:space="preserve">, </w:t>
      </w:r>
      <w:r w:rsidR="003D0895">
        <w:rPr>
          <w:rFonts w:ascii="Times New Roman" w:hAnsi="Times New Roman" w:cs="Times New Roman"/>
          <w:color w:val="538135" w:themeColor="accent6" w:themeShade="BF"/>
          <w:sz w:val="24"/>
          <w:szCs w:val="24"/>
        </w:rPr>
        <w:t xml:space="preserve">thereby </w:t>
      </w:r>
      <w:r w:rsidR="00CD47AF" w:rsidRPr="00F8339E">
        <w:rPr>
          <w:rFonts w:ascii="Times New Roman" w:hAnsi="Times New Roman" w:cs="Times New Roman"/>
          <w:color w:val="538135" w:themeColor="accent6" w:themeShade="BF"/>
          <w:sz w:val="24"/>
          <w:szCs w:val="24"/>
        </w:rPr>
        <w:t xml:space="preserve">overcoming limitations of smaller samples previously </w:t>
      </w:r>
      <w:r w:rsidR="00CD47AF" w:rsidRPr="00F8339E">
        <w:rPr>
          <w:rFonts w:ascii="Times New Roman" w:hAnsi="Times New Roman" w:cs="Times New Roman"/>
          <w:color w:val="538135" w:themeColor="accent6" w:themeShade="BF"/>
          <w:sz w:val="24"/>
          <w:szCs w:val="24"/>
        </w:rPr>
        <w:fldChar w:fldCharType="begin" w:fldLock="1"/>
      </w:r>
      <w:r w:rsidR="00AE2AEE" w:rsidRPr="00F8339E">
        <w:rPr>
          <w:rFonts w:ascii="Times New Roman" w:hAnsi="Times New Roman" w:cs="Times New Roman"/>
          <w:color w:val="538135" w:themeColor="accent6" w:themeShade="BF"/>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&amp; Bain, 2017)","plainTextFormattedCitation":"(J Simner &amp; Bain, 2017)","previouslyFormattedCitation":"(J Simner &amp; Bain, 2017)"},"properties":{"noteIndex":0},"schema":"https://github.com/citation-style-language/schema/raw/master/csl-citation.json"}</w:instrText>
      </w:r>
      <w:r w:rsidR="00CD47AF" w:rsidRPr="00F8339E">
        <w:rPr>
          <w:rFonts w:ascii="Times New Roman" w:hAnsi="Times New Roman" w:cs="Times New Roman"/>
          <w:color w:val="538135" w:themeColor="accent6" w:themeShade="BF"/>
          <w:sz w:val="24"/>
          <w:szCs w:val="24"/>
        </w:rPr>
        <w:fldChar w:fldCharType="separate"/>
      </w:r>
      <w:r w:rsidR="00CD47AF" w:rsidRPr="00F8339E">
        <w:rPr>
          <w:rFonts w:ascii="Times New Roman" w:hAnsi="Times New Roman" w:cs="Times New Roman"/>
          <w:noProof/>
          <w:color w:val="538135" w:themeColor="accent6" w:themeShade="BF"/>
          <w:sz w:val="24"/>
          <w:szCs w:val="24"/>
        </w:rPr>
        <w:t>(Simner &amp; Bain, 2017)</w:t>
      </w:r>
      <w:r w:rsidR="00CD47AF" w:rsidRPr="00F8339E">
        <w:rPr>
          <w:rFonts w:ascii="Times New Roman" w:hAnsi="Times New Roman" w:cs="Times New Roman"/>
          <w:color w:val="538135" w:themeColor="accent6" w:themeShade="BF"/>
          <w:sz w:val="24"/>
          <w:szCs w:val="24"/>
        </w:rPr>
        <w:fldChar w:fldCharType="end"/>
      </w:r>
      <w:r w:rsidR="000266D8" w:rsidRPr="00F8339E">
        <w:rPr>
          <w:rFonts w:ascii="Times New Roman" w:hAnsi="Times New Roman" w:cs="Times New Roman"/>
          <w:color w:val="538135" w:themeColor="accent6" w:themeShade="BF"/>
          <w:sz w:val="24"/>
          <w:szCs w:val="24"/>
        </w:rPr>
        <w:t xml:space="preserve">. </w:t>
      </w:r>
      <w:r w:rsidR="00423F0B" w:rsidRPr="00C143E6">
        <w:rPr>
          <w:rFonts w:ascii="Times New Roman" w:hAnsi="Times New Roman" w:cs="Times New Roman"/>
          <w:color w:val="538135" w:themeColor="accent6" w:themeShade="BF"/>
          <w:sz w:val="24"/>
          <w:szCs w:val="24"/>
        </w:rPr>
        <w:t xml:space="preserve">We </w:t>
      </w:r>
      <w:r w:rsidR="003D0895">
        <w:rPr>
          <w:rFonts w:ascii="Times New Roman" w:hAnsi="Times New Roman" w:cs="Times New Roman"/>
          <w:color w:val="538135" w:themeColor="accent6" w:themeShade="BF"/>
          <w:sz w:val="24"/>
          <w:szCs w:val="24"/>
        </w:rPr>
        <w:t xml:space="preserve">also </w:t>
      </w:r>
      <w:r w:rsidR="00423F0B" w:rsidRPr="00C143E6">
        <w:rPr>
          <w:rFonts w:ascii="Times New Roman" w:hAnsi="Times New Roman" w:cs="Times New Roman"/>
          <w:color w:val="538135" w:themeColor="accent6" w:themeShade="BF"/>
          <w:sz w:val="24"/>
          <w:szCs w:val="24"/>
        </w:rPr>
        <w:t xml:space="preserve">avoided the self-referral confounds </w:t>
      </w:r>
      <w:r w:rsidR="00832892" w:rsidRPr="00C143E6">
        <w:rPr>
          <w:rFonts w:ascii="Times New Roman" w:hAnsi="Times New Roman" w:cs="Times New Roman"/>
          <w:color w:val="538135" w:themeColor="accent6" w:themeShade="BF"/>
          <w:sz w:val="24"/>
          <w:szCs w:val="24"/>
        </w:rPr>
        <w:t>in earlier child investigations</w:t>
      </w:r>
      <w:r w:rsidR="00423F0B" w:rsidRPr="00C143E6">
        <w:rPr>
          <w:rFonts w:ascii="Times New Roman" w:hAnsi="Times New Roman" w:cs="Times New Roman"/>
          <w:color w:val="538135" w:themeColor="accent6" w:themeShade="BF"/>
          <w:sz w:val="24"/>
          <w:szCs w:val="24"/>
        </w:rPr>
        <w:t xml:space="preserve"> by screening for synaesthesia</w:t>
      </w:r>
      <w:r w:rsidRPr="00C143E6">
        <w:rPr>
          <w:rFonts w:ascii="Times New Roman" w:hAnsi="Times New Roman" w:cs="Times New Roman"/>
          <w:color w:val="538135" w:themeColor="accent6" w:themeShade="BF"/>
          <w:sz w:val="24"/>
          <w:szCs w:val="24"/>
        </w:rPr>
        <w:t xml:space="preserve"> </w:t>
      </w:r>
      <w:r w:rsidR="003D0895">
        <w:rPr>
          <w:rFonts w:ascii="Times New Roman" w:hAnsi="Times New Roman" w:cs="Times New Roman"/>
          <w:color w:val="538135" w:themeColor="accent6" w:themeShade="BF"/>
          <w:sz w:val="24"/>
          <w:szCs w:val="24"/>
        </w:rPr>
        <w:t>rather than relying on parental-referral</w:t>
      </w:r>
      <w:r w:rsidR="00390C5A">
        <w:rPr>
          <w:rFonts w:ascii="Times New Roman" w:hAnsi="Times New Roman" w:cs="Times New Roman"/>
          <w:color w:val="538135" w:themeColor="accent6" w:themeShade="BF"/>
          <w:sz w:val="24"/>
          <w:szCs w:val="24"/>
        </w:rPr>
        <w:t xml:space="preserve"> (and</w:t>
      </w:r>
      <w:r w:rsidR="006E34FD" w:rsidRPr="00C143E6">
        <w:rPr>
          <w:rFonts w:ascii="Times New Roman" w:hAnsi="Times New Roman" w:cs="Times New Roman"/>
          <w:color w:val="538135" w:themeColor="accent6" w:themeShade="BF"/>
          <w:sz w:val="24"/>
          <w:szCs w:val="24"/>
        </w:rPr>
        <w:t xml:space="preserve"> </w:t>
      </w:r>
      <w:r w:rsidR="00390C5A">
        <w:rPr>
          <w:rFonts w:ascii="Times New Roman" w:hAnsi="Times New Roman" w:cs="Times New Roman"/>
          <w:color w:val="538135" w:themeColor="accent6" w:themeShade="BF"/>
          <w:sz w:val="24"/>
          <w:szCs w:val="24"/>
        </w:rPr>
        <w:t xml:space="preserve">finally, </w:t>
      </w:r>
      <w:r w:rsidR="006E34FD" w:rsidRPr="00C143E6">
        <w:rPr>
          <w:rFonts w:ascii="Times New Roman" w:hAnsi="Times New Roman" w:cs="Times New Roman"/>
          <w:color w:val="538135" w:themeColor="accent6" w:themeShade="BF"/>
          <w:sz w:val="24"/>
          <w:szCs w:val="24"/>
        </w:rPr>
        <w:t xml:space="preserve">ensuring </w:t>
      </w:r>
      <w:r w:rsidR="00423F0B" w:rsidRPr="00C143E6">
        <w:rPr>
          <w:rFonts w:ascii="Times New Roman" w:hAnsi="Times New Roman" w:cs="Times New Roman"/>
          <w:color w:val="538135" w:themeColor="accent6" w:themeShade="BF"/>
          <w:sz w:val="24"/>
          <w:szCs w:val="24"/>
        </w:rPr>
        <w:t>that both synaesthetes and controls were drawn from the same cohort of children</w:t>
      </w:r>
      <w:r w:rsidR="00390C5A">
        <w:rPr>
          <w:rFonts w:ascii="Times New Roman" w:hAnsi="Times New Roman" w:cs="Times New Roman"/>
          <w:color w:val="538135" w:themeColor="accent6" w:themeShade="BF"/>
          <w:sz w:val="24"/>
          <w:szCs w:val="24"/>
        </w:rPr>
        <w:t>)</w:t>
      </w:r>
      <w:r w:rsidR="00423F0B" w:rsidRPr="00C143E6">
        <w:rPr>
          <w:rFonts w:ascii="Times New Roman" w:hAnsi="Times New Roman" w:cs="Times New Roman"/>
          <w:color w:val="538135" w:themeColor="accent6" w:themeShade="BF"/>
          <w:sz w:val="24"/>
          <w:szCs w:val="24"/>
        </w:rPr>
        <w:t>.</w:t>
      </w:r>
      <w:r w:rsidR="00A343F4" w:rsidRPr="00C143E6">
        <w:rPr>
          <w:rFonts w:ascii="Times New Roman" w:hAnsi="Times New Roman" w:cs="Times New Roman"/>
          <w:color w:val="538135" w:themeColor="accent6" w:themeShade="BF"/>
          <w:sz w:val="24"/>
          <w:szCs w:val="24"/>
        </w:rPr>
        <w:t xml:space="preserve"> </w:t>
      </w:r>
    </w:p>
    <w:p w14:paraId="0BC06119" w14:textId="77777777" w:rsidR="003D0895" w:rsidRPr="003D0895" w:rsidRDefault="003D0895" w:rsidP="009174F9">
      <w:pPr>
        <w:spacing w:line="480" w:lineRule="auto"/>
        <w:jc w:val="both"/>
        <w:rPr>
          <w:rFonts w:ascii="Times New Roman" w:hAnsi="Times New Roman" w:cs="Times New Roman"/>
          <w:color w:val="FF0000"/>
          <w:sz w:val="24"/>
          <w:szCs w:val="24"/>
        </w:rPr>
      </w:pPr>
    </w:p>
    <w:p w14:paraId="225E6EDD" w14:textId="6A9FD3D7" w:rsidR="00AB6298" w:rsidRPr="00EF2AAE" w:rsidRDefault="00A343F4" w:rsidP="009174F9">
      <w:pPr>
        <w:spacing w:line="480" w:lineRule="auto"/>
        <w:jc w:val="both"/>
        <w:rPr>
          <w:rFonts w:ascii="Times New Roman" w:hAnsi="Times New Roman" w:cs="Times New Roman"/>
          <w:color w:val="000000" w:themeColor="text1"/>
          <w:sz w:val="24"/>
          <w:szCs w:val="24"/>
        </w:rPr>
      </w:pPr>
      <w:r w:rsidRPr="00EF2AAE">
        <w:rPr>
          <w:rFonts w:ascii="Times New Roman" w:hAnsi="Times New Roman" w:cs="Times New Roman"/>
          <w:color w:val="000000" w:themeColor="text1"/>
          <w:sz w:val="24"/>
          <w:szCs w:val="24"/>
        </w:rPr>
        <w:t xml:space="preserve">Our cohort was taken from the </w:t>
      </w:r>
      <w:r w:rsidRPr="00EF2AAE">
        <w:rPr>
          <w:rFonts w:ascii="Times New Roman" w:hAnsi="Times New Roman" w:cs="Times New Roman"/>
          <w:i/>
          <w:color w:val="000000" w:themeColor="text1"/>
          <w:sz w:val="24"/>
          <w:szCs w:val="24"/>
        </w:rPr>
        <w:t>Growing U</w:t>
      </w:r>
      <w:r w:rsidR="00056EC4">
        <w:rPr>
          <w:rFonts w:ascii="Times New Roman" w:hAnsi="Times New Roman" w:cs="Times New Roman"/>
          <w:i/>
          <w:color w:val="000000" w:themeColor="text1"/>
          <w:sz w:val="24"/>
          <w:szCs w:val="24"/>
        </w:rPr>
        <w:t>p</w:t>
      </w:r>
      <w:r w:rsidRPr="00EF2AAE">
        <w:rPr>
          <w:rFonts w:ascii="Times New Roman" w:hAnsi="Times New Roman" w:cs="Times New Roman"/>
          <w:i/>
          <w:color w:val="000000" w:themeColor="text1"/>
          <w:sz w:val="24"/>
          <w:szCs w:val="24"/>
        </w:rPr>
        <w:t xml:space="preserve"> in Scotland</w:t>
      </w:r>
      <w:r w:rsidRPr="00EF2AAE">
        <w:rPr>
          <w:rFonts w:ascii="Times New Roman" w:hAnsi="Times New Roman" w:cs="Times New Roman"/>
          <w:color w:val="000000" w:themeColor="text1"/>
          <w:sz w:val="24"/>
          <w:szCs w:val="24"/>
        </w:rPr>
        <w:t xml:space="preserve"> study (GUS</w:t>
      </w:r>
      <w:r w:rsidRPr="00EF2AAE">
        <w:rPr>
          <w:rFonts w:ascii="Times New Roman" w:hAnsi="Times New Roman" w:cs="Times New Roman"/>
          <w:color w:val="000000" w:themeColor="text1"/>
          <w:sz w:val="24"/>
          <w:szCs w:val="24"/>
        </w:rPr>
        <w:fldChar w:fldCharType="begin" w:fldLock="1"/>
      </w:r>
      <w:r w:rsidR="00AE2AEE">
        <w:rPr>
          <w:rFonts w:ascii="Times New Roman" w:hAnsi="Times New Roman" w:cs="Times New Roman"/>
          <w:color w:val="000000" w:themeColor="text1"/>
          <w:sz w:val="24"/>
          <w:szCs w:val="24"/>
        </w:rPr>
        <w:instrText>ADDIN CSL_CITATION {"citationItems":[{"id":"ITEM-1","itemData":{"ISBN":"9780755953301","author":[{"dropping-particle":"","family":"Scotland. Scottish Executive.","given":"","non-dropping-particle":"","parse-names":false,"suffix":""}],"id":"ITEM-1","issued":{"date-parts":[["2007"]]},"number-of-pages":"201","publisher":"Scottish Executive","title":"Growing up in Scotland : a study following the lives of Scotland's children.","type":"book"},"uris":["http://www.mendeley.com/documents/?uuid=2aaa807d-c3c5-42ba-ad68-033bb50bc00b","http://www.mendeley.com/documents/?uuid=f227520a-9d07-32fc-9dad-1b281ab5e081"]}],"mendeley":{"formattedCitation":"(Scotland. Scottish Executive., 2007)","manualFormatting":"; Scottish Executive., 2007)","plainTextFormattedCitation":"(Scotland. Scottish Executive., 2007)","previouslyFormattedCitation":"(Scotland. Scottish Executive., 2007)"},"properties":{"noteIndex":0},"schema":"https://github.com/citation-style-language/schema/raw/master/csl-citation.json"}</w:instrText>
      </w:r>
      <w:r w:rsidRPr="00EF2AAE">
        <w:rPr>
          <w:rFonts w:ascii="Times New Roman" w:hAnsi="Times New Roman" w:cs="Times New Roman"/>
          <w:color w:val="000000" w:themeColor="text1"/>
          <w:sz w:val="24"/>
          <w:szCs w:val="24"/>
        </w:rPr>
        <w:fldChar w:fldCharType="separate"/>
      </w:r>
      <w:r w:rsidR="003E4885">
        <w:rPr>
          <w:rFonts w:ascii="Times New Roman" w:hAnsi="Times New Roman" w:cs="Times New Roman"/>
          <w:noProof/>
          <w:color w:val="000000" w:themeColor="text1"/>
          <w:sz w:val="24"/>
          <w:szCs w:val="24"/>
        </w:rPr>
        <w:t xml:space="preserve">; </w:t>
      </w:r>
      <w:r w:rsidRPr="00EF2AAE">
        <w:rPr>
          <w:rFonts w:ascii="Times New Roman" w:hAnsi="Times New Roman" w:cs="Times New Roman"/>
          <w:noProof/>
          <w:color w:val="000000" w:themeColor="text1"/>
          <w:sz w:val="24"/>
          <w:szCs w:val="24"/>
        </w:rPr>
        <w:t>Scottish Executive., 2007)</w:t>
      </w:r>
      <w:r w:rsidRPr="00EF2AAE">
        <w:rPr>
          <w:rFonts w:ascii="Times New Roman" w:hAnsi="Times New Roman" w:cs="Times New Roman"/>
          <w:color w:val="000000" w:themeColor="text1"/>
          <w:sz w:val="24"/>
          <w:szCs w:val="24"/>
        </w:rPr>
        <w:fldChar w:fldCharType="end"/>
      </w:r>
      <w:r w:rsidRPr="00EF2AAE">
        <w:rPr>
          <w:rFonts w:ascii="Times New Roman" w:hAnsi="Times New Roman" w:cs="Times New Roman"/>
          <w:color w:val="000000" w:themeColor="text1"/>
          <w:sz w:val="24"/>
          <w:szCs w:val="24"/>
        </w:rPr>
        <w:t xml:space="preserve"> a large longitudinal </w:t>
      </w:r>
      <w:r w:rsidR="00D63882">
        <w:rPr>
          <w:rFonts w:ascii="Times New Roman" w:hAnsi="Times New Roman" w:cs="Times New Roman"/>
          <w:color w:val="000000" w:themeColor="text1"/>
          <w:sz w:val="24"/>
          <w:szCs w:val="24"/>
        </w:rPr>
        <w:t>investigation</w:t>
      </w:r>
      <w:r w:rsidRPr="00EF2AAE">
        <w:rPr>
          <w:rFonts w:ascii="Times New Roman" w:hAnsi="Times New Roman" w:cs="Times New Roman"/>
          <w:color w:val="000000" w:themeColor="text1"/>
          <w:sz w:val="24"/>
          <w:szCs w:val="24"/>
        </w:rPr>
        <w:t xml:space="preserve"> fu</w:t>
      </w:r>
      <w:r w:rsidR="00D16FC0" w:rsidRPr="00EF2AAE">
        <w:rPr>
          <w:rFonts w:ascii="Times New Roman" w:hAnsi="Times New Roman" w:cs="Times New Roman"/>
          <w:color w:val="000000" w:themeColor="text1"/>
          <w:sz w:val="24"/>
          <w:szCs w:val="24"/>
        </w:rPr>
        <w:t>nded by the Scottish government</w:t>
      </w:r>
      <w:r w:rsidRPr="00EF2AAE">
        <w:rPr>
          <w:rFonts w:ascii="Times New Roman" w:hAnsi="Times New Roman" w:cs="Times New Roman"/>
          <w:color w:val="000000" w:themeColor="text1"/>
          <w:sz w:val="24"/>
          <w:szCs w:val="24"/>
        </w:rPr>
        <w:t xml:space="preserve"> </w:t>
      </w:r>
      <w:r w:rsidR="00B02514" w:rsidRPr="00B02514">
        <w:rPr>
          <w:rFonts w:ascii="Times New Roman" w:hAnsi="Times New Roman" w:cs="Times New Roman"/>
          <w:color w:val="000000" w:themeColor="text1"/>
          <w:sz w:val="24"/>
          <w:szCs w:val="24"/>
        </w:rPr>
        <w:t>to assess multiple aspects of childhood outcomes over time, for the purposes of developing better policies and services for families</w:t>
      </w:r>
      <w:r w:rsidR="00B02514">
        <w:rPr>
          <w:rFonts w:ascii="Times New Roman" w:hAnsi="Times New Roman" w:cs="Times New Roman"/>
          <w:color w:val="000000" w:themeColor="text1"/>
          <w:sz w:val="24"/>
          <w:szCs w:val="24"/>
        </w:rPr>
        <w:t xml:space="preserve">. </w:t>
      </w:r>
      <w:r w:rsidR="00AF2F6A" w:rsidRPr="00EF2AAE">
        <w:rPr>
          <w:rFonts w:ascii="Times New Roman" w:hAnsi="Times New Roman" w:cs="Times New Roman"/>
          <w:color w:val="000000" w:themeColor="text1"/>
          <w:sz w:val="24"/>
          <w:szCs w:val="24"/>
        </w:rPr>
        <w:t>GUS contains</w:t>
      </w:r>
      <w:r w:rsidRPr="00EF2AAE">
        <w:rPr>
          <w:rFonts w:ascii="Times New Roman" w:hAnsi="Times New Roman" w:cs="Times New Roman"/>
          <w:color w:val="000000" w:themeColor="text1"/>
          <w:sz w:val="24"/>
          <w:szCs w:val="24"/>
        </w:rPr>
        <w:t xml:space="preserve"> two cohorts: the </w:t>
      </w:r>
      <w:r w:rsidR="00867A1B" w:rsidRPr="00867A1B">
        <w:rPr>
          <w:rFonts w:ascii="Times New Roman" w:hAnsi="Times New Roman" w:cs="Times New Roman"/>
          <w:i/>
          <w:color w:val="000000" w:themeColor="text1"/>
          <w:sz w:val="24"/>
          <w:szCs w:val="24"/>
        </w:rPr>
        <w:t>B</w:t>
      </w:r>
      <w:r w:rsidRPr="00867A1B">
        <w:rPr>
          <w:rFonts w:ascii="Times New Roman" w:hAnsi="Times New Roman" w:cs="Times New Roman"/>
          <w:i/>
          <w:color w:val="000000" w:themeColor="text1"/>
          <w:sz w:val="24"/>
          <w:szCs w:val="24"/>
        </w:rPr>
        <w:t xml:space="preserve">irth </w:t>
      </w:r>
      <w:r w:rsidR="00867A1B" w:rsidRPr="00867A1B">
        <w:rPr>
          <w:rFonts w:ascii="Times New Roman" w:hAnsi="Times New Roman" w:cs="Times New Roman"/>
          <w:i/>
          <w:color w:val="000000" w:themeColor="text1"/>
          <w:sz w:val="24"/>
          <w:szCs w:val="24"/>
        </w:rPr>
        <w:t>C</w:t>
      </w:r>
      <w:r w:rsidRPr="00867A1B">
        <w:rPr>
          <w:rFonts w:ascii="Times New Roman" w:hAnsi="Times New Roman" w:cs="Times New Roman"/>
          <w:i/>
          <w:color w:val="000000" w:themeColor="text1"/>
          <w:sz w:val="24"/>
          <w:szCs w:val="24"/>
        </w:rPr>
        <w:t>ohort</w:t>
      </w:r>
      <w:r w:rsidRPr="00EF2AAE">
        <w:rPr>
          <w:rFonts w:ascii="Times New Roman" w:hAnsi="Times New Roman" w:cs="Times New Roman"/>
          <w:color w:val="000000" w:themeColor="text1"/>
          <w:sz w:val="24"/>
          <w:szCs w:val="24"/>
        </w:rPr>
        <w:t xml:space="preserve">, </w:t>
      </w:r>
      <w:r w:rsidR="00D16FC0" w:rsidRPr="00EF2AAE">
        <w:rPr>
          <w:rFonts w:ascii="Times New Roman" w:hAnsi="Times New Roman" w:cs="Times New Roman"/>
          <w:color w:val="000000" w:themeColor="text1"/>
          <w:sz w:val="24"/>
          <w:szCs w:val="24"/>
        </w:rPr>
        <w:t xml:space="preserve">who have been </w:t>
      </w:r>
      <w:r w:rsidRPr="00EF2AAE">
        <w:rPr>
          <w:rFonts w:ascii="Times New Roman" w:hAnsi="Times New Roman" w:cs="Times New Roman"/>
          <w:color w:val="000000" w:themeColor="text1"/>
          <w:sz w:val="24"/>
          <w:szCs w:val="24"/>
        </w:rPr>
        <w:t xml:space="preserve">tracked </w:t>
      </w:r>
      <w:r w:rsidR="00A811F7">
        <w:rPr>
          <w:rFonts w:ascii="Times New Roman" w:hAnsi="Times New Roman" w:cs="Times New Roman"/>
          <w:color w:val="000000" w:themeColor="text1"/>
          <w:sz w:val="24"/>
          <w:szCs w:val="24"/>
        </w:rPr>
        <w:t>since they were babies</w:t>
      </w:r>
      <w:r w:rsidRPr="00EF2AAE">
        <w:rPr>
          <w:rFonts w:ascii="Times New Roman" w:hAnsi="Times New Roman" w:cs="Times New Roman"/>
          <w:color w:val="000000" w:themeColor="text1"/>
          <w:sz w:val="24"/>
          <w:szCs w:val="24"/>
        </w:rPr>
        <w:t xml:space="preserve"> (approximately 5,000 children at the start of data collection), and a </w:t>
      </w:r>
      <w:r w:rsidR="00867A1B" w:rsidRPr="00867A1B">
        <w:rPr>
          <w:rFonts w:ascii="Times New Roman" w:hAnsi="Times New Roman" w:cs="Times New Roman"/>
          <w:i/>
          <w:color w:val="000000" w:themeColor="text1"/>
          <w:sz w:val="24"/>
          <w:szCs w:val="24"/>
        </w:rPr>
        <w:t>C</w:t>
      </w:r>
      <w:r w:rsidRPr="00867A1B">
        <w:rPr>
          <w:rFonts w:ascii="Times New Roman" w:hAnsi="Times New Roman" w:cs="Times New Roman"/>
          <w:i/>
          <w:color w:val="000000" w:themeColor="text1"/>
          <w:sz w:val="24"/>
          <w:szCs w:val="24"/>
        </w:rPr>
        <w:t xml:space="preserve">hild </w:t>
      </w:r>
      <w:r w:rsidR="00867A1B" w:rsidRPr="00867A1B">
        <w:rPr>
          <w:rFonts w:ascii="Times New Roman" w:hAnsi="Times New Roman" w:cs="Times New Roman"/>
          <w:i/>
          <w:color w:val="000000" w:themeColor="text1"/>
          <w:sz w:val="24"/>
          <w:szCs w:val="24"/>
        </w:rPr>
        <w:t>C</w:t>
      </w:r>
      <w:r w:rsidRPr="00867A1B">
        <w:rPr>
          <w:rFonts w:ascii="Times New Roman" w:hAnsi="Times New Roman" w:cs="Times New Roman"/>
          <w:i/>
          <w:color w:val="000000" w:themeColor="text1"/>
          <w:sz w:val="24"/>
          <w:szCs w:val="24"/>
        </w:rPr>
        <w:t>ohort</w:t>
      </w:r>
      <w:r w:rsidRPr="00EF2AAE">
        <w:rPr>
          <w:rFonts w:ascii="Times New Roman" w:hAnsi="Times New Roman" w:cs="Times New Roman"/>
          <w:color w:val="000000" w:themeColor="text1"/>
          <w:sz w:val="24"/>
          <w:szCs w:val="24"/>
        </w:rPr>
        <w:t>, tracked from age 3 years (approximately 3,000 children at the start of data collection). The data her</w:t>
      </w:r>
      <w:r w:rsidR="00D16FC0" w:rsidRPr="00EF2AAE">
        <w:rPr>
          <w:rFonts w:ascii="Times New Roman" w:hAnsi="Times New Roman" w:cs="Times New Roman"/>
          <w:color w:val="000000" w:themeColor="text1"/>
          <w:sz w:val="24"/>
          <w:szCs w:val="24"/>
        </w:rPr>
        <w:t>e</w:t>
      </w:r>
      <w:r w:rsidRPr="00EF2AAE">
        <w:rPr>
          <w:rFonts w:ascii="Times New Roman" w:hAnsi="Times New Roman" w:cs="Times New Roman"/>
          <w:color w:val="000000" w:themeColor="text1"/>
          <w:sz w:val="24"/>
          <w:szCs w:val="24"/>
        </w:rPr>
        <w:t xml:space="preserve"> comes from the </w:t>
      </w:r>
      <w:r w:rsidR="00E93F0B">
        <w:rPr>
          <w:rFonts w:ascii="Times New Roman" w:hAnsi="Times New Roman" w:cs="Times New Roman"/>
          <w:color w:val="000000" w:themeColor="text1"/>
          <w:sz w:val="24"/>
          <w:szCs w:val="24"/>
        </w:rPr>
        <w:t>Birth</w:t>
      </w:r>
      <w:r w:rsidRPr="00EF2AAE">
        <w:rPr>
          <w:rFonts w:ascii="Times New Roman" w:hAnsi="Times New Roman" w:cs="Times New Roman"/>
          <w:color w:val="000000" w:themeColor="text1"/>
          <w:sz w:val="24"/>
          <w:szCs w:val="24"/>
        </w:rPr>
        <w:t xml:space="preserve"> </w:t>
      </w:r>
      <w:r w:rsidR="00E93F0B">
        <w:rPr>
          <w:rFonts w:ascii="Times New Roman" w:hAnsi="Times New Roman" w:cs="Times New Roman"/>
          <w:color w:val="000000" w:themeColor="text1"/>
          <w:sz w:val="24"/>
          <w:szCs w:val="24"/>
        </w:rPr>
        <w:t>C</w:t>
      </w:r>
      <w:r w:rsidRPr="00EF2AAE">
        <w:rPr>
          <w:rFonts w:ascii="Times New Roman" w:hAnsi="Times New Roman" w:cs="Times New Roman"/>
          <w:color w:val="000000" w:themeColor="text1"/>
          <w:sz w:val="24"/>
          <w:szCs w:val="24"/>
        </w:rPr>
        <w:t>ohort,</w:t>
      </w:r>
      <w:r w:rsidR="00D16FC0" w:rsidRPr="00EF2AAE">
        <w:rPr>
          <w:rFonts w:ascii="Times New Roman" w:hAnsi="Times New Roman" w:cs="Times New Roman"/>
          <w:color w:val="000000" w:themeColor="text1"/>
          <w:sz w:val="24"/>
          <w:szCs w:val="24"/>
        </w:rPr>
        <w:t xml:space="preserve"> who have</w:t>
      </w:r>
      <w:r w:rsidRPr="00EF2AAE">
        <w:rPr>
          <w:rFonts w:ascii="Times New Roman" w:hAnsi="Times New Roman" w:cs="Times New Roman"/>
          <w:color w:val="000000" w:themeColor="text1"/>
          <w:sz w:val="24"/>
          <w:szCs w:val="24"/>
        </w:rPr>
        <w:t xml:space="preserve"> been tracked annually </w:t>
      </w:r>
      <w:r w:rsidR="004C687B">
        <w:rPr>
          <w:rFonts w:ascii="Times New Roman" w:hAnsi="Times New Roman" w:cs="Times New Roman"/>
          <w:color w:val="000000" w:themeColor="text1"/>
          <w:sz w:val="24"/>
          <w:szCs w:val="24"/>
        </w:rPr>
        <w:t>or</w:t>
      </w:r>
      <w:r w:rsidRPr="00EF2AAE">
        <w:rPr>
          <w:rFonts w:ascii="Times New Roman" w:hAnsi="Times New Roman" w:cs="Times New Roman"/>
          <w:color w:val="000000" w:themeColor="text1"/>
          <w:sz w:val="24"/>
          <w:szCs w:val="24"/>
        </w:rPr>
        <w:t xml:space="preserve"> bi-annually </w:t>
      </w:r>
      <w:r w:rsidR="004C687B">
        <w:rPr>
          <w:rFonts w:ascii="Times New Roman" w:hAnsi="Times New Roman" w:cs="Times New Roman"/>
          <w:color w:val="000000" w:themeColor="text1"/>
          <w:sz w:val="24"/>
          <w:szCs w:val="24"/>
        </w:rPr>
        <w:t xml:space="preserve">in testing sweeps </w:t>
      </w:r>
      <w:r w:rsidRPr="00EF2AAE">
        <w:rPr>
          <w:rFonts w:ascii="Times New Roman" w:hAnsi="Times New Roman" w:cs="Times New Roman"/>
          <w:color w:val="000000" w:themeColor="text1"/>
          <w:sz w:val="24"/>
          <w:szCs w:val="24"/>
        </w:rPr>
        <w:t>up to the start of secondary school</w:t>
      </w:r>
      <w:r w:rsidR="00A811F7">
        <w:rPr>
          <w:rFonts w:ascii="Times New Roman" w:hAnsi="Times New Roman" w:cs="Times New Roman"/>
          <w:sz w:val="24"/>
          <w:szCs w:val="24"/>
        </w:rPr>
        <w:t xml:space="preserve"> (i.e., Sweep 1 in 2005/06 occurred at age 10 months, with annual sweep</w:t>
      </w:r>
      <w:r w:rsidR="00D63882">
        <w:rPr>
          <w:rFonts w:ascii="Times New Roman" w:hAnsi="Times New Roman" w:cs="Times New Roman"/>
          <w:sz w:val="24"/>
          <w:szCs w:val="24"/>
        </w:rPr>
        <w:t>s</w:t>
      </w:r>
      <w:r w:rsidR="00A811F7">
        <w:rPr>
          <w:rFonts w:ascii="Times New Roman" w:hAnsi="Times New Roman" w:cs="Times New Roman"/>
          <w:sz w:val="24"/>
          <w:szCs w:val="24"/>
        </w:rPr>
        <w:t xml:space="preserve"> until the</w:t>
      </w:r>
      <w:r w:rsidR="00A811F7" w:rsidRPr="00066B18">
        <w:rPr>
          <w:rFonts w:ascii="Times New Roman" w:hAnsi="Times New Roman" w:cs="Times New Roman"/>
          <w:sz w:val="24"/>
          <w:szCs w:val="24"/>
        </w:rPr>
        <w:t xml:space="preserve"> age of six, then bi-a</w:t>
      </w:r>
      <w:r w:rsidR="00A811F7">
        <w:rPr>
          <w:rFonts w:ascii="Times New Roman" w:hAnsi="Times New Roman" w:cs="Times New Roman"/>
          <w:sz w:val="24"/>
          <w:szCs w:val="24"/>
        </w:rPr>
        <w:t xml:space="preserve">nnual sweeps up </w:t>
      </w:r>
      <w:r w:rsidR="00A811F7" w:rsidRPr="00066B18">
        <w:rPr>
          <w:rFonts w:ascii="Times New Roman" w:hAnsi="Times New Roman" w:cs="Times New Roman"/>
          <w:sz w:val="24"/>
          <w:szCs w:val="24"/>
        </w:rPr>
        <w:t xml:space="preserve">to </w:t>
      </w:r>
      <w:r w:rsidR="00A811F7">
        <w:rPr>
          <w:rFonts w:ascii="Times New Roman" w:hAnsi="Times New Roman" w:cs="Times New Roman"/>
          <w:sz w:val="24"/>
          <w:szCs w:val="24"/>
        </w:rPr>
        <w:t xml:space="preserve">Sweep 9 which took place at </w:t>
      </w:r>
      <w:r w:rsidR="00A811F7" w:rsidRPr="00066B18">
        <w:rPr>
          <w:rFonts w:ascii="Times New Roman" w:hAnsi="Times New Roman" w:cs="Times New Roman"/>
          <w:sz w:val="24"/>
          <w:szCs w:val="24"/>
        </w:rPr>
        <w:t>the start of secondary school</w:t>
      </w:r>
      <w:r w:rsidR="00A811F7">
        <w:rPr>
          <w:rFonts w:ascii="Times New Roman" w:hAnsi="Times New Roman" w:cs="Times New Roman"/>
          <w:sz w:val="24"/>
          <w:szCs w:val="24"/>
        </w:rPr>
        <w:t xml:space="preserve"> in 2017/18, when the children were </w:t>
      </w:r>
      <w:r w:rsidR="004C687B">
        <w:rPr>
          <w:rFonts w:ascii="Times New Roman" w:hAnsi="Times New Roman" w:cs="Times New Roman"/>
          <w:color w:val="000000" w:themeColor="text1"/>
          <w:sz w:val="24"/>
          <w:szCs w:val="24"/>
        </w:rPr>
        <w:t>1</w:t>
      </w:r>
      <w:r w:rsidR="005F4F87">
        <w:rPr>
          <w:rFonts w:ascii="Times New Roman" w:hAnsi="Times New Roman" w:cs="Times New Roman"/>
          <w:color w:val="000000" w:themeColor="text1"/>
          <w:sz w:val="24"/>
          <w:szCs w:val="24"/>
        </w:rPr>
        <w:t>2</w:t>
      </w:r>
      <w:r w:rsidR="004C687B">
        <w:rPr>
          <w:rFonts w:ascii="Times New Roman" w:hAnsi="Times New Roman" w:cs="Times New Roman"/>
          <w:color w:val="000000" w:themeColor="text1"/>
          <w:sz w:val="24"/>
          <w:szCs w:val="24"/>
        </w:rPr>
        <w:t>-1</w:t>
      </w:r>
      <w:r w:rsidR="005F4F87">
        <w:rPr>
          <w:rFonts w:ascii="Times New Roman" w:hAnsi="Times New Roman" w:cs="Times New Roman"/>
          <w:color w:val="000000" w:themeColor="text1"/>
          <w:sz w:val="24"/>
          <w:szCs w:val="24"/>
        </w:rPr>
        <w:t>3</w:t>
      </w:r>
      <w:r w:rsidR="004C687B">
        <w:rPr>
          <w:rFonts w:ascii="Times New Roman" w:hAnsi="Times New Roman" w:cs="Times New Roman"/>
          <w:color w:val="000000" w:themeColor="text1"/>
          <w:sz w:val="24"/>
          <w:szCs w:val="24"/>
        </w:rPr>
        <w:t xml:space="preserve"> years</w:t>
      </w:r>
      <w:r w:rsidR="00A811F7">
        <w:rPr>
          <w:rFonts w:ascii="Times New Roman" w:hAnsi="Times New Roman" w:cs="Times New Roman"/>
          <w:sz w:val="24"/>
          <w:szCs w:val="24"/>
        </w:rPr>
        <w:t>)</w:t>
      </w:r>
      <w:r w:rsidR="004C687B">
        <w:rPr>
          <w:rFonts w:ascii="Times New Roman" w:hAnsi="Times New Roman" w:cs="Times New Roman"/>
          <w:sz w:val="24"/>
          <w:szCs w:val="24"/>
        </w:rPr>
        <w:t xml:space="preserve">. </w:t>
      </w:r>
      <w:r w:rsidR="00D16FC0" w:rsidRPr="00EF2AAE">
        <w:rPr>
          <w:rFonts w:ascii="Times New Roman" w:hAnsi="Times New Roman" w:cs="Times New Roman"/>
          <w:color w:val="000000" w:themeColor="text1"/>
          <w:sz w:val="24"/>
          <w:szCs w:val="24"/>
        </w:rPr>
        <w:t xml:space="preserve">The data we present </w:t>
      </w:r>
      <w:r w:rsidR="00AF2F6A" w:rsidRPr="00EF2AAE">
        <w:rPr>
          <w:rFonts w:ascii="Times New Roman" w:hAnsi="Times New Roman" w:cs="Times New Roman"/>
          <w:color w:val="000000" w:themeColor="text1"/>
          <w:sz w:val="24"/>
          <w:szCs w:val="24"/>
        </w:rPr>
        <w:t xml:space="preserve">has been </w:t>
      </w:r>
      <w:r w:rsidR="004C687B">
        <w:rPr>
          <w:rFonts w:ascii="Times New Roman" w:hAnsi="Times New Roman" w:cs="Times New Roman"/>
          <w:color w:val="000000" w:themeColor="text1"/>
          <w:sz w:val="24"/>
          <w:szCs w:val="24"/>
        </w:rPr>
        <w:t xml:space="preserve">collected </w:t>
      </w:r>
      <w:r w:rsidR="00C15570">
        <w:rPr>
          <w:rFonts w:ascii="Times New Roman" w:hAnsi="Times New Roman" w:cs="Times New Roman"/>
          <w:color w:val="000000" w:themeColor="text1"/>
          <w:sz w:val="24"/>
          <w:szCs w:val="24"/>
        </w:rPr>
        <w:t xml:space="preserve">from children </w:t>
      </w:r>
      <w:r w:rsidR="00324201">
        <w:rPr>
          <w:rFonts w:ascii="Times New Roman" w:hAnsi="Times New Roman" w:cs="Times New Roman"/>
          <w:color w:val="000000" w:themeColor="text1"/>
          <w:sz w:val="24"/>
          <w:szCs w:val="24"/>
        </w:rPr>
        <w:t xml:space="preserve">between the ages of 4 and 12 years; specifically </w:t>
      </w:r>
      <w:r w:rsidR="004C687B">
        <w:rPr>
          <w:rFonts w:ascii="Times New Roman" w:hAnsi="Times New Roman" w:cs="Times New Roman"/>
          <w:color w:val="000000" w:themeColor="text1"/>
          <w:sz w:val="24"/>
          <w:szCs w:val="24"/>
        </w:rPr>
        <w:t>across S</w:t>
      </w:r>
      <w:r w:rsidR="00D16FC0" w:rsidRPr="00EF2AAE">
        <w:rPr>
          <w:rFonts w:ascii="Times New Roman" w:hAnsi="Times New Roman" w:cs="Times New Roman"/>
          <w:color w:val="000000" w:themeColor="text1"/>
          <w:sz w:val="24"/>
          <w:szCs w:val="24"/>
        </w:rPr>
        <w:t>weeps 5</w:t>
      </w:r>
      <w:r w:rsidR="00324201">
        <w:rPr>
          <w:rFonts w:ascii="Times New Roman" w:hAnsi="Times New Roman" w:cs="Times New Roman"/>
          <w:color w:val="000000" w:themeColor="text1"/>
          <w:sz w:val="24"/>
          <w:szCs w:val="24"/>
        </w:rPr>
        <w:t xml:space="preserve">, 8 and </w:t>
      </w:r>
      <w:r w:rsidR="00D16FC0" w:rsidRPr="00EF2AAE">
        <w:rPr>
          <w:rFonts w:ascii="Times New Roman" w:hAnsi="Times New Roman" w:cs="Times New Roman"/>
          <w:color w:val="000000" w:themeColor="text1"/>
          <w:sz w:val="24"/>
          <w:szCs w:val="24"/>
        </w:rPr>
        <w:t>9</w:t>
      </w:r>
      <w:r w:rsidR="00324201">
        <w:rPr>
          <w:rFonts w:ascii="Times New Roman" w:hAnsi="Times New Roman" w:cs="Times New Roman"/>
          <w:color w:val="000000" w:themeColor="text1"/>
          <w:sz w:val="24"/>
          <w:szCs w:val="24"/>
        </w:rPr>
        <w:t>,</w:t>
      </w:r>
      <w:r w:rsidR="00D16FC0" w:rsidRPr="00EF2AAE">
        <w:rPr>
          <w:rFonts w:ascii="Times New Roman" w:hAnsi="Times New Roman" w:cs="Times New Roman"/>
          <w:color w:val="000000" w:themeColor="text1"/>
          <w:sz w:val="24"/>
          <w:szCs w:val="24"/>
        </w:rPr>
        <w:t xml:space="preserve"> when the children were </w:t>
      </w:r>
      <w:r w:rsidR="00103038">
        <w:rPr>
          <w:rFonts w:ascii="Times New Roman" w:hAnsi="Times New Roman" w:cs="Times New Roman"/>
          <w:color w:val="000000" w:themeColor="text1"/>
          <w:sz w:val="24"/>
          <w:szCs w:val="24"/>
        </w:rPr>
        <w:t>~5</w:t>
      </w:r>
      <w:r w:rsidR="007C749E">
        <w:rPr>
          <w:rFonts w:ascii="Times New Roman" w:hAnsi="Times New Roman" w:cs="Times New Roman"/>
          <w:color w:val="000000" w:themeColor="text1"/>
          <w:sz w:val="24"/>
          <w:szCs w:val="24"/>
        </w:rPr>
        <w:t xml:space="preserve"> </w:t>
      </w:r>
      <w:r w:rsidR="00324201">
        <w:rPr>
          <w:rFonts w:ascii="Times New Roman" w:hAnsi="Times New Roman" w:cs="Times New Roman"/>
          <w:color w:val="000000" w:themeColor="text1"/>
          <w:sz w:val="24"/>
          <w:szCs w:val="24"/>
        </w:rPr>
        <w:t xml:space="preserve">years, </w:t>
      </w:r>
      <w:r w:rsidR="007C749E">
        <w:rPr>
          <w:rFonts w:ascii="Times New Roman" w:hAnsi="Times New Roman" w:cs="Times New Roman"/>
          <w:color w:val="000000" w:themeColor="text1"/>
          <w:sz w:val="24"/>
          <w:szCs w:val="24"/>
        </w:rPr>
        <w:t>~</w:t>
      </w:r>
      <w:r w:rsidR="00C15570">
        <w:rPr>
          <w:rFonts w:ascii="Times New Roman" w:hAnsi="Times New Roman" w:cs="Times New Roman"/>
          <w:color w:val="000000" w:themeColor="text1"/>
          <w:sz w:val="24"/>
          <w:szCs w:val="24"/>
        </w:rPr>
        <w:t xml:space="preserve">10 years, </w:t>
      </w:r>
      <w:r w:rsidR="007D0395">
        <w:rPr>
          <w:rFonts w:ascii="Times New Roman" w:hAnsi="Times New Roman" w:cs="Times New Roman"/>
          <w:color w:val="000000" w:themeColor="text1"/>
          <w:sz w:val="24"/>
          <w:szCs w:val="24"/>
        </w:rPr>
        <w:t xml:space="preserve">and </w:t>
      </w:r>
      <w:r w:rsidR="007C749E">
        <w:rPr>
          <w:rFonts w:ascii="Times New Roman" w:hAnsi="Times New Roman" w:cs="Times New Roman"/>
          <w:color w:val="000000" w:themeColor="text1"/>
          <w:sz w:val="24"/>
          <w:szCs w:val="24"/>
        </w:rPr>
        <w:t>~</w:t>
      </w:r>
      <w:r w:rsidR="005F4F87">
        <w:rPr>
          <w:rFonts w:ascii="Times New Roman" w:hAnsi="Times New Roman" w:cs="Times New Roman"/>
          <w:color w:val="000000" w:themeColor="text1"/>
          <w:sz w:val="24"/>
          <w:szCs w:val="24"/>
        </w:rPr>
        <w:t>12</w:t>
      </w:r>
      <w:r w:rsidR="00D16FC0" w:rsidRPr="00EF2AAE">
        <w:rPr>
          <w:rFonts w:ascii="Times New Roman" w:hAnsi="Times New Roman" w:cs="Times New Roman"/>
          <w:color w:val="000000" w:themeColor="text1"/>
          <w:sz w:val="24"/>
          <w:szCs w:val="24"/>
        </w:rPr>
        <w:t xml:space="preserve"> years of age. </w:t>
      </w:r>
      <w:r w:rsidR="009174F9" w:rsidRPr="00EF2AAE">
        <w:rPr>
          <w:rFonts w:ascii="Times New Roman" w:hAnsi="Times New Roman" w:cs="Times New Roman"/>
          <w:color w:val="000000" w:themeColor="text1"/>
          <w:sz w:val="24"/>
          <w:szCs w:val="24"/>
        </w:rPr>
        <w:t>In particular, children were screened for g</w:t>
      </w:r>
      <w:r w:rsidR="00E93F0B">
        <w:rPr>
          <w:rFonts w:ascii="Times New Roman" w:hAnsi="Times New Roman" w:cs="Times New Roman"/>
          <w:color w:val="000000" w:themeColor="text1"/>
          <w:sz w:val="24"/>
          <w:szCs w:val="24"/>
        </w:rPr>
        <w:t>rapheme-colour synaesthesia in S</w:t>
      </w:r>
      <w:r w:rsidR="009174F9" w:rsidRPr="00EF2AAE">
        <w:rPr>
          <w:rFonts w:ascii="Times New Roman" w:hAnsi="Times New Roman" w:cs="Times New Roman"/>
          <w:color w:val="000000" w:themeColor="text1"/>
          <w:sz w:val="24"/>
          <w:szCs w:val="24"/>
        </w:rPr>
        <w:t xml:space="preserve">weep 9 and, once their status was known, they were compared </w:t>
      </w:r>
      <w:r w:rsidR="004C687B">
        <w:rPr>
          <w:rFonts w:ascii="Times New Roman" w:hAnsi="Times New Roman" w:cs="Times New Roman"/>
          <w:color w:val="000000" w:themeColor="text1"/>
          <w:sz w:val="24"/>
          <w:szCs w:val="24"/>
        </w:rPr>
        <w:t xml:space="preserve">retrospectively </w:t>
      </w:r>
      <w:r w:rsidR="009174F9" w:rsidRPr="00EF2AAE">
        <w:rPr>
          <w:rFonts w:ascii="Times New Roman" w:hAnsi="Times New Roman" w:cs="Times New Roman"/>
          <w:color w:val="000000" w:themeColor="text1"/>
          <w:sz w:val="24"/>
          <w:szCs w:val="24"/>
        </w:rPr>
        <w:t>group-wise (s</w:t>
      </w:r>
      <w:r w:rsidR="00A811F7">
        <w:rPr>
          <w:rFonts w:ascii="Times New Roman" w:hAnsi="Times New Roman" w:cs="Times New Roman"/>
          <w:color w:val="000000" w:themeColor="text1"/>
          <w:sz w:val="24"/>
          <w:szCs w:val="24"/>
        </w:rPr>
        <w:t xml:space="preserve">ynaesthetes vs. </w:t>
      </w:r>
      <w:r w:rsidR="0020393D">
        <w:rPr>
          <w:rFonts w:ascii="Times New Roman" w:hAnsi="Times New Roman" w:cs="Times New Roman"/>
          <w:color w:val="000000" w:themeColor="text1"/>
          <w:sz w:val="24"/>
          <w:szCs w:val="24"/>
        </w:rPr>
        <w:t xml:space="preserve">controls) </w:t>
      </w:r>
      <w:r w:rsidR="00A811F7">
        <w:rPr>
          <w:rFonts w:ascii="Times New Roman" w:hAnsi="Times New Roman" w:cs="Times New Roman"/>
          <w:color w:val="000000" w:themeColor="text1"/>
          <w:sz w:val="24"/>
          <w:szCs w:val="24"/>
        </w:rPr>
        <w:t xml:space="preserve">in </w:t>
      </w:r>
      <w:r w:rsidR="00390C5A">
        <w:rPr>
          <w:rFonts w:ascii="Times New Roman" w:hAnsi="Times New Roman" w:cs="Times New Roman"/>
          <w:color w:val="000000" w:themeColor="text1"/>
          <w:sz w:val="24"/>
          <w:szCs w:val="24"/>
        </w:rPr>
        <w:t xml:space="preserve">their </w:t>
      </w:r>
      <w:r w:rsidR="00A811F7">
        <w:rPr>
          <w:rFonts w:ascii="Times New Roman" w:hAnsi="Times New Roman" w:cs="Times New Roman"/>
          <w:color w:val="000000" w:themeColor="text1"/>
          <w:sz w:val="24"/>
          <w:szCs w:val="24"/>
        </w:rPr>
        <w:t xml:space="preserve">earlier </w:t>
      </w:r>
      <w:r w:rsidR="009174F9" w:rsidRPr="00EF2AAE">
        <w:rPr>
          <w:rFonts w:ascii="Times New Roman" w:hAnsi="Times New Roman" w:cs="Times New Roman"/>
          <w:color w:val="000000" w:themeColor="text1"/>
          <w:sz w:val="24"/>
          <w:szCs w:val="24"/>
        </w:rPr>
        <w:t xml:space="preserve">tests of language ability carried out between </w:t>
      </w:r>
      <w:r w:rsidR="00A811F7">
        <w:rPr>
          <w:rFonts w:ascii="Times New Roman" w:hAnsi="Times New Roman" w:cs="Times New Roman"/>
          <w:color w:val="000000" w:themeColor="text1"/>
          <w:sz w:val="24"/>
          <w:szCs w:val="24"/>
        </w:rPr>
        <w:t>S</w:t>
      </w:r>
      <w:r w:rsidR="00390C5A">
        <w:rPr>
          <w:rFonts w:ascii="Times New Roman" w:hAnsi="Times New Roman" w:cs="Times New Roman"/>
          <w:color w:val="000000" w:themeColor="text1"/>
          <w:sz w:val="24"/>
          <w:szCs w:val="24"/>
        </w:rPr>
        <w:t>weeps 5 and 8</w:t>
      </w:r>
      <w:r w:rsidR="009174F9" w:rsidRPr="00EF2AAE">
        <w:rPr>
          <w:rFonts w:ascii="Times New Roman" w:hAnsi="Times New Roman" w:cs="Times New Roman"/>
          <w:color w:val="000000" w:themeColor="text1"/>
          <w:sz w:val="24"/>
          <w:szCs w:val="24"/>
        </w:rPr>
        <w:t xml:space="preserve">. </w:t>
      </w:r>
    </w:p>
    <w:p w14:paraId="5F4B235E" w14:textId="4232C9BE" w:rsidR="009174F9" w:rsidRDefault="009174F9" w:rsidP="009174F9">
      <w:pPr>
        <w:spacing w:line="480" w:lineRule="auto"/>
        <w:jc w:val="both"/>
        <w:rPr>
          <w:rFonts w:ascii="Times New Roman" w:hAnsi="Times New Roman" w:cs="Times New Roman"/>
          <w:color w:val="000000" w:themeColor="text1"/>
          <w:sz w:val="24"/>
          <w:szCs w:val="24"/>
        </w:rPr>
      </w:pPr>
    </w:p>
    <w:p w14:paraId="04DE9C46" w14:textId="0A8AAB1E" w:rsidR="00EE3642" w:rsidRDefault="00AC5C4C" w:rsidP="007948F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 screening children for synaesthesia we will use the behavioural ‘gold standard’ test (e.g., </w:t>
      </w:r>
      <w:r>
        <w:rPr>
          <w:rFonts w:ascii="Times New Roman" w:hAnsi="Times New Roman" w:cs="Times New Roman"/>
          <w:sz w:val="24"/>
          <w:szCs w:val="24"/>
        </w:rPr>
        <w:fldChar w:fldCharType="begin" w:fldLock="1"/>
      </w:r>
      <w:r w:rsidR="00063941">
        <w:rPr>
          <w:rFonts w:ascii="Times New Roman" w:hAnsi="Times New Roman" w:cs="Times New Roman"/>
          <w:sz w:val="24"/>
          <w:szCs w:val="24"/>
        </w:rPr>
        <w:instrText>ADDIN CSL_CITATION {"citationItems":[{"id":"ITEM-1","itemData":{"DOI":"10.1093/brain/awn292","ISBN":"0006-8950","abstract":"We show that the neurological condition of synaesthesiawhich causes fundamental differences in perception and cognition throughout a lifetimeis significantly represented within the childhood population, and that it manifests behavioural markers as young as age 6 years. Synaesthesia gives rise to a merging of cognitive and/or sensory functions (e.g. in grapheme-colour synaesthesia, reading letters triggers coloured visual photisms) and adult synaesthesia is characterized by a fixed pattern of paired associations for each synaesthete (e.g. if a is carmine red, it is always carmine red). We demonstrate that the onset of this systematicity can be detected in young grapheme-colour synaesthetes, but is an acquired trait with a protracted development. We show that grapheme-colour synaesthesia develops in a way that supersedes the cognitive growth of non-synaesthetic children (with both average and superior abilities) in a comparable paired association task. With methodology based on random sampling and behavioural tests of genuineness, we reveal the prevalence of grapheme-colour synaesthesia in children (over 170 000 grapheme-colour synaesthetes ages 017 in the UK, and over 930 000 in the US), the progression of the condition in longitudinal testing, and the developmental differences between synaesthetes and non-synaesthetes in matched tasks. We tested 615 children age 67 years from 21 primary schools in the UK. Each child was individually assessed with a behavioural test for grapheme-colour synaesthesia, which first detects differences between synaesthetes and non-synaesthetes, and then tracks the development of each group across 12 months (from ages 6/7 to 7/8 years). We show that the average UK primary school has 23 grapheme-colour synaesthetes at any time (and the average US primary school has five) and that synaesthetic associations (e.g. a carmine red) develop from chaotic pairings into a system of fixed, consistent cogno-sensory responses over time. Our study represents the first assessment of synaesthesia in a randomly sampled childhood population demonstrating the real-time development of the condition. We discuss the complex profile of benefits and costs associated with synaesthesia, and our research calls for a dialogue between researchers, clinicians and educators to highlight the prevalence and characteristics of this unusual condition.","author":[{"dropping-particle":"","family":"Simner","given":"J","non-dropping-particle":"","parse-names":false,"suffix":""},{"dropping-particle":"","family":"Harrold","given":"J","non-dropping-particle":"","parse-names":false,"suffix":""},{"dropping-particle":"","family":"Creed","given":"H","non-dropping-particle":"","parse-names":false,"suffix":""},{"dropping-particle":"","family":"Monro","given":"L","non-dropping-particle":"","parse-names":false,"suffix":""},{"dropping-particle":"","family":"Foulkes","given":"L","non-dropping-particle":"","parse-names":false,"suffix":""}],"container-title":"Brain","id":"ITEM-1","issue":"1","issued":{"date-parts":[["2009"]]},"note":"10.1093/brain/awn292","page":"57-64","title":"Early detection of markers for synaesthesia in childhood populations","type":"article-journal","volume":"132"},"uris":["http://www.mendeley.com/documents/?uuid=9b66765c-91ab-4afc-8e5f-d19cca27c4fe"]},{"id":"ITEM-2","itemData":{"DOI":"10.1016/j.jneumeth.2006.07.012","ISBN":"0165-0270 (Print)\\n0165-0270 (Linking)","ISSN":"01650270","PMID":"16919755","abstract":"Synesthesia is an unusual condition in which stimulation of one modality evokes sensation or experience in another modality. Although discussed in the literature well over a century ago, synesthesia slipped out of the scientific spotlight for decades because of the difficulty in verifying and quantifying private perceptual experiences. In recent years, the study of synesthesia has enjoyed a renaissance due to the introduction of tests that demonstrate the reality of the condition, its automatic and involuntary nature, and its measurable perceptual consequences. However, while several research groups now study synesthesia, there is no single protocol for comparing, contrasting and pooling synesthetic subjects across these groups. There is no standard battery of tests, no quantifiable scoring system, and no standard phrasing of questions. Additionally, the tests that exist offer no means for data comparison. To remedy this deficit we have devised the Synesthesia Battery. This unified collection of tests is freely accessible online (http://www.synesthete.org). It consists of a questionnaire and several online software programs, and test results are immediately available for use by synesthetes and invited researchers. Performance on the tests is quantified with a standard scoring system. We introduce several novel tests here, and offer the software for running the tests. By presenting standardized procedures for testing and comparing subjects, this endeavor hopes to speed scientific progress in synesthesia research. ?? 2006 Elsevier B.V. All rights reserved.","author":[{"dropping-particle":"","family":"Eagleman","given":"David M.","non-dropping-particle":"","parse-names":false,"suffix":""},{"dropping-particle":"","family":"Kagan","given":"Arielle D.","non-dropping-particle":"","parse-names":false,"suffix":""},{"dropping-particle":"","family":"Nelson","given":"Stephanie S.","non-dropping-particle":"","parse-names":false,"suffix":""},{"dropping-particle":"","family":"Sagaram","given":"Deepak","non-dropping-particle":"","parse-names":false,"suffix":""},{"dropping-particle":"","family":"Sarma","given":"Anand K.","non-dropping-particle":"","parse-names":false,"suffix":""}],"container-title":"Journal of Neuroscience Methods","id":"ITEM-2","issue":"1","issued":{"date-parts":[["2007","1"]]},"page":"139-145","title":"A standardized test battery for the study of synesthesia","type":"article-journal","volume":"159"},"uris":["http://www.mendeley.com/documents/?uuid=39d25e44-65bc-44b6-8e93-2674439c91e2","http://www.mendeley.com/documents/?uuid=bbac28c3-8652-4b97-92c2-449abdd84db1"]},{"id":"ITEM-3","itemData":{"DOI":"10.1068/p160761","ISBN":"0301-0066","ISSN":"0301-0066","PMID":"3454433","abstract":"A case of 'chromatic -lexical' (colour-word) synaesthesia is described, and its genuineness confirmed using the criterion of stable cross-modality imagery across time. The synaesthesia could not be accounted for by a memory hypothesis, nor was it associated with any psychiatric condition. Further analysis did not identify any semantic relationship between real words and colours, but the colours of nonwords were determined by the colours of the individual letters. Numbers also had their own stable colours. The experience of synaesthesia was triggered by other auditory stimuli, but most strongly by words. Cortical electrophysiological recording failed to reveal any abnormalities. An unusual organisation of modalities in the brain is postulated to account for the phenomenon.","author":[{"dropping-particle":"","family":"Baron-Cohen","given":"S","non-dropping-particle":"","parse-names":false,"suffix":""},{"dropping-particle":"","family":"Wyke","given":"M A","non-dropping-particle":"","parse-names":false,"suffix":""},{"dropping-particle":"","family":"Binnie","given":"C","non-dropping-particle":"","parse-names":false,"suffix":""}],"container-title":"Perception","id":"ITEM-3","issue":"6","issued":{"date-parts":[["1987"]]},"page":"761-767","title":"Hearing words and seeing colors - an experimental investigation of a case of synesthesia","type":"article-journal","volume":"16"},"uris":["http://www.mendeley.com/documents/?uuid=92996e2d-0aa3-4f14-8c30-a95507f9caba","http://www.mendeley.com/documents/?uuid=5fd40e46-99d1-423a-b88f-82393d8559ea"]},{"id":"ITEM-4","itemData":{"ISBN":"063119763X","ISSN":"1039723X","abstract":"Synesthesia (Greek, syn = together + aisthesis = perception) is the involuntary physical experience of a cross-modal association. That is, the stimulation of one sensory modality reliably causes a perception in one or more different senses. Its phenomenology clearly distinguishes it from metaphor, literary tropes, sound symbolism, and deliberate artistic contrivances that sometimes employ the term \"synesthesia\" to describe their multisensory joinings. An unexpected demographic and cognitive constellation co-occurs with synesthesia: females and non-right-handers predominate, the trait is familial, and memory is superior while math and spatial navigation suffer. Synesthesia appears to be a left-hemisphere function that is not cortical in the conventional sense. The hippocampus is critical for its experience. Five clinical features comprise its diagnosis. Synesthesia is \"abnormal\" only in being statistically rare. It is, in fact, a normal brain process that is prematurely displayed to consciousness in a minority of individuals.","author":[{"dropping-particle":"","family":"Cytowic","given":"Richard","non-dropping-particle":"","parse-names":false,"suffix":""}],"container-title":"Psyche","id":"ITEM-4","issue":"10","issued":{"date-parts":[["1995"]]},"page":"2-10","title":"Synesthesia : Phenomenology And Neuropsychology A Review of Current Knowledge","type":"article-journal","volume":"2"},"uris":["http://www.mendeley.com/documents/?uuid=ef3fc032-2a56-3e53-8a95-d398b99374f7","http://www.mendeley.com/documents/?uuid=3339f57b-19d4-4f81-896c-7aa656320ace","http://www.mendeley.com/documents/?uuid=989ed95e-e46f-4611-9ff6-c8ba2ccc7309"]},{"id":"ITEM-5","itemData":{"DOI":"10.1016/S0010-0277(03)00122-7","ISBN":"0010-0277","ISSN":"00100277","PMID":"12963263","abstract":"This study documents an unusual case of developmental synaesthesia, in which speech sounds induce an involuntary sensation of taste that is subjectively located in the mouth. JIW shows a highly structured, non-random relationship between particular combinations of phonemes (rather than graphemes) and the resultant taste, and this is influenced by a number of fine-grained phonemic properties (e.g. allophony, phoneme ordering). The synaesthesia is not found for environmental sounds. The synaesthesia, in its current form, is likely to have originated during vocabulary acquisition, since it is guided by learned linguistic and conceptual knowledge. The phonemes that trigger a given taste tend to also appear in the name of the corresponding foodstuff (e.g. /I/, /n/ and /s/ can trigger a taste of mince /mIns/) and there is often a semantic association between the triggering word and taste (e.g. the word blue tastes \"inky\"). The results suggest that synaesthesia does not simply reflect innate connections from one perceptual system to another, but that it can be mediated and/or influenced by a symbolic/conceptual level of representation. © 2003 Elsevier B.V. All rights reserved.","author":[{"dropping-particle":"","family":"Ward","given":"J","non-dropping-particle":"","parse-names":false,"suffix":""},{"dropping-particle":"","family":"Simner","given":"J","non-dropping-particle":"","parse-names":false,"suffix":""}],"container-title":"Cognition","id":"ITEM-5","issue":"3","issued":{"date-parts":[["2003","10"]]},"page":"237-261","publisher":"Elsevier","title":"Lexical-gustatory synaesthesia: Linguistic and conceptual factors","type":"article-journal","volume":"89"},"uris":["http://www.mendeley.com/documents/?uuid=f9190b8e-e983-4a31-b0c6-a81caff9408b"]},{"id":"ITEM-6","itemData":{"DOI":"10.1111/j.1748-6653.2011.02016.x","ISBN":"1748-6653","ISSN":"17486645","PMID":"21923789","abstract":"Much of synaesthesia research focused on colour, but not all cross-domain correspondences reported by synaesthetes are strictly sensory. For example, some synaesthetes personify letters and numbers, in additional to visualizing them in colour. First reported in the 1890s, the phenomenon has been largely ignored by scientists for more than a century with the exception of a few single-case reports. In the present study, we collected detailed self-reports on grapheme personification using a questionnaire, providing us with a comprehensive description of the phenomenology of grapheme personification. Next, we documented the behavioural consequences of personifying graphemes using a congruity paradigm involving a gender judgement task; we also examined whether personification is associated with heightened empathy as measured using Empathy Quotient and found substantial individual differences within our sample. Lastly, we present the first neuroimaging case study of personification, indicating that the precuneus activation previously seen in other synaesthesia studies may be implicated in the process. We propose that frameworks for understanding synaesthesia could be extended into other domains of cognition and that grapheme personification shares more in common with normal cognition than may be readily apparent. This benign form of hyper-mentalizing may provide a unique point of view on one of the most central problems in human cognition - understanding others' state of mind.","author":[{"dropping-particle":"","family":"Amin","given":"Maina","non-dropping-particle":"","parse-names":false,"suffix":""},{"dropping-particle":"","family":"Olu-Lafe","given":"Olufemi","non-dropping-particle":"","parse-names":false,"suffix":""},{"dropping-particle":"","family":"Claessen","given":"Loes E.","non-dropping-particle":"","parse-names":false,"suffix":""},{"dropping-particle":"","family":"Sobczak-Edmans","given":"Monika","non-dropping-particle":"","parse-names":false,"suffix":""},{"dropping-particle":"","family":"Ward","given":"Jamie","non-dropping-particle":"","parse-names":false,"suffix":""},{"dropping-particle":"","family":"Williams","given":"Adrian L.","non-dropping-particle":"","parse-names":false,"suffix":""},{"dropping-particle":"","family":"Sagiv","given":"Noam","non-dropping-particle":"","parse-names":false,"suffix":""}],"container-title":"Journal of Neuropsychology","id":"ITEM-6","issue":"2","issued":{"date-parts":[["2011"]]},"page":"255-282","title":"Understanding grapheme personification: A social synaesthesia?","type":"article-journal","volume":"5"},"uris":["http://www.mendeley.com/documents/?uuid=ab02bd53-0cd7-44ad-a114-c15a28939958","http://www.mendeley.com/documents/?uuid=e3dfbd81-84e2-42fe-8e75-0e0ae010b3e7"]},{"id":"ITEM-7","itemData":{"DOI":"10.1016/j.cognition.2004.11.003","author":[{"dropping-particle":"","family":"Rich","given":"A N","non-dropping-particle":"","parse-names":false,"suffix":""},{"dropping-particle":"","family":"Bradshaw","given":"J L","non-dropping-particle":"","parse-names":false,"suffix":""},{"dropping-particle":"","family":"Mattingley","given":"J B","non-dropping-particle":"","parse-names":false,"suffix":""}],"container-title":"Cognition","id":"ITEM-7","issued":{"date-parts":[["2005"]]},"page":"53-84","title":"A systematic, large-scale study of synaesthesia: implications for the role of early experience in lexical-colour associations","type":"article-journal","volume":"98"},"uris":["http://www.mendeley.com/documents/?uuid=83eea94c-a097-42d1-b2bd-c60f0f58a954"]}],"mendeley":{"formattedCitation":"(Amin et al., 2011; Baron-Cohen, Wyke, &amp; Binnie, 1987; Cytowic, 1995; Eagleman, Kagan, Nelson, Sagaram, &amp; Sarma, 2007; Rich et al., 2005; J Simner et al., 2009; Ward &amp; Simner, 2003)","manualFormatting":"Amin et al., 2011; Baron-Cohen, Wyke, &amp; Binnie, 1987; Cytowic, 1995; Eagleman, Kagan, Nelson, Sagaram, &amp; Sarma, 2007; Rich, Bradshaw, &amp; Mattingley, 2005; Simner, Harrold, Creed, Monro, &amp; Foulkes, 2009; Ward &amp; Simner, 2003","plainTextFormattedCitation":"(Amin et al., 2011; Baron-Cohen, Wyke, &amp; Binnie, 1987; Cytowic, 1995; Eagleman, Kagan, Nelson, Sagaram, &amp; Sarma, 2007; Rich et al., 2005; J Simner et al., 2009; Ward &amp; Simner, 2003)","previouslyFormattedCitation":"(Amin et al., 2011; Baron-Cohen, Wyke, &amp; Binnie, 1987; Cytowic, 1995; Eagleman, Kagan, Nelson, Sagaram, &amp; Sarma, 2007; Rich et al., 2005; J Simner et al., 2009; Ward &amp; Simner, 2003)"},"properties":{"noteIndex":0},"schema":"https://github.com/citation-style-language/schema/raw/master/csl-citation.json"}</w:instrText>
      </w:r>
      <w:r>
        <w:rPr>
          <w:rFonts w:ascii="Times New Roman" w:hAnsi="Times New Roman" w:cs="Times New Roman"/>
          <w:sz w:val="24"/>
          <w:szCs w:val="24"/>
        </w:rPr>
        <w:fldChar w:fldCharType="separate"/>
      </w:r>
      <w:r w:rsidRPr="00D632B5">
        <w:rPr>
          <w:rFonts w:ascii="Times New Roman" w:hAnsi="Times New Roman" w:cs="Times New Roman"/>
          <w:noProof/>
          <w:sz w:val="24"/>
          <w:szCs w:val="24"/>
        </w:rPr>
        <w:t>Amin et al., 2011; Baron-Cohen, Wyke, &amp; Binnie, 1987; Cytowic, 1995; Eagleman, Kagan, Nelson, Sagaram, &amp; Sarma, 2007; Rich, Bradshaw, &amp; Mattingley, 2005; Simner, Harrold, Creed, Monro, &amp; Foulkes, 2009; Ward &amp; Simner, 2003</w:t>
      </w:r>
      <w:r>
        <w:rPr>
          <w:rFonts w:ascii="Times New Roman" w:hAnsi="Times New Roman" w:cs="Times New Roman"/>
          <w:sz w:val="24"/>
          <w:szCs w:val="24"/>
        </w:rPr>
        <w:fldChar w:fldCharType="end"/>
      </w:r>
      <w:r>
        <w:rPr>
          <w:rFonts w:ascii="Times New Roman" w:hAnsi="Times New Roman" w:cs="Times New Roman"/>
          <w:sz w:val="24"/>
          <w:szCs w:val="24"/>
        </w:rPr>
        <w:t xml:space="preserve">) which measures the consistency of </w:t>
      </w:r>
      <w:r w:rsidR="0053521E">
        <w:rPr>
          <w:rFonts w:ascii="Times New Roman" w:hAnsi="Times New Roman" w:cs="Times New Roman"/>
          <w:sz w:val="24"/>
          <w:szCs w:val="24"/>
        </w:rPr>
        <w:t>colours</w:t>
      </w:r>
      <w:r>
        <w:rPr>
          <w:rFonts w:ascii="Times New Roman" w:hAnsi="Times New Roman" w:cs="Times New Roman"/>
          <w:sz w:val="24"/>
          <w:szCs w:val="24"/>
        </w:rPr>
        <w:t xml:space="preserve"> over time</w:t>
      </w:r>
      <w:r w:rsidR="007948FC">
        <w:rPr>
          <w:rFonts w:ascii="Times New Roman" w:hAnsi="Times New Roman" w:cs="Times New Roman"/>
          <w:sz w:val="24"/>
          <w:szCs w:val="24"/>
        </w:rPr>
        <w:t xml:space="preserve"> (i.e., a defining quality of synaesthesia).</w:t>
      </w:r>
      <w:r w:rsidR="00324201">
        <w:rPr>
          <w:rFonts w:ascii="Times New Roman" w:hAnsi="Times New Roman" w:cs="Times New Roman"/>
          <w:sz w:val="24"/>
          <w:szCs w:val="24"/>
        </w:rPr>
        <w:t xml:space="preserve"> In a typical test</w:t>
      </w:r>
      <w:r>
        <w:rPr>
          <w:rFonts w:ascii="Times New Roman" w:hAnsi="Times New Roman" w:cs="Times New Roman"/>
          <w:sz w:val="24"/>
          <w:szCs w:val="24"/>
        </w:rPr>
        <w:t>,</w:t>
      </w:r>
      <w:r w:rsidRPr="0060141D">
        <w:rPr>
          <w:rFonts w:ascii="Times New Roman" w:hAnsi="Times New Roman" w:cs="Times New Roman"/>
          <w:sz w:val="24"/>
          <w:szCs w:val="24"/>
        </w:rPr>
        <w:t xml:space="preserve"> </w:t>
      </w:r>
      <w:r>
        <w:rPr>
          <w:rFonts w:ascii="Times New Roman" w:hAnsi="Times New Roman" w:cs="Times New Roman"/>
          <w:sz w:val="24"/>
          <w:szCs w:val="24"/>
        </w:rPr>
        <w:t xml:space="preserve">researchers </w:t>
      </w:r>
      <w:r w:rsidRPr="0060141D">
        <w:rPr>
          <w:rFonts w:ascii="Times New Roman" w:hAnsi="Times New Roman" w:cs="Times New Roman"/>
          <w:sz w:val="24"/>
          <w:szCs w:val="24"/>
        </w:rPr>
        <w:t xml:space="preserve">presents </w:t>
      </w:r>
      <w:r>
        <w:rPr>
          <w:rFonts w:ascii="Times New Roman" w:hAnsi="Times New Roman" w:cs="Times New Roman"/>
          <w:sz w:val="24"/>
          <w:szCs w:val="24"/>
        </w:rPr>
        <w:t>participants with a list of triggers</w:t>
      </w:r>
      <w:r w:rsidRPr="0060141D">
        <w:rPr>
          <w:rFonts w:ascii="Times New Roman" w:hAnsi="Times New Roman" w:cs="Times New Roman"/>
          <w:sz w:val="24"/>
          <w:szCs w:val="24"/>
        </w:rPr>
        <w:t xml:space="preserve"> (</w:t>
      </w:r>
      <w:r>
        <w:rPr>
          <w:rFonts w:ascii="Times New Roman" w:hAnsi="Times New Roman" w:cs="Times New Roman"/>
          <w:sz w:val="24"/>
          <w:szCs w:val="24"/>
        </w:rPr>
        <w:t>e.g., letters</w:t>
      </w:r>
      <w:r w:rsidRPr="0060141D">
        <w:rPr>
          <w:rFonts w:ascii="Times New Roman" w:hAnsi="Times New Roman" w:cs="Times New Roman"/>
          <w:sz w:val="24"/>
          <w:szCs w:val="24"/>
        </w:rPr>
        <w:t xml:space="preserve">) and require </w:t>
      </w:r>
      <w:r>
        <w:rPr>
          <w:rFonts w:ascii="Times New Roman" w:hAnsi="Times New Roman" w:cs="Times New Roman"/>
          <w:sz w:val="24"/>
          <w:szCs w:val="24"/>
        </w:rPr>
        <w:t>participants</w:t>
      </w:r>
      <w:r w:rsidRPr="0060141D">
        <w:rPr>
          <w:rFonts w:ascii="Times New Roman" w:hAnsi="Times New Roman" w:cs="Times New Roman"/>
          <w:sz w:val="24"/>
          <w:szCs w:val="24"/>
        </w:rPr>
        <w:t xml:space="preserve"> to </w:t>
      </w:r>
      <w:r>
        <w:rPr>
          <w:rFonts w:ascii="Times New Roman" w:hAnsi="Times New Roman" w:cs="Times New Roman"/>
          <w:sz w:val="24"/>
          <w:szCs w:val="24"/>
        </w:rPr>
        <w:t>choose</w:t>
      </w:r>
      <w:r w:rsidRPr="0060141D">
        <w:rPr>
          <w:rFonts w:ascii="Times New Roman" w:hAnsi="Times New Roman" w:cs="Times New Roman"/>
          <w:sz w:val="24"/>
          <w:szCs w:val="24"/>
        </w:rPr>
        <w:t xml:space="preserve"> </w:t>
      </w:r>
      <w:r>
        <w:rPr>
          <w:rFonts w:ascii="Times New Roman" w:hAnsi="Times New Roman" w:cs="Times New Roman"/>
          <w:sz w:val="24"/>
          <w:szCs w:val="24"/>
        </w:rPr>
        <w:t>a</w:t>
      </w:r>
      <w:r w:rsidRPr="0060141D">
        <w:rPr>
          <w:rFonts w:ascii="Times New Roman" w:hAnsi="Times New Roman" w:cs="Times New Roman"/>
          <w:sz w:val="24"/>
          <w:szCs w:val="24"/>
        </w:rPr>
        <w:t xml:space="preserve"> </w:t>
      </w:r>
      <w:r>
        <w:rPr>
          <w:rFonts w:ascii="Times New Roman" w:hAnsi="Times New Roman" w:cs="Times New Roman"/>
          <w:sz w:val="24"/>
          <w:szCs w:val="24"/>
        </w:rPr>
        <w:t>colour</w:t>
      </w:r>
      <w:r w:rsidRPr="0060141D">
        <w:rPr>
          <w:rFonts w:ascii="Times New Roman" w:hAnsi="Times New Roman" w:cs="Times New Roman"/>
          <w:sz w:val="24"/>
          <w:szCs w:val="24"/>
        </w:rPr>
        <w:t xml:space="preserve"> for each </w:t>
      </w:r>
      <w:r>
        <w:rPr>
          <w:rFonts w:ascii="Times New Roman" w:hAnsi="Times New Roman" w:cs="Times New Roman"/>
          <w:sz w:val="24"/>
          <w:szCs w:val="24"/>
        </w:rPr>
        <w:t>trigger</w:t>
      </w:r>
      <w:r w:rsidRPr="0060141D">
        <w:rPr>
          <w:rFonts w:ascii="Times New Roman" w:hAnsi="Times New Roman" w:cs="Times New Roman"/>
          <w:sz w:val="24"/>
          <w:szCs w:val="24"/>
        </w:rPr>
        <w:t xml:space="preserve"> (e.g., </w:t>
      </w:r>
      <w:r>
        <w:rPr>
          <w:rFonts w:ascii="Times New Roman" w:hAnsi="Times New Roman" w:cs="Times New Roman"/>
          <w:sz w:val="24"/>
          <w:szCs w:val="24"/>
        </w:rPr>
        <w:t>A</w:t>
      </w:r>
      <w:r w:rsidRPr="0060141D">
        <w:rPr>
          <w:rFonts w:ascii="Times New Roman" w:hAnsi="Times New Roman" w:cs="Times New Roman"/>
          <w:sz w:val="24"/>
          <w:szCs w:val="24"/>
        </w:rPr>
        <w:t xml:space="preserve"> = </w:t>
      </w:r>
      <w:r>
        <w:rPr>
          <w:rFonts w:ascii="Times New Roman" w:hAnsi="Times New Roman" w:cs="Times New Roman"/>
          <w:sz w:val="24"/>
          <w:szCs w:val="24"/>
        </w:rPr>
        <w:t>red; B = blue</w:t>
      </w:r>
      <w:r w:rsidRPr="0060141D">
        <w:rPr>
          <w:rFonts w:ascii="Times New Roman" w:hAnsi="Times New Roman" w:cs="Times New Roman"/>
          <w:sz w:val="24"/>
          <w:szCs w:val="24"/>
        </w:rPr>
        <w:t xml:space="preserve">). </w:t>
      </w:r>
      <w:r>
        <w:rPr>
          <w:rFonts w:ascii="Times New Roman" w:hAnsi="Times New Roman" w:cs="Times New Roman"/>
          <w:sz w:val="24"/>
          <w:szCs w:val="24"/>
        </w:rPr>
        <w:t>The test is then repeated some time later, without warning,</w:t>
      </w:r>
      <w:r w:rsidRPr="0060141D">
        <w:rPr>
          <w:rFonts w:ascii="Times New Roman" w:hAnsi="Times New Roman" w:cs="Times New Roman"/>
          <w:sz w:val="24"/>
          <w:szCs w:val="24"/>
        </w:rPr>
        <w:t xml:space="preserve"> </w:t>
      </w:r>
      <w:r>
        <w:rPr>
          <w:rFonts w:ascii="Times New Roman" w:hAnsi="Times New Roman" w:cs="Times New Roman"/>
          <w:sz w:val="24"/>
          <w:szCs w:val="24"/>
        </w:rPr>
        <w:t>and a comparison is made between the</w:t>
      </w:r>
      <w:r w:rsidRPr="0060141D">
        <w:rPr>
          <w:rFonts w:ascii="Times New Roman" w:hAnsi="Times New Roman" w:cs="Times New Roman"/>
          <w:sz w:val="24"/>
          <w:szCs w:val="24"/>
        </w:rPr>
        <w:t xml:space="preserve"> </w:t>
      </w:r>
      <w:r>
        <w:rPr>
          <w:rFonts w:ascii="Times New Roman" w:hAnsi="Times New Roman" w:cs="Times New Roman"/>
          <w:sz w:val="24"/>
          <w:szCs w:val="24"/>
        </w:rPr>
        <w:t>colours</w:t>
      </w:r>
      <w:r w:rsidRPr="0060141D">
        <w:rPr>
          <w:rFonts w:ascii="Times New Roman" w:hAnsi="Times New Roman" w:cs="Times New Roman"/>
          <w:sz w:val="24"/>
          <w:szCs w:val="24"/>
        </w:rPr>
        <w:t xml:space="preserve"> g</w:t>
      </w:r>
      <w:r>
        <w:rPr>
          <w:rFonts w:ascii="Times New Roman" w:hAnsi="Times New Roman" w:cs="Times New Roman"/>
          <w:sz w:val="24"/>
          <w:szCs w:val="24"/>
        </w:rPr>
        <w:t>iven during the test and retest. This</w:t>
      </w:r>
      <w:r w:rsidRPr="0060141D">
        <w:rPr>
          <w:rFonts w:ascii="Times New Roman" w:hAnsi="Times New Roman" w:cs="Times New Roman"/>
          <w:sz w:val="24"/>
          <w:szCs w:val="24"/>
        </w:rPr>
        <w:t xml:space="preserve"> determine</w:t>
      </w:r>
      <w:r>
        <w:rPr>
          <w:rFonts w:ascii="Times New Roman" w:hAnsi="Times New Roman" w:cs="Times New Roman"/>
          <w:sz w:val="24"/>
          <w:szCs w:val="24"/>
        </w:rPr>
        <w:t>s</w:t>
      </w:r>
      <w:r w:rsidRPr="0060141D">
        <w:rPr>
          <w:rFonts w:ascii="Times New Roman" w:hAnsi="Times New Roman" w:cs="Times New Roman"/>
          <w:sz w:val="24"/>
          <w:szCs w:val="24"/>
        </w:rPr>
        <w:t xml:space="preserve"> whether the association</w:t>
      </w:r>
      <w:r>
        <w:rPr>
          <w:rFonts w:ascii="Times New Roman" w:hAnsi="Times New Roman" w:cs="Times New Roman"/>
          <w:sz w:val="24"/>
          <w:szCs w:val="24"/>
        </w:rPr>
        <w:t>s</w:t>
      </w:r>
      <w:r w:rsidRPr="0060141D">
        <w:rPr>
          <w:rFonts w:ascii="Times New Roman" w:hAnsi="Times New Roman" w:cs="Times New Roman"/>
          <w:sz w:val="24"/>
          <w:szCs w:val="24"/>
        </w:rPr>
        <w:t xml:space="preserve"> for each </w:t>
      </w:r>
      <w:r>
        <w:rPr>
          <w:rFonts w:ascii="Times New Roman" w:hAnsi="Times New Roman" w:cs="Times New Roman"/>
          <w:sz w:val="24"/>
          <w:szCs w:val="24"/>
        </w:rPr>
        <w:t>letter are consistent over time (e.g., A</w:t>
      </w:r>
      <w:r w:rsidRPr="0060141D">
        <w:rPr>
          <w:rFonts w:ascii="Times New Roman" w:hAnsi="Times New Roman" w:cs="Times New Roman"/>
          <w:sz w:val="24"/>
          <w:szCs w:val="24"/>
        </w:rPr>
        <w:t xml:space="preserve"> = </w:t>
      </w:r>
      <w:r>
        <w:rPr>
          <w:rFonts w:ascii="Times New Roman" w:hAnsi="Times New Roman" w:cs="Times New Roman"/>
          <w:sz w:val="24"/>
          <w:szCs w:val="24"/>
        </w:rPr>
        <w:t>red</w:t>
      </w:r>
      <w:r w:rsidRPr="0060141D">
        <w:rPr>
          <w:rFonts w:ascii="Times New Roman" w:hAnsi="Times New Roman" w:cs="Times New Roman"/>
          <w:sz w:val="24"/>
          <w:szCs w:val="24"/>
        </w:rPr>
        <w:t xml:space="preserve">, both at test and retest). Synaesthetes are highly consistent (e.g., </w:t>
      </w:r>
      <w:r>
        <w:rPr>
          <w:rFonts w:ascii="Times New Roman" w:hAnsi="Times New Roman" w:cs="Times New Roman"/>
          <w:sz w:val="24"/>
          <w:szCs w:val="24"/>
        </w:rPr>
        <w:t xml:space="preserve">adults and children </w:t>
      </w:r>
      <w:r w:rsidR="00481700">
        <w:rPr>
          <w:rFonts w:ascii="Times New Roman" w:hAnsi="Times New Roman" w:cs="Times New Roman"/>
          <w:sz w:val="24"/>
          <w:szCs w:val="24"/>
        </w:rPr>
        <w:t xml:space="preserve">over </w:t>
      </w:r>
      <w:r w:rsidR="00C40712">
        <w:rPr>
          <w:rFonts w:ascii="Times New Roman" w:hAnsi="Times New Roman" w:cs="Times New Roman"/>
          <w:sz w:val="24"/>
          <w:szCs w:val="24"/>
        </w:rPr>
        <w:t>10-11</w:t>
      </w:r>
      <w:r w:rsidR="00481700">
        <w:rPr>
          <w:rFonts w:ascii="Times New Roman" w:hAnsi="Times New Roman" w:cs="Times New Roman"/>
          <w:sz w:val="24"/>
          <w:szCs w:val="24"/>
        </w:rPr>
        <w:t xml:space="preserve"> years are typically 7</w:t>
      </w:r>
      <w:r>
        <w:rPr>
          <w:rFonts w:ascii="Times New Roman" w:hAnsi="Times New Roman" w:cs="Times New Roman"/>
          <w:sz w:val="24"/>
          <w:szCs w:val="24"/>
        </w:rPr>
        <w:t>0-</w:t>
      </w:r>
      <w:r w:rsidRPr="0060141D">
        <w:rPr>
          <w:rFonts w:ascii="Times New Roman" w:hAnsi="Times New Roman" w:cs="Times New Roman"/>
          <w:sz w:val="24"/>
          <w:szCs w:val="24"/>
        </w:rPr>
        <w:t>100% consistent</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{"citationItems":[{"id":"ITEM-1","itemData":{"DOI":"10.1348/000712610X528305","ISSN":"00071269","PMID":"22229768","abstract":"Studies investigating developmental synaesthesia have sought to describe a number of qualities that might capture in behavioural terms the defining characteristics of this unusual phenomenon. The task of generating a definition is made more difficult by the fact that any description of synaesthesia must be broad enough to capture the 61 different variants of the condition already reported to date. Given these difficulties, the current literature now contains a number of conflicting assumptions about the nature of this condition. Here, I attempt to address several of these divisive areas from a set of contemporary definitions. I present evidence that might argue against previous claims that synaesthesia is (a) a 'merging of the senses', which (b) gives rise to consistent synaesthetic associations over time, with (c) synaesthetic associations that are spatially extended. I then investigate the possible benefits of moving from a behavioural definition to a neurobiological one and explore the ways in which this might force a rethink about the potential outermost boundaries of this fascinating condition.","author":[{"dropping-particle":"","family":"Simner","given":"Julia","non-dropping-particle":"","parse-names":false,"suffix":""}],"container-title":"British Journal of Psychology","id":"ITEM-1","issue":"1","issued":{"date-parts":[["2012","2"]]},"page":"1-15","title":"Defining synaesthesia","type":"article-journal","volume":"103"},"uris":["http://www.mendeley.com/documents/?uuid=64db8d94-9fad-3723-bfca-af0265f70019","http://www.mendeley.com/documents/?uuid=302ec522-084d-4190-87fe-4644c3211e27"]}],"mendeley":{"formattedCitation":"(Julia Simner, 2012)","manualFormatting":" Simner, 2012","plainTextFormattedCitation":"(Julia Simner, 2012)","previouslyFormattedCitation":"(Julia Simner,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97A9C">
        <w:rPr>
          <w:rFonts w:ascii="Times New Roman" w:hAnsi="Times New Roman" w:cs="Times New Roman"/>
          <w:noProof/>
          <w:sz w:val="24"/>
          <w:szCs w:val="24"/>
        </w:rPr>
        <w:t>Simner, 2012</w:t>
      </w:r>
      <w:r>
        <w:rPr>
          <w:rFonts w:ascii="Times New Roman" w:hAnsi="Times New Roman" w:cs="Times New Roman"/>
          <w:sz w:val="24"/>
          <w:szCs w:val="24"/>
        </w:rPr>
        <w:fldChar w:fldCharType="end"/>
      </w:r>
      <w:r w:rsidRPr="0060141D">
        <w:rPr>
          <w:rFonts w:ascii="Times New Roman" w:hAnsi="Times New Roman" w:cs="Times New Roman"/>
          <w:sz w:val="24"/>
          <w:szCs w:val="24"/>
        </w:rPr>
        <w:t xml:space="preserve">) </w:t>
      </w:r>
      <w:r>
        <w:rPr>
          <w:rFonts w:ascii="Times New Roman" w:hAnsi="Times New Roman" w:cs="Times New Roman"/>
          <w:sz w:val="24"/>
          <w:szCs w:val="24"/>
        </w:rPr>
        <w:t xml:space="preserve">despite </w:t>
      </w:r>
      <w:r w:rsidR="00A86A5C">
        <w:rPr>
          <w:rFonts w:ascii="Times New Roman" w:hAnsi="Times New Roman" w:cs="Times New Roman"/>
          <w:sz w:val="24"/>
          <w:szCs w:val="24"/>
        </w:rPr>
        <w:t>the</w:t>
      </w:r>
      <w:r>
        <w:rPr>
          <w:rFonts w:ascii="Times New Roman" w:hAnsi="Times New Roman" w:cs="Times New Roman"/>
          <w:sz w:val="24"/>
          <w:szCs w:val="24"/>
        </w:rPr>
        <w:t xml:space="preserve"> gap between test and retest</w:t>
      </w:r>
      <w:r w:rsidRPr="0060141D">
        <w:rPr>
          <w:rFonts w:ascii="Times New Roman" w:hAnsi="Times New Roman" w:cs="Times New Roman"/>
          <w:sz w:val="24"/>
          <w:szCs w:val="24"/>
        </w:rPr>
        <w:t xml:space="preserve"> (</w:t>
      </w:r>
      <w:r>
        <w:rPr>
          <w:rFonts w:ascii="Times New Roman" w:hAnsi="Times New Roman" w:cs="Times New Roman"/>
          <w:sz w:val="24"/>
          <w:szCs w:val="24"/>
        </w:rPr>
        <w:t>e.g.,</w:t>
      </w:r>
      <w:r w:rsidRPr="0060141D">
        <w:rPr>
          <w:rFonts w:ascii="Times New Roman" w:hAnsi="Times New Roman" w:cs="Times New Roman"/>
          <w:sz w:val="24"/>
          <w:szCs w:val="24"/>
        </w:rPr>
        <w:t xml:space="preserve"> </w:t>
      </w:r>
      <w:r>
        <w:rPr>
          <w:rFonts w:ascii="Times New Roman" w:hAnsi="Times New Roman" w:cs="Times New Roman"/>
          <w:sz w:val="24"/>
          <w:szCs w:val="24"/>
        </w:rPr>
        <w:t xml:space="preserve">which can be anything from several minutes to many years; e.g., </w:t>
      </w:r>
      <w:r>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{"citationItems":[{"id":"ITEM-1","itemData":{"DOI":"10.1080/13554790701851502","ISBN":"1465-3656 (Electronic)","ISSN":"13554794","PMID":"18781434","abstract":"Developmental synaesthesia is typically characterised by the consistency of synaesthetic pairings, in that stimuli tend to generate the same synaesthetic responses over time (e.g., if A is red, it is always red). Although studies have illustrated consistency over many months and even several years, little is known about the longevity of reports outside the practical time-constraints of laboratory testing. Here we provide the first objective empirical evidence of synaesthetic consistency spanning from the 1970s to the current day (27 years) and use this longevity to identify the likely roots of such cross-modal associations.","author":[{"dropping-particle":"","family":"Simner","given":"Julia","non-dropping-particle":"","parse-names":false,"suffix":""},{"dropping-particle":"","family":"Logie","given":"Robert","non-dropping-particle":"","parse-names":false,"suffix":""}],"container-title":"Neurocase","id":"ITEM-1","issue":"5-6","issued":{"date-parts":[["2007"]]},"page":"358-365","title":"Synaesthetic consistency spans decades in a lexical-gustatory synaesthete","type":"article-journal","volume":"13"},"uris":["http://www.mendeley.com/documents/?uuid=80cebedb-a8b6-4657-8ffe-68faf74fdf03","http://www.mendeley.com/documents/?uuid=da3bbe03-7423-4406-b601-a980da8980c4"]}],"mendeley":{"formattedCitation":"(Julia Simner &amp; Logie, 2007)","manualFormatting":"Simner &amp; Logie, 2007","plainTextFormattedCitation":"(Julia Simner &amp; Logie, 2007)","previouslyFormattedCitation":"(Julia Simner &amp; Logie, 2007)"},"properties":{"noteIndex":0},"schema":"https://github.com/citation-style-language/schema/raw/master/csl-citation.json"}</w:instrText>
      </w:r>
      <w:r>
        <w:rPr>
          <w:rFonts w:ascii="Times New Roman" w:hAnsi="Times New Roman" w:cs="Times New Roman"/>
          <w:sz w:val="24"/>
          <w:szCs w:val="24"/>
        </w:rPr>
        <w:fldChar w:fldCharType="separate"/>
      </w:r>
      <w:r w:rsidRPr="00197A9C">
        <w:rPr>
          <w:rFonts w:ascii="Times New Roman" w:hAnsi="Times New Roman" w:cs="Times New Roman"/>
          <w:noProof/>
          <w:sz w:val="24"/>
          <w:szCs w:val="24"/>
        </w:rPr>
        <w:t>Simner &amp; Logie, 2007</w:t>
      </w:r>
      <w:r>
        <w:rPr>
          <w:rFonts w:ascii="Times New Roman" w:hAnsi="Times New Roman" w:cs="Times New Roman"/>
          <w:sz w:val="24"/>
          <w:szCs w:val="24"/>
        </w:rPr>
        <w:fldChar w:fldCharType="end"/>
      </w:r>
      <w:r w:rsidRPr="0060141D">
        <w:rPr>
          <w:rFonts w:ascii="Times New Roman" w:hAnsi="Times New Roman" w:cs="Times New Roman"/>
          <w:sz w:val="24"/>
          <w:szCs w:val="24"/>
        </w:rPr>
        <w:t xml:space="preserve">). </w:t>
      </w:r>
      <w:r>
        <w:rPr>
          <w:rFonts w:ascii="Times New Roman" w:hAnsi="Times New Roman" w:cs="Times New Roman"/>
          <w:sz w:val="24"/>
          <w:szCs w:val="24"/>
        </w:rPr>
        <w:t xml:space="preserve">In contrast, </w:t>
      </w:r>
      <w:r w:rsidR="00324201">
        <w:rPr>
          <w:rFonts w:ascii="Times New Roman" w:hAnsi="Times New Roman" w:cs="Times New Roman"/>
          <w:sz w:val="24"/>
          <w:szCs w:val="24"/>
        </w:rPr>
        <w:t xml:space="preserve">average </w:t>
      </w:r>
      <w:r>
        <w:rPr>
          <w:rFonts w:ascii="Times New Roman" w:hAnsi="Times New Roman" w:cs="Times New Roman"/>
          <w:sz w:val="24"/>
          <w:szCs w:val="24"/>
        </w:rPr>
        <w:t xml:space="preserve">non-synaesthetes </w:t>
      </w:r>
      <w:r w:rsidR="00324201">
        <w:rPr>
          <w:rFonts w:ascii="Times New Roman" w:hAnsi="Times New Roman" w:cs="Times New Roman"/>
          <w:sz w:val="24"/>
          <w:szCs w:val="24"/>
        </w:rPr>
        <w:t xml:space="preserve">tend to be </w:t>
      </w:r>
      <w:r w:rsidRPr="00FC7E5C">
        <w:rPr>
          <w:rFonts w:ascii="Times New Roman" w:hAnsi="Times New Roman" w:cs="Times New Roman"/>
          <w:i/>
          <w:sz w:val="24"/>
          <w:szCs w:val="24"/>
        </w:rPr>
        <w:t>in</w:t>
      </w:r>
      <w:r>
        <w:rPr>
          <w:rFonts w:ascii="Times New Roman" w:hAnsi="Times New Roman" w:cs="Times New Roman"/>
          <w:sz w:val="24"/>
          <w:szCs w:val="24"/>
        </w:rPr>
        <w:t>consistent in their colour choices. O</w:t>
      </w:r>
      <w:r w:rsidRPr="0060141D">
        <w:rPr>
          <w:rFonts w:ascii="Times New Roman" w:hAnsi="Times New Roman" w:cs="Times New Roman"/>
          <w:sz w:val="24"/>
          <w:szCs w:val="24"/>
        </w:rPr>
        <w:t xml:space="preserve">ur study </w:t>
      </w:r>
      <w:r>
        <w:rPr>
          <w:rFonts w:ascii="Times New Roman" w:hAnsi="Times New Roman" w:cs="Times New Roman"/>
          <w:sz w:val="24"/>
          <w:szCs w:val="24"/>
        </w:rPr>
        <w:t>uses this</w:t>
      </w:r>
      <w:r w:rsidRPr="0060141D">
        <w:rPr>
          <w:rFonts w:ascii="Times New Roman" w:hAnsi="Times New Roman" w:cs="Times New Roman"/>
          <w:sz w:val="24"/>
          <w:szCs w:val="24"/>
        </w:rPr>
        <w:t xml:space="preserve"> well-validated</w:t>
      </w:r>
      <w:r>
        <w:rPr>
          <w:rFonts w:ascii="Times New Roman" w:hAnsi="Times New Roman" w:cs="Times New Roman"/>
          <w:sz w:val="24"/>
          <w:szCs w:val="24"/>
        </w:rPr>
        <w:t xml:space="preserve"> methodology to separate synaesthetes from non-synaesthetes, in combination with a second feature typically found in synaesthetes: that they can self-report having synaesthesia. We therefore tested children both in a consistency test, and with a self-diagnosing questionnaire asking whether participants have experienced long-term colours f</w:t>
      </w:r>
      <w:r w:rsidRPr="007948FC">
        <w:rPr>
          <w:rFonts w:ascii="Times New Roman" w:hAnsi="Times New Roman" w:cs="Times New Roman"/>
          <w:sz w:val="24"/>
          <w:szCs w:val="24"/>
        </w:rPr>
        <w:t xml:space="preserve">or letters and numbers. </w:t>
      </w:r>
      <w:r w:rsidR="00481700">
        <w:rPr>
          <w:rFonts w:ascii="Times New Roman" w:hAnsi="Times New Roman" w:cs="Times New Roman"/>
          <w:sz w:val="24"/>
          <w:szCs w:val="24"/>
        </w:rPr>
        <w:t xml:space="preserve">We use these measures to classify three types of children: </w:t>
      </w:r>
      <w:r w:rsidR="00481700" w:rsidRPr="003D0895">
        <w:rPr>
          <w:rFonts w:ascii="Times New Roman" w:hAnsi="Times New Roman" w:cs="Times New Roman"/>
          <w:i/>
          <w:sz w:val="24"/>
          <w:szCs w:val="24"/>
        </w:rPr>
        <w:t>synaesthetes</w:t>
      </w:r>
      <w:r w:rsidR="007948FC" w:rsidRPr="007948FC">
        <w:rPr>
          <w:rFonts w:ascii="Times New Roman" w:hAnsi="Times New Roman" w:cs="Times New Roman"/>
          <w:sz w:val="24"/>
          <w:szCs w:val="24"/>
        </w:rPr>
        <w:t xml:space="preserve"> score high in consistency </w:t>
      </w:r>
      <w:r w:rsidR="007948FC" w:rsidRPr="007948FC">
        <w:rPr>
          <w:rFonts w:ascii="Times New Roman" w:hAnsi="Times New Roman" w:cs="Times New Roman"/>
          <w:i/>
          <w:sz w:val="24"/>
          <w:szCs w:val="24"/>
        </w:rPr>
        <w:t>and</w:t>
      </w:r>
      <w:r w:rsidR="007948FC" w:rsidRPr="007948FC">
        <w:rPr>
          <w:rFonts w:ascii="Times New Roman" w:hAnsi="Times New Roman" w:cs="Times New Roman"/>
          <w:sz w:val="24"/>
          <w:szCs w:val="24"/>
        </w:rPr>
        <w:t xml:space="preserve"> self-report synaesthesia in our questionnaire</w:t>
      </w:r>
      <w:r w:rsidR="00481700">
        <w:rPr>
          <w:rFonts w:ascii="Times New Roman" w:hAnsi="Times New Roman" w:cs="Times New Roman"/>
          <w:sz w:val="24"/>
          <w:szCs w:val="24"/>
        </w:rPr>
        <w:t xml:space="preserve">; </w:t>
      </w:r>
      <w:r w:rsidR="007948FC" w:rsidRPr="003D0895">
        <w:rPr>
          <w:rFonts w:ascii="Times New Roman" w:hAnsi="Times New Roman" w:cs="Times New Roman"/>
          <w:i/>
          <w:sz w:val="24"/>
          <w:szCs w:val="24"/>
        </w:rPr>
        <w:t>average memory non-synaesthete controls</w:t>
      </w:r>
      <w:r w:rsidR="007948FC" w:rsidRPr="007948FC">
        <w:rPr>
          <w:rFonts w:ascii="Times New Roman" w:hAnsi="Times New Roman" w:cs="Times New Roman"/>
          <w:sz w:val="24"/>
          <w:szCs w:val="24"/>
        </w:rPr>
        <w:t xml:space="preserve"> </w:t>
      </w:r>
      <w:r w:rsidR="007948FC">
        <w:rPr>
          <w:rFonts w:ascii="Times New Roman" w:hAnsi="Times New Roman" w:cs="Times New Roman"/>
          <w:sz w:val="24"/>
          <w:szCs w:val="24"/>
        </w:rPr>
        <w:t xml:space="preserve">do </w:t>
      </w:r>
      <w:r w:rsidR="007948FC" w:rsidRPr="00A86A5C">
        <w:rPr>
          <w:rFonts w:ascii="Times New Roman" w:hAnsi="Times New Roman" w:cs="Times New Roman"/>
          <w:sz w:val="24"/>
          <w:szCs w:val="24"/>
        </w:rPr>
        <w:t>not score well in consistency and do not</w:t>
      </w:r>
      <w:r w:rsidR="007948FC">
        <w:rPr>
          <w:rFonts w:ascii="Times New Roman" w:hAnsi="Times New Roman" w:cs="Times New Roman"/>
          <w:sz w:val="24"/>
          <w:szCs w:val="24"/>
        </w:rPr>
        <w:t xml:space="preserve"> </w:t>
      </w:r>
      <w:r w:rsidR="007948FC" w:rsidRPr="007948FC">
        <w:rPr>
          <w:rFonts w:ascii="Times New Roman" w:hAnsi="Times New Roman" w:cs="Times New Roman"/>
          <w:sz w:val="24"/>
          <w:szCs w:val="24"/>
        </w:rPr>
        <w:t>self-report synaesthesia</w:t>
      </w:r>
      <w:r w:rsidR="00481700">
        <w:rPr>
          <w:rFonts w:ascii="Times New Roman" w:hAnsi="Times New Roman" w:cs="Times New Roman"/>
          <w:sz w:val="24"/>
          <w:szCs w:val="24"/>
        </w:rPr>
        <w:t xml:space="preserve">; and </w:t>
      </w:r>
      <w:r w:rsidR="007948FC" w:rsidRPr="003D0895">
        <w:rPr>
          <w:rFonts w:ascii="Times New Roman" w:hAnsi="Times New Roman" w:cs="Times New Roman"/>
          <w:i/>
          <w:sz w:val="24"/>
          <w:szCs w:val="24"/>
        </w:rPr>
        <w:t>high memory non-synaesthete controls</w:t>
      </w:r>
      <w:r w:rsidR="007948FC" w:rsidRPr="007948FC">
        <w:rPr>
          <w:rFonts w:ascii="Times New Roman" w:hAnsi="Times New Roman" w:cs="Times New Roman"/>
          <w:sz w:val="24"/>
          <w:szCs w:val="24"/>
        </w:rPr>
        <w:t xml:space="preserve"> </w:t>
      </w:r>
      <w:r w:rsidR="00B23C01">
        <w:rPr>
          <w:rFonts w:ascii="Times New Roman" w:hAnsi="Times New Roman" w:cs="Times New Roman"/>
          <w:sz w:val="24"/>
          <w:szCs w:val="24"/>
        </w:rPr>
        <w:t>score high in consistency</w:t>
      </w:r>
      <w:r w:rsidR="008A4769" w:rsidRPr="00EF2AAE">
        <w:rPr>
          <w:rFonts w:ascii="Times New Roman" w:hAnsi="Times New Roman" w:cs="Times New Roman"/>
          <w:color w:val="000000" w:themeColor="text1"/>
          <w:sz w:val="24"/>
          <w:szCs w:val="24"/>
        </w:rPr>
        <w:t xml:space="preserve"> but do </w:t>
      </w:r>
      <w:r w:rsidR="008A4769" w:rsidRPr="00EF2AAE">
        <w:rPr>
          <w:rFonts w:ascii="Times New Roman" w:hAnsi="Times New Roman" w:cs="Times New Roman"/>
          <w:i/>
          <w:color w:val="000000" w:themeColor="text1"/>
          <w:sz w:val="24"/>
          <w:szCs w:val="24"/>
        </w:rPr>
        <w:t>not</w:t>
      </w:r>
      <w:r w:rsidR="008A4769" w:rsidRPr="00EF2AAE">
        <w:rPr>
          <w:rFonts w:ascii="Times New Roman" w:hAnsi="Times New Roman" w:cs="Times New Roman"/>
          <w:color w:val="000000" w:themeColor="text1"/>
          <w:sz w:val="24"/>
          <w:szCs w:val="24"/>
        </w:rPr>
        <w:t xml:space="preserve"> claim to have synaesthesia </w:t>
      </w:r>
      <w:r w:rsidR="00692C14" w:rsidRPr="00EF2AAE">
        <w:rPr>
          <w:rFonts w:ascii="Times New Roman" w:hAnsi="Times New Roman" w:cs="Times New Roman"/>
          <w:color w:val="000000" w:themeColor="text1"/>
          <w:sz w:val="24"/>
          <w:szCs w:val="24"/>
        </w:rPr>
        <w:t>(i.e., they are not synaesthetes but can remember relatively well the colours they gave previously for graphemes)</w:t>
      </w:r>
      <w:r w:rsidR="008A4769" w:rsidRPr="00EF2AAE">
        <w:rPr>
          <w:rFonts w:ascii="Times New Roman" w:hAnsi="Times New Roman" w:cs="Times New Roman"/>
          <w:color w:val="000000" w:themeColor="text1"/>
          <w:sz w:val="24"/>
          <w:szCs w:val="24"/>
        </w:rPr>
        <w:t xml:space="preserve">. </w:t>
      </w:r>
      <w:r w:rsidR="00B23C01">
        <w:rPr>
          <w:rFonts w:ascii="Times New Roman" w:hAnsi="Times New Roman" w:cs="Times New Roman"/>
          <w:color w:val="000000" w:themeColor="text1"/>
          <w:sz w:val="24"/>
          <w:szCs w:val="24"/>
        </w:rPr>
        <w:t>These groupings are</w:t>
      </w:r>
      <w:r w:rsidR="00692C14" w:rsidRPr="00EF2AAE">
        <w:rPr>
          <w:rFonts w:ascii="Times New Roman" w:hAnsi="Times New Roman" w:cs="Times New Roman"/>
          <w:color w:val="000000" w:themeColor="text1"/>
          <w:sz w:val="24"/>
          <w:szCs w:val="24"/>
        </w:rPr>
        <w:t xml:space="preserve"> </w:t>
      </w:r>
      <w:r w:rsidR="00FA5220">
        <w:rPr>
          <w:rFonts w:ascii="Times New Roman" w:hAnsi="Times New Roman" w:cs="Times New Roman"/>
          <w:color w:val="000000" w:themeColor="text1"/>
          <w:sz w:val="24"/>
          <w:szCs w:val="24"/>
        </w:rPr>
        <w:t>described</w:t>
      </w:r>
      <w:r w:rsidR="00692C14" w:rsidRPr="00EF2AAE">
        <w:rPr>
          <w:rFonts w:ascii="Times New Roman" w:hAnsi="Times New Roman" w:cs="Times New Roman"/>
          <w:color w:val="000000" w:themeColor="text1"/>
          <w:sz w:val="24"/>
          <w:szCs w:val="24"/>
        </w:rPr>
        <w:t xml:space="preserve"> </w:t>
      </w:r>
      <w:r w:rsidR="00B23C01">
        <w:rPr>
          <w:rFonts w:ascii="Times New Roman" w:hAnsi="Times New Roman" w:cs="Times New Roman"/>
          <w:color w:val="000000" w:themeColor="text1"/>
          <w:sz w:val="24"/>
          <w:szCs w:val="24"/>
        </w:rPr>
        <w:t xml:space="preserve">more </w:t>
      </w:r>
      <w:r w:rsidR="00692C14" w:rsidRPr="00EF2AAE">
        <w:rPr>
          <w:rFonts w:ascii="Times New Roman" w:hAnsi="Times New Roman" w:cs="Times New Roman"/>
          <w:color w:val="000000" w:themeColor="text1"/>
          <w:sz w:val="24"/>
          <w:szCs w:val="24"/>
        </w:rPr>
        <w:t>fully in our methods</w:t>
      </w:r>
      <w:r w:rsidR="00731A73" w:rsidRPr="00EF2AAE">
        <w:rPr>
          <w:rFonts w:ascii="Times New Roman" w:hAnsi="Times New Roman" w:cs="Times New Roman"/>
          <w:color w:val="000000" w:themeColor="text1"/>
          <w:sz w:val="24"/>
          <w:szCs w:val="24"/>
        </w:rPr>
        <w:t xml:space="preserve"> below</w:t>
      </w:r>
      <w:r w:rsidR="00692C14" w:rsidRPr="00EF2AAE">
        <w:rPr>
          <w:rFonts w:ascii="Times New Roman" w:hAnsi="Times New Roman" w:cs="Times New Roman"/>
          <w:color w:val="000000" w:themeColor="text1"/>
          <w:sz w:val="24"/>
          <w:szCs w:val="24"/>
        </w:rPr>
        <w:t>, b</w:t>
      </w:r>
      <w:r w:rsidR="008A4769" w:rsidRPr="00EF2AAE">
        <w:rPr>
          <w:rFonts w:ascii="Times New Roman" w:hAnsi="Times New Roman" w:cs="Times New Roman"/>
          <w:color w:val="000000" w:themeColor="text1"/>
          <w:sz w:val="24"/>
          <w:szCs w:val="24"/>
        </w:rPr>
        <w:t xml:space="preserve">ut </w:t>
      </w:r>
      <w:r w:rsidR="00692C14" w:rsidRPr="00EF2AAE">
        <w:rPr>
          <w:rFonts w:ascii="Times New Roman" w:hAnsi="Times New Roman" w:cs="Times New Roman"/>
          <w:color w:val="000000" w:themeColor="text1"/>
          <w:sz w:val="24"/>
          <w:szCs w:val="24"/>
        </w:rPr>
        <w:t xml:space="preserve">by </w:t>
      </w:r>
      <w:r w:rsidR="008A4769" w:rsidRPr="00EF2AAE">
        <w:rPr>
          <w:rFonts w:ascii="Times New Roman" w:hAnsi="Times New Roman" w:cs="Times New Roman"/>
          <w:color w:val="000000" w:themeColor="text1"/>
          <w:sz w:val="24"/>
          <w:szCs w:val="24"/>
        </w:rPr>
        <w:t xml:space="preserve">classifying children in this way we can separate </w:t>
      </w:r>
      <w:r w:rsidR="00731A73" w:rsidRPr="00EF2AAE">
        <w:rPr>
          <w:rFonts w:ascii="Times New Roman" w:hAnsi="Times New Roman" w:cs="Times New Roman"/>
          <w:color w:val="000000" w:themeColor="text1"/>
          <w:sz w:val="24"/>
          <w:szCs w:val="24"/>
        </w:rPr>
        <w:t xml:space="preserve">the </w:t>
      </w:r>
      <w:r w:rsidR="00692C14" w:rsidRPr="00EF2AAE">
        <w:rPr>
          <w:rFonts w:ascii="Times New Roman" w:hAnsi="Times New Roman" w:cs="Times New Roman"/>
          <w:color w:val="000000" w:themeColor="text1"/>
          <w:sz w:val="24"/>
          <w:szCs w:val="24"/>
        </w:rPr>
        <w:t xml:space="preserve">cognitive </w:t>
      </w:r>
      <w:r w:rsidR="008A4769" w:rsidRPr="00EF2AAE">
        <w:rPr>
          <w:rFonts w:ascii="Times New Roman" w:hAnsi="Times New Roman" w:cs="Times New Roman"/>
          <w:color w:val="000000" w:themeColor="text1"/>
          <w:sz w:val="24"/>
          <w:szCs w:val="24"/>
        </w:rPr>
        <w:t xml:space="preserve">advantages </w:t>
      </w:r>
      <w:r w:rsidR="00692C14" w:rsidRPr="00EF2AAE">
        <w:rPr>
          <w:rFonts w:ascii="Times New Roman" w:hAnsi="Times New Roman" w:cs="Times New Roman"/>
          <w:color w:val="000000" w:themeColor="text1"/>
          <w:sz w:val="24"/>
          <w:szCs w:val="24"/>
        </w:rPr>
        <w:t xml:space="preserve">of </w:t>
      </w:r>
      <w:r w:rsidR="00B23C01">
        <w:rPr>
          <w:rFonts w:ascii="Times New Roman" w:hAnsi="Times New Roman" w:cs="Times New Roman"/>
          <w:color w:val="000000" w:themeColor="text1"/>
          <w:sz w:val="24"/>
          <w:szCs w:val="24"/>
        </w:rPr>
        <w:t>synaesthesia</w:t>
      </w:r>
      <w:r w:rsidR="008A4769" w:rsidRPr="00EF2AAE">
        <w:rPr>
          <w:rFonts w:ascii="Times New Roman" w:hAnsi="Times New Roman" w:cs="Times New Roman"/>
          <w:color w:val="000000" w:themeColor="text1"/>
          <w:sz w:val="24"/>
          <w:szCs w:val="24"/>
        </w:rPr>
        <w:t xml:space="preserve"> </w:t>
      </w:r>
      <w:r w:rsidR="00481700">
        <w:rPr>
          <w:rFonts w:ascii="Times New Roman" w:hAnsi="Times New Roman" w:cs="Times New Roman"/>
          <w:color w:val="000000" w:themeColor="text1"/>
          <w:sz w:val="24"/>
          <w:szCs w:val="24"/>
        </w:rPr>
        <w:t>from those associated simply with having a</w:t>
      </w:r>
      <w:r w:rsidR="00731A73" w:rsidRPr="00EF2AAE">
        <w:rPr>
          <w:rFonts w:ascii="Times New Roman" w:hAnsi="Times New Roman" w:cs="Times New Roman"/>
          <w:color w:val="000000" w:themeColor="text1"/>
          <w:sz w:val="24"/>
          <w:szCs w:val="24"/>
        </w:rPr>
        <w:t xml:space="preserve"> </w:t>
      </w:r>
      <w:r w:rsidR="008A4769" w:rsidRPr="00EF2AAE">
        <w:rPr>
          <w:rFonts w:ascii="Times New Roman" w:hAnsi="Times New Roman" w:cs="Times New Roman"/>
          <w:color w:val="000000" w:themeColor="text1"/>
          <w:sz w:val="24"/>
          <w:szCs w:val="24"/>
        </w:rPr>
        <w:t xml:space="preserve">good </w:t>
      </w:r>
      <w:r w:rsidR="00481700">
        <w:rPr>
          <w:rFonts w:ascii="Times New Roman" w:hAnsi="Times New Roman" w:cs="Times New Roman"/>
          <w:color w:val="000000" w:themeColor="text1"/>
          <w:sz w:val="24"/>
          <w:szCs w:val="24"/>
        </w:rPr>
        <w:t xml:space="preserve">memory. </w:t>
      </w:r>
    </w:p>
    <w:p w14:paraId="33A55B65" w14:textId="24F7D759" w:rsidR="00A40C16" w:rsidRDefault="00A40C16" w:rsidP="007948FC">
      <w:pPr>
        <w:spacing w:after="0" w:line="480" w:lineRule="auto"/>
        <w:jc w:val="both"/>
        <w:rPr>
          <w:rFonts w:ascii="Times New Roman" w:hAnsi="Times New Roman" w:cs="Times New Roman"/>
          <w:color w:val="000000" w:themeColor="text1"/>
          <w:sz w:val="24"/>
          <w:szCs w:val="24"/>
        </w:rPr>
      </w:pPr>
    </w:p>
    <w:p w14:paraId="530D3032" w14:textId="685B05EC" w:rsidR="00A40C16" w:rsidRPr="00A40C16" w:rsidRDefault="00A40C16" w:rsidP="007948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Finally, we also considered an</w:t>
      </w:r>
      <w:r w:rsidR="00FA5220">
        <w:rPr>
          <w:rFonts w:ascii="Times New Roman" w:hAnsi="Times New Roman" w:cs="Times New Roman"/>
          <w:sz w:val="24"/>
          <w:szCs w:val="24"/>
        </w:rPr>
        <w:t>other feature from this dataset:</w:t>
      </w:r>
      <w:r>
        <w:rPr>
          <w:rFonts w:ascii="Times New Roman" w:hAnsi="Times New Roman" w:cs="Times New Roman"/>
          <w:sz w:val="24"/>
          <w:szCs w:val="24"/>
        </w:rPr>
        <w:t xml:space="preserve"> the highest level of education of parents in the household. This is a known predi</w:t>
      </w:r>
      <w:r w:rsidR="00FA5220">
        <w:rPr>
          <w:rFonts w:ascii="Times New Roman" w:hAnsi="Times New Roman" w:cs="Times New Roman"/>
          <w:sz w:val="24"/>
          <w:szCs w:val="24"/>
        </w:rPr>
        <w:t>ctor of multiple child outcomes</w:t>
      </w:r>
      <w:r>
        <w:rPr>
          <w:rFonts w:ascii="Times New Roman" w:hAnsi="Times New Roman" w:cs="Times New Roman"/>
          <w:sz w:val="24"/>
          <w:szCs w:val="24"/>
        </w:rPr>
        <w:t xml:space="preserve"> including academic achievement </w:t>
      </w:r>
      <w:r>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{"citationItems":[{"id":"ITEM-1","itemData":{"DOI":"10.1037/0893-3200.19.2.294","ISBN":"1939-1293(Electronic);0893-3200(Print)","ISSN":"08933200","PMID":"15982107","abstract":"This study examined the process of how socioeconomic status, specifically parents' education and income, indirectly relates to children's academic achievement through parents' beliefs and behaviors. Data from a national, cross-sectional study of children were used for this study. The subjects were 868 8-12-year-olds, divided approximately equally across gender (436 females, 433 males). This sample was 49% non-Hispanic European American and 47% African American. Using structural equation modeling techniques, the author found that the socioeconomic factors were related indirectly to children's academic achievement through parents' beliefs and behaviors but that the process of these relations was different by racial group. Parents' years of schooling also was found to be an important socioeconomic factor to take into consideration in both policy and research when looking at school-age children. [PUBLICATION ABSTRACT]","author":[{"dropping-particle":"","family":"Davis-Kean","given":"Pamela E.","non-dropping-particle":"","parse-names":false,"suffix":""}],"container-title":"Journal of Family Psychology","id":"ITEM-1","issue":"2","issued":{"date-parts":[["2005"]]},"page":"294-304","title":"The influence of parent education and family income on child achievement: The indirect role of parental expectations and the home environment","type":"article-journal","volume":"19"},"uris":["http://www.mendeley.com/documents/?uuid=6b9e6203-c868-46f6-9705-968cfef4c9b1","http://www.mendeley.com/documents/?uuid=aa629067-ae15-4398-a4de-2001b9cb3632"]}],"mendeley":{"formattedCitation":"(Davis-Kean, 2005)","manualFormatting":"(e.g., Davis-Kean, 2005)","plainTextFormattedCitation":"(Davis-Kean, 2005)","previouslyFormattedCitation":"(Davis-Kean, 2005)"},"properties":{"noteIndex":0},"schema":"https://github.com/citation-style-language/schema/raw/master/csl-citation.json"}</w:instrText>
      </w:r>
      <w:r>
        <w:rPr>
          <w:rFonts w:ascii="Times New Roman" w:hAnsi="Times New Roman" w:cs="Times New Roman"/>
          <w:sz w:val="24"/>
          <w:szCs w:val="24"/>
        </w:rPr>
        <w:fldChar w:fldCharType="separate"/>
      </w:r>
      <w:r w:rsidRPr="006B47CC">
        <w:rPr>
          <w:rFonts w:ascii="Times New Roman" w:hAnsi="Times New Roman" w:cs="Times New Roman"/>
          <w:noProof/>
          <w:sz w:val="24"/>
          <w:szCs w:val="24"/>
        </w:rPr>
        <w:t>(</w:t>
      </w:r>
      <w:r w:rsidR="00065640">
        <w:rPr>
          <w:rFonts w:ascii="Times New Roman" w:hAnsi="Times New Roman" w:cs="Times New Roman"/>
          <w:noProof/>
          <w:sz w:val="24"/>
          <w:szCs w:val="24"/>
        </w:rPr>
        <w:t xml:space="preserve">e.g., </w:t>
      </w:r>
      <w:r w:rsidRPr="006B47CC">
        <w:rPr>
          <w:rFonts w:ascii="Times New Roman" w:hAnsi="Times New Roman" w:cs="Times New Roman"/>
          <w:noProof/>
          <w:sz w:val="24"/>
          <w:szCs w:val="24"/>
        </w:rPr>
        <w:t>Davis-Kean, 2005)</w:t>
      </w:r>
      <w:r>
        <w:rPr>
          <w:rFonts w:ascii="Times New Roman" w:hAnsi="Times New Roman" w:cs="Times New Roman"/>
          <w:sz w:val="24"/>
          <w:szCs w:val="24"/>
        </w:rPr>
        <w:fldChar w:fldCharType="end"/>
      </w:r>
      <w:r w:rsidR="00B23C01">
        <w:rPr>
          <w:rFonts w:ascii="Times New Roman" w:hAnsi="Times New Roman" w:cs="Times New Roman"/>
          <w:sz w:val="24"/>
          <w:szCs w:val="24"/>
        </w:rPr>
        <w:t xml:space="preserve"> so we will </w:t>
      </w:r>
      <w:r>
        <w:rPr>
          <w:rFonts w:ascii="Times New Roman" w:hAnsi="Times New Roman" w:cs="Times New Roman"/>
          <w:sz w:val="24"/>
          <w:szCs w:val="24"/>
        </w:rPr>
        <w:t xml:space="preserve">factor this into our model </w:t>
      </w:r>
      <w:r w:rsidR="00B23C01">
        <w:rPr>
          <w:rFonts w:ascii="Times New Roman" w:hAnsi="Times New Roman" w:cs="Times New Roman"/>
          <w:sz w:val="24"/>
          <w:szCs w:val="24"/>
        </w:rPr>
        <w:t xml:space="preserve">in order </w:t>
      </w:r>
      <w:r>
        <w:rPr>
          <w:rFonts w:ascii="Times New Roman" w:hAnsi="Times New Roman" w:cs="Times New Roman"/>
          <w:sz w:val="24"/>
          <w:szCs w:val="24"/>
        </w:rPr>
        <w:t xml:space="preserve">to better test outcomes from synaesthesia, independently of collateral </w:t>
      </w:r>
      <w:r w:rsidR="00065640">
        <w:rPr>
          <w:rFonts w:ascii="Times New Roman" w:hAnsi="Times New Roman" w:cs="Times New Roman"/>
          <w:sz w:val="24"/>
          <w:szCs w:val="24"/>
        </w:rPr>
        <w:t>features from</w:t>
      </w:r>
      <w:r w:rsidR="00B23C01">
        <w:rPr>
          <w:rFonts w:ascii="Times New Roman" w:hAnsi="Times New Roman" w:cs="Times New Roman"/>
          <w:sz w:val="24"/>
          <w:szCs w:val="24"/>
        </w:rPr>
        <w:t xml:space="preserve"> parents</w:t>
      </w:r>
      <w:r>
        <w:rPr>
          <w:rFonts w:ascii="Times New Roman" w:hAnsi="Times New Roman" w:cs="Times New Roman"/>
          <w:sz w:val="24"/>
          <w:szCs w:val="24"/>
        </w:rPr>
        <w:t xml:space="preserve">. This measure was elicited from the GUS cohort in a parent questionnaire we name </w:t>
      </w:r>
      <w:r w:rsidRPr="0042628F">
        <w:rPr>
          <w:rFonts w:ascii="Times New Roman" w:hAnsi="Times New Roman" w:cs="Times New Roman"/>
          <w:i/>
          <w:sz w:val="24"/>
          <w:szCs w:val="24"/>
        </w:rPr>
        <w:t>Household Education Survey</w:t>
      </w:r>
      <w:r>
        <w:rPr>
          <w:rFonts w:ascii="Times New Roman" w:hAnsi="Times New Roman" w:cs="Times New Roman"/>
          <w:sz w:val="24"/>
          <w:szCs w:val="24"/>
        </w:rPr>
        <w:t xml:space="preserve">, taken at multiple sweeps (we </w:t>
      </w:r>
      <w:r w:rsidR="00065640">
        <w:rPr>
          <w:rFonts w:ascii="Times New Roman" w:hAnsi="Times New Roman" w:cs="Times New Roman"/>
          <w:sz w:val="24"/>
          <w:szCs w:val="24"/>
        </w:rPr>
        <w:t xml:space="preserve">will </w:t>
      </w:r>
      <w:r>
        <w:rPr>
          <w:rFonts w:ascii="Times New Roman" w:hAnsi="Times New Roman" w:cs="Times New Roman"/>
          <w:sz w:val="24"/>
          <w:szCs w:val="24"/>
        </w:rPr>
        <w:t xml:space="preserve">use the Sweep </w:t>
      </w:r>
      <w:r w:rsidR="00065640">
        <w:rPr>
          <w:rFonts w:ascii="Times New Roman" w:hAnsi="Times New Roman" w:cs="Times New Roman"/>
          <w:sz w:val="24"/>
          <w:szCs w:val="24"/>
        </w:rPr>
        <w:t xml:space="preserve">immediately </w:t>
      </w:r>
      <w:r>
        <w:rPr>
          <w:rFonts w:ascii="Times New Roman" w:hAnsi="Times New Roman" w:cs="Times New Roman"/>
          <w:sz w:val="24"/>
          <w:szCs w:val="24"/>
        </w:rPr>
        <w:t xml:space="preserve">prior to that of our dependent measure; see </w:t>
      </w:r>
      <w:r w:rsidRPr="0067369D">
        <w:rPr>
          <w:rFonts w:ascii="Times New Roman" w:hAnsi="Times New Roman" w:cs="Times New Roman"/>
          <w:i/>
          <w:sz w:val="24"/>
          <w:szCs w:val="24"/>
        </w:rPr>
        <w:t>Methods</w:t>
      </w:r>
      <w:r>
        <w:rPr>
          <w:rFonts w:ascii="Times New Roman" w:hAnsi="Times New Roman" w:cs="Times New Roman"/>
          <w:sz w:val="24"/>
          <w:szCs w:val="24"/>
        </w:rPr>
        <w:t xml:space="preserve">). </w:t>
      </w:r>
      <w:r w:rsidR="00B23C01">
        <w:rPr>
          <w:rFonts w:ascii="Times New Roman" w:hAnsi="Times New Roman" w:cs="Times New Roman"/>
          <w:sz w:val="24"/>
          <w:szCs w:val="24"/>
        </w:rPr>
        <w:t>In summa</w:t>
      </w:r>
      <w:r w:rsidR="00065640">
        <w:rPr>
          <w:rFonts w:ascii="Times New Roman" w:hAnsi="Times New Roman" w:cs="Times New Roman"/>
          <w:sz w:val="24"/>
          <w:szCs w:val="24"/>
        </w:rPr>
        <w:t>ry, we test whether synaesthetic children</w:t>
      </w:r>
      <w:r w:rsidR="00B23C01">
        <w:rPr>
          <w:rFonts w:ascii="Times New Roman" w:hAnsi="Times New Roman" w:cs="Times New Roman"/>
          <w:sz w:val="24"/>
          <w:szCs w:val="24"/>
        </w:rPr>
        <w:t xml:space="preserve"> show superior abilities in expressive and receptive vocabulary, in sentence comprehension and in their academic self-concept</w:t>
      </w:r>
      <w:r w:rsidR="00065640">
        <w:rPr>
          <w:rFonts w:ascii="Times New Roman" w:hAnsi="Times New Roman" w:cs="Times New Roman"/>
          <w:sz w:val="24"/>
          <w:szCs w:val="24"/>
        </w:rPr>
        <w:t xml:space="preserve"> (i.e., how they estimate their personal academic achievements)</w:t>
      </w:r>
      <w:r w:rsidR="00B23C01">
        <w:rPr>
          <w:rFonts w:ascii="Times New Roman" w:hAnsi="Times New Roman" w:cs="Times New Roman"/>
          <w:sz w:val="24"/>
          <w:szCs w:val="24"/>
        </w:rPr>
        <w:t xml:space="preserve">, while factoring out superfluous influences such as parental education. </w:t>
      </w:r>
    </w:p>
    <w:p w14:paraId="17948C13" w14:textId="77777777" w:rsidR="00B04054" w:rsidRPr="00B04054" w:rsidRDefault="00B04054" w:rsidP="00B04054">
      <w:pPr>
        <w:spacing w:line="480" w:lineRule="auto"/>
        <w:jc w:val="both"/>
        <w:rPr>
          <w:rFonts w:ascii="Times New Roman" w:hAnsi="Times New Roman" w:cs="Times New Roman"/>
          <w:color w:val="000000" w:themeColor="text1"/>
          <w:sz w:val="24"/>
          <w:szCs w:val="24"/>
        </w:rPr>
      </w:pPr>
    </w:p>
    <w:p w14:paraId="527B018B" w14:textId="4CB49922" w:rsidR="009D6D0A" w:rsidRPr="00EF2AAE" w:rsidRDefault="009D6D0A" w:rsidP="00875F25">
      <w:pPr>
        <w:widowControl w:val="0"/>
        <w:autoSpaceDE w:val="0"/>
        <w:autoSpaceDN w:val="0"/>
        <w:adjustRightInd w:val="0"/>
        <w:spacing w:after="240" w:line="480" w:lineRule="auto"/>
        <w:jc w:val="both"/>
        <w:rPr>
          <w:rFonts w:ascii="Times New Roman" w:hAnsi="Times New Roman" w:cs="Times New Roman"/>
          <w:b/>
          <w:sz w:val="24"/>
          <w:szCs w:val="24"/>
        </w:rPr>
      </w:pPr>
      <w:r w:rsidRPr="00EF2AAE">
        <w:rPr>
          <w:rFonts w:ascii="Times New Roman" w:hAnsi="Times New Roman" w:cs="Times New Roman"/>
          <w:b/>
          <w:sz w:val="24"/>
          <w:szCs w:val="24"/>
        </w:rPr>
        <w:t xml:space="preserve">Methods </w:t>
      </w:r>
    </w:p>
    <w:p w14:paraId="21427D46" w14:textId="77777777" w:rsidR="00F13E06" w:rsidRPr="00EF2AAE" w:rsidRDefault="00F13E06" w:rsidP="00875F25">
      <w:pPr>
        <w:widowControl w:val="0"/>
        <w:autoSpaceDE w:val="0"/>
        <w:autoSpaceDN w:val="0"/>
        <w:adjustRightInd w:val="0"/>
        <w:spacing w:after="240" w:line="480" w:lineRule="auto"/>
        <w:jc w:val="both"/>
        <w:rPr>
          <w:rFonts w:ascii="Times New Roman" w:hAnsi="Times New Roman" w:cs="Times New Roman"/>
          <w:b/>
          <w:sz w:val="24"/>
          <w:szCs w:val="24"/>
        </w:rPr>
      </w:pPr>
      <w:r w:rsidRPr="00EF2AAE">
        <w:rPr>
          <w:rFonts w:ascii="Times New Roman" w:hAnsi="Times New Roman" w:cs="Times New Roman"/>
          <w:b/>
          <w:sz w:val="24"/>
          <w:szCs w:val="24"/>
        </w:rPr>
        <w:t>Participants</w:t>
      </w:r>
    </w:p>
    <w:p w14:paraId="281709BB" w14:textId="47886F78" w:rsidR="001C0783" w:rsidRPr="00CF7978" w:rsidRDefault="0047617E" w:rsidP="0047617E">
      <w:pPr>
        <w:spacing w:line="480" w:lineRule="auto"/>
        <w:jc w:val="both"/>
        <w:rPr>
          <w:rFonts w:ascii="Times New Roman" w:eastAsia="Times New Roman" w:hAnsi="Times New Roman" w:cs="Times New Roman"/>
          <w:color w:val="538135" w:themeColor="accent6" w:themeShade="BF"/>
          <w:sz w:val="24"/>
          <w:szCs w:val="24"/>
          <w:lang w:eastAsia="en-GB"/>
        </w:rPr>
      </w:pPr>
      <w:r w:rsidRPr="0047617E">
        <w:rPr>
          <w:rFonts w:ascii="Times New Roman" w:eastAsiaTheme="minorEastAsia" w:hAnsi="Times New Roman" w:cs="Times New Roman"/>
          <w:sz w:val="24"/>
          <w:szCs w:val="24"/>
          <w:lang w:eastAsia="en-GB"/>
        </w:rPr>
        <w:t xml:space="preserve">We tested </w:t>
      </w:r>
      <w:r w:rsidR="007F5D7F">
        <w:rPr>
          <w:rFonts w:ascii="Times New Roman" w:hAnsi="Times New Roman" w:cs="Times New Roman"/>
          <w:sz w:val="24"/>
          <w:szCs w:val="24"/>
          <w:highlight w:val="white"/>
        </w:rPr>
        <w:t>2037</w:t>
      </w:r>
      <w:r w:rsidRPr="0047617E">
        <w:rPr>
          <w:rFonts w:ascii="Times New Roman" w:hAnsi="Times New Roman" w:cs="Times New Roman"/>
          <w:sz w:val="24"/>
          <w:szCs w:val="24"/>
          <w:highlight w:val="white"/>
        </w:rPr>
        <w:t xml:space="preserve"> </w:t>
      </w:r>
      <w:r w:rsidRPr="0047617E">
        <w:rPr>
          <w:rFonts w:ascii="Times New Roman" w:eastAsiaTheme="minorEastAsia" w:hAnsi="Times New Roman" w:cs="Times New Roman"/>
          <w:sz w:val="24"/>
          <w:szCs w:val="24"/>
          <w:lang w:eastAsia="en-GB"/>
        </w:rPr>
        <w:t xml:space="preserve">children </w:t>
      </w:r>
      <w:r w:rsidRPr="00D83050">
        <w:rPr>
          <w:rFonts w:ascii="Times New Roman" w:eastAsiaTheme="minorEastAsia" w:hAnsi="Times New Roman" w:cs="Times New Roman"/>
          <w:sz w:val="24"/>
          <w:szCs w:val="24"/>
          <w:lang w:eastAsia="en-GB"/>
        </w:rPr>
        <w:t>(</w:t>
      </w:r>
      <w:r w:rsidR="00D83050" w:rsidRPr="00D83050">
        <w:rPr>
          <w:rFonts w:ascii="Times New Roman" w:eastAsiaTheme="minorEastAsia" w:hAnsi="Times New Roman" w:cs="Times New Roman"/>
          <w:sz w:val="24"/>
          <w:szCs w:val="24"/>
          <w:lang w:eastAsia="en-GB"/>
        </w:rPr>
        <w:t>51.6</w:t>
      </w:r>
      <w:r w:rsidRPr="00D83050">
        <w:rPr>
          <w:rFonts w:ascii="Times New Roman" w:eastAsiaTheme="minorEastAsia" w:hAnsi="Times New Roman" w:cs="Times New Roman"/>
          <w:sz w:val="24"/>
          <w:szCs w:val="24"/>
          <w:lang w:eastAsia="en-GB"/>
        </w:rPr>
        <w:t>% female)</w:t>
      </w:r>
      <w:r w:rsidRPr="0047617E">
        <w:rPr>
          <w:rFonts w:ascii="Times New Roman" w:eastAsiaTheme="minorEastAsia" w:hAnsi="Times New Roman" w:cs="Times New Roman"/>
          <w:sz w:val="24"/>
          <w:szCs w:val="24"/>
          <w:lang w:eastAsia="en-GB"/>
        </w:rPr>
        <w:t xml:space="preserve"> from the GUS Birth Cohort 1. Our participant cohort was initially recruited by GUS from 130 geographical </w:t>
      </w:r>
      <w:r>
        <w:rPr>
          <w:rFonts w:ascii="Times New Roman" w:eastAsiaTheme="minorEastAsia" w:hAnsi="Times New Roman" w:cs="Times New Roman"/>
          <w:sz w:val="24"/>
          <w:szCs w:val="24"/>
          <w:lang w:eastAsia="en-GB"/>
        </w:rPr>
        <w:t xml:space="preserve">regions </w:t>
      </w:r>
      <w:r w:rsidRPr="00EF2AAE">
        <w:rPr>
          <w:rFonts w:ascii="Times New Roman" w:hAnsi="Times New Roman" w:cs="Times New Roman"/>
          <w:color w:val="000000" w:themeColor="text1"/>
          <w:sz w:val="24"/>
          <w:szCs w:val="24"/>
        </w:rPr>
        <w:t xml:space="preserve">(known and </w:t>
      </w:r>
      <w:r w:rsidRPr="00EF2AAE">
        <w:rPr>
          <w:rFonts w:ascii="Times New Roman" w:hAnsi="Times New Roman" w:cs="Times New Roman"/>
          <w:i/>
          <w:color w:val="000000" w:themeColor="text1"/>
          <w:sz w:val="24"/>
          <w:szCs w:val="24"/>
        </w:rPr>
        <w:t>Primary Sampling Units</w:t>
      </w:r>
      <w:r w:rsidRPr="00EF2AAE">
        <w:rPr>
          <w:rFonts w:ascii="Times New Roman" w:hAnsi="Times New Roman" w:cs="Times New Roman"/>
          <w:color w:val="000000" w:themeColor="text1"/>
          <w:sz w:val="24"/>
          <w:szCs w:val="24"/>
        </w:rPr>
        <w:t xml:space="preserve"> or PSUs)</w:t>
      </w:r>
      <w:r>
        <w:rPr>
          <w:rFonts w:ascii="Times New Roman" w:hAnsi="Times New Roman" w:cs="Times New Roman"/>
          <w:color w:val="000000" w:themeColor="text1"/>
          <w:sz w:val="24"/>
          <w:szCs w:val="24"/>
        </w:rPr>
        <w:t xml:space="preserve"> </w:t>
      </w:r>
      <w:r w:rsidRPr="0047617E">
        <w:rPr>
          <w:rFonts w:ascii="Times New Roman" w:eastAsiaTheme="minorEastAsia" w:hAnsi="Times New Roman" w:cs="Times New Roman"/>
          <w:sz w:val="24"/>
          <w:szCs w:val="24"/>
          <w:lang w:eastAsia="en-GB"/>
        </w:rPr>
        <w:t xml:space="preserve">randomly selected from the geographical zones of Scotland. </w:t>
      </w:r>
      <w:r w:rsidRPr="0047617E">
        <w:rPr>
          <w:rFonts w:ascii="Times New Roman" w:hAnsi="Times New Roman" w:cs="Times New Roman"/>
          <w:sz w:val="24"/>
          <w:szCs w:val="24"/>
        </w:rPr>
        <w:t xml:space="preserve">All households with children born between June 2004 and May 2005 within those PSUs were eligible for inclusion in the GUS birth cohort (one child per household). </w:t>
      </w:r>
      <w:r w:rsidRPr="00EF2AAE">
        <w:rPr>
          <w:rFonts w:ascii="Times New Roman" w:hAnsi="Times New Roman" w:cs="Times New Roman"/>
          <w:sz w:val="24"/>
          <w:szCs w:val="24"/>
        </w:rPr>
        <w:t>Testing has taken place over a longitudinal testing period of 1</w:t>
      </w:r>
      <w:r w:rsidR="009E69BE">
        <w:rPr>
          <w:rFonts w:ascii="Times New Roman" w:hAnsi="Times New Roman" w:cs="Times New Roman"/>
          <w:sz w:val="24"/>
          <w:szCs w:val="24"/>
        </w:rPr>
        <w:t>1</w:t>
      </w:r>
      <w:r w:rsidRPr="00EF2AAE">
        <w:rPr>
          <w:rFonts w:ascii="Times New Roman" w:hAnsi="Times New Roman" w:cs="Times New Roman"/>
          <w:sz w:val="24"/>
          <w:szCs w:val="24"/>
        </w:rPr>
        <w:t xml:space="preserve"> years, with our tests of interest carried out at Sweep </w:t>
      </w:r>
      <w:r w:rsidRPr="00EB0773">
        <w:rPr>
          <w:rFonts w:ascii="Times New Roman" w:hAnsi="Times New Roman" w:cs="Times New Roman"/>
          <w:sz w:val="24"/>
          <w:szCs w:val="24"/>
        </w:rPr>
        <w:t>5 (</w:t>
      </w:r>
      <w:r w:rsidR="00453787">
        <w:rPr>
          <w:rFonts w:ascii="Times New Roman" w:hAnsi="Times New Roman" w:cs="Times New Roman"/>
          <w:sz w:val="24"/>
          <w:szCs w:val="24"/>
        </w:rPr>
        <w:t>expressive vocabulary</w:t>
      </w:r>
      <w:r w:rsidRPr="00EB0773">
        <w:rPr>
          <w:rFonts w:ascii="Times New Roman" w:hAnsi="Times New Roman" w:cs="Times New Roman"/>
          <w:sz w:val="24"/>
          <w:szCs w:val="24"/>
        </w:rPr>
        <w:t xml:space="preserve">; mean age </w:t>
      </w:r>
      <w:r w:rsidR="00EB0773" w:rsidRPr="00EB0773">
        <w:rPr>
          <w:rFonts w:ascii="Times New Roman" w:hAnsi="Times New Roman" w:cs="Times New Roman"/>
          <w:sz w:val="24"/>
          <w:szCs w:val="24"/>
        </w:rPr>
        <w:t>5</w:t>
      </w:r>
      <w:r w:rsidR="00EB0773">
        <w:rPr>
          <w:rFonts w:ascii="Times New Roman" w:hAnsi="Times New Roman" w:cs="Times New Roman"/>
          <w:sz w:val="24"/>
          <w:szCs w:val="24"/>
        </w:rPr>
        <w:t>8.1</w:t>
      </w:r>
      <w:r w:rsidR="00EB0773" w:rsidRPr="00EB0773">
        <w:rPr>
          <w:rFonts w:ascii="Times New Roman" w:hAnsi="Times New Roman" w:cs="Times New Roman"/>
          <w:sz w:val="24"/>
          <w:szCs w:val="24"/>
        </w:rPr>
        <w:t xml:space="preserve"> </w:t>
      </w:r>
      <w:r w:rsidR="005978B8" w:rsidRPr="00EB0773">
        <w:rPr>
          <w:rFonts w:ascii="Times New Roman" w:hAnsi="Times New Roman" w:cs="Times New Roman"/>
          <w:sz w:val="24"/>
          <w:szCs w:val="24"/>
        </w:rPr>
        <w:t>months</w:t>
      </w:r>
      <w:r w:rsidR="00EB0773" w:rsidRPr="00EB0773">
        <w:rPr>
          <w:rFonts w:ascii="Times New Roman" w:hAnsi="Times New Roman" w:cs="Times New Roman"/>
          <w:sz w:val="24"/>
          <w:szCs w:val="24"/>
        </w:rPr>
        <w:t>; SD 0</w:t>
      </w:r>
      <w:r w:rsidR="00EB0773">
        <w:rPr>
          <w:rFonts w:ascii="Times New Roman" w:hAnsi="Times New Roman" w:cs="Times New Roman"/>
          <w:sz w:val="24"/>
          <w:szCs w:val="24"/>
        </w:rPr>
        <w:t>.4</w:t>
      </w:r>
      <w:r w:rsidR="007C749E">
        <w:rPr>
          <w:rFonts w:ascii="Times New Roman" w:hAnsi="Times New Roman" w:cs="Times New Roman"/>
          <w:sz w:val="24"/>
          <w:szCs w:val="24"/>
        </w:rPr>
        <w:t>; henceforth “</w:t>
      </w:r>
      <w:r w:rsidR="007C749E">
        <w:rPr>
          <w:rFonts w:ascii="Times New Roman" w:hAnsi="Times New Roman" w:cs="Times New Roman"/>
          <w:color w:val="000000" w:themeColor="text1"/>
          <w:sz w:val="24"/>
          <w:szCs w:val="24"/>
        </w:rPr>
        <w:t>~</w:t>
      </w:r>
      <w:r w:rsidR="00103038">
        <w:rPr>
          <w:rFonts w:ascii="Times New Roman" w:hAnsi="Times New Roman" w:cs="Times New Roman"/>
          <w:color w:val="000000" w:themeColor="text1"/>
          <w:sz w:val="24"/>
          <w:szCs w:val="24"/>
        </w:rPr>
        <w:t>5</w:t>
      </w:r>
      <w:r w:rsidR="007C749E">
        <w:rPr>
          <w:rFonts w:ascii="Times New Roman" w:hAnsi="Times New Roman" w:cs="Times New Roman"/>
          <w:color w:val="000000" w:themeColor="text1"/>
          <w:sz w:val="24"/>
          <w:szCs w:val="24"/>
        </w:rPr>
        <w:t xml:space="preserve"> years”</w:t>
      </w:r>
      <w:r w:rsidRPr="00EB0773">
        <w:rPr>
          <w:rFonts w:ascii="Times New Roman" w:hAnsi="Times New Roman" w:cs="Times New Roman"/>
          <w:sz w:val="24"/>
          <w:szCs w:val="24"/>
        </w:rPr>
        <w:t>), Sweep 8 (</w:t>
      </w:r>
      <w:r w:rsidR="00453787">
        <w:rPr>
          <w:rFonts w:ascii="Times New Roman" w:hAnsi="Times New Roman" w:cs="Times New Roman"/>
          <w:sz w:val="24"/>
          <w:szCs w:val="24"/>
        </w:rPr>
        <w:t>expressive/ receptive vocabulary and sentence comprehension</w:t>
      </w:r>
      <w:r w:rsidRPr="00EB0773">
        <w:rPr>
          <w:rFonts w:ascii="Times New Roman" w:hAnsi="Times New Roman" w:cs="Times New Roman"/>
          <w:sz w:val="24"/>
          <w:szCs w:val="24"/>
        </w:rPr>
        <w:t xml:space="preserve">; mean </w:t>
      </w:r>
      <w:r w:rsidR="00EB0773" w:rsidRPr="00EB0773">
        <w:rPr>
          <w:rFonts w:ascii="Times New Roman" w:hAnsi="Times New Roman" w:cs="Times New Roman"/>
          <w:sz w:val="24"/>
          <w:szCs w:val="24"/>
        </w:rPr>
        <w:t>age 120.7 months</w:t>
      </w:r>
      <w:r w:rsidR="00EB0773">
        <w:rPr>
          <w:rFonts w:ascii="Times New Roman" w:hAnsi="Times New Roman" w:cs="Times New Roman"/>
          <w:sz w:val="24"/>
          <w:szCs w:val="24"/>
        </w:rPr>
        <w:t>; SD 2.6</w:t>
      </w:r>
      <w:r w:rsidR="007C749E">
        <w:rPr>
          <w:rFonts w:ascii="Times New Roman" w:hAnsi="Times New Roman" w:cs="Times New Roman"/>
          <w:sz w:val="24"/>
          <w:szCs w:val="24"/>
        </w:rPr>
        <w:t>; henceforth “</w:t>
      </w:r>
      <w:r w:rsidR="007C749E">
        <w:rPr>
          <w:rFonts w:ascii="Times New Roman" w:hAnsi="Times New Roman" w:cs="Times New Roman"/>
          <w:color w:val="000000" w:themeColor="text1"/>
          <w:sz w:val="24"/>
          <w:szCs w:val="24"/>
        </w:rPr>
        <w:t>~10 years”</w:t>
      </w:r>
      <w:r w:rsidRPr="00EB0773">
        <w:rPr>
          <w:rFonts w:ascii="Times New Roman" w:hAnsi="Times New Roman" w:cs="Times New Roman"/>
          <w:sz w:val="24"/>
          <w:szCs w:val="24"/>
        </w:rPr>
        <w:t>)</w:t>
      </w:r>
      <w:r w:rsidRPr="00EF2AAE">
        <w:rPr>
          <w:rFonts w:ascii="Times New Roman" w:hAnsi="Times New Roman" w:cs="Times New Roman"/>
          <w:sz w:val="24"/>
          <w:szCs w:val="24"/>
        </w:rPr>
        <w:t xml:space="preserve"> and </w:t>
      </w:r>
      <w:r w:rsidRPr="0047617E">
        <w:rPr>
          <w:rFonts w:ascii="Times New Roman" w:hAnsi="Times New Roman" w:cs="Times New Roman"/>
          <w:sz w:val="24"/>
          <w:szCs w:val="24"/>
        </w:rPr>
        <w:t>Sweep 9 (</w:t>
      </w:r>
      <w:r w:rsidR="00453787">
        <w:rPr>
          <w:rFonts w:ascii="Times New Roman" w:hAnsi="Times New Roman" w:cs="Times New Roman"/>
          <w:sz w:val="24"/>
          <w:szCs w:val="24"/>
        </w:rPr>
        <w:t>g</w:t>
      </w:r>
      <w:r w:rsidRPr="0047617E">
        <w:rPr>
          <w:rFonts w:ascii="Times New Roman" w:hAnsi="Times New Roman" w:cs="Times New Roman"/>
          <w:sz w:val="24"/>
          <w:szCs w:val="24"/>
        </w:rPr>
        <w:t>rapheme</w:t>
      </w:r>
      <w:r w:rsidRPr="00EF2AAE">
        <w:rPr>
          <w:rFonts w:ascii="Times New Roman" w:hAnsi="Times New Roman" w:cs="Times New Roman"/>
          <w:sz w:val="24"/>
          <w:szCs w:val="24"/>
        </w:rPr>
        <w:t xml:space="preserve">-colour </w:t>
      </w:r>
      <w:r>
        <w:rPr>
          <w:rFonts w:ascii="Times New Roman" w:hAnsi="Times New Roman" w:cs="Times New Roman"/>
          <w:sz w:val="24"/>
          <w:szCs w:val="24"/>
        </w:rPr>
        <w:t>synaesthesia diagnostic</w:t>
      </w:r>
      <w:r w:rsidR="007C749E">
        <w:rPr>
          <w:rFonts w:ascii="Times New Roman" w:hAnsi="Times New Roman" w:cs="Times New Roman"/>
          <w:sz w:val="24"/>
          <w:szCs w:val="24"/>
        </w:rPr>
        <w:t>; henceforth “</w:t>
      </w:r>
      <w:r w:rsidR="007C749E">
        <w:rPr>
          <w:rFonts w:ascii="Times New Roman" w:hAnsi="Times New Roman" w:cs="Times New Roman"/>
          <w:color w:val="000000" w:themeColor="text1"/>
          <w:sz w:val="24"/>
          <w:szCs w:val="24"/>
        </w:rPr>
        <w:t>~1</w:t>
      </w:r>
      <w:r w:rsidR="00256CFF">
        <w:rPr>
          <w:rFonts w:ascii="Times New Roman" w:hAnsi="Times New Roman" w:cs="Times New Roman"/>
          <w:color w:val="000000" w:themeColor="text1"/>
          <w:sz w:val="24"/>
          <w:szCs w:val="24"/>
        </w:rPr>
        <w:t>2</w:t>
      </w:r>
      <w:r w:rsidR="007C749E">
        <w:rPr>
          <w:rFonts w:ascii="Times New Roman" w:hAnsi="Times New Roman" w:cs="Times New Roman"/>
          <w:color w:val="000000" w:themeColor="text1"/>
          <w:sz w:val="24"/>
          <w:szCs w:val="24"/>
        </w:rPr>
        <w:t xml:space="preserve"> years”; </w:t>
      </w:r>
      <w:r>
        <w:rPr>
          <w:rFonts w:ascii="Times New Roman" w:hAnsi="Times New Roman" w:cs="Times New Roman"/>
          <w:sz w:val="24"/>
          <w:szCs w:val="24"/>
        </w:rPr>
        <w:t xml:space="preserve">see </w:t>
      </w:r>
      <w:r w:rsidRPr="0047617E">
        <w:rPr>
          <w:rFonts w:ascii="Times New Roman" w:hAnsi="Times New Roman" w:cs="Times New Roman"/>
          <w:i/>
          <w:sz w:val="24"/>
          <w:szCs w:val="24"/>
        </w:rPr>
        <w:t>Results</w:t>
      </w:r>
      <w:r>
        <w:rPr>
          <w:rFonts w:ascii="Times New Roman" w:hAnsi="Times New Roman" w:cs="Times New Roman"/>
          <w:sz w:val="24"/>
          <w:szCs w:val="24"/>
        </w:rPr>
        <w:t xml:space="preserve"> for demographic information on each group diagnosed</w:t>
      </w:r>
      <w:r w:rsidR="00945CCD" w:rsidRPr="003A5A11">
        <w:rPr>
          <w:rStyle w:val="FootnoteReference"/>
        </w:rPr>
        <w:footnoteReference w:id="1"/>
      </w:r>
      <w:r>
        <w:rPr>
          <w:rFonts w:ascii="Times New Roman" w:hAnsi="Times New Roman" w:cs="Times New Roman"/>
          <w:sz w:val="24"/>
          <w:szCs w:val="24"/>
        </w:rPr>
        <w:t xml:space="preserve">). </w:t>
      </w:r>
      <w:r w:rsidR="00CF7978">
        <w:rPr>
          <w:rFonts w:ascii="Times New Roman" w:hAnsi="Times New Roman" w:cs="Times New Roman"/>
          <w:sz w:val="24"/>
          <w:szCs w:val="24"/>
        </w:rPr>
        <w:t xml:space="preserve">The timeline of our testing is shown in Table 1. </w:t>
      </w:r>
      <w:r w:rsidR="00CF7978" w:rsidRPr="00A04640">
        <w:rPr>
          <w:rFonts w:ascii="Times New Roman" w:eastAsia="Times New Roman" w:hAnsi="Times New Roman" w:cs="Times New Roman"/>
          <w:color w:val="538135" w:themeColor="accent6" w:themeShade="BF"/>
          <w:sz w:val="24"/>
          <w:szCs w:val="24"/>
          <w:lang w:eastAsia="en-GB"/>
        </w:rPr>
        <w:t>Attrition rates within the GUS study affected some demographic groups more than others, with fewer children from families with lower parental qualifications making up the Sweep 8 sample (5% compared to 9% of the Sweep 1 sample). Similarly the Sweep 8 sample was made up from a larger proportion of families with higher qualifications (36% compared to 28% of  the Sweep 1 sample).</w:t>
      </w:r>
      <w:r w:rsidR="00CF7978" w:rsidRPr="00A04640">
        <w:rPr>
          <w:rFonts w:ascii="Calibri" w:eastAsia="Times New Roman" w:hAnsi="Calibri" w:cs="Times New Roman"/>
          <w:color w:val="538135" w:themeColor="accent6" w:themeShade="BF"/>
          <w:szCs w:val="21"/>
          <w:lang w:eastAsia="en-GB"/>
        </w:rPr>
        <w:t xml:space="preserve"> </w:t>
      </w:r>
      <w:r w:rsidR="00CF7978">
        <w:rPr>
          <w:rFonts w:ascii="Calibri" w:eastAsia="Times New Roman" w:hAnsi="Calibri" w:cs="Times New Roman"/>
          <w:color w:val="538135" w:themeColor="accent6" w:themeShade="BF"/>
          <w:szCs w:val="21"/>
          <w:lang w:eastAsia="en-GB"/>
        </w:rPr>
        <w:t>Given this, w</w:t>
      </w:r>
      <w:r w:rsidR="00CF7978" w:rsidRPr="00A04640">
        <w:rPr>
          <w:rFonts w:ascii="Times New Roman" w:eastAsia="Times New Roman" w:hAnsi="Times New Roman" w:cs="Times New Roman"/>
          <w:color w:val="538135" w:themeColor="accent6" w:themeShade="BF"/>
          <w:sz w:val="24"/>
          <w:szCs w:val="24"/>
          <w:lang w:eastAsia="en-GB"/>
        </w:rPr>
        <w:t xml:space="preserve">e have taken care to control for </w:t>
      </w:r>
      <w:r w:rsidR="00CF7978" w:rsidRPr="00A04640">
        <w:rPr>
          <w:rFonts w:ascii="Times New Roman" w:eastAsia="Times New Roman" w:hAnsi="Times New Roman" w:cs="Times New Roman"/>
          <w:color w:val="538135" w:themeColor="accent6" w:themeShade="BF"/>
          <w:sz w:val="24"/>
          <w:szCs w:val="24"/>
        </w:rPr>
        <w:t>parental education in our analyses.</w:t>
      </w:r>
      <w:r w:rsidR="00CF7978">
        <w:rPr>
          <w:rFonts w:ascii="Times New Roman" w:eastAsia="Times New Roman" w:hAnsi="Times New Roman" w:cs="Times New Roman"/>
          <w:color w:val="538135" w:themeColor="accent6" w:themeShade="BF"/>
          <w:sz w:val="24"/>
          <w:szCs w:val="24"/>
          <w:lang w:eastAsia="en-GB"/>
        </w:rPr>
        <w:t xml:space="preserve"> </w:t>
      </w:r>
      <w:r w:rsidRPr="0047617E">
        <w:rPr>
          <w:rFonts w:ascii="Times New Roman" w:eastAsiaTheme="minorEastAsia" w:hAnsi="Times New Roman" w:cs="Times New Roman"/>
          <w:sz w:val="24"/>
          <w:szCs w:val="24"/>
          <w:lang w:eastAsia="en-GB"/>
        </w:rPr>
        <w:t>Our study had ethical clearance from Scotland ‘A’ MREC committee (Sweeps 1-8) and the NatCen Research Ethics Committee (Sweep 9), and from the local university ethics board at the University of Sussex.</w:t>
      </w:r>
    </w:p>
    <w:p w14:paraId="1B2A8D60" w14:textId="77777777" w:rsidR="007F5D7F" w:rsidRDefault="007F5D7F" w:rsidP="00875F25">
      <w:pPr>
        <w:spacing w:line="480" w:lineRule="auto"/>
        <w:jc w:val="both"/>
        <w:rPr>
          <w:rFonts w:ascii="Times New Roman" w:hAnsi="Times New Roman" w:cs="Times New Roman"/>
          <w:color w:val="FF0000"/>
          <w:sz w:val="24"/>
          <w:szCs w:val="24"/>
        </w:rPr>
      </w:pPr>
    </w:p>
    <w:p w14:paraId="612955D2" w14:textId="6FDD62F7" w:rsidR="00F13E06" w:rsidRPr="00EF2AAE" w:rsidRDefault="00DC4FB1" w:rsidP="00875F25">
      <w:pPr>
        <w:spacing w:line="480" w:lineRule="auto"/>
        <w:jc w:val="both"/>
        <w:rPr>
          <w:rFonts w:ascii="Times New Roman" w:hAnsi="Times New Roman" w:cs="Times New Roman"/>
          <w:i/>
          <w:sz w:val="24"/>
          <w:szCs w:val="24"/>
        </w:rPr>
      </w:pPr>
      <w:r w:rsidRPr="00EF2AAE">
        <w:rPr>
          <w:rFonts w:ascii="Times New Roman" w:hAnsi="Times New Roman" w:cs="Times New Roman"/>
          <w:i/>
          <w:sz w:val="24"/>
          <w:szCs w:val="24"/>
        </w:rPr>
        <w:t>Materials and Procedure</w:t>
      </w:r>
    </w:p>
    <w:p w14:paraId="7750EEAA" w14:textId="248FF951" w:rsidR="000E42F5" w:rsidRDefault="00A176CC" w:rsidP="00875F25">
      <w:pPr>
        <w:spacing w:line="480" w:lineRule="auto"/>
        <w:jc w:val="both"/>
        <w:rPr>
          <w:rFonts w:ascii="Times New Roman" w:hAnsi="Times New Roman" w:cs="Times New Roman"/>
          <w:sz w:val="24"/>
          <w:szCs w:val="24"/>
        </w:rPr>
      </w:pPr>
      <w:r w:rsidRPr="00EF2AAE">
        <w:rPr>
          <w:rFonts w:ascii="Times New Roman" w:hAnsi="Times New Roman" w:cs="Times New Roman"/>
          <w:sz w:val="24"/>
          <w:szCs w:val="24"/>
        </w:rPr>
        <w:t>At each sweep, c</w:t>
      </w:r>
      <w:r w:rsidR="00DC4FB1" w:rsidRPr="00EF2AAE">
        <w:rPr>
          <w:rFonts w:ascii="Times New Roman" w:hAnsi="Times New Roman" w:cs="Times New Roman"/>
          <w:sz w:val="24"/>
          <w:szCs w:val="24"/>
        </w:rPr>
        <w:t xml:space="preserve">hildren were tested in their homes </w:t>
      </w:r>
      <w:r w:rsidR="001C0783" w:rsidRPr="00EF2AAE">
        <w:rPr>
          <w:rFonts w:ascii="Times New Roman" w:hAnsi="Times New Roman" w:cs="Times New Roman"/>
          <w:sz w:val="24"/>
          <w:szCs w:val="24"/>
        </w:rPr>
        <w:t xml:space="preserve">by a GUS researcher </w:t>
      </w:r>
      <w:r w:rsidR="00DC4FB1" w:rsidRPr="00EF2AAE">
        <w:rPr>
          <w:rFonts w:ascii="Times New Roman" w:hAnsi="Times New Roman" w:cs="Times New Roman"/>
          <w:sz w:val="24"/>
          <w:szCs w:val="24"/>
        </w:rPr>
        <w:t>in the pr</w:t>
      </w:r>
      <w:r w:rsidR="00736DB2" w:rsidRPr="00EF2AAE">
        <w:rPr>
          <w:rFonts w:ascii="Times New Roman" w:hAnsi="Times New Roman" w:cs="Times New Roman"/>
          <w:sz w:val="24"/>
          <w:szCs w:val="24"/>
        </w:rPr>
        <w:t xml:space="preserve">esence of a </w:t>
      </w:r>
      <w:r w:rsidR="005E0ABE" w:rsidRPr="00EF2AAE">
        <w:rPr>
          <w:rFonts w:ascii="Times New Roman" w:hAnsi="Times New Roman" w:cs="Times New Roman"/>
          <w:sz w:val="24"/>
          <w:szCs w:val="24"/>
        </w:rPr>
        <w:t>parent or care-giver</w:t>
      </w:r>
      <w:r w:rsidR="00DC4FB1" w:rsidRPr="00EF2AAE">
        <w:rPr>
          <w:rFonts w:ascii="Times New Roman" w:hAnsi="Times New Roman" w:cs="Times New Roman"/>
          <w:sz w:val="24"/>
          <w:szCs w:val="24"/>
        </w:rPr>
        <w:t xml:space="preserve">. </w:t>
      </w:r>
      <w:r w:rsidRPr="00EF2AAE">
        <w:rPr>
          <w:rFonts w:ascii="Times New Roman" w:hAnsi="Times New Roman" w:cs="Times New Roman"/>
          <w:sz w:val="24"/>
          <w:szCs w:val="24"/>
        </w:rPr>
        <w:t>As noted a</w:t>
      </w:r>
      <w:r w:rsidR="004B542D">
        <w:rPr>
          <w:rFonts w:ascii="Times New Roman" w:hAnsi="Times New Roman" w:cs="Times New Roman"/>
          <w:sz w:val="24"/>
          <w:szCs w:val="24"/>
        </w:rPr>
        <w:t xml:space="preserve">bove, testing took place </w:t>
      </w:r>
      <w:r w:rsidR="004B542D" w:rsidRPr="0096001B">
        <w:rPr>
          <w:rFonts w:ascii="Times New Roman" w:hAnsi="Times New Roman" w:cs="Times New Roman"/>
          <w:color w:val="385623" w:themeColor="accent6" w:themeShade="80"/>
          <w:sz w:val="24"/>
          <w:szCs w:val="24"/>
        </w:rPr>
        <w:t>over 11</w:t>
      </w:r>
      <w:r w:rsidRPr="0096001B">
        <w:rPr>
          <w:rFonts w:ascii="Times New Roman" w:hAnsi="Times New Roman" w:cs="Times New Roman"/>
          <w:color w:val="385623" w:themeColor="accent6" w:themeShade="80"/>
          <w:sz w:val="24"/>
          <w:szCs w:val="24"/>
        </w:rPr>
        <w:t xml:space="preserve"> years and t</w:t>
      </w:r>
      <w:r w:rsidR="00DC4FB1" w:rsidRPr="0096001B">
        <w:rPr>
          <w:rFonts w:ascii="Times New Roman" w:hAnsi="Times New Roman" w:cs="Times New Roman"/>
          <w:color w:val="385623" w:themeColor="accent6" w:themeShade="80"/>
          <w:sz w:val="24"/>
          <w:szCs w:val="24"/>
        </w:rPr>
        <w:t xml:space="preserve">he screening </w:t>
      </w:r>
      <w:r w:rsidR="00DC4FB1" w:rsidRPr="00EF2AAE">
        <w:rPr>
          <w:rFonts w:ascii="Times New Roman" w:hAnsi="Times New Roman" w:cs="Times New Roman"/>
          <w:sz w:val="24"/>
          <w:szCs w:val="24"/>
        </w:rPr>
        <w:t xml:space="preserve">for grapheme-colour synaesthesia </w:t>
      </w:r>
      <w:r w:rsidRPr="00EF2AAE">
        <w:rPr>
          <w:rFonts w:ascii="Times New Roman" w:hAnsi="Times New Roman" w:cs="Times New Roman"/>
          <w:sz w:val="24"/>
          <w:szCs w:val="24"/>
        </w:rPr>
        <w:t>was</w:t>
      </w:r>
      <w:r w:rsidR="00DC4FB1" w:rsidRPr="00EF2AAE">
        <w:rPr>
          <w:rFonts w:ascii="Times New Roman" w:hAnsi="Times New Roman" w:cs="Times New Roman"/>
          <w:sz w:val="24"/>
          <w:szCs w:val="24"/>
        </w:rPr>
        <w:t xml:space="preserve"> carried out </w:t>
      </w:r>
      <w:r w:rsidR="001C0783" w:rsidRPr="00EF2AAE">
        <w:rPr>
          <w:rFonts w:ascii="Times New Roman" w:hAnsi="Times New Roman" w:cs="Times New Roman"/>
          <w:sz w:val="24"/>
          <w:szCs w:val="24"/>
        </w:rPr>
        <w:t xml:space="preserve">immediately before the preparation of this paper </w:t>
      </w:r>
      <w:r w:rsidR="00736DB2" w:rsidRPr="00EF2AAE">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{"citationItems":[{"id":"ITEM-1","itemData":{"URL":"https://growingupinscotland.org.uk/using-gus-data/data-documentation/","accessed":{"date-parts":[["2018","9","11"]]},"author":[{"dropping-particle":"","family":"ScotCen Social Research","given":"","non-dropping-particle":"","parse-names":false,"suffix":""}],"id":"ITEM-1","issued":{"date-parts":[["2018"]]},"title":"Data documentation","type":"webpage"},"uris":["http://www.mendeley.com/documents/?uuid=d970b3ad-c8e5-3599-8702-6f83223cdeac","http://www.mendeley.com/documents/?uuid=02e58ab5-8c61-4b5f-ae29-295157663292"]}],"mendeley":{"formattedCitation":"(ScotCen Social Research, 2018)","manualFormatting":"(see ScotCen Social Research, 2018 for full details of data collection)","plainTextFormattedCitation":"(ScotCen Social Research, 2018)","previouslyFormattedCitation":"(ScotCen Social Research, 2018)"},"properties":{"noteIndex":0},"schema":"https://github.com/citation-style-language/schema/raw/master/csl-citation.json"}</w:instrText>
      </w:r>
      <w:r w:rsidR="00736DB2" w:rsidRPr="00EF2AAE">
        <w:rPr>
          <w:rFonts w:ascii="Times New Roman" w:hAnsi="Times New Roman" w:cs="Times New Roman"/>
          <w:sz w:val="24"/>
          <w:szCs w:val="24"/>
        </w:rPr>
        <w:fldChar w:fldCharType="separate"/>
      </w:r>
      <w:r w:rsidR="00736DB2" w:rsidRPr="00EF2AAE">
        <w:rPr>
          <w:rFonts w:ascii="Times New Roman" w:hAnsi="Times New Roman" w:cs="Times New Roman"/>
          <w:noProof/>
          <w:sz w:val="24"/>
          <w:szCs w:val="24"/>
        </w:rPr>
        <w:t>(see ScotCen Social Research, 2018 for full details of data collection)</w:t>
      </w:r>
      <w:r w:rsidR="00736DB2" w:rsidRPr="00EF2AAE">
        <w:rPr>
          <w:rFonts w:ascii="Times New Roman" w:hAnsi="Times New Roman" w:cs="Times New Roman"/>
          <w:sz w:val="24"/>
          <w:szCs w:val="24"/>
        </w:rPr>
        <w:fldChar w:fldCharType="end"/>
      </w:r>
      <w:r w:rsidR="00400749" w:rsidRPr="00EF2AAE">
        <w:rPr>
          <w:rFonts w:ascii="Times New Roman" w:hAnsi="Times New Roman" w:cs="Times New Roman"/>
          <w:sz w:val="24"/>
          <w:szCs w:val="24"/>
        </w:rPr>
        <w:t>.</w:t>
      </w:r>
      <w:r w:rsidR="005E0ABE" w:rsidRPr="00EF2AAE">
        <w:rPr>
          <w:rFonts w:ascii="Times New Roman" w:hAnsi="Times New Roman" w:cs="Times New Roman"/>
          <w:sz w:val="24"/>
          <w:szCs w:val="24"/>
        </w:rPr>
        <w:t xml:space="preserve"> Children completed the following tests</w:t>
      </w:r>
      <w:r w:rsidR="004B542D">
        <w:rPr>
          <w:rFonts w:ascii="Times New Roman" w:hAnsi="Times New Roman" w:cs="Times New Roman"/>
          <w:sz w:val="24"/>
          <w:szCs w:val="24"/>
        </w:rPr>
        <w:t xml:space="preserve"> of interest</w:t>
      </w:r>
      <w:r w:rsidR="005E0ABE" w:rsidRPr="00EF2AAE">
        <w:rPr>
          <w:rFonts w:ascii="Times New Roman" w:hAnsi="Times New Roman" w:cs="Times New Roman"/>
          <w:sz w:val="24"/>
          <w:szCs w:val="24"/>
        </w:rPr>
        <w:t xml:space="preserve">. </w:t>
      </w:r>
    </w:p>
    <w:p w14:paraId="34E39FC4" w14:textId="77777777" w:rsidR="003A5A11" w:rsidRPr="00EF2AAE" w:rsidRDefault="003A5A11" w:rsidP="00875F25">
      <w:pPr>
        <w:spacing w:line="480" w:lineRule="auto"/>
        <w:jc w:val="both"/>
        <w:rPr>
          <w:rFonts w:ascii="Times New Roman" w:hAnsi="Times New Roman" w:cs="Times New Roman"/>
          <w:sz w:val="24"/>
          <w:szCs w:val="24"/>
        </w:rPr>
      </w:pPr>
    </w:p>
    <w:p w14:paraId="1EFD8940" w14:textId="4225FA52" w:rsidR="00F13E06" w:rsidRPr="00EF2AAE" w:rsidRDefault="00F13E06" w:rsidP="00875F25">
      <w:pPr>
        <w:spacing w:line="480" w:lineRule="auto"/>
        <w:jc w:val="both"/>
        <w:rPr>
          <w:rFonts w:ascii="Times New Roman" w:eastAsia="Times New Roman" w:hAnsi="Times New Roman" w:cs="Times New Roman"/>
          <w:i/>
          <w:color w:val="000000"/>
          <w:sz w:val="24"/>
          <w:szCs w:val="24"/>
          <w:lang w:eastAsia="en-GB"/>
        </w:rPr>
      </w:pPr>
      <w:r w:rsidRPr="00EF2AAE">
        <w:rPr>
          <w:rFonts w:ascii="Times New Roman" w:eastAsia="Times New Roman" w:hAnsi="Times New Roman" w:cs="Times New Roman"/>
          <w:i/>
          <w:color w:val="000000"/>
          <w:sz w:val="24"/>
          <w:szCs w:val="24"/>
          <w:lang w:eastAsia="en-GB"/>
        </w:rPr>
        <w:t>Grapheme-colour synaesthesia test</w:t>
      </w:r>
      <w:r w:rsidR="003A5A11">
        <w:rPr>
          <w:rFonts w:ascii="Times New Roman" w:eastAsia="Times New Roman" w:hAnsi="Times New Roman" w:cs="Times New Roman"/>
          <w:i/>
          <w:color w:val="000000"/>
          <w:sz w:val="24"/>
          <w:szCs w:val="24"/>
          <w:lang w:eastAsia="en-GB"/>
        </w:rPr>
        <w:t xml:space="preserve">, </w:t>
      </w:r>
      <w:r w:rsidR="00FC4AE6">
        <w:rPr>
          <w:rFonts w:ascii="Times New Roman" w:eastAsiaTheme="minorEastAsia" w:hAnsi="Times New Roman" w:cs="Times New Roman"/>
          <w:i/>
          <w:sz w:val="24"/>
          <w:szCs w:val="24"/>
        </w:rPr>
        <w:t xml:space="preserve">(Sweep 9, </w:t>
      </w:r>
      <w:r w:rsidR="00FC4AE6" w:rsidRPr="00596F3E">
        <w:rPr>
          <w:rFonts w:ascii="Times New Roman" w:eastAsiaTheme="minorEastAsia" w:hAnsi="Times New Roman" w:cs="Times New Roman"/>
          <w:i/>
          <w:sz w:val="24"/>
          <w:szCs w:val="24"/>
        </w:rPr>
        <w:t>age 1</w:t>
      </w:r>
      <w:r w:rsidR="00256CFF">
        <w:rPr>
          <w:rFonts w:ascii="Times New Roman" w:eastAsiaTheme="minorEastAsia" w:hAnsi="Times New Roman" w:cs="Times New Roman"/>
          <w:i/>
          <w:sz w:val="24"/>
          <w:szCs w:val="24"/>
        </w:rPr>
        <w:t>2</w:t>
      </w:r>
      <w:r w:rsidR="00FC4AE6" w:rsidRPr="00596F3E">
        <w:rPr>
          <w:rFonts w:ascii="Times New Roman" w:eastAsiaTheme="minorEastAsia" w:hAnsi="Times New Roman" w:cs="Times New Roman"/>
          <w:i/>
          <w:sz w:val="24"/>
          <w:szCs w:val="24"/>
        </w:rPr>
        <w:t>-1</w:t>
      </w:r>
      <w:r w:rsidR="00256CFF">
        <w:rPr>
          <w:rFonts w:ascii="Times New Roman" w:eastAsiaTheme="minorEastAsia" w:hAnsi="Times New Roman" w:cs="Times New Roman"/>
          <w:i/>
          <w:sz w:val="24"/>
          <w:szCs w:val="24"/>
        </w:rPr>
        <w:t>3</w:t>
      </w:r>
      <w:r w:rsidR="00FC4AE6" w:rsidRPr="00596F3E">
        <w:rPr>
          <w:rFonts w:ascii="Times New Roman" w:eastAsiaTheme="minorEastAsia" w:hAnsi="Times New Roman" w:cs="Times New Roman"/>
          <w:i/>
          <w:sz w:val="24"/>
          <w:szCs w:val="24"/>
        </w:rPr>
        <w:t xml:space="preserve"> years</w:t>
      </w:r>
      <w:r w:rsidR="00FC4AE6">
        <w:rPr>
          <w:rFonts w:ascii="Times New Roman" w:eastAsiaTheme="minorEastAsia" w:hAnsi="Times New Roman" w:cs="Times New Roman"/>
          <w:i/>
          <w:sz w:val="24"/>
          <w:szCs w:val="24"/>
        </w:rPr>
        <w:t>)</w:t>
      </w:r>
    </w:p>
    <w:p w14:paraId="769FCB06" w14:textId="724A7A7C" w:rsidR="003A5A11" w:rsidRPr="00402B19" w:rsidRDefault="004575AE" w:rsidP="003A5A11">
      <w:pPr>
        <w:shd w:val="clear" w:color="auto" w:fill="FFFFFF"/>
        <w:spacing w:after="0" w:line="480" w:lineRule="auto"/>
        <w:jc w:val="both"/>
        <w:rPr>
          <w:rFonts w:ascii="Times New Roman" w:eastAsia="Times New Roman" w:hAnsi="Times New Roman" w:cs="Times New Roman"/>
          <w:color w:val="000000"/>
          <w:sz w:val="24"/>
          <w:szCs w:val="24"/>
          <w:lang w:eastAsia="en-GB"/>
        </w:rPr>
      </w:pPr>
      <w:r w:rsidRPr="00EF2AAE">
        <w:rPr>
          <w:rFonts w:ascii="Times New Roman" w:eastAsia="Times New Roman" w:hAnsi="Times New Roman" w:cs="Times New Roman"/>
          <w:color w:val="000000"/>
          <w:sz w:val="24"/>
          <w:szCs w:val="24"/>
          <w:lang w:eastAsia="en-GB"/>
        </w:rPr>
        <w:t>Our</w:t>
      </w:r>
      <w:r w:rsidR="00F13E06" w:rsidRPr="00EF2AAE">
        <w:rPr>
          <w:rFonts w:ascii="Times New Roman" w:eastAsia="Times New Roman" w:hAnsi="Times New Roman" w:cs="Times New Roman"/>
          <w:color w:val="000000"/>
          <w:sz w:val="24"/>
          <w:szCs w:val="24"/>
          <w:lang w:eastAsia="en-GB"/>
        </w:rPr>
        <w:t xml:space="preserve"> test</w:t>
      </w:r>
      <w:r w:rsidRPr="00EF2AAE">
        <w:rPr>
          <w:rFonts w:ascii="Times New Roman" w:eastAsia="Times New Roman" w:hAnsi="Times New Roman" w:cs="Times New Roman"/>
          <w:color w:val="000000"/>
          <w:sz w:val="24"/>
          <w:szCs w:val="24"/>
          <w:lang w:eastAsia="en-GB"/>
        </w:rPr>
        <w:t xml:space="preserve"> for grapheme-colour synaesthesia</w:t>
      </w:r>
      <w:r w:rsidR="00F13E06" w:rsidRPr="00EF2AAE">
        <w:rPr>
          <w:rFonts w:ascii="Times New Roman" w:eastAsia="Times New Roman" w:hAnsi="Times New Roman" w:cs="Times New Roman"/>
          <w:color w:val="000000"/>
          <w:sz w:val="24"/>
          <w:szCs w:val="24"/>
          <w:lang w:eastAsia="en-GB"/>
        </w:rPr>
        <w:t xml:space="preserve"> was presented during Sweep 9 </w:t>
      </w:r>
      <w:r w:rsidR="00C84EBB" w:rsidRPr="00EF2AAE">
        <w:rPr>
          <w:rFonts w:ascii="Times New Roman" w:eastAsia="Times New Roman" w:hAnsi="Times New Roman" w:cs="Times New Roman"/>
          <w:color w:val="000000"/>
          <w:sz w:val="24"/>
          <w:szCs w:val="24"/>
          <w:lang w:eastAsia="en-GB"/>
        </w:rPr>
        <w:t xml:space="preserve">of </w:t>
      </w:r>
      <w:r w:rsidR="00F13E06" w:rsidRPr="00EF2AAE">
        <w:rPr>
          <w:rFonts w:ascii="Times New Roman" w:eastAsia="Times New Roman" w:hAnsi="Times New Roman" w:cs="Times New Roman"/>
          <w:color w:val="000000"/>
          <w:sz w:val="24"/>
          <w:szCs w:val="24"/>
          <w:lang w:eastAsia="en-GB"/>
        </w:rPr>
        <w:t xml:space="preserve">data collection </w:t>
      </w:r>
      <w:r w:rsidR="00C84EBB" w:rsidRPr="00EF2AAE">
        <w:rPr>
          <w:rFonts w:ascii="Times New Roman" w:eastAsia="Times New Roman" w:hAnsi="Times New Roman" w:cs="Times New Roman"/>
          <w:color w:val="000000"/>
          <w:sz w:val="24"/>
          <w:szCs w:val="24"/>
          <w:lang w:eastAsia="en-GB"/>
        </w:rPr>
        <w:t>for</w:t>
      </w:r>
      <w:r w:rsidR="00F13E06" w:rsidRPr="00EF2AAE">
        <w:rPr>
          <w:rFonts w:ascii="Times New Roman" w:eastAsia="Times New Roman" w:hAnsi="Times New Roman" w:cs="Times New Roman"/>
          <w:color w:val="000000"/>
          <w:sz w:val="24"/>
          <w:szCs w:val="24"/>
          <w:lang w:eastAsia="en-GB"/>
        </w:rPr>
        <w:t xml:space="preserve"> the GUS project</w:t>
      </w:r>
      <w:r w:rsidRPr="00EF2AAE">
        <w:rPr>
          <w:rFonts w:ascii="Times New Roman" w:eastAsia="Times New Roman" w:hAnsi="Times New Roman" w:cs="Times New Roman"/>
          <w:color w:val="000000"/>
          <w:sz w:val="24"/>
          <w:szCs w:val="24"/>
          <w:lang w:eastAsia="en-GB"/>
        </w:rPr>
        <w:t xml:space="preserve"> (at age </w:t>
      </w:r>
      <w:r w:rsidR="007C749E">
        <w:rPr>
          <w:rFonts w:ascii="Times New Roman" w:hAnsi="Times New Roman" w:cs="Times New Roman"/>
          <w:color w:val="000000" w:themeColor="text1"/>
          <w:sz w:val="24"/>
          <w:szCs w:val="24"/>
        </w:rPr>
        <w:t>~1</w:t>
      </w:r>
      <w:r w:rsidR="00256CFF">
        <w:rPr>
          <w:rFonts w:ascii="Times New Roman" w:hAnsi="Times New Roman" w:cs="Times New Roman"/>
          <w:color w:val="000000" w:themeColor="text1"/>
          <w:sz w:val="24"/>
          <w:szCs w:val="24"/>
        </w:rPr>
        <w:t>2</w:t>
      </w:r>
      <w:r w:rsidR="007C749E">
        <w:rPr>
          <w:rFonts w:ascii="Times New Roman" w:hAnsi="Times New Roman" w:cs="Times New Roman"/>
          <w:color w:val="000000" w:themeColor="text1"/>
          <w:sz w:val="24"/>
          <w:szCs w:val="24"/>
        </w:rPr>
        <w:t>years</w:t>
      </w:r>
      <w:r w:rsidRPr="00EF2AAE">
        <w:rPr>
          <w:rFonts w:ascii="Times New Roman" w:eastAsia="Times New Roman" w:hAnsi="Times New Roman" w:cs="Times New Roman"/>
          <w:color w:val="000000"/>
          <w:sz w:val="24"/>
          <w:szCs w:val="24"/>
          <w:lang w:eastAsia="en-GB"/>
        </w:rPr>
        <w:t xml:space="preserve">). </w:t>
      </w:r>
      <w:r w:rsidR="00B23C01">
        <w:rPr>
          <w:rFonts w:ascii="Times New Roman" w:eastAsia="Times New Roman" w:hAnsi="Times New Roman" w:cs="Times New Roman"/>
          <w:color w:val="000000"/>
          <w:sz w:val="24"/>
          <w:szCs w:val="24"/>
          <w:lang w:eastAsia="en-GB"/>
        </w:rPr>
        <w:t>This</w:t>
      </w:r>
      <w:r w:rsidRPr="00EF2AAE">
        <w:rPr>
          <w:rFonts w:ascii="Times New Roman" w:eastAsia="Times New Roman" w:hAnsi="Times New Roman" w:cs="Times New Roman"/>
          <w:color w:val="000000"/>
          <w:sz w:val="24"/>
          <w:szCs w:val="24"/>
          <w:lang w:eastAsia="en-GB"/>
        </w:rPr>
        <w:t xml:space="preserve"> test </w:t>
      </w:r>
      <w:r w:rsidR="0021417A">
        <w:rPr>
          <w:rFonts w:ascii="Times New Roman" w:eastAsia="Times New Roman" w:hAnsi="Times New Roman" w:cs="Times New Roman"/>
          <w:color w:val="000000"/>
          <w:sz w:val="24"/>
          <w:szCs w:val="24"/>
          <w:lang w:eastAsia="en-GB"/>
        </w:rPr>
        <w:fldChar w:fldCharType="begin" w:fldLock="1"/>
      </w:r>
      <w:r w:rsidR="00AE2AEE">
        <w:rPr>
          <w:rFonts w:ascii="Times New Roman" w:eastAsia="Times New Roman" w:hAnsi="Times New Roman" w:cs="Times New Roman"/>
          <w:color w:val="000000"/>
          <w:sz w:val="24"/>
          <w:szCs w:val="24"/>
          <w:lang w:eastAsia="en-GB"/>
        </w:rPr>
        <w:instrText>ADDIN CSL_CITATION {"citationItems":[{"id":"ITEM-1","itemData":{"author":[{"dropping-particle":"","family":"Simner","given":"J","non-dropping-particle":"","parse-names":false,"suffix":""},{"dropping-particle":"","family":"Hughes","given":"J.A.E.","non-dropping-particle":"","parse-names":false,"suffix":""},{"dropping-particle":"","family":"Carmichael","given":"D.A.","non-dropping-particle":"","parse-names":false,"suffix":""},{"dropping-particle":"","family":"Smees","given":"R.","non-dropping-particle":"","parse-names":false,"suffix":""}],"id":"ITEM-1","issued":{"date-parts":[["0"]]},"title":"The MULTISENSE grapheme-colour diagnostic for adolescents","type":"article-journal"},"uris":["http://www.mendeley.com/documents/?uuid=624d947e-f854-4252-a078-0900aa7a564f","http://www.mendeley.com/documents/?uuid=62a52f71-df89-4973-ba45-a86650498703"]}],"mendeley":{"formattedCitation":"(J Simner, Hughes, Carmichael, &amp; Smees, n.d.)","manualFormatting":"(see Simner, Hughes, Carmichael, &amp; Smees, 2019)","plainTextFormattedCitation":"(J Simner, Hughes, Carmichael, &amp; Smees, n.d.)","previouslyFormattedCitation":"(J Simner, Hughes, Carmichael, &amp; Smees, n.d.)"},"properties":{"noteIndex":0},"schema":"https://github.com/citation-style-language/schema/raw/master/csl-citation.json"}</w:instrText>
      </w:r>
      <w:r w:rsidR="0021417A">
        <w:rPr>
          <w:rFonts w:ascii="Times New Roman" w:eastAsia="Times New Roman" w:hAnsi="Times New Roman" w:cs="Times New Roman"/>
          <w:color w:val="000000"/>
          <w:sz w:val="24"/>
          <w:szCs w:val="24"/>
          <w:lang w:eastAsia="en-GB"/>
        </w:rPr>
        <w:fldChar w:fldCharType="separate"/>
      </w:r>
      <w:r w:rsidR="00B04054">
        <w:rPr>
          <w:rFonts w:ascii="Times New Roman" w:eastAsia="Times New Roman" w:hAnsi="Times New Roman" w:cs="Times New Roman"/>
          <w:noProof/>
          <w:color w:val="000000"/>
          <w:sz w:val="24"/>
          <w:szCs w:val="24"/>
          <w:lang w:eastAsia="en-GB"/>
        </w:rPr>
        <w:t>(</w:t>
      </w:r>
      <w:r w:rsidR="003A5A11">
        <w:rPr>
          <w:rFonts w:ascii="Times New Roman" w:eastAsia="Times New Roman" w:hAnsi="Times New Roman" w:cs="Times New Roman"/>
          <w:noProof/>
          <w:color w:val="000000"/>
          <w:sz w:val="24"/>
          <w:szCs w:val="24"/>
          <w:lang w:eastAsia="en-GB"/>
        </w:rPr>
        <w:t xml:space="preserve">see </w:t>
      </w:r>
      <w:r w:rsidR="0021417A" w:rsidRPr="0021417A">
        <w:rPr>
          <w:rFonts w:ascii="Times New Roman" w:eastAsia="Times New Roman" w:hAnsi="Times New Roman" w:cs="Times New Roman"/>
          <w:noProof/>
          <w:color w:val="000000"/>
          <w:sz w:val="24"/>
          <w:szCs w:val="24"/>
          <w:lang w:eastAsia="en-GB"/>
        </w:rPr>
        <w:t>Simner, Hughes, Carmichael, &amp; Smees, 2019)</w:t>
      </w:r>
      <w:r w:rsidR="0021417A">
        <w:rPr>
          <w:rFonts w:ascii="Times New Roman" w:eastAsia="Times New Roman" w:hAnsi="Times New Roman" w:cs="Times New Roman"/>
          <w:color w:val="000000"/>
          <w:sz w:val="24"/>
          <w:szCs w:val="24"/>
          <w:lang w:eastAsia="en-GB"/>
        </w:rPr>
        <w:fldChar w:fldCharType="end"/>
      </w:r>
      <w:r w:rsidR="00EE7E06">
        <w:rPr>
          <w:rFonts w:ascii="Times New Roman" w:eastAsia="Times New Roman" w:hAnsi="Times New Roman" w:cs="Times New Roman"/>
          <w:color w:val="000000"/>
          <w:sz w:val="24"/>
          <w:szCs w:val="24"/>
          <w:lang w:eastAsia="en-GB"/>
        </w:rPr>
        <w:t xml:space="preserve"> </w:t>
      </w:r>
      <w:r w:rsidRPr="00EF2AAE">
        <w:rPr>
          <w:rFonts w:ascii="Times New Roman" w:eastAsia="Times New Roman" w:hAnsi="Times New Roman" w:cs="Times New Roman"/>
          <w:color w:val="000000"/>
          <w:sz w:val="24"/>
          <w:szCs w:val="24"/>
          <w:lang w:eastAsia="en-GB"/>
        </w:rPr>
        <w:t>comprises</w:t>
      </w:r>
      <w:r w:rsidR="00F13E06" w:rsidRPr="00EF2AAE">
        <w:rPr>
          <w:rFonts w:ascii="Times New Roman" w:eastAsia="Times New Roman" w:hAnsi="Times New Roman" w:cs="Times New Roman"/>
          <w:color w:val="000000"/>
          <w:sz w:val="24"/>
          <w:szCs w:val="24"/>
          <w:lang w:eastAsia="en-GB"/>
        </w:rPr>
        <w:t xml:space="preserve"> two presentations</w:t>
      </w:r>
      <w:r w:rsidR="005E0ABE" w:rsidRPr="00EF2AAE">
        <w:rPr>
          <w:rFonts w:ascii="Times New Roman" w:eastAsia="Times New Roman" w:hAnsi="Times New Roman" w:cs="Times New Roman"/>
          <w:color w:val="000000"/>
          <w:sz w:val="24"/>
          <w:szCs w:val="24"/>
          <w:lang w:eastAsia="en-GB"/>
        </w:rPr>
        <w:t xml:space="preserve"> of materials</w:t>
      </w:r>
      <w:r w:rsidR="00F13E06" w:rsidRPr="00EF2AAE">
        <w:rPr>
          <w:rFonts w:ascii="Times New Roman" w:eastAsia="Times New Roman" w:hAnsi="Times New Roman" w:cs="Times New Roman"/>
          <w:color w:val="000000"/>
          <w:sz w:val="24"/>
          <w:szCs w:val="24"/>
          <w:lang w:eastAsia="en-GB"/>
        </w:rPr>
        <w:t xml:space="preserve">, given approximately </w:t>
      </w:r>
      <w:r w:rsidR="00EE5941">
        <w:rPr>
          <w:rFonts w:ascii="Times New Roman" w:eastAsia="Times New Roman" w:hAnsi="Times New Roman" w:cs="Times New Roman"/>
          <w:color w:val="000000"/>
          <w:sz w:val="24"/>
          <w:szCs w:val="24"/>
          <w:lang w:eastAsia="en-GB"/>
        </w:rPr>
        <w:t>20</w:t>
      </w:r>
      <w:r w:rsidR="00F13E06" w:rsidRPr="00EF2AAE">
        <w:rPr>
          <w:rFonts w:ascii="Times New Roman" w:eastAsia="Times New Roman" w:hAnsi="Times New Roman" w:cs="Times New Roman"/>
          <w:color w:val="000000"/>
          <w:sz w:val="24"/>
          <w:szCs w:val="24"/>
          <w:lang w:eastAsia="en-GB"/>
        </w:rPr>
        <w:t xml:space="preserve"> </w:t>
      </w:r>
      <w:r w:rsidRPr="00EF2AAE">
        <w:rPr>
          <w:rFonts w:ascii="Times New Roman" w:eastAsia="Times New Roman" w:hAnsi="Times New Roman" w:cs="Times New Roman"/>
          <w:color w:val="000000"/>
          <w:sz w:val="24"/>
          <w:szCs w:val="24"/>
          <w:lang w:eastAsia="en-GB"/>
        </w:rPr>
        <w:t xml:space="preserve">minutes </w:t>
      </w:r>
      <w:r w:rsidR="00F13E06" w:rsidRPr="00EF2AAE">
        <w:rPr>
          <w:rFonts w:ascii="Times New Roman" w:eastAsia="Times New Roman" w:hAnsi="Times New Roman" w:cs="Times New Roman"/>
          <w:color w:val="000000"/>
          <w:sz w:val="24"/>
          <w:szCs w:val="24"/>
          <w:lang w:eastAsia="en-GB"/>
        </w:rPr>
        <w:t xml:space="preserve">apart during </w:t>
      </w:r>
      <w:r w:rsidR="005E0ABE" w:rsidRPr="00EF2AAE">
        <w:rPr>
          <w:rFonts w:ascii="Times New Roman" w:eastAsia="Times New Roman" w:hAnsi="Times New Roman" w:cs="Times New Roman"/>
          <w:color w:val="000000"/>
          <w:sz w:val="24"/>
          <w:szCs w:val="24"/>
          <w:lang w:eastAsia="en-GB"/>
        </w:rPr>
        <w:t>a single</w:t>
      </w:r>
      <w:r w:rsidR="00F13E06" w:rsidRPr="00EF2AAE">
        <w:rPr>
          <w:rFonts w:ascii="Times New Roman" w:eastAsia="Times New Roman" w:hAnsi="Times New Roman" w:cs="Times New Roman"/>
          <w:color w:val="000000"/>
          <w:sz w:val="24"/>
          <w:szCs w:val="24"/>
          <w:lang w:eastAsia="en-GB"/>
        </w:rPr>
        <w:t xml:space="preserve"> testing session. At each presentation children were </w:t>
      </w:r>
      <w:r w:rsidR="005E0ABE" w:rsidRPr="00EF2AAE">
        <w:rPr>
          <w:rFonts w:ascii="Times New Roman" w:eastAsia="Times New Roman" w:hAnsi="Times New Roman" w:cs="Times New Roman"/>
          <w:color w:val="000000"/>
          <w:sz w:val="24"/>
          <w:szCs w:val="24"/>
          <w:lang w:eastAsia="en-GB"/>
        </w:rPr>
        <w:t>given</w:t>
      </w:r>
      <w:r w:rsidR="00FF6C7F" w:rsidRPr="00EF2AAE">
        <w:rPr>
          <w:rFonts w:ascii="Times New Roman" w:eastAsia="Times New Roman" w:hAnsi="Times New Roman" w:cs="Times New Roman"/>
          <w:color w:val="000000"/>
          <w:sz w:val="24"/>
          <w:szCs w:val="24"/>
          <w:lang w:eastAsia="en-GB"/>
        </w:rPr>
        <w:t xml:space="preserve"> an A4 </w:t>
      </w:r>
      <w:r w:rsidR="00F13E06" w:rsidRPr="00EF2AAE">
        <w:rPr>
          <w:rFonts w:ascii="Times New Roman" w:eastAsia="Times New Roman" w:hAnsi="Times New Roman" w:cs="Times New Roman"/>
          <w:color w:val="000000"/>
          <w:sz w:val="24"/>
          <w:szCs w:val="24"/>
          <w:lang w:eastAsia="en-GB"/>
        </w:rPr>
        <w:t>sheet</w:t>
      </w:r>
      <w:r w:rsidRPr="00EF2AAE">
        <w:rPr>
          <w:rFonts w:ascii="Times New Roman" w:eastAsia="Times New Roman" w:hAnsi="Times New Roman" w:cs="Times New Roman"/>
          <w:color w:val="000000"/>
          <w:sz w:val="24"/>
          <w:szCs w:val="24"/>
          <w:lang w:eastAsia="en-GB"/>
        </w:rPr>
        <w:t xml:space="preserve"> of paper</w:t>
      </w:r>
      <w:r w:rsidR="00F13E06" w:rsidRPr="00EF2AAE">
        <w:rPr>
          <w:rFonts w:ascii="Times New Roman" w:eastAsia="Times New Roman" w:hAnsi="Times New Roman" w:cs="Times New Roman"/>
          <w:color w:val="000000"/>
          <w:sz w:val="24"/>
          <w:szCs w:val="24"/>
          <w:lang w:eastAsia="en-GB"/>
        </w:rPr>
        <w:t xml:space="preserve"> </w:t>
      </w:r>
      <w:r w:rsidRPr="00EF2AAE">
        <w:rPr>
          <w:rFonts w:ascii="Times New Roman" w:eastAsia="Times New Roman" w:hAnsi="Times New Roman" w:cs="Times New Roman"/>
          <w:color w:val="000000"/>
          <w:sz w:val="24"/>
          <w:szCs w:val="24"/>
          <w:lang w:eastAsia="en-GB"/>
        </w:rPr>
        <w:t>showing</w:t>
      </w:r>
      <w:r w:rsidR="00F13E06" w:rsidRPr="00EF2AAE">
        <w:rPr>
          <w:rFonts w:ascii="Times New Roman" w:eastAsia="Times New Roman" w:hAnsi="Times New Roman" w:cs="Times New Roman"/>
          <w:color w:val="000000"/>
          <w:sz w:val="24"/>
          <w:szCs w:val="24"/>
          <w:lang w:eastAsia="en-GB"/>
        </w:rPr>
        <w:t xml:space="preserve"> 36 graphemes </w:t>
      </w:r>
      <w:r w:rsidR="005E0ABE" w:rsidRPr="00EF2AAE">
        <w:rPr>
          <w:rFonts w:ascii="Times New Roman" w:eastAsia="Times New Roman" w:hAnsi="Times New Roman" w:cs="Times New Roman"/>
          <w:color w:val="000000"/>
          <w:sz w:val="24"/>
          <w:szCs w:val="24"/>
          <w:lang w:eastAsia="en-GB"/>
        </w:rPr>
        <w:t>(A-Z, 0-9)</w:t>
      </w:r>
      <w:r w:rsidRPr="00EF2AAE">
        <w:rPr>
          <w:rFonts w:ascii="Times New Roman" w:eastAsia="Times New Roman" w:hAnsi="Times New Roman" w:cs="Times New Roman"/>
          <w:color w:val="000000"/>
          <w:sz w:val="24"/>
          <w:szCs w:val="24"/>
          <w:lang w:eastAsia="en-GB"/>
        </w:rPr>
        <w:t>. Graphemes were placed one per line, in the left hand margin</w:t>
      </w:r>
      <w:r w:rsidR="003A5A11">
        <w:rPr>
          <w:rFonts w:ascii="Times New Roman" w:eastAsia="Times New Roman" w:hAnsi="Times New Roman" w:cs="Times New Roman"/>
          <w:color w:val="000000"/>
          <w:sz w:val="24"/>
          <w:szCs w:val="24"/>
          <w:lang w:eastAsia="en-GB"/>
        </w:rPr>
        <w:t xml:space="preserve"> in a random</w:t>
      </w:r>
      <w:r w:rsidR="004B542D">
        <w:rPr>
          <w:rFonts w:ascii="Times New Roman" w:eastAsia="Times New Roman" w:hAnsi="Times New Roman" w:cs="Times New Roman"/>
          <w:color w:val="000000"/>
          <w:sz w:val="24"/>
          <w:szCs w:val="24"/>
          <w:lang w:eastAsia="en-GB"/>
        </w:rPr>
        <w:t>ly</w:t>
      </w:r>
      <w:r w:rsidR="003A5A11">
        <w:rPr>
          <w:rFonts w:ascii="Times New Roman" w:eastAsia="Times New Roman" w:hAnsi="Times New Roman" w:cs="Times New Roman"/>
          <w:color w:val="000000"/>
          <w:sz w:val="24"/>
          <w:szCs w:val="24"/>
          <w:lang w:eastAsia="en-GB"/>
        </w:rPr>
        <w:t xml:space="preserve"> order</w:t>
      </w:r>
      <w:r w:rsidR="004B542D">
        <w:rPr>
          <w:rFonts w:ascii="Times New Roman" w:eastAsia="Times New Roman" w:hAnsi="Times New Roman" w:cs="Times New Roman"/>
          <w:color w:val="000000"/>
          <w:sz w:val="24"/>
          <w:szCs w:val="24"/>
          <w:lang w:eastAsia="en-GB"/>
        </w:rPr>
        <w:t>ed list</w:t>
      </w:r>
      <w:r w:rsidR="003A5A11">
        <w:rPr>
          <w:rFonts w:ascii="Times New Roman" w:eastAsia="Times New Roman" w:hAnsi="Times New Roman" w:cs="Times New Roman"/>
          <w:color w:val="000000"/>
          <w:sz w:val="24"/>
          <w:szCs w:val="24"/>
          <w:lang w:eastAsia="en-GB"/>
        </w:rPr>
        <w:t xml:space="preserve"> (each child saw o</w:t>
      </w:r>
      <w:r w:rsidR="003A5A11" w:rsidRPr="00EF2AAE">
        <w:rPr>
          <w:rFonts w:ascii="Times New Roman" w:eastAsia="Times New Roman" w:hAnsi="Times New Roman" w:cs="Times New Roman"/>
          <w:color w:val="000000"/>
          <w:sz w:val="24"/>
          <w:szCs w:val="24"/>
          <w:lang w:eastAsia="en-GB"/>
        </w:rPr>
        <w:t>ne of five possible randomi</w:t>
      </w:r>
      <w:r w:rsidR="003A5A11">
        <w:rPr>
          <w:rFonts w:ascii="Times New Roman" w:eastAsia="Times New Roman" w:hAnsi="Times New Roman" w:cs="Times New Roman"/>
          <w:color w:val="000000"/>
          <w:sz w:val="24"/>
          <w:szCs w:val="24"/>
          <w:lang w:eastAsia="en-GB"/>
        </w:rPr>
        <w:t>sations)</w:t>
      </w:r>
      <w:r w:rsidRPr="00EF2AAE">
        <w:rPr>
          <w:rFonts w:ascii="Times New Roman" w:eastAsia="Times New Roman" w:hAnsi="Times New Roman" w:cs="Times New Roman"/>
          <w:color w:val="000000"/>
          <w:sz w:val="24"/>
          <w:szCs w:val="24"/>
          <w:lang w:eastAsia="en-GB"/>
        </w:rPr>
        <w:t>. A</w:t>
      </w:r>
      <w:r w:rsidR="00F13E06" w:rsidRPr="00EF2AAE">
        <w:rPr>
          <w:rFonts w:ascii="Times New Roman" w:eastAsia="Times New Roman" w:hAnsi="Times New Roman" w:cs="Times New Roman"/>
          <w:color w:val="000000"/>
          <w:sz w:val="24"/>
          <w:szCs w:val="24"/>
          <w:lang w:eastAsia="en-GB"/>
        </w:rPr>
        <w:t xml:space="preserve">longside </w:t>
      </w:r>
      <w:r w:rsidRPr="00EF2AAE">
        <w:rPr>
          <w:rFonts w:ascii="Times New Roman" w:eastAsia="Times New Roman" w:hAnsi="Times New Roman" w:cs="Times New Roman"/>
          <w:color w:val="000000"/>
          <w:sz w:val="24"/>
          <w:szCs w:val="24"/>
          <w:lang w:eastAsia="en-GB"/>
        </w:rPr>
        <w:t xml:space="preserve">each grapheme was a row of </w:t>
      </w:r>
      <w:r w:rsidR="00F24C4D" w:rsidRPr="00EF2AAE">
        <w:rPr>
          <w:rFonts w:ascii="Times New Roman" w:eastAsia="Times New Roman" w:hAnsi="Times New Roman" w:cs="Times New Roman"/>
          <w:color w:val="000000"/>
          <w:sz w:val="24"/>
          <w:szCs w:val="24"/>
          <w:lang w:eastAsia="en-GB"/>
        </w:rPr>
        <w:t xml:space="preserve">13 </w:t>
      </w:r>
      <w:r w:rsidRPr="00EF2AAE">
        <w:rPr>
          <w:rFonts w:ascii="Times New Roman" w:eastAsia="Times New Roman" w:hAnsi="Times New Roman" w:cs="Times New Roman"/>
          <w:color w:val="000000"/>
          <w:sz w:val="24"/>
          <w:szCs w:val="24"/>
          <w:lang w:eastAsia="en-GB"/>
        </w:rPr>
        <w:t>small colour patches (</w:t>
      </w:r>
      <w:r w:rsidR="002B6909" w:rsidRPr="00EF2AAE">
        <w:rPr>
          <w:rFonts w:ascii="Times New Roman" w:eastAsia="Times New Roman" w:hAnsi="Times New Roman" w:cs="Times New Roman"/>
          <w:color w:val="000000"/>
          <w:sz w:val="24"/>
          <w:szCs w:val="24"/>
          <w:lang w:eastAsia="en-GB"/>
        </w:rPr>
        <w:t>0.4</w:t>
      </w:r>
      <w:r w:rsidRPr="00EF2AAE">
        <w:rPr>
          <w:rFonts w:ascii="Times New Roman" w:eastAsia="Times New Roman" w:hAnsi="Times New Roman" w:cs="Times New Roman"/>
          <w:color w:val="000000"/>
          <w:sz w:val="24"/>
          <w:szCs w:val="24"/>
          <w:lang w:eastAsia="en-GB"/>
        </w:rPr>
        <w:t xml:space="preserve"> x </w:t>
      </w:r>
      <w:r w:rsidR="002B6909" w:rsidRPr="00EF2AAE">
        <w:rPr>
          <w:rFonts w:ascii="Times New Roman" w:eastAsia="Times New Roman" w:hAnsi="Times New Roman" w:cs="Times New Roman"/>
          <w:color w:val="000000"/>
          <w:sz w:val="24"/>
          <w:szCs w:val="24"/>
          <w:lang w:eastAsia="en-GB"/>
        </w:rPr>
        <w:t>0.4</w:t>
      </w:r>
      <w:r w:rsidRPr="00EF2AAE">
        <w:rPr>
          <w:rFonts w:ascii="Times New Roman" w:eastAsia="Times New Roman" w:hAnsi="Times New Roman" w:cs="Times New Roman"/>
          <w:color w:val="000000"/>
          <w:sz w:val="24"/>
          <w:szCs w:val="24"/>
          <w:lang w:eastAsia="en-GB"/>
        </w:rPr>
        <w:t xml:space="preserve"> cm</w:t>
      </w:r>
      <w:r w:rsidR="008C1F43" w:rsidRPr="00EF2AAE">
        <w:rPr>
          <w:rFonts w:ascii="Times New Roman" w:eastAsia="Times New Roman" w:hAnsi="Times New Roman" w:cs="Times New Roman"/>
          <w:color w:val="000000"/>
          <w:sz w:val="24"/>
          <w:szCs w:val="24"/>
          <w:lang w:eastAsia="en-GB"/>
        </w:rPr>
        <w:t xml:space="preserve">, </w:t>
      </w:r>
      <w:r w:rsidR="00FF6C7F" w:rsidRPr="00EF2AAE">
        <w:rPr>
          <w:rFonts w:ascii="Times New Roman" w:eastAsia="Times New Roman" w:hAnsi="Times New Roman" w:cs="Times New Roman"/>
          <w:color w:val="000000"/>
          <w:sz w:val="24"/>
          <w:szCs w:val="24"/>
          <w:lang w:eastAsia="en-GB"/>
        </w:rPr>
        <w:t>against</w:t>
      </w:r>
      <w:r w:rsidR="008C1F43" w:rsidRPr="00EF2AAE">
        <w:rPr>
          <w:rFonts w:ascii="Times New Roman" w:eastAsia="Times New Roman" w:hAnsi="Times New Roman" w:cs="Times New Roman"/>
          <w:color w:val="000000"/>
          <w:sz w:val="24"/>
          <w:szCs w:val="24"/>
          <w:lang w:eastAsia="en-GB"/>
        </w:rPr>
        <w:t xml:space="preserve"> a grey background, RGB value 123 123 123</w:t>
      </w:r>
      <w:r w:rsidRPr="00EF2AAE">
        <w:rPr>
          <w:rFonts w:ascii="Times New Roman" w:eastAsia="Times New Roman" w:hAnsi="Times New Roman" w:cs="Times New Roman"/>
          <w:color w:val="000000"/>
          <w:sz w:val="24"/>
          <w:szCs w:val="24"/>
          <w:lang w:eastAsia="en-GB"/>
        </w:rPr>
        <w:t xml:space="preserve">). These </w:t>
      </w:r>
      <w:r w:rsidR="00F24C4D" w:rsidRPr="00EF2AAE">
        <w:rPr>
          <w:rFonts w:ascii="Times New Roman" w:eastAsia="Times New Roman" w:hAnsi="Times New Roman" w:cs="Times New Roman"/>
          <w:color w:val="000000"/>
          <w:sz w:val="24"/>
          <w:szCs w:val="24"/>
          <w:lang w:eastAsia="en-GB"/>
        </w:rPr>
        <w:t xml:space="preserve">13 colours </w:t>
      </w:r>
      <w:r w:rsidR="00FF6C7F" w:rsidRPr="00EF2AAE">
        <w:rPr>
          <w:rFonts w:ascii="Times New Roman" w:eastAsia="Times New Roman" w:hAnsi="Times New Roman" w:cs="Times New Roman"/>
          <w:color w:val="000000"/>
          <w:sz w:val="24"/>
          <w:szCs w:val="24"/>
          <w:lang w:eastAsia="en-GB"/>
        </w:rPr>
        <w:t xml:space="preserve">were </w:t>
      </w:r>
      <w:r w:rsidRPr="00EF2AAE">
        <w:rPr>
          <w:rFonts w:ascii="Times New Roman" w:eastAsia="Times New Roman" w:hAnsi="Times New Roman" w:cs="Times New Roman"/>
          <w:color w:val="000000"/>
          <w:sz w:val="24"/>
          <w:szCs w:val="24"/>
          <w:lang w:eastAsia="en-GB"/>
        </w:rPr>
        <w:t xml:space="preserve">the </w:t>
      </w:r>
      <w:r w:rsidR="00A44B85" w:rsidRPr="00EF2AAE">
        <w:rPr>
          <w:rFonts w:ascii="Times New Roman" w:eastAsia="Times New Roman" w:hAnsi="Times New Roman" w:cs="Times New Roman"/>
          <w:color w:val="000000"/>
          <w:sz w:val="24"/>
          <w:szCs w:val="24"/>
          <w:lang w:eastAsia="en-GB"/>
        </w:rPr>
        <w:t>eight</w:t>
      </w:r>
      <w:r w:rsidR="00F13E06" w:rsidRPr="00EF2AAE">
        <w:rPr>
          <w:rFonts w:ascii="Times New Roman" w:eastAsia="Times New Roman" w:hAnsi="Times New Roman" w:cs="Times New Roman"/>
          <w:color w:val="000000"/>
          <w:sz w:val="24"/>
          <w:szCs w:val="24"/>
          <w:lang w:eastAsia="en-GB"/>
        </w:rPr>
        <w:t xml:space="preserve"> basic colour </w:t>
      </w:r>
      <w:r w:rsidR="00FF6C7F" w:rsidRPr="00EF2AAE">
        <w:rPr>
          <w:rFonts w:ascii="Times New Roman" w:eastAsia="Times New Roman" w:hAnsi="Times New Roman" w:cs="Times New Roman"/>
          <w:color w:val="000000"/>
          <w:sz w:val="24"/>
          <w:szCs w:val="24"/>
          <w:lang w:eastAsia="en-GB"/>
        </w:rPr>
        <w:t>categories of English</w:t>
      </w:r>
      <w:r w:rsidR="00A44B85" w:rsidRPr="00EF2AAE">
        <w:rPr>
          <w:rFonts w:ascii="Times New Roman" w:eastAsia="Times New Roman" w:hAnsi="Times New Roman" w:cs="Times New Roman"/>
          <w:color w:val="000000"/>
          <w:sz w:val="24"/>
          <w:szCs w:val="24"/>
          <w:lang w:eastAsia="en-GB"/>
        </w:rPr>
        <w:t xml:space="preserve"> </w:t>
      </w:r>
      <w:r w:rsidR="00F13E06" w:rsidRPr="00EF2AAE">
        <w:rPr>
          <w:rFonts w:ascii="Times New Roman" w:eastAsia="Times New Roman" w:hAnsi="Times New Roman" w:cs="Times New Roman"/>
          <w:color w:val="000000"/>
          <w:sz w:val="24"/>
          <w:szCs w:val="24"/>
          <w:lang w:eastAsia="en-GB"/>
        </w:rPr>
        <w:t>(</w:t>
      </w:r>
      <w:r w:rsidR="00A44B85" w:rsidRPr="00EF2AAE">
        <w:rPr>
          <w:rFonts w:ascii="Times New Roman" w:eastAsia="Times New Roman" w:hAnsi="Times New Roman" w:cs="Times New Roman"/>
          <w:color w:val="000000"/>
          <w:sz w:val="24"/>
          <w:szCs w:val="24"/>
          <w:lang w:eastAsia="en-GB"/>
        </w:rPr>
        <w:t xml:space="preserve">red, </w:t>
      </w:r>
      <w:r w:rsidR="00F13E06" w:rsidRPr="00EF2AAE">
        <w:rPr>
          <w:rFonts w:ascii="Times New Roman" w:hAnsi="Times New Roman" w:cs="Times New Roman"/>
          <w:sz w:val="24"/>
          <w:szCs w:val="24"/>
        </w:rPr>
        <w:t xml:space="preserve">blue, green, </w:t>
      </w:r>
      <w:r w:rsidR="00A44B85" w:rsidRPr="00EF2AAE">
        <w:rPr>
          <w:rFonts w:ascii="Times New Roman" w:hAnsi="Times New Roman" w:cs="Times New Roman"/>
          <w:sz w:val="24"/>
          <w:szCs w:val="24"/>
        </w:rPr>
        <w:t>yellow</w:t>
      </w:r>
      <w:r w:rsidR="00F13E06" w:rsidRPr="00EF2AAE">
        <w:rPr>
          <w:rFonts w:ascii="Times New Roman" w:hAnsi="Times New Roman" w:cs="Times New Roman"/>
          <w:sz w:val="24"/>
          <w:szCs w:val="24"/>
        </w:rPr>
        <w:t xml:space="preserve">, pink, purple, orange, </w:t>
      </w:r>
      <w:r w:rsidR="00A44B85" w:rsidRPr="00EF2AAE">
        <w:rPr>
          <w:rFonts w:ascii="Times New Roman" w:hAnsi="Times New Roman" w:cs="Times New Roman"/>
          <w:sz w:val="24"/>
          <w:szCs w:val="24"/>
        </w:rPr>
        <w:t>brown</w:t>
      </w:r>
      <w:r w:rsidR="00245B1F">
        <w:rPr>
          <w:rFonts w:ascii="Times New Roman" w:hAnsi="Times New Roman" w:cs="Times New Roman"/>
          <w:sz w:val="24"/>
          <w:szCs w:val="24"/>
        </w:rPr>
        <w:t xml:space="preserve">) </w:t>
      </w:r>
      <w:r w:rsidR="008D1BB4" w:rsidRPr="00EF2AAE">
        <w:rPr>
          <w:rFonts w:ascii="Times New Roman" w:hAnsi="Times New Roman" w:cs="Times New Roman"/>
          <w:sz w:val="24"/>
          <w:szCs w:val="24"/>
        </w:rPr>
        <w:t xml:space="preserve">along with </w:t>
      </w:r>
      <w:r w:rsidR="00A44B85" w:rsidRPr="00EF2AAE">
        <w:rPr>
          <w:rFonts w:ascii="Times New Roman" w:hAnsi="Times New Roman" w:cs="Times New Roman"/>
          <w:sz w:val="24"/>
          <w:szCs w:val="24"/>
        </w:rPr>
        <w:t>black, white, and grey</w:t>
      </w:r>
      <w:r w:rsidR="00FF6C7F" w:rsidRPr="00EF2AAE">
        <w:rPr>
          <w:rFonts w:ascii="Times New Roman" w:hAnsi="Times New Roman" w:cs="Times New Roman"/>
          <w:sz w:val="24"/>
          <w:szCs w:val="24"/>
        </w:rPr>
        <w:t>.</w:t>
      </w:r>
      <w:r w:rsidR="00F13E06" w:rsidRPr="00EF2AAE">
        <w:rPr>
          <w:rFonts w:ascii="Times New Roman" w:eastAsia="Times New Roman" w:hAnsi="Times New Roman" w:cs="Times New Roman"/>
          <w:color w:val="000000"/>
          <w:sz w:val="24"/>
          <w:szCs w:val="24"/>
          <w:lang w:eastAsia="en-GB"/>
        </w:rPr>
        <w:t xml:space="preserve"> </w:t>
      </w:r>
      <w:r w:rsidR="003A5A11">
        <w:rPr>
          <w:rFonts w:ascii="Times New Roman" w:eastAsia="Times New Roman" w:hAnsi="Times New Roman" w:cs="Times New Roman"/>
          <w:color w:val="000000"/>
          <w:sz w:val="24"/>
          <w:szCs w:val="24"/>
          <w:lang w:eastAsia="en-GB"/>
        </w:rPr>
        <w:t xml:space="preserve">The order of these 13 colours was randomised from line to line. </w:t>
      </w:r>
      <w:r w:rsidR="00850B33">
        <w:rPr>
          <w:rFonts w:ascii="Times New Roman" w:eastAsia="Times New Roman" w:hAnsi="Times New Roman" w:cs="Times New Roman"/>
          <w:color w:val="000000"/>
          <w:sz w:val="24"/>
          <w:szCs w:val="24"/>
          <w:lang w:eastAsia="en-GB"/>
        </w:rPr>
        <w:t>We used p</w:t>
      </w:r>
      <w:r w:rsidR="00245B1F">
        <w:rPr>
          <w:rFonts w:ascii="Times New Roman" w:eastAsia="Times New Roman" w:hAnsi="Times New Roman" w:cs="Times New Roman"/>
          <w:color w:val="000000"/>
          <w:sz w:val="24"/>
          <w:szCs w:val="24"/>
          <w:lang w:eastAsia="en-GB"/>
        </w:rPr>
        <w:t xml:space="preserve">rototypical </w:t>
      </w:r>
      <w:r w:rsidR="00B04054">
        <w:rPr>
          <w:rFonts w:ascii="Times New Roman" w:eastAsia="Times New Roman" w:hAnsi="Times New Roman" w:cs="Times New Roman"/>
          <w:color w:val="000000"/>
          <w:sz w:val="24"/>
          <w:szCs w:val="24"/>
          <w:lang w:eastAsia="en-GB"/>
        </w:rPr>
        <w:t>exemplars</w:t>
      </w:r>
      <w:r w:rsidR="00245B1F">
        <w:rPr>
          <w:rFonts w:ascii="Times New Roman" w:eastAsia="Times New Roman" w:hAnsi="Times New Roman" w:cs="Times New Roman"/>
          <w:color w:val="000000"/>
          <w:sz w:val="24"/>
          <w:szCs w:val="24"/>
          <w:lang w:eastAsia="en-GB"/>
        </w:rPr>
        <w:t xml:space="preserve"> </w:t>
      </w:r>
      <w:r w:rsidR="00127DA3">
        <w:rPr>
          <w:rFonts w:ascii="Times New Roman" w:eastAsia="Times New Roman" w:hAnsi="Times New Roman" w:cs="Times New Roman"/>
          <w:color w:val="000000"/>
          <w:sz w:val="24"/>
          <w:szCs w:val="24"/>
          <w:lang w:eastAsia="en-GB"/>
        </w:rPr>
        <w:t xml:space="preserve">of each colour in RGB </w:t>
      </w:r>
      <w:r w:rsidR="00245B1F">
        <w:rPr>
          <w:rFonts w:ascii="Times New Roman" w:eastAsia="Times New Roman" w:hAnsi="Times New Roman" w:cs="Times New Roman"/>
          <w:color w:val="000000"/>
          <w:sz w:val="24"/>
          <w:szCs w:val="24"/>
          <w:lang w:eastAsia="en-GB"/>
        </w:rPr>
        <w:t xml:space="preserve">taken from </w:t>
      </w:r>
      <w:r w:rsidR="00127DA3">
        <w:rPr>
          <w:rFonts w:ascii="Times New Roman" w:eastAsia="Times New Roman" w:hAnsi="Times New Roman" w:cs="Times New Roman"/>
          <w:color w:val="000000"/>
          <w:sz w:val="24"/>
          <w:szCs w:val="24"/>
          <w:lang w:eastAsia="en-GB"/>
        </w:rPr>
        <w:fldChar w:fldCharType="begin" w:fldLock="1"/>
      </w:r>
      <w:r w:rsidR="00AE2AEE">
        <w:rPr>
          <w:rFonts w:ascii="Times New Roman" w:eastAsia="Times New Roman" w:hAnsi="Times New Roman" w:cs="Times New Roman"/>
          <w:color w:val="000000"/>
          <w:sz w:val="24"/>
          <w:szCs w:val="24"/>
          <w:lang w:eastAsia="en-GB"/>
        </w:rPr>
        <w:instrText>ADDIN CSL_CITATION {"citationItems":[{"id":"ITEM-1","itemData":{"ISBN":"9780520076358","abstract":"The authors have written a new preface &amp; Luisa Maffi has compiled an updated bibliography for the pbk. printing. \"1st paperback printing 1991.\"","author":[{"dropping-particle":"","family":"Berlin","given":"Brent.","non-dropping-particle":"","parse-names":false,"suffix":""},{"dropping-particle":"","family":"Kay","given":"Paul","non-dropping-particle":"","parse-names":false,"suffix":""}],"id":"ITEM-1","issued":{"date-parts":[["1969"]]},"number-of-pages":"196","publisher":"University of California Press","title":"Basic color terms : their universality and evolution","type":"book"},"uris":["http://www.mendeley.com/documents/?uuid=c3b439b6-f369-3862-83bd-647b3a226787"]}],"mendeley":{"formattedCitation":"(Berlin &amp; Kay, 1969)","manualFormatting":"Berlin and Kay (1969","plainTextFormattedCitation":"(Berlin &amp; Kay, 1969)","previouslyFormattedCitation":"(Berlin &amp; Kay, 1969)"},"properties":{"noteIndex":0},"schema":"https://github.com/citation-style-language/schema/raw/master/csl-citation.json"}</w:instrText>
      </w:r>
      <w:r w:rsidR="00127DA3">
        <w:rPr>
          <w:rFonts w:ascii="Times New Roman" w:eastAsia="Times New Roman" w:hAnsi="Times New Roman" w:cs="Times New Roman"/>
          <w:color w:val="000000"/>
          <w:sz w:val="24"/>
          <w:szCs w:val="24"/>
          <w:lang w:eastAsia="en-GB"/>
        </w:rPr>
        <w:fldChar w:fldCharType="separate"/>
      </w:r>
      <w:r w:rsidR="00127DA3" w:rsidRPr="00127DA3">
        <w:rPr>
          <w:rFonts w:ascii="Times New Roman" w:eastAsia="Times New Roman" w:hAnsi="Times New Roman" w:cs="Times New Roman"/>
          <w:noProof/>
          <w:color w:val="000000"/>
          <w:sz w:val="24"/>
          <w:szCs w:val="24"/>
          <w:lang w:eastAsia="en-GB"/>
        </w:rPr>
        <w:t xml:space="preserve">Berlin </w:t>
      </w:r>
      <w:r w:rsidR="00850B33">
        <w:rPr>
          <w:rFonts w:ascii="Times New Roman" w:eastAsia="Times New Roman" w:hAnsi="Times New Roman" w:cs="Times New Roman"/>
          <w:noProof/>
          <w:color w:val="000000"/>
          <w:sz w:val="24"/>
          <w:szCs w:val="24"/>
          <w:lang w:eastAsia="en-GB"/>
        </w:rPr>
        <w:t>and</w:t>
      </w:r>
      <w:r w:rsidR="00127DA3" w:rsidRPr="00127DA3">
        <w:rPr>
          <w:rFonts w:ascii="Times New Roman" w:eastAsia="Times New Roman" w:hAnsi="Times New Roman" w:cs="Times New Roman"/>
          <w:noProof/>
          <w:color w:val="000000"/>
          <w:sz w:val="24"/>
          <w:szCs w:val="24"/>
          <w:lang w:eastAsia="en-GB"/>
        </w:rPr>
        <w:t xml:space="preserve"> Kay</w:t>
      </w:r>
      <w:r w:rsidR="00850B33">
        <w:rPr>
          <w:rFonts w:ascii="Times New Roman" w:eastAsia="Times New Roman" w:hAnsi="Times New Roman" w:cs="Times New Roman"/>
          <w:noProof/>
          <w:color w:val="000000"/>
          <w:sz w:val="24"/>
          <w:szCs w:val="24"/>
          <w:lang w:eastAsia="en-GB"/>
        </w:rPr>
        <w:t xml:space="preserve"> (</w:t>
      </w:r>
      <w:r w:rsidR="00127DA3" w:rsidRPr="00127DA3">
        <w:rPr>
          <w:rFonts w:ascii="Times New Roman" w:eastAsia="Times New Roman" w:hAnsi="Times New Roman" w:cs="Times New Roman"/>
          <w:noProof/>
          <w:color w:val="000000"/>
          <w:sz w:val="24"/>
          <w:szCs w:val="24"/>
          <w:lang w:eastAsia="en-GB"/>
        </w:rPr>
        <w:t>1969</w:t>
      </w:r>
      <w:r w:rsidR="00127DA3">
        <w:rPr>
          <w:rFonts w:ascii="Times New Roman" w:eastAsia="Times New Roman" w:hAnsi="Times New Roman" w:cs="Times New Roman"/>
          <w:color w:val="000000"/>
          <w:sz w:val="24"/>
          <w:szCs w:val="24"/>
          <w:lang w:eastAsia="en-GB"/>
        </w:rPr>
        <w:fldChar w:fldCharType="end"/>
      </w:r>
      <w:r w:rsidR="00B23C01">
        <w:rPr>
          <w:rFonts w:ascii="Times New Roman" w:eastAsia="Times New Roman" w:hAnsi="Times New Roman" w:cs="Times New Roman"/>
          <w:color w:val="000000"/>
          <w:sz w:val="24"/>
          <w:szCs w:val="24"/>
          <w:lang w:eastAsia="en-GB"/>
        </w:rPr>
        <w:t xml:space="preserve">; </w:t>
      </w:r>
      <w:r w:rsidR="00127DA3">
        <w:rPr>
          <w:rFonts w:ascii="Times New Roman" w:eastAsia="Times New Roman" w:hAnsi="Times New Roman" w:cs="Times New Roman"/>
          <w:color w:val="000000"/>
          <w:sz w:val="24"/>
          <w:szCs w:val="24"/>
          <w:lang w:eastAsia="en-GB"/>
        </w:rPr>
        <w:t>with the exception of brown and grey</w:t>
      </w:r>
      <w:r w:rsidR="00B23C01">
        <w:rPr>
          <w:rFonts w:ascii="Times New Roman" w:eastAsia="Times New Roman" w:hAnsi="Times New Roman" w:cs="Times New Roman"/>
          <w:color w:val="000000"/>
          <w:sz w:val="24"/>
          <w:szCs w:val="24"/>
          <w:lang w:eastAsia="en-GB"/>
        </w:rPr>
        <w:t xml:space="preserve"> which were adjusted </w:t>
      </w:r>
      <w:r w:rsidR="000D0009">
        <w:rPr>
          <w:rFonts w:ascii="Times New Roman" w:eastAsia="Times New Roman" w:hAnsi="Times New Roman" w:cs="Times New Roman"/>
          <w:color w:val="000000"/>
          <w:sz w:val="24"/>
          <w:szCs w:val="24"/>
          <w:lang w:eastAsia="en-GB"/>
        </w:rPr>
        <w:t xml:space="preserve">marginally </w:t>
      </w:r>
      <w:r w:rsidR="00B23C01">
        <w:rPr>
          <w:rFonts w:ascii="Times New Roman" w:eastAsia="Times New Roman" w:hAnsi="Times New Roman" w:cs="Times New Roman"/>
          <w:color w:val="000000"/>
          <w:sz w:val="24"/>
          <w:szCs w:val="24"/>
          <w:lang w:eastAsia="en-GB"/>
        </w:rPr>
        <w:t>for print</w:t>
      </w:r>
      <w:r w:rsidR="00127DA3">
        <w:rPr>
          <w:rFonts w:ascii="Times New Roman" w:eastAsia="Times New Roman" w:hAnsi="Times New Roman" w:cs="Times New Roman"/>
          <w:color w:val="000000"/>
          <w:sz w:val="24"/>
          <w:szCs w:val="24"/>
          <w:lang w:eastAsia="en-GB"/>
        </w:rPr>
        <w:t xml:space="preserve"> quality; see </w:t>
      </w:r>
      <w:r w:rsidR="00127DA3">
        <w:rPr>
          <w:rFonts w:ascii="Times New Roman" w:eastAsia="Times New Roman" w:hAnsi="Times New Roman" w:cs="Times New Roman"/>
          <w:color w:val="000000"/>
          <w:sz w:val="24"/>
          <w:szCs w:val="24"/>
          <w:lang w:eastAsia="en-GB"/>
        </w:rPr>
        <w:fldChar w:fldCharType="begin" w:fldLock="1"/>
      </w:r>
      <w:r w:rsidR="00AE2AEE">
        <w:rPr>
          <w:rFonts w:ascii="Times New Roman" w:eastAsia="Times New Roman" w:hAnsi="Times New Roman" w:cs="Times New Roman"/>
          <w:color w:val="000000"/>
          <w:sz w:val="24"/>
          <w:szCs w:val="24"/>
          <w:lang w:eastAsia="en-GB"/>
        </w:rPr>
        <w:instrText>ADDIN CSL_CITATION {"citationItems":[{"id":"ITEM-1","itemData":{"author":[{"dropping-particle":"","family":"Simner","given":"J","non-dropping-particle":"","parse-names":false,"suffix":""},{"dropping-particle":"","family":"Hughes","given":"J.A.E.","non-dropping-particle":"","parse-names":false,"suffix":""},{"dropping-particle":"","family":"Carmichael","given":"D.A.","non-dropping-particle":"","parse-names":false,"suffix":""},{"dropping-particle":"","family":"Smees","given":"R.","non-dropping-particle":"","parse-names":false,"suffix":""}],"id":"ITEM-1","issued":{"date-parts":[["0"]]},"title":"The MULTISENSE grapheme-colour diagnostic for adolescents","type":"article-journal"},"uris":["http://www.mendeley.com/documents/?uuid=62a52f71-df89-4973-ba45-a86650498703","http://www.mendeley.com/documents/?uuid=624d947e-f854-4252-a078-0900aa7a564f"]}],"mendeley":{"formattedCitation":"(J Simner et al., n.d.)","manualFormatting":"Simner et al., 2019)","plainTextFormattedCitation":"(J Simner et al., n.d.)","previouslyFormattedCitation":"(J Simner et al., n.d.)"},"properties":{"noteIndex":0},"schema":"https://github.com/citation-style-language/schema/raw/master/csl-citation.json"}</w:instrText>
      </w:r>
      <w:r w:rsidR="00127DA3">
        <w:rPr>
          <w:rFonts w:ascii="Times New Roman" w:eastAsia="Times New Roman" w:hAnsi="Times New Roman" w:cs="Times New Roman"/>
          <w:color w:val="000000"/>
          <w:sz w:val="24"/>
          <w:szCs w:val="24"/>
          <w:lang w:eastAsia="en-GB"/>
        </w:rPr>
        <w:fldChar w:fldCharType="separate"/>
      </w:r>
      <w:r w:rsidR="00127DA3" w:rsidRPr="00127DA3">
        <w:rPr>
          <w:rFonts w:ascii="Times New Roman" w:eastAsia="Times New Roman" w:hAnsi="Times New Roman" w:cs="Times New Roman"/>
          <w:noProof/>
          <w:color w:val="000000"/>
          <w:sz w:val="24"/>
          <w:szCs w:val="24"/>
          <w:lang w:eastAsia="en-GB"/>
        </w:rPr>
        <w:t>Simner et al., 2019)</w:t>
      </w:r>
      <w:r w:rsidR="00127DA3">
        <w:rPr>
          <w:rFonts w:ascii="Times New Roman" w:eastAsia="Times New Roman" w:hAnsi="Times New Roman" w:cs="Times New Roman"/>
          <w:color w:val="000000"/>
          <w:sz w:val="24"/>
          <w:szCs w:val="24"/>
          <w:lang w:eastAsia="en-GB"/>
        </w:rPr>
        <w:fldChar w:fldCharType="end"/>
      </w:r>
      <w:r w:rsidR="00127DA3">
        <w:rPr>
          <w:rFonts w:ascii="Times New Roman" w:eastAsia="Times New Roman" w:hAnsi="Times New Roman" w:cs="Times New Roman"/>
          <w:color w:val="000000"/>
          <w:sz w:val="24"/>
          <w:szCs w:val="24"/>
          <w:lang w:eastAsia="en-GB"/>
        </w:rPr>
        <w:t xml:space="preserve">. </w:t>
      </w:r>
      <w:r w:rsidR="003A5A11">
        <w:rPr>
          <w:rFonts w:ascii="Times New Roman" w:eastAsia="Times New Roman" w:hAnsi="Times New Roman" w:cs="Times New Roman"/>
          <w:color w:val="000000"/>
          <w:sz w:val="24"/>
          <w:szCs w:val="24"/>
          <w:lang w:eastAsia="en-GB"/>
        </w:rPr>
        <w:t xml:space="preserve">Participants were instructed to </w:t>
      </w:r>
      <w:r w:rsidR="003A5A11" w:rsidRPr="00402B19">
        <w:rPr>
          <w:rFonts w:ascii="Times New Roman" w:eastAsia="Times New Roman" w:hAnsi="Times New Roman" w:cs="Times New Roman"/>
          <w:color w:val="000000"/>
          <w:sz w:val="24"/>
          <w:szCs w:val="24"/>
          <w:lang w:eastAsia="en-GB"/>
        </w:rPr>
        <w:t xml:space="preserve">choose the ‘best’ colour for each </w:t>
      </w:r>
      <w:r w:rsidR="003A5A11">
        <w:rPr>
          <w:rFonts w:ascii="Times New Roman" w:eastAsia="Times New Roman" w:hAnsi="Times New Roman" w:cs="Times New Roman"/>
          <w:color w:val="000000"/>
          <w:sz w:val="24"/>
          <w:szCs w:val="24"/>
          <w:lang w:eastAsia="en-GB"/>
        </w:rPr>
        <w:t>letter or number</w:t>
      </w:r>
      <w:r w:rsidR="003A5A11" w:rsidRPr="00402B19">
        <w:rPr>
          <w:rFonts w:ascii="Times New Roman" w:eastAsia="Times New Roman" w:hAnsi="Times New Roman" w:cs="Times New Roman"/>
          <w:color w:val="000000"/>
          <w:sz w:val="24"/>
          <w:szCs w:val="24"/>
          <w:lang w:eastAsia="en-GB"/>
        </w:rPr>
        <w:t xml:space="preserve"> by circling </w:t>
      </w:r>
      <w:r w:rsidR="003A5A11">
        <w:rPr>
          <w:rFonts w:ascii="Times New Roman" w:eastAsia="Times New Roman" w:hAnsi="Times New Roman" w:cs="Times New Roman"/>
          <w:color w:val="000000"/>
          <w:sz w:val="24"/>
          <w:szCs w:val="24"/>
          <w:lang w:eastAsia="en-GB"/>
        </w:rPr>
        <w:t>its colour patch</w:t>
      </w:r>
      <w:r w:rsidR="003A5A11" w:rsidRPr="00402B19">
        <w:rPr>
          <w:rFonts w:ascii="Times New Roman" w:eastAsia="Times New Roman" w:hAnsi="Times New Roman" w:cs="Times New Roman"/>
          <w:color w:val="000000"/>
          <w:sz w:val="24"/>
          <w:szCs w:val="24"/>
          <w:lang w:eastAsia="en-GB"/>
        </w:rPr>
        <w:t>. The</w:t>
      </w:r>
      <w:r w:rsidR="003A5A11">
        <w:rPr>
          <w:rFonts w:ascii="Times New Roman" w:eastAsia="Times New Roman" w:hAnsi="Times New Roman" w:cs="Times New Roman"/>
          <w:color w:val="000000"/>
          <w:sz w:val="24"/>
          <w:szCs w:val="24"/>
          <w:lang w:eastAsia="en-GB"/>
        </w:rPr>
        <w:t>y were told the</w:t>
      </w:r>
      <w:r w:rsidR="003A5A11" w:rsidRPr="00402B19">
        <w:rPr>
          <w:rFonts w:ascii="Times New Roman" w:eastAsia="Times New Roman" w:hAnsi="Times New Roman" w:cs="Times New Roman"/>
          <w:color w:val="000000"/>
          <w:sz w:val="24"/>
          <w:szCs w:val="24"/>
          <w:lang w:eastAsia="en-GB"/>
        </w:rPr>
        <w:t xml:space="preserve">re </w:t>
      </w:r>
      <w:r w:rsidR="003A5A11">
        <w:rPr>
          <w:rFonts w:ascii="Times New Roman" w:eastAsia="Times New Roman" w:hAnsi="Times New Roman" w:cs="Times New Roman"/>
          <w:color w:val="000000"/>
          <w:sz w:val="24"/>
          <w:szCs w:val="24"/>
          <w:lang w:eastAsia="en-GB"/>
        </w:rPr>
        <w:t>was</w:t>
      </w:r>
      <w:r w:rsidR="003A5A11" w:rsidRPr="00402B19">
        <w:rPr>
          <w:rFonts w:ascii="Times New Roman" w:eastAsia="Times New Roman" w:hAnsi="Times New Roman" w:cs="Times New Roman"/>
          <w:color w:val="000000"/>
          <w:sz w:val="24"/>
          <w:szCs w:val="24"/>
          <w:lang w:eastAsia="en-GB"/>
        </w:rPr>
        <w:t xml:space="preserve"> no right or wrong answer but </w:t>
      </w:r>
      <w:r w:rsidR="003A5A11">
        <w:rPr>
          <w:rFonts w:ascii="Times New Roman" w:eastAsia="Times New Roman" w:hAnsi="Times New Roman" w:cs="Times New Roman"/>
          <w:color w:val="000000"/>
          <w:sz w:val="24"/>
          <w:szCs w:val="24"/>
          <w:lang w:eastAsia="en-GB"/>
        </w:rPr>
        <w:t>to avoid</w:t>
      </w:r>
      <w:r w:rsidR="003A5A11" w:rsidRPr="00402B19">
        <w:rPr>
          <w:rFonts w:ascii="Times New Roman" w:eastAsia="Times New Roman" w:hAnsi="Times New Roman" w:cs="Times New Roman"/>
          <w:color w:val="000000"/>
          <w:sz w:val="24"/>
          <w:szCs w:val="24"/>
          <w:lang w:eastAsia="en-GB"/>
        </w:rPr>
        <w:t xml:space="preserve"> pick</w:t>
      </w:r>
      <w:r w:rsidR="003A5A11">
        <w:rPr>
          <w:rFonts w:ascii="Times New Roman" w:eastAsia="Times New Roman" w:hAnsi="Times New Roman" w:cs="Times New Roman"/>
          <w:color w:val="000000"/>
          <w:sz w:val="24"/>
          <w:szCs w:val="24"/>
          <w:lang w:eastAsia="en-GB"/>
        </w:rPr>
        <w:t>ing</w:t>
      </w:r>
      <w:r w:rsidR="003A5A11" w:rsidRPr="00402B19">
        <w:rPr>
          <w:rFonts w:ascii="Times New Roman" w:eastAsia="Times New Roman" w:hAnsi="Times New Roman" w:cs="Times New Roman"/>
          <w:color w:val="000000"/>
          <w:sz w:val="24"/>
          <w:szCs w:val="24"/>
          <w:lang w:eastAsia="en-GB"/>
        </w:rPr>
        <w:t xml:space="preserve"> the same colour for everything.</w:t>
      </w:r>
      <w:r w:rsidR="003A5A11">
        <w:rPr>
          <w:rFonts w:ascii="Times New Roman" w:eastAsia="Times New Roman" w:hAnsi="Times New Roman" w:cs="Times New Roman"/>
          <w:color w:val="000000"/>
          <w:sz w:val="24"/>
          <w:szCs w:val="24"/>
          <w:lang w:eastAsia="en-GB"/>
        </w:rPr>
        <w:t xml:space="preserve"> As an example, F</w:t>
      </w:r>
      <w:r w:rsidR="003A5A11" w:rsidRPr="001F5546">
        <w:rPr>
          <w:rFonts w:ascii="Times New Roman" w:eastAsia="Times New Roman" w:hAnsi="Times New Roman" w:cs="Times New Roman"/>
          <w:color w:val="000000"/>
          <w:sz w:val="24"/>
          <w:szCs w:val="24"/>
          <w:lang w:eastAsia="en-GB"/>
        </w:rPr>
        <w:t>igure 1 below shows the grapheme</w:t>
      </w:r>
      <w:r w:rsidR="003A5A11">
        <w:rPr>
          <w:rFonts w:ascii="Times New Roman" w:eastAsia="Times New Roman" w:hAnsi="Times New Roman" w:cs="Times New Roman"/>
          <w:color w:val="000000"/>
          <w:sz w:val="24"/>
          <w:szCs w:val="24"/>
          <w:lang w:eastAsia="en-GB"/>
        </w:rPr>
        <w:t>s</w:t>
      </w:r>
      <w:r w:rsidR="003A5A11" w:rsidRPr="001F5546">
        <w:rPr>
          <w:rFonts w:ascii="Times New Roman" w:eastAsia="Times New Roman" w:hAnsi="Times New Roman" w:cs="Times New Roman"/>
          <w:color w:val="000000"/>
          <w:sz w:val="24"/>
          <w:szCs w:val="24"/>
          <w:lang w:eastAsia="en-GB"/>
        </w:rPr>
        <w:t xml:space="preserve"> </w:t>
      </w:r>
      <w:r w:rsidR="003A5A11">
        <w:rPr>
          <w:rFonts w:ascii="Times New Roman" w:eastAsia="Times New Roman" w:hAnsi="Times New Roman" w:cs="Times New Roman"/>
          <w:color w:val="000000"/>
          <w:sz w:val="24"/>
          <w:szCs w:val="24"/>
          <w:lang w:eastAsia="en-GB"/>
        </w:rPr>
        <w:t>N, B, and 3 (with example answers).</w:t>
      </w:r>
    </w:p>
    <w:p w14:paraId="75963851" w14:textId="77777777" w:rsidR="003A5A11" w:rsidRPr="00402B19" w:rsidRDefault="003A5A11" w:rsidP="003A5A11">
      <w:pPr>
        <w:shd w:val="clear" w:color="auto" w:fill="FFFFFF"/>
        <w:spacing w:after="0" w:line="480" w:lineRule="auto"/>
        <w:jc w:val="both"/>
        <w:rPr>
          <w:rFonts w:ascii="Times New Roman" w:hAnsi="Times New Roman" w:cs="Times New Roman"/>
          <w:color w:val="000000"/>
          <w:sz w:val="24"/>
          <w:szCs w:val="24"/>
          <w:shd w:val="clear" w:color="auto" w:fill="FFFFFF"/>
        </w:rPr>
      </w:pPr>
    </w:p>
    <w:p w14:paraId="1EFB6F7E" w14:textId="77777777" w:rsidR="003A5A11" w:rsidRDefault="003A5A11" w:rsidP="003A5A11">
      <w:pPr>
        <w:shd w:val="clear" w:color="auto" w:fill="FFFFFF"/>
        <w:spacing w:after="0" w:line="480" w:lineRule="auto"/>
        <w:jc w:val="both"/>
        <w:rPr>
          <w:rFonts w:ascii="Times New Roman" w:eastAsiaTheme="minorEastAsia" w:hAnsi="Times New Roman" w:cs="Times New Roman"/>
          <w:sz w:val="24"/>
          <w:szCs w:val="24"/>
        </w:rPr>
      </w:pPr>
      <w:r>
        <w:rPr>
          <w:rFonts w:ascii="Times New Roman" w:hAnsi="Times New Roman" w:cs="Times New Roman"/>
          <w:noProof/>
          <w:color w:val="000000"/>
          <w:sz w:val="24"/>
          <w:szCs w:val="24"/>
          <w:shd w:val="clear" w:color="auto" w:fill="FFFFFF"/>
          <w:lang w:eastAsia="en-GB"/>
        </w:rPr>
        <w:drawing>
          <wp:inline distT="0" distB="0" distL="0" distR="0" wp14:anchorId="335B16CA" wp14:editId="48860AA4">
            <wp:extent cx="5724525" cy="657225"/>
            <wp:effectExtent l="0" t="0" r="9525" b="9525"/>
            <wp:docPr id="4" name="Picture 4" descr="\\ad.susx.ac.uk\its\Group\psyc\psych_multisense\Growing up in Scotland\papers\GUS_earlyclrs&amp;letters\figures\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susx.ac.uk\its\Group\psyc\psych_multisense\Growing up in Scotland\papers\GUS_earlyclrs&amp;letters\figures\figur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657225"/>
                    </a:xfrm>
                    <a:prstGeom prst="rect">
                      <a:avLst/>
                    </a:prstGeom>
                    <a:noFill/>
                    <a:ln>
                      <a:noFill/>
                    </a:ln>
                  </pic:spPr>
                </pic:pic>
              </a:graphicData>
            </a:graphic>
          </wp:inline>
        </w:drawing>
      </w:r>
    </w:p>
    <w:p w14:paraId="2EF0F630" w14:textId="77777777" w:rsidR="003A5A11" w:rsidRDefault="003A5A11" w:rsidP="003A5A11">
      <w:pPr>
        <w:shd w:val="clear" w:color="auto" w:fill="FFFFFF"/>
        <w:spacing w:after="0" w:line="240" w:lineRule="auto"/>
        <w:jc w:val="both"/>
        <w:rPr>
          <w:rFonts w:ascii="Times New Roman" w:eastAsiaTheme="minorEastAsia" w:hAnsi="Times New Roman" w:cs="Times New Roman"/>
          <w:sz w:val="24"/>
          <w:szCs w:val="24"/>
          <w:lang w:eastAsia="en-GB"/>
        </w:rPr>
      </w:pPr>
      <w:r w:rsidRPr="001F5546">
        <w:rPr>
          <w:rFonts w:ascii="Times New Roman" w:eastAsiaTheme="minorEastAsia" w:hAnsi="Times New Roman" w:cs="Times New Roman"/>
          <w:b/>
          <w:sz w:val="24"/>
          <w:szCs w:val="24"/>
          <w:lang w:eastAsia="en-GB"/>
        </w:rPr>
        <w:t xml:space="preserve">Figure </w:t>
      </w:r>
      <w:r>
        <w:rPr>
          <w:rFonts w:ascii="Times New Roman" w:eastAsiaTheme="minorEastAsia" w:hAnsi="Times New Roman" w:cs="Times New Roman"/>
          <w:b/>
          <w:sz w:val="24"/>
          <w:szCs w:val="24"/>
          <w:lang w:eastAsia="en-GB"/>
        </w:rPr>
        <w:t>1</w:t>
      </w:r>
      <w:r w:rsidRPr="001F5546">
        <w:rPr>
          <w:rFonts w:ascii="Times New Roman" w:eastAsiaTheme="minorEastAsia" w:hAnsi="Times New Roman" w:cs="Times New Roman"/>
          <w:b/>
          <w:sz w:val="24"/>
          <w:szCs w:val="24"/>
          <w:lang w:eastAsia="en-GB"/>
        </w:rPr>
        <w:t>.</w:t>
      </w:r>
      <w:r w:rsidRPr="001F5546">
        <w:rPr>
          <w:rFonts w:ascii="Times New Roman" w:eastAsiaTheme="minorEastAsia" w:hAnsi="Times New Roman" w:cs="Times New Roman"/>
          <w:sz w:val="24"/>
          <w:szCs w:val="24"/>
          <w:lang w:eastAsia="en-GB"/>
        </w:rPr>
        <w:t xml:space="preserve"> Example of</w:t>
      </w:r>
      <w:r>
        <w:rPr>
          <w:rFonts w:ascii="Times New Roman" w:eastAsiaTheme="minorEastAsia" w:hAnsi="Times New Roman" w:cs="Times New Roman"/>
          <w:sz w:val="24"/>
          <w:szCs w:val="24"/>
          <w:lang w:eastAsia="en-GB"/>
        </w:rPr>
        <w:t xml:space="preserve"> the</w:t>
      </w:r>
      <w:r w:rsidRPr="001F5546">
        <w:rPr>
          <w:rFonts w:ascii="Times New Roman" w:eastAsiaTheme="minorEastAsia" w:hAnsi="Times New Roman" w:cs="Times New Roman"/>
          <w:sz w:val="24"/>
          <w:szCs w:val="24"/>
          <w:lang w:eastAsia="en-GB"/>
        </w:rPr>
        <w:t xml:space="preserve"> grapheme-colour </w:t>
      </w:r>
      <w:r>
        <w:rPr>
          <w:rFonts w:ascii="Times New Roman" w:eastAsiaTheme="minorEastAsia" w:hAnsi="Times New Roman" w:cs="Times New Roman"/>
          <w:sz w:val="24"/>
          <w:szCs w:val="24"/>
          <w:lang w:eastAsia="en-GB"/>
        </w:rPr>
        <w:t>test</w:t>
      </w:r>
      <w:r w:rsidRPr="001F5546">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and</w:t>
      </w:r>
      <w:r w:rsidRPr="001F5546">
        <w:rPr>
          <w:rFonts w:ascii="Times New Roman" w:eastAsiaTheme="minorEastAsia" w:hAnsi="Times New Roman" w:cs="Times New Roman"/>
          <w:sz w:val="24"/>
          <w:szCs w:val="24"/>
          <w:lang w:eastAsia="en-GB"/>
        </w:rPr>
        <w:t xml:space="preserve"> sample repl</w:t>
      </w:r>
      <w:r>
        <w:rPr>
          <w:rFonts w:ascii="Times New Roman" w:eastAsiaTheme="minorEastAsia" w:hAnsi="Times New Roman" w:cs="Times New Roman"/>
          <w:sz w:val="24"/>
          <w:szCs w:val="24"/>
          <w:lang w:eastAsia="en-GB"/>
        </w:rPr>
        <w:t>ies</w:t>
      </w:r>
      <w:r w:rsidRPr="001F5546">
        <w:rPr>
          <w:rFonts w:ascii="Times New Roman" w:eastAsiaTheme="minorEastAsia" w:hAnsi="Times New Roman" w:cs="Times New Roman"/>
          <w:sz w:val="24"/>
          <w:szCs w:val="24"/>
          <w:lang w:eastAsia="en-GB"/>
        </w:rPr>
        <w:t xml:space="preserve"> (the circled colour</w:t>
      </w:r>
      <w:r>
        <w:rPr>
          <w:rFonts w:ascii="Times New Roman" w:eastAsiaTheme="minorEastAsia" w:hAnsi="Times New Roman" w:cs="Times New Roman"/>
          <w:sz w:val="24"/>
          <w:szCs w:val="24"/>
          <w:lang w:eastAsia="en-GB"/>
        </w:rPr>
        <w:t>s</w:t>
      </w:r>
      <w:r w:rsidRPr="001F5546">
        <w:rPr>
          <w:rFonts w:ascii="Times New Roman" w:eastAsiaTheme="minorEastAsia" w:hAnsi="Times New Roman" w:cs="Times New Roman"/>
          <w:sz w:val="24"/>
          <w:szCs w:val="24"/>
          <w:lang w:eastAsia="en-GB"/>
        </w:rPr>
        <w:t>)</w:t>
      </w:r>
      <w:r>
        <w:rPr>
          <w:rFonts w:ascii="Times New Roman" w:eastAsiaTheme="minorEastAsia" w:hAnsi="Times New Roman" w:cs="Times New Roman"/>
          <w:sz w:val="24"/>
          <w:szCs w:val="24"/>
          <w:lang w:eastAsia="en-GB"/>
        </w:rPr>
        <w:t>.</w:t>
      </w:r>
    </w:p>
    <w:p w14:paraId="6D2158DD" w14:textId="77777777" w:rsidR="003A5A11" w:rsidRPr="00402B19" w:rsidRDefault="003A5A11" w:rsidP="003A5A11">
      <w:pPr>
        <w:shd w:val="clear" w:color="auto" w:fill="FFFFFF"/>
        <w:spacing w:after="0" w:line="480" w:lineRule="auto"/>
        <w:jc w:val="both"/>
        <w:rPr>
          <w:rFonts w:ascii="Times New Roman" w:eastAsiaTheme="minorEastAsia" w:hAnsi="Times New Roman" w:cs="Times New Roman"/>
          <w:sz w:val="24"/>
          <w:szCs w:val="24"/>
          <w:lang w:eastAsia="en-GB"/>
        </w:rPr>
      </w:pPr>
    </w:p>
    <w:p w14:paraId="69819B50" w14:textId="43F75EEE" w:rsidR="004A3644" w:rsidRPr="009F76D6" w:rsidRDefault="003A5A11" w:rsidP="009F76D6">
      <w:pPr>
        <w:spacing w:line="480" w:lineRule="auto"/>
        <w:jc w:val="both"/>
        <w:rPr>
          <w:rFonts w:ascii="Times New Roman" w:hAnsi="Times New Roman" w:cs="Times New Roman"/>
          <w:color w:val="000000"/>
          <w:sz w:val="24"/>
          <w:szCs w:val="24"/>
          <w:shd w:val="clear" w:color="auto" w:fill="FFFFFF"/>
        </w:rPr>
      </w:pPr>
      <w:r w:rsidRPr="009F76D6">
        <w:rPr>
          <w:rFonts w:ascii="Times New Roman" w:eastAsiaTheme="minorEastAsia" w:hAnsi="Times New Roman" w:cs="Times New Roman"/>
          <w:sz w:val="24"/>
          <w:szCs w:val="24"/>
        </w:rPr>
        <w:t xml:space="preserve">Children completed this colour-picker task twice, with a 20 minute gap separating the two presentations. During this gap, children completed other tasks for the GUS project, unrelated to our current interests. </w:t>
      </w:r>
      <w:r w:rsidRPr="00C143E6">
        <w:rPr>
          <w:rFonts w:ascii="Times New Roman" w:eastAsiaTheme="minorEastAsia" w:hAnsi="Times New Roman" w:cs="Times New Roman"/>
          <w:color w:val="538135" w:themeColor="accent6" w:themeShade="BF"/>
          <w:sz w:val="24"/>
          <w:szCs w:val="24"/>
        </w:rPr>
        <w:t xml:space="preserve">The second presentation of our colour-picker test </w:t>
      </w:r>
      <w:r w:rsidR="00892F55" w:rsidRPr="00C143E6">
        <w:rPr>
          <w:rFonts w:ascii="Times New Roman" w:eastAsiaTheme="minorEastAsia" w:hAnsi="Times New Roman" w:cs="Times New Roman"/>
          <w:color w:val="538135" w:themeColor="accent6" w:themeShade="BF"/>
          <w:sz w:val="24"/>
          <w:szCs w:val="24"/>
        </w:rPr>
        <w:t xml:space="preserve">was given </w:t>
      </w:r>
      <w:r w:rsidR="00C76340">
        <w:rPr>
          <w:rFonts w:ascii="Times New Roman" w:eastAsiaTheme="minorEastAsia" w:hAnsi="Times New Roman" w:cs="Times New Roman"/>
          <w:color w:val="538135" w:themeColor="accent6" w:themeShade="BF"/>
          <w:sz w:val="24"/>
          <w:szCs w:val="24"/>
        </w:rPr>
        <w:t xml:space="preserve">at the end of the session, </w:t>
      </w:r>
      <w:r w:rsidR="00892F55" w:rsidRPr="00C143E6">
        <w:rPr>
          <w:rFonts w:ascii="Times New Roman" w:eastAsiaTheme="minorEastAsia" w:hAnsi="Times New Roman" w:cs="Times New Roman"/>
          <w:color w:val="538135" w:themeColor="accent6" w:themeShade="BF"/>
          <w:sz w:val="24"/>
          <w:szCs w:val="24"/>
        </w:rPr>
        <w:t>without prior warning. The colour-picker task was identical to before, but with a new</w:t>
      </w:r>
      <w:r w:rsidR="00C76340">
        <w:rPr>
          <w:rFonts w:ascii="Times New Roman" w:eastAsiaTheme="minorEastAsia" w:hAnsi="Times New Roman" w:cs="Times New Roman"/>
          <w:color w:val="538135" w:themeColor="accent6" w:themeShade="BF"/>
          <w:sz w:val="24"/>
          <w:szCs w:val="24"/>
        </w:rPr>
        <w:t xml:space="preserve"> randomisation order per child, and we </w:t>
      </w:r>
      <w:r w:rsidR="00892F55" w:rsidRPr="00C143E6">
        <w:rPr>
          <w:rFonts w:ascii="Times New Roman" w:eastAsiaTheme="minorEastAsia" w:hAnsi="Times New Roman" w:cs="Times New Roman"/>
          <w:color w:val="538135" w:themeColor="accent6" w:themeShade="BF"/>
          <w:sz w:val="24"/>
          <w:szCs w:val="24"/>
        </w:rPr>
        <w:t xml:space="preserve">included </w:t>
      </w:r>
      <w:r w:rsidR="00C76340">
        <w:rPr>
          <w:rFonts w:ascii="Times New Roman" w:eastAsiaTheme="minorEastAsia" w:hAnsi="Times New Roman" w:cs="Times New Roman"/>
          <w:color w:val="538135" w:themeColor="accent6" w:themeShade="BF"/>
          <w:sz w:val="24"/>
          <w:szCs w:val="24"/>
        </w:rPr>
        <w:t>an</w:t>
      </w:r>
      <w:r w:rsidR="00892F55" w:rsidRPr="00C143E6">
        <w:rPr>
          <w:rFonts w:ascii="Times New Roman" w:eastAsiaTheme="minorEastAsia" w:hAnsi="Times New Roman" w:cs="Times New Roman"/>
          <w:color w:val="538135" w:themeColor="accent6" w:themeShade="BF"/>
          <w:sz w:val="24"/>
          <w:szCs w:val="24"/>
        </w:rPr>
        <w:t xml:space="preserve"> extra instruction </w:t>
      </w:r>
      <w:r w:rsidR="00C76340">
        <w:rPr>
          <w:rFonts w:ascii="Times New Roman" w:eastAsiaTheme="minorEastAsia" w:hAnsi="Times New Roman" w:cs="Times New Roman"/>
          <w:color w:val="538135" w:themeColor="accent6" w:themeShade="BF"/>
          <w:sz w:val="24"/>
          <w:szCs w:val="24"/>
        </w:rPr>
        <w:t>as follows</w:t>
      </w:r>
      <w:r w:rsidRPr="00C143E6">
        <w:rPr>
          <w:rFonts w:ascii="Times New Roman" w:eastAsiaTheme="minorEastAsia" w:hAnsi="Times New Roman" w:cs="Times New Roman"/>
          <w:color w:val="538135" w:themeColor="accent6" w:themeShade="BF"/>
          <w:sz w:val="24"/>
          <w:szCs w:val="24"/>
        </w:rPr>
        <w:t xml:space="preserve"> </w:t>
      </w:r>
      <w:r w:rsidRPr="00C143E6">
        <w:rPr>
          <w:rFonts w:ascii="Times New Roman" w:hAnsi="Times New Roman" w:cs="Times New Roman"/>
          <w:color w:val="538135" w:themeColor="accent6" w:themeShade="BF"/>
          <w:sz w:val="24"/>
          <w:szCs w:val="24"/>
          <w:shd w:val="clear" w:color="auto" w:fill="FFFFFF"/>
        </w:rPr>
        <w:t>“</w:t>
      </w:r>
      <w:r w:rsidR="009F76D6" w:rsidRPr="00C143E6">
        <w:rPr>
          <w:rFonts w:ascii="Times New Roman" w:hAnsi="Times New Roman" w:cs="Times New Roman"/>
          <w:i/>
          <w:color w:val="538135" w:themeColor="accent6" w:themeShade="BF"/>
          <w:sz w:val="24"/>
          <w:szCs w:val="24"/>
        </w:rPr>
        <w:t>Here is an exercise you did earlier. We'd like you to do the exercise again. Remember there's no right or wrong answer, you can do it any way you want. We're asking you to do it twice because we need to capture two different moments in time.”</w:t>
      </w:r>
      <w:r w:rsidR="009F76D6" w:rsidRPr="00C143E6">
        <w:rPr>
          <w:i/>
          <w:color w:val="538135" w:themeColor="accent6" w:themeShade="BF"/>
        </w:rPr>
        <w:t xml:space="preserve"> </w:t>
      </w:r>
      <w:r w:rsidRPr="009F76D6">
        <w:rPr>
          <w:rFonts w:ascii="Times New Roman" w:hAnsi="Times New Roman" w:cs="Times New Roman"/>
          <w:color w:val="000000"/>
          <w:sz w:val="24"/>
          <w:szCs w:val="24"/>
          <w:shd w:val="clear" w:color="auto" w:fill="FFFFFF"/>
        </w:rPr>
        <w:t xml:space="preserve">In our results we will inspect the consistency with which children gave colours for each grapheme across the two presentations, since high consistency is a marker of synaesthesia. </w:t>
      </w:r>
    </w:p>
    <w:p w14:paraId="413BA570" w14:textId="77777777" w:rsidR="006F11CE" w:rsidRDefault="006F11CE" w:rsidP="00EF2AAE">
      <w:pPr>
        <w:spacing w:line="480" w:lineRule="auto"/>
        <w:jc w:val="both"/>
        <w:rPr>
          <w:rFonts w:ascii="Times New Roman" w:hAnsi="Times New Roman" w:cs="Times New Roman"/>
          <w:color w:val="000000"/>
          <w:sz w:val="24"/>
          <w:szCs w:val="24"/>
          <w:shd w:val="clear" w:color="auto" w:fill="FFFFFF"/>
        </w:rPr>
      </w:pPr>
    </w:p>
    <w:p w14:paraId="16F411BD" w14:textId="4830E557" w:rsidR="007C62E5" w:rsidRDefault="00F13E06" w:rsidP="00EF2AAE">
      <w:pPr>
        <w:spacing w:line="480" w:lineRule="auto"/>
        <w:jc w:val="both"/>
        <w:rPr>
          <w:rFonts w:ascii="Times New Roman" w:hAnsi="Times New Roman" w:cs="Times New Roman"/>
          <w:color w:val="000000"/>
          <w:sz w:val="24"/>
          <w:szCs w:val="24"/>
          <w:shd w:val="clear" w:color="auto" w:fill="FFFFFF"/>
        </w:rPr>
      </w:pPr>
      <w:r w:rsidRPr="00EF2AAE">
        <w:rPr>
          <w:rFonts w:ascii="Times New Roman" w:hAnsi="Times New Roman" w:cs="Times New Roman"/>
          <w:color w:val="000000"/>
          <w:sz w:val="24"/>
          <w:szCs w:val="24"/>
          <w:shd w:val="clear" w:color="auto" w:fill="FFFFFF"/>
        </w:rPr>
        <w:t xml:space="preserve">In addition </w:t>
      </w:r>
      <w:r w:rsidR="006F11CE">
        <w:rPr>
          <w:rFonts w:ascii="Times New Roman" w:hAnsi="Times New Roman" w:cs="Times New Roman"/>
          <w:color w:val="000000"/>
          <w:sz w:val="24"/>
          <w:szCs w:val="24"/>
          <w:shd w:val="clear" w:color="auto" w:fill="FFFFFF"/>
        </w:rPr>
        <w:t xml:space="preserve">to the colour-picker task, </w:t>
      </w:r>
      <w:r w:rsidRPr="00EF2AAE">
        <w:rPr>
          <w:rFonts w:ascii="Times New Roman" w:hAnsi="Times New Roman" w:cs="Times New Roman"/>
          <w:color w:val="000000"/>
          <w:sz w:val="24"/>
          <w:szCs w:val="24"/>
          <w:shd w:val="clear" w:color="auto" w:fill="FFFFFF"/>
        </w:rPr>
        <w:t xml:space="preserve">children were </w:t>
      </w:r>
      <w:r w:rsidR="006F11CE">
        <w:rPr>
          <w:rFonts w:ascii="Times New Roman" w:hAnsi="Times New Roman" w:cs="Times New Roman"/>
          <w:color w:val="000000"/>
          <w:sz w:val="24"/>
          <w:szCs w:val="24"/>
          <w:shd w:val="clear" w:color="auto" w:fill="FFFFFF"/>
        </w:rPr>
        <w:t>given a short self-report questionnaire, which comprised three</w:t>
      </w:r>
      <w:r w:rsidRPr="00EF2AAE">
        <w:rPr>
          <w:rFonts w:ascii="Times New Roman" w:hAnsi="Times New Roman" w:cs="Times New Roman"/>
          <w:color w:val="000000"/>
          <w:sz w:val="24"/>
          <w:szCs w:val="24"/>
          <w:shd w:val="clear" w:color="auto" w:fill="FFFFFF"/>
        </w:rPr>
        <w:t xml:space="preserve"> questions (shown in Figure 2 below</w:t>
      </w:r>
      <w:r w:rsidR="00981483">
        <w:rPr>
          <w:rFonts w:ascii="Times New Roman" w:hAnsi="Times New Roman" w:cs="Times New Roman"/>
          <w:color w:val="000000"/>
          <w:sz w:val="24"/>
          <w:szCs w:val="24"/>
          <w:shd w:val="clear" w:color="auto" w:fill="FFFFFF"/>
        </w:rPr>
        <w:t>, along with the responses that would be typical of a synaesthete</w:t>
      </w:r>
      <w:r w:rsidRPr="00EF2AAE">
        <w:rPr>
          <w:rFonts w:ascii="Times New Roman" w:hAnsi="Times New Roman" w:cs="Times New Roman"/>
          <w:color w:val="000000"/>
          <w:sz w:val="24"/>
          <w:szCs w:val="24"/>
          <w:shd w:val="clear" w:color="auto" w:fill="FFFFFF"/>
        </w:rPr>
        <w:t>).</w:t>
      </w:r>
      <w:r w:rsidR="00F24C4D" w:rsidRPr="00EF2AAE">
        <w:rPr>
          <w:rFonts w:ascii="Times New Roman" w:hAnsi="Times New Roman" w:cs="Times New Roman"/>
          <w:color w:val="000000"/>
          <w:sz w:val="24"/>
          <w:szCs w:val="24"/>
          <w:shd w:val="clear" w:color="auto" w:fill="FFFFFF"/>
        </w:rPr>
        <w:t xml:space="preserve"> </w:t>
      </w:r>
      <w:r w:rsidR="007C62E5">
        <w:rPr>
          <w:rFonts w:ascii="Times New Roman" w:hAnsi="Times New Roman" w:cs="Times New Roman"/>
          <w:color w:val="000000"/>
          <w:sz w:val="24"/>
          <w:szCs w:val="24"/>
          <w:shd w:val="clear" w:color="auto" w:fill="FFFFFF"/>
        </w:rPr>
        <w:t>The first two questions appeared at the end of the first presentation, while the third question appeared at the end of the second presentation.</w:t>
      </w:r>
      <w:r w:rsidR="00DB13A7">
        <w:rPr>
          <w:rFonts w:ascii="Times New Roman" w:hAnsi="Times New Roman" w:cs="Times New Roman"/>
          <w:color w:val="000000"/>
          <w:sz w:val="24"/>
          <w:szCs w:val="24"/>
          <w:shd w:val="clear" w:color="auto" w:fill="FFFFFF"/>
        </w:rPr>
        <w:t xml:space="preserve"> </w:t>
      </w:r>
      <w:r w:rsidR="00C76340">
        <w:rPr>
          <w:rFonts w:ascii="Times New Roman" w:hAnsi="Times New Roman" w:cs="Times New Roman"/>
          <w:color w:val="000000"/>
          <w:sz w:val="24"/>
          <w:szCs w:val="24"/>
          <w:shd w:val="clear" w:color="auto" w:fill="FFFFFF"/>
        </w:rPr>
        <w:t>Given</w:t>
      </w:r>
      <w:r w:rsidR="00DB13A7">
        <w:rPr>
          <w:rFonts w:ascii="Times New Roman" w:hAnsi="Times New Roman" w:cs="Times New Roman"/>
          <w:color w:val="000000"/>
          <w:sz w:val="24"/>
          <w:szCs w:val="24"/>
          <w:shd w:val="clear" w:color="auto" w:fill="FFFFFF"/>
        </w:rPr>
        <w:t xml:space="preserve"> the colour-picker and question(s), each presentation took approximately </w:t>
      </w:r>
      <w:r w:rsidR="007A04E4">
        <w:rPr>
          <w:rFonts w:ascii="Times New Roman" w:hAnsi="Times New Roman" w:cs="Times New Roman"/>
          <w:color w:val="000000"/>
          <w:sz w:val="24"/>
          <w:szCs w:val="24"/>
          <w:shd w:val="clear" w:color="auto" w:fill="FFFFFF"/>
        </w:rPr>
        <w:t>5-</w:t>
      </w:r>
      <w:r w:rsidR="00DB13A7">
        <w:rPr>
          <w:rFonts w:ascii="Times New Roman" w:hAnsi="Times New Roman" w:cs="Times New Roman"/>
          <w:color w:val="000000"/>
          <w:sz w:val="24"/>
          <w:szCs w:val="24"/>
          <w:shd w:val="clear" w:color="auto" w:fill="FFFFFF"/>
        </w:rPr>
        <w:t xml:space="preserve">10 minutes to complete. </w:t>
      </w:r>
    </w:p>
    <w:p w14:paraId="031C4BC0" w14:textId="77777777" w:rsidR="00981483" w:rsidRDefault="00981483" w:rsidP="00981483">
      <w:pPr>
        <w:shd w:val="clear" w:color="auto" w:fill="FFFFFF"/>
        <w:spacing w:after="0" w:line="480" w:lineRule="auto"/>
        <w:jc w:val="both"/>
        <w:rPr>
          <w:rFonts w:ascii="Times New Roman" w:eastAsiaTheme="minorEastAsia" w:hAnsi="Times New Roman" w:cs="Times New Roman"/>
          <w:sz w:val="24"/>
          <w:szCs w:val="24"/>
        </w:rPr>
      </w:pPr>
    </w:p>
    <w:p w14:paraId="6F92BA9F" w14:textId="77777777" w:rsidR="00981483" w:rsidRDefault="00981483" w:rsidP="00981483">
      <w:pPr>
        <w:shd w:val="clear" w:color="auto" w:fill="FFFFFF"/>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GB"/>
        </w:rPr>
        <w:drawing>
          <wp:inline distT="0" distB="0" distL="0" distR="0" wp14:anchorId="20C58377" wp14:editId="54513E0D">
            <wp:extent cx="5724525" cy="3057525"/>
            <wp:effectExtent l="19050" t="19050" r="28575" b="28575"/>
            <wp:docPr id="1" name="Picture 1" descr="\\ad.susx.ac.uk\its\Group\psyc\psych_multisense\Growing up in Scotland\papers\GUS_earlyclrs&amp;letters\figures\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susx.ac.uk\its\Group\psyc\psych_multisense\Growing up in Scotland\papers\GUS_earlyclrs&amp;letters\figures\figure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w="12700">
                      <a:solidFill>
                        <a:schemeClr val="tx1"/>
                      </a:solidFill>
                    </a:ln>
                  </pic:spPr>
                </pic:pic>
              </a:graphicData>
            </a:graphic>
          </wp:inline>
        </w:drawing>
      </w:r>
    </w:p>
    <w:p w14:paraId="201D57FF" w14:textId="3BD0963B" w:rsidR="00981483" w:rsidRDefault="00981483" w:rsidP="00981483">
      <w:pPr>
        <w:shd w:val="clear" w:color="auto" w:fill="FFFFFF"/>
        <w:spacing w:after="0" w:line="240" w:lineRule="auto"/>
        <w:jc w:val="both"/>
        <w:rPr>
          <w:rFonts w:ascii="Times New Roman" w:hAnsi="Times New Roman" w:cs="Times New Roman"/>
          <w:sz w:val="24"/>
          <w:szCs w:val="24"/>
        </w:rPr>
      </w:pPr>
      <w:r w:rsidRPr="00A30207">
        <w:rPr>
          <w:rFonts w:ascii="Times New Roman" w:eastAsiaTheme="minorEastAsia" w:hAnsi="Times New Roman" w:cs="Times New Roman"/>
          <w:b/>
          <w:sz w:val="24"/>
          <w:szCs w:val="24"/>
        </w:rPr>
        <w:t xml:space="preserve">Figure </w:t>
      </w:r>
      <w:r>
        <w:rPr>
          <w:rFonts w:ascii="Times New Roman" w:eastAsiaTheme="minorEastAsia" w:hAnsi="Times New Roman" w:cs="Times New Roman"/>
          <w:b/>
          <w:sz w:val="24"/>
          <w:szCs w:val="24"/>
        </w:rPr>
        <w:t>2</w:t>
      </w:r>
      <w:r w:rsidRPr="00A30207">
        <w:rPr>
          <w:rFonts w:ascii="Times New Roman" w:eastAsiaTheme="minorEastAsia" w:hAnsi="Times New Roman" w:cs="Times New Roman"/>
          <w:b/>
          <w:sz w:val="24"/>
          <w:szCs w:val="24"/>
        </w:rPr>
        <w:t>.</w:t>
      </w:r>
      <w:r w:rsidRPr="00A30207">
        <w:rPr>
          <w:rFonts w:ascii="Times New Roman" w:eastAsiaTheme="minorEastAsia" w:hAnsi="Times New Roman" w:cs="Times New Roman"/>
          <w:sz w:val="24"/>
          <w:szCs w:val="24"/>
        </w:rPr>
        <w:t xml:space="preserve"> Self-report questionnaire for grapheme-colour synaesthesia. Questions</w:t>
      </w:r>
      <w:r>
        <w:rPr>
          <w:rFonts w:ascii="Times New Roman" w:eastAsiaTheme="minorEastAsia" w:hAnsi="Times New Roman" w:cs="Times New Roman"/>
          <w:sz w:val="24"/>
          <w:szCs w:val="24"/>
        </w:rPr>
        <w:t xml:space="preserve"> at “Time 1”</w:t>
      </w:r>
      <w:r w:rsidRPr="00A30207">
        <w:rPr>
          <w:rFonts w:ascii="Times New Roman" w:eastAsiaTheme="minorEastAsia" w:hAnsi="Times New Roman" w:cs="Times New Roman"/>
          <w:sz w:val="24"/>
          <w:szCs w:val="24"/>
        </w:rPr>
        <w:t xml:space="preserve"> accompanied the first presen</w:t>
      </w:r>
      <w:r>
        <w:rPr>
          <w:rFonts w:ascii="Times New Roman" w:eastAsiaTheme="minorEastAsia" w:hAnsi="Times New Roman" w:cs="Times New Roman"/>
          <w:sz w:val="24"/>
          <w:szCs w:val="24"/>
        </w:rPr>
        <w:t>tation of</w:t>
      </w:r>
      <w:r w:rsidRPr="00A30207">
        <w:rPr>
          <w:rFonts w:ascii="Times New Roman" w:eastAsiaTheme="minorEastAsia" w:hAnsi="Times New Roman" w:cs="Times New Roman"/>
          <w:sz w:val="24"/>
          <w:szCs w:val="24"/>
        </w:rPr>
        <w:t xml:space="preserve"> the </w:t>
      </w:r>
      <w:r w:rsidR="00C76340">
        <w:rPr>
          <w:rFonts w:ascii="Times New Roman" w:eastAsiaTheme="minorEastAsia" w:hAnsi="Times New Roman" w:cs="Times New Roman"/>
          <w:sz w:val="24"/>
          <w:szCs w:val="24"/>
        </w:rPr>
        <w:t xml:space="preserve">colour-picker </w:t>
      </w:r>
      <w:r w:rsidRPr="00A30207">
        <w:rPr>
          <w:rFonts w:ascii="Times New Roman" w:eastAsiaTheme="minorEastAsia" w:hAnsi="Times New Roman" w:cs="Times New Roman"/>
          <w:sz w:val="24"/>
          <w:szCs w:val="24"/>
        </w:rPr>
        <w:t xml:space="preserve">test, </w:t>
      </w:r>
      <w:r>
        <w:rPr>
          <w:rFonts w:ascii="Times New Roman" w:eastAsiaTheme="minorEastAsia" w:hAnsi="Times New Roman" w:cs="Times New Roman"/>
          <w:sz w:val="24"/>
          <w:szCs w:val="24"/>
        </w:rPr>
        <w:t xml:space="preserve">while the question at “Time 2” </w:t>
      </w:r>
      <w:r w:rsidRPr="00A30207">
        <w:rPr>
          <w:rFonts w:ascii="Times New Roman" w:eastAsiaTheme="minorEastAsia" w:hAnsi="Times New Roman" w:cs="Times New Roman"/>
          <w:sz w:val="24"/>
          <w:szCs w:val="24"/>
        </w:rPr>
        <w:t>accompanied the second.</w:t>
      </w:r>
      <w:r>
        <w:rPr>
          <w:rFonts w:ascii="Times New Roman" w:eastAsiaTheme="minorEastAsia" w:hAnsi="Times New Roman" w:cs="Times New Roman"/>
          <w:sz w:val="24"/>
          <w:szCs w:val="24"/>
        </w:rPr>
        <w:t xml:space="preserve"> Check-marks indicate responses befitting synaesthetes (see </w:t>
      </w:r>
      <w:r w:rsidRPr="00981483">
        <w:rPr>
          <w:rFonts w:ascii="Times New Roman" w:eastAsiaTheme="minorEastAsia" w:hAnsi="Times New Roman" w:cs="Times New Roman"/>
          <w:i/>
          <w:sz w:val="24"/>
          <w:szCs w:val="24"/>
        </w:rPr>
        <w:t>Results</w:t>
      </w:r>
      <w:r>
        <w:rPr>
          <w:rFonts w:ascii="Times New Roman" w:eastAsiaTheme="minorEastAsia" w:hAnsi="Times New Roman" w:cs="Times New Roman"/>
          <w:sz w:val="24"/>
          <w:szCs w:val="24"/>
        </w:rPr>
        <w:t>).</w:t>
      </w:r>
    </w:p>
    <w:p w14:paraId="524C501F" w14:textId="77777777" w:rsidR="00D42434" w:rsidRPr="00EF2AAE" w:rsidRDefault="00D42434" w:rsidP="00D42434">
      <w:pPr>
        <w:spacing w:line="480" w:lineRule="auto"/>
        <w:jc w:val="both"/>
        <w:rPr>
          <w:rFonts w:ascii="Times New Roman" w:hAnsi="Times New Roman" w:cs="Times New Roman"/>
          <w:sz w:val="24"/>
          <w:szCs w:val="24"/>
        </w:rPr>
      </w:pPr>
    </w:p>
    <w:p w14:paraId="70FCA7FD" w14:textId="1B7C24BF" w:rsidR="00FC4AE6" w:rsidRPr="00B623A9" w:rsidRDefault="00CA0C0E" w:rsidP="00FC4AE6">
      <w:pPr>
        <w:spacing w:line="240" w:lineRule="auto"/>
        <w:jc w:val="both"/>
        <w:rPr>
          <w:rFonts w:ascii="Times New Roman" w:eastAsia="Times New Roman" w:hAnsi="Times New Roman" w:cs="Times New Roman"/>
          <w:color w:val="000000"/>
          <w:sz w:val="24"/>
          <w:szCs w:val="24"/>
          <w:lang w:eastAsia="en-GB"/>
        </w:rPr>
      </w:pPr>
      <w:r w:rsidRPr="00CA0C0E">
        <w:rPr>
          <w:rFonts w:ascii="Times New Roman" w:eastAsia="Times New Roman" w:hAnsi="Times New Roman" w:cs="Times New Roman"/>
          <w:i/>
          <w:color w:val="000000"/>
          <w:sz w:val="24"/>
          <w:szCs w:val="24"/>
          <w:lang w:eastAsia="en-GB"/>
        </w:rPr>
        <w:t>Receptive Vocabulary, Expressive Vocabul</w:t>
      </w:r>
      <w:r w:rsidR="00B623A9">
        <w:rPr>
          <w:rFonts w:ascii="Times New Roman" w:eastAsia="Times New Roman" w:hAnsi="Times New Roman" w:cs="Times New Roman"/>
          <w:i/>
          <w:color w:val="000000"/>
          <w:sz w:val="24"/>
          <w:szCs w:val="24"/>
          <w:lang w:eastAsia="en-GB"/>
        </w:rPr>
        <w:t xml:space="preserve">ary and Sentence comprehension; </w:t>
      </w:r>
      <w:r w:rsidR="00D42434" w:rsidRPr="00EF2AAE">
        <w:rPr>
          <w:rFonts w:ascii="Times New Roman" w:eastAsia="Times New Roman" w:hAnsi="Times New Roman" w:cs="Times New Roman"/>
          <w:i/>
          <w:color w:val="000000"/>
          <w:sz w:val="24"/>
          <w:szCs w:val="24"/>
          <w:lang w:eastAsia="en-GB"/>
        </w:rPr>
        <w:t>WIAT II UK Listening Comprehension</w:t>
      </w:r>
      <w:r w:rsidR="00B623A9">
        <w:rPr>
          <w:rFonts w:ascii="Times New Roman" w:eastAsia="Times New Roman" w:hAnsi="Times New Roman" w:cs="Times New Roman"/>
          <w:i/>
          <w:color w:val="000000"/>
          <w:sz w:val="24"/>
          <w:szCs w:val="24"/>
          <w:lang w:eastAsia="en-GB"/>
        </w:rPr>
        <w:t xml:space="preserve"> </w:t>
      </w:r>
      <w:r w:rsidR="00B623A9" w:rsidRPr="00B623A9">
        <w:rPr>
          <w:rFonts w:ascii="Times New Roman" w:eastAsia="Times New Roman" w:hAnsi="Times New Roman" w:cs="Times New Roman"/>
          <w:color w:val="000000"/>
          <w:sz w:val="24"/>
          <w:szCs w:val="24"/>
          <w:lang w:eastAsia="en-GB"/>
        </w:rPr>
        <w:t xml:space="preserve">(Sweep 8, </w:t>
      </w:r>
      <w:r w:rsidR="00262C9D" w:rsidRPr="00B623A9">
        <w:rPr>
          <w:rFonts w:ascii="Times New Roman" w:eastAsia="Times New Roman" w:hAnsi="Times New Roman" w:cs="Times New Roman"/>
          <w:color w:val="000000"/>
          <w:sz w:val="24"/>
          <w:szCs w:val="24"/>
          <w:lang w:eastAsia="en-GB"/>
        </w:rPr>
        <w:t xml:space="preserve">age </w:t>
      </w:r>
      <w:r w:rsidR="007C749E">
        <w:rPr>
          <w:rFonts w:ascii="Times New Roman" w:eastAsia="Times New Roman" w:hAnsi="Times New Roman" w:cs="Times New Roman"/>
          <w:color w:val="000000"/>
          <w:sz w:val="24"/>
          <w:szCs w:val="24"/>
          <w:lang w:eastAsia="en-GB"/>
        </w:rPr>
        <w:t>~</w:t>
      </w:r>
      <w:r w:rsidR="00D3431A">
        <w:rPr>
          <w:rFonts w:ascii="Times New Roman" w:eastAsia="Times New Roman" w:hAnsi="Times New Roman" w:cs="Times New Roman"/>
          <w:color w:val="000000"/>
          <w:sz w:val="24"/>
          <w:szCs w:val="24"/>
          <w:lang w:eastAsia="en-GB"/>
        </w:rPr>
        <w:t>10</w:t>
      </w:r>
      <w:r w:rsidR="00D42434" w:rsidRPr="00B623A9">
        <w:rPr>
          <w:rFonts w:ascii="Times New Roman" w:eastAsia="Times New Roman" w:hAnsi="Times New Roman" w:cs="Times New Roman"/>
          <w:color w:val="000000"/>
          <w:sz w:val="24"/>
          <w:szCs w:val="24"/>
          <w:lang w:eastAsia="en-GB"/>
        </w:rPr>
        <w:t xml:space="preserve"> years</w:t>
      </w:r>
      <w:r w:rsidR="00B623A9">
        <w:rPr>
          <w:rFonts w:ascii="Times New Roman" w:eastAsia="Times New Roman" w:hAnsi="Times New Roman" w:cs="Times New Roman"/>
          <w:color w:val="000000"/>
          <w:sz w:val="24"/>
          <w:szCs w:val="24"/>
          <w:lang w:eastAsia="en-GB"/>
        </w:rPr>
        <w:t>)</w:t>
      </w:r>
    </w:p>
    <w:p w14:paraId="775EEEAA" w14:textId="28F54FF2" w:rsidR="00D42434" w:rsidRDefault="00D42434" w:rsidP="00D42434">
      <w:pPr>
        <w:spacing w:line="480" w:lineRule="auto"/>
        <w:jc w:val="both"/>
        <w:rPr>
          <w:rFonts w:ascii="Times New Roman" w:eastAsia="Times New Roman" w:hAnsi="Times New Roman" w:cs="Times New Roman"/>
          <w:color w:val="000000"/>
          <w:sz w:val="24"/>
          <w:szCs w:val="24"/>
          <w:lang w:eastAsia="en-GB"/>
        </w:rPr>
      </w:pPr>
      <w:r w:rsidRPr="00EF2AAE">
        <w:rPr>
          <w:rFonts w:ascii="Times New Roman" w:hAnsi="Times New Roman" w:cs="Times New Roman"/>
          <w:color w:val="000000" w:themeColor="text1"/>
          <w:sz w:val="24"/>
          <w:szCs w:val="24"/>
        </w:rPr>
        <w:t xml:space="preserve">The </w:t>
      </w:r>
      <w:r w:rsidRPr="00EF2AAE">
        <w:rPr>
          <w:rFonts w:ascii="Times New Roman" w:eastAsia="Times New Roman" w:hAnsi="Times New Roman" w:cs="Times New Roman"/>
          <w:i/>
          <w:color w:val="000000"/>
          <w:sz w:val="24"/>
          <w:szCs w:val="24"/>
          <w:lang w:eastAsia="en-GB"/>
        </w:rPr>
        <w:t xml:space="preserve">WIAT II UK Listening Comprehension </w:t>
      </w:r>
      <w:r w:rsidRPr="00EF2AAE">
        <w:rPr>
          <w:rFonts w:ascii="Times New Roman" w:hAnsi="Times New Roman" w:cs="Times New Roman"/>
          <w:color w:val="000000" w:themeColor="text1"/>
          <w:sz w:val="24"/>
          <w:szCs w:val="24"/>
        </w:rPr>
        <w:t xml:space="preserve">sub-test </w:t>
      </w:r>
      <w:r w:rsidR="005362D6" w:rsidRPr="00EF2AAE">
        <w:rPr>
          <w:rFonts w:ascii="Times New Roman" w:eastAsia="Times New Roman" w:hAnsi="Times New Roman" w:cs="Times New Roman"/>
          <w:color w:val="000000"/>
          <w:sz w:val="24"/>
          <w:szCs w:val="24"/>
          <w:lang w:eastAsia="en-GB"/>
        </w:rPr>
        <w:t xml:space="preserve"> </w:t>
      </w:r>
      <w:r w:rsidR="005362D6" w:rsidRPr="00EF2AAE">
        <w:rPr>
          <w:rFonts w:ascii="Times New Roman" w:eastAsia="Times New Roman" w:hAnsi="Times New Roman" w:cs="Times New Roman"/>
          <w:color w:val="000000"/>
          <w:sz w:val="24"/>
          <w:szCs w:val="24"/>
          <w:lang w:eastAsia="en-GB"/>
        </w:rPr>
        <w:fldChar w:fldCharType="begin" w:fldLock="1"/>
      </w:r>
      <w:r w:rsidR="00AE2AEE">
        <w:rPr>
          <w:rFonts w:ascii="Times New Roman" w:eastAsia="Times New Roman" w:hAnsi="Times New Roman" w:cs="Times New Roman"/>
          <w:color w:val="000000"/>
          <w:sz w:val="24"/>
          <w:szCs w:val="24"/>
          <w:lang w:eastAsia="en-GB"/>
        </w:rPr>
        <w:instrText>ADDIN CSL_CITATION {"citationItems":[{"id":"ITEM-1","itemData":{"DOI":"10.1136/adc.2008.152793","PMID":"19282336","author":[{"dropping-particle":"","family":"Wechsler","given":"D.","non-dropping-particle":"","parse-names":false,"suffix":""}],"id":"ITEM-1","issued":{"date-parts":[["2005"]]},"title":"Wechsler Individual Achievement Test - Second UK Edition (WIATIIUK). Oxford: Harcourt Assessment.","type":"article"},"uris":["http://www.mendeley.com/documents/?uuid=0889fa27-b82d-30b3-8443-0acd89bedcff","http://www.mendeley.com/documents/?uuid=5cfb898a-48f9-42e7-8cff-01b2ba047217"]}],"mendeley":{"formattedCitation":"(Wechsler, 2005)","plainTextFormattedCitation":"(Wechsler, 2005)","previouslyFormattedCitation":"(Wechsler, 2005)"},"properties":{"noteIndex":0},"schema":"https://github.com/citation-style-language/schema/raw/master/csl-citation.json"}</w:instrText>
      </w:r>
      <w:r w:rsidR="005362D6" w:rsidRPr="00EF2AAE">
        <w:rPr>
          <w:rFonts w:ascii="Times New Roman" w:eastAsia="Times New Roman" w:hAnsi="Times New Roman" w:cs="Times New Roman"/>
          <w:color w:val="000000"/>
          <w:sz w:val="24"/>
          <w:szCs w:val="24"/>
          <w:lang w:eastAsia="en-GB"/>
        </w:rPr>
        <w:fldChar w:fldCharType="separate"/>
      </w:r>
      <w:r w:rsidR="005362D6" w:rsidRPr="00EF2AAE">
        <w:rPr>
          <w:rFonts w:ascii="Times New Roman" w:eastAsia="Times New Roman" w:hAnsi="Times New Roman" w:cs="Times New Roman"/>
          <w:noProof/>
          <w:color w:val="000000"/>
          <w:sz w:val="24"/>
          <w:szCs w:val="24"/>
          <w:lang w:eastAsia="en-GB"/>
        </w:rPr>
        <w:t>(Wechsler, 2005)</w:t>
      </w:r>
      <w:r w:rsidR="005362D6" w:rsidRPr="00EF2AAE">
        <w:rPr>
          <w:rFonts w:ascii="Times New Roman" w:eastAsia="Times New Roman" w:hAnsi="Times New Roman" w:cs="Times New Roman"/>
          <w:color w:val="000000"/>
          <w:sz w:val="24"/>
          <w:szCs w:val="24"/>
          <w:lang w:eastAsia="en-GB"/>
        </w:rPr>
        <w:fldChar w:fldCharType="end"/>
      </w:r>
      <w:r w:rsidR="005362D6">
        <w:rPr>
          <w:rFonts w:ascii="Times New Roman" w:eastAsia="Times New Roman" w:hAnsi="Times New Roman" w:cs="Times New Roman"/>
          <w:color w:val="000000"/>
          <w:sz w:val="24"/>
          <w:szCs w:val="24"/>
          <w:lang w:eastAsia="en-GB"/>
        </w:rPr>
        <w:t xml:space="preserve"> </w:t>
      </w:r>
      <w:r w:rsidRPr="00EF2AAE">
        <w:rPr>
          <w:rFonts w:ascii="Times New Roman" w:eastAsia="Times New Roman" w:hAnsi="Times New Roman" w:cs="Times New Roman"/>
          <w:color w:val="000000"/>
          <w:sz w:val="24"/>
          <w:szCs w:val="24"/>
          <w:lang w:eastAsia="en-GB"/>
        </w:rPr>
        <w:t xml:space="preserve">was presented as part of Sweep 8 data collection of the GUS project (age </w:t>
      </w:r>
      <w:r w:rsidR="007C749E">
        <w:rPr>
          <w:rFonts w:ascii="Times New Roman" w:eastAsia="Times New Roman" w:hAnsi="Times New Roman" w:cs="Times New Roman"/>
          <w:color w:val="000000"/>
          <w:sz w:val="24"/>
          <w:szCs w:val="24"/>
          <w:lang w:eastAsia="en-GB"/>
        </w:rPr>
        <w:t xml:space="preserve">~10 </w:t>
      </w:r>
      <w:r w:rsidRPr="00EF2AAE">
        <w:rPr>
          <w:rFonts w:ascii="Times New Roman" w:eastAsia="Times New Roman" w:hAnsi="Times New Roman" w:cs="Times New Roman"/>
          <w:color w:val="000000"/>
          <w:sz w:val="24"/>
          <w:szCs w:val="24"/>
          <w:lang w:eastAsia="en-GB"/>
        </w:rPr>
        <w:t xml:space="preserve">years). </w:t>
      </w:r>
      <w:r w:rsidR="005362D6">
        <w:rPr>
          <w:rFonts w:ascii="Times New Roman" w:eastAsia="Times New Roman" w:hAnsi="Times New Roman" w:cs="Times New Roman"/>
          <w:color w:val="000000"/>
          <w:sz w:val="24"/>
          <w:szCs w:val="24"/>
          <w:lang w:eastAsia="en-GB"/>
        </w:rPr>
        <w:t>This test</w:t>
      </w:r>
      <w:r w:rsidRPr="00EF2AAE">
        <w:rPr>
          <w:rFonts w:ascii="Times New Roman" w:eastAsia="Times New Roman" w:hAnsi="Times New Roman" w:cs="Times New Roman"/>
          <w:color w:val="000000"/>
          <w:sz w:val="24"/>
          <w:szCs w:val="24"/>
          <w:lang w:eastAsia="en-GB"/>
        </w:rPr>
        <w:t xml:space="preserve"> </w:t>
      </w:r>
      <w:r w:rsidR="006E4B34">
        <w:rPr>
          <w:rFonts w:ascii="Times New Roman" w:eastAsia="Times New Roman" w:hAnsi="Times New Roman" w:cs="Times New Roman"/>
          <w:color w:val="000000"/>
          <w:sz w:val="24"/>
          <w:szCs w:val="24"/>
          <w:lang w:eastAsia="en-GB"/>
        </w:rPr>
        <w:t>was originally</w:t>
      </w:r>
      <w:r w:rsidRPr="00EF2AAE">
        <w:rPr>
          <w:rFonts w:ascii="Times New Roman" w:eastAsia="Times New Roman" w:hAnsi="Times New Roman" w:cs="Times New Roman"/>
          <w:color w:val="000000"/>
          <w:sz w:val="24"/>
          <w:szCs w:val="24"/>
          <w:lang w:eastAsia="en-GB"/>
        </w:rPr>
        <w:t xml:space="preserve"> designed for ages 4-21 years and measures children’s oral language skills </w:t>
      </w:r>
      <w:r w:rsidR="00B623A9">
        <w:rPr>
          <w:rFonts w:ascii="Times New Roman" w:eastAsia="Times New Roman" w:hAnsi="Times New Roman" w:cs="Times New Roman"/>
          <w:color w:val="000000"/>
          <w:sz w:val="24"/>
          <w:szCs w:val="24"/>
          <w:lang w:eastAsia="en-GB"/>
        </w:rPr>
        <w:t>in</w:t>
      </w:r>
      <w:r w:rsidRPr="00EF2AAE">
        <w:rPr>
          <w:rFonts w:ascii="Times New Roman" w:eastAsia="Times New Roman" w:hAnsi="Times New Roman" w:cs="Times New Roman"/>
          <w:color w:val="000000"/>
          <w:sz w:val="24"/>
          <w:szCs w:val="24"/>
          <w:lang w:eastAsia="en-GB"/>
        </w:rPr>
        <w:t xml:space="preserve"> three separate tasks: </w:t>
      </w:r>
      <w:r w:rsidR="003E6CFE">
        <w:rPr>
          <w:rFonts w:ascii="Times New Roman" w:eastAsia="Times New Roman" w:hAnsi="Times New Roman" w:cs="Times New Roman"/>
          <w:i/>
          <w:color w:val="000000"/>
          <w:sz w:val="24"/>
          <w:szCs w:val="24"/>
          <w:lang w:eastAsia="en-GB"/>
        </w:rPr>
        <w:t>r</w:t>
      </w:r>
      <w:r w:rsidRPr="00B623A9">
        <w:rPr>
          <w:rFonts w:ascii="Times New Roman" w:eastAsia="Times New Roman" w:hAnsi="Times New Roman" w:cs="Times New Roman"/>
          <w:i/>
          <w:color w:val="000000"/>
          <w:sz w:val="24"/>
          <w:szCs w:val="24"/>
          <w:lang w:eastAsia="en-GB"/>
        </w:rPr>
        <w:t xml:space="preserve">eceptive </w:t>
      </w:r>
      <w:r w:rsidR="003E6CFE">
        <w:rPr>
          <w:rFonts w:ascii="Times New Roman" w:eastAsia="Times New Roman" w:hAnsi="Times New Roman" w:cs="Times New Roman"/>
          <w:i/>
          <w:color w:val="000000"/>
          <w:sz w:val="24"/>
          <w:szCs w:val="24"/>
          <w:lang w:eastAsia="en-GB"/>
        </w:rPr>
        <w:t>v</w:t>
      </w:r>
      <w:r w:rsidRPr="00B623A9">
        <w:rPr>
          <w:rFonts w:ascii="Times New Roman" w:eastAsia="Times New Roman" w:hAnsi="Times New Roman" w:cs="Times New Roman"/>
          <w:i/>
          <w:color w:val="000000"/>
          <w:sz w:val="24"/>
          <w:szCs w:val="24"/>
          <w:lang w:eastAsia="en-GB"/>
        </w:rPr>
        <w:t>ocabulary</w:t>
      </w:r>
      <w:r w:rsidRPr="00EF2AAE">
        <w:rPr>
          <w:rFonts w:ascii="Times New Roman" w:eastAsia="Times New Roman" w:hAnsi="Times New Roman" w:cs="Times New Roman"/>
          <w:color w:val="000000"/>
          <w:sz w:val="24"/>
          <w:szCs w:val="24"/>
          <w:lang w:eastAsia="en-GB"/>
        </w:rPr>
        <w:t xml:space="preserve">, </w:t>
      </w:r>
      <w:r w:rsidR="003E6CFE">
        <w:rPr>
          <w:rFonts w:ascii="Times New Roman" w:eastAsia="Times New Roman" w:hAnsi="Times New Roman" w:cs="Times New Roman"/>
          <w:i/>
          <w:color w:val="000000"/>
          <w:sz w:val="24"/>
          <w:szCs w:val="24"/>
          <w:lang w:eastAsia="en-GB"/>
        </w:rPr>
        <w:t>e</w:t>
      </w:r>
      <w:r w:rsidRPr="00B623A9">
        <w:rPr>
          <w:rFonts w:ascii="Times New Roman" w:eastAsia="Times New Roman" w:hAnsi="Times New Roman" w:cs="Times New Roman"/>
          <w:i/>
          <w:color w:val="000000"/>
          <w:sz w:val="24"/>
          <w:szCs w:val="24"/>
          <w:lang w:eastAsia="en-GB"/>
        </w:rPr>
        <w:t xml:space="preserve">xpressive </w:t>
      </w:r>
      <w:r w:rsidR="003E6CFE">
        <w:rPr>
          <w:rFonts w:ascii="Times New Roman" w:eastAsia="Times New Roman" w:hAnsi="Times New Roman" w:cs="Times New Roman"/>
          <w:i/>
          <w:color w:val="000000"/>
          <w:sz w:val="24"/>
          <w:szCs w:val="24"/>
          <w:lang w:eastAsia="en-GB"/>
        </w:rPr>
        <w:t>v</w:t>
      </w:r>
      <w:r w:rsidRPr="00B623A9">
        <w:rPr>
          <w:rFonts w:ascii="Times New Roman" w:eastAsia="Times New Roman" w:hAnsi="Times New Roman" w:cs="Times New Roman"/>
          <w:i/>
          <w:color w:val="000000"/>
          <w:sz w:val="24"/>
          <w:szCs w:val="24"/>
          <w:lang w:eastAsia="en-GB"/>
        </w:rPr>
        <w:t>ocabulary</w:t>
      </w:r>
      <w:r w:rsidRPr="00EF2AAE">
        <w:rPr>
          <w:rFonts w:ascii="Times New Roman" w:eastAsia="Times New Roman" w:hAnsi="Times New Roman" w:cs="Times New Roman"/>
          <w:color w:val="000000"/>
          <w:sz w:val="24"/>
          <w:szCs w:val="24"/>
          <w:lang w:eastAsia="en-GB"/>
        </w:rPr>
        <w:t xml:space="preserve"> and </w:t>
      </w:r>
      <w:r w:rsidR="003E6CFE">
        <w:rPr>
          <w:rFonts w:ascii="Times New Roman" w:eastAsia="Times New Roman" w:hAnsi="Times New Roman" w:cs="Times New Roman"/>
          <w:i/>
          <w:color w:val="000000"/>
          <w:sz w:val="24"/>
          <w:szCs w:val="24"/>
          <w:lang w:eastAsia="en-GB"/>
        </w:rPr>
        <w:t>s</w:t>
      </w:r>
      <w:r w:rsidRPr="00B623A9">
        <w:rPr>
          <w:rFonts w:ascii="Times New Roman" w:eastAsia="Times New Roman" w:hAnsi="Times New Roman" w:cs="Times New Roman"/>
          <w:i/>
          <w:color w:val="000000"/>
          <w:sz w:val="24"/>
          <w:szCs w:val="24"/>
          <w:lang w:eastAsia="en-GB"/>
        </w:rPr>
        <w:t>entence comprehension</w:t>
      </w:r>
      <w:r w:rsidRPr="00EF2AAE">
        <w:rPr>
          <w:rFonts w:ascii="Times New Roman" w:eastAsia="Times New Roman" w:hAnsi="Times New Roman" w:cs="Times New Roman"/>
          <w:color w:val="000000"/>
          <w:sz w:val="24"/>
          <w:szCs w:val="24"/>
          <w:lang w:eastAsia="en-GB"/>
        </w:rPr>
        <w:t xml:space="preserve">. The </w:t>
      </w:r>
      <w:r w:rsidR="003E6CFE">
        <w:rPr>
          <w:rFonts w:ascii="Times New Roman" w:eastAsia="Times New Roman" w:hAnsi="Times New Roman" w:cs="Times New Roman"/>
          <w:i/>
          <w:color w:val="000000"/>
          <w:sz w:val="24"/>
          <w:szCs w:val="24"/>
          <w:lang w:eastAsia="en-GB"/>
        </w:rPr>
        <w:t>r</w:t>
      </w:r>
      <w:r w:rsidRPr="00EF2AAE">
        <w:rPr>
          <w:rFonts w:ascii="Times New Roman" w:eastAsia="Times New Roman" w:hAnsi="Times New Roman" w:cs="Times New Roman"/>
          <w:i/>
          <w:color w:val="000000"/>
          <w:sz w:val="24"/>
          <w:szCs w:val="24"/>
          <w:lang w:eastAsia="en-GB"/>
        </w:rPr>
        <w:t>eceptive vocabulary</w:t>
      </w:r>
      <w:r w:rsidRPr="00EF2AAE">
        <w:rPr>
          <w:rFonts w:ascii="Times New Roman" w:eastAsia="Times New Roman" w:hAnsi="Times New Roman" w:cs="Times New Roman"/>
          <w:color w:val="000000"/>
          <w:sz w:val="24"/>
          <w:szCs w:val="24"/>
          <w:lang w:eastAsia="en-GB"/>
        </w:rPr>
        <w:t xml:space="preserve"> test consists of 16 items, increasing in difficulty. For each item the child is presented with four pictures and </w:t>
      </w:r>
      <w:r w:rsidR="0025362C">
        <w:rPr>
          <w:rFonts w:ascii="Times New Roman" w:eastAsia="Times New Roman" w:hAnsi="Times New Roman" w:cs="Times New Roman"/>
          <w:color w:val="000000"/>
          <w:sz w:val="24"/>
          <w:szCs w:val="24"/>
          <w:lang w:eastAsia="en-GB"/>
        </w:rPr>
        <w:t xml:space="preserve">is </w:t>
      </w:r>
      <w:r w:rsidRPr="00EF2AAE">
        <w:rPr>
          <w:rFonts w:ascii="Times New Roman" w:eastAsia="Times New Roman" w:hAnsi="Times New Roman" w:cs="Times New Roman"/>
          <w:color w:val="000000"/>
          <w:sz w:val="24"/>
          <w:szCs w:val="24"/>
          <w:lang w:eastAsia="en-GB"/>
        </w:rPr>
        <w:t xml:space="preserve">asked to point to the picture that matches </w:t>
      </w:r>
      <w:r w:rsidR="00807E61">
        <w:rPr>
          <w:rFonts w:ascii="Times New Roman" w:eastAsia="Times New Roman" w:hAnsi="Times New Roman" w:cs="Times New Roman"/>
          <w:color w:val="000000"/>
          <w:sz w:val="24"/>
          <w:szCs w:val="24"/>
          <w:lang w:eastAsia="en-GB"/>
        </w:rPr>
        <w:t>a</w:t>
      </w:r>
      <w:r w:rsidRPr="00EF2AAE">
        <w:rPr>
          <w:rFonts w:ascii="Times New Roman" w:eastAsia="Times New Roman" w:hAnsi="Times New Roman" w:cs="Times New Roman"/>
          <w:color w:val="000000"/>
          <w:sz w:val="24"/>
          <w:szCs w:val="24"/>
          <w:lang w:eastAsia="en-GB"/>
        </w:rPr>
        <w:t xml:space="preserve"> word spoken by the examiner</w:t>
      </w:r>
      <w:r w:rsidR="00807E61">
        <w:rPr>
          <w:rFonts w:ascii="Times New Roman" w:eastAsia="Times New Roman" w:hAnsi="Times New Roman" w:cs="Times New Roman"/>
          <w:color w:val="000000"/>
          <w:sz w:val="24"/>
          <w:szCs w:val="24"/>
          <w:lang w:eastAsia="en-GB"/>
        </w:rPr>
        <w:t xml:space="preserve"> (e.g., “</w:t>
      </w:r>
      <w:r w:rsidR="0045334F">
        <w:rPr>
          <w:rFonts w:ascii="Times New Roman" w:eastAsia="Times New Roman" w:hAnsi="Times New Roman" w:cs="Times New Roman"/>
          <w:color w:val="000000"/>
          <w:sz w:val="24"/>
          <w:szCs w:val="24"/>
          <w:lang w:eastAsia="en-GB"/>
        </w:rPr>
        <w:t>empty</w:t>
      </w:r>
      <w:r w:rsidR="00807E61">
        <w:rPr>
          <w:rFonts w:ascii="Times New Roman" w:eastAsia="Times New Roman" w:hAnsi="Times New Roman" w:cs="Times New Roman"/>
          <w:color w:val="000000"/>
          <w:sz w:val="24"/>
          <w:szCs w:val="24"/>
          <w:lang w:eastAsia="en-GB"/>
        </w:rPr>
        <w:t>”)</w:t>
      </w:r>
      <w:r w:rsidRPr="00EF2AAE">
        <w:rPr>
          <w:rFonts w:ascii="Times New Roman" w:eastAsia="Times New Roman" w:hAnsi="Times New Roman" w:cs="Times New Roman"/>
          <w:color w:val="000000"/>
          <w:sz w:val="24"/>
          <w:szCs w:val="24"/>
          <w:lang w:eastAsia="en-GB"/>
        </w:rPr>
        <w:t xml:space="preserve">. Testing is discontinued if the child gets three consecutive items incorrect. The </w:t>
      </w:r>
      <w:r w:rsidRPr="00EF2AAE">
        <w:rPr>
          <w:rFonts w:ascii="Times New Roman" w:eastAsia="Times New Roman" w:hAnsi="Times New Roman" w:cs="Times New Roman"/>
          <w:i/>
          <w:color w:val="000000"/>
          <w:sz w:val="24"/>
          <w:szCs w:val="24"/>
          <w:lang w:eastAsia="en-GB"/>
        </w:rPr>
        <w:t>sentence comprehension</w:t>
      </w:r>
      <w:r w:rsidRPr="00EF2AAE">
        <w:rPr>
          <w:rFonts w:ascii="Times New Roman" w:eastAsia="Times New Roman" w:hAnsi="Times New Roman" w:cs="Times New Roman"/>
          <w:color w:val="000000"/>
          <w:sz w:val="24"/>
          <w:szCs w:val="24"/>
          <w:lang w:eastAsia="en-GB"/>
        </w:rPr>
        <w:t xml:space="preserve"> test follows a similar format; the child is presented 10 sentences, read aloud by the experimenter</w:t>
      </w:r>
      <w:r w:rsidR="00807E61">
        <w:rPr>
          <w:rFonts w:ascii="Times New Roman" w:eastAsia="Times New Roman" w:hAnsi="Times New Roman" w:cs="Times New Roman"/>
          <w:color w:val="000000"/>
          <w:sz w:val="24"/>
          <w:szCs w:val="24"/>
          <w:lang w:eastAsia="en-GB"/>
        </w:rPr>
        <w:t xml:space="preserve"> (e.g., “</w:t>
      </w:r>
      <w:r w:rsidR="0045334F">
        <w:rPr>
          <w:rFonts w:ascii="Times New Roman" w:eastAsia="Times New Roman" w:hAnsi="Times New Roman" w:cs="Times New Roman"/>
          <w:color w:val="000000"/>
          <w:sz w:val="24"/>
          <w:szCs w:val="24"/>
          <w:lang w:eastAsia="en-GB"/>
        </w:rPr>
        <w:t>Grandma is walking upstairs to get her hat</w:t>
      </w:r>
      <w:r w:rsidR="00807E61">
        <w:rPr>
          <w:rFonts w:ascii="Times New Roman" w:eastAsia="Times New Roman" w:hAnsi="Times New Roman" w:cs="Times New Roman"/>
          <w:color w:val="000000"/>
          <w:sz w:val="24"/>
          <w:szCs w:val="24"/>
          <w:lang w:eastAsia="en-GB"/>
        </w:rPr>
        <w:t>”)</w:t>
      </w:r>
      <w:r w:rsidRPr="00EF2AAE">
        <w:rPr>
          <w:rFonts w:ascii="Times New Roman" w:eastAsia="Times New Roman" w:hAnsi="Times New Roman" w:cs="Times New Roman"/>
          <w:color w:val="000000"/>
          <w:sz w:val="24"/>
          <w:szCs w:val="24"/>
          <w:lang w:eastAsia="en-GB"/>
        </w:rPr>
        <w:t xml:space="preserve">. For each </w:t>
      </w:r>
      <w:r w:rsidR="006E4B34">
        <w:rPr>
          <w:rFonts w:ascii="Times New Roman" w:eastAsia="Times New Roman" w:hAnsi="Times New Roman" w:cs="Times New Roman"/>
          <w:color w:val="000000"/>
          <w:sz w:val="24"/>
          <w:szCs w:val="24"/>
          <w:lang w:eastAsia="en-GB"/>
        </w:rPr>
        <w:t>sentence</w:t>
      </w:r>
      <w:r w:rsidRPr="00EF2AAE">
        <w:rPr>
          <w:rFonts w:ascii="Times New Roman" w:eastAsia="Times New Roman" w:hAnsi="Times New Roman" w:cs="Times New Roman"/>
          <w:color w:val="000000"/>
          <w:sz w:val="24"/>
          <w:szCs w:val="24"/>
          <w:lang w:eastAsia="en-GB"/>
        </w:rPr>
        <w:t xml:space="preserve"> the child is presented with four pictures and instructed to point to the picture described exactly by the sentence. </w:t>
      </w:r>
      <w:r w:rsidR="006E4B34">
        <w:rPr>
          <w:rFonts w:ascii="Times New Roman" w:eastAsia="Times New Roman" w:hAnsi="Times New Roman" w:cs="Times New Roman"/>
          <w:color w:val="000000"/>
          <w:sz w:val="24"/>
          <w:szCs w:val="24"/>
          <w:lang w:eastAsia="en-GB"/>
        </w:rPr>
        <w:t>Finally, the</w:t>
      </w:r>
      <w:r w:rsidRPr="00EF2AAE">
        <w:rPr>
          <w:rFonts w:ascii="Times New Roman" w:eastAsia="Times New Roman" w:hAnsi="Times New Roman" w:cs="Times New Roman"/>
          <w:color w:val="000000"/>
          <w:sz w:val="24"/>
          <w:szCs w:val="24"/>
          <w:lang w:eastAsia="en-GB"/>
        </w:rPr>
        <w:t xml:space="preserve"> </w:t>
      </w:r>
      <w:r w:rsidR="003E6CFE">
        <w:rPr>
          <w:rFonts w:ascii="Times New Roman" w:eastAsia="Times New Roman" w:hAnsi="Times New Roman" w:cs="Times New Roman"/>
          <w:i/>
          <w:color w:val="000000"/>
          <w:sz w:val="24"/>
          <w:szCs w:val="24"/>
          <w:lang w:eastAsia="en-GB"/>
        </w:rPr>
        <w:t>e</w:t>
      </w:r>
      <w:r w:rsidRPr="00EF2AAE">
        <w:rPr>
          <w:rFonts w:ascii="Times New Roman" w:eastAsia="Times New Roman" w:hAnsi="Times New Roman" w:cs="Times New Roman"/>
          <w:i/>
          <w:color w:val="000000"/>
          <w:sz w:val="24"/>
          <w:szCs w:val="24"/>
          <w:lang w:eastAsia="en-GB"/>
        </w:rPr>
        <w:t>xpressive vocabulary</w:t>
      </w:r>
      <w:r w:rsidRPr="00EF2AAE">
        <w:rPr>
          <w:rFonts w:ascii="Times New Roman" w:eastAsia="Times New Roman" w:hAnsi="Times New Roman" w:cs="Times New Roman"/>
          <w:color w:val="000000"/>
          <w:sz w:val="24"/>
          <w:szCs w:val="24"/>
          <w:lang w:eastAsia="en-GB"/>
        </w:rPr>
        <w:t xml:space="preserve"> test includes 15 items</w:t>
      </w:r>
      <w:r w:rsidR="00807E61">
        <w:rPr>
          <w:rFonts w:ascii="Times New Roman" w:eastAsia="Times New Roman" w:hAnsi="Times New Roman" w:cs="Times New Roman"/>
          <w:color w:val="000000"/>
          <w:sz w:val="24"/>
          <w:szCs w:val="24"/>
          <w:lang w:eastAsia="en-GB"/>
        </w:rPr>
        <w:t>, again progressively more difficult</w:t>
      </w:r>
      <w:r w:rsidRPr="00EF2AAE">
        <w:rPr>
          <w:rFonts w:ascii="Times New Roman" w:eastAsia="Times New Roman" w:hAnsi="Times New Roman" w:cs="Times New Roman"/>
          <w:color w:val="000000"/>
          <w:sz w:val="24"/>
          <w:szCs w:val="24"/>
          <w:lang w:eastAsia="en-GB"/>
        </w:rPr>
        <w:t xml:space="preserve">. For each item the child is shown one picture, and read a brief description of </w:t>
      </w:r>
      <w:r w:rsidR="006E4B34">
        <w:rPr>
          <w:rFonts w:ascii="Times New Roman" w:eastAsia="Times New Roman" w:hAnsi="Times New Roman" w:cs="Times New Roman"/>
          <w:color w:val="000000"/>
          <w:sz w:val="24"/>
          <w:szCs w:val="24"/>
          <w:lang w:eastAsia="en-GB"/>
        </w:rPr>
        <w:t>what is</w:t>
      </w:r>
      <w:r w:rsidRPr="00EF2AAE">
        <w:rPr>
          <w:rFonts w:ascii="Times New Roman" w:eastAsia="Times New Roman" w:hAnsi="Times New Roman" w:cs="Times New Roman"/>
          <w:color w:val="000000"/>
          <w:sz w:val="24"/>
          <w:szCs w:val="24"/>
          <w:lang w:eastAsia="en-GB"/>
        </w:rPr>
        <w:t xml:space="preserve"> represented</w:t>
      </w:r>
      <w:r w:rsidR="00807E61">
        <w:rPr>
          <w:rFonts w:ascii="Times New Roman" w:eastAsia="Times New Roman" w:hAnsi="Times New Roman" w:cs="Times New Roman"/>
          <w:color w:val="000000"/>
          <w:sz w:val="24"/>
          <w:szCs w:val="24"/>
          <w:lang w:eastAsia="en-GB"/>
        </w:rPr>
        <w:t xml:space="preserve"> (e.g., chil</w:t>
      </w:r>
      <w:r w:rsidR="00D15F11">
        <w:rPr>
          <w:rFonts w:ascii="Times New Roman" w:eastAsia="Times New Roman" w:hAnsi="Times New Roman" w:cs="Times New Roman"/>
          <w:color w:val="000000"/>
          <w:sz w:val="24"/>
          <w:szCs w:val="24"/>
          <w:lang w:eastAsia="en-GB"/>
        </w:rPr>
        <w:t>dren are shown a picture of an oasis</w:t>
      </w:r>
      <w:r w:rsidR="00807E61">
        <w:rPr>
          <w:rFonts w:ascii="Times New Roman" w:eastAsia="Times New Roman" w:hAnsi="Times New Roman" w:cs="Times New Roman"/>
          <w:color w:val="000000"/>
          <w:sz w:val="24"/>
          <w:szCs w:val="24"/>
          <w:lang w:eastAsia="en-GB"/>
        </w:rPr>
        <w:t>, and are told “</w:t>
      </w:r>
      <w:r w:rsidR="00D15F11">
        <w:rPr>
          <w:rFonts w:ascii="Times New Roman" w:eastAsia="Times New Roman" w:hAnsi="Times New Roman" w:cs="Times New Roman"/>
          <w:color w:val="000000"/>
          <w:sz w:val="24"/>
          <w:szCs w:val="24"/>
          <w:lang w:eastAsia="en-GB"/>
        </w:rPr>
        <w:t>a fertile place in the middle of a desert</w:t>
      </w:r>
      <w:r w:rsidR="00807E61">
        <w:rPr>
          <w:rFonts w:ascii="Times New Roman" w:eastAsia="Times New Roman" w:hAnsi="Times New Roman" w:cs="Times New Roman"/>
          <w:color w:val="000000"/>
          <w:sz w:val="24"/>
          <w:szCs w:val="24"/>
          <w:lang w:eastAsia="en-GB"/>
        </w:rPr>
        <w:t>”)</w:t>
      </w:r>
      <w:r w:rsidRPr="00EF2AAE">
        <w:rPr>
          <w:rFonts w:ascii="Times New Roman" w:eastAsia="Times New Roman" w:hAnsi="Times New Roman" w:cs="Times New Roman"/>
          <w:color w:val="000000"/>
          <w:sz w:val="24"/>
          <w:szCs w:val="24"/>
          <w:lang w:eastAsia="en-GB"/>
        </w:rPr>
        <w:t>. Children are instructed to say one word that has the same meaning as the picture and description</w:t>
      </w:r>
      <w:r w:rsidR="00FD4978">
        <w:rPr>
          <w:rFonts w:ascii="Times New Roman" w:eastAsia="Times New Roman" w:hAnsi="Times New Roman" w:cs="Times New Roman"/>
          <w:color w:val="000000"/>
          <w:sz w:val="24"/>
          <w:szCs w:val="24"/>
          <w:lang w:eastAsia="en-GB"/>
        </w:rPr>
        <w:t xml:space="preserve"> (here,</w:t>
      </w:r>
      <w:r w:rsidR="00807E61">
        <w:rPr>
          <w:rFonts w:ascii="Times New Roman" w:eastAsia="Times New Roman" w:hAnsi="Times New Roman" w:cs="Times New Roman"/>
          <w:color w:val="000000"/>
          <w:sz w:val="24"/>
          <w:szCs w:val="24"/>
          <w:lang w:eastAsia="en-GB"/>
        </w:rPr>
        <w:t xml:space="preserve"> the child says “</w:t>
      </w:r>
      <w:r w:rsidR="00B623A9">
        <w:rPr>
          <w:rFonts w:ascii="Times New Roman" w:eastAsia="Times New Roman" w:hAnsi="Times New Roman" w:cs="Times New Roman"/>
          <w:color w:val="000000"/>
          <w:sz w:val="24"/>
          <w:szCs w:val="24"/>
          <w:lang w:eastAsia="en-GB"/>
        </w:rPr>
        <w:t>oasis</w:t>
      </w:r>
      <w:r w:rsidR="00807E61">
        <w:rPr>
          <w:rFonts w:ascii="Times New Roman" w:eastAsia="Times New Roman" w:hAnsi="Times New Roman" w:cs="Times New Roman"/>
          <w:color w:val="000000"/>
          <w:sz w:val="24"/>
          <w:szCs w:val="24"/>
          <w:lang w:eastAsia="en-GB"/>
        </w:rPr>
        <w:t>”)</w:t>
      </w:r>
      <w:r w:rsidRPr="00EF2AAE">
        <w:rPr>
          <w:rFonts w:ascii="Times New Roman" w:eastAsia="Times New Roman" w:hAnsi="Times New Roman" w:cs="Times New Roman"/>
          <w:color w:val="000000"/>
          <w:sz w:val="24"/>
          <w:szCs w:val="24"/>
          <w:lang w:eastAsia="en-GB"/>
        </w:rPr>
        <w:t>.</w:t>
      </w:r>
      <w:r w:rsidR="006A3A45">
        <w:rPr>
          <w:rFonts w:ascii="Times New Roman" w:eastAsia="Times New Roman" w:hAnsi="Times New Roman" w:cs="Times New Roman"/>
          <w:color w:val="000000"/>
          <w:sz w:val="24"/>
          <w:szCs w:val="24"/>
          <w:lang w:eastAsia="en-GB"/>
        </w:rPr>
        <w:t xml:space="preserve"> </w:t>
      </w:r>
    </w:p>
    <w:p w14:paraId="103D6F6C" w14:textId="77777777" w:rsidR="00085A29" w:rsidRPr="00EF2AAE" w:rsidRDefault="00085A29" w:rsidP="00D42434">
      <w:pPr>
        <w:spacing w:line="480" w:lineRule="auto"/>
        <w:jc w:val="both"/>
        <w:rPr>
          <w:rFonts w:ascii="Times New Roman" w:eastAsia="Times New Roman" w:hAnsi="Times New Roman" w:cs="Times New Roman"/>
          <w:color w:val="000000"/>
          <w:sz w:val="24"/>
          <w:szCs w:val="24"/>
          <w:lang w:eastAsia="en-GB"/>
        </w:rPr>
      </w:pPr>
    </w:p>
    <w:p w14:paraId="0FF6F941" w14:textId="5907B5B6" w:rsidR="00D42434" w:rsidRPr="00EF2AAE" w:rsidRDefault="00FD4978" w:rsidP="00D42434">
      <w:pPr>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Academic self-concept in </w:t>
      </w:r>
      <w:r w:rsidR="00D42434" w:rsidRPr="00EF2AAE">
        <w:rPr>
          <w:rFonts w:ascii="Times New Roman" w:hAnsi="Times New Roman" w:cs="Times New Roman"/>
          <w:i/>
          <w:color w:val="000000" w:themeColor="text1"/>
          <w:sz w:val="24"/>
          <w:szCs w:val="24"/>
        </w:rPr>
        <w:t>Reading and Numeracy ability</w:t>
      </w:r>
      <w:r w:rsidRPr="00FD4978">
        <w:rPr>
          <w:rFonts w:ascii="Times New Roman" w:hAnsi="Times New Roman" w:cs="Times New Roman"/>
          <w:color w:val="000000" w:themeColor="text1"/>
          <w:sz w:val="24"/>
          <w:szCs w:val="24"/>
        </w:rPr>
        <w:t xml:space="preserve"> (Sweep 8;</w:t>
      </w:r>
      <w:r w:rsidR="00857EDB">
        <w:rPr>
          <w:rFonts w:ascii="Times New Roman" w:hAnsi="Times New Roman" w:cs="Times New Roman"/>
          <w:color w:val="000000" w:themeColor="text1"/>
          <w:sz w:val="24"/>
          <w:szCs w:val="24"/>
        </w:rPr>
        <w:t xml:space="preserve"> </w:t>
      </w:r>
      <w:r w:rsidR="007C749E">
        <w:rPr>
          <w:rFonts w:ascii="Times New Roman" w:eastAsia="Times New Roman" w:hAnsi="Times New Roman" w:cs="Times New Roman"/>
          <w:color w:val="000000"/>
          <w:sz w:val="24"/>
          <w:szCs w:val="24"/>
          <w:lang w:eastAsia="en-GB"/>
        </w:rPr>
        <w:t>~10</w:t>
      </w:r>
      <w:r w:rsidR="007C749E">
        <w:rPr>
          <w:rFonts w:ascii="Times New Roman" w:hAnsi="Times New Roman" w:cs="Times New Roman"/>
          <w:color w:val="000000" w:themeColor="text1"/>
          <w:sz w:val="24"/>
          <w:szCs w:val="24"/>
        </w:rPr>
        <w:t xml:space="preserve"> years)</w:t>
      </w:r>
    </w:p>
    <w:p w14:paraId="10C4F215" w14:textId="014F1A1B" w:rsidR="00D42434" w:rsidRDefault="003E6CFE" w:rsidP="00D42434">
      <w:pPr>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en-GB"/>
        </w:rPr>
        <w:t>At</w:t>
      </w:r>
      <w:r w:rsidR="00FD4978">
        <w:rPr>
          <w:rFonts w:ascii="Times New Roman" w:eastAsia="Times New Roman" w:hAnsi="Times New Roman" w:cs="Times New Roman"/>
          <w:color w:val="000000"/>
          <w:sz w:val="24"/>
          <w:szCs w:val="24"/>
          <w:lang w:eastAsia="en-GB"/>
        </w:rPr>
        <w:t xml:space="preserve"> </w:t>
      </w:r>
      <w:r w:rsidR="00A50086" w:rsidRPr="00EF2AAE">
        <w:rPr>
          <w:rFonts w:ascii="Times New Roman" w:eastAsia="Times New Roman" w:hAnsi="Times New Roman" w:cs="Times New Roman"/>
          <w:color w:val="000000"/>
          <w:sz w:val="24"/>
          <w:szCs w:val="24"/>
          <w:lang w:eastAsia="en-GB"/>
        </w:rPr>
        <w:t xml:space="preserve">Sweep 8 </w:t>
      </w:r>
      <w:r>
        <w:rPr>
          <w:rFonts w:ascii="Times New Roman" w:eastAsia="Times New Roman" w:hAnsi="Times New Roman" w:cs="Times New Roman"/>
          <w:color w:val="000000"/>
          <w:sz w:val="24"/>
          <w:szCs w:val="24"/>
          <w:lang w:eastAsia="en-GB"/>
        </w:rPr>
        <w:t>(</w:t>
      </w:r>
      <w:r w:rsidR="00A50086" w:rsidRPr="00EF2AAE">
        <w:rPr>
          <w:rFonts w:ascii="Times New Roman" w:eastAsia="Times New Roman" w:hAnsi="Times New Roman" w:cs="Times New Roman"/>
          <w:color w:val="000000"/>
          <w:sz w:val="24"/>
          <w:szCs w:val="24"/>
          <w:lang w:eastAsia="en-GB"/>
        </w:rPr>
        <w:t xml:space="preserve">age </w:t>
      </w:r>
      <w:r w:rsidR="007C749E">
        <w:rPr>
          <w:rFonts w:ascii="Times New Roman" w:eastAsia="Times New Roman" w:hAnsi="Times New Roman" w:cs="Times New Roman"/>
          <w:color w:val="000000"/>
          <w:sz w:val="24"/>
          <w:szCs w:val="24"/>
          <w:lang w:eastAsia="en-GB"/>
        </w:rPr>
        <w:t>~10 years)</w:t>
      </w:r>
      <w:r>
        <w:rPr>
          <w:rFonts w:ascii="Times New Roman" w:eastAsia="Times New Roman" w:hAnsi="Times New Roman" w:cs="Times New Roman"/>
          <w:color w:val="000000"/>
          <w:sz w:val="24"/>
          <w:szCs w:val="24"/>
          <w:lang w:eastAsia="en-GB"/>
        </w:rPr>
        <w:t xml:space="preserve"> c</w:t>
      </w:r>
      <w:r w:rsidR="00FD4978">
        <w:rPr>
          <w:rFonts w:ascii="Times New Roman" w:hAnsi="Times New Roman" w:cs="Times New Roman"/>
          <w:color w:val="000000" w:themeColor="text1"/>
          <w:sz w:val="24"/>
          <w:szCs w:val="24"/>
        </w:rPr>
        <w:t>hildren</w:t>
      </w:r>
      <w:r w:rsidR="00D42434" w:rsidRPr="00EF2AAE">
        <w:rPr>
          <w:rFonts w:ascii="Times New Roman" w:hAnsi="Times New Roman" w:cs="Times New Roman"/>
          <w:color w:val="000000" w:themeColor="text1"/>
          <w:sz w:val="24"/>
          <w:szCs w:val="24"/>
        </w:rPr>
        <w:t xml:space="preserve"> were </w:t>
      </w:r>
      <w:r>
        <w:rPr>
          <w:rFonts w:ascii="Times New Roman" w:hAnsi="Times New Roman" w:cs="Times New Roman"/>
          <w:color w:val="000000" w:themeColor="text1"/>
          <w:sz w:val="24"/>
          <w:szCs w:val="24"/>
        </w:rPr>
        <w:t xml:space="preserve">also </w:t>
      </w:r>
      <w:r w:rsidR="00D42434" w:rsidRPr="00EF2AAE">
        <w:rPr>
          <w:rFonts w:ascii="Times New Roman" w:hAnsi="Times New Roman" w:cs="Times New Roman"/>
          <w:color w:val="000000" w:themeColor="text1"/>
          <w:sz w:val="24"/>
          <w:szCs w:val="24"/>
        </w:rPr>
        <w:t xml:space="preserve">asked </w:t>
      </w:r>
      <w:r w:rsidR="00373702">
        <w:rPr>
          <w:rFonts w:ascii="Times New Roman" w:hAnsi="Times New Roman" w:cs="Times New Roman"/>
          <w:color w:val="000000" w:themeColor="text1"/>
          <w:sz w:val="24"/>
          <w:szCs w:val="24"/>
        </w:rPr>
        <w:t>two</w:t>
      </w:r>
      <w:r w:rsidR="00D42434" w:rsidRPr="00EF2AAE">
        <w:rPr>
          <w:rFonts w:ascii="Times New Roman" w:hAnsi="Times New Roman" w:cs="Times New Roman"/>
          <w:color w:val="000000" w:themeColor="text1"/>
          <w:sz w:val="24"/>
          <w:szCs w:val="24"/>
        </w:rPr>
        <w:t xml:space="preserve"> questions</w:t>
      </w:r>
      <w:r w:rsidR="00373702">
        <w:rPr>
          <w:rFonts w:ascii="Times New Roman" w:hAnsi="Times New Roman" w:cs="Times New Roman"/>
          <w:color w:val="000000" w:themeColor="text1"/>
          <w:sz w:val="24"/>
          <w:szCs w:val="24"/>
        </w:rPr>
        <w:t xml:space="preserve"> o</w:t>
      </w:r>
      <w:r w:rsidR="00FD4978">
        <w:rPr>
          <w:rFonts w:ascii="Times New Roman" w:hAnsi="Times New Roman" w:cs="Times New Roman"/>
          <w:color w:val="000000" w:themeColor="text1"/>
          <w:sz w:val="24"/>
          <w:szCs w:val="24"/>
        </w:rPr>
        <w:t>n academic self-concept within a</w:t>
      </w:r>
      <w:r w:rsidR="00373702">
        <w:rPr>
          <w:rFonts w:ascii="Times New Roman" w:hAnsi="Times New Roman" w:cs="Times New Roman"/>
          <w:color w:val="000000" w:themeColor="text1"/>
          <w:sz w:val="24"/>
          <w:szCs w:val="24"/>
        </w:rPr>
        <w:t xml:space="preserve"> </w:t>
      </w:r>
      <w:r w:rsidR="007D5115">
        <w:rPr>
          <w:rFonts w:ascii="Times New Roman" w:hAnsi="Times New Roman" w:cs="Times New Roman"/>
          <w:color w:val="000000" w:themeColor="text1"/>
          <w:sz w:val="24"/>
          <w:szCs w:val="24"/>
        </w:rPr>
        <w:t xml:space="preserve">longer </w:t>
      </w:r>
      <w:r w:rsidR="00373702">
        <w:rPr>
          <w:rFonts w:ascii="Times New Roman" w:hAnsi="Times New Roman" w:cs="Times New Roman"/>
          <w:color w:val="000000" w:themeColor="text1"/>
          <w:sz w:val="24"/>
          <w:szCs w:val="24"/>
        </w:rPr>
        <w:t>questionnaire c</w:t>
      </w:r>
      <w:r w:rsidR="00712C9B">
        <w:rPr>
          <w:rFonts w:ascii="Times New Roman" w:hAnsi="Times New Roman" w:cs="Times New Roman"/>
          <w:color w:val="000000" w:themeColor="text1"/>
          <w:sz w:val="24"/>
          <w:szCs w:val="24"/>
        </w:rPr>
        <w:t xml:space="preserve">overing a broad range of topics </w:t>
      </w:r>
      <w:r w:rsidR="007D5115">
        <w:rPr>
          <w:rFonts w:ascii="Times New Roman" w:hAnsi="Times New Roman" w:cs="Times New Roman"/>
          <w:color w:val="000000" w:themeColor="text1"/>
          <w:sz w:val="24"/>
          <w:szCs w:val="24"/>
        </w:rPr>
        <w:t>related to</w:t>
      </w:r>
      <w:r w:rsidR="00712C9B">
        <w:rPr>
          <w:rFonts w:ascii="Times New Roman" w:hAnsi="Times New Roman" w:cs="Times New Roman"/>
          <w:color w:val="000000" w:themeColor="text1"/>
          <w:sz w:val="24"/>
          <w:szCs w:val="24"/>
        </w:rPr>
        <w:t xml:space="preserve"> academic and social well-being (see </w:t>
      </w:r>
      <w:r w:rsidR="00712C9B">
        <w:rPr>
          <w:rFonts w:ascii="Times New Roman" w:hAnsi="Times New Roman" w:cs="Times New Roman"/>
          <w:color w:val="000000" w:themeColor="text1"/>
          <w:sz w:val="24"/>
          <w:szCs w:val="24"/>
        </w:rPr>
        <w:fldChar w:fldCharType="begin" w:fldLock="1"/>
      </w:r>
      <w:r w:rsidR="00AE2AEE">
        <w:rPr>
          <w:rFonts w:ascii="Times New Roman" w:hAnsi="Times New Roman" w:cs="Times New Roman"/>
          <w:color w:val="000000" w:themeColor="text1"/>
          <w:sz w:val="24"/>
          <w:szCs w:val="24"/>
        </w:rPr>
        <w:instrText>ADDIN CSL_CITATION {"citationItems":[{"id":"ITEM-1","itemData":{"ISBN":"9780755953301","author":[{"dropping-particle":"","family":"Scotland. Scottish Executive.","given":"","non-dropping-particle":"","parse-names":false,"suffix":""}],"id":"ITEM-1","issued":{"date-parts":[["2007"]]},"number-of-pages":"201","publisher":"Scottish Executive","title":"Growing up in Scotland : a study following the lives of Scotland's children.","type":"book"},"uris":["http://www.mendeley.com/documents/?uuid=f227520a-9d07-32fc-9dad-1b281ab5e081"]}],"mendeley":{"formattedCitation":"(Scotland. Scottish Executive., 2007)","manualFormatting":" Growing up in Scotland; Scottish Executive., 2007)","plainTextFormattedCitation":"(Scotland. Scottish Executive., 2007)","previouslyFormattedCitation":"(Scotland. Scottish Executive., 2007)"},"properties":{"noteIndex":0},"schema":"https://github.com/citation-style-language/schema/raw/master/csl-citation.json"}</w:instrText>
      </w:r>
      <w:r w:rsidR="00712C9B">
        <w:rPr>
          <w:rFonts w:ascii="Times New Roman" w:hAnsi="Times New Roman" w:cs="Times New Roman"/>
          <w:color w:val="000000" w:themeColor="text1"/>
          <w:sz w:val="24"/>
          <w:szCs w:val="24"/>
        </w:rPr>
        <w:fldChar w:fldCharType="separate"/>
      </w:r>
      <w:r w:rsidR="00513A9A" w:rsidRPr="00513A9A">
        <w:rPr>
          <w:i/>
          <w:noProof/>
        </w:rPr>
        <w:t xml:space="preserve"> </w:t>
      </w:r>
      <w:r w:rsidR="00513A9A" w:rsidRPr="00513A9A">
        <w:rPr>
          <w:rFonts w:ascii="Times New Roman" w:hAnsi="Times New Roman" w:cs="Times New Roman"/>
          <w:i/>
          <w:noProof/>
          <w:color w:val="000000" w:themeColor="text1"/>
          <w:sz w:val="24"/>
          <w:szCs w:val="24"/>
        </w:rPr>
        <w:t>Growing up in Scotland</w:t>
      </w:r>
      <w:r w:rsidR="00513A9A">
        <w:rPr>
          <w:rFonts w:ascii="Times New Roman" w:hAnsi="Times New Roman" w:cs="Times New Roman"/>
          <w:noProof/>
          <w:color w:val="000000" w:themeColor="text1"/>
          <w:sz w:val="24"/>
          <w:szCs w:val="24"/>
        </w:rPr>
        <w:t>; Scottish</w:t>
      </w:r>
      <w:r w:rsidR="00513A9A" w:rsidRPr="00513A9A">
        <w:rPr>
          <w:rFonts w:ascii="Times New Roman" w:hAnsi="Times New Roman" w:cs="Times New Roman"/>
          <w:noProof/>
          <w:color w:val="000000" w:themeColor="text1"/>
          <w:sz w:val="24"/>
          <w:szCs w:val="24"/>
        </w:rPr>
        <w:t xml:space="preserve"> </w:t>
      </w:r>
      <w:r w:rsidR="0069679F" w:rsidRPr="0069679F">
        <w:rPr>
          <w:rFonts w:ascii="Times New Roman" w:hAnsi="Times New Roman" w:cs="Times New Roman"/>
          <w:noProof/>
          <w:color w:val="000000" w:themeColor="text1"/>
          <w:sz w:val="24"/>
          <w:szCs w:val="24"/>
        </w:rPr>
        <w:t>Executive., 2007)</w:t>
      </w:r>
      <w:r w:rsidR="00712C9B">
        <w:rPr>
          <w:rFonts w:ascii="Times New Roman" w:hAnsi="Times New Roman" w:cs="Times New Roman"/>
          <w:color w:val="000000" w:themeColor="text1"/>
          <w:sz w:val="24"/>
          <w:szCs w:val="24"/>
        </w:rPr>
        <w:fldChar w:fldCharType="end"/>
      </w:r>
      <w:r w:rsidR="00712C9B">
        <w:rPr>
          <w:rFonts w:ascii="Times New Roman" w:hAnsi="Times New Roman" w:cs="Times New Roman"/>
          <w:color w:val="000000" w:themeColor="text1"/>
          <w:sz w:val="24"/>
          <w:szCs w:val="24"/>
        </w:rPr>
        <w:t xml:space="preserve">. These two </w:t>
      </w:r>
      <w:r w:rsidR="007D5115">
        <w:rPr>
          <w:rFonts w:ascii="Times New Roman" w:hAnsi="Times New Roman" w:cs="Times New Roman"/>
          <w:color w:val="000000" w:themeColor="text1"/>
          <w:sz w:val="24"/>
          <w:szCs w:val="24"/>
        </w:rPr>
        <w:t xml:space="preserve">academic </w:t>
      </w:r>
      <w:r w:rsidR="00513A9A">
        <w:rPr>
          <w:rFonts w:ascii="Times New Roman" w:hAnsi="Times New Roman" w:cs="Times New Roman"/>
          <w:color w:val="000000" w:themeColor="text1"/>
          <w:sz w:val="24"/>
          <w:szCs w:val="24"/>
        </w:rPr>
        <w:t>self-concept questions related to children’s feelings about their abilities in r</w:t>
      </w:r>
      <w:r w:rsidR="00D42434" w:rsidRPr="00EF2AAE">
        <w:rPr>
          <w:rFonts w:ascii="Times New Roman" w:hAnsi="Times New Roman" w:cs="Times New Roman"/>
          <w:color w:val="000000" w:themeColor="text1"/>
          <w:sz w:val="24"/>
          <w:szCs w:val="24"/>
        </w:rPr>
        <w:t xml:space="preserve">eading and </w:t>
      </w:r>
      <w:r w:rsidR="00513A9A">
        <w:rPr>
          <w:rFonts w:ascii="Times New Roman" w:hAnsi="Times New Roman" w:cs="Times New Roman"/>
          <w:color w:val="000000" w:themeColor="text1"/>
          <w:sz w:val="24"/>
          <w:szCs w:val="24"/>
        </w:rPr>
        <w:t>n</w:t>
      </w:r>
      <w:r w:rsidR="00D42434" w:rsidRPr="00EF2AAE">
        <w:rPr>
          <w:rFonts w:ascii="Times New Roman" w:hAnsi="Times New Roman" w:cs="Times New Roman"/>
          <w:color w:val="000000" w:themeColor="text1"/>
          <w:sz w:val="24"/>
          <w:szCs w:val="24"/>
        </w:rPr>
        <w:t>umeracy</w:t>
      </w:r>
      <w:r w:rsidR="00712C9B">
        <w:rPr>
          <w:rFonts w:ascii="Times New Roman" w:hAnsi="Times New Roman" w:cs="Times New Roman"/>
          <w:color w:val="000000" w:themeColor="text1"/>
          <w:sz w:val="24"/>
          <w:szCs w:val="24"/>
        </w:rPr>
        <w:t>, and were phrased as</w:t>
      </w:r>
      <w:r w:rsidR="002D4035">
        <w:rPr>
          <w:rFonts w:ascii="Times New Roman" w:hAnsi="Times New Roman" w:cs="Times New Roman"/>
          <w:color w:val="000000" w:themeColor="text1"/>
          <w:sz w:val="24"/>
          <w:szCs w:val="24"/>
        </w:rPr>
        <w:t>: ‘Are you good at r</w:t>
      </w:r>
      <w:r w:rsidR="00D42434" w:rsidRPr="00EF2AAE">
        <w:rPr>
          <w:rFonts w:ascii="Times New Roman" w:hAnsi="Times New Roman" w:cs="Times New Roman"/>
          <w:color w:val="000000" w:themeColor="text1"/>
          <w:sz w:val="24"/>
          <w:szCs w:val="24"/>
        </w:rPr>
        <w:t>eading?’,</w:t>
      </w:r>
      <w:r w:rsidR="00085A29">
        <w:rPr>
          <w:rFonts w:ascii="Times New Roman" w:hAnsi="Times New Roman" w:cs="Times New Roman"/>
          <w:color w:val="000000" w:themeColor="text1"/>
          <w:sz w:val="24"/>
          <w:szCs w:val="24"/>
        </w:rPr>
        <w:t xml:space="preserve"> and</w:t>
      </w:r>
      <w:r w:rsidR="00D42434" w:rsidRPr="00EF2AAE">
        <w:rPr>
          <w:rFonts w:ascii="Times New Roman" w:hAnsi="Times New Roman" w:cs="Times New Roman"/>
          <w:color w:val="000000" w:themeColor="text1"/>
          <w:sz w:val="24"/>
          <w:szCs w:val="24"/>
        </w:rPr>
        <w:t xml:space="preserve"> ‘Are you good at number work?</w:t>
      </w:r>
      <w:r w:rsidR="00712C9B">
        <w:rPr>
          <w:rFonts w:ascii="Times New Roman" w:hAnsi="Times New Roman" w:cs="Times New Roman"/>
          <w:color w:val="000000" w:themeColor="text1"/>
          <w:sz w:val="24"/>
          <w:szCs w:val="24"/>
        </w:rPr>
        <w:t>’</w:t>
      </w:r>
      <w:r w:rsidR="00D42434" w:rsidRPr="00EF2AAE">
        <w:rPr>
          <w:rFonts w:ascii="Times New Roman" w:hAnsi="Times New Roman" w:cs="Times New Roman"/>
          <w:color w:val="000000" w:themeColor="text1"/>
          <w:sz w:val="24"/>
          <w:szCs w:val="24"/>
        </w:rPr>
        <w:t xml:space="preserve"> Children could give one of four possible responses: </w:t>
      </w:r>
      <w:r w:rsidR="00D42434" w:rsidRPr="00EF2AAE">
        <w:rPr>
          <w:rFonts w:ascii="Times New Roman" w:hAnsi="Times New Roman" w:cs="Times New Roman"/>
          <w:i/>
          <w:color w:val="000000" w:themeColor="text1"/>
          <w:sz w:val="24"/>
          <w:szCs w:val="24"/>
        </w:rPr>
        <w:t>Agree strongly</w:t>
      </w:r>
      <w:r w:rsidR="00D42434" w:rsidRPr="00EF2AAE">
        <w:rPr>
          <w:rFonts w:ascii="Times New Roman" w:hAnsi="Times New Roman" w:cs="Times New Roman"/>
          <w:color w:val="000000" w:themeColor="text1"/>
          <w:sz w:val="24"/>
          <w:szCs w:val="24"/>
        </w:rPr>
        <w:t xml:space="preserve">, </w:t>
      </w:r>
      <w:r w:rsidR="00D42434" w:rsidRPr="00EF2AAE">
        <w:rPr>
          <w:rFonts w:ascii="Times New Roman" w:hAnsi="Times New Roman" w:cs="Times New Roman"/>
          <w:i/>
          <w:color w:val="000000" w:themeColor="text1"/>
          <w:sz w:val="24"/>
          <w:szCs w:val="24"/>
        </w:rPr>
        <w:t>Agree</w:t>
      </w:r>
      <w:r w:rsidR="00D42434" w:rsidRPr="00EF2AAE">
        <w:rPr>
          <w:rFonts w:ascii="Times New Roman" w:hAnsi="Times New Roman" w:cs="Times New Roman"/>
          <w:color w:val="000000" w:themeColor="text1"/>
          <w:sz w:val="24"/>
          <w:szCs w:val="24"/>
        </w:rPr>
        <w:t xml:space="preserve">, </w:t>
      </w:r>
      <w:r w:rsidR="00D42434" w:rsidRPr="00EF2AAE">
        <w:rPr>
          <w:rFonts w:ascii="Times New Roman" w:hAnsi="Times New Roman" w:cs="Times New Roman"/>
          <w:i/>
          <w:color w:val="000000" w:themeColor="text1"/>
          <w:sz w:val="24"/>
          <w:szCs w:val="24"/>
        </w:rPr>
        <w:t>Disagree</w:t>
      </w:r>
      <w:r w:rsidR="00D42434" w:rsidRPr="00EF2AAE">
        <w:rPr>
          <w:rFonts w:ascii="Times New Roman" w:hAnsi="Times New Roman" w:cs="Times New Roman"/>
          <w:color w:val="000000" w:themeColor="text1"/>
          <w:sz w:val="24"/>
          <w:szCs w:val="24"/>
        </w:rPr>
        <w:t xml:space="preserve">, or </w:t>
      </w:r>
      <w:r w:rsidR="00D42434" w:rsidRPr="00EF2AAE">
        <w:rPr>
          <w:rFonts w:ascii="Times New Roman" w:hAnsi="Times New Roman" w:cs="Times New Roman"/>
          <w:i/>
          <w:color w:val="000000" w:themeColor="text1"/>
          <w:sz w:val="24"/>
          <w:szCs w:val="24"/>
        </w:rPr>
        <w:t>Disagree strongly</w:t>
      </w:r>
      <w:r w:rsidR="00D42434" w:rsidRPr="00EF2AAE">
        <w:rPr>
          <w:rFonts w:ascii="Times New Roman" w:hAnsi="Times New Roman" w:cs="Times New Roman"/>
          <w:color w:val="000000" w:themeColor="text1"/>
          <w:sz w:val="24"/>
          <w:szCs w:val="24"/>
        </w:rPr>
        <w:t xml:space="preserve">. </w:t>
      </w:r>
    </w:p>
    <w:p w14:paraId="1FE844A0" w14:textId="77777777" w:rsidR="00085A29" w:rsidRPr="00EF2AAE" w:rsidRDefault="00085A29" w:rsidP="00D42434">
      <w:pPr>
        <w:spacing w:line="480" w:lineRule="auto"/>
        <w:jc w:val="both"/>
        <w:rPr>
          <w:rFonts w:ascii="Times New Roman" w:hAnsi="Times New Roman" w:cs="Times New Roman"/>
          <w:color w:val="000000" w:themeColor="text1"/>
          <w:sz w:val="24"/>
          <w:szCs w:val="24"/>
        </w:rPr>
      </w:pPr>
    </w:p>
    <w:p w14:paraId="5A237077" w14:textId="15CA7575" w:rsidR="00A108BF" w:rsidRPr="00EF2AAE" w:rsidRDefault="00EC1700" w:rsidP="00A108BF">
      <w:pPr>
        <w:spacing w:line="48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Expressive Vocabulary (</w:t>
      </w:r>
      <w:r w:rsidR="00A108BF" w:rsidRPr="00EF2AAE">
        <w:rPr>
          <w:rFonts w:ascii="Times New Roman" w:hAnsi="Times New Roman" w:cs="Times New Roman"/>
          <w:i/>
          <w:color w:val="000000" w:themeColor="text1"/>
          <w:sz w:val="24"/>
          <w:szCs w:val="24"/>
        </w:rPr>
        <w:t xml:space="preserve">BAS II </w:t>
      </w:r>
      <w:r w:rsidR="0012589E">
        <w:rPr>
          <w:rFonts w:ascii="Times New Roman" w:hAnsi="Times New Roman" w:cs="Times New Roman"/>
          <w:i/>
          <w:color w:val="000000" w:themeColor="text1"/>
          <w:sz w:val="24"/>
          <w:szCs w:val="24"/>
        </w:rPr>
        <w:t>Naming Vocabulary</w:t>
      </w:r>
      <w:r>
        <w:rPr>
          <w:rFonts w:ascii="Times New Roman" w:hAnsi="Times New Roman" w:cs="Times New Roman"/>
          <w:i/>
          <w:color w:val="000000" w:themeColor="text1"/>
          <w:sz w:val="24"/>
          <w:szCs w:val="24"/>
        </w:rPr>
        <w:t>)</w:t>
      </w:r>
      <w:r w:rsidR="00725CAD" w:rsidRPr="00EF2AAE">
        <w:rPr>
          <w:rFonts w:ascii="Times New Roman" w:hAnsi="Times New Roman" w:cs="Times New Roman"/>
          <w:i/>
          <w:color w:val="000000" w:themeColor="text1"/>
          <w:sz w:val="24"/>
          <w:szCs w:val="24"/>
        </w:rPr>
        <w:t xml:space="preserve"> </w:t>
      </w:r>
      <w:r w:rsidR="00BF605F" w:rsidRPr="00BF605F">
        <w:rPr>
          <w:rFonts w:ascii="Times New Roman" w:hAnsi="Times New Roman" w:cs="Times New Roman"/>
          <w:color w:val="000000" w:themeColor="text1"/>
          <w:sz w:val="24"/>
          <w:szCs w:val="24"/>
        </w:rPr>
        <w:t xml:space="preserve">(Sweep </w:t>
      </w:r>
      <w:r w:rsidR="00BF605F">
        <w:rPr>
          <w:rFonts w:ascii="Times New Roman" w:hAnsi="Times New Roman" w:cs="Times New Roman"/>
          <w:color w:val="000000" w:themeColor="text1"/>
          <w:sz w:val="24"/>
          <w:szCs w:val="24"/>
        </w:rPr>
        <w:t xml:space="preserve">5, </w:t>
      </w:r>
      <w:r w:rsidR="00725CAD" w:rsidRPr="00BF605F">
        <w:rPr>
          <w:rFonts w:ascii="Times New Roman" w:hAnsi="Times New Roman" w:cs="Times New Roman"/>
          <w:color w:val="000000" w:themeColor="text1"/>
          <w:sz w:val="24"/>
          <w:szCs w:val="24"/>
        </w:rPr>
        <w:t xml:space="preserve">age </w:t>
      </w:r>
      <w:r w:rsidR="007C749E">
        <w:rPr>
          <w:rFonts w:ascii="Times New Roman" w:hAnsi="Times New Roman" w:cs="Times New Roman"/>
          <w:color w:val="000000" w:themeColor="text1"/>
          <w:sz w:val="24"/>
          <w:szCs w:val="24"/>
        </w:rPr>
        <w:t>~</w:t>
      </w:r>
      <w:r w:rsidR="00103038">
        <w:rPr>
          <w:rFonts w:ascii="Times New Roman" w:hAnsi="Times New Roman" w:cs="Times New Roman"/>
          <w:color w:val="000000" w:themeColor="text1"/>
          <w:sz w:val="24"/>
          <w:szCs w:val="24"/>
        </w:rPr>
        <w:t>5</w:t>
      </w:r>
      <w:r w:rsidR="007C749E">
        <w:rPr>
          <w:rFonts w:ascii="Times New Roman" w:hAnsi="Times New Roman" w:cs="Times New Roman"/>
          <w:color w:val="000000" w:themeColor="text1"/>
          <w:sz w:val="24"/>
          <w:szCs w:val="24"/>
        </w:rPr>
        <w:t xml:space="preserve"> years</w:t>
      </w:r>
      <w:r w:rsidR="00BF605F" w:rsidRPr="00BF605F">
        <w:rPr>
          <w:rFonts w:ascii="Times New Roman" w:hAnsi="Times New Roman" w:cs="Times New Roman"/>
          <w:color w:val="000000" w:themeColor="text1"/>
          <w:sz w:val="24"/>
          <w:szCs w:val="24"/>
        </w:rPr>
        <w:t>)</w:t>
      </w:r>
      <w:r w:rsidR="00725CAD">
        <w:rPr>
          <w:rFonts w:ascii="Times New Roman" w:hAnsi="Times New Roman" w:cs="Times New Roman"/>
          <w:i/>
          <w:color w:val="000000" w:themeColor="text1"/>
          <w:sz w:val="24"/>
          <w:szCs w:val="24"/>
        </w:rPr>
        <w:t xml:space="preserve"> </w:t>
      </w:r>
    </w:p>
    <w:p w14:paraId="72D1D7FC" w14:textId="4FF38A1E" w:rsidR="00A40C16" w:rsidRDefault="00A108BF" w:rsidP="006F5D64">
      <w:pPr>
        <w:spacing w:line="480" w:lineRule="auto"/>
        <w:jc w:val="both"/>
        <w:rPr>
          <w:rFonts w:ascii="Times New Roman" w:eastAsia="Times New Roman" w:hAnsi="Times New Roman" w:cs="Times New Roman"/>
          <w:color w:val="000000" w:themeColor="text1"/>
          <w:sz w:val="24"/>
          <w:szCs w:val="24"/>
          <w:lang w:eastAsia="en-GB"/>
        </w:rPr>
      </w:pPr>
      <w:r w:rsidRPr="00EF2AAE">
        <w:rPr>
          <w:rFonts w:ascii="Times New Roman" w:hAnsi="Times New Roman" w:cs="Times New Roman"/>
          <w:color w:val="000000" w:themeColor="text1"/>
          <w:sz w:val="24"/>
          <w:szCs w:val="24"/>
        </w:rPr>
        <w:t xml:space="preserve">The </w:t>
      </w:r>
      <w:r w:rsidRPr="00EF2AAE">
        <w:rPr>
          <w:rFonts w:ascii="Times New Roman" w:hAnsi="Times New Roman" w:cs="Times New Roman"/>
          <w:i/>
          <w:color w:val="000000" w:themeColor="text1"/>
          <w:sz w:val="24"/>
          <w:szCs w:val="24"/>
        </w:rPr>
        <w:t xml:space="preserve">BAS II </w:t>
      </w:r>
      <w:r w:rsidR="0012589E">
        <w:rPr>
          <w:rFonts w:ascii="Times New Roman" w:hAnsi="Times New Roman" w:cs="Times New Roman"/>
          <w:i/>
          <w:color w:val="000000" w:themeColor="text1"/>
          <w:sz w:val="24"/>
          <w:szCs w:val="24"/>
        </w:rPr>
        <w:t>Naming Vocabulary</w:t>
      </w:r>
      <w:r w:rsidR="0012589E">
        <w:rPr>
          <w:rFonts w:ascii="Times New Roman" w:hAnsi="Times New Roman" w:cs="Times New Roman"/>
          <w:color w:val="000000" w:themeColor="text1"/>
          <w:sz w:val="24"/>
          <w:szCs w:val="24"/>
        </w:rPr>
        <w:t xml:space="preserve"> </w:t>
      </w:r>
      <w:r w:rsidR="002B0582">
        <w:rPr>
          <w:rFonts w:ascii="Times New Roman" w:hAnsi="Times New Roman" w:cs="Times New Roman"/>
          <w:color w:val="000000" w:themeColor="text1"/>
          <w:sz w:val="24"/>
          <w:szCs w:val="24"/>
        </w:rPr>
        <w:t>test</w:t>
      </w:r>
      <w:r w:rsidRPr="00EF2AAE">
        <w:rPr>
          <w:rFonts w:ascii="Times New Roman" w:hAnsi="Times New Roman" w:cs="Times New Roman"/>
          <w:color w:val="000000" w:themeColor="text1"/>
          <w:sz w:val="24"/>
          <w:szCs w:val="24"/>
        </w:rPr>
        <w:t xml:space="preserve"> </w:t>
      </w:r>
      <w:r w:rsidR="00395B71">
        <w:rPr>
          <w:rFonts w:ascii="Times New Roman" w:hAnsi="Times New Roman" w:cs="Times New Roman"/>
          <w:color w:val="000000" w:themeColor="text1"/>
          <w:sz w:val="24"/>
          <w:szCs w:val="24"/>
        </w:rPr>
        <w:t>is a second test of e</w:t>
      </w:r>
      <w:r w:rsidR="00EC1700">
        <w:rPr>
          <w:rFonts w:ascii="Times New Roman" w:hAnsi="Times New Roman" w:cs="Times New Roman"/>
          <w:color w:val="000000" w:themeColor="text1"/>
          <w:sz w:val="24"/>
          <w:szCs w:val="24"/>
        </w:rPr>
        <w:t xml:space="preserve">xpressive </w:t>
      </w:r>
      <w:r w:rsidR="00395B71">
        <w:rPr>
          <w:rFonts w:ascii="Times New Roman" w:hAnsi="Times New Roman" w:cs="Times New Roman"/>
          <w:color w:val="000000" w:themeColor="text1"/>
          <w:sz w:val="24"/>
          <w:szCs w:val="24"/>
        </w:rPr>
        <w:t>v</w:t>
      </w:r>
      <w:r w:rsidR="00EC1700">
        <w:rPr>
          <w:rFonts w:ascii="Times New Roman" w:hAnsi="Times New Roman" w:cs="Times New Roman"/>
          <w:color w:val="000000" w:themeColor="text1"/>
          <w:sz w:val="24"/>
          <w:szCs w:val="24"/>
        </w:rPr>
        <w:t xml:space="preserve">ocabulary, which </w:t>
      </w:r>
      <w:r w:rsidRPr="00EF2AAE">
        <w:rPr>
          <w:rFonts w:ascii="Times New Roman" w:eastAsia="Times New Roman" w:hAnsi="Times New Roman" w:cs="Times New Roman"/>
          <w:color w:val="000000"/>
          <w:sz w:val="24"/>
          <w:szCs w:val="24"/>
          <w:lang w:eastAsia="en-GB"/>
        </w:rPr>
        <w:t xml:space="preserve">was presented as part of </w:t>
      </w:r>
      <w:r w:rsidR="007A30E2">
        <w:rPr>
          <w:rFonts w:ascii="Times New Roman" w:eastAsia="Times New Roman" w:hAnsi="Times New Roman" w:cs="Times New Roman"/>
          <w:color w:val="000000"/>
          <w:sz w:val="24"/>
          <w:szCs w:val="24"/>
          <w:lang w:eastAsia="en-GB"/>
        </w:rPr>
        <w:t>Sweep 5</w:t>
      </w:r>
      <w:r w:rsidRPr="00EF2AAE">
        <w:rPr>
          <w:rFonts w:ascii="Times New Roman" w:eastAsia="Times New Roman" w:hAnsi="Times New Roman" w:cs="Times New Roman"/>
          <w:color w:val="000000"/>
          <w:sz w:val="24"/>
          <w:szCs w:val="24"/>
          <w:lang w:eastAsia="en-GB"/>
        </w:rPr>
        <w:t xml:space="preserve"> data collection of the GUS project (</w:t>
      </w:r>
      <w:r w:rsidR="00395B71">
        <w:rPr>
          <w:rFonts w:ascii="Times New Roman" w:eastAsia="Times New Roman" w:hAnsi="Times New Roman" w:cs="Times New Roman"/>
          <w:color w:val="000000"/>
          <w:sz w:val="24"/>
          <w:szCs w:val="24"/>
          <w:lang w:eastAsia="en-GB"/>
        </w:rPr>
        <w:t xml:space="preserve">at </w:t>
      </w:r>
      <w:r w:rsidR="007C749E">
        <w:rPr>
          <w:rFonts w:ascii="Times New Roman" w:eastAsia="Times New Roman" w:hAnsi="Times New Roman" w:cs="Times New Roman"/>
          <w:color w:val="000000"/>
          <w:sz w:val="24"/>
          <w:szCs w:val="24"/>
          <w:lang w:eastAsia="en-GB"/>
        </w:rPr>
        <w:t>~</w:t>
      </w:r>
      <w:r w:rsidR="00103038">
        <w:rPr>
          <w:rFonts w:ascii="Times New Roman" w:eastAsia="Times New Roman" w:hAnsi="Times New Roman" w:cs="Times New Roman"/>
          <w:color w:val="000000"/>
          <w:sz w:val="24"/>
          <w:szCs w:val="24"/>
          <w:lang w:eastAsia="en-GB"/>
        </w:rPr>
        <w:t>5</w:t>
      </w:r>
      <w:r w:rsidRPr="00EF2AAE">
        <w:rPr>
          <w:rFonts w:ascii="Times New Roman" w:eastAsia="Times New Roman" w:hAnsi="Times New Roman" w:cs="Times New Roman"/>
          <w:color w:val="000000"/>
          <w:sz w:val="24"/>
          <w:szCs w:val="24"/>
          <w:lang w:eastAsia="en-GB"/>
        </w:rPr>
        <w:t xml:space="preserve"> years). </w:t>
      </w:r>
      <w:r w:rsidR="002B0582">
        <w:rPr>
          <w:rFonts w:ascii="Times New Roman" w:eastAsia="Times New Roman" w:hAnsi="Times New Roman" w:cs="Times New Roman"/>
          <w:color w:val="000000"/>
          <w:sz w:val="24"/>
          <w:szCs w:val="24"/>
          <w:lang w:eastAsia="en-GB"/>
        </w:rPr>
        <w:t>This is a sub-test of t</w:t>
      </w:r>
      <w:r w:rsidRPr="00EF2AAE">
        <w:rPr>
          <w:rFonts w:ascii="Times New Roman" w:eastAsia="Times New Roman" w:hAnsi="Times New Roman" w:cs="Times New Roman"/>
          <w:color w:val="000000" w:themeColor="text1"/>
          <w:sz w:val="24"/>
          <w:szCs w:val="24"/>
          <w:lang w:eastAsia="en-GB"/>
        </w:rPr>
        <w:t xml:space="preserve">he </w:t>
      </w:r>
      <w:r w:rsidRPr="00EF2AAE">
        <w:rPr>
          <w:rFonts w:ascii="Times New Roman" w:eastAsia="Times New Roman" w:hAnsi="Times New Roman" w:cs="Times New Roman"/>
          <w:i/>
          <w:color w:val="000000" w:themeColor="text1"/>
          <w:sz w:val="24"/>
          <w:szCs w:val="24"/>
          <w:lang w:eastAsia="en-GB"/>
        </w:rPr>
        <w:t>British Ability Scales</w:t>
      </w:r>
      <w:r w:rsidRPr="00EF2AAE">
        <w:rPr>
          <w:rFonts w:ascii="Times New Roman" w:eastAsia="Times New Roman" w:hAnsi="Times New Roman" w:cs="Times New Roman"/>
          <w:color w:val="000000" w:themeColor="text1"/>
          <w:sz w:val="24"/>
          <w:szCs w:val="24"/>
          <w:lang w:eastAsia="en-GB"/>
        </w:rPr>
        <w:t xml:space="preserve"> Second Edition (BAS II; </w:t>
      </w:r>
      <w:r w:rsidRPr="00EF2AAE">
        <w:rPr>
          <w:rFonts w:ascii="Times New Roman" w:eastAsia="Times New Roman" w:hAnsi="Times New Roman" w:cs="Times New Roman"/>
          <w:color w:val="000000" w:themeColor="text1"/>
          <w:sz w:val="24"/>
          <w:szCs w:val="24"/>
          <w:lang w:eastAsia="en-GB"/>
        </w:rPr>
        <w:fldChar w:fldCharType="begin" w:fldLock="1"/>
      </w:r>
      <w:r w:rsidR="00AE2AEE">
        <w:rPr>
          <w:rFonts w:ascii="Times New Roman" w:eastAsia="Times New Roman" w:hAnsi="Times New Roman" w:cs="Times New Roman"/>
          <w:color w:val="000000" w:themeColor="text1"/>
          <w:sz w:val="24"/>
          <w:szCs w:val="24"/>
          <w:lang w:eastAsia="en-GB"/>
        </w:rPr>
        <w:instrText>ADDIN CSL_CITATION {"citationItems":[{"id":"ITEM-1","itemData":{"DOI":"0123.x","author":[{"dropping-particle":"","family":"Elliott","given":"C. D.","non-dropping-particle":"","parse-names":false,"suffix":""},{"dropping-particle":"","family":"Smith","given":"P.","non-dropping-particle":"","parse-names":false,"suffix":""},{"dropping-particle":"","family":"McCulloch","given":"K.","non-dropping-particle":"","parse-names":false,"suffix":""}],"id":"ITEM-1","issued":{"date-parts":[["1996"]]},"title":"British Ability Scales Second Edition (BAS II). Administration and Scoring Manual. London: Nelson.","type":"article"},"uris":["http://www.mendeley.com/documents/?uuid=16ee4fe3-722f-34ff-8276-8aca70074c5e","http://www.mendeley.com/documents/?uuid=4e64dd4b-86e8-4556-b361-254d20e745e3"]}],"mendeley":{"formattedCitation":"(Elliott, Smith, &amp; McCulloch, 1996)","manualFormatting":"Elliott, Smith, &amp; McCulloch, 1996)","plainTextFormattedCitation":"(Elliott, Smith, &amp; McCulloch, 1996)","previouslyFormattedCitation":"(Elliott, Smith, &amp; McCulloch, 1996)"},"properties":{"noteIndex":0},"schema":"https://github.com/citation-style-language/schema/raw/master/csl-citation.json"}</w:instrText>
      </w:r>
      <w:r w:rsidRPr="00EF2AAE">
        <w:rPr>
          <w:rFonts w:ascii="Times New Roman" w:eastAsia="Times New Roman" w:hAnsi="Times New Roman" w:cs="Times New Roman"/>
          <w:color w:val="000000" w:themeColor="text1"/>
          <w:sz w:val="24"/>
          <w:szCs w:val="24"/>
          <w:lang w:eastAsia="en-GB"/>
        </w:rPr>
        <w:fldChar w:fldCharType="separate"/>
      </w:r>
      <w:r w:rsidRPr="00EF2AAE">
        <w:rPr>
          <w:rFonts w:ascii="Times New Roman" w:eastAsia="Times New Roman" w:hAnsi="Times New Roman" w:cs="Times New Roman"/>
          <w:noProof/>
          <w:color w:val="000000" w:themeColor="text1"/>
          <w:sz w:val="24"/>
          <w:szCs w:val="24"/>
          <w:lang w:eastAsia="en-GB"/>
        </w:rPr>
        <w:t>Elliott, Smith, &amp; McCulloch, 1996)</w:t>
      </w:r>
      <w:r w:rsidRPr="00EF2AAE">
        <w:rPr>
          <w:rFonts w:ascii="Times New Roman" w:eastAsia="Times New Roman" w:hAnsi="Times New Roman" w:cs="Times New Roman"/>
          <w:color w:val="000000" w:themeColor="text1"/>
          <w:sz w:val="24"/>
          <w:szCs w:val="24"/>
          <w:lang w:eastAsia="en-GB"/>
        </w:rPr>
        <w:fldChar w:fldCharType="end"/>
      </w:r>
      <w:r w:rsidRPr="00EF2AAE">
        <w:rPr>
          <w:rFonts w:ascii="Times New Roman" w:eastAsia="Times New Roman" w:hAnsi="Times New Roman" w:cs="Times New Roman"/>
          <w:color w:val="000000" w:themeColor="text1"/>
          <w:sz w:val="24"/>
          <w:szCs w:val="24"/>
          <w:lang w:eastAsia="en-GB"/>
        </w:rPr>
        <w:t xml:space="preserve"> </w:t>
      </w:r>
      <w:r w:rsidR="002B0582">
        <w:rPr>
          <w:rFonts w:ascii="Times New Roman" w:eastAsia="Times New Roman" w:hAnsi="Times New Roman" w:cs="Times New Roman"/>
          <w:color w:val="000000" w:themeColor="text1"/>
          <w:sz w:val="24"/>
          <w:szCs w:val="24"/>
          <w:lang w:eastAsia="en-GB"/>
        </w:rPr>
        <w:t xml:space="preserve">and </w:t>
      </w:r>
      <w:r w:rsidRPr="00EF2AAE">
        <w:rPr>
          <w:rFonts w:ascii="Times New Roman" w:eastAsia="Times New Roman" w:hAnsi="Times New Roman" w:cs="Times New Roman"/>
          <w:color w:val="000000" w:themeColor="text1"/>
          <w:sz w:val="24"/>
          <w:szCs w:val="24"/>
          <w:lang w:eastAsia="en-GB"/>
        </w:rPr>
        <w:t xml:space="preserve">is designed for use from 2 years 6 months </w:t>
      </w:r>
      <w:r w:rsidR="002B0582">
        <w:rPr>
          <w:rFonts w:ascii="Times New Roman" w:eastAsia="Times New Roman" w:hAnsi="Times New Roman" w:cs="Times New Roman"/>
          <w:color w:val="000000" w:themeColor="text1"/>
          <w:sz w:val="24"/>
          <w:szCs w:val="24"/>
          <w:lang w:eastAsia="en-GB"/>
        </w:rPr>
        <w:t>in</w:t>
      </w:r>
      <w:r w:rsidRPr="00EF2AAE">
        <w:rPr>
          <w:rFonts w:ascii="Times New Roman" w:eastAsia="Times New Roman" w:hAnsi="Times New Roman" w:cs="Times New Roman"/>
          <w:color w:val="000000" w:themeColor="text1"/>
          <w:sz w:val="24"/>
          <w:szCs w:val="24"/>
          <w:lang w:eastAsia="en-GB"/>
        </w:rPr>
        <w:t xml:space="preserve">to adulthood. The sub-test </w:t>
      </w:r>
      <w:r w:rsidR="0012589E">
        <w:rPr>
          <w:rFonts w:ascii="Times New Roman" w:hAnsi="Times New Roman" w:cs="Times New Roman"/>
          <w:i/>
          <w:color w:val="000000" w:themeColor="text1"/>
          <w:sz w:val="24"/>
          <w:szCs w:val="24"/>
        </w:rPr>
        <w:t>Naming Vocabulary</w:t>
      </w:r>
      <w:r w:rsidR="0012589E" w:rsidRPr="00EF2AAE">
        <w:rPr>
          <w:rFonts w:ascii="Times New Roman" w:eastAsia="Times New Roman" w:hAnsi="Times New Roman" w:cs="Times New Roman"/>
          <w:color w:val="000000" w:themeColor="text1"/>
          <w:sz w:val="24"/>
          <w:szCs w:val="24"/>
          <w:lang w:eastAsia="en-GB"/>
        </w:rPr>
        <w:t xml:space="preserve"> </w:t>
      </w:r>
      <w:r w:rsidRPr="00EF2AAE">
        <w:rPr>
          <w:rFonts w:ascii="Times New Roman" w:eastAsia="Times New Roman" w:hAnsi="Times New Roman" w:cs="Times New Roman"/>
          <w:color w:val="000000" w:themeColor="text1"/>
          <w:sz w:val="24"/>
          <w:szCs w:val="24"/>
          <w:lang w:eastAsia="en-GB"/>
        </w:rPr>
        <w:t xml:space="preserve">assesses expressive vocabulary which is the task </w:t>
      </w:r>
      <w:r w:rsidR="00C15570">
        <w:rPr>
          <w:rFonts w:ascii="Times New Roman" w:eastAsia="Times New Roman" w:hAnsi="Times New Roman" w:cs="Times New Roman"/>
          <w:color w:val="000000" w:themeColor="text1"/>
          <w:sz w:val="24"/>
          <w:szCs w:val="24"/>
          <w:lang w:eastAsia="en-GB"/>
        </w:rPr>
        <w:t>of interest</w:t>
      </w:r>
      <w:r w:rsidRPr="00EF2AAE">
        <w:rPr>
          <w:rFonts w:ascii="Times New Roman" w:eastAsia="Times New Roman" w:hAnsi="Times New Roman" w:cs="Times New Roman"/>
          <w:color w:val="000000" w:themeColor="text1"/>
          <w:sz w:val="24"/>
          <w:szCs w:val="24"/>
          <w:lang w:eastAsia="en-GB"/>
        </w:rPr>
        <w:t xml:space="preserve"> in the current study. Children </w:t>
      </w:r>
      <w:r w:rsidR="002B0582">
        <w:rPr>
          <w:rFonts w:ascii="Times New Roman" w:eastAsia="Times New Roman" w:hAnsi="Times New Roman" w:cs="Times New Roman"/>
          <w:color w:val="000000" w:themeColor="text1"/>
          <w:sz w:val="24"/>
          <w:szCs w:val="24"/>
          <w:lang w:eastAsia="en-GB"/>
        </w:rPr>
        <w:t>were</w:t>
      </w:r>
      <w:r w:rsidRPr="00EF2AAE">
        <w:rPr>
          <w:rFonts w:ascii="Times New Roman" w:eastAsia="Times New Roman" w:hAnsi="Times New Roman" w:cs="Times New Roman"/>
          <w:color w:val="000000" w:themeColor="text1"/>
          <w:sz w:val="24"/>
          <w:szCs w:val="24"/>
          <w:lang w:eastAsia="en-GB"/>
        </w:rPr>
        <w:t xml:space="preserve"> presented with a series of up to 36 pictures of objects (e.g., a shoe), one at a time, and </w:t>
      </w:r>
      <w:r w:rsidR="00BF605F">
        <w:rPr>
          <w:rFonts w:ascii="Times New Roman" w:eastAsia="Times New Roman" w:hAnsi="Times New Roman" w:cs="Times New Roman"/>
          <w:color w:val="000000" w:themeColor="text1"/>
          <w:sz w:val="24"/>
          <w:szCs w:val="24"/>
          <w:lang w:eastAsia="en-GB"/>
        </w:rPr>
        <w:t>were</w:t>
      </w:r>
      <w:r w:rsidRPr="00EF2AAE">
        <w:rPr>
          <w:rFonts w:ascii="Times New Roman" w:eastAsia="Times New Roman" w:hAnsi="Times New Roman" w:cs="Times New Roman"/>
          <w:color w:val="000000" w:themeColor="text1"/>
          <w:sz w:val="24"/>
          <w:szCs w:val="24"/>
          <w:lang w:eastAsia="en-GB"/>
        </w:rPr>
        <w:t xml:space="preserve"> asked to name them. </w:t>
      </w:r>
    </w:p>
    <w:p w14:paraId="61BFCFBC" w14:textId="77777777" w:rsidR="00E97967" w:rsidRDefault="00E97967" w:rsidP="006F5D64">
      <w:pPr>
        <w:spacing w:line="480" w:lineRule="auto"/>
        <w:jc w:val="both"/>
        <w:rPr>
          <w:rFonts w:ascii="Times New Roman" w:eastAsia="Times New Roman" w:hAnsi="Times New Roman" w:cs="Times New Roman"/>
          <w:color w:val="000000" w:themeColor="text1"/>
          <w:sz w:val="24"/>
          <w:szCs w:val="24"/>
          <w:lang w:eastAsia="en-GB"/>
        </w:rPr>
      </w:pPr>
    </w:p>
    <w:p w14:paraId="7757CC3D" w14:textId="2E986C63" w:rsidR="00A40C16" w:rsidRDefault="00A40C16" w:rsidP="00A40C16">
      <w:pPr>
        <w:shd w:val="clear" w:color="auto" w:fill="FFFFFF"/>
        <w:spacing w:after="0" w:line="480" w:lineRule="auto"/>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Househo</w:t>
      </w:r>
      <w:r w:rsidR="00395B71">
        <w:rPr>
          <w:rFonts w:ascii="Times New Roman" w:eastAsiaTheme="minorEastAsia" w:hAnsi="Times New Roman" w:cs="Times New Roman"/>
          <w:i/>
          <w:sz w:val="24"/>
          <w:szCs w:val="24"/>
        </w:rPr>
        <w:t>ld E</w:t>
      </w:r>
      <w:r>
        <w:rPr>
          <w:rFonts w:ascii="Times New Roman" w:eastAsiaTheme="minorEastAsia" w:hAnsi="Times New Roman" w:cs="Times New Roman"/>
          <w:i/>
          <w:sz w:val="24"/>
          <w:szCs w:val="24"/>
        </w:rPr>
        <w:t>ducation</w:t>
      </w:r>
      <w:r w:rsidR="00637A94">
        <w:rPr>
          <w:rFonts w:ascii="Times New Roman" w:eastAsiaTheme="minorEastAsia" w:hAnsi="Times New Roman" w:cs="Times New Roman"/>
          <w:i/>
          <w:sz w:val="24"/>
          <w:szCs w:val="24"/>
        </w:rPr>
        <w:t xml:space="preserve"> Survey</w:t>
      </w:r>
      <w:r>
        <w:rPr>
          <w:rFonts w:ascii="Times New Roman" w:eastAsiaTheme="minorEastAsia" w:hAnsi="Times New Roman" w:cs="Times New Roman"/>
          <w:i/>
          <w:sz w:val="24"/>
          <w:szCs w:val="24"/>
        </w:rPr>
        <w:t xml:space="preserve"> </w:t>
      </w:r>
      <w:r w:rsidRPr="00637A94">
        <w:rPr>
          <w:rFonts w:ascii="Times New Roman" w:eastAsiaTheme="minorEastAsia" w:hAnsi="Times New Roman" w:cs="Times New Roman"/>
          <w:sz w:val="24"/>
          <w:szCs w:val="24"/>
        </w:rPr>
        <w:t xml:space="preserve">(Sweep </w:t>
      </w:r>
      <w:r w:rsidR="007C749E">
        <w:rPr>
          <w:rFonts w:ascii="Times New Roman" w:eastAsiaTheme="minorEastAsia" w:hAnsi="Times New Roman" w:cs="Times New Roman"/>
          <w:sz w:val="24"/>
          <w:szCs w:val="24"/>
        </w:rPr>
        <w:t>7 age ~</w:t>
      </w:r>
      <w:r w:rsidR="00103038">
        <w:rPr>
          <w:rFonts w:ascii="Times New Roman" w:eastAsiaTheme="minorEastAsia" w:hAnsi="Times New Roman" w:cs="Times New Roman"/>
          <w:sz w:val="24"/>
          <w:szCs w:val="24"/>
        </w:rPr>
        <w:t>8</w:t>
      </w:r>
      <w:r w:rsidR="007C749E">
        <w:rPr>
          <w:rFonts w:ascii="Times New Roman" w:eastAsiaTheme="minorEastAsia" w:hAnsi="Times New Roman" w:cs="Times New Roman"/>
          <w:sz w:val="24"/>
          <w:szCs w:val="24"/>
        </w:rPr>
        <w:t xml:space="preserve"> years</w:t>
      </w:r>
      <w:r w:rsidRPr="00637A94">
        <w:rPr>
          <w:rFonts w:ascii="Times New Roman" w:eastAsiaTheme="minorEastAsia" w:hAnsi="Times New Roman" w:cs="Times New Roman"/>
          <w:sz w:val="24"/>
          <w:szCs w:val="24"/>
        </w:rPr>
        <w:t>)</w:t>
      </w:r>
    </w:p>
    <w:p w14:paraId="7E433D5D" w14:textId="762450D1" w:rsidR="00A40C16" w:rsidRPr="00637A94" w:rsidRDefault="00A40C16" w:rsidP="00637A94">
      <w:pPr>
        <w:shd w:val="clear" w:color="auto" w:fill="FFFFFF"/>
        <w:spacing w:after="0"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rPr>
        <w:t>Parents/Carers also completed a questionnaire in which they indicated their own level of education in response to the question “H</w:t>
      </w:r>
      <w:r w:rsidRPr="00A11815">
        <w:rPr>
          <w:rFonts w:ascii="Times New Roman" w:eastAsiaTheme="minorEastAsia" w:hAnsi="Times New Roman" w:cs="Times New Roman"/>
          <w:sz w:val="24"/>
          <w:szCs w:val="24"/>
        </w:rPr>
        <w:t>ave you passed any of the exams or got any of the qualifications on this card?</w:t>
      </w:r>
      <w:r>
        <w:rPr>
          <w:rFonts w:ascii="Times New Roman" w:eastAsiaTheme="minorEastAsia" w:hAnsi="Times New Roman" w:cs="Times New Roman"/>
          <w:sz w:val="24"/>
          <w:szCs w:val="24"/>
        </w:rPr>
        <w:t xml:space="preserve"> [see Figure </w:t>
      </w:r>
      <w:r w:rsidR="00637A94">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en-GB"/>
        </w:rPr>
        <w:t>Within single parent/carer households this question was</w:t>
      </w:r>
      <w:r w:rsidRPr="0042628F">
        <w:rPr>
          <w:rFonts w:ascii="Times New Roman" w:eastAsiaTheme="minorEastAsia" w:hAnsi="Times New Roman" w:cs="Times New Roman"/>
          <w:sz w:val="24"/>
          <w:szCs w:val="24"/>
          <w:lang w:eastAsia="en-GB"/>
        </w:rPr>
        <w:t xml:space="preserve"> completed </w:t>
      </w:r>
      <w:r>
        <w:rPr>
          <w:rFonts w:ascii="Times New Roman" w:eastAsiaTheme="minorEastAsia" w:hAnsi="Times New Roman" w:cs="Times New Roman"/>
          <w:sz w:val="24"/>
          <w:szCs w:val="24"/>
          <w:lang w:eastAsia="en-GB"/>
        </w:rPr>
        <w:t>for</w:t>
      </w:r>
      <w:r w:rsidRPr="0042628F">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the sole respondent, but within couple-households </w:t>
      </w:r>
      <w:r w:rsidR="00395B71">
        <w:rPr>
          <w:rFonts w:ascii="Times New Roman" w:eastAsiaTheme="minorEastAsia" w:hAnsi="Times New Roman" w:cs="Times New Roman"/>
          <w:sz w:val="24"/>
          <w:szCs w:val="24"/>
          <w:lang w:eastAsia="en-GB"/>
        </w:rPr>
        <w:t>it reflected the</w:t>
      </w:r>
      <w:r>
        <w:rPr>
          <w:rFonts w:ascii="Times New Roman" w:eastAsiaTheme="minorEastAsia" w:hAnsi="Times New Roman" w:cs="Times New Roman"/>
          <w:sz w:val="24"/>
          <w:szCs w:val="24"/>
          <w:lang w:eastAsia="en-GB"/>
        </w:rPr>
        <w:t xml:space="preserve"> highest household education </w:t>
      </w:r>
      <w:r w:rsidR="00395B71">
        <w:rPr>
          <w:rFonts w:ascii="Times New Roman" w:eastAsiaTheme="minorEastAsia" w:hAnsi="Times New Roman" w:cs="Times New Roman"/>
          <w:sz w:val="24"/>
          <w:szCs w:val="24"/>
          <w:lang w:eastAsia="en-GB"/>
        </w:rPr>
        <w:t>across both respondents</w:t>
      </w:r>
      <w:r>
        <w:rPr>
          <w:rFonts w:ascii="Times New Roman" w:eastAsiaTheme="minorEastAsia" w:hAnsi="Times New Roman" w:cs="Times New Roman"/>
          <w:sz w:val="24"/>
          <w:szCs w:val="24"/>
          <w:lang w:eastAsia="en-GB"/>
        </w:rPr>
        <w:t>.</w:t>
      </w:r>
      <w:r w:rsidR="00637A94">
        <w:rPr>
          <w:rFonts w:ascii="Times New Roman" w:eastAsiaTheme="minorEastAsia" w:hAnsi="Times New Roman" w:cs="Times New Roman"/>
          <w:sz w:val="24"/>
          <w:szCs w:val="24"/>
          <w:lang w:eastAsia="en-GB"/>
        </w:rPr>
        <w:t xml:space="preserve"> Parents were asked this question at multiple sweeps but we use </w:t>
      </w:r>
      <w:r w:rsidR="00637A94" w:rsidRPr="00637A94">
        <w:rPr>
          <w:rFonts w:ascii="Times New Roman" w:eastAsiaTheme="minorEastAsia" w:hAnsi="Times New Roman" w:cs="Times New Roman"/>
          <w:sz w:val="24"/>
          <w:szCs w:val="24"/>
          <w:lang w:eastAsia="en-GB"/>
        </w:rPr>
        <w:t xml:space="preserve">Sweep </w:t>
      </w:r>
      <w:r w:rsidR="00637A94">
        <w:rPr>
          <w:rFonts w:ascii="Times New Roman" w:eastAsiaTheme="minorEastAsia" w:hAnsi="Times New Roman" w:cs="Times New Roman"/>
          <w:sz w:val="24"/>
          <w:szCs w:val="24"/>
          <w:lang w:eastAsia="en-GB"/>
        </w:rPr>
        <w:t xml:space="preserve">7 as the measure taken immediately </w:t>
      </w:r>
      <w:r w:rsidR="00637A94" w:rsidRPr="00637A94">
        <w:rPr>
          <w:rFonts w:ascii="Times New Roman" w:eastAsiaTheme="minorEastAsia" w:hAnsi="Times New Roman" w:cs="Times New Roman"/>
          <w:sz w:val="24"/>
          <w:szCs w:val="24"/>
          <w:lang w:eastAsia="en-GB"/>
        </w:rPr>
        <w:t xml:space="preserve">prior to that of our </w:t>
      </w:r>
      <w:r w:rsidR="00637A94">
        <w:rPr>
          <w:rFonts w:ascii="Times New Roman" w:eastAsiaTheme="minorEastAsia" w:hAnsi="Times New Roman" w:cs="Times New Roman"/>
          <w:sz w:val="24"/>
          <w:szCs w:val="24"/>
          <w:lang w:eastAsia="en-GB"/>
        </w:rPr>
        <w:t xml:space="preserve">primary </w:t>
      </w:r>
      <w:r w:rsidR="00637A94" w:rsidRPr="00637A94">
        <w:rPr>
          <w:rFonts w:ascii="Times New Roman" w:eastAsiaTheme="minorEastAsia" w:hAnsi="Times New Roman" w:cs="Times New Roman"/>
          <w:sz w:val="24"/>
          <w:szCs w:val="24"/>
          <w:lang w:eastAsia="en-GB"/>
        </w:rPr>
        <w:t>measure</w:t>
      </w:r>
      <w:r w:rsidR="004C0621">
        <w:rPr>
          <w:rFonts w:ascii="Times New Roman" w:eastAsiaTheme="minorEastAsia" w:hAnsi="Times New Roman" w:cs="Times New Roman"/>
          <w:sz w:val="24"/>
          <w:szCs w:val="24"/>
          <w:lang w:eastAsia="en-GB"/>
        </w:rPr>
        <w:t>s</w:t>
      </w:r>
      <w:r w:rsidR="00637A94">
        <w:rPr>
          <w:rFonts w:ascii="Times New Roman" w:eastAsiaTheme="minorEastAsia" w:hAnsi="Times New Roman" w:cs="Times New Roman"/>
          <w:sz w:val="24"/>
          <w:szCs w:val="24"/>
          <w:lang w:eastAsia="en-GB"/>
        </w:rPr>
        <w:t xml:space="preserve"> (in Sweep 8</w:t>
      </w:r>
      <w:r w:rsidR="00637A94" w:rsidRPr="00637A94">
        <w:rPr>
          <w:rFonts w:ascii="Times New Roman" w:eastAsiaTheme="minorEastAsia" w:hAnsi="Times New Roman" w:cs="Times New Roman"/>
          <w:sz w:val="24"/>
          <w:szCs w:val="24"/>
          <w:lang w:eastAsia="en-GB"/>
        </w:rPr>
        <w:t>).</w:t>
      </w:r>
      <w:r w:rsidR="00637A94">
        <w:rPr>
          <w:rFonts w:ascii="Times New Roman" w:eastAsiaTheme="minorEastAsia" w:hAnsi="Times New Roman" w:cs="Times New Roman"/>
          <w:sz w:val="24"/>
          <w:szCs w:val="24"/>
          <w:lang w:eastAsia="en-GB"/>
        </w:rPr>
        <w:t xml:space="preserve"> Any missing data from Sweep 7 was replaced by data </w:t>
      </w:r>
      <w:r w:rsidR="00CF7978">
        <w:rPr>
          <w:rFonts w:ascii="Times New Roman" w:eastAsiaTheme="minorEastAsia" w:hAnsi="Times New Roman" w:cs="Times New Roman"/>
          <w:sz w:val="24"/>
          <w:szCs w:val="24"/>
          <w:lang w:eastAsia="en-GB"/>
        </w:rPr>
        <w:t>from</w:t>
      </w:r>
      <w:r w:rsidR="00637A94">
        <w:rPr>
          <w:rFonts w:ascii="Times New Roman" w:eastAsiaTheme="minorEastAsia" w:hAnsi="Times New Roman" w:cs="Times New Roman"/>
          <w:sz w:val="24"/>
          <w:szCs w:val="24"/>
          <w:lang w:eastAsia="en-GB"/>
        </w:rPr>
        <w:t xml:space="preserve"> Sweep 8.</w:t>
      </w:r>
    </w:p>
    <w:p w14:paraId="749606B4" w14:textId="77777777" w:rsidR="00A40C16" w:rsidRDefault="00A40C16" w:rsidP="00A40C16">
      <w:pPr>
        <w:shd w:val="clear" w:color="auto" w:fill="FFFFFF"/>
        <w:spacing w:after="0"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noProof/>
          <w:sz w:val="24"/>
          <w:szCs w:val="24"/>
          <w:lang w:eastAsia="en-GB"/>
        </w:rPr>
        <w:drawing>
          <wp:inline distT="0" distB="0" distL="0" distR="0" wp14:anchorId="2951F44F" wp14:editId="481645A1">
            <wp:extent cx="3049905" cy="3027045"/>
            <wp:effectExtent l="19050" t="19050" r="17145"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905" cy="3027045"/>
                    </a:xfrm>
                    <a:prstGeom prst="rect">
                      <a:avLst/>
                    </a:prstGeom>
                    <a:noFill/>
                    <a:ln>
                      <a:solidFill>
                        <a:schemeClr val="tx1">
                          <a:lumMod val="50000"/>
                          <a:lumOff val="50000"/>
                        </a:schemeClr>
                      </a:solidFill>
                    </a:ln>
                  </pic:spPr>
                </pic:pic>
              </a:graphicData>
            </a:graphic>
          </wp:inline>
        </w:drawing>
      </w:r>
    </w:p>
    <w:p w14:paraId="3A8C1337" w14:textId="50F17E6A" w:rsidR="00A40C16" w:rsidRDefault="00A40C16" w:rsidP="00A40C16">
      <w:pPr>
        <w:shd w:val="clear" w:color="auto" w:fill="FFFFFF"/>
        <w:spacing w:after="0" w:line="240" w:lineRule="auto"/>
        <w:jc w:val="both"/>
        <w:rPr>
          <w:rFonts w:ascii="Times New Roman" w:eastAsiaTheme="minorEastAsia" w:hAnsi="Times New Roman" w:cs="Times New Roman"/>
          <w:sz w:val="24"/>
          <w:szCs w:val="24"/>
          <w:lang w:eastAsia="en-GB"/>
        </w:rPr>
      </w:pPr>
      <w:r w:rsidRPr="001F5546">
        <w:rPr>
          <w:rFonts w:ascii="Times New Roman" w:eastAsiaTheme="minorEastAsia" w:hAnsi="Times New Roman" w:cs="Times New Roman"/>
          <w:b/>
          <w:sz w:val="24"/>
          <w:szCs w:val="24"/>
          <w:lang w:eastAsia="en-GB"/>
        </w:rPr>
        <w:t xml:space="preserve">Figure </w:t>
      </w:r>
      <w:r w:rsidR="00637A94">
        <w:rPr>
          <w:rFonts w:ascii="Times New Roman" w:eastAsiaTheme="minorEastAsia" w:hAnsi="Times New Roman" w:cs="Times New Roman"/>
          <w:b/>
          <w:sz w:val="24"/>
          <w:szCs w:val="24"/>
          <w:lang w:eastAsia="en-GB"/>
        </w:rPr>
        <w:t>3</w:t>
      </w:r>
      <w:r w:rsidRPr="001F5546">
        <w:rPr>
          <w:rFonts w:ascii="Times New Roman" w:eastAsiaTheme="minorEastAsia" w:hAnsi="Times New Roman" w:cs="Times New Roman"/>
          <w:b/>
          <w:sz w:val="24"/>
          <w:szCs w:val="24"/>
          <w:lang w:eastAsia="en-GB"/>
        </w:rPr>
        <w:t>.</w:t>
      </w:r>
      <w:r w:rsidRPr="001F5546">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List of education or examination attainments within the </w:t>
      </w:r>
      <w:r w:rsidRPr="0042628F">
        <w:rPr>
          <w:rFonts w:ascii="Times New Roman" w:eastAsiaTheme="minorEastAsia" w:hAnsi="Times New Roman" w:cs="Times New Roman"/>
          <w:i/>
          <w:sz w:val="24"/>
          <w:szCs w:val="24"/>
          <w:lang w:eastAsia="en-GB"/>
        </w:rPr>
        <w:t>Household Education Survey</w:t>
      </w:r>
      <w:r>
        <w:rPr>
          <w:rFonts w:ascii="Times New Roman" w:eastAsiaTheme="minorEastAsia" w:hAnsi="Times New Roman" w:cs="Times New Roman"/>
          <w:sz w:val="24"/>
          <w:szCs w:val="24"/>
          <w:lang w:eastAsia="en-GB"/>
        </w:rPr>
        <w:t>. Left column shows the GUS classification number for each level of award.</w:t>
      </w:r>
    </w:p>
    <w:p w14:paraId="2AC9E725" w14:textId="77777777" w:rsidR="00A40C16" w:rsidRDefault="00A40C16" w:rsidP="00A40C16">
      <w:pPr>
        <w:shd w:val="clear" w:color="auto" w:fill="FFFFFF"/>
        <w:spacing w:after="0" w:line="480" w:lineRule="auto"/>
        <w:jc w:val="both"/>
        <w:rPr>
          <w:rFonts w:ascii="Times New Roman" w:eastAsiaTheme="minorEastAsia" w:hAnsi="Times New Roman" w:cs="Times New Roman"/>
          <w:color w:val="FF0000"/>
          <w:sz w:val="24"/>
          <w:szCs w:val="24"/>
          <w:lang w:eastAsia="en-GB"/>
        </w:rPr>
      </w:pPr>
    </w:p>
    <w:p w14:paraId="1EB538D5" w14:textId="714CA9A2" w:rsidR="00A40C16" w:rsidRDefault="00A40C16" w:rsidP="00A40C16">
      <w:pPr>
        <w:shd w:val="clear" w:color="auto" w:fill="FFFFFF"/>
        <w:spacing w:after="0" w:line="480" w:lineRule="auto"/>
        <w:jc w:val="both"/>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Within our results, these qualifications are converted into the following six categories (following GUS; </w:t>
      </w:r>
      <w:r>
        <w:rPr>
          <w:rFonts w:ascii="Times New Roman" w:eastAsiaTheme="minorEastAsia" w:hAnsi="Times New Roman" w:cs="Times New Roman"/>
          <w:sz w:val="24"/>
          <w:szCs w:val="24"/>
          <w:lang w:eastAsia="en-GB"/>
        </w:rPr>
        <w:fldChar w:fldCharType="begin" w:fldLock="1"/>
      </w:r>
      <w:r w:rsidR="00AE2AEE">
        <w:rPr>
          <w:rFonts w:ascii="Times New Roman" w:eastAsiaTheme="minorEastAsia" w:hAnsi="Times New Roman" w:cs="Times New Roman"/>
          <w:sz w:val="24"/>
          <w:szCs w:val="24"/>
          <w:lang w:eastAsia="en-GB"/>
        </w:rPr>
        <w:instrText>ADDIN CSL_CITATION {"citationItems":[{"id":"ITEM-1","itemData":{"ISBN":"9780755953301","author":[{"dropping-particle":"","family":"Anderson","given":"S","non-dropping-particle":"","parse-names":false,"suffix":""},{"dropping-particle":"","family":"Bradshaw","given":"P","non-dropping-particle":"","parse-names":false,"suffix":""},{"dropping-particle":"","family":"Cunningham-Burley","given":"S","non-dropping-particle":"","parse-names":false,"suffix":""},{"dropping-particle":"","family":"Hayes","given":"F","non-dropping-particle":"","parse-names":false,"suffix":""},{"dropping-particle":"","family":"Jamieson","given":"L","non-dropping-particle":"","parse-names":false,"suffix":""},{"dropping-particle":"","family":"MacGregor","given":"A","non-dropping-particle":"","parse-names":false,"suffix":""},{"dropping-particle":"","family":"Marryat","given":"L","non-dropping-particle":"","parse-names":false,"suffix":""},{"dropping-particle":"","family":"Wasoff","given":"F","non-dropping-particle":"","parse-names":false,"suffix":""}],"id":"ITEM-1","issued":{"date-parts":[["2007"]]},"publisher":"Scottish Executive","publisher-place":"Edinburgh","title":"Growing Up in Scotland: first research report on Sweep 1","type":"book"},"uris":["http://www.mendeley.com/documents/?uuid=bca8970b-d5b2-4d97-ae2d-a4bddd251efd","http://www.mendeley.com/documents/?uuid=a9c51fb8-db1f-46f2-a22f-4a48650106f2"]}],"mendeley":{"formattedCitation":"(Anderson et al., 2007)","manualFormatting":"Anderson et al., 2007","plainTextFormattedCitation":"(Anderson et al., 2007)","previouslyFormattedCitation":"(Anderson et al., 2007)"},"properties":{"noteIndex":0},"schema":"https://github.com/citation-style-language/schema/raw/master/csl-citation.json"}</w:instrText>
      </w:r>
      <w:r>
        <w:rPr>
          <w:rFonts w:ascii="Times New Roman" w:eastAsiaTheme="minorEastAsia" w:hAnsi="Times New Roman" w:cs="Times New Roman"/>
          <w:sz w:val="24"/>
          <w:szCs w:val="24"/>
          <w:lang w:eastAsia="en-GB"/>
        </w:rPr>
        <w:fldChar w:fldCharType="separate"/>
      </w:r>
      <w:r w:rsidRPr="001B5174">
        <w:rPr>
          <w:rFonts w:ascii="Times New Roman" w:eastAsiaTheme="minorEastAsia" w:hAnsi="Times New Roman" w:cs="Times New Roman"/>
          <w:noProof/>
          <w:sz w:val="24"/>
          <w:szCs w:val="24"/>
          <w:lang w:eastAsia="en-GB"/>
        </w:rPr>
        <w:t>Anderson et al., 2007</w:t>
      </w:r>
      <w:r>
        <w:rPr>
          <w:rFonts w:ascii="Times New Roman" w:eastAsiaTheme="minorEastAsia" w:hAnsi="Times New Roman" w:cs="Times New Roman"/>
          <w:sz w:val="24"/>
          <w:szCs w:val="24"/>
          <w:lang w:eastAsia="en-GB"/>
        </w:rPr>
        <w:fldChar w:fldCharType="end"/>
      </w:r>
      <w:r>
        <w:rPr>
          <w:rFonts w:ascii="Times New Roman" w:eastAsiaTheme="minorEastAsia" w:hAnsi="Times New Roman" w:cs="Times New Roman"/>
          <w:sz w:val="24"/>
          <w:szCs w:val="24"/>
          <w:lang w:eastAsia="en-GB"/>
        </w:rPr>
        <w:t xml:space="preserve">) based on the </w:t>
      </w:r>
      <w:r w:rsidRPr="00D92439">
        <w:rPr>
          <w:rFonts w:ascii="Times New Roman" w:eastAsiaTheme="minorEastAsia" w:hAnsi="Times New Roman" w:cs="Times New Roman"/>
          <w:i/>
          <w:sz w:val="24"/>
          <w:szCs w:val="24"/>
          <w:lang w:eastAsia="en-GB"/>
        </w:rPr>
        <w:t>Scottish Credit and Qualifications Framework</w:t>
      </w:r>
      <w:r>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fldChar w:fldCharType="begin" w:fldLock="1"/>
      </w:r>
      <w:r w:rsidR="00AE2AEE">
        <w:rPr>
          <w:rFonts w:ascii="Times New Roman" w:eastAsiaTheme="minorEastAsia" w:hAnsi="Times New Roman" w:cs="Times New Roman"/>
          <w:sz w:val="24"/>
          <w:szCs w:val="24"/>
          <w:lang w:eastAsia="en-GB"/>
        </w:rPr>
        <w:instrText>ADDIN CSL_CITATION {"citationItems":[{"id":"ITEM-1","itemData":{"id":"ITEM-1","issued":{"date-parts":[["2006"]]},"title":"Scottish Credit and Qualifications Framework","type":"webpage"},"uris":["http://www.mendeley.com/documents/?uuid=937152b8-1124-4246-a103-0b84c78caffc","http://www.mendeley.com/documents/?uuid=0f5fd79b-b205-4672-ac5d-96538680a2ce"]}],"mendeley":{"formattedCitation":"(“Scottish Credit and Qualifications Framework,” 2006)","manualFormatting":"(please see “Scottish Credit and Qualifications Framework,” 2006)","plainTextFormattedCitation":"(“Scottish Credit and Qualifications Framework,” 2006)","previouslyFormattedCitation":"(“Scottish Credit and Qualifications Framework,” 2006)"},"properties":{"noteIndex":0},"schema":"https://github.com/citation-style-language/schema/raw/master/csl-citation.json"}</w:instrText>
      </w:r>
      <w:r>
        <w:rPr>
          <w:rFonts w:ascii="Times New Roman" w:eastAsiaTheme="minorEastAsia" w:hAnsi="Times New Roman" w:cs="Times New Roman"/>
          <w:sz w:val="24"/>
          <w:szCs w:val="24"/>
          <w:lang w:eastAsia="en-GB"/>
        </w:rPr>
        <w:fldChar w:fldCharType="separate"/>
      </w:r>
      <w:r w:rsidRPr="00974F60">
        <w:rPr>
          <w:rFonts w:ascii="Times New Roman" w:eastAsiaTheme="minorEastAsia" w:hAnsi="Times New Roman" w:cs="Times New Roman"/>
          <w:noProof/>
          <w:sz w:val="24"/>
          <w:szCs w:val="24"/>
          <w:lang w:eastAsia="en-GB"/>
        </w:rPr>
        <w:t>(</w:t>
      </w:r>
      <w:r w:rsidR="00C15570">
        <w:rPr>
          <w:rFonts w:ascii="Times New Roman" w:eastAsiaTheme="minorEastAsia" w:hAnsi="Times New Roman" w:cs="Times New Roman"/>
          <w:noProof/>
          <w:sz w:val="24"/>
          <w:szCs w:val="24"/>
          <w:lang w:eastAsia="en-GB"/>
        </w:rPr>
        <w:t xml:space="preserve">please see </w:t>
      </w:r>
      <w:r w:rsidRPr="00974F60">
        <w:rPr>
          <w:rFonts w:ascii="Times New Roman" w:eastAsiaTheme="minorEastAsia" w:hAnsi="Times New Roman" w:cs="Times New Roman"/>
          <w:noProof/>
          <w:sz w:val="24"/>
          <w:szCs w:val="24"/>
          <w:lang w:eastAsia="en-GB"/>
        </w:rPr>
        <w:t>“Scottish Credit and Qualifications Framework,” 2006)</w:t>
      </w:r>
      <w:r>
        <w:rPr>
          <w:rFonts w:ascii="Times New Roman" w:eastAsiaTheme="minorEastAsia" w:hAnsi="Times New Roman" w:cs="Times New Roman"/>
          <w:sz w:val="24"/>
          <w:szCs w:val="24"/>
          <w:lang w:eastAsia="en-GB"/>
        </w:rPr>
        <w:fldChar w:fldCharType="end"/>
      </w:r>
      <w:r w:rsidRPr="007F47F5">
        <w:rPr>
          <w:rFonts w:ascii="Times New Roman" w:eastAsiaTheme="minorEastAsia" w:hAnsi="Times New Roman" w:cs="Times New Roman"/>
          <w:sz w:val="24"/>
          <w:szCs w:val="24"/>
          <w:lang w:eastAsia="en-GB"/>
        </w:rPr>
        <w:t>:</w:t>
      </w:r>
      <w:r w:rsidR="00FA5220">
        <w:rPr>
          <w:rFonts w:ascii="Times New Roman" w:eastAsiaTheme="minorEastAsia" w:hAnsi="Times New Roman" w:cs="Times New Roman"/>
          <w:sz w:val="24"/>
          <w:szCs w:val="24"/>
          <w:lang w:eastAsia="en-GB"/>
        </w:rPr>
        <w:t xml:space="preserve"> </w:t>
      </w:r>
      <w:r w:rsidRPr="007F47F5">
        <w:rPr>
          <w:rFonts w:ascii="Times New Roman" w:eastAsiaTheme="minorEastAsia" w:hAnsi="Times New Roman" w:cs="Times New Roman"/>
          <w:sz w:val="24"/>
          <w:szCs w:val="24"/>
          <w:lang w:eastAsia="en-GB"/>
        </w:rPr>
        <w:t>1= '</w:t>
      </w:r>
      <w:r w:rsidRPr="00D92439">
        <w:rPr>
          <w:rFonts w:ascii="Times New Roman" w:eastAsiaTheme="minorEastAsia" w:hAnsi="Times New Roman" w:cs="Times New Roman"/>
          <w:i/>
          <w:sz w:val="24"/>
          <w:szCs w:val="24"/>
          <w:lang w:eastAsia="en-GB"/>
        </w:rPr>
        <w:t>no qualification</w:t>
      </w:r>
      <w:r w:rsidRPr="007F47F5">
        <w:rPr>
          <w:rFonts w:ascii="Times New Roman" w:eastAsiaTheme="minorEastAsia" w:hAnsi="Times New Roman" w:cs="Times New Roman"/>
          <w:sz w:val="24"/>
          <w:szCs w:val="24"/>
          <w:lang w:eastAsia="en-GB"/>
        </w:rPr>
        <w:t>'; 2 = '</w:t>
      </w:r>
      <w:r w:rsidRPr="00D92439">
        <w:rPr>
          <w:rFonts w:ascii="Times New Roman" w:eastAsiaTheme="minorEastAsia" w:hAnsi="Times New Roman" w:cs="Times New Roman"/>
          <w:i/>
          <w:sz w:val="24"/>
          <w:szCs w:val="24"/>
          <w:lang w:eastAsia="en-GB"/>
        </w:rPr>
        <w:t>other</w:t>
      </w:r>
      <w:r w:rsidRPr="007F47F5">
        <w:rPr>
          <w:rFonts w:ascii="Times New Roman" w:eastAsiaTheme="minorEastAsia" w:hAnsi="Times New Roman" w:cs="Times New Roman"/>
          <w:sz w:val="24"/>
          <w:szCs w:val="24"/>
          <w:lang w:eastAsia="en-GB"/>
        </w:rPr>
        <w:t>'; 3 = '</w:t>
      </w:r>
      <w:r w:rsidRPr="00D92439">
        <w:rPr>
          <w:rFonts w:ascii="Times New Roman" w:eastAsiaTheme="minorEastAsia" w:hAnsi="Times New Roman" w:cs="Times New Roman"/>
          <w:i/>
          <w:sz w:val="24"/>
          <w:szCs w:val="24"/>
          <w:lang w:eastAsia="en-GB"/>
        </w:rPr>
        <w:t>Lower level Standard Grades and Vocational qualifications</w:t>
      </w:r>
      <w:r w:rsidRPr="007F47F5">
        <w:rPr>
          <w:rFonts w:ascii="Times New Roman" w:eastAsiaTheme="minorEastAsia" w:hAnsi="Times New Roman" w:cs="Times New Roman"/>
          <w:sz w:val="24"/>
          <w:szCs w:val="24"/>
          <w:lang w:eastAsia="en-GB"/>
        </w:rPr>
        <w:t>'; 4 ='</w:t>
      </w:r>
      <w:r w:rsidRPr="00D92439">
        <w:rPr>
          <w:rFonts w:ascii="Times New Roman" w:eastAsiaTheme="minorEastAsia" w:hAnsi="Times New Roman" w:cs="Times New Roman"/>
          <w:i/>
          <w:sz w:val="24"/>
          <w:szCs w:val="24"/>
          <w:lang w:eastAsia="en-GB"/>
        </w:rPr>
        <w:t>Upper level Standard Grades and Intermediate Vocational qualifications</w:t>
      </w:r>
      <w:r w:rsidRPr="007F47F5">
        <w:rPr>
          <w:rFonts w:ascii="Times New Roman" w:eastAsiaTheme="minorEastAsia" w:hAnsi="Times New Roman" w:cs="Times New Roman"/>
          <w:sz w:val="24"/>
          <w:szCs w:val="24"/>
          <w:lang w:eastAsia="en-GB"/>
        </w:rPr>
        <w:t>'; 5 = '</w:t>
      </w:r>
      <w:r w:rsidRPr="00D92439">
        <w:rPr>
          <w:rFonts w:ascii="Times New Roman" w:eastAsiaTheme="minorEastAsia" w:hAnsi="Times New Roman" w:cs="Times New Roman"/>
          <w:i/>
          <w:sz w:val="24"/>
          <w:szCs w:val="24"/>
          <w:lang w:eastAsia="en-GB"/>
        </w:rPr>
        <w:t>Higher grades and Upper level vocational qualifications</w:t>
      </w:r>
      <w:r w:rsidRPr="007F47F5">
        <w:rPr>
          <w:rFonts w:ascii="Times New Roman" w:eastAsiaTheme="minorEastAsia" w:hAnsi="Times New Roman" w:cs="Times New Roman"/>
          <w:sz w:val="24"/>
          <w:szCs w:val="24"/>
          <w:lang w:eastAsia="en-GB"/>
        </w:rPr>
        <w:t>'; 6 ='</w:t>
      </w:r>
      <w:r w:rsidRPr="00D92439">
        <w:rPr>
          <w:rFonts w:ascii="Times New Roman" w:eastAsiaTheme="minorEastAsia" w:hAnsi="Times New Roman" w:cs="Times New Roman"/>
          <w:i/>
          <w:sz w:val="24"/>
          <w:szCs w:val="24"/>
          <w:lang w:eastAsia="en-GB"/>
        </w:rPr>
        <w:t>Degree level academic and vocational qualifications</w:t>
      </w:r>
      <w:r w:rsidRPr="007F47F5">
        <w:rPr>
          <w:rFonts w:ascii="Times New Roman" w:eastAsiaTheme="minorEastAsia" w:hAnsi="Times New Roman" w:cs="Times New Roman"/>
          <w:sz w:val="24"/>
          <w:szCs w:val="24"/>
          <w:lang w:eastAsia="en-GB"/>
        </w:rPr>
        <w:t xml:space="preserve">'. </w:t>
      </w:r>
    </w:p>
    <w:p w14:paraId="5A7A6A4E" w14:textId="6AE66AE3" w:rsidR="0096001B" w:rsidRDefault="0096001B" w:rsidP="00A40C16">
      <w:pPr>
        <w:shd w:val="clear" w:color="auto" w:fill="FFFFFF"/>
        <w:spacing w:after="0" w:line="480" w:lineRule="auto"/>
        <w:jc w:val="both"/>
        <w:rPr>
          <w:rFonts w:ascii="Times New Roman" w:eastAsiaTheme="minorEastAsia" w:hAnsi="Times New Roman" w:cs="Times New Roman"/>
          <w:sz w:val="24"/>
          <w:szCs w:val="24"/>
          <w:lang w:eastAsia="en-GB"/>
        </w:rPr>
      </w:pPr>
    </w:p>
    <w:p w14:paraId="05862530" w14:textId="057A3DEF" w:rsidR="00CF7978" w:rsidRPr="00CF7978" w:rsidRDefault="002B6777" w:rsidP="002B6777">
      <w:pPr>
        <w:shd w:val="clear" w:color="auto" w:fill="FFFFFF"/>
        <w:spacing w:after="0" w:line="480" w:lineRule="auto"/>
        <w:jc w:val="both"/>
        <w:rPr>
          <w:rFonts w:ascii="Times New Roman" w:eastAsia="Times New Roman" w:hAnsi="Times New Roman" w:cs="Times New Roman"/>
          <w:color w:val="538135" w:themeColor="accent6" w:themeShade="BF"/>
          <w:sz w:val="24"/>
          <w:szCs w:val="24"/>
          <w:lang w:eastAsia="en-GB"/>
        </w:rPr>
      </w:pPr>
      <w:r w:rsidRPr="00DC639A">
        <w:rPr>
          <w:rFonts w:ascii="Times New Roman" w:eastAsia="Times New Roman" w:hAnsi="Times New Roman" w:cs="Times New Roman"/>
          <w:color w:val="538135" w:themeColor="accent6" w:themeShade="BF"/>
          <w:sz w:val="24"/>
          <w:szCs w:val="24"/>
          <w:lang w:eastAsia="en-GB"/>
        </w:rPr>
        <w:t xml:space="preserve">Tables 1 below shows the timeline for data collection from sweeps 5-9. Data collection for this GUS birth cohort began when children were 10 months old (Sweep 1), but </w:t>
      </w:r>
      <w:r w:rsidR="00CF7978">
        <w:rPr>
          <w:rFonts w:ascii="Times New Roman" w:eastAsia="Times New Roman" w:hAnsi="Times New Roman" w:cs="Times New Roman"/>
          <w:color w:val="538135" w:themeColor="accent6" w:themeShade="BF"/>
          <w:sz w:val="24"/>
          <w:szCs w:val="24"/>
          <w:lang w:eastAsia="en-GB"/>
        </w:rPr>
        <w:t>this study focusses on</w:t>
      </w:r>
      <w:r w:rsidRPr="00DC639A">
        <w:rPr>
          <w:rFonts w:ascii="Times New Roman" w:eastAsia="Times New Roman" w:hAnsi="Times New Roman" w:cs="Times New Roman"/>
          <w:color w:val="538135" w:themeColor="accent6" w:themeShade="BF"/>
          <w:sz w:val="24"/>
          <w:szCs w:val="24"/>
          <w:lang w:eastAsia="en-GB"/>
        </w:rPr>
        <w:t xml:space="preserve"> information from </w:t>
      </w:r>
      <w:r w:rsidR="00CF7978">
        <w:rPr>
          <w:rFonts w:ascii="Times New Roman" w:eastAsia="Times New Roman" w:hAnsi="Times New Roman" w:cs="Times New Roman"/>
          <w:color w:val="538135" w:themeColor="accent6" w:themeShade="BF"/>
          <w:sz w:val="24"/>
          <w:szCs w:val="24"/>
          <w:lang w:eastAsia="en-GB"/>
        </w:rPr>
        <w:t xml:space="preserve">Sweep 5 and higher. </w:t>
      </w:r>
    </w:p>
    <w:p w14:paraId="29477784" w14:textId="77777777" w:rsidR="002B6777" w:rsidRPr="00DC639A" w:rsidRDefault="002B6777" w:rsidP="002B6777">
      <w:pPr>
        <w:shd w:val="clear" w:color="auto" w:fill="FFFFFF"/>
        <w:spacing w:after="0" w:line="240" w:lineRule="auto"/>
        <w:jc w:val="both"/>
        <w:rPr>
          <w:rFonts w:ascii="Times New Roman" w:eastAsiaTheme="minorEastAsia" w:hAnsi="Times New Roman" w:cs="Times New Roman"/>
          <w:color w:val="538135" w:themeColor="accent6" w:themeShade="BF"/>
          <w:sz w:val="24"/>
          <w:szCs w:val="24"/>
          <w:lang w:eastAsia="en-GB"/>
        </w:rPr>
      </w:pPr>
    </w:p>
    <w:tbl>
      <w:tblPr>
        <w:tblStyle w:val="TableGrid"/>
        <w:tblW w:w="0" w:type="auto"/>
        <w:tblInd w:w="137" w:type="dxa"/>
        <w:tblLook w:val="04A0" w:firstRow="1" w:lastRow="0" w:firstColumn="1" w:lastColumn="0" w:noHBand="0" w:noVBand="1"/>
      </w:tblPr>
      <w:tblGrid>
        <w:gridCol w:w="2126"/>
        <w:gridCol w:w="1418"/>
        <w:gridCol w:w="5245"/>
      </w:tblGrid>
      <w:tr w:rsidR="001C1D3C" w:rsidRPr="00DC639A" w14:paraId="50E42103" w14:textId="77777777" w:rsidTr="00C143E6">
        <w:trPr>
          <w:trHeight w:val="650"/>
        </w:trPr>
        <w:tc>
          <w:tcPr>
            <w:tcW w:w="2126" w:type="dxa"/>
            <w:vAlign w:val="center"/>
          </w:tcPr>
          <w:p w14:paraId="35C0DD51" w14:textId="77777777" w:rsidR="002B6777" w:rsidRPr="00DC639A" w:rsidRDefault="002B6777" w:rsidP="00B808B5">
            <w:pPr>
              <w:jc w:val="center"/>
              <w:rPr>
                <w:rFonts w:ascii="Times New Roman" w:hAnsi="Times New Roman" w:cs="Times New Roman"/>
                <w:b/>
                <w:color w:val="538135" w:themeColor="accent6" w:themeShade="BF"/>
                <w:sz w:val="24"/>
                <w:szCs w:val="24"/>
              </w:rPr>
            </w:pPr>
            <w:r w:rsidRPr="00DC639A">
              <w:rPr>
                <w:rFonts w:ascii="Times New Roman" w:hAnsi="Times New Roman" w:cs="Times New Roman"/>
                <w:b/>
                <w:color w:val="538135" w:themeColor="accent6" w:themeShade="BF"/>
                <w:sz w:val="24"/>
                <w:szCs w:val="24"/>
              </w:rPr>
              <w:t>GUS sweep</w:t>
            </w:r>
          </w:p>
          <w:p w14:paraId="42F74883"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Year data collected</w:t>
            </w:r>
          </w:p>
        </w:tc>
        <w:tc>
          <w:tcPr>
            <w:tcW w:w="1418" w:type="dxa"/>
            <w:vAlign w:val="center"/>
          </w:tcPr>
          <w:p w14:paraId="23A5AC7F" w14:textId="77777777" w:rsidR="002B6777" w:rsidRPr="00DC639A" w:rsidRDefault="002B6777" w:rsidP="00B808B5">
            <w:pPr>
              <w:jc w:val="center"/>
              <w:rPr>
                <w:rFonts w:ascii="Times New Roman" w:hAnsi="Times New Roman" w:cs="Times New Roman"/>
                <w:b/>
                <w:color w:val="538135" w:themeColor="accent6" w:themeShade="BF"/>
                <w:sz w:val="24"/>
                <w:szCs w:val="24"/>
              </w:rPr>
            </w:pPr>
            <w:r w:rsidRPr="00DC639A">
              <w:rPr>
                <w:rFonts w:ascii="Times New Roman" w:hAnsi="Times New Roman" w:cs="Times New Roman"/>
                <w:b/>
                <w:color w:val="538135" w:themeColor="accent6" w:themeShade="BF"/>
                <w:sz w:val="24"/>
                <w:szCs w:val="24"/>
              </w:rPr>
              <w:t>Child’s age</w:t>
            </w:r>
          </w:p>
        </w:tc>
        <w:tc>
          <w:tcPr>
            <w:tcW w:w="5245" w:type="dxa"/>
            <w:vAlign w:val="center"/>
          </w:tcPr>
          <w:p w14:paraId="25D754FC" w14:textId="77777777" w:rsidR="002B6777" w:rsidRPr="00DC639A" w:rsidRDefault="002B6777" w:rsidP="00B808B5">
            <w:pPr>
              <w:jc w:val="center"/>
              <w:rPr>
                <w:rFonts w:ascii="Times New Roman" w:hAnsi="Times New Roman" w:cs="Times New Roman"/>
                <w:b/>
                <w:color w:val="538135" w:themeColor="accent6" w:themeShade="BF"/>
                <w:sz w:val="24"/>
                <w:szCs w:val="24"/>
              </w:rPr>
            </w:pPr>
            <w:r w:rsidRPr="00DC639A">
              <w:rPr>
                <w:rFonts w:ascii="Times New Roman" w:hAnsi="Times New Roman" w:cs="Times New Roman"/>
                <w:b/>
                <w:color w:val="538135" w:themeColor="accent6" w:themeShade="BF"/>
                <w:sz w:val="24"/>
                <w:szCs w:val="24"/>
              </w:rPr>
              <w:t>Test</w:t>
            </w:r>
          </w:p>
        </w:tc>
      </w:tr>
      <w:tr w:rsidR="001C1D3C" w:rsidRPr="00DC639A" w14:paraId="336122FF" w14:textId="77777777" w:rsidTr="00C143E6">
        <w:trPr>
          <w:trHeight w:val="389"/>
        </w:trPr>
        <w:tc>
          <w:tcPr>
            <w:tcW w:w="2126" w:type="dxa"/>
            <w:tcBorders>
              <w:top w:val="single" w:sz="4" w:space="0" w:color="D9D9D9" w:themeColor="background1" w:themeShade="D9"/>
              <w:bottom w:val="single" w:sz="4" w:space="0" w:color="D9D9D9" w:themeColor="background1" w:themeShade="D9"/>
            </w:tcBorders>
            <w:vAlign w:val="center"/>
          </w:tcPr>
          <w:p w14:paraId="5AD34548" w14:textId="77777777" w:rsidR="002B6777" w:rsidRPr="00DC639A" w:rsidRDefault="002B6777" w:rsidP="00B808B5">
            <w:pPr>
              <w:shd w:val="clear" w:color="auto" w:fill="FFFFFF"/>
              <w:jc w:val="center"/>
              <w:rPr>
                <w:rFonts w:ascii="Times New Roman" w:eastAsiaTheme="minorEastAsia" w:hAnsi="Times New Roman" w:cs="Times New Roman"/>
                <w:bCs/>
                <w:color w:val="538135" w:themeColor="accent6" w:themeShade="BF"/>
                <w:sz w:val="24"/>
                <w:szCs w:val="24"/>
                <w:lang w:eastAsia="en-GB"/>
              </w:rPr>
            </w:pPr>
            <w:r w:rsidRPr="00DC639A">
              <w:rPr>
                <w:rFonts w:ascii="Times New Roman" w:eastAsiaTheme="minorEastAsia" w:hAnsi="Times New Roman" w:cs="Times New Roman"/>
                <w:b/>
                <w:bCs/>
                <w:color w:val="538135" w:themeColor="accent6" w:themeShade="BF"/>
                <w:sz w:val="24"/>
                <w:szCs w:val="24"/>
                <w:lang w:eastAsia="en-GB"/>
              </w:rPr>
              <w:t>Sweep 5</w:t>
            </w:r>
          </w:p>
          <w:p w14:paraId="7615C926" w14:textId="77777777" w:rsidR="002B6777" w:rsidRPr="00DC639A" w:rsidRDefault="002B6777" w:rsidP="00B808B5">
            <w:pPr>
              <w:shd w:val="clear" w:color="auto" w:fill="FFFFFF"/>
              <w:jc w:val="center"/>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color w:val="538135" w:themeColor="accent6" w:themeShade="BF"/>
                <w:sz w:val="24"/>
                <w:szCs w:val="24"/>
                <w:lang w:eastAsia="en-GB"/>
              </w:rPr>
              <w:t>2009/10</w:t>
            </w:r>
          </w:p>
        </w:tc>
        <w:tc>
          <w:tcPr>
            <w:tcW w:w="1418" w:type="dxa"/>
            <w:tcBorders>
              <w:top w:val="single" w:sz="4" w:space="0" w:color="D9D9D9" w:themeColor="background1" w:themeShade="D9"/>
              <w:bottom w:val="single" w:sz="4" w:space="0" w:color="D9D9D9" w:themeColor="background1" w:themeShade="D9"/>
            </w:tcBorders>
            <w:vAlign w:val="center"/>
          </w:tcPr>
          <w:p w14:paraId="3CD2A985"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4-5 years</w:t>
            </w:r>
          </w:p>
        </w:tc>
        <w:tc>
          <w:tcPr>
            <w:tcW w:w="5245" w:type="dxa"/>
            <w:tcBorders>
              <w:top w:val="single" w:sz="4" w:space="0" w:color="D9D9D9" w:themeColor="background1" w:themeShade="D9"/>
              <w:bottom w:val="single" w:sz="4" w:space="0" w:color="D9D9D9" w:themeColor="background1" w:themeShade="D9"/>
            </w:tcBorders>
            <w:vAlign w:val="center"/>
          </w:tcPr>
          <w:p w14:paraId="78BE30C0"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Expressive Vocabulary test</w:t>
            </w:r>
          </w:p>
        </w:tc>
      </w:tr>
      <w:tr w:rsidR="001C1D3C" w:rsidRPr="00DC639A" w14:paraId="7206872C" w14:textId="77777777" w:rsidTr="00C143E6">
        <w:trPr>
          <w:trHeight w:val="197"/>
        </w:trPr>
        <w:tc>
          <w:tcPr>
            <w:tcW w:w="2126" w:type="dxa"/>
            <w:tcBorders>
              <w:top w:val="single" w:sz="4" w:space="0" w:color="D9D9D9" w:themeColor="background1" w:themeShade="D9"/>
              <w:bottom w:val="single" w:sz="4" w:space="0" w:color="D9D9D9" w:themeColor="background1" w:themeShade="D9"/>
            </w:tcBorders>
            <w:vAlign w:val="center"/>
          </w:tcPr>
          <w:p w14:paraId="3088642F" w14:textId="77777777" w:rsidR="002B6777" w:rsidRPr="00DC639A" w:rsidRDefault="002B6777" w:rsidP="00B808B5">
            <w:pPr>
              <w:shd w:val="clear" w:color="auto" w:fill="FFFFFF"/>
              <w:jc w:val="center"/>
              <w:rPr>
                <w:rFonts w:ascii="Times New Roman" w:eastAsiaTheme="minorEastAsia" w:hAnsi="Times New Roman" w:cs="Times New Roman"/>
                <w:bCs/>
                <w:color w:val="538135" w:themeColor="accent6" w:themeShade="BF"/>
                <w:sz w:val="24"/>
                <w:szCs w:val="24"/>
                <w:lang w:eastAsia="en-GB"/>
              </w:rPr>
            </w:pPr>
            <w:r w:rsidRPr="00DC639A">
              <w:rPr>
                <w:rFonts w:ascii="Times New Roman" w:eastAsiaTheme="minorEastAsia" w:hAnsi="Times New Roman" w:cs="Times New Roman"/>
                <w:b/>
                <w:bCs/>
                <w:color w:val="538135" w:themeColor="accent6" w:themeShade="BF"/>
                <w:sz w:val="24"/>
                <w:szCs w:val="24"/>
                <w:lang w:eastAsia="en-GB"/>
              </w:rPr>
              <w:t>Sweep 6</w:t>
            </w:r>
          </w:p>
          <w:p w14:paraId="7B7826DA" w14:textId="77777777" w:rsidR="002B6777" w:rsidRPr="00DC639A" w:rsidRDefault="002B6777" w:rsidP="00B808B5">
            <w:pPr>
              <w:shd w:val="clear" w:color="auto" w:fill="FFFFFF"/>
              <w:jc w:val="center"/>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color w:val="538135" w:themeColor="accent6" w:themeShade="BF"/>
                <w:sz w:val="24"/>
                <w:szCs w:val="24"/>
                <w:lang w:eastAsia="en-GB"/>
              </w:rPr>
              <w:t>2010/11</w:t>
            </w:r>
          </w:p>
        </w:tc>
        <w:tc>
          <w:tcPr>
            <w:tcW w:w="1418" w:type="dxa"/>
            <w:tcBorders>
              <w:top w:val="single" w:sz="4" w:space="0" w:color="D9D9D9" w:themeColor="background1" w:themeShade="D9"/>
              <w:bottom w:val="single" w:sz="4" w:space="0" w:color="D9D9D9" w:themeColor="background1" w:themeShade="D9"/>
            </w:tcBorders>
            <w:vAlign w:val="center"/>
          </w:tcPr>
          <w:p w14:paraId="4B7779D9"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5-6 years</w:t>
            </w:r>
          </w:p>
        </w:tc>
        <w:tc>
          <w:tcPr>
            <w:tcW w:w="5245" w:type="dxa"/>
            <w:tcBorders>
              <w:top w:val="single" w:sz="4" w:space="0" w:color="D9D9D9" w:themeColor="background1" w:themeShade="D9"/>
              <w:bottom w:val="single" w:sz="4" w:space="0" w:color="D9D9D9" w:themeColor="background1" w:themeShade="D9"/>
            </w:tcBorders>
            <w:vAlign w:val="center"/>
          </w:tcPr>
          <w:p w14:paraId="418A4F07" w14:textId="77777777" w:rsidR="002B6777" w:rsidRPr="00DC639A" w:rsidRDefault="002B6777" w:rsidP="00B808B5">
            <w:pPr>
              <w:jc w:val="center"/>
              <w:rPr>
                <w:rFonts w:ascii="Times New Roman" w:hAnsi="Times New Roman" w:cs="Times New Roman"/>
                <w:color w:val="538135" w:themeColor="accent6" w:themeShade="BF"/>
                <w:sz w:val="24"/>
                <w:szCs w:val="24"/>
              </w:rPr>
            </w:pPr>
          </w:p>
        </w:tc>
      </w:tr>
      <w:tr w:rsidR="001C1D3C" w:rsidRPr="00DC639A" w14:paraId="21392490" w14:textId="77777777" w:rsidTr="00C143E6">
        <w:trPr>
          <w:trHeight w:val="289"/>
        </w:trPr>
        <w:tc>
          <w:tcPr>
            <w:tcW w:w="2126" w:type="dxa"/>
            <w:tcBorders>
              <w:top w:val="single" w:sz="4" w:space="0" w:color="D9D9D9" w:themeColor="background1" w:themeShade="D9"/>
              <w:bottom w:val="single" w:sz="4" w:space="0" w:color="D9D9D9" w:themeColor="background1" w:themeShade="D9"/>
            </w:tcBorders>
            <w:vAlign w:val="center"/>
          </w:tcPr>
          <w:p w14:paraId="7F7C95B2" w14:textId="77777777" w:rsidR="002B6777" w:rsidRPr="00DC639A" w:rsidRDefault="002B6777" w:rsidP="00B808B5">
            <w:pPr>
              <w:shd w:val="clear" w:color="auto" w:fill="FFFFFF"/>
              <w:jc w:val="center"/>
              <w:rPr>
                <w:rFonts w:ascii="Times New Roman" w:eastAsiaTheme="minorEastAsia" w:hAnsi="Times New Roman" w:cs="Times New Roman"/>
                <w:bCs/>
                <w:color w:val="538135" w:themeColor="accent6" w:themeShade="BF"/>
                <w:sz w:val="24"/>
                <w:szCs w:val="24"/>
                <w:lang w:eastAsia="en-GB"/>
              </w:rPr>
            </w:pPr>
            <w:r w:rsidRPr="00DC639A">
              <w:rPr>
                <w:rFonts w:ascii="Times New Roman" w:eastAsiaTheme="minorEastAsia" w:hAnsi="Times New Roman" w:cs="Times New Roman"/>
                <w:b/>
                <w:bCs/>
                <w:color w:val="538135" w:themeColor="accent6" w:themeShade="BF"/>
                <w:sz w:val="24"/>
                <w:szCs w:val="24"/>
                <w:lang w:eastAsia="en-GB"/>
              </w:rPr>
              <w:t>Sweep 7</w:t>
            </w:r>
          </w:p>
          <w:p w14:paraId="6987D176" w14:textId="77777777" w:rsidR="002B6777" w:rsidRPr="00DC639A" w:rsidRDefault="002B6777" w:rsidP="00B808B5">
            <w:pPr>
              <w:shd w:val="clear" w:color="auto" w:fill="FFFFFF"/>
              <w:jc w:val="center"/>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color w:val="538135" w:themeColor="accent6" w:themeShade="BF"/>
                <w:sz w:val="24"/>
                <w:szCs w:val="24"/>
                <w:lang w:eastAsia="en-GB"/>
              </w:rPr>
              <w:t>2012/13</w:t>
            </w:r>
          </w:p>
        </w:tc>
        <w:tc>
          <w:tcPr>
            <w:tcW w:w="1418" w:type="dxa"/>
            <w:tcBorders>
              <w:top w:val="single" w:sz="4" w:space="0" w:color="D9D9D9" w:themeColor="background1" w:themeShade="D9"/>
              <w:bottom w:val="single" w:sz="4" w:space="0" w:color="D9D9D9" w:themeColor="background1" w:themeShade="D9"/>
            </w:tcBorders>
            <w:vAlign w:val="center"/>
          </w:tcPr>
          <w:p w14:paraId="1A7B8931"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7-8 years</w:t>
            </w:r>
          </w:p>
        </w:tc>
        <w:tc>
          <w:tcPr>
            <w:tcW w:w="5245" w:type="dxa"/>
            <w:tcBorders>
              <w:top w:val="single" w:sz="4" w:space="0" w:color="D9D9D9" w:themeColor="background1" w:themeShade="D9"/>
              <w:bottom w:val="single" w:sz="4" w:space="0" w:color="D9D9D9" w:themeColor="background1" w:themeShade="D9"/>
            </w:tcBorders>
            <w:vAlign w:val="center"/>
          </w:tcPr>
          <w:p w14:paraId="104AD0CE"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eastAsiaTheme="minorEastAsia" w:hAnsi="Times New Roman" w:cs="Times New Roman"/>
                <w:color w:val="538135" w:themeColor="accent6" w:themeShade="BF"/>
                <w:sz w:val="24"/>
                <w:szCs w:val="24"/>
              </w:rPr>
              <w:t>Household Education Survey</w:t>
            </w:r>
          </w:p>
        </w:tc>
      </w:tr>
      <w:tr w:rsidR="001C1D3C" w:rsidRPr="00DC639A" w14:paraId="5646E6B1" w14:textId="77777777" w:rsidTr="00C143E6">
        <w:trPr>
          <w:trHeight w:val="253"/>
        </w:trPr>
        <w:tc>
          <w:tcPr>
            <w:tcW w:w="2126" w:type="dxa"/>
            <w:tcBorders>
              <w:top w:val="single" w:sz="4" w:space="0" w:color="D9D9D9" w:themeColor="background1" w:themeShade="D9"/>
              <w:bottom w:val="single" w:sz="4" w:space="0" w:color="D9D9D9" w:themeColor="background1" w:themeShade="D9"/>
            </w:tcBorders>
            <w:vAlign w:val="center"/>
          </w:tcPr>
          <w:p w14:paraId="283C64DB" w14:textId="77777777" w:rsidR="002B6777" w:rsidRPr="00DC639A" w:rsidRDefault="002B6777" w:rsidP="00B808B5">
            <w:pPr>
              <w:shd w:val="clear" w:color="auto" w:fill="FFFFFF"/>
              <w:jc w:val="center"/>
              <w:rPr>
                <w:rFonts w:ascii="Times New Roman" w:eastAsiaTheme="minorEastAsia" w:hAnsi="Times New Roman" w:cs="Times New Roman"/>
                <w:bCs/>
                <w:color w:val="538135" w:themeColor="accent6" w:themeShade="BF"/>
                <w:sz w:val="24"/>
                <w:szCs w:val="24"/>
                <w:lang w:eastAsia="en-GB"/>
              </w:rPr>
            </w:pPr>
            <w:r w:rsidRPr="00DC639A">
              <w:rPr>
                <w:rFonts w:ascii="Times New Roman" w:eastAsiaTheme="minorEastAsia" w:hAnsi="Times New Roman" w:cs="Times New Roman"/>
                <w:b/>
                <w:bCs/>
                <w:color w:val="538135" w:themeColor="accent6" w:themeShade="BF"/>
                <w:sz w:val="24"/>
                <w:szCs w:val="24"/>
                <w:lang w:eastAsia="en-GB"/>
              </w:rPr>
              <w:t>Sweep 8</w:t>
            </w:r>
          </w:p>
          <w:p w14:paraId="2FF5F668" w14:textId="77777777" w:rsidR="002B6777" w:rsidRPr="00DC639A" w:rsidRDefault="002B6777" w:rsidP="00B808B5">
            <w:pPr>
              <w:shd w:val="clear" w:color="auto" w:fill="FFFFFF"/>
              <w:jc w:val="center"/>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color w:val="538135" w:themeColor="accent6" w:themeShade="BF"/>
                <w:sz w:val="24"/>
                <w:szCs w:val="24"/>
                <w:lang w:eastAsia="en-GB"/>
              </w:rPr>
              <w:t>2014/15</w:t>
            </w:r>
          </w:p>
        </w:tc>
        <w:tc>
          <w:tcPr>
            <w:tcW w:w="1418" w:type="dxa"/>
            <w:tcBorders>
              <w:top w:val="single" w:sz="4" w:space="0" w:color="D9D9D9" w:themeColor="background1" w:themeShade="D9"/>
              <w:bottom w:val="single" w:sz="4" w:space="0" w:color="D9D9D9" w:themeColor="background1" w:themeShade="D9"/>
            </w:tcBorders>
            <w:vAlign w:val="center"/>
          </w:tcPr>
          <w:p w14:paraId="09FACD40"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10-11 years</w:t>
            </w:r>
          </w:p>
        </w:tc>
        <w:tc>
          <w:tcPr>
            <w:tcW w:w="5245" w:type="dxa"/>
            <w:tcBorders>
              <w:top w:val="single" w:sz="4" w:space="0" w:color="D9D9D9" w:themeColor="background1" w:themeShade="D9"/>
              <w:bottom w:val="single" w:sz="4" w:space="0" w:color="D9D9D9" w:themeColor="background1" w:themeShade="D9"/>
            </w:tcBorders>
            <w:vAlign w:val="center"/>
          </w:tcPr>
          <w:p w14:paraId="691A67DA" w14:textId="77777777" w:rsidR="00C143E6" w:rsidRDefault="00C143E6"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 xml:space="preserve">Expressive Vocabulary test </w:t>
            </w:r>
          </w:p>
          <w:p w14:paraId="345EED5A" w14:textId="523258F6" w:rsidR="00C143E6" w:rsidRDefault="00C143E6" w:rsidP="00B808B5">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Receptive</w:t>
            </w:r>
            <w:r w:rsidRPr="00DC639A">
              <w:rPr>
                <w:rFonts w:ascii="Times New Roman" w:hAnsi="Times New Roman" w:cs="Times New Roman"/>
                <w:color w:val="538135" w:themeColor="accent6" w:themeShade="BF"/>
                <w:sz w:val="24"/>
                <w:szCs w:val="24"/>
              </w:rPr>
              <w:t xml:space="preserve"> Vocabulary test </w:t>
            </w:r>
          </w:p>
          <w:p w14:paraId="051781FB" w14:textId="277923CD" w:rsidR="00C143E6" w:rsidRDefault="00C143E6" w:rsidP="00B808B5">
            <w:pPr>
              <w:jc w:val="cente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Sentence comprehension</w:t>
            </w:r>
            <w:r w:rsidRPr="00DC639A">
              <w:rPr>
                <w:rFonts w:ascii="Times New Roman" w:hAnsi="Times New Roman" w:cs="Times New Roman"/>
                <w:color w:val="538135" w:themeColor="accent6" w:themeShade="BF"/>
                <w:sz w:val="24"/>
                <w:szCs w:val="24"/>
              </w:rPr>
              <w:t xml:space="preserve"> test </w:t>
            </w:r>
          </w:p>
          <w:p w14:paraId="32CF5043" w14:textId="6B3C2FBC"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Academic self-concept self-report</w:t>
            </w:r>
            <w:r w:rsidR="00C143E6">
              <w:rPr>
                <w:rFonts w:ascii="Times New Roman" w:hAnsi="Times New Roman" w:cs="Times New Roman"/>
                <w:color w:val="538135" w:themeColor="accent6" w:themeShade="BF"/>
                <w:sz w:val="24"/>
                <w:szCs w:val="24"/>
              </w:rPr>
              <w:t xml:space="preserve"> (Maths/Reading)</w:t>
            </w:r>
          </w:p>
        </w:tc>
      </w:tr>
      <w:tr w:rsidR="001C1D3C" w:rsidRPr="00DC639A" w14:paraId="040135D4" w14:textId="77777777" w:rsidTr="00C143E6">
        <w:trPr>
          <w:trHeight w:val="345"/>
        </w:trPr>
        <w:tc>
          <w:tcPr>
            <w:tcW w:w="2126" w:type="dxa"/>
            <w:tcBorders>
              <w:top w:val="single" w:sz="4" w:space="0" w:color="D9D9D9" w:themeColor="background1" w:themeShade="D9"/>
            </w:tcBorders>
            <w:vAlign w:val="center"/>
          </w:tcPr>
          <w:p w14:paraId="790CF1A9" w14:textId="77777777" w:rsidR="002B6777" w:rsidRPr="00DC639A" w:rsidRDefault="002B6777" w:rsidP="00B808B5">
            <w:pPr>
              <w:shd w:val="clear" w:color="auto" w:fill="FFFFFF"/>
              <w:jc w:val="center"/>
              <w:rPr>
                <w:rFonts w:ascii="Times New Roman" w:eastAsiaTheme="minorEastAsia" w:hAnsi="Times New Roman" w:cs="Times New Roman"/>
                <w:bCs/>
                <w:color w:val="538135" w:themeColor="accent6" w:themeShade="BF"/>
                <w:sz w:val="24"/>
                <w:szCs w:val="24"/>
                <w:lang w:eastAsia="en-GB"/>
              </w:rPr>
            </w:pPr>
            <w:r w:rsidRPr="00DC639A">
              <w:rPr>
                <w:rFonts w:ascii="Times New Roman" w:eastAsiaTheme="minorEastAsia" w:hAnsi="Times New Roman" w:cs="Times New Roman"/>
                <w:b/>
                <w:bCs/>
                <w:color w:val="538135" w:themeColor="accent6" w:themeShade="BF"/>
                <w:sz w:val="24"/>
                <w:szCs w:val="24"/>
                <w:lang w:eastAsia="en-GB"/>
              </w:rPr>
              <w:t>Sweep 9</w:t>
            </w:r>
          </w:p>
          <w:p w14:paraId="009FC6AD" w14:textId="77777777" w:rsidR="002B6777" w:rsidRPr="00DC639A" w:rsidRDefault="002B6777" w:rsidP="00B808B5">
            <w:pPr>
              <w:shd w:val="clear" w:color="auto" w:fill="FFFFFF"/>
              <w:jc w:val="center"/>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color w:val="538135" w:themeColor="accent6" w:themeShade="BF"/>
                <w:sz w:val="24"/>
                <w:szCs w:val="24"/>
                <w:lang w:eastAsia="en-GB"/>
              </w:rPr>
              <w:t>2017/18</w:t>
            </w:r>
          </w:p>
        </w:tc>
        <w:tc>
          <w:tcPr>
            <w:tcW w:w="1418" w:type="dxa"/>
            <w:tcBorders>
              <w:top w:val="single" w:sz="4" w:space="0" w:color="D9D9D9" w:themeColor="background1" w:themeShade="D9"/>
            </w:tcBorders>
            <w:vAlign w:val="center"/>
          </w:tcPr>
          <w:p w14:paraId="0C958C14"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12-13 years</w:t>
            </w:r>
          </w:p>
        </w:tc>
        <w:tc>
          <w:tcPr>
            <w:tcW w:w="5245" w:type="dxa"/>
            <w:tcBorders>
              <w:top w:val="single" w:sz="4" w:space="0" w:color="D9D9D9" w:themeColor="background1" w:themeShade="D9"/>
            </w:tcBorders>
            <w:vAlign w:val="center"/>
          </w:tcPr>
          <w:p w14:paraId="602B9BB4" w14:textId="77777777" w:rsidR="002B6777" w:rsidRPr="00DC639A" w:rsidRDefault="002B6777" w:rsidP="00B808B5">
            <w:pPr>
              <w:jc w:val="center"/>
              <w:rPr>
                <w:rFonts w:ascii="Times New Roman" w:hAnsi="Times New Roman" w:cs="Times New Roman"/>
                <w:color w:val="538135" w:themeColor="accent6" w:themeShade="BF"/>
                <w:sz w:val="24"/>
                <w:szCs w:val="24"/>
              </w:rPr>
            </w:pPr>
            <w:r w:rsidRPr="00DC639A">
              <w:rPr>
                <w:rFonts w:ascii="Times New Roman" w:hAnsi="Times New Roman" w:cs="Times New Roman"/>
                <w:color w:val="538135" w:themeColor="accent6" w:themeShade="BF"/>
                <w:sz w:val="24"/>
                <w:szCs w:val="24"/>
              </w:rPr>
              <w:t>Synaesthesia Screening</w:t>
            </w:r>
          </w:p>
        </w:tc>
      </w:tr>
    </w:tbl>
    <w:p w14:paraId="56D84631" w14:textId="057EECBC" w:rsidR="002B6777" w:rsidRPr="00DC639A" w:rsidRDefault="002B6777" w:rsidP="002B6777">
      <w:pPr>
        <w:shd w:val="clear" w:color="auto" w:fill="FFFFFF"/>
        <w:spacing w:after="0" w:line="240" w:lineRule="auto"/>
        <w:jc w:val="both"/>
        <w:rPr>
          <w:rFonts w:ascii="Times New Roman" w:eastAsiaTheme="minorEastAsia" w:hAnsi="Times New Roman" w:cs="Times New Roman"/>
          <w:color w:val="538135" w:themeColor="accent6" w:themeShade="BF"/>
          <w:sz w:val="24"/>
          <w:szCs w:val="24"/>
          <w:lang w:eastAsia="en-GB"/>
        </w:rPr>
      </w:pPr>
      <w:r w:rsidRPr="00DC639A">
        <w:rPr>
          <w:rFonts w:ascii="Times New Roman" w:eastAsiaTheme="minorEastAsia" w:hAnsi="Times New Roman" w:cs="Times New Roman"/>
          <w:b/>
          <w:color w:val="538135" w:themeColor="accent6" w:themeShade="BF"/>
          <w:sz w:val="24"/>
          <w:szCs w:val="24"/>
          <w:lang w:eastAsia="en-GB"/>
        </w:rPr>
        <w:t xml:space="preserve"> Table 1. </w:t>
      </w:r>
      <w:r w:rsidRPr="00DC639A">
        <w:rPr>
          <w:rFonts w:ascii="Times New Roman" w:eastAsiaTheme="minorEastAsia" w:hAnsi="Times New Roman" w:cs="Times New Roman"/>
          <w:color w:val="538135" w:themeColor="accent6" w:themeShade="BF"/>
          <w:sz w:val="24"/>
          <w:szCs w:val="24"/>
          <w:lang w:eastAsia="en-GB"/>
        </w:rPr>
        <w:t>Timeline of GUS data collection for data used in present study.</w:t>
      </w:r>
    </w:p>
    <w:p w14:paraId="6079B4B7" w14:textId="1C2E482A" w:rsidR="005F0B82" w:rsidRPr="00EF2AAE" w:rsidRDefault="005F0B82" w:rsidP="00875F25">
      <w:pPr>
        <w:spacing w:line="480" w:lineRule="auto"/>
        <w:jc w:val="both"/>
        <w:rPr>
          <w:rFonts w:ascii="Times New Roman" w:eastAsia="Times New Roman" w:hAnsi="Times New Roman" w:cs="Times New Roman"/>
          <w:color w:val="000000"/>
          <w:sz w:val="24"/>
          <w:szCs w:val="24"/>
          <w:lang w:eastAsia="en-GB"/>
        </w:rPr>
      </w:pPr>
    </w:p>
    <w:p w14:paraId="0126F50F" w14:textId="77777777" w:rsidR="00877BDA" w:rsidRPr="00EF2AAE" w:rsidRDefault="00877BDA" w:rsidP="00877BDA">
      <w:pPr>
        <w:spacing w:line="480" w:lineRule="auto"/>
        <w:jc w:val="both"/>
        <w:rPr>
          <w:rFonts w:ascii="Times New Roman" w:eastAsia="Times New Roman" w:hAnsi="Times New Roman" w:cs="Times New Roman"/>
          <w:i/>
          <w:color w:val="000000"/>
          <w:sz w:val="24"/>
          <w:szCs w:val="24"/>
          <w:lang w:eastAsia="en-GB"/>
        </w:rPr>
      </w:pPr>
      <w:r w:rsidRPr="00EF2AAE">
        <w:rPr>
          <w:rFonts w:ascii="Times New Roman" w:eastAsia="Times New Roman" w:hAnsi="Times New Roman" w:cs="Times New Roman"/>
          <w:i/>
          <w:color w:val="000000"/>
          <w:sz w:val="24"/>
          <w:szCs w:val="24"/>
          <w:lang w:eastAsia="en-GB"/>
        </w:rPr>
        <w:t>Results</w:t>
      </w:r>
    </w:p>
    <w:p w14:paraId="3ACE64AD" w14:textId="1AF91871" w:rsidR="00132929" w:rsidRPr="00132929" w:rsidRDefault="00132929" w:rsidP="00A85554">
      <w:pPr>
        <w:spacing w:line="480" w:lineRule="auto"/>
        <w:jc w:val="both"/>
        <w:rPr>
          <w:rFonts w:ascii="Times New Roman" w:eastAsia="Times New Roman" w:hAnsi="Times New Roman" w:cs="Times New Roman"/>
          <w:i/>
          <w:color w:val="000000"/>
          <w:sz w:val="24"/>
          <w:szCs w:val="24"/>
          <w:lang w:eastAsia="en-GB"/>
        </w:rPr>
      </w:pPr>
      <w:r w:rsidRPr="00132929">
        <w:rPr>
          <w:rFonts w:ascii="Times New Roman" w:eastAsia="Times New Roman" w:hAnsi="Times New Roman" w:cs="Times New Roman"/>
          <w:i/>
          <w:color w:val="000000"/>
          <w:sz w:val="24"/>
          <w:szCs w:val="24"/>
          <w:lang w:eastAsia="en-GB"/>
        </w:rPr>
        <w:t>Identifying Synaesthetes</w:t>
      </w:r>
    </w:p>
    <w:p w14:paraId="6B45901A" w14:textId="33179330" w:rsidR="00CF7978" w:rsidRPr="00A10939" w:rsidRDefault="00A534AA" w:rsidP="00D940AC">
      <w:pPr>
        <w:spacing w:line="480" w:lineRule="auto"/>
        <w:jc w:val="both"/>
        <w:rPr>
          <w:rFonts w:ascii="Times New Roman" w:eastAsia="Times New Roman" w:hAnsi="Times New Roman" w:cs="Times New Roman"/>
          <w:color w:val="000000"/>
          <w:sz w:val="24"/>
          <w:szCs w:val="24"/>
          <w:lang w:eastAsia="en-GB"/>
        </w:rPr>
      </w:pPr>
      <w:r w:rsidRPr="007D2DB6">
        <w:rPr>
          <w:rFonts w:ascii="Times New Roman" w:eastAsia="Times New Roman" w:hAnsi="Times New Roman" w:cs="Times New Roman"/>
          <w:color w:val="538135" w:themeColor="accent6" w:themeShade="BF"/>
          <w:sz w:val="24"/>
          <w:szCs w:val="24"/>
          <w:lang w:eastAsia="en-GB"/>
        </w:rPr>
        <w:t xml:space="preserve">Synaesthesia identification </w:t>
      </w:r>
      <w:r w:rsidR="00132929" w:rsidRPr="007D2DB6">
        <w:rPr>
          <w:rFonts w:ascii="Times New Roman" w:eastAsia="Times New Roman" w:hAnsi="Times New Roman" w:cs="Times New Roman"/>
          <w:color w:val="538135" w:themeColor="accent6" w:themeShade="BF"/>
          <w:sz w:val="24"/>
          <w:szCs w:val="24"/>
          <w:lang w:eastAsia="en-GB"/>
        </w:rPr>
        <w:t>was</w:t>
      </w:r>
      <w:r w:rsidRPr="007D2DB6">
        <w:rPr>
          <w:rFonts w:ascii="Times New Roman" w:eastAsia="Times New Roman" w:hAnsi="Times New Roman" w:cs="Times New Roman"/>
          <w:color w:val="538135" w:themeColor="accent6" w:themeShade="BF"/>
          <w:sz w:val="24"/>
          <w:szCs w:val="24"/>
          <w:lang w:eastAsia="en-GB"/>
        </w:rPr>
        <w:t xml:space="preserve"> based on two pieces of information: performance in the self-report questionnaire and performance in the </w:t>
      </w:r>
      <w:r w:rsidR="006A317C" w:rsidRPr="007D2DB6">
        <w:rPr>
          <w:rFonts w:ascii="Times New Roman" w:eastAsia="Times New Roman" w:hAnsi="Times New Roman" w:cs="Times New Roman"/>
          <w:color w:val="538135" w:themeColor="accent6" w:themeShade="BF"/>
          <w:sz w:val="24"/>
          <w:szCs w:val="24"/>
          <w:lang w:eastAsia="en-GB"/>
        </w:rPr>
        <w:t>objective test of consistency</w:t>
      </w:r>
      <w:r w:rsidR="00D135BD" w:rsidRPr="007D2DB6">
        <w:rPr>
          <w:rFonts w:ascii="Times New Roman" w:eastAsia="Times New Roman" w:hAnsi="Times New Roman" w:cs="Times New Roman"/>
          <w:color w:val="538135" w:themeColor="accent6" w:themeShade="BF"/>
          <w:sz w:val="24"/>
          <w:szCs w:val="24"/>
          <w:lang w:eastAsia="en-GB"/>
        </w:rPr>
        <w:t>, both collected at Sweep 9</w:t>
      </w:r>
      <w:r w:rsidR="006A317C" w:rsidRPr="00D135BD">
        <w:rPr>
          <w:rFonts w:ascii="Times New Roman" w:eastAsia="Times New Roman" w:hAnsi="Times New Roman" w:cs="Times New Roman"/>
          <w:color w:val="FF0000"/>
          <w:sz w:val="24"/>
          <w:szCs w:val="24"/>
          <w:lang w:eastAsia="en-GB"/>
        </w:rPr>
        <w:t xml:space="preserve">. </w:t>
      </w:r>
      <w:r w:rsidR="00ED1885">
        <w:rPr>
          <w:rFonts w:ascii="Times New Roman" w:eastAsia="Times New Roman" w:hAnsi="Times New Roman" w:cs="Times New Roman"/>
          <w:color w:val="000000"/>
          <w:sz w:val="24"/>
          <w:szCs w:val="24"/>
          <w:lang w:eastAsia="en-GB"/>
        </w:rPr>
        <w:t>In self-report, c</w:t>
      </w:r>
      <w:r w:rsidR="00A85554" w:rsidRPr="00EF2AAE">
        <w:rPr>
          <w:rFonts w:ascii="Times New Roman" w:hAnsi="Times New Roman" w:cs="Times New Roman"/>
          <w:sz w:val="24"/>
          <w:szCs w:val="24"/>
        </w:rPr>
        <w:t>hildren who answered positive</w:t>
      </w:r>
      <w:r w:rsidR="00A85554">
        <w:rPr>
          <w:rFonts w:ascii="Times New Roman" w:hAnsi="Times New Roman" w:cs="Times New Roman"/>
          <w:sz w:val="24"/>
          <w:szCs w:val="24"/>
        </w:rPr>
        <w:t>ly</w:t>
      </w:r>
      <w:r w:rsidR="00A85554" w:rsidRPr="00EF2AAE">
        <w:rPr>
          <w:rFonts w:ascii="Times New Roman" w:hAnsi="Times New Roman" w:cs="Times New Roman"/>
          <w:sz w:val="24"/>
          <w:szCs w:val="24"/>
        </w:rPr>
        <w:t xml:space="preserve"> to at least two of the questions </w:t>
      </w:r>
      <w:r w:rsidR="005978B8" w:rsidRPr="005978B8">
        <w:rPr>
          <w:rFonts w:ascii="Times New Roman" w:hAnsi="Times New Roman" w:cs="Times New Roman"/>
          <w:sz w:val="24"/>
          <w:szCs w:val="24"/>
        </w:rPr>
        <w:t>(i.e., state</w:t>
      </w:r>
      <w:r w:rsidR="005978B8">
        <w:rPr>
          <w:rFonts w:ascii="Times New Roman" w:hAnsi="Times New Roman" w:cs="Times New Roman"/>
          <w:sz w:val="24"/>
          <w:szCs w:val="24"/>
        </w:rPr>
        <w:t>d</w:t>
      </w:r>
      <w:r w:rsidR="005978B8" w:rsidRPr="005978B8">
        <w:rPr>
          <w:rFonts w:ascii="Times New Roman" w:hAnsi="Times New Roman" w:cs="Times New Roman"/>
          <w:sz w:val="24"/>
          <w:szCs w:val="24"/>
        </w:rPr>
        <w:t xml:space="preserve"> </w:t>
      </w:r>
      <w:r w:rsidR="005978B8">
        <w:rPr>
          <w:rFonts w:ascii="Times New Roman" w:hAnsi="Times New Roman" w:cs="Times New Roman"/>
          <w:sz w:val="24"/>
          <w:szCs w:val="24"/>
        </w:rPr>
        <w:t>they</w:t>
      </w:r>
      <w:r w:rsidR="005978B8" w:rsidRPr="005978B8">
        <w:rPr>
          <w:rFonts w:ascii="Times New Roman" w:hAnsi="Times New Roman" w:cs="Times New Roman"/>
          <w:sz w:val="24"/>
          <w:szCs w:val="24"/>
        </w:rPr>
        <w:t xml:space="preserve"> had synaesthesia and confirm</w:t>
      </w:r>
      <w:r w:rsidR="005978B8">
        <w:rPr>
          <w:rFonts w:ascii="Times New Roman" w:hAnsi="Times New Roman" w:cs="Times New Roman"/>
          <w:sz w:val="24"/>
          <w:szCs w:val="24"/>
        </w:rPr>
        <w:t>ed</w:t>
      </w:r>
      <w:r w:rsidR="005978B8" w:rsidRPr="005978B8">
        <w:rPr>
          <w:rFonts w:ascii="Times New Roman" w:hAnsi="Times New Roman" w:cs="Times New Roman"/>
          <w:sz w:val="24"/>
          <w:szCs w:val="24"/>
        </w:rPr>
        <w:t xml:space="preserve"> at least once more) </w:t>
      </w:r>
      <w:r w:rsidR="00A85554" w:rsidRPr="00EF2AAE">
        <w:rPr>
          <w:rFonts w:ascii="Times New Roman" w:hAnsi="Times New Roman" w:cs="Times New Roman"/>
          <w:sz w:val="24"/>
          <w:szCs w:val="24"/>
        </w:rPr>
        <w:t>were considered ‘self-report’ synaesthetes</w:t>
      </w:r>
      <w:r w:rsidR="00ED1885">
        <w:rPr>
          <w:rFonts w:ascii="Times New Roman" w:hAnsi="Times New Roman" w:cs="Times New Roman"/>
          <w:sz w:val="24"/>
          <w:szCs w:val="24"/>
        </w:rPr>
        <w:t xml:space="preserve"> (</w:t>
      </w:r>
      <w:r w:rsidR="00A85554">
        <w:rPr>
          <w:rFonts w:ascii="Times New Roman" w:hAnsi="Times New Roman" w:cs="Times New Roman"/>
          <w:sz w:val="24"/>
          <w:szCs w:val="24"/>
        </w:rPr>
        <w:t>but this was not yet a definitive diagnosis</w:t>
      </w:r>
      <w:r w:rsidR="00ED1885">
        <w:rPr>
          <w:rFonts w:ascii="Times New Roman" w:hAnsi="Times New Roman" w:cs="Times New Roman"/>
          <w:sz w:val="24"/>
          <w:szCs w:val="24"/>
        </w:rPr>
        <w:t>)</w:t>
      </w:r>
      <w:r w:rsidR="00A85554" w:rsidRPr="00EF2AAE">
        <w:rPr>
          <w:rFonts w:ascii="Times New Roman" w:hAnsi="Times New Roman" w:cs="Times New Roman"/>
          <w:sz w:val="24"/>
          <w:szCs w:val="24"/>
        </w:rPr>
        <w:t>.</w:t>
      </w:r>
      <w:r w:rsidR="00A85554">
        <w:rPr>
          <w:rFonts w:ascii="Times New Roman" w:hAnsi="Times New Roman" w:cs="Times New Roman"/>
          <w:sz w:val="24"/>
          <w:szCs w:val="24"/>
        </w:rPr>
        <w:t xml:space="preserve"> Second, we calculated </w:t>
      </w:r>
      <w:r w:rsidR="00CF23A9" w:rsidRPr="00EF2AAE">
        <w:rPr>
          <w:rFonts w:ascii="Times New Roman" w:eastAsia="Times New Roman" w:hAnsi="Times New Roman" w:cs="Times New Roman"/>
          <w:color w:val="000000"/>
          <w:sz w:val="24"/>
          <w:szCs w:val="24"/>
          <w:lang w:eastAsia="en-GB"/>
        </w:rPr>
        <w:t>the number of graphemes where the child picked the same</w:t>
      </w:r>
      <w:r w:rsidR="00CF23A9">
        <w:rPr>
          <w:rFonts w:ascii="Times New Roman" w:eastAsia="Times New Roman" w:hAnsi="Times New Roman" w:cs="Times New Roman"/>
          <w:color w:val="000000"/>
          <w:sz w:val="24"/>
          <w:szCs w:val="24"/>
          <w:lang w:eastAsia="en-GB"/>
        </w:rPr>
        <w:t xml:space="preserve"> colour at </w:t>
      </w:r>
      <w:r w:rsidR="00DD6A4D">
        <w:rPr>
          <w:rFonts w:ascii="Times New Roman" w:eastAsia="Times New Roman" w:hAnsi="Times New Roman" w:cs="Times New Roman"/>
          <w:color w:val="000000"/>
          <w:sz w:val="24"/>
          <w:szCs w:val="24"/>
          <w:lang w:eastAsia="en-GB"/>
        </w:rPr>
        <w:t xml:space="preserve">both </w:t>
      </w:r>
      <w:r w:rsidR="00CF23A9">
        <w:rPr>
          <w:rFonts w:ascii="Times New Roman" w:eastAsia="Times New Roman" w:hAnsi="Times New Roman" w:cs="Times New Roman"/>
          <w:color w:val="000000"/>
          <w:sz w:val="24"/>
          <w:szCs w:val="24"/>
          <w:lang w:eastAsia="en-GB"/>
        </w:rPr>
        <w:t>presentation 1 and 2</w:t>
      </w:r>
      <w:r w:rsidR="00ED1885">
        <w:rPr>
          <w:rFonts w:ascii="Times New Roman" w:eastAsia="Times New Roman" w:hAnsi="Times New Roman" w:cs="Times New Roman"/>
          <w:color w:val="000000"/>
          <w:sz w:val="24"/>
          <w:szCs w:val="24"/>
          <w:lang w:eastAsia="en-GB"/>
        </w:rPr>
        <w:t xml:space="preserve">. </w:t>
      </w:r>
      <w:r w:rsidR="00CF23A9">
        <w:rPr>
          <w:rFonts w:ascii="Times New Roman" w:eastAsia="Times New Roman" w:hAnsi="Times New Roman" w:cs="Times New Roman"/>
          <w:color w:val="000000"/>
          <w:sz w:val="24"/>
          <w:szCs w:val="24"/>
          <w:lang w:eastAsia="en-GB"/>
        </w:rPr>
        <w:t>When</w:t>
      </w:r>
      <w:r w:rsidR="00ED1885">
        <w:rPr>
          <w:rFonts w:ascii="Times New Roman" w:eastAsia="Times New Roman" w:hAnsi="Times New Roman" w:cs="Times New Roman"/>
          <w:color w:val="000000"/>
          <w:sz w:val="24"/>
          <w:szCs w:val="24"/>
          <w:lang w:eastAsia="en-GB"/>
        </w:rPr>
        <w:t xml:space="preserve"> a letter or number was given the same colour twice (e.g., the number 7 </w:t>
      </w:r>
      <w:r w:rsidR="00CF23A9">
        <w:rPr>
          <w:rFonts w:ascii="Times New Roman" w:eastAsia="Times New Roman" w:hAnsi="Times New Roman" w:cs="Times New Roman"/>
          <w:color w:val="000000"/>
          <w:sz w:val="24"/>
          <w:szCs w:val="24"/>
          <w:lang w:eastAsia="en-GB"/>
        </w:rPr>
        <w:t>was given</w:t>
      </w:r>
      <w:r w:rsidR="00ED1885">
        <w:rPr>
          <w:rFonts w:ascii="Times New Roman" w:eastAsia="Times New Roman" w:hAnsi="Times New Roman" w:cs="Times New Roman"/>
          <w:color w:val="000000"/>
          <w:sz w:val="24"/>
          <w:szCs w:val="24"/>
          <w:lang w:eastAsia="en-GB"/>
        </w:rPr>
        <w:t xml:space="preserve"> blue on both occasions) </w:t>
      </w:r>
      <w:r w:rsidR="005978B8">
        <w:rPr>
          <w:rFonts w:ascii="Times New Roman" w:eastAsia="Times New Roman" w:hAnsi="Times New Roman" w:cs="Times New Roman"/>
          <w:color w:val="000000"/>
          <w:sz w:val="24"/>
          <w:szCs w:val="24"/>
          <w:lang w:eastAsia="en-GB"/>
        </w:rPr>
        <w:t>we</w:t>
      </w:r>
      <w:r w:rsidR="00ED1885">
        <w:rPr>
          <w:rFonts w:ascii="Times New Roman" w:eastAsia="Times New Roman" w:hAnsi="Times New Roman" w:cs="Times New Roman"/>
          <w:color w:val="000000"/>
          <w:sz w:val="24"/>
          <w:szCs w:val="24"/>
          <w:lang w:eastAsia="en-GB"/>
        </w:rPr>
        <w:t xml:space="preserve"> scored </w:t>
      </w:r>
      <w:r w:rsidR="005978B8">
        <w:rPr>
          <w:rFonts w:ascii="Times New Roman" w:eastAsia="Times New Roman" w:hAnsi="Times New Roman" w:cs="Times New Roman"/>
          <w:color w:val="000000"/>
          <w:sz w:val="24"/>
          <w:szCs w:val="24"/>
          <w:lang w:eastAsia="en-GB"/>
        </w:rPr>
        <w:t xml:space="preserve">this </w:t>
      </w:r>
      <w:r w:rsidR="00ED1885">
        <w:rPr>
          <w:rFonts w:ascii="Times New Roman" w:eastAsia="Times New Roman" w:hAnsi="Times New Roman" w:cs="Times New Roman"/>
          <w:color w:val="000000"/>
          <w:sz w:val="24"/>
          <w:szCs w:val="24"/>
          <w:lang w:eastAsia="en-GB"/>
        </w:rPr>
        <w:t>1 point</w:t>
      </w:r>
      <w:r w:rsidR="005978B8">
        <w:rPr>
          <w:rFonts w:ascii="Times New Roman" w:eastAsia="Times New Roman" w:hAnsi="Times New Roman" w:cs="Times New Roman"/>
          <w:color w:val="000000"/>
          <w:sz w:val="24"/>
          <w:szCs w:val="24"/>
          <w:lang w:eastAsia="en-GB"/>
        </w:rPr>
        <w:t xml:space="preserve">, and </w:t>
      </w:r>
      <w:r w:rsidR="00ED1885">
        <w:rPr>
          <w:rFonts w:ascii="Times New Roman" w:eastAsia="Times New Roman" w:hAnsi="Times New Roman" w:cs="Times New Roman"/>
          <w:color w:val="000000"/>
          <w:sz w:val="24"/>
          <w:szCs w:val="24"/>
          <w:lang w:eastAsia="en-GB"/>
        </w:rPr>
        <w:t xml:space="preserve">calculated a </w:t>
      </w:r>
      <w:r w:rsidR="005978B8">
        <w:rPr>
          <w:rFonts w:ascii="Times New Roman" w:eastAsia="Times New Roman" w:hAnsi="Times New Roman" w:cs="Times New Roman"/>
          <w:color w:val="000000"/>
          <w:sz w:val="24"/>
          <w:szCs w:val="24"/>
          <w:lang w:eastAsia="en-GB"/>
        </w:rPr>
        <w:t xml:space="preserve">total </w:t>
      </w:r>
      <w:r w:rsidR="00ED1885">
        <w:rPr>
          <w:rFonts w:ascii="Times New Roman" w:eastAsia="Times New Roman" w:hAnsi="Times New Roman" w:cs="Times New Roman"/>
          <w:color w:val="000000"/>
          <w:sz w:val="24"/>
          <w:szCs w:val="24"/>
          <w:lang w:eastAsia="en-GB"/>
        </w:rPr>
        <w:t>consistency score for letters (out of 26), for numbers (out of 10) and for letters and numbers (out of 36).</w:t>
      </w:r>
      <w:r w:rsidR="00ED1885" w:rsidRPr="00670299">
        <w:rPr>
          <w:rFonts w:ascii="Times New Roman" w:eastAsia="Times New Roman" w:hAnsi="Times New Roman" w:cs="Times New Roman"/>
          <w:color w:val="385623" w:themeColor="accent6" w:themeShade="80"/>
          <w:sz w:val="24"/>
          <w:szCs w:val="24"/>
          <w:lang w:eastAsia="en-GB"/>
        </w:rPr>
        <w:t xml:space="preserve"> </w:t>
      </w:r>
      <w:r w:rsidRPr="00E41BF7">
        <w:rPr>
          <w:rFonts w:ascii="Times New Roman" w:eastAsia="Times New Roman" w:hAnsi="Times New Roman" w:cs="Times New Roman"/>
          <w:color w:val="538135" w:themeColor="accent6" w:themeShade="BF"/>
          <w:sz w:val="24"/>
          <w:szCs w:val="24"/>
          <w:lang w:eastAsia="en-GB"/>
        </w:rPr>
        <w:t xml:space="preserve">Children passed the consistency test if their scores were </w:t>
      </w:r>
      <w:r w:rsidR="006A3A45" w:rsidRPr="00E41BF7">
        <w:rPr>
          <w:rFonts w:ascii="Times New Roman" w:eastAsia="Times New Roman" w:hAnsi="Times New Roman" w:cs="Times New Roman"/>
          <w:color w:val="538135" w:themeColor="accent6" w:themeShade="BF"/>
          <w:sz w:val="24"/>
          <w:szCs w:val="24"/>
          <w:lang w:eastAsia="en-GB"/>
        </w:rPr>
        <w:t>1.96</w:t>
      </w:r>
      <w:r w:rsidRPr="00E41BF7">
        <w:rPr>
          <w:rFonts w:ascii="Times New Roman" w:eastAsia="Times New Roman" w:hAnsi="Times New Roman" w:cs="Times New Roman"/>
          <w:color w:val="538135" w:themeColor="accent6" w:themeShade="BF"/>
          <w:sz w:val="24"/>
          <w:szCs w:val="24"/>
          <w:lang w:eastAsia="en-GB"/>
        </w:rPr>
        <w:t xml:space="preserve"> standard deviations or more above the mean</w:t>
      </w:r>
      <w:r w:rsidR="00D038BC" w:rsidRPr="00E41BF7">
        <w:rPr>
          <w:rFonts w:ascii="Times New Roman" w:eastAsia="Times New Roman" w:hAnsi="Times New Roman" w:cs="Times New Roman"/>
          <w:color w:val="538135" w:themeColor="accent6" w:themeShade="BF"/>
          <w:sz w:val="24"/>
          <w:szCs w:val="24"/>
          <w:lang w:eastAsia="en-GB"/>
        </w:rPr>
        <w:t xml:space="preserve"> (i.e. </w:t>
      </w:r>
      <w:r w:rsidR="00302E30" w:rsidRPr="00E41BF7">
        <w:rPr>
          <w:rFonts w:ascii="Times New Roman" w:hAnsi="Times New Roman" w:cs="Times New Roman"/>
          <w:color w:val="538135" w:themeColor="accent6" w:themeShade="BF"/>
          <w:sz w:val="24"/>
          <w:szCs w:val="24"/>
        </w:rPr>
        <w:t>significantly higher than other children in the sample</w:t>
      </w:r>
      <w:r w:rsidR="00D038BC" w:rsidRPr="00E41BF7">
        <w:rPr>
          <w:rFonts w:ascii="Times New Roman" w:hAnsi="Times New Roman" w:cs="Times New Roman"/>
          <w:color w:val="538135" w:themeColor="accent6" w:themeShade="BF"/>
          <w:sz w:val="24"/>
          <w:szCs w:val="24"/>
        </w:rPr>
        <w:t>)</w:t>
      </w:r>
      <w:r w:rsidR="00CF23A9" w:rsidRPr="00E41BF7">
        <w:rPr>
          <w:rFonts w:ascii="Times New Roman" w:eastAsia="Times New Roman" w:hAnsi="Times New Roman" w:cs="Times New Roman"/>
          <w:color w:val="538135" w:themeColor="accent6" w:themeShade="BF"/>
          <w:sz w:val="24"/>
          <w:szCs w:val="24"/>
          <w:lang w:eastAsia="en-GB"/>
        </w:rPr>
        <w:t xml:space="preserve">. </w:t>
      </w:r>
      <w:r w:rsidR="00F94285" w:rsidRPr="00E41BF7">
        <w:rPr>
          <w:rFonts w:ascii="Times New Roman" w:hAnsi="Times New Roman" w:cs="Times New Roman"/>
          <w:color w:val="538135" w:themeColor="accent6" w:themeShade="BF"/>
          <w:sz w:val="24"/>
          <w:szCs w:val="24"/>
        </w:rPr>
        <w:t xml:space="preserve">This 1.96 cut-off is in line with methodology used in previous research in children </w:t>
      </w:r>
      <w:r w:rsidR="00F94285" w:rsidRPr="00E41BF7">
        <w:rPr>
          <w:rFonts w:ascii="Times New Roman" w:hAnsi="Times New Roman" w:cs="Times New Roman"/>
          <w:color w:val="538135" w:themeColor="accent6" w:themeShade="BF"/>
          <w:sz w:val="24"/>
          <w:szCs w:val="24"/>
        </w:rPr>
        <w:fldChar w:fldCharType="begin" w:fldLock="1"/>
      </w:r>
      <w:r w:rsidR="00AE2AEE" w:rsidRPr="00E41BF7">
        <w:rPr>
          <w:rFonts w:ascii="Times New Roman" w:hAnsi="Times New Roman" w:cs="Times New Roman"/>
          <w:color w:val="538135" w:themeColor="accent6" w:themeShade="BF"/>
          <w:sz w:val="24"/>
          <w:szCs w:val="24"/>
        </w:rPr>
        <w:instrText>ADDIN CSL_CITATION {"citationItems":[{"id":"ITEM-1","itemData":{"DOI":"10.1093/brain/awn292","ISBN":"0006-8950","abstract":"We show that the neurological condition of synaesthesiawhich causes fundamental differences in perception and cognition throughout a lifetimeis significantly represented within the childhood population, and that it manifests behavioural markers as young as age 6 years. Synaesthesia gives rise to a merging of cognitive and/or sensory functions (e.g. in grapheme-colour synaesthesia, reading letters triggers coloured visual photisms) and adult synaesthesia is characterized by a fixed pattern of paired associations for each synaesthete (e.g. if a is carmine red, it is always carmine red). We demonstrate that the onset of this systematicity can be detected in young grapheme-colour synaesthetes, but is an acquired trait with a protracted development. We show that grapheme-colour synaesthesia develops in a way that supersedes the cognitive growth of non-synaesthetic children (with both average and superior abilities) in a comparable paired association task. With methodology based on random sampling and behavioural tests of genuineness, we reveal the prevalence of grapheme-colour synaesthesia in children (over 170 000 grapheme-colour synaesthetes ages 017 in the UK, and over 930 000 in the US), the progression of the condition in longitudinal testing, and the developmental differences between synaesthetes and non-synaesthetes in matched tasks. We tested 615 children age 67 years from 21 primary schools in the UK. Each child was individually assessed with a behavioural test for grapheme-colour synaesthesia, which first detects differences between synaesthetes and non-synaesthetes, and then tracks the development of each group across 12 months (from ages 6/7 to 7/8 years). We show that the average UK primary school has 23 grapheme-colour synaesthetes at any time (and the average US primary school has five) and that synaesthetic associations (e.g. a carmine red) develop from chaotic pairings into a system of fixed, consistent cogno-sensory responses over time. Our study represents the first assessment of synaesthesia in a randomly sampled childhood population demonstrating the real-time development of the condition. We discuss the complex profile of benefits and costs associated with synaesthesia, and our research calls for a dialogue between researchers, clinicians and educators to highlight the prevalence and characteristics of this unusual condition.","author":[{"dropping-particle":"","family":"Simner","given":"J","non-dropping-particle":"","parse-names":false,"suffix":""},{"dropping-particle":"","family":"Harrold","given":"J","non-dropping-particle":"","parse-names":false,"suffix":""},{"dropping-particle":"","family":"Creed","given":"H","non-dropping-particle":"","parse-names":false,"suffix":""},{"dropping-particle":"","family":"Monro","given":"L","non-dropping-particle":"","parse-names":false,"suffix":""},{"dropping-particle":"","family":"Foulkes","given":"L","non-dropping-particle":"","parse-names":false,"suffix":""}],"container-title":"Brain","id":"ITEM-1","issue":"1","issued":{"date-parts":[["2009"]]},"note":"10.1093/brain/awn292","page":"57-64","title":"Early detection of markers for synaesthesia in childhood populations","type":"article-journal","volume":"132"},"uris":["http://www.mendeley.com/documents/?uuid=9b66765c-91ab-4afc-8e5f-d19cca27c4fe"]}],"mendeley":{"formattedCitation":"(J Simner et al., 2009)","manualFormatting":"(Simner et al., 2009)","plainTextFormattedCitation":"(J Simner et al., 2009)","previouslyFormattedCitation":"(J Simner et al., 2009)"},"properties":{"noteIndex":0},"schema":"https://github.com/citation-style-language/schema/raw/master/csl-citation.json"}</w:instrText>
      </w:r>
      <w:r w:rsidR="00F94285" w:rsidRPr="00E41BF7">
        <w:rPr>
          <w:rFonts w:ascii="Times New Roman" w:hAnsi="Times New Roman" w:cs="Times New Roman"/>
          <w:color w:val="538135" w:themeColor="accent6" w:themeShade="BF"/>
          <w:sz w:val="24"/>
          <w:szCs w:val="24"/>
        </w:rPr>
        <w:fldChar w:fldCharType="separate"/>
      </w:r>
      <w:r w:rsidR="00F94285" w:rsidRPr="00E41BF7">
        <w:rPr>
          <w:rFonts w:ascii="Times New Roman" w:hAnsi="Times New Roman" w:cs="Times New Roman"/>
          <w:noProof/>
          <w:color w:val="538135" w:themeColor="accent6" w:themeShade="BF"/>
          <w:sz w:val="24"/>
          <w:szCs w:val="24"/>
        </w:rPr>
        <w:t>(Simner et al., 2009)</w:t>
      </w:r>
      <w:r w:rsidR="00F94285" w:rsidRPr="00E41BF7">
        <w:rPr>
          <w:rFonts w:ascii="Times New Roman" w:hAnsi="Times New Roman" w:cs="Times New Roman"/>
          <w:color w:val="538135" w:themeColor="accent6" w:themeShade="BF"/>
          <w:sz w:val="24"/>
          <w:szCs w:val="24"/>
        </w:rPr>
        <w:fldChar w:fldCharType="end"/>
      </w:r>
      <w:r w:rsidR="00CF7978">
        <w:rPr>
          <w:rFonts w:ascii="Times New Roman" w:hAnsi="Times New Roman" w:cs="Times New Roman"/>
          <w:color w:val="538135" w:themeColor="accent6" w:themeShade="BF"/>
          <w:sz w:val="24"/>
          <w:szCs w:val="24"/>
        </w:rPr>
        <w:t xml:space="preserve"> and </w:t>
      </w:r>
      <w:r w:rsidR="000A7E14" w:rsidRPr="00E41BF7">
        <w:rPr>
          <w:rFonts w:ascii="Times New Roman" w:eastAsia="Times New Roman" w:hAnsi="Times New Roman" w:cs="Times New Roman"/>
          <w:color w:val="538135" w:themeColor="accent6" w:themeShade="BF"/>
          <w:sz w:val="24"/>
          <w:szCs w:val="24"/>
          <w:lang w:eastAsia="en-GB"/>
        </w:rPr>
        <w:t>corresponds</w:t>
      </w:r>
      <w:r w:rsidR="00CF7978">
        <w:rPr>
          <w:rFonts w:ascii="Times New Roman" w:eastAsia="Times New Roman" w:hAnsi="Times New Roman" w:cs="Times New Roman"/>
          <w:color w:val="538135" w:themeColor="accent6" w:themeShade="BF"/>
          <w:sz w:val="24"/>
          <w:szCs w:val="24"/>
          <w:lang w:eastAsia="en-GB"/>
        </w:rPr>
        <w:t xml:space="preserve"> </w:t>
      </w:r>
      <w:r w:rsidR="000A7E14" w:rsidRPr="00E41BF7">
        <w:rPr>
          <w:rFonts w:ascii="Times New Roman" w:eastAsia="Times New Roman" w:hAnsi="Times New Roman" w:cs="Times New Roman"/>
          <w:color w:val="538135" w:themeColor="accent6" w:themeShade="BF"/>
          <w:sz w:val="24"/>
          <w:szCs w:val="24"/>
          <w:lang w:eastAsia="en-GB"/>
        </w:rPr>
        <w:t xml:space="preserve">to </w:t>
      </w:r>
      <w:r w:rsidR="00D940AC" w:rsidRPr="00F22D8E">
        <w:rPr>
          <w:rFonts w:ascii="Times New Roman" w:eastAsia="Times New Roman" w:hAnsi="Times New Roman" w:cs="Times New Roman"/>
          <w:color w:val="538135" w:themeColor="accent6" w:themeShade="BF"/>
          <w:sz w:val="24"/>
          <w:szCs w:val="24"/>
          <w:lang w:eastAsia="en-GB"/>
        </w:rPr>
        <w:t xml:space="preserve">being </w:t>
      </w:r>
      <w:r w:rsidR="00F22D8E" w:rsidRPr="00F22D8E">
        <w:rPr>
          <w:rFonts w:ascii="Times New Roman" w:eastAsia="Times New Roman" w:hAnsi="Times New Roman" w:cs="Times New Roman"/>
          <w:color w:val="538135" w:themeColor="accent6" w:themeShade="BF"/>
          <w:sz w:val="24"/>
          <w:szCs w:val="24"/>
          <w:lang w:eastAsia="en-GB"/>
        </w:rPr>
        <w:t>50</w:t>
      </w:r>
      <w:r w:rsidR="00D940AC" w:rsidRPr="00F22D8E">
        <w:rPr>
          <w:rFonts w:ascii="Times New Roman" w:eastAsia="Times New Roman" w:hAnsi="Times New Roman" w:cs="Times New Roman"/>
          <w:color w:val="538135" w:themeColor="accent6" w:themeShade="BF"/>
          <w:sz w:val="24"/>
          <w:szCs w:val="24"/>
          <w:lang w:eastAsia="en-GB"/>
        </w:rPr>
        <w:t xml:space="preserve">% consistent for letters, 70% consistent for numbers; and </w:t>
      </w:r>
      <w:r w:rsidR="00F22D8E" w:rsidRPr="00F22D8E">
        <w:rPr>
          <w:rFonts w:ascii="Times New Roman" w:hAnsi="Times New Roman" w:cs="Times New Roman"/>
          <w:color w:val="538135" w:themeColor="accent6" w:themeShade="BF"/>
          <w:sz w:val="24"/>
          <w:szCs w:val="24"/>
        </w:rPr>
        <w:t>50</w:t>
      </w:r>
      <w:r w:rsidR="000A7E14" w:rsidRPr="00F22D8E">
        <w:rPr>
          <w:rFonts w:ascii="Times New Roman" w:hAnsi="Times New Roman" w:cs="Times New Roman"/>
          <w:color w:val="538135" w:themeColor="accent6" w:themeShade="BF"/>
          <w:sz w:val="24"/>
          <w:szCs w:val="24"/>
        </w:rPr>
        <w:t xml:space="preserve">% </w:t>
      </w:r>
      <w:r w:rsidR="00D940AC" w:rsidRPr="00F22D8E">
        <w:rPr>
          <w:rFonts w:ascii="Times New Roman" w:hAnsi="Times New Roman" w:cs="Times New Roman"/>
          <w:color w:val="538135" w:themeColor="accent6" w:themeShade="BF"/>
          <w:sz w:val="24"/>
          <w:szCs w:val="24"/>
        </w:rPr>
        <w:t xml:space="preserve">consistent across all 36 </w:t>
      </w:r>
      <w:r w:rsidR="00D940AC">
        <w:rPr>
          <w:rFonts w:ascii="Times New Roman" w:hAnsi="Times New Roman" w:cs="Times New Roman"/>
          <w:color w:val="538135" w:themeColor="accent6" w:themeShade="BF"/>
          <w:sz w:val="24"/>
          <w:szCs w:val="24"/>
        </w:rPr>
        <w:t xml:space="preserve">graphemes. </w:t>
      </w:r>
      <w:r w:rsidR="00CF7978" w:rsidRPr="00E41BF7">
        <w:rPr>
          <w:rFonts w:ascii="Times New Roman" w:eastAsia="Times New Roman" w:hAnsi="Times New Roman" w:cs="Times New Roman"/>
          <w:color w:val="538135" w:themeColor="accent6" w:themeShade="BF"/>
          <w:sz w:val="24"/>
          <w:szCs w:val="24"/>
          <w:lang w:eastAsia="en-GB"/>
        </w:rPr>
        <w:t xml:space="preserve">Figure 4 shows the distribution of scores in consistency for </w:t>
      </w:r>
      <w:r w:rsidR="00D940AC">
        <w:rPr>
          <w:rFonts w:ascii="Times New Roman" w:eastAsia="Times New Roman" w:hAnsi="Times New Roman" w:cs="Times New Roman"/>
          <w:color w:val="538135" w:themeColor="accent6" w:themeShade="BF"/>
          <w:sz w:val="24"/>
          <w:szCs w:val="24"/>
          <w:lang w:eastAsia="en-GB"/>
        </w:rPr>
        <w:t>graphemes (</w:t>
      </w:r>
      <w:r w:rsidR="00CF7978" w:rsidRPr="00E41BF7">
        <w:rPr>
          <w:rFonts w:ascii="Times New Roman" w:eastAsia="Times New Roman" w:hAnsi="Times New Roman" w:cs="Times New Roman"/>
          <w:color w:val="538135" w:themeColor="accent6" w:themeShade="BF"/>
          <w:sz w:val="24"/>
          <w:szCs w:val="24"/>
          <w:lang w:eastAsia="en-GB"/>
        </w:rPr>
        <w:t>letters and numbers combined</w:t>
      </w:r>
      <w:r w:rsidR="00D940AC">
        <w:rPr>
          <w:rFonts w:ascii="Times New Roman" w:eastAsia="Times New Roman" w:hAnsi="Times New Roman" w:cs="Times New Roman"/>
          <w:color w:val="538135" w:themeColor="accent6" w:themeShade="BF"/>
          <w:sz w:val="24"/>
          <w:szCs w:val="24"/>
          <w:lang w:eastAsia="en-GB"/>
        </w:rPr>
        <w:t>)</w:t>
      </w:r>
      <w:r w:rsidR="00CF7978" w:rsidRPr="00E41BF7">
        <w:rPr>
          <w:rFonts w:ascii="Times New Roman" w:eastAsia="Times New Roman" w:hAnsi="Times New Roman" w:cs="Times New Roman"/>
          <w:color w:val="538135" w:themeColor="accent6" w:themeShade="BF"/>
          <w:sz w:val="24"/>
          <w:szCs w:val="24"/>
          <w:lang w:eastAsia="en-GB"/>
        </w:rPr>
        <w:t>.</w:t>
      </w:r>
      <w:r w:rsidR="00D940AC">
        <w:rPr>
          <w:rFonts w:ascii="Times New Roman" w:eastAsia="Times New Roman" w:hAnsi="Times New Roman" w:cs="Times New Roman"/>
          <w:color w:val="538135" w:themeColor="accent6" w:themeShade="BF"/>
          <w:sz w:val="24"/>
          <w:szCs w:val="24"/>
          <w:lang w:eastAsia="en-GB"/>
        </w:rPr>
        <w:t xml:space="preserve"> </w:t>
      </w:r>
      <w:r w:rsidR="00D940AC">
        <w:rPr>
          <w:rFonts w:ascii="Times New Roman" w:hAnsi="Times New Roman" w:cs="Times New Roman"/>
          <w:color w:val="538135" w:themeColor="accent6" w:themeShade="BF"/>
          <w:sz w:val="24"/>
          <w:szCs w:val="24"/>
        </w:rPr>
        <w:t xml:space="preserve">To contextualise </w:t>
      </w:r>
      <w:r w:rsidR="00F841B1">
        <w:rPr>
          <w:rFonts w:ascii="Times New Roman" w:hAnsi="Times New Roman" w:cs="Times New Roman"/>
          <w:color w:val="538135" w:themeColor="accent6" w:themeShade="BF"/>
          <w:sz w:val="24"/>
          <w:szCs w:val="24"/>
        </w:rPr>
        <w:t>this</w:t>
      </w:r>
      <w:r w:rsidR="00D940AC">
        <w:rPr>
          <w:rFonts w:ascii="Times New Roman" w:hAnsi="Times New Roman" w:cs="Times New Roman"/>
          <w:color w:val="538135" w:themeColor="accent6" w:themeShade="BF"/>
          <w:sz w:val="24"/>
          <w:szCs w:val="24"/>
        </w:rPr>
        <w:t xml:space="preserve"> threshold, the</w:t>
      </w:r>
      <w:r w:rsidR="00D940AC" w:rsidRPr="00E41BF7">
        <w:rPr>
          <w:rFonts w:ascii="Times New Roman" w:hAnsi="Times New Roman" w:cs="Times New Roman"/>
          <w:color w:val="538135" w:themeColor="accent6" w:themeShade="BF"/>
          <w:sz w:val="24"/>
          <w:szCs w:val="24"/>
        </w:rPr>
        <w:t xml:space="preserve"> probab</w:t>
      </w:r>
      <w:r w:rsidR="00D940AC">
        <w:rPr>
          <w:rFonts w:ascii="Times New Roman" w:hAnsi="Times New Roman" w:cs="Times New Roman"/>
          <w:color w:val="538135" w:themeColor="accent6" w:themeShade="BF"/>
          <w:sz w:val="24"/>
          <w:szCs w:val="24"/>
        </w:rPr>
        <w:t>ilit</w:t>
      </w:r>
      <w:r w:rsidR="00D940AC" w:rsidRPr="00E41BF7">
        <w:rPr>
          <w:rFonts w:ascii="Times New Roman" w:hAnsi="Times New Roman" w:cs="Times New Roman"/>
          <w:color w:val="538135" w:themeColor="accent6" w:themeShade="BF"/>
          <w:sz w:val="24"/>
          <w:szCs w:val="24"/>
        </w:rPr>
        <w:t>y of getting 48% consistent graphemes by chance is &lt; 0.000001</w:t>
      </w:r>
      <w:r w:rsidR="00A51427">
        <w:rPr>
          <w:rFonts w:ascii="Times New Roman" w:hAnsi="Times New Roman" w:cs="Times New Roman"/>
          <w:color w:val="538135" w:themeColor="accent6" w:themeShade="BF"/>
          <w:sz w:val="24"/>
          <w:szCs w:val="24"/>
        </w:rPr>
        <w:t>, and random responding would have produced only 6 consistent responses</w:t>
      </w:r>
      <w:r w:rsidR="00D940AC" w:rsidRPr="00E41BF7">
        <w:rPr>
          <w:rFonts w:ascii="Times New Roman" w:hAnsi="Times New Roman" w:cs="Times New Roman"/>
          <w:color w:val="538135" w:themeColor="accent6" w:themeShade="BF"/>
          <w:sz w:val="24"/>
          <w:szCs w:val="24"/>
        </w:rPr>
        <w:t xml:space="preserve">. </w:t>
      </w:r>
      <w:r w:rsidR="00D940AC">
        <w:rPr>
          <w:rFonts w:ascii="Times New Roman" w:eastAsia="Times New Roman" w:hAnsi="Times New Roman" w:cs="Times New Roman"/>
          <w:color w:val="538135" w:themeColor="accent6" w:themeShade="BF"/>
          <w:sz w:val="24"/>
          <w:szCs w:val="24"/>
          <w:lang w:eastAsia="en-GB"/>
        </w:rPr>
        <w:t xml:space="preserve">Finally, we point out that </w:t>
      </w:r>
      <w:r w:rsidR="00D940AC">
        <w:rPr>
          <w:color w:val="538135" w:themeColor="accent6" w:themeShade="BF"/>
          <w:sz w:val="24"/>
          <w:szCs w:val="24"/>
        </w:rPr>
        <w:t>st</w:t>
      </w:r>
      <w:r w:rsidR="00CF7978" w:rsidRPr="00E41BF7">
        <w:rPr>
          <w:rFonts w:ascii="Times New Roman" w:hAnsi="Times New Roman" w:cs="Times New Roman"/>
          <w:color w:val="538135" w:themeColor="accent6" w:themeShade="BF"/>
          <w:sz w:val="24"/>
          <w:szCs w:val="24"/>
        </w:rPr>
        <w:t xml:space="preserve">udies using </w:t>
      </w:r>
      <w:r w:rsidR="00D940AC">
        <w:rPr>
          <w:rFonts w:ascii="Times New Roman" w:hAnsi="Times New Roman" w:cs="Times New Roman"/>
          <w:color w:val="538135" w:themeColor="accent6" w:themeShade="BF"/>
          <w:sz w:val="24"/>
          <w:szCs w:val="24"/>
        </w:rPr>
        <w:t xml:space="preserve">more </w:t>
      </w:r>
      <w:r w:rsidR="00CF7978" w:rsidRPr="00E41BF7">
        <w:rPr>
          <w:rFonts w:ascii="Times New Roman" w:hAnsi="Times New Roman" w:cs="Times New Roman"/>
          <w:color w:val="538135" w:themeColor="accent6" w:themeShade="BF"/>
          <w:sz w:val="24"/>
          <w:szCs w:val="24"/>
        </w:rPr>
        <w:t xml:space="preserve">complex colour pickers </w:t>
      </w:r>
      <w:r w:rsidR="00CF7978" w:rsidRPr="00E41BF7">
        <w:rPr>
          <w:rFonts w:ascii="Times New Roman" w:hAnsi="Times New Roman" w:cs="Times New Roman"/>
          <w:color w:val="538135" w:themeColor="accent6" w:themeShade="BF"/>
          <w:sz w:val="24"/>
          <w:szCs w:val="24"/>
        </w:rPr>
        <w:fldChar w:fldCharType="begin" w:fldLock="1"/>
      </w:r>
      <w:r w:rsidR="00CF7978" w:rsidRPr="00E41BF7">
        <w:rPr>
          <w:rFonts w:ascii="Times New Roman" w:hAnsi="Times New Roman" w:cs="Times New Roman"/>
          <w:color w:val="538135" w:themeColor="accent6" w:themeShade="BF"/>
          <w:sz w:val="24"/>
          <w:szCs w:val="24"/>
        </w:rPr>
        <w:instrText>ADDIN CSL_CITATION {"citationItems":[{"id":"ITEM-1","itemData":{"DOI":"http://dx.doi.org/10.1016/j.jneumeth.2013.02.009","ISBN":"0165-0270","abstract":"The most commonly used method for formally assessing grapheme-colour synaesthesia (i.e., experiencing colours in response to letter and/or number stimuli) involves selecting colours from a large colour palette on several occasions and measuring consistency of the colours selected. However, the ability to diagnose synaesthesia using this method depends on several factors that have not been directly contrasted. These include the type of colour space used (e.g., RGB, HSV, CIELUV, CIELAB) and different measures of consistency (e.g., city block and Euclidean distance in colour space). This study aims to find the most reliable way of diagnosing grapheme-colour synaesthesia based on maximising sensitivity (i.e., ability of a test to identify true synaesthetes) and specificity (i.e., ability of a test to identify true non-synaesthetes). We show, applying ROC (Receiver Operating Characteristics) to binary classification of a large sample of self-declared synaesthetes and non-synaesthetes, that the consistency criterion (i.e., cut-off value) for diagnosing synaesthesia is considerably higher than the current standard in the field. We also show that methods based on perceptual CIELUV and CIELAB colour models (rather than RGB and HSV colour representations) and Euclidean distances offer an even greater sensitivity and specificity than most currently used measures. Together, these findings offer improved heuristics for the behavioural assessment of grapheme-colour synaesthesia.","author":[{"dropping-particle":"","family":"Rothen","given":"Nicolas","non-dropping-particle":"","parse-names":false,"suffix":""},{"dropping-particle":"","family":"Seth","given":"Anil K","non-dropping-particle":"","parse-names":false,"suffix":""},{"dropping-particle":"","family":"Witzel","given":"Christoph","non-dropping-particle":"","parse-names":false,"suffix":""},{"dropping-particle":"","family":"Ward","given":"Jamie","non-dropping-particle":"","parse-names":false,"suffix":""}],"container-title":"Journal of Neuroscience Methods","id":"ITEM-1","issue":"1","issued":{"date-parts":[["2013"]]},"page":"156-160","title":"Diagnosing synaesthesia with online colour pickers: Maximising sensitivity and specificity","type":"article-journal","volume":"215"},"uris":["http://www.mendeley.com/documents/?uuid=27d5c007-d3c6-40c2-b2aa-6f73b2c6d1c7"]},{"id":"ITEM-2","itemData":{"DOI":"http://dx.doi.org/10.1016/j.concog.2015.02.001","ISBN":"1053-8100","abstract":"Synesthesia is a neurological condition that gives rise to unusual secondary sensations (e.g., reading letters might trigger the experience of colour). Testing the consistency of these sensations over long time intervals is the behavioural gold standard assessment for detecting synesthesia (e.g., Simner, Mulvenna et al., 2006). In 2007 however, Eagleman and colleagues presented an online ‘Synesthesia Battery’ of tests aimed at identifying synesthesia by assessing consistency but within a single test session. This battery has been widely used but has never been previously validated against conventional long-term retesting, and with a randomly recruited sample from the general population. We recruited 2847 participants to complete The Synesthesia Battery and found the prevalence of grapheme-colour synesthesia in the general population to be 1.2%. This prevalence was in line with previous conventional prevalence estimates based on conventional long-term testing (e.g., Simner, Mulvenna et al., 2006). This reproduction of similar prevalence rates suggests that the Synesthesia Battery is indeed a valid methodology for assessing synesthesia.","author":[{"dropping-particle":"","family":"Carmichael","given":"D A","non-dropping-particle":"","parse-names":false,"suffix":""},{"dropping-particle":"","family":"Down","given":"M P","non-dropping-particle":"","parse-names":false,"suffix":""},{"dropping-particle":"","family":"Shillcock","given":"R C","non-dropping-particle":"","parse-names":false,"suffix":""},{"dropping-particle":"","family":"Eagleman","given":"D M","non-dropping-particle":"","parse-names":false,"suffix":""},{"dropping-particle":"","family":"Simner","given":"J","non-dropping-particle":"","parse-names":false,"suffix":""}],"container-title":"Consciousness and Cognition","id":"ITEM-2","issued":{"date-parts":[["2015"]]},"page":"375-385","title":"Validating a standardised test battery for synesthesia: Does the Synesthesia Battery reliably detect synesthesia?","type":"article-journal","volume":"33"},"uris":["http://www.mendeley.com/documents/?uuid=26f2d030-fe9e-4b67-baa2-844254dfd6dd"]}],"mendeley":{"formattedCitation":"(Carmichael, Down, Shillcock, Eagleman, &amp; Simner, 2015; Rothen, Seth, Witzel, &amp; Ward, 2013)","plainTextFormattedCitation":"(Carmichael, Down, Shillcock, Eagleman, &amp; Simner, 2015; Rothen, Seth, Witzel, &amp; Ward, 2013)","previouslyFormattedCitation":"(Carmichael, Down, Shillcock, Eagleman, &amp; Simner, 2015; Rothen, Seth, Witzel, &amp; Ward, 2013)"},"properties":{"noteIndex":0},"schema":"https://github.com/citation-style-language/schema/raw/master/csl-citation.json"}</w:instrText>
      </w:r>
      <w:r w:rsidR="00CF7978" w:rsidRPr="00E41BF7">
        <w:rPr>
          <w:rFonts w:ascii="Times New Roman" w:hAnsi="Times New Roman" w:cs="Times New Roman"/>
          <w:color w:val="538135" w:themeColor="accent6" w:themeShade="BF"/>
          <w:sz w:val="24"/>
          <w:szCs w:val="24"/>
        </w:rPr>
        <w:fldChar w:fldCharType="separate"/>
      </w:r>
      <w:r w:rsidR="00CF7978" w:rsidRPr="00E41BF7">
        <w:rPr>
          <w:rFonts w:ascii="Times New Roman" w:hAnsi="Times New Roman" w:cs="Times New Roman"/>
          <w:noProof/>
          <w:color w:val="538135" w:themeColor="accent6" w:themeShade="BF"/>
          <w:sz w:val="24"/>
          <w:szCs w:val="24"/>
        </w:rPr>
        <w:t>(Carmichael, Down, Shillcock, Eagleman, &amp; Simner, 2015; Rothen, Seth, Witzel, &amp; Ward, 2013)</w:t>
      </w:r>
      <w:r w:rsidR="00CF7978" w:rsidRPr="00E41BF7">
        <w:rPr>
          <w:rFonts w:ascii="Times New Roman" w:hAnsi="Times New Roman" w:cs="Times New Roman"/>
          <w:color w:val="538135" w:themeColor="accent6" w:themeShade="BF"/>
          <w:sz w:val="24"/>
          <w:szCs w:val="24"/>
        </w:rPr>
        <w:fldChar w:fldCharType="end"/>
      </w:r>
      <w:r w:rsidR="00CF7978" w:rsidRPr="00E41BF7">
        <w:rPr>
          <w:rFonts w:ascii="Times New Roman" w:hAnsi="Times New Roman" w:cs="Times New Roman"/>
          <w:color w:val="538135" w:themeColor="accent6" w:themeShade="BF"/>
          <w:sz w:val="24"/>
          <w:szCs w:val="24"/>
        </w:rPr>
        <w:t xml:space="preserve"> </w:t>
      </w:r>
      <w:r w:rsidR="00D940AC">
        <w:rPr>
          <w:rFonts w:ascii="Times New Roman" w:hAnsi="Times New Roman" w:cs="Times New Roman"/>
          <w:color w:val="538135" w:themeColor="accent6" w:themeShade="BF"/>
          <w:sz w:val="24"/>
          <w:szCs w:val="24"/>
        </w:rPr>
        <w:t xml:space="preserve">are able to </w:t>
      </w:r>
      <w:r w:rsidR="00CF7978" w:rsidRPr="00E41BF7">
        <w:rPr>
          <w:rFonts w:ascii="Times New Roman" w:hAnsi="Times New Roman" w:cs="Times New Roman"/>
          <w:color w:val="538135" w:themeColor="accent6" w:themeShade="BF"/>
          <w:sz w:val="24"/>
          <w:szCs w:val="24"/>
        </w:rPr>
        <w:t>establish their cut-off using distances in colour space, but we could not rely on this method here</w:t>
      </w:r>
      <w:r w:rsidR="00D940AC">
        <w:rPr>
          <w:rFonts w:ascii="Times New Roman" w:hAnsi="Times New Roman" w:cs="Times New Roman"/>
          <w:color w:val="538135" w:themeColor="accent6" w:themeShade="BF"/>
          <w:sz w:val="24"/>
          <w:szCs w:val="24"/>
        </w:rPr>
        <w:t xml:space="preserve"> (</w:t>
      </w:r>
      <w:r w:rsidR="00CF7978">
        <w:rPr>
          <w:rFonts w:ascii="Times New Roman" w:hAnsi="Times New Roman" w:cs="Times New Roman"/>
          <w:color w:val="538135" w:themeColor="accent6" w:themeShade="BF"/>
          <w:sz w:val="24"/>
          <w:szCs w:val="24"/>
        </w:rPr>
        <w:t xml:space="preserve">i.e., </w:t>
      </w:r>
      <w:r w:rsidR="00CF7978" w:rsidRPr="00E41BF7">
        <w:rPr>
          <w:rFonts w:ascii="Times New Roman" w:hAnsi="Times New Roman" w:cs="Times New Roman"/>
          <w:color w:val="538135" w:themeColor="accent6" w:themeShade="BF"/>
          <w:sz w:val="24"/>
          <w:szCs w:val="24"/>
        </w:rPr>
        <w:t>no fine-grained colour palette</w:t>
      </w:r>
      <w:r w:rsidR="00CF7978">
        <w:rPr>
          <w:rFonts w:ascii="Times New Roman" w:hAnsi="Times New Roman" w:cs="Times New Roman"/>
          <w:color w:val="538135" w:themeColor="accent6" w:themeShade="BF"/>
          <w:sz w:val="24"/>
          <w:szCs w:val="24"/>
        </w:rPr>
        <w:t>)</w:t>
      </w:r>
      <w:r w:rsidR="00CF7978" w:rsidRPr="00E41BF7">
        <w:rPr>
          <w:rFonts w:ascii="Times New Roman" w:hAnsi="Times New Roman" w:cs="Times New Roman"/>
          <w:color w:val="538135" w:themeColor="accent6" w:themeShade="BF"/>
          <w:sz w:val="24"/>
          <w:szCs w:val="24"/>
        </w:rPr>
        <w:t>.</w:t>
      </w:r>
    </w:p>
    <w:p w14:paraId="2EB1839B" w14:textId="77777777" w:rsidR="00DC3940" w:rsidRDefault="00A7409A" w:rsidP="00875F25">
      <w:pPr>
        <w:autoSpaceDE w:val="0"/>
        <w:autoSpaceDN w:val="0"/>
        <w:adjustRightInd w:val="0"/>
        <w:spacing w:after="0" w:line="240" w:lineRule="auto"/>
        <w:jc w:val="both"/>
        <w:rPr>
          <w:rFonts w:ascii="Times New Roman" w:hAnsi="Times New Roman" w:cs="Times New Roman"/>
          <w:b/>
          <w:sz w:val="24"/>
          <w:szCs w:val="24"/>
        </w:rPr>
      </w:pPr>
      <w:r w:rsidRPr="00A7409A">
        <w:rPr>
          <w:rFonts w:ascii="Times New Roman" w:hAnsi="Times New Roman" w:cs="Times New Roman"/>
          <w:b/>
          <w:noProof/>
          <w:sz w:val="24"/>
          <w:szCs w:val="24"/>
          <w:lang w:eastAsia="en-GB"/>
        </w:rPr>
        <w:drawing>
          <wp:inline distT="0" distB="0" distL="0" distR="0" wp14:anchorId="3283BEC0" wp14:editId="1B920943">
            <wp:extent cx="4761781" cy="3274695"/>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875" cy="3286451"/>
                    </a:xfrm>
                    <a:prstGeom prst="rect">
                      <a:avLst/>
                    </a:prstGeom>
                    <a:noFill/>
                    <a:ln>
                      <a:noFill/>
                    </a:ln>
                  </pic:spPr>
                </pic:pic>
              </a:graphicData>
            </a:graphic>
          </wp:inline>
        </w:drawing>
      </w:r>
    </w:p>
    <w:p w14:paraId="6B17C451" w14:textId="6784F195" w:rsidR="00A534AA" w:rsidRPr="0060522D" w:rsidRDefault="00A534AA" w:rsidP="00875F25">
      <w:pPr>
        <w:autoSpaceDE w:val="0"/>
        <w:autoSpaceDN w:val="0"/>
        <w:adjustRightInd w:val="0"/>
        <w:spacing w:after="0" w:line="240" w:lineRule="auto"/>
        <w:jc w:val="both"/>
        <w:rPr>
          <w:rFonts w:ascii="Times New Roman" w:hAnsi="Times New Roman" w:cs="Times New Roman"/>
          <w:color w:val="538135" w:themeColor="accent6" w:themeShade="BF"/>
          <w:sz w:val="24"/>
          <w:szCs w:val="24"/>
        </w:rPr>
      </w:pPr>
      <w:r w:rsidRPr="00A85554">
        <w:rPr>
          <w:rFonts w:ascii="Times New Roman" w:hAnsi="Times New Roman" w:cs="Times New Roman"/>
          <w:b/>
          <w:sz w:val="24"/>
          <w:szCs w:val="24"/>
        </w:rPr>
        <w:t xml:space="preserve">Figure </w:t>
      </w:r>
      <w:r w:rsidR="00A10939">
        <w:rPr>
          <w:rFonts w:ascii="Times New Roman" w:hAnsi="Times New Roman" w:cs="Times New Roman"/>
          <w:b/>
          <w:sz w:val="24"/>
          <w:szCs w:val="24"/>
        </w:rPr>
        <w:t>4</w:t>
      </w:r>
      <w:r w:rsidR="00A85554">
        <w:rPr>
          <w:rFonts w:ascii="Times New Roman" w:hAnsi="Times New Roman" w:cs="Times New Roman"/>
          <w:sz w:val="24"/>
          <w:szCs w:val="24"/>
        </w:rPr>
        <w:t xml:space="preserve"> Distribution of consistency scores</w:t>
      </w:r>
      <w:r w:rsidR="00CF23A9">
        <w:rPr>
          <w:rFonts w:ascii="Times New Roman" w:hAnsi="Times New Roman" w:cs="Times New Roman"/>
          <w:sz w:val="24"/>
          <w:szCs w:val="24"/>
        </w:rPr>
        <w:t xml:space="preserve"> for all graphemes (i.e., numbers and letters, maximum possible score 36)</w:t>
      </w:r>
      <w:r w:rsidR="00A85554">
        <w:rPr>
          <w:rFonts w:ascii="Times New Roman" w:hAnsi="Times New Roman" w:cs="Times New Roman"/>
          <w:sz w:val="24"/>
          <w:szCs w:val="24"/>
        </w:rPr>
        <w:t>.</w:t>
      </w:r>
      <w:r w:rsidR="000A7E14">
        <w:rPr>
          <w:rFonts w:ascii="Times New Roman" w:hAnsi="Times New Roman" w:cs="Times New Roman"/>
          <w:sz w:val="24"/>
          <w:szCs w:val="24"/>
        </w:rPr>
        <w:t xml:space="preserve"> </w:t>
      </w:r>
      <w:r w:rsidR="00A51427">
        <w:rPr>
          <w:rFonts w:ascii="Times New Roman" w:hAnsi="Times New Roman" w:cs="Times New Roman"/>
          <w:sz w:val="24"/>
          <w:szCs w:val="24"/>
        </w:rPr>
        <w:t xml:space="preserve">The dotted line shows the threshold above which a synaesthete is recognised. </w:t>
      </w:r>
    </w:p>
    <w:p w14:paraId="4B2462E8" w14:textId="77777777" w:rsidR="00A85554" w:rsidRPr="00EF2AAE" w:rsidRDefault="00A85554" w:rsidP="00875F25">
      <w:pPr>
        <w:autoSpaceDE w:val="0"/>
        <w:autoSpaceDN w:val="0"/>
        <w:adjustRightInd w:val="0"/>
        <w:spacing w:after="0" w:line="240" w:lineRule="auto"/>
        <w:jc w:val="both"/>
        <w:rPr>
          <w:rFonts w:ascii="Times New Roman" w:hAnsi="Times New Roman" w:cs="Times New Roman"/>
          <w:sz w:val="24"/>
          <w:szCs w:val="24"/>
        </w:rPr>
      </w:pPr>
    </w:p>
    <w:p w14:paraId="09D33CF5" w14:textId="77777777" w:rsidR="00A534AA" w:rsidRPr="00EF2AAE" w:rsidRDefault="00A534AA" w:rsidP="00875F25">
      <w:pPr>
        <w:autoSpaceDE w:val="0"/>
        <w:autoSpaceDN w:val="0"/>
        <w:adjustRightInd w:val="0"/>
        <w:spacing w:after="0" w:line="240" w:lineRule="auto"/>
        <w:jc w:val="both"/>
        <w:rPr>
          <w:rFonts w:ascii="Times New Roman" w:hAnsi="Times New Roman" w:cs="Times New Roman"/>
          <w:sz w:val="24"/>
          <w:szCs w:val="24"/>
        </w:rPr>
      </w:pPr>
    </w:p>
    <w:p w14:paraId="26D2B672" w14:textId="77777777" w:rsidR="00F82F96" w:rsidRDefault="00F82F96" w:rsidP="00875F25">
      <w:pPr>
        <w:spacing w:line="480" w:lineRule="auto"/>
        <w:jc w:val="both"/>
        <w:rPr>
          <w:rFonts w:ascii="Times New Roman" w:hAnsi="Times New Roman" w:cs="Times New Roman"/>
          <w:sz w:val="24"/>
          <w:szCs w:val="24"/>
        </w:rPr>
      </w:pPr>
    </w:p>
    <w:p w14:paraId="38AC4AB1" w14:textId="55B5E92C" w:rsidR="00877BDA" w:rsidRDefault="0094289C" w:rsidP="00875F25">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A534AA" w:rsidRPr="00EF2AAE">
        <w:rPr>
          <w:rFonts w:ascii="Times New Roman" w:hAnsi="Times New Roman" w:cs="Times New Roman"/>
          <w:sz w:val="24"/>
          <w:szCs w:val="24"/>
        </w:rPr>
        <w:t xml:space="preserve">o be classified as </w:t>
      </w:r>
      <w:r w:rsidR="00A534AA" w:rsidRPr="000C71C0">
        <w:rPr>
          <w:rFonts w:ascii="Times New Roman" w:hAnsi="Times New Roman" w:cs="Times New Roman"/>
          <w:i/>
          <w:sz w:val="24"/>
          <w:szCs w:val="24"/>
        </w:rPr>
        <w:t>synaesthete</w:t>
      </w:r>
      <w:r w:rsidR="00F82F96" w:rsidRPr="000C71C0">
        <w:rPr>
          <w:rFonts w:ascii="Times New Roman" w:hAnsi="Times New Roman" w:cs="Times New Roman"/>
          <w:i/>
          <w:sz w:val="24"/>
          <w:szCs w:val="24"/>
        </w:rPr>
        <w:t>s</w:t>
      </w:r>
      <w:r w:rsidR="00F82F96">
        <w:rPr>
          <w:rFonts w:ascii="Times New Roman" w:hAnsi="Times New Roman" w:cs="Times New Roman"/>
          <w:sz w:val="24"/>
          <w:szCs w:val="24"/>
        </w:rPr>
        <w:t>,</w:t>
      </w:r>
      <w:r w:rsidR="00A534AA" w:rsidRPr="00EF2AAE">
        <w:rPr>
          <w:rFonts w:ascii="Times New Roman" w:hAnsi="Times New Roman" w:cs="Times New Roman"/>
          <w:sz w:val="24"/>
          <w:szCs w:val="24"/>
        </w:rPr>
        <w:t xml:space="preserve"> children had to pass at least one of the grapheme-colour consistency tests </w:t>
      </w:r>
      <w:r w:rsidR="006622C4">
        <w:rPr>
          <w:rFonts w:ascii="Times New Roman" w:hAnsi="Times New Roman" w:cs="Times New Roman"/>
          <w:sz w:val="24"/>
          <w:szCs w:val="24"/>
        </w:rPr>
        <w:t xml:space="preserve">(i.e., </w:t>
      </w:r>
      <w:r w:rsidR="00A534AA" w:rsidRPr="00EF2AAE">
        <w:rPr>
          <w:rFonts w:ascii="Times New Roman" w:hAnsi="Times New Roman" w:cs="Times New Roman"/>
          <w:sz w:val="24"/>
          <w:szCs w:val="24"/>
        </w:rPr>
        <w:t xml:space="preserve">score higher than the cut-offs for number only, </w:t>
      </w:r>
      <w:r w:rsidR="005978B8">
        <w:rPr>
          <w:rFonts w:ascii="Times New Roman" w:hAnsi="Times New Roman" w:cs="Times New Roman"/>
          <w:sz w:val="24"/>
          <w:szCs w:val="24"/>
        </w:rPr>
        <w:t xml:space="preserve">or </w:t>
      </w:r>
      <w:r w:rsidR="00A534AA" w:rsidRPr="00EF2AAE">
        <w:rPr>
          <w:rFonts w:ascii="Times New Roman" w:hAnsi="Times New Roman" w:cs="Times New Roman"/>
          <w:sz w:val="24"/>
          <w:szCs w:val="24"/>
        </w:rPr>
        <w:t>letter only</w:t>
      </w:r>
      <w:r w:rsidR="00F841B1">
        <w:rPr>
          <w:rFonts w:ascii="Times New Roman" w:hAnsi="Times New Roman" w:cs="Times New Roman"/>
          <w:sz w:val="24"/>
          <w:szCs w:val="24"/>
        </w:rPr>
        <w:t>,</w:t>
      </w:r>
      <w:r w:rsidR="00A534AA" w:rsidRPr="00EF2AAE">
        <w:rPr>
          <w:rFonts w:ascii="Times New Roman" w:hAnsi="Times New Roman" w:cs="Times New Roman"/>
          <w:sz w:val="24"/>
          <w:szCs w:val="24"/>
        </w:rPr>
        <w:t xml:space="preserve"> or </w:t>
      </w:r>
      <w:r w:rsidR="00AB2A14">
        <w:rPr>
          <w:rFonts w:ascii="Times New Roman" w:hAnsi="Times New Roman" w:cs="Times New Roman"/>
          <w:sz w:val="24"/>
          <w:szCs w:val="24"/>
        </w:rPr>
        <w:t>all 36 graphemes</w:t>
      </w:r>
      <w:r w:rsidR="00A534AA" w:rsidRPr="00EF2AAE">
        <w:rPr>
          <w:rFonts w:ascii="Times New Roman" w:hAnsi="Times New Roman" w:cs="Times New Roman"/>
          <w:sz w:val="24"/>
          <w:szCs w:val="24"/>
        </w:rPr>
        <w:t xml:space="preserve">) </w:t>
      </w:r>
      <w:r w:rsidR="00A534AA" w:rsidRPr="00EF2AAE">
        <w:rPr>
          <w:rFonts w:ascii="Times New Roman" w:hAnsi="Times New Roman" w:cs="Times New Roman"/>
          <w:sz w:val="24"/>
          <w:szCs w:val="24"/>
          <w:u w:val="single"/>
        </w:rPr>
        <w:t>and</w:t>
      </w:r>
      <w:r w:rsidR="00F82F96">
        <w:rPr>
          <w:rFonts w:ascii="Times New Roman" w:hAnsi="Times New Roman" w:cs="Times New Roman"/>
          <w:sz w:val="24"/>
          <w:szCs w:val="24"/>
        </w:rPr>
        <w:t xml:space="preserve"> pass the self-report questionnaire (i.e., </w:t>
      </w:r>
      <w:r>
        <w:rPr>
          <w:rFonts w:ascii="Times New Roman" w:hAnsi="Times New Roman" w:cs="Times New Roman"/>
          <w:sz w:val="24"/>
          <w:szCs w:val="24"/>
        </w:rPr>
        <w:t>report synaesthesia in</w:t>
      </w:r>
      <w:r w:rsidR="00A534AA" w:rsidRPr="00EF2AAE">
        <w:rPr>
          <w:rFonts w:ascii="Times New Roman" w:hAnsi="Times New Roman" w:cs="Times New Roman"/>
          <w:sz w:val="24"/>
          <w:szCs w:val="24"/>
        </w:rPr>
        <w:t xml:space="preserve"> at least two of the three self-report questions). </w:t>
      </w:r>
      <w:r w:rsidR="006622C4">
        <w:rPr>
          <w:rFonts w:ascii="Times New Roman" w:hAnsi="Times New Roman" w:cs="Times New Roman"/>
          <w:sz w:val="24"/>
          <w:szCs w:val="24"/>
        </w:rPr>
        <w:t xml:space="preserve">Average memory non-synaesthete controls (henceforth </w:t>
      </w:r>
      <w:r w:rsidR="006622C4" w:rsidRPr="006622C4">
        <w:rPr>
          <w:rFonts w:ascii="Times New Roman" w:hAnsi="Times New Roman" w:cs="Times New Roman"/>
          <w:i/>
          <w:sz w:val="24"/>
          <w:szCs w:val="24"/>
        </w:rPr>
        <w:t>Average memory controls</w:t>
      </w:r>
      <w:r w:rsidR="006622C4">
        <w:rPr>
          <w:rFonts w:ascii="Times New Roman" w:hAnsi="Times New Roman" w:cs="Times New Roman"/>
          <w:sz w:val="24"/>
          <w:szCs w:val="24"/>
        </w:rPr>
        <w:t>)</w:t>
      </w:r>
      <w:r w:rsidR="00FA5220">
        <w:rPr>
          <w:rFonts w:ascii="Times New Roman" w:hAnsi="Times New Roman" w:cs="Times New Roman"/>
          <w:sz w:val="24"/>
          <w:szCs w:val="24"/>
        </w:rPr>
        <w:t xml:space="preserve"> </w:t>
      </w:r>
      <w:r w:rsidR="00A534AA" w:rsidRPr="00EF2AAE">
        <w:rPr>
          <w:rFonts w:ascii="Times New Roman" w:hAnsi="Times New Roman" w:cs="Times New Roman"/>
          <w:sz w:val="24"/>
          <w:szCs w:val="24"/>
        </w:rPr>
        <w:t xml:space="preserve">were children who failed all consistency tests, </w:t>
      </w:r>
      <w:r w:rsidR="00A534AA" w:rsidRPr="00EF2AAE">
        <w:rPr>
          <w:rFonts w:ascii="Times New Roman" w:hAnsi="Times New Roman" w:cs="Times New Roman"/>
          <w:sz w:val="24"/>
          <w:szCs w:val="24"/>
          <w:u w:val="single"/>
        </w:rPr>
        <w:t>and</w:t>
      </w:r>
      <w:r w:rsidR="00A534AA" w:rsidRPr="00EF2AAE">
        <w:rPr>
          <w:rFonts w:ascii="Times New Roman" w:hAnsi="Times New Roman" w:cs="Times New Roman"/>
          <w:sz w:val="24"/>
          <w:szCs w:val="24"/>
        </w:rPr>
        <w:t xml:space="preserve"> answered negative</w:t>
      </w:r>
      <w:r w:rsidR="006622C4">
        <w:rPr>
          <w:rFonts w:ascii="Times New Roman" w:hAnsi="Times New Roman" w:cs="Times New Roman"/>
          <w:sz w:val="24"/>
          <w:szCs w:val="24"/>
        </w:rPr>
        <w:t>ly</w:t>
      </w:r>
      <w:r w:rsidR="00A534AA" w:rsidRPr="00EF2AAE">
        <w:rPr>
          <w:rFonts w:ascii="Times New Roman" w:hAnsi="Times New Roman" w:cs="Times New Roman"/>
          <w:sz w:val="24"/>
          <w:szCs w:val="24"/>
        </w:rPr>
        <w:t xml:space="preserve"> to at le</w:t>
      </w:r>
      <w:r w:rsidR="00233915">
        <w:rPr>
          <w:rFonts w:ascii="Times New Roman" w:hAnsi="Times New Roman" w:cs="Times New Roman"/>
          <w:sz w:val="24"/>
          <w:szCs w:val="24"/>
        </w:rPr>
        <w:t>ast two of the three questions answered</w:t>
      </w:r>
      <w:r w:rsidR="00233915" w:rsidRPr="0060522D">
        <w:rPr>
          <w:rFonts w:ascii="Times New Roman" w:hAnsi="Times New Roman" w:cs="Times New Roman"/>
          <w:color w:val="538135" w:themeColor="accent6" w:themeShade="BF"/>
          <w:sz w:val="24"/>
          <w:szCs w:val="24"/>
        </w:rPr>
        <w:t xml:space="preserve">. </w:t>
      </w:r>
      <w:r w:rsidR="00823752">
        <w:rPr>
          <w:rFonts w:ascii="Times New Roman" w:hAnsi="Times New Roman" w:cs="Times New Roman"/>
          <w:sz w:val="24"/>
          <w:szCs w:val="24"/>
        </w:rPr>
        <w:t>Finally</w:t>
      </w:r>
      <w:r w:rsidR="00A534AA" w:rsidRPr="00EF2AAE">
        <w:rPr>
          <w:rFonts w:ascii="Times New Roman" w:hAnsi="Times New Roman" w:cs="Times New Roman"/>
          <w:sz w:val="24"/>
          <w:szCs w:val="24"/>
        </w:rPr>
        <w:t xml:space="preserve">, </w:t>
      </w:r>
      <w:r w:rsidR="00823752">
        <w:rPr>
          <w:rFonts w:ascii="Times New Roman" w:hAnsi="Times New Roman" w:cs="Times New Roman"/>
          <w:sz w:val="24"/>
          <w:szCs w:val="24"/>
        </w:rPr>
        <w:t xml:space="preserve">high memory non-synaesthete controls (henceforth </w:t>
      </w:r>
      <w:r w:rsidR="00823752" w:rsidRPr="005978B8">
        <w:rPr>
          <w:rFonts w:ascii="Times New Roman" w:hAnsi="Times New Roman" w:cs="Times New Roman"/>
          <w:i/>
          <w:sz w:val="24"/>
          <w:szCs w:val="24"/>
        </w:rPr>
        <w:t>High memory controls</w:t>
      </w:r>
      <w:r w:rsidR="00823752">
        <w:rPr>
          <w:rFonts w:ascii="Times New Roman" w:hAnsi="Times New Roman" w:cs="Times New Roman"/>
          <w:sz w:val="24"/>
          <w:szCs w:val="24"/>
        </w:rPr>
        <w:t xml:space="preserve">) were </w:t>
      </w:r>
      <w:r w:rsidR="00A534AA" w:rsidRPr="00EF2AAE">
        <w:rPr>
          <w:rFonts w:ascii="Times New Roman" w:hAnsi="Times New Roman" w:cs="Times New Roman"/>
          <w:sz w:val="24"/>
          <w:szCs w:val="24"/>
        </w:rPr>
        <w:t xml:space="preserve">a small group of children </w:t>
      </w:r>
      <w:r w:rsidR="00823752">
        <w:rPr>
          <w:rFonts w:ascii="Times New Roman" w:hAnsi="Times New Roman" w:cs="Times New Roman"/>
          <w:sz w:val="24"/>
          <w:szCs w:val="24"/>
        </w:rPr>
        <w:t xml:space="preserve">who </w:t>
      </w:r>
      <w:r w:rsidR="00A534AA" w:rsidRPr="00EF2AAE">
        <w:rPr>
          <w:rFonts w:ascii="Times New Roman" w:hAnsi="Times New Roman" w:cs="Times New Roman"/>
          <w:sz w:val="24"/>
          <w:szCs w:val="24"/>
        </w:rPr>
        <w:t xml:space="preserve">passed at least one of the consistency tests </w:t>
      </w:r>
      <w:r w:rsidR="00823752">
        <w:rPr>
          <w:rFonts w:ascii="Times New Roman" w:hAnsi="Times New Roman" w:cs="Times New Roman"/>
          <w:sz w:val="24"/>
          <w:szCs w:val="24"/>
        </w:rPr>
        <w:t xml:space="preserve">but </w:t>
      </w:r>
      <w:r w:rsidR="00823752" w:rsidRPr="00EF2AAE">
        <w:rPr>
          <w:rFonts w:ascii="Times New Roman" w:hAnsi="Times New Roman" w:cs="Times New Roman"/>
          <w:sz w:val="24"/>
          <w:szCs w:val="24"/>
        </w:rPr>
        <w:t>answered negative</w:t>
      </w:r>
      <w:r w:rsidR="00823752">
        <w:rPr>
          <w:rFonts w:ascii="Times New Roman" w:hAnsi="Times New Roman" w:cs="Times New Roman"/>
          <w:sz w:val="24"/>
          <w:szCs w:val="24"/>
        </w:rPr>
        <w:t>ly</w:t>
      </w:r>
      <w:r w:rsidR="00823752" w:rsidRPr="00EF2AAE">
        <w:rPr>
          <w:rFonts w:ascii="Times New Roman" w:hAnsi="Times New Roman" w:cs="Times New Roman"/>
          <w:sz w:val="24"/>
          <w:szCs w:val="24"/>
        </w:rPr>
        <w:t xml:space="preserve"> to at least two of the three questions (i</w:t>
      </w:r>
      <w:r w:rsidR="00823752">
        <w:rPr>
          <w:rFonts w:ascii="Times New Roman" w:hAnsi="Times New Roman" w:cs="Times New Roman"/>
          <w:sz w:val="24"/>
          <w:szCs w:val="24"/>
        </w:rPr>
        <w:t>.</w:t>
      </w:r>
      <w:r w:rsidR="00823752" w:rsidRPr="00EF2AAE">
        <w:rPr>
          <w:rFonts w:ascii="Times New Roman" w:hAnsi="Times New Roman" w:cs="Times New Roman"/>
          <w:sz w:val="24"/>
          <w:szCs w:val="24"/>
        </w:rPr>
        <w:t>e</w:t>
      </w:r>
      <w:r w:rsidR="00823752">
        <w:rPr>
          <w:rFonts w:ascii="Times New Roman" w:hAnsi="Times New Roman" w:cs="Times New Roman"/>
          <w:sz w:val="24"/>
          <w:szCs w:val="24"/>
        </w:rPr>
        <w:t>.,</w:t>
      </w:r>
      <w:r w:rsidR="00823752" w:rsidRPr="00EF2AAE">
        <w:rPr>
          <w:rFonts w:ascii="Times New Roman" w:hAnsi="Times New Roman" w:cs="Times New Roman"/>
          <w:sz w:val="24"/>
          <w:szCs w:val="24"/>
        </w:rPr>
        <w:t xml:space="preserve"> reported they did not have synaesthesia on the majority of questions</w:t>
      </w:r>
      <w:r w:rsidR="005978B8">
        <w:rPr>
          <w:rFonts w:ascii="Times New Roman" w:hAnsi="Times New Roman" w:cs="Times New Roman"/>
          <w:sz w:val="24"/>
          <w:szCs w:val="24"/>
        </w:rPr>
        <w:t xml:space="preserve"> but gave consistent colours, likely from good memory alone</w:t>
      </w:r>
      <w:r w:rsidR="000C71C0">
        <w:rPr>
          <w:rFonts w:ascii="Times New Roman" w:hAnsi="Times New Roman" w:cs="Times New Roman"/>
          <w:sz w:val="24"/>
          <w:szCs w:val="24"/>
        </w:rPr>
        <w:t xml:space="preserve">; see </w:t>
      </w:r>
      <w:r w:rsidR="000C71C0">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{"citationItems":[{"id":"ITEM-1","itemData":{"DOI":"10.1093/brain/awn292","ISBN":"0006-8950","abstract":"We show that the neurological condition of synaesthesiawhich causes fundamental differences in perception and cognition throughout a lifetimeis significantly represented within the childhood population, and that it manifests behavioural markers as young as age 6 years. Synaesthesia gives rise to a merging of cognitive and/or sensory functions (e.g. in grapheme-colour synaesthesia, reading letters triggers coloured visual photisms) and adult synaesthesia is characterized by a fixed pattern of paired associations for each synaesthete (e.g. if a is carmine red, it is always carmine red). We demonstrate that the onset of this systematicity can be detected in young grapheme-colour synaesthetes, but is an acquired trait with a protracted development. We show that grapheme-colour synaesthesia develops in a way that supersedes the cognitive growth of non-synaesthetic children (with both average and superior abilities) in a comparable paired association task. With methodology based on random sampling and behavioural tests of genuineness, we reveal the prevalence of grapheme-colour synaesthesia in children (over 170 000 grapheme-colour synaesthetes ages 017 in the UK, and over 930 000 in the US), the progression of the condition in longitudinal testing, and the developmental differences between synaesthetes and non-synaesthetes in matched tasks. We tested 615 children age 67 years from 21 primary schools in the UK. Each child was individually assessed with a behavioural test for grapheme-colour synaesthesia, which first detects differences between synaesthetes and non-synaesthetes, and then tracks the development of each group across 12 months (from ages 6/7 to 7/8 years). We show that the average UK primary school has 23 grapheme-colour synaesthetes at any time (and the average US primary school has five) and that synaesthetic associations (e.g. a carmine red) develop from chaotic pairings into a system of fixed, consistent cogno-sensory responses over time. Our study represents the first assessment of synaesthesia in a randomly sampled childhood population demonstrating the real-time development of the condition. We discuss the complex profile of benefits and costs associated with synaesthesia, and our research calls for a dialogue between researchers, clinicians and educators to highlight the prevalence and characteristics of this unusual condition.","author":[{"dropping-particle":"","family":"Simner","given":"J","non-dropping-particle":"","parse-names":false,"suffix":""},{"dropping-particle":"","family":"Harrold","given":"J","non-dropping-particle":"","parse-names":false,"suffix":""},{"dropping-particle":"","family":"Creed","given":"H","non-dropping-particle":"","parse-names":false,"suffix":""},{"dropping-particle":"","family":"Monro","given":"L","non-dropping-particle":"","parse-names":false,"suffix":""},{"dropping-particle":"","family":"Foulkes","given":"L","non-dropping-particle":"","parse-names":false,"suffix":""}],"container-title":"Brain","id":"ITEM-1","issue":"1","issued":{"date-parts":[["2009"]]},"note":"10.1093/brain/awn292","page":"57-64","title":"Early detection of markers for synaesthesia in childhood populations","type":"article-journal","volume":"132"},"uris":["http://www.mendeley.com/documents/?uuid=9b66765c-91ab-4afc-8e5f-d19cca27c4fe"]}],"mendeley":{"formattedCitation":"(J Simner et al., 2009)","manualFormatting":"Simner et al., 2009","plainTextFormattedCitation":"(J Simner et al., 2009)","previouslyFormattedCitation":"(J Simner et al., 2009)"},"properties":{"noteIndex":0},"schema":"https://github.com/citation-style-language/schema/raw/master/csl-citation.json"}</w:instrText>
      </w:r>
      <w:r w:rsidR="000C71C0">
        <w:rPr>
          <w:rFonts w:ascii="Times New Roman" w:hAnsi="Times New Roman" w:cs="Times New Roman"/>
          <w:sz w:val="24"/>
          <w:szCs w:val="24"/>
        </w:rPr>
        <w:fldChar w:fldCharType="separate"/>
      </w:r>
      <w:r w:rsidR="000C71C0" w:rsidRPr="000C71C0">
        <w:rPr>
          <w:rFonts w:ascii="Times New Roman" w:hAnsi="Times New Roman" w:cs="Times New Roman"/>
          <w:noProof/>
          <w:sz w:val="24"/>
          <w:szCs w:val="24"/>
        </w:rPr>
        <w:t>Simner et al., 2009</w:t>
      </w:r>
      <w:r w:rsidR="000C71C0">
        <w:rPr>
          <w:rFonts w:ascii="Times New Roman" w:hAnsi="Times New Roman" w:cs="Times New Roman"/>
          <w:sz w:val="24"/>
          <w:szCs w:val="24"/>
        </w:rPr>
        <w:fldChar w:fldCharType="end"/>
      </w:r>
      <w:r w:rsidR="000C71C0">
        <w:rPr>
          <w:rFonts w:ascii="Times New Roman" w:hAnsi="Times New Roman" w:cs="Times New Roman"/>
          <w:sz w:val="24"/>
          <w:szCs w:val="24"/>
        </w:rPr>
        <w:t>)</w:t>
      </w:r>
      <w:r w:rsidR="00536B2A">
        <w:rPr>
          <w:rFonts w:ascii="Times New Roman" w:hAnsi="Times New Roman" w:cs="Times New Roman"/>
          <w:sz w:val="24"/>
          <w:szCs w:val="24"/>
        </w:rPr>
        <w:t xml:space="preserve">. </w:t>
      </w:r>
      <w:r w:rsidR="00F841B1" w:rsidRPr="00F841B1">
        <w:rPr>
          <w:rFonts w:ascii="Times New Roman" w:hAnsi="Times New Roman" w:cs="Times New Roman"/>
          <w:color w:val="70AD47" w:themeColor="accent6"/>
          <w:sz w:val="24"/>
          <w:szCs w:val="24"/>
        </w:rPr>
        <w:t xml:space="preserve">We point out that we categorised children on two out of three of the </w:t>
      </w:r>
      <w:r w:rsidR="002B27AC">
        <w:rPr>
          <w:rFonts w:ascii="Times New Roman" w:hAnsi="Times New Roman" w:cs="Times New Roman"/>
          <w:color w:val="70AD47" w:themeColor="accent6"/>
          <w:sz w:val="24"/>
          <w:szCs w:val="24"/>
        </w:rPr>
        <w:t xml:space="preserve">self-report </w:t>
      </w:r>
      <w:r w:rsidR="00F841B1" w:rsidRPr="00F841B1">
        <w:rPr>
          <w:rFonts w:ascii="Times New Roman" w:hAnsi="Times New Roman" w:cs="Times New Roman"/>
          <w:color w:val="70AD47" w:themeColor="accent6"/>
          <w:sz w:val="24"/>
          <w:szCs w:val="24"/>
        </w:rPr>
        <w:t xml:space="preserve">questions (e.g., two out of three confirmations </w:t>
      </w:r>
      <w:r w:rsidR="002300E6">
        <w:rPr>
          <w:rFonts w:ascii="Times New Roman" w:hAnsi="Times New Roman" w:cs="Times New Roman"/>
          <w:color w:val="70AD47" w:themeColor="accent6"/>
          <w:sz w:val="24"/>
          <w:szCs w:val="24"/>
        </w:rPr>
        <w:t>for</w:t>
      </w:r>
      <w:r w:rsidR="00F841B1" w:rsidRPr="00F841B1">
        <w:rPr>
          <w:rFonts w:ascii="Times New Roman" w:hAnsi="Times New Roman" w:cs="Times New Roman"/>
          <w:color w:val="70AD47" w:themeColor="accent6"/>
          <w:sz w:val="24"/>
          <w:szCs w:val="24"/>
        </w:rPr>
        <w:t xml:space="preserve"> a synaesthetes; </w:t>
      </w:r>
      <w:r w:rsidR="002B27AC">
        <w:rPr>
          <w:rFonts w:ascii="Times New Roman" w:hAnsi="Times New Roman" w:cs="Times New Roman"/>
          <w:color w:val="70AD47" w:themeColor="accent6"/>
          <w:sz w:val="24"/>
          <w:szCs w:val="24"/>
        </w:rPr>
        <w:t>or two out of three rejections</w:t>
      </w:r>
      <w:r w:rsidR="002300E6">
        <w:rPr>
          <w:rFonts w:ascii="Times New Roman" w:hAnsi="Times New Roman" w:cs="Times New Roman"/>
          <w:color w:val="70AD47" w:themeColor="accent6"/>
          <w:sz w:val="24"/>
          <w:szCs w:val="24"/>
        </w:rPr>
        <w:t xml:space="preserve"> for a non-synaesthete</w:t>
      </w:r>
      <w:r w:rsidR="002B27AC">
        <w:rPr>
          <w:rFonts w:ascii="Times New Roman" w:hAnsi="Times New Roman" w:cs="Times New Roman"/>
          <w:color w:val="70AD47" w:themeColor="accent6"/>
          <w:sz w:val="24"/>
          <w:szCs w:val="24"/>
        </w:rPr>
        <w:t>) in order to</w:t>
      </w:r>
      <w:r w:rsidR="00F841B1" w:rsidRPr="00F841B1">
        <w:rPr>
          <w:rFonts w:ascii="Times New Roman" w:hAnsi="Times New Roman" w:cs="Times New Roman"/>
          <w:color w:val="70AD47" w:themeColor="accent6"/>
          <w:sz w:val="24"/>
          <w:szCs w:val="24"/>
        </w:rPr>
        <w:t xml:space="preserve"> </w:t>
      </w:r>
      <w:r w:rsidR="002B27AC" w:rsidRPr="002B27AC">
        <w:rPr>
          <w:rFonts w:ascii="Times New Roman" w:hAnsi="Times New Roman" w:cs="Times New Roman"/>
          <w:color w:val="70AD47" w:themeColor="accent6"/>
          <w:sz w:val="24"/>
          <w:szCs w:val="24"/>
        </w:rPr>
        <w:t xml:space="preserve">allow children a small amount of inattention when completing </w:t>
      </w:r>
      <w:r w:rsidR="002B27AC">
        <w:rPr>
          <w:rFonts w:ascii="Times New Roman" w:hAnsi="Times New Roman" w:cs="Times New Roman"/>
          <w:color w:val="70AD47" w:themeColor="accent6"/>
          <w:sz w:val="24"/>
          <w:szCs w:val="24"/>
        </w:rPr>
        <w:t>our</w:t>
      </w:r>
      <w:r w:rsidR="002B27AC" w:rsidRPr="002B27AC">
        <w:rPr>
          <w:rFonts w:ascii="Times New Roman" w:hAnsi="Times New Roman" w:cs="Times New Roman"/>
          <w:color w:val="70AD47" w:themeColor="accent6"/>
          <w:sz w:val="24"/>
          <w:szCs w:val="24"/>
        </w:rPr>
        <w:t xml:space="preserve"> task</w:t>
      </w:r>
      <w:r w:rsidR="002B27AC">
        <w:rPr>
          <w:rFonts w:ascii="Times New Roman" w:hAnsi="Times New Roman" w:cs="Times New Roman"/>
          <w:color w:val="70AD47" w:themeColor="accent6"/>
          <w:sz w:val="24"/>
          <w:szCs w:val="24"/>
        </w:rPr>
        <w:t xml:space="preserve">. However, </w:t>
      </w:r>
      <w:r w:rsidR="002300E6">
        <w:rPr>
          <w:rFonts w:ascii="Times New Roman" w:hAnsi="Times New Roman" w:cs="Times New Roman"/>
          <w:color w:val="70AD47" w:themeColor="accent6"/>
          <w:sz w:val="24"/>
          <w:szCs w:val="24"/>
        </w:rPr>
        <w:t xml:space="preserve">we point out that </w:t>
      </w:r>
      <w:r w:rsidR="002B27AC">
        <w:rPr>
          <w:rFonts w:ascii="Times New Roman" w:hAnsi="Times New Roman" w:cs="Times New Roman"/>
          <w:color w:val="70AD47" w:themeColor="accent6"/>
          <w:sz w:val="24"/>
          <w:szCs w:val="24"/>
        </w:rPr>
        <w:t xml:space="preserve">the pattern of results shown below remains the same whether we categorise children according to two questions or three questions. </w:t>
      </w:r>
    </w:p>
    <w:p w14:paraId="0F8CD2CD" w14:textId="77777777" w:rsidR="004C0621" w:rsidRPr="00EF2AAE" w:rsidRDefault="004C0621" w:rsidP="00875F25">
      <w:pPr>
        <w:spacing w:line="480" w:lineRule="auto"/>
        <w:jc w:val="both"/>
        <w:rPr>
          <w:rFonts w:ascii="Times New Roman" w:hAnsi="Times New Roman" w:cs="Times New Roman"/>
          <w:sz w:val="24"/>
          <w:szCs w:val="24"/>
        </w:rPr>
      </w:pPr>
    </w:p>
    <w:p w14:paraId="70F7E3D8" w14:textId="75C2698C" w:rsidR="00CB366F" w:rsidRDefault="00877BDA" w:rsidP="00337EC4">
      <w:pPr>
        <w:spacing w:line="480" w:lineRule="auto"/>
        <w:jc w:val="both"/>
        <w:rPr>
          <w:rFonts w:ascii="Times New Roman" w:eastAsiaTheme="minorEastAsia" w:hAnsi="Times New Roman" w:cs="Times New Roman"/>
          <w:color w:val="000000" w:themeColor="text1"/>
          <w:sz w:val="24"/>
          <w:szCs w:val="24"/>
        </w:rPr>
      </w:pPr>
      <w:r w:rsidRPr="00EF2AAE">
        <w:rPr>
          <w:rFonts w:ascii="Times New Roman" w:eastAsia="Calibri" w:hAnsi="Times New Roman" w:cs="Times New Roman"/>
          <w:color w:val="000000" w:themeColor="text1"/>
          <w:sz w:val="24"/>
          <w:szCs w:val="24"/>
        </w:rPr>
        <w:t>Following our screening for synaesthesia, our final sample</w:t>
      </w:r>
      <w:r w:rsidR="002B27AC">
        <w:rPr>
          <w:rFonts w:ascii="Times New Roman" w:eastAsia="Calibri" w:hAnsi="Times New Roman" w:cs="Times New Roman"/>
          <w:color w:val="000000" w:themeColor="text1"/>
          <w:sz w:val="24"/>
          <w:szCs w:val="24"/>
        </w:rPr>
        <w:t xml:space="preserve"> used in the analyse below</w:t>
      </w:r>
      <w:r w:rsidRPr="00EF2AAE">
        <w:rPr>
          <w:rFonts w:ascii="Times New Roman" w:eastAsia="Calibri" w:hAnsi="Times New Roman" w:cs="Times New Roman"/>
          <w:color w:val="000000" w:themeColor="text1"/>
          <w:sz w:val="24"/>
          <w:szCs w:val="24"/>
        </w:rPr>
        <w:t xml:space="preserve"> comprised 51 grapheme-colour synaesthetes</w:t>
      </w:r>
      <w:r w:rsidR="002300E6">
        <w:rPr>
          <w:rStyle w:val="FootnoteReference"/>
          <w:rFonts w:ascii="Times New Roman" w:eastAsia="Calibri" w:hAnsi="Times New Roman" w:cs="Times New Roman"/>
          <w:color w:val="000000" w:themeColor="text1"/>
          <w:sz w:val="24"/>
          <w:szCs w:val="24"/>
        </w:rPr>
        <w:footnoteReference w:id="2"/>
      </w:r>
      <w:r w:rsidRPr="00EF2AAE">
        <w:rPr>
          <w:rFonts w:ascii="Times New Roman" w:eastAsia="Calibri" w:hAnsi="Times New Roman" w:cs="Times New Roman"/>
          <w:color w:val="000000" w:themeColor="text1"/>
          <w:sz w:val="24"/>
          <w:szCs w:val="24"/>
        </w:rPr>
        <w:t xml:space="preserve"> (51% female; mean age </w:t>
      </w:r>
      <w:r w:rsidR="005978B8" w:rsidRPr="00EF2AAE">
        <w:rPr>
          <w:rFonts w:ascii="Times New Roman" w:eastAsia="Calibri" w:hAnsi="Times New Roman" w:cs="Times New Roman"/>
          <w:color w:val="000000" w:themeColor="text1"/>
          <w:sz w:val="24"/>
          <w:szCs w:val="24"/>
        </w:rPr>
        <w:t>Sweep 8</w:t>
      </w:r>
      <w:r w:rsidR="009431C5">
        <w:rPr>
          <w:rStyle w:val="FootnoteReference"/>
          <w:rFonts w:ascii="Times New Roman" w:eastAsia="Calibri" w:hAnsi="Times New Roman" w:cs="Times New Roman"/>
          <w:color w:val="000000" w:themeColor="text1"/>
          <w:sz w:val="24"/>
          <w:szCs w:val="24"/>
        </w:rPr>
        <w:footnoteReference w:id="3"/>
      </w:r>
      <w:r w:rsidR="005978B8">
        <w:rPr>
          <w:rFonts w:ascii="Times New Roman" w:eastAsia="Calibri" w:hAnsi="Times New Roman" w:cs="Times New Roman"/>
          <w:color w:val="000000" w:themeColor="text1"/>
          <w:sz w:val="24"/>
          <w:szCs w:val="24"/>
        </w:rPr>
        <w:t xml:space="preserve"> </w:t>
      </w:r>
      <w:r w:rsidRPr="00EF2AAE">
        <w:rPr>
          <w:rFonts w:ascii="Times New Roman" w:eastAsia="Calibri" w:hAnsi="Times New Roman" w:cs="Times New Roman"/>
          <w:color w:val="000000" w:themeColor="text1"/>
          <w:sz w:val="24"/>
          <w:szCs w:val="24"/>
        </w:rPr>
        <w:t>= 121.1</w:t>
      </w:r>
      <w:r w:rsidR="005978B8">
        <w:rPr>
          <w:rFonts w:ascii="Times New Roman" w:eastAsia="Calibri" w:hAnsi="Times New Roman" w:cs="Times New Roman"/>
          <w:color w:val="000000" w:themeColor="text1"/>
          <w:sz w:val="24"/>
          <w:szCs w:val="24"/>
        </w:rPr>
        <w:t xml:space="preserve"> </w:t>
      </w:r>
      <w:r w:rsidR="005978B8">
        <w:rPr>
          <w:rFonts w:ascii="Times New Roman" w:hAnsi="Times New Roman" w:cs="Times New Roman"/>
          <w:sz w:val="24"/>
          <w:szCs w:val="24"/>
        </w:rPr>
        <w:t>months</w:t>
      </w:r>
      <w:r w:rsidRPr="00EF2AAE">
        <w:rPr>
          <w:rFonts w:ascii="Times New Roman" w:eastAsia="Calibri" w:hAnsi="Times New Roman" w:cs="Times New Roman"/>
          <w:color w:val="000000" w:themeColor="text1"/>
          <w:sz w:val="24"/>
          <w:szCs w:val="24"/>
        </w:rPr>
        <w:t xml:space="preserve">, range 116-126, </w:t>
      </w:r>
      <w:r w:rsidRPr="00EF2AAE">
        <w:rPr>
          <w:rFonts w:ascii="Times New Roman" w:eastAsia="Calibri" w:hAnsi="Times New Roman" w:cs="Times New Roman"/>
          <w:i/>
          <w:color w:val="000000" w:themeColor="text1"/>
          <w:sz w:val="24"/>
          <w:szCs w:val="24"/>
        </w:rPr>
        <w:t>S.D.</w:t>
      </w:r>
      <w:r w:rsidRPr="00EF2AAE">
        <w:rPr>
          <w:rFonts w:ascii="Times New Roman" w:eastAsia="Calibri" w:hAnsi="Times New Roman" w:cs="Times New Roman"/>
          <w:color w:val="000000" w:themeColor="text1"/>
          <w:sz w:val="24"/>
          <w:szCs w:val="24"/>
        </w:rPr>
        <w:t xml:space="preserve"> = 2.5), 1407 </w:t>
      </w:r>
      <w:r w:rsidR="007115F8">
        <w:rPr>
          <w:rFonts w:ascii="Times New Roman" w:eastAsia="Calibri" w:hAnsi="Times New Roman" w:cs="Times New Roman"/>
          <w:color w:val="000000" w:themeColor="text1"/>
          <w:sz w:val="24"/>
          <w:szCs w:val="24"/>
        </w:rPr>
        <w:t xml:space="preserve">Average memory </w:t>
      </w:r>
      <w:r w:rsidRPr="00EF2AAE">
        <w:rPr>
          <w:rFonts w:ascii="Times New Roman" w:eastAsia="Calibri" w:hAnsi="Times New Roman" w:cs="Times New Roman"/>
          <w:color w:val="000000" w:themeColor="text1"/>
          <w:sz w:val="24"/>
          <w:szCs w:val="24"/>
        </w:rPr>
        <w:t xml:space="preserve">controls (50% female; mean age Sweep 8= 120.7, range 114-127 , </w:t>
      </w:r>
      <w:r w:rsidRPr="00EF2AAE">
        <w:rPr>
          <w:rFonts w:ascii="Times New Roman" w:eastAsia="Calibri" w:hAnsi="Times New Roman" w:cs="Times New Roman"/>
          <w:i/>
          <w:color w:val="000000" w:themeColor="text1"/>
          <w:sz w:val="24"/>
          <w:szCs w:val="24"/>
        </w:rPr>
        <w:t>S.D.</w:t>
      </w:r>
      <w:r w:rsidRPr="00EF2AAE">
        <w:rPr>
          <w:rFonts w:ascii="Times New Roman" w:eastAsia="Calibri" w:hAnsi="Times New Roman" w:cs="Times New Roman"/>
          <w:color w:val="000000" w:themeColor="text1"/>
          <w:sz w:val="24"/>
          <w:szCs w:val="24"/>
        </w:rPr>
        <w:t xml:space="preserve"> = 2.6) and an additional 73 High </w:t>
      </w:r>
      <w:r w:rsidR="007115F8">
        <w:rPr>
          <w:rFonts w:ascii="Times New Roman" w:eastAsia="Calibri" w:hAnsi="Times New Roman" w:cs="Times New Roman"/>
          <w:color w:val="000000" w:themeColor="text1"/>
          <w:sz w:val="24"/>
          <w:szCs w:val="24"/>
        </w:rPr>
        <w:t>m</w:t>
      </w:r>
      <w:r w:rsidRPr="00EF2AAE">
        <w:rPr>
          <w:rFonts w:ascii="Times New Roman" w:eastAsia="Calibri" w:hAnsi="Times New Roman" w:cs="Times New Roman"/>
          <w:color w:val="000000" w:themeColor="text1"/>
          <w:sz w:val="24"/>
          <w:szCs w:val="24"/>
        </w:rPr>
        <w:t>emory</w:t>
      </w:r>
      <w:r w:rsidR="007115F8">
        <w:rPr>
          <w:rFonts w:ascii="Times New Roman" w:eastAsia="Calibri" w:hAnsi="Times New Roman" w:cs="Times New Roman"/>
          <w:color w:val="000000" w:themeColor="text1"/>
          <w:sz w:val="24"/>
          <w:szCs w:val="24"/>
        </w:rPr>
        <w:t xml:space="preserve"> controls</w:t>
      </w:r>
      <w:r w:rsidRPr="00EF2AAE">
        <w:rPr>
          <w:rFonts w:ascii="Times New Roman" w:eastAsia="Calibri" w:hAnsi="Times New Roman" w:cs="Times New Roman"/>
          <w:color w:val="000000" w:themeColor="text1"/>
          <w:sz w:val="24"/>
          <w:szCs w:val="24"/>
        </w:rPr>
        <w:t xml:space="preserve"> (52% female; mean age </w:t>
      </w:r>
      <w:r w:rsidR="005978B8" w:rsidRPr="00EF2AAE">
        <w:rPr>
          <w:rFonts w:ascii="Times New Roman" w:eastAsia="Calibri" w:hAnsi="Times New Roman" w:cs="Times New Roman"/>
          <w:color w:val="000000" w:themeColor="text1"/>
          <w:sz w:val="24"/>
          <w:szCs w:val="24"/>
        </w:rPr>
        <w:t>Sweep 8</w:t>
      </w:r>
      <w:r w:rsidR="005978B8">
        <w:rPr>
          <w:rFonts w:ascii="Times New Roman" w:eastAsia="Calibri" w:hAnsi="Times New Roman" w:cs="Times New Roman"/>
          <w:color w:val="000000" w:themeColor="text1"/>
          <w:sz w:val="24"/>
          <w:szCs w:val="24"/>
        </w:rPr>
        <w:t xml:space="preserve"> </w:t>
      </w:r>
      <w:r w:rsidRPr="00EF2AAE">
        <w:rPr>
          <w:rFonts w:ascii="Times New Roman" w:eastAsia="Calibri" w:hAnsi="Times New Roman" w:cs="Times New Roman"/>
          <w:color w:val="000000" w:themeColor="text1"/>
          <w:sz w:val="24"/>
          <w:szCs w:val="24"/>
        </w:rPr>
        <w:t xml:space="preserve">= 121.1, range 114-127, </w:t>
      </w:r>
      <w:r w:rsidRPr="00EF2AAE">
        <w:rPr>
          <w:rFonts w:ascii="Times New Roman" w:eastAsia="Calibri" w:hAnsi="Times New Roman" w:cs="Times New Roman"/>
          <w:i/>
          <w:color w:val="000000" w:themeColor="text1"/>
          <w:sz w:val="24"/>
          <w:szCs w:val="24"/>
        </w:rPr>
        <w:t>S.D.</w:t>
      </w:r>
      <w:r w:rsidRPr="00EF2AAE">
        <w:rPr>
          <w:rFonts w:ascii="Times New Roman" w:eastAsia="Calibri" w:hAnsi="Times New Roman" w:cs="Times New Roman"/>
          <w:color w:val="000000" w:themeColor="text1"/>
          <w:sz w:val="24"/>
          <w:szCs w:val="24"/>
        </w:rPr>
        <w:t xml:space="preserve"> = 2.5). </w:t>
      </w:r>
      <w:r w:rsidRPr="00EF2AAE">
        <w:rPr>
          <w:rFonts w:ascii="Times New Roman" w:eastAsiaTheme="minorEastAsia" w:hAnsi="Times New Roman" w:cs="Times New Roman"/>
          <w:color w:val="000000" w:themeColor="text1"/>
          <w:sz w:val="24"/>
          <w:szCs w:val="24"/>
        </w:rPr>
        <w:t xml:space="preserve">There </w:t>
      </w:r>
      <w:r w:rsidR="00563933" w:rsidRPr="0026215C">
        <w:rPr>
          <w:rFonts w:ascii="Times New Roman" w:eastAsiaTheme="minorEastAsia" w:hAnsi="Times New Roman" w:cs="Times New Roman"/>
          <w:color w:val="538135" w:themeColor="accent6" w:themeShade="BF"/>
          <w:sz w:val="24"/>
          <w:szCs w:val="24"/>
        </w:rPr>
        <w:t>were</w:t>
      </w:r>
      <w:r w:rsidR="00337EC4" w:rsidRPr="00EF2AAE">
        <w:rPr>
          <w:rFonts w:ascii="Times New Roman" w:eastAsiaTheme="minorEastAsia" w:hAnsi="Times New Roman" w:cs="Times New Roman"/>
          <w:color w:val="000000" w:themeColor="text1"/>
          <w:sz w:val="24"/>
          <w:szCs w:val="24"/>
        </w:rPr>
        <w:t xml:space="preserve"> no</w:t>
      </w:r>
      <w:r w:rsidRPr="00EF2AAE">
        <w:rPr>
          <w:rFonts w:ascii="Times New Roman" w:eastAsiaTheme="minorEastAsia" w:hAnsi="Times New Roman" w:cs="Times New Roman"/>
          <w:color w:val="000000" w:themeColor="text1"/>
          <w:sz w:val="24"/>
          <w:szCs w:val="24"/>
        </w:rPr>
        <w:t xml:space="preserve"> gender</w:t>
      </w:r>
      <w:r w:rsidR="00337EC4">
        <w:rPr>
          <w:rFonts w:ascii="Times New Roman" w:eastAsiaTheme="minorEastAsia" w:hAnsi="Times New Roman" w:cs="Times New Roman"/>
          <w:color w:val="000000" w:themeColor="text1"/>
          <w:sz w:val="24"/>
          <w:szCs w:val="24"/>
        </w:rPr>
        <w:t xml:space="preserve"> </w:t>
      </w:r>
      <w:r w:rsidR="00337EC4" w:rsidRPr="00EF2AAE">
        <w:rPr>
          <w:rFonts w:ascii="Times New Roman" w:eastAsiaTheme="minorEastAsia" w:hAnsi="Times New Roman" w:cs="Times New Roman"/>
          <w:color w:val="000000" w:themeColor="text1"/>
          <w:sz w:val="24"/>
          <w:szCs w:val="24"/>
        </w:rPr>
        <w:t>difference</w:t>
      </w:r>
      <w:r w:rsidR="00337EC4">
        <w:rPr>
          <w:rFonts w:ascii="Times New Roman" w:eastAsiaTheme="minorEastAsia" w:hAnsi="Times New Roman" w:cs="Times New Roman"/>
          <w:color w:val="000000" w:themeColor="text1"/>
          <w:sz w:val="24"/>
          <w:szCs w:val="24"/>
        </w:rPr>
        <w:t xml:space="preserve"> </w:t>
      </w:r>
      <w:r w:rsidR="00337EC4" w:rsidRPr="00EF2AAE">
        <w:rPr>
          <w:rFonts w:ascii="Times New Roman" w:eastAsiaTheme="minorEastAsia" w:hAnsi="Times New Roman" w:cs="Times New Roman"/>
          <w:color w:val="000000" w:themeColor="text1"/>
          <w:sz w:val="24"/>
          <w:szCs w:val="24"/>
        </w:rPr>
        <w:t>between the three groups</w:t>
      </w:r>
      <w:r w:rsidRPr="00EF2AAE">
        <w:rPr>
          <w:rFonts w:ascii="Times New Roman" w:eastAsiaTheme="minorEastAsia" w:hAnsi="Times New Roman" w:cs="Times New Roman"/>
          <w:color w:val="000000" w:themeColor="text1"/>
          <w:sz w:val="24"/>
          <w:szCs w:val="24"/>
        </w:rPr>
        <w:t>,</w:t>
      </w:r>
      <w:r w:rsidR="00FA5220">
        <w:rPr>
          <w:rFonts w:ascii="Times New Roman" w:eastAsiaTheme="minorEastAsia" w:hAnsi="Times New Roman" w:cs="Times New Roman"/>
          <w:color w:val="000000" w:themeColor="text1"/>
          <w:sz w:val="24"/>
          <w:szCs w:val="24"/>
        </w:rPr>
        <w:t xml:space="preserve"> </w:t>
      </w:r>
      <w:r w:rsidRPr="00EF2AAE">
        <w:rPr>
          <w:rStyle w:val="Emphasis"/>
          <w:rFonts w:ascii="Times New Roman" w:hAnsi="Times New Roman" w:cs="Times New Roman"/>
          <w:bCs/>
          <w:i w:val="0"/>
          <w:iCs w:val="0"/>
          <w:color w:val="000000" w:themeColor="text1"/>
          <w:sz w:val="24"/>
          <w:szCs w:val="24"/>
          <w:shd w:val="clear" w:color="auto" w:fill="FFFFFF"/>
        </w:rPr>
        <w:t>χ</w:t>
      </w:r>
      <w:r w:rsidRPr="00EF2AAE">
        <w:rPr>
          <w:rStyle w:val="Emphasis"/>
          <w:rFonts w:ascii="Times New Roman" w:hAnsi="Times New Roman" w:cs="Times New Roman"/>
          <w:bCs/>
          <w:i w:val="0"/>
          <w:iCs w:val="0"/>
          <w:color w:val="000000" w:themeColor="text1"/>
          <w:sz w:val="24"/>
          <w:szCs w:val="24"/>
          <w:shd w:val="clear" w:color="auto" w:fill="FFFFFF"/>
          <w:vertAlign w:val="superscript"/>
        </w:rPr>
        <w:t xml:space="preserve">2 = </w:t>
      </w:r>
      <w:r w:rsidRPr="00EF2AAE">
        <w:rPr>
          <w:rFonts w:ascii="Times New Roman" w:hAnsi="Times New Roman" w:cs="Times New Roman"/>
          <w:color w:val="000000" w:themeColor="text1"/>
          <w:sz w:val="24"/>
          <w:szCs w:val="24"/>
        </w:rPr>
        <w:t>(2, N = 1531) = 0.099, p = .95.</w:t>
      </w:r>
      <w:r w:rsidRPr="00EF2AAE">
        <w:rPr>
          <w:rFonts w:ascii="Times New Roman" w:eastAsiaTheme="minorEastAsia" w:hAnsi="Times New Roman" w:cs="Times New Roman"/>
          <w:color w:val="000000" w:themeColor="text1"/>
          <w:sz w:val="24"/>
          <w:szCs w:val="24"/>
        </w:rPr>
        <w:t xml:space="preserve"> </w:t>
      </w:r>
      <w:r w:rsidR="00563933">
        <w:rPr>
          <w:rFonts w:ascii="Times New Roman" w:eastAsiaTheme="minorEastAsia" w:hAnsi="Times New Roman" w:cs="Times New Roman"/>
          <w:color w:val="000000" w:themeColor="text1"/>
          <w:sz w:val="24"/>
          <w:szCs w:val="24"/>
        </w:rPr>
        <w:t xml:space="preserve">In addition there </w:t>
      </w:r>
      <w:r w:rsidR="00563933" w:rsidRPr="0026215C">
        <w:rPr>
          <w:rFonts w:ascii="Times New Roman" w:eastAsiaTheme="minorEastAsia" w:hAnsi="Times New Roman" w:cs="Times New Roman"/>
          <w:color w:val="538135" w:themeColor="accent6" w:themeShade="BF"/>
          <w:sz w:val="24"/>
          <w:szCs w:val="24"/>
        </w:rPr>
        <w:t>were</w:t>
      </w:r>
      <w:r w:rsidR="00337EC4" w:rsidRPr="005A6D9F">
        <w:rPr>
          <w:rFonts w:ascii="Times New Roman" w:eastAsiaTheme="minorEastAsia" w:hAnsi="Times New Roman" w:cs="Times New Roman"/>
          <w:color w:val="FF0000"/>
          <w:sz w:val="24"/>
          <w:szCs w:val="24"/>
        </w:rPr>
        <w:t xml:space="preserve"> </w:t>
      </w:r>
      <w:r w:rsidR="00337EC4">
        <w:rPr>
          <w:rFonts w:ascii="Times New Roman" w:eastAsiaTheme="minorEastAsia" w:hAnsi="Times New Roman" w:cs="Times New Roman"/>
          <w:color w:val="000000" w:themeColor="text1"/>
          <w:sz w:val="24"/>
          <w:szCs w:val="24"/>
        </w:rPr>
        <w:t xml:space="preserve">no age </w:t>
      </w:r>
      <w:r w:rsidR="0057575B">
        <w:rPr>
          <w:rFonts w:ascii="Times New Roman" w:eastAsiaTheme="minorEastAsia" w:hAnsi="Times New Roman" w:cs="Times New Roman"/>
          <w:color w:val="000000" w:themeColor="text1"/>
          <w:sz w:val="24"/>
          <w:szCs w:val="24"/>
        </w:rPr>
        <w:t>differences</w:t>
      </w:r>
      <w:r w:rsidR="00337EC4">
        <w:rPr>
          <w:rFonts w:ascii="Times New Roman" w:eastAsiaTheme="minorEastAsia" w:hAnsi="Times New Roman" w:cs="Times New Roman"/>
          <w:color w:val="000000" w:themeColor="text1"/>
          <w:sz w:val="24"/>
          <w:szCs w:val="24"/>
        </w:rPr>
        <w:t xml:space="preserve"> between groups at </w:t>
      </w:r>
      <w:r w:rsidR="00337EC4" w:rsidRPr="00EF2AAE">
        <w:rPr>
          <w:rFonts w:ascii="Times New Roman" w:eastAsiaTheme="minorEastAsia" w:hAnsi="Times New Roman" w:cs="Times New Roman"/>
          <w:color w:val="000000" w:themeColor="text1"/>
          <w:sz w:val="24"/>
          <w:szCs w:val="24"/>
        </w:rPr>
        <w:t>Sweep 8</w:t>
      </w:r>
      <w:r w:rsidR="00337EC4">
        <w:rPr>
          <w:rFonts w:ascii="Times New Roman" w:eastAsiaTheme="minorEastAsia" w:hAnsi="Times New Roman" w:cs="Times New Roman"/>
          <w:color w:val="000000" w:themeColor="text1"/>
          <w:sz w:val="24"/>
          <w:szCs w:val="24"/>
        </w:rPr>
        <w:t xml:space="preserve"> (when </w:t>
      </w:r>
      <w:r w:rsidR="004C0621">
        <w:rPr>
          <w:rFonts w:ascii="Times New Roman" w:eastAsiaTheme="minorEastAsia" w:hAnsi="Times New Roman" w:cs="Times New Roman"/>
          <w:color w:val="000000" w:themeColor="text1"/>
          <w:sz w:val="24"/>
          <w:szCs w:val="24"/>
        </w:rPr>
        <w:t>our primary dependent variables</w:t>
      </w:r>
      <w:r w:rsidR="00337EC4">
        <w:rPr>
          <w:rFonts w:ascii="Times New Roman" w:eastAsiaTheme="minorEastAsia" w:hAnsi="Times New Roman" w:cs="Times New Roman"/>
          <w:color w:val="000000" w:themeColor="text1"/>
          <w:sz w:val="24"/>
          <w:szCs w:val="24"/>
        </w:rPr>
        <w:t xml:space="preserve"> were </w:t>
      </w:r>
      <w:r w:rsidR="004C0621">
        <w:rPr>
          <w:rFonts w:ascii="Times New Roman" w:eastAsiaTheme="minorEastAsia" w:hAnsi="Times New Roman" w:cs="Times New Roman"/>
          <w:color w:val="000000" w:themeColor="text1"/>
          <w:sz w:val="24"/>
          <w:szCs w:val="24"/>
        </w:rPr>
        <w:t>measured</w:t>
      </w:r>
      <w:r w:rsidR="00337EC4">
        <w:rPr>
          <w:rFonts w:ascii="Times New Roman" w:eastAsiaTheme="minorEastAsia" w:hAnsi="Times New Roman" w:cs="Times New Roman"/>
          <w:color w:val="000000" w:themeColor="text1"/>
          <w:sz w:val="24"/>
          <w:szCs w:val="24"/>
        </w:rPr>
        <w:t>)</w:t>
      </w:r>
      <w:r w:rsidR="00337EC4" w:rsidRPr="00EF2AAE">
        <w:rPr>
          <w:rFonts w:ascii="Times New Roman" w:eastAsiaTheme="minorEastAsia" w:hAnsi="Times New Roman" w:cs="Times New Roman"/>
          <w:color w:val="000000" w:themeColor="text1"/>
          <w:sz w:val="24"/>
          <w:szCs w:val="24"/>
        </w:rPr>
        <w:t>,</w:t>
      </w:r>
      <w:r w:rsidR="00FA5220">
        <w:rPr>
          <w:rFonts w:ascii="Times New Roman" w:eastAsiaTheme="minorEastAsia" w:hAnsi="Times New Roman" w:cs="Times New Roman"/>
          <w:color w:val="000000" w:themeColor="text1"/>
          <w:sz w:val="24"/>
          <w:szCs w:val="24"/>
        </w:rPr>
        <w:t xml:space="preserve"> </w:t>
      </w:r>
      <w:r w:rsidR="00337EC4" w:rsidRPr="00EF2AAE">
        <w:rPr>
          <w:rFonts w:ascii="Times New Roman" w:eastAsiaTheme="minorEastAsia" w:hAnsi="Times New Roman" w:cs="Times New Roman"/>
          <w:i/>
          <w:color w:val="000000" w:themeColor="text1"/>
          <w:sz w:val="24"/>
          <w:szCs w:val="24"/>
        </w:rPr>
        <w:t>f</w:t>
      </w:r>
      <w:r w:rsidR="00337EC4" w:rsidRPr="00EF2AAE">
        <w:rPr>
          <w:rFonts w:ascii="Times New Roman" w:eastAsiaTheme="minorEastAsia" w:hAnsi="Times New Roman" w:cs="Times New Roman"/>
          <w:color w:val="000000" w:themeColor="text1"/>
          <w:sz w:val="24"/>
          <w:szCs w:val="24"/>
        </w:rPr>
        <w:t xml:space="preserve"> (2, 1531) = 1.539, p = .22</w:t>
      </w:r>
      <w:r w:rsidR="00337EC4">
        <w:rPr>
          <w:rFonts w:ascii="Times New Roman" w:eastAsiaTheme="minorEastAsia" w:hAnsi="Times New Roman" w:cs="Times New Roman"/>
          <w:color w:val="000000" w:themeColor="text1"/>
          <w:sz w:val="24"/>
          <w:szCs w:val="24"/>
        </w:rPr>
        <w:t>.</w:t>
      </w:r>
      <w:r w:rsidR="009431C5">
        <w:rPr>
          <w:rFonts w:ascii="Times New Roman" w:eastAsiaTheme="minorEastAsia" w:hAnsi="Times New Roman" w:cs="Times New Roman"/>
          <w:color w:val="000000" w:themeColor="text1"/>
          <w:sz w:val="24"/>
          <w:szCs w:val="24"/>
        </w:rPr>
        <w:t xml:space="preserve"> </w:t>
      </w:r>
    </w:p>
    <w:p w14:paraId="44BA33FA" w14:textId="2DE35D2F" w:rsidR="00877BDA" w:rsidRDefault="00877BDA" w:rsidP="00875F25">
      <w:pPr>
        <w:spacing w:line="480" w:lineRule="auto"/>
        <w:jc w:val="both"/>
        <w:rPr>
          <w:rFonts w:ascii="Times New Roman" w:hAnsi="Times New Roman" w:cs="Times New Roman"/>
          <w:sz w:val="24"/>
          <w:szCs w:val="24"/>
        </w:rPr>
      </w:pPr>
    </w:p>
    <w:p w14:paraId="067A92F1" w14:textId="19FAF7EB" w:rsidR="007F5D7F" w:rsidRDefault="007F5D7F" w:rsidP="00875F25">
      <w:pPr>
        <w:spacing w:line="480" w:lineRule="auto"/>
        <w:jc w:val="both"/>
        <w:rPr>
          <w:rFonts w:ascii="Times New Roman" w:hAnsi="Times New Roman" w:cs="Times New Roman"/>
          <w:sz w:val="24"/>
          <w:szCs w:val="24"/>
        </w:rPr>
      </w:pPr>
      <w:r w:rsidRPr="007F5D7F">
        <w:rPr>
          <w:rFonts w:ascii="Times New Roman" w:hAnsi="Times New Roman" w:cs="Times New Roman"/>
          <w:sz w:val="24"/>
          <w:szCs w:val="24"/>
        </w:rPr>
        <w:t xml:space="preserve">An additional 506 children were excluded from </w:t>
      </w:r>
      <w:r w:rsidR="002B27AC">
        <w:rPr>
          <w:rFonts w:ascii="Times New Roman" w:hAnsi="Times New Roman" w:cs="Times New Roman"/>
          <w:sz w:val="24"/>
          <w:szCs w:val="24"/>
        </w:rPr>
        <w:t>our</w:t>
      </w:r>
      <w:r w:rsidRPr="007F5D7F">
        <w:rPr>
          <w:rFonts w:ascii="Times New Roman" w:hAnsi="Times New Roman" w:cs="Times New Roman"/>
          <w:sz w:val="24"/>
          <w:szCs w:val="24"/>
        </w:rPr>
        <w:t xml:space="preserve"> </w:t>
      </w:r>
      <w:r w:rsidR="002B27AC">
        <w:rPr>
          <w:rFonts w:ascii="Times New Roman" w:hAnsi="Times New Roman" w:cs="Times New Roman"/>
          <w:sz w:val="24"/>
          <w:szCs w:val="24"/>
        </w:rPr>
        <w:t>study</w:t>
      </w:r>
      <w:r w:rsidRPr="007F5D7F">
        <w:rPr>
          <w:rFonts w:ascii="Times New Roman" w:hAnsi="Times New Roman" w:cs="Times New Roman"/>
          <w:sz w:val="24"/>
          <w:szCs w:val="24"/>
        </w:rPr>
        <w:t>. Of these, 153 did not have enough lit</w:t>
      </w:r>
      <w:r w:rsidR="004C0621">
        <w:rPr>
          <w:rFonts w:ascii="Times New Roman" w:hAnsi="Times New Roman" w:cs="Times New Roman"/>
          <w:sz w:val="24"/>
          <w:szCs w:val="24"/>
        </w:rPr>
        <w:t>eracy or demographic data from S</w:t>
      </w:r>
      <w:r w:rsidRPr="007F5D7F">
        <w:rPr>
          <w:rFonts w:ascii="Times New Roman" w:hAnsi="Times New Roman" w:cs="Times New Roman"/>
          <w:sz w:val="24"/>
          <w:szCs w:val="24"/>
        </w:rPr>
        <w:t>weeps 7 or 8 to be included in our analyses. Another 344 children were removed because their synaesthesia status was ambiguous in that they failed the synaesthesia consistency test but self-reported synaesthesia at least twice. (In contrasts, our synaesthetes acted and self-reported like synaesthetes, while our controls acted and self-repo</w:t>
      </w:r>
      <w:r w:rsidR="006927DB">
        <w:rPr>
          <w:rFonts w:ascii="Times New Roman" w:hAnsi="Times New Roman" w:cs="Times New Roman"/>
          <w:sz w:val="24"/>
          <w:szCs w:val="24"/>
        </w:rPr>
        <w:t>rted like high/average controls</w:t>
      </w:r>
      <w:r w:rsidRPr="007F5D7F">
        <w:rPr>
          <w:rFonts w:ascii="Times New Roman" w:hAnsi="Times New Roman" w:cs="Times New Roman"/>
          <w:sz w:val="24"/>
          <w:szCs w:val="24"/>
        </w:rPr>
        <w:t>)</w:t>
      </w:r>
      <w:r w:rsidR="006927DB">
        <w:rPr>
          <w:rFonts w:ascii="Times New Roman" w:hAnsi="Times New Roman" w:cs="Times New Roman"/>
          <w:sz w:val="24"/>
          <w:szCs w:val="24"/>
        </w:rPr>
        <w:t xml:space="preserve">. </w:t>
      </w:r>
      <w:r w:rsidR="002B27AC">
        <w:rPr>
          <w:rFonts w:ascii="Times New Roman" w:hAnsi="Times New Roman" w:cs="Times New Roman"/>
          <w:color w:val="538135" w:themeColor="accent6" w:themeShade="BF"/>
          <w:sz w:val="24"/>
          <w:szCs w:val="24"/>
        </w:rPr>
        <w:t>This phenomenon</w:t>
      </w:r>
      <w:r w:rsidR="001C5847" w:rsidRPr="001C5847">
        <w:rPr>
          <w:rFonts w:ascii="Times New Roman" w:hAnsi="Times New Roman" w:cs="Times New Roman"/>
          <w:color w:val="538135" w:themeColor="accent6" w:themeShade="BF"/>
          <w:sz w:val="24"/>
          <w:szCs w:val="24"/>
        </w:rPr>
        <w:t xml:space="preserve"> of false reporting of synaesthesia has been found elsewhere with adults </w:t>
      </w:r>
      <w:r w:rsidR="001C5847" w:rsidRPr="001C5847">
        <w:rPr>
          <w:rFonts w:ascii="Times New Roman" w:hAnsi="Times New Roman" w:cs="Times New Roman"/>
          <w:color w:val="538135" w:themeColor="accent6" w:themeShade="BF"/>
          <w:sz w:val="24"/>
          <w:szCs w:val="24"/>
        </w:rPr>
        <w:fldChar w:fldCharType="begin" w:fldLock="1"/>
      </w:r>
      <w:r w:rsidR="00063941">
        <w:rPr>
          <w:rFonts w:ascii="Times New Roman" w:hAnsi="Times New Roman" w:cs="Times New Roman"/>
          <w:color w:val="538135" w:themeColor="accent6" w:themeShade="BF"/>
          <w:sz w:val="24"/>
          <w:szCs w:val="24"/>
        </w:rPr>
        <w:instrText>ADDIN CSL_CITATION {"citationItems":[{"id":"ITEM-1","itemData":{"author":[{"dropping-particle":"","family":"Simner","given":"J","non-dropping-particle":"","parse-names":false,"suffix":""},{"dropping-particle":"","family":"Ipser","given":"A","non-dropping-particle":"","parse-names":false,"suffix":""},{"dropping-particle":"","family":"Smees","given":"R","non-dropping-particle":"","parse-names":false,"suffix":""},{"dropping-particle":"","family":"Alvarez","given":"J","non-dropping-particle":"","parse-names":false,"suffix":""}],"container-title":"Neuropsychologica","id":"ITEM-1","issued":{"date-parts":[["2017"]]},"page":"407-416","title":"Does Synaesthesia Age? Changes in the quality and consistency of synaesthetic associations","type":"article-journal","volume":"106"},"uris":["http://www.mendeley.com/documents/?uuid=7be5a42c-94bd-48c8-9ee1-99e474ec1122"]}],"mendeley":{"formattedCitation":"(J Simner, Ipser, Smees, &amp; Alvarez, 2017)","manualFormatting":"(Simner, Ipser, Smees, &amp; Alvarez, 2017)","plainTextFormattedCitation":"(J Simner, Ipser, Smees, &amp; Alvarez, 2017)","previouslyFormattedCitation":"(J Simner, Ipser, Smees, &amp; Alvarez, 2017)"},"properties":{"noteIndex":0},"schema":"https://github.com/citation-style-language/schema/raw/master/csl-citation.json"}</w:instrText>
      </w:r>
      <w:r w:rsidR="001C5847" w:rsidRPr="001C5847">
        <w:rPr>
          <w:rFonts w:ascii="Times New Roman" w:hAnsi="Times New Roman" w:cs="Times New Roman"/>
          <w:color w:val="538135" w:themeColor="accent6" w:themeShade="BF"/>
          <w:sz w:val="24"/>
          <w:szCs w:val="24"/>
        </w:rPr>
        <w:fldChar w:fldCharType="separate"/>
      </w:r>
      <w:r w:rsidR="001C5847" w:rsidRPr="001C5847">
        <w:rPr>
          <w:rFonts w:ascii="Times New Roman" w:hAnsi="Times New Roman" w:cs="Times New Roman"/>
          <w:noProof/>
          <w:color w:val="538135" w:themeColor="accent6" w:themeShade="BF"/>
          <w:sz w:val="24"/>
          <w:szCs w:val="24"/>
        </w:rPr>
        <w:t>(Simner, Ipser, Smees, &amp; Alvarez, 2017)</w:t>
      </w:r>
      <w:r w:rsidR="001C5847" w:rsidRPr="001C5847">
        <w:rPr>
          <w:rFonts w:ascii="Times New Roman" w:hAnsi="Times New Roman" w:cs="Times New Roman"/>
          <w:color w:val="538135" w:themeColor="accent6" w:themeShade="BF"/>
          <w:sz w:val="24"/>
          <w:szCs w:val="24"/>
        </w:rPr>
        <w:fldChar w:fldCharType="end"/>
      </w:r>
      <w:r w:rsidR="001C5847" w:rsidRPr="001C5847">
        <w:rPr>
          <w:rFonts w:ascii="Times New Roman" w:hAnsi="Times New Roman" w:cs="Times New Roman"/>
          <w:color w:val="538135" w:themeColor="accent6" w:themeShade="BF"/>
          <w:sz w:val="24"/>
          <w:szCs w:val="24"/>
        </w:rPr>
        <w:t xml:space="preserve">, and the complex possible reasons for this have been discussed in detail by </w:t>
      </w:r>
      <w:r w:rsidR="001C5847" w:rsidRPr="001C5847">
        <w:rPr>
          <w:rFonts w:ascii="Times New Roman" w:hAnsi="Times New Roman" w:cs="Times New Roman"/>
          <w:color w:val="538135" w:themeColor="accent6" w:themeShade="BF"/>
          <w:sz w:val="24"/>
          <w:szCs w:val="24"/>
        </w:rPr>
        <w:fldChar w:fldCharType="begin" w:fldLock="1"/>
      </w:r>
      <w:r w:rsidR="00A93AB3">
        <w:rPr>
          <w:rFonts w:ascii="Times New Roman" w:hAnsi="Times New Roman" w:cs="Times New Roman"/>
          <w:color w:val="538135" w:themeColor="accent6" w:themeShade="BF"/>
          <w:sz w:val="24"/>
          <w:szCs w:val="24"/>
        </w:rPr>
        <w:instrText>ADDIN CSL_CITATION {"citationItems":[{"id":"ITEM-1","itemData":{"ISBN":"9780198749219","author":[{"dropping-particle":"","family":"Simner","given":"JULIA.","non-dropping-particle":"","parse-names":false,"suffix":""}],"id":"ITEM-1","issued":{"date-parts":[["2019"]]},"publisher":"OXFORD UNIV Press","title":"SYNAESTHESIA : a very short introduction.","type":"book"},"uris":["http://www.mendeley.com/documents/?uuid=b2b610d3-46ab-3607-a552-56a41cd86219"]}],"mendeley":{"formattedCitation":"(JULIA. Simner, 2019)","manualFormatting":"Simner (2019)","plainTextFormattedCitation":"(JULIA. Simner, 2019)","previouslyFormattedCitation":"(JULIA. Simner, 2019)"},"properties":{"noteIndex":0},"schema":"https://github.com/citation-style-language/schema/raw/master/csl-citation.json"}</w:instrText>
      </w:r>
      <w:r w:rsidR="001C5847" w:rsidRPr="001C5847">
        <w:rPr>
          <w:rFonts w:ascii="Times New Roman" w:hAnsi="Times New Roman" w:cs="Times New Roman"/>
          <w:color w:val="538135" w:themeColor="accent6" w:themeShade="BF"/>
          <w:sz w:val="24"/>
          <w:szCs w:val="24"/>
        </w:rPr>
        <w:fldChar w:fldCharType="separate"/>
      </w:r>
      <w:r w:rsidR="001C5847" w:rsidRPr="001C5847">
        <w:rPr>
          <w:rFonts w:ascii="Times New Roman" w:hAnsi="Times New Roman" w:cs="Times New Roman"/>
          <w:noProof/>
          <w:color w:val="538135" w:themeColor="accent6" w:themeShade="BF"/>
          <w:sz w:val="24"/>
          <w:szCs w:val="24"/>
        </w:rPr>
        <w:t>Simner</w:t>
      </w:r>
      <w:r w:rsidR="002B27AC">
        <w:rPr>
          <w:rFonts w:ascii="Times New Roman" w:hAnsi="Times New Roman" w:cs="Times New Roman"/>
          <w:noProof/>
          <w:color w:val="538135" w:themeColor="accent6" w:themeShade="BF"/>
          <w:sz w:val="24"/>
          <w:szCs w:val="24"/>
        </w:rPr>
        <w:t xml:space="preserve"> (</w:t>
      </w:r>
      <w:r w:rsidR="001C5847" w:rsidRPr="001C5847">
        <w:rPr>
          <w:rFonts w:ascii="Times New Roman" w:hAnsi="Times New Roman" w:cs="Times New Roman"/>
          <w:noProof/>
          <w:color w:val="538135" w:themeColor="accent6" w:themeShade="BF"/>
          <w:sz w:val="24"/>
          <w:szCs w:val="24"/>
        </w:rPr>
        <w:t>2019)</w:t>
      </w:r>
      <w:r w:rsidR="001C5847" w:rsidRPr="001C5847">
        <w:rPr>
          <w:rFonts w:ascii="Times New Roman" w:hAnsi="Times New Roman" w:cs="Times New Roman"/>
          <w:color w:val="538135" w:themeColor="accent6" w:themeShade="BF"/>
          <w:sz w:val="24"/>
          <w:szCs w:val="24"/>
        </w:rPr>
        <w:fldChar w:fldCharType="end"/>
      </w:r>
      <w:r w:rsidR="001C5847" w:rsidRPr="001C5847">
        <w:rPr>
          <w:rFonts w:ascii="Times New Roman" w:hAnsi="Times New Roman" w:cs="Times New Roman"/>
          <w:color w:val="538135" w:themeColor="accent6" w:themeShade="BF"/>
          <w:sz w:val="24"/>
          <w:szCs w:val="24"/>
        </w:rPr>
        <w:t>.</w:t>
      </w:r>
      <w:r w:rsidR="001C5847" w:rsidRPr="001C5847">
        <w:rPr>
          <w:rFonts w:cs="Times New Roman"/>
          <w:color w:val="538135" w:themeColor="accent6" w:themeShade="BF"/>
        </w:rPr>
        <w:t xml:space="preserve"> </w:t>
      </w:r>
      <w:r w:rsidRPr="007F5D7F">
        <w:rPr>
          <w:rFonts w:ascii="Times New Roman" w:hAnsi="Times New Roman" w:cs="Times New Roman"/>
          <w:sz w:val="24"/>
          <w:szCs w:val="24"/>
        </w:rPr>
        <w:t xml:space="preserve">Lastly, the remaining 9 children were removed because they failed to follow task instructions in that they chose the same colour or achromatic </w:t>
      </w:r>
      <w:r w:rsidR="00486816">
        <w:rPr>
          <w:rFonts w:ascii="Times New Roman" w:hAnsi="Times New Roman" w:cs="Times New Roman"/>
          <w:sz w:val="24"/>
          <w:szCs w:val="24"/>
        </w:rPr>
        <w:t>(</w:t>
      </w:r>
      <w:r w:rsidRPr="007F5D7F">
        <w:rPr>
          <w:rFonts w:ascii="Times New Roman" w:hAnsi="Times New Roman" w:cs="Times New Roman"/>
          <w:sz w:val="24"/>
          <w:szCs w:val="24"/>
        </w:rPr>
        <w:t>grey, black, white</w:t>
      </w:r>
      <w:r w:rsidR="00486816">
        <w:rPr>
          <w:rFonts w:ascii="Times New Roman" w:hAnsi="Times New Roman" w:cs="Times New Roman"/>
          <w:sz w:val="24"/>
          <w:szCs w:val="24"/>
        </w:rPr>
        <w:t>)</w:t>
      </w:r>
      <w:r w:rsidRPr="007F5D7F">
        <w:rPr>
          <w:rFonts w:ascii="Times New Roman" w:hAnsi="Times New Roman" w:cs="Times New Roman"/>
          <w:sz w:val="24"/>
          <w:szCs w:val="24"/>
        </w:rPr>
        <w:t xml:space="preserve"> for at least 50% of their consistent graphemes.</w:t>
      </w:r>
    </w:p>
    <w:p w14:paraId="7AF11C82" w14:textId="77777777" w:rsidR="007F5D7F" w:rsidRPr="00EF2AAE" w:rsidRDefault="007F5D7F" w:rsidP="00875F25">
      <w:pPr>
        <w:spacing w:line="480" w:lineRule="auto"/>
        <w:jc w:val="both"/>
        <w:rPr>
          <w:rFonts w:ascii="Times New Roman" w:hAnsi="Times New Roman" w:cs="Times New Roman"/>
          <w:sz w:val="24"/>
          <w:szCs w:val="24"/>
        </w:rPr>
      </w:pPr>
    </w:p>
    <w:p w14:paraId="03D42C9F" w14:textId="7ECC789E" w:rsidR="004A508B" w:rsidRDefault="004A508B" w:rsidP="004A508B">
      <w:pPr>
        <w:spacing w:line="480" w:lineRule="auto"/>
        <w:jc w:val="both"/>
        <w:rPr>
          <w:rFonts w:ascii="Times New Roman" w:eastAsia="Times New Roman" w:hAnsi="Times New Roman" w:cs="Times New Roman"/>
          <w:i/>
          <w:color w:val="000000" w:themeColor="text1"/>
          <w:sz w:val="24"/>
          <w:szCs w:val="24"/>
          <w:lang w:eastAsia="en-GB"/>
        </w:rPr>
      </w:pPr>
      <w:r w:rsidRPr="00EF2AAE">
        <w:rPr>
          <w:rFonts w:ascii="Times New Roman" w:eastAsia="Times New Roman" w:hAnsi="Times New Roman" w:cs="Times New Roman"/>
          <w:i/>
          <w:color w:val="000000" w:themeColor="text1"/>
          <w:sz w:val="24"/>
          <w:szCs w:val="24"/>
          <w:lang w:eastAsia="en-GB"/>
        </w:rPr>
        <w:t xml:space="preserve">Language </w:t>
      </w:r>
      <w:r>
        <w:rPr>
          <w:rFonts w:ascii="Times New Roman" w:eastAsia="Times New Roman" w:hAnsi="Times New Roman" w:cs="Times New Roman"/>
          <w:i/>
          <w:color w:val="000000" w:themeColor="text1"/>
          <w:sz w:val="24"/>
          <w:szCs w:val="24"/>
          <w:lang w:eastAsia="en-GB"/>
        </w:rPr>
        <w:t>Abilities of Synaesthetes and Non-synaesthetes</w:t>
      </w:r>
    </w:p>
    <w:p w14:paraId="2BC56A27" w14:textId="0AB10C94" w:rsidR="00132929" w:rsidRDefault="00FF70EC" w:rsidP="004A508B">
      <w:pPr>
        <w:spacing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In the following three sections we consider the abilities of </w:t>
      </w:r>
      <w:r w:rsidR="00132929">
        <w:rPr>
          <w:rFonts w:ascii="Times New Roman" w:eastAsia="Times New Roman" w:hAnsi="Times New Roman" w:cs="Times New Roman"/>
          <w:color w:val="000000" w:themeColor="text1"/>
          <w:sz w:val="24"/>
          <w:szCs w:val="24"/>
          <w:lang w:eastAsia="en-GB"/>
        </w:rPr>
        <w:t xml:space="preserve">synaesthetic </w:t>
      </w:r>
      <w:r>
        <w:rPr>
          <w:rFonts w:ascii="Times New Roman" w:eastAsia="Times New Roman" w:hAnsi="Times New Roman" w:cs="Times New Roman"/>
          <w:color w:val="000000" w:themeColor="text1"/>
          <w:sz w:val="24"/>
          <w:szCs w:val="24"/>
          <w:lang w:eastAsia="en-GB"/>
        </w:rPr>
        <w:t>children</w:t>
      </w:r>
      <w:r w:rsidR="00132929">
        <w:rPr>
          <w:rFonts w:ascii="Times New Roman" w:eastAsia="Times New Roman" w:hAnsi="Times New Roman" w:cs="Times New Roman"/>
          <w:color w:val="000000" w:themeColor="text1"/>
          <w:sz w:val="24"/>
          <w:szCs w:val="24"/>
          <w:lang w:eastAsia="en-GB"/>
        </w:rPr>
        <w:t xml:space="preserve"> and controls</w:t>
      </w:r>
      <w:r>
        <w:rPr>
          <w:rFonts w:ascii="Times New Roman" w:eastAsia="Times New Roman" w:hAnsi="Times New Roman" w:cs="Times New Roman"/>
          <w:color w:val="000000" w:themeColor="text1"/>
          <w:sz w:val="24"/>
          <w:szCs w:val="24"/>
          <w:lang w:eastAsia="en-GB"/>
        </w:rPr>
        <w:t xml:space="preserve"> in three ways: in </w:t>
      </w:r>
      <w:r w:rsidR="00132929">
        <w:rPr>
          <w:rFonts w:ascii="Times New Roman" w:eastAsia="Times New Roman" w:hAnsi="Times New Roman" w:cs="Times New Roman"/>
          <w:color w:val="000000" w:themeColor="text1"/>
          <w:sz w:val="24"/>
          <w:szCs w:val="24"/>
          <w:lang w:eastAsia="en-GB"/>
        </w:rPr>
        <w:t>mid-childhood (</w:t>
      </w:r>
      <w:r w:rsidR="007C749E">
        <w:rPr>
          <w:rFonts w:ascii="Times New Roman" w:eastAsia="Times New Roman" w:hAnsi="Times New Roman" w:cs="Times New Roman"/>
          <w:color w:val="000000" w:themeColor="text1"/>
          <w:sz w:val="24"/>
          <w:szCs w:val="24"/>
          <w:lang w:eastAsia="en-GB"/>
        </w:rPr>
        <w:t>~10</w:t>
      </w:r>
      <w:r w:rsidR="007F5D7F">
        <w:rPr>
          <w:rFonts w:ascii="Times New Roman" w:eastAsia="Times New Roman" w:hAnsi="Times New Roman" w:cs="Times New Roman"/>
          <w:color w:val="000000" w:themeColor="text1"/>
          <w:sz w:val="24"/>
          <w:szCs w:val="24"/>
          <w:lang w:eastAsia="en-GB"/>
        </w:rPr>
        <w:t xml:space="preserve"> years), in early childhood (</w:t>
      </w:r>
      <w:r w:rsidR="008D11BE">
        <w:rPr>
          <w:rFonts w:ascii="Times New Roman" w:eastAsia="Times New Roman" w:hAnsi="Times New Roman" w:cs="Times New Roman"/>
          <w:color w:val="000000" w:themeColor="text1"/>
          <w:sz w:val="24"/>
          <w:szCs w:val="24"/>
          <w:lang w:eastAsia="en-GB"/>
        </w:rPr>
        <w:t>~</w:t>
      </w:r>
      <w:r w:rsidR="00103038">
        <w:rPr>
          <w:rFonts w:ascii="Times New Roman" w:eastAsia="Times New Roman" w:hAnsi="Times New Roman" w:cs="Times New Roman"/>
          <w:color w:val="000000" w:themeColor="text1"/>
          <w:sz w:val="24"/>
          <w:szCs w:val="24"/>
          <w:lang w:eastAsia="en-GB"/>
        </w:rPr>
        <w:t>5</w:t>
      </w:r>
      <w:r w:rsidR="008D11BE">
        <w:rPr>
          <w:rFonts w:ascii="Times New Roman" w:eastAsia="Times New Roman" w:hAnsi="Times New Roman" w:cs="Times New Roman"/>
          <w:color w:val="000000" w:themeColor="text1"/>
          <w:sz w:val="24"/>
          <w:szCs w:val="24"/>
          <w:lang w:eastAsia="en-GB"/>
        </w:rPr>
        <w:t xml:space="preserve"> years</w:t>
      </w:r>
      <w:r w:rsidR="00132929">
        <w:rPr>
          <w:rFonts w:ascii="Times New Roman" w:eastAsia="Times New Roman" w:hAnsi="Times New Roman" w:cs="Times New Roman"/>
          <w:color w:val="000000" w:themeColor="text1"/>
          <w:sz w:val="24"/>
          <w:szCs w:val="24"/>
          <w:lang w:eastAsia="en-GB"/>
        </w:rPr>
        <w:t>), and from the perspective of improvement across these time intervals.</w:t>
      </w:r>
      <w:r w:rsidR="00712C9B">
        <w:rPr>
          <w:rFonts w:ascii="Times New Roman" w:eastAsia="Times New Roman" w:hAnsi="Times New Roman" w:cs="Times New Roman"/>
          <w:color w:val="000000" w:themeColor="text1"/>
          <w:sz w:val="24"/>
          <w:szCs w:val="24"/>
          <w:lang w:eastAsia="en-GB"/>
        </w:rPr>
        <w:t xml:space="preserve"> In the BAS </w:t>
      </w:r>
      <w:r w:rsidR="0012589E">
        <w:rPr>
          <w:rFonts w:ascii="Times New Roman" w:hAnsi="Times New Roman" w:cs="Times New Roman"/>
          <w:i/>
          <w:color w:val="000000" w:themeColor="text1"/>
          <w:sz w:val="24"/>
          <w:szCs w:val="24"/>
        </w:rPr>
        <w:t>Naming Vocabulary</w:t>
      </w:r>
      <w:r w:rsidR="0012589E">
        <w:rPr>
          <w:rFonts w:ascii="Times New Roman" w:eastAsia="Times New Roman" w:hAnsi="Times New Roman" w:cs="Times New Roman"/>
          <w:color w:val="000000" w:themeColor="text1"/>
          <w:sz w:val="24"/>
          <w:szCs w:val="24"/>
          <w:lang w:eastAsia="en-GB"/>
        </w:rPr>
        <w:t xml:space="preserve"> </w:t>
      </w:r>
      <w:r w:rsidR="00712C9B">
        <w:rPr>
          <w:rFonts w:ascii="Times New Roman" w:eastAsia="Times New Roman" w:hAnsi="Times New Roman" w:cs="Times New Roman"/>
          <w:color w:val="000000" w:themeColor="text1"/>
          <w:sz w:val="24"/>
          <w:szCs w:val="24"/>
          <w:lang w:eastAsia="en-GB"/>
        </w:rPr>
        <w:t xml:space="preserve">test we used </w:t>
      </w:r>
      <w:r w:rsidR="00712C9B" w:rsidRPr="00712C9B">
        <w:rPr>
          <w:rFonts w:ascii="Times New Roman" w:eastAsia="Times New Roman" w:hAnsi="Times New Roman" w:cs="Times New Roman"/>
          <w:color w:val="000000" w:themeColor="text1"/>
          <w:sz w:val="24"/>
          <w:szCs w:val="24"/>
          <w:lang w:eastAsia="en-GB"/>
        </w:rPr>
        <w:t>standardised scores that were provided with</w:t>
      </w:r>
      <w:r w:rsidR="00712C9B">
        <w:rPr>
          <w:rFonts w:ascii="Times New Roman" w:eastAsia="Times New Roman" w:hAnsi="Times New Roman" w:cs="Times New Roman"/>
          <w:color w:val="000000" w:themeColor="text1"/>
          <w:sz w:val="24"/>
          <w:szCs w:val="24"/>
          <w:lang w:eastAsia="en-GB"/>
        </w:rPr>
        <w:t>in</w:t>
      </w:r>
      <w:r w:rsidR="00712C9B" w:rsidRPr="00712C9B">
        <w:rPr>
          <w:rFonts w:ascii="Times New Roman" w:eastAsia="Times New Roman" w:hAnsi="Times New Roman" w:cs="Times New Roman"/>
          <w:color w:val="000000" w:themeColor="text1"/>
          <w:sz w:val="24"/>
          <w:szCs w:val="24"/>
          <w:lang w:eastAsia="en-GB"/>
        </w:rPr>
        <w:t xml:space="preserve"> the </w:t>
      </w:r>
      <w:r w:rsidR="00C03CA9">
        <w:rPr>
          <w:rFonts w:ascii="Times New Roman" w:eastAsia="Times New Roman" w:hAnsi="Times New Roman" w:cs="Times New Roman"/>
          <w:color w:val="000000" w:themeColor="text1"/>
          <w:sz w:val="24"/>
          <w:szCs w:val="24"/>
          <w:lang w:eastAsia="en-GB"/>
        </w:rPr>
        <w:t xml:space="preserve">measure; </w:t>
      </w:r>
      <w:r w:rsidR="00712C9B">
        <w:rPr>
          <w:rFonts w:ascii="Times New Roman" w:eastAsia="Times New Roman" w:hAnsi="Times New Roman" w:cs="Times New Roman"/>
          <w:color w:val="000000" w:themeColor="text1"/>
          <w:sz w:val="24"/>
          <w:szCs w:val="24"/>
          <w:lang w:eastAsia="en-GB"/>
        </w:rPr>
        <w:t xml:space="preserve">otherwise we used raw scores while </w:t>
      </w:r>
      <w:r w:rsidR="00712C9B" w:rsidRPr="00712C9B">
        <w:rPr>
          <w:rFonts w:ascii="Times New Roman" w:eastAsia="Times New Roman" w:hAnsi="Times New Roman" w:cs="Times New Roman"/>
          <w:color w:val="000000" w:themeColor="text1"/>
          <w:sz w:val="24"/>
          <w:szCs w:val="24"/>
          <w:lang w:eastAsia="en-GB"/>
        </w:rPr>
        <w:t>controll</w:t>
      </w:r>
      <w:r w:rsidR="00712C9B">
        <w:rPr>
          <w:rFonts w:ascii="Times New Roman" w:eastAsia="Times New Roman" w:hAnsi="Times New Roman" w:cs="Times New Roman"/>
          <w:color w:val="000000" w:themeColor="text1"/>
          <w:sz w:val="24"/>
          <w:szCs w:val="24"/>
          <w:lang w:eastAsia="en-GB"/>
        </w:rPr>
        <w:t>ing</w:t>
      </w:r>
      <w:r w:rsidR="00712C9B" w:rsidRPr="00712C9B">
        <w:rPr>
          <w:rFonts w:ascii="Times New Roman" w:eastAsia="Times New Roman" w:hAnsi="Times New Roman" w:cs="Times New Roman"/>
          <w:color w:val="000000" w:themeColor="text1"/>
          <w:sz w:val="24"/>
          <w:szCs w:val="24"/>
          <w:lang w:eastAsia="en-GB"/>
        </w:rPr>
        <w:t xml:space="preserve"> for age within our model</w:t>
      </w:r>
      <w:r w:rsidR="00712C9B">
        <w:rPr>
          <w:rFonts w:ascii="Times New Roman" w:eastAsia="Times New Roman" w:hAnsi="Times New Roman" w:cs="Times New Roman"/>
          <w:color w:val="000000" w:themeColor="text1"/>
          <w:sz w:val="24"/>
          <w:szCs w:val="24"/>
          <w:lang w:eastAsia="en-GB"/>
        </w:rPr>
        <w:t>s.</w:t>
      </w:r>
    </w:p>
    <w:p w14:paraId="4B3DE548" w14:textId="77777777" w:rsidR="00132929" w:rsidRDefault="00132929" w:rsidP="004A508B">
      <w:pPr>
        <w:spacing w:line="480" w:lineRule="auto"/>
        <w:jc w:val="both"/>
        <w:rPr>
          <w:rFonts w:ascii="Times New Roman" w:eastAsia="Times New Roman" w:hAnsi="Times New Roman" w:cs="Times New Roman"/>
          <w:color w:val="000000" w:themeColor="text1"/>
          <w:sz w:val="24"/>
          <w:szCs w:val="24"/>
          <w:lang w:eastAsia="en-GB"/>
        </w:rPr>
      </w:pPr>
    </w:p>
    <w:p w14:paraId="1DAECAD7" w14:textId="76241AAF" w:rsidR="00631146" w:rsidRPr="00CE5D93" w:rsidRDefault="00132929" w:rsidP="00C03CA9">
      <w:pPr>
        <w:spacing w:line="240" w:lineRule="auto"/>
        <w:jc w:val="both"/>
        <w:rPr>
          <w:rFonts w:ascii="Times New Roman" w:eastAsia="Times New Roman" w:hAnsi="Times New Roman" w:cs="Times New Roman"/>
          <w:i/>
          <w:color w:val="000000" w:themeColor="text1"/>
          <w:sz w:val="24"/>
          <w:szCs w:val="24"/>
          <w:lang w:eastAsia="en-GB"/>
        </w:rPr>
      </w:pPr>
      <w:r>
        <w:rPr>
          <w:rFonts w:ascii="Times New Roman" w:eastAsia="Times New Roman" w:hAnsi="Times New Roman" w:cs="Times New Roman"/>
          <w:i/>
          <w:color w:val="000000" w:themeColor="text1"/>
          <w:sz w:val="24"/>
          <w:szCs w:val="24"/>
          <w:lang w:eastAsia="en-GB"/>
        </w:rPr>
        <w:t>Mid-childhood l</w:t>
      </w:r>
      <w:r w:rsidR="004A508B" w:rsidRPr="00EF2AAE">
        <w:rPr>
          <w:rFonts w:ascii="Times New Roman" w:eastAsia="Times New Roman" w:hAnsi="Times New Roman" w:cs="Times New Roman"/>
          <w:i/>
          <w:color w:val="000000" w:themeColor="text1"/>
          <w:sz w:val="24"/>
          <w:szCs w:val="24"/>
          <w:lang w:eastAsia="en-GB"/>
        </w:rPr>
        <w:t xml:space="preserve">anguage </w:t>
      </w:r>
      <w:r>
        <w:rPr>
          <w:rFonts w:ascii="Times New Roman" w:eastAsia="Times New Roman" w:hAnsi="Times New Roman" w:cs="Times New Roman"/>
          <w:i/>
          <w:color w:val="000000" w:themeColor="text1"/>
          <w:sz w:val="24"/>
          <w:szCs w:val="24"/>
          <w:lang w:eastAsia="en-GB"/>
        </w:rPr>
        <w:t>ability</w:t>
      </w:r>
      <w:r w:rsidR="004A508B" w:rsidRPr="00EF2AAE">
        <w:rPr>
          <w:rFonts w:ascii="Times New Roman" w:eastAsia="Times New Roman" w:hAnsi="Times New Roman" w:cs="Times New Roman"/>
          <w:i/>
          <w:color w:val="000000" w:themeColor="text1"/>
          <w:sz w:val="24"/>
          <w:szCs w:val="24"/>
          <w:lang w:eastAsia="en-GB"/>
        </w:rPr>
        <w:t xml:space="preserve"> age </w:t>
      </w:r>
      <w:r w:rsidR="007C749E">
        <w:rPr>
          <w:rFonts w:ascii="Times New Roman" w:eastAsia="Times New Roman" w:hAnsi="Times New Roman" w:cs="Times New Roman"/>
          <w:i/>
          <w:color w:val="000000" w:themeColor="text1"/>
          <w:sz w:val="24"/>
          <w:szCs w:val="24"/>
          <w:lang w:eastAsia="en-GB"/>
        </w:rPr>
        <w:t>~10 years</w:t>
      </w:r>
      <w:r w:rsidR="004A508B">
        <w:rPr>
          <w:rFonts w:ascii="Times New Roman" w:eastAsia="Times New Roman" w:hAnsi="Times New Roman" w:cs="Times New Roman"/>
          <w:i/>
          <w:color w:val="000000" w:themeColor="text1"/>
          <w:sz w:val="24"/>
          <w:szCs w:val="24"/>
          <w:lang w:eastAsia="en-GB"/>
        </w:rPr>
        <w:t xml:space="preserve">: </w:t>
      </w:r>
      <w:r>
        <w:rPr>
          <w:rFonts w:ascii="Times New Roman" w:eastAsia="Times New Roman" w:hAnsi="Times New Roman" w:cs="Times New Roman"/>
          <w:i/>
          <w:color w:val="000000" w:themeColor="text1"/>
          <w:sz w:val="24"/>
          <w:szCs w:val="24"/>
          <w:lang w:eastAsia="en-GB"/>
        </w:rPr>
        <w:t>Vocabulary, s</w:t>
      </w:r>
      <w:r w:rsidR="004A508B">
        <w:rPr>
          <w:rFonts w:ascii="Times New Roman" w:eastAsia="Times New Roman" w:hAnsi="Times New Roman" w:cs="Times New Roman"/>
          <w:i/>
          <w:color w:val="000000" w:themeColor="text1"/>
          <w:sz w:val="24"/>
          <w:szCs w:val="24"/>
          <w:lang w:eastAsia="en-GB"/>
        </w:rPr>
        <w:t>entence Comprehension</w:t>
      </w:r>
      <w:r>
        <w:rPr>
          <w:rFonts w:ascii="Times New Roman" w:eastAsia="Times New Roman" w:hAnsi="Times New Roman" w:cs="Times New Roman"/>
          <w:i/>
          <w:color w:val="000000" w:themeColor="text1"/>
          <w:sz w:val="24"/>
          <w:szCs w:val="24"/>
          <w:lang w:eastAsia="en-GB"/>
        </w:rPr>
        <w:t>, and academic self-concept</w:t>
      </w:r>
    </w:p>
    <w:p w14:paraId="70CCE231" w14:textId="39468AE0" w:rsidR="00DA123A" w:rsidRPr="002B27AC" w:rsidRDefault="00C03CA9" w:rsidP="002B27AC">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n-GB"/>
        </w:rPr>
        <w:t xml:space="preserve">We considered </w:t>
      </w:r>
      <w:r w:rsidR="00E400C1">
        <w:rPr>
          <w:rFonts w:ascii="Times New Roman" w:eastAsia="Times New Roman" w:hAnsi="Times New Roman" w:cs="Times New Roman"/>
          <w:color w:val="000000" w:themeColor="text1"/>
          <w:sz w:val="24"/>
          <w:szCs w:val="24"/>
          <w:lang w:eastAsia="en-GB"/>
        </w:rPr>
        <w:t xml:space="preserve">children’s </w:t>
      </w:r>
      <w:r w:rsidR="007F5D7F">
        <w:rPr>
          <w:rFonts w:ascii="Times New Roman" w:eastAsia="Times New Roman" w:hAnsi="Times New Roman" w:cs="Times New Roman"/>
          <w:color w:val="000000" w:themeColor="text1"/>
          <w:sz w:val="24"/>
          <w:szCs w:val="24"/>
          <w:lang w:eastAsia="en-GB"/>
        </w:rPr>
        <w:t xml:space="preserve">scores in </w:t>
      </w:r>
      <w:r w:rsidR="00FB3DC5">
        <w:rPr>
          <w:rFonts w:ascii="Times New Roman" w:eastAsia="Times New Roman" w:hAnsi="Times New Roman" w:cs="Times New Roman"/>
          <w:color w:val="000000" w:themeColor="text1"/>
          <w:sz w:val="24"/>
          <w:szCs w:val="24"/>
          <w:lang w:eastAsia="en-GB"/>
        </w:rPr>
        <w:t xml:space="preserve">three </w:t>
      </w:r>
      <w:r w:rsidR="00CA242D">
        <w:rPr>
          <w:rFonts w:ascii="Times New Roman" w:eastAsia="Times New Roman" w:hAnsi="Times New Roman" w:cs="Times New Roman"/>
          <w:color w:val="000000" w:themeColor="text1"/>
          <w:sz w:val="24"/>
          <w:szCs w:val="24"/>
          <w:lang w:eastAsia="en-GB"/>
        </w:rPr>
        <w:t xml:space="preserve">formal </w:t>
      </w:r>
      <w:r w:rsidR="00FB3DC5">
        <w:rPr>
          <w:rFonts w:ascii="Times New Roman" w:eastAsia="Times New Roman" w:hAnsi="Times New Roman" w:cs="Times New Roman"/>
          <w:color w:val="000000" w:themeColor="text1"/>
          <w:sz w:val="24"/>
          <w:szCs w:val="24"/>
          <w:lang w:eastAsia="en-GB"/>
        </w:rPr>
        <w:t>tests of language development</w:t>
      </w:r>
      <w:r w:rsidR="007F5D7F">
        <w:rPr>
          <w:rFonts w:ascii="Times New Roman" w:eastAsia="Times New Roman" w:hAnsi="Times New Roman" w:cs="Times New Roman"/>
          <w:color w:val="000000" w:themeColor="text1"/>
          <w:sz w:val="24"/>
          <w:szCs w:val="24"/>
          <w:lang w:eastAsia="en-GB"/>
        </w:rPr>
        <w:t xml:space="preserve"> as well as their own ratings of academic self-concept, all</w:t>
      </w:r>
      <w:r>
        <w:rPr>
          <w:rFonts w:ascii="Times New Roman" w:eastAsia="Times New Roman" w:hAnsi="Times New Roman" w:cs="Times New Roman"/>
          <w:color w:val="000000" w:themeColor="text1"/>
          <w:sz w:val="24"/>
          <w:szCs w:val="24"/>
          <w:lang w:eastAsia="en-GB"/>
        </w:rPr>
        <w:t xml:space="preserve"> taken </w:t>
      </w:r>
      <w:r w:rsidR="00CA242D">
        <w:rPr>
          <w:rFonts w:ascii="Times New Roman" w:eastAsia="Times New Roman" w:hAnsi="Times New Roman" w:cs="Times New Roman"/>
          <w:color w:val="000000" w:themeColor="text1"/>
          <w:sz w:val="24"/>
          <w:szCs w:val="24"/>
          <w:lang w:eastAsia="en-GB"/>
        </w:rPr>
        <w:t xml:space="preserve">in Sweep 8 (i.e., </w:t>
      </w:r>
      <w:r w:rsidR="00FB3DC5">
        <w:rPr>
          <w:rFonts w:ascii="Times New Roman" w:eastAsia="Times New Roman" w:hAnsi="Times New Roman" w:cs="Times New Roman"/>
          <w:color w:val="000000" w:themeColor="text1"/>
          <w:sz w:val="24"/>
          <w:szCs w:val="24"/>
          <w:lang w:eastAsia="en-GB"/>
        </w:rPr>
        <w:t>one year prior to their synaesthesia screening</w:t>
      </w:r>
      <w:r w:rsidR="00CA242D">
        <w:rPr>
          <w:rFonts w:ascii="Times New Roman" w:eastAsia="Times New Roman" w:hAnsi="Times New Roman" w:cs="Times New Roman"/>
          <w:color w:val="000000" w:themeColor="text1"/>
          <w:sz w:val="24"/>
          <w:szCs w:val="24"/>
          <w:lang w:eastAsia="en-GB"/>
        </w:rPr>
        <w:t>)</w:t>
      </w:r>
      <w:r w:rsidR="00FB3DC5">
        <w:rPr>
          <w:rFonts w:ascii="Times New Roman" w:eastAsia="Times New Roman" w:hAnsi="Times New Roman" w:cs="Times New Roman"/>
          <w:color w:val="000000" w:themeColor="text1"/>
          <w:sz w:val="24"/>
          <w:szCs w:val="24"/>
          <w:lang w:eastAsia="en-GB"/>
        </w:rPr>
        <w:t>.</w:t>
      </w:r>
      <w:r w:rsidR="00132929">
        <w:rPr>
          <w:rFonts w:ascii="Times New Roman" w:eastAsia="Times New Roman" w:hAnsi="Times New Roman" w:cs="Times New Roman"/>
          <w:color w:val="000000" w:themeColor="text1"/>
          <w:sz w:val="24"/>
          <w:szCs w:val="24"/>
          <w:lang w:eastAsia="en-GB"/>
        </w:rPr>
        <w:t xml:space="preserve"> </w:t>
      </w:r>
      <w:r w:rsidR="0049623B">
        <w:rPr>
          <w:rFonts w:ascii="Times New Roman" w:hAnsi="Times New Roman" w:cs="Times New Roman"/>
          <w:color w:val="000000" w:themeColor="text1"/>
          <w:sz w:val="24"/>
          <w:szCs w:val="24"/>
        </w:rPr>
        <w:t>T</w:t>
      </w:r>
      <w:r w:rsidR="00D66EF3">
        <w:rPr>
          <w:rFonts w:ascii="Times New Roman" w:hAnsi="Times New Roman" w:cs="Times New Roman"/>
          <w:color w:val="000000" w:themeColor="text1"/>
          <w:sz w:val="24"/>
          <w:szCs w:val="24"/>
        </w:rPr>
        <w:t>he</w:t>
      </w:r>
      <w:r w:rsidR="00132929">
        <w:rPr>
          <w:rFonts w:ascii="Times New Roman" w:eastAsia="Times New Roman" w:hAnsi="Times New Roman" w:cs="Times New Roman"/>
          <w:color w:val="000000" w:themeColor="text1"/>
          <w:sz w:val="24"/>
          <w:szCs w:val="24"/>
          <w:lang w:eastAsia="en-GB"/>
        </w:rPr>
        <w:t xml:space="preserve"> three formal tests were of </w:t>
      </w:r>
      <w:r w:rsidR="00CA242D" w:rsidRPr="00CA242D">
        <w:rPr>
          <w:rFonts w:ascii="Times New Roman" w:eastAsia="Times New Roman" w:hAnsi="Times New Roman" w:cs="Times New Roman"/>
          <w:i/>
          <w:color w:val="000000" w:themeColor="text1"/>
          <w:sz w:val="24"/>
          <w:szCs w:val="24"/>
          <w:lang w:eastAsia="en-GB"/>
        </w:rPr>
        <w:t>r</w:t>
      </w:r>
      <w:r w:rsidR="00FB3DC5" w:rsidRPr="00CA242D">
        <w:rPr>
          <w:rFonts w:ascii="Times New Roman" w:eastAsia="Times New Roman" w:hAnsi="Times New Roman" w:cs="Times New Roman"/>
          <w:i/>
          <w:color w:val="000000" w:themeColor="text1"/>
          <w:sz w:val="24"/>
          <w:szCs w:val="24"/>
          <w:lang w:eastAsia="en-GB"/>
        </w:rPr>
        <w:t xml:space="preserve">eceptive </w:t>
      </w:r>
      <w:r w:rsidR="00CA242D" w:rsidRPr="00CA242D">
        <w:rPr>
          <w:rFonts w:ascii="Times New Roman" w:eastAsia="Times New Roman" w:hAnsi="Times New Roman" w:cs="Times New Roman"/>
          <w:i/>
          <w:color w:val="000000" w:themeColor="text1"/>
          <w:sz w:val="24"/>
          <w:szCs w:val="24"/>
          <w:lang w:eastAsia="en-GB"/>
        </w:rPr>
        <w:t>v</w:t>
      </w:r>
      <w:r w:rsidR="00FB3DC5" w:rsidRPr="00CA242D">
        <w:rPr>
          <w:rFonts w:ascii="Times New Roman" w:eastAsia="Times New Roman" w:hAnsi="Times New Roman" w:cs="Times New Roman"/>
          <w:i/>
          <w:color w:val="000000" w:themeColor="text1"/>
          <w:sz w:val="24"/>
          <w:szCs w:val="24"/>
          <w:lang w:eastAsia="en-GB"/>
        </w:rPr>
        <w:t>ocabulary</w:t>
      </w:r>
      <w:r w:rsidR="00FB3DC5">
        <w:rPr>
          <w:rFonts w:ascii="Times New Roman" w:eastAsia="Times New Roman" w:hAnsi="Times New Roman" w:cs="Times New Roman"/>
          <w:color w:val="000000" w:themeColor="text1"/>
          <w:sz w:val="24"/>
          <w:szCs w:val="24"/>
          <w:lang w:eastAsia="en-GB"/>
        </w:rPr>
        <w:t xml:space="preserve">, </w:t>
      </w:r>
      <w:r w:rsidR="00CA242D" w:rsidRPr="00CA242D">
        <w:rPr>
          <w:rFonts w:ascii="Times New Roman" w:eastAsia="Times New Roman" w:hAnsi="Times New Roman" w:cs="Times New Roman"/>
          <w:i/>
          <w:color w:val="000000" w:themeColor="text1"/>
          <w:sz w:val="24"/>
          <w:szCs w:val="24"/>
          <w:lang w:eastAsia="en-GB"/>
        </w:rPr>
        <w:t>s</w:t>
      </w:r>
      <w:r w:rsidR="00FB3DC5" w:rsidRPr="00CA242D">
        <w:rPr>
          <w:rFonts w:ascii="Times New Roman" w:eastAsia="Times New Roman" w:hAnsi="Times New Roman" w:cs="Times New Roman"/>
          <w:i/>
          <w:color w:val="000000" w:themeColor="text1"/>
          <w:sz w:val="24"/>
          <w:szCs w:val="24"/>
          <w:lang w:eastAsia="en-GB"/>
        </w:rPr>
        <w:t xml:space="preserve">entence </w:t>
      </w:r>
      <w:r w:rsidR="00CA242D" w:rsidRPr="00CA242D">
        <w:rPr>
          <w:rFonts w:ascii="Times New Roman" w:eastAsia="Times New Roman" w:hAnsi="Times New Roman" w:cs="Times New Roman"/>
          <w:i/>
          <w:color w:val="000000" w:themeColor="text1"/>
          <w:sz w:val="24"/>
          <w:szCs w:val="24"/>
          <w:lang w:eastAsia="en-GB"/>
        </w:rPr>
        <w:t>c</w:t>
      </w:r>
      <w:r w:rsidR="00E400C1" w:rsidRPr="00CA242D">
        <w:rPr>
          <w:rFonts w:ascii="Times New Roman" w:eastAsia="Times New Roman" w:hAnsi="Times New Roman" w:cs="Times New Roman"/>
          <w:i/>
          <w:color w:val="000000" w:themeColor="text1"/>
          <w:sz w:val="24"/>
          <w:szCs w:val="24"/>
          <w:lang w:eastAsia="en-GB"/>
        </w:rPr>
        <w:t>omprehension</w:t>
      </w:r>
      <w:r w:rsidR="00FB3DC5">
        <w:rPr>
          <w:rFonts w:ascii="Times New Roman" w:eastAsia="Times New Roman" w:hAnsi="Times New Roman" w:cs="Times New Roman"/>
          <w:color w:val="000000" w:themeColor="text1"/>
          <w:sz w:val="24"/>
          <w:szCs w:val="24"/>
          <w:lang w:eastAsia="en-GB"/>
        </w:rPr>
        <w:t xml:space="preserve">, and </w:t>
      </w:r>
      <w:r w:rsidR="00CA242D" w:rsidRPr="00CA242D">
        <w:rPr>
          <w:rFonts w:ascii="Times New Roman" w:eastAsia="Times New Roman" w:hAnsi="Times New Roman" w:cs="Times New Roman"/>
          <w:i/>
          <w:color w:val="000000" w:themeColor="text1"/>
          <w:sz w:val="24"/>
          <w:szCs w:val="24"/>
          <w:lang w:eastAsia="en-GB"/>
        </w:rPr>
        <w:t>e</w:t>
      </w:r>
      <w:r w:rsidR="00FB3DC5" w:rsidRPr="00CA242D">
        <w:rPr>
          <w:rFonts w:ascii="Times New Roman" w:eastAsia="Times New Roman" w:hAnsi="Times New Roman" w:cs="Times New Roman"/>
          <w:i/>
          <w:color w:val="000000" w:themeColor="text1"/>
          <w:sz w:val="24"/>
          <w:szCs w:val="24"/>
          <w:lang w:eastAsia="en-GB"/>
        </w:rPr>
        <w:t xml:space="preserve">xpressive </w:t>
      </w:r>
      <w:r w:rsidR="00CA242D" w:rsidRPr="00CA242D">
        <w:rPr>
          <w:rFonts w:ascii="Times New Roman" w:eastAsia="Times New Roman" w:hAnsi="Times New Roman" w:cs="Times New Roman"/>
          <w:i/>
          <w:color w:val="000000" w:themeColor="text1"/>
          <w:sz w:val="24"/>
          <w:szCs w:val="24"/>
          <w:lang w:eastAsia="en-GB"/>
        </w:rPr>
        <w:t>v</w:t>
      </w:r>
      <w:r w:rsidR="00FB3DC5" w:rsidRPr="00CA242D">
        <w:rPr>
          <w:rFonts w:ascii="Times New Roman" w:eastAsia="Times New Roman" w:hAnsi="Times New Roman" w:cs="Times New Roman"/>
          <w:i/>
          <w:color w:val="000000" w:themeColor="text1"/>
          <w:sz w:val="24"/>
          <w:szCs w:val="24"/>
          <w:lang w:eastAsia="en-GB"/>
        </w:rPr>
        <w:t>ocabulary</w:t>
      </w:r>
      <w:r w:rsidR="00FB3DC5">
        <w:rPr>
          <w:rFonts w:ascii="Times New Roman" w:eastAsia="Times New Roman" w:hAnsi="Times New Roman" w:cs="Times New Roman"/>
          <w:color w:val="000000" w:themeColor="text1"/>
          <w:sz w:val="24"/>
          <w:szCs w:val="24"/>
          <w:lang w:eastAsia="en-GB"/>
        </w:rPr>
        <w:t xml:space="preserve"> taken from the </w:t>
      </w:r>
      <w:r w:rsidR="00FB3DC5" w:rsidRPr="00EF2AAE">
        <w:rPr>
          <w:rFonts w:ascii="Times New Roman" w:eastAsia="Times New Roman" w:hAnsi="Times New Roman" w:cs="Times New Roman"/>
          <w:color w:val="000000"/>
          <w:sz w:val="24"/>
          <w:szCs w:val="24"/>
          <w:lang w:eastAsia="en-GB"/>
        </w:rPr>
        <w:t>WIAT II UK Listening Comprehension subtest</w:t>
      </w:r>
      <w:r w:rsidR="00FB3DC5">
        <w:rPr>
          <w:rFonts w:ascii="Times New Roman" w:eastAsia="Times New Roman" w:hAnsi="Times New Roman" w:cs="Times New Roman"/>
          <w:color w:val="000000"/>
          <w:sz w:val="24"/>
          <w:szCs w:val="24"/>
          <w:lang w:eastAsia="en-GB"/>
        </w:rPr>
        <w:t>s</w:t>
      </w:r>
      <w:r w:rsidR="00FB3DC5" w:rsidRPr="00EF2AAE">
        <w:rPr>
          <w:rFonts w:ascii="Times New Roman" w:eastAsia="Times New Roman" w:hAnsi="Times New Roman" w:cs="Times New Roman"/>
          <w:color w:val="000000"/>
          <w:sz w:val="24"/>
          <w:szCs w:val="24"/>
          <w:lang w:eastAsia="en-GB"/>
        </w:rPr>
        <w:t xml:space="preserve"> </w:t>
      </w:r>
      <w:r w:rsidR="00FB3DC5" w:rsidRPr="00EF2AAE">
        <w:rPr>
          <w:rFonts w:ascii="Times New Roman" w:eastAsia="Times New Roman" w:hAnsi="Times New Roman" w:cs="Times New Roman"/>
          <w:color w:val="000000"/>
          <w:sz w:val="24"/>
          <w:szCs w:val="24"/>
          <w:lang w:eastAsia="en-GB"/>
        </w:rPr>
        <w:fldChar w:fldCharType="begin" w:fldLock="1"/>
      </w:r>
      <w:r w:rsidR="00AE2AEE">
        <w:rPr>
          <w:rFonts w:ascii="Times New Roman" w:eastAsia="Times New Roman" w:hAnsi="Times New Roman" w:cs="Times New Roman"/>
          <w:color w:val="000000"/>
          <w:sz w:val="24"/>
          <w:szCs w:val="24"/>
          <w:lang w:eastAsia="en-GB"/>
        </w:rPr>
        <w:instrText>ADDIN CSL_CITATION {"citationItems":[{"id":"ITEM-1","itemData":{"DOI":"10.1136/adc.2008.152793","PMID":"19282336","author":[{"dropping-particle":"","family":"Wechsler","given":"D.","non-dropping-particle":"","parse-names":false,"suffix":""}],"id":"ITEM-1","issued":{"date-parts":[["2005"]]},"title":"Wechsler Individual Achievement Test - Second UK Edition (WIATIIUK). Oxford: Harcourt Assessment.","type":"article"},"uris":["http://www.mendeley.com/documents/?uuid=5cfb898a-48f9-42e7-8cff-01b2ba047217","http://www.mendeley.com/documents/?uuid=0889fa27-b82d-30b3-8443-0acd89bedcff"]}],"mendeley":{"formattedCitation":"(Wechsler, 2005)","plainTextFormattedCitation":"(Wechsler, 2005)","previouslyFormattedCitation":"(Wechsler, 2005)"},"properties":{"noteIndex":0},"schema":"https://github.com/citation-style-language/schema/raw/master/csl-citation.json"}</w:instrText>
      </w:r>
      <w:r w:rsidR="00FB3DC5" w:rsidRPr="00EF2AAE">
        <w:rPr>
          <w:rFonts w:ascii="Times New Roman" w:eastAsia="Times New Roman" w:hAnsi="Times New Roman" w:cs="Times New Roman"/>
          <w:color w:val="000000"/>
          <w:sz w:val="24"/>
          <w:szCs w:val="24"/>
          <w:lang w:eastAsia="en-GB"/>
        </w:rPr>
        <w:fldChar w:fldCharType="separate"/>
      </w:r>
      <w:r w:rsidR="00FB3DC5" w:rsidRPr="00EF2AAE">
        <w:rPr>
          <w:rFonts w:ascii="Times New Roman" w:eastAsia="Times New Roman" w:hAnsi="Times New Roman" w:cs="Times New Roman"/>
          <w:noProof/>
          <w:color w:val="000000"/>
          <w:sz w:val="24"/>
          <w:szCs w:val="24"/>
          <w:lang w:eastAsia="en-GB"/>
        </w:rPr>
        <w:t>(Wechsler, 2005)</w:t>
      </w:r>
      <w:r w:rsidR="00FB3DC5" w:rsidRPr="00EF2AAE">
        <w:rPr>
          <w:rFonts w:ascii="Times New Roman" w:eastAsia="Times New Roman" w:hAnsi="Times New Roman" w:cs="Times New Roman"/>
          <w:color w:val="000000"/>
          <w:sz w:val="24"/>
          <w:szCs w:val="24"/>
          <w:lang w:eastAsia="en-GB"/>
        </w:rPr>
        <w:fldChar w:fldCharType="end"/>
      </w:r>
      <w:r w:rsidR="00CA242D">
        <w:rPr>
          <w:rStyle w:val="FootnoteReference"/>
          <w:rFonts w:ascii="Times New Roman" w:eastAsia="Times New Roman" w:hAnsi="Times New Roman" w:cs="Times New Roman"/>
          <w:color w:val="000000"/>
          <w:sz w:val="24"/>
          <w:szCs w:val="24"/>
          <w:lang w:eastAsia="en-GB"/>
        </w:rPr>
        <w:footnoteReference w:id="4"/>
      </w:r>
      <w:r w:rsidR="00FB3DC5">
        <w:rPr>
          <w:rFonts w:ascii="Times New Roman" w:eastAsia="Times New Roman" w:hAnsi="Times New Roman" w:cs="Times New Roman"/>
          <w:color w:val="000000"/>
          <w:sz w:val="24"/>
          <w:szCs w:val="24"/>
          <w:lang w:eastAsia="en-GB"/>
        </w:rPr>
        <w:t>.</w:t>
      </w:r>
      <w:r w:rsidR="004963BD">
        <w:rPr>
          <w:rFonts w:ascii="Times New Roman" w:eastAsia="Times New Roman" w:hAnsi="Times New Roman" w:cs="Times New Roman"/>
          <w:color w:val="000000"/>
          <w:sz w:val="24"/>
          <w:szCs w:val="24"/>
          <w:lang w:eastAsia="en-GB"/>
        </w:rPr>
        <w:t xml:space="preserve"> </w:t>
      </w:r>
      <w:r w:rsidR="008A386F">
        <w:rPr>
          <w:rFonts w:ascii="Times New Roman" w:eastAsia="Times New Roman" w:hAnsi="Times New Roman" w:cs="Times New Roman"/>
          <w:color w:val="000000"/>
          <w:sz w:val="24"/>
          <w:szCs w:val="24"/>
          <w:lang w:eastAsia="en-GB"/>
        </w:rPr>
        <w:t>Descriptive statistics and the</w:t>
      </w:r>
      <w:r w:rsidR="004963BD">
        <w:rPr>
          <w:rFonts w:ascii="Times New Roman" w:eastAsia="Times New Roman" w:hAnsi="Times New Roman" w:cs="Times New Roman"/>
          <w:color w:val="000000"/>
          <w:sz w:val="24"/>
          <w:szCs w:val="24"/>
          <w:lang w:eastAsia="en-GB"/>
        </w:rPr>
        <w:t xml:space="preserve"> overall distribution of data fo</w:t>
      </w:r>
      <w:r w:rsidR="00915A4E">
        <w:rPr>
          <w:rFonts w:ascii="Times New Roman" w:eastAsia="Times New Roman" w:hAnsi="Times New Roman" w:cs="Times New Roman"/>
          <w:color w:val="000000"/>
          <w:sz w:val="24"/>
          <w:szCs w:val="24"/>
          <w:lang w:eastAsia="en-GB"/>
        </w:rPr>
        <w:t xml:space="preserve">r each test is shown in </w:t>
      </w:r>
      <w:r w:rsidR="008A386F">
        <w:rPr>
          <w:rFonts w:ascii="Times New Roman" w:eastAsia="Times New Roman" w:hAnsi="Times New Roman" w:cs="Times New Roman"/>
          <w:color w:val="000000"/>
          <w:sz w:val="24"/>
          <w:szCs w:val="24"/>
          <w:lang w:eastAsia="en-GB"/>
        </w:rPr>
        <w:t xml:space="preserve">Table </w:t>
      </w:r>
      <w:r w:rsidR="002B6777">
        <w:rPr>
          <w:rFonts w:ascii="Times New Roman" w:eastAsia="Times New Roman" w:hAnsi="Times New Roman" w:cs="Times New Roman"/>
          <w:color w:val="000000"/>
          <w:sz w:val="24"/>
          <w:szCs w:val="24"/>
          <w:lang w:eastAsia="en-GB"/>
        </w:rPr>
        <w:t>2</w:t>
      </w:r>
      <w:r w:rsidR="008A386F">
        <w:rPr>
          <w:rFonts w:ascii="Times New Roman" w:eastAsia="Times New Roman" w:hAnsi="Times New Roman" w:cs="Times New Roman"/>
          <w:color w:val="000000"/>
          <w:sz w:val="24"/>
          <w:szCs w:val="24"/>
          <w:lang w:eastAsia="en-GB"/>
        </w:rPr>
        <w:t xml:space="preserve"> and </w:t>
      </w:r>
      <w:r w:rsidR="00915A4E">
        <w:rPr>
          <w:rFonts w:ascii="Times New Roman" w:eastAsia="Times New Roman" w:hAnsi="Times New Roman" w:cs="Times New Roman"/>
          <w:color w:val="000000"/>
          <w:sz w:val="24"/>
          <w:szCs w:val="24"/>
          <w:lang w:eastAsia="en-GB"/>
        </w:rPr>
        <w:t xml:space="preserve">Figure </w:t>
      </w:r>
      <w:r w:rsidR="00C10BB3">
        <w:rPr>
          <w:rFonts w:ascii="Times New Roman" w:eastAsia="Times New Roman" w:hAnsi="Times New Roman" w:cs="Times New Roman"/>
          <w:color w:val="000000"/>
          <w:sz w:val="24"/>
          <w:szCs w:val="24"/>
          <w:lang w:eastAsia="en-GB"/>
        </w:rPr>
        <w:t>5</w:t>
      </w:r>
      <w:r w:rsidR="004963BD">
        <w:rPr>
          <w:rFonts w:ascii="Times New Roman" w:eastAsia="Times New Roman" w:hAnsi="Times New Roman" w:cs="Times New Roman"/>
          <w:color w:val="000000"/>
          <w:sz w:val="24"/>
          <w:szCs w:val="24"/>
          <w:lang w:eastAsia="en-GB"/>
        </w:rPr>
        <w:t xml:space="preserve"> below. </w:t>
      </w:r>
      <w:r w:rsidR="002D33B9">
        <w:rPr>
          <w:rFonts w:ascii="Times New Roman" w:hAnsi="Times New Roman" w:cs="Times New Roman"/>
          <w:color w:val="000000" w:themeColor="text1"/>
          <w:sz w:val="24"/>
          <w:szCs w:val="24"/>
        </w:rPr>
        <w:t xml:space="preserve">Data from the </w:t>
      </w:r>
      <w:r w:rsidR="00CA242D">
        <w:rPr>
          <w:rFonts w:ascii="Times New Roman" w:hAnsi="Times New Roman" w:cs="Times New Roman"/>
          <w:color w:val="000000" w:themeColor="text1"/>
          <w:sz w:val="24"/>
          <w:szCs w:val="24"/>
        </w:rPr>
        <w:t>r</w:t>
      </w:r>
      <w:r w:rsidR="00E64476">
        <w:rPr>
          <w:rFonts w:ascii="Times New Roman" w:hAnsi="Times New Roman" w:cs="Times New Roman"/>
          <w:color w:val="000000" w:themeColor="text1"/>
          <w:sz w:val="24"/>
          <w:szCs w:val="24"/>
        </w:rPr>
        <w:t xml:space="preserve">eceptive vocabulary </w:t>
      </w:r>
      <w:r w:rsidR="002B27AC">
        <w:rPr>
          <w:rFonts w:ascii="Times New Roman" w:hAnsi="Times New Roman" w:cs="Times New Roman"/>
          <w:color w:val="000000" w:themeColor="text1"/>
          <w:sz w:val="24"/>
          <w:szCs w:val="24"/>
        </w:rPr>
        <w:t xml:space="preserve">test </w:t>
      </w:r>
      <w:r w:rsidR="00E64476">
        <w:rPr>
          <w:rFonts w:ascii="Times New Roman" w:hAnsi="Times New Roman" w:cs="Times New Roman"/>
          <w:color w:val="000000" w:themeColor="text1"/>
          <w:sz w:val="24"/>
          <w:szCs w:val="24"/>
        </w:rPr>
        <w:t xml:space="preserve">(age </w:t>
      </w:r>
      <w:r w:rsidR="007C749E">
        <w:rPr>
          <w:rFonts w:ascii="Times New Roman" w:hAnsi="Times New Roman" w:cs="Times New Roman"/>
          <w:color w:val="000000" w:themeColor="text1"/>
          <w:sz w:val="24"/>
          <w:szCs w:val="24"/>
        </w:rPr>
        <w:t>~10 years</w:t>
      </w:r>
      <w:r w:rsidR="00E64476">
        <w:rPr>
          <w:rFonts w:ascii="Times New Roman" w:hAnsi="Times New Roman" w:cs="Times New Roman"/>
          <w:color w:val="000000" w:themeColor="text1"/>
          <w:sz w:val="24"/>
          <w:szCs w:val="24"/>
        </w:rPr>
        <w:t xml:space="preserve">), </w:t>
      </w:r>
      <w:r w:rsidR="00CA242D">
        <w:rPr>
          <w:rFonts w:ascii="Times New Roman" w:hAnsi="Times New Roman" w:cs="Times New Roman"/>
          <w:color w:val="000000" w:themeColor="text1"/>
          <w:sz w:val="24"/>
          <w:szCs w:val="24"/>
        </w:rPr>
        <w:t>and s</w:t>
      </w:r>
      <w:r w:rsidR="002D33B9" w:rsidRPr="00EF2AAE">
        <w:rPr>
          <w:rFonts w:ascii="Times New Roman" w:hAnsi="Times New Roman" w:cs="Times New Roman"/>
          <w:color w:val="000000" w:themeColor="text1"/>
          <w:sz w:val="24"/>
          <w:szCs w:val="24"/>
        </w:rPr>
        <w:t xml:space="preserve">entence comprehension (age </w:t>
      </w:r>
      <w:r w:rsidR="007C749E">
        <w:rPr>
          <w:rFonts w:ascii="Times New Roman" w:hAnsi="Times New Roman" w:cs="Times New Roman"/>
          <w:color w:val="000000" w:themeColor="text1"/>
          <w:sz w:val="24"/>
          <w:szCs w:val="24"/>
        </w:rPr>
        <w:t>~10 years</w:t>
      </w:r>
      <w:r w:rsidR="002D33B9" w:rsidRPr="00EF2AAE">
        <w:rPr>
          <w:rFonts w:ascii="Times New Roman" w:hAnsi="Times New Roman" w:cs="Times New Roman"/>
          <w:color w:val="000000" w:themeColor="text1"/>
          <w:sz w:val="24"/>
          <w:szCs w:val="24"/>
        </w:rPr>
        <w:t>)</w:t>
      </w:r>
      <w:r w:rsidR="002D33B9">
        <w:rPr>
          <w:rFonts w:ascii="Times New Roman" w:hAnsi="Times New Roman" w:cs="Times New Roman"/>
          <w:color w:val="000000" w:themeColor="text1"/>
          <w:sz w:val="24"/>
          <w:szCs w:val="24"/>
        </w:rPr>
        <w:t xml:space="preserve"> </w:t>
      </w:r>
      <w:r w:rsidR="002D33B9" w:rsidRPr="00EF2AAE">
        <w:rPr>
          <w:rFonts w:ascii="Times New Roman" w:hAnsi="Times New Roman" w:cs="Times New Roman"/>
          <w:color w:val="000000" w:themeColor="text1"/>
          <w:sz w:val="24"/>
          <w:szCs w:val="24"/>
        </w:rPr>
        <w:t>failed the Kilmorgov-Smirnoff test of nor</w:t>
      </w:r>
      <w:r w:rsidR="005D4B1B">
        <w:rPr>
          <w:rFonts w:ascii="Times New Roman" w:hAnsi="Times New Roman" w:cs="Times New Roman"/>
          <w:color w:val="000000" w:themeColor="text1"/>
          <w:sz w:val="24"/>
          <w:szCs w:val="24"/>
        </w:rPr>
        <w:t>malit</w:t>
      </w:r>
      <w:r w:rsidR="00CA242D">
        <w:rPr>
          <w:rFonts w:ascii="Times New Roman" w:hAnsi="Times New Roman" w:cs="Times New Roman"/>
          <w:color w:val="000000" w:themeColor="text1"/>
          <w:sz w:val="24"/>
          <w:szCs w:val="24"/>
        </w:rPr>
        <w:t>y (normality of residuals). As r</w:t>
      </w:r>
      <w:r w:rsidR="005D4B1B">
        <w:rPr>
          <w:rFonts w:ascii="Times New Roman" w:hAnsi="Times New Roman" w:cs="Times New Roman"/>
          <w:color w:val="000000" w:themeColor="text1"/>
          <w:sz w:val="24"/>
          <w:szCs w:val="24"/>
        </w:rPr>
        <w:t>eceptive vocabulary</w:t>
      </w:r>
      <w:r w:rsidR="005D4B1B" w:rsidRPr="00EF2AAE">
        <w:rPr>
          <w:rFonts w:ascii="Times New Roman" w:hAnsi="Times New Roman" w:cs="Times New Roman"/>
          <w:color w:val="000000" w:themeColor="text1"/>
          <w:sz w:val="24"/>
          <w:szCs w:val="24"/>
        </w:rPr>
        <w:t xml:space="preserve"> </w:t>
      </w:r>
      <w:r w:rsidR="005D4B1B">
        <w:rPr>
          <w:rFonts w:ascii="Times New Roman" w:hAnsi="Times New Roman" w:cs="Times New Roman"/>
          <w:color w:val="000000" w:themeColor="text1"/>
          <w:sz w:val="24"/>
          <w:szCs w:val="24"/>
        </w:rPr>
        <w:t>was only moderately skewed</w:t>
      </w:r>
      <w:r w:rsidR="002B27AC">
        <w:rPr>
          <w:rFonts w:ascii="Times New Roman" w:hAnsi="Times New Roman" w:cs="Times New Roman"/>
          <w:color w:val="000000" w:themeColor="text1"/>
          <w:sz w:val="24"/>
          <w:szCs w:val="24"/>
        </w:rPr>
        <w:t>,</w:t>
      </w:r>
      <w:r w:rsidR="005D4B1B">
        <w:rPr>
          <w:rFonts w:ascii="Times New Roman" w:hAnsi="Times New Roman" w:cs="Times New Roman"/>
          <w:color w:val="000000" w:themeColor="text1"/>
          <w:sz w:val="24"/>
          <w:szCs w:val="24"/>
        </w:rPr>
        <w:t xml:space="preserve"> parametric </w:t>
      </w:r>
      <w:r w:rsidR="002D33B9" w:rsidRPr="00EF2AAE">
        <w:rPr>
          <w:rFonts w:ascii="Times New Roman" w:hAnsi="Times New Roman" w:cs="Times New Roman"/>
          <w:color w:val="000000" w:themeColor="text1"/>
          <w:sz w:val="24"/>
          <w:szCs w:val="24"/>
        </w:rPr>
        <w:t>analyses</w:t>
      </w:r>
      <w:r w:rsidR="005D4B1B">
        <w:rPr>
          <w:rFonts w:ascii="Times New Roman" w:hAnsi="Times New Roman" w:cs="Times New Roman"/>
          <w:color w:val="000000" w:themeColor="text1"/>
          <w:sz w:val="24"/>
          <w:szCs w:val="24"/>
        </w:rPr>
        <w:t xml:space="preserve"> were carried out, with additional bootstrapping.</w:t>
      </w:r>
      <w:r w:rsidR="00376DA1">
        <w:rPr>
          <w:rFonts w:ascii="Times New Roman" w:hAnsi="Times New Roman" w:cs="Times New Roman"/>
          <w:color w:val="000000" w:themeColor="text1"/>
          <w:sz w:val="24"/>
          <w:szCs w:val="24"/>
        </w:rPr>
        <w:t xml:space="preserve"> </w:t>
      </w:r>
      <w:r w:rsidR="00946032">
        <w:rPr>
          <w:rFonts w:ascii="Times New Roman" w:hAnsi="Times New Roman" w:cs="Times New Roman"/>
          <w:color w:val="000000" w:themeColor="text1"/>
          <w:sz w:val="24"/>
          <w:szCs w:val="24"/>
        </w:rPr>
        <w:t>However, s</w:t>
      </w:r>
      <w:r w:rsidR="005D4B1B">
        <w:rPr>
          <w:rFonts w:ascii="Times New Roman" w:hAnsi="Times New Roman" w:cs="Times New Roman"/>
          <w:color w:val="000000" w:themeColor="text1"/>
          <w:sz w:val="24"/>
          <w:szCs w:val="24"/>
        </w:rPr>
        <w:t>entence comprehension was considered too highly skewed for parametric analyses so instead a binary dependent variable was derived.</w:t>
      </w:r>
      <w:r w:rsidR="00946032">
        <w:rPr>
          <w:rFonts w:ascii="Times New Roman" w:hAnsi="Times New Roman" w:cs="Times New Roman"/>
          <w:color w:val="000000" w:themeColor="text1"/>
          <w:sz w:val="24"/>
          <w:szCs w:val="24"/>
        </w:rPr>
        <w:t xml:space="preserve"> We derived this binary variable by taking</w:t>
      </w:r>
      <w:r w:rsidR="005D4B1B">
        <w:rPr>
          <w:rFonts w:ascii="Times New Roman" w:hAnsi="Times New Roman" w:cs="Times New Roman"/>
          <w:color w:val="000000" w:themeColor="text1"/>
          <w:sz w:val="24"/>
          <w:szCs w:val="24"/>
        </w:rPr>
        <w:t xml:space="preserve"> </w:t>
      </w:r>
      <w:r w:rsidR="00946032">
        <w:rPr>
          <w:rFonts w:ascii="Times New Roman" w:hAnsi="Times New Roman" w:cs="Times New Roman"/>
          <w:color w:val="000000" w:themeColor="text1"/>
          <w:sz w:val="24"/>
          <w:szCs w:val="24"/>
        </w:rPr>
        <w:t>c</w:t>
      </w:r>
      <w:r w:rsidR="0049623B" w:rsidRPr="0049623B">
        <w:rPr>
          <w:rFonts w:ascii="Times New Roman" w:hAnsi="Times New Roman" w:cs="Times New Roman"/>
          <w:color w:val="000000" w:themeColor="text1"/>
          <w:sz w:val="24"/>
          <w:szCs w:val="24"/>
        </w:rPr>
        <w:t xml:space="preserve">hildren </w:t>
      </w:r>
      <w:r w:rsidR="00946032">
        <w:rPr>
          <w:rFonts w:ascii="Times New Roman" w:hAnsi="Times New Roman" w:cs="Times New Roman"/>
          <w:color w:val="000000" w:themeColor="text1"/>
          <w:sz w:val="24"/>
          <w:szCs w:val="24"/>
        </w:rPr>
        <w:t>who scored</w:t>
      </w:r>
      <w:r w:rsidR="0049623B" w:rsidRPr="0049623B">
        <w:rPr>
          <w:rFonts w:ascii="Times New Roman" w:hAnsi="Times New Roman" w:cs="Times New Roman"/>
          <w:color w:val="000000" w:themeColor="text1"/>
          <w:sz w:val="24"/>
          <w:szCs w:val="24"/>
        </w:rPr>
        <w:t xml:space="preserve"> on the 90</w:t>
      </w:r>
      <w:r w:rsidR="0049623B" w:rsidRPr="0049623B">
        <w:rPr>
          <w:rFonts w:ascii="Times New Roman" w:hAnsi="Times New Roman" w:cs="Times New Roman"/>
          <w:color w:val="000000" w:themeColor="text1"/>
          <w:sz w:val="24"/>
          <w:szCs w:val="24"/>
          <w:vertAlign w:val="superscript"/>
        </w:rPr>
        <w:t>th</w:t>
      </w:r>
      <w:r w:rsidR="0049623B" w:rsidRPr="0049623B">
        <w:rPr>
          <w:rFonts w:ascii="Times New Roman" w:hAnsi="Times New Roman" w:cs="Times New Roman"/>
          <w:color w:val="000000" w:themeColor="text1"/>
          <w:sz w:val="24"/>
          <w:szCs w:val="24"/>
        </w:rPr>
        <w:t xml:space="preserve"> percentile or above (</w:t>
      </w:r>
      <w:r w:rsidR="00F339C9">
        <w:rPr>
          <w:rFonts w:ascii="Times New Roman" w:hAnsi="Times New Roman" w:cs="Times New Roman"/>
          <w:color w:val="000000" w:themeColor="text1"/>
          <w:sz w:val="24"/>
          <w:szCs w:val="24"/>
        </w:rPr>
        <w:t>i.e. top ten percent of the sample</w:t>
      </w:r>
      <w:r w:rsidR="0049623B" w:rsidRPr="0049623B">
        <w:rPr>
          <w:rFonts w:ascii="Times New Roman" w:hAnsi="Times New Roman" w:cs="Times New Roman"/>
          <w:color w:val="000000" w:themeColor="text1"/>
          <w:sz w:val="24"/>
          <w:szCs w:val="24"/>
        </w:rPr>
        <w:t xml:space="preserve">) </w:t>
      </w:r>
      <w:r w:rsidR="00946032">
        <w:rPr>
          <w:rFonts w:ascii="Times New Roman" w:hAnsi="Times New Roman" w:cs="Times New Roman"/>
          <w:color w:val="000000" w:themeColor="text1"/>
          <w:sz w:val="24"/>
          <w:szCs w:val="24"/>
        </w:rPr>
        <w:t>versus</w:t>
      </w:r>
      <w:r w:rsidR="0049623B" w:rsidRPr="0049623B">
        <w:rPr>
          <w:rFonts w:ascii="Times New Roman" w:hAnsi="Times New Roman" w:cs="Times New Roman"/>
          <w:color w:val="000000" w:themeColor="text1"/>
          <w:sz w:val="24"/>
          <w:szCs w:val="24"/>
        </w:rPr>
        <w:t xml:space="preserve"> </w:t>
      </w:r>
      <w:r w:rsidR="00946032">
        <w:rPr>
          <w:rFonts w:ascii="Times New Roman" w:hAnsi="Times New Roman" w:cs="Times New Roman"/>
          <w:color w:val="000000" w:themeColor="text1"/>
          <w:sz w:val="24"/>
          <w:szCs w:val="24"/>
        </w:rPr>
        <w:t xml:space="preserve">the </w:t>
      </w:r>
      <w:r w:rsidR="0049623B" w:rsidRPr="0049623B">
        <w:rPr>
          <w:rFonts w:ascii="Times New Roman" w:hAnsi="Times New Roman" w:cs="Times New Roman"/>
          <w:color w:val="000000" w:themeColor="text1"/>
          <w:sz w:val="24"/>
          <w:szCs w:val="24"/>
        </w:rPr>
        <w:t>rest of the sample.</w:t>
      </w:r>
      <w:r w:rsidR="0049623B" w:rsidRPr="00EF2AAE">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9016"/>
      </w:tblGrid>
      <w:tr w:rsidR="00465036" w:rsidRPr="00EF2AAE" w14:paraId="40B990A0" w14:textId="77777777" w:rsidTr="00E0501A">
        <w:tc>
          <w:tcPr>
            <w:tcW w:w="9016" w:type="dxa"/>
          </w:tcPr>
          <w:p w14:paraId="1267C2AB" w14:textId="538610C0" w:rsidR="00DA123A" w:rsidRDefault="00597C57" w:rsidP="00875F25">
            <w:pPr>
              <w:spacing w:line="480" w:lineRule="auto"/>
              <w:jc w:val="both"/>
              <w:rPr>
                <w:rFonts w:ascii="Times New Roman" w:eastAsia="Times New Roman" w:hAnsi="Times New Roman" w:cs="Times New Roman"/>
                <w:i/>
                <w:color w:val="000000"/>
                <w:sz w:val="24"/>
                <w:szCs w:val="24"/>
                <w:lang w:eastAsia="en-GB"/>
              </w:rPr>
            </w:pPr>
            <w:r w:rsidRPr="00597C57">
              <w:rPr>
                <w:rFonts w:ascii="Times New Roman" w:eastAsia="Times New Roman" w:hAnsi="Times New Roman" w:cs="Times New Roman"/>
                <w:i/>
                <w:noProof/>
                <w:color w:val="000000"/>
                <w:sz w:val="24"/>
                <w:szCs w:val="24"/>
                <w:lang w:eastAsia="en-GB"/>
              </w:rPr>
              <w:drawing>
                <wp:anchor distT="0" distB="0" distL="114300" distR="114300" simplePos="0" relativeHeight="251684864" behindDoc="0" locked="0" layoutInCell="1" allowOverlap="1" wp14:anchorId="554D28F2" wp14:editId="0F647BD4">
                  <wp:simplePos x="0" y="0"/>
                  <wp:positionH relativeFrom="column">
                    <wp:posOffset>-51273</wp:posOffset>
                  </wp:positionH>
                  <wp:positionV relativeFrom="paragraph">
                    <wp:posOffset>50165</wp:posOffset>
                  </wp:positionV>
                  <wp:extent cx="1881963" cy="1504945"/>
                  <wp:effectExtent l="0" t="0" r="4445"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1963" cy="150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C57">
              <w:rPr>
                <w:rFonts w:ascii="Times New Roman" w:eastAsia="Times New Roman" w:hAnsi="Times New Roman" w:cs="Times New Roman"/>
                <w:i/>
                <w:noProof/>
                <w:color w:val="000000"/>
                <w:sz w:val="24"/>
                <w:szCs w:val="24"/>
                <w:lang w:eastAsia="en-GB"/>
              </w:rPr>
              <w:drawing>
                <wp:anchor distT="0" distB="0" distL="114300" distR="114300" simplePos="0" relativeHeight="251685888" behindDoc="0" locked="0" layoutInCell="1" allowOverlap="1" wp14:anchorId="2D4637D9" wp14:editId="3E2A0355">
                  <wp:simplePos x="0" y="0"/>
                  <wp:positionH relativeFrom="column">
                    <wp:posOffset>1815110</wp:posOffset>
                  </wp:positionH>
                  <wp:positionV relativeFrom="paragraph">
                    <wp:posOffset>45943</wp:posOffset>
                  </wp:positionV>
                  <wp:extent cx="1887499" cy="15093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499" cy="150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C57">
              <w:rPr>
                <w:rFonts w:ascii="Times New Roman" w:eastAsia="Times New Roman" w:hAnsi="Times New Roman" w:cs="Times New Roman"/>
                <w:i/>
                <w:noProof/>
                <w:color w:val="000000"/>
                <w:sz w:val="24"/>
                <w:szCs w:val="24"/>
                <w:lang w:eastAsia="en-GB"/>
              </w:rPr>
              <w:drawing>
                <wp:anchor distT="0" distB="0" distL="114300" distR="114300" simplePos="0" relativeHeight="251686912" behindDoc="0" locked="0" layoutInCell="1" allowOverlap="1" wp14:anchorId="79351EF2" wp14:editId="58612315">
                  <wp:simplePos x="0" y="0"/>
                  <wp:positionH relativeFrom="column">
                    <wp:posOffset>3702537</wp:posOffset>
                  </wp:positionH>
                  <wp:positionV relativeFrom="paragraph">
                    <wp:posOffset>45705</wp:posOffset>
                  </wp:positionV>
                  <wp:extent cx="1887527" cy="15093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7527" cy="150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220">
              <w:rPr>
                <w:rFonts w:ascii="Times New Roman" w:eastAsia="Times New Roman" w:hAnsi="Times New Roman" w:cs="Times New Roman"/>
                <w:i/>
                <w:color w:val="000000"/>
                <w:sz w:val="24"/>
                <w:szCs w:val="24"/>
                <w:lang w:eastAsia="en-GB"/>
              </w:rPr>
              <w:t xml:space="preserve"> </w:t>
            </w:r>
          </w:p>
          <w:p w14:paraId="3E4E008D" w14:textId="07A96687" w:rsidR="00DA123A" w:rsidRDefault="00DA123A" w:rsidP="00875F25">
            <w:pPr>
              <w:spacing w:line="480" w:lineRule="auto"/>
              <w:jc w:val="both"/>
              <w:rPr>
                <w:rFonts w:ascii="Times New Roman" w:eastAsia="Times New Roman" w:hAnsi="Times New Roman" w:cs="Times New Roman"/>
                <w:i/>
                <w:color w:val="000000"/>
                <w:sz w:val="24"/>
                <w:szCs w:val="24"/>
                <w:lang w:eastAsia="en-GB"/>
              </w:rPr>
            </w:pPr>
          </w:p>
          <w:p w14:paraId="242F399B" w14:textId="3C3F9AE9" w:rsidR="00DA123A" w:rsidRDefault="00DA123A" w:rsidP="00875F25">
            <w:pPr>
              <w:spacing w:line="480" w:lineRule="auto"/>
              <w:jc w:val="both"/>
              <w:rPr>
                <w:rFonts w:ascii="Times New Roman" w:eastAsia="Times New Roman" w:hAnsi="Times New Roman" w:cs="Times New Roman"/>
                <w:i/>
                <w:color w:val="000000"/>
                <w:sz w:val="24"/>
                <w:szCs w:val="24"/>
                <w:lang w:eastAsia="en-GB"/>
              </w:rPr>
            </w:pPr>
          </w:p>
          <w:p w14:paraId="7B8F1F28" w14:textId="77777777" w:rsidR="00465036" w:rsidRDefault="00465036" w:rsidP="00875F25">
            <w:pPr>
              <w:spacing w:line="480" w:lineRule="auto"/>
              <w:jc w:val="both"/>
              <w:rPr>
                <w:rFonts w:ascii="Times New Roman" w:eastAsia="Times New Roman" w:hAnsi="Times New Roman" w:cs="Times New Roman"/>
                <w:i/>
                <w:color w:val="000000"/>
                <w:sz w:val="24"/>
                <w:szCs w:val="24"/>
                <w:lang w:eastAsia="en-GB"/>
              </w:rPr>
            </w:pPr>
          </w:p>
          <w:p w14:paraId="3E899F85" w14:textId="72F6A7C5" w:rsidR="00597C57" w:rsidRPr="00EF2AAE" w:rsidRDefault="00597C57" w:rsidP="00875F25">
            <w:pPr>
              <w:spacing w:line="480" w:lineRule="auto"/>
              <w:jc w:val="both"/>
              <w:rPr>
                <w:rFonts w:ascii="Times New Roman" w:eastAsia="Times New Roman" w:hAnsi="Times New Roman" w:cs="Times New Roman"/>
                <w:i/>
                <w:color w:val="000000"/>
                <w:sz w:val="24"/>
                <w:szCs w:val="24"/>
                <w:lang w:eastAsia="en-GB"/>
              </w:rPr>
            </w:pPr>
          </w:p>
        </w:tc>
      </w:tr>
    </w:tbl>
    <w:p w14:paraId="33C599E9" w14:textId="1E0ABF66" w:rsidR="00E64476" w:rsidRDefault="00465036" w:rsidP="00CA242D">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r w:rsidRPr="004963BD">
        <w:rPr>
          <w:rFonts w:ascii="Times New Roman" w:hAnsi="Times New Roman" w:cs="Times New Roman"/>
          <w:b/>
          <w:sz w:val="24"/>
          <w:szCs w:val="24"/>
        </w:rPr>
        <w:t xml:space="preserve"> </w:t>
      </w:r>
      <w:r w:rsidRPr="004963BD">
        <w:rPr>
          <w:rFonts w:ascii="Times New Roman" w:eastAsia="Times New Roman" w:hAnsi="Times New Roman" w:cs="Times New Roman"/>
          <w:b/>
          <w:color w:val="000000"/>
          <w:sz w:val="24"/>
          <w:szCs w:val="24"/>
          <w:lang w:eastAsia="en-GB"/>
        </w:rPr>
        <w:t xml:space="preserve">Figure </w:t>
      </w:r>
      <w:r w:rsidR="00C10BB3">
        <w:rPr>
          <w:rFonts w:ascii="Times New Roman" w:eastAsia="Times New Roman" w:hAnsi="Times New Roman" w:cs="Times New Roman"/>
          <w:b/>
          <w:color w:val="000000"/>
          <w:sz w:val="24"/>
          <w:szCs w:val="24"/>
          <w:lang w:eastAsia="en-GB"/>
        </w:rPr>
        <w:t>5</w:t>
      </w:r>
      <w:r w:rsidRPr="00EF2AAE">
        <w:rPr>
          <w:rFonts w:ascii="Times New Roman" w:eastAsia="Times New Roman" w:hAnsi="Times New Roman" w:cs="Times New Roman"/>
          <w:color w:val="000000"/>
          <w:sz w:val="24"/>
          <w:szCs w:val="24"/>
          <w:lang w:eastAsia="en-GB"/>
        </w:rPr>
        <w:t>. Distribution of language de</w:t>
      </w:r>
      <w:r w:rsidR="008A386F">
        <w:rPr>
          <w:rFonts w:ascii="Times New Roman" w:eastAsia="Times New Roman" w:hAnsi="Times New Roman" w:cs="Times New Roman"/>
          <w:color w:val="000000"/>
          <w:sz w:val="24"/>
          <w:szCs w:val="24"/>
          <w:lang w:eastAsia="en-GB"/>
        </w:rPr>
        <w:t xml:space="preserve">velopment measures at age </w:t>
      </w:r>
      <w:r w:rsidR="007C749E">
        <w:rPr>
          <w:rFonts w:ascii="Times New Roman" w:eastAsia="Times New Roman" w:hAnsi="Times New Roman" w:cs="Times New Roman"/>
          <w:color w:val="000000"/>
          <w:sz w:val="24"/>
          <w:szCs w:val="24"/>
          <w:lang w:eastAsia="en-GB"/>
        </w:rPr>
        <w:t>~10 years</w:t>
      </w:r>
    </w:p>
    <w:p w14:paraId="2375570B" w14:textId="22E7949E" w:rsidR="002B27AC" w:rsidRPr="00EF2AAE" w:rsidRDefault="002B27AC" w:rsidP="00CA242D">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p>
    <w:tbl>
      <w:tblPr>
        <w:tblStyle w:val="TableGrid"/>
        <w:tblW w:w="0" w:type="auto"/>
        <w:tblLook w:val="04A0" w:firstRow="1" w:lastRow="0" w:firstColumn="1" w:lastColumn="0" w:noHBand="0" w:noVBand="1"/>
      </w:tblPr>
      <w:tblGrid>
        <w:gridCol w:w="2992"/>
        <w:gridCol w:w="1519"/>
        <w:gridCol w:w="2256"/>
        <w:gridCol w:w="2249"/>
      </w:tblGrid>
      <w:tr w:rsidR="00465036" w:rsidRPr="00EF2AAE" w14:paraId="5B904F90" w14:textId="77777777" w:rsidTr="008A386F">
        <w:tc>
          <w:tcPr>
            <w:tcW w:w="2992" w:type="dxa"/>
            <w:tcBorders>
              <w:top w:val="single" w:sz="4" w:space="0" w:color="auto"/>
              <w:left w:val="single" w:sz="4" w:space="0" w:color="auto"/>
              <w:bottom w:val="single" w:sz="4" w:space="0" w:color="auto"/>
              <w:right w:val="single" w:sz="4" w:space="0" w:color="auto"/>
            </w:tcBorders>
          </w:tcPr>
          <w:p w14:paraId="3BA96C4B" w14:textId="77777777" w:rsidR="00465036" w:rsidRPr="00EF2AAE" w:rsidRDefault="00465036" w:rsidP="001632CD">
            <w:pPr>
              <w:autoSpaceDE w:val="0"/>
              <w:autoSpaceDN w:val="0"/>
              <w:adjustRightInd w:val="0"/>
              <w:jc w:val="both"/>
              <w:rPr>
                <w:rFonts w:ascii="Times New Roman" w:hAnsi="Times New Roman" w:cs="Times New Roman"/>
                <w:sz w:val="24"/>
                <w:szCs w:val="24"/>
              </w:rPr>
            </w:pPr>
          </w:p>
        </w:tc>
        <w:tc>
          <w:tcPr>
            <w:tcW w:w="1519" w:type="dxa"/>
            <w:tcBorders>
              <w:top w:val="single" w:sz="4" w:space="0" w:color="auto"/>
              <w:left w:val="single" w:sz="4" w:space="0" w:color="auto"/>
              <w:bottom w:val="single" w:sz="4" w:space="0" w:color="auto"/>
              <w:right w:val="single" w:sz="4" w:space="0" w:color="auto"/>
            </w:tcBorders>
          </w:tcPr>
          <w:p w14:paraId="6DAC3D34"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Mean (SD)</w:t>
            </w:r>
          </w:p>
        </w:tc>
        <w:tc>
          <w:tcPr>
            <w:tcW w:w="2256" w:type="dxa"/>
            <w:tcBorders>
              <w:top w:val="single" w:sz="4" w:space="0" w:color="auto"/>
              <w:left w:val="single" w:sz="4" w:space="0" w:color="auto"/>
              <w:bottom w:val="single" w:sz="4" w:space="0" w:color="auto"/>
              <w:right w:val="single" w:sz="4" w:space="0" w:color="auto"/>
            </w:tcBorders>
          </w:tcPr>
          <w:p w14:paraId="7F003828" w14:textId="4C9F3996" w:rsidR="002D33B9"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Median</w:t>
            </w:r>
          </w:p>
          <w:p w14:paraId="03B4EA6E" w14:textId="4677608D"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(inter-quartile range)</w:t>
            </w:r>
          </w:p>
        </w:tc>
        <w:tc>
          <w:tcPr>
            <w:tcW w:w="2249" w:type="dxa"/>
            <w:tcBorders>
              <w:top w:val="single" w:sz="4" w:space="0" w:color="auto"/>
              <w:left w:val="single" w:sz="4" w:space="0" w:color="auto"/>
              <w:bottom w:val="single" w:sz="4" w:space="0" w:color="auto"/>
              <w:right w:val="single" w:sz="4" w:space="0" w:color="auto"/>
            </w:tcBorders>
          </w:tcPr>
          <w:p w14:paraId="4E923F39"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Range</w:t>
            </w:r>
          </w:p>
        </w:tc>
      </w:tr>
      <w:tr w:rsidR="00465036" w:rsidRPr="00EF2AAE" w14:paraId="0661D87A" w14:textId="77777777" w:rsidTr="008A386F">
        <w:tc>
          <w:tcPr>
            <w:tcW w:w="2992" w:type="dxa"/>
            <w:tcBorders>
              <w:top w:val="single" w:sz="4" w:space="0" w:color="auto"/>
            </w:tcBorders>
          </w:tcPr>
          <w:p w14:paraId="4A4929B1" w14:textId="77777777" w:rsidR="00465036" w:rsidRPr="00EF2AAE" w:rsidRDefault="00465036" w:rsidP="001632CD">
            <w:pPr>
              <w:autoSpaceDE w:val="0"/>
              <w:autoSpaceDN w:val="0"/>
              <w:adjustRightInd w:val="0"/>
              <w:jc w:val="both"/>
              <w:rPr>
                <w:rFonts w:ascii="Times New Roman" w:hAnsi="Times New Roman" w:cs="Times New Roman"/>
                <w:sz w:val="24"/>
                <w:szCs w:val="24"/>
              </w:rPr>
            </w:pPr>
            <w:r w:rsidRPr="00EF2AAE">
              <w:rPr>
                <w:rFonts w:ascii="Times New Roman" w:hAnsi="Times New Roman" w:cs="Times New Roman"/>
                <w:sz w:val="24"/>
                <w:szCs w:val="24"/>
              </w:rPr>
              <w:t>Receptive Vocabulary</w:t>
            </w:r>
          </w:p>
        </w:tc>
        <w:tc>
          <w:tcPr>
            <w:tcW w:w="1519" w:type="dxa"/>
            <w:tcBorders>
              <w:top w:val="single" w:sz="4" w:space="0" w:color="auto"/>
            </w:tcBorders>
          </w:tcPr>
          <w:p w14:paraId="73D15818"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10.63 (1.90)</w:t>
            </w:r>
          </w:p>
        </w:tc>
        <w:tc>
          <w:tcPr>
            <w:tcW w:w="2256" w:type="dxa"/>
            <w:tcBorders>
              <w:top w:val="single" w:sz="4" w:space="0" w:color="auto"/>
            </w:tcBorders>
          </w:tcPr>
          <w:p w14:paraId="412D8708"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11 (3)</w:t>
            </w:r>
          </w:p>
        </w:tc>
        <w:tc>
          <w:tcPr>
            <w:tcW w:w="2249" w:type="dxa"/>
            <w:tcBorders>
              <w:top w:val="single" w:sz="4" w:space="0" w:color="auto"/>
            </w:tcBorders>
          </w:tcPr>
          <w:p w14:paraId="0AA2108E"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0-15</w:t>
            </w:r>
          </w:p>
        </w:tc>
      </w:tr>
      <w:tr w:rsidR="00465036" w:rsidRPr="00EF2AAE" w14:paraId="4B685AF1" w14:textId="77777777" w:rsidTr="00E0501A">
        <w:tc>
          <w:tcPr>
            <w:tcW w:w="2992" w:type="dxa"/>
          </w:tcPr>
          <w:p w14:paraId="72BA7F55" w14:textId="77777777" w:rsidR="00465036" w:rsidRPr="00EF2AAE" w:rsidRDefault="00465036" w:rsidP="001632CD">
            <w:pPr>
              <w:autoSpaceDE w:val="0"/>
              <w:autoSpaceDN w:val="0"/>
              <w:adjustRightInd w:val="0"/>
              <w:jc w:val="both"/>
              <w:rPr>
                <w:rFonts w:ascii="Times New Roman" w:hAnsi="Times New Roman" w:cs="Times New Roman"/>
                <w:sz w:val="24"/>
                <w:szCs w:val="24"/>
              </w:rPr>
            </w:pPr>
            <w:r w:rsidRPr="00EF2AAE">
              <w:rPr>
                <w:rFonts w:ascii="Times New Roman" w:hAnsi="Times New Roman" w:cs="Times New Roman"/>
                <w:sz w:val="24"/>
                <w:szCs w:val="24"/>
              </w:rPr>
              <w:t>Sentence Comprehension</w:t>
            </w:r>
          </w:p>
        </w:tc>
        <w:tc>
          <w:tcPr>
            <w:tcW w:w="1519" w:type="dxa"/>
          </w:tcPr>
          <w:p w14:paraId="77B3D6DD"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8.58 (1.25)</w:t>
            </w:r>
          </w:p>
        </w:tc>
        <w:tc>
          <w:tcPr>
            <w:tcW w:w="2256" w:type="dxa"/>
          </w:tcPr>
          <w:p w14:paraId="4946C735"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9 (2)</w:t>
            </w:r>
          </w:p>
        </w:tc>
        <w:tc>
          <w:tcPr>
            <w:tcW w:w="2249" w:type="dxa"/>
          </w:tcPr>
          <w:p w14:paraId="3B551DE3"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0-10</w:t>
            </w:r>
          </w:p>
        </w:tc>
      </w:tr>
      <w:tr w:rsidR="00465036" w:rsidRPr="00EF2AAE" w14:paraId="33FBC0A7" w14:textId="77777777" w:rsidTr="00E0501A">
        <w:tc>
          <w:tcPr>
            <w:tcW w:w="2992" w:type="dxa"/>
          </w:tcPr>
          <w:p w14:paraId="7D75A258" w14:textId="77777777" w:rsidR="00465036" w:rsidRPr="00EF2AAE" w:rsidRDefault="00465036" w:rsidP="001632CD">
            <w:pPr>
              <w:autoSpaceDE w:val="0"/>
              <w:autoSpaceDN w:val="0"/>
              <w:adjustRightInd w:val="0"/>
              <w:jc w:val="both"/>
              <w:rPr>
                <w:rFonts w:ascii="Times New Roman" w:hAnsi="Times New Roman" w:cs="Times New Roman"/>
                <w:sz w:val="24"/>
                <w:szCs w:val="24"/>
              </w:rPr>
            </w:pPr>
            <w:r w:rsidRPr="00EF2AAE">
              <w:rPr>
                <w:rFonts w:ascii="Times New Roman" w:hAnsi="Times New Roman" w:cs="Times New Roman"/>
                <w:sz w:val="24"/>
                <w:szCs w:val="24"/>
              </w:rPr>
              <w:t>Expressive Vocabulary</w:t>
            </w:r>
          </w:p>
        </w:tc>
        <w:tc>
          <w:tcPr>
            <w:tcW w:w="1519" w:type="dxa"/>
          </w:tcPr>
          <w:p w14:paraId="24E1FF29" w14:textId="21F17F09"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7.99 (2.2</w:t>
            </w:r>
            <w:r w:rsidR="006C7439" w:rsidRPr="00EF2AAE">
              <w:rPr>
                <w:rFonts w:ascii="Times New Roman" w:hAnsi="Times New Roman" w:cs="Times New Roman"/>
                <w:sz w:val="24"/>
                <w:szCs w:val="24"/>
              </w:rPr>
              <w:t>1</w:t>
            </w:r>
            <w:r w:rsidRPr="00EF2AAE">
              <w:rPr>
                <w:rFonts w:ascii="Times New Roman" w:hAnsi="Times New Roman" w:cs="Times New Roman"/>
                <w:sz w:val="24"/>
                <w:szCs w:val="24"/>
              </w:rPr>
              <w:t>)</w:t>
            </w:r>
          </w:p>
        </w:tc>
        <w:tc>
          <w:tcPr>
            <w:tcW w:w="2256" w:type="dxa"/>
          </w:tcPr>
          <w:p w14:paraId="0D067EAC"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8 (2)</w:t>
            </w:r>
          </w:p>
        </w:tc>
        <w:tc>
          <w:tcPr>
            <w:tcW w:w="2249" w:type="dxa"/>
          </w:tcPr>
          <w:p w14:paraId="4D36377E" w14:textId="77777777" w:rsidR="00465036" w:rsidRPr="00EF2AAE" w:rsidRDefault="00465036" w:rsidP="001632CD">
            <w:pPr>
              <w:autoSpaceDE w:val="0"/>
              <w:autoSpaceDN w:val="0"/>
              <w:adjustRightInd w:val="0"/>
              <w:jc w:val="center"/>
              <w:rPr>
                <w:rFonts w:ascii="Times New Roman" w:hAnsi="Times New Roman" w:cs="Times New Roman"/>
                <w:sz w:val="24"/>
                <w:szCs w:val="24"/>
              </w:rPr>
            </w:pPr>
            <w:r w:rsidRPr="00EF2AAE">
              <w:rPr>
                <w:rFonts w:ascii="Times New Roman" w:hAnsi="Times New Roman" w:cs="Times New Roman"/>
                <w:sz w:val="24"/>
                <w:szCs w:val="24"/>
              </w:rPr>
              <w:t>0-15</w:t>
            </w:r>
          </w:p>
        </w:tc>
      </w:tr>
    </w:tbl>
    <w:p w14:paraId="49A8191E" w14:textId="51BC80F8" w:rsidR="008B012F" w:rsidRPr="00CA242D" w:rsidRDefault="00465036" w:rsidP="00875F25">
      <w:pPr>
        <w:spacing w:line="480" w:lineRule="auto"/>
        <w:jc w:val="both"/>
        <w:rPr>
          <w:rFonts w:ascii="Times New Roman" w:eastAsia="Times New Roman" w:hAnsi="Times New Roman" w:cs="Times New Roman"/>
          <w:color w:val="000000"/>
          <w:sz w:val="24"/>
          <w:szCs w:val="24"/>
          <w:lang w:eastAsia="en-GB"/>
        </w:rPr>
      </w:pPr>
      <w:r w:rsidRPr="00E64476">
        <w:rPr>
          <w:rFonts w:ascii="Times New Roman" w:eastAsia="Times New Roman" w:hAnsi="Times New Roman" w:cs="Times New Roman"/>
          <w:b/>
          <w:color w:val="000000"/>
          <w:sz w:val="24"/>
          <w:szCs w:val="24"/>
          <w:lang w:eastAsia="en-GB"/>
        </w:rPr>
        <w:t>Table</w:t>
      </w:r>
      <w:r w:rsidR="00E90763" w:rsidRPr="00E64476">
        <w:rPr>
          <w:rFonts w:ascii="Times New Roman" w:eastAsia="Times New Roman" w:hAnsi="Times New Roman" w:cs="Times New Roman"/>
          <w:b/>
          <w:color w:val="000000"/>
          <w:sz w:val="24"/>
          <w:szCs w:val="24"/>
          <w:lang w:eastAsia="en-GB"/>
        </w:rPr>
        <w:t xml:space="preserve"> </w:t>
      </w:r>
      <w:r w:rsidR="002B6777">
        <w:rPr>
          <w:rFonts w:ascii="Times New Roman" w:eastAsia="Times New Roman" w:hAnsi="Times New Roman" w:cs="Times New Roman"/>
          <w:b/>
          <w:color w:val="000000"/>
          <w:sz w:val="24"/>
          <w:szCs w:val="24"/>
          <w:lang w:eastAsia="en-GB"/>
        </w:rPr>
        <w:t>2</w:t>
      </w:r>
      <w:r w:rsidRPr="00EF2AAE">
        <w:rPr>
          <w:rFonts w:ascii="Times New Roman" w:eastAsia="Times New Roman" w:hAnsi="Times New Roman" w:cs="Times New Roman"/>
          <w:color w:val="000000"/>
          <w:sz w:val="24"/>
          <w:szCs w:val="24"/>
          <w:lang w:eastAsia="en-GB"/>
        </w:rPr>
        <w:t>. Descriptive statistics for language de</w:t>
      </w:r>
      <w:r w:rsidR="00376DA1">
        <w:rPr>
          <w:rFonts w:ascii="Times New Roman" w:eastAsia="Times New Roman" w:hAnsi="Times New Roman" w:cs="Times New Roman"/>
          <w:color w:val="000000"/>
          <w:sz w:val="24"/>
          <w:szCs w:val="24"/>
          <w:lang w:eastAsia="en-GB"/>
        </w:rPr>
        <w:t xml:space="preserve">velopment measures at age </w:t>
      </w:r>
      <w:r w:rsidR="007C749E">
        <w:rPr>
          <w:rFonts w:ascii="Times New Roman" w:eastAsia="Times New Roman" w:hAnsi="Times New Roman" w:cs="Times New Roman"/>
          <w:color w:val="000000"/>
          <w:sz w:val="24"/>
          <w:szCs w:val="24"/>
          <w:lang w:eastAsia="en-GB"/>
        </w:rPr>
        <w:t>~10 years</w:t>
      </w:r>
    </w:p>
    <w:p w14:paraId="6FACEF1A" w14:textId="0D176ADD" w:rsidR="00495E07" w:rsidRPr="00495E07" w:rsidRDefault="00CA242D" w:rsidP="00495E07">
      <w:pPr>
        <w:pStyle w:val="PlainText"/>
        <w:spacing w:line="480" w:lineRule="auto"/>
        <w:jc w:val="both"/>
        <w:rPr>
          <w:rFonts w:ascii="Times New Roman" w:eastAsia="Times New Roman" w:hAnsi="Times New Roman" w:cs="Times New Roman"/>
          <w:color w:val="000000" w:themeColor="text1"/>
          <w:sz w:val="24"/>
          <w:szCs w:val="24"/>
          <w:lang w:eastAsia="en-GB"/>
        </w:rPr>
      </w:pPr>
      <w:r w:rsidRPr="0026215C">
        <w:rPr>
          <w:rFonts w:ascii="Times New Roman" w:eastAsia="Times New Roman" w:hAnsi="Times New Roman" w:cs="Times New Roman"/>
          <w:color w:val="538135" w:themeColor="accent6" w:themeShade="BF"/>
          <w:sz w:val="24"/>
          <w:szCs w:val="24"/>
          <w:lang w:eastAsia="en-GB"/>
        </w:rPr>
        <w:t>We analyse</w:t>
      </w:r>
      <w:r w:rsidR="005A6D9F" w:rsidRPr="0026215C">
        <w:rPr>
          <w:rFonts w:ascii="Times New Roman" w:eastAsia="Times New Roman" w:hAnsi="Times New Roman" w:cs="Times New Roman"/>
          <w:color w:val="538135" w:themeColor="accent6" w:themeShade="BF"/>
          <w:sz w:val="24"/>
          <w:szCs w:val="24"/>
          <w:lang w:eastAsia="en-GB"/>
        </w:rPr>
        <w:t>d</w:t>
      </w:r>
      <w:r w:rsidRPr="0026215C">
        <w:rPr>
          <w:rFonts w:ascii="Times New Roman" w:eastAsia="Times New Roman" w:hAnsi="Times New Roman" w:cs="Times New Roman"/>
          <w:color w:val="538135" w:themeColor="accent6" w:themeShade="BF"/>
          <w:sz w:val="24"/>
          <w:szCs w:val="24"/>
          <w:lang w:eastAsia="en-GB"/>
        </w:rPr>
        <w:t xml:space="preserve"> our data primarily with </w:t>
      </w:r>
      <w:r w:rsidRPr="0026215C">
        <w:rPr>
          <w:rFonts w:ascii="Times New Roman" w:eastAsia="Arial" w:hAnsi="Times New Roman" w:cs="Times New Roman"/>
          <w:color w:val="538135" w:themeColor="accent6" w:themeShade="BF"/>
          <w:sz w:val="24"/>
          <w:szCs w:val="24"/>
          <w:lang w:eastAsia="en-GB"/>
        </w:rPr>
        <w:t xml:space="preserve">mixed effects </w:t>
      </w:r>
      <w:r w:rsidR="00495E07" w:rsidRPr="0026215C">
        <w:rPr>
          <w:rFonts w:ascii="Times New Roman" w:eastAsia="Arial" w:hAnsi="Times New Roman" w:cs="Times New Roman"/>
          <w:color w:val="538135" w:themeColor="accent6" w:themeShade="BF"/>
          <w:sz w:val="24"/>
          <w:szCs w:val="24"/>
          <w:lang w:eastAsia="en-GB"/>
        </w:rPr>
        <w:t xml:space="preserve">linear or </w:t>
      </w:r>
      <w:r w:rsidRPr="0026215C">
        <w:rPr>
          <w:rFonts w:ascii="Times New Roman" w:eastAsia="Arial" w:hAnsi="Times New Roman" w:cs="Times New Roman"/>
          <w:color w:val="538135" w:themeColor="accent6" w:themeShade="BF"/>
          <w:sz w:val="24"/>
          <w:szCs w:val="24"/>
          <w:lang w:eastAsia="en-GB"/>
        </w:rPr>
        <w:t>binary logistic regression</w:t>
      </w:r>
      <w:r>
        <w:rPr>
          <w:rFonts w:ascii="Times New Roman" w:eastAsia="Times New Roman" w:hAnsi="Times New Roman" w:cs="Times New Roman"/>
          <w:color w:val="000000" w:themeColor="text1"/>
          <w:sz w:val="24"/>
          <w:szCs w:val="24"/>
          <w:lang w:eastAsia="en-GB"/>
        </w:rPr>
        <w:t>, with a</w:t>
      </w:r>
      <w:r w:rsidRPr="00EF2AAE">
        <w:rPr>
          <w:rFonts w:ascii="Times New Roman" w:hAnsi="Times New Roman" w:cs="Times New Roman"/>
          <w:color w:val="000000" w:themeColor="text1"/>
          <w:sz w:val="24"/>
          <w:szCs w:val="24"/>
        </w:rPr>
        <w:t>lpha set</w:t>
      </w:r>
      <w:r>
        <w:rPr>
          <w:rFonts w:ascii="Times New Roman" w:hAnsi="Times New Roman" w:cs="Times New Roman"/>
          <w:color w:val="000000" w:themeColor="text1"/>
          <w:sz w:val="24"/>
          <w:szCs w:val="24"/>
        </w:rPr>
        <w:t xml:space="preserve"> at p &lt; .05</w:t>
      </w:r>
      <w:r w:rsidRPr="00EF2AAE">
        <w:rPr>
          <w:rFonts w:ascii="Times New Roman" w:hAnsi="Times New Roman" w:cs="Times New Roman"/>
          <w:color w:val="000000" w:themeColor="text1"/>
          <w:sz w:val="24"/>
          <w:szCs w:val="24"/>
        </w:rPr>
        <w:t xml:space="preserve"> and effect sizes shown as Cohen’s d (</w:t>
      </w:r>
      <w:r w:rsidRPr="00EF2AAE">
        <w:rPr>
          <w:rFonts w:ascii="Times New Roman" w:hAnsi="Times New Roman" w:cs="Times New Roman"/>
          <w:i/>
          <w:color w:val="000000" w:themeColor="text1"/>
          <w:sz w:val="24"/>
          <w:szCs w:val="24"/>
        </w:rPr>
        <w:t>d</w:t>
      </w:r>
      <w:r w:rsidRPr="00EF2AAE">
        <w:rPr>
          <w:rFonts w:ascii="Times New Roman" w:hAnsi="Times New Roman" w:cs="Times New Roman"/>
          <w:color w:val="000000" w:themeColor="text1"/>
          <w:sz w:val="24"/>
          <w:szCs w:val="24"/>
        </w:rPr>
        <w:t>)</w:t>
      </w:r>
      <w:r w:rsidR="00B26FC6">
        <w:rPr>
          <w:rStyle w:val="FootnoteReference"/>
          <w:rFonts w:ascii="Times New Roman" w:hAnsi="Times New Roman" w:cs="Times New Roman"/>
          <w:color w:val="000000" w:themeColor="text1"/>
          <w:sz w:val="24"/>
          <w:szCs w:val="24"/>
        </w:rPr>
        <w:footnoteReference w:id="5"/>
      </w:r>
      <w:r w:rsidRPr="00EF2AAE">
        <w:rPr>
          <w:rFonts w:ascii="Times New Roman" w:hAnsi="Times New Roman" w:cs="Times New Roman"/>
          <w:color w:val="000000" w:themeColor="text1"/>
          <w:sz w:val="24"/>
          <w:szCs w:val="24"/>
        </w:rPr>
        <w:t xml:space="preserve"> or Odds Ratios (OR)</w:t>
      </w:r>
      <w:r w:rsidRPr="00104CDA">
        <w:rPr>
          <w:rFonts w:ascii="Times New Roman" w:hAnsi="Times New Roman" w:cs="Times New Roman"/>
          <w:color w:val="385623" w:themeColor="accent6" w:themeShade="80"/>
          <w:sz w:val="24"/>
          <w:szCs w:val="24"/>
        </w:rPr>
        <w:t xml:space="preserve">. </w:t>
      </w:r>
      <w:r w:rsidR="007F6E83" w:rsidRPr="0060522D">
        <w:rPr>
          <w:rFonts w:ascii="Times New Roman" w:hAnsi="Times New Roman" w:cs="Times New Roman"/>
          <w:color w:val="538135" w:themeColor="accent6" w:themeShade="BF"/>
          <w:sz w:val="24"/>
          <w:szCs w:val="24"/>
        </w:rPr>
        <w:t xml:space="preserve">All analyses were computed in SPSS 24.0. </w:t>
      </w:r>
      <w:r>
        <w:rPr>
          <w:rFonts w:ascii="Times New Roman" w:eastAsia="Times New Roman" w:hAnsi="Times New Roman" w:cs="Times New Roman"/>
          <w:color w:val="000000" w:themeColor="text1"/>
          <w:sz w:val="24"/>
          <w:szCs w:val="24"/>
          <w:lang w:eastAsia="en-GB"/>
        </w:rPr>
        <w:t>For both expressive and receptive vocabulary (which we analyse with M</w:t>
      </w:r>
      <w:r w:rsidR="00FC7B5A" w:rsidRPr="00EF2AAE">
        <w:rPr>
          <w:rFonts w:ascii="Times New Roman" w:eastAsia="Times New Roman" w:hAnsi="Times New Roman" w:cs="Times New Roman"/>
          <w:color w:val="000000" w:themeColor="text1"/>
          <w:sz w:val="24"/>
          <w:szCs w:val="24"/>
          <w:lang w:eastAsia="en-GB"/>
        </w:rPr>
        <w:t>ixed Linear effects models</w:t>
      </w:r>
      <w:r>
        <w:rPr>
          <w:rFonts w:ascii="Times New Roman" w:eastAsia="Times New Roman" w:hAnsi="Times New Roman" w:cs="Times New Roman"/>
          <w:color w:val="000000" w:themeColor="text1"/>
          <w:sz w:val="24"/>
          <w:szCs w:val="24"/>
          <w:lang w:eastAsia="en-GB"/>
        </w:rPr>
        <w:t xml:space="preserve">) and </w:t>
      </w:r>
      <w:r w:rsidR="0007691B">
        <w:rPr>
          <w:rFonts w:ascii="Times New Roman" w:eastAsia="Times New Roman" w:hAnsi="Times New Roman" w:cs="Times New Roman"/>
          <w:color w:val="000000" w:themeColor="text1"/>
          <w:sz w:val="24"/>
          <w:szCs w:val="24"/>
          <w:lang w:eastAsia="en-GB"/>
        </w:rPr>
        <w:t xml:space="preserve">for </w:t>
      </w:r>
      <w:r>
        <w:rPr>
          <w:rFonts w:ascii="Times New Roman" w:eastAsia="Times New Roman" w:hAnsi="Times New Roman" w:cs="Times New Roman"/>
          <w:color w:val="000000" w:themeColor="text1"/>
          <w:sz w:val="24"/>
          <w:szCs w:val="24"/>
          <w:lang w:eastAsia="en-GB"/>
        </w:rPr>
        <w:t xml:space="preserve">sentence comprehension and academic self-concept (which we analyse with </w:t>
      </w:r>
      <w:r w:rsidR="004401E1" w:rsidRPr="00EF2AAE">
        <w:rPr>
          <w:rFonts w:ascii="Times New Roman" w:eastAsia="Times New Roman" w:hAnsi="Times New Roman" w:cs="Times New Roman"/>
          <w:color w:val="000000" w:themeColor="text1"/>
          <w:sz w:val="24"/>
          <w:szCs w:val="24"/>
          <w:lang w:eastAsia="en-GB"/>
        </w:rPr>
        <w:t xml:space="preserve">Mixed </w:t>
      </w:r>
      <w:r w:rsidR="004401E1">
        <w:rPr>
          <w:rFonts w:ascii="Times New Roman" w:eastAsia="Times New Roman" w:hAnsi="Times New Roman" w:cs="Times New Roman"/>
          <w:color w:val="000000" w:themeColor="text1"/>
          <w:sz w:val="24"/>
          <w:szCs w:val="24"/>
          <w:lang w:eastAsia="en-GB"/>
        </w:rPr>
        <w:t>Binary Logistic</w:t>
      </w:r>
      <w:r w:rsidR="004401E1" w:rsidRPr="00EF2AAE">
        <w:rPr>
          <w:rFonts w:ascii="Times New Roman" w:eastAsia="Times New Roman" w:hAnsi="Times New Roman" w:cs="Times New Roman"/>
          <w:color w:val="000000" w:themeColor="text1"/>
          <w:sz w:val="24"/>
          <w:szCs w:val="24"/>
          <w:lang w:eastAsia="en-GB"/>
        </w:rPr>
        <w:t xml:space="preserve"> effects models</w:t>
      </w:r>
      <w:r w:rsidR="0007691B">
        <w:rPr>
          <w:rFonts w:ascii="Times New Roman" w:eastAsia="Times New Roman" w:hAnsi="Times New Roman" w:cs="Times New Roman"/>
          <w:color w:val="000000" w:themeColor="text1"/>
          <w:sz w:val="24"/>
          <w:szCs w:val="24"/>
          <w:lang w:eastAsia="en-GB"/>
        </w:rPr>
        <w:t>)</w:t>
      </w:r>
      <w:r w:rsidR="0059429F">
        <w:rPr>
          <w:rFonts w:ascii="Times New Roman" w:eastAsia="Times New Roman" w:hAnsi="Times New Roman" w:cs="Times New Roman"/>
          <w:color w:val="000000" w:themeColor="text1"/>
          <w:sz w:val="24"/>
          <w:szCs w:val="24"/>
          <w:lang w:eastAsia="en-GB"/>
        </w:rPr>
        <w:t>,</w:t>
      </w:r>
      <w:r w:rsidR="0007691B">
        <w:rPr>
          <w:rFonts w:ascii="Times New Roman" w:eastAsia="Times New Roman" w:hAnsi="Times New Roman" w:cs="Times New Roman"/>
          <w:color w:val="000000" w:themeColor="text1"/>
          <w:sz w:val="24"/>
          <w:szCs w:val="24"/>
          <w:lang w:eastAsia="en-GB"/>
        </w:rPr>
        <w:t xml:space="preserve"> we cluster children with </w:t>
      </w:r>
      <w:r w:rsidR="004401E1" w:rsidRPr="00EF2AAE">
        <w:rPr>
          <w:rFonts w:ascii="Times New Roman" w:eastAsia="Times New Roman" w:hAnsi="Times New Roman" w:cs="Times New Roman"/>
          <w:color w:val="000000" w:themeColor="text1"/>
          <w:sz w:val="24"/>
          <w:szCs w:val="24"/>
          <w:lang w:eastAsia="en-GB"/>
        </w:rPr>
        <w:t>PSUs.</w:t>
      </w:r>
      <w:r w:rsidR="004401E1">
        <w:rPr>
          <w:rFonts w:ascii="Times New Roman" w:eastAsia="Times New Roman" w:hAnsi="Times New Roman" w:cs="Times New Roman"/>
          <w:color w:val="000000" w:themeColor="text1"/>
          <w:sz w:val="24"/>
          <w:szCs w:val="24"/>
          <w:lang w:eastAsia="en-GB"/>
        </w:rPr>
        <w:t xml:space="preserve"> </w:t>
      </w:r>
      <w:r w:rsidR="003222D9">
        <w:rPr>
          <w:rFonts w:ascii="Times New Roman" w:eastAsia="Times New Roman" w:hAnsi="Times New Roman" w:cs="Times New Roman"/>
          <w:color w:val="000000" w:themeColor="text1"/>
          <w:sz w:val="24"/>
          <w:szCs w:val="24"/>
          <w:lang w:eastAsia="en-GB"/>
        </w:rPr>
        <w:t xml:space="preserve">As a reminder, PSUs, or </w:t>
      </w:r>
      <w:r w:rsidR="003222D9" w:rsidRPr="00EF2AAE">
        <w:rPr>
          <w:rFonts w:ascii="Times New Roman" w:hAnsi="Times New Roman" w:cs="Times New Roman"/>
          <w:i/>
          <w:color w:val="000000" w:themeColor="text1"/>
          <w:sz w:val="24"/>
          <w:szCs w:val="24"/>
        </w:rPr>
        <w:t>Primary Sampling Units</w:t>
      </w:r>
      <w:r w:rsidR="003222D9">
        <w:rPr>
          <w:rFonts w:ascii="Times New Roman" w:hAnsi="Times New Roman" w:cs="Times New Roman"/>
          <w:color w:val="000000" w:themeColor="text1"/>
          <w:sz w:val="24"/>
          <w:szCs w:val="24"/>
        </w:rPr>
        <w:t xml:space="preserve">, are the </w:t>
      </w:r>
      <w:r w:rsidR="003222D9" w:rsidRPr="00EF2AAE">
        <w:rPr>
          <w:rFonts w:ascii="Times New Roman" w:hAnsi="Times New Roman" w:cs="Times New Roman"/>
          <w:color w:val="000000" w:themeColor="text1"/>
          <w:sz w:val="24"/>
          <w:szCs w:val="24"/>
        </w:rPr>
        <w:t xml:space="preserve">130 geographical zones </w:t>
      </w:r>
      <w:r w:rsidR="003222D9">
        <w:rPr>
          <w:rFonts w:ascii="Times New Roman" w:hAnsi="Times New Roman" w:cs="Times New Roman"/>
          <w:color w:val="000000" w:themeColor="text1"/>
          <w:sz w:val="24"/>
          <w:szCs w:val="24"/>
        </w:rPr>
        <w:t>fro</w:t>
      </w:r>
      <w:r w:rsidR="0007691B">
        <w:rPr>
          <w:rFonts w:ascii="Times New Roman" w:hAnsi="Times New Roman" w:cs="Times New Roman"/>
          <w:color w:val="000000" w:themeColor="text1"/>
          <w:sz w:val="24"/>
          <w:szCs w:val="24"/>
        </w:rPr>
        <w:t>m which children were recruited</w:t>
      </w:r>
      <w:r w:rsidR="002F2762">
        <w:rPr>
          <w:rFonts w:ascii="Times New Roman" w:eastAsia="Times New Roman" w:hAnsi="Times New Roman" w:cs="Times New Roman"/>
          <w:color w:val="000000" w:themeColor="text1"/>
          <w:sz w:val="24"/>
          <w:szCs w:val="24"/>
          <w:lang w:eastAsia="en-GB"/>
        </w:rPr>
        <w:t>.</w:t>
      </w:r>
      <w:r w:rsidR="003222D9">
        <w:rPr>
          <w:rFonts w:ascii="Times New Roman" w:eastAsia="Times New Roman" w:hAnsi="Times New Roman" w:cs="Times New Roman"/>
          <w:color w:val="000000" w:themeColor="text1"/>
          <w:sz w:val="24"/>
          <w:szCs w:val="24"/>
          <w:lang w:eastAsia="en-GB"/>
        </w:rPr>
        <w:t xml:space="preserve"> Although m</w:t>
      </w:r>
      <w:r w:rsidR="00FC7B5A" w:rsidRPr="00EF2AAE">
        <w:rPr>
          <w:rFonts w:ascii="Times New Roman" w:eastAsia="Times New Roman" w:hAnsi="Times New Roman" w:cs="Times New Roman"/>
          <w:color w:val="000000" w:themeColor="text1"/>
          <w:sz w:val="24"/>
          <w:szCs w:val="24"/>
          <w:lang w:eastAsia="en-GB"/>
        </w:rPr>
        <w:t xml:space="preserve">odelling </w:t>
      </w:r>
      <w:r w:rsidR="003222D9">
        <w:rPr>
          <w:rFonts w:ascii="Times New Roman" w:eastAsia="Times New Roman" w:hAnsi="Times New Roman" w:cs="Times New Roman"/>
          <w:color w:val="000000" w:themeColor="text1"/>
          <w:sz w:val="24"/>
          <w:szCs w:val="24"/>
          <w:lang w:eastAsia="en-GB"/>
        </w:rPr>
        <w:t xml:space="preserve">this type of </w:t>
      </w:r>
      <w:r w:rsidR="00224877">
        <w:rPr>
          <w:rFonts w:ascii="Times New Roman" w:eastAsia="Times New Roman" w:hAnsi="Times New Roman" w:cs="Times New Roman"/>
          <w:color w:val="000000" w:themeColor="text1"/>
          <w:sz w:val="24"/>
          <w:szCs w:val="24"/>
          <w:lang w:eastAsia="en-GB"/>
        </w:rPr>
        <w:t>naturally-</w:t>
      </w:r>
      <w:r w:rsidR="00FC7B5A" w:rsidRPr="00EF2AAE">
        <w:rPr>
          <w:rFonts w:ascii="Times New Roman" w:eastAsia="Times New Roman" w:hAnsi="Times New Roman" w:cs="Times New Roman"/>
          <w:color w:val="000000" w:themeColor="text1"/>
          <w:sz w:val="24"/>
          <w:szCs w:val="24"/>
          <w:lang w:eastAsia="en-GB"/>
        </w:rPr>
        <w:t>occurring clustering</w:t>
      </w:r>
      <w:r w:rsidR="00F30F21">
        <w:rPr>
          <w:rFonts w:ascii="Times New Roman" w:eastAsia="Times New Roman" w:hAnsi="Times New Roman" w:cs="Times New Roman"/>
          <w:color w:val="000000" w:themeColor="text1"/>
          <w:sz w:val="24"/>
          <w:szCs w:val="24"/>
          <w:lang w:eastAsia="en-GB"/>
        </w:rPr>
        <w:t xml:space="preserve"> is more important when cluster-</w:t>
      </w:r>
      <w:r w:rsidR="00FC7B5A" w:rsidRPr="00EF2AAE">
        <w:rPr>
          <w:rFonts w:ascii="Times New Roman" w:eastAsia="Times New Roman" w:hAnsi="Times New Roman" w:cs="Times New Roman"/>
          <w:color w:val="000000" w:themeColor="text1"/>
          <w:sz w:val="24"/>
          <w:szCs w:val="24"/>
          <w:lang w:eastAsia="en-GB"/>
        </w:rPr>
        <w:t xml:space="preserve">level </w:t>
      </w:r>
      <w:r w:rsidR="00224877">
        <w:rPr>
          <w:rFonts w:ascii="Times New Roman" w:eastAsia="Times New Roman" w:hAnsi="Times New Roman" w:cs="Times New Roman"/>
          <w:color w:val="000000" w:themeColor="text1"/>
          <w:sz w:val="24"/>
          <w:szCs w:val="24"/>
          <w:lang w:eastAsia="en-GB"/>
        </w:rPr>
        <w:t xml:space="preserve">itself </w:t>
      </w:r>
      <w:r w:rsidR="00F30F21">
        <w:rPr>
          <w:rFonts w:ascii="Times New Roman" w:eastAsia="Times New Roman" w:hAnsi="Times New Roman" w:cs="Times New Roman"/>
          <w:color w:val="000000" w:themeColor="text1"/>
          <w:sz w:val="24"/>
          <w:szCs w:val="24"/>
          <w:lang w:eastAsia="en-GB"/>
        </w:rPr>
        <w:t>is</w:t>
      </w:r>
      <w:r w:rsidR="00FC7B5A" w:rsidRPr="00EF2AAE">
        <w:rPr>
          <w:rFonts w:ascii="Times New Roman" w:eastAsia="Times New Roman" w:hAnsi="Times New Roman" w:cs="Times New Roman"/>
          <w:color w:val="000000" w:themeColor="text1"/>
          <w:sz w:val="24"/>
          <w:szCs w:val="24"/>
          <w:lang w:eastAsia="en-GB"/>
        </w:rPr>
        <w:t xml:space="preserve"> being investigated, or is high</w:t>
      </w:r>
      <w:r w:rsidR="003222D9">
        <w:rPr>
          <w:rFonts w:ascii="Times New Roman" w:eastAsia="Times New Roman" w:hAnsi="Times New Roman" w:cs="Times New Roman"/>
          <w:color w:val="000000" w:themeColor="text1"/>
          <w:sz w:val="24"/>
          <w:szCs w:val="24"/>
          <w:lang w:eastAsia="en-GB"/>
        </w:rPr>
        <w:t xml:space="preserve">, we take this as a precautionary </w:t>
      </w:r>
      <w:r w:rsidR="00F30F21">
        <w:rPr>
          <w:rFonts w:ascii="Times New Roman" w:eastAsia="Times New Roman" w:hAnsi="Times New Roman" w:cs="Times New Roman"/>
          <w:color w:val="000000" w:themeColor="text1"/>
          <w:sz w:val="24"/>
          <w:szCs w:val="24"/>
          <w:lang w:eastAsia="en-GB"/>
        </w:rPr>
        <w:t xml:space="preserve">step since </w:t>
      </w:r>
      <w:r w:rsidR="00FC7B5A" w:rsidRPr="00EF2AAE">
        <w:rPr>
          <w:rFonts w:ascii="Times New Roman" w:eastAsia="Times New Roman" w:hAnsi="Times New Roman" w:cs="Times New Roman"/>
          <w:color w:val="000000" w:themeColor="text1"/>
          <w:sz w:val="24"/>
          <w:szCs w:val="24"/>
          <w:lang w:eastAsia="en-GB"/>
        </w:rPr>
        <w:t xml:space="preserve">the impact of </w:t>
      </w:r>
      <w:r w:rsidR="003222D9">
        <w:rPr>
          <w:rFonts w:ascii="Times New Roman" w:eastAsia="Times New Roman" w:hAnsi="Times New Roman" w:cs="Times New Roman"/>
          <w:color w:val="000000" w:themeColor="text1"/>
          <w:sz w:val="24"/>
          <w:szCs w:val="24"/>
          <w:lang w:eastAsia="en-GB"/>
        </w:rPr>
        <w:t xml:space="preserve">geographic </w:t>
      </w:r>
      <w:r w:rsidR="00FC7B5A" w:rsidRPr="00EF2AAE">
        <w:rPr>
          <w:rFonts w:ascii="Times New Roman" w:eastAsia="Times New Roman" w:hAnsi="Times New Roman" w:cs="Times New Roman"/>
          <w:color w:val="000000" w:themeColor="text1"/>
          <w:sz w:val="24"/>
          <w:szCs w:val="24"/>
          <w:lang w:eastAsia="en-GB"/>
        </w:rPr>
        <w:t xml:space="preserve">clustering on development of </w:t>
      </w:r>
      <w:r w:rsidR="00FC1855" w:rsidRPr="00EF2AAE">
        <w:rPr>
          <w:rFonts w:ascii="Times New Roman" w:eastAsia="Times New Roman" w:hAnsi="Times New Roman" w:cs="Times New Roman"/>
          <w:color w:val="000000" w:themeColor="text1"/>
          <w:sz w:val="24"/>
          <w:szCs w:val="24"/>
          <w:lang w:eastAsia="en-GB"/>
        </w:rPr>
        <w:t>synaesthesia</w:t>
      </w:r>
      <w:r w:rsidR="00F30F21">
        <w:rPr>
          <w:rFonts w:ascii="Times New Roman" w:eastAsia="Times New Roman" w:hAnsi="Times New Roman" w:cs="Times New Roman"/>
          <w:color w:val="000000" w:themeColor="text1"/>
          <w:sz w:val="24"/>
          <w:szCs w:val="24"/>
          <w:lang w:eastAsia="en-GB"/>
        </w:rPr>
        <w:t xml:space="preserve"> is unknown</w:t>
      </w:r>
      <w:r w:rsidR="00FC7B5A" w:rsidRPr="00EF2AAE">
        <w:rPr>
          <w:rFonts w:ascii="Times New Roman" w:eastAsia="Times New Roman" w:hAnsi="Times New Roman" w:cs="Times New Roman"/>
          <w:color w:val="000000" w:themeColor="text1"/>
          <w:sz w:val="24"/>
          <w:szCs w:val="24"/>
          <w:lang w:eastAsia="en-GB"/>
        </w:rPr>
        <w:t>.</w:t>
      </w:r>
      <w:r w:rsidR="005D66A5" w:rsidRPr="00EF2AAE">
        <w:rPr>
          <w:rFonts w:ascii="Times New Roman" w:eastAsia="Times New Roman" w:hAnsi="Times New Roman" w:cs="Times New Roman"/>
          <w:color w:val="000000" w:themeColor="text1"/>
          <w:sz w:val="24"/>
          <w:szCs w:val="24"/>
          <w:lang w:eastAsia="en-GB"/>
        </w:rPr>
        <w:t xml:space="preserve"> Where non-significant cluster variation was found, </w:t>
      </w:r>
      <w:r w:rsidR="00666F20" w:rsidRPr="00EF2AAE">
        <w:rPr>
          <w:rFonts w:ascii="Times New Roman" w:eastAsia="Times New Roman" w:hAnsi="Times New Roman" w:cs="Times New Roman"/>
          <w:color w:val="000000" w:themeColor="text1"/>
          <w:sz w:val="24"/>
          <w:szCs w:val="24"/>
          <w:lang w:eastAsia="en-GB"/>
        </w:rPr>
        <w:t>single level</w:t>
      </w:r>
      <w:r w:rsidR="005D66A5" w:rsidRPr="00EF2AAE">
        <w:rPr>
          <w:rFonts w:ascii="Times New Roman" w:eastAsia="Times New Roman" w:hAnsi="Times New Roman" w:cs="Times New Roman"/>
          <w:color w:val="000000" w:themeColor="text1"/>
          <w:sz w:val="24"/>
          <w:szCs w:val="24"/>
          <w:lang w:eastAsia="en-GB"/>
        </w:rPr>
        <w:t xml:space="preserve"> regression models were used.</w:t>
      </w:r>
      <w:r w:rsidR="00666F20" w:rsidRPr="00EF2AAE">
        <w:rPr>
          <w:rFonts w:ascii="Times New Roman" w:eastAsia="Times New Roman" w:hAnsi="Times New Roman" w:cs="Times New Roman"/>
          <w:color w:val="000000" w:themeColor="text1"/>
          <w:sz w:val="24"/>
          <w:szCs w:val="24"/>
          <w:lang w:eastAsia="en-GB"/>
        </w:rPr>
        <w:t xml:space="preserve"> </w:t>
      </w:r>
      <w:r w:rsidR="00AE06A8" w:rsidRPr="0023670D">
        <w:rPr>
          <w:rFonts w:ascii="Times New Roman" w:eastAsia="Times New Roman" w:hAnsi="Times New Roman" w:cs="Times New Roman"/>
          <w:color w:val="385623" w:themeColor="accent6" w:themeShade="80"/>
          <w:sz w:val="24"/>
          <w:szCs w:val="24"/>
          <w:lang w:eastAsia="en-GB"/>
        </w:rPr>
        <w:t>A</w:t>
      </w:r>
      <w:r w:rsidR="0059429F" w:rsidRPr="0023670D">
        <w:rPr>
          <w:rFonts w:ascii="Times New Roman" w:eastAsia="Times New Roman" w:hAnsi="Times New Roman" w:cs="Times New Roman"/>
          <w:color w:val="385623" w:themeColor="accent6" w:themeShade="80"/>
          <w:sz w:val="24"/>
          <w:szCs w:val="24"/>
          <w:lang w:eastAsia="en-GB"/>
        </w:rPr>
        <w:t xml:space="preserve">ge </w:t>
      </w:r>
      <w:r w:rsidR="007F6E83" w:rsidRPr="0023670D">
        <w:rPr>
          <w:rFonts w:ascii="Times New Roman" w:eastAsia="Times New Roman" w:hAnsi="Times New Roman" w:cs="Times New Roman"/>
          <w:color w:val="385623" w:themeColor="accent6" w:themeShade="80"/>
          <w:sz w:val="24"/>
          <w:szCs w:val="24"/>
          <w:lang w:eastAsia="en-GB"/>
        </w:rPr>
        <w:t xml:space="preserve">(in months) </w:t>
      </w:r>
      <w:r w:rsidR="0059429F" w:rsidRPr="0023670D">
        <w:rPr>
          <w:rFonts w:ascii="Times New Roman" w:eastAsia="Times New Roman" w:hAnsi="Times New Roman" w:cs="Times New Roman"/>
          <w:color w:val="385623" w:themeColor="accent6" w:themeShade="80"/>
          <w:sz w:val="24"/>
          <w:szCs w:val="24"/>
          <w:lang w:eastAsia="en-GB"/>
        </w:rPr>
        <w:t>and gender</w:t>
      </w:r>
      <w:r w:rsidR="00666F20" w:rsidRPr="0023670D">
        <w:rPr>
          <w:rFonts w:ascii="Times New Roman" w:eastAsia="Times New Roman" w:hAnsi="Times New Roman" w:cs="Times New Roman"/>
          <w:color w:val="385623" w:themeColor="accent6" w:themeShade="80"/>
          <w:sz w:val="24"/>
          <w:szCs w:val="24"/>
          <w:lang w:eastAsia="en-GB"/>
        </w:rPr>
        <w:t xml:space="preserve"> were controlled for as covariates where significant</w:t>
      </w:r>
      <w:r w:rsidR="003222D9" w:rsidRPr="0023670D">
        <w:rPr>
          <w:rFonts w:ascii="Times New Roman" w:eastAsia="Times New Roman" w:hAnsi="Times New Roman" w:cs="Times New Roman"/>
          <w:color w:val="385623" w:themeColor="accent6" w:themeShade="80"/>
          <w:sz w:val="24"/>
          <w:szCs w:val="24"/>
          <w:lang w:eastAsia="en-GB"/>
        </w:rPr>
        <w:t xml:space="preserve"> (see below)</w:t>
      </w:r>
      <w:r w:rsidR="00666F20" w:rsidRPr="0023670D">
        <w:rPr>
          <w:rFonts w:ascii="Times New Roman" w:eastAsia="Times New Roman" w:hAnsi="Times New Roman" w:cs="Times New Roman"/>
          <w:color w:val="385623" w:themeColor="accent6" w:themeShade="80"/>
          <w:sz w:val="24"/>
          <w:szCs w:val="24"/>
          <w:lang w:eastAsia="en-GB"/>
        </w:rPr>
        <w:t>.</w:t>
      </w:r>
      <w:r w:rsidR="00754CA5" w:rsidRPr="0023670D">
        <w:rPr>
          <w:rFonts w:ascii="Times New Roman" w:eastAsia="Times New Roman" w:hAnsi="Times New Roman" w:cs="Times New Roman"/>
          <w:color w:val="385623" w:themeColor="accent6" w:themeShade="80"/>
          <w:sz w:val="24"/>
          <w:szCs w:val="24"/>
          <w:lang w:eastAsia="en-GB"/>
        </w:rPr>
        <w:t xml:space="preserve"> </w:t>
      </w:r>
      <w:r w:rsidR="00A315C1" w:rsidRPr="0023670D">
        <w:rPr>
          <w:rFonts w:ascii="Times New Roman" w:eastAsia="Times New Roman" w:hAnsi="Times New Roman" w:cs="Times New Roman"/>
          <w:color w:val="385623" w:themeColor="accent6" w:themeShade="80"/>
          <w:sz w:val="24"/>
          <w:szCs w:val="24"/>
          <w:lang w:eastAsia="en-GB"/>
        </w:rPr>
        <w:t>For example</w:t>
      </w:r>
      <w:r w:rsidR="00754CA5" w:rsidRPr="0023670D">
        <w:rPr>
          <w:rFonts w:ascii="Times New Roman" w:eastAsia="Times New Roman" w:hAnsi="Times New Roman" w:cs="Times New Roman"/>
          <w:color w:val="385623" w:themeColor="accent6" w:themeShade="80"/>
          <w:sz w:val="24"/>
          <w:szCs w:val="24"/>
          <w:lang w:eastAsia="en-GB"/>
        </w:rPr>
        <w:t xml:space="preserve">, listening comprehension subtests have no available age standardisation. </w:t>
      </w:r>
      <w:r w:rsidR="00AE06A8" w:rsidRPr="0023670D">
        <w:rPr>
          <w:rFonts w:ascii="Times New Roman" w:eastAsia="Times New Roman" w:hAnsi="Times New Roman" w:cs="Times New Roman"/>
          <w:color w:val="385623" w:themeColor="accent6" w:themeShade="80"/>
          <w:sz w:val="24"/>
          <w:szCs w:val="24"/>
          <w:lang w:eastAsia="en-GB"/>
        </w:rPr>
        <w:t>Since</w:t>
      </w:r>
      <w:r w:rsidR="00754CA5" w:rsidRPr="0023670D">
        <w:rPr>
          <w:rFonts w:ascii="Times New Roman" w:eastAsia="Times New Roman" w:hAnsi="Times New Roman" w:cs="Times New Roman"/>
          <w:color w:val="385623" w:themeColor="accent6" w:themeShade="80"/>
          <w:sz w:val="24"/>
          <w:szCs w:val="24"/>
          <w:lang w:eastAsia="en-GB"/>
        </w:rPr>
        <w:t xml:space="preserve"> age was found to be</w:t>
      </w:r>
      <w:r w:rsidR="00224877" w:rsidRPr="0023670D">
        <w:rPr>
          <w:rFonts w:ascii="Times New Roman" w:eastAsia="Times New Roman" w:hAnsi="Times New Roman" w:cs="Times New Roman"/>
          <w:color w:val="385623" w:themeColor="accent6" w:themeShade="80"/>
          <w:sz w:val="24"/>
          <w:szCs w:val="24"/>
          <w:lang w:eastAsia="en-GB"/>
        </w:rPr>
        <w:t xml:space="preserve"> significantly related to both receptive and e</w:t>
      </w:r>
      <w:r w:rsidR="00754CA5" w:rsidRPr="0023670D">
        <w:rPr>
          <w:rFonts w:ascii="Times New Roman" w:eastAsia="Times New Roman" w:hAnsi="Times New Roman" w:cs="Times New Roman"/>
          <w:color w:val="385623" w:themeColor="accent6" w:themeShade="80"/>
          <w:sz w:val="24"/>
          <w:szCs w:val="24"/>
          <w:lang w:eastAsia="en-GB"/>
        </w:rPr>
        <w:t xml:space="preserve">xpressive vocabulary </w:t>
      </w:r>
      <w:r w:rsidR="002D3461" w:rsidRPr="0023670D">
        <w:rPr>
          <w:rFonts w:ascii="Times New Roman" w:eastAsia="Times New Roman" w:hAnsi="Times New Roman" w:cs="Times New Roman"/>
          <w:color w:val="385623" w:themeColor="accent6" w:themeShade="80"/>
          <w:sz w:val="24"/>
          <w:szCs w:val="24"/>
          <w:lang w:eastAsia="en-GB"/>
        </w:rPr>
        <w:t xml:space="preserve">in our sample </w:t>
      </w:r>
      <w:r w:rsidR="00754CA5" w:rsidRPr="0023670D">
        <w:rPr>
          <w:rFonts w:ascii="Times New Roman" w:eastAsia="Times New Roman" w:hAnsi="Times New Roman" w:cs="Times New Roman"/>
          <w:color w:val="385623" w:themeColor="accent6" w:themeShade="80"/>
          <w:sz w:val="24"/>
          <w:szCs w:val="24"/>
          <w:lang w:eastAsia="en-GB"/>
        </w:rPr>
        <w:t>(</w:t>
      </w:r>
      <w:r w:rsidR="00754CA5" w:rsidRPr="0023670D">
        <w:rPr>
          <w:rFonts w:ascii="Times New Roman" w:eastAsia="Times New Roman" w:hAnsi="Times New Roman" w:cs="Times New Roman"/>
          <w:i/>
          <w:color w:val="385623" w:themeColor="accent6" w:themeShade="80"/>
          <w:sz w:val="24"/>
          <w:szCs w:val="24"/>
          <w:lang w:eastAsia="en-GB"/>
        </w:rPr>
        <w:t>r</w:t>
      </w:r>
      <w:r w:rsidR="00754CA5" w:rsidRPr="0023670D">
        <w:rPr>
          <w:rFonts w:ascii="Times New Roman" w:eastAsia="Times New Roman" w:hAnsi="Times New Roman" w:cs="Times New Roman"/>
          <w:color w:val="385623" w:themeColor="accent6" w:themeShade="80"/>
          <w:sz w:val="24"/>
          <w:szCs w:val="24"/>
          <w:lang w:eastAsia="en-GB"/>
        </w:rPr>
        <w:t xml:space="preserve"> = .10 and </w:t>
      </w:r>
      <w:r w:rsidR="00754CA5" w:rsidRPr="0023670D">
        <w:rPr>
          <w:rFonts w:ascii="Times New Roman" w:eastAsia="Times New Roman" w:hAnsi="Times New Roman" w:cs="Times New Roman"/>
          <w:i/>
          <w:color w:val="385623" w:themeColor="accent6" w:themeShade="80"/>
          <w:sz w:val="24"/>
          <w:szCs w:val="24"/>
          <w:lang w:eastAsia="en-GB"/>
        </w:rPr>
        <w:t>r</w:t>
      </w:r>
      <w:r w:rsidR="00754CA5" w:rsidRPr="0023670D">
        <w:rPr>
          <w:rFonts w:ascii="Times New Roman" w:eastAsia="Times New Roman" w:hAnsi="Times New Roman" w:cs="Times New Roman"/>
          <w:color w:val="385623" w:themeColor="accent6" w:themeShade="80"/>
          <w:sz w:val="24"/>
          <w:szCs w:val="24"/>
          <w:lang w:eastAsia="en-GB"/>
        </w:rPr>
        <w:t xml:space="preserve"> = .12 respectively), </w:t>
      </w:r>
      <w:r w:rsidR="00AE06A8" w:rsidRPr="0023670D">
        <w:rPr>
          <w:rFonts w:ascii="Times New Roman" w:eastAsia="Times New Roman" w:hAnsi="Times New Roman" w:cs="Times New Roman"/>
          <w:color w:val="385623" w:themeColor="accent6" w:themeShade="80"/>
          <w:sz w:val="24"/>
          <w:szCs w:val="24"/>
          <w:lang w:eastAsia="en-GB"/>
        </w:rPr>
        <w:t>we included age</w:t>
      </w:r>
      <w:r w:rsidR="00754CA5" w:rsidRPr="0023670D">
        <w:rPr>
          <w:rFonts w:ascii="Times New Roman" w:eastAsia="Times New Roman" w:hAnsi="Times New Roman" w:cs="Times New Roman"/>
          <w:color w:val="385623" w:themeColor="accent6" w:themeShade="80"/>
          <w:sz w:val="24"/>
          <w:szCs w:val="24"/>
          <w:lang w:eastAsia="en-GB"/>
        </w:rPr>
        <w:t xml:space="preserve"> in the statistical model as a covariate. </w:t>
      </w:r>
      <w:r w:rsidR="0041473B" w:rsidRPr="001369DF">
        <w:rPr>
          <w:rFonts w:ascii="Times New Roman" w:eastAsia="Times New Roman" w:hAnsi="Times New Roman" w:cs="Times New Roman"/>
          <w:color w:val="538135" w:themeColor="accent6" w:themeShade="BF"/>
          <w:sz w:val="24"/>
          <w:szCs w:val="24"/>
          <w:lang w:eastAsia="en-GB"/>
        </w:rPr>
        <w:t xml:space="preserve">Likewise, </w:t>
      </w:r>
      <w:r w:rsidR="001369DF" w:rsidRPr="001369DF">
        <w:rPr>
          <w:rFonts w:ascii="Times New Roman" w:eastAsia="Times New Roman" w:hAnsi="Times New Roman" w:cs="Times New Roman"/>
          <w:color w:val="538135" w:themeColor="accent6" w:themeShade="BF"/>
          <w:sz w:val="24"/>
          <w:szCs w:val="24"/>
          <w:lang w:eastAsia="en-GB"/>
        </w:rPr>
        <w:t xml:space="preserve">we also included as co-variate the highest household qualification where significant (i.e., whenever household qualification significantly predicted </w:t>
      </w:r>
      <w:r w:rsidR="002608F2">
        <w:rPr>
          <w:rFonts w:ascii="Times New Roman" w:eastAsia="Times New Roman" w:hAnsi="Times New Roman" w:cs="Times New Roman"/>
          <w:color w:val="538135" w:themeColor="accent6" w:themeShade="BF"/>
          <w:sz w:val="24"/>
          <w:szCs w:val="24"/>
          <w:lang w:eastAsia="en-GB"/>
        </w:rPr>
        <w:t xml:space="preserve">the dependent variable; </w:t>
      </w:r>
      <w:r w:rsidR="001369DF" w:rsidRPr="001369DF">
        <w:rPr>
          <w:rFonts w:ascii="Times New Roman" w:eastAsia="Times New Roman" w:hAnsi="Times New Roman" w:cs="Times New Roman"/>
          <w:color w:val="538135" w:themeColor="accent6" w:themeShade="BF"/>
          <w:sz w:val="24"/>
          <w:szCs w:val="24"/>
          <w:lang w:eastAsia="en-GB"/>
        </w:rPr>
        <w:t xml:space="preserve">this was the case for all three </w:t>
      </w:r>
      <w:r w:rsidR="001369DF" w:rsidRPr="001369DF">
        <w:rPr>
          <w:rFonts w:ascii="Times New Roman" w:eastAsia="Arial" w:hAnsi="Times New Roman" w:cs="Times New Roman"/>
          <w:color w:val="538135" w:themeColor="accent6" w:themeShade="BF"/>
          <w:sz w:val="24"/>
          <w:szCs w:val="24"/>
          <w:lang w:eastAsia="en-GB"/>
        </w:rPr>
        <w:t>vocabulary and language skills</w:t>
      </w:r>
      <w:r w:rsidR="001369DF" w:rsidRPr="001369DF">
        <w:rPr>
          <w:rFonts w:ascii="Times New Roman" w:eastAsia="Times New Roman" w:hAnsi="Times New Roman" w:cs="Times New Roman"/>
          <w:color w:val="538135" w:themeColor="accent6" w:themeShade="BF"/>
          <w:sz w:val="24"/>
          <w:szCs w:val="24"/>
          <w:lang w:eastAsia="en-GB"/>
        </w:rPr>
        <w:t xml:space="preserve"> outcomes at age 10</w:t>
      </w:r>
      <w:r w:rsidR="002608F2">
        <w:rPr>
          <w:rFonts w:ascii="Times New Roman" w:eastAsia="Times New Roman" w:hAnsi="Times New Roman" w:cs="Times New Roman"/>
          <w:color w:val="538135" w:themeColor="accent6" w:themeShade="BF"/>
          <w:sz w:val="24"/>
          <w:szCs w:val="24"/>
          <w:lang w:eastAsia="en-GB"/>
        </w:rPr>
        <w:t>)</w:t>
      </w:r>
      <w:r w:rsidR="001369DF" w:rsidRPr="001369DF">
        <w:rPr>
          <w:rFonts w:ascii="Times New Roman" w:eastAsia="Times New Roman" w:hAnsi="Times New Roman" w:cs="Times New Roman"/>
          <w:color w:val="538135" w:themeColor="accent6" w:themeShade="BF"/>
          <w:sz w:val="24"/>
          <w:szCs w:val="24"/>
          <w:lang w:eastAsia="en-GB"/>
        </w:rPr>
        <w:t>. The highest of the six levels of education (i.e., “Degree level …” see above) was treated as the comparis</w:t>
      </w:r>
      <w:r w:rsidR="004472C7">
        <w:rPr>
          <w:rFonts w:ascii="Times New Roman" w:eastAsia="Times New Roman" w:hAnsi="Times New Roman" w:cs="Times New Roman"/>
          <w:color w:val="538135" w:themeColor="accent6" w:themeShade="BF"/>
          <w:sz w:val="24"/>
          <w:szCs w:val="24"/>
          <w:lang w:eastAsia="en-GB"/>
        </w:rPr>
        <w:t xml:space="preserve">on group for the remaining five, which </w:t>
      </w:r>
      <w:r w:rsidR="001369DF" w:rsidRPr="001369DF">
        <w:rPr>
          <w:rFonts w:ascii="Times New Roman" w:eastAsia="Times New Roman" w:hAnsi="Times New Roman" w:cs="Times New Roman"/>
          <w:color w:val="538135" w:themeColor="accent6" w:themeShade="BF"/>
          <w:sz w:val="24"/>
          <w:szCs w:val="24"/>
          <w:lang w:eastAsia="en-GB"/>
        </w:rPr>
        <w:t>were included in the model as dummy variables</w:t>
      </w:r>
      <w:r w:rsidR="00730040" w:rsidRPr="0060522D">
        <w:rPr>
          <w:rStyle w:val="FootnoteReference"/>
          <w:rFonts w:ascii="Times New Roman" w:eastAsia="Times New Roman" w:hAnsi="Times New Roman" w:cs="Times New Roman"/>
          <w:color w:val="538135" w:themeColor="accent6" w:themeShade="BF"/>
          <w:sz w:val="24"/>
          <w:szCs w:val="24"/>
          <w:lang w:eastAsia="en-GB"/>
        </w:rPr>
        <w:footnoteReference w:id="6"/>
      </w:r>
      <w:r w:rsidR="00326D4D" w:rsidRPr="0060522D">
        <w:rPr>
          <w:rFonts w:ascii="Times New Roman" w:eastAsia="Times New Roman" w:hAnsi="Times New Roman" w:cs="Times New Roman"/>
          <w:color w:val="538135" w:themeColor="accent6" w:themeShade="BF"/>
          <w:sz w:val="24"/>
          <w:szCs w:val="24"/>
          <w:lang w:eastAsia="en-GB"/>
        </w:rPr>
        <w:t>.</w:t>
      </w:r>
      <w:r w:rsidR="00326D4D" w:rsidRPr="00290789">
        <w:rPr>
          <w:rFonts w:ascii="Times New Roman" w:eastAsia="Times New Roman" w:hAnsi="Times New Roman" w:cs="Times New Roman"/>
          <w:color w:val="FF0000"/>
          <w:sz w:val="24"/>
          <w:szCs w:val="24"/>
          <w:lang w:eastAsia="en-GB"/>
        </w:rPr>
        <w:t xml:space="preserve"> </w:t>
      </w:r>
      <w:r w:rsidR="00495E07">
        <w:rPr>
          <w:rFonts w:ascii="Times New Roman" w:eastAsia="Times New Roman" w:hAnsi="Times New Roman" w:cs="Times New Roman"/>
          <w:color w:val="000000" w:themeColor="text1"/>
          <w:sz w:val="24"/>
          <w:szCs w:val="24"/>
          <w:lang w:eastAsia="en-GB"/>
        </w:rPr>
        <w:t>Finally, in all models within the main text we treat our largest group (</w:t>
      </w:r>
      <w:r w:rsidR="00495E07">
        <w:rPr>
          <w:rFonts w:ascii="Times New Roman" w:eastAsia="Times New Roman" w:hAnsi="Times New Roman" w:cs="Times New Roman"/>
          <w:i/>
          <w:color w:val="000000" w:themeColor="text1"/>
          <w:sz w:val="24"/>
          <w:szCs w:val="24"/>
          <w:lang w:eastAsia="en-GB"/>
        </w:rPr>
        <w:t>a</w:t>
      </w:r>
      <w:r w:rsidR="00495E07" w:rsidRPr="00AF45C9">
        <w:rPr>
          <w:rFonts w:ascii="Times New Roman" w:eastAsia="Times New Roman" w:hAnsi="Times New Roman" w:cs="Times New Roman"/>
          <w:i/>
          <w:color w:val="000000" w:themeColor="text1"/>
          <w:sz w:val="24"/>
          <w:szCs w:val="24"/>
          <w:lang w:eastAsia="en-GB"/>
        </w:rPr>
        <w:t>verage memory controls</w:t>
      </w:r>
      <w:r w:rsidR="00495E07">
        <w:rPr>
          <w:rFonts w:ascii="Times New Roman" w:eastAsia="Times New Roman" w:hAnsi="Times New Roman" w:cs="Times New Roman"/>
          <w:color w:val="000000" w:themeColor="text1"/>
          <w:sz w:val="24"/>
          <w:szCs w:val="24"/>
          <w:lang w:eastAsia="en-GB"/>
        </w:rPr>
        <w:t xml:space="preserve">) as our comparison group (i.e., we compared </w:t>
      </w:r>
      <w:r w:rsidR="00495E07" w:rsidRPr="00AF45C9">
        <w:rPr>
          <w:rFonts w:ascii="Times New Roman" w:eastAsia="Times New Roman" w:hAnsi="Times New Roman" w:cs="Times New Roman"/>
          <w:i/>
          <w:color w:val="000000" w:themeColor="text1"/>
          <w:sz w:val="24"/>
          <w:szCs w:val="24"/>
          <w:lang w:eastAsia="en-GB"/>
        </w:rPr>
        <w:t>average memory controls</w:t>
      </w:r>
      <w:r w:rsidR="00495E07">
        <w:rPr>
          <w:rFonts w:ascii="Times New Roman" w:eastAsia="Times New Roman" w:hAnsi="Times New Roman" w:cs="Times New Roman"/>
          <w:color w:val="000000" w:themeColor="text1"/>
          <w:sz w:val="24"/>
          <w:szCs w:val="24"/>
          <w:lang w:eastAsia="en-GB"/>
        </w:rPr>
        <w:t xml:space="preserve"> separately to </w:t>
      </w:r>
      <w:r w:rsidR="00495E07" w:rsidRPr="00AF45C9">
        <w:rPr>
          <w:rFonts w:ascii="Times New Roman" w:eastAsia="Times New Roman" w:hAnsi="Times New Roman" w:cs="Times New Roman"/>
          <w:i/>
          <w:color w:val="000000" w:themeColor="text1"/>
          <w:sz w:val="24"/>
          <w:szCs w:val="24"/>
          <w:lang w:eastAsia="en-GB"/>
        </w:rPr>
        <w:t>synaesthetes</w:t>
      </w:r>
      <w:r w:rsidR="00495E07">
        <w:rPr>
          <w:rFonts w:ascii="Times New Roman" w:eastAsia="Times New Roman" w:hAnsi="Times New Roman" w:cs="Times New Roman"/>
          <w:color w:val="000000" w:themeColor="text1"/>
          <w:sz w:val="24"/>
          <w:szCs w:val="24"/>
          <w:lang w:eastAsia="en-GB"/>
        </w:rPr>
        <w:t xml:space="preserve"> and to </w:t>
      </w:r>
      <w:r w:rsidR="00495E07" w:rsidRPr="00AF45C9">
        <w:rPr>
          <w:rFonts w:ascii="Times New Roman" w:eastAsia="Times New Roman" w:hAnsi="Times New Roman" w:cs="Times New Roman"/>
          <w:i/>
          <w:color w:val="000000" w:themeColor="text1"/>
          <w:sz w:val="24"/>
          <w:szCs w:val="24"/>
          <w:lang w:eastAsia="en-GB"/>
        </w:rPr>
        <w:t>High memory controls</w:t>
      </w:r>
      <w:r w:rsidR="00495E07">
        <w:rPr>
          <w:rFonts w:ascii="Times New Roman" w:eastAsia="Times New Roman" w:hAnsi="Times New Roman" w:cs="Times New Roman"/>
          <w:color w:val="000000" w:themeColor="text1"/>
          <w:sz w:val="24"/>
          <w:szCs w:val="24"/>
          <w:lang w:eastAsia="en-GB"/>
        </w:rPr>
        <w:t xml:space="preserve">). The SI contains our additional models where </w:t>
      </w:r>
      <w:r w:rsidR="00495E07" w:rsidRPr="00AF45C9">
        <w:rPr>
          <w:rFonts w:ascii="Times New Roman" w:eastAsia="Times New Roman" w:hAnsi="Times New Roman" w:cs="Times New Roman"/>
          <w:i/>
          <w:color w:val="000000" w:themeColor="text1"/>
          <w:sz w:val="24"/>
          <w:szCs w:val="24"/>
          <w:lang w:eastAsia="en-GB"/>
        </w:rPr>
        <w:t>synaesthetes</w:t>
      </w:r>
      <w:r w:rsidR="00495E07">
        <w:rPr>
          <w:rFonts w:ascii="Times New Roman" w:eastAsia="Times New Roman" w:hAnsi="Times New Roman" w:cs="Times New Roman"/>
          <w:color w:val="000000" w:themeColor="text1"/>
          <w:sz w:val="24"/>
          <w:szCs w:val="24"/>
          <w:lang w:eastAsia="en-GB"/>
        </w:rPr>
        <w:t xml:space="preserve"> and </w:t>
      </w:r>
      <w:r w:rsidR="00495E07" w:rsidRPr="00AF45C9">
        <w:rPr>
          <w:rFonts w:ascii="Times New Roman" w:eastAsia="Times New Roman" w:hAnsi="Times New Roman" w:cs="Times New Roman"/>
          <w:i/>
          <w:color w:val="000000" w:themeColor="text1"/>
          <w:sz w:val="24"/>
          <w:szCs w:val="24"/>
          <w:lang w:eastAsia="en-GB"/>
        </w:rPr>
        <w:t>high memory</w:t>
      </w:r>
      <w:r w:rsidR="00495E07">
        <w:rPr>
          <w:rFonts w:ascii="Times New Roman" w:eastAsia="Times New Roman" w:hAnsi="Times New Roman" w:cs="Times New Roman"/>
          <w:i/>
          <w:color w:val="000000" w:themeColor="text1"/>
          <w:sz w:val="24"/>
          <w:szCs w:val="24"/>
          <w:lang w:eastAsia="en-GB"/>
        </w:rPr>
        <w:t xml:space="preserve"> controls</w:t>
      </w:r>
      <w:r w:rsidR="00495E07">
        <w:rPr>
          <w:rFonts w:ascii="Times New Roman" w:eastAsia="Times New Roman" w:hAnsi="Times New Roman" w:cs="Times New Roman"/>
          <w:color w:val="000000" w:themeColor="text1"/>
          <w:sz w:val="24"/>
          <w:szCs w:val="24"/>
          <w:lang w:eastAsia="en-GB"/>
        </w:rPr>
        <w:t xml:space="preserve"> are compared directly.  </w:t>
      </w:r>
    </w:p>
    <w:p w14:paraId="31C6C08D" w14:textId="77777777" w:rsidR="00A9478A" w:rsidRPr="00EF2AAE" w:rsidRDefault="00A9478A" w:rsidP="00A9478A">
      <w:pPr>
        <w:spacing w:line="480" w:lineRule="auto"/>
        <w:jc w:val="both"/>
        <w:rPr>
          <w:rFonts w:ascii="Times New Roman" w:eastAsia="Times New Roman" w:hAnsi="Times New Roman" w:cs="Times New Roman"/>
          <w:color w:val="000000" w:themeColor="text1"/>
          <w:sz w:val="24"/>
          <w:szCs w:val="24"/>
          <w:lang w:eastAsia="en-GB"/>
        </w:rPr>
      </w:pPr>
    </w:p>
    <w:p w14:paraId="04F71F63" w14:textId="1ED9C009" w:rsidR="000E405A" w:rsidRPr="000E405A" w:rsidRDefault="00967578" w:rsidP="00967578">
      <w:pPr>
        <w:spacing w:line="480" w:lineRule="auto"/>
        <w:jc w:val="both"/>
        <w:rPr>
          <w:rFonts w:ascii="Times New Roman" w:hAnsi="Times New Roman" w:cs="Times New Roman"/>
          <w:bCs/>
          <w:color w:val="538135" w:themeColor="accent6" w:themeShade="BF"/>
          <w:sz w:val="24"/>
          <w:szCs w:val="24"/>
        </w:rPr>
      </w:pPr>
      <w:r w:rsidRPr="00584419">
        <w:rPr>
          <w:rFonts w:ascii="Times New Roman" w:eastAsia="Times New Roman" w:hAnsi="Times New Roman" w:cs="Times New Roman"/>
          <w:color w:val="000000" w:themeColor="text1"/>
          <w:sz w:val="24"/>
          <w:szCs w:val="24"/>
          <w:lang w:eastAsia="en-GB"/>
        </w:rPr>
        <w:t xml:space="preserve">Tables </w:t>
      </w:r>
      <w:r>
        <w:rPr>
          <w:rFonts w:ascii="Times New Roman" w:eastAsia="Times New Roman" w:hAnsi="Times New Roman" w:cs="Times New Roman"/>
          <w:color w:val="000000" w:themeColor="text1"/>
          <w:sz w:val="24"/>
          <w:szCs w:val="24"/>
          <w:lang w:eastAsia="en-GB"/>
        </w:rPr>
        <w:t>3-5</w:t>
      </w:r>
      <w:r w:rsidRPr="00584419">
        <w:rPr>
          <w:rFonts w:ascii="Times New Roman" w:eastAsia="Times New Roman" w:hAnsi="Times New Roman" w:cs="Times New Roman"/>
          <w:color w:val="000000" w:themeColor="text1"/>
          <w:sz w:val="24"/>
          <w:szCs w:val="24"/>
          <w:lang w:eastAsia="en-GB"/>
        </w:rPr>
        <w:t xml:space="preserve"> shows our regression models for language scores at age </w:t>
      </w:r>
      <w:r>
        <w:rPr>
          <w:rFonts w:ascii="Times New Roman" w:eastAsia="Times New Roman" w:hAnsi="Times New Roman" w:cs="Times New Roman"/>
          <w:color w:val="000000" w:themeColor="text1"/>
          <w:sz w:val="24"/>
          <w:szCs w:val="24"/>
          <w:lang w:eastAsia="en-GB"/>
        </w:rPr>
        <w:t>~10 years</w:t>
      </w:r>
      <w:r w:rsidRPr="00584419">
        <w:rPr>
          <w:rFonts w:ascii="Times New Roman" w:eastAsia="Times New Roman" w:hAnsi="Times New Roman" w:cs="Times New Roman"/>
          <w:color w:val="000000" w:themeColor="text1"/>
          <w:sz w:val="24"/>
          <w:szCs w:val="24"/>
          <w:lang w:eastAsia="en-GB"/>
        </w:rPr>
        <w:t>.</w:t>
      </w:r>
      <w:r w:rsidRPr="00584419">
        <w:rPr>
          <w:rFonts w:ascii="Times New Roman" w:hAnsi="Times New Roman" w:cs="Times New Roman"/>
          <w:bCs/>
          <w:i/>
          <w:color w:val="333333"/>
          <w:sz w:val="24"/>
          <w:szCs w:val="24"/>
        </w:rPr>
        <w:t xml:space="preserve"> </w:t>
      </w:r>
      <w:r>
        <w:rPr>
          <w:rFonts w:ascii="Times New Roman" w:hAnsi="Times New Roman" w:cs="Times New Roman"/>
          <w:bCs/>
          <w:color w:val="333333"/>
          <w:sz w:val="24"/>
          <w:szCs w:val="24"/>
        </w:rPr>
        <w:t xml:space="preserve">We found that </w:t>
      </w:r>
      <w:r w:rsidRPr="00194E1E">
        <w:rPr>
          <w:rFonts w:ascii="Times New Roman" w:hAnsi="Times New Roman" w:cs="Times New Roman"/>
          <w:bCs/>
          <w:i/>
          <w:color w:val="333333"/>
          <w:sz w:val="24"/>
          <w:szCs w:val="24"/>
        </w:rPr>
        <w:t>s</w:t>
      </w:r>
      <w:r w:rsidRPr="00A342B4">
        <w:rPr>
          <w:rFonts w:ascii="Times New Roman" w:hAnsi="Times New Roman" w:cs="Times New Roman"/>
          <w:bCs/>
          <w:i/>
          <w:color w:val="333333"/>
          <w:sz w:val="24"/>
          <w:szCs w:val="24"/>
        </w:rPr>
        <w:t>ynaesthetes</w:t>
      </w:r>
      <w:r w:rsidRPr="00584419">
        <w:rPr>
          <w:rFonts w:ascii="Times New Roman" w:hAnsi="Times New Roman" w:cs="Times New Roman"/>
          <w:bCs/>
          <w:color w:val="333333"/>
          <w:sz w:val="24"/>
          <w:szCs w:val="24"/>
        </w:rPr>
        <w:t xml:space="preserve"> outperform</w:t>
      </w:r>
      <w:r>
        <w:rPr>
          <w:rFonts w:ascii="Times New Roman" w:hAnsi="Times New Roman" w:cs="Times New Roman"/>
          <w:bCs/>
          <w:color w:val="333333"/>
          <w:sz w:val="24"/>
          <w:szCs w:val="24"/>
        </w:rPr>
        <w:t>ed</w:t>
      </w:r>
      <w:r w:rsidRPr="00584419">
        <w:rPr>
          <w:rFonts w:ascii="Times New Roman" w:hAnsi="Times New Roman" w:cs="Times New Roman"/>
          <w:bCs/>
          <w:color w:val="333333"/>
          <w:sz w:val="24"/>
          <w:szCs w:val="24"/>
        </w:rPr>
        <w:t xml:space="preserve"> </w:t>
      </w:r>
      <w:r w:rsidRPr="004B4B51">
        <w:rPr>
          <w:rFonts w:ascii="Times New Roman" w:hAnsi="Times New Roman" w:cs="Times New Roman"/>
          <w:bCs/>
          <w:i/>
          <w:color w:val="333333"/>
          <w:sz w:val="24"/>
          <w:szCs w:val="24"/>
        </w:rPr>
        <w:t>high</w:t>
      </w:r>
      <w:r w:rsidRPr="00A342B4">
        <w:rPr>
          <w:rFonts w:ascii="Times New Roman" w:hAnsi="Times New Roman" w:cs="Times New Roman"/>
          <w:bCs/>
          <w:i/>
          <w:color w:val="333333"/>
          <w:sz w:val="24"/>
          <w:szCs w:val="24"/>
        </w:rPr>
        <w:t xml:space="preserve"> memory controls</w:t>
      </w:r>
      <w:r>
        <w:rPr>
          <w:rFonts w:ascii="Times New Roman" w:hAnsi="Times New Roman" w:cs="Times New Roman"/>
          <w:bCs/>
          <w:color w:val="333333"/>
          <w:sz w:val="24"/>
          <w:szCs w:val="24"/>
        </w:rPr>
        <w:t xml:space="preserve"> for r</w:t>
      </w:r>
      <w:r w:rsidRPr="00584419">
        <w:rPr>
          <w:rFonts w:ascii="Times New Roman" w:hAnsi="Times New Roman" w:cs="Times New Roman"/>
          <w:bCs/>
          <w:color w:val="333333"/>
          <w:sz w:val="24"/>
          <w:szCs w:val="24"/>
        </w:rPr>
        <w:t xml:space="preserve">eceptive </w:t>
      </w:r>
      <w:r>
        <w:rPr>
          <w:rFonts w:ascii="Times New Roman" w:hAnsi="Times New Roman" w:cs="Times New Roman"/>
          <w:bCs/>
          <w:color w:val="333333"/>
          <w:sz w:val="24"/>
          <w:szCs w:val="24"/>
        </w:rPr>
        <w:t>v</w:t>
      </w:r>
      <w:r w:rsidRPr="00584419">
        <w:rPr>
          <w:rFonts w:ascii="Times New Roman" w:hAnsi="Times New Roman" w:cs="Times New Roman"/>
          <w:bCs/>
          <w:color w:val="333333"/>
          <w:sz w:val="24"/>
          <w:szCs w:val="24"/>
        </w:rPr>
        <w:t>ocabulary (</w:t>
      </w:r>
      <w:r w:rsidRPr="00584419">
        <w:rPr>
          <w:rFonts w:ascii="Times New Roman" w:hAnsi="Times New Roman" w:cs="Times New Roman"/>
          <w:bCs/>
          <w:i/>
          <w:color w:val="333333"/>
          <w:sz w:val="24"/>
          <w:szCs w:val="24"/>
        </w:rPr>
        <w:t xml:space="preserve">d </w:t>
      </w:r>
      <w:r w:rsidRPr="00584419">
        <w:rPr>
          <w:rFonts w:ascii="Times New Roman" w:hAnsi="Times New Roman" w:cs="Times New Roman"/>
          <w:bCs/>
          <w:color w:val="333333"/>
          <w:sz w:val="24"/>
          <w:szCs w:val="24"/>
        </w:rPr>
        <w:t>= 0.</w:t>
      </w:r>
      <w:r>
        <w:rPr>
          <w:rFonts w:ascii="Times New Roman" w:hAnsi="Times New Roman" w:cs="Times New Roman"/>
          <w:bCs/>
          <w:color w:val="333333"/>
          <w:sz w:val="24"/>
          <w:szCs w:val="24"/>
        </w:rPr>
        <w:t>34</w:t>
      </w:r>
      <w:r w:rsidRPr="00584419">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bootstrapped p &lt; .05</w:t>
      </w:r>
      <w:r w:rsidRPr="00584419">
        <w:rPr>
          <w:rFonts w:ascii="Times New Roman" w:hAnsi="Times New Roman" w:cs="Times New Roman"/>
          <w:bCs/>
          <w:color w:val="333333"/>
          <w:sz w:val="24"/>
          <w:szCs w:val="24"/>
        </w:rPr>
        <w:t xml:space="preserve">) and </w:t>
      </w:r>
      <w:r>
        <w:rPr>
          <w:rFonts w:ascii="Times New Roman" w:hAnsi="Times New Roman" w:cs="Times New Roman"/>
          <w:bCs/>
          <w:color w:val="333333"/>
          <w:sz w:val="24"/>
          <w:szCs w:val="24"/>
        </w:rPr>
        <w:t>e</w:t>
      </w:r>
      <w:r w:rsidRPr="00584419">
        <w:rPr>
          <w:rFonts w:ascii="Times New Roman" w:hAnsi="Times New Roman" w:cs="Times New Roman"/>
          <w:bCs/>
          <w:color w:val="333333"/>
          <w:sz w:val="24"/>
          <w:szCs w:val="24"/>
        </w:rPr>
        <w:t>xpressive vocabulary (</w:t>
      </w:r>
      <w:r w:rsidRPr="00584419">
        <w:rPr>
          <w:rFonts w:ascii="Times New Roman" w:hAnsi="Times New Roman" w:cs="Times New Roman"/>
          <w:bCs/>
          <w:i/>
          <w:color w:val="333333"/>
          <w:sz w:val="24"/>
          <w:szCs w:val="24"/>
        </w:rPr>
        <w:t xml:space="preserve">d </w:t>
      </w:r>
      <w:r w:rsidRPr="00584419">
        <w:rPr>
          <w:rFonts w:ascii="Times New Roman" w:hAnsi="Times New Roman" w:cs="Times New Roman"/>
          <w:bCs/>
          <w:color w:val="333333"/>
          <w:sz w:val="24"/>
          <w:szCs w:val="24"/>
        </w:rPr>
        <w:t>= 0.</w:t>
      </w:r>
      <w:r>
        <w:rPr>
          <w:rFonts w:ascii="Times New Roman" w:hAnsi="Times New Roman" w:cs="Times New Roman"/>
          <w:bCs/>
          <w:color w:val="333333"/>
          <w:sz w:val="24"/>
          <w:szCs w:val="24"/>
        </w:rPr>
        <w:t>47</w:t>
      </w:r>
      <w:r w:rsidRPr="00584419">
        <w:rPr>
          <w:rFonts w:ascii="Times New Roman" w:hAnsi="Times New Roman" w:cs="Times New Roman"/>
          <w:bCs/>
          <w:color w:val="333333"/>
          <w:sz w:val="24"/>
          <w:szCs w:val="24"/>
        </w:rPr>
        <w:t xml:space="preserve">, p &lt; .001) but there was no difference between </w:t>
      </w:r>
      <w:r w:rsidRPr="004B4B51">
        <w:rPr>
          <w:rFonts w:ascii="Times New Roman" w:hAnsi="Times New Roman" w:cs="Times New Roman"/>
          <w:bCs/>
          <w:i/>
          <w:color w:val="333333"/>
          <w:sz w:val="24"/>
          <w:szCs w:val="24"/>
        </w:rPr>
        <w:t>high</w:t>
      </w:r>
      <w:r w:rsidRPr="00A342B4">
        <w:rPr>
          <w:rFonts w:ascii="Times New Roman" w:hAnsi="Times New Roman" w:cs="Times New Roman"/>
          <w:bCs/>
          <w:i/>
          <w:color w:val="333333"/>
          <w:sz w:val="24"/>
          <w:szCs w:val="24"/>
        </w:rPr>
        <w:t xml:space="preserve"> memory controls</w:t>
      </w:r>
      <w:r w:rsidRPr="00584419">
        <w:rPr>
          <w:rFonts w:ascii="Times New Roman" w:hAnsi="Times New Roman" w:cs="Times New Roman"/>
          <w:bCs/>
          <w:color w:val="333333"/>
          <w:sz w:val="24"/>
          <w:szCs w:val="24"/>
        </w:rPr>
        <w:t xml:space="preserve"> and </w:t>
      </w:r>
      <w:r w:rsidRPr="00A342B4">
        <w:rPr>
          <w:rFonts w:ascii="Times New Roman" w:hAnsi="Times New Roman" w:cs="Times New Roman"/>
          <w:bCs/>
          <w:i/>
          <w:color w:val="333333"/>
          <w:sz w:val="24"/>
          <w:szCs w:val="24"/>
        </w:rPr>
        <w:t>synaesthetes</w:t>
      </w:r>
      <w:r>
        <w:rPr>
          <w:rFonts w:ascii="Times New Roman" w:hAnsi="Times New Roman" w:cs="Times New Roman"/>
          <w:bCs/>
          <w:color w:val="333333"/>
          <w:sz w:val="24"/>
          <w:szCs w:val="24"/>
        </w:rPr>
        <w:t xml:space="preserve"> in s</w:t>
      </w:r>
      <w:r w:rsidRPr="00584419">
        <w:rPr>
          <w:rFonts w:ascii="Times New Roman" w:hAnsi="Times New Roman" w:cs="Times New Roman"/>
          <w:bCs/>
          <w:color w:val="333333"/>
          <w:sz w:val="24"/>
          <w:szCs w:val="24"/>
        </w:rPr>
        <w:t>entence comprehension (</w:t>
      </w:r>
      <w:r w:rsidRPr="00584419">
        <w:rPr>
          <w:rFonts w:ascii="Times New Roman" w:hAnsi="Times New Roman" w:cs="Times New Roman"/>
          <w:bCs/>
          <w:i/>
          <w:color w:val="333333"/>
          <w:sz w:val="24"/>
          <w:szCs w:val="24"/>
        </w:rPr>
        <w:t xml:space="preserve">OR </w:t>
      </w:r>
      <w:r w:rsidRPr="00584419">
        <w:rPr>
          <w:rFonts w:ascii="Times New Roman" w:hAnsi="Times New Roman" w:cs="Times New Roman"/>
          <w:bCs/>
          <w:color w:val="333333"/>
          <w:sz w:val="24"/>
          <w:szCs w:val="24"/>
        </w:rPr>
        <w:t xml:space="preserve">= </w:t>
      </w:r>
      <w:r>
        <w:rPr>
          <w:rFonts w:ascii="Times New Roman" w:hAnsi="Times New Roman" w:cs="Times New Roman"/>
          <w:bCs/>
          <w:color w:val="333333"/>
          <w:sz w:val="24"/>
          <w:szCs w:val="24"/>
        </w:rPr>
        <w:t>0.98</w:t>
      </w:r>
      <w:r w:rsidR="00804E2E">
        <w:rPr>
          <w:rFonts w:ascii="Times New Roman" w:hAnsi="Times New Roman" w:cs="Times New Roman"/>
          <w:bCs/>
          <w:color w:val="333333"/>
          <w:sz w:val="24"/>
          <w:szCs w:val="24"/>
        </w:rPr>
        <w:t xml:space="preserve">, p &lt; .10), </w:t>
      </w:r>
      <w:r w:rsidR="00804E2E" w:rsidRPr="00D7251D">
        <w:rPr>
          <w:rFonts w:ascii="Times New Roman" w:hAnsi="Times New Roman" w:cs="Times New Roman"/>
          <w:bCs/>
          <w:color w:val="538135" w:themeColor="accent6" w:themeShade="BF"/>
          <w:sz w:val="24"/>
          <w:szCs w:val="24"/>
        </w:rPr>
        <w:t>even after controlling for household qualifications.</w:t>
      </w:r>
    </w:p>
    <w:tbl>
      <w:tblPr>
        <w:tblStyle w:val="TableGrid1"/>
        <w:tblW w:w="9072" w:type="dxa"/>
        <w:tblBorders>
          <w:left w:val="none" w:sz="0" w:space="0" w:color="auto"/>
        </w:tblBorders>
        <w:tblLayout w:type="fixed"/>
        <w:tblLook w:val="04A0" w:firstRow="1" w:lastRow="0" w:firstColumn="1" w:lastColumn="0" w:noHBand="0" w:noVBand="1"/>
      </w:tblPr>
      <w:tblGrid>
        <w:gridCol w:w="3544"/>
        <w:gridCol w:w="992"/>
        <w:gridCol w:w="2127"/>
        <w:gridCol w:w="2409"/>
      </w:tblGrid>
      <w:tr w:rsidR="00967578" w:rsidRPr="00601ED1" w14:paraId="18B7549E" w14:textId="77777777" w:rsidTr="00A04640">
        <w:tc>
          <w:tcPr>
            <w:tcW w:w="3544" w:type="dxa"/>
            <w:tcBorders>
              <w:top w:val="single" w:sz="4" w:space="0" w:color="auto"/>
              <w:left w:val="single" w:sz="4" w:space="0" w:color="auto"/>
              <w:bottom w:val="single" w:sz="4" w:space="0" w:color="auto"/>
              <w:right w:val="single" w:sz="4" w:space="0" w:color="auto"/>
            </w:tcBorders>
          </w:tcPr>
          <w:p w14:paraId="11F532EB"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06AF15F9" w14:textId="77777777" w:rsidR="00967578" w:rsidRPr="00601ED1" w:rsidRDefault="00967578" w:rsidP="00A04640">
            <w:pPr>
              <w:jc w:val="both"/>
              <w:rPr>
                <w:rFonts w:ascii="Times New Roman" w:eastAsia="Arial" w:hAnsi="Times New Roman" w:cs="Times New Roman"/>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14:paraId="05EAB891" w14:textId="77777777" w:rsidR="00967578" w:rsidRPr="00601ED1" w:rsidRDefault="00967578" w:rsidP="00A04640">
            <w:pPr>
              <w:jc w:val="center"/>
              <w:rPr>
                <w:rFonts w:ascii="Times New Roman" w:eastAsia="Arial" w:hAnsi="Times New Roman" w:cs="Times New Roman"/>
                <w:i/>
                <w:color w:val="000000"/>
              </w:rPr>
            </w:pPr>
            <w:r w:rsidRPr="00601ED1">
              <w:rPr>
                <w:rFonts w:ascii="Times New Roman" w:eastAsia="Arial" w:hAnsi="Times New Roman" w:cs="Times New Roman"/>
                <w:i/>
                <w:color w:val="000000" w:themeColor="text1"/>
              </w:rPr>
              <w:t>Receptive Vocabulary</w:t>
            </w:r>
          </w:p>
        </w:tc>
      </w:tr>
      <w:tr w:rsidR="00967578" w:rsidRPr="00601ED1" w14:paraId="0126FC0F" w14:textId="77777777" w:rsidTr="00A04640">
        <w:tc>
          <w:tcPr>
            <w:tcW w:w="3544" w:type="dxa"/>
            <w:tcBorders>
              <w:top w:val="single" w:sz="4" w:space="0" w:color="auto"/>
              <w:left w:val="single" w:sz="4" w:space="0" w:color="auto"/>
              <w:bottom w:val="single" w:sz="4" w:space="0" w:color="auto"/>
              <w:right w:val="single" w:sz="4" w:space="0" w:color="auto"/>
            </w:tcBorders>
          </w:tcPr>
          <w:p w14:paraId="4C35DEE1"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49B44165"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14:paraId="233D897F"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shd w:val="clear" w:color="auto" w:fill="FFFFFF"/>
              </w:rPr>
              <w:t>Estimate (</w:t>
            </w:r>
            <w:r w:rsidRPr="00601ED1">
              <w:rPr>
                <w:rFonts w:ascii="Times New Roman" w:eastAsia="Arial" w:hAnsi="Times New Roman" w:cs="Times New Roman"/>
                <w:i/>
                <w:color w:val="000000"/>
                <w:shd w:val="clear" w:color="auto" w:fill="FFFFFF"/>
              </w:rPr>
              <w:t>SE</w:t>
            </w:r>
            <w:r w:rsidRPr="00601ED1">
              <w:rPr>
                <w:rFonts w:ascii="Times New Roman" w:eastAsia="Arial" w:hAnsi="Times New Roman" w:cs="Times New Roman"/>
                <w:color w:val="000000"/>
                <w:shd w:val="clear" w:color="auto" w:fill="FFFFFF"/>
              </w:rPr>
              <w:t>)</w:t>
            </w:r>
          </w:p>
        </w:tc>
        <w:tc>
          <w:tcPr>
            <w:tcW w:w="2409" w:type="dxa"/>
            <w:tcBorders>
              <w:top w:val="single" w:sz="4" w:space="0" w:color="auto"/>
              <w:left w:val="single" w:sz="4" w:space="0" w:color="auto"/>
              <w:bottom w:val="single" w:sz="4" w:space="0" w:color="auto"/>
              <w:right w:val="single" w:sz="4" w:space="0" w:color="auto"/>
            </w:tcBorders>
          </w:tcPr>
          <w:p w14:paraId="0AD0A3C2" w14:textId="77777777" w:rsidR="00967578" w:rsidRPr="00601ED1" w:rsidRDefault="00967578" w:rsidP="00A04640">
            <w:pPr>
              <w:jc w:val="both"/>
              <w:rPr>
                <w:rFonts w:ascii="Times New Roman" w:eastAsia="Arial" w:hAnsi="Times New Roman" w:cs="Times New Roman"/>
                <w:i/>
                <w:color w:val="000000"/>
              </w:rPr>
            </w:pPr>
            <w:r w:rsidRPr="0049185C">
              <w:rPr>
                <w:rFonts w:ascii="Times New Roman" w:eastAsia="Arial" w:hAnsi="Times New Roman" w:cs="Times New Roman"/>
                <w:i/>
                <w:color w:val="000000"/>
              </w:rPr>
              <w:t>d</w:t>
            </w:r>
            <w:r w:rsidRPr="0049185C">
              <w:rPr>
                <w:rFonts w:ascii="Times New Roman" w:eastAsia="Arial" w:hAnsi="Times New Roman" w:cs="Times New Roman"/>
                <w:color w:val="000000"/>
              </w:rPr>
              <w:t xml:space="preserve"> (95% CI)</w:t>
            </w:r>
          </w:p>
        </w:tc>
      </w:tr>
      <w:tr w:rsidR="00967578" w:rsidRPr="00601ED1" w14:paraId="75597949" w14:textId="77777777" w:rsidTr="00A04640">
        <w:tc>
          <w:tcPr>
            <w:tcW w:w="3544" w:type="dxa"/>
            <w:tcBorders>
              <w:top w:val="single" w:sz="4" w:space="0" w:color="auto"/>
              <w:left w:val="single" w:sz="4" w:space="0" w:color="auto"/>
              <w:bottom w:val="single" w:sz="4" w:space="0" w:color="auto"/>
              <w:right w:val="single" w:sz="4" w:space="0" w:color="auto"/>
            </w:tcBorders>
          </w:tcPr>
          <w:p w14:paraId="4FA06FDD"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Intercept</w:t>
            </w:r>
          </w:p>
        </w:tc>
        <w:tc>
          <w:tcPr>
            <w:tcW w:w="992" w:type="dxa"/>
            <w:tcBorders>
              <w:top w:val="single" w:sz="4" w:space="0" w:color="auto"/>
              <w:left w:val="nil"/>
              <w:bottom w:val="single" w:sz="4" w:space="0" w:color="auto"/>
              <w:right w:val="single" w:sz="4" w:space="0" w:color="auto"/>
            </w:tcBorders>
          </w:tcPr>
          <w:p w14:paraId="58F055C4"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7171566" w14:textId="77777777" w:rsidR="00967578" w:rsidRPr="00601ED1" w:rsidRDefault="00967578" w:rsidP="00A04640">
            <w:pPr>
              <w:jc w:val="both"/>
              <w:rPr>
                <w:rFonts w:ascii="Times New Roman" w:eastAsia="Arial" w:hAnsi="Times New Roman" w:cs="Times New Roman"/>
                <w:color w:val="000000"/>
                <w:shd w:val="clear" w:color="auto" w:fill="FFFFFF"/>
              </w:rPr>
            </w:pPr>
            <w:r w:rsidRPr="00501E74">
              <w:rPr>
                <w:rFonts w:ascii="Times New Roman" w:hAnsi="Times New Roman" w:cs="Times New Roman"/>
              </w:rPr>
              <w:t>10.77 (0.22)**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9CB1AF" w14:textId="77777777" w:rsidR="00967578" w:rsidRPr="00601ED1" w:rsidRDefault="00967578" w:rsidP="00A04640">
            <w:pPr>
              <w:jc w:val="both"/>
              <w:rPr>
                <w:rFonts w:ascii="Times New Roman" w:eastAsia="Arial" w:hAnsi="Times New Roman" w:cs="Times New Roman"/>
                <w:i/>
                <w:color w:val="000000"/>
              </w:rPr>
            </w:pPr>
          </w:p>
        </w:tc>
      </w:tr>
      <w:tr w:rsidR="00967578" w:rsidRPr="00601ED1" w14:paraId="0485BB65" w14:textId="77777777" w:rsidTr="00A04640">
        <w:tc>
          <w:tcPr>
            <w:tcW w:w="3544" w:type="dxa"/>
            <w:tcBorders>
              <w:top w:val="single" w:sz="4" w:space="0" w:color="auto"/>
              <w:left w:val="single" w:sz="4" w:space="0" w:color="auto"/>
              <w:bottom w:val="single" w:sz="4" w:space="0" w:color="auto"/>
              <w:right w:val="single" w:sz="4" w:space="0" w:color="auto"/>
            </w:tcBorders>
          </w:tcPr>
          <w:p w14:paraId="048EE953"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Age~</w:t>
            </w:r>
          </w:p>
        </w:tc>
        <w:tc>
          <w:tcPr>
            <w:tcW w:w="992" w:type="dxa"/>
            <w:tcBorders>
              <w:top w:val="single" w:sz="4" w:space="0" w:color="auto"/>
              <w:left w:val="nil"/>
              <w:bottom w:val="single" w:sz="4" w:space="0" w:color="auto"/>
              <w:right w:val="single" w:sz="4" w:space="0" w:color="auto"/>
            </w:tcBorders>
          </w:tcPr>
          <w:p w14:paraId="7999B5BE"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8DE3AC1"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0.06 (0.02)**</w:t>
            </w:r>
          </w:p>
        </w:tc>
        <w:tc>
          <w:tcPr>
            <w:tcW w:w="2409" w:type="dxa"/>
            <w:tcBorders>
              <w:top w:val="single" w:sz="4" w:space="0" w:color="auto"/>
              <w:left w:val="single" w:sz="4" w:space="0" w:color="auto"/>
              <w:bottom w:val="single" w:sz="4" w:space="0" w:color="auto"/>
              <w:right w:val="single" w:sz="4" w:space="0" w:color="auto"/>
            </w:tcBorders>
          </w:tcPr>
          <w:p w14:paraId="2080B3FD"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 xml:space="preserve"> </w:t>
            </w:r>
            <w:r w:rsidRPr="00601ED1">
              <w:rPr>
                <w:rFonts w:ascii="Times New Roman" w:hAnsi="Times New Roman" w:cs="Times New Roman"/>
              </w:rPr>
              <w:t>0.19</w:t>
            </w:r>
            <w:r>
              <w:rPr>
                <w:rFonts w:ascii="Times New Roman" w:hAnsi="Times New Roman" w:cs="Times New Roman"/>
              </w:rPr>
              <w:t xml:space="preserve"> (0.08,0.28)</w:t>
            </w:r>
          </w:p>
        </w:tc>
      </w:tr>
      <w:tr w:rsidR="00967578" w:rsidRPr="00601ED1" w14:paraId="62BA1515" w14:textId="77777777" w:rsidTr="00A04640">
        <w:tc>
          <w:tcPr>
            <w:tcW w:w="3544" w:type="dxa"/>
            <w:tcBorders>
              <w:top w:val="single" w:sz="4" w:space="0" w:color="auto"/>
              <w:left w:val="single" w:sz="4" w:space="0" w:color="auto"/>
              <w:bottom w:val="single" w:sz="4" w:space="0" w:color="auto"/>
              <w:right w:val="single" w:sz="4" w:space="0" w:color="auto"/>
            </w:tcBorders>
          </w:tcPr>
          <w:p w14:paraId="1972B3F0"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Gender: Boys (vs Girls)</w:t>
            </w:r>
          </w:p>
        </w:tc>
        <w:tc>
          <w:tcPr>
            <w:tcW w:w="992" w:type="dxa"/>
            <w:tcBorders>
              <w:top w:val="single" w:sz="4" w:space="0" w:color="auto"/>
              <w:left w:val="nil"/>
              <w:bottom w:val="single" w:sz="4" w:space="0" w:color="auto"/>
              <w:right w:val="single" w:sz="4" w:space="0" w:color="auto"/>
            </w:tcBorders>
          </w:tcPr>
          <w:p w14:paraId="606DB209"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6B53F7C8"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0.75 (0.09)**</w:t>
            </w:r>
          </w:p>
        </w:tc>
        <w:tc>
          <w:tcPr>
            <w:tcW w:w="2409" w:type="dxa"/>
            <w:tcBorders>
              <w:top w:val="single" w:sz="4" w:space="0" w:color="auto"/>
              <w:left w:val="single" w:sz="4" w:space="0" w:color="auto"/>
              <w:bottom w:val="single" w:sz="4" w:space="0" w:color="auto"/>
              <w:right w:val="single" w:sz="4" w:space="0" w:color="auto"/>
            </w:tcBorders>
          </w:tcPr>
          <w:p w14:paraId="0F559ECF"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 xml:space="preserve"> </w:t>
            </w:r>
            <w:r w:rsidRPr="00601ED1">
              <w:rPr>
                <w:rFonts w:ascii="Times New Roman" w:hAnsi="Times New Roman" w:cs="Times New Roman"/>
              </w:rPr>
              <w:t>0.43</w:t>
            </w:r>
            <w:r>
              <w:rPr>
                <w:rFonts w:ascii="Times New Roman" w:hAnsi="Times New Roman" w:cs="Times New Roman"/>
              </w:rPr>
              <w:t xml:space="preserve"> (0.32,0.52)</w:t>
            </w:r>
          </w:p>
        </w:tc>
      </w:tr>
      <w:tr w:rsidR="00967578" w:rsidRPr="00601ED1" w14:paraId="4A6D835F" w14:textId="77777777" w:rsidTr="00A04640">
        <w:tc>
          <w:tcPr>
            <w:tcW w:w="3544" w:type="dxa"/>
            <w:vMerge w:val="restart"/>
            <w:tcBorders>
              <w:top w:val="single" w:sz="4" w:space="0" w:color="auto"/>
              <w:left w:val="single" w:sz="4" w:space="0" w:color="auto"/>
              <w:right w:val="single" w:sz="4" w:space="0" w:color="auto"/>
            </w:tcBorders>
          </w:tcPr>
          <w:p w14:paraId="17C7B513" w14:textId="77777777" w:rsidR="00967578" w:rsidRPr="00601ED1" w:rsidRDefault="00967578" w:rsidP="00A04640">
            <w:pPr>
              <w:jc w:val="center"/>
              <w:rPr>
                <w:rFonts w:ascii="Times New Roman" w:hAnsi="Times New Roman" w:cs="Times New Roman"/>
              </w:rPr>
            </w:pPr>
          </w:p>
          <w:p w14:paraId="637A69B3" w14:textId="77777777" w:rsidR="00967578" w:rsidRPr="00601ED1" w:rsidRDefault="00967578" w:rsidP="00A04640">
            <w:pPr>
              <w:rPr>
                <w:rFonts w:ascii="Times New Roman" w:hAnsi="Times New Roman" w:cs="Times New Roman"/>
              </w:rPr>
            </w:pPr>
            <w:r w:rsidRPr="00601ED1">
              <w:rPr>
                <w:rFonts w:ascii="Times New Roman" w:hAnsi="Times New Roman" w:cs="Times New Roman"/>
              </w:rPr>
              <w:t>Highest household qualification (vs degree)</w:t>
            </w:r>
          </w:p>
        </w:tc>
        <w:tc>
          <w:tcPr>
            <w:tcW w:w="992" w:type="dxa"/>
            <w:tcBorders>
              <w:top w:val="single" w:sz="4" w:space="0" w:color="auto"/>
              <w:left w:val="nil"/>
              <w:bottom w:val="single" w:sz="4" w:space="0" w:color="auto"/>
              <w:right w:val="single" w:sz="4" w:space="0" w:color="auto"/>
            </w:tcBorders>
          </w:tcPr>
          <w:p w14:paraId="6A35E306"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 xml:space="preserve">None </w:t>
            </w:r>
          </w:p>
        </w:tc>
        <w:tc>
          <w:tcPr>
            <w:tcW w:w="2127" w:type="dxa"/>
            <w:tcBorders>
              <w:top w:val="single" w:sz="4" w:space="0" w:color="auto"/>
              <w:left w:val="single" w:sz="4" w:space="0" w:color="auto"/>
              <w:bottom w:val="single" w:sz="4" w:space="0" w:color="auto"/>
              <w:right w:val="single" w:sz="4" w:space="0" w:color="auto"/>
            </w:tcBorders>
          </w:tcPr>
          <w:p w14:paraId="305345B5"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-1.76 (0.29)** </w:t>
            </w:r>
          </w:p>
        </w:tc>
        <w:tc>
          <w:tcPr>
            <w:tcW w:w="2409" w:type="dxa"/>
            <w:tcBorders>
              <w:top w:val="single" w:sz="4" w:space="0" w:color="auto"/>
              <w:left w:val="single" w:sz="4" w:space="0" w:color="auto"/>
              <w:bottom w:val="single" w:sz="4" w:space="0" w:color="auto"/>
              <w:right w:val="single" w:sz="4" w:space="0" w:color="auto"/>
            </w:tcBorders>
          </w:tcPr>
          <w:p w14:paraId="05A5F325"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1.01</w:t>
            </w:r>
            <w:r>
              <w:rPr>
                <w:rFonts w:ascii="Times New Roman" w:hAnsi="Times New Roman" w:cs="Times New Roman"/>
              </w:rPr>
              <w:t xml:space="preserve"> (-1.38,-0.59)</w:t>
            </w:r>
          </w:p>
        </w:tc>
      </w:tr>
      <w:tr w:rsidR="00967578" w:rsidRPr="00601ED1" w14:paraId="4644607C" w14:textId="77777777" w:rsidTr="00A04640">
        <w:tc>
          <w:tcPr>
            <w:tcW w:w="3544" w:type="dxa"/>
            <w:vMerge/>
            <w:tcBorders>
              <w:left w:val="single" w:sz="4" w:space="0" w:color="auto"/>
              <w:right w:val="single" w:sz="4" w:space="0" w:color="auto"/>
            </w:tcBorders>
          </w:tcPr>
          <w:p w14:paraId="66559E70"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7DAC2119"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Other</w:t>
            </w:r>
          </w:p>
        </w:tc>
        <w:tc>
          <w:tcPr>
            <w:tcW w:w="2127" w:type="dxa"/>
            <w:tcBorders>
              <w:top w:val="single" w:sz="4" w:space="0" w:color="auto"/>
              <w:left w:val="single" w:sz="4" w:space="0" w:color="auto"/>
              <w:bottom w:val="single" w:sz="4" w:space="0" w:color="auto"/>
              <w:right w:val="single" w:sz="4" w:space="0" w:color="auto"/>
            </w:tcBorders>
          </w:tcPr>
          <w:p w14:paraId="4F7ECA4C"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-0.13 (0.73)</w:t>
            </w:r>
          </w:p>
        </w:tc>
        <w:tc>
          <w:tcPr>
            <w:tcW w:w="2409" w:type="dxa"/>
            <w:tcBorders>
              <w:top w:val="single" w:sz="4" w:space="0" w:color="auto"/>
              <w:left w:val="single" w:sz="4" w:space="0" w:color="auto"/>
              <w:bottom w:val="single" w:sz="4" w:space="0" w:color="auto"/>
              <w:right w:val="single" w:sz="4" w:space="0" w:color="auto"/>
            </w:tcBorders>
          </w:tcPr>
          <w:p w14:paraId="4E239628"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0.08</w:t>
            </w:r>
            <w:r>
              <w:rPr>
                <w:rFonts w:ascii="Times New Roman" w:hAnsi="Times New Roman" w:cs="Times New Roman"/>
              </w:rPr>
              <w:t xml:space="preserve"> (-0.63,0.63)</w:t>
            </w:r>
          </w:p>
        </w:tc>
      </w:tr>
      <w:tr w:rsidR="00967578" w:rsidRPr="00601ED1" w14:paraId="1B8CF77A" w14:textId="77777777" w:rsidTr="00A04640">
        <w:tc>
          <w:tcPr>
            <w:tcW w:w="3544" w:type="dxa"/>
            <w:vMerge/>
            <w:tcBorders>
              <w:left w:val="single" w:sz="4" w:space="0" w:color="auto"/>
              <w:right w:val="single" w:sz="4" w:space="0" w:color="auto"/>
            </w:tcBorders>
          </w:tcPr>
          <w:p w14:paraId="48365AB9"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684357B3"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Lower</w:t>
            </w:r>
          </w:p>
        </w:tc>
        <w:tc>
          <w:tcPr>
            <w:tcW w:w="2127" w:type="dxa"/>
            <w:tcBorders>
              <w:top w:val="single" w:sz="4" w:space="0" w:color="auto"/>
              <w:left w:val="single" w:sz="4" w:space="0" w:color="auto"/>
              <w:bottom w:val="single" w:sz="4" w:space="0" w:color="auto"/>
              <w:right w:val="single" w:sz="4" w:space="0" w:color="auto"/>
            </w:tcBorders>
          </w:tcPr>
          <w:p w14:paraId="7A886ED3"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-0.66 (0.29)*</w:t>
            </w:r>
          </w:p>
        </w:tc>
        <w:tc>
          <w:tcPr>
            <w:tcW w:w="2409" w:type="dxa"/>
            <w:tcBorders>
              <w:top w:val="single" w:sz="4" w:space="0" w:color="auto"/>
              <w:left w:val="single" w:sz="4" w:space="0" w:color="auto"/>
              <w:bottom w:val="single" w:sz="4" w:space="0" w:color="auto"/>
              <w:right w:val="single" w:sz="4" w:space="0" w:color="auto"/>
            </w:tcBorders>
          </w:tcPr>
          <w:p w14:paraId="5F109E12"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0.38</w:t>
            </w:r>
            <w:r>
              <w:rPr>
                <w:rFonts w:ascii="Times New Roman" w:hAnsi="Times New Roman" w:cs="Times New Roman"/>
              </w:rPr>
              <w:t xml:space="preserve"> (-0.73,-0.04)</w:t>
            </w:r>
          </w:p>
        </w:tc>
      </w:tr>
      <w:tr w:rsidR="00967578" w:rsidRPr="00601ED1" w14:paraId="7AEF5A71" w14:textId="77777777" w:rsidTr="00A04640">
        <w:tc>
          <w:tcPr>
            <w:tcW w:w="3544" w:type="dxa"/>
            <w:vMerge/>
            <w:tcBorders>
              <w:left w:val="single" w:sz="4" w:space="0" w:color="auto"/>
              <w:right w:val="single" w:sz="4" w:space="0" w:color="auto"/>
            </w:tcBorders>
          </w:tcPr>
          <w:p w14:paraId="09FEBC1F"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0C83989A"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Upper</w:t>
            </w:r>
          </w:p>
        </w:tc>
        <w:tc>
          <w:tcPr>
            <w:tcW w:w="2127" w:type="dxa"/>
            <w:tcBorders>
              <w:top w:val="single" w:sz="4" w:space="0" w:color="auto"/>
              <w:left w:val="single" w:sz="4" w:space="0" w:color="auto"/>
              <w:bottom w:val="single" w:sz="4" w:space="0" w:color="auto"/>
              <w:right w:val="single" w:sz="4" w:space="0" w:color="auto"/>
            </w:tcBorders>
          </w:tcPr>
          <w:p w14:paraId="2F820D49"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-0.80 (0.14)**</w:t>
            </w:r>
          </w:p>
        </w:tc>
        <w:tc>
          <w:tcPr>
            <w:tcW w:w="2409" w:type="dxa"/>
            <w:tcBorders>
              <w:top w:val="single" w:sz="4" w:space="0" w:color="auto"/>
              <w:left w:val="single" w:sz="4" w:space="0" w:color="auto"/>
              <w:bottom w:val="single" w:sz="4" w:space="0" w:color="auto"/>
              <w:right w:val="single" w:sz="4" w:space="0" w:color="auto"/>
            </w:tcBorders>
          </w:tcPr>
          <w:p w14:paraId="2B446BFC"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0.46</w:t>
            </w:r>
            <w:r>
              <w:rPr>
                <w:rFonts w:ascii="Times New Roman" w:hAnsi="Times New Roman" w:cs="Times New Roman"/>
              </w:rPr>
              <w:t xml:space="preserve"> (-0.62,-0.28)</w:t>
            </w:r>
          </w:p>
        </w:tc>
      </w:tr>
      <w:tr w:rsidR="00967578" w:rsidRPr="00601ED1" w14:paraId="210CBC3F" w14:textId="77777777" w:rsidTr="00A04640">
        <w:tc>
          <w:tcPr>
            <w:tcW w:w="3544" w:type="dxa"/>
            <w:vMerge/>
            <w:tcBorders>
              <w:left w:val="single" w:sz="4" w:space="0" w:color="auto"/>
              <w:bottom w:val="single" w:sz="4" w:space="0" w:color="auto"/>
              <w:right w:val="single" w:sz="4" w:space="0" w:color="auto"/>
            </w:tcBorders>
          </w:tcPr>
          <w:p w14:paraId="4B6D8E39"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44F5ED35"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Higher</w:t>
            </w:r>
          </w:p>
        </w:tc>
        <w:tc>
          <w:tcPr>
            <w:tcW w:w="2127" w:type="dxa"/>
            <w:tcBorders>
              <w:top w:val="single" w:sz="4" w:space="0" w:color="auto"/>
              <w:left w:val="single" w:sz="4" w:space="0" w:color="auto"/>
              <w:bottom w:val="single" w:sz="4" w:space="0" w:color="auto"/>
              <w:right w:val="single" w:sz="4" w:space="0" w:color="auto"/>
            </w:tcBorders>
          </w:tcPr>
          <w:p w14:paraId="2999F58E"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-0.21 (0.11)</w:t>
            </w:r>
            <w:r>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tcPr>
          <w:p w14:paraId="126E0043"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0.12</w:t>
            </w:r>
            <w:r>
              <w:rPr>
                <w:rFonts w:ascii="Times New Roman" w:hAnsi="Times New Roman" w:cs="Times New Roman"/>
              </w:rPr>
              <w:t xml:space="preserve"> (-0.23,-0.01)</w:t>
            </w:r>
          </w:p>
        </w:tc>
      </w:tr>
      <w:tr w:rsidR="00967578" w:rsidRPr="00601ED1" w14:paraId="77EF7AAB" w14:textId="77777777" w:rsidTr="00A04640">
        <w:tc>
          <w:tcPr>
            <w:tcW w:w="3544" w:type="dxa"/>
            <w:tcBorders>
              <w:top w:val="single" w:sz="4" w:space="0" w:color="auto"/>
              <w:left w:val="single" w:sz="4" w:space="0" w:color="auto"/>
              <w:bottom w:val="single" w:sz="4" w:space="0" w:color="auto"/>
              <w:right w:val="single" w:sz="4" w:space="0" w:color="auto"/>
            </w:tcBorders>
          </w:tcPr>
          <w:p w14:paraId="009E6F51"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Synaesthete (vs High memory)</w:t>
            </w:r>
          </w:p>
        </w:tc>
        <w:tc>
          <w:tcPr>
            <w:tcW w:w="992" w:type="dxa"/>
            <w:tcBorders>
              <w:top w:val="single" w:sz="4" w:space="0" w:color="auto"/>
              <w:left w:val="nil"/>
              <w:bottom w:val="single" w:sz="4" w:space="0" w:color="auto"/>
              <w:right w:val="single" w:sz="4" w:space="0" w:color="auto"/>
            </w:tcBorders>
          </w:tcPr>
          <w:p w14:paraId="59213344"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69B8A46C" w14:textId="77777777" w:rsidR="00967578" w:rsidRPr="00601ED1" w:rsidRDefault="00967578" w:rsidP="00A04640">
            <w:pPr>
              <w:jc w:val="both"/>
              <w:rPr>
                <w:rFonts w:ascii="Times New Roman" w:eastAsia="Arial" w:hAnsi="Times New Roman" w:cs="Times New Roman"/>
                <w:color w:val="000000"/>
                <w:shd w:val="clear" w:color="auto" w:fill="FFFFFF"/>
              </w:rPr>
            </w:pPr>
            <w:r>
              <w:rPr>
                <w:rFonts w:ascii="Times New Roman" w:hAnsi="Times New Roman" w:cs="Times New Roman"/>
              </w:rPr>
              <w:t xml:space="preserve">  0.60 (0.33)*</w:t>
            </w:r>
          </w:p>
        </w:tc>
        <w:tc>
          <w:tcPr>
            <w:tcW w:w="2409" w:type="dxa"/>
            <w:tcBorders>
              <w:top w:val="single" w:sz="4" w:space="0" w:color="auto"/>
              <w:left w:val="single" w:sz="4" w:space="0" w:color="auto"/>
              <w:bottom w:val="single" w:sz="4" w:space="0" w:color="auto"/>
              <w:right w:val="single" w:sz="4" w:space="0" w:color="auto"/>
            </w:tcBorders>
          </w:tcPr>
          <w:p w14:paraId="6B88BE0A"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 xml:space="preserve"> </w:t>
            </w:r>
            <w:r w:rsidRPr="00601ED1">
              <w:rPr>
                <w:rFonts w:ascii="Times New Roman" w:hAnsi="Times New Roman" w:cs="Times New Roman"/>
              </w:rPr>
              <w:t>0.34</w:t>
            </w:r>
            <w:r>
              <w:rPr>
                <w:rFonts w:ascii="Times New Roman" w:hAnsi="Times New Roman" w:cs="Times New Roman"/>
              </w:rPr>
              <w:t xml:space="preserve"> (0.01,0.66)</w:t>
            </w:r>
          </w:p>
        </w:tc>
      </w:tr>
      <w:tr w:rsidR="00967578" w:rsidRPr="00601ED1" w14:paraId="06E11202" w14:textId="77777777" w:rsidTr="00A04640">
        <w:tc>
          <w:tcPr>
            <w:tcW w:w="3544" w:type="dxa"/>
            <w:tcBorders>
              <w:top w:val="single" w:sz="4" w:space="0" w:color="auto"/>
              <w:left w:val="single" w:sz="4" w:space="0" w:color="auto"/>
              <w:bottom w:val="single" w:sz="4" w:space="0" w:color="auto"/>
              <w:right w:val="single" w:sz="4" w:space="0" w:color="auto"/>
            </w:tcBorders>
          </w:tcPr>
          <w:p w14:paraId="3941E7D6" w14:textId="77777777" w:rsidR="00967578" w:rsidRPr="00601ED1" w:rsidRDefault="00967578" w:rsidP="00A04640">
            <w:pPr>
              <w:jc w:val="both"/>
              <w:rPr>
                <w:rFonts w:ascii="Times New Roman" w:hAnsi="Times New Roman" w:cs="Times New Roman"/>
              </w:rPr>
            </w:pPr>
            <w:r>
              <w:rPr>
                <w:rFonts w:ascii="Times New Roman" w:hAnsi="Times New Roman" w:cs="Times New Roman"/>
              </w:rPr>
              <w:t>Average Memory</w:t>
            </w:r>
            <w:r w:rsidRPr="00601ED1">
              <w:rPr>
                <w:rFonts w:ascii="Times New Roman" w:hAnsi="Times New Roman" w:cs="Times New Roman"/>
              </w:rPr>
              <w:t xml:space="preserve"> (vs High memory)</w:t>
            </w:r>
          </w:p>
        </w:tc>
        <w:tc>
          <w:tcPr>
            <w:tcW w:w="992" w:type="dxa"/>
            <w:tcBorders>
              <w:top w:val="single" w:sz="4" w:space="0" w:color="auto"/>
              <w:left w:val="nil"/>
              <w:bottom w:val="single" w:sz="4" w:space="0" w:color="auto"/>
              <w:right w:val="single" w:sz="4" w:space="0" w:color="auto"/>
            </w:tcBorders>
          </w:tcPr>
          <w:p w14:paraId="3067BE02"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6F10E39"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-0.30 (0.21)</w:t>
            </w:r>
          </w:p>
        </w:tc>
        <w:tc>
          <w:tcPr>
            <w:tcW w:w="2409" w:type="dxa"/>
            <w:tcBorders>
              <w:top w:val="single" w:sz="4" w:space="0" w:color="auto"/>
              <w:left w:val="single" w:sz="4" w:space="0" w:color="auto"/>
              <w:bottom w:val="single" w:sz="4" w:space="0" w:color="auto"/>
              <w:right w:val="single" w:sz="4" w:space="0" w:color="auto"/>
            </w:tcBorders>
          </w:tcPr>
          <w:p w14:paraId="38BB5CBA"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0.17</w:t>
            </w:r>
            <w:r>
              <w:rPr>
                <w:rFonts w:ascii="Times New Roman" w:hAnsi="Times New Roman" w:cs="Times New Roman"/>
              </w:rPr>
              <w:t xml:space="preserve"> (-0.36, 0.06)</w:t>
            </w:r>
          </w:p>
        </w:tc>
      </w:tr>
      <w:tr w:rsidR="00967578" w:rsidRPr="00601ED1" w14:paraId="64083ABB" w14:textId="77777777" w:rsidTr="00A04640">
        <w:trPr>
          <w:trHeight w:val="894"/>
        </w:trPr>
        <w:tc>
          <w:tcPr>
            <w:tcW w:w="3544" w:type="dxa"/>
            <w:tcBorders>
              <w:top w:val="single" w:sz="4" w:space="0" w:color="auto"/>
              <w:left w:val="single" w:sz="4" w:space="0" w:color="auto"/>
              <w:bottom w:val="single" w:sz="4" w:space="0" w:color="auto"/>
              <w:right w:val="single" w:sz="4" w:space="0" w:color="auto"/>
            </w:tcBorders>
          </w:tcPr>
          <w:p w14:paraId="037C8051"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Random: PSU</w:t>
            </w:r>
          </w:p>
          <w:p w14:paraId="5A534FA2"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 xml:space="preserve">Random: Child </w:t>
            </w:r>
          </w:p>
          <w:p w14:paraId="4922DA22"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N</w:t>
            </w:r>
          </w:p>
        </w:tc>
        <w:tc>
          <w:tcPr>
            <w:tcW w:w="992" w:type="dxa"/>
            <w:tcBorders>
              <w:top w:val="single" w:sz="4" w:space="0" w:color="auto"/>
              <w:left w:val="nil"/>
              <w:bottom w:val="single" w:sz="4" w:space="0" w:color="auto"/>
              <w:right w:val="single" w:sz="4" w:space="0" w:color="auto"/>
            </w:tcBorders>
          </w:tcPr>
          <w:p w14:paraId="591733D9"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nil"/>
            </w:tcBorders>
          </w:tcPr>
          <w:p w14:paraId="6A2D0271"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 xml:space="preserve">  0.2</w:t>
            </w:r>
            <w:r>
              <w:rPr>
                <w:rFonts w:ascii="Times New Roman" w:eastAsia="Arial" w:hAnsi="Times New Roman" w:cs="Times New Roman"/>
                <w:color w:val="000000" w:themeColor="text1"/>
              </w:rPr>
              <w:t xml:space="preserve">1 </w:t>
            </w:r>
            <w:r w:rsidRPr="00601ED1">
              <w:rPr>
                <w:rFonts w:ascii="Times New Roman" w:eastAsia="Arial" w:hAnsi="Times New Roman" w:cs="Times New Roman"/>
                <w:color w:val="000000" w:themeColor="text1"/>
              </w:rPr>
              <w:t>(0.06)***</w:t>
            </w:r>
          </w:p>
          <w:p w14:paraId="5BC3977E" w14:textId="77777777" w:rsidR="00967578" w:rsidRDefault="00967578" w:rsidP="00A04640">
            <w:pPr>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3.05</w:t>
            </w:r>
            <w:r w:rsidRPr="00601ED1">
              <w:rPr>
                <w:rFonts w:ascii="Times New Roman" w:eastAsia="Arial" w:hAnsi="Times New Roman" w:cs="Times New Roman"/>
                <w:color w:val="000000" w:themeColor="text1"/>
              </w:rPr>
              <w:t xml:space="preserve"> </w:t>
            </w:r>
          </w:p>
          <w:p w14:paraId="7997B2EF"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(0.12)***</w:t>
            </w:r>
          </w:p>
          <w:p w14:paraId="4BB865D2"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1531</w:t>
            </w:r>
          </w:p>
        </w:tc>
        <w:tc>
          <w:tcPr>
            <w:tcW w:w="2409" w:type="dxa"/>
            <w:tcBorders>
              <w:top w:val="single" w:sz="4" w:space="0" w:color="auto"/>
              <w:left w:val="nil"/>
              <w:bottom w:val="single" w:sz="4" w:space="0" w:color="auto"/>
              <w:right w:val="single" w:sz="4" w:space="0" w:color="auto"/>
            </w:tcBorders>
          </w:tcPr>
          <w:p w14:paraId="7C2711D0" w14:textId="77777777" w:rsidR="00967578" w:rsidRPr="00601ED1" w:rsidRDefault="00967578" w:rsidP="00A04640">
            <w:pPr>
              <w:jc w:val="both"/>
              <w:rPr>
                <w:rFonts w:ascii="Times New Roman" w:eastAsia="Arial" w:hAnsi="Times New Roman" w:cs="Times New Roman"/>
                <w:color w:val="000000" w:themeColor="text1"/>
              </w:rPr>
            </w:pPr>
          </w:p>
          <w:p w14:paraId="01E34151" w14:textId="77777777" w:rsidR="00967578" w:rsidRPr="00601ED1" w:rsidRDefault="00967578" w:rsidP="00A04640">
            <w:pPr>
              <w:jc w:val="both"/>
              <w:rPr>
                <w:rFonts w:ascii="Times New Roman" w:eastAsia="Arial" w:hAnsi="Times New Roman" w:cs="Times New Roman"/>
                <w:color w:val="000000" w:themeColor="text1"/>
              </w:rPr>
            </w:pPr>
          </w:p>
          <w:p w14:paraId="064D7182" w14:textId="77777777" w:rsidR="00967578" w:rsidRPr="00601ED1" w:rsidRDefault="00967578" w:rsidP="00A04640">
            <w:pPr>
              <w:jc w:val="both"/>
              <w:rPr>
                <w:rFonts w:ascii="Times New Roman" w:eastAsia="Arial" w:hAnsi="Times New Roman" w:cs="Times New Roman"/>
                <w:color w:val="000000" w:themeColor="text1"/>
              </w:rPr>
            </w:pPr>
          </w:p>
        </w:tc>
      </w:tr>
    </w:tbl>
    <w:p w14:paraId="2AC1F2BD" w14:textId="77777777" w:rsidR="00967578" w:rsidRDefault="00967578" w:rsidP="00967578">
      <w:pPr>
        <w:spacing w:line="240" w:lineRule="auto"/>
        <w:jc w:val="both"/>
        <w:rPr>
          <w:rFonts w:ascii="Times New Roman" w:eastAsia="Arial" w:hAnsi="Times New Roman" w:cs="Times New Roman"/>
          <w:color w:val="000000"/>
          <w:sz w:val="24"/>
          <w:szCs w:val="24"/>
          <w:lang w:eastAsia="en-GB"/>
        </w:rPr>
      </w:pPr>
      <w:r w:rsidRPr="000F3507">
        <w:rPr>
          <w:rFonts w:ascii="Times New Roman" w:eastAsia="Arial" w:hAnsi="Times New Roman" w:cs="Times New Roman"/>
          <w:b/>
          <w:color w:val="000000"/>
          <w:sz w:val="24"/>
          <w:szCs w:val="24"/>
          <w:lang w:eastAsia="en-GB"/>
        </w:rPr>
        <w:t xml:space="preserve">Table </w:t>
      </w:r>
      <w:r>
        <w:rPr>
          <w:rFonts w:ascii="Times New Roman" w:eastAsia="Arial" w:hAnsi="Times New Roman" w:cs="Times New Roman"/>
          <w:b/>
          <w:color w:val="000000"/>
          <w:sz w:val="24"/>
          <w:szCs w:val="24"/>
          <w:lang w:eastAsia="en-GB"/>
        </w:rPr>
        <w:t>3</w:t>
      </w:r>
      <w:r>
        <w:rPr>
          <w:rFonts w:ascii="Times New Roman" w:eastAsia="Arial" w:hAnsi="Times New Roman" w:cs="Times New Roman"/>
          <w:color w:val="000000"/>
          <w:sz w:val="24"/>
          <w:szCs w:val="24"/>
          <w:lang w:eastAsia="en-GB"/>
        </w:rPr>
        <w:t xml:space="preserve">: Mixed Linear effects models </w:t>
      </w:r>
      <w:r w:rsidRPr="000F3507">
        <w:rPr>
          <w:rFonts w:ascii="Times New Roman" w:eastAsia="Arial" w:hAnsi="Times New Roman" w:cs="Times New Roman"/>
          <w:color w:val="000000"/>
          <w:sz w:val="24"/>
          <w:szCs w:val="24"/>
          <w:lang w:eastAsia="en-GB"/>
        </w:rPr>
        <w:t xml:space="preserve">for </w:t>
      </w:r>
      <w:r>
        <w:rPr>
          <w:rFonts w:ascii="Times New Roman" w:eastAsia="Arial" w:hAnsi="Times New Roman" w:cs="Times New Roman"/>
          <w:color w:val="000000"/>
          <w:sz w:val="24"/>
          <w:szCs w:val="24"/>
          <w:lang w:eastAsia="en-GB"/>
        </w:rPr>
        <w:t xml:space="preserve">Receptive Vocabulary </w:t>
      </w:r>
      <w:r w:rsidRPr="000F3507">
        <w:rPr>
          <w:rFonts w:ascii="Times New Roman" w:eastAsia="Arial" w:hAnsi="Times New Roman" w:cs="Times New Roman"/>
          <w:color w:val="000000"/>
          <w:sz w:val="24"/>
          <w:szCs w:val="24"/>
          <w:lang w:eastAsia="en-GB"/>
        </w:rPr>
        <w:t xml:space="preserve">at </w:t>
      </w:r>
      <w:r>
        <w:rPr>
          <w:rFonts w:ascii="Times New Roman" w:eastAsia="Arial" w:hAnsi="Times New Roman" w:cs="Times New Roman"/>
          <w:color w:val="000000"/>
          <w:sz w:val="24"/>
          <w:szCs w:val="24"/>
          <w:lang w:eastAsia="en-GB"/>
        </w:rPr>
        <w:t>Sweep 8</w:t>
      </w:r>
      <w:r w:rsidRPr="000F3507">
        <w:rPr>
          <w:rFonts w:ascii="Times New Roman" w:eastAsia="Arial" w:hAnsi="Times New Roman" w:cs="Times New Roman"/>
          <w:color w:val="000000"/>
          <w:sz w:val="24"/>
          <w:szCs w:val="24"/>
          <w:lang w:eastAsia="en-GB"/>
        </w:rPr>
        <w:t xml:space="preserve"> (parentheses show standard error)</w:t>
      </w:r>
      <w:r>
        <w:rPr>
          <w:rFonts w:ascii="Times New Roman" w:eastAsia="Arial" w:hAnsi="Times New Roman" w:cs="Times New Roman"/>
          <w:color w:val="000000"/>
          <w:sz w:val="24"/>
          <w:szCs w:val="24"/>
          <w:lang w:eastAsia="en-GB"/>
        </w:rPr>
        <w:t>. Synaesthetes and average memory controls are compared to high memory controls.</w:t>
      </w:r>
      <w:r w:rsidRPr="000F3507">
        <w:rPr>
          <w:rFonts w:ascii="Times New Roman" w:eastAsia="Arial" w:hAnsi="Times New Roman" w:cs="Times New Roman"/>
          <w:color w:val="000000"/>
          <w:sz w:val="24"/>
          <w:szCs w:val="24"/>
          <w:lang w:eastAsia="en-GB"/>
        </w:rPr>
        <w:t xml:space="preserve"> *p&lt;0.05 **p&lt;0.01 *** p&lt;0.001, ~grand centred mean, nf not fitted.</w:t>
      </w:r>
      <w:r>
        <w:rPr>
          <w:rFonts w:ascii="Times New Roman" w:eastAsia="Arial" w:hAnsi="Times New Roman" w:cs="Times New Roman"/>
          <w:color w:val="000000"/>
          <w:sz w:val="24"/>
          <w:szCs w:val="24"/>
          <w:lang w:eastAsia="en-GB"/>
        </w:rPr>
        <w:t xml:space="preserve"> d Cohen’s d; </w:t>
      </w:r>
      <w:r w:rsidRPr="000F3507">
        <w:rPr>
          <w:rFonts w:ascii="Times New Roman" w:eastAsia="Arial" w:hAnsi="Times New Roman" w:cs="Times New Roman"/>
          <w:color w:val="000000"/>
          <w:sz w:val="24"/>
          <w:szCs w:val="24"/>
          <w:lang w:eastAsia="en-GB"/>
        </w:rPr>
        <w:t>Bootstrapped  significance values shown</w:t>
      </w:r>
      <w:r>
        <w:rPr>
          <w:rFonts w:ascii="Times New Roman" w:eastAsia="Arial" w:hAnsi="Times New Roman" w:cs="Times New Roman"/>
          <w:color w:val="000000"/>
          <w:sz w:val="24"/>
          <w:szCs w:val="24"/>
          <w:lang w:eastAsia="en-GB"/>
        </w:rPr>
        <w:t xml:space="preserve"> </w:t>
      </w:r>
    </w:p>
    <w:p w14:paraId="7896523A" w14:textId="548AAAEA" w:rsidR="000E405A" w:rsidRDefault="000E405A" w:rsidP="00967578">
      <w:pPr>
        <w:spacing w:line="240" w:lineRule="auto"/>
        <w:jc w:val="both"/>
        <w:rPr>
          <w:rFonts w:ascii="Times New Roman" w:eastAsia="Arial" w:hAnsi="Times New Roman" w:cs="Times New Roman"/>
          <w:color w:val="000000"/>
          <w:sz w:val="24"/>
          <w:szCs w:val="24"/>
          <w:lang w:eastAsia="en-GB"/>
        </w:rPr>
      </w:pPr>
    </w:p>
    <w:tbl>
      <w:tblPr>
        <w:tblStyle w:val="TableGrid1"/>
        <w:tblW w:w="9072" w:type="dxa"/>
        <w:tblBorders>
          <w:left w:val="none" w:sz="0" w:space="0" w:color="auto"/>
        </w:tblBorders>
        <w:tblLayout w:type="fixed"/>
        <w:tblLook w:val="04A0" w:firstRow="1" w:lastRow="0" w:firstColumn="1" w:lastColumn="0" w:noHBand="0" w:noVBand="1"/>
      </w:tblPr>
      <w:tblGrid>
        <w:gridCol w:w="3544"/>
        <w:gridCol w:w="992"/>
        <w:gridCol w:w="2127"/>
        <w:gridCol w:w="2409"/>
      </w:tblGrid>
      <w:tr w:rsidR="00967578" w:rsidRPr="00601ED1" w14:paraId="393F51E6" w14:textId="77777777" w:rsidTr="00A04640">
        <w:tc>
          <w:tcPr>
            <w:tcW w:w="3544" w:type="dxa"/>
            <w:tcBorders>
              <w:top w:val="single" w:sz="4" w:space="0" w:color="auto"/>
              <w:left w:val="single" w:sz="4" w:space="0" w:color="auto"/>
              <w:bottom w:val="single" w:sz="4" w:space="0" w:color="auto"/>
              <w:right w:val="single" w:sz="4" w:space="0" w:color="auto"/>
            </w:tcBorders>
          </w:tcPr>
          <w:p w14:paraId="641E0EB9"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7027C584" w14:textId="77777777" w:rsidR="00967578" w:rsidRPr="00601ED1" w:rsidRDefault="00967578" w:rsidP="00A04640">
            <w:pPr>
              <w:jc w:val="both"/>
              <w:rPr>
                <w:rFonts w:ascii="Times New Roman" w:eastAsia="Arial" w:hAnsi="Times New Roman" w:cs="Times New Roman"/>
                <w:i/>
                <w:color w:val="000000" w:themeColor="text1"/>
                <w:highlight w:val="yellow"/>
              </w:rPr>
            </w:pPr>
          </w:p>
        </w:tc>
        <w:tc>
          <w:tcPr>
            <w:tcW w:w="4536" w:type="dxa"/>
            <w:gridSpan w:val="2"/>
            <w:tcBorders>
              <w:top w:val="single" w:sz="4" w:space="0" w:color="auto"/>
              <w:left w:val="single" w:sz="4" w:space="0" w:color="auto"/>
              <w:bottom w:val="single" w:sz="4" w:space="0" w:color="auto"/>
              <w:right w:val="single" w:sz="4" w:space="0" w:color="auto"/>
            </w:tcBorders>
          </w:tcPr>
          <w:p w14:paraId="40D151E3" w14:textId="77777777" w:rsidR="00967578" w:rsidRPr="00601ED1" w:rsidRDefault="00967578" w:rsidP="00A04640">
            <w:pPr>
              <w:jc w:val="center"/>
              <w:rPr>
                <w:rFonts w:ascii="Times New Roman" w:eastAsia="Arial" w:hAnsi="Times New Roman" w:cs="Times New Roman"/>
                <w:i/>
                <w:color w:val="000000" w:themeColor="text1"/>
              </w:rPr>
            </w:pPr>
            <w:r w:rsidRPr="00601ED1">
              <w:rPr>
                <w:rFonts w:ascii="Times New Roman" w:eastAsia="Arial" w:hAnsi="Times New Roman" w:cs="Times New Roman"/>
                <w:i/>
                <w:color w:val="000000" w:themeColor="text1"/>
              </w:rPr>
              <w:t>Sentence Comprehension</w:t>
            </w:r>
          </w:p>
        </w:tc>
      </w:tr>
      <w:tr w:rsidR="00967578" w:rsidRPr="00601ED1" w14:paraId="386CF3FC" w14:textId="77777777" w:rsidTr="00A04640">
        <w:tc>
          <w:tcPr>
            <w:tcW w:w="3544" w:type="dxa"/>
            <w:tcBorders>
              <w:top w:val="single" w:sz="4" w:space="0" w:color="auto"/>
              <w:left w:val="single" w:sz="4" w:space="0" w:color="auto"/>
              <w:bottom w:val="single" w:sz="4" w:space="0" w:color="auto"/>
              <w:right w:val="single" w:sz="4" w:space="0" w:color="auto"/>
            </w:tcBorders>
          </w:tcPr>
          <w:p w14:paraId="4D35B5A0"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2085A97F"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42C435F8" w14:textId="77777777" w:rsidR="00967578" w:rsidRPr="00601ED1" w:rsidRDefault="00967578" w:rsidP="00A04640">
            <w:pPr>
              <w:jc w:val="both"/>
              <w:rPr>
                <w:rFonts w:ascii="Times New Roman" w:eastAsia="Arial" w:hAnsi="Times New Roman" w:cs="Times New Roman"/>
                <w:b/>
                <w:color w:val="000000"/>
              </w:rPr>
            </w:pPr>
            <w:r w:rsidRPr="00601ED1">
              <w:rPr>
                <w:rFonts w:ascii="Times New Roman" w:eastAsia="Arial" w:hAnsi="Times New Roman" w:cs="Times New Roman"/>
                <w:color w:val="000000"/>
                <w:shd w:val="clear" w:color="auto" w:fill="FFFFFF"/>
              </w:rPr>
              <w:t>B (</w:t>
            </w:r>
            <w:r w:rsidRPr="00601ED1">
              <w:rPr>
                <w:rFonts w:ascii="Times New Roman" w:eastAsia="Arial" w:hAnsi="Times New Roman" w:cs="Times New Roman"/>
                <w:i/>
                <w:color w:val="000000"/>
                <w:shd w:val="clear" w:color="auto" w:fill="FFFFFF"/>
              </w:rPr>
              <w:t>SE</w:t>
            </w:r>
            <w:r w:rsidRPr="00601ED1">
              <w:rPr>
                <w:rFonts w:ascii="Times New Roman" w:eastAsia="Arial" w:hAnsi="Times New Roman" w:cs="Times New Roman"/>
                <w:color w:val="000000"/>
                <w:shd w:val="clear" w:color="auto" w:fill="FFFFFF"/>
              </w:rPr>
              <w:t>)*</w:t>
            </w:r>
          </w:p>
        </w:tc>
        <w:tc>
          <w:tcPr>
            <w:tcW w:w="2409" w:type="dxa"/>
            <w:tcBorders>
              <w:top w:val="single" w:sz="4" w:space="0" w:color="auto"/>
              <w:left w:val="single" w:sz="4" w:space="0" w:color="auto"/>
              <w:bottom w:val="single" w:sz="4" w:space="0" w:color="auto"/>
              <w:right w:val="single" w:sz="4" w:space="0" w:color="auto"/>
            </w:tcBorders>
          </w:tcPr>
          <w:p w14:paraId="7C5733D9"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eastAsia="Arial" w:hAnsi="Times New Roman" w:cs="Times New Roman"/>
                <w:i/>
                <w:color w:val="000000"/>
              </w:rPr>
              <w:t>OR</w:t>
            </w:r>
            <w:r>
              <w:rPr>
                <w:rFonts w:ascii="Times New Roman" w:eastAsia="Arial" w:hAnsi="Times New Roman" w:cs="Times New Roman"/>
                <w:i/>
                <w:color w:val="000000"/>
              </w:rPr>
              <w:t xml:space="preserve"> (95% CI)</w:t>
            </w:r>
          </w:p>
        </w:tc>
      </w:tr>
      <w:tr w:rsidR="00967578" w:rsidRPr="00601ED1" w14:paraId="6B4C7F1B" w14:textId="77777777" w:rsidTr="00A04640">
        <w:tc>
          <w:tcPr>
            <w:tcW w:w="3544" w:type="dxa"/>
            <w:tcBorders>
              <w:top w:val="single" w:sz="4" w:space="0" w:color="auto"/>
              <w:left w:val="single" w:sz="4" w:space="0" w:color="auto"/>
              <w:bottom w:val="single" w:sz="4" w:space="0" w:color="auto"/>
              <w:right w:val="single" w:sz="4" w:space="0" w:color="auto"/>
            </w:tcBorders>
          </w:tcPr>
          <w:p w14:paraId="46D8D09B"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Intercept</w:t>
            </w:r>
          </w:p>
        </w:tc>
        <w:tc>
          <w:tcPr>
            <w:tcW w:w="992" w:type="dxa"/>
            <w:tcBorders>
              <w:top w:val="single" w:sz="4" w:space="0" w:color="auto"/>
              <w:left w:val="nil"/>
              <w:bottom w:val="single" w:sz="4" w:space="0" w:color="auto"/>
              <w:right w:val="single" w:sz="4" w:space="0" w:color="auto"/>
            </w:tcBorders>
          </w:tcPr>
          <w:p w14:paraId="06C79DC8"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FCC278" w14:textId="77777777" w:rsidR="00967578" w:rsidRPr="00601ED1" w:rsidRDefault="00967578" w:rsidP="00A04640">
            <w:pPr>
              <w:jc w:val="both"/>
              <w:rPr>
                <w:rFonts w:ascii="Times New Roman" w:eastAsia="Arial" w:hAnsi="Times New Roman" w:cs="Times New Roman"/>
                <w:color w:val="000000"/>
                <w:shd w:val="clear" w:color="auto" w:fill="FFFFFF"/>
              </w:rPr>
            </w:pPr>
            <w:r w:rsidRPr="00DB53B6">
              <w:rPr>
                <w:rFonts w:ascii="Times New Roman" w:hAnsi="Times New Roman" w:cs="Times New Roman"/>
              </w:rPr>
              <w:t>-0.41 (0.27)</w:t>
            </w:r>
          </w:p>
        </w:tc>
        <w:tc>
          <w:tcPr>
            <w:tcW w:w="2409" w:type="dxa"/>
            <w:tcBorders>
              <w:top w:val="single" w:sz="4" w:space="0" w:color="auto"/>
              <w:left w:val="single" w:sz="4" w:space="0" w:color="auto"/>
              <w:bottom w:val="single" w:sz="4" w:space="0" w:color="auto"/>
              <w:right w:val="single" w:sz="4" w:space="0" w:color="auto"/>
            </w:tcBorders>
          </w:tcPr>
          <w:p w14:paraId="25BD5401" w14:textId="77777777" w:rsidR="00967578" w:rsidRPr="00601ED1" w:rsidRDefault="00967578" w:rsidP="00A04640">
            <w:pPr>
              <w:jc w:val="both"/>
              <w:rPr>
                <w:rFonts w:ascii="Times New Roman" w:eastAsia="Arial" w:hAnsi="Times New Roman" w:cs="Times New Roman"/>
                <w:i/>
                <w:color w:val="000000"/>
              </w:rPr>
            </w:pPr>
          </w:p>
        </w:tc>
      </w:tr>
      <w:tr w:rsidR="00967578" w:rsidRPr="00601ED1" w14:paraId="2D58ADAD" w14:textId="77777777" w:rsidTr="00A04640">
        <w:tc>
          <w:tcPr>
            <w:tcW w:w="3544" w:type="dxa"/>
            <w:tcBorders>
              <w:top w:val="single" w:sz="4" w:space="0" w:color="auto"/>
              <w:left w:val="single" w:sz="4" w:space="0" w:color="auto"/>
              <w:bottom w:val="single" w:sz="4" w:space="0" w:color="auto"/>
              <w:right w:val="single" w:sz="4" w:space="0" w:color="auto"/>
            </w:tcBorders>
          </w:tcPr>
          <w:p w14:paraId="70B5195B"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Age~</w:t>
            </w:r>
          </w:p>
        </w:tc>
        <w:tc>
          <w:tcPr>
            <w:tcW w:w="992" w:type="dxa"/>
            <w:tcBorders>
              <w:top w:val="single" w:sz="4" w:space="0" w:color="auto"/>
              <w:left w:val="nil"/>
              <w:bottom w:val="single" w:sz="4" w:space="0" w:color="auto"/>
              <w:right w:val="single" w:sz="4" w:space="0" w:color="auto"/>
            </w:tcBorders>
          </w:tcPr>
          <w:p w14:paraId="6E9A9D49"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3C90E2A5"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nf</w:t>
            </w:r>
          </w:p>
        </w:tc>
        <w:tc>
          <w:tcPr>
            <w:tcW w:w="2409" w:type="dxa"/>
            <w:tcBorders>
              <w:top w:val="single" w:sz="4" w:space="0" w:color="auto"/>
              <w:left w:val="single" w:sz="4" w:space="0" w:color="auto"/>
              <w:bottom w:val="single" w:sz="4" w:space="0" w:color="auto"/>
              <w:right w:val="single" w:sz="4" w:space="0" w:color="auto"/>
            </w:tcBorders>
          </w:tcPr>
          <w:p w14:paraId="1D53A7CA" w14:textId="77777777" w:rsidR="00967578" w:rsidRPr="00601ED1" w:rsidRDefault="00967578" w:rsidP="00A04640">
            <w:pPr>
              <w:jc w:val="both"/>
              <w:rPr>
                <w:rFonts w:ascii="Times New Roman" w:eastAsia="Arial" w:hAnsi="Times New Roman" w:cs="Times New Roman"/>
                <w:i/>
                <w:color w:val="000000"/>
              </w:rPr>
            </w:pPr>
          </w:p>
        </w:tc>
      </w:tr>
      <w:tr w:rsidR="00967578" w:rsidRPr="00601ED1" w14:paraId="389D746C" w14:textId="77777777" w:rsidTr="00A04640">
        <w:tc>
          <w:tcPr>
            <w:tcW w:w="3544" w:type="dxa"/>
            <w:tcBorders>
              <w:top w:val="single" w:sz="4" w:space="0" w:color="auto"/>
              <w:left w:val="single" w:sz="4" w:space="0" w:color="auto"/>
              <w:bottom w:val="single" w:sz="4" w:space="0" w:color="auto"/>
              <w:right w:val="single" w:sz="4" w:space="0" w:color="auto"/>
            </w:tcBorders>
          </w:tcPr>
          <w:p w14:paraId="3E0B8FA7"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Gender: Boys (vs Girls)</w:t>
            </w:r>
          </w:p>
        </w:tc>
        <w:tc>
          <w:tcPr>
            <w:tcW w:w="992" w:type="dxa"/>
            <w:tcBorders>
              <w:top w:val="single" w:sz="4" w:space="0" w:color="auto"/>
              <w:left w:val="nil"/>
              <w:bottom w:val="single" w:sz="4" w:space="0" w:color="auto"/>
              <w:right w:val="single" w:sz="4" w:space="0" w:color="auto"/>
            </w:tcBorders>
          </w:tcPr>
          <w:p w14:paraId="5C92D049"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074D5977"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color w:val="010205"/>
              </w:rPr>
              <w:t xml:space="preserve"> </w:t>
            </w:r>
            <w:r>
              <w:rPr>
                <w:rFonts w:ascii="Times New Roman" w:hAnsi="Times New Roman" w:cs="Times New Roman"/>
                <w:color w:val="010205"/>
              </w:rPr>
              <w:t>-</w:t>
            </w:r>
            <w:r w:rsidRPr="00601ED1">
              <w:rPr>
                <w:rFonts w:ascii="Times New Roman" w:hAnsi="Times New Roman" w:cs="Times New Roman"/>
                <w:color w:val="010205"/>
              </w:rPr>
              <w:t>0.38 (0.12)**</w:t>
            </w:r>
          </w:p>
        </w:tc>
        <w:tc>
          <w:tcPr>
            <w:tcW w:w="2409" w:type="dxa"/>
            <w:tcBorders>
              <w:top w:val="single" w:sz="4" w:space="0" w:color="auto"/>
              <w:left w:val="single" w:sz="4" w:space="0" w:color="auto"/>
              <w:bottom w:val="single" w:sz="4" w:space="0" w:color="auto"/>
              <w:right w:val="single" w:sz="4" w:space="0" w:color="auto"/>
            </w:tcBorders>
          </w:tcPr>
          <w:p w14:paraId="3D6DCEA5"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color w:val="010205"/>
              </w:rPr>
              <w:t>0.66 (0.53,0.86)</w:t>
            </w:r>
          </w:p>
        </w:tc>
      </w:tr>
      <w:tr w:rsidR="00967578" w:rsidRPr="00601ED1" w14:paraId="101C467F" w14:textId="77777777" w:rsidTr="00A04640">
        <w:tc>
          <w:tcPr>
            <w:tcW w:w="3544" w:type="dxa"/>
            <w:vMerge w:val="restart"/>
            <w:tcBorders>
              <w:top w:val="single" w:sz="4" w:space="0" w:color="auto"/>
              <w:left w:val="single" w:sz="4" w:space="0" w:color="auto"/>
              <w:right w:val="single" w:sz="4" w:space="0" w:color="auto"/>
            </w:tcBorders>
          </w:tcPr>
          <w:p w14:paraId="0B881CF8" w14:textId="77777777" w:rsidR="00967578" w:rsidRPr="00601ED1" w:rsidRDefault="00967578" w:rsidP="00A04640">
            <w:pPr>
              <w:jc w:val="center"/>
              <w:rPr>
                <w:rFonts w:ascii="Times New Roman" w:hAnsi="Times New Roman" w:cs="Times New Roman"/>
              </w:rPr>
            </w:pPr>
          </w:p>
          <w:p w14:paraId="7FCBFF60" w14:textId="77777777" w:rsidR="00967578" w:rsidRPr="00601ED1" w:rsidRDefault="00967578" w:rsidP="00A04640">
            <w:pPr>
              <w:rPr>
                <w:rFonts w:ascii="Times New Roman" w:hAnsi="Times New Roman" w:cs="Times New Roman"/>
              </w:rPr>
            </w:pPr>
            <w:r w:rsidRPr="00601ED1">
              <w:rPr>
                <w:rFonts w:ascii="Times New Roman" w:hAnsi="Times New Roman" w:cs="Times New Roman"/>
              </w:rPr>
              <w:t>Highest household qualification (vs degree)</w:t>
            </w:r>
          </w:p>
        </w:tc>
        <w:tc>
          <w:tcPr>
            <w:tcW w:w="992" w:type="dxa"/>
            <w:tcBorders>
              <w:top w:val="single" w:sz="4" w:space="0" w:color="auto"/>
              <w:left w:val="nil"/>
              <w:bottom w:val="single" w:sz="4" w:space="0" w:color="auto"/>
              <w:right w:val="single" w:sz="4" w:space="0" w:color="auto"/>
            </w:tcBorders>
          </w:tcPr>
          <w:p w14:paraId="5011094C"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 xml:space="preserve">None </w:t>
            </w:r>
          </w:p>
        </w:tc>
        <w:tc>
          <w:tcPr>
            <w:tcW w:w="2127" w:type="dxa"/>
            <w:tcBorders>
              <w:top w:val="single" w:sz="4" w:space="0" w:color="auto"/>
              <w:left w:val="single" w:sz="4" w:space="0" w:color="auto"/>
              <w:bottom w:val="single" w:sz="4" w:space="0" w:color="auto"/>
              <w:right w:val="single" w:sz="4" w:space="0" w:color="auto"/>
            </w:tcBorders>
          </w:tcPr>
          <w:p w14:paraId="389E9987"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color w:val="010205"/>
              </w:rPr>
              <w:t>-0.</w:t>
            </w:r>
            <w:r>
              <w:rPr>
                <w:rFonts w:ascii="Times New Roman" w:hAnsi="Times New Roman" w:cs="Times New Roman"/>
                <w:color w:val="010205"/>
              </w:rPr>
              <w:t>72 (0.46)</w:t>
            </w:r>
          </w:p>
        </w:tc>
        <w:tc>
          <w:tcPr>
            <w:tcW w:w="2409" w:type="dxa"/>
            <w:tcBorders>
              <w:top w:val="single" w:sz="4" w:space="0" w:color="auto"/>
              <w:left w:val="single" w:sz="4" w:space="0" w:color="auto"/>
              <w:bottom w:val="single" w:sz="4" w:space="0" w:color="auto"/>
              <w:right w:val="single" w:sz="4" w:space="0" w:color="auto"/>
            </w:tcBorders>
          </w:tcPr>
          <w:p w14:paraId="37749F9E"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0</w:t>
            </w:r>
            <w:r>
              <w:rPr>
                <w:rFonts w:ascii="Times New Roman" w:hAnsi="Times New Roman" w:cs="Times New Roman"/>
                <w:color w:val="010205"/>
              </w:rPr>
              <w:t>.49 (0.20,1.21)</w:t>
            </w:r>
          </w:p>
        </w:tc>
      </w:tr>
      <w:tr w:rsidR="00967578" w:rsidRPr="00601ED1" w14:paraId="5C8E6A27" w14:textId="77777777" w:rsidTr="00A04640">
        <w:tc>
          <w:tcPr>
            <w:tcW w:w="3544" w:type="dxa"/>
            <w:vMerge/>
            <w:tcBorders>
              <w:left w:val="single" w:sz="4" w:space="0" w:color="auto"/>
              <w:right w:val="single" w:sz="4" w:space="0" w:color="auto"/>
            </w:tcBorders>
          </w:tcPr>
          <w:p w14:paraId="27C91E4D"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699C313C"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Other</w:t>
            </w:r>
          </w:p>
        </w:tc>
        <w:tc>
          <w:tcPr>
            <w:tcW w:w="2127" w:type="dxa"/>
            <w:tcBorders>
              <w:top w:val="single" w:sz="4" w:space="0" w:color="auto"/>
              <w:left w:val="single" w:sz="4" w:space="0" w:color="auto"/>
              <w:bottom w:val="single" w:sz="4" w:space="0" w:color="auto"/>
              <w:right w:val="single" w:sz="4" w:space="0" w:color="auto"/>
            </w:tcBorders>
          </w:tcPr>
          <w:p w14:paraId="2819ACA8" w14:textId="77777777" w:rsidR="00967578" w:rsidRPr="00601ED1" w:rsidRDefault="00967578" w:rsidP="00A04640">
            <w:pPr>
              <w:jc w:val="both"/>
              <w:rPr>
                <w:rFonts w:ascii="Times New Roman" w:eastAsia="Arial" w:hAnsi="Times New Roman" w:cs="Times New Roman"/>
                <w:color w:val="000000"/>
                <w:shd w:val="clear" w:color="auto" w:fill="FFFFFF"/>
              </w:rPr>
            </w:pPr>
            <w:r>
              <w:rPr>
                <w:rFonts w:ascii="Times New Roman" w:hAnsi="Times New Roman" w:cs="Times New Roman"/>
                <w:color w:val="010205"/>
              </w:rPr>
              <w:t xml:space="preserve"> 0.09 </w:t>
            </w:r>
            <w:r w:rsidRPr="00601ED1">
              <w:rPr>
                <w:rFonts w:ascii="Times New Roman" w:hAnsi="Times New Roman" w:cs="Times New Roman"/>
                <w:color w:val="010205"/>
              </w:rPr>
              <w:t>(0.</w:t>
            </w:r>
            <w:r>
              <w:rPr>
                <w:rFonts w:ascii="Times New Roman" w:hAnsi="Times New Roman" w:cs="Times New Roman"/>
                <w:color w:val="010205"/>
              </w:rPr>
              <w:t>90</w:t>
            </w:r>
            <w:r w:rsidRPr="00601ED1">
              <w:rPr>
                <w:rFonts w:ascii="Times New Roman" w:hAnsi="Times New Roman" w:cs="Times New Roman"/>
                <w:color w:val="010205"/>
              </w:rPr>
              <w:t>)</w:t>
            </w:r>
          </w:p>
        </w:tc>
        <w:tc>
          <w:tcPr>
            <w:tcW w:w="2409" w:type="dxa"/>
            <w:tcBorders>
              <w:top w:val="single" w:sz="4" w:space="0" w:color="auto"/>
              <w:left w:val="single" w:sz="4" w:space="0" w:color="auto"/>
              <w:bottom w:val="single" w:sz="4" w:space="0" w:color="auto"/>
              <w:right w:val="single" w:sz="4" w:space="0" w:color="auto"/>
            </w:tcBorders>
          </w:tcPr>
          <w:p w14:paraId="7C01650C"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1</w:t>
            </w:r>
            <w:r>
              <w:rPr>
                <w:rFonts w:ascii="Times New Roman" w:hAnsi="Times New Roman" w:cs="Times New Roman"/>
                <w:color w:val="010205"/>
              </w:rPr>
              <w:t>.09 (0.19,6.37)</w:t>
            </w:r>
          </w:p>
        </w:tc>
      </w:tr>
      <w:tr w:rsidR="00967578" w:rsidRPr="00601ED1" w14:paraId="59E6428C" w14:textId="77777777" w:rsidTr="00A04640">
        <w:tc>
          <w:tcPr>
            <w:tcW w:w="3544" w:type="dxa"/>
            <w:vMerge/>
            <w:tcBorders>
              <w:left w:val="single" w:sz="4" w:space="0" w:color="auto"/>
              <w:right w:val="single" w:sz="4" w:space="0" w:color="auto"/>
            </w:tcBorders>
          </w:tcPr>
          <w:p w14:paraId="5E8B507A"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219B5142"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Lower</w:t>
            </w:r>
          </w:p>
        </w:tc>
        <w:tc>
          <w:tcPr>
            <w:tcW w:w="2127" w:type="dxa"/>
            <w:tcBorders>
              <w:top w:val="single" w:sz="4" w:space="0" w:color="auto"/>
              <w:left w:val="single" w:sz="4" w:space="0" w:color="auto"/>
              <w:bottom w:val="single" w:sz="4" w:space="0" w:color="auto"/>
              <w:right w:val="single" w:sz="4" w:space="0" w:color="auto"/>
            </w:tcBorders>
          </w:tcPr>
          <w:p w14:paraId="5E890AE5" w14:textId="77777777" w:rsidR="00967578" w:rsidRPr="00601ED1" w:rsidRDefault="00967578" w:rsidP="00A04640">
            <w:pPr>
              <w:jc w:val="both"/>
              <w:rPr>
                <w:rFonts w:ascii="Times New Roman" w:eastAsia="Arial" w:hAnsi="Times New Roman" w:cs="Times New Roman"/>
                <w:color w:val="000000"/>
                <w:shd w:val="clear" w:color="auto" w:fill="FFFFFF"/>
              </w:rPr>
            </w:pPr>
            <w:r>
              <w:rPr>
                <w:rFonts w:ascii="Times New Roman" w:hAnsi="Times New Roman" w:cs="Times New Roman"/>
                <w:color w:val="010205"/>
              </w:rPr>
              <w:t>-0.67</w:t>
            </w:r>
            <w:r w:rsidRPr="00601ED1">
              <w:rPr>
                <w:rFonts w:ascii="Times New Roman" w:hAnsi="Times New Roman" w:cs="Times New Roman"/>
                <w:color w:val="010205"/>
              </w:rPr>
              <w:t xml:space="preserve"> (0.4</w:t>
            </w:r>
            <w:r>
              <w:rPr>
                <w:rFonts w:ascii="Times New Roman" w:hAnsi="Times New Roman" w:cs="Times New Roman"/>
                <w:color w:val="010205"/>
              </w:rPr>
              <w:t>6</w:t>
            </w:r>
            <w:r w:rsidRPr="00601ED1">
              <w:rPr>
                <w:rFonts w:ascii="Times New Roman" w:hAnsi="Times New Roman" w:cs="Times New Roman"/>
                <w:color w:val="010205"/>
              </w:rPr>
              <w:t>)</w:t>
            </w:r>
          </w:p>
        </w:tc>
        <w:tc>
          <w:tcPr>
            <w:tcW w:w="2409" w:type="dxa"/>
            <w:tcBorders>
              <w:top w:val="single" w:sz="4" w:space="0" w:color="auto"/>
              <w:left w:val="single" w:sz="4" w:space="0" w:color="auto"/>
              <w:bottom w:val="single" w:sz="4" w:space="0" w:color="auto"/>
              <w:right w:val="single" w:sz="4" w:space="0" w:color="auto"/>
            </w:tcBorders>
          </w:tcPr>
          <w:p w14:paraId="4A73DCB1"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0</w:t>
            </w:r>
            <w:r>
              <w:rPr>
                <w:rFonts w:ascii="Times New Roman" w:hAnsi="Times New Roman" w:cs="Times New Roman"/>
                <w:color w:val="010205"/>
              </w:rPr>
              <w:t>.51 (0.21,1.27)</w:t>
            </w:r>
          </w:p>
        </w:tc>
      </w:tr>
      <w:tr w:rsidR="00967578" w:rsidRPr="00601ED1" w14:paraId="5717D833" w14:textId="77777777" w:rsidTr="00A04640">
        <w:tc>
          <w:tcPr>
            <w:tcW w:w="3544" w:type="dxa"/>
            <w:vMerge/>
            <w:tcBorders>
              <w:left w:val="single" w:sz="4" w:space="0" w:color="auto"/>
              <w:right w:val="single" w:sz="4" w:space="0" w:color="auto"/>
            </w:tcBorders>
          </w:tcPr>
          <w:p w14:paraId="7193E34D"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5183F722"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Upper</w:t>
            </w:r>
          </w:p>
        </w:tc>
        <w:tc>
          <w:tcPr>
            <w:tcW w:w="2127" w:type="dxa"/>
            <w:tcBorders>
              <w:top w:val="single" w:sz="4" w:space="0" w:color="auto"/>
              <w:left w:val="single" w:sz="4" w:space="0" w:color="auto"/>
              <w:bottom w:val="single" w:sz="4" w:space="0" w:color="auto"/>
              <w:right w:val="single" w:sz="4" w:space="0" w:color="auto"/>
            </w:tcBorders>
          </w:tcPr>
          <w:p w14:paraId="4EACBE6C" w14:textId="77777777" w:rsidR="00967578" w:rsidRPr="00601ED1" w:rsidRDefault="00967578" w:rsidP="00A04640">
            <w:pPr>
              <w:jc w:val="both"/>
              <w:rPr>
                <w:rFonts w:ascii="Times New Roman" w:eastAsia="Arial" w:hAnsi="Times New Roman" w:cs="Times New Roman"/>
                <w:color w:val="000000"/>
                <w:shd w:val="clear" w:color="auto" w:fill="FFFFFF"/>
              </w:rPr>
            </w:pPr>
            <w:r>
              <w:rPr>
                <w:rFonts w:ascii="Times New Roman" w:hAnsi="Times New Roman" w:cs="Times New Roman"/>
                <w:color w:val="010205"/>
              </w:rPr>
              <w:t>-0.19</w:t>
            </w:r>
            <w:r w:rsidRPr="00601ED1">
              <w:rPr>
                <w:rFonts w:ascii="Times New Roman" w:hAnsi="Times New Roman" w:cs="Times New Roman"/>
                <w:color w:val="010205"/>
              </w:rPr>
              <w:t xml:space="preserve"> (0.1</w:t>
            </w:r>
            <w:r>
              <w:rPr>
                <w:rFonts w:ascii="Times New Roman" w:hAnsi="Times New Roman" w:cs="Times New Roman"/>
                <w:color w:val="010205"/>
              </w:rPr>
              <w:t>8</w:t>
            </w:r>
            <w:r w:rsidRPr="00601ED1">
              <w:rPr>
                <w:rFonts w:ascii="Times New Roman" w:hAnsi="Times New Roman" w:cs="Times New Roman"/>
                <w:color w:val="010205"/>
              </w:rPr>
              <w:t>)</w:t>
            </w:r>
          </w:p>
        </w:tc>
        <w:tc>
          <w:tcPr>
            <w:tcW w:w="2409" w:type="dxa"/>
            <w:tcBorders>
              <w:top w:val="single" w:sz="4" w:space="0" w:color="auto"/>
              <w:left w:val="single" w:sz="4" w:space="0" w:color="auto"/>
              <w:bottom w:val="single" w:sz="4" w:space="0" w:color="auto"/>
              <w:right w:val="single" w:sz="4" w:space="0" w:color="auto"/>
            </w:tcBorders>
          </w:tcPr>
          <w:p w14:paraId="541224BA"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0.8</w:t>
            </w:r>
            <w:r>
              <w:rPr>
                <w:rFonts w:ascii="Times New Roman" w:hAnsi="Times New Roman" w:cs="Times New Roman"/>
                <w:color w:val="010205"/>
              </w:rPr>
              <w:t>3 (0.58,1.18)</w:t>
            </w:r>
          </w:p>
        </w:tc>
      </w:tr>
      <w:tr w:rsidR="00967578" w:rsidRPr="00601ED1" w14:paraId="7921DDBC" w14:textId="77777777" w:rsidTr="00A04640">
        <w:tc>
          <w:tcPr>
            <w:tcW w:w="3544" w:type="dxa"/>
            <w:vMerge/>
            <w:tcBorders>
              <w:left w:val="single" w:sz="4" w:space="0" w:color="auto"/>
              <w:bottom w:val="single" w:sz="4" w:space="0" w:color="auto"/>
              <w:right w:val="single" w:sz="4" w:space="0" w:color="auto"/>
            </w:tcBorders>
          </w:tcPr>
          <w:p w14:paraId="48CDF431"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201DE993"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Higher</w:t>
            </w:r>
          </w:p>
        </w:tc>
        <w:tc>
          <w:tcPr>
            <w:tcW w:w="2127" w:type="dxa"/>
            <w:tcBorders>
              <w:top w:val="single" w:sz="4" w:space="0" w:color="auto"/>
              <w:left w:val="single" w:sz="4" w:space="0" w:color="auto"/>
              <w:bottom w:val="single" w:sz="4" w:space="0" w:color="auto"/>
              <w:right w:val="single" w:sz="4" w:space="0" w:color="auto"/>
            </w:tcBorders>
          </w:tcPr>
          <w:p w14:paraId="369663DA"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color w:val="010205"/>
              </w:rPr>
              <w:t>-0.35 (0.13)*</w:t>
            </w:r>
          </w:p>
        </w:tc>
        <w:tc>
          <w:tcPr>
            <w:tcW w:w="2409" w:type="dxa"/>
            <w:tcBorders>
              <w:top w:val="single" w:sz="4" w:space="0" w:color="auto"/>
              <w:left w:val="single" w:sz="4" w:space="0" w:color="auto"/>
              <w:bottom w:val="single" w:sz="4" w:space="0" w:color="auto"/>
              <w:right w:val="single" w:sz="4" w:space="0" w:color="auto"/>
            </w:tcBorders>
          </w:tcPr>
          <w:p w14:paraId="4281658E"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0.71</w:t>
            </w:r>
            <w:r>
              <w:rPr>
                <w:rFonts w:ascii="Times New Roman" w:hAnsi="Times New Roman" w:cs="Times New Roman"/>
                <w:color w:val="010205"/>
              </w:rPr>
              <w:t xml:space="preserve"> (0.54,0.93)</w:t>
            </w:r>
          </w:p>
        </w:tc>
      </w:tr>
      <w:tr w:rsidR="00967578" w:rsidRPr="00601ED1" w14:paraId="42E796FE" w14:textId="77777777" w:rsidTr="00A04640">
        <w:tc>
          <w:tcPr>
            <w:tcW w:w="3544" w:type="dxa"/>
            <w:tcBorders>
              <w:top w:val="single" w:sz="4" w:space="0" w:color="auto"/>
              <w:left w:val="single" w:sz="4" w:space="0" w:color="auto"/>
              <w:bottom w:val="single" w:sz="4" w:space="0" w:color="auto"/>
              <w:right w:val="single" w:sz="4" w:space="0" w:color="auto"/>
            </w:tcBorders>
          </w:tcPr>
          <w:p w14:paraId="23447DBE"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Synaesthete (vs High memory)</w:t>
            </w:r>
          </w:p>
        </w:tc>
        <w:tc>
          <w:tcPr>
            <w:tcW w:w="992" w:type="dxa"/>
            <w:tcBorders>
              <w:top w:val="single" w:sz="4" w:space="0" w:color="auto"/>
              <w:left w:val="nil"/>
              <w:bottom w:val="single" w:sz="4" w:space="0" w:color="auto"/>
              <w:right w:val="single" w:sz="4" w:space="0" w:color="auto"/>
            </w:tcBorders>
          </w:tcPr>
          <w:p w14:paraId="1598B306"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E18AE38" w14:textId="77777777" w:rsidR="00967578" w:rsidRPr="00601ED1" w:rsidRDefault="00967578" w:rsidP="00A04640">
            <w:pPr>
              <w:jc w:val="both"/>
              <w:rPr>
                <w:rFonts w:ascii="Times New Roman" w:eastAsia="Arial" w:hAnsi="Times New Roman" w:cs="Times New Roman"/>
                <w:color w:val="000000"/>
                <w:shd w:val="clear" w:color="auto" w:fill="FFFFFF"/>
              </w:rPr>
            </w:pPr>
            <w:r>
              <w:rPr>
                <w:rFonts w:ascii="Times New Roman" w:hAnsi="Times New Roman" w:cs="Times New Roman"/>
                <w:color w:val="010205"/>
              </w:rPr>
              <w:t xml:space="preserve"> -0.02</w:t>
            </w:r>
            <w:r w:rsidRPr="00601ED1">
              <w:rPr>
                <w:rFonts w:ascii="Times New Roman" w:hAnsi="Times New Roman" w:cs="Times New Roman"/>
                <w:color w:val="010205"/>
              </w:rPr>
              <w:t xml:space="preserve"> (0.</w:t>
            </w:r>
            <w:r>
              <w:rPr>
                <w:rFonts w:ascii="Times New Roman" w:hAnsi="Times New Roman" w:cs="Times New Roman"/>
                <w:color w:val="010205"/>
              </w:rPr>
              <w:t>40</w:t>
            </w:r>
            <w:r w:rsidRPr="00601ED1">
              <w:rPr>
                <w:rFonts w:ascii="Times New Roman" w:hAnsi="Times New Roman" w:cs="Times New Roman"/>
                <w:color w:val="010205"/>
              </w:rPr>
              <w:t>)</w:t>
            </w:r>
          </w:p>
        </w:tc>
        <w:tc>
          <w:tcPr>
            <w:tcW w:w="2409" w:type="dxa"/>
            <w:tcBorders>
              <w:top w:val="single" w:sz="4" w:space="0" w:color="auto"/>
              <w:left w:val="single" w:sz="4" w:space="0" w:color="auto"/>
              <w:bottom w:val="single" w:sz="4" w:space="0" w:color="auto"/>
              <w:right w:val="single" w:sz="4" w:space="0" w:color="auto"/>
            </w:tcBorders>
          </w:tcPr>
          <w:p w14:paraId="33E0674C"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hAnsi="Times New Roman" w:cs="Times New Roman"/>
                <w:color w:val="010205"/>
              </w:rPr>
              <w:t>0</w:t>
            </w:r>
            <w:r>
              <w:rPr>
                <w:rFonts w:ascii="Times New Roman" w:hAnsi="Times New Roman" w:cs="Times New Roman"/>
                <w:color w:val="010205"/>
              </w:rPr>
              <w:t>.98 (0.45, 2.16)</w:t>
            </w:r>
          </w:p>
        </w:tc>
      </w:tr>
      <w:tr w:rsidR="00967578" w:rsidRPr="00601ED1" w14:paraId="39A15624" w14:textId="77777777" w:rsidTr="00A04640">
        <w:tc>
          <w:tcPr>
            <w:tcW w:w="3544" w:type="dxa"/>
            <w:tcBorders>
              <w:top w:val="single" w:sz="4" w:space="0" w:color="auto"/>
              <w:left w:val="single" w:sz="4" w:space="0" w:color="auto"/>
              <w:bottom w:val="single" w:sz="4" w:space="0" w:color="auto"/>
              <w:right w:val="single" w:sz="4" w:space="0" w:color="auto"/>
            </w:tcBorders>
          </w:tcPr>
          <w:p w14:paraId="49985395" w14:textId="77777777" w:rsidR="00967578" w:rsidRPr="00601ED1" w:rsidRDefault="00967578" w:rsidP="00A04640">
            <w:pPr>
              <w:jc w:val="both"/>
              <w:rPr>
                <w:rFonts w:ascii="Times New Roman" w:hAnsi="Times New Roman" w:cs="Times New Roman"/>
              </w:rPr>
            </w:pPr>
            <w:r>
              <w:rPr>
                <w:rFonts w:ascii="Times New Roman" w:hAnsi="Times New Roman" w:cs="Times New Roman"/>
              </w:rPr>
              <w:t>Average Memory</w:t>
            </w:r>
            <w:r w:rsidRPr="00601ED1">
              <w:rPr>
                <w:rFonts w:ascii="Times New Roman" w:hAnsi="Times New Roman" w:cs="Times New Roman"/>
              </w:rPr>
              <w:t xml:space="preserve"> (vs High memory)</w:t>
            </w:r>
          </w:p>
        </w:tc>
        <w:tc>
          <w:tcPr>
            <w:tcW w:w="992" w:type="dxa"/>
            <w:tcBorders>
              <w:top w:val="single" w:sz="4" w:space="0" w:color="auto"/>
              <w:left w:val="nil"/>
              <w:bottom w:val="single" w:sz="4" w:space="0" w:color="auto"/>
              <w:right w:val="single" w:sz="4" w:space="0" w:color="auto"/>
            </w:tcBorders>
          </w:tcPr>
          <w:p w14:paraId="73CB55A4"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5AA15E9A"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color w:val="010205"/>
              </w:rPr>
              <w:t xml:space="preserve">  -</w:t>
            </w:r>
            <w:r>
              <w:rPr>
                <w:rFonts w:ascii="Times New Roman" w:hAnsi="Times New Roman" w:cs="Times New Roman"/>
                <w:color w:val="010205"/>
              </w:rPr>
              <w:t>0.29 (0.27</w:t>
            </w:r>
            <w:r w:rsidRPr="00601ED1">
              <w:rPr>
                <w:rFonts w:ascii="Times New Roman" w:hAnsi="Times New Roman" w:cs="Times New Roman"/>
                <w:color w:val="010205"/>
              </w:rPr>
              <w:t>)</w:t>
            </w:r>
          </w:p>
        </w:tc>
        <w:tc>
          <w:tcPr>
            <w:tcW w:w="2409" w:type="dxa"/>
            <w:tcBorders>
              <w:top w:val="single" w:sz="4" w:space="0" w:color="auto"/>
              <w:left w:val="single" w:sz="4" w:space="0" w:color="auto"/>
              <w:bottom w:val="single" w:sz="4" w:space="0" w:color="auto"/>
              <w:right w:val="single" w:sz="4" w:space="0" w:color="auto"/>
            </w:tcBorders>
          </w:tcPr>
          <w:p w14:paraId="7BB714AE"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color w:val="010205"/>
              </w:rPr>
              <w:t>0.74 (0.44,1.25)</w:t>
            </w:r>
          </w:p>
        </w:tc>
      </w:tr>
      <w:tr w:rsidR="00967578" w:rsidRPr="00601ED1" w14:paraId="0FF08AE3" w14:textId="77777777" w:rsidTr="00A04640">
        <w:trPr>
          <w:trHeight w:val="894"/>
        </w:trPr>
        <w:tc>
          <w:tcPr>
            <w:tcW w:w="3544" w:type="dxa"/>
            <w:tcBorders>
              <w:top w:val="single" w:sz="4" w:space="0" w:color="auto"/>
              <w:left w:val="single" w:sz="4" w:space="0" w:color="auto"/>
              <w:bottom w:val="single" w:sz="4" w:space="0" w:color="auto"/>
              <w:right w:val="single" w:sz="4" w:space="0" w:color="auto"/>
            </w:tcBorders>
          </w:tcPr>
          <w:p w14:paraId="7D727186"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Random: PSU</w:t>
            </w:r>
          </w:p>
          <w:p w14:paraId="2A7A28B4"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 xml:space="preserve">Random: Child </w:t>
            </w:r>
          </w:p>
          <w:p w14:paraId="2B784128"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N</w:t>
            </w:r>
          </w:p>
        </w:tc>
        <w:tc>
          <w:tcPr>
            <w:tcW w:w="992" w:type="dxa"/>
            <w:tcBorders>
              <w:top w:val="single" w:sz="4" w:space="0" w:color="auto"/>
              <w:left w:val="nil"/>
              <w:bottom w:val="single" w:sz="4" w:space="0" w:color="auto"/>
              <w:right w:val="single" w:sz="4" w:space="0" w:color="auto"/>
            </w:tcBorders>
          </w:tcPr>
          <w:p w14:paraId="3F68651C"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nil"/>
            </w:tcBorders>
          </w:tcPr>
          <w:p w14:paraId="22FBCB40" w14:textId="77777777" w:rsidR="00967578" w:rsidRDefault="00967578" w:rsidP="00A04640">
            <w:pPr>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0.25 (0.09)**</w:t>
            </w:r>
          </w:p>
          <w:p w14:paraId="30B11531" w14:textId="77777777" w:rsidR="00967578" w:rsidRDefault="00967578" w:rsidP="00A04640">
            <w:pPr>
              <w:jc w:val="both"/>
              <w:rPr>
                <w:rFonts w:ascii="Times New Roman" w:eastAsia="Arial" w:hAnsi="Times New Roman" w:cs="Times New Roman"/>
                <w:color w:val="000000" w:themeColor="text1"/>
              </w:rPr>
            </w:pPr>
          </w:p>
          <w:p w14:paraId="1486C275" w14:textId="77777777" w:rsidR="00967578" w:rsidRPr="00601ED1" w:rsidRDefault="00967578" w:rsidP="00A04640">
            <w:pPr>
              <w:jc w:val="both"/>
              <w:rPr>
                <w:rFonts w:ascii="Times New Roman" w:eastAsia="Arial" w:hAnsi="Times New Roman" w:cs="Times New Roman"/>
                <w:color w:val="000000" w:themeColor="text1"/>
              </w:rPr>
            </w:pPr>
          </w:p>
          <w:p w14:paraId="10DECB30"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w:t>
            </w:r>
          </w:p>
          <w:p w14:paraId="4E25AB41"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1531</w:t>
            </w:r>
          </w:p>
        </w:tc>
        <w:tc>
          <w:tcPr>
            <w:tcW w:w="2409" w:type="dxa"/>
            <w:tcBorders>
              <w:top w:val="single" w:sz="4" w:space="0" w:color="auto"/>
              <w:left w:val="nil"/>
              <w:bottom w:val="single" w:sz="4" w:space="0" w:color="auto"/>
              <w:right w:val="single" w:sz="4" w:space="0" w:color="auto"/>
            </w:tcBorders>
          </w:tcPr>
          <w:p w14:paraId="1627CD02" w14:textId="77777777" w:rsidR="00967578" w:rsidRPr="00601ED1" w:rsidRDefault="00967578" w:rsidP="00A04640">
            <w:pPr>
              <w:jc w:val="both"/>
              <w:rPr>
                <w:rFonts w:ascii="Times New Roman" w:eastAsia="Arial" w:hAnsi="Times New Roman" w:cs="Times New Roman"/>
                <w:color w:val="000000" w:themeColor="text1"/>
              </w:rPr>
            </w:pPr>
          </w:p>
        </w:tc>
      </w:tr>
    </w:tbl>
    <w:p w14:paraId="7DD4B8E5" w14:textId="3303179E" w:rsidR="00967578" w:rsidRPr="000F3507" w:rsidRDefault="00967578" w:rsidP="00967578">
      <w:pPr>
        <w:spacing w:line="240" w:lineRule="auto"/>
        <w:jc w:val="both"/>
        <w:rPr>
          <w:rFonts w:ascii="Times New Roman" w:eastAsia="Arial" w:hAnsi="Times New Roman" w:cs="Times New Roman"/>
          <w:color w:val="000000"/>
          <w:sz w:val="24"/>
          <w:szCs w:val="24"/>
          <w:lang w:eastAsia="en-GB"/>
        </w:rPr>
      </w:pPr>
      <w:r w:rsidRPr="000F3507">
        <w:rPr>
          <w:rFonts w:ascii="Times New Roman" w:eastAsia="Arial" w:hAnsi="Times New Roman" w:cs="Times New Roman"/>
          <w:b/>
          <w:color w:val="000000"/>
          <w:sz w:val="24"/>
          <w:szCs w:val="24"/>
          <w:lang w:eastAsia="en-GB"/>
        </w:rPr>
        <w:t xml:space="preserve">Table </w:t>
      </w:r>
      <w:r>
        <w:rPr>
          <w:rFonts w:ascii="Times New Roman" w:eastAsia="Arial" w:hAnsi="Times New Roman" w:cs="Times New Roman"/>
          <w:b/>
          <w:color w:val="000000"/>
          <w:sz w:val="24"/>
          <w:szCs w:val="24"/>
          <w:lang w:eastAsia="en-GB"/>
        </w:rPr>
        <w:t>4</w:t>
      </w:r>
      <w:r w:rsidRPr="000F3507">
        <w:rPr>
          <w:rFonts w:ascii="Times New Roman" w:eastAsia="Arial" w:hAnsi="Times New Roman" w:cs="Times New Roman"/>
          <w:color w:val="000000"/>
          <w:sz w:val="24"/>
          <w:szCs w:val="24"/>
          <w:lang w:eastAsia="en-GB"/>
        </w:rPr>
        <w:t xml:space="preserve">: Mixed </w:t>
      </w:r>
      <w:r>
        <w:rPr>
          <w:rFonts w:ascii="Times New Roman" w:eastAsia="Arial" w:hAnsi="Times New Roman" w:cs="Times New Roman"/>
          <w:color w:val="000000"/>
          <w:sz w:val="24"/>
          <w:szCs w:val="24"/>
          <w:lang w:eastAsia="en-GB"/>
        </w:rPr>
        <w:t xml:space="preserve">Binomial logistic models </w:t>
      </w:r>
      <w:r w:rsidRPr="000F3507">
        <w:rPr>
          <w:rFonts w:ascii="Times New Roman" w:eastAsia="Arial" w:hAnsi="Times New Roman" w:cs="Times New Roman"/>
          <w:color w:val="000000"/>
          <w:sz w:val="24"/>
          <w:szCs w:val="24"/>
          <w:lang w:eastAsia="en-GB"/>
        </w:rPr>
        <w:t xml:space="preserve">for </w:t>
      </w:r>
      <w:r>
        <w:rPr>
          <w:rFonts w:ascii="Times New Roman" w:eastAsia="Arial" w:hAnsi="Times New Roman" w:cs="Times New Roman"/>
          <w:color w:val="000000"/>
          <w:sz w:val="24"/>
          <w:szCs w:val="24"/>
          <w:lang w:eastAsia="en-GB"/>
        </w:rPr>
        <w:t xml:space="preserve">Sentence comprehension </w:t>
      </w:r>
      <w:r w:rsidRPr="000F3507">
        <w:rPr>
          <w:rFonts w:ascii="Times New Roman" w:eastAsia="Arial" w:hAnsi="Times New Roman" w:cs="Times New Roman"/>
          <w:color w:val="000000"/>
          <w:sz w:val="24"/>
          <w:szCs w:val="24"/>
          <w:lang w:eastAsia="en-GB"/>
        </w:rPr>
        <w:t xml:space="preserve">at </w:t>
      </w:r>
      <w:r>
        <w:rPr>
          <w:rFonts w:ascii="Times New Roman" w:eastAsia="Arial" w:hAnsi="Times New Roman" w:cs="Times New Roman"/>
          <w:color w:val="000000"/>
          <w:sz w:val="24"/>
          <w:szCs w:val="24"/>
          <w:lang w:eastAsia="en-GB"/>
        </w:rPr>
        <w:t>Sweep 8</w:t>
      </w:r>
      <w:r w:rsidRPr="000F3507">
        <w:rPr>
          <w:rFonts w:ascii="Times New Roman" w:eastAsia="Arial" w:hAnsi="Times New Roman" w:cs="Times New Roman"/>
          <w:color w:val="000000"/>
          <w:sz w:val="24"/>
          <w:szCs w:val="24"/>
          <w:lang w:eastAsia="en-GB"/>
        </w:rPr>
        <w:t xml:space="preserve"> (parentheses show standard error)</w:t>
      </w:r>
      <w:r>
        <w:rPr>
          <w:rFonts w:ascii="Times New Roman" w:eastAsia="Arial" w:hAnsi="Times New Roman" w:cs="Times New Roman"/>
          <w:color w:val="000000"/>
          <w:sz w:val="24"/>
          <w:szCs w:val="24"/>
          <w:lang w:eastAsia="en-GB"/>
        </w:rPr>
        <w:t>. Synaesthetes and average memory controls are compared to high memory controls.</w:t>
      </w:r>
      <w:r w:rsidRPr="000F3507">
        <w:rPr>
          <w:rFonts w:ascii="Times New Roman" w:eastAsia="Arial" w:hAnsi="Times New Roman" w:cs="Times New Roman"/>
          <w:color w:val="000000"/>
          <w:sz w:val="24"/>
          <w:szCs w:val="24"/>
          <w:lang w:eastAsia="en-GB"/>
        </w:rPr>
        <w:t xml:space="preserve"> *p&lt;0.05 **p&lt;0.01 *** p&lt;0.001, ~grand centred mean, nf not fitted.</w:t>
      </w:r>
      <w:r>
        <w:rPr>
          <w:rFonts w:ascii="Times New Roman" w:eastAsia="Arial" w:hAnsi="Times New Roman" w:cs="Times New Roman"/>
          <w:color w:val="000000"/>
          <w:sz w:val="24"/>
          <w:szCs w:val="24"/>
          <w:lang w:eastAsia="en-GB"/>
        </w:rPr>
        <w:t xml:space="preserve"> d Cohen’s d</w:t>
      </w:r>
      <w:r w:rsidR="000E405A">
        <w:rPr>
          <w:rFonts w:ascii="Times New Roman" w:eastAsia="Arial" w:hAnsi="Times New Roman" w:cs="Times New Roman"/>
          <w:color w:val="000000"/>
          <w:sz w:val="24"/>
          <w:szCs w:val="24"/>
          <w:lang w:eastAsia="en-GB"/>
        </w:rPr>
        <w:t xml:space="preserve"> </w:t>
      </w:r>
    </w:p>
    <w:p w14:paraId="64C62977" w14:textId="77777777" w:rsidR="00967578" w:rsidRDefault="00967578" w:rsidP="00967578">
      <w:pPr>
        <w:spacing w:line="240" w:lineRule="auto"/>
        <w:jc w:val="both"/>
        <w:rPr>
          <w:rFonts w:ascii="Times New Roman" w:eastAsia="Arial" w:hAnsi="Times New Roman" w:cs="Times New Roman"/>
          <w:color w:val="000000"/>
          <w:sz w:val="24"/>
          <w:szCs w:val="24"/>
          <w:lang w:eastAsia="en-GB"/>
        </w:rPr>
      </w:pPr>
    </w:p>
    <w:tbl>
      <w:tblPr>
        <w:tblStyle w:val="TableGrid1"/>
        <w:tblW w:w="9072" w:type="dxa"/>
        <w:tblBorders>
          <w:left w:val="none" w:sz="0" w:space="0" w:color="auto"/>
        </w:tblBorders>
        <w:tblLayout w:type="fixed"/>
        <w:tblLook w:val="04A0" w:firstRow="1" w:lastRow="0" w:firstColumn="1" w:lastColumn="0" w:noHBand="0" w:noVBand="1"/>
      </w:tblPr>
      <w:tblGrid>
        <w:gridCol w:w="3544"/>
        <w:gridCol w:w="992"/>
        <w:gridCol w:w="2127"/>
        <w:gridCol w:w="2409"/>
      </w:tblGrid>
      <w:tr w:rsidR="00967578" w:rsidRPr="00601ED1" w14:paraId="6F8A4A7B" w14:textId="77777777" w:rsidTr="00A04640">
        <w:tc>
          <w:tcPr>
            <w:tcW w:w="3544" w:type="dxa"/>
            <w:tcBorders>
              <w:top w:val="single" w:sz="4" w:space="0" w:color="auto"/>
              <w:left w:val="single" w:sz="4" w:space="0" w:color="auto"/>
              <w:bottom w:val="single" w:sz="4" w:space="0" w:color="auto"/>
              <w:right w:val="single" w:sz="4" w:space="0" w:color="auto"/>
            </w:tcBorders>
          </w:tcPr>
          <w:p w14:paraId="7E849485"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3F42B66A" w14:textId="77777777" w:rsidR="00967578" w:rsidRPr="00601ED1" w:rsidRDefault="00967578" w:rsidP="00A04640">
            <w:pPr>
              <w:jc w:val="both"/>
              <w:rPr>
                <w:rFonts w:ascii="Times New Roman" w:eastAsia="Arial" w:hAnsi="Times New Roman" w:cs="Times New Roman"/>
                <w:color w:val="000000"/>
              </w:rPr>
            </w:pPr>
          </w:p>
        </w:tc>
        <w:tc>
          <w:tcPr>
            <w:tcW w:w="4536" w:type="dxa"/>
            <w:gridSpan w:val="2"/>
            <w:tcBorders>
              <w:top w:val="single" w:sz="4" w:space="0" w:color="auto"/>
              <w:left w:val="single" w:sz="4" w:space="0" w:color="auto"/>
              <w:bottom w:val="single" w:sz="4" w:space="0" w:color="auto"/>
              <w:right w:val="single" w:sz="4" w:space="0" w:color="auto"/>
            </w:tcBorders>
          </w:tcPr>
          <w:p w14:paraId="7D5CE356" w14:textId="77777777" w:rsidR="00967578" w:rsidRPr="00601ED1" w:rsidRDefault="00967578" w:rsidP="00A04640">
            <w:pPr>
              <w:jc w:val="center"/>
              <w:rPr>
                <w:rFonts w:ascii="Times New Roman" w:eastAsia="Arial" w:hAnsi="Times New Roman" w:cs="Times New Roman"/>
                <w:i/>
                <w:color w:val="000000" w:themeColor="text1"/>
              </w:rPr>
            </w:pPr>
            <w:r w:rsidRPr="00601ED1">
              <w:rPr>
                <w:rFonts w:ascii="Times New Roman" w:eastAsia="Arial" w:hAnsi="Times New Roman" w:cs="Times New Roman"/>
                <w:i/>
                <w:color w:val="000000" w:themeColor="text1"/>
              </w:rPr>
              <w:t>Expressive Vocabulary</w:t>
            </w:r>
          </w:p>
        </w:tc>
      </w:tr>
      <w:tr w:rsidR="00967578" w:rsidRPr="00601ED1" w14:paraId="79D1D36A" w14:textId="77777777" w:rsidTr="00A04640">
        <w:tc>
          <w:tcPr>
            <w:tcW w:w="3544" w:type="dxa"/>
            <w:tcBorders>
              <w:top w:val="single" w:sz="4" w:space="0" w:color="auto"/>
              <w:left w:val="single" w:sz="4" w:space="0" w:color="auto"/>
              <w:bottom w:val="single" w:sz="4" w:space="0" w:color="auto"/>
              <w:right w:val="single" w:sz="4" w:space="0" w:color="auto"/>
            </w:tcBorders>
          </w:tcPr>
          <w:p w14:paraId="275854C9" w14:textId="77777777" w:rsidR="00967578" w:rsidRPr="00601ED1" w:rsidRDefault="00967578" w:rsidP="00A04640">
            <w:pPr>
              <w:jc w:val="both"/>
              <w:rPr>
                <w:rFonts w:ascii="Times New Roman" w:eastAsia="Arial" w:hAnsi="Times New Roman" w:cs="Times New Roman"/>
                <w:color w:val="000000"/>
              </w:rPr>
            </w:pPr>
          </w:p>
        </w:tc>
        <w:tc>
          <w:tcPr>
            <w:tcW w:w="992" w:type="dxa"/>
            <w:tcBorders>
              <w:top w:val="single" w:sz="4" w:space="0" w:color="auto"/>
              <w:left w:val="nil"/>
              <w:bottom w:val="single" w:sz="4" w:space="0" w:color="auto"/>
              <w:right w:val="single" w:sz="4" w:space="0" w:color="auto"/>
            </w:tcBorders>
          </w:tcPr>
          <w:p w14:paraId="02B95F7E"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C91084B" w14:textId="77777777" w:rsidR="00967578" w:rsidRPr="00601ED1" w:rsidRDefault="00967578" w:rsidP="00A04640">
            <w:pPr>
              <w:jc w:val="both"/>
              <w:rPr>
                <w:rFonts w:ascii="Times New Roman" w:eastAsia="Arial" w:hAnsi="Times New Roman" w:cs="Times New Roman"/>
                <w:i/>
                <w:color w:val="000000"/>
              </w:rPr>
            </w:pPr>
            <w:r w:rsidRPr="00601ED1">
              <w:rPr>
                <w:rFonts w:ascii="Times New Roman" w:eastAsia="Arial" w:hAnsi="Times New Roman" w:cs="Times New Roman"/>
                <w:color w:val="000000"/>
                <w:shd w:val="clear" w:color="auto" w:fill="FFFFFF"/>
              </w:rPr>
              <w:t>Estimate (</w:t>
            </w:r>
            <w:r w:rsidRPr="00601ED1">
              <w:rPr>
                <w:rFonts w:ascii="Times New Roman" w:eastAsia="Arial" w:hAnsi="Times New Roman" w:cs="Times New Roman"/>
                <w:i/>
                <w:color w:val="000000"/>
                <w:shd w:val="clear" w:color="auto" w:fill="FFFFFF"/>
              </w:rPr>
              <w:t>SE</w:t>
            </w:r>
            <w:r w:rsidRPr="00601ED1">
              <w:rPr>
                <w:rFonts w:ascii="Times New Roman" w:eastAsia="Arial" w:hAnsi="Times New Roman" w:cs="Times New Roman"/>
                <w:color w:val="000000"/>
                <w:shd w:val="clear" w:color="auto" w:fill="FFFFFF"/>
              </w:rPr>
              <w:t>)</w:t>
            </w:r>
          </w:p>
        </w:tc>
        <w:tc>
          <w:tcPr>
            <w:tcW w:w="2409" w:type="dxa"/>
            <w:tcBorders>
              <w:top w:val="single" w:sz="4" w:space="0" w:color="auto"/>
              <w:left w:val="single" w:sz="4" w:space="0" w:color="auto"/>
              <w:bottom w:val="single" w:sz="4" w:space="0" w:color="auto"/>
              <w:right w:val="single" w:sz="4" w:space="0" w:color="auto"/>
            </w:tcBorders>
          </w:tcPr>
          <w:p w14:paraId="02F7DC7A" w14:textId="77777777" w:rsidR="00967578" w:rsidRPr="0049185C" w:rsidRDefault="00967578" w:rsidP="00A04640">
            <w:pPr>
              <w:jc w:val="both"/>
              <w:rPr>
                <w:rFonts w:ascii="Times New Roman" w:eastAsia="Arial" w:hAnsi="Times New Roman" w:cs="Times New Roman"/>
                <w:color w:val="000000"/>
                <w:shd w:val="clear" w:color="auto" w:fill="FFFFFF"/>
              </w:rPr>
            </w:pPr>
            <w:r w:rsidRPr="0049185C">
              <w:rPr>
                <w:rFonts w:ascii="Times New Roman" w:eastAsia="Arial" w:hAnsi="Times New Roman" w:cs="Times New Roman"/>
                <w:i/>
                <w:color w:val="000000"/>
              </w:rPr>
              <w:t>d</w:t>
            </w:r>
            <w:r w:rsidRPr="0049185C">
              <w:rPr>
                <w:rFonts w:ascii="Times New Roman" w:eastAsia="Arial" w:hAnsi="Times New Roman" w:cs="Times New Roman"/>
                <w:color w:val="000000"/>
              </w:rPr>
              <w:t xml:space="preserve"> (95% CI)</w:t>
            </w:r>
          </w:p>
        </w:tc>
      </w:tr>
      <w:tr w:rsidR="00967578" w:rsidRPr="00601ED1" w14:paraId="307290FB" w14:textId="77777777" w:rsidTr="00A04640">
        <w:tc>
          <w:tcPr>
            <w:tcW w:w="3544" w:type="dxa"/>
            <w:tcBorders>
              <w:top w:val="single" w:sz="4" w:space="0" w:color="auto"/>
              <w:left w:val="single" w:sz="4" w:space="0" w:color="auto"/>
              <w:bottom w:val="single" w:sz="4" w:space="0" w:color="auto"/>
              <w:right w:val="single" w:sz="4" w:space="0" w:color="auto"/>
            </w:tcBorders>
          </w:tcPr>
          <w:p w14:paraId="01A871F7"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Intercept</w:t>
            </w:r>
          </w:p>
        </w:tc>
        <w:tc>
          <w:tcPr>
            <w:tcW w:w="992" w:type="dxa"/>
            <w:tcBorders>
              <w:top w:val="single" w:sz="4" w:space="0" w:color="auto"/>
              <w:left w:val="nil"/>
              <w:bottom w:val="single" w:sz="4" w:space="0" w:color="auto"/>
              <w:right w:val="single" w:sz="4" w:space="0" w:color="auto"/>
            </w:tcBorders>
          </w:tcPr>
          <w:p w14:paraId="3628BCDD"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53E2439A"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8.61 (0.26)***</w:t>
            </w:r>
          </w:p>
        </w:tc>
        <w:tc>
          <w:tcPr>
            <w:tcW w:w="2409" w:type="dxa"/>
            <w:tcBorders>
              <w:top w:val="single" w:sz="4" w:space="0" w:color="auto"/>
              <w:left w:val="single" w:sz="4" w:space="0" w:color="auto"/>
              <w:bottom w:val="single" w:sz="4" w:space="0" w:color="auto"/>
              <w:right w:val="single" w:sz="4" w:space="0" w:color="auto"/>
            </w:tcBorders>
          </w:tcPr>
          <w:p w14:paraId="2A483DAB" w14:textId="77777777" w:rsidR="00967578" w:rsidRPr="00601ED1" w:rsidRDefault="00967578" w:rsidP="00A04640">
            <w:pPr>
              <w:jc w:val="both"/>
              <w:rPr>
                <w:rFonts w:ascii="Times New Roman" w:eastAsia="Arial" w:hAnsi="Times New Roman" w:cs="Times New Roman"/>
                <w:i/>
                <w:color w:val="000000"/>
              </w:rPr>
            </w:pPr>
          </w:p>
        </w:tc>
      </w:tr>
      <w:tr w:rsidR="00967578" w:rsidRPr="00601ED1" w14:paraId="407EC134" w14:textId="77777777" w:rsidTr="00A04640">
        <w:tc>
          <w:tcPr>
            <w:tcW w:w="3544" w:type="dxa"/>
            <w:tcBorders>
              <w:top w:val="single" w:sz="4" w:space="0" w:color="auto"/>
              <w:left w:val="single" w:sz="4" w:space="0" w:color="auto"/>
              <w:bottom w:val="single" w:sz="4" w:space="0" w:color="auto"/>
              <w:right w:val="single" w:sz="4" w:space="0" w:color="auto"/>
            </w:tcBorders>
          </w:tcPr>
          <w:p w14:paraId="3630A814"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Age~</w:t>
            </w:r>
          </w:p>
        </w:tc>
        <w:tc>
          <w:tcPr>
            <w:tcW w:w="992" w:type="dxa"/>
            <w:tcBorders>
              <w:top w:val="single" w:sz="4" w:space="0" w:color="auto"/>
              <w:left w:val="nil"/>
              <w:bottom w:val="single" w:sz="4" w:space="0" w:color="auto"/>
              <w:right w:val="single" w:sz="4" w:space="0" w:color="auto"/>
            </w:tcBorders>
          </w:tcPr>
          <w:p w14:paraId="03ACD844"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18F169BE"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0.10 (0.02)***</w:t>
            </w:r>
          </w:p>
        </w:tc>
        <w:tc>
          <w:tcPr>
            <w:tcW w:w="2409" w:type="dxa"/>
            <w:tcBorders>
              <w:top w:val="single" w:sz="4" w:space="0" w:color="auto"/>
              <w:left w:val="single" w:sz="4" w:space="0" w:color="auto"/>
              <w:bottom w:val="single" w:sz="4" w:space="0" w:color="auto"/>
              <w:right w:val="single" w:sz="4" w:space="0" w:color="auto"/>
            </w:tcBorders>
          </w:tcPr>
          <w:p w14:paraId="00726AFB"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 xml:space="preserve"> </w:t>
            </w:r>
            <w:r w:rsidRPr="00601ED1">
              <w:rPr>
                <w:rFonts w:ascii="Times New Roman" w:hAnsi="Times New Roman" w:cs="Times New Roman"/>
              </w:rPr>
              <w:t>0.26</w:t>
            </w:r>
            <w:r>
              <w:rPr>
                <w:rFonts w:ascii="Times New Roman" w:hAnsi="Times New Roman" w:cs="Times New Roman"/>
              </w:rPr>
              <w:t xml:space="preserve"> (0.15,0.35)</w:t>
            </w:r>
          </w:p>
        </w:tc>
      </w:tr>
      <w:tr w:rsidR="00967578" w:rsidRPr="00601ED1" w14:paraId="60E02148" w14:textId="77777777" w:rsidTr="00A04640">
        <w:tc>
          <w:tcPr>
            <w:tcW w:w="3544" w:type="dxa"/>
            <w:tcBorders>
              <w:top w:val="single" w:sz="4" w:space="0" w:color="auto"/>
              <w:left w:val="single" w:sz="4" w:space="0" w:color="auto"/>
              <w:bottom w:val="single" w:sz="4" w:space="0" w:color="auto"/>
              <w:right w:val="single" w:sz="4" w:space="0" w:color="auto"/>
            </w:tcBorders>
          </w:tcPr>
          <w:p w14:paraId="59C6AD33"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Gender: Boys (vs Girls)</w:t>
            </w:r>
          </w:p>
        </w:tc>
        <w:tc>
          <w:tcPr>
            <w:tcW w:w="992" w:type="dxa"/>
            <w:tcBorders>
              <w:top w:val="single" w:sz="4" w:space="0" w:color="auto"/>
              <w:left w:val="nil"/>
              <w:bottom w:val="single" w:sz="4" w:space="0" w:color="auto"/>
              <w:right w:val="single" w:sz="4" w:space="0" w:color="auto"/>
            </w:tcBorders>
          </w:tcPr>
          <w:p w14:paraId="35EF6381"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3BC92DDF"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nf</w:t>
            </w:r>
          </w:p>
        </w:tc>
        <w:tc>
          <w:tcPr>
            <w:tcW w:w="2409" w:type="dxa"/>
            <w:tcBorders>
              <w:top w:val="single" w:sz="4" w:space="0" w:color="auto"/>
              <w:left w:val="single" w:sz="4" w:space="0" w:color="auto"/>
              <w:bottom w:val="single" w:sz="4" w:space="0" w:color="auto"/>
              <w:right w:val="single" w:sz="4" w:space="0" w:color="auto"/>
            </w:tcBorders>
          </w:tcPr>
          <w:p w14:paraId="2FF18DF8" w14:textId="77777777" w:rsidR="00967578" w:rsidRPr="00601ED1" w:rsidRDefault="00967578" w:rsidP="00A04640">
            <w:pPr>
              <w:jc w:val="both"/>
              <w:rPr>
                <w:rFonts w:ascii="Times New Roman" w:eastAsia="Arial" w:hAnsi="Times New Roman" w:cs="Times New Roman"/>
                <w:i/>
                <w:color w:val="000000"/>
              </w:rPr>
            </w:pPr>
          </w:p>
        </w:tc>
      </w:tr>
      <w:tr w:rsidR="00967578" w:rsidRPr="00601ED1" w14:paraId="067D3298" w14:textId="77777777" w:rsidTr="00A04640">
        <w:tc>
          <w:tcPr>
            <w:tcW w:w="3544" w:type="dxa"/>
            <w:vMerge w:val="restart"/>
            <w:tcBorders>
              <w:top w:val="single" w:sz="4" w:space="0" w:color="auto"/>
              <w:left w:val="single" w:sz="4" w:space="0" w:color="auto"/>
              <w:right w:val="single" w:sz="4" w:space="0" w:color="auto"/>
            </w:tcBorders>
          </w:tcPr>
          <w:p w14:paraId="1169BE38" w14:textId="77777777" w:rsidR="00967578" w:rsidRPr="00601ED1" w:rsidRDefault="00967578" w:rsidP="00A04640">
            <w:pPr>
              <w:jc w:val="center"/>
              <w:rPr>
                <w:rFonts w:ascii="Times New Roman" w:hAnsi="Times New Roman" w:cs="Times New Roman"/>
              </w:rPr>
            </w:pPr>
          </w:p>
          <w:p w14:paraId="20B335E0" w14:textId="77777777" w:rsidR="00967578" w:rsidRPr="00601ED1" w:rsidRDefault="00967578" w:rsidP="00A04640">
            <w:pPr>
              <w:rPr>
                <w:rFonts w:ascii="Times New Roman" w:hAnsi="Times New Roman" w:cs="Times New Roman"/>
              </w:rPr>
            </w:pPr>
            <w:r w:rsidRPr="00601ED1">
              <w:rPr>
                <w:rFonts w:ascii="Times New Roman" w:hAnsi="Times New Roman" w:cs="Times New Roman"/>
              </w:rPr>
              <w:t>Highest household qualification (vs degree)</w:t>
            </w:r>
          </w:p>
        </w:tc>
        <w:tc>
          <w:tcPr>
            <w:tcW w:w="992" w:type="dxa"/>
            <w:tcBorders>
              <w:top w:val="single" w:sz="4" w:space="0" w:color="auto"/>
              <w:left w:val="nil"/>
              <w:bottom w:val="single" w:sz="4" w:space="0" w:color="auto"/>
              <w:right w:val="single" w:sz="4" w:space="0" w:color="auto"/>
            </w:tcBorders>
          </w:tcPr>
          <w:p w14:paraId="16268973"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 xml:space="preserve">None </w:t>
            </w:r>
          </w:p>
        </w:tc>
        <w:tc>
          <w:tcPr>
            <w:tcW w:w="2127" w:type="dxa"/>
            <w:tcBorders>
              <w:top w:val="single" w:sz="4" w:space="0" w:color="auto"/>
              <w:left w:val="single" w:sz="4" w:space="0" w:color="auto"/>
              <w:bottom w:val="single" w:sz="4" w:space="0" w:color="auto"/>
              <w:right w:val="single" w:sz="4" w:space="0" w:color="auto"/>
            </w:tcBorders>
          </w:tcPr>
          <w:p w14:paraId="5F73C7A8"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-1.72 (0.35)***</w:t>
            </w:r>
          </w:p>
        </w:tc>
        <w:tc>
          <w:tcPr>
            <w:tcW w:w="2409" w:type="dxa"/>
            <w:tcBorders>
              <w:top w:val="single" w:sz="4" w:space="0" w:color="auto"/>
              <w:left w:val="single" w:sz="4" w:space="0" w:color="auto"/>
              <w:bottom w:val="single" w:sz="4" w:space="0" w:color="auto"/>
              <w:right w:val="single" w:sz="4" w:space="0" w:color="auto"/>
            </w:tcBorders>
          </w:tcPr>
          <w:p w14:paraId="77BF71C9"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0.84</w:t>
            </w:r>
            <w:r>
              <w:rPr>
                <w:rFonts w:ascii="Times New Roman" w:hAnsi="Times New Roman" w:cs="Times New Roman"/>
              </w:rPr>
              <w:t xml:space="preserve"> (-1.17,-0.51)</w:t>
            </w:r>
          </w:p>
        </w:tc>
      </w:tr>
      <w:tr w:rsidR="00967578" w:rsidRPr="00601ED1" w14:paraId="5D69F8D2" w14:textId="77777777" w:rsidTr="00A04640">
        <w:tc>
          <w:tcPr>
            <w:tcW w:w="3544" w:type="dxa"/>
            <w:vMerge/>
            <w:tcBorders>
              <w:left w:val="single" w:sz="4" w:space="0" w:color="auto"/>
              <w:right w:val="single" w:sz="4" w:space="0" w:color="auto"/>
            </w:tcBorders>
          </w:tcPr>
          <w:p w14:paraId="0C0AAD64"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10AA8356"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Other</w:t>
            </w:r>
          </w:p>
        </w:tc>
        <w:tc>
          <w:tcPr>
            <w:tcW w:w="2127" w:type="dxa"/>
            <w:tcBorders>
              <w:top w:val="single" w:sz="4" w:space="0" w:color="auto"/>
              <w:left w:val="single" w:sz="4" w:space="0" w:color="auto"/>
              <w:bottom w:val="single" w:sz="4" w:space="0" w:color="auto"/>
              <w:right w:val="single" w:sz="4" w:space="0" w:color="auto"/>
            </w:tcBorders>
          </w:tcPr>
          <w:p w14:paraId="787D41F2"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-1.27 (0.86)</w:t>
            </w:r>
          </w:p>
        </w:tc>
        <w:tc>
          <w:tcPr>
            <w:tcW w:w="2409" w:type="dxa"/>
            <w:tcBorders>
              <w:top w:val="single" w:sz="4" w:space="0" w:color="auto"/>
              <w:left w:val="single" w:sz="4" w:space="0" w:color="auto"/>
              <w:bottom w:val="single" w:sz="4" w:space="0" w:color="auto"/>
              <w:right w:val="single" w:sz="4" w:space="0" w:color="auto"/>
            </w:tcBorders>
          </w:tcPr>
          <w:p w14:paraId="7857DA98"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0.62</w:t>
            </w:r>
            <w:r>
              <w:rPr>
                <w:rFonts w:ascii="Times New Roman" w:hAnsi="Times New Roman" w:cs="Times New Roman"/>
              </w:rPr>
              <w:t xml:space="preserve"> (-1.44,0.20)</w:t>
            </w:r>
          </w:p>
        </w:tc>
      </w:tr>
      <w:tr w:rsidR="00967578" w:rsidRPr="00601ED1" w14:paraId="6279EE1B" w14:textId="77777777" w:rsidTr="00A04640">
        <w:tc>
          <w:tcPr>
            <w:tcW w:w="3544" w:type="dxa"/>
            <w:vMerge/>
            <w:tcBorders>
              <w:left w:val="single" w:sz="4" w:space="0" w:color="auto"/>
              <w:right w:val="single" w:sz="4" w:space="0" w:color="auto"/>
            </w:tcBorders>
          </w:tcPr>
          <w:p w14:paraId="457B7704"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2C91AF6B"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Lower</w:t>
            </w:r>
          </w:p>
        </w:tc>
        <w:tc>
          <w:tcPr>
            <w:tcW w:w="2127" w:type="dxa"/>
            <w:tcBorders>
              <w:top w:val="single" w:sz="4" w:space="0" w:color="auto"/>
              <w:left w:val="single" w:sz="4" w:space="0" w:color="auto"/>
              <w:bottom w:val="single" w:sz="4" w:space="0" w:color="auto"/>
              <w:right w:val="single" w:sz="4" w:space="0" w:color="auto"/>
            </w:tcBorders>
          </w:tcPr>
          <w:p w14:paraId="6C0362FA"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-0.81 (0.35)*</w:t>
            </w:r>
          </w:p>
        </w:tc>
        <w:tc>
          <w:tcPr>
            <w:tcW w:w="2409" w:type="dxa"/>
            <w:tcBorders>
              <w:top w:val="single" w:sz="4" w:space="0" w:color="auto"/>
              <w:left w:val="single" w:sz="4" w:space="0" w:color="auto"/>
              <w:bottom w:val="single" w:sz="4" w:space="0" w:color="auto"/>
              <w:right w:val="single" w:sz="4" w:space="0" w:color="auto"/>
            </w:tcBorders>
          </w:tcPr>
          <w:p w14:paraId="58F8F91F"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0.40</w:t>
            </w:r>
            <w:r>
              <w:rPr>
                <w:rFonts w:ascii="Times New Roman" w:hAnsi="Times New Roman" w:cs="Times New Roman"/>
              </w:rPr>
              <w:t xml:space="preserve"> (-0.73,-0.06)</w:t>
            </w:r>
          </w:p>
        </w:tc>
      </w:tr>
      <w:tr w:rsidR="00967578" w:rsidRPr="00601ED1" w14:paraId="69838A73" w14:textId="77777777" w:rsidTr="00A04640">
        <w:tc>
          <w:tcPr>
            <w:tcW w:w="3544" w:type="dxa"/>
            <w:vMerge/>
            <w:tcBorders>
              <w:left w:val="single" w:sz="4" w:space="0" w:color="auto"/>
              <w:right w:val="single" w:sz="4" w:space="0" w:color="auto"/>
            </w:tcBorders>
          </w:tcPr>
          <w:p w14:paraId="7AB06576"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5C315009"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Upper</w:t>
            </w:r>
          </w:p>
        </w:tc>
        <w:tc>
          <w:tcPr>
            <w:tcW w:w="2127" w:type="dxa"/>
            <w:tcBorders>
              <w:top w:val="single" w:sz="4" w:space="0" w:color="auto"/>
              <w:left w:val="single" w:sz="4" w:space="0" w:color="auto"/>
              <w:bottom w:val="single" w:sz="4" w:space="0" w:color="auto"/>
              <w:right w:val="single" w:sz="4" w:space="0" w:color="auto"/>
            </w:tcBorders>
          </w:tcPr>
          <w:p w14:paraId="6AD83FF6"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-0.79 (0.16)***</w:t>
            </w:r>
          </w:p>
        </w:tc>
        <w:tc>
          <w:tcPr>
            <w:tcW w:w="2409" w:type="dxa"/>
            <w:tcBorders>
              <w:top w:val="single" w:sz="4" w:space="0" w:color="auto"/>
              <w:left w:val="single" w:sz="4" w:space="0" w:color="auto"/>
              <w:bottom w:val="single" w:sz="4" w:space="0" w:color="auto"/>
              <w:right w:val="single" w:sz="4" w:space="0" w:color="auto"/>
            </w:tcBorders>
          </w:tcPr>
          <w:p w14:paraId="051AA048"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0.38</w:t>
            </w:r>
            <w:r>
              <w:rPr>
                <w:rFonts w:ascii="Times New Roman" w:hAnsi="Times New Roman" w:cs="Times New Roman"/>
              </w:rPr>
              <w:t xml:space="preserve"> (-0.54,-0.23)</w:t>
            </w:r>
          </w:p>
        </w:tc>
      </w:tr>
      <w:tr w:rsidR="00967578" w:rsidRPr="00601ED1" w14:paraId="02175DD4" w14:textId="77777777" w:rsidTr="00A04640">
        <w:tc>
          <w:tcPr>
            <w:tcW w:w="3544" w:type="dxa"/>
            <w:vMerge/>
            <w:tcBorders>
              <w:left w:val="single" w:sz="4" w:space="0" w:color="auto"/>
              <w:bottom w:val="single" w:sz="4" w:space="0" w:color="auto"/>
              <w:right w:val="single" w:sz="4" w:space="0" w:color="auto"/>
            </w:tcBorders>
          </w:tcPr>
          <w:p w14:paraId="766342A1" w14:textId="77777777" w:rsidR="00967578" w:rsidRPr="00601ED1" w:rsidRDefault="00967578" w:rsidP="00A04640">
            <w:pPr>
              <w:jc w:val="both"/>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tcPr>
          <w:p w14:paraId="5900070F"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hAnsi="Times New Roman" w:cs="Times New Roman"/>
              </w:rPr>
              <w:t>Higher</w:t>
            </w:r>
          </w:p>
        </w:tc>
        <w:tc>
          <w:tcPr>
            <w:tcW w:w="2127" w:type="dxa"/>
            <w:tcBorders>
              <w:top w:val="single" w:sz="4" w:space="0" w:color="auto"/>
              <w:left w:val="single" w:sz="4" w:space="0" w:color="auto"/>
              <w:bottom w:val="single" w:sz="4" w:space="0" w:color="auto"/>
              <w:right w:val="single" w:sz="4" w:space="0" w:color="auto"/>
            </w:tcBorders>
          </w:tcPr>
          <w:p w14:paraId="711BABEE"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-0.51 (0.12)***</w:t>
            </w:r>
          </w:p>
        </w:tc>
        <w:tc>
          <w:tcPr>
            <w:tcW w:w="2409" w:type="dxa"/>
            <w:tcBorders>
              <w:top w:val="single" w:sz="4" w:space="0" w:color="auto"/>
              <w:left w:val="single" w:sz="4" w:space="0" w:color="auto"/>
              <w:bottom w:val="single" w:sz="4" w:space="0" w:color="auto"/>
              <w:right w:val="single" w:sz="4" w:space="0" w:color="auto"/>
            </w:tcBorders>
          </w:tcPr>
          <w:p w14:paraId="4D9FAF5D"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0.25</w:t>
            </w:r>
            <w:r>
              <w:rPr>
                <w:rFonts w:ascii="Times New Roman" w:hAnsi="Times New Roman" w:cs="Times New Roman"/>
              </w:rPr>
              <w:t xml:space="preserve"> (-0.37,-0.13)</w:t>
            </w:r>
          </w:p>
        </w:tc>
      </w:tr>
      <w:tr w:rsidR="00967578" w:rsidRPr="00601ED1" w14:paraId="4E976011" w14:textId="77777777" w:rsidTr="00A04640">
        <w:tc>
          <w:tcPr>
            <w:tcW w:w="3544" w:type="dxa"/>
            <w:tcBorders>
              <w:top w:val="single" w:sz="4" w:space="0" w:color="auto"/>
              <w:left w:val="single" w:sz="4" w:space="0" w:color="auto"/>
              <w:bottom w:val="single" w:sz="4" w:space="0" w:color="auto"/>
              <w:right w:val="single" w:sz="4" w:space="0" w:color="auto"/>
            </w:tcBorders>
          </w:tcPr>
          <w:p w14:paraId="557735BA" w14:textId="77777777" w:rsidR="00967578" w:rsidRPr="00601ED1" w:rsidRDefault="00967578" w:rsidP="00A04640">
            <w:pPr>
              <w:jc w:val="both"/>
              <w:rPr>
                <w:rFonts w:ascii="Times New Roman" w:hAnsi="Times New Roman" w:cs="Times New Roman"/>
              </w:rPr>
            </w:pPr>
            <w:r w:rsidRPr="00601ED1">
              <w:rPr>
                <w:rFonts w:ascii="Times New Roman" w:hAnsi="Times New Roman" w:cs="Times New Roman"/>
              </w:rPr>
              <w:t>Synaesthete (vs High memory)</w:t>
            </w:r>
          </w:p>
        </w:tc>
        <w:tc>
          <w:tcPr>
            <w:tcW w:w="992" w:type="dxa"/>
            <w:tcBorders>
              <w:top w:val="single" w:sz="4" w:space="0" w:color="auto"/>
              <w:left w:val="nil"/>
              <w:bottom w:val="single" w:sz="4" w:space="0" w:color="auto"/>
              <w:right w:val="single" w:sz="4" w:space="0" w:color="auto"/>
            </w:tcBorders>
          </w:tcPr>
          <w:p w14:paraId="595504C0"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2DA424F9"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 xml:space="preserve">  0.96 (0.38)*</w:t>
            </w:r>
          </w:p>
        </w:tc>
        <w:tc>
          <w:tcPr>
            <w:tcW w:w="2409" w:type="dxa"/>
            <w:tcBorders>
              <w:top w:val="single" w:sz="4" w:space="0" w:color="auto"/>
              <w:left w:val="single" w:sz="4" w:space="0" w:color="auto"/>
              <w:bottom w:val="single" w:sz="4" w:space="0" w:color="auto"/>
              <w:right w:val="single" w:sz="4" w:space="0" w:color="auto"/>
            </w:tcBorders>
          </w:tcPr>
          <w:p w14:paraId="0D2B3B87"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 xml:space="preserve"> </w:t>
            </w:r>
            <w:r w:rsidRPr="00601ED1">
              <w:rPr>
                <w:rFonts w:ascii="Times New Roman" w:hAnsi="Times New Roman" w:cs="Times New Roman"/>
              </w:rPr>
              <w:t>0.47</w:t>
            </w:r>
            <w:r>
              <w:rPr>
                <w:rFonts w:ascii="Times New Roman" w:hAnsi="Times New Roman" w:cs="Times New Roman"/>
              </w:rPr>
              <w:t xml:space="preserve"> (0.10,0.84)</w:t>
            </w:r>
          </w:p>
        </w:tc>
      </w:tr>
      <w:tr w:rsidR="00967578" w:rsidRPr="00601ED1" w14:paraId="3B2617F4" w14:textId="77777777" w:rsidTr="00A04640">
        <w:tc>
          <w:tcPr>
            <w:tcW w:w="3544" w:type="dxa"/>
            <w:tcBorders>
              <w:top w:val="single" w:sz="4" w:space="0" w:color="auto"/>
              <w:left w:val="single" w:sz="4" w:space="0" w:color="auto"/>
              <w:bottom w:val="single" w:sz="4" w:space="0" w:color="auto"/>
              <w:right w:val="single" w:sz="4" w:space="0" w:color="auto"/>
            </w:tcBorders>
          </w:tcPr>
          <w:p w14:paraId="204D4498" w14:textId="77777777" w:rsidR="00967578" w:rsidRPr="00601ED1" w:rsidRDefault="00967578" w:rsidP="00A04640">
            <w:pPr>
              <w:jc w:val="both"/>
              <w:rPr>
                <w:rFonts w:ascii="Times New Roman" w:hAnsi="Times New Roman" w:cs="Times New Roman"/>
              </w:rPr>
            </w:pPr>
            <w:r>
              <w:rPr>
                <w:rFonts w:ascii="Times New Roman" w:hAnsi="Times New Roman" w:cs="Times New Roman"/>
              </w:rPr>
              <w:t>Average Memory</w:t>
            </w:r>
            <w:r w:rsidRPr="00601ED1">
              <w:rPr>
                <w:rFonts w:ascii="Times New Roman" w:hAnsi="Times New Roman" w:cs="Times New Roman"/>
              </w:rPr>
              <w:t xml:space="preserve"> (vs High memory)</w:t>
            </w:r>
          </w:p>
        </w:tc>
        <w:tc>
          <w:tcPr>
            <w:tcW w:w="992" w:type="dxa"/>
            <w:tcBorders>
              <w:top w:val="single" w:sz="4" w:space="0" w:color="auto"/>
              <w:left w:val="nil"/>
              <w:bottom w:val="single" w:sz="4" w:space="0" w:color="auto"/>
              <w:right w:val="single" w:sz="4" w:space="0" w:color="auto"/>
            </w:tcBorders>
          </w:tcPr>
          <w:p w14:paraId="4F4D3B95"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tcPr>
          <w:p w14:paraId="60F39E17" w14:textId="77777777" w:rsidR="00967578" w:rsidRPr="00601ED1" w:rsidRDefault="00967578" w:rsidP="00A04640">
            <w:pPr>
              <w:jc w:val="both"/>
              <w:rPr>
                <w:rFonts w:ascii="Times New Roman" w:eastAsia="Arial" w:hAnsi="Times New Roman" w:cs="Times New Roman"/>
                <w:color w:val="000000"/>
                <w:shd w:val="clear" w:color="auto" w:fill="FFFFFF"/>
              </w:rPr>
            </w:pPr>
            <w:r w:rsidRPr="00601ED1">
              <w:rPr>
                <w:rFonts w:ascii="Times New Roman" w:hAnsi="Times New Roman" w:cs="Times New Roman"/>
              </w:rPr>
              <w:t>-0.32 (0.25)</w:t>
            </w:r>
          </w:p>
        </w:tc>
        <w:tc>
          <w:tcPr>
            <w:tcW w:w="2409" w:type="dxa"/>
            <w:tcBorders>
              <w:top w:val="single" w:sz="4" w:space="0" w:color="auto"/>
              <w:left w:val="single" w:sz="4" w:space="0" w:color="auto"/>
              <w:bottom w:val="single" w:sz="4" w:space="0" w:color="auto"/>
              <w:right w:val="single" w:sz="4" w:space="0" w:color="auto"/>
            </w:tcBorders>
          </w:tcPr>
          <w:p w14:paraId="7D04C5D3" w14:textId="77777777" w:rsidR="00967578" w:rsidRPr="00601ED1" w:rsidRDefault="00967578" w:rsidP="00A04640">
            <w:pPr>
              <w:jc w:val="both"/>
              <w:rPr>
                <w:rFonts w:ascii="Times New Roman" w:eastAsia="Arial" w:hAnsi="Times New Roman" w:cs="Times New Roman"/>
                <w:i/>
                <w:color w:val="000000"/>
              </w:rPr>
            </w:pPr>
            <w:r>
              <w:rPr>
                <w:rFonts w:ascii="Times New Roman" w:hAnsi="Times New Roman" w:cs="Times New Roman"/>
              </w:rPr>
              <w:t>-</w:t>
            </w:r>
            <w:r w:rsidRPr="00601ED1">
              <w:rPr>
                <w:rFonts w:ascii="Times New Roman" w:hAnsi="Times New Roman" w:cs="Times New Roman"/>
              </w:rPr>
              <w:t>0.16</w:t>
            </w:r>
            <w:r>
              <w:rPr>
                <w:rFonts w:ascii="Times New Roman" w:hAnsi="Times New Roman" w:cs="Times New Roman"/>
              </w:rPr>
              <w:t xml:space="preserve"> (-0.40,0.08)</w:t>
            </w:r>
          </w:p>
        </w:tc>
      </w:tr>
      <w:tr w:rsidR="00967578" w:rsidRPr="00601ED1" w14:paraId="4644FEF9" w14:textId="77777777" w:rsidTr="00A04640">
        <w:trPr>
          <w:trHeight w:val="894"/>
        </w:trPr>
        <w:tc>
          <w:tcPr>
            <w:tcW w:w="3544" w:type="dxa"/>
            <w:tcBorders>
              <w:top w:val="single" w:sz="4" w:space="0" w:color="auto"/>
              <w:left w:val="single" w:sz="4" w:space="0" w:color="auto"/>
              <w:bottom w:val="single" w:sz="4" w:space="0" w:color="auto"/>
              <w:right w:val="single" w:sz="4" w:space="0" w:color="auto"/>
            </w:tcBorders>
          </w:tcPr>
          <w:p w14:paraId="3F71BF7C"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Random: PSU</w:t>
            </w:r>
          </w:p>
          <w:p w14:paraId="09CBDBB5"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 xml:space="preserve">Random: Child </w:t>
            </w:r>
          </w:p>
          <w:p w14:paraId="6CB85231" w14:textId="77777777" w:rsidR="00967578" w:rsidRPr="00601ED1" w:rsidRDefault="00967578" w:rsidP="00A04640">
            <w:pPr>
              <w:jc w:val="both"/>
              <w:rPr>
                <w:rFonts w:ascii="Times New Roman" w:eastAsia="Arial" w:hAnsi="Times New Roman" w:cs="Times New Roman"/>
                <w:color w:val="000000"/>
              </w:rPr>
            </w:pPr>
            <w:r w:rsidRPr="00601ED1">
              <w:rPr>
                <w:rFonts w:ascii="Times New Roman" w:eastAsia="Arial" w:hAnsi="Times New Roman" w:cs="Times New Roman"/>
                <w:color w:val="000000"/>
              </w:rPr>
              <w:t>N</w:t>
            </w:r>
          </w:p>
        </w:tc>
        <w:tc>
          <w:tcPr>
            <w:tcW w:w="992" w:type="dxa"/>
            <w:tcBorders>
              <w:top w:val="single" w:sz="4" w:space="0" w:color="auto"/>
              <w:left w:val="nil"/>
              <w:bottom w:val="single" w:sz="4" w:space="0" w:color="auto"/>
              <w:right w:val="single" w:sz="4" w:space="0" w:color="auto"/>
            </w:tcBorders>
          </w:tcPr>
          <w:p w14:paraId="76361EC7" w14:textId="77777777" w:rsidR="00967578" w:rsidRPr="00601ED1" w:rsidRDefault="00967578" w:rsidP="00A04640">
            <w:pPr>
              <w:jc w:val="both"/>
              <w:rPr>
                <w:rFonts w:ascii="Times New Roman" w:eastAsia="Arial" w:hAnsi="Times New Roman" w:cs="Times New Roman"/>
                <w:color w:val="000000"/>
              </w:rPr>
            </w:pPr>
          </w:p>
        </w:tc>
        <w:tc>
          <w:tcPr>
            <w:tcW w:w="2127" w:type="dxa"/>
            <w:tcBorders>
              <w:top w:val="single" w:sz="4" w:space="0" w:color="auto"/>
              <w:left w:val="single" w:sz="4" w:space="0" w:color="auto"/>
              <w:bottom w:val="single" w:sz="4" w:space="0" w:color="auto"/>
              <w:right w:val="nil"/>
            </w:tcBorders>
          </w:tcPr>
          <w:p w14:paraId="1547B799" w14:textId="77777777" w:rsidR="00967578" w:rsidRPr="00601ED1" w:rsidRDefault="00967578" w:rsidP="00A04640">
            <w:pPr>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0.37</w:t>
            </w:r>
            <w:r w:rsidRPr="00601ED1">
              <w:rPr>
                <w:rFonts w:ascii="Times New Roman" w:eastAsia="Arial" w:hAnsi="Times New Roman" w:cs="Times New Roman"/>
                <w:color w:val="000000" w:themeColor="text1"/>
              </w:rPr>
              <w:t xml:space="preserve"> (0.10)***</w:t>
            </w:r>
          </w:p>
          <w:p w14:paraId="7B5B336F"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4.20 (0.16)***</w:t>
            </w:r>
          </w:p>
          <w:p w14:paraId="74D114C5" w14:textId="77777777" w:rsidR="00967578" w:rsidRPr="00601ED1" w:rsidRDefault="00967578" w:rsidP="00A04640">
            <w:pPr>
              <w:jc w:val="both"/>
              <w:rPr>
                <w:rFonts w:ascii="Times New Roman" w:eastAsia="Arial" w:hAnsi="Times New Roman" w:cs="Times New Roman"/>
                <w:color w:val="000000" w:themeColor="text1"/>
              </w:rPr>
            </w:pPr>
            <w:r w:rsidRPr="00601ED1">
              <w:rPr>
                <w:rFonts w:ascii="Times New Roman" w:eastAsia="Arial" w:hAnsi="Times New Roman" w:cs="Times New Roman"/>
                <w:color w:val="000000" w:themeColor="text1"/>
              </w:rPr>
              <w:t>1531</w:t>
            </w:r>
          </w:p>
        </w:tc>
        <w:tc>
          <w:tcPr>
            <w:tcW w:w="2409" w:type="dxa"/>
            <w:tcBorders>
              <w:top w:val="single" w:sz="4" w:space="0" w:color="auto"/>
              <w:left w:val="nil"/>
              <w:bottom w:val="single" w:sz="4" w:space="0" w:color="auto"/>
              <w:right w:val="single" w:sz="4" w:space="0" w:color="auto"/>
            </w:tcBorders>
          </w:tcPr>
          <w:p w14:paraId="1416B5B1" w14:textId="77777777" w:rsidR="00967578" w:rsidRPr="00601ED1" w:rsidRDefault="00967578" w:rsidP="00A04640">
            <w:pPr>
              <w:jc w:val="both"/>
              <w:rPr>
                <w:rFonts w:ascii="Times New Roman" w:eastAsia="Arial" w:hAnsi="Times New Roman" w:cs="Times New Roman"/>
                <w:color w:val="000000" w:themeColor="text1"/>
              </w:rPr>
            </w:pPr>
          </w:p>
        </w:tc>
      </w:tr>
    </w:tbl>
    <w:p w14:paraId="5FF66EB9" w14:textId="77777777" w:rsidR="00967578" w:rsidRPr="000F3507" w:rsidRDefault="00967578" w:rsidP="00967578">
      <w:pPr>
        <w:spacing w:line="240" w:lineRule="auto"/>
        <w:jc w:val="both"/>
        <w:rPr>
          <w:rFonts w:ascii="Times New Roman" w:eastAsia="Arial" w:hAnsi="Times New Roman" w:cs="Times New Roman"/>
          <w:color w:val="000000"/>
          <w:sz w:val="24"/>
          <w:szCs w:val="24"/>
          <w:lang w:eastAsia="en-GB"/>
        </w:rPr>
      </w:pPr>
      <w:r w:rsidRPr="000F3507">
        <w:rPr>
          <w:rFonts w:ascii="Times New Roman" w:eastAsia="Arial" w:hAnsi="Times New Roman" w:cs="Times New Roman"/>
          <w:b/>
          <w:color w:val="000000"/>
          <w:sz w:val="24"/>
          <w:szCs w:val="24"/>
          <w:lang w:eastAsia="en-GB"/>
        </w:rPr>
        <w:t xml:space="preserve">Table </w:t>
      </w:r>
      <w:r>
        <w:rPr>
          <w:rFonts w:ascii="Times New Roman" w:eastAsia="Arial" w:hAnsi="Times New Roman" w:cs="Times New Roman"/>
          <w:b/>
          <w:color w:val="000000"/>
          <w:sz w:val="24"/>
          <w:szCs w:val="24"/>
          <w:lang w:eastAsia="en-GB"/>
        </w:rPr>
        <w:t>5</w:t>
      </w:r>
      <w:r>
        <w:rPr>
          <w:rFonts w:ascii="Times New Roman" w:eastAsia="Arial" w:hAnsi="Times New Roman" w:cs="Times New Roman"/>
          <w:color w:val="000000"/>
          <w:sz w:val="24"/>
          <w:szCs w:val="24"/>
          <w:lang w:eastAsia="en-GB"/>
        </w:rPr>
        <w:t xml:space="preserve">: Mixed Linear effects models </w:t>
      </w:r>
      <w:r w:rsidRPr="000F3507">
        <w:rPr>
          <w:rFonts w:ascii="Times New Roman" w:eastAsia="Arial" w:hAnsi="Times New Roman" w:cs="Times New Roman"/>
          <w:color w:val="000000"/>
          <w:sz w:val="24"/>
          <w:szCs w:val="24"/>
          <w:lang w:eastAsia="en-GB"/>
        </w:rPr>
        <w:t xml:space="preserve">for </w:t>
      </w:r>
      <w:r>
        <w:rPr>
          <w:rFonts w:ascii="Times New Roman" w:eastAsia="Arial" w:hAnsi="Times New Roman" w:cs="Times New Roman"/>
          <w:color w:val="000000"/>
          <w:sz w:val="24"/>
          <w:szCs w:val="24"/>
          <w:lang w:eastAsia="en-GB"/>
        </w:rPr>
        <w:t xml:space="preserve">Expressive vocabulary </w:t>
      </w:r>
      <w:r w:rsidRPr="000F3507">
        <w:rPr>
          <w:rFonts w:ascii="Times New Roman" w:eastAsia="Arial" w:hAnsi="Times New Roman" w:cs="Times New Roman"/>
          <w:color w:val="000000"/>
          <w:sz w:val="24"/>
          <w:szCs w:val="24"/>
          <w:lang w:eastAsia="en-GB"/>
        </w:rPr>
        <w:t xml:space="preserve">at </w:t>
      </w:r>
      <w:r>
        <w:rPr>
          <w:rFonts w:ascii="Times New Roman" w:eastAsia="Arial" w:hAnsi="Times New Roman" w:cs="Times New Roman"/>
          <w:color w:val="000000"/>
          <w:sz w:val="24"/>
          <w:szCs w:val="24"/>
          <w:lang w:eastAsia="en-GB"/>
        </w:rPr>
        <w:t>Sweep 8</w:t>
      </w:r>
      <w:r w:rsidRPr="000F3507">
        <w:rPr>
          <w:rFonts w:ascii="Times New Roman" w:eastAsia="Arial" w:hAnsi="Times New Roman" w:cs="Times New Roman"/>
          <w:color w:val="000000"/>
          <w:sz w:val="24"/>
          <w:szCs w:val="24"/>
          <w:lang w:eastAsia="en-GB"/>
        </w:rPr>
        <w:t xml:space="preserve"> (parentheses show standard error)</w:t>
      </w:r>
      <w:r>
        <w:rPr>
          <w:rFonts w:ascii="Times New Roman" w:eastAsia="Arial" w:hAnsi="Times New Roman" w:cs="Times New Roman"/>
          <w:color w:val="000000"/>
          <w:sz w:val="24"/>
          <w:szCs w:val="24"/>
          <w:lang w:eastAsia="en-GB"/>
        </w:rPr>
        <w:t>. Synaesthetes and average memory controls are compared to high memory controls.</w:t>
      </w:r>
      <w:r w:rsidRPr="000F3507">
        <w:rPr>
          <w:rFonts w:ascii="Times New Roman" w:eastAsia="Arial" w:hAnsi="Times New Roman" w:cs="Times New Roman"/>
          <w:color w:val="000000"/>
          <w:sz w:val="24"/>
          <w:szCs w:val="24"/>
          <w:lang w:eastAsia="en-GB"/>
        </w:rPr>
        <w:t xml:space="preserve"> *p&lt;0.05 **p&lt;0.01 *** p&lt;0.001, ~grand centred mean, nf not fitted.</w:t>
      </w:r>
      <w:r>
        <w:rPr>
          <w:rFonts w:ascii="Times New Roman" w:eastAsia="Arial" w:hAnsi="Times New Roman" w:cs="Times New Roman"/>
          <w:color w:val="000000"/>
          <w:sz w:val="24"/>
          <w:szCs w:val="24"/>
          <w:lang w:eastAsia="en-GB"/>
        </w:rPr>
        <w:t xml:space="preserve"> d Cohen’s d </w:t>
      </w:r>
    </w:p>
    <w:p w14:paraId="0C028800" w14:textId="77777777" w:rsidR="00967578" w:rsidRDefault="00967578" w:rsidP="00967578">
      <w:pPr>
        <w:rPr>
          <w:rFonts w:ascii="Times New Roman" w:eastAsia="Arial" w:hAnsi="Times New Roman" w:cs="Times New Roman"/>
          <w:color w:val="000000"/>
          <w:sz w:val="24"/>
          <w:szCs w:val="24"/>
          <w:lang w:eastAsia="en-GB"/>
        </w:rPr>
      </w:pPr>
    </w:p>
    <w:p w14:paraId="66A8C16C" w14:textId="44F55A3E" w:rsidR="00BD528A" w:rsidRPr="00584419" w:rsidRDefault="00BD528A" w:rsidP="00BD528A">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We next considered responses from children’s own academic self-concept </w:t>
      </w:r>
      <w:r w:rsidRPr="00264C91">
        <w:rPr>
          <w:rFonts w:ascii="Times New Roman" w:eastAsia="Times New Roman" w:hAnsi="Times New Roman" w:cs="Times New Roman"/>
          <w:color w:val="000000" w:themeColor="text1"/>
          <w:sz w:val="24"/>
          <w:szCs w:val="24"/>
          <w:lang w:eastAsia="en-GB"/>
        </w:rPr>
        <w:t xml:space="preserve">at </w:t>
      </w:r>
      <w:r w:rsidRPr="00584419">
        <w:rPr>
          <w:rFonts w:ascii="Times New Roman" w:eastAsia="Times New Roman" w:hAnsi="Times New Roman" w:cs="Times New Roman"/>
          <w:color w:val="000000" w:themeColor="text1"/>
          <w:sz w:val="24"/>
          <w:szCs w:val="24"/>
          <w:lang w:eastAsia="en-GB"/>
        </w:rPr>
        <w:t xml:space="preserve">age </w:t>
      </w:r>
      <w:r>
        <w:rPr>
          <w:rFonts w:ascii="Times New Roman" w:eastAsia="Times New Roman" w:hAnsi="Times New Roman" w:cs="Times New Roman"/>
          <w:color w:val="000000" w:themeColor="text1"/>
          <w:sz w:val="24"/>
          <w:szCs w:val="24"/>
          <w:lang w:eastAsia="en-GB"/>
        </w:rPr>
        <w:t xml:space="preserve">~10 years, shown descriptively in Figure 6 and Table 6 below. As the data was highly skewed the dependent variable was converted into a binary response: Strongly agree (=1) versus all other responses (= 0). </w:t>
      </w:r>
      <w:r>
        <w:rPr>
          <w:rFonts w:ascii="Times New Roman" w:eastAsia="Times New Roman" w:hAnsi="Times New Roman" w:cs="Times New Roman"/>
          <w:i/>
          <w:color w:val="000000" w:themeColor="text1"/>
          <w:sz w:val="24"/>
          <w:szCs w:val="24"/>
          <w:lang w:eastAsia="en-GB"/>
        </w:rPr>
        <w:t>S</w:t>
      </w:r>
      <w:r w:rsidRPr="00051DDA">
        <w:rPr>
          <w:rFonts w:ascii="Times New Roman" w:eastAsia="Times New Roman" w:hAnsi="Times New Roman" w:cs="Times New Roman"/>
          <w:i/>
          <w:color w:val="000000" w:themeColor="text1"/>
          <w:sz w:val="24"/>
          <w:szCs w:val="24"/>
          <w:lang w:eastAsia="en-GB"/>
        </w:rPr>
        <w:t>ynaesthetes</w:t>
      </w:r>
      <w:r w:rsidRPr="00584419">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had</w:t>
      </w:r>
      <w:r w:rsidRPr="00584419">
        <w:rPr>
          <w:rFonts w:ascii="Times New Roman" w:eastAsia="Times New Roman" w:hAnsi="Times New Roman" w:cs="Times New Roman"/>
          <w:color w:val="000000" w:themeColor="text1"/>
          <w:sz w:val="24"/>
          <w:szCs w:val="24"/>
          <w:lang w:eastAsia="en-GB"/>
        </w:rPr>
        <w:t xml:space="preserve"> a </w:t>
      </w:r>
      <w:r>
        <w:rPr>
          <w:rFonts w:ascii="Times New Roman" w:eastAsia="Times New Roman" w:hAnsi="Times New Roman" w:cs="Times New Roman"/>
          <w:color w:val="000000" w:themeColor="text1"/>
          <w:sz w:val="24"/>
          <w:szCs w:val="24"/>
          <w:lang w:eastAsia="en-GB"/>
        </w:rPr>
        <w:t xml:space="preserve">significantly </w:t>
      </w:r>
      <w:r w:rsidRPr="00584419">
        <w:rPr>
          <w:rFonts w:ascii="Times New Roman" w:eastAsia="Times New Roman" w:hAnsi="Times New Roman" w:cs="Times New Roman"/>
          <w:color w:val="000000" w:themeColor="text1"/>
          <w:sz w:val="24"/>
          <w:szCs w:val="24"/>
          <w:lang w:eastAsia="en-GB"/>
        </w:rPr>
        <w:t xml:space="preserve">higher academic self-concept </w:t>
      </w:r>
      <w:r>
        <w:rPr>
          <w:rFonts w:ascii="Times New Roman" w:eastAsia="Times New Roman" w:hAnsi="Times New Roman" w:cs="Times New Roman"/>
          <w:color w:val="000000" w:themeColor="text1"/>
          <w:sz w:val="24"/>
          <w:szCs w:val="24"/>
          <w:lang w:eastAsia="en-GB"/>
        </w:rPr>
        <w:t xml:space="preserve">compared to </w:t>
      </w:r>
      <w:r>
        <w:rPr>
          <w:rFonts w:ascii="Times New Roman" w:eastAsia="Times New Roman" w:hAnsi="Times New Roman" w:cs="Times New Roman"/>
          <w:i/>
          <w:color w:val="000000" w:themeColor="text1"/>
          <w:sz w:val="24"/>
          <w:szCs w:val="24"/>
          <w:lang w:eastAsia="en-GB"/>
        </w:rPr>
        <w:t>high</w:t>
      </w:r>
      <w:r w:rsidRPr="00051DDA">
        <w:rPr>
          <w:rFonts w:ascii="Times New Roman" w:eastAsia="Times New Roman" w:hAnsi="Times New Roman" w:cs="Times New Roman"/>
          <w:i/>
          <w:color w:val="000000" w:themeColor="text1"/>
          <w:sz w:val="24"/>
          <w:szCs w:val="24"/>
          <w:lang w:eastAsia="en-GB"/>
        </w:rPr>
        <w:t xml:space="preserve"> memory controls</w:t>
      </w:r>
      <w:r>
        <w:rPr>
          <w:rFonts w:ascii="Times New Roman" w:eastAsia="Times New Roman" w:hAnsi="Times New Roman" w:cs="Times New Roman"/>
          <w:color w:val="000000" w:themeColor="text1"/>
          <w:sz w:val="24"/>
          <w:szCs w:val="24"/>
          <w:lang w:eastAsia="en-GB"/>
        </w:rPr>
        <w:t xml:space="preserve"> </w:t>
      </w:r>
      <w:r w:rsidRPr="00584419">
        <w:rPr>
          <w:rFonts w:ascii="Times New Roman" w:eastAsia="Times New Roman" w:hAnsi="Times New Roman" w:cs="Times New Roman"/>
          <w:color w:val="000000" w:themeColor="text1"/>
          <w:sz w:val="24"/>
          <w:szCs w:val="24"/>
          <w:lang w:eastAsia="en-GB"/>
        </w:rPr>
        <w:t xml:space="preserve">for </w:t>
      </w:r>
      <w:r>
        <w:rPr>
          <w:rFonts w:ascii="Times New Roman" w:eastAsia="Times New Roman" w:hAnsi="Times New Roman" w:cs="Times New Roman"/>
          <w:color w:val="000000" w:themeColor="text1"/>
          <w:sz w:val="24"/>
          <w:szCs w:val="24"/>
          <w:lang w:eastAsia="en-GB"/>
        </w:rPr>
        <w:t>reading (OR = 2.34, p &lt; .05</w:t>
      </w:r>
      <w:r w:rsidRPr="00584419">
        <w:rPr>
          <w:rFonts w:ascii="Times New Roman" w:eastAsia="Times New Roman" w:hAnsi="Times New Roman" w:cs="Times New Roman"/>
          <w:color w:val="000000" w:themeColor="text1"/>
          <w:sz w:val="24"/>
          <w:szCs w:val="24"/>
          <w:lang w:eastAsia="en-GB"/>
        </w:rPr>
        <w:t xml:space="preserve">) but not in their self-concept for </w:t>
      </w:r>
      <w:r>
        <w:rPr>
          <w:rFonts w:ascii="Times New Roman" w:eastAsia="Times New Roman" w:hAnsi="Times New Roman" w:cs="Times New Roman"/>
          <w:color w:val="000000" w:themeColor="text1"/>
          <w:sz w:val="24"/>
          <w:szCs w:val="24"/>
          <w:lang w:eastAsia="en-GB"/>
        </w:rPr>
        <w:t>numeracy</w:t>
      </w:r>
      <w:r w:rsidRPr="00584419">
        <w:rPr>
          <w:rFonts w:ascii="Times New Roman" w:eastAsia="Times New Roman" w:hAnsi="Times New Roman" w:cs="Times New Roman"/>
          <w:color w:val="000000" w:themeColor="text1"/>
          <w:sz w:val="24"/>
          <w:szCs w:val="24"/>
          <w:lang w:eastAsia="en-GB"/>
        </w:rPr>
        <w:t xml:space="preserve"> (OR = 0.</w:t>
      </w:r>
      <w:r>
        <w:rPr>
          <w:rFonts w:ascii="Times New Roman" w:eastAsia="Times New Roman" w:hAnsi="Times New Roman" w:cs="Times New Roman"/>
          <w:color w:val="000000" w:themeColor="text1"/>
          <w:sz w:val="24"/>
          <w:szCs w:val="24"/>
          <w:lang w:eastAsia="en-GB"/>
        </w:rPr>
        <w:t>89</w:t>
      </w:r>
      <w:r w:rsidR="00D7251D">
        <w:rPr>
          <w:rFonts w:ascii="Times New Roman" w:eastAsia="Times New Roman" w:hAnsi="Times New Roman" w:cs="Times New Roman"/>
          <w:color w:val="000000" w:themeColor="text1"/>
          <w:sz w:val="24"/>
          <w:szCs w:val="24"/>
          <w:lang w:eastAsia="en-GB"/>
        </w:rPr>
        <w:t xml:space="preserve">, p &lt; .10), </w:t>
      </w:r>
      <w:r w:rsidR="00D7251D" w:rsidRPr="00D7251D">
        <w:rPr>
          <w:rFonts w:ascii="Times New Roman" w:hAnsi="Times New Roman" w:cs="Times New Roman"/>
          <w:bCs/>
          <w:color w:val="538135" w:themeColor="accent6" w:themeShade="BF"/>
          <w:sz w:val="24"/>
          <w:szCs w:val="24"/>
        </w:rPr>
        <w:t>even after controlling for household qualifications.</w:t>
      </w:r>
    </w:p>
    <w:p w14:paraId="401C310F" w14:textId="77777777" w:rsidR="00B808B5" w:rsidRDefault="00B808B5">
      <w:pPr>
        <w:rPr>
          <w:rFonts w:ascii="Times New Roman" w:eastAsia="Arial" w:hAnsi="Times New Roman" w:cs="Times New Roman"/>
          <w:color w:val="000000"/>
          <w:sz w:val="24"/>
          <w:szCs w:val="24"/>
          <w:lang w:eastAsia="en-GB"/>
        </w:rPr>
      </w:pPr>
    </w:p>
    <w:p w14:paraId="419A2DED" w14:textId="77777777" w:rsidR="003C2B01" w:rsidRDefault="003C2B01" w:rsidP="007F5D7F">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en-GB"/>
        </w:rPr>
      </w:pPr>
    </w:p>
    <w:p w14:paraId="5A0097E5" w14:textId="77777777" w:rsidR="007F5D7F" w:rsidRDefault="007F5D7F" w:rsidP="007F5D7F">
      <w:pPr>
        <w:autoSpaceDE w:val="0"/>
        <w:autoSpaceDN w:val="0"/>
        <w:adjustRightInd w:val="0"/>
        <w:spacing w:after="0" w:line="480" w:lineRule="auto"/>
        <w:jc w:val="center"/>
        <w:rPr>
          <w:rFonts w:ascii="Times New Roman" w:eastAsia="Times New Roman" w:hAnsi="Times New Roman" w:cs="Times New Roman"/>
          <w:color w:val="000000" w:themeColor="text1"/>
          <w:sz w:val="24"/>
          <w:szCs w:val="24"/>
          <w:lang w:eastAsia="en-GB"/>
        </w:rPr>
      </w:pPr>
      <w:r w:rsidRPr="0049623B">
        <w:rPr>
          <w:rFonts w:ascii="Times New Roman" w:eastAsia="Times New Roman" w:hAnsi="Times New Roman" w:cs="Times New Roman"/>
          <w:noProof/>
          <w:color w:val="000000" w:themeColor="text1"/>
          <w:sz w:val="24"/>
          <w:szCs w:val="24"/>
          <w:lang w:eastAsia="en-GB"/>
        </w:rPr>
        <w:drawing>
          <wp:inline distT="0" distB="0" distL="0" distR="0" wp14:anchorId="16C02708" wp14:editId="64A624DD">
            <wp:extent cx="5153891" cy="2498947"/>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6382" cy="2505004"/>
                    </a:xfrm>
                    <a:prstGeom prst="rect">
                      <a:avLst/>
                    </a:prstGeom>
                    <a:noFill/>
                    <a:ln>
                      <a:noFill/>
                    </a:ln>
                  </pic:spPr>
                </pic:pic>
              </a:graphicData>
            </a:graphic>
          </wp:inline>
        </w:drawing>
      </w:r>
    </w:p>
    <w:p w14:paraId="65D3ED09" w14:textId="1C06D3D8" w:rsidR="000E405A" w:rsidRPr="000E405A" w:rsidRDefault="007F5D7F" w:rsidP="000E405A">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r w:rsidRPr="004963BD">
        <w:rPr>
          <w:rFonts w:ascii="Times New Roman" w:eastAsia="Times New Roman" w:hAnsi="Times New Roman" w:cs="Times New Roman"/>
          <w:b/>
          <w:color w:val="000000"/>
          <w:sz w:val="24"/>
          <w:szCs w:val="24"/>
          <w:lang w:eastAsia="en-GB"/>
        </w:rPr>
        <w:t xml:space="preserve">Figure </w:t>
      </w:r>
      <w:r w:rsidR="00A9478A">
        <w:rPr>
          <w:rFonts w:ascii="Times New Roman" w:eastAsia="Times New Roman" w:hAnsi="Times New Roman" w:cs="Times New Roman"/>
          <w:b/>
          <w:color w:val="000000"/>
          <w:sz w:val="24"/>
          <w:szCs w:val="24"/>
          <w:lang w:eastAsia="en-GB"/>
        </w:rPr>
        <w:t>6</w:t>
      </w:r>
      <w:r w:rsidRPr="00EF2AAE">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Children’s Academic </w:t>
      </w:r>
      <w:r w:rsidR="00A342B4">
        <w:rPr>
          <w:rFonts w:ascii="Times New Roman" w:eastAsia="Times New Roman" w:hAnsi="Times New Roman" w:cs="Times New Roman"/>
          <w:color w:val="000000"/>
          <w:sz w:val="24"/>
          <w:szCs w:val="24"/>
          <w:lang w:eastAsia="en-GB"/>
        </w:rPr>
        <w:t xml:space="preserve">self-concept responses at age </w:t>
      </w:r>
      <w:r w:rsidR="007C749E">
        <w:rPr>
          <w:rFonts w:ascii="Times New Roman" w:eastAsia="Times New Roman" w:hAnsi="Times New Roman" w:cs="Times New Roman"/>
          <w:color w:val="000000"/>
          <w:sz w:val="24"/>
          <w:szCs w:val="24"/>
          <w:lang w:eastAsia="en-GB"/>
        </w:rPr>
        <w:t>~10 years</w:t>
      </w:r>
    </w:p>
    <w:tbl>
      <w:tblPr>
        <w:tblStyle w:val="TableGrid1"/>
        <w:tblW w:w="0" w:type="auto"/>
        <w:tblBorders>
          <w:left w:val="none" w:sz="0" w:space="0" w:color="auto"/>
        </w:tblBorders>
        <w:tblLook w:val="04A0" w:firstRow="1" w:lastRow="0" w:firstColumn="1" w:lastColumn="0" w:noHBand="0" w:noVBand="1"/>
      </w:tblPr>
      <w:tblGrid>
        <w:gridCol w:w="1716"/>
        <w:gridCol w:w="827"/>
        <w:gridCol w:w="1617"/>
        <w:gridCol w:w="1573"/>
        <w:gridCol w:w="1641"/>
        <w:gridCol w:w="1642"/>
      </w:tblGrid>
      <w:tr w:rsidR="00BD528A" w:rsidRPr="000F3507" w14:paraId="7BE69858" w14:textId="77777777" w:rsidTr="00A04640">
        <w:tc>
          <w:tcPr>
            <w:tcW w:w="1760" w:type="dxa"/>
            <w:tcBorders>
              <w:top w:val="single" w:sz="4" w:space="0" w:color="auto"/>
              <w:left w:val="single" w:sz="4" w:space="0" w:color="auto"/>
              <w:bottom w:val="single" w:sz="4" w:space="0" w:color="auto"/>
              <w:right w:val="single" w:sz="4" w:space="0" w:color="auto"/>
            </w:tcBorders>
          </w:tcPr>
          <w:p w14:paraId="47D589B6" w14:textId="77777777" w:rsidR="00BD528A" w:rsidRPr="007D5BEB" w:rsidRDefault="00BD528A" w:rsidP="00A04640">
            <w:pPr>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6610E960" w14:textId="77777777" w:rsidR="00BD528A" w:rsidRPr="007D5BEB" w:rsidRDefault="00BD528A" w:rsidP="00A04640">
            <w:pPr>
              <w:jc w:val="both"/>
              <w:rPr>
                <w:rFonts w:ascii="Times New Roman" w:eastAsia="Arial" w:hAnsi="Times New Roman" w:cs="Times New Roman"/>
                <w:i/>
                <w:color w:val="000000"/>
              </w:rPr>
            </w:pPr>
          </w:p>
        </w:tc>
        <w:tc>
          <w:tcPr>
            <w:tcW w:w="3083" w:type="dxa"/>
            <w:gridSpan w:val="2"/>
            <w:tcBorders>
              <w:top w:val="single" w:sz="4" w:space="0" w:color="auto"/>
              <w:left w:val="single" w:sz="4" w:space="0" w:color="auto"/>
              <w:bottom w:val="single" w:sz="4" w:space="0" w:color="auto"/>
              <w:right w:val="single" w:sz="4" w:space="0" w:color="auto"/>
            </w:tcBorders>
          </w:tcPr>
          <w:p w14:paraId="31D5F50C" w14:textId="77777777" w:rsidR="00BD528A" w:rsidRPr="007D5BEB" w:rsidRDefault="00BD528A" w:rsidP="00A04640">
            <w:pPr>
              <w:jc w:val="center"/>
              <w:rPr>
                <w:rFonts w:ascii="Times New Roman" w:eastAsia="Arial" w:hAnsi="Times New Roman" w:cs="Times New Roman"/>
                <w:i/>
                <w:color w:val="000000" w:themeColor="text1"/>
              </w:rPr>
            </w:pPr>
            <w:r w:rsidRPr="007D5BEB">
              <w:rPr>
                <w:rFonts w:ascii="Times New Roman" w:eastAsia="Arial" w:hAnsi="Times New Roman" w:cs="Times New Roman"/>
                <w:i/>
                <w:color w:val="000000" w:themeColor="text1"/>
              </w:rPr>
              <w:t>Academic Self-Concept: Reading</w:t>
            </w:r>
          </w:p>
        </w:tc>
        <w:tc>
          <w:tcPr>
            <w:tcW w:w="3356" w:type="dxa"/>
            <w:gridSpan w:val="2"/>
            <w:tcBorders>
              <w:top w:val="single" w:sz="4" w:space="0" w:color="auto"/>
              <w:left w:val="single" w:sz="4" w:space="0" w:color="auto"/>
              <w:bottom w:val="single" w:sz="4" w:space="0" w:color="auto"/>
              <w:right w:val="single" w:sz="4" w:space="0" w:color="auto"/>
            </w:tcBorders>
          </w:tcPr>
          <w:p w14:paraId="782699C8" w14:textId="77777777" w:rsidR="00BD528A" w:rsidRPr="007D5BEB" w:rsidRDefault="00BD528A" w:rsidP="00A04640">
            <w:pPr>
              <w:jc w:val="center"/>
              <w:rPr>
                <w:rFonts w:ascii="Times New Roman" w:eastAsia="Arial" w:hAnsi="Times New Roman" w:cs="Times New Roman"/>
                <w:i/>
                <w:color w:val="000000" w:themeColor="text1"/>
              </w:rPr>
            </w:pPr>
            <w:r w:rsidRPr="007D5BEB">
              <w:rPr>
                <w:rFonts w:ascii="Times New Roman" w:eastAsia="Arial" w:hAnsi="Times New Roman" w:cs="Times New Roman"/>
                <w:i/>
                <w:color w:val="000000" w:themeColor="text1"/>
              </w:rPr>
              <w:t>Academic Self-Concept: Number work</w:t>
            </w:r>
          </w:p>
        </w:tc>
      </w:tr>
      <w:tr w:rsidR="00BD528A" w:rsidRPr="000F3507" w14:paraId="23AE48C0" w14:textId="77777777" w:rsidTr="00A04640">
        <w:tc>
          <w:tcPr>
            <w:tcW w:w="1760" w:type="dxa"/>
            <w:tcBorders>
              <w:top w:val="single" w:sz="4" w:space="0" w:color="auto"/>
              <w:left w:val="single" w:sz="4" w:space="0" w:color="auto"/>
              <w:bottom w:val="single" w:sz="4" w:space="0" w:color="auto"/>
              <w:right w:val="single" w:sz="4" w:space="0" w:color="auto"/>
            </w:tcBorders>
          </w:tcPr>
          <w:p w14:paraId="586F7090" w14:textId="77777777" w:rsidR="00BD528A" w:rsidRPr="007D5BEB" w:rsidRDefault="00BD528A" w:rsidP="00A04640">
            <w:pPr>
              <w:jc w:val="both"/>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463E233F"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58DB070B"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eastAsia="Arial" w:hAnsi="Times New Roman" w:cs="Times New Roman"/>
                <w:color w:val="000000"/>
                <w:shd w:val="clear" w:color="auto" w:fill="FFFFFF"/>
              </w:rPr>
              <w:t>Estimate (</w:t>
            </w:r>
            <w:r w:rsidRPr="007D5BEB">
              <w:rPr>
                <w:rFonts w:ascii="Times New Roman" w:eastAsia="Arial" w:hAnsi="Times New Roman" w:cs="Times New Roman"/>
                <w:i/>
                <w:color w:val="000000"/>
                <w:shd w:val="clear" w:color="auto" w:fill="FFFFFF"/>
              </w:rPr>
              <w:t>SE</w:t>
            </w:r>
            <w:r w:rsidRPr="007D5BEB">
              <w:rPr>
                <w:rFonts w:ascii="Times New Roman" w:eastAsia="Arial" w:hAnsi="Times New Roman" w:cs="Times New Roman"/>
                <w:color w:val="000000"/>
                <w:shd w:val="clear" w:color="auto" w:fill="FFFFFF"/>
              </w:rPr>
              <w:t>)</w:t>
            </w:r>
          </w:p>
        </w:tc>
        <w:tc>
          <w:tcPr>
            <w:tcW w:w="1404" w:type="dxa"/>
            <w:tcBorders>
              <w:top w:val="single" w:sz="4" w:space="0" w:color="auto"/>
              <w:left w:val="single" w:sz="4" w:space="0" w:color="auto"/>
              <w:bottom w:val="single" w:sz="4" w:space="0" w:color="auto"/>
              <w:right w:val="single" w:sz="4" w:space="0" w:color="auto"/>
            </w:tcBorders>
          </w:tcPr>
          <w:p w14:paraId="65AA250F"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eastAsia="Arial" w:hAnsi="Times New Roman" w:cs="Times New Roman"/>
                <w:i/>
                <w:color w:val="000000"/>
              </w:rPr>
              <w:t>OR (95% CI)</w:t>
            </w:r>
          </w:p>
        </w:tc>
        <w:tc>
          <w:tcPr>
            <w:tcW w:w="1706" w:type="dxa"/>
            <w:tcBorders>
              <w:top w:val="single" w:sz="4" w:space="0" w:color="auto"/>
              <w:left w:val="single" w:sz="4" w:space="0" w:color="auto"/>
              <w:bottom w:val="single" w:sz="4" w:space="0" w:color="auto"/>
              <w:right w:val="single" w:sz="4" w:space="0" w:color="auto"/>
            </w:tcBorders>
          </w:tcPr>
          <w:p w14:paraId="4B5C9826" w14:textId="77777777" w:rsidR="00BD528A" w:rsidRPr="007D5BEB" w:rsidRDefault="00BD528A" w:rsidP="00A04640">
            <w:pPr>
              <w:jc w:val="both"/>
              <w:rPr>
                <w:rFonts w:ascii="Times New Roman" w:eastAsia="Arial" w:hAnsi="Times New Roman" w:cs="Times New Roman"/>
                <w:b/>
                <w:color w:val="000000"/>
              </w:rPr>
            </w:pPr>
            <w:r w:rsidRPr="007D5BEB">
              <w:rPr>
                <w:rFonts w:ascii="Times New Roman" w:eastAsia="Arial" w:hAnsi="Times New Roman" w:cs="Times New Roman"/>
                <w:color w:val="000000"/>
                <w:shd w:val="clear" w:color="auto" w:fill="FFFFFF"/>
              </w:rPr>
              <w:t>Estimate (</w:t>
            </w:r>
            <w:r w:rsidRPr="007D5BEB">
              <w:rPr>
                <w:rFonts w:ascii="Times New Roman" w:eastAsia="Arial" w:hAnsi="Times New Roman" w:cs="Times New Roman"/>
                <w:i/>
                <w:color w:val="000000"/>
                <w:shd w:val="clear" w:color="auto" w:fill="FFFFFF"/>
              </w:rPr>
              <w:t>SE</w:t>
            </w:r>
            <w:r w:rsidRPr="007D5BEB">
              <w:rPr>
                <w:rFonts w:ascii="Times New Roman" w:eastAsia="Arial" w:hAnsi="Times New Roman" w:cs="Times New Roman"/>
                <w:color w:val="000000"/>
                <w:shd w:val="clear" w:color="auto" w:fill="FFFFFF"/>
              </w:rPr>
              <w:t>)</w:t>
            </w:r>
          </w:p>
        </w:tc>
        <w:tc>
          <w:tcPr>
            <w:tcW w:w="1650" w:type="dxa"/>
            <w:tcBorders>
              <w:top w:val="single" w:sz="4" w:space="0" w:color="auto"/>
              <w:left w:val="single" w:sz="4" w:space="0" w:color="auto"/>
              <w:bottom w:val="single" w:sz="4" w:space="0" w:color="auto"/>
              <w:right w:val="single" w:sz="4" w:space="0" w:color="auto"/>
            </w:tcBorders>
          </w:tcPr>
          <w:p w14:paraId="3A45D2A1"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eastAsia="Arial" w:hAnsi="Times New Roman" w:cs="Times New Roman"/>
                <w:i/>
                <w:color w:val="000000"/>
              </w:rPr>
              <w:t>OR (95% CI)</w:t>
            </w:r>
          </w:p>
        </w:tc>
      </w:tr>
      <w:tr w:rsidR="00BD528A" w:rsidRPr="000F3507" w14:paraId="78F16EA1" w14:textId="77777777" w:rsidTr="00A04640">
        <w:tc>
          <w:tcPr>
            <w:tcW w:w="1760" w:type="dxa"/>
            <w:tcBorders>
              <w:top w:val="single" w:sz="4" w:space="0" w:color="auto"/>
              <w:left w:val="single" w:sz="4" w:space="0" w:color="auto"/>
              <w:bottom w:val="single" w:sz="4" w:space="0" w:color="auto"/>
              <w:right w:val="single" w:sz="4" w:space="0" w:color="auto"/>
            </w:tcBorders>
          </w:tcPr>
          <w:p w14:paraId="7029B48E"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hAnsi="Times New Roman" w:cs="Times New Roman"/>
              </w:rPr>
              <w:t>Intercept</w:t>
            </w:r>
          </w:p>
        </w:tc>
        <w:tc>
          <w:tcPr>
            <w:tcW w:w="827" w:type="dxa"/>
            <w:tcBorders>
              <w:top w:val="single" w:sz="4" w:space="0" w:color="auto"/>
              <w:left w:val="single" w:sz="4" w:space="0" w:color="auto"/>
              <w:bottom w:val="single" w:sz="4" w:space="0" w:color="auto"/>
              <w:right w:val="single" w:sz="4" w:space="0" w:color="auto"/>
            </w:tcBorders>
          </w:tcPr>
          <w:p w14:paraId="0B009E61"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31C8AD35"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-0.30 (0.25)</w:t>
            </w:r>
          </w:p>
        </w:tc>
        <w:tc>
          <w:tcPr>
            <w:tcW w:w="1404" w:type="dxa"/>
            <w:tcBorders>
              <w:top w:val="single" w:sz="4" w:space="0" w:color="auto"/>
              <w:left w:val="single" w:sz="4" w:space="0" w:color="auto"/>
              <w:bottom w:val="single" w:sz="4" w:space="0" w:color="auto"/>
              <w:right w:val="single" w:sz="4" w:space="0" w:color="auto"/>
            </w:tcBorders>
          </w:tcPr>
          <w:p w14:paraId="7AA9860B" w14:textId="77777777" w:rsidR="00BD528A" w:rsidRPr="007D5BEB" w:rsidRDefault="00BD528A" w:rsidP="00A04640">
            <w:pPr>
              <w:jc w:val="both"/>
              <w:rPr>
                <w:rFonts w:ascii="Times New Roman" w:eastAsia="Arial" w:hAnsi="Times New Roman" w:cs="Times New Roman"/>
                <w:i/>
                <w:color w:val="000000"/>
              </w:rPr>
            </w:pPr>
          </w:p>
        </w:tc>
        <w:tc>
          <w:tcPr>
            <w:tcW w:w="1706" w:type="dxa"/>
            <w:tcBorders>
              <w:top w:val="single" w:sz="4" w:space="0" w:color="auto"/>
              <w:left w:val="single" w:sz="4" w:space="0" w:color="auto"/>
              <w:bottom w:val="single" w:sz="4" w:space="0" w:color="auto"/>
              <w:right w:val="single" w:sz="4" w:space="0" w:color="auto"/>
            </w:tcBorders>
          </w:tcPr>
          <w:p w14:paraId="54885240"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-0.62 (0.25)***</w:t>
            </w:r>
          </w:p>
        </w:tc>
        <w:tc>
          <w:tcPr>
            <w:tcW w:w="1650" w:type="dxa"/>
            <w:tcBorders>
              <w:top w:val="single" w:sz="4" w:space="0" w:color="auto"/>
              <w:left w:val="single" w:sz="4" w:space="0" w:color="auto"/>
              <w:bottom w:val="single" w:sz="4" w:space="0" w:color="auto"/>
              <w:right w:val="single" w:sz="4" w:space="0" w:color="auto"/>
            </w:tcBorders>
          </w:tcPr>
          <w:p w14:paraId="0CC83DA4"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428F1DFF" w14:textId="77777777" w:rsidTr="00A04640">
        <w:tc>
          <w:tcPr>
            <w:tcW w:w="1760" w:type="dxa"/>
            <w:tcBorders>
              <w:top w:val="single" w:sz="4" w:space="0" w:color="auto"/>
              <w:left w:val="single" w:sz="4" w:space="0" w:color="auto"/>
              <w:bottom w:val="single" w:sz="4" w:space="0" w:color="auto"/>
              <w:right w:val="single" w:sz="4" w:space="0" w:color="auto"/>
            </w:tcBorders>
          </w:tcPr>
          <w:p w14:paraId="612DFD37"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hAnsi="Times New Roman" w:cs="Times New Roman"/>
              </w:rPr>
              <w:t>Age~</w:t>
            </w:r>
          </w:p>
        </w:tc>
        <w:tc>
          <w:tcPr>
            <w:tcW w:w="827" w:type="dxa"/>
            <w:tcBorders>
              <w:top w:val="single" w:sz="4" w:space="0" w:color="auto"/>
              <w:left w:val="single" w:sz="4" w:space="0" w:color="auto"/>
              <w:bottom w:val="single" w:sz="4" w:space="0" w:color="auto"/>
              <w:right w:val="single" w:sz="4" w:space="0" w:color="auto"/>
            </w:tcBorders>
          </w:tcPr>
          <w:p w14:paraId="3C580205"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175247E5"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404" w:type="dxa"/>
            <w:tcBorders>
              <w:top w:val="single" w:sz="4" w:space="0" w:color="auto"/>
              <w:left w:val="single" w:sz="4" w:space="0" w:color="auto"/>
              <w:bottom w:val="single" w:sz="4" w:space="0" w:color="auto"/>
              <w:right w:val="single" w:sz="4" w:space="0" w:color="auto"/>
            </w:tcBorders>
          </w:tcPr>
          <w:p w14:paraId="4A9CDA02" w14:textId="77777777" w:rsidR="00BD528A" w:rsidRPr="007D5BEB" w:rsidRDefault="00BD528A" w:rsidP="00A04640">
            <w:pPr>
              <w:jc w:val="both"/>
              <w:rPr>
                <w:rFonts w:ascii="Times New Roman" w:eastAsia="Arial" w:hAnsi="Times New Roman" w:cs="Times New Roman"/>
                <w:i/>
                <w:color w:val="000000"/>
              </w:rPr>
            </w:pPr>
          </w:p>
        </w:tc>
        <w:tc>
          <w:tcPr>
            <w:tcW w:w="1706" w:type="dxa"/>
            <w:tcBorders>
              <w:top w:val="single" w:sz="4" w:space="0" w:color="auto"/>
              <w:left w:val="single" w:sz="4" w:space="0" w:color="auto"/>
              <w:bottom w:val="single" w:sz="4" w:space="0" w:color="auto"/>
              <w:right w:val="single" w:sz="4" w:space="0" w:color="auto"/>
            </w:tcBorders>
          </w:tcPr>
          <w:p w14:paraId="7E6452F1"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69CEEE0B"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475970D2" w14:textId="77777777" w:rsidTr="00A04640">
        <w:tc>
          <w:tcPr>
            <w:tcW w:w="1760" w:type="dxa"/>
            <w:tcBorders>
              <w:top w:val="single" w:sz="4" w:space="0" w:color="auto"/>
              <w:left w:val="single" w:sz="4" w:space="0" w:color="auto"/>
              <w:bottom w:val="single" w:sz="4" w:space="0" w:color="auto"/>
              <w:right w:val="single" w:sz="4" w:space="0" w:color="auto"/>
            </w:tcBorders>
          </w:tcPr>
          <w:p w14:paraId="077E9F19"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hAnsi="Times New Roman" w:cs="Times New Roman"/>
              </w:rPr>
              <w:t>Gender: Boys (vs Girls)</w:t>
            </w:r>
          </w:p>
        </w:tc>
        <w:tc>
          <w:tcPr>
            <w:tcW w:w="827" w:type="dxa"/>
            <w:tcBorders>
              <w:top w:val="single" w:sz="4" w:space="0" w:color="auto"/>
              <w:left w:val="single" w:sz="4" w:space="0" w:color="auto"/>
              <w:bottom w:val="single" w:sz="4" w:space="0" w:color="auto"/>
              <w:right w:val="single" w:sz="4" w:space="0" w:color="auto"/>
            </w:tcBorders>
          </w:tcPr>
          <w:p w14:paraId="1FAA454C"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62312576"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404" w:type="dxa"/>
            <w:tcBorders>
              <w:top w:val="single" w:sz="4" w:space="0" w:color="auto"/>
              <w:left w:val="single" w:sz="4" w:space="0" w:color="auto"/>
              <w:bottom w:val="single" w:sz="4" w:space="0" w:color="auto"/>
              <w:right w:val="single" w:sz="4" w:space="0" w:color="auto"/>
            </w:tcBorders>
          </w:tcPr>
          <w:p w14:paraId="12770A32" w14:textId="77777777" w:rsidR="00BD528A" w:rsidRPr="007D5BEB" w:rsidRDefault="00BD528A" w:rsidP="00A04640">
            <w:pPr>
              <w:jc w:val="both"/>
              <w:rPr>
                <w:rFonts w:ascii="Times New Roman" w:eastAsia="Arial" w:hAnsi="Times New Roman" w:cs="Times New Roman"/>
                <w:i/>
                <w:color w:val="000000"/>
              </w:rPr>
            </w:pPr>
          </w:p>
        </w:tc>
        <w:tc>
          <w:tcPr>
            <w:tcW w:w="1706" w:type="dxa"/>
            <w:tcBorders>
              <w:top w:val="single" w:sz="4" w:space="0" w:color="auto"/>
              <w:left w:val="single" w:sz="4" w:space="0" w:color="auto"/>
              <w:bottom w:val="single" w:sz="4" w:space="0" w:color="auto"/>
              <w:right w:val="single" w:sz="4" w:space="0" w:color="auto"/>
            </w:tcBorders>
          </w:tcPr>
          <w:p w14:paraId="7BCEC9F9"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 xml:space="preserve">  0.75 (0.10)***</w:t>
            </w:r>
          </w:p>
        </w:tc>
        <w:tc>
          <w:tcPr>
            <w:tcW w:w="1650" w:type="dxa"/>
            <w:tcBorders>
              <w:top w:val="single" w:sz="4" w:space="0" w:color="auto"/>
              <w:left w:val="single" w:sz="4" w:space="0" w:color="auto"/>
              <w:bottom w:val="single" w:sz="4" w:space="0" w:color="auto"/>
              <w:right w:val="single" w:sz="4" w:space="0" w:color="auto"/>
            </w:tcBorders>
          </w:tcPr>
          <w:p w14:paraId="47273CEF"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2.12</w:t>
            </w:r>
            <w:r>
              <w:rPr>
                <w:rFonts w:ascii="Times New Roman" w:hAnsi="Times New Roman" w:cs="Times New Roman"/>
              </w:rPr>
              <w:t>(1.73,2.60)</w:t>
            </w:r>
          </w:p>
        </w:tc>
      </w:tr>
      <w:tr w:rsidR="00BD528A" w:rsidRPr="000F3507" w14:paraId="3439D142" w14:textId="77777777" w:rsidTr="00A04640">
        <w:tc>
          <w:tcPr>
            <w:tcW w:w="1760" w:type="dxa"/>
            <w:vMerge w:val="restart"/>
            <w:tcBorders>
              <w:top w:val="single" w:sz="4" w:space="0" w:color="auto"/>
              <w:left w:val="single" w:sz="4" w:space="0" w:color="auto"/>
              <w:right w:val="single" w:sz="4" w:space="0" w:color="auto"/>
            </w:tcBorders>
          </w:tcPr>
          <w:p w14:paraId="4D49F384" w14:textId="77777777" w:rsidR="00BD528A" w:rsidRPr="007D5BEB" w:rsidRDefault="00BD528A" w:rsidP="00A04640">
            <w:pPr>
              <w:jc w:val="center"/>
              <w:rPr>
                <w:rFonts w:ascii="Times New Roman" w:hAnsi="Times New Roman" w:cs="Times New Roman"/>
              </w:rPr>
            </w:pPr>
          </w:p>
          <w:p w14:paraId="290FF6E1" w14:textId="77777777" w:rsidR="00BD528A" w:rsidRPr="007D5BEB" w:rsidRDefault="00BD528A" w:rsidP="00A04640">
            <w:pPr>
              <w:rPr>
                <w:rFonts w:ascii="Times New Roman" w:eastAsia="Arial" w:hAnsi="Times New Roman" w:cs="Times New Roman"/>
                <w:color w:val="000000"/>
              </w:rPr>
            </w:pPr>
            <w:r w:rsidRPr="007D5BEB">
              <w:rPr>
                <w:rFonts w:ascii="Times New Roman" w:hAnsi="Times New Roman" w:cs="Times New Roman"/>
              </w:rPr>
              <w:t>Highest household qualification (vs degree)</w:t>
            </w:r>
          </w:p>
        </w:tc>
        <w:tc>
          <w:tcPr>
            <w:tcW w:w="827" w:type="dxa"/>
            <w:tcBorders>
              <w:top w:val="single" w:sz="4" w:space="0" w:color="auto"/>
              <w:left w:val="single" w:sz="4" w:space="0" w:color="auto"/>
              <w:bottom w:val="single" w:sz="4" w:space="0" w:color="auto"/>
              <w:right w:val="single" w:sz="4" w:space="0" w:color="auto"/>
            </w:tcBorders>
          </w:tcPr>
          <w:p w14:paraId="647EED1A"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None</w:t>
            </w:r>
          </w:p>
        </w:tc>
        <w:tc>
          <w:tcPr>
            <w:tcW w:w="1679" w:type="dxa"/>
            <w:tcBorders>
              <w:top w:val="single" w:sz="4" w:space="0" w:color="auto"/>
              <w:left w:val="single" w:sz="4" w:space="0" w:color="auto"/>
              <w:bottom w:val="single" w:sz="4" w:space="0" w:color="auto"/>
              <w:right w:val="single" w:sz="4" w:space="0" w:color="auto"/>
            </w:tcBorders>
          </w:tcPr>
          <w:p w14:paraId="745AF6B4"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-0.96 (0.39)*</w:t>
            </w:r>
          </w:p>
        </w:tc>
        <w:tc>
          <w:tcPr>
            <w:tcW w:w="1404" w:type="dxa"/>
            <w:tcBorders>
              <w:top w:val="single" w:sz="4" w:space="0" w:color="auto"/>
              <w:left w:val="single" w:sz="4" w:space="0" w:color="auto"/>
              <w:bottom w:val="single" w:sz="4" w:space="0" w:color="auto"/>
              <w:right w:val="single" w:sz="4" w:space="0" w:color="auto"/>
            </w:tcBorders>
          </w:tcPr>
          <w:p w14:paraId="60B745AF"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0.38</w:t>
            </w:r>
            <w:r>
              <w:rPr>
                <w:rFonts w:ascii="Times New Roman" w:hAnsi="Times New Roman" w:cs="Times New Roman"/>
              </w:rPr>
              <w:t>(0.18,0.82)</w:t>
            </w:r>
          </w:p>
        </w:tc>
        <w:tc>
          <w:tcPr>
            <w:tcW w:w="1706" w:type="dxa"/>
            <w:tcBorders>
              <w:top w:val="single" w:sz="4" w:space="0" w:color="auto"/>
              <w:left w:val="single" w:sz="4" w:space="0" w:color="auto"/>
              <w:bottom w:val="single" w:sz="4" w:space="0" w:color="auto"/>
              <w:right w:val="single" w:sz="4" w:space="0" w:color="auto"/>
            </w:tcBorders>
          </w:tcPr>
          <w:p w14:paraId="71F932CC"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001EAF5A"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041CEF99" w14:textId="77777777" w:rsidTr="00A04640">
        <w:tc>
          <w:tcPr>
            <w:tcW w:w="1760" w:type="dxa"/>
            <w:vMerge/>
            <w:tcBorders>
              <w:left w:val="single" w:sz="4" w:space="0" w:color="auto"/>
              <w:right w:val="single" w:sz="4" w:space="0" w:color="auto"/>
            </w:tcBorders>
          </w:tcPr>
          <w:p w14:paraId="291DA859" w14:textId="77777777" w:rsidR="00BD528A" w:rsidRPr="007D5BEB" w:rsidRDefault="00BD528A" w:rsidP="00A04640">
            <w:pPr>
              <w:jc w:val="both"/>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71D01840"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Other</w:t>
            </w:r>
          </w:p>
        </w:tc>
        <w:tc>
          <w:tcPr>
            <w:tcW w:w="1679" w:type="dxa"/>
            <w:tcBorders>
              <w:top w:val="single" w:sz="4" w:space="0" w:color="auto"/>
              <w:left w:val="single" w:sz="4" w:space="0" w:color="auto"/>
              <w:bottom w:val="single" w:sz="4" w:space="0" w:color="auto"/>
              <w:right w:val="single" w:sz="4" w:space="0" w:color="auto"/>
            </w:tcBorders>
          </w:tcPr>
          <w:p w14:paraId="573F38BF"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 xml:space="preserve">  0.11 (0.83)</w:t>
            </w:r>
          </w:p>
        </w:tc>
        <w:tc>
          <w:tcPr>
            <w:tcW w:w="1404" w:type="dxa"/>
            <w:tcBorders>
              <w:top w:val="single" w:sz="4" w:space="0" w:color="auto"/>
              <w:left w:val="single" w:sz="4" w:space="0" w:color="auto"/>
              <w:bottom w:val="single" w:sz="4" w:space="0" w:color="auto"/>
              <w:right w:val="single" w:sz="4" w:space="0" w:color="auto"/>
            </w:tcBorders>
          </w:tcPr>
          <w:p w14:paraId="2F70EE00"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1.12</w:t>
            </w:r>
            <w:r>
              <w:rPr>
                <w:rFonts w:ascii="Times New Roman" w:hAnsi="Times New Roman" w:cs="Times New Roman"/>
              </w:rPr>
              <w:t>(0.22,5.69)</w:t>
            </w:r>
          </w:p>
        </w:tc>
        <w:tc>
          <w:tcPr>
            <w:tcW w:w="1706" w:type="dxa"/>
            <w:tcBorders>
              <w:top w:val="single" w:sz="4" w:space="0" w:color="auto"/>
              <w:left w:val="single" w:sz="4" w:space="0" w:color="auto"/>
              <w:bottom w:val="single" w:sz="4" w:space="0" w:color="auto"/>
              <w:right w:val="single" w:sz="4" w:space="0" w:color="auto"/>
            </w:tcBorders>
          </w:tcPr>
          <w:p w14:paraId="1A673E15"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05C57B6E"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696AC844" w14:textId="77777777" w:rsidTr="00A04640">
        <w:tc>
          <w:tcPr>
            <w:tcW w:w="1760" w:type="dxa"/>
            <w:vMerge/>
            <w:tcBorders>
              <w:left w:val="single" w:sz="4" w:space="0" w:color="auto"/>
              <w:right w:val="single" w:sz="4" w:space="0" w:color="auto"/>
            </w:tcBorders>
          </w:tcPr>
          <w:p w14:paraId="652082BE" w14:textId="77777777" w:rsidR="00BD528A" w:rsidRPr="007D5BEB" w:rsidRDefault="00BD528A" w:rsidP="00A04640">
            <w:pPr>
              <w:jc w:val="both"/>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2B449BC6"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Lower</w:t>
            </w:r>
          </w:p>
        </w:tc>
        <w:tc>
          <w:tcPr>
            <w:tcW w:w="1679" w:type="dxa"/>
            <w:tcBorders>
              <w:top w:val="single" w:sz="4" w:space="0" w:color="auto"/>
              <w:left w:val="single" w:sz="4" w:space="0" w:color="auto"/>
              <w:bottom w:val="single" w:sz="4" w:space="0" w:color="auto"/>
              <w:right w:val="single" w:sz="4" w:space="0" w:color="auto"/>
            </w:tcBorders>
          </w:tcPr>
          <w:p w14:paraId="0218D23A"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-0.85 (0.38)*</w:t>
            </w:r>
          </w:p>
        </w:tc>
        <w:tc>
          <w:tcPr>
            <w:tcW w:w="1404" w:type="dxa"/>
            <w:tcBorders>
              <w:top w:val="single" w:sz="4" w:space="0" w:color="auto"/>
              <w:left w:val="single" w:sz="4" w:space="0" w:color="auto"/>
              <w:bottom w:val="single" w:sz="4" w:space="0" w:color="auto"/>
              <w:right w:val="single" w:sz="4" w:space="0" w:color="auto"/>
            </w:tcBorders>
          </w:tcPr>
          <w:p w14:paraId="0D459FA4"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0.43</w:t>
            </w:r>
            <w:r>
              <w:rPr>
                <w:rFonts w:ascii="Times New Roman" w:hAnsi="Times New Roman" w:cs="Times New Roman"/>
              </w:rPr>
              <w:t>(0.21,0.90)</w:t>
            </w:r>
          </w:p>
        </w:tc>
        <w:tc>
          <w:tcPr>
            <w:tcW w:w="1706" w:type="dxa"/>
            <w:tcBorders>
              <w:top w:val="single" w:sz="4" w:space="0" w:color="auto"/>
              <w:left w:val="single" w:sz="4" w:space="0" w:color="auto"/>
              <w:bottom w:val="single" w:sz="4" w:space="0" w:color="auto"/>
              <w:right w:val="single" w:sz="4" w:space="0" w:color="auto"/>
            </w:tcBorders>
          </w:tcPr>
          <w:p w14:paraId="4309FC45"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711FBB8B"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5952AC66" w14:textId="77777777" w:rsidTr="00A04640">
        <w:tc>
          <w:tcPr>
            <w:tcW w:w="1760" w:type="dxa"/>
            <w:vMerge/>
            <w:tcBorders>
              <w:left w:val="single" w:sz="4" w:space="0" w:color="auto"/>
              <w:right w:val="single" w:sz="4" w:space="0" w:color="auto"/>
            </w:tcBorders>
          </w:tcPr>
          <w:p w14:paraId="4091D3D0" w14:textId="77777777" w:rsidR="00BD528A" w:rsidRPr="007D5BEB" w:rsidRDefault="00BD528A" w:rsidP="00A04640">
            <w:pPr>
              <w:jc w:val="both"/>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357796C0"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Upper</w:t>
            </w:r>
          </w:p>
        </w:tc>
        <w:tc>
          <w:tcPr>
            <w:tcW w:w="1679" w:type="dxa"/>
            <w:tcBorders>
              <w:top w:val="single" w:sz="4" w:space="0" w:color="auto"/>
              <w:left w:val="single" w:sz="4" w:space="0" w:color="auto"/>
              <w:bottom w:val="single" w:sz="4" w:space="0" w:color="auto"/>
              <w:right w:val="single" w:sz="4" w:space="0" w:color="auto"/>
            </w:tcBorders>
          </w:tcPr>
          <w:p w14:paraId="47DF0277"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-0.75 (0.17)***</w:t>
            </w:r>
          </w:p>
        </w:tc>
        <w:tc>
          <w:tcPr>
            <w:tcW w:w="1404" w:type="dxa"/>
            <w:tcBorders>
              <w:top w:val="single" w:sz="4" w:space="0" w:color="auto"/>
              <w:left w:val="single" w:sz="4" w:space="0" w:color="auto"/>
              <w:bottom w:val="single" w:sz="4" w:space="0" w:color="auto"/>
              <w:right w:val="single" w:sz="4" w:space="0" w:color="auto"/>
            </w:tcBorders>
          </w:tcPr>
          <w:p w14:paraId="516E6A58"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0.47</w:t>
            </w:r>
            <w:r>
              <w:rPr>
                <w:rFonts w:ascii="Times New Roman" w:hAnsi="Times New Roman" w:cs="Times New Roman"/>
              </w:rPr>
              <w:t>(0.34,0.66)</w:t>
            </w:r>
          </w:p>
        </w:tc>
        <w:tc>
          <w:tcPr>
            <w:tcW w:w="1706" w:type="dxa"/>
            <w:tcBorders>
              <w:top w:val="single" w:sz="4" w:space="0" w:color="auto"/>
              <w:left w:val="single" w:sz="4" w:space="0" w:color="auto"/>
              <w:bottom w:val="single" w:sz="4" w:space="0" w:color="auto"/>
              <w:right w:val="single" w:sz="4" w:space="0" w:color="auto"/>
            </w:tcBorders>
          </w:tcPr>
          <w:p w14:paraId="13F28704"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5A325E26"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5A07D7B7" w14:textId="77777777" w:rsidTr="00A04640">
        <w:tc>
          <w:tcPr>
            <w:tcW w:w="1760" w:type="dxa"/>
            <w:vMerge/>
            <w:tcBorders>
              <w:left w:val="single" w:sz="4" w:space="0" w:color="auto"/>
              <w:bottom w:val="single" w:sz="4" w:space="0" w:color="auto"/>
              <w:right w:val="single" w:sz="4" w:space="0" w:color="auto"/>
            </w:tcBorders>
          </w:tcPr>
          <w:p w14:paraId="53ACA1AA" w14:textId="77777777" w:rsidR="00BD528A" w:rsidRPr="007D5BEB" w:rsidRDefault="00BD528A" w:rsidP="00A04640">
            <w:pPr>
              <w:jc w:val="both"/>
              <w:rPr>
                <w:rFonts w:ascii="Times New Roman" w:eastAsia="Arial" w:hAnsi="Times New Roman" w:cs="Times New Roman"/>
                <w:color w:val="000000"/>
              </w:rPr>
            </w:pPr>
          </w:p>
        </w:tc>
        <w:tc>
          <w:tcPr>
            <w:tcW w:w="827" w:type="dxa"/>
            <w:tcBorders>
              <w:top w:val="single" w:sz="4" w:space="0" w:color="auto"/>
              <w:left w:val="single" w:sz="4" w:space="0" w:color="auto"/>
              <w:bottom w:val="single" w:sz="4" w:space="0" w:color="auto"/>
              <w:right w:val="single" w:sz="4" w:space="0" w:color="auto"/>
            </w:tcBorders>
          </w:tcPr>
          <w:p w14:paraId="20C2E415"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Higher</w:t>
            </w:r>
          </w:p>
        </w:tc>
        <w:tc>
          <w:tcPr>
            <w:tcW w:w="1679" w:type="dxa"/>
            <w:tcBorders>
              <w:top w:val="single" w:sz="4" w:space="0" w:color="auto"/>
              <w:left w:val="single" w:sz="4" w:space="0" w:color="auto"/>
              <w:bottom w:val="single" w:sz="4" w:space="0" w:color="auto"/>
              <w:right w:val="single" w:sz="4" w:space="0" w:color="auto"/>
            </w:tcBorders>
          </w:tcPr>
          <w:p w14:paraId="6FB4ADA0"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-0.31 (0.12)**</w:t>
            </w:r>
          </w:p>
        </w:tc>
        <w:tc>
          <w:tcPr>
            <w:tcW w:w="1404" w:type="dxa"/>
            <w:tcBorders>
              <w:top w:val="single" w:sz="4" w:space="0" w:color="auto"/>
              <w:left w:val="single" w:sz="4" w:space="0" w:color="auto"/>
              <w:bottom w:val="single" w:sz="4" w:space="0" w:color="auto"/>
              <w:right w:val="single" w:sz="4" w:space="0" w:color="auto"/>
            </w:tcBorders>
          </w:tcPr>
          <w:p w14:paraId="0175D594"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0.74</w:t>
            </w:r>
            <w:r>
              <w:rPr>
                <w:rFonts w:ascii="Times New Roman" w:hAnsi="Times New Roman" w:cs="Times New Roman"/>
              </w:rPr>
              <w:t>(0.58,0.93)</w:t>
            </w:r>
          </w:p>
        </w:tc>
        <w:tc>
          <w:tcPr>
            <w:tcW w:w="1706" w:type="dxa"/>
            <w:tcBorders>
              <w:top w:val="single" w:sz="4" w:space="0" w:color="auto"/>
              <w:left w:val="single" w:sz="4" w:space="0" w:color="auto"/>
              <w:bottom w:val="single" w:sz="4" w:space="0" w:color="auto"/>
              <w:right w:val="single" w:sz="4" w:space="0" w:color="auto"/>
            </w:tcBorders>
          </w:tcPr>
          <w:p w14:paraId="208F4B63"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nf</w:t>
            </w:r>
          </w:p>
        </w:tc>
        <w:tc>
          <w:tcPr>
            <w:tcW w:w="1650" w:type="dxa"/>
            <w:tcBorders>
              <w:top w:val="single" w:sz="4" w:space="0" w:color="auto"/>
              <w:left w:val="single" w:sz="4" w:space="0" w:color="auto"/>
              <w:bottom w:val="single" w:sz="4" w:space="0" w:color="auto"/>
              <w:right w:val="single" w:sz="4" w:space="0" w:color="auto"/>
            </w:tcBorders>
          </w:tcPr>
          <w:p w14:paraId="344BC66B" w14:textId="77777777" w:rsidR="00BD528A" w:rsidRPr="007D5BEB" w:rsidRDefault="00BD528A" w:rsidP="00A04640">
            <w:pPr>
              <w:jc w:val="both"/>
              <w:rPr>
                <w:rFonts w:ascii="Times New Roman" w:eastAsia="Arial" w:hAnsi="Times New Roman" w:cs="Times New Roman"/>
                <w:i/>
                <w:color w:val="000000"/>
              </w:rPr>
            </w:pPr>
          </w:p>
        </w:tc>
      </w:tr>
      <w:tr w:rsidR="00BD528A" w:rsidRPr="000F3507" w14:paraId="3A478BCD" w14:textId="77777777" w:rsidTr="00A04640">
        <w:tc>
          <w:tcPr>
            <w:tcW w:w="1760" w:type="dxa"/>
            <w:tcBorders>
              <w:top w:val="single" w:sz="4" w:space="0" w:color="auto"/>
              <w:left w:val="single" w:sz="4" w:space="0" w:color="auto"/>
              <w:bottom w:val="single" w:sz="4" w:space="0" w:color="auto"/>
              <w:right w:val="single" w:sz="4" w:space="0" w:color="auto"/>
            </w:tcBorders>
          </w:tcPr>
          <w:p w14:paraId="79EB6BB2"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hAnsi="Times New Roman" w:cs="Times New Roman"/>
              </w:rPr>
              <w:t>Synaesthete (vs High memory)</w:t>
            </w:r>
          </w:p>
        </w:tc>
        <w:tc>
          <w:tcPr>
            <w:tcW w:w="827" w:type="dxa"/>
            <w:tcBorders>
              <w:top w:val="single" w:sz="4" w:space="0" w:color="auto"/>
              <w:left w:val="single" w:sz="4" w:space="0" w:color="auto"/>
              <w:bottom w:val="single" w:sz="4" w:space="0" w:color="auto"/>
              <w:right w:val="single" w:sz="4" w:space="0" w:color="auto"/>
            </w:tcBorders>
          </w:tcPr>
          <w:p w14:paraId="578F7683"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35C25A54"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0.85 (0.38)*</w:t>
            </w:r>
          </w:p>
        </w:tc>
        <w:tc>
          <w:tcPr>
            <w:tcW w:w="1404" w:type="dxa"/>
            <w:tcBorders>
              <w:top w:val="single" w:sz="4" w:space="0" w:color="auto"/>
              <w:left w:val="single" w:sz="4" w:space="0" w:color="auto"/>
              <w:bottom w:val="single" w:sz="4" w:space="0" w:color="auto"/>
              <w:right w:val="single" w:sz="4" w:space="0" w:color="auto"/>
            </w:tcBorders>
          </w:tcPr>
          <w:p w14:paraId="7C102114"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2.34</w:t>
            </w:r>
            <w:r>
              <w:rPr>
                <w:rFonts w:ascii="Times New Roman" w:hAnsi="Times New Roman" w:cs="Times New Roman"/>
              </w:rPr>
              <w:t>(1.12,4.90)</w:t>
            </w:r>
          </w:p>
        </w:tc>
        <w:tc>
          <w:tcPr>
            <w:tcW w:w="1706" w:type="dxa"/>
            <w:tcBorders>
              <w:top w:val="single" w:sz="4" w:space="0" w:color="auto"/>
              <w:left w:val="single" w:sz="4" w:space="0" w:color="auto"/>
              <w:bottom w:val="single" w:sz="4" w:space="0" w:color="auto"/>
              <w:right w:val="single" w:sz="4" w:space="0" w:color="auto"/>
            </w:tcBorders>
          </w:tcPr>
          <w:p w14:paraId="11D1F0EF"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-0.12 (0.38)</w:t>
            </w:r>
          </w:p>
        </w:tc>
        <w:tc>
          <w:tcPr>
            <w:tcW w:w="1650" w:type="dxa"/>
            <w:tcBorders>
              <w:top w:val="single" w:sz="4" w:space="0" w:color="auto"/>
              <w:left w:val="single" w:sz="4" w:space="0" w:color="auto"/>
              <w:bottom w:val="single" w:sz="4" w:space="0" w:color="auto"/>
              <w:right w:val="single" w:sz="4" w:space="0" w:color="auto"/>
            </w:tcBorders>
          </w:tcPr>
          <w:p w14:paraId="3E14AD42"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0.89</w:t>
            </w:r>
            <w:r>
              <w:rPr>
                <w:rFonts w:ascii="Times New Roman" w:hAnsi="Times New Roman" w:cs="Times New Roman"/>
              </w:rPr>
              <w:t>(0.42,1.85)</w:t>
            </w:r>
          </w:p>
        </w:tc>
      </w:tr>
      <w:tr w:rsidR="00BD528A" w:rsidRPr="000F3507" w14:paraId="00D9BFDC" w14:textId="77777777" w:rsidTr="00A04640">
        <w:tc>
          <w:tcPr>
            <w:tcW w:w="1760" w:type="dxa"/>
            <w:tcBorders>
              <w:top w:val="single" w:sz="4" w:space="0" w:color="auto"/>
              <w:left w:val="single" w:sz="4" w:space="0" w:color="auto"/>
              <w:bottom w:val="single" w:sz="4" w:space="0" w:color="auto"/>
              <w:right w:val="single" w:sz="4" w:space="0" w:color="auto"/>
            </w:tcBorders>
          </w:tcPr>
          <w:p w14:paraId="65CB149B"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hAnsi="Times New Roman" w:cs="Times New Roman"/>
              </w:rPr>
              <w:t>Average Memory (vs High memory)</w:t>
            </w:r>
          </w:p>
        </w:tc>
        <w:tc>
          <w:tcPr>
            <w:tcW w:w="827" w:type="dxa"/>
            <w:tcBorders>
              <w:top w:val="single" w:sz="4" w:space="0" w:color="auto"/>
              <w:left w:val="single" w:sz="4" w:space="0" w:color="auto"/>
              <w:bottom w:val="single" w:sz="4" w:space="0" w:color="auto"/>
              <w:right w:val="single" w:sz="4" w:space="0" w:color="auto"/>
            </w:tcBorders>
          </w:tcPr>
          <w:p w14:paraId="3AE2760B" w14:textId="77777777" w:rsidR="00BD528A" w:rsidRPr="007D5BEB" w:rsidRDefault="00BD528A" w:rsidP="00A04640">
            <w:pPr>
              <w:jc w:val="both"/>
              <w:rPr>
                <w:rFonts w:ascii="Times New Roman" w:eastAsia="Arial" w:hAnsi="Times New Roman" w:cs="Times New Roman"/>
                <w:color w:val="000000"/>
                <w:shd w:val="clear" w:color="auto" w:fill="FFFFFF"/>
              </w:rPr>
            </w:pPr>
          </w:p>
        </w:tc>
        <w:tc>
          <w:tcPr>
            <w:tcW w:w="1679" w:type="dxa"/>
            <w:tcBorders>
              <w:top w:val="single" w:sz="4" w:space="0" w:color="auto"/>
              <w:left w:val="single" w:sz="4" w:space="0" w:color="auto"/>
              <w:bottom w:val="single" w:sz="4" w:space="0" w:color="auto"/>
              <w:right w:val="single" w:sz="4" w:space="0" w:color="auto"/>
            </w:tcBorders>
          </w:tcPr>
          <w:p w14:paraId="1CD767E1"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0.06 (0.25)</w:t>
            </w:r>
          </w:p>
        </w:tc>
        <w:tc>
          <w:tcPr>
            <w:tcW w:w="1404" w:type="dxa"/>
            <w:tcBorders>
              <w:top w:val="single" w:sz="4" w:space="0" w:color="auto"/>
              <w:left w:val="single" w:sz="4" w:space="0" w:color="auto"/>
              <w:bottom w:val="single" w:sz="4" w:space="0" w:color="auto"/>
              <w:right w:val="single" w:sz="4" w:space="0" w:color="auto"/>
            </w:tcBorders>
          </w:tcPr>
          <w:p w14:paraId="0EB8DB16"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1.06</w:t>
            </w:r>
            <w:r>
              <w:rPr>
                <w:rFonts w:ascii="Times New Roman" w:hAnsi="Times New Roman" w:cs="Times New Roman"/>
              </w:rPr>
              <w:t>(0.65,1.73)</w:t>
            </w:r>
          </w:p>
        </w:tc>
        <w:tc>
          <w:tcPr>
            <w:tcW w:w="1706" w:type="dxa"/>
            <w:tcBorders>
              <w:top w:val="single" w:sz="4" w:space="0" w:color="auto"/>
              <w:left w:val="single" w:sz="4" w:space="0" w:color="auto"/>
              <w:bottom w:val="single" w:sz="4" w:space="0" w:color="auto"/>
              <w:right w:val="single" w:sz="4" w:space="0" w:color="auto"/>
            </w:tcBorders>
          </w:tcPr>
          <w:p w14:paraId="64B9A53F" w14:textId="77777777" w:rsidR="00BD528A" w:rsidRPr="007D5BEB" w:rsidRDefault="00BD528A" w:rsidP="00A04640">
            <w:pPr>
              <w:jc w:val="both"/>
              <w:rPr>
                <w:rFonts w:ascii="Times New Roman" w:eastAsia="Arial" w:hAnsi="Times New Roman" w:cs="Times New Roman"/>
                <w:color w:val="000000"/>
                <w:shd w:val="clear" w:color="auto" w:fill="FFFFFF"/>
              </w:rPr>
            </w:pPr>
            <w:r w:rsidRPr="007D5BEB">
              <w:rPr>
                <w:rFonts w:ascii="Times New Roman" w:hAnsi="Times New Roman" w:cs="Times New Roman"/>
              </w:rPr>
              <w:t xml:space="preserve"> -0.02 (0.25)</w:t>
            </w:r>
          </w:p>
        </w:tc>
        <w:tc>
          <w:tcPr>
            <w:tcW w:w="1650" w:type="dxa"/>
            <w:tcBorders>
              <w:top w:val="single" w:sz="4" w:space="0" w:color="auto"/>
              <w:left w:val="single" w:sz="4" w:space="0" w:color="auto"/>
              <w:bottom w:val="single" w:sz="4" w:space="0" w:color="auto"/>
              <w:right w:val="single" w:sz="4" w:space="0" w:color="auto"/>
            </w:tcBorders>
          </w:tcPr>
          <w:p w14:paraId="41053BF3" w14:textId="77777777" w:rsidR="00BD528A" w:rsidRPr="007D5BEB" w:rsidRDefault="00BD528A" w:rsidP="00A04640">
            <w:pPr>
              <w:jc w:val="both"/>
              <w:rPr>
                <w:rFonts w:ascii="Times New Roman" w:eastAsia="Arial" w:hAnsi="Times New Roman" w:cs="Times New Roman"/>
                <w:i/>
                <w:color w:val="000000"/>
              </w:rPr>
            </w:pPr>
            <w:r w:rsidRPr="007D5BEB">
              <w:rPr>
                <w:rFonts w:ascii="Times New Roman" w:hAnsi="Times New Roman" w:cs="Times New Roman"/>
              </w:rPr>
              <w:t>0.98</w:t>
            </w:r>
            <w:r>
              <w:rPr>
                <w:rFonts w:ascii="Times New Roman" w:hAnsi="Times New Roman" w:cs="Times New Roman"/>
              </w:rPr>
              <w:t>(0.61,1.59)</w:t>
            </w:r>
          </w:p>
        </w:tc>
      </w:tr>
      <w:tr w:rsidR="00BD528A" w:rsidRPr="000F3507" w14:paraId="0052509D" w14:textId="77777777" w:rsidTr="00A04640">
        <w:trPr>
          <w:trHeight w:val="539"/>
        </w:trPr>
        <w:tc>
          <w:tcPr>
            <w:tcW w:w="1760" w:type="dxa"/>
            <w:tcBorders>
              <w:top w:val="single" w:sz="4" w:space="0" w:color="auto"/>
              <w:left w:val="single" w:sz="4" w:space="0" w:color="auto"/>
              <w:bottom w:val="single" w:sz="4" w:space="0" w:color="auto"/>
              <w:right w:val="single" w:sz="4" w:space="0" w:color="auto"/>
            </w:tcBorders>
          </w:tcPr>
          <w:p w14:paraId="3CA20196" w14:textId="77777777" w:rsidR="00BD528A" w:rsidRPr="007D5BEB" w:rsidRDefault="00BD528A" w:rsidP="00A04640">
            <w:pPr>
              <w:jc w:val="both"/>
              <w:rPr>
                <w:rFonts w:ascii="Times New Roman" w:eastAsia="Arial" w:hAnsi="Times New Roman" w:cs="Times New Roman"/>
                <w:color w:val="000000"/>
              </w:rPr>
            </w:pPr>
            <w:r w:rsidRPr="007D5BEB">
              <w:rPr>
                <w:rFonts w:ascii="Times New Roman" w:eastAsia="Arial" w:hAnsi="Times New Roman" w:cs="Times New Roman"/>
                <w:color w:val="000000"/>
              </w:rPr>
              <w:t xml:space="preserve"> Random: PSU</w:t>
            </w:r>
          </w:p>
          <w:p w14:paraId="2E23A6D8" w14:textId="77777777" w:rsidR="00BD528A" w:rsidRPr="007D5BEB" w:rsidRDefault="00BD528A" w:rsidP="00A04640">
            <w:pPr>
              <w:jc w:val="both"/>
              <w:rPr>
                <w:rFonts w:ascii="Times New Roman" w:eastAsia="Arial" w:hAnsi="Times New Roman" w:cs="Times New Roman"/>
                <w:color w:val="000000"/>
              </w:rPr>
            </w:pPr>
            <w:r>
              <w:rPr>
                <w:rFonts w:ascii="Times New Roman" w:eastAsia="Arial" w:hAnsi="Times New Roman" w:cs="Times New Roman"/>
                <w:color w:val="000000"/>
              </w:rPr>
              <w:t>N</w:t>
            </w:r>
          </w:p>
        </w:tc>
        <w:tc>
          <w:tcPr>
            <w:tcW w:w="827" w:type="dxa"/>
            <w:tcBorders>
              <w:top w:val="single" w:sz="4" w:space="0" w:color="auto"/>
              <w:left w:val="single" w:sz="4" w:space="0" w:color="auto"/>
              <w:bottom w:val="single" w:sz="4" w:space="0" w:color="auto"/>
              <w:right w:val="single" w:sz="4" w:space="0" w:color="auto"/>
            </w:tcBorders>
          </w:tcPr>
          <w:p w14:paraId="28C4791F" w14:textId="77777777" w:rsidR="00BD528A" w:rsidRPr="007D5BEB" w:rsidRDefault="00BD528A" w:rsidP="00A04640">
            <w:pPr>
              <w:jc w:val="both"/>
              <w:rPr>
                <w:rFonts w:ascii="Times New Roman" w:eastAsia="Arial" w:hAnsi="Times New Roman" w:cs="Times New Roman"/>
                <w:i/>
                <w:color w:val="000000" w:themeColor="text1"/>
              </w:rPr>
            </w:pPr>
          </w:p>
        </w:tc>
        <w:tc>
          <w:tcPr>
            <w:tcW w:w="3083" w:type="dxa"/>
            <w:gridSpan w:val="2"/>
            <w:tcBorders>
              <w:top w:val="single" w:sz="4" w:space="0" w:color="auto"/>
              <w:left w:val="single" w:sz="4" w:space="0" w:color="auto"/>
              <w:bottom w:val="single" w:sz="4" w:space="0" w:color="auto"/>
              <w:right w:val="single" w:sz="4" w:space="0" w:color="auto"/>
            </w:tcBorders>
          </w:tcPr>
          <w:p w14:paraId="14676D23" w14:textId="77777777" w:rsidR="00BD528A" w:rsidRPr="007D5BEB" w:rsidRDefault="00BD528A" w:rsidP="00A04640">
            <w:pPr>
              <w:jc w:val="both"/>
              <w:rPr>
                <w:rFonts w:ascii="Times New Roman" w:eastAsia="Arial" w:hAnsi="Times New Roman" w:cs="Times New Roman"/>
                <w:color w:val="000000" w:themeColor="text1"/>
              </w:rPr>
            </w:pPr>
            <w:r w:rsidRPr="007D5BEB">
              <w:rPr>
                <w:rFonts w:ascii="Times New Roman" w:eastAsia="Arial" w:hAnsi="Times New Roman" w:cs="Times New Roman"/>
                <w:color w:val="000000" w:themeColor="text1"/>
              </w:rPr>
              <w:t>nf</w:t>
            </w:r>
          </w:p>
          <w:p w14:paraId="5ED28725" w14:textId="77777777" w:rsidR="00BD528A" w:rsidRPr="007D5BEB" w:rsidRDefault="00BD528A" w:rsidP="00A04640">
            <w:pPr>
              <w:jc w:val="both"/>
              <w:rPr>
                <w:rFonts w:ascii="Times New Roman" w:eastAsia="Arial" w:hAnsi="Times New Roman" w:cs="Times New Roman"/>
                <w:color w:val="000000" w:themeColor="text1"/>
              </w:rPr>
            </w:pPr>
            <w:r w:rsidRPr="007D5BEB">
              <w:rPr>
                <w:rFonts w:ascii="Times New Roman" w:eastAsia="Arial" w:hAnsi="Times New Roman" w:cs="Times New Roman"/>
                <w:color w:val="000000" w:themeColor="text1"/>
              </w:rPr>
              <w:t>1531</w:t>
            </w:r>
          </w:p>
        </w:tc>
        <w:tc>
          <w:tcPr>
            <w:tcW w:w="3356" w:type="dxa"/>
            <w:gridSpan w:val="2"/>
            <w:tcBorders>
              <w:top w:val="single" w:sz="4" w:space="0" w:color="auto"/>
              <w:left w:val="single" w:sz="4" w:space="0" w:color="auto"/>
              <w:bottom w:val="single" w:sz="4" w:space="0" w:color="auto"/>
              <w:right w:val="single" w:sz="4" w:space="0" w:color="auto"/>
            </w:tcBorders>
          </w:tcPr>
          <w:p w14:paraId="4D976F75" w14:textId="77777777" w:rsidR="00BD528A" w:rsidRPr="007D5BEB" w:rsidRDefault="00BD528A" w:rsidP="00A04640">
            <w:pPr>
              <w:jc w:val="both"/>
              <w:rPr>
                <w:rFonts w:ascii="Times New Roman" w:eastAsia="Arial" w:hAnsi="Times New Roman" w:cs="Times New Roman"/>
                <w:color w:val="000000" w:themeColor="text1"/>
              </w:rPr>
            </w:pPr>
            <w:r w:rsidRPr="007D5BEB">
              <w:rPr>
                <w:rFonts w:ascii="Times New Roman" w:eastAsia="Arial" w:hAnsi="Times New Roman" w:cs="Times New Roman"/>
                <w:color w:val="000000" w:themeColor="text1"/>
              </w:rPr>
              <w:t>nf</w:t>
            </w:r>
          </w:p>
          <w:p w14:paraId="459BAD40" w14:textId="77777777" w:rsidR="00BD528A" w:rsidRPr="007D5BEB" w:rsidRDefault="00BD528A" w:rsidP="00A04640">
            <w:pPr>
              <w:jc w:val="both"/>
              <w:rPr>
                <w:rFonts w:ascii="Times New Roman" w:eastAsia="Arial" w:hAnsi="Times New Roman" w:cs="Times New Roman"/>
                <w:color w:val="000000" w:themeColor="text1"/>
              </w:rPr>
            </w:pPr>
            <w:r w:rsidRPr="007D5BEB">
              <w:rPr>
                <w:rFonts w:ascii="Times New Roman" w:eastAsia="Arial" w:hAnsi="Times New Roman" w:cs="Times New Roman"/>
                <w:color w:val="000000" w:themeColor="text1"/>
              </w:rPr>
              <w:t>1531</w:t>
            </w:r>
          </w:p>
        </w:tc>
      </w:tr>
    </w:tbl>
    <w:p w14:paraId="70EB3AC6" w14:textId="02C2C234" w:rsidR="00BD528A" w:rsidRDefault="00BD528A" w:rsidP="00BD528A">
      <w:pPr>
        <w:spacing w:line="240" w:lineRule="auto"/>
        <w:jc w:val="both"/>
        <w:rPr>
          <w:rFonts w:ascii="Times New Roman" w:eastAsia="Arial" w:hAnsi="Times New Roman" w:cs="Times New Roman"/>
          <w:color w:val="000000"/>
          <w:sz w:val="24"/>
          <w:szCs w:val="24"/>
          <w:lang w:eastAsia="en-GB"/>
        </w:rPr>
      </w:pPr>
      <w:r w:rsidRPr="000F3507">
        <w:rPr>
          <w:rFonts w:ascii="Times New Roman" w:eastAsia="Arial" w:hAnsi="Times New Roman" w:cs="Times New Roman"/>
          <w:b/>
          <w:color w:val="000000"/>
          <w:sz w:val="24"/>
          <w:szCs w:val="24"/>
          <w:lang w:eastAsia="en-GB"/>
        </w:rPr>
        <w:t xml:space="preserve">Table </w:t>
      </w:r>
      <w:r>
        <w:rPr>
          <w:rFonts w:ascii="Times New Roman" w:eastAsia="Arial" w:hAnsi="Times New Roman" w:cs="Times New Roman"/>
          <w:b/>
          <w:color w:val="000000"/>
          <w:sz w:val="24"/>
          <w:szCs w:val="24"/>
          <w:lang w:eastAsia="en-GB"/>
        </w:rPr>
        <w:t>6</w:t>
      </w:r>
      <w:r w:rsidRPr="000F3507">
        <w:rPr>
          <w:rFonts w:ascii="Times New Roman" w:eastAsia="Arial" w:hAnsi="Times New Roman" w:cs="Times New Roman"/>
          <w:color w:val="000000"/>
          <w:sz w:val="24"/>
          <w:szCs w:val="24"/>
          <w:lang w:eastAsia="en-GB"/>
        </w:rPr>
        <w:t xml:space="preserve">: </w:t>
      </w:r>
      <w:r>
        <w:rPr>
          <w:rFonts w:ascii="Times New Roman" w:eastAsia="Arial" w:hAnsi="Times New Roman" w:cs="Times New Roman"/>
          <w:color w:val="000000"/>
          <w:sz w:val="24"/>
          <w:szCs w:val="24"/>
          <w:lang w:eastAsia="en-GB"/>
        </w:rPr>
        <w:t>Binary logistic models</w:t>
      </w:r>
      <w:r w:rsidRPr="000F3507">
        <w:rPr>
          <w:rFonts w:ascii="Times New Roman" w:eastAsia="Arial" w:hAnsi="Times New Roman" w:cs="Times New Roman"/>
          <w:color w:val="000000"/>
          <w:sz w:val="24"/>
          <w:szCs w:val="24"/>
          <w:lang w:eastAsia="en-GB"/>
        </w:rPr>
        <w:t xml:space="preserve"> for </w:t>
      </w:r>
      <w:r>
        <w:rPr>
          <w:rFonts w:ascii="Times New Roman" w:eastAsia="Arial" w:hAnsi="Times New Roman" w:cs="Times New Roman"/>
          <w:color w:val="000000"/>
          <w:sz w:val="24"/>
          <w:szCs w:val="24"/>
          <w:lang w:eastAsia="en-GB"/>
        </w:rPr>
        <w:t>Academic self-concept in Reading and Number Work at Sweep 8</w:t>
      </w:r>
      <w:r w:rsidRPr="000F3507">
        <w:rPr>
          <w:rFonts w:ascii="Times New Roman" w:eastAsia="Arial" w:hAnsi="Times New Roman" w:cs="Times New Roman"/>
          <w:color w:val="000000"/>
          <w:sz w:val="24"/>
          <w:szCs w:val="24"/>
          <w:lang w:eastAsia="en-GB"/>
        </w:rPr>
        <w:t xml:space="preserve"> (parentheses show standard error)</w:t>
      </w:r>
      <w:r w:rsidRPr="00CD32F3">
        <w:rPr>
          <w:rFonts w:ascii="Times New Roman" w:eastAsia="Arial" w:hAnsi="Times New Roman" w:cs="Times New Roman"/>
          <w:color w:val="000000"/>
          <w:sz w:val="24"/>
          <w:szCs w:val="24"/>
          <w:lang w:eastAsia="en-GB"/>
        </w:rPr>
        <w:t xml:space="preserve"> </w:t>
      </w:r>
      <w:r>
        <w:rPr>
          <w:rFonts w:ascii="Times New Roman" w:eastAsia="Arial" w:hAnsi="Times New Roman" w:cs="Times New Roman"/>
          <w:color w:val="000000"/>
          <w:sz w:val="24"/>
          <w:szCs w:val="24"/>
          <w:lang w:eastAsia="en-GB"/>
        </w:rPr>
        <w:t>Synaesthetes and average memory controls are compared to high memory controls.</w:t>
      </w:r>
      <w:r w:rsidRPr="000F3507">
        <w:rPr>
          <w:rFonts w:ascii="Times New Roman" w:eastAsia="Arial" w:hAnsi="Times New Roman" w:cs="Times New Roman"/>
          <w:color w:val="000000"/>
          <w:sz w:val="24"/>
          <w:szCs w:val="24"/>
          <w:lang w:eastAsia="en-GB"/>
        </w:rPr>
        <w:t xml:space="preserve"> *p&lt;0.05 **p&lt;0.01 *** p&lt;0.001, ~grand centred mean, nf not fitted.</w:t>
      </w:r>
      <w:r>
        <w:rPr>
          <w:rFonts w:ascii="Times New Roman" w:eastAsia="Arial" w:hAnsi="Times New Roman" w:cs="Times New Roman"/>
          <w:color w:val="000000"/>
          <w:sz w:val="24"/>
          <w:szCs w:val="24"/>
          <w:lang w:eastAsia="en-GB"/>
        </w:rPr>
        <w:t xml:space="preserve"> </w:t>
      </w:r>
    </w:p>
    <w:p w14:paraId="04A0F7FF" w14:textId="77777777" w:rsidR="0011063D" w:rsidRPr="000F3507" w:rsidRDefault="0011063D" w:rsidP="00BD528A">
      <w:pPr>
        <w:spacing w:line="240" w:lineRule="auto"/>
        <w:jc w:val="both"/>
        <w:rPr>
          <w:rFonts w:ascii="Times New Roman" w:eastAsia="Arial" w:hAnsi="Times New Roman" w:cs="Times New Roman"/>
          <w:color w:val="000000"/>
          <w:sz w:val="24"/>
          <w:szCs w:val="24"/>
          <w:lang w:eastAsia="en-GB"/>
        </w:rPr>
      </w:pPr>
    </w:p>
    <w:p w14:paraId="0424FB4D" w14:textId="7BABFF99" w:rsidR="00704AB6" w:rsidRPr="00EF2AAE" w:rsidRDefault="00704AB6" w:rsidP="009C7938">
      <w:pPr>
        <w:spacing w:line="240" w:lineRule="auto"/>
        <w:jc w:val="both"/>
        <w:rPr>
          <w:rFonts w:ascii="Times New Roman" w:eastAsia="Arial" w:hAnsi="Times New Roman" w:cs="Times New Roman"/>
          <w:i/>
          <w:color w:val="000000"/>
          <w:sz w:val="24"/>
          <w:szCs w:val="24"/>
          <w:lang w:eastAsia="en-GB"/>
        </w:rPr>
      </w:pPr>
      <w:r w:rsidRPr="00EF2AAE">
        <w:rPr>
          <w:rFonts w:ascii="Times New Roman" w:eastAsia="Arial" w:hAnsi="Times New Roman" w:cs="Times New Roman"/>
          <w:i/>
          <w:color w:val="000000"/>
          <w:sz w:val="24"/>
          <w:szCs w:val="24"/>
          <w:lang w:eastAsia="en-GB"/>
        </w:rPr>
        <w:t xml:space="preserve">Does </w:t>
      </w:r>
      <w:r>
        <w:rPr>
          <w:rFonts w:ascii="Times New Roman" w:eastAsia="Arial" w:hAnsi="Times New Roman" w:cs="Times New Roman"/>
          <w:i/>
          <w:color w:val="000000"/>
          <w:sz w:val="24"/>
          <w:szCs w:val="24"/>
          <w:lang w:eastAsia="en-GB"/>
        </w:rPr>
        <w:t xml:space="preserve">the </w:t>
      </w:r>
      <w:r w:rsidRPr="00EF2AAE">
        <w:rPr>
          <w:rFonts w:ascii="Times New Roman" w:eastAsia="Arial" w:hAnsi="Times New Roman" w:cs="Times New Roman"/>
          <w:i/>
          <w:color w:val="000000"/>
          <w:sz w:val="24"/>
          <w:szCs w:val="24"/>
          <w:lang w:eastAsia="en-GB"/>
        </w:rPr>
        <w:t>sub-type of synaesthesia predict language skills?</w:t>
      </w:r>
    </w:p>
    <w:p w14:paraId="32DBBDF5" w14:textId="527FE897" w:rsidR="00704AB6" w:rsidRDefault="00704AB6" w:rsidP="002A14F6">
      <w:pPr>
        <w:spacing w:line="480" w:lineRule="auto"/>
        <w:jc w:val="both"/>
        <w:rPr>
          <w:rFonts w:ascii="Times New Roman" w:eastAsia="Arial" w:hAnsi="Times New Roman" w:cs="Times New Roman"/>
          <w:color w:val="000000"/>
          <w:sz w:val="24"/>
          <w:szCs w:val="24"/>
          <w:lang w:eastAsia="en-GB"/>
        </w:rPr>
      </w:pPr>
      <w:r w:rsidRPr="00EF2AAE">
        <w:rPr>
          <w:rFonts w:ascii="Times New Roman" w:eastAsia="Arial" w:hAnsi="Times New Roman" w:cs="Times New Roman"/>
          <w:color w:val="000000"/>
          <w:sz w:val="24"/>
          <w:szCs w:val="24"/>
          <w:lang w:eastAsia="en-GB"/>
        </w:rPr>
        <w:t>To investigate this question</w:t>
      </w:r>
      <w:r>
        <w:rPr>
          <w:rFonts w:ascii="Times New Roman" w:eastAsia="Arial" w:hAnsi="Times New Roman" w:cs="Times New Roman"/>
          <w:color w:val="000000"/>
          <w:sz w:val="24"/>
          <w:szCs w:val="24"/>
          <w:lang w:eastAsia="en-GB"/>
        </w:rPr>
        <w:t>,</w:t>
      </w:r>
      <w:r w:rsidRPr="00EF2AAE">
        <w:rPr>
          <w:rFonts w:ascii="Times New Roman" w:eastAsia="Arial" w:hAnsi="Times New Roman" w:cs="Times New Roman"/>
          <w:color w:val="000000"/>
          <w:sz w:val="24"/>
          <w:szCs w:val="24"/>
          <w:lang w:eastAsia="en-GB"/>
        </w:rPr>
        <w:t xml:space="preserve"> post-hoc analyses were carried out on measures where </w:t>
      </w:r>
      <w:r>
        <w:rPr>
          <w:rFonts w:ascii="Times New Roman" w:eastAsia="Arial" w:hAnsi="Times New Roman" w:cs="Times New Roman"/>
          <w:color w:val="000000"/>
          <w:sz w:val="24"/>
          <w:szCs w:val="24"/>
          <w:lang w:eastAsia="en-GB"/>
        </w:rPr>
        <w:t xml:space="preserve">significant group-wise </w:t>
      </w:r>
      <w:r w:rsidRPr="00EF2AAE">
        <w:rPr>
          <w:rFonts w:ascii="Times New Roman" w:eastAsia="Arial" w:hAnsi="Times New Roman" w:cs="Times New Roman"/>
          <w:color w:val="000000"/>
          <w:sz w:val="24"/>
          <w:szCs w:val="24"/>
          <w:lang w:eastAsia="en-GB"/>
        </w:rPr>
        <w:t xml:space="preserve">differences </w:t>
      </w:r>
      <w:r>
        <w:rPr>
          <w:rFonts w:ascii="Times New Roman" w:eastAsia="Arial" w:hAnsi="Times New Roman" w:cs="Times New Roman"/>
          <w:color w:val="000000"/>
          <w:sz w:val="24"/>
          <w:szCs w:val="24"/>
          <w:lang w:eastAsia="en-GB"/>
        </w:rPr>
        <w:t xml:space="preserve">had been </w:t>
      </w:r>
      <w:r w:rsidR="00DD05D7">
        <w:rPr>
          <w:rFonts w:ascii="Times New Roman" w:eastAsia="Arial" w:hAnsi="Times New Roman" w:cs="Times New Roman"/>
          <w:color w:val="000000"/>
          <w:sz w:val="24"/>
          <w:szCs w:val="24"/>
          <w:lang w:eastAsia="en-GB"/>
        </w:rPr>
        <w:t>found</w:t>
      </w:r>
      <w:r w:rsidRPr="00EF2AAE">
        <w:rPr>
          <w:rFonts w:ascii="Times New Roman" w:eastAsia="Arial" w:hAnsi="Times New Roman" w:cs="Times New Roman"/>
          <w:color w:val="000000"/>
          <w:sz w:val="24"/>
          <w:szCs w:val="24"/>
          <w:lang w:eastAsia="en-GB"/>
        </w:rPr>
        <w:t xml:space="preserve">. </w:t>
      </w:r>
      <w:r>
        <w:rPr>
          <w:rFonts w:ascii="Times New Roman" w:eastAsia="Arial" w:hAnsi="Times New Roman" w:cs="Times New Roman"/>
          <w:color w:val="000000"/>
          <w:sz w:val="24"/>
          <w:szCs w:val="24"/>
          <w:lang w:eastAsia="en-GB"/>
        </w:rPr>
        <w:t>We first categorised synaesthetes according to their synaesthetic trigger</w:t>
      </w:r>
      <w:r w:rsidR="002300E6">
        <w:rPr>
          <w:rFonts w:ascii="Times New Roman" w:eastAsia="Arial" w:hAnsi="Times New Roman" w:cs="Times New Roman"/>
          <w:color w:val="000000"/>
          <w:sz w:val="24"/>
          <w:szCs w:val="24"/>
          <w:lang w:eastAsia="en-GB"/>
        </w:rPr>
        <w:t xml:space="preserve"> into three mutually exclusive groups</w:t>
      </w:r>
      <w:r>
        <w:rPr>
          <w:rFonts w:ascii="Times New Roman" w:eastAsia="Arial" w:hAnsi="Times New Roman" w:cs="Times New Roman"/>
          <w:color w:val="000000"/>
          <w:sz w:val="24"/>
          <w:szCs w:val="24"/>
          <w:lang w:eastAsia="en-GB"/>
        </w:rPr>
        <w:t xml:space="preserve">, i.e., as: </w:t>
      </w:r>
      <w:r w:rsidR="00AB2A14">
        <w:rPr>
          <w:rFonts w:ascii="Times New Roman" w:eastAsia="Arial" w:hAnsi="Times New Roman" w:cs="Times New Roman"/>
          <w:i/>
          <w:color w:val="000000"/>
          <w:sz w:val="24"/>
          <w:szCs w:val="24"/>
          <w:lang w:eastAsia="en-GB"/>
        </w:rPr>
        <w:t>number</w:t>
      </w:r>
      <w:r w:rsidR="002300E6">
        <w:rPr>
          <w:rFonts w:ascii="Times New Roman" w:eastAsia="Arial" w:hAnsi="Times New Roman" w:cs="Times New Roman"/>
          <w:i/>
          <w:color w:val="000000"/>
          <w:sz w:val="24"/>
          <w:szCs w:val="24"/>
          <w:lang w:eastAsia="en-GB"/>
        </w:rPr>
        <w:t>-only</w:t>
      </w:r>
      <w:r w:rsidRPr="007B7CFE">
        <w:rPr>
          <w:rFonts w:ascii="Times New Roman" w:eastAsia="Arial" w:hAnsi="Times New Roman" w:cs="Times New Roman"/>
          <w:i/>
          <w:color w:val="000000"/>
          <w:sz w:val="24"/>
          <w:szCs w:val="24"/>
          <w:lang w:eastAsia="en-GB"/>
        </w:rPr>
        <w:t xml:space="preserve"> synaesthetes</w:t>
      </w:r>
      <w:r>
        <w:rPr>
          <w:rFonts w:ascii="Times New Roman" w:eastAsia="Arial" w:hAnsi="Times New Roman" w:cs="Times New Roman"/>
          <w:color w:val="000000"/>
          <w:sz w:val="24"/>
          <w:szCs w:val="24"/>
          <w:lang w:eastAsia="en-GB"/>
        </w:rPr>
        <w:t xml:space="preserve"> (n=12), </w:t>
      </w:r>
      <w:r w:rsidR="00AB2A14">
        <w:rPr>
          <w:rFonts w:ascii="Times New Roman" w:eastAsia="Arial" w:hAnsi="Times New Roman" w:cs="Times New Roman"/>
          <w:i/>
          <w:color w:val="000000"/>
          <w:sz w:val="24"/>
          <w:szCs w:val="24"/>
          <w:lang w:eastAsia="en-GB"/>
        </w:rPr>
        <w:t>letter</w:t>
      </w:r>
      <w:r w:rsidR="002300E6">
        <w:rPr>
          <w:rFonts w:ascii="Times New Roman" w:eastAsia="Arial" w:hAnsi="Times New Roman" w:cs="Times New Roman"/>
          <w:i/>
          <w:color w:val="000000"/>
          <w:sz w:val="24"/>
          <w:szCs w:val="24"/>
          <w:lang w:eastAsia="en-GB"/>
        </w:rPr>
        <w:t>-only</w:t>
      </w:r>
      <w:r w:rsidRPr="007B7CFE">
        <w:rPr>
          <w:rFonts w:ascii="Times New Roman" w:eastAsia="Arial" w:hAnsi="Times New Roman" w:cs="Times New Roman"/>
          <w:i/>
          <w:color w:val="000000"/>
          <w:sz w:val="24"/>
          <w:szCs w:val="24"/>
          <w:lang w:eastAsia="en-GB"/>
        </w:rPr>
        <w:t xml:space="preserve"> synaesthetes</w:t>
      </w:r>
      <w:r>
        <w:rPr>
          <w:rFonts w:ascii="Times New Roman" w:eastAsia="Arial" w:hAnsi="Times New Roman" w:cs="Times New Roman"/>
          <w:color w:val="000000"/>
          <w:sz w:val="24"/>
          <w:szCs w:val="24"/>
          <w:lang w:eastAsia="en-GB"/>
        </w:rPr>
        <w:t xml:space="preserve"> (</w:t>
      </w:r>
      <w:r w:rsidRPr="00EF2AAE">
        <w:rPr>
          <w:rFonts w:ascii="Times New Roman" w:eastAsia="Arial" w:hAnsi="Times New Roman" w:cs="Times New Roman"/>
          <w:color w:val="000000"/>
          <w:sz w:val="24"/>
          <w:szCs w:val="24"/>
          <w:lang w:eastAsia="en-GB"/>
        </w:rPr>
        <w:t>n=2</w:t>
      </w:r>
      <w:r w:rsidR="00D85AAD">
        <w:rPr>
          <w:rFonts w:ascii="Times New Roman" w:eastAsia="Arial" w:hAnsi="Times New Roman" w:cs="Times New Roman"/>
          <w:color w:val="000000"/>
          <w:sz w:val="24"/>
          <w:szCs w:val="24"/>
          <w:lang w:eastAsia="en-GB"/>
        </w:rPr>
        <w:t>0</w:t>
      </w:r>
      <w:r w:rsidRPr="00EF2AAE">
        <w:rPr>
          <w:rFonts w:ascii="Times New Roman" w:eastAsia="Arial" w:hAnsi="Times New Roman" w:cs="Times New Roman"/>
          <w:color w:val="000000"/>
          <w:sz w:val="24"/>
          <w:szCs w:val="24"/>
          <w:lang w:eastAsia="en-GB"/>
        </w:rPr>
        <w:t xml:space="preserve">) and </w:t>
      </w:r>
      <w:r w:rsidR="002300E6">
        <w:rPr>
          <w:rFonts w:ascii="Times New Roman" w:eastAsia="Arial" w:hAnsi="Times New Roman" w:cs="Times New Roman"/>
          <w:i/>
          <w:color w:val="000000"/>
          <w:sz w:val="24"/>
          <w:szCs w:val="24"/>
          <w:lang w:eastAsia="en-GB"/>
        </w:rPr>
        <w:t>both letter and number</w:t>
      </w:r>
      <w:r w:rsidRPr="007B7CFE">
        <w:rPr>
          <w:rFonts w:ascii="Times New Roman" w:eastAsia="Arial" w:hAnsi="Times New Roman" w:cs="Times New Roman"/>
          <w:i/>
          <w:color w:val="000000"/>
          <w:sz w:val="24"/>
          <w:szCs w:val="24"/>
          <w:lang w:eastAsia="en-GB"/>
        </w:rPr>
        <w:t xml:space="preserve"> synaesthetes</w:t>
      </w:r>
      <w:r w:rsidRPr="00EF2AAE">
        <w:rPr>
          <w:rFonts w:ascii="Times New Roman" w:eastAsia="Arial" w:hAnsi="Times New Roman" w:cs="Times New Roman"/>
          <w:color w:val="000000"/>
          <w:sz w:val="24"/>
          <w:szCs w:val="24"/>
          <w:lang w:eastAsia="en-GB"/>
        </w:rPr>
        <w:t xml:space="preserve"> (</w:t>
      </w:r>
      <w:r w:rsidR="002300E6">
        <w:rPr>
          <w:rFonts w:ascii="Times New Roman" w:eastAsia="Arial" w:hAnsi="Times New Roman" w:cs="Times New Roman"/>
          <w:color w:val="000000"/>
          <w:sz w:val="24"/>
          <w:szCs w:val="24"/>
          <w:lang w:eastAsia="en-GB"/>
        </w:rPr>
        <w:t xml:space="preserve">i.e., children who had both types of synaesthesia at once; </w:t>
      </w:r>
      <w:r w:rsidRPr="00EF2AAE">
        <w:rPr>
          <w:rFonts w:ascii="Times New Roman" w:eastAsia="Arial" w:hAnsi="Times New Roman" w:cs="Times New Roman"/>
          <w:color w:val="000000"/>
          <w:sz w:val="24"/>
          <w:szCs w:val="24"/>
          <w:lang w:eastAsia="en-GB"/>
        </w:rPr>
        <w:t xml:space="preserve">n=19). The </w:t>
      </w:r>
      <w:r w:rsidR="002A14F6">
        <w:rPr>
          <w:rFonts w:ascii="Times New Roman" w:eastAsia="Arial" w:hAnsi="Times New Roman" w:cs="Times New Roman"/>
          <w:i/>
          <w:color w:val="000000"/>
          <w:sz w:val="24"/>
          <w:szCs w:val="24"/>
          <w:lang w:eastAsia="en-GB"/>
        </w:rPr>
        <w:t>average</w:t>
      </w:r>
      <w:r w:rsidRPr="00DD05D7">
        <w:rPr>
          <w:rFonts w:ascii="Times New Roman" w:eastAsia="Arial" w:hAnsi="Times New Roman" w:cs="Times New Roman"/>
          <w:i/>
          <w:color w:val="000000"/>
          <w:sz w:val="24"/>
          <w:szCs w:val="24"/>
          <w:lang w:eastAsia="en-GB"/>
        </w:rPr>
        <w:t xml:space="preserve"> memory </w:t>
      </w:r>
      <w:r w:rsidR="00DD05D7" w:rsidRPr="00DD05D7">
        <w:rPr>
          <w:rFonts w:ascii="Times New Roman" w:eastAsia="Arial" w:hAnsi="Times New Roman" w:cs="Times New Roman"/>
          <w:i/>
          <w:color w:val="000000"/>
          <w:sz w:val="24"/>
          <w:szCs w:val="24"/>
          <w:lang w:eastAsia="en-GB"/>
        </w:rPr>
        <w:t>controls</w:t>
      </w:r>
      <w:r w:rsidRPr="00EF2AAE">
        <w:rPr>
          <w:rFonts w:ascii="Times New Roman" w:eastAsia="Arial" w:hAnsi="Times New Roman" w:cs="Times New Roman"/>
          <w:color w:val="000000"/>
          <w:sz w:val="24"/>
          <w:szCs w:val="24"/>
          <w:lang w:eastAsia="en-GB"/>
        </w:rPr>
        <w:t xml:space="preserve"> were also included in the analysis as </w:t>
      </w:r>
      <w:r>
        <w:rPr>
          <w:rFonts w:ascii="Times New Roman" w:eastAsia="Arial" w:hAnsi="Times New Roman" w:cs="Times New Roman"/>
          <w:color w:val="000000"/>
          <w:sz w:val="24"/>
          <w:szCs w:val="24"/>
          <w:lang w:eastAsia="en-GB"/>
        </w:rPr>
        <w:t xml:space="preserve">a fourth </w:t>
      </w:r>
      <w:r w:rsidRPr="00EF2AAE">
        <w:rPr>
          <w:rFonts w:ascii="Times New Roman" w:eastAsia="Arial" w:hAnsi="Times New Roman" w:cs="Times New Roman"/>
          <w:color w:val="000000"/>
          <w:sz w:val="24"/>
          <w:szCs w:val="24"/>
          <w:lang w:eastAsia="en-GB"/>
        </w:rPr>
        <w:t>separate category</w:t>
      </w:r>
      <w:r>
        <w:rPr>
          <w:rFonts w:ascii="Times New Roman" w:eastAsia="Arial" w:hAnsi="Times New Roman" w:cs="Times New Roman"/>
          <w:color w:val="000000"/>
          <w:sz w:val="24"/>
          <w:szCs w:val="24"/>
          <w:lang w:eastAsia="en-GB"/>
        </w:rPr>
        <w:t>,</w:t>
      </w:r>
      <w:r w:rsidRPr="00EF2AAE">
        <w:rPr>
          <w:rFonts w:ascii="Times New Roman" w:eastAsia="Arial" w:hAnsi="Times New Roman" w:cs="Times New Roman"/>
          <w:color w:val="000000"/>
          <w:sz w:val="24"/>
          <w:szCs w:val="24"/>
          <w:lang w:eastAsia="en-GB"/>
        </w:rPr>
        <w:t xml:space="preserve"> and all four were compared to the </w:t>
      </w:r>
      <w:r w:rsidR="002A14F6">
        <w:rPr>
          <w:rFonts w:ascii="Times New Roman" w:eastAsia="Arial" w:hAnsi="Times New Roman" w:cs="Times New Roman"/>
          <w:i/>
          <w:color w:val="000000"/>
          <w:sz w:val="24"/>
          <w:szCs w:val="24"/>
          <w:lang w:eastAsia="en-GB"/>
        </w:rPr>
        <w:t>high</w:t>
      </w:r>
      <w:r w:rsidRPr="00DD05D7">
        <w:rPr>
          <w:rFonts w:ascii="Times New Roman" w:eastAsia="Arial" w:hAnsi="Times New Roman" w:cs="Times New Roman"/>
          <w:i/>
          <w:color w:val="000000"/>
          <w:sz w:val="24"/>
          <w:szCs w:val="24"/>
          <w:lang w:eastAsia="en-GB"/>
        </w:rPr>
        <w:t xml:space="preserve"> memory control</w:t>
      </w:r>
      <w:r w:rsidRPr="00EF2AAE">
        <w:rPr>
          <w:rFonts w:ascii="Times New Roman" w:eastAsia="Arial" w:hAnsi="Times New Roman" w:cs="Times New Roman"/>
          <w:color w:val="000000"/>
          <w:sz w:val="24"/>
          <w:szCs w:val="24"/>
          <w:lang w:eastAsia="en-GB"/>
        </w:rPr>
        <w:t xml:space="preserve"> group. Age at test</w:t>
      </w:r>
      <w:r>
        <w:rPr>
          <w:rFonts w:ascii="Times New Roman" w:eastAsia="Arial" w:hAnsi="Times New Roman" w:cs="Times New Roman"/>
          <w:color w:val="000000"/>
          <w:sz w:val="24"/>
          <w:szCs w:val="24"/>
          <w:lang w:eastAsia="en-GB"/>
        </w:rPr>
        <w:t xml:space="preserve"> (listening comprehension sub-tests, Sweep 8)</w:t>
      </w:r>
      <w:r w:rsidRPr="00EF2AAE">
        <w:rPr>
          <w:rFonts w:ascii="Times New Roman" w:eastAsia="Arial" w:hAnsi="Times New Roman" w:cs="Times New Roman"/>
          <w:color w:val="000000"/>
          <w:sz w:val="24"/>
          <w:szCs w:val="24"/>
          <w:lang w:eastAsia="en-GB"/>
        </w:rPr>
        <w:t xml:space="preserve">, gender and household qualifications were </w:t>
      </w:r>
      <w:r w:rsidR="00DD05D7">
        <w:rPr>
          <w:rFonts w:ascii="Times New Roman" w:eastAsia="Arial" w:hAnsi="Times New Roman" w:cs="Times New Roman"/>
          <w:color w:val="000000"/>
          <w:sz w:val="24"/>
          <w:szCs w:val="24"/>
          <w:lang w:eastAsia="en-GB"/>
        </w:rPr>
        <w:t xml:space="preserve">again </w:t>
      </w:r>
      <w:r w:rsidRPr="00EF2AAE">
        <w:rPr>
          <w:rFonts w:ascii="Times New Roman" w:eastAsia="Arial" w:hAnsi="Times New Roman" w:cs="Times New Roman"/>
          <w:color w:val="000000"/>
          <w:sz w:val="24"/>
          <w:szCs w:val="24"/>
          <w:lang w:eastAsia="en-GB"/>
        </w:rPr>
        <w:t xml:space="preserve">controlled for where appropriate (see </w:t>
      </w:r>
      <w:r>
        <w:rPr>
          <w:rFonts w:ascii="Times New Roman" w:eastAsia="Arial" w:hAnsi="Times New Roman" w:cs="Times New Roman"/>
          <w:color w:val="000000"/>
          <w:sz w:val="24"/>
          <w:szCs w:val="24"/>
          <w:lang w:eastAsia="en-GB"/>
        </w:rPr>
        <w:t>SI</w:t>
      </w:r>
      <w:r w:rsidRPr="00EF2AAE">
        <w:rPr>
          <w:rFonts w:ascii="Times New Roman" w:eastAsia="Arial" w:hAnsi="Times New Roman" w:cs="Times New Roman"/>
          <w:color w:val="000000"/>
          <w:sz w:val="24"/>
          <w:szCs w:val="24"/>
          <w:lang w:eastAsia="en-GB"/>
        </w:rPr>
        <w:t xml:space="preserve"> for full statistica</w:t>
      </w:r>
      <w:r w:rsidR="00512F15">
        <w:rPr>
          <w:rFonts w:ascii="Times New Roman" w:eastAsia="Arial" w:hAnsi="Times New Roman" w:cs="Times New Roman"/>
          <w:color w:val="000000"/>
          <w:sz w:val="24"/>
          <w:szCs w:val="24"/>
          <w:lang w:eastAsia="en-GB"/>
        </w:rPr>
        <w:t xml:space="preserve">l models). </w:t>
      </w:r>
    </w:p>
    <w:p w14:paraId="4766C3D0" w14:textId="77777777" w:rsidR="0011063D" w:rsidRDefault="0011063D" w:rsidP="0011063D">
      <w:pPr>
        <w:spacing w:line="480" w:lineRule="auto"/>
        <w:jc w:val="both"/>
        <w:rPr>
          <w:rFonts w:ascii="Times New Roman" w:eastAsia="Arial" w:hAnsi="Times New Roman" w:cs="Times New Roman"/>
          <w:color w:val="000000" w:themeColor="text1"/>
          <w:sz w:val="24"/>
          <w:szCs w:val="24"/>
          <w:lang w:eastAsia="en-GB"/>
        </w:rPr>
      </w:pPr>
    </w:p>
    <w:p w14:paraId="048ADBC7" w14:textId="083653D0" w:rsidR="0011063D" w:rsidRPr="000F60B1" w:rsidRDefault="0011063D" w:rsidP="0011063D">
      <w:pPr>
        <w:spacing w:line="480" w:lineRule="auto"/>
        <w:jc w:val="both"/>
        <w:rPr>
          <w:rFonts w:ascii="Times New Roman" w:eastAsia="Arial" w:hAnsi="Times New Roman" w:cs="Times New Roman"/>
          <w:sz w:val="24"/>
          <w:szCs w:val="24"/>
          <w:lang w:eastAsia="en-GB"/>
        </w:rPr>
      </w:pPr>
      <w:r w:rsidRPr="00F0251E">
        <w:rPr>
          <w:rFonts w:ascii="Times New Roman" w:eastAsia="Arial" w:hAnsi="Times New Roman" w:cs="Times New Roman"/>
          <w:color w:val="000000" w:themeColor="text1"/>
          <w:sz w:val="24"/>
          <w:szCs w:val="24"/>
          <w:lang w:eastAsia="en-GB"/>
        </w:rPr>
        <w:t xml:space="preserve">We found that children with </w:t>
      </w:r>
      <w:r w:rsidRPr="00F0251E">
        <w:rPr>
          <w:rFonts w:ascii="Times New Roman" w:eastAsia="Arial" w:hAnsi="Times New Roman" w:cs="Times New Roman"/>
          <w:i/>
          <w:color w:val="000000" w:themeColor="text1"/>
          <w:sz w:val="24"/>
          <w:szCs w:val="24"/>
          <w:lang w:eastAsia="en-GB"/>
        </w:rPr>
        <w:t>number-only synaesthesia</w:t>
      </w:r>
      <w:r w:rsidRPr="00F0251E">
        <w:rPr>
          <w:rFonts w:ascii="Times New Roman" w:eastAsia="Arial" w:hAnsi="Times New Roman" w:cs="Times New Roman"/>
          <w:color w:val="000000" w:themeColor="text1"/>
          <w:sz w:val="24"/>
          <w:szCs w:val="24"/>
          <w:lang w:eastAsia="en-GB"/>
        </w:rPr>
        <w:t xml:space="preserve"> performed significantly better than high memory controls in both vocabulary measures (Receptive </w:t>
      </w:r>
      <w:r w:rsidRPr="00F0251E">
        <w:rPr>
          <w:rFonts w:ascii="Times New Roman" w:eastAsia="Arial" w:hAnsi="Times New Roman" w:cs="Times New Roman"/>
          <w:i/>
          <w:color w:val="000000" w:themeColor="text1"/>
          <w:sz w:val="24"/>
          <w:szCs w:val="24"/>
          <w:lang w:eastAsia="en-GB"/>
        </w:rPr>
        <w:t>d</w:t>
      </w:r>
      <w:r w:rsidRPr="00F0251E">
        <w:rPr>
          <w:rFonts w:ascii="Times New Roman" w:eastAsia="Arial" w:hAnsi="Times New Roman" w:cs="Times New Roman"/>
          <w:color w:val="000000" w:themeColor="text1"/>
          <w:sz w:val="24"/>
          <w:szCs w:val="24"/>
          <w:lang w:eastAsia="en-GB"/>
        </w:rPr>
        <w:t xml:space="preserve"> = 0.58, p &lt; .01; Expressive vocabulary </w:t>
      </w:r>
      <w:r w:rsidRPr="00F0251E">
        <w:rPr>
          <w:rFonts w:ascii="Times New Roman" w:eastAsia="Arial" w:hAnsi="Times New Roman" w:cs="Times New Roman"/>
          <w:i/>
          <w:color w:val="000000" w:themeColor="text1"/>
          <w:sz w:val="24"/>
          <w:szCs w:val="24"/>
          <w:lang w:eastAsia="en-GB"/>
        </w:rPr>
        <w:t>d</w:t>
      </w:r>
      <w:r w:rsidR="000F60B1">
        <w:rPr>
          <w:rFonts w:ascii="Times New Roman" w:eastAsia="Arial" w:hAnsi="Times New Roman" w:cs="Times New Roman"/>
          <w:color w:val="000000" w:themeColor="text1"/>
          <w:sz w:val="24"/>
          <w:szCs w:val="24"/>
          <w:lang w:eastAsia="en-GB"/>
        </w:rPr>
        <w:t xml:space="preserve"> = 0.88, p &lt; .01</w:t>
      </w:r>
      <w:r w:rsidR="000F60B1" w:rsidRPr="000F60B1">
        <w:rPr>
          <w:rFonts w:ascii="Times New Roman" w:eastAsia="Arial" w:hAnsi="Times New Roman" w:cs="Times New Roman"/>
          <w:sz w:val="24"/>
          <w:szCs w:val="24"/>
          <w:lang w:eastAsia="en-GB"/>
        </w:rPr>
        <w:t>)</w:t>
      </w:r>
      <w:r w:rsidRPr="000F60B1">
        <w:rPr>
          <w:rFonts w:ascii="Times New Roman" w:eastAsia="Arial" w:hAnsi="Times New Roman" w:cs="Times New Roman"/>
          <w:sz w:val="24"/>
          <w:szCs w:val="24"/>
          <w:lang w:eastAsia="en-GB"/>
        </w:rPr>
        <w:t xml:space="preserve">. Children with </w:t>
      </w:r>
      <w:r w:rsidRPr="000F60B1">
        <w:rPr>
          <w:rFonts w:ascii="Times New Roman" w:eastAsia="Arial" w:hAnsi="Times New Roman" w:cs="Times New Roman"/>
          <w:i/>
          <w:sz w:val="24"/>
          <w:szCs w:val="24"/>
          <w:lang w:eastAsia="en-GB"/>
        </w:rPr>
        <w:t>letter-only synaesthesia</w:t>
      </w:r>
      <w:r w:rsidRPr="000F60B1">
        <w:rPr>
          <w:rFonts w:ascii="Times New Roman" w:eastAsia="Arial" w:hAnsi="Times New Roman" w:cs="Times New Roman"/>
          <w:sz w:val="24"/>
          <w:szCs w:val="24"/>
          <w:lang w:eastAsia="en-GB"/>
        </w:rPr>
        <w:t xml:space="preserve"> did not perform significantly better than high memory controls in either vocabulary measures (Receptive </w:t>
      </w:r>
      <w:r w:rsidRPr="000F60B1">
        <w:rPr>
          <w:rFonts w:ascii="Times New Roman" w:eastAsia="Arial" w:hAnsi="Times New Roman" w:cs="Times New Roman"/>
          <w:i/>
          <w:sz w:val="24"/>
          <w:szCs w:val="24"/>
          <w:lang w:eastAsia="en-GB"/>
        </w:rPr>
        <w:t>d</w:t>
      </w:r>
      <w:r w:rsidRPr="000F60B1">
        <w:rPr>
          <w:rFonts w:ascii="Times New Roman" w:eastAsia="Arial" w:hAnsi="Times New Roman" w:cs="Times New Roman"/>
          <w:sz w:val="24"/>
          <w:szCs w:val="24"/>
          <w:lang w:eastAsia="en-GB"/>
        </w:rPr>
        <w:t xml:space="preserve"> = 0.11, p &gt; .05; Expressive vocabulary </w:t>
      </w:r>
      <w:r w:rsidRPr="000F60B1">
        <w:rPr>
          <w:rFonts w:ascii="Times New Roman" w:eastAsia="Arial" w:hAnsi="Times New Roman" w:cs="Times New Roman"/>
          <w:i/>
          <w:sz w:val="24"/>
          <w:szCs w:val="24"/>
          <w:lang w:eastAsia="en-GB"/>
        </w:rPr>
        <w:t>d</w:t>
      </w:r>
      <w:r w:rsidR="000F60B1" w:rsidRPr="000F60B1">
        <w:rPr>
          <w:rFonts w:ascii="Times New Roman" w:eastAsia="Arial" w:hAnsi="Times New Roman" w:cs="Times New Roman"/>
          <w:sz w:val="24"/>
          <w:szCs w:val="24"/>
          <w:lang w:eastAsia="en-GB"/>
        </w:rPr>
        <w:t xml:space="preserve"> = 0.21, p &gt; .05) although it</w:t>
      </w:r>
      <w:r w:rsidRPr="000F60B1">
        <w:rPr>
          <w:rFonts w:ascii="Times New Roman" w:eastAsia="Arial" w:hAnsi="Times New Roman" w:cs="Times New Roman"/>
          <w:sz w:val="24"/>
          <w:szCs w:val="24"/>
          <w:lang w:eastAsia="en-GB"/>
        </w:rPr>
        <w:t xml:space="preserve"> is likely that the sample size had some impact on our </w:t>
      </w:r>
      <w:r w:rsidR="000F60B1" w:rsidRPr="000F60B1">
        <w:rPr>
          <w:rFonts w:ascii="Times New Roman" w:eastAsia="Arial" w:hAnsi="Times New Roman" w:cs="Times New Roman"/>
          <w:sz w:val="24"/>
          <w:szCs w:val="24"/>
          <w:lang w:eastAsia="en-GB"/>
        </w:rPr>
        <w:t>analysis of smaller sub-groups</w:t>
      </w:r>
      <w:r w:rsidRPr="000F60B1">
        <w:rPr>
          <w:rFonts w:ascii="Times New Roman" w:eastAsia="Arial" w:hAnsi="Times New Roman" w:cs="Times New Roman"/>
          <w:sz w:val="24"/>
          <w:szCs w:val="24"/>
          <w:lang w:eastAsia="en-GB"/>
        </w:rPr>
        <w:t xml:space="preserve"> </w:t>
      </w:r>
      <w:r w:rsidRPr="00AD7E16">
        <w:rPr>
          <w:rFonts w:ascii="Times New Roman" w:eastAsia="Arial" w:hAnsi="Times New Roman" w:cs="Times New Roman"/>
          <w:sz w:val="24"/>
          <w:szCs w:val="24"/>
          <w:lang w:eastAsia="en-GB"/>
        </w:rPr>
        <w:t>(n=</w:t>
      </w:r>
      <w:r w:rsidR="000F60B1" w:rsidRPr="00AD7E16">
        <w:rPr>
          <w:rFonts w:ascii="Times New Roman" w:eastAsia="Arial" w:hAnsi="Times New Roman" w:cs="Times New Roman"/>
          <w:sz w:val="24"/>
          <w:szCs w:val="24"/>
          <w:lang w:eastAsia="en-GB"/>
        </w:rPr>
        <w:t>1</w:t>
      </w:r>
      <w:r w:rsidR="00BB4CD4">
        <w:rPr>
          <w:rFonts w:ascii="Times New Roman" w:eastAsia="Arial" w:hAnsi="Times New Roman" w:cs="Times New Roman"/>
          <w:sz w:val="24"/>
          <w:szCs w:val="24"/>
          <w:lang w:eastAsia="en-GB"/>
        </w:rPr>
        <w:t xml:space="preserve">2; 21; 19 </w:t>
      </w:r>
      <w:r w:rsidR="000F60B1" w:rsidRPr="00AD7E16">
        <w:rPr>
          <w:rFonts w:ascii="Times New Roman" w:eastAsia="Arial" w:hAnsi="Times New Roman" w:cs="Times New Roman"/>
          <w:sz w:val="24"/>
          <w:szCs w:val="24"/>
          <w:lang w:eastAsia="en-GB"/>
        </w:rPr>
        <w:t>respectively</w:t>
      </w:r>
      <w:r w:rsidR="00BB4CD4">
        <w:rPr>
          <w:rFonts w:ascii="Times New Roman" w:eastAsia="Arial" w:hAnsi="Times New Roman" w:cs="Times New Roman"/>
          <w:sz w:val="24"/>
          <w:szCs w:val="24"/>
          <w:lang w:eastAsia="en-GB"/>
        </w:rPr>
        <w:t xml:space="preserve"> for </w:t>
      </w:r>
      <w:r w:rsidR="00BB4CD4" w:rsidRPr="007B7CFE">
        <w:rPr>
          <w:rFonts w:ascii="Times New Roman" w:eastAsia="Arial" w:hAnsi="Times New Roman" w:cs="Times New Roman"/>
          <w:i/>
          <w:color w:val="000000"/>
          <w:sz w:val="24"/>
          <w:szCs w:val="24"/>
          <w:lang w:eastAsia="en-GB"/>
        </w:rPr>
        <w:t>number-only synaesthetes</w:t>
      </w:r>
      <w:r w:rsidR="00BB4CD4">
        <w:rPr>
          <w:rFonts w:ascii="Times New Roman" w:eastAsia="Arial" w:hAnsi="Times New Roman" w:cs="Times New Roman"/>
          <w:color w:val="000000"/>
          <w:sz w:val="24"/>
          <w:szCs w:val="24"/>
          <w:lang w:eastAsia="en-GB"/>
        </w:rPr>
        <w:t xml:space="preserve">, </w:t>
      </w:r>
      <w:r w:rsidR="00BB4CD4" w:rsidRPr="007B7CFE">
        <w:rPr>
          <w:rFonts w:ascii="Times New Roman" w:eastAsia="Arial" w:hAnsi="Times New Roman" w:cs="Times New Roman"/>
          <w:i/>
          <w:color w:val="000000"/>
          <w:sz w:val="24"/>
          <w:szCs w:val="24"/>
          <w:lang w:eastAsia="en-GB"/>
        </w:rPr>
        <w:t>letter-only synaesthetes</w:t>
      </w:r>
      <w:r w:rsidR="00BB4CD4">
        <w:rPr>
          <w:rFonts w:ascii="Times New Roman" w:eastAsia="Arial" w:hAnsi="Times New Roman" w:cs="Times New Roman"/>
          <w:color w:val="000000"/>
          <w:sz w:val="24"/>
          <w:szCs w:val="24"/>
          <w:lang w:eastAsia="en-GB"/>
        </w:rPr>
        <w:t xml:space="preserve"> </w:t>
      </w:r>
      <w:r w:rsidR="00BB4CD4" w:rsidRPr="00EF2AAE">
        <w:rPr>
          <w:rFonts w:ascii="Times New Roman" w:eastAsia="Arial" w:hAnsi="Times New Roman" w:cs="Times New Roman"/>
          <w:color w:val="000000"/>
          <w:sz w:val="24"/>
          <w:szCs w:val="24"/>
          <w:lang w:eastAsia="en-GB"/>
        </w:rPr>
        <w:t xml:space="preserve">and </w:t>
      </w:r>
      <w:r w:rsidR="00BB4CD4" w:rsidRPr="007B7CFE">
        <w:rPr>
          <w:rFonts w:ascii="Times New Roman" w:eastAsia="Arial" w:hAnsi="Times New Roman" w:cs="Times New Roman"/>
          <w:i/>
          <w:color w:val="000000"/>
          <w:sz w:val="24"/>
          <w:szCs w:val="24"/>
          <w:lang w:eastAsia="en-GB"/>
        </w:rPr>
        <w:t>both number- and letter-colour synaesthetes</w:t>
      </w:r>
      <w:r w:rsidRPr="00AD7E16">
        <w:rPr>
          <w:rFonts w:ascii="Times New Roman" w:eastAsia="Arial" w:hAnsi="Times New Roman" w:cs="Times New Roman"/>
          <w:sz w:val="24"/>
          <w:szCs w:val="24"/>
          <w:lang w:eastAsia="en-GB"/>
        </w:rPr>
        <w:t>).</w:t>
      </w:r>
      <w:r w:rsidRPr="000F60B1">
        <w:rPr>
          <w:rFonts w:ascii="Times New Roman" w:eastAsia="Arial" w:hAnsi="Times New Roman" w:cs="Times New Roman"/>
          <w:sz w:val="24"/>
          <w:szCs w:val="24"/>
          <w:lang w:eastAsia="en-GB"/>
        </w:rPr>
        <w:t xml:space="preserve"> </w:t>
      </w:r>
      <w:r w:rsidRPr="000F60B1">
        <w:rPr>
          <w:rFonts w:ascii="Times New Roman" w:hAnsi="Times New Roman" w:cs="Times New Roman"/>
          <w:sz w:val="24"/>
          <w:szCs w:val="24"/>
        </w:rPr>
        <w:t xml:space="preserve">For academic concept for Reading Academic self-concept, it was </w:t>
      </w:r>
      <w:r w:rsidRPr="000F60B1">
        <w:rPr>
          <w:rFonts w:ascii="Times New Roman" w:hAnsi="Times New Roman" w:cs="Times New Roman"/>
          <w:i/>
          <w:sz w:val="24"/>
          <w:szCs w:val="24"/>
        </w:rPr>
        <w:t>letter-only synaesthetes</w:t>
      </w:r>
      <w:r w:rsidRPr="000F60B1">
        <w:rPr>
          <w:rFonts w:ascii="Times New Roman" w:hAnsi="Times New Roman" w:cs="Times New Roman"/>
          <w:sz w:val="24"/>
          <w:szCs w:val="24"/>
        </w:rPr>
        <w:t xml:space="preserve"> who reported significantly better academic self-concept </w:t>
      </w:r>
      <w:r w:rsidRPr="00CE025D">
        <w:rPr>
          <w:rFonts w:ascii="Times New Roman" w:hAnsi="Times New Roman" w:cs="Times New Roman"/>
          <w:color w:val="000000" w:themeColor="text1"/>
          <w:sz w:val="24"/>
          <w:szCs w:val="24"/>
        </w:rPr>
        <w:t>than average memory</w:t>
      </w:r>
      <w:r w:rsidR="000F60B1">
        <w:rPr>
          <w:rFonts w:ascii="Times New Roman" w:hAnsi="Times New Roman" w:cs="Times New Roman"/>
          <w:color w:val="000000" w:themeColor="text1"/>
          <w:sz w:val="24"/>
          <w:szCs w:val="24"/>
        </w:rPr>
        <w:t xml:space="preserve"> controls (OR = 2.83, p &lt; .05).</w:t>
      </w:r>
    </w:p>
    <w:p w14:paraId="6188F9CC" w14:textId="77777777" w:rsidR="00704AB6" w:rsidRPr="00EF2AAE" w:rsidRDefault="00704AB6" w:rsidP="00875F25">
      <w:pPr>
        <w:spacing w:line="480" w:lineRule="auto"/>
        <w:jc w:val="both"/>
        <w:rPr>
          <w:rFonts w:ascii="Times New Roman" w:hAnsi="Times New Roman" w:cs="Times New Roman"/>
          <w:sz w:val="24"/>
          <w:szCs w:val="24"/>
        </w:rPr>
      </w:pPr>
    </w:p>
    <w:p w14:paraId="1AB1117D" w14:textId="1D86B3DF" w:rsidR="0076209C" w:rsidRPr="00EF2AAE" w:rsidRDefault="00CE746B" w:rsidP="00875F25">
      <w:pPr>
        <w:spacing w:line="480" w:lineRule="auto"/>
        <w:jc w:val="both"/>
        <w:rPr>
          <w:rFonts w:ascii="Times New Roman" w:eastAsia="Arial" w:hAnsi="Times New Roman" w:cs="Times New Roman"/>
          <w:i/>
          <w:color w:val="000000"/>
          <w:sz w:val="24"/>
          <w:szCs w:val="24"/>
          <w:lang w:eastAsia="en-GB"/>
        </w:rPr>
      </w:pPr>
      <w:r>
        <w:rPr>
          <w:rFonts w:ascii="Times New Roman" w:hAnsi="Times New Roman" w:cs="Times New Roman"/>
          <w:i/>
          <w:sz w:val="24"/>
          <w:szCs w:val="24"/>
        </w:rPr>
        <w:t>Earlier</w:t>
      </w:r>
      <w:r w:rsidR="0076209C" w:rsidRPr="00EF2AAE">
        <w:rPr>
          <w:rFonts w:ascii="Times New Roman" w:hAnsi="Times New Roman" w:cs="Times New Roman"/>
          <w:i/>
          <w:sz w:val="24"/>
          <w:szCs w:val="24"/>
        </w:rPr>
        <w:t xml:space="preserve"> language development</w:t>
      </w:r>
    </w:p>
    <w:p w14:paraId="7DF010CC" w14:textId="60506322" w:rsidR="00CE746B" w:rsidRDefault="00CE746B" w:rsidP="00875F25">
      <w:pPr>
        <w:spacing w:after="0"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E</w:t>
      </w:r>
      <w:r w:rsidRPr="00CE746B">
        <w:rPr>
          <w:rFonts w:ascii="Times New Roman" w:eastAsia="Times New Roman" w:hAnsi="Times New Roman" w:cs="Times New Roman"/>
          <w:color w:val="000000" w:themeColor="text1"/>
          <w:sz w:val="24"/>
          <w:szCs w:val="24"/>
          <w:lang w:eastAsia="en-GB"/>
        </w:rPr>
        <w:t xml:space="preserve">xpressive vocabulary </w:t>
      </w:r>
      <w:r>
        <w:rPr>
          <w:rFonts w:ascii="Times New Roman" w:eastAsia="Times New Roman" w:hAnsi="Times New Roman" w:cs="Times New Roman"/>
          <w:color w:val="000000" w:themeColor="text1"/>
          <w:sz w:val="24"/>
          <w:szCs w:val="24"/>
          <w:lang w:eastAsia="en-GB"/>
        </w:rPr>
        <w:t xml:space="preserve">(i.e., </w:t>
      </w:r>
      <w:r w:rsidRPr="00CE746B">
        <w:rPr>
          <w:rFonts w:ascii="Times New Roman" w:eastAsia="Times New Roman" w:hAnsi="Times New Roman" w:cs="Times New Roman"/>
          <w:i/>
          <w:color w:val="000000" w:themeColor="text1"/>
          <w:sz w:val="24"/>
          <w:szCs w:val="24"/>
          <w:lang w:eastAsia="en-GB"/>
        </w:rPr>
        <w:t>BAS II Picture naming</w:t>
      </w:r>
      <w:r>
        <w:rPr>
          <w:rFonts w:ascii="Times New Roman" w:eastAsia="Times New Roman" w:hAnsi="Times New Roman" w:cs="Times New Roman"/>
          <w:color w:val="000000" w:themeColor="text1"/>
          <w:sz w:val="24"/>
          <w:szCs w:val="24"/>
          <w:lang w:eastAsia="en-GB"/>
        </w:rPr>
        <w:t xml:space="preserve">) </w:t>
      </w:r>
      <w:r w:rsidRPr="00CE746B">
        <w:rPr>
          <w:rFonts w:ascii="Times New Roman" w:eastAsia="Times New Roman" w:hAnsi="Times New Roman" w:cs="Times New Roman"/>
          <w:color w:val="000000" w:themeColor="text1"/>
          <w:sz w:val="24"/>
          <w:szCs w:val="24"/>
          <w:lang w:eastAsia="en-GB"/>
        </w:rPr>
        <w:t xml:space="preserve">was </w:t>
      </w:r>
      <w:r>
        <w:rPr>
          <w:rFonts w:ascii="Times New Roman" w:eastAsia="Times New Roman" w:hAnsi="Times New Roman" w:cs="Times New Roman"/>
          <w:color w:val="000000" w:themeColor="text1"/>
          <w:sz w:val="24"/>
          <w:szCs w:val="24"/>
          <w:lang w:eastAsia="en-GB"/>
        </w:rPr>
        <w:t xml:space="preserve">tested not only at age </w:t>
      </w:r>
      <w:r w:rsidR="007C749E">
        <w:rPr>
          <w:rFonts w:ascii="Times New Roman" w:eastAsia="Times New Roman" w:hAnsi="Times New Roman" w:cs="Times New Roman"/>
          <w:color w:val="000000" w:themeColor="text1"/>
          <w:sz w:val="24"/>
          <w:szCs w:val="24"/>
          <w:lang w:eastAsia="en-GB"/>
        </w:rPr>
        <w:t xml:space="preserve">~10 </w:t>
      </w:r>
      <w:r w:rsidR="008D11BE">
        <w:rPr>
          <w:rFonts w:ascii="Times New Roman" w:eastAsia="Times New Roman" w:hAnsi="Times New Roman" w:cs="Times New Roman"/>
          <w:color w:val="000000" w:themeColor="text1"/>
          <w:sz w:val="24"/>
          <w:szCs w:val="24"/>
          <w:lang w:eastAsia="en-GB"/>
        </w:rPr>
        <w:t>years</w:t>
      </w:r>
      <w:r>
        <w:rPr>
          <w:rFonts w:ascii="Times New Roman" w:eastAsia="Times New Roman" w:hAnsi="Times New Roman" w:cs="Times New Roman"/>
          <w:color w:val="000000" w:themeColor="text1"/>
          <w:sz w:val="24"/>
          <w:szCs w:val="24"/>
          <w:lang w:eastAsia="en-GB"/>
        </w:rPr>
        <w:t xml:space="preserve">, but also at age </w:t>
      </w:r>
      <w:r w:rsidR="008D11BE">
        <w:rPr>
          <w:rFonts w:ascii="Times New Roman" w:eastAsia="Times New Roman" w:hAnsi="Times New Roman" w:cs="Times New Roman"/>
          <w:color w:val="000000" w:themeColor="text1"/>
          <w:sz w:val="24"/>
          <w:szCs w:val="24"/>
          <w:lang w:eastAsia="en-GB"/>
        </w:rPr>
        <w:t>~</w:t>
      </w:r>
      <w:r w:rsidR="00103038">
        <w:rPr>
          <w:rFonts w:ascii="Times New Roman" w:eastAsia="Times New Roman" w:hAnsi="Times New Roman" w:cs="Times New Roman"/>
          <w:color w:val="000000" w:themeColor="text1"/>
          <w:sz w:val="24"/>
          <w:szCs w:val="24"/>
          <w:lang w:eastAsia="en-GB"/>
        </w:rPr>
        <w:t>5</w:t>
      </w:r>
      <w:r>
        <w:rPr>
          <w:rFonts w:ascii="Times New Roman" w:eastAsia="Times New Roman" w:hAnsi="Times New Roman" w:cs="Times New Roman"/>
          <w:color w:val="000000" w:themeColor="text1"/>
          <w:sz w:val="24"/>
          <w:szCs w:val="24"/>
          <w:lang w:eastAsia="en-GB"/>
        </w:rPr>
        <w:t xml:space="preserve"> years.</w:t>
      </w:r>
      <w:r w:rsidRPr="00CE746B">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W</w:t>
      </w:r>
      <w:r w:rsidR="0065159A">
        <w:rPr>
          <w:rFonts w:ascii="Times New Roman" w:eastAsia="Times New Roman" w:hAnsi="Times New Roman" w:cs="Times New Roman"/>
          <w:color w:val="000000" w:themeColor="text1"/>
          <w:sz w:val="24"/>
          <w:szCs w:val="24"/>
          <w:lang w:eastAsia="en-GB"/>
        </w:rPr>
        <w:t xml:space="preserve">e </w:t>
      </w:r>
      <w:r>
        <w:rPr>
          <w:rFonts w:ascii="Times New Roman" w:eastAsia="Times New Roman" w:hAnsi="Times New Roman" w:cs="Times New Roman"/>
          <w:color w:val="000000" w:themeColor="text1"/>
          <w:sz w:val="24"/>
          <w:szCs w:val="24"/>
          <w:lang w:eastAsia="en-GB"/>
        </w:rPr>
        <w:t xml:space="preserve">therefore </w:t>
      </w:r>
      <w:r w:rsidR="0065159A">
        <w:rPr>
          <w:rFonts w:ascii="Times New Roman" w:eastAsia="Times New Roman" w:hAnsi="Times New Roman" w:cs="Times New Roman"/>
          <w:color w:val="000000" w:themeColor="text1"/>
          <w:sz w:val="24"/>
          <w:szCs w:val="24"/>
          <w:lang w:eastAsia="en-GB"/>
        </w:rPr>
        <w:t>looked at whether synaesthetes showed advantages over their peers even</w:t>
      </w:r>
      <w:r>
        <w:rPr>
          <w:rFonts w:ascii="Times New Roman" w:eastAsia="Times New Roman" w:hAnsi="Times New Roman" w:cs="Times New Roman"/>
          <w:color w:val="000000" w:themeColor="text1"/>
          <w:sz w:val="24"/>
          <w:szCs w:val="24"/>
          <w:lang w:eastAsia="en-GB"/>
        </w:rPr>
        <w:t xml:space="preserve"> at this</w:t>
      </w:r>
      <w:r w:rsidR="0065159A">
        <w:rPr>
          <w:rFonts w:ascii="Times New Roman" w:eastAsia="Times New Roman" w:hAnsi="Times New Roman" w:cs="Times New Roman"/>
          <w:color w:val="000000" w:themeColor="text1"/>
          <w:sz w:val="24"/>
          <w:szCs w:val="24"/>
          <w:lang w:eastAsia="en-GB"/>
        </w:rPr>
        <w:t xml:space="preserve"> earlier stages in development</w:t>
      </w:r>
      <w:r w:rsidR="001E7C2D" w:rsidRPr="00EF2AAE">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based on </w:t>
      </w:r>
      <w:r w:rsidR="001E7C2D" w:rsidRPr="00EF2AAE">
        <w:rPr>
          <w:rFonts w:ascii="Times New Roman" w:eastAsia="Times New Roman" w:hAnsi="Times New Roman" w:cs="Times New Roman"/>
          <w:color w:val="000000" w:themeColor="text1"/>
          <w:sz w:val="24"/>
          <w:szCs w:val="24"/>
          <w:lang w:eastAsia="en-GB"/>
        </w:rPr>
        <w:t>n=1</w:t>
      </w:r>
      <w:r w:rsidR="00566541">
        <w:rPr>
          <w:rFonts w:ascii="Times New Roman" w:eastAsia="Times New Roman" w:hAnsi="Times New Roman" w:cs="Times New Roman"/>
          <w:color w:val="000000" w:themeColor="text1"/>
          <w:sz w:val="24"/>
          <w:szCs w:val="24"/>
          <w:lang w:eastAsia="en-GB"/>
        </w:rPr>
        <w:t>486</w:t>
      </w:r>
      <w:r>
        <w:rPr>
          <w:rFonts w:ascii="Times New Roman" w:eastAsia="Times New Roman" w:hAnsi="Times New Roman" w:cs="Times New Roman"/>
          <w:color w:val="000000" w:themeColor="text1"/>
          <w:sz w:val="24"/>
          <w:szCs w:val="24"/>
          <w:lang w:eastAsia="en-GB"/>
        </w:rPr>
        <w:t xml:space="preserve">, given that some children did not complete this test age </w:t>
      </w:r>
      <w:r w:rsidR="008D11BE">
        <w:rPr>
          <w:rFonts w:ascii="Times New Roman" w:eastAsia="Times New Roman" w:hAnsi="Times New Roman" w:cs="Times New Roman"/>
          <w:color w:val="000000" w:themeColor="text1"/>
          <w:sz w:val="24"/>
          <w:szCs w:val="24"/>
          <w:lang w:eastAsia="en-GB"/>
        </w:rPr>
        <w:t>~</w:t>
      </w:r>
      <w:r w:rsidR="00103038">
        <w:rPr>
          <w:rFonts w:ascii="Times New Roman" w:eastAsia="Times New Roman" w:hAnsi="Times New Roman" w:cs="Times New Roman"/>
          <w:color w:val="000000" w:themeColor="text1"/>
          <w:sz w:val="24"/>
          <w:szCs w:val="24"/>
          <w:lang w:eastAsia="en-GB"/>
        </w:rPr>
        <w:t>5</w:t>
      </w:r>
      <w:r>
        <w:rPr>
          <w:rFonts w:ascii="Times New Roman" w:eastAsia="Times New Roman" w:hAnsi="Times New Roman" w:cs="Times New Roman"/>
          <w:color w:val="000000" w:themeColor="text1"/>
          <w:sz w:val="24"/>
          <w:szCs w:val="24"/>
          <w:lang w:eastAsia="en-GB"/>
        </w:rPr>
        <w:t xml:space="preserve"> years</w:t>
      </w:r>
      <w:r w:rsidR="001E7C2D" w:rsidRPr="00EF2AAE">
        <w:rPr>
          <w:rFonts w:ascii="Times New Roman" w:eastAsia="Times New Roman" w:hAnsi="Times New Roman" w:cs="Times New Roman"/>
          <w:color w:val="000000" w:themeColor="text1"/>
          <w:sz w:val="24"/>
          <w:szCs w:val="24"/>
          <w:lang w:eastAsia="en-GB"/>
        </w:rPr>
        <w:t>)</w:t>
      </w:r>
      <w:r w:rsidR="0065159A">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In addition, w</w:t>
      </w:r>
      <w:r w:rsidR="001E7C2D" w:rsidRPr="00EF2AAE">
        <w:rPr>
          <w:rFonts w:ascii="Times New Roman" w:eastAsia="Times New Roman" w:hAnsi="Times New Roman" w:cs="Times New Roman"/>
          <w:color w:val="000000" w:themeColor="text1"/>
          <w:sz w:val="24"/>
          <w:szCs w:val="24"/>
          <w:lang w:eastAsia="en-GB"/>
        </w:rPr>
        <w:t>e</w:t>
      </w:r>
      <w:r w:rsidR="00A10147" w:rsidRPr="00EF2AAE">
        <w:rPr>
          <w:rFonts w:ascii="Times New Roman" w:eastAsia="Times New Roman" w:hAnsi="Times New Roman" w:cs="Times New Roman"/>
          <w:color w:val="000000" w:themeColor="text1"/>
          <w:sz w:val="24"/>
          <w:szCs w:val="24"/>
          <w:lang w:eastAsia="en-GB"/>
        </w:rPr>
        <w:t xml:space="preserve"> investigate</w:t>
      </w:r>
      <w:r w:rsidR="001E7C2D" w:rsidRPr="00EF2AAE">
        <w:rPr>
          <w:rFonts w:ascii="Times New Roman" w:eastAsia="Times New Roman" w:hAnsi="Times New Roman" w:cs="Times New Roman"/>
          <w:color w:val="000000" w:themeColor="text1"/>
          <w:sz w:val="24"/>
          <w:szCs w:val="24"/>
          <w:lang w:eastAsia="en-GB"/>
        </w:rPr>
        <w:t xml:space="preserve">d </w:t>
      </w:r>
      <w:r>
        <w:rPr>
          <w:rFonts w:ascii="Times New Roman" w:eastAsia="Times New Roman" w:hAnsi="Times New Roman" w:cs="Times New Roman"/>
          <w:color w:val="000000" w:themeColor="text1"/>
          <w:sz w:val="24"/>
          <w:szCs w:val="24"/>
          <w:lang w:eastAsia="en-GB"/>
        </w:rPr>
        <w:t>their</w:t>
      </w:r>
      <w:r w:rsidR="00A10147" w:rsidRPr="00EF2AAE">
        <w:rPr>
          <w:rFonts w:ascii="Times New Roman" w:eastAsia="Times New Roman" w:hAnsi="Times New Roman" w:cs="Times New Roman"/>
          <w:color w:val="000000" w:themeColor="text1"/>
          <w:sz w:val="24"/>
          <w:szCs w:val="24"/>
          <w:lang w:eastAsia="en-GB"/>
        </w:rPr>
        <w:t xml:space="preserve"> </w:t>
      </w:r>
      <w:r w:rsidR="002442EC" w:rsidRPr="00CE746B">
        <w:rPr>
          <w:rFonts w:ascii="Times New Roman" w:eastAsia="Times New Roman" w:hAnsi="Times New Roman" w:cs="Times New Roman"/>
          <w:i/>
          <w:color w:val="000000" w:themeColor="text1"/>
          <w:sz w:val="24"/>
          <w:szCs w:val="24"/>
          <w:lang w:eastAsia="en-GB"/>
        </w:rPr>
        <w:t>progress</w:t>
      </w:r>
      <w:r w:rsidR="002442EC" w:rsidRPr="00EF2AAE">
        <w:rPr>
          <w:rFonts w:ascii="Times New Roman" w:eastAsia="Times New Roman" w:hAnsi="Times New Roman" w:cs="Times New Roman"/>
          <w:color w:val="000000" w:themeColor="text1"/>
          <w:sz w:val="24"/>
          <w:szCs w:val="24"/>
          <w:lang w:eastAsia="en-GB"/>
        </w:rPr>
        <w:t xml:space="preserve"> in </w:t>
      </w:r>
      <w:r w:rsidR="00A10147" w:rsidRPr="00EF2AAE">
        <w:rPr>
          <w:rFonts w:ascii="Times New Roman" w:eastAsia="Times New Roman" w:hAnsi="Times New Roman" w:cs="Times New Roman"/>
          <w:color w:val="000000" w:themeColor="text1"/>
          <w:sz w:val="24"/>
          <w:szCs w:val="24"/>
          <w:lang w:eastAsia="en-GB"/>
        </w:rPr>
        <w:t>languag</w:t>
      </w:r>
      <w:r w:rsidR="00083B5F" w:rsidRPr="00EF2AAE">
        <w:rPr>
          <w:rFonts w:ascii="Times New Roman" w:eastAsia="Times New Roman" w:hAnsi="Times New Roman" w:cs="Times New Roman"/>
          <w:color w:val="000000" w:themeColor="text1"/>
          <w:sz w:val="24"/>
          <w:szCs w:val="24"/>
          <w:lang w:eastAsia="en-GB"/>
        </w:rPr>
        <w:t>e skills</w:t>
      </w:r>
      <w:r>
        <w:rPr>
          <w:rFonts w:ascii="Times New Roman" w:eastAsia="Times New Roman" w:hAnsi="Times New Roman" w:cs="Times New Roman"/>
          <w:color w:val="000000" w:themeColor="text1"/>
          <w:sz w:val="24"/>
          <w:szCs w:val="24"/>
          <w:lang w:eastAsia="en-GB"/>
        </w:rPr>
        <w:t xml:space="preserve"> by considering their rate of improvement over time (i.e., comparing e</w:t>
      </w:r>
      <w:r w:rsidRPr="00CE746B">
        <w:rPr>
          <w:rFonts w:ascii="Times New Roman" w:eastAsia="Times New Roman" w:hAnsi="Times New Roman" w:cs="Times New Roman"/>
          <w:color w:val="000000" w:themeColor="text1"/>
          <w:sz w:val="24"/>
          <w:szCs w:val="24"/>
          <w:lang w:eastAsia="en-GB"/>
        </w:rPr>
        <w:t>xpressive vocabulary collected at</w:t>
      </w:r>
      <w:r w:rsidR="000D4D7E">
        <w:rPr>
          <w:rFonts w:ascii="Times New Roman" w:eastAsia="Times New Roman" w:hAnsi="Times New Roman" w:cs="Times New Roman"/>
          <w:color w:val="000000" w:themeColor="text1"/>
          <w:sz w:val="24"/>
          <w:szCs w:val="24"/>
          <w:lang w:eastAsia="en-GB"/>
        </w:rPr>
        <w:t xml:space="preserve"> </w:t>
      </w:r>
      <w:r w:rsidR="008D11BE">
        <w:rPr>
          <w:rFonts w:ascii="Times New Roman" w:eastAsia="Times New Roman" w:hAnsi="Times New Roman" w:cs="Times New Roman"/>
          <w:color w:val="000000" w:themeColor="text1"/>
          <w:sz w:val="24"/>
          <w:szCs w:val="24"/>
          <w:lang w:eastAsia="en-GB"/>
        </w:rPr>
        <w:t>~</w:t>
      </w:r>
      <w:r w:rsidR="00103038">
        <w:rPr>
          <w:rFonts w:ascii="Times New Roman" w:eastAsia="Times New Roman" w:hAnsi="Times New Roman" w:cs="Times New Roman"/>
          <w:color w:val="000000" w:themeColor="text1"/>
          <w:sz w:val="24"/>
          <w:szCs w:val="24"/>
          <w:lang w:eastAsia="en-GB"/>
        </w:rPr>
        <w:t>5</w:t>
      </w:r>
      <w:r>
        <w:rPr>
          <w:rFonts w:ascii="Times New Roman" w:eastAsia="Times New Roman" w:hAnsi="Times New Roman" w:cs="Times New Roman"/>
          <w:color w:val="000000" w:themeColor="text1"/>
          <w:sz w:val="24"/>
          <w:szCs w:val="24"/>
          <w:lang w:eastAsia="en-GB"/>
        </w:rPr>
        <w:t xml:space="preserve"> years against </w:t>
      </w:r>
      <w:r w:rsidR="007C749E">
        <w:rPr>
          <w:rFonts w:ascii="Times New Roman" w:eastAsia="Times New Roman" w:hAnsi="Times New Roman" w:cs="Times New Roman"/>
          <w:color w:val="000000" w:themeColor="text1"/>
          <w:sz w:val="24"/>
          <w:szCs w:val="24"/>
          <w:lang w:eastAsia="en-GB"/>
        </w:rPr>
        <w:t xml:space="preserve">~10 </w:t>
      </w:r>
      <w:r w:rsidR="008D11BE">
        <w:rPr>
          <w:rFonts w:ascii="Times New Roman" w:eastAsia="Times New Roman" w:hAnsi="Times New Roman" w:cs="Times New Roman"/>
          <w:color w:val="000000" w:themeColor="text1"/>
          <w:sz w:val="24"/>
          <w:szCs w:val="24"/>
          <w:lang w:eastAsia="en-GB"/>
        </w:rPr>
        <w:t>years</w:t>
      </w:r>
      <w:r>
        <w:rPr>
          <w:rFonts w:ascii="Times New Roman" w:eastAsia="Times New Roman" w:hAnsi="Times New Roman" w:cs="Times New Roman"/>
          <w:color w:val="000000" w:themeColor="text1"/>
          <w:sz w:val="24"/>
          <w:szCs w:val="24"/>
          <w:lang w:eastAsia="en-GB"/>
        </w:rPr>
        <w:t>, which represents</w:t>
      </w:r>
      <w:r w:rsidRPr="00CE746B">
        <w:rPr>
          <w:rFonts w:ascii="Times New Roman" w:eastAsia="Times New Roman" w:hAnsi="Times New Roman" w:cs="Times New Roman"/>
          <w:color w:val="000000" w:themeColor="text1"/>
          <w:sz w:val="24"/>
          <w:szCs w:val="24"/>
          <w:lang w:eastAsia="en-GB"/>
        </w:rPr>
        <w:t xml:space="preserve"> the beginning and end of primary school</w:t>
      </w:r>
      <w:r>
        <w:rPr>
          <w:rFonts w:ascii="Times New Roman" w:eastAsia="Times New Roman" w:hAnsi="Times New Roman" w:cs="Times New Roman"/>
          <w:color w:val="000000" w:themeColor="text1"/>
          <w:sz w:val="24"/>
          <w:szCs w:val="24"/>
          <w:lang w:eastAsia="en-GB"/>
        </w:rPr>
        <w:t xml:space="preserve">). </w:t>
      </w:r>
    </w:p>
    <w:p w14:paraId="157F2FC1" w14:textId="77777777" w:rsidR="00CE746B" w:rsidRDefault="00CE746B" w:rsidP="00875F25">
      <w:pPr>
        <w:spacing w:after="0" w:line="480" w:lineRule="auto"/>
        <w:jc w:val="both"/>
        <w:rPr>
          <w:rFonts w:ascii="Times New Roman" w:eastAsia="Times New Roman" w:hAnsi="Times New Roman" w:cs="Times New Roman"/>
          <w:color w:val="000000" w:themeColor="text1"/>
          <w:sz w:val="24"/>
          <w:szCs w:val="24"/>
          <w:lang w:eastAsia="en-GB"/>
        </w:rPr>
      </w:pPr>
    </w:p>
    <w:p w14:paraId="71008AFD" w14:textId="45CAA4FE" w:rsidR="00083B5F" w:rsidRDefault="00CE746B" w:rsidP="00875F25">
      <w:pPr>
        <w:spacing w:after="0" w:line="480" w:lineRule="auto"/>
        <w:jc w:val="both"/>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GB"/>
        </w:rPr>
        <w:t>Our</w:t>
      </w:r>
      <w:r w:rsidR="00ED6447" w:rsidRPr="00EF2AAE">
        <w:rPr>
          <w:rFonts w:ascii="Times New Roman" w:eastAsia="Times New Roman" w:hAnsi="Times New Roman" w:cs="Times New Roman"/>
          <w:color w:val="000000" w:themeColor="text1"/>
          <w:sz w:val="24"/>
          <w:szCs w:val="24"/>
          <w:lang w:eastAsia="en-GB"/>
        </w:rPr>
        <w:t xml:space="preserve"> 1</w:t>
      </w:r>
      <w:r w:rsidR="00566541">
        <w:rPr>
          <w:rFonts w:ascii="Times New Roman" w:eastAsia="Times New Roman" w:hAnsi="Times New Roman" w:cs="Times New Roman"/>
          <w:color w:val="000000" w:themeColor="text1"/>
          <w:sz w:val="24"/>
          <w:szCs w:val="24"/>
          <w:lang w:eastAsia="en-GB"/>
        </w:rPr>
        <w:t>486</w:t>
      </w:r>
      <w:r w:rsidR="00083B5F" w:rsidRPr="00EF2AAE">
        <w:rPr>
          <w:rFonts w:ascii="Times New Roman" w:eastAsia="Times New Roman" w:hAnsi="Times New Roman" w:cs="Times New Roman"/>
          <w:color w:val="000000" w:themeColor="text1"/>
          <w:sz w:val="24"/>
          <w:szCs w:val="24"/>
          <w:lang w:eastAsia="en-GB"/>
        </w:rPr>
        <w:t xml:space="preserve"> children </w:t>
      </w:r>
      <w:r>
        <w:rPr>
          <w:rFonts w:ascii="Times New Roman" w:eastAsia="Times New Roman" w:hAnsi="Times New Roman" w:cs="Times New Roman"/>
          <w:color w:val="000000" w:themeColor="text1"/>
          <w:sz w:val="24"/>
          <w:szCs w:val="24"/>
          <w:lang w:eastAsia="en-GB"/>
        </w:rPr>
        <w:t xml:space="preserve">were </w:t>
      </w:r>
      <w:r w:rsidR="00ED6447" w:rsidRPr="00EF2AAE">
        <w:rPr>
          <w:rFonts w:ascii="Times New Roman" w:hAnsi="Times New Roman" w:cs="Times New Roman"/>
          <w:color w:val="000000" w:themeColor="text1"/>
          <w:sz w:val="24"/>
          <w:szCs w:val="24"/>
          <w:highlight w:val="white"/>
        </w:rPr>
        <w:t>51</w:t>
      </w:r>
      <w:r w:rsidR="00083B5F" w:rsidRPr="00EF2AAE">
        <w:rPr>
          <w:rFonts w:ascii="Times New Roman" w:hAnsi="Times New Roman" w:cs="Times New Roman"/>
          <w:color w:val="000000" w:themeColor="text1"/>
          <w:sz w:val="24"/>
          <w:szCs w:val="24"/>
          <w:highlight w:val="white"/>
        </w:rPr>
        <w:t>% female</w:t>
      </w:r>
      <w:r>
        <w:rPr>
          <w:rFonts w:ascii="Times New Roman" w:hAnsi="Times New Roman" w:cs="Times New Roman"/>
          <w:color w:val="000000" w:themeColor="text1"/>
          <w:sz w:val="24"/>
          <w:szCs w:val="24"/>
          <w:highlight w:val="white"/>
        </w:rPr>
        <w:t xml:space="preserve"> (mean age of testing at start of primary school = </w:t>
      </w:r>
      <w:r w:rsidR="009A2E70">
        <w:rPr>
          <w:rFonts w:ascii="Times New Roman" w:hAnsi="Times New Roman" w:cs="Times New Roman"/>
          <w:color w:val="000000" w:themeColor="text1"/>
          <w:sz w:val="24"/>
          <w:szCs w:val="24"/>
          <w:highlight w:val="white"/>
        </w:rPr>
        <w:t>58.1</w:t>
      </w:r>
      <w:r w:rsidR="00A740B5">
        <w:rPr>
          <w:rFonts w:ascii="Times New Roman" w:hAnsi="Times New Roman" w:cs="Times New Roman"/>
          <w:color w:val="000000" w:themeColor="text1"/>
          <w:sz w:val="24"/>
          <w:szCs w:val="24"/>
          <w:highlight w:val="white"/>
        </w:rPr>
        <w:t xml:space="preserve">, range </w:t>
      </w:r>
      <w:r w:rsidR="009A2E70">
        <w:rPr>
          <w:rFonts w:ascii="Times New Roman" w:hAnsi="Times New Roman" w:cs="Times New Roman"/>
          <w:color w:val="000000" w:themeColor="text1"/>
          <w:sz w:val="24"/>
          <w:szCs w:val="24"/>
          <w:highlight w:val="white"/>
        </w:rPr>
        <w:t>57-60</w:t>
      </w:r>
      <w:r w:rsidR="00A740B5" w:rsidRPr="00EF2AAE">
        <w:rPr>
          <w:rFonts w:ascii="Times New Roman" w:hAnsi="Times New Roman" w:cs="Times New Roman"/>
          <w:color w:val="000000" w:themeColor="text1"/>
          <w:sz w:val="24"/>
          <w:szCs w:val="24"/>
          <w:highlight w:val="white"/>
        </w:rPr>
        <w:t xml:space="preserve">, S.D.= </w:t>
      </w:r>
      <w:r w:rsidR="009A2E70">
        <w:rPr>
          <w:rFonts w:ascii="Times New Roman" w:hAnsi="Times New Roman" w:cs="Times New Roman"/>
          <w:color w:val="000000" w:themeColor="text1"/>
          <w:sz w:val="24"/>
          <w:szCs w:val="24"/>
          <w:highlight w:val="white"/>
        </w:rPr>
        <w:t>0.4</w:t>
      </w:r>
      <w:r>
        <w:rPr>
          <w:rFonts w:ascii="Times New Roman" w:hAnsi="Times New Roman" w:cs="Times New Roman"/>
          <w:color w:val="000000" w:themeColor="text1"/>
          <w:sz w:val="24"/>
          <w:szCs w:val="24"/>
          <w:highlight w:val="white"/>
        </w:rPr>
        <w:t>; mean age of testing at end of primary school =</w:t>
      </w:r>
      <w:r w:rsidR="00083B5F" w:rsidRPr="00EF2AAE">
        <w:rPr>
          <w:rFonts w:ascii="Times New Roman" w:hAnsi="Times New Roman" w:cs="Times New Roman"/>
          <w:color w:val="000000" w:themeColor="text1"/>
          <w:sz w:val="24"/>
          <w:szCs w:val="24"/>
          <w:highlight w:val="white"/>
        </w:rPr>
        <w:t xml:space="preserve"> </w:t>
      </w:r>
      <w:r w:rsidR="00ED6447" w:rsidRPr="00EF2AAE">
        <w:rPr>
          <w:rFonts w:ascii="Times New Roman" w:hAnsi="Times New Roman" w:cs="Times New Roman"/>
          <w:color w:val="000000" w:themeColor="text1"/>
          <w:sz w:val="24"/>
          <w:szCs w:val="24"/>
          <w:highlight w:val="white"/>
        </w:rPr>
        <w:t>120.7</w:t>
      </w:r>
      <w:r w:rsidR="00083B5F" w:rsidRPr="00EF2AAE">
        <w:rPr>
          <w:rFonts w:ascii="Times New Roman" w:hAnsi="Times New Roman" w:cs="Times New Roman"/>
          <w:color w:val="000000" w:themeColor="text1"/>
          <w:sz w:val="24"/>
          <w:szCs w:val="24"/>
          <w:highlight w:val="white"/>
        </w:rPr>
        <w:t>, range 114-127, S.D.=</w:t>
      </w:r>
      <w:r w:rsidR="005E7C73" w:rsidRPr="00EF2AAE">
        <w:rPr>
          <w:rFonts w:ascii="Times New Roman" w:hAnsi="Times New Roman" w:cs="Times New Roman"/>
          <w:color w:val="000000" w:themeColor="text1"/>
          <w:sz w:val="24"/>
          <w:szCs w:val="24"/>
          <w:highlight w:val="white"/>
        </w:rPr>
        <w:t xml:space="preserve"> </w:t>
      </w:r>
      <w:r w:rsidR="00083B5F" w:rsidRPr="00EF2AAE">
        <w:rPr>
          <w:rFonts w:ascii="Times New Roman" w:hAnsi="Times New Roman" w:cs="Times New Roman"/>
          <w:color w:val="000000" w:themeColor="text1"/>
          <w:sz w:val="24"/>
          <w:szCs w:val="24"/>
          <w:highlight w:val="white"/>
        </w:rPr>
        <w:t>2.6)</w:t>
      </w:r>
      <w:r w:rsidR="00083B5F" w:rsidRPr="00EF2AAE">
        <w:rPr>
          <w:rFonts w:ascii="Times New Roman" w:hAnsi="Times New Roman" w:cs="Times New Roman"/>
          <w:color w:val="000000" w:themeColor="text1"/>
          <w:sz w:val="24"/>
          <w:szCs w:val="24"/>
        </w:rPr>
        <w:t xml:space="preserve">. </w:t>
      </w:r>
      <w:r w:rsidR="00985F4A">
        <w:rPr>
          <w:rFonts w:ascii="Times New Roman" w:eastAsia="Calibri" w:hAnsi="Times New Roman" w:cs="Times New Roman"/>
          <w:color w:val="000000" w:themeColor="text1"/>
          <w:sz w:val="24"/>
          <w:szCs w:val="24"/>
        </w:rPr>
        <w:t xml:space="preserve">Split by </w:t>
      </w:r>
      <w:r w:rsidR="00083B5F" w:rsidRPr="00EF2AAE">
        <w:rPr>
          <w:rFonts w:ascii="Times New Roman" w:eastAsia="Calibri" w:hAnsi="Times New Roman" w:cs="Times New Roman"/>
          <w:color w:val="000000" w:themeColor="text1"/>
          <w:sz w:val="24"/>
          <w:szCs w:val="24"/>
        </w:rPr>
        <w:t>synaesthesia classification</w:t>
      </w:r>
      <w:r w:rsidR="00985F4A">
        <w:rPr>
          <w:rFonts w:ascii="Times New Roman" w:eastAsia="Calibri" w:hAnsi="Times New Roman" w:cs="Times New Roman"/>
          <w:color w:val="000000" w:themeColor="text1"/>
          <w:sz w:val="24"/>
          <w:szCs w:val="24"/>
        </w:rPr>
        <w:t>,</w:t>
      </w:r>
      <w:r w:rsidR="00083B5F" w:rsidRPr="00EF2AAE">
        <w:rPr>
          <w:rFonts w:ascii="Times New Roman" w:eastAsia="Calibri" w:hAnsi="Times New Roman" w:cs="Times New Roman"/>
          <w:color w:val="000000" w:themeColor="text1"/>
          <w:sz w:val="24"/>
          <w:szCs w:val="24"/>
        </w:rPr>
        <w:t xml:space="preserve"> the an</w:t>
      </w:r>
      <w:r w:rsidR="00380567" w:rsidRPr="00EF2AAE">
        <w:rPr>
          <w:rFonts w:ascii="Times New Roman" w:eastAsia="Calibri" w:hAnsi="Times New Roman" w:cs="Times New Roman"/>
          <w:color w:val="000000" w:themeColor="text1"/>
          <w:sz w:val="24"/>
          <w:szCs w:val="24"/>
        </w:rPr>
        <w:t>a</w:t>
      </w:r>
      <w:r w:rsidR="00ED6447" w:rsidRPr="00EF2AAE">
        <w:rPr>
          <w:rFonts w:ascii="Times New Roman" w:eastAsia="Calibri" w:hAnsi="Times New Roman" w:cs="Times New Roman"/>
          <w:color w:val="000000" w:themeColor="text1"/>
          <w:sz w:val="24"/>
          <w:szCs w:val="24"/>
        </w:rPr>
        <w:t>lysis included 5</w:t>
      </w:r>
      <w:r w:rsidR="009D5B68">
        <w:rPr>
          <w:rFonts w:ascii="Times New Roman" w:eastAsia="Calibri" w:hAnsi="Times New Roman" w:cs="Times New Roman"/>
          <w:color w:val="000000" w:themeColor="text1"/>
          <w:sz w:val="24"/>
          <w:szCs w:val="24"/>
        </w:rPr>
        <w:t>0</w:t>
      </w:r>
      <w:r w:rsidR="0008142B" w:rsidRPr="00EF2AAE">
        <w:rPr>
          <w:rFonts w:ascii="Times New Roman" w:eastAsia="Calibri" w:hAnsi="Times New Roman" w:cs="Times New Roman"/>
          <w:color w:val="000000" w:themeColor="text1"/>
          <w:sz w:val="24"/>
          <w:szCs w:val="24"/>
        </w:rPr>
        <w:t xml:space="preserve"> </w:t>
      </w:r>
      <w:r w:rsidR="0008142B" w:rsidRPr="00A740B5">
        <w:rPr>
          <w:rFonts w:ascii="Times New Roman" w:eastAsia="Calibri" w:hAnsi="Times New Roman" w:cs="Times New Roman"/>
          <w:i/>
          <w:color w:val="000000" w:themeColor="text1"/>
          <w:sz w:val="24"/>
          <w:szCs w:val="24"/>
        </w:rPr>
        <w:t>grapheme-col</w:t>
      </w:r>
      <w:r w:rsidR="00083B5F" w:rsidRPr="00A740B5">
        <w:rPr>
          <w:rFonts w:ascii="Times New Roman" w:eastAsia="Calibri" w:hAnsi="Times New Roman" w:cs="Times New Roman"/>
          <w:i/>
          <w:color w:val="000000" w:themeColor="text1"/>
          <w:sz w:val="24"/>
          <w:szCs w:val="24"/>
        </w:rPr>
        <w:t>our synaesthetes</w:t>
      </w:r>
      <w:r w:rsidR="00083B5F" w:rsidRPr="00EF2AAE">
        <w:rPr>
          <w:rFonts w:ascii="Times New Roman" w:eastAsia="Calibri" w:hAnsi="Times New Roman" w:cs="Times New Roman"/>
          <w:color w:val="000000" w:themeColor="text1"/>
          <w:sz w:val="24"/>
          <w:szCs w:val="24"/>
        </w:rPr>
        <w:t xml:space="preserve"> (</w:t>
      </w:r>
      <w:r w:rsidR="00ED6447" w:rsidRPr="00EF2AAE">
        <w:rPr>
          <w:rFonts w:ascii="Times New Roman" w:eastAsia="Calibri" w:hAnsi="Times New Roman" w:cs="Times New Roman"/>
          <w:color w:val="000000" w:themeColor="text1"/>
          <w:sz w:val="24"/>
          <w:szCs w:val="24"/>
        </w:rPr>
        <w:t>52</w:t>
      </w:r>
      <w:r w:rsidR="00083B5F" w:rsidRPr="00EF2AAE">
        <w:rPr>
          <w:rFonts w:ascii="Times New Roman" w:eastAsia="Calibri" w:hAnsi="Times New Roman" w:cs="Times New Roman"/>
          <w:color w:val="000000" w:themeColor="text1"/>
          <w:sz w:val="24"/>
          <w:szCs w:val="24"/>
        </w:rPr>
        <w:t xml:space="preserve">% female; mean age </w:t>
      </w:r>
      <w:r w:rsidR="00985F4A" w:rsidRPr="00EF2AAE">
        <w:rPr>
          <w:rFonts w:ascii="Times New Roman" w:eastAsia="Calibri" w:hAnsi="Times New Roman" w:cs="Times New Roman"/>
          <w:color w:val="000000" w:themeColor="text1"/>
          <w:sz w:val="24"/>
          <w:szCs w:val="24"/>
        </w:rPr>
        <w:t>Sweep 8</w:t>
      </w:r>
      <w:r w:rsidR="00985F4A">
        <w:rPr>
          <w:rFonts w:ascii="Times New Roman" w:eastAsia="Calibri" w:hAnsi="Times New Roman" w:cs="Times New Roman"/>
          <w:color w:val="000000" w:themeColor="text1"/>
          <w:sz w:val="24"/>
          <w:szCs w:val="24"/>
        </w:rPr>
        <w:t xml:space="preserve"> </w:t>
      </w:r>
      <w:r w:rsidR="00083B5F" w:rsidRPr="00EF2AAE">
        <w:rPr>
          <w:rFonts w:ascii="Times New Roman" w:eastAsia="Calibri" w:hAnsi="Times New Roman" w:cs="Times New Roman"/>
          <w:color w:val="000000" w:themeColor="text1"/>
          <w:sz w:val="24"/>
          <w:szCs w:val="24"/>
        </w:rPr>
        <w:t>= 121.</w:t>
      </w:r>
      <w:r w:rsidR="009D5B68">
        <w:rPr>
          <w:rFonts w:ascii="Times New Roman" w:eastAsia="Calibri" w:hAnsi="Times New Roman" w:cs="Times New Roman"/>
          <w:color w:val="000000" w:themeColor="text1"/>
          <w:sz w:val="24"/>
          <w:szCs w:val="24"/>
        </w:rPr>
        <w:t>0</w:t>
      </w:r>
      <w:r w:rsidR="00083B5F" w:rsidRPr="00EF2AAE">
        <w:rPr>
          <w:rFonts w:ascii="Times New Roman" w:eastAsia="Calibri" w:hAnsi="Times New Roman" w:cs="Times New Roman"/>
          <w:color w:val="000000" w:themeColor="text1"/>
          <w:sz w:val="24"/>
          <w:szCs w:val="24"/>
        </w:rPr>
        <w:t>, range 11</w:t>
      </w:r>
      <w:r w:rsidR="009D5B68">
        <w:rPr>
          <w:rFonts w:ascii="Times New Roman" w:eastAsia="Calibri" w:hAnsi="Times New Roman" w:cs="Times New Roman"/>
          <w:color w:val="000000" w:themeColor="text1"/>
          <w:sz w:val="24"/>
          <w:szCs w:val="24"/>
        </w:rPr>
        <w:t>6</w:t>
      </w:r>
      <w:r w:rsidR="00083B5F" w:rsidRPr="00EF2AAE">
        <w:rPr>
          <w:rFonts w:ascii="Times New Roman" w:eastAsia="Calibri" w:hAnsi="Times New Roman" w:cs="Times New Roman"/>
          <w:color w:val="000000" w:themeColor="text1"/>
          <w:sz w:val="24"/>
          <w:szCs w:val="24"/>
        </w:rPr>
        <w:t xml:space="preserve">-126, </w:t>
      </w:r>
      <w:r w:rsidR="00083B5F" w:rsidRPr="00EF2AAE">
        <w:rPr>
          <w:rFonts w:ascii="Times New Roman" w:eastAsia="Calibri" w:hAnsi="Times New Roman" w:cs="Times New Roman"/>
          <w:i/>
          <w:color w:val="000000" w:themeColor="text1"/>
          <w:sz w:val="24"/>
          <w:szCs w:val="24"/>
        </w:rPr>
        <w:t>S.D.</w:t>
      </w:r>
      <w:r w:rsidR="00083B5F" w:rsidRPr="00EF2AAE">
        <w:rPr>
          <w:rFonts w:ascii="Times New Roman" w:eastAsia="Calibri" w:hAnsi="Times New Roman" w:cs="Times New Roman"/>
          <w:color w:val="000000" w:themeColor="text1"/>
          <w:sz w:val="24"/>
          <w:szCs w:val="24"/>
        </w:rPr>
        <w:t xml:space="preserve"> = 2.</w:t>
      </w:r>
      <w:r w:rsidR="009D5B68">
        <w:rPr>
          <w:rFonts w:ascii="Times New Roman" w:eastAsia="Calibri" w:hAnsi="Times New Roman" w:cs="Times New Roman"/>
          <w:color w:val="000000" w:themeColor="text1"/>
          <w:sz w:val="24"/>
          <w:szCs w:val="24"/>
        </w:rPr>
        <w:t>4</w:t>
      </w:r>
      <w:r w:rsidR="00083B5F" w:rsidRPr="00EF2AAE">
        <w:rPr>
          <w:rFonts w:ascii="Times New Roman" w:eastAsia="Calibri" w:hAnsi="Times New Roman" w:cs="Times New Roman"/>
          <w:color w:val="000000" w:themeColor="text1"/>
          <w:sz w:val="24"/>
          <w:szCs w:val="24"/>
        </w:rPr>
        <w:t>), 1</w:t>
      </w:r>
      <w:r w:rsidR="009D5B68">
        <w:rPr>
          <w:rFonts w:ascii="Times New Roman" w:eastAsia="Calibri" w:hAnsi="Times New Roman" w:cs="Times New Roman"/>
          <w:color w:val="000000" w:themeColor="text1"/>
          <w:sz w:val="24"/>
          <w:szCs w:val="24"/>
        </w:rPr>
        <w:t>367</w:t>
      </w:r>
      <w:r w:rsidR="00083B5F" w:rsidRPr="00EF2AAE">
        <w:rPr>
          <w:rFonts w:ascii="Times New Roman" w:eastAsia="Calibri" w:hAnsi="Times New Roman" w:cs="Times New Roman"/>
          <w:color w:val="000000" w:themeColor="text1"/>
          <w:sz w:val="24"/>
          <w:szCs w:val="24"/>
        </w:rPr>
        <w:t xml:space="preserve"> </w:t>
      </w:r>
      <w:r w:rsidR="0065159A" w:rsidRPr="00A740B5">
        <w:rPr>
          <w:rFonts w:ascii="Times New Roman" w:eastAsia="Calibri" w:hAnsi="Times New Roman" w:cs="Times New Roman"/>
          <w:i/>
          <w:color w:val="000000" w:themeColor="text1"/>
          <w:sz w:val="24"/>
          <w:szCs w:val="24"/>
        </w:rPr>
        <w:t>average memory controls</w:t>
      </w:r>
      <w:r w:rsidR="009D5B68">
        <w:rPr>
          <w:rFonts w:ascii="Times New Roman" w:eastAsia="Calibri" w:hAnsi="Times New Roman" w:cs="Times New Roman"/>
          <w:color w:val="000000" w:themeColor="text1"/>
          <w:sz w:val="24"/>
          <w:szCs w:val="24"/>
        </w:rPr>
        <w:t xml:space="preserve"> (50</w:t>
      </w:r>
      <w:r w:rsidR="00083B5F" w:rsidRPr="00EF2AAE">
        <w:rPr>
          <w:rFonts w:ascii="Times New Roman" w:eastAsia="Calibri" w:hAnsi="Times New Roman" w:cs="Times New Roman"/>
          <w:color w:val="000000" w:themeColor="text1"/>
          <w:sz w:val="24"/>
          <w:szCs w:val="24"/>
        </w:rPr>
        <w:t xml:space="preserve">% female; mean age Sweep 8= 120.7, range 114-127 , </w:t>
      </w:r>
      <w:r w:rsidR="00083B5F" w:rsidRPr="00EF2AAE">
        <w:rPr>
          <w:rFonts w:ascii="Times New Roman" w:eastAsia="Calibri" w:hAnsi="Times New Roman" w:cs="Times New Roman"/>
          <w:i/>
          <w:color w:val="000000" w:themeColor="text1"/>
          <w:sz w:val="24"/>
          <w:szCs w:val="24"/>
        </w:rPr>
        <w:t>S.D.</w:t>
      </w:r>
      <w:r w:rsidR="00083B5F" w:rsidRPr="00EF2AAE">
        <w:rPr>
          <w:rFonts w:ascii="Times New Roman" w:eastAsia="Calibri" w:hAnsi="Times New Roman" w:cs="Times New Roman"/>
          <w:color w:val="000000" w:themeColor="text1"/>
          <w:sz w:val="24"/>
          <w:szCs w:val="24"/>
        </w:rPr>
        <w:t xml:space="preserve"> = 2.6) and 6</w:t>
      </w:r>
      <w:r w:rsidR="009D5B68">
        <w:rPr>
          <w:rFonts w:ascii="Times New Roman" w:eastAsia="Calibri" w:hAnsi="Times New Roman" w:cs="Times New Roman"/>
          <w:color w:val="000000" w:themeColor="text1"/>
          <w:sz w:val="24"/>
          <w:szCs w:val="24"/>
        </w:rPr>
        <w:t>9</w:t>
      </w:r>
      <w:r w:rsidR="00A740B5">
        <w:rPr>
          <w:rFonts w:ascii="Times New Roman" w:eastAsia="Calibri" w:hAnsi="Times New Roman" w:cs="Times New Roman"/>
          <w:color w:val="000000" w:themeColor="text1"/>
          <w:sz w:val="24"/>
          <w:szCs w:val="24"/>
        </w:rPr>
        <w:t xml:space="preserve"> </w:t>
      </w:r>
      <w:r w:rsidR="00A740B5" w:rsidRPr="00A740B5">
        <w:rPr>
          <w:rFonts w:ascii="Times New Roman" w:eastAsia="Calibri" w:hAnsi="Times New Roman" w:cs="Times New Roman"/>
          <w:i/>
          <w:color w:val="000000" w:themeColor="text1"/>
          <w:sz w:val="24"/>
          <w:szCs w:val="24"/>
        </w:rPr>
        <w:t>h</w:t>
      </w:r>
      <w:r w:rsidR="00083B5F" w:rsidRPr="00A740B5">
        <w:rPr>
          <w:rFonts w:ascii="Times New Roman" w:eastAsia="Calibri" w:hAnsi="Times New Roman" w:cs="Times New Roman"/>
          <w:i/>
          <w:color w:val="000000" w:themeColor="text1"/>
          <w:sz w:val="24"/>
          <w:szCs w:val="24"/>
        </w:rPr>
        <w:t xml:space="preserve">igh </w:t>
      </w:r>
      <w:r w:rsidR="00A740B5" w:rsidRPr="00A740B5">
        <w:rPr>
          <w:rFonts w:ascii="Times New Roman" w:eastAsia="Calibri" w:hAnsi="Times New Roman" w:cs="Times New Roman"/>
          <w:i/>
          <w:color w:val="000000" w:themeColor="text1"/>
          <w:sz w:val="24"/>
          <w:szCs w:val="24"/>
        </w:rPr>
        <w:t>m</w:t>
      </w:r>
      <w:r w:rsidR="00083B5F" w:rsidRPr="00A740B5">
        <w:rPr>
          <w:rFonts w:ascii="Times New Roman" w:eastAsia="Calibri" w:hAnsi="Times New Roman" w:cs="Times New Roman"/>
          <w:i/>
          <w:color w:val="000000" w:themeColor="text1"/>
          <w:sz w:val="24"/>
          <w:szCs w:val="24"/>
        </w:rPr>
        <w:t xml:space="preserve">emory </w:t>
      </w:r>
      <w:r w:rsidR="0065159A" w:rsidRPr="00A740B5">
        <w:rPr>
          <w:rFonts w:ascii="Times New Roman" w:eastAsia="Calibri" w:hAnsi="Times New Roman" w:cs="Times New Roman"/>
          <w:i/>
          <w:color w:val="000000" w:themeColor="text1"/>
          <w:sz w:val="24"/>
          <w:szCs w:val="24"/>
        </w:rPr>
        <w:t>controls</w:t>
      </w:r>
      <w:r w:rsidR="009D5B68">
        <w:rPr>
          <w:rFonts w:ascii="Times New Roman" w:eastAsia="Calibri" w:hAnsi="Times New Roman" w:cs="Times New Roman"/>
          <w:color w:val="000000" w:themeColor="text1"/>
          <w:sz w:val="24"/>
          <w:szCs w:val="24"/>
        </w:rPr>
        <w:t xml:space="preserve"> (52</w:t>
      </w:r>
      <w:r w:rsidR="00083B5F" w:rsidRPr="00EF2AAE">
        <w:rPr>
          <w:rFonts w:ascii="Times New Roman" w:eastAsia="Calibri" w:hAnsi="Times New Roman" w:cs="Times New Roman"/>
          <w:color w:val="000000" w:themeColor="text1"/>
          <w:sz w:val="24"/>
          <w:szCs w:val="24"/>
        </w:rPr>
        <w:t xml:space="preserve">% female; mean age </w:t>
      </w:r>
      <w:r w:rsidR="00985F4A" w:rsidRPr="00EF2AAE">
        <w:rPr>
          <w:rFonts w:ascii="Times New Roman" w:eastAsia="Calibri" w:hAnsi="Times New Roman" w:cs="Times New Roman"/>
          <w:color w:val="000000" w:themeColor="text1"/>
          <w:sz w:val="24"/>
          <w:szCs w:val="24"/>
        </w:rPr>
        <w:t>Sweep 8</w:t>
      </w:r>
      <w:r w:rsidR="00985F4A">
        <w:rPr>
          <w:rFonts w:ascii="Times New Roman" w:eastAsia="Calibri" w:hAnsi="Times New Roman" w:cs="Times New Roman"/>
          <w:color w:val="000000" w:themeColor="text1"/>
          <w:sz w:val="24"/>
          <w:szCs w:val="24"/>
        </w:rPr>
        <w:t xml:space="preserve"> </w:t>
      </w:r>
      <w:r w:rsidR="009D5B68">
        <w:rPr>
          <w:rFonts w:ascii="Times New Roman" w:eastAsia="Calibri" w:hAnsi="Times New Roman" w:cs="Times New Roman"/>
          <w:color w:val="000000" w:themeColor="text1"/>
          <w:sz w:val="24"/>
          <w:szCs w:val="24"/>
        </w:rPr>
        <w:t>= 121.1</w:t>
      </w:r>
      <w:r w:rsidR="00083B5F" w:rsidRPr="00EF2AAE">
        <w:rPr>
          <w:rFonts w:ascii="Times New Roman" w:eastAsia="Calibri" w:hAnsi="Times New Roman" w:cs="Times New Roman"/>
          <w:color w:val="000000" w:themeColor="text1"/>
          <w:sz w:val="24"/>
          <w:szCs w:val="24"/>
        </w:rPr>
        <w:t xml:space="preserve">, range </w:t>
      </w:r>
      <w:r w:rsidR="00ED6447" w:rsidRPr="00EF2AAE">
        <w:rPr>
          <w:rFonts w:ascii="Times New Roman" w:eastAsia="Calibri" w:hAnsi="Times New Roman" w:cs="Times New Roman"/>
          <w:color w:val="000000" w:themeColor="text1"/>
          <w:sz w:val="24"/>
          <w:szCs w:val="24"/>
        </w:rPr>
        <w:t>11</w:t>
      </w:r>
      <w:r w:rsidR="009D5B68">
        <w:rPr>
          <w:rFonts w:ascii="Times New Roman" w:eastAsia="Calibri" w:hAnsi="Times New Roman" w:cs="Times New Roman"/>
          <w:color w:val="000000" w:themeColor="text1"/>
          <w:sz w:val="24"/>
          <w:szCs w:val="24"/>
        </w:rPr>
        <w:t>4</w:t>
      </w:r>
      <w:r w:rsidR="00083B5F" w:rsidRPr="00EF2AAE">
        <w:rPr>
          <w:rFonts w:ascii="Times New Roman" w:eastAsia="Calibri" w:hAnsi="Times New Roman" w:cs="Times New Roman"/>
          <w:color w:val="000000" w:themeColor="text1"/>
          <w:sz w:val="24"/>
          <w:szCs w:val="24"/>
        </w:rPr>
        <w:t xml:space="preserve">-127, </w:t>
      </w:r>
      <w:r w:rsidR="00083B5F" w:rsidRPr="00EF2AAE">
        <w:rPr>
          <w:rFonts w:ascii="Times New Roman" w:eastAsia="Calibri" w:hAnsi="Times New Roman" w:cs="Times New Roman"/>
          <w:i/>
          <w:color w:val="000000" w:themeColor="text1"/>
          <w:sz w:val="24"/>
          <w:szCs w:val="24"/>
        </w:rPr>
        <w:t>S.D.</w:t>
      </w:r>
      <w:r w:rsidR="009D5B68">
        <w:rPr>
          <w:rFonts w:ascii="Times New Roman" w:eastAsia="Calibri" w:hAnsi="Times New Roman" w:cs="Times New Roman"/>
          <w:color w:val="000000" w:themeColor="text1"/>
          <w:sz w:val="24"/>
          <w:szCs w:val="24"/>
        </w:rPr>
        <w:t xml:space="preserve"> = 2.6</w:t>
      </w:r>
      <w:r w:rsidR="00083B5F" w:rsidRPr="00EF2AAE">
        <w:rPr>
          <w:rFonts w:ascii="Times New Roman" w:eastAsia="Calibri" w:hAnsi="Times New Roman" w:cs="Times New Roman"/>
          <w:color w:val="000000" w:themeColor="text1"/>
          <w:sz w:val="24"/>
          <w:szCs w:val="24"/>
        </w:rPr>
        <w:t xml:space="preserve">). </w:t>
      </w:r>
      <w:r w:rsidR="00083B5F" w:rsidRPr="00EF2AAE">
        <w:rPr>
          <w:rFonts w:ascii="Times New Roman" w:eastAsiaTheme="minorEastAsia" w:hAnsi="Times New Roman" w:cs="Times New Roman"/>
          <w:color w:val="000000" w:themeColor="text1"/>
          <w:sz w:val="24"/>
          <w:szCs w:val="24"/>
        </w:rPr>
        <w:t xml:space="preserve">There was </w:t>
      </w:r>
      <w:r w:rsidR="00A740B5">
        <w:rPr>
          <w:rFonts w:ascii="Times New Roman" w:eastAsiaTheme="minorEastAsia" w:hAnsi="Times New Roman" w:cs="Times New Roman"/>
          <w:color w:val="000000" w:themeColor="text1"/>
          <w:sz w:val="24"/>
          <w:szCs w:val="24"/>
        </w:rPr>
        <w:t xml:space="preserve">again </w:t>
      </w:r>
      <w:r w:rsidR="00083B5F" w:rsidRPr="00EF2AAE">
        <w:rPr>
          <w:rFonts w:ascii="Times New Roman" w:eastAsiaTheme="minorEastAsia" w:hAnsi="Times New Roman" w:cs="Times New Roman"/>
          <w:color w:val="000000" w:themeColor="text1"/>
          <w:sz w:val="24"/>
          <w:szCs w:val="24"/>
        </w:rPr>
        <w:t>no age diffe</w:t>
      </w:r>
      <w:r w:rsidR="00A740B5">
        <w:rPr>
          <w:rFonts w:ascii="Times New Roman" w:eastAsiaTheme="minorEastAsia" w:hAnsi="Times New Roman" w:cs="Times New Roman"/>
          <w:color w:val="000000" w:themeColor="text1"/>
          <w:sz w:val="24"/>
          <w:szCs w:val="24"/>
        </w:rPr>
        <w:t>rence between the three groups (</w:t>
      </w:r>
      <w:r w:rsidR="00083B5F" w:rsidRPr="00EF2AAE">
        <w:rPr>
          <w:rFonts w:ascii="Times New Roman" w:eastAsiaTheme="minorEastAsia" w:hAnsi="Times New Roman" w:cs="Times New Roman"/>
          <w:i/>
          <w:color w:val="000000" w:themeColor="text1"/>
          <w:sz w:val="24"/>
          <w:szCs w:val="24"/>
        </w:rPr>
        <w:t>f</w:t>
      </w:r>
      <w:r w:rsidR="00ED6447" w:rsidRPr="00EF2AAE">
        <w:rPr>
          <w:rFonts w:ascii="Times New Roman" w:eastAsiaTheme="minorEastAsia" w:hAnsi="Times New Roman" w:cs="Times New Roman"/>
          <w:color w:val="000000" w:themeColor="text1"/>
          <w:sz w:val="24"/>
          <w:szCs w:val="24"/>
        </w:rPr>
        <w:t xml:space="preserve"> (2, 1</w:t>
      </w:r>
      <w:r w:rsidR="009D5B68">
        <w:rPr>
          <w:rFonts w:ascii="Times New Roman" w:eastAsiaTheme="minorEastAsia" w:hAnsi="Times New Roman" w:cs="Times New Roman"/>
          <w:color w:val="000000" w:themeColor="text1"/>
          <w:sz w:val="24"/>
          <w:szCs w:val="24"/>
        </w:rPr>
        <w:t>486</w:t>
      </w:r>
      <w:r w:rsidR="00083B5F" w:rsidRPr="00EF2AAE">
        <w:rPr>
          <w:rFonts w:ascii="Times New Roman" w:eastAsiaTheme="minorEastAsia" w:hAnsi="Times New Roman" w:cs="Times New Roman"/>
          <w:color w:val="000000" w:themeColor="text1"/>
          <w:sz w:val="24"/>
          <w:szCs w:val="24"/>
        </w:rPr>
        <w:t xml:space="preserve">) = </w:t>
      </w:r>
      <w:r w:rsidR="009D5B68">
        <w:rPr>
          <w:rFonts w:ascii="Times New Roman" w:eastAsiaTheme="minorEastAsia" w:hAnsi="Times New Roman" w:cs="Times New Roman"/>
          <w:color w:val="000000" w:themeColor="text1"/>
          <w:sz w:val="24"/>
          <w:szCs w:val="24"/>
        </w:rPr>
        <w:t>1.12,</w:t>
      </w:r>
      <w:r w:rsidR="00083B5F" w:rsidRPr="00EF2AAE">
        <w:rPr>
          <w:rFonts w:ascii="Times New Roman" w:eastAsiaTheme="minorEastAsia" w:hAnsi="Times New Roman" w:cs="Times New Roman"/>
          <w:color w:val="000000" w:themeColor="text1"/>
          <w:sz w:val="24"/>
          <w:szCs w:val="24"/>
        </w:rPr>
        <w:t xml:space="preserve"> p = .</w:t>
      </w:r>
      <w:r w:rsidR="009D5B68">
        <w:rPr>
          <w:rFonts w:ascii="Times New Roman" w:eastAsiaTheme="minorEastAsia" w:hAnsi="Times New Roman" w:cs="Times New Roman"/>
          <w:color w:val="000000" w:themeColor="text1"/>
          <w:sz w:val="24"/>
          <w:szCs w:val="24"/>
        </w:rPr>
        <w:t>32</w:t>
      </w:r>
      <w:r w:rsidR="00083B5F" w:rsidRPr="00EF2AAE">
        <w:rPr>
          <w:rFonts w:ascii="Times New Roman" w:eastAsiaTheme="minorEastAsia" w:hAnsi="Times New Roman" w:cs="Times New Roman"/>
          <w:color w:val="000000" w:themeColor="text1"/>
          <w:sz w:val="24"/>
          <w:szCs w:val="24"/>
        </w:rPr>
        <w:t xml:space="preserve">, or gender, </w:t>
      </w:r>
      <w:r w:rsidR="00083B5F" w:rsidRPr="00EF2AAE">
        <w:rPr>
          <w:rStyle w:val="Emphasis"/>
          <w:rFonts w:ascii="Times New Roman" w:hAnsi="Times New Roman" w:cs="Times New Roman"/>
          <w:bCs/>
          <w:i w:val="0"/>
          <w:iCs w:val="0"/>
          <w:color w:val="000000" w:themeColor="text1"/>
          <w:sz w:val="24"/>
          <w:szCs w:val="24"/>
          <w:shd w:val="clear" w:color="auto" w:fill="FFFFFF"/>
        </w:rPr>
        <w:t>χ</w:t>
      </w:r>
      <w:r w:rsidR="00083B5F" w:rsidRPr="00EF2AAE">
        <w:rPr>
          <w:rStyle w:val="Emphasis"/>
          <w:rFonts w:ascii="Times New Roman" w:hAnsi="Times New Roman" w:cs="Times New Roman"/>
          <w:bCs/>
          <w:i w:val="0"/>
          <w:iCs w:val="0"/>
          <w:color w:val="000000" w:themeColor="text1"/>
          <w:sz w:val="24"/>
          <w:szCs w:val="24"/>
          <w:shd w:val="clear" w:color="auto" w:fill="FFFFFF"/>
          <w:vertAlign w:val="superscript"/>
        </w:rPr>
        <w:t xml:space="preserve">2 = </w:t>
      </w:r>
      <w:r w:rsidR="00083B5F" w:rsidRPr="00EF2AAE">
        <w:rPr>
          <w:rFonts w:ascii="Times New Roman" w:hAnsi="Times New Roman" w:cs="Times New Roman"/>
          <w:color w:val="000000" w:themeColor="text1"/>
          <w:sz w:val="24"/>
          <w:szCs w:val="24"/>
        </w:rPr>
        <w:t>(2, N = 1</w:t>
      </w:r>
      <w:r w:rsidR="009D5B68">
        <w:rPr>
          <w:rFonts w:ascii="Times New Roman" w:hAnsi="Times New Roman" w:cs="Times New Roman"/>
          <w:color w:val="000000" w:themeColor="text1"/>
          <w:sz w:val="24"/>
          <w:szCs w:val="24"/>
        </w:rPr>
        <w:t>486</w:t>
      </w:r>
      <w:r w:rsidR="00083B5F" w:rsidRPr="00EF2AAE">
        <w:rPr>
          <w:rFonts w:ascii="Times New Roman" w:hAnsi="Times New Roman" w:cs="Times New Roman"/>
          <w:color w:val="000000" w:themeColor="text1"/>
          <w:sz w:val="24"/>
          <w:szCs w:val="24"/>
        </w:rPr>
        <w:t xml:space="preserve">) = </w:t>
      </w:r>
      <w:r w:rsidR="009D5B68">
        <w:rPr>
          <w:rFonts w:ascii="Times New Roman" w:hAnsi="Times New Roman" w:cs="Times New Roman"/>
          <w:color w:val="000000" w:themeColor="text1"/>
          <w:sz w:val="24"/>
          <w:szCs w:val="24"/>
        </w:rPr>
        <w:t>0.174</w:t>
      </w:r>
      <w:r w:rsidR="00083B5F" w:rsidRPr="00EF2AAE">
        <w:rPr>
          <w:rFonts w:ascii="Times New Roman" w:hAnsi="Times New Roman" w:cs="Times New Roman"/>
          <w:color w:val="000000" w:themeColor="text1"/>
          <w:sz w:val="24"/>
          <w:szCs w:val="24"/>
        </w:rPr>
        <w:t>, p = .9</w:t>
      </w:r>
      <w:r w:rsidR="009D5B68">
        <w:rPr>
          <w:rFonts w:ascii="Times New Roman" w:hAnsi="Times New Roman" w:cs="Times New Roman"/>
          <w:color w:val="000000" w:themeColor="text1"/>
          <w:sz w:val="24"/>
          <w:szCs w:val="24"/>
        </w:rPr>
        <w:t>2</w:t>
      </w:r>
      <w:r w:rsidR="00A740B5">
        <w:rPr>
          <w:rFonts w:ascii="Times New Roman" w:hAnsi="Times New Roman" w:cs="Times New Roman"/>
          <w:color w:val="000000" w:themeColor="text1"/>
          <w:sz w:val="24"/>
          <w:szCs w:val="24"/>
        </w:rPr>
        <w:t>)</w:t>
      </w:r>
      <w:r w:rsidR="00083B5F" w:rsidRPr="00EF2AAE">
        <w:rPr>
          <w:rFonts w:ascii="Times New Roman" w:hAnsi="Times New Roman" w:cs="Times New Roman"/>
          <w:color w:val="000000" w:themeColor="text1"/>
          <w:sz w:val="24"/>
          <w:szCs w:val="24"/>
        </w:rPr>
        <w:t>.</w:t>
      </w:r>
      <w:r w:rsidR="00083B5F" w:rsidRPr="00EF2AAE">
        <w:rPr>
          <w:rFonts w:ascii="Times New Roman" w:eastAsiaTheme="minorEastAsia" w:hAnsi="Times New Roman" w:cs="Times New Roman"/>
          <w:color w:val="000000" w:themeColor="text1"/>
          <w:sz w:val="24"/>
          <w:szCs w:val="24"/>
        </w:rPr>
        <w:t xml:space="preserve"> </w:t>
      </w:r>
    </w:p>
    <w:p w14:paraId="3FEAB7D8" w14:textId="1FE737B2" w:rsidR="00E2110F" w:rsidRPr="00EF2AAE" w:rsidRDefault="00E2110F" w:rsidP="00875F25">
      <w:pPr>
        <w:autoSpaceDE w:val="0"/>
        <w:autoSpaceDN w:val="0"/>
        <w:adjustRightInd w:val="0"/>
        <w:spacing w:after="0" w:line="240" w:lineRule="auto"/>
        <w:jc w:val="both"/>
        <w:rPr>
          <w:rFonts w:ascii="Times New Roman" w:hAnsi="Times New Roman" w:cs="Times New Roman"/>
          <w:sz w:val="24"/>
          <w:szCs w:val="24"/>
        </w:rPr>
      </w:pPr>
    </w:p>
    <w:p w14:paraId="35383333" w14:textId="2078C0AB" w:rsidR="00780E50" w:rsidRPr="00B07B86" w:rsidRDefault="00A740B5" w:rsidP="00875F25">
      <w:pPr>
        <w:spacing w:line="48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We incorporated e</w:t>
      </w:r>
      <w:r w:rsidR="00E0501A" w:rsidRPr="00EF2AAE">
        <w:rPr>
          <w:rFonts w:ascii="Times New Roman" w:eastAsia="Times New Roman" w:hAnsi="Times New Roman" w:cs="Times New Roman"/>
          <w:color w:val="000000" w:themeColor="text1"/>
          <w:sz w:val="24"/>
          <w:szCs w:val="24"/>
          <w:lang w:eastAsia="en-GB"/>
        </w:rPr>
        <w:t xml:space="preserve">xpressive vocabulary skills, measured by BAS II </w:t>
      </w:r>
      <w:r w:rsidR="00E0501A" w:rsidRPr="00881416">
        <w:rPr>
          <w:rFonts w:ascii="Times New Roman" w:eastAsia="Times New Roman" w:hAnsi="Times New Roman" w:cs="Times New Roman"/>
          <w:i/>
          <w:color w:val="000000" w:themeColor="text1"/>
          <w:sz w:val="24"/>
          <w:szCs w:val="24"/>
          <w:lang w:eastAsia="en-GB"/>
        </w:rPr>
        <w:t>Naming Vocabulary</w:t>
      </w:r>
      <w:r w:rsidR="00E0501A" w:rsidRPr="00EF2AAE">
        <w:rPr>
          <w:rFonts w:ascii="Times New Roman" w:eastAsia="Times New Roman" w:hAnsi="Times New Roman" w:cs="Times New Roman"/>
          <w:color w:val="000000" w:themeColor="text1"/>
          <w:sz w:val="24"/>
          <w:szCs w:val="24"/>
          <w:lang w:eastAsia="en-GB"/>
        </w:rPr>
        <w:t xml:space="preserve"> sub-test into </w:t>
      </w:r>
      <w:r>
        <w:rPr>
          <w:rFonts w:ascii="Times New Roman" w:eastAsia="Times New Roman" w:hAnsi="Times New Roman" w:cs="Times New Roman"/>
          <w:color w:val="000000" w:themeColor="text1"/>
          <w:sz w:val="24"/>
          <w:szCs w:val="24"/>
          <w:lang w:eastAsia="en-GB"/>
        </w:rPr>
        <w:t xml:space="preserve">our </w:t>
      </w:r>
      <w:r w:rsidR="00E0501A" w:rsidRPr="00EF2AAE">
        <w:rPr>
          <w:rFonts w:ascii="Times New Roman" w:eastAsia="Times New Roman" w:hAnsi="Times New Roman" w:cs="Times New Roman"/>
          <w:color w:val="000000" w:themeColor="text1"/>
          <w:sz w:val="24"/>
          <w:szCs w:val="24"/>
          <w:lang w:eastAsia="en-GB"/>
        </w:rPr>
        <w:t xml:space="preserve">earlier mixed effects models. </w:t>
      </w:r>
      <w:r w:rsidR="00D7065D" w:rsidRPr="00EF2AAE">
        <w:rPr>
          <w:rFonts w:ascii="Times New Roman" w:eastAsia="Times New Roman" w:hAnsi="Times New Roman" w:cs="Times New Roman"/>
          <w:color w:val="000000" w:themeColor="text1"/>
          <w:sz w:val="24"/>
          <w:szCs w:val="24"/>
          <w:lang w:eastAsia="en-GB"/>
        </w:rPr>
        <w:t xml:space="preserve">Table </w:t>
      </w:r>
      <w:r w:rsidR="0062733F">
        <w:rPr>
          <w:rFonts w:ascii="Times New Roman" w:eastAsia="Times New Roman" w:hAnsi="Times New Roman" w:cs="Times New Roman"/>
          <w:color w:val="000000" w:themeColor="text1"/>
          <w:sz w:val="24"/>
          <w:szCs w:val="24"/>
          <w:lang w:eastAsia="en-GB"/>
        </w:rPr>
        <w:t>7</w:t>
      </w:r>
      <w:r w:rsidR="00D7065D" w:rsidRPr="00EF2AAE">
        <w:rPr>
          <w:rFonts w:ascii="Times New Roman" w:eastAsia="Times New Roman" w:hAnsi="Times New Roman" w:cs="Times New Roman"/>
          <w:color w:val="000000" w:themeColor="text1"/>
          <w:sz w:val="24"/>
          <w:szCs w:val="24"/>
          <w:lang w:eastAsia="en-GB"/>
        </w:rPr>
        <w:t xml:space="preserve"> below </w:t>
      </w:r>
      <w:r w:rsidR="00DD05D7">
        <w:rPr>
          <w:rFonts w:ascii="Times New Roman" w:eastAsia="Times New Roman" w:hAnsi="Times New Roman" w:cs="Times New Roman"/>
          <w:color w:val="000000" w:themeColor="text1"/>
          <w:sz w:val="24"/>
          <w:szCs w:val="24"/>
          <w:lang w:eastAsia="en-GB"/>
        </w:rPr>
        <w:t>show</w:t>
      </w:r>
      <w:r w:rsidR="00514410">
        <w:rPr>
          <w:rFonts w:ascii="Times New Roman" w:eastAsia="Times New Roman" w:hAnsi="Times New Roman" w:cs="Times New Roman"/>
          <w:color w:val="000000" w:themeColor="text1"/>
          <w:sz w:val="24"/>
          <w:szCs w:val="24"/>
          <w:lang w:eastAsia="en-GB"/>
        </w:rPr>
        <w:t>s</w:t>
      </w:r>
      <w:r w:rsidR="00DD05D7">
        <w:rPr>
          <w:rFonts w:ascii="Times New Roman" w:eastAsia="Times New Roman" w:hAnsi="Times New Roman" w:cs="Times New Roman"/>
          <w:color w:val="000000" w:themeColor="text1"/>
          <w:sz w:val="24"/>
          <w:szCs w:val="24"/>
          <w:lang w:eastAsia="en-GB"/>
        </w:rPr>
        <w:t xml:space="preserve"> the model for progress in e</w:t>
      </w:r>
      <w:r w:rsidR="00D7065D" w:rsidRPr="00EF2AAE">
        <w:rPr>
          <w:rFonts w:ascii="Times New Roman" w:eastAsia="Times New Roman" w:hAnsi="Times New Roman" w:cs="Times New Roman"/>
          <w:color w:val="000000" w:themeColor="text1"/>
          <w:sz w:val="24"/>
          <w:szCs w:val="24"/>
          <w:lang w:eastAsia="en-GB"/>
        </w:rPr>
        <w:t xml:space="preserve">xpressive vocabulary across early to mid-childhood period (age </w:t>
      </w:r>
      <w:r w:rsidR="008D11BE">
        <w:rPr>
          <w:rFonts w:ascii="Times New Roman" w:eastAsia="Times New Roman" w:hAnsi="Times New Roman" w:cs="Times New Roman"/>
          <w:color w:val="000000" w:themeColor="text1"/>
          <w:sz w:val="24"/>
          <w:szCs w:val="24"/>
          <w:lang w:eastAsia="en-GB"/>
        </w:rPr>
        <w:t>~</w:t>
      </w:r>
      <w:r w:rsidR="00103038">
        <w:rPr>
          <w:rFonts w:ascii="Times New Roman" w:eastAsia="Times New Roman" w:hAnsi="Times New Roman" w:cs="Times New Roman"/>
          <w:color w:val="000000" w:themeColor="text1"/>
          <w:sz w:val="24"/>
          <w:szCs w:val="24"/>
          <w:lang w:eastAsia="en-GB"/>
        </w:rPr>
        <w:t>5</w:t>
      </w:r>
      <w:r w:rsidR="00D7065D" w:rsidRPr="00EF2AAE">
        <w:rPr>
          <w:rFonts w:ascii="Times New Roman" w:eastAsia="Times New Roman" w:hAnsi="Times New Roman" w:cs="Times New Roman"/>
          <w:color w:val="000000" w:themeColor="text1"/>
          <w:sz w:val="24"/>
          <w:szCs w:val="24"/>
          <w:lang w:eastAsia="en-GB"/>
        </w:rPr>
        <w:t xml:space="preserve"> to age </w:t>
      </w:r>
      <w:r w:rsidR="007C749E">
        <w:rPr>
          <w:rFonts w:ascii="Times New Roman" w:eastAsia="Times New Roman" w:hAnsi="Times New Roman" w:cs="Times New Roman"/>
          <w:color w:val="000000" w:themeColor="text1"/>
          <w:sz w:val="24"/>
          <w:szCs w:val="24"/>
          <w:lang w:eastAsia="en-GB"/>
        </w:rPr>
        <w:t>~10 years</w:t>
      </w:r>
      <w:r w:rsidR="00D7065D" w:rsidRPr="00EF2AAE">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As expected, </w:t>
      </w:r>
      <w:r w:rsidR="000459AD">
        <w:rPr>
          <w:rFonts w:ascii="Times New Roman" w:eastAsia="Times New Roman" w:hAnsi="Times New Roman" w:cs="Times New Roman"/>
          <w:color w:val="000000" w:themeColor="text1"/>
          <w:sz w:val="24"/>
          <w:szCs w:val="24"/>
          <w:lang w:eastAsia="en-GB"/>
        </w:rPr>
        <w:t xml:space="preserve">age </w:t>
      </w:r>
      <w:r w:rsidR="00D7065D" w:rsidRPr="00EF2AAE">
        <w:rPr>
          <w:rFonts w:ascii="Times New Roman" w:eastAsia="Times New Roman" w:hAnsi="Times New Roman" w:cs="Times New Roman"/>
          <w:color w:val="000000" w:themeColor="text1"/>
          <w:sz w:val="24"/>
          <w:szCs w:val="24"/>
          <w:lang w:eastAsia="en-GB"/>
        </w:rPr>
        <w:t xml:space="preserve">and parental education </w:t>
      </w:r>
      <w:r w:rsidR="00DD05D7">
        <w:rPr>
          <w:rFonts w:ascii="Times New Roman" w:eastAsia="Times New Roman" w:hAnsi="Times New Roman" w:cs="Times New Roman"/>
          <w:color w:val="000000" w:themeColor="text1"/>
          <w:sz w:val="24"/>
          <w:szCs w:val="24"/>
          <w:lang w:eastAsia="en-GB"/>
        </w:rPr>
        <w:t>were significant predictors of vocabulary</w:t>
      </w:r>
      <w:r w:rsidR="00F5342F">
        <w:rPr>
          <w:rFonts w:ascii="Times New Roman" w:eastAsia="Times New Roman" w:hAnsi="Times New Roman" w:cs="Times New Roman"/>
          <w:color w:val="000000" w:themeColor="text1"/>
          <w:sz w:val="24"/>
          <w:szCs w:val="24"/>
          <w:lang w:eastAsia="en-GB"/>
        </w:rPr>
        <w:t xml:space="preserve"> </w:t>
      </w:r>
      <w:r w:rsidR="00F5342F">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{"citationItems":[{"id":"ITEM-1","itemData":{"DOI":"10.1037/0893-3200.19.2.294","ISBN":"1939-1293(Electronic);0893-3200(Print)","ISSN":"08933200","PMID":"15982107","abstract":"This study examined the process of how socioeconomic status, specifically parents' education and income, indirectly relates to children's academic achievement through parents' beliefs and behaviors. Data from a national, cross-sectional study of children were used for this study. The subjects were 868 8-12-year-olds, divided approximately equally across gender (436 females, 433 males). This sample was 49% non-Hispanic European American and 47% African American. Using structural equation modeling techniques, the author found that the socioeconomic factors were related indirectly to children's academic achievement through parents' beliefs and behaviors but that the process of these relations was different by racial group. Parents' years of schooling also was found to be an important socioeconomic factor to take into consideration in both policy and research when looking at school-age children. [PUBLICATION ABSTRACT]","author":[{"dropping-particle":"","family":"Davis-Kean","given":"Pamela E.","non-dropping-particle":"","parse-names":false,"suffix":""}],"container-title":"Journal of Family Psychology","id":"ITEM-1","issue":"2","issued":{"date-parts":[["2005"]]},"page":"294-304","title":"The influence of parent education and family income on child achievement: The indirect role of parental expectations and the home environment","type":"article-journal","volume":"19"},"uris":["http://www.mendeley.com/documents/?uuid=aa629067-ae15-4398-a4de-2001b9cb3632","http://www.mendeley.com/documents/?uuid=6b9e6203-c868-46f6-9705-968cfef4c9b1"]}],"mendeley":{"formattedCitation":"(Davis-Kean, 2005)","plainTextFormattedCitation":"(Davis-Kean, 2005)","previouslyFormattedCitation":"(Davis-Kean, 2005)"},"properties":{"noteIndex":0},"schema":"https://github.com/citation-style-language/schema/raw/master/csl-citation.json"}</w:instrText>
      </w:r>
      <w:r w:rsidR="00F5342F">
        <w:rPr>
          <w:rFonts w:ascii="Times New Roman" w:hAnsi="Times New Roman" w:cs="Times New Roman"/>
          <w:sz w:val="24"/>
          <w:szCs w:val="24"/>
        </w:rPr>
        <w:fldChar w:fldCharType="separate"/>
      </w:r>
      <w:r w:rsidR="00F5342F" w:rsidRPr="006B47CC">
        <w:rPr>
          <w:rFonts w:ascii="Times New Roman" w:hAnsi="Times New Roman" w:cs="Times New Roman"/>
          <w:noProof/>
          <w:sz w:val="24"/>
          <w:szCs w:val="24"/>
        </w:rPr>
        <w:t>(Davis-Kean, 2005)</w:t>
      </w:r>
      <w:r w:rsidR="00F5342F">
        <w:rPr>
          <w:rFonts w:ascii="Times New Roman" w:hAnsi="Times New Roman" w:cs="Times New Roman"/>
          <w:sz w:val="24"/>
          <w:szCs w:val="24"/>
        </w:rPr>
        <w:fldChar w:fldCharType="end"/>
      </w:r>
      <w:r w:rsidR="00D7065D" w:rsidRPr="00EF2AAE">
        <w:rPr>
          <w:rFonts w:ascii="Times New Roman" w:eastAsia="Times New Roman" w:hAnsi="Times New Roman" w:cs="Times New Roman"/>
          <w:color w:val="000000" w:themeColor="text1"/>
          <w:sz w:val="24"/>
          <w:szCs w:val="24"/>
          <w:lang w:eastAsia="en-GB"/>
        </w:rPr>
        <w:t xml:space="preserve">, with older children and children from more highly education households making more </w:t>
      </w:r>
      <w:r w:rsidR="00314E4F">
        <w:rPr>
          <w:rFonts w:ascii="Times New Roman" w:eastAsia="Times New Roman" w:hAnsi="Times New Roman" w:cs="Times New Roman"/>
          <w:color w:val="000000" w:themeColor="text1"/>
          <w:sz w:val="24"/>
          <w:szCs w:val="24"/>
          <w:lang w:eastAsia="en-GB"/>
        </w:rPr>
        <w:t>progress</w:t>
      </w:r>
      <w:r w:rsidR="00DD05D7">
        <w:rPr>
          <w:rFonts w:ascii="Times New Roman" w:eastAsia="Times New Roman" w:hAnsi="Times New Roman" w:cs="Times New Roman"/>
          <w:color w:val="000000" w:themeColor="text1"/>
          <w:sz w:val="24"/>
          <w:szCs w:val="24"/>
          <w:lang w:eastAsia="en-GB"/>
        </w:rPr>
        <w:t xml:space="preserve"> over time</w:t>
      </w:r>
      <w:r w:rsidR="00D7065D" w:rsidRPr="00EF2AAE">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Importantly, we also found that </w:t>
      </w:r>
      <w:r w:rsidRPr="00051DDA">
        <w:rPr>
          <w:rFonts w:ascii="Times New Roman" w:eastAsia="Times New Roman" w:hAnsi="Times New Roman" w:cs="Times New Roman"/>
          <w:i/>
          <w:color w:val="000000" w:themeColor="text1"/>
          <w:sz w:val="24"/>
          <w:szCs w:val="24"/>
          <w:lang w:eastAsia="en-GB"/>
        </w:rPr>
        <w:t>s</w:t>
      </w:r>
      <w:r w:rsidR="00D7065D" w:rsidRPr="00051DDA">
        <w:rPr>
          <w:rFonts w:ascii="Times New Roman" w:eastAsia="Times New Roman" w:hAnsi="Times New Roman" w:cs="Times New Roman"/>
          <w:i/>
          <w:color w:val="000000" w:themeColor="text1"/>
          <w:sz w:val="24"/>
          <w:szCs w:val="24"/>
          <w:lang w:eastAsia="en-GB"/>
        </w:rPr>
        <w:t>ynaesthetes</w:t>
      </w:r>
      <w:r w:rsidR="00D7065D" w:rsidRPr="00EF2AAE">
        <w:rPr>
          <w:rFonts w:ascii="Times New Roman" w:eastAsia="Times New Roman" w:hAnsi="Times New Roman" w:cs="Times New Roman"/>
          <w:color w:val="000000" w:themeColor="text1"/>
          <w:sz w:val="24"/>
          <w:szCs w:val="24"/>
          <w:lang w:eastAsia="en-GB"/>
        </w:rPr>
        <w:t xml:space="preserve"> made more progress than </w:t>
      </w:r>
      <w:r w:rsidR="002A14F6">
        <w:rPr>
          <w:rFonts w:ascii="Times New Roman" w:eastAsia="Times New Roman" w:hAnsi="Times New Roman" w:cs="Times New Roman"/>
          <w:i/>
          <w:color w:val="000000" w:themeColor="text1"/>
          <w:sz w:val="24"/>
          <w:szCs w:val="24"/>
          <w:lang w:eastAsia="en-GB"/>
        </w:rPr>
        <w:t>high</w:t>
      </w:r>
      <w:r w:rsidR="000459AD" w:rsidRPr="00051DDA">
        <w:rPr>
          <w:rFonts w:ascii="Times New Roman" w:eastAsia="Times New Roman" w:hAnsi="Times New Roman" w:cs="Times New Roman"/>
          <w:i/>
          <w:color w:val="000000" w:themeColor="text1"/>
          <w:sz w:val="24"/>
          <w:szCs w:val="24"/>
          <w:lang w:eastAsia="en-GB"/>
        </w:rPr>
        <w:t xml:space="preserve"> memory</w:t>
      </w:r>
      <w:r w:rsidRPr="00051DDA">
        <w:rPr>
          <w:rFonts w:ascii="Times New Roman" w:eastAsia="Times New Roman" w:hAnsi="Times New Roman" w:cs="Times New Roman"/>
          <w:i/>
          <w:color w:val="000000" w:themeColor="text1"/>
          <w:sz w:val="24"/>
          <w:szCs w:val="24"/>
          <w:lang w:eastAsia="en-GB"/>
        </w:rPr>
        <w:t xml:space="preserve"> controls</w:t>
      </w:r>
      <w:r w:rsidR="00D7065D" w:rsidRPr="00EF2AAE">
        <w:rPr>
          <w:rFonts w:ascii="Times New Roman" w:eastAsia="Times New Roman" w:hAnsi="Times New Roman" w:cs="Times New Roman"/>
          <w:color w:val="000000" w:themeColor="text1"/>
          <w:sz w:val="24"/>
          <w:szCs w:val="24"/>
          <w:lang w:eastAsia="en-GB"/>
        </w:rPr>
        <w:t xml:space="preserve"> </w:t>
      </w:r>
      <w:r w:rsidR="00314E4F">
        <w:rPr>
          <w:rFonts w:ascii="Times New Roman" w:eastAsia="Times New Roman" w:hAnsi="Times New Roman" w:cs="Times New Roman"/>
          <w:color w:val="000000" w:themeColor="text1"/>
          <w:sz w:val="24"/>
          <w:szCs w:val="24"/>
          <w:lang w:eastAsia="en-GB"/>
        </w:rPr>
        <w:t xml:space="preserve">(see Table </w:t>
      </w:r>
      <w:r w:rsidR="004D528C">
        <w:rPr>
          <w:rFonts w:ascii="Times New Roman" w:eastAsia="Times New Roman" w:hAnsi="Times New Roman" w:cs="Times New Roman"/>
          <w:color w:val="000000" w:themeColor="text1"/>
          <w:sz w:val="24"/>
          <w:szCs w:val="24"/>
          <w:lang w:eastAsia="en-GB"/>
        </w:rPr>
        <w:t>7</w:t>
      </w:r>
      <w:r w:rsidR="00314E4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even </w:t>
      </w:r>
      <w:r w:rsidR="00D7065D" w:rsidRPr="00EF2AAE">
        <w:rPr>
          <w:rFonts w:ascii="Times New Roman" w:eastAsia="Times New Roman" w:hAnsi="Times New Roman" w:cs="Times New Roman"/>
          <w:color w:val="000000" w:themeColor="text1"/>
          <w:sz w:val="24"/>
          <w:szCs w:val="24"/>
          <w:lang w:eastAsia="en-GB"/>
        </w:rPr>
        <w:t>after controlling for age and household qualifications.</w:t>
      </w:r>
    </w:p>
    <w:p w14:paraId="7D86A5D1" w14:textId="77777777" w:rsidR="002A14F6" w:rsidRPr="00B07B86" w:rsidRDefault="002A14F6" w:rsidP="002A14F6">
      <w:pPr>
        <w:spacing w:line="240" w:lineRule="auto"/>
        <w:jc w:val="both"/>
        <w:rPr>
          <w:rFonts w:ascii="Times New Roman" w:eastAsia="Times New Roman" w:hAnsi="Times New Roman" w:cs="Times New Roman"/>
          <w:color w:val="000000" w:themeColor="text1"/>
          <w:sz w:val="24"/>
          <w:szCs w:val="24"/>
          <w:lang w:eastAsia="en-GB"/>
        </w:rPr>
      </w:pPr>
    </w:p>
    <w:tbl>
      <w:tblPr>
        <w:tblStyle w:val="TableGrid1"/>
        <w:tblW w:w="9067" w:type="dxa"/>
        <w:tblBorders>
          <w:left w:val="none" w:sz="0" w:space="0" w:color="auto"/>
        </w:tblBorders>
        <w:tblLayout w:type="fixed"/>
        <w:tblLook w:val="04A0" w:firstRow="1" w:lastRow="0" w:firstColumn="1" w:lastColumn="0" w:noHBand="0" w:noVBand="1"/>
      </w:tblPr>
      <w:tblGrid>
        <w:gridCol w:w="3681"/>
        <w:gridCol w:w="992"/>
        <w:gridCol w:w="2126"/>
        <w:gridCol w:w="2268"/>
      </w:tblGrid>
      <w:tr w:rsidR="002A14F6" w:rsidRPr="00EF2AAE" w14:paraId="5FE45EEF" w14:textId="77777777" w:rsidTr="00A04640">
        <w:tc>
          <w:tcPr>
            <w:tcW w:w="3681" w:type="dxa"/>
            <w:tcBorders>
              <w:top w:val="single" w:sz="4" w:space="0" w:color="auto"/>
              <w:left w:val="single" w:sz="4" w:space="0" w:color="auto"/>
              <w:bottom w:val="single" w:sz="4" w:space="0" w:color="auto"/>
              <w:right w:val="single" w:sz="4" w:space="0" w:color="auto"/>
            </w:tcBorders>
          </w:tcPr>
          <w:p w14:paraId="3194460D"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5035C5" w14:textId="77777777" w:rsidR="002A14F6" w:rsidRPr="002B1947" w:rsidRDefault="002A14F6" w:rsidP="00A04640">
            <w:pPr>
              <w:jc w:val="both"/>
              <w:rPr>
                <w:rFonts w:ascii="Times New Roman" w:eastAsia="Arial" w:hAnsi="Times New Roman" w:cs="Times New Roman"/>
                <w:i/>
                <w:color w:val="000000"/>
                <w:sz w:val="24"/>
                <w:szCs w:val="24"/>
              </w:rPr>
            </w:pPr>
          </w:p>
        </w:tc>
        <w:tc>
          <w:tcPr>
            <w:tcW w:w="4394" w:type="dxa"/>
            <w:gridSpan w:val="2"/>
            <w:tcBorders>
              <w:top w:val="single" w:sz="4" w:space="0" w:color="auto"/>
              <w:left w:val="single" w:sz="4" w:space="0" w:color="auto"/>
              <w:bottom w:val="single" w:sz="4" w:space="0" w:color="auto"/>
              <w:right w:val="single" w:sz="4" w:space="0" w:color="auto"/>
            </w:tcBorders>
          </w:tcPr>
          <w:p w14:paraId="402B8043" w14:textId="77777777" w:rsidR="002A14F6" w:rsidRPr="0051162E" w:rsidRDefault="002A14F6" w:rsidP="00A04640">
            <w:pPr>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Progress Sweep 5 to Sweep 8</w:t>
            </w:r>
          </w:p>
        </w:tc>
      </w:tr>
      <w:tr w:rsidR="002A14F6" w:rsidRPr="00EF2AAE" w14:paraId="56AC3037" w14:textId="77777777" w:rsidTr="00A04640">
        <w:tc>
          <w:tcPr>
            <w:tcW w:w="3681" w:type="dxa"/>
            <w:tcBorders>
              <w:top w:val="single" w:sz="4" w:space="0" w:color="auto"/>
              <w:left w:val="single" w:sz="4" w:space="0" w:color="auto"/>
              <w:bottom w:val="single" w:sz="4" w:space="0" w:color="auto"/>
              <w:right w:val="single" w:sz="4" w:space="0" w:color="auto"/>
            </w:tcBorders>
          </w:tcPr>
          <w:p w14:paraId="571AD36F"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2E36A5"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76F3324D" w14:textId="77777777" w:rsidR="002A14F6" w:rsidRPr="0051162E" w:rsidRDefault="002A14F6" w:rsidP="00A04640">
            <w:pPr>
              <w:jc w:val="both"/>
              <w:rPr>
                <w:rFonts w:ascii="Times New Roman" w:eastAsia="Arial" w:hAnsi="Times New Roman" w:cs="Times New Roman"/>
                <w:b/>
                <w:color w:val="000000"/>
                <w:sz w:val="24"/>
                <w:szCs w:val="24"/>
              </w:rPr>
            </w:pPr>
            <w:r w:rsidRPr="0051162E">
              <w:rPr>
                <w:rFonts w:ascii="Times New Roman" w:hAnsi="Times New Roman" w:cs="Times New Roman"/>
                <w:sz w:val="24"/>
                <w:szCs w:val="24"/>
              </w:rPr>
              <w:t>Coefficient (SE)</w:t>
            </w:r>
          </w:p>
        </w:tc>
        <w:tc>
          <w:tcPr>
            <w:tcW w:w="2268" w:type="dxa"/>
            <w:tcBorders>
              <w:top w:val="single" w:sz="4" w:space="0" w:color="auto"/>
              <w:left w:val="single" w:sz="4" w:space="0" w:color="auto"/>
              <w:bottom w:val="single" w:sz="4" w:space="0" w:color="auto"/>
              <w:right w:val="single" w:sz="4" w:space="0" w:color="auto"/>
            </w:tcBorders>
          </w:tcPr>
          <w:p w14:paraId="6ADDB66C" w14:textId="77777777" w:rsidR="002A14F6" w:rsidRPr="0051162E" w:rsidRDefault="002A14F6" w:rsidP="00A04640">
            <w:pPr>
              <w:jc w:val="both"/>
              <w:rPr>
                <w:rFonts w:ascii="Times New Roman" w:eastAsia="Arial" w:hAnsi="Times New Roman" w:cs="Times New Roman"/>
                <w:i/>
                <w:color w:val="000000"/>
                <w:sz w:val="24"/>
                <w:szCs w:val="24"/>
              </w:rPr>
            </w:pPr>
            <w:r w:rsidRPr="0051162E">
              <w:rPr>
                <w:rFonts w:ascii="Times New Roman" w:hAnsi="Times New Roman" w:cs="Times New Roman"/>
                <w:sz w:val="24"/>
                <w:szCs w:val="24"/>
              </w:rPr>
              <w:t>d</w:t>
            </w:r>
          </w:p>
        </w:tc>
      </w:tr>
      <w:tr w:rsidR="002A14F6" w:rsidRPr="00EF2AAE" w14:paraId="70B4CF8C" w14:textId="77777777" w:rsidTr="00A04640">
        <w:tc>
          <w:tcPr>
            <w:tcW w:w="3681" w:type="dxa"/>
            <w:tcBorders>
              <w:top w:val="single" w:sz="4" w:space="0" w:color="auto"/>
              <w:left w:val="single" w:sz="4" w:space="0" w:color="auto"/>
              <w:bottom w:val="single" w:sz="4" w:space="0" w:color="auto"/>
              <w:right w:val="single" w:sz="4" w:space="0" w:color="auto"/>
            </w:tcBorders>
          </w:tcPr>
          <w:p w14:paraId="26C285E0"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hAnsi="Times New Roman" w:cs="Times New Roman"/>
                <w:sz w:val="24"/>
                <w:szCs w:val="24"/>
              </w:rPr>
              <w:t>Intercept</w:t>
            </w:r>
          </w:p>
        </w:tc>
        <w:tc>
          <w:tcPr>
            <w:tcW w:w="992" w:type="dxa"/>
            <w:tcBorders>
              <w:top w:val="single" w:sz="4" w:space="0" w:color="auto"/>
              <w:left w:val="single" w:sz="4" w:space="0" w:color="auto"/>
              <w:bottom w:val="single" w:sz="4" w:space="0" w:color="auto"/>
              <w:right w:val="single" w:sz="4" w:space="0" w:color="auto"/>
            </w:tcBorders>
          </w:tcPr>
          <w:p w14:paraId="0F969854"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1F5E799A"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Pr>
                <w:rFonts w:ascii="Times New Roman" w:hAnsi="Times New Roman" w:cs="Times New Roman"/>
                <w:sz w:val="24"/>
                <w:szCs w:val="24"/>
              </w:rPr>
              <w:t xml:space="preserve"> </w:t>
            </w:r>
            <w:r w:rsidRPr="0051162E">
              <w:rPr>
                <w:rFonts w:ascii="Times New Roman" w:hAnsi="Times New Roman" w:cs="Times New Roman"/>
                <w:sz w:val="24"/>
                <w:szCs w:val="24"/>
              </w:rPr>
              <w:t>8.42 (0.24)***</w:t>
            </w:r>
          </w:p>
        </w:tc>
        <w:tc>
          <w:tcPr>
            <w:tcW w:w="2268" w:type="dxa"/>
            <w:tcBorders>
              <w:top w:val="single" w:sz="4" w:space="0" w:color="auto"/>
              <w:left w:val="single" w:sz="4" w:space="0" w:color="auto"/>
              <w:bottom w:val="single" w:sz="4" w:space="0" w:color="auto"/>
              <w:right w:val="single" w:sz="4" w:space="0" w:color="auto"/>
            </w:tcBorders>
          </w:tcPr>
          <w:p w14:paraId="066BCD6F" w14:textId="77777777" w:rsidR="002A14F6" w:rsidRPr="0051162E" w:rsidRDefault="002A14F6" w:rsidP="00A04640">
            <w:pPr>
              <w:jc w:val="both"/>
              <w:rPr>
                <w:rFonts w:ascii="Times New Roman" w:eastAsia="Arial" w:hAnsi="Times New Roman" w:cs="Times New Roman"/>
                <w:i/>
                <w:color w:val="000000"/>
                <w:sz w:val="24"/>
                <w:szCs w:val="24"/>
              </w:rPr>
            </w:pPr>
          </w:p>
        </w:tc>
      </w:tr>
      <w:tr w:rsidR="002A14F6" w:rsidRPr="00EF2AAE" w14:paraId="6CF851AB" w14:textId="77777777" w:rsidTr="00A04640">
        <w:tc>
          <w:tcPr>
            <w:tcW w:w="3681" w:type="dxa"/>
            <w:tcBorders>
              <w:top w:val="single" w:sz="4" w:space="0" w:color="auto"/>
              <w:left w:val="single" w:sz="4" w:space="0" w:color="auto"/>
              <w:bottom w:val="single" w:sz="4" w:space="0" w:color="auto"/>
              <w:right w:val="single" w:sz="4" w:space="0" w:color="auto"/>
            </w:tcBorders>
          </w:tcPr>
          <w:p w14:paraId="638B1ED9"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hAnsi="Times New Roman" w:cs="Times New Roman"/>
                <w:sz w:val="24"/>
                <w:szCs w:val="24"/>
              </w:rPr>
              <w:t>Age~</w:t>
            </w:r>
          </w:p>
        </w:tc>
        <w:tc>
          <w:tcPr>
            <w:tcW w:w="992" w:type="dxa"/>
            <w:tcBorders>
              <w:top w:val="single" w:sz="4" w:space="0" w:color="auto"/>
              <w:left w:val="single" w:sz="4" w:space="0" w:color="auto"/>
              <w:bottom w:val="single" w:sz="4" w:space="0" w:color="auto"/>
              <w:right w:val="single" w:sz="4" w:space="0" w:color="auto"/>
            </w:tcBorders>
          </w:tcPr>
          <w:p w14:paraId="6B2B67BC"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7B378FA1"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Pr>
                <w:rFonts w:ascii="Times New Roman" w:hAnsi="Times New Roman" w:cs="Times New Roman"/>
                <w:sz w:val="24"/>
                <w:szCs w:val="24"/>
              </w:rPr>
              <w:t xml:space="preserve"> </w:t>
            </w:r>
            <w:r w:rsidRPr="0051162E">
              <w:rPr>
                <w:rFonts w:ascii="Times New Roman" w:hAnsi="Times New Roman" w:cs="Times New Roman"/>
                <w:sz w:val="24"/>
                <w:szCs w:val="24"/>
              </w:rPr>
              <w:t>0.11 (0.02)***</w:t>
            </w:r>
          </w:p>
        </w:tc>
        <w:tc>
          <w:tcPr>
            <w:tcW w:w="2268" w:type="dxa"/>
            <w:tcBorders>
              <w:top w:val="single" w:sz="4" w:space="0" w:color="auto"/>
              <w:left w:val="single" w:sz="4" w:space="0" w:color="auto"/>
              <w:bottom w:val="single" w:sz="4" w:space="0" w:color="auto"/>
              <w:right w:val="single" w:sz="4" w:space="0" w:color="auto"/>
            </w:tcBorders>
          </w:tcPr>
          <w:p w14:paraId="1D8E08E7" w14:textId="77777777" w:rsidR="002A14F6" w:rsidRPr="0051162E" w:rsidRDefault="002A14F6" w:rsidP="00A04640">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sidRPr="0051162E">
              <w:rPr>
                <w:rFonts w:ascii="Times New Roman" w:eastAsia="Arial" w:hAnsi="Times New Roman" w:cs="Times New Roman"/>
                <w:color w:val="000000"/>
                <w:sz w:val="24"/>
                <w:szCs w:val="24"/>
              </w:rPr>
              <w:t>0.30</w:t>
            </w:r>
            <w:r>
              <w:rPr>
                <w:rFonts w:ascii="Times New Roman" w:eastAsia="Arial" w:hAnsi="Times New Roman" w:cs="Times New Roman"/>
                <w:color w:val="000000"/>
                <w:sz w:val="24"/>
                <w:szCs w:val="24"/>
              </w:rPr>
              <w:t xml:space="preserve"> (0.19,0.39)</w:t>
            </w:r>
          </w:p>
        </w:tc>
      </w:tr>
      <w:tr w:rsidR="002A14F6" w:rsidRPr="00EF2AAE" w14:paraId="58FA919A" w14:textId="77777777" w:rsidTr="00A04640">
        <w:tc>
          <w:tcPr>
            <w:tcW w:w="3681" w:type="dxa"/>
            <w:tcBorders>
              <w:top w:val="single" w:sz="4" w:space="0" w:color="auto"/>
              <w:left w:val="single" w:sz="4" w:space="0" w:color="auto"/>
              <w:bottom w:val="single" w:sz="4" w:space="0" w:color="auto"/>
              <w:right w:val="single" w:sz="4" w:space="0" w:color="auto"/>
            </w:tcBorders>
          </w:tcPr>
          <w:p w14:paraId="0D61FF77"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hAnsi="Times New Roman" w:cs="Times New Roman"/>
                <w:sz w:val="24"/>
                <w:szCs w:val="24"/>
              </w:rPr>
              <w:t>Gender: Boys (vs Girls)</w:t>
            </w:r>
          </w:p>
        </w:tc>
        <w:tc>
          <w:tcPr>
            <w:tcW w:w="992" w:type="dxa"/>
            <w:tcBorders>
              <w:top w:val="single" w:sz="4" w:space="0" w:color="auto"/>
              <w:left w:val="single" w:sz="4" w:space="0" w:color="auto"/>
              <w:bottom w:val="single" w:sz="4" w:space="0" w:color="auto"/>
              <w:right w:val="single" w:sz="4" w:space="0" w:color="auto"/>
            </w:tcBorders>
          </w:tcPr>
          <w:p w14:paraId="039232E7"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1AB78403"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nf</w:t>
            </w:r>
          </w:p>
        </w:tc>
        <w:tc>
          <w:tcPr>
            <w:tcW w:w="2268" w:type="dxa"/>
            <w:tcBorders>
              <w:top w:val="single" w:sz="4" w:space="0" w:color="auto"/>
              <w:left w:val="single" w:sz="4" w:space="0" w:color="auto"/>
              <w:bottom w:val="single" w:sz="4" w:space="0" w:color="auto"/>
              <w:right w:val="single" w:sz="4" w:space="0" w:color="auto"/>
            </w:tcBorders>
          </w:tcPr>
          <w:p w14:paraId="0D50347F" w14:textId="77777777" w:rsidR="002A14F6" w:rsidRPr="0051162E" w:rsidRDefault="002A14F6" w:rsidP="00A04640">
            <w:pPr>
              <w:jc w:val="both"/>
              <w:rPr>
                <w:rFonts w:ascii="Times New Roman" w:eastAsia="Arial" w:hAnsi="Times New Roman" w:cs="Times New Roman"/>
                <w:i/>
                <w:color w:val="000000"/>
                <w:sz w:val="24"/>
                <w:szCs w:val="24"/>
              </w:rPr>
            </w:pPr>
          </w:p>
        </w:tc>
      </w:tr>
      <w:tr w:rsidR="002A14F6" w:rsidRPr="00EF2AAE" w14:paraId="1E64D1B2" w14:textId="77777777" w:rsidTr="00A04640">
        <w:tc>
          <w:tcPr>
            <w:tcW w:w="3681" w:type="dxa"/>
            <w:vMerge w:val="restart"/>
            <w:tcBorders>
              <w:top w:val="single" w:sz="4" w:space="0" w:color="auto"/>
              <w:left w:val="single" w:sz="4" w:space="0" w:color="auto"/>
              <w:right w:val="single" w:sz="4" w:space="0" w:color="auto"/>
            </w:tcBorders>
          </w:tcPr>
          <w:p w14:paraId="1FB093E5" w14:textId="77777777" w:rsidR="002A14F6" w:rsidRPr="002B1947" w:rsidRDefault="002A14F6" w:rsidP="00A04640">
            <w:pPr>
              <w:jc w:val="center"/>
              <w:rPr>
                <w:rFonts w:ascii="Times New Roman" w:hAnsi="Times New Roman" w:cs="Times New Roman"/>
                <w:sz w:val="24"/>
                <w:szCs w:val="24"/>
              </w:rPr>
            </w:pPr>
          </w:p>
          <w:p w14:paraId="54266E97" w14:textId="77777777" w:rsidR="002A14F6" w:rsidRPr="002B1947" w:rsidRDefault="002A14F6" w:rsidP="00A04640">
            <w:pPr>
              <w:rPr>
                <w:rFonts w:ascii="Times New Roman" w:eastAsia="Arial" w:hAnsi="Times New Roman" w:cs="Times New Roman"/>
                <w:color w:val="000000"/>
                <w:sz w:val="24"/>
                <w:szCs w:val="24"/>
              </w:rPr>
            </w:pPr>
            <w:r w:rsidRPr="002B1947">
              <w:rPr>
                <w:rFonts w:ascii="Times New Roman" w:hAnsi="Times New Roman" w:cs="Times New Roman"/>
                <w:sz w:val="24"/>
                <w:szCs w:val="24"/>
              </w:rPr>
              <w:t>Highest household qualification (vs degree)</w:t>
            </w:r>
          </w:p>
        </w:tc>
        <w:tc>
          <w:tcPr>
            <w:tcW w:w="992" w:type="dxa"/>
            <w:tcBorders>
              <w:top w:val="single" w:sz="4" w:space="0" w:color="auto"/>
              <w:left w:val="single" w:sz="4" w:space="0" w:color="auto"/>
              <w:bottom w:val="single" w:sz="4" w:space="0" w:color="auto"/>
              <w:right w:val="single" w:sz="4" w:space="0" w:color="auto"/>
            </w:tcBorders>
          </w:tcPr>
          <w:p w14:paraId="616D6BBF"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r w:rsidRPr="002B1947">
              <w:rPr>
                <w:rFonts w:ascii="Times New Roman" w:hAnsi="Times New Roman" w:cs="Times New Roman"/>
                <w:sz w:val="24"/>
                <w:szCs w:val="24"/>
              </w:rPr>
              <w:t>None</w:t>
            </w:r>
          </w:p>
        </w:tc>
        <w:tc>
          <w:tcPr>
            <w:tcW w:w="2126" w:type="dxa"/>
            <w:tcBorders>
              <w:top w:val="single" w:sz="4" w:space="0" w:color="auto"/>
              <w:left w:val="single" w:sz="4" w:space="0" w:color="auto"/>
              <w:bottom w:val="single" w:sz="4" w:space="0" w:color="auto"/>
              <w:right w:val="single" w:sz="4" w:space="0" w:color="auto"/>
            </w:tcBorders>
          </w:tcPr>
          <w:p w14:paraId="3DCB76DF"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Pr>
                <w:rFonts w:ascii="Times New Roman" w:hAnsi="Times New Roman" w:cs="Times New Roman"/>
                <w:sz w:val="24"/>
                <w:szCs w:val="24"/>
              </w:rPr>
              <w:t>-0.86 (0.34)*</w:t>
            </w:r>
          </w:p>
        </w:tc>
        <w:tc>
          <w:tcPr>
            <w:tcW w:w="2268" w:type="dxa"/>
            <w:tcBorders>
              <w:top w:val="single" w:sz="4" w:space="0" w:color="auto"/>
              <w:left w:val="single" w:sz="4" w:space="0" w:color="auto"/>
              <w:bottom w:val="single" w:sz="4" w:space="0" w:color="auto"/>
              <w:right w:val="single" w:sz="4" w:space="0" w:color="auto"/>
            </w:tcBorders>
            <w:vAlign w:val="bottom"/>
          </w:tcPr>
          <w:p w14:paraId="419C25D9"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0.45</w:t>
            </w:r>
            <w:r>
              <w:rPr>
                <w:rFonts w:ascii="Times New Roman" w:hAnsi="Times New Roman" w:cs="Times New Roman"/>
                <w:sz w:val="24"/>
                <w:szCs w:val="24"/>
              </w:rPr>
              <w:t xml:space="preserve"> (-0.80,-0.10)</w:t>
            </w:r>
          </w:p>
        </w:tc>
      </w:tr>
      <w:tr w:rsidR="002A14F6" w:rsidRPr="00EF2AAE" w14:paraId="7EE395B6" w14:textId="77777777" w:rsidTr="00A04640">
        <w:tc>
          <w:tcPr>
            <w:tcW w:w="3681" w:type="dxa"/>
            <w:vMerge/>
            <w:tcBorders>
              <w:left w:val="single" w:sz="4" w:space="0" w:color="auto"/>
              <w:right w:val="single" w:sz="4" w:space="0" w:color="auto"/>
            </w:tcBorders>
          </w:tcPr>
          <w:p w14:paraId="1CCD67AB"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0EC1F9"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r w:rsidRPr="002B1947">
              <w:rPr>
                <w:rFonts w:ascii="Times New Roman" w:hAnsi="Times New Roman" w:cs="Times New Roman"/>
                <w:sz w:val="24"/>
                <w:szCs w:val="24"/>
              </w:rPr>
              <w:t>Other</w:t>
            </w:r>
          </w:p>
        </w:tc>
        <w:tc>
          <w:tcPr>
            <w:tcW w:w="2126" w:type="dxa"/>
            <w:tcBorders>
              <w:top w:val="single" w:sz="4" w:space="0" w:color="auto"/>
              <w:left w:val="single" w:sz="4" w:space="0" w:color="auto"/>
              <w:bottom w:val="single" w:sz="4" w:space="0" w:color="auto"/>
              <w:right w:val="single" w:sz="4" w:space="0" w:color="auto"/>
            </w:tcBorders>
          </w:tcPr>
          <w:p w14:paraId="44341F6F"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-1.14 (0.80)</w:t>
            </w:r>
          </w:p>
        </w:tc>
        <w:tc>
          <w:tcPr>
            <w:tcW w:w="2268" w:type="dxa"/>
            <w:tcBorders>
              <w:top w:val="single" w:sz="4" w:space="0" w:color="auto"/>
              <w:left w:val="single" w:sz="4" w:space="0" w:color="auto"/>
              <w:bottom w:val="single" w:sz="4" w:space="0" w:color="auto"/>
              <w:right w:val="single" w:sz="4" w:space="0" w:color="auto"/>
            </w:tcBorders>
            <w:vAlign w:val="bottom"/>
          </w:tcPr>
          <w:p w14:paraId="1EA6C516"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0.60</w:t>
            </w:r>
            <w:r>
              <w:rPr>
                <w:rFonts w:ascii="Times New Roman" w:hAnsi="Times New Roman" w:cs="Times New Roman"/>
                <w:sz w:val="24"/>
                <w:szCs w:val="24"/>
              </w:rPr>
              <w:t xml:space="preserve"> (-1.42, 0.22)</w:t>
            </w:r>
          </w:p>
        </w:tc>
      </w:tr>
      <w:tr w:rsidR="002A14F6" w:rsidRPr="00EF2AAE" w14:paraId="57ED8970" w14:textId="77777777" w:rsidTr="00A04640">
        <w:tc>
          <w:tcPr>
            <w:tcW w:w="3681" w:type="dxa"/>
            <w:vMerge/>
            <w:tcBorders>
              <w:left w:val="single" w:sz="4" w:space="0" w:color="auto"/>
              <w:right w:val="single" w:sz="4" w:space="0" w:color="auto"/>
            </w:tcBorders>
          </w:tcPr>
          <w:p w14:paraId="7BF35436"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F28770"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r w:rsidRPr="002B1947">
              <w:rPr>
                <w:rFonts w:ascii="Times New Roman" w:hAnsi="Times New Roman" w:cs="Times New Roman"/>
                <w:sz w:val="24"/>
                <w:szCs w:val="24"/>
              </w:rPr>
              <w:t>Lower</w:t>
            </w:r>
          </w:p>
        </w:tc>
        <w:tc>
          <w:tcPr>
            <w:tcW w:w="2126" w:type="dxa"/>
            <w:tcBorders>
              <w:top w:val="single" w:sz="4" w:space="0" w:color="auto"/>
              <w:left w:val="single" w:sz="4" w:space="0" w:color="auto"/>
              <w:bottom w:val="single" w:sz="4" w:space="0" w:color="auto"/>
              <w:right w:val="single" w:sz="4" w:space="0" w:color="auto"/>
            </w:tcBorders>
          </w:tcPr>
          <w:p w14:paraId="3342BC37"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-0.11 (0.34)</w:t>
            </w:r>
          </w:p>
        </w:tc>
        <w:tc>
          <w:tcPr>
            <w:tcW w:w="2268" w:type="dxa"/>
            <w:tcBorders>
              <w:top w:val="single" w:sz="4" w:space="0" w:color="auto"/>
              <w:left w:val="single" w:sz="4" w:space="0" w:color="auto"/>
              <w:bottom w:val="single" w:sz="4" w:space="0" w:color="auto"/>
              <w:right w:val="single" w:sz="4" w:space="0" w:color="auto"/>
            </w:tcBorders>
            <w:vAlign w:val="bottom"/>
          </w:tcPr>
          <w:p w14:paraId="223B4C5E"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0.06</w:t>
            </w:r>
            <w:r>
              <w:rPr>
                <w:rFonts w:ascii="Times New Roman" w:hAnsi="Times New Roman" w:cs="Times New Roman"/>
                <w:sz w:val="24"/>
                <w:szCs w:val="24"/>
              </w:rPr>
              <w:t xml:space="preserve"> (-0.40,0.29)</w:t>
            </w:r>
          </w:p>
        </w:tc>
      </w:tr>
      <w:tr w:rsidR="002A14F6" w:rsidRPr="00EF2AAE" w14:paraId="7C7B3739" w14:textId="77777777" w:rsidTr="00A04640">
        <w:tc>
          <w:tcPr>
            <w:tcW w:w="3681" w:type="dxa"/>
            <w:vMerge/>
            <w:tcBorders>
              <w:left w:val="single" w:sz="4" w:space="0" w:color="auto"/>
              <w:right w:val="single" w:sz="4" w:space="0" w:color="auto"/>
            </w:tcBorders>
          </w:tcPr>
          <w:p w14:paraId="4EBE7EFA"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1A2F3B"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r w:rsidRPr="002B1947">
              <w:rPr>
                <w:rFonts w:ascii="Times New Roman" w:hAnsi="Times New Roman" w:cs="Times New Roman"/>
                <w:sz w:val="24"/>
                <w:szCs w:val="24"/>
              </w:rPr>
              <w:t>Upper</w:t>
            </w:r>
          </w:p>
        </w:tc>
        <w:tc>
          <w:tcPr>
            <w:tcW w:w="2126" w:type="dxa"/>
            <w:tcBorders>
              <w:top w:val="single" w:sz="4" w:space="0" w:color="auto"/>
              <w:left w:val="single" w:sz="4" w:space="0" w:color="auto"/>
              <w:bottom w:val="single" w:sz="4" w:space="0" w:color="auto"/>
              <w:right w:val="single" w:sz="4" w:space="0" w:color="auto"/>
            </w:tcBorders>
          </w:tcPr>
          <w:p w14:paraId="7092F8A5"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-0.46 (0.15)**</w:t>
            </w:r>
          </w:p>
        </w:tc>
        <w:tc>
          <w:tcPr>
            <w:tcW w:w="2268" w:type="dxa"/>
            <w:tcBorders>
              <w:top w:val="single" w:sz="4" w:space="0" w:color="auto"/>
              <w:left w:val="single" w:sz="4" w:space="0" w:color="auto"/>
              <w:bottom w:val="single" w:sz="4" w:space="0" w:color="auto"/>
              <w:right w:val="single" w:sz="4" w:space="0" w:color="auto"/>
            </w:tcBorders>
            <w:vAlign w:val="bottom"/>
          </w:tcPr>
          <w:p w14:paraId="5159C8DA"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0.24</w:t>
            </w:r>
            <w:r>
              <w:rPr>
                <w:rFonts w:ascii="Times New Roman" w:hAnsi="Times New Roman" w:cs="Times New Roman"/>
                <w:sz w:val="24"/>
                <w:szCs w:val="24"/>
              </w:rPr>
              <w:t xml:space="preserve"> (-0.40,-0.08)</w:t>
            </w:r>
          </w:p>
        </w:tc>
      </w:tr>
      <w:tr w:rsidR="002A14F6" w:rsidRPr="00EF2AAE" w14:paraId="72816E04" w14:textId="77777777" w:rsidTr="00A04640">
        <w:tc>
          <w:tcPr>
            <w:tcW w:w="3681" w:type="dxa"/>
            <w:vMerge/>
            <w:tcBorders>
              <w:left w:val="single" w:sz="4" w:space="0" w:color="auto"/>
              <w:bottom w:val="single" w:sz="4" w:space="0" w:color="auto"/>
              <w:right w:val="single" w:sz="4" w:space="0" w:color="auto"/>
            </w:tcBorders>
          </w:tcPr>
          <w:p w14:paraId="1E02725B" w14:textId="77777777" w:rsidR="002A14F6" w:rsidRPr="002B1947" w:rsidRDefault="002A14F6" w:rsidP="00A04640">
            <w:pPr>
              <w:jc w:val="both"/>
              <w:rPr>
                <w:rFonts w:ascii="Times New Roman" w:eastAsia="Arial"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E9CF38"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r w:rsidRPr="002B1947">
              <w:rPr>
                <w:rFonts w:ascii="Times New Roman" w:hAnsi="Times New Roman" w:cs="Times New Roman"/>
                <w:sz w:val="24"/>
                <w:szCs w:val="24"/>
              </w:rPr>
              <w:t>Higher</w:t>
            </w:r>
          </w:p>
        </w:tc>
        <w:tc>
          <w:tcPr>
            <w:tcW w:w="2126" w:type="dxa"/>
            <w:tcBorders>
              <w:top w:val="single" w:sz="4" w:space="0" w:color="auto"/>
              <w:left w:val="single" w:sz="4" w:space="0" w:color="auto"/>
              <w:bottom w:val="single" w:sz="4" w:space="0" w:color="auto"/>
              <w:right w:val="single" w:sz="4" w:space="0" w:color="auto"/>
            </w:tcBorders>
          </w:tcPr>
          <w:p w14:paraId="4ABF8018"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-0.30 (0.12)*</w:t>
            </w:r>
          </w:p>
        </w:tc>
        <w:tc>
          <w:tcPr>
            <w:tcW w:w="2268" w:type="dxa"/>
            <w:tcBorders>
              <w:top w:val="single" w:sz="4" w:space="0" w:color="auto"/>
              <w:left w:val="single" w:sz="4" w:space="0" w:color="auto"/>
              <w:bottom w:val="single" w:sz="4" w:space="0" w:color="auto"/>
              <w:right w:val="single" w:sz="4" w:space="0" w:color="auto"/>
            </w:tcBorders>
            <w:vAlign w:val="bottom"/>
          </w:tcPr>
          <w:p w14:paraId="2FA1F003"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0.16</w:t>
            </w:r>
            <w:r>
              <w:rPr>
                <w:rFonts w:ascii="Times New Roman" w:hAnsi="Times New Roman" w:cs="Times New Roman"/>
                <w:sz w:val="24"/>
                <w:szCs w:val="24"/>
              </w:rPr>
              <w:t xml:space="preserve"> (-0.28,-0.04)</w:t>
            </w:r>
          </w:p>
        </w:tc>
      </w:tr>
      <w:tr w:rsidR="002A14F6" w:rsidRPr="00EF2AAE" w14:paraId="0A9372E8" w14:textId="77777777" w:rsidTr="00A04640">
        <w:tc>
          <w:tcPr>
            <w:tcW w:w="3681" w:type="dxa"/>
            <w:tcBorders>
              <w:top w:val="single" w:sz="4" w:space="0" w:color="auto"/>
              <w:left w:val="single" w:sz="4" w:space="0" w:color="auto"/>
              <w:bottom w:val="single" w:sz="4" w:space="0" w:color="auto"/>
              <w:right w:val="single" w:sz="4" w:space="0" w:color="auto"/>
            </w:tcBorders>
          </w:tcPr>
          <w:p w14:paraId="6A6681DE" w14:textId="77777777" w:rsidR="002A14F6" w:rsidRPr="002B1947" w:rsidRDefault="002A14F6" w:rsidP="00A04640">
            <w:pPr>
              <w:jc w:val="both"/>
              <w:rPr>
                <w:rFonts w:ascii="Times New Roman" w:hAnsi="Times New Roman" w:cs="Times New Roman"/>
                <w:sz w:val="24"/>
                <w:szCs w:val="24"/>
              </w:rPr>
            </w:pPr>
            <w:r w:rsidRPr="002B1947">
              <w:rPr>
                <w:rFonts w:ascii="Times New Roman" w:hAnsi="Times New Roman" w:cs="Times New Roman"/>
                <w:sz w:val="24"/>
                <w:szCs w:val="24"/>
              </w:rPr>
              <w:t>Expressive vocab, age 4-5~</w:t>
            </w:r>
          </w:p>
        </w:tc>
        <w:tc>
          <w:tcPr>
            <w:tcW w:w="992" w:type="dxa"/>
            <w:tcBorders>
              <w:top w:val="single" w:sz="4" w:space="0" w:color="auto"/>
              <w:left w:val="single" w:sz="4" w:space="0" w:color="auto"/>
              <w:bottom w:val="single" w:sz="4" w:space="0" w:color="auto"/>
              <w:right w:val="single" w:sz="4" w:space="0" w:color="auto"/>
            </w:tcBorders>
          </w:tcPr>
          <w:p w14:paraId="79910992"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4C2923C5" w14:textId="77777777" w:rsidR="002A14F6" w:rsidRPr="0051162E" w:rsidRDefault="002A14F6" w:rsidP="00A04640">
            <w:pPr>
              <w:jc w:val="both"/>
              <w:rPr>
                <w:rFonts w:ascii="Times New Roman" w:hAnsi="Times New Roman" w:cs="Times New Roman"/>
                <w:sz w:val="24"/>
                <w:szCs w:val="24"/>
              </w:rPr>
            </w:pPr>
            <w:r>
              <w:rPr>
                <w:rFonts w:ascii="Times New Roman" w:hAnsi="Times New Roman" w:cs="Times New Roman"/>
                <w:sz w:val="24"/>
                <w:szCs w:val="24"/>
              </w:rPr>
              <w:t xml:space="preserve"> </w:t>
            </w:r>
            <w:r w:rsidRPr="0051162E">
              <w:rPr>
                <w:rFonts w:ascii="Times New Roman" w:hAnsi="Times New Roman" w:cs="Times New Roman"/>
                <w:sz w:val="24"/>
                <w:szCs w:val="24"/>
              </w:rPr>
              <w:t>0.08 (0.01)***</w:t>
            </w:r>
          </w:p>
        </w:tc>
        <w:tc>
          <w:tcPr>
            <w:tcW w:w="2268" w:type="dxa"/>
            <w:tcBorders>
              <w:top w:val="single" w:sz="4" w:space="0" w:color="auto"/>
              <w:left w:val="single" w:sz="4" w:space="0" w:color="auto"/>
              <w:bottom w:val="single" w:sz="4" w:space="0" w:color="auto"/>
              <w:right w:val="single" w:sz="4" w:space="0" w:color="auto"/>
            </w:tcBorders>
            <w:vAlign w:val="bottom"/>
          </w:tcPr>
          <w:p w14:paraId="614E0E9C" w14:textId="77777777" w:rsidR="002A14F6" w:rsidRPr="0051162E" w:rsidRDefault="002A14F6" w:rsidP="00A04640">
            <w:pPr>
              <w:jc w:val="both"/>
              <w:rPr>
                <w:rFonts w:ascii="Times New Roman" w:hAnsi="Times New Roman" w:cs="Times New Roman"/>
                <w:sz w:val="24"/>
                <w:szCs w:val="24"/>
              </w:rPr>
            </w:pPr>
            <w:r>
              <w:rPr>
                <w:rFonts w:ascii="Times New Roman" w:hAnsi="Times New Roman" w:cs="Times New Roman"/>
                <w:sz w:val="24"/>
                <w:szCs w:val="24"/>
              </w:rPr>
              <w:t xml:space="preserve"> </w:t>
            </w:r>
            <w:r w:rsidRPr="0051162E">
              <w:rPr>
                <w:rFonts w:ascii="Times New Roman" w:hAnsi="Times New Roman" w:cs="Times New Roman"/>
                <w:sz w:val="24"/>
                <w:szCs w:val="24"/>
              </w:rPr>
              <w:t>0.83</w:t>
            </w:r>
            <w:r>
              <w:rPr>
                <w:rFonts w:ascii="Times New Roman" w:hAnsi="Times New Roman" w:cs="Times New Roman"/>
                <w:sz w:val="24"/>
                <w:szCs w:val="24"/>
              </w:rPr>
              <w:t xml:space="preserve"> (0.75,0.96)</w:t>
            </w:r>
          </w:p>
        </w:tc>
      </w:tr>
      <w:tr w:rsidR="002A14F6" w:rsidRPr="00EF2AAE" w14:paraId="2241A857" w14:textId="77777777" w:rsidTr="00A04640">
        <w:tc>
          <w:tcPr>
            <w:tcW w:w="3681" w:type="dxa"/>
            <w:tcBorders>
              <w:top w:val="single" w:sz="4" w:space="0" w:color="auto"/>
              <w:left w:val="single" w:sz="4" w:space="0" w:color="auto"/>
              <w:bottom w:val="single" w:sz="4" w:space="0" w:color="auto"/>
              <w:right w:val="single" w:sz="4" w:space="0" w:color="auto"/>
            </w:tcBorders>
          </w:tcPr>
          <w:p w14:paraId="55ABE7E6"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hAnsi="Times New Roman" w:cs="Times New Roman"/>
                <w:sz w:val="24"/>
                <w:szCs w:val="24"/>
              </w:rPr>
              <w:t xml:space="preserve">Synaesthete (vs </w:t>
            </w:r>
            <w:r>
              <w:rPr>
                <w:rFonts w:ascii="Times New Roman" w:hAnsi="Times New Roman" w:cs="Times New Roman"/>
                <w:sz w:val="24"/>
                <w:szCs w:val="24"/>
              </w:rPr>
              <w:t>high memory</w:t>
            </w:r>
            <w:r w:rsidRPr="002B194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EEC568B"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0BC0F33B"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Pr>
                <w:rFonts w:ascii="Times New Roman" w:hAnsi="Times New Roman" w:cs="Times New Roman"/>
                <w:sz w:val="24"/>
                <w:szCs w:val="24"/>
              </w:rPr>
              <w:t xml:space="preserve"> 0.75 (0.36)*</w:t>
            </w:r>
          </w:p>
        </w:tc>
        <w:tc>
          <w:tcPr>
            <w:tcW w:w="2268" w:type="dxa"/>
            <w:tcBorders>
              <w:top w:val="single" w:sz="4" w:space="0" w:color="auto"/>
              <w:left w:val="single" w:sz="4" w:space="0" w:color="auto"/>
              <w:bottom w:val="single" w:sz="4" w:space="0" w:color="auto"/>
              <w:right w:val="single" w:sz="4" w:space="0" w:color="auto"/>
            </w:tcBorders>
            <w:vAlign w:val="bottom"/>
          </w:tcPr>
          <w:p w14:paraId="043FE505"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 xml:space="preserve"> </w:t>
            </w:r>
            <w:r w:rsidRPr="0051162E">
              <w:rPr>
                <w:rFonts w:ascii="Times New Roman" w:hAnsi="Times New Roman" w:cs="Times New Roman"/>
                <w:sz w:val="24"/>
                <w:szCs w:val="24"/>
              </w:rPr>
              <w:t>0.39</w:t>
            </w:r>
            <w:r>
              <w:rPr>
                <w:rFonts w:ascii="Times New Roman" w:hAnsi="Times New Roman" w:cs="Times New Roman"/>
                <w:sz w:val="24"/>
                <w:szCs w:val="24"/>
              </w:rPr>
              <w:t xml:space="preserve"> (0.02,0.77)</w:t>
            </w:r>
          </w:p>
        </w:tc>
      </w:tr>
      <w:tr w:rsidR="002A14F6" w:rsidRPr="00EF2AAE" w14:paraId="4459FF21" w14:textId="77777777" w:rsidTr="00A04640">
        <w:tc>
          <w:tcPr>
            <w:tcW w:w="3681" w:type="dxa"/>
            <w:tcBorders>
              <w:top w:val="single" w:sz="4" w:space="0" w:color="auto"/>
              <w:left w:val="single" w:sz="4" w:space="0" w:color="auto"/>
              <w:bottom w:val="single" w:sz="4" w:space="0" w:color="auto"/>
              <w:right w:val="single" w:sz="4" w:space="0" w:color="auto"/>
            </w:tcBorders>
          </w:tcPr>
          <w:p w14:paraId="4BE3DBEF" w14:textId="77777777" w:rsidR="002A14F6" w:rsidRPr="002B1947" w:rsidRDefault="002A14F6" w:rsidP="00A04640">
            <w:pPr>
              <w:jc w:val="both"/>
              <w:rPr>
                <w:rFonts w:ascii="Times New Roman" w:eastAsia="Arial" w:hAnsi="Times New Roman" w:cs="Times New Roman"/>
                <w:color w:val="000000"/>
                <w:sz w:val="24"/>
                <w:szCs w:val="24"/>
              </w:rPr>
            </w:pPr>
            <w:r>
              <w:rPr>
                <w:rFonts w:ascii="Times New Roman" w:hAnsi="Times New Roman" w:cs="Times New Roman"/>
                <w:sz w:val="24"/>
                <w:szCs w:val="24"/>
              </w:rPr>
              <w:t>Average memory</w:t>
            </w:r>
            <w:r w:rsidRPr="002B1947">
              <w:rPr>
                <w:rFonts w:ascii="Times New Roman" w:hAnsi="Times New Roman" w:cs="Times New Roman"/>
                <w:sz w:val="24"/>
                <w:szCs w:val="24"/>
              </w:rPr>
              <w:t xml:space="preserve"> (vs </w:t>
            </w:r>
            <w:r>
              <w:rPr>
                <w:rFonts w:ascii="Times New Roman" w:hAnsi="Times New Roman" w:cs="Times New Roman"/>
                <w:sz w:val="24"/>
                <w:szCs w:val="24"/>
              </w:rPr>
              <w:t>high memory</w:t>
            </w:r>
            <w:r w:rsidRPr="002B1947">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F7940DA" w14:textId="77777777" w:rsidR="002A14F6" w:rsidRPr="002B1947" w:rsidRDefault="002A14F6" w:rsidP="00A04640">
            <w:pPr>
              <w:jc w:val="both"/>
              <w:rPr>
                <w:rFonts w:ascii="Times New Roman" w:eastAsia="Arial" w:hAnsi="Times New Roman" w:cs="Times New Roman"/>
                <w:color w:val="000000"/>
                <w:sz w:val="24"/>
                <w:szCs w:val="24"/>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69B9F403" w14:textId="77777777" w:rsidR="002A14F6" w:rsidRPr="0051162E" w:rsidRDefault="002A14F6" w:rsidP="00A04640">
            <w:pPr>
              <w:jc w:val="both"/>
              <w:rPr>
                <w:rFonts w:ascii="Times New Roman" w:eastAsia="Arial" w:hAnsi="Times New Roman" w:cs="Times New Roman"/>
                <w:color w:val="000000"/>
                <w:sz w:val="24"/>
                <w:szCs w:val="24"/>
                <w:shd w:val="clear" w:color="auto" w:fill="FFFFFF"/>
              </w:rPr>
            </w:pPr>
            <w:r w:rsidRPr="0051162E">
              <w:rPr>
                <w:rFonts w:ascii="Times New Roman" w:hAnsi="Times New Roman" w:cs="Times New Roman"/>
                <w:sz w:val="24"/>
                <w:szCs w:val="24"/>
              </w:rPr>
              <w:t>-0.26 (0.24)</w:t>
            </w:r>
          </w:p>
        </w:tc>
        <w:tc>
          <w:tcPr>
            <w:tcW w:w="2268" w:type="dxa"/>
            <w:tcBorders>
              <w:top w:val="single" w:sz="4" w:space="0" w:color="auto"/>
              <w:left w:val="single" w:sz="4" w:space="0" w:color="auto"/>
              <w:bottom w:val="single" w:sz="4" w:space="0" w:color="auto"/>
              <w:right w:val="single" w:sz="4" w:space="0" w:color="auto"/>
            </w:tcBorders>
            <w:vAlign w:val="bottom"/>
          </w:tcPr>
          <w:p w14:paraId="1DD30B02" w14:textId="77777777" w:rsidR="002A14F6" w:rsidRPr="0051162E" w:rsidRDefault="002A14F6" w:rsidP="00A04640">
            <w:pPr>
              <w:jc w:val="both"/>
              <w:rPr>
                <w:rFonts w:ascii="Times New Roman" w:eastAsia="Arial" w:hAnsi="Times New Roman" w:cs="Times New Roman"/>
                <w:i/>
                <w:color w:val="000000"/>
                <w:sz w:val="24"/>
                <w:szCs w:val="24"/>
              </w:rPr>
            </w:pPr>
            <w:r>
              <w:rPr>
                <w:rFonts w:ascii="Times New Roman" w:hAnsi="Times New Roman" w:cs="Times New Roman"/>
                <w:sz w:val="24"/>
                <w:szCs w:val="24"/>
              </w:rPr>
              <w:t>-</w:t>
            </w:r>
            <w:r w:rsidRPr="0051162E">
              <w:rPr>
                <w:rFonts w:ascii="Times New Roman" w:hAnsi="Times New Roman" w:cs="Times New Roman"/>
                <w:sz w:val="24"/>
                <w:szCs w:val="24"/>
              </w:rPr>
              <w:t>0.13</w:t>
            </w:r>
            <w:r>
              <w:rPr>
                <w:rFonts w:ascii="Times New Roman" w:hAnsi="Times New Roman" w:cs="Times New Roman"/>
                <w:sz w:val="24"/>
                <w:szCs w:val="24"/>
              </w:rPr>
              <w:t xml:space="preserve"> (-0.38, 0.11)</w:t>
            </w:r>
          </w:p>
        </w:tc>
      </w:tr>
      <w:tr w:rsidR="002A14F6" w:rsidRPr="00EF2AAE" w14:paraId="61558BB1" w14:textId="77777777" w:rsidTr="00A04640">
        <w:trPr>
          <w:trHeight w:val="278"/>
        </w:trPr>
        <w:tc>
          <w:tcPr>
            <w:tcW w:w="3681" w:type="dxa"/>
            <w:vMerge w:val="restart"/>
            <w:tcBorders>
              <w:top w:val="single" w:sz="4" w:space="0" w:color="auto"/>
              <w:left w:val="single" w:sz="4" w:space="0" w:color="auto"/>
              <w:right w:val="single" w:sz="4" w:space="0" w:color="auto"/>
            </w:tcBorders>
          </w:tcPr>
          <w:p w14:paraId="4B9D5FB1"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eastAsia="Arial" w:hAnsi="Times New Roman" w:cs="Times New Roman"/>
                <w:color w:val="000000"/>
                <w:sz w:val="24"/>
                <w:szCs w:val="24"/>
              </w:rPr>
              <w:t>Random: PSU</w:t>
            </w:r>
          </w:p>
          <w:p w14:paraId="6F6CE6CF"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eastAsia="Arial" w:hAnsi="Times New Roman" w:cs="Times New Roman"/>
                <w:color w:val="000000"/>
                <w:sz w:val="24"/>
                <w:szCs w:val="24"/>
              </w:rPr>
              <w:t>Random: Child</w:t>
            </w:r>
          </w:p>
          <w:p w14:paraId="3FDF876A" w14:textId="77777777" w:rsidR="002A14F6" w:rsidRPr="002B1947" w:rsidRDefault="002A14F6" w:rsidP="00A04640">
            <w:pPr>
              <w:jc w:val="both"/>
              <w:rPr>
                <w:rFonts w:ascii="Times New Roman" w:eastAsia="Arial" w:hAnsi="Times New Roman" w:cs="Times New Roman"/>
                <w:color w:val="000000"/>
                <w:sz w:val="24"/>
                <w:szCs w:val="24"/>
              </w:rPr>
            </w:pPr>
            <w:r w:rsidRPr="002B1947">
              <w:rPr>
                <w:rFonts w:ascii="Times New Roman" w:eastAsia="Arial" w:hAnsi="Times New Roman" w:cs="Times New Roman"/>
                <w:color w:val="000000"/>
                <w:sz w:val="24"/>
                <w:szCs w:val="24"/>
              </w:rPr>
              <w:t>n</w:t>
            </w:r>
          </w:p>
        </w:tc>
        <w:tc>
          <w:tcPr>
            <w:tcW w:w="992" w:type="dxa"/>
            <w:vMerge w:val="restart"/>
            <w:tcBorders>
              <w:top w:val="single" w:sz="4" w:space="0" w:color="auto"/>
              <w:left w:val="single" w:sz="4" w:space="0" w:color="auto"/>
              <w:right w:val="single" w:sz="4" w:space="0" w:color="auto"/>
            </w:tcBorders>
          </w:tcPr>
          <w:p w14:paraId="7D5ABCDA" w14:textId="77777777" w:rsidR="002A14F6" w:rsidRPr="002B1947" w:rsidRDefault="002A14F6" w:rsidP="00A04640">
            <w:pPr>
              <w:jc w:val="both"/>
              <w:rPr>
                <w:rFonts w:ascii="Times New Roman" w:eastAsia="Arial" w:hAnsi="Times New Roman" w:cs="Times New Roman"/>
                <w:i/>
                <w:color w:val="000000" w:themeColor="text1"/>
                <w:sz w:val="24"/>
                <w:szCs w:val="24"/>
              </w:rPr>
            </w:pPr>
          </w:p>
        </w:tc>
        <w:tc>
          <w:tcPr>
            <w:tcW w:w="2126" w:type="dxa"/>
            <w:tcBorders>
              <w:top w:val="single" w:sz="4" w:space="0" w:color="auto"/>
              <w:left w:val="single" w:sz="4" w:space="0" w:color="auto"/>
              <w:right w:val="nil"/>
            </w:tcBorders>
          </w:tcPr>
          <w:p w14:paraId="1D0C051D" w14:textId="77777777" w:rsidR="002A14F6" w:rsidRPr="0051162E" w:rsidRDefault="002A14F6" w:rsidP="00A04640">
            <w:pPr>
              <w:jc w:val="both"/>
              <w:rPr>
                <w:rFonts w:ascii="Times New Roman" w:eastAsia="Arial" w:hAnsi="Times New Roman" w:cs="Times New Roman"/>
                <w:color w:val="000000" w:themeColor="text1"/>
                <w:sz w:val="24"/>
                <w:szCs w:val="24"/>
              </w:rPr>
            </w:pPr>
            <w:r>
              <w:rPr>
                <w:rFonts w:ascii="Times New Roman" w:hAnsi="Times New Roman" w:cs="Times New Roman"/>
                <w:sz w:val="24"/>
                <w:szCs w:val="24"/>
              </w:rPr>
              <w:t xml:space="preserve"> </w:t>
            </w:r>
            <w:r w:rsidRPr="0051162E">
              <w:rPr>
                <w:rFonts w:ascii="Times New Roman" w:hAnsi="Times New Roman" w:cs="Times New Roman"/>
                <w:sz w:val="24"/>
                <w:szCs w:val="24"/>
              </w:rPr>
              <w:t>0.30 (0.08)***</w:t>
            </w:r>
          </w:p>
        </w:tc>
        <w:tc>
          <w:tcPr>
            <w:tcW w:w="2268" w:type="dxa"/>
            <w:tcBorders>
              <w:top w:val="single" w:sz="4" w:space="0" w:color="auto"/>
              <w:left w:val="single" w:sz="4" w:space="0" w:color="auto"/>
              <w:bottom w:val="single" w:sz="4" w:space="0" w:color="auto"/>
              <w:right w:val="single" w:sz="4" w:space="0" w:color="auto"/>
            </w:tcBorders>
          </w:tcPr>
          <w:p w14:paraId="712CDE35" w14:textId="77777777" w:rsidR="002A14F6" w:rsidRPr="0051162E" w:rsidRDefault="002A14F6" w:rsidP="00A04640">
            <w:pPr>
              <w:jc w:val="both"/>
              <w:rPr>
                <w:rFonts w:ascii="Times New Roman" w:eastAsia="Arial" w:hAnsi="Times New Roman" w:cs="Times New Roman"/>
                <w:color w:val="000000" w:themeColor="text1"/>
                <w:sz w:val="24"/>
                <w:szCs w:val="24"/>
              </w:rPr>
            </w:pPr>
          </w:p>
        </w:tc>
      </w:tr>
      <w:tr w:rsidR="002A14F6" w:rsidRPr="00EF2AAE" w14:paraId="21E3BEC0" w14:textId="77777777" w:rsidTr="00A04640">
        <w:trPr>
          <w:trHeight w:val="276"/>
        </w:trPr>
        <w:tc>
          <w:tcPr>
            <w:tcW w:w="3681" w:type="dxa"/>
            <w:vMerge/>
            <w:tcBorders>
              <w:left w:val="single" w:sz="4" w:space="0" w:color="auto"/>
              <w:right w:val="single" w:sz="4" w:space="0" w:color="auto"/>
            </w:tcBorders>
          </w:tcPr>
          <w:p w14:paraId="29DCE9A2" w14:textId="77777777" w:rsidR="002A14F6" w:rsidRDefault="002A14F6" w:rsidP="00A04640">
            <w:pPr>
              <w:jc w:val="both"/>
              <w:rPr>
                <w:rFonts w:ascii="Times New Roman" w:eastAsia="Arial" w:hAnsi="Times New Roman" w:cs="Times New Roman"/>
                <w:color w:val="000000"/>
                <w:sz w:val="24"/>
                <w:szCs w:val="24"/>
              </w:rPr>
            </w:pPr>
          </w:p>
        </w:tc>
        <w:tc>
          <w:tcPr>
            <w:tcW w:w="992" w:type="dxa"/>
            <w:vMerge/>
            <w:tcBorders>
              <w:left w:val="single" w:sz="4" w:space="0" w:color="auto"/>
              <w:right w:val="single" w:sz="4" w:space="0" w:color="auto"/>
            </w:tcBorders>
          </w:tcPr>
          <w:p w14:paraId="1AFBA7A6" w14:textId="77777777" w:rsidR="002A14F6" w:rsidRPr="00EF2AAE" w:rsidRDefault="002A14F6" w:rsidP="00A04640">
            <w:pPr>
              <w:jc w:val="both"/>
              <w:rPr>
                <w:rFonts w:ascii="Times New Roman" w:eastAsia="Arial" w:hAnsi="Times New Roman" w:cs="Times New Roman"/>
                <w:i/>
                <w:color w:val="000000" w:themeColor="text1"/>
                <w:sz w:val="24"/>
                <w:szCs w:val="24"/>
              </w:rPr>
            </w:pPr>
          </w:p>
        </w:tc>
        <w:tc>
          <w:tcPr>
            <w:tcW w:w="2126" w:type="dxa"/>
            <w:tcBorders>
              <w:left w:val="single" w:sz="4" w:space="0" w:color="auto"/>
              <w:right w:val="nil"/>
            </w:tcBorders>
          </w:tcPr>
          <w:p w14:paraId="435B3CD5" w14:textId="77777777" w:rsidR="002A14F6" w:rsidRPr="0051162E" w:rsidRDefault="002A14F6" w:rsidP="00A04640">
            <w:pPr>
              <w:jc w:val="both"/>
              <w:rPr>
                <w:rFonts w:ascii="Times New Roman" w:eastAsia="Arial" w:hAnsi="Times New Roman" w:cs="Times New Roman"/>
                <w:color w:val="000000" w:themeColor="text1"/>
                <w:sz w:val="24"/>
                <w:szCs w:val="24"/>
              </w:rPr>
            </w:pPr>
            <w:r>
              <w:rPr>
                <w:rFonts w:ascii="Times New Roman" w:hAnsi="Times New Roman" w:cs="Times New Roman"/>
                <w:sz w:val="24"/>
                <w:szCs w:val="24"/>
              </w:rPr>
              <w:t xml:space="preserve">  </w:t>
            </w:r>
            <w:r w:rsidRPr="0051162E">
              <w:rPr>
                <w:rFonts w:ascii="Times New Roman" w:hAnsi="Times New Roman" w:cs="Times New Roman"/>
                <w:sz w:val="24"/>
                <w:szCs w:val="24"/>
              </w:rPr>
              <w:t>3.63 (0.14)***</w:t>
            </w:r>
          </w:p>
        </w:tc>
        <w:tc>
          <w:tcPr>
            <w:tcW w:w="2268" w:type="dxa"/>
            <w:tcBorders>
              <w:left w:val="single" w:sz="4" w:space="0" w:color="auto"/>
              <w:right w:val="single" w:sz="4" w:space="0" w:color="auto"/>
            </w:tcBorders>
          </w:tcPr>
          <w:p w14:paraId="1E3993B1" w14:textId="77777777" w:rsidR="002A14F6" w:rsidRPr="0051162E" w:rsidRDefault="002A14F6" w:rsidP="00A04640">
            <w:pPr>
              <w:jc w:val="both"/>
              <w:rPr>
                <w:rFonts w:ascii="Times New Roman" w:eastAsia="Arial" w:hAnsi="Times New Roman" w:cs="Times New Roman"/>
                <w:color w:val="000000" w:themeColor="text1"/>
                <w:sz w:val="24"/>
                <w:szCs w:val="24"/>
              </w:rPr>
            </w:pPr>
          </w:p>
        </w:tc>
      </w:tr>
      <w:tr w:rsidR="002A14F6" w:rsidRPr="00EF2AAE" w14:paraId="55347BCF" w14:textId="77777777" w:rsidTr="00A04640">
        <w:trPr>
          <w:trHeight w:val="276"/>
        </w:trPr>
        <w:tc>
          <w:tcPr>
            <w:tcW w:w="3681" w:type="dxa"/>
            <w:vMerge/>
            <w:tcBorders>
              <w:left w:val="single" w:sz="4" w:space="0" w:color="auto"/>
              <w:bottom w:val="single" w:sz="4" w:space="0" w:color="auto"/>
              <w:right w:val="single" w:sz="4" w:space="0" w:color="auto"/>
            </w:tcBorders>
          </w:tcPr>
          <w:p w14:paraId="3919903C" w14:textId="77777777" w:rsidR="002A14F6" w:rsidRDefault="002A14F6" w:rsidP="00A04640">
            <w:pPr>
              <w:jc w:val="both"/>
              <w:rPr>
                <w:rFonts w:ascii="Times New Roman" w:eastAsia="Arial" w:hAnsi="Times New Roman" w:cs="Times New Roman"/>
                <w:color w:val="000000"/>
                <w:sz w:val="24"/>
                <w:szCs w:val="24"/>
              </w:rPr>
            </w:pPr>
          </w:p>
        </w:tc>
        <w:tc>
          <w:tcPr>
            <w:tcW w:w="992" w:type="dxa"/>
            <w:vMerge/>
            <w:tcBorders>
              <w:left w:val="single" w:sz="4" w:space="0" w:color="auto"/>
              <w:bottom w:val="single" w:sz="4" w:space="0" w:color="auto"/>
              <w:right w:val="single" w:sz="4" w:space="0" w:color="auto"/>
            </w:tcBorders>
          </w:tcPr>
          <w:p w14:paraId="24BF2863" w14:textId="77777777" w:rsidR="002A14F6" w:rsidRPr="00EF2AAE" w:rsidRDefault="002A14F6" w:rsidP="00A04640">
            <w:pPr>
              <w:jc w:val="both"/>
              <w:rPr>
                <w:rFonts w:ascii="Times New Roman" w:eastAsia="Arial" w:hAnsi="Times New Roman" w:cs="Times New Roman"/>
                <w:i/>
                <w:color w:val="000000" w:themeColor="text1"/>
                <w:sz w:val="24"/>
                <w:szCs w:val="24"/>
              </w:rPr>
            </w:pPr>
          </w:p>
        </w:tc>
        <w:tc>
          <w:tcPr>
            <w:tcW w:w="2126" w:type="dxa"/>
            <w:tcBorders>
              <w:left w:val="single" w:sz="4" w:space="0" w:color="auto"/>
              <w:bottom w:val="single" w:sz="4" w:space="0" w:color="auto"/>
              <w:right w:val="nil"/>
            </w:tcBorders>
          </w:tcPr>
          <w:p w14:paraId="547D2898" w14:textId="77777777" w:rsidR="002A14F6" w:rsidRPr="0051162E" w:rsidRDefault="002A14F6" w:rsidP="00A04640">
            <w:pPr>
              <w:jc w:val="both"/>
              <w:rPr>
                <w:rFonts w:ascii="Times New Roman" w:eastAsia="Arial" w:hAnsi="Times New Roman" w:cs="Times New Roman"/>
                <w:color w:val="000000" w:themeColor="text1"/>
                <w:sz w:val="24"/>
                <w:szCs w:val="24"/>
              </w:rPr>
            </w:pPr>
            <w:r w:rsidRPr="0051162E">
              <w:rPr>
                <w:rFonts w:ascii="Times New Roman" w:hAnsi="Times New Roman" w:cs="Times New Roman"/>
                <w:sz w:val="24"/>
                <w:szCs w:val="24"/>
              </w:rPr>
              <w:t>1486</w:t>
            </w:r>
          </w:p>
        </w:tc>
        <w:tc>
          <w:tcPr>
            <w:tcW w:w="2268" w:type="dxa"/>
            <w:tcBorders>
              <w:left w:val="single" w:sz="4" w:space="0" w:color="auto"/>
              <w:bottom w:val="single" w:sz="4" w:space="0" w:color="auto"/>
              <w:right w:val="single" w:sz="4" w:space="0" w:color="auto"/>
            </w:tcBorders>
          </w:tcPr>
          <w:p w14:paraId="608B25C2" w14:textId="77777777" w:rsidR="002A14F6" w:rsidRPr="0051162E" w:rsidRDefault="002A14F6" w:rsidP="00A04640">
            <w:pPr>
              <w:jc w:val="both"/>
              <w:rPr>
                <w:rFonts w:ascii="Times New Roman" w:eastAsia="Arial" w:hAnsi="Times New Roman" w:cs="Times New Roman"/>
                <w:color w:val="000000" w:themeColor="text1"/>
                <w:sz w:val="24"/>
                <w:szCs w:val="24"/>
              </w:rPr>
            </w:pPr>
          </w:p>
        </w:tc>
      </w:tr>
    </w:tbl>
    <w:p w14:paraId="597EA976" w14:textId="77777777" w:rsidR="002A14F6" w:rsidRDefault="002A14F6" w:rsidP="002A14F6">
      <w:pPr>
        <w:spacing w:line="240" w:lineRule="auto"/>
        <w:jc w:val="both"/>
        <w:rPr>
          <w:rFonts w:ascii="Times New Roman" w:eastAsia="Arial" w:hAnsi="Times New Roman" w:cs="Times New Roman"/>
          <w:color w:val="000000"/>
          <w:sz w:val="24"/>
          <w:szCs w:val="24"/>
          <w:lang w:eastAsia="en-GB"/>
        </w:rPr>
      </w:pPr>
      <w:r w:rsidRPr="002B1947">
        <w:rPr>
          <w:rFonts w:ascii="Times New Roman" w:eastAsia="Arial" w:hAnsi="Times New Roman" w:cs="Times New Roman"/>
          <w:b/>
          <w:color w:val="000000"/>
          <w:sz w:val="24"/>
          <w:szCs w:val="24"/>
          <w:lang w:eastAsia="en-GB"/>
        </w:rPr>
        <w:t xml:space="preserve">Table </w:t>
      </w:r>
      <w:r>
        <w:rPr>
          <w:rFonts w:ascii="Times New Roman" w:eastAsia="Arial" w:hAnsi="Times New Roman" w:cs="Times New Roman"/>
          <w:b/>
          <w:color w:val="000000"/>
          <w:sz w:val="24"/>
          <w:szCs w:val="24"/>
          <w:lang w:eastAsia="en-GB"/>
        </w:rPr>
        <w:t>11</w:t>
      </w:r>
      <w:r w:rsidRPr="002B1947">
        <w:rPr>
          <w:rFonts w:ascii="Times New Roman" w:eastAsia="Arial" w:hAnsi="Times New Roman" w:cs="Times New Roman"/>
          <w:b/>
          <w:color w:val="000000"/>
          <w:sz w:val="24"/>
          <w:szCs w:val="24"/>
          <w:lang w:eastAsia="en-GB"/>
        </w:rPr>
        <w:t xml:space="preserve">. </w:t>
      </w:r>
      <w:r w:rsidRPr="002B1947">
        <w:rPr>
          <w:rFonts w:ascii="Times New Roman" w:eastAsia="Arial" w:hAnsi="Times New Roman" w:cs="Times New Roman"/>
          <w:color w:val="000000"/>
          <w:sz w:val="24"/>
          <w:szCs w:val="24"/>
          <w:lang w:eastAsia="en-GB"/>
        </w:rPr>
        <w:t>Mixed effects Linear regression model for Expressive vocab</w:t>
      </w:r>
      <w:r>
        <w:rPr>
          <w:rFonts w:ascii="Times New Roman" w:eastAsia="Arial" w:hAnsi="Times New Roman" w:cs="Times New Roman"/>
          <w:color w:val="000000"/>
          <w:sz w:val="24"/>
          <w:szCs w:val="24"/>
          <w:lang w:eastAsia="en-GB"/>
        </w:rPr>
        <w:t>ulary</w:t>
      </w:r>
      <w:r w:rsidRPr="002B1947">
        <w:rPr>
          <w:rFonts w:ascii="Times New Roman" w:eastAsia="Arial" w:hAnsi="Times New Roman" w:cs="Times New Roman"/>
          <w:color w:val="000000"/>
          <w:sz w:val="24"/>
          <w:szCs w:val="24"/>
          <w:lang w:eastAsia="en-GB"/>
        </w:rPr>
        <w:t xml:space="preserve">: progress </w:t>
      </w:r>
      <w:r>
        <w:rPr>
          <w:rFonts w:ascii="Times New Roman" w:eastAsia="Arial" w:hAnsi="Times New Roman" w:cs="Times New Roman"/>
          <w:color w:val="000000"/>
          <w:sz w:val="24"/>
          <w:szCs w:val="24"/>
          <w:lang w:eastAsia="en-GB"/>
        </w:rPr>
        <w:t>between Sweeps 5 and 8</w:t>
      </w:r>
      <w:r w:rsidRPr="002B1947">
        <w:rPr>
          <w:rFonts w:ascii="Times New Roman" w:eastAsia="Arial" w:hAnsi="Times New Roman" w:cs="Times New Roman"/>
          <w:color w:val="000000"/>
          <w:sz w:val="24"/>
          <w:szCs w:val="24"/>
          <w:lang w:eastAsia="en-GB"/>
        </w:rPr>
        <w:t xml:space="preserve"> (parentheses show standard error). *p&lt;0.05 **p&lt;0.01 *** p&lt;0.001, ~grand centred mean. </w:t>
      </w:r>
      <w:r>
        <w:rPr>
          <w:rFonts w:ascii="Times New Roman" w:eastAsia="Arial" w:hAnsi="Times New Roman" w:cs="Times New Roman"/>
          <w:color w:val="000000"/>
          <w:sz w:val="24"/>
          <w:szCs w:val="24"/>
          <w:lang w:eastAsia="en-GB"/>
        </w:rPr>
        <w:t>Synaesthetes and average memory controls are compared to high memory controls. d Cohen’s d (size of effect only)</w:t>
      </w:r>
    </w:p>
    <w:p w14:paraId="25E698A9" w14:textId="2CD00ED7" w:rsidR="004E286E" w:rsidRPr="00314E4F" w:rsidRDefault="004E286E" w:rsidP="00780E50">
      <w:pPr>
        <w:spacing w:line="480" w:lineRule="auto"/>
        <w:jc w:val="both"/>
        <w:rPr>
          <w:rFonts w:ascii="Times New Roman" w:eastAsia="Arial" w:hAnsi="Times New Roman" w:cs="Times New Roman"/>
          <w:color w:val="000000"/>
          <w:sz w:val="24"/>
          <w:szCs w:val="24"/>
          <w:lang w:eastAsia="en-GB"/>
        </w:rPr>
      </w:pPr>
    </w:p>
    <w:p w14:paraId="2CE2E076" w14:textId="77777777" w:rsidR="002A14F6" w:rsidRDefault="002A14F6" w:rsidP="002A14F6">
      <w:pPr>
        <w:spacing w:line="480" w:lineRule="auto"/>
        <w:jc w:val="both"/>
        <w:rPr>
          <w:rFonts w:ascii="Times New Roman" w:eastAsia="Arial" w:hAnsi="Times New Roman" w:cs="Times New Roman"/>
          <w:color w:val="000000"/>
          <w:sz w:val="24"/>
          <w:szCs w:val="24"/>
          <w:lang w:eastAsia="en-GB"/>
        </w:rPr>
      </w:pPr>
      <w:r w:rsidRPr="00314E4F">
        <w:rPr>
          <w:rFonts w:ascii="Times New Roman" w:eastAsia="Arial" w:hAnsi="Times New Roman" w:cs="Times New Roman"/>
          <w:color w:val="000000"/>
          <w:sz w:val="24"/>
          <w:szCs w:val="24"/>
          <w:lang w:eastAsia="en-GB"/>
        </w:rPr>
        <w:t xml:space="preserve">Given this difference in progress we also checked whether </w:t>
      </w:r>
      <w:r>
        <w:rPr>
          <w:rFonts w:ascii="Times New Roman" w:eastAsia="Arial" w:hAnsi="Times New Roman" w:cs="Times New Roman"/>
          <w:color w:val="000000"/>
          <w:sz w:val="24"/>
          <w:szCs w:val="24"/>
          <w:lang w:eastAsia="en-GB"/>
        </w:rPr>
        <w:t xml:space="preserve">synaesthetes </w:t>
      </w:r>
      <w:r w:rsidRPr="00314E4F">
        <w:rPr>
          <w:rFonts w:ascii="Times New Roman" w:eastAsia="Arial" w:hAnsi="Times New Roman" w:cs="Times New Roman"/>
          <w:i/>
          <w:color w:val="000000"/>
          <w:sz w:val="24"/>
          <w:szCs w:val="24"/>
          <w:lang w:eastAsia="en-GB"/>
        </w:rPr>
        <w:t>began</w:t>
      </w:r>
      <w:r>
        <w:rPr>
          <w:rFonts w:ascii="Times New Roman" w:eastAsia="Arial" w:hAnsi="Times New Roman" w:cs="Times New Roman"/>
          <w:color w:val="000000"/>
          <w:sz w:val="24"/>
          <w:szCs w:val="24"/>
          <w:lang w:eastAsia="en-GB"/>
        </w:rPr>
        <w:t xml:space="preserve"> primary school with a pre-existing advantage by looking at their test scores </w:t>
      </w:r>
      <w:r w:rsidRPr="00314E4F">
        <w:rPr>
          <w:rFonts w:ascii="Times New Roman" w:eastAsia="Arial" w:hAnsi="Times New Roman" w:cs="Times New Roman"/>
          <w:color w:val="000000"/>
          <w:sz w:val="24"/>
          <w:szCs w:val="24"/>
          <w:lang w:eastAsia="en-GB"/>
        </w:rPr>
        <w:t xml:space="preserve">age </w:t>
      </w:r>
      <w:r>
        <w:rPr>
          <w:rFonts w:ascii="Times New Roman" w:eastAsia="Arial" w:hAnsi="Times New Roman" w:cs="Times New Roman"/>
          <w:color w:val="000000"/>
          <w:sz w:val="24"/>
          <w:szCs w:val="24"/>
          <w:lang w:eastAsia="en-GB"/>
        </w:rPr>
        <w:t>~5</w:t>
      </w:r>
      <w:r w:rsidRPr="00314E4F">
        <w:rPr>
          <w:rFonts w:ascii="Times New Roman" w:eastAsia="Arial" w:hAnsi="Times New Roman" w:cs="Times New Roman"/>
          <w:color w:val="000000"/>
          <w:sz w:val="24"/>
          <w:szCs w:val="24"/>
          <w:lang w:eastAsia="en-GB"/>
        </w:rPr>
        <w:t xml:space="preserve"> years</w:t>
      </w:r>
      <w:r>
        <w:rPr>
          <w:rFonts w:ascii="Times New Roman" w:eastAsia="Arial" w:hAnsi="Times New Roman" w:cs="Times New Roman"/>
          <w:color w:val="000000"/>
          <w:sz w:val="24"/>
          <w:szCs w:val="24"/>
          <w:lang w:eastAsia="en-GB"/>
        </w:rPr>
        <w:t xml:space="preserve"> in isolation. </w:t>
      </w:r>
      <w:r w:rsidRPr="0060522D">
        <w:rPr>
          <w:rFonts w:ascii="Times New Roman" w:eastAsia="Arial" w:hAnsi="Times New Roman" w:cs="Times New Roman"/>
          <w:color w:val="538135" w:themeColor="accent6" w:themeShade="BF"/>
          <w:sz w:val="24"/>
          <w:szCs w:val="24"/>
          <w:lang w:eastAsia="en-GB"/>
        </w:rPr>
        <w:t>This analysis is presented in our SI but does n</w:t>
      </w:r>
      <w:r w:rsidRPr="0060522D">
        <w:rPr>
          <w:rFonts w:ascii="Times New Roman" w:hAnsi="Times New Roman" w:cs="Times New Roman"/>
          <w:color w:val="538135" w:themeColor="accent6" w:themeShade="BF"/>
          <w:sz w:val="24"/>
          <w:szCs w:val="24"/>
        </w:rPr>
        <w:t xml:space="preserve">ot show any significant </w:t>
      </w:r>
      <w:r w:rsidRPr="0060522D">
        <w:rPr>
          <w:rFonts w:ascii="Times New Roman" w:hAnsi="Times New Roman" w:cs="Times New Roman"/>
          <w:i/>
          <w:color w:val="538135" w:themeColor="accent6" w:themeShade="BF"/>
          <w:sz w:val="24"/>
          <w:szCs w:val="24"/>
        </w:rPr>
        <w:t>a priori</w:t>
      </w:r>
      <w:r w:rsidRPr="0060522D">
        <w:rPr>
          <w:rFonts w:ascii="Times New Roman" w:hAnsi="Times New Roman" w:cs="Times New Roman"/>
          <w:color w:val="538135" w:themeColor="accent6" w:themeShade="BF"/>
          <w:sz w:val="24"/>
          <w:szCs w:val="24"/>
        </w:rPr>
        <w:t xml:space="preserve"> advantage for synaesthetes at age ~5 years compared to </w:t>
      </w:r>
      <w:r w:rsidRPr="0060522D">
        <w:rPr>
          <w:rFonts w:ascii="Times New Roman" w:hAnsi="Times New Roman" w:cs="Times New Roman"/>
          <w:i/>
          <w:color w:val="538135" w:themeColor="accent6" w:themeShade="BF"/>
          <w:sz w:val="24"/>
          <w:szCs w:val="24"/>
        </w:rPr>
        <w:t xml:space="preserve">high memory controls </w:t>
      </w:r>
      <w:r w:rsidRPr="0060522D">
        <w:rPr>
          <w:rFonts w:ascii="Times New Roman" w:eastAsia="Arial" w:hAnsi="Times New Roman" w:cs="Times New Roman"/>
          <w:color w:val="538135" w:themeColor="accent6" w:themeShade="BF"/>
          <w:sz w:val="24"/>
          <w:szCs w:val="24"/>
          <w:lang w:eastAsia="en-GB"/>
        </w:rPr>
        <w:t>(</w:t>
      </w:r>
      <w:r w:rsidRPr="0060522D">
        <w:rPr>
          <w:rFonts w:ascii="Times New Roman" w:eastAsia="Arial" w:hAnsi="Times New Roman" w:cs="Times New Roman"/>
          <w:i/>
          <w:color w:val="538135" w:themeColor="accent6" w:themeShade="BF"/>
          <w:sz w:val="24"/>
          <w:szCs w:val="24"/>
          <w:lang w:eastAsia="en-GB"/>
        </w:rPr>
        <w:t>d</w:t>
      </w:r>
      <w:r w:rsidRPr="0060522D">
        <w:rPr>
          <w:rFonts w:ascii="Times New Roman" w:eastAsia="Arial" w:hAnsi="Times New Roman" w:cs="Times New Roman"/>
          <w:color w:val="538135" w:themeColor="accent6" w:themeShade="BF"/>
          <w:sz w:val="24"/>
          <w:szCs w:val="24"/>
          <w:lang w:eastAsia="en-GB"/>
        </w:rPr>
        <w:t xml:space="preserve"> = 0.06, p &gt;.10). </w:t>
      </w:r>
    </w:p>
    <w:p w14:paraId="590D514A" w14:textId="77777777" w:rsidR="00314E4F" w:rsidRPr="00314E4F" w:rsidRDefault="00314E4F" w:rsidP="00314E4F">
      <w:pPr>
        <w:spacing w:line="480" w:lineRule="auto"/>
        <w:jc w:val="both"/>
        <w:rPr>
          <w:rFonts w:ascii="Times New Roman" w:eastAsia="Arial" w:hAnsi="Times New Roman" w:cs="Times New Roman"/>
          <w:color w:val="000000"/>
          <w:sz w:val="24"/>
          <w:szCs w:val="24"/>
          <w:lang w:eastAsia="en-GB"/>
        </w:rPr>
      </w:pPr>
    </w:p>
    <w:p w14:paraId="0E6C799B" w14:textId="047ABAC7" w:rsidR="00062202" w:rsidRPr="00EF2AAE" w:rsidRDefault="00650D5A" w:rsidP="00875F25">
      <w:pPr>
        <w:spacing w:line="480" w:lineRule="auto"/>
        <w:jc w:val="both"/>
        <w:rPr>
          <w:rFonts w:ascii="Times New Roman" w:hAnsi="Times New Roman" w:cs="Times New Roman"/>
          <w:b/>
          <w:sz w:val="24"/>
          <w:szCs w:val="24"/>
        </w:rPr>
      </w:pPr>
      <w:r w:rsidRPr="00EF2AAE">
        <w:rPr>
          <w:rFonts w:ascii="Times New Roman" w:hAnsi="Times New Roman" w:cs="Times New Roman"/>
          <w:b/>
          <w:sz w:val="24"/>
          <w:szCs w:val="24"/>
        </w:rPr>
        <w:t>Discussion</w:t>
      </w:r>
    </w:p>
    <w:p w14:paraId="7564BEEA" w14:textId="23EB38C4" w:rsidR="00B11E55" w:rsidRDefault="004076FE" w:rsidP="000655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Here we </w:t>
      </w:r>
      <w:r w:rsidR="00FF2E83">
        <w:rPr>
          <w:rFonts w:ascii="Times New Roman" w:hAnsi="Times New Roman" w:cs="Times New Roman"/>
          <w:sz w:val="24"/>
          <w:szCs w:val="24"/>
        </w:rPr>
        <w:t xml:space="preserve">have </w:t>
      </w:r>
      <w:r>
        <w:rPr>
          <w:rFonts w:ascii="Times New Roman" w:hAnsi="Times New Roman" w:cs="Times New Roman"/>
          <w:sz w:val="24"/>
          <w:szCs w:val="24"/>
        </w:rPr>
        <w:t>ask</w:t>
      </w:r>
      <w:r w:rsidR="00F5342F">
        <w:rPr>
          <w:rFonts w:ascii="Times New Roman" w:hAnsi="Times New Roman" w:cs="Times New Roman"/>
          <w:sz w:val="24"/>
          <w:szCs w:val="24"/>
        </w:rPr>
        <w:t>ed</w:t>
      </w:r>
      <w:r w:rsidR="00396A33">
        <w:rPr>
          <w:rFonts w:ascii="Times New Roman" w:hAnsi="Times New Roman" w:cs="Times New Roman"/>
          <w:sz w:val="24"/>
          <w:szCs w:val="24"/>
        </w:rPr>
        <w:t xml:space="preserve"> whether children with synaesthesia show enhanced cognitive linguistic skills compared to their peers. We screen</w:t>
      </w:r>
      <w:r>
        <w:rPr>
          <w:rFonts w:ascii="Times New Roman" w:hAnsi="Times New Roman" w:cs="Times New Roman"/>
          <w:sz w:val="24"/>
          <w:szCs w:val="24"/>
        </w:rPr>
        <w:t>ed</w:t>
      </w:r>
      <w:r w:rsidR="00396A33" w:rsidRPr="00EF2AAE">
        <w:rPr>
          <w:rFonts w:ascii="Times New Roman" w:hAnsi="Times New Roman" w:cs="Times New Roman"/>
          <w:sz w:val="24"/>
          <w:szCs w:val="24"/>
        </w:rPr>
        <w:t xml:space="preserve"> a large cohort </w:t>
      </w:r>
      <w:r w:rsidR="00396A33">
        <w:rPr>
          <w:rFonts w:ascii="Times New Roman" w:hAnsi="Times New Roman" w:cs="Times New Roman"/>
          <w:sz w:val="24"/>
          <w:szCs w:val="24"/>
        </w:rPr>
        <w:t xml:space="preserve">of </w:t>
      </w:r>
      <w:r w:rsidR="00065577">
        <w:rPr>
          <w:rFonts w:ascii="Times New Roman" w:hAnsi="Times New Roman" w:cs="Times New Roman"/>
          <w:sz w:val="24"/>
          <w:szCs w:val="24"/>
        </w:rPr>
        <w:t>more than two thousand</w:t>
      </w:r>
      <w:r w:rsidR="00396A33" w:rsidRPr="00EF2AAE">
        <w:rPr>
          <w:rFonts w:ascii="Times New Roman" w:hAnsi="Times New Roman" w:cs="Times New Roman"/>
          <w:sz w:val="24"/>
          <w:szCs w:val="24"/>
        </w:rPr>
        <w:t xml:space="preserve"> children</w:t>
      </w:r>
      <w:r w:rsidR="00396A33">
        <w:rPr>
          <w:rFonts w:ascii="Times New Roman" w:hAnsi="Times New Roman" w:cs="Times New Roman"/>
          <w:sz w:val="24"/>
          <w:szCs w:val="24"/>
        </w:rPr>
        <w:t xml:space="preserve"> for grapheme-colour synaesthesia</w:t>
      </w:r>
      <w:r>
        <w:rPr>
          <w:rFonts w:ascii="Times New Roman" w:hAnsi="Times New Roman" w:cs="Times New Roman"/>
          <w:sz w:val="24"/>
          <w:szCs w:val="24"/>
        </w:rPr>
        <w:t xml:space="preserve"> and</w:t>
      </w:r>
      <w:r w:rsidR="00396A33">
        <w:rPr>
          <w:rFonts w:ascii="Times New Roman" w:hAnsi="Times New Roman" w:cs="Times New Roman"/>
          <w:sz w:val="24"/>
          <w:szCs w:val="24"/>
        </w:rPr>
        <w:t xml:space="preserve"> identified a sample of </w:t>
      </w:r>
      <w:r w:rsidR="00F5342F">
        <w:rPr>
          <w:rFonts w:ascii="Times New Roman" w:hAnsi="Times New Roman" w:cs="Times New Roman"/>
          <w:sz w:val="24"/>
          <w:szCs w:val="24"/>
        </w:rPr>
        <w:t xml:space="preserve">more than </w:t>
      </w:r>
      <w:r w:rsidR="00396A33" w:rsidRPr="00EF2AAE">
        <w:rPr>
          <w:rFonts w:ascii="Times New Roman" w:hAnsi="Times New Roman" w:cs="Times New Roman"/>
          <w:sz w:val="24"/>
          <w:szCs w:val="24"/>
        </w:rPr>
        <w:t xml:space="preserve">50 synaesthetes </w:t>
      </w:r>
      <w:r w:rsidR="00F5342F">
        <w:rPr>
          <w:rFonts w:ascii="Times New Roman" w:hAnsi="Times New Roman" w:cs="Times New Roman"/>
          <w:sz w:val="24"/>
          <w:szCs w:val="24"/>
        </w:rPr>
        <w:t xml:space="preserve">to compare with </w:t>
      </w:r>
      <w:r w:rsidR="00396A33">
        <w:rPr>
          <w:rFonts w:ascii="Times New Roman" w:hAnsi="Times New Roman" w:cs="Times New Roman"/>
          <w:sz w:val="24"/>
          <w:szCs w:val="24"/>
        </w:rPr>
        <w:t>two types of non-synaesthete controls</w:t>
      </w:r>
      <w:r w:rsidR="00F5342F">
        <w:rPr>
          <w:rFonts w:ascii="Times New Roman" w:hAnsi="Times New Roman" w:cs="Times New Roman"/>
          <w:sz w:val="24"/>
          <w:szCs w:val="24"/>
        </w:rPr>
        <w:t xml:space="preserve">. </w:t>
      </w:r>
      <w:r w:rsidR="00F5342F" w:rsidRPr="006E09F0">
        <w:rPr>
          <w:rFonts w:ascii="Times New Roman" w:hAnsi="Times New Roman" w:cs="Times New Roman"/>
          <w:i/>
          <w:sz w:val="24"/>
          <w:szCs w:val="24"/>
        </w:rPr>
        <w:t>Average memory controls</w:t>
      </w:r>
      <w:r w:rsidR="00F5342F">
        <w:rPr>
          <w:rFonts w:ascii="Times New Roman" w:hAnsi="Times New Roman" w:cs="Times New Roman"/>
          <w:sz w:val="24"/>
          <w:szCs w:val="24"/>
        </w:rPr>
        <w:t xml:space="preserve"> were non-synaesthetes who performed at average levels when recalling coloured letters and numbers, while </w:t>
      </w:r>
      <w:r w:rsidR="00F5342F" w:rsidRPr="006E09F0">
        <w:rPr>
          <w:rFonts w:ascii="Times New Roman" w:hAnsi="Times New Roman" w:cs="Times New Roman"/>
          <w:i/>
          <w:sz w:val="24"/>
          <w:szCs w:val="24"/>
        </w:rPr>
        <w:t>high memory controls</w:t>
      </w:r>
      <w:r w:rsidR="00F5342F">
        <w:rPr>
          <w:rFonts w:ascii="Times New Roman" w:hAnsi="Times New Roman" w:cs="Times New Roman"/>
          <w:sz w:val="24"/>
          <w:szCs w:val="24"/>
        </w:rPr>
        <w:t xml:space="preserve"> were children who did not have synaesthesia but </w:t>
      </w:r>
      <w:r w:rsidR="006E09F0">
        <w:rPr>
          <w:rFonts w:ascii="Times New Roman" w:hAnsi="Times New Roman" w:cs="Times New Roman"/>
          <w:sz w:val="24"/>
          <w:szCs w:val="24"/>
        </w:rPr>
        <w:t xml:space="preserve">still </w:t>
      </w:r>
      <w:r w:rsidR="00065577">
        <w:rPr>
          <w:rFonts w:ascii="Times New Roman" w:hAnsi="Times New Roman" w:cs="Times New Roman"/>
          <w:sz w:val="24"/>
          <w:szCs w:val="24"/>
        </w:rPr>
        <w:t xml:space="preserve">performed well when recalling them </w:t>
      </w:r>
      <w:r w:rsidR="00F5342F">
        <w:rPr>
          <w:rFonts w:ascii="Times New Roman" w:hAnsi="Times New Roman" w:cs="Times New Roman"/>
          <w:sz w:val="24"/>
          <w:szCs w:val="24"/>
        </w:rPr>
        <w:t>(</w:t>
      </w:r>
      <w:r w:rsidR="006E09F0">
        <w:rPr>
          <w:rFonts w:ascii="Times New Roman" w:hAnsi="Times New Roman" w:cs="Times New Roman"/>
          <w:sz w:val="24"/>
          <w:szCs w:val="24"/>
        </w:rPr>
        <w:t xml:space="preserve">i.e., they gave consistent colours for graphemes </w:t>
      </w:r>
      <w:r w:rsidR="00F5342F">
        <w:rPr>
          <w:rFonts w:ascii="Times New Roman" w:hAnsi="Times New Roman" w:cs="Times New Roman"/>
          <w:sz w:val="24"/>
          <w:szCs w:val="24"/>
        </w:rPr>
        <w:t>from memory alone)</w:t>
      </w:r>
      <w:r w:rsidR="00396A33">
        <w:rPr>
          <w:rFonts w:ascii="Times New Roman" w:hAnsi="Times New Roman" w:cs="Times New Roman"/>
          <w:sz w:val="24"/>
          <w:szCs w:val="24"/>
        </w:rPr>
        <w:t xml:space="preserve">. </w:t>
      </w:r>
      <w:r w:rsidR="00FF2E83">
        <w:rPr>
          <w:rFonts w:ascii="Times New Roman" w:hAnsi="Times New Roman" w:cs="Times New Roman"/>
          <w:sz w:val="24"/>
          <w:szCs w:val="24"/>
        </w:rPr>
        <w:t xml:space="preserve">Next, we then </w:t>
      </w:r>
      <w:r w:rsidR="00396A33">
        <w:rPr>
          <w:rFonts w:ascii="Times New Roman" w:hAnsi="Times New Roman" w:cs="Times New Roman"/>
          <w:sz w:val="24"/>
          <w:szCs w:val="24"/>
        </w:rPr>
        <w:t>examined t</w:t>
      </w:r>
      <w:r w:rsidR="008E3A75" w:rsidRPr="00EF2AAE">
        <w:rPr>
          <w:rFonts w:ascii="Times New Roman" w:hAnsi="Times New Roman" w:cs="Times New Roman"/>
          <w:sz w:val="24"/>
          <w:szCs w:val="24"/>
        </w:rPr>
        <w:t xml:space="preserve">hree </w:t>
      </w:r>
      <w:r>
        <w:rPr>
          <w:rFonts w:ascii="Times New Roman" w:hAnsi="Times New Roman" w:cs="Times New Roman"/>
          <w:sz w:val="24"/>
          <w:szCs w:val="24"/>
        </w:rPr>
        <w:t xml:space="preserve">retrospective tests </w:t>
      </w:r>
      <w:r w:rsidR="00B11E55" w:rsidRPr="00EF2AAE">
        <w:rPr>
          <w:rFonts w:ascii="Times New Roman" w:hAnsi="Times New Roman" w:cs="Times New Roman"/>
          <w:sz w:val="24"/>
          <w:szCs w:val="24"/>
        </w:rPr>
        <w:t xml:space="preserve">of language development </w:t>
      </w:r>
      <w:r>
        <w:rPr>
          <w:rFonts w:ascii="Times New Roman" w:hAnsi="Times New Roman" w:cs="Times New Roman"/>
          <w:sz w:val="24"/>
          <w:szCs w:val="24"/>
        </w:rPr>
        <w:t>which had been measured pr</w:t>
      </w:r>
      <w:r w:rsidR="006E09F0">
        <w:rPr>
          <w:rFonts w:ascii="Times New Roman" w:hAnsi="Times New Roman" w:cs="Times New Roman"/>
          <w:sz w:val="24"/>
          <w:szCs w:val="24"/>
        </w:rPr>
        <w:t>ior to our screening (expressive vocabulary, receptive vocabulary, s</w:t>
      </w:r>
      <w:r w:rsidR="00065577">
        <w:rPr>
          <w:rFonts w:ascii="Times New Roman" w:hAnsi="Times New Roman" w:cs="Times New Roman"/>
          <w:sz w:val="24"/>
          <w:szCs w:val="24"/>
        </w:rPr>
        <w:t>entence comprehension</w:t>
      </w:r>
      <w:r>
        <w:rPr>
          <w:rFonts w:ascii="Times New Roman" w:hAnsi="Times New Roman" w:cs="Times New Roman"/>
          <w:sz w:val="24"/>
          <w:szCs w:val="24"/>
        </w:rPr>
        <w:t xml:space="preserve">), as well as </w:t>
      </w:r>
      <w:r w:rsidR="008E3A75" w:rsidRPr="00EF2AAE">
        <w:rPr>
          <w:rFonts w:ascii="Times New Roman" w:hAnsi="Times New Roman" w:cs="Times New Roman"/>
          <w:sz w:val="24"/>
          <w:szCs w:val="24"/>
        </w:rPr>
        <w:t>two</w:t>
      </w:r>
      <w:r w:rsidR="00B11E55" w:rsidRPr="00EF2AAE">
        <w:rPr>
          <w:rFonts w:ascii="Times New Roman" w:hAnsi="Times New Roman" w:cs="Times New Roman"/>
          <w:sz w:val="24"/>
          <w:szCs w:val="24"/>
        </w:rPr>
        <w:t xml:space="preserve"> domain</w:t>
      </w:r>
      <w:r w:rsidR="00F5342F">
        <w:rPr>
          <w:rFonts w:ascii="Times New Roman" w:hAnsi="Times New Roman" w:cs="Times New Roman"/>
          <w:sz w:val="24"/>
          <w:szCs w:val="24"/>
        </w:rPr>
        <w:t>s</w:t>
      </w:r>
      <w:r w:rsidR="00B11E55" w:rsidRPr="00EF2AAE">
        <w:rPr>
          <w:rFonts w:ascii="Times New Roman" w:hAnsi="Times New Roman" w:cs="Times New Roman"/>
          <w:sz w:val="24"/>
          <w:szCs w:val="24"/>
        </w:rPr>
        <w:t xml:space="preserve"> </w:t>
      </w:r>
      <w:r w:rsidR="00F5342F">
        <w:rPr>
          <w:rFonts w:ascii="Times New Roman" w:hAnsi="Times New Roman" w:cs="Times New Roman"/>
          <w:sz w:val="24"/>
          <w:szCs w:val="24"/>
        </w:rPr>
        <w:t>of</w:t>
      </w:r>
      <w:r w:rsidR="00B11E55" w:rsidRPr="00EF2AAE">
        <w:rPr>
          <w:rFonts w:ascii="Times New Roman" w:hAnsi="Times New Roman" w:cs="Times New Roman"/>
          <w:sz w:val="24"/>
          <w:szCs w:val="24"/>
        </w:rPr>
        <w:t xml:space="preserve"> academic self-concept</w:t>
      </w:r>
      <w:r w:rsidR="00F5342F">
        <w:rPr>
          <w:rFonts w:ascii="Times New Roman" w:hAnsi="Times New Roman" w:cs="Times New Roman"/>
          <w:sz w:val="24"/>
          <w:szCs w:val="24"/>
        </w:rPr>
        <w:t xml:space="preserve"> measured at the same time (for reading and </w:t>
      </w:r>
      <w:r w:rsidR="006E09F0">
        <w:rPr>
          <w:rFonts w:ascii="Times New Roman" w:hAnsi="Times New Roman" w:cs="Times New Roman"/>
          <w:sz w:val="24"/>
          <w:szCs w:val="24"/>
        </w:rPr>
        <w:t>numeracy</w:t>
      </w:r>
      <w:r>
        <w:rPr>
          <w:rFonts w:ascii="Times New Roman" w:hAnsi="Times New Roman" w:cs="Times New Roman"/>
          <w:sz w:val="24"/>
          <w:szCs w:val="24"/>
        </w:rPr>
        <w:t>)</w:t>
      </w:r>
      <w:r w:rsidR="00B11E55" w:rsidRPr="00EF2AAE">
        <w:rPr>
          <w:rFonts w:ascii="Times New Roman" w:hAnsi="Times New Roman" w:cs="Times New Roman"/>
          <w:sz w:val="24"/>
          <w:szCs w:val="24"/>
        </w:rPr>
        <w:t xml:space="preserve">. We found modest </w:t>
      </w:r>
      <w:r w:rsidR="00903993">
        <w:rPr>
          <w:rFonts w:ascii="Times New Roman" w:hAnsi="Times New Roman" w:cs="Times New Roman"/>
          <w:sz w:val="24"/>
          <w:szCs w:val="24"/>
        </w:rPr>
        <w:t xml:space="preserve">but significant </w:t>
      </w:r>
      <w:r w:rsidR="00B11E55" w:rsidRPr="00EF2AAE">
        <w:rPr>
          <w:rFonts w:ascii="Times New Roman" w:hAnsi="Times New Roman" w:cs="Times New Roman"/>
          <w:sz w:val="24"/>
          <w:szCs w:val="24"/>
        </w:rPr>
        <w:t xml:space="preserve">advantages for synaesthetes </w:t>
      </w:r>
      <w:r w:rsidR="00903993">
        <w:rPr>
          <w:rFonts w:ascii="Times New Roman" w:hAnsi="Times New Roman" w:cs="Times New Roman"/>
          <w:sz w:val="24"/>
          <w:szCs w:val="24"/>
        </w:rPr>
        <w:t>in</w:t>
      </w:r>
      <w:r w:rsidR="00B11E55" w:rsidRPr="00EF2AAE">
        <w:rPr>
          <w:rFonts w:ascii="Times New Roman" w:hAnsi="Times New Roman" w:cs="Times New Roman"/>
          <w:sz w:val="24"/>
          <w:szCs w:val="24"/>
        </w:rPr>
        <w:t xml:space="preserve"> </w:t>
      </w:r>
      <w:r w:rsidR="006E09F0">
        <w:rPr>
          <w:rFonts w:ascii="Times New Roman" w:hAnsi="Times New Roman" w:cs="Times New Roman"/>
          <w:sz w:val="24"/>
          <w:szCs w:val="24"/>
        </w:rPr>
        <w:t>both vocabulary</w:t>
      </w:r>
      <w:r w:rsidR="00F5342F" w:rsidRPr="00EF2AAE">
        <w:rPr>
          <w:rFonts w:ascii="Times New Roman" w:hAnsi="Times New Roman" w:cs="Times New Roman"/>
          <w:sz w:val="24"/>
          <w:szCs w:val="24"/>
        </w:rPr>
        <w:t xml:space="preserve"> </w:t>
      </w:r>
      <w:r w:rsidR="00B11E55" w:rsidRPr="00EF2AAE">
        <w:rPr>
          <w:rFonts w:ascii="Times New Roman" w:hAnsi="Times New Roman" w:cs="Times New Roman"/>
          <w:sz w:val="24"/>
          <w:szCs w:val="24"/>
        </w:rPr>
        <w:t>and academic self-concept</w:t>
      </w:r>
      <w:r w:rsidR="00F5342F">
        <w:rPr>
          <w:rFonts w:ascii="Times New Roman" w:hAnsi="Times New Roman" w:cs="Times New Roman"/>
          <w:sz w:val="24"/>
          <w:szCs w:val="24"/>
        </w:rPr>
        <w:t xml:space="preserve"> for reading. </w:t>
      </w:r>
      <w:r w:rsidR="00051DDA">
        <w:rPr>
          <w:rFonts w:ascii="Times New Roman" w:hAnsi="Times New Roman" w:cs="Times New Roman"/>
          <w:sz w:val="24"/>
          <w:szCs w:val="24"/>
        </w:rPr>
        <w:t xml:space="preserve">Specifically, </w:t>
      </w:r>
      <w:r w:rsidR="00051DDA" w:rsidRPr="00051DDA">
        <w:rPr>
          <w:rFonts w:ascii="Times New Roman" w:hAnsi="Times New Roman" w:cs="Times New Roman"/>
          <w:i/>
          <w:sz w:val="24"/>
          <w:szCs w:val="24"/>
        </w:rPr>
        <w:t>s</w:t>
      </w:r>
      <w:r w:rsidR="00F5342F" w:rsidRPr="00051DDA">
        <w:rPr>
          <w:rFonts w:ascii="Times New Roman" w:hAnsi="Times New Roman" w:cs="Times New Roman"/>
          <w:i/>
          <w:sz w:val="24"/>
          <w:szCs w:val="24"/>
        </w:rPr>
        <w:t>ynaesthetes</w:t>
      </w:r>
      <w:r w:rsidR="00F5342F">
        <w:rPr>
          <w:rFonts w:ascii="Times New Roman" w:hAnsi="Times New Roman" w:cs="Times New Roman"/>
          <w:sz w:val="24"/>
          <w:szCs w:val="24"/>
        </w:rPr>
        <w:t xml:space="preserve"> performed better than both </w:t>
      </w:r>
      <w:r w:rsidR="00F5342F" w:rsidRPr="00051DDA">
        <w:rPr>
          <w:rFonts w:ascii="Times New Roman" w:hAnsi="Times New Roman" w:cs="Times New Roman"/>
          <w:i/>
          <w:sz w:val="24"/>
          <w:szCs w:val="24"/>
        </w:rPr>
        <w:t>average memory</w:t>
      </w:r>
      <w:r w:rsidR="00F5342F">
        <w:rPr>
          <w:rFonts w:ascii="Times New Roman" w:hAnsi="Times New Roman" w:cs="Times New Roman"/>
          <w:sz w:val="24"/>
          <w:szCs w:val="24"/>
        </w:rPr>
        <w:t xml:space="preserve"> and </w:t>
      </w:r>
      <w:r w:rsidR="00F5342F" w:rsidRPr="00051DDA">
        <w:rPr>
          <w:rFonts w:ascii="Times New Roman" w:hAnsi="Times New Roman" w:cs="Times New Roman"/>
          <w:i/>
          <w:sz w:val="24"/>
          <w:szCs w:val="24"/>
        </w:rPr>
        <w:t xml:space="preserve">high memory </w:t>
      </w:r>
      <w:r w:rsidR="006E09F0">
        <w:rPr>
          <w:rFonts w:ascii="Times New Roman" w:hAnsi="Times New Roman" w:cs="Times New Roman"/>
          <w:i/>
          <w:sz w:val="24"/>
          <w:szCs w:val="24"/>
        </w:rPr>
        <w:t>controls</w:t>
      </w:r>
      <w:r w:rsidR="00051DDA">
        <w:rPr>
          <w:rFonts w:ascii="Times New Roman" w:hAnsi="Times New Roman" w:cs="Times New Roman"/>
          <w:sz w:val="24"/>
          <w:szCs w:val="24"/>
        </w:rPr>
        <w:t xml:space="preserve"> in expressive vocabulary</w:t>
      </w:r>
      <w:r w:rsidR="005E302C">
        <w:rPr>
          <w:rFonts w:ascii="Times New Roman" w:hAnsi="Times New Roman" w:cs="Times New Roman"/>
          <w:sz w:val="24"/>
          <w:szCs w:val="24"/>
        </w:rPr>
        <w:t>, receptive vocabulary</w:t>
      </w:r>
      <w:r w:rsidR="00051DDA">
        <w:rPr>
          <w:rFonts w:ascii="Times New Roman" w:hAnsi="Times New Roman" w:cs="Times New Roman"/>
          <w:sz w:val="24"/>
          <w:szCs w:val="24"/>
        </w:rPr>
        <w:t xml:space="preserve"> and in academic self-concept for reading</w:t>
      </w:r>
      <w:r w:rsidR="00065577">
        <w:rPr>
          <w:rFonts w:ascii="Times New Roman" w:hAnsi="Times New Roman" w:cs="Times New Roman"/>
          <w:sz w:val="24"/>
          <w:szCs w:val="24"/>
        </w:rPr>
        <w:t>.</w:t>
      </w:r>
      <w:r w:rsidR="00B11E55" w:rsidRPr="00EF2AAE">
        <w:rPr>
          <w:rFonts w:ascii="Times New Roman" w:hAnsi="Times New Roman" w:cs="Times New Roman"/>
          <w:sz w:val="24"/>
          <w:szCs w:val="24"/>
        </w:rPr>
        <w:t xml:space="preserve"> </w:t>
      </w:r>
      <w:r w:rsidR="00AF1026">
        <w:rPr>
          <w:rFonts w:ascii="Times New Roman" w:hAnsi="Times New Roman" w:cs="Times New Roman"/>
          <w:sz w:val="24"/>
          <w:szCs w:val="24"/>
        </w:rPr>
        <w:t>T</w:t>
      </w:r>
      <w:r w:rsidR="00051DDA">
        <w:rPr>
          <w:rFonts w:ascii="Times New Roman" w:hAnsi="Times New Roman" w:cs="Times New Roman"/>
          <w:sz w:val="24"/>
          <w:szCs w:val="24"/>
        </w:rPr>
        <w:t>here</w:t>
      </w:r>
      <w:r w:rsidR="00516624">
        <w:rPr>
          <w:rFonts w:ascii="Times New Roman" w:hAnsi="Times New Roman" w:cs="Times New Roman"/>
          <w:sz w:val="24"/>
          <w:szCs w:val="24"/>
        </w:rPr>
        <w:t xml:space="preserve"> w</w:t>
      </w:r>
      <w:r w:rsidR="005E302C">
        <w:rPr>
          <w:rFonts w:ascii="Times New Roman" w:hAnsi="Times New Roman" w:cs="Times New Roman"/>
          <w:sz w:val="24"/>
          <w:szCs w:val="24"/>
        </w:rPr>
        <w:t>as</w:t>
      </w:r>
      <w:r w:rsidR="00516624">
        <w:rPr>
          <w:rFonts w:ascii="Times New Roman" w:hAnsi="Times New Roman" w:cs="Times New Roman"/>
          <w:sz w:val="24"/>
          <w:szCs w:val="24"/>
        </w:rPr>
        <w:t xml:space="preserve"> no</w:t>
      </w:r>
      <w:r w:rsidR="004E6E95" w:rsidRPr="00EF2AAE">
        <w:rPr>
          <w:rFonts w:ascii="Times New Roman" w:hAnsi="Times New Roman" w:cs="Times New Roman"/>
          <w:sz w:val="24"/>
          <w:szCs w:val="24"/>
        </w:rPr>
        <w:t xml:space="preserve"> significant </w:t>
      </w:r>
      <w:r w:rsidR="00051DDA">
        <w:rPr>
          <w:rFonts w:ascii="Times New Roman" w:hAnsi="Times New Roman" w:cs="Times New Roman"/>
          <w:sz w:val="24"/>
          <w:szCs w:val="24"/>
        </w:rPr>
        <w:t>advantage for synaesthetes</w:t>
      </w:r>
      <w:r w:rsidR="00B11E55" w:rsidRPr="00EF2AAE">
        <w:rPr>
          <w:rFonts w:ascii="Times New Roman" w:hAnsi="Times New Roman" w:cs="Times New Roman"/>
          <w:sz w:val="24"/>
          <w:szCs w:val="24"/>
        </w:rPr>
        <w:t xml:space="preserve"> </w:t>
      </w:r>
      <w:r w:rsidR="00516624">
        <w:rPr>
          <w:rFonts w:ascii="Times New Roman" w:hAnsi="Times New Roman" w:cs="Times New Roman"/>
          <w:sz w:val="24"/>
          <w:szCs w:val="24"/>
        </w:rPr>
        <w:t>in</w:t>
      </w:r>
      <w:r w:rsidR="00B11E55" w:rsidRPr="00EF2AAE">
        <w:rPr>
          <w:rFonts w:ascii="Times New Roman" w:hAnsi="Times New Roman" w:cs="Times New Roman"/>
          <w:sz w:val="24"/>
          <w:szCs w:val="24"/>
        </w:rPr>
        <w:t xml:space="preserve"> </w:t>
      </w:r>
      <w:r w:rsidR="00F5342F">
        <w:rPr>
          <w:rFonts w:ascii="Times New Roman" w:hAnsi="Times New Roman" w:cs="Times New Roman"/>
          <w:sz w:val="24"/>
          <w:szCs w:val="24"/>
        </w:rPr>
        <w:t>s</w:t>
      </w:r>
      <w:r w:rsidR="008E3A75" w:rsidRPr="00EF2AAE">
        <w:rPr>
          <w:rFonts w:ascii="Times New Roman" w:hAnsi="Times New Roman" w:cs="Times New Roman"/>
          <w:sz w:val="24"/>
          <w:szCs w:val="24"/>
        </w:rPr>
        <w:t>entence comprehension</w:t>
      </w:r>
      <w:r w:rsidR="00F5342F">
        <w:rPr>
          <w:rFonts w:ascii="Times New Roman" w:hAnsi="Times New Roman" w:cs="Times New Roman"/>
          <w:sz w:val="24"/>
          <w:szCs w:val="24"/>
        </w:rPr>
        <w:t xml:space="preserve"> </w:t>
      </w:r>
      <w:r w:rsidR="0023235E">
        <w:rPr>
          <w:rFonts w:ascii="Times New Roman" w:hAnsi="Times New Roman" w:cs="Times New Roman"/>
          <w:sz w:val="24"/>
          <w:szCs w:val="24"/>
        </w:rPr>
        <w:t>n</w:t>
      </w:r>
      <w:r w:rsidR="00F5342F">
        <w:rPr>
          <w:rFonts w:ascii="Times New Roman" w:hAnsi="Times New Roman" w:cs="Times New Roman"/>
          <w:sz w:val="24"/>
          <w:szCs w:val="24"/>
        </w:rPr>
        <w:t xml:space="preserve">or </w:t>
      </w:r>
      <w:r w:rsidR="00FF2E83">
        <w:rPr>
          <w:rFonts w:ascii="Times New Roman" w:hAnsi="Times New Roman" w:cs="Times New Roman"/>
          <w:sz w:val="24"/>
          <w:szCs w:val="24"/>
        </w:rPr>
        <w:t xml:space="preserve">in </w:t>
      </w:r>
      <w:r w:rsidR="005E302C">
        <w:rPr>
          <w:rFonts w:ascii="Times New Roman" w:hAnsi="Times New Roman" w:cs="Times New Roman"/>
          <w:sz w:val="24"/>
          <w:szCs w:val="24"/>
        </w:rPr>
        <w:t>self-</w:t>
      </w:r>
      <w:r w:rsidR="00F5342F">
        <w:rPr>
          <w:rFonts w:ascii="Times New Roman" w:hAnsi="Times New Roman" w:cs="Times New Roman"/>
          <w:sz w:val="24"/>
          <w:szCs w:val="24"/>
        </w:rPr>
        <w:t>concept for number skills</w:t>
      </w:r>
      <w:r w:rsidR="00B11E55" w:rsidRPr="00EF2AAE">
        <w:rPr>
          <w:rFonts w:ascii="Times New Roman" w:hAnsi="Times New Roman" w:cs="Times New Roman"/>
          <w:sz w:val="24"/>
          <w:szCs w:val="24"/>
        </w:rPr>
        <w:t xml:space="preserve">. </w:t>
      </w:r>
      <w:r w:rsidR="00065577" w:rsidRPr="00A536A5">
        <w:rPr>
          <w:rFonts w:ascii="Times New Roman" w:hAnsi="Times New Roman" w:cs="Times New Roman"/>
          <w:color w:val="538135" w:themeColor="accent6" w:themeShade="BF"/>
          <w:sz w:val="24"/>
          <w:szCs w:val="24"/>
        </w:rPr>
        <w:t xml:space="preserve">Although effect sizes were positive, </w:t>
      </w:r>
      <w:r w:rsidR="00065577" w:rsidRPr="00A536A5">
        <w:rPr>
          <w:rFonts w:ascii="Times New Roman" w:hAnsi="Times New Roman" w:cs="Times New Roman"/>
          <w:i/>
          <w:color w:val="538135" w:themeColor="accent6" w:themeShade="BF"/>
          <w:sz w:val="24"/>
          <w:szCs w:val="24"/>
        </w:rPr>
        <w:t>high memory controls</w:t>
      </w:r>
      <w:r w:rsidR="00065577" w:rsidRPr="00A536A5">
        <w:rPr>
          <w:rFonts w:ascii="Times New Roman" w:hAnsi="Times New Roman" w:cs="Times New Roman"/>
          <w:color w:val="538135" w:themeColor="accent6" w:themeShade="BF"/>
          <w:sz w:val="24"/>
          <w:szCs w:val="24"/>
        </w:rPr>
        <w:t xml:space="preserve"> did not perform statistically better than </w:t>
      </w:r>
      <w:r w:rsidR="00065577" w:rsidRPr="00A536A5">
        <w:rPr>
          <w:rFonts w:ascii="Times New Roman" w:hAnsi="Times New Roman" w:cs="Times New Roman"/>
          <w:i/>
          <w:color w:val="538135" w:themeColor="accent6" w:themeShade="BF"/>
          <w:sz w:val="24"/>
          <w:szCs w:val="24"/>
        </w:rPr>
        <w:t xml:space="preserve">average memory controls </w:t>
      </w:r>
      <w:r w:rsidR="00065577" w:rsidRPr="00A536A5">
        <w:rPr>
          <w:rFonts w:ascii="Times New Roman" w:hAnsi="Times New Roman" w:cs="Times New Roman"/>
          <w:color w:val="538135" w:themeColor="accent6" w:themeShade="BF"/>
          <w:sz w:val="24"/>
          <w:szCs w:val="24"/>
        </w:rPr>
        <w:t>on any domain, suggesting their memory skills were distinct from their linguistic skills</w:t>
      </w:r>
      <w:r w:rsidR="00065577" w:rsidRPr="00AF1026">
        <w:rPr>
          <w:rFonts w:ascii="Times New Roman" w:hAnsi="Times New Roman" w:cs="Times New Roman"/>
          <w:color w:val="FF0000"/>
          <w:sz w:val="24"/>
          <w:szCs w:val="24"/>
        </w:rPr>
        <w:t>.</w:t>
      </w:r>
    </w:p>
    <w:p w14:paraId="0F3BB6AA" w14:textId="77777777" w:rsidR="00516624" w:rsidRPr="00EF2AAE" w:rsidRDefault="00516624" w:rsidP="00875F25">
      <w:pPr>
        <w:spacing w:line="480" w:lineRule="auto"/>
        <w:jc w:val="both"/>
        <w:rPr>
          <w:rFonts w:ascii="Times New Roman" w:hAnsi="Times New Roman" w:cs="Times New Roman"/>
          <w:sz w:val="24"/>
          <w:szCs w:val="24"/>
        </w:rPr>
      </w:pPr>
    </w:p>
    <w:p w14:paraId="234F2FD3" w14:textId="4D755E3E" w:rsidR="007F66E0" w:rsidRDefault="00516624" w:rsidP="007F66E0">
      <w:pPr>
        <w:spacing w:line="480" w:lineRule="auto"/>
        <w:jc w:val="both"/>
        <w:rPr>
          <w:rFonts w:ascii="Times New Roman" w:hAnsi="Times New Roman" w:cs="Times New Roman"/>
          <w:sz w:val="24"/>
          <w:szCs w:val="24"/>
        </w:rPr>
      </w:pPr>
      <w:r w:rsidRPr="00EF2AAE">
        <w:rPr>
          <w:rFonts w:ascii="Times New Roman" w:hAnsi="Times New Roman" w:cs="Times New Roman"/>
          <w:sz w:val="24"/>
          <w:szCs w:val="24"/>
        </w:rPr>
        <w:t>Previous research in adult</w:t>
      </w:r>
      <w:r w:rsidR="0023235E">
        <w:rPr>
          <w:rFonts w:ascii="Times New Roman" w:hAnsi="Times New Roman" w:cs="Times New Roman"/>
          <w:sz w:val="24"/>
          <w:szCs w:val="24"/>
        </w:rPr>
        <w:t>s</w:t>
      </w:r>
      <w:r w:rsidRPr="00EF2AAE">
        <w:rPr>
          <w:rFonts w:ascii="Times New Roman" w:hAnsi="Times New Roman" w:cs="Times New Roman"/>
          <w:sz w:val="24"/>
          <w:szCs w:val="24"/>
        </w:rPr>
        <w:t xml:space="preserve"> </w:t>
      </w:r>
      <w:r w:rsidR="0023235E">
        <w:rPr>
          <w:rFonts w:ascii="Times New Roman" w:hAnsi="Times New Roman" w:cs="Times New Roman"/>
          <w:sz w:val="24"/>
          <w:szCs w:val="24"/>
        </w:rPr>
        <w:t>had</w:t>
      </w:r>
      <w:r w:rsidRPr="00EF2AAE">
        <w:rPr>
          <w:rFonts w:ascii="Times New Roman" w:hAnsi="Times New Roman" w:cs="Times New Roman"/>
          <w:sz w:val="24"/>
          <w:szCs w:val="24"/>
        </w:rPr>
        <w:t xml:space="preserve"> </w:t>
      </w:r>
      <w:r>
        <w:rPr>
          <w:rFonts w:ascii="Times New Roman" w:hAnsi="Times New Roman" w:cs="Times New Roman"/>
          <w:sz w:val="24"/>
          <w:szCs w:val="24"/>
        </w:rPr>
        <w:t>suggested that synaesthesia can endow</w:t>
      </w:r>
      <w:r w:rsidRPr="00EF2AAE">
        <w:rPr>
          <w:rFonts w:ascii="Times New Roman" w:hAnsi="Times New Roman" w:cs="Times New Roman"/>
          <w:sz w:val="24"/>
          <w:szCs w:val="24"/>
        </w:rPr>
        <w:t xml:space="preserve"> enhanced </w:t>
      </w:r>
      <w:r w:rsidR="00264688">
        <w:rPr>
          <w:rFonts w:ascii="Times New Roman" w:hAnsi="Times New Roman" w:cs="Times New Roman"/>
          <w:sz w:val="24"/>
          <w:szCs w:val="24"/>
        </w:rPr>
        <w:t>cognitive abilities</w:t>
      </w:r>
      <w:r w:rsidR="0023235E">
        <w:rPr>
          <w:rFonts w:ascii="Times New Roman" w:hAnsi="Times New Roman" w:cs="Times New Roman"/>
          <w:sz w:val="24"/>
          <w:szCs w:val="24"/>
        </w:rPr>
        <w:t xml:space="preserve"> and our own research supports these findings in children</w:t>
      </w:r>
      <w:r w:rsidRPr="00EF2AAE">
        <w:rPr>
          <w:rFonts w:ascii="Times New Roman" w:hAnsi="Times New Roman" w:cs="Times New Roman"/>
          <w:sz w:val="24"/>
          <w:szCs w:val="24"/>
        </w:rPr>
        <w:t xml:space="preserve">. </w:t>
      </w:r>
      <w:r w:rsidR="0023235E">
        <w:rPr>
          <w:rFonts w:ascii="Times New Roman" w:hAnsi="Times New Roman" w:cs="Times New Roman"/>
          <w:sz w:val="24"/>
          <w:szCs w:val="24"/>
        </w:rPr>
        <w:t>Adult</w:t>
      </w:r>
      <w:r w:rsidR="00FE45B6">
        <w:rPr>
          <w:rFonts w:ascii="Times New Roman" w:hAnsi="Times New Roman" w:cs="Times New Roman"/>
          <w:sz w:val="24"/>
          <w:szCs w:val="24"/>
        </w:rPr>
        <w:t xml:space="preserve"> effect sizes</w:t>
      </w:r>
      <w:r w:rsidR="00FF1B60">
        <w:rPr>
          <w:rFonts w:ascii="Times New Roman" w:hAnsi="Times New Roman" w:cs="Times New Roman"/>
          <w:sz w:val="24"/>
          <w:szCs w:val="24"/>
        </w:rPr>
        <w:t xml:space="preserve"> </w:t>
      </w:r>
      <w:r w:rsidR="00FF1B60" w:rsidRPr="003071ED">
        <w:rPr>
          <w:rFonts w:ascii="Times New Roman" w:hAnsi="Times New Roman" w:cs="Times New Roman"/>
          <w:color w:val="538135" w:themeColor="accent6" w:themeShade="BF"/>
          <w:sz w:val="24"/>
          <w:szCs w:val="24"/>
        </w:rPr>
        <w:t xml:space="preserve">(Cohen’s </w:t>
      </w:r>
      <w:r w:rsidR="00FF1B60" w:rsidRPr="003071ED">
        <w:rPr>
          <w:rFonts w:ascii="Times New Roman" w:hAnsi="Times New Roman" w:cs="Times New Roman"/>
          <w:i/>
          <w:color w:val="538135" w:themeColor="accent6" w:themeShade="BF"/>
          <w:sz w:val="24"/>
          <w:szCs w:val="24"/>
        </w:rPr>
        <w:t>d</w:t>
      </w:r>
      <w:r w:rsidR="00FF1B60" w:rsidRPr="003071ED">
        <w:rPr>
          <w:rFonts w:ascii="Times New Roman" w:hAnsi="Times New Roman" w:cs="Times New Roman"/>
          <w:color w:val="538135" w:themeColor="accent6" w:themeShade="BF"/>
          <w:sz w:val="24"/>
          <w:szCs w:val="24"/>
        </w:rPr>
        <w:t xml:space="preserve">) </w:t>
      </w:r>
      <w:r w:rsidR="00FE45B6">
        <w:rPr>
          <w:rFonts w:ascii="Times New Roman" w:hAnsi="Times New Roman" w:cs="Times New Roman"/>
          <w:sz w:val="24"/>
          <w:szCs w:val="24"/>
        </w:rPr>
        <w:t>are often</w:t>
      </w:r>
      <w:r w:rsidRPr="00EF2AAE">
        <w:rPr>
          <w:rFonts w:ascii="Times New Roman" w:hAnsi="Times New Roman" w:cs="Times New Roman"/>
          <w:sz w:val="24"/>
          <w:szCs w:val="24"/>
        </w:rPr>
        <w:t xml:space="preserve"> only within the moderate range </w:t>
      </w:r>
      <w:r w:rsidR="00635C9E">
        <w:rPr>
          <w:rFonts w:ascii="Times New Roman" w:hAnsi="Times New Roman" w:cs="Times New Roman"/>
          <w:sz w:val="24"/>
          <w:szCs w:val="24"/>
        </w:rPr>
        <w:fldChar w:fldCharType="begin" w:fldLock="1"/>
      </w:r>
      <w:r w:rsidR="004D3226">
        <w:rPr>
          <w:rFonts w:ascii="Times New Roman" w:hAnsi="Times New Roman" w:cs="Times New Roman"/>
          <w:sz w:val="24"/>
          <w:szCs w:val="24"/>
        </w:rPr>
        <w:instrText>ADDIN CSL_CITATION {"citationItems":[{"id":"ITEM-1","itemData":{"DOI":"10.1080/09658210903527308","ISSN":"0965-8211","PMID":"20169501","abstract":"In synaesthesia, the input of one sensory modality automatically triggers an additional experience, not normally triggered by the input of that modality. Therefore, compared to non-synaesthetes, additional experiences exist and these may be used as retrieval cues when memory is tested. Previous case studies have suggested that synaesthesia may yield even extraordinary memory abilities. However, group studies found either a task-specific memory advantage or no performance advantage at all. The aim of the present study was to test whether grapheme-colour synaesthesia gives rise to a general memory benefit using a standardised memory test (Wechsler Memory Scale). The synaesthetes showed a performance advantage in episodic memory tests, but not in short-term memory tests. However, performance was still within the ordinary range. The results support the hypothesis that synaesthesia provides for a richer world of experience and as a consequence additional retrieval cues may be available and beneficial but not to the point of extraordinary memory ability.","author":[{"dropping-particle":"","family":"Rothen","given":"Nicolas","non-dropping-particle":"","parse-names":false,"suffix":""},{"dropping-particle":"","family":"Meier","given":"Beat","non-dropping-particle":"","parse-names":false,"suffix":""}],"container-title":"Memory","id":"ITEM-1","issue":"3","issued":{"date-parts":[["2010","4"]]},"page":"258-264","title":"Grapheme–colour synaesthesia yields an ordinary rather than extraordinary memory advantage: Evidence from a group study","type":"article-journal","volume":"18"},"uris":["http://www.mendeley.com/documents/?uuid=fe20acb2-26bc-4061-9286-445d22365ad0","http://www.mendeley.com/documents/?uuid=4ae91c72-9c93-3a3e-b270-a82e0c181bf5","http://www.mendeley.com/documents/?uuid=86f8d7c1-1d5d-484a-a9cc-52b593a1cfe8"]},{"id":"ITEM-2","itemData":{"DOI":"10.1080/17470210600785208","ISSN":"1747-0218","author":[{"dropping-particle":"","family":"Yaro","given":"Caroline","non-dropping-particle":"","parse-names":false,"suffix":""},{"dropping-particle":"","family":"Ward","given":"Jamie","non-dropping-particle":"","parse-names":false,"suffix":""}],"container-title":"Quarterly Journal of Experimental Psychology","id":"ITEM-2","issue":"5","issued":{"date-parts":[["2007","5"]]},"page":"681-695","title":"Searching for Shereshevskii: What is superior about the memory of synaesthetes?","type":"article-journal","volume":"60"},"uris":["http://www.mendeley.com/documents/?uuid=7c6a74e2-9436-3106-8698-eb568c1932b7"]},{"id":"ITEM-3","itemData":{"DOI":"10.1068/p6647","ISSN":"0301-0066","abstract":"Synesthesia is a phenomenon in which particular stimuli, such as letters or sound, generate a secondary sensory experience in particular individuals. Reports of enhanced memory in synesthetes raise the question of its cognitive and neurological substrates. Enhanced memory in synesthetes could arise from the explicit or implicit use of a synesthetic cue to aid memory, from changes unique to the synesthete brain, or from both, depending on the task. To assess this question, we tested nine color-graphemic synesthetes using standardized neuropsychological measures that should not trigger color-graphemic synesthesia (visuo-spatial tests) and measures that should trigger color-graphemic synesthesia (verbal tasks). We found a synesthetic advantage on both types of tests, primarily in the initial encoding of information. The pattern of results adds to existing evidence of advantages in synesthetic memory, as well as provides novel evidence that synesthetes may have enhanced encoding rather than superior recall. S...","author":[{"dropping-particle":"","family":"Gross","given":"Veronica C","non-dropping-particle":"","parse-names":false,"suffix":""},{"dropping-particle":"","family":"Neargarder","given":"Sandy","non-dropping-particle":"","parse-names":false,"suffix":""},{"dropping-particle":"","family":"Caldwell-Harris","given":"Catherine L","non-dropping-particle":"","parse-names":false,"suffix":""},{"dropping-particle":"","family":"Cronin-Golomb","given":"Alice","non-dropping-particle":"","parse-names":false,"suffix":""}],"container-title":"Perception","id":"ITEM-3","issue":"2","issued":{"date-parts":[["2011","2","1"]]},"page":"196-208","publisher":"SAGE PublicationsSage UK: London, England","title":"Superior Encoding Enhances Recall in Color-Graphemic Synesthesia","type":"article-journal","volume":"40"},"uris":["http://www.mendeley.com/documents/?uuid=bc9646c6-54ec-49e9-9717-5900e6907671","http://www.mendeley.com/documents/?uuid=8bb12ea7-ef58-3627-ad97-e997a41bbb6e","http://www.mendeley.com/documents/?uuid=529a1909-8838-4ee5-82d5-d3bb780e1808"]},{"id":"ITEM-4","itemData":{"DOI":"http://dx.doi.org/10.1016/j.neubiorev.2012.05.004","ISBN":"0149-7634","abstract":"People with synaesthesia show an enhanced memory relative to demographically matched controls. The most obvious explanation for this is that the ‘extra’ perceptual experiences lead to richer encoding and retrieval opportunities of stimuli which induce synaesthesia (typically verbal stimuli). Although there is some evidence for this, it is unlikely to be the whole explanation. For instance, not all stimuli which trigger synaesthesia are better remembered (e.g., digit span) and some stimuli which do not trigger synaesthesia are better remembered. In fact, synaesthetes tend to have better visual memory than verbal memory. We suggest that enhanced memory in synaesthesia is linked to wider changes in cognitive systems at the interface of perception and memory and link this to recent findings in the neuroscience of memory.","author":[{"dropping-particle":"","family":"Rothen","given":"Nicolas","non-dropping-particle":"","parse-names":false,"suffix":""},{"dropping-particle":"","family":"Meier","given":"Beat","non-dropping-particle":"","parse-names":false,"suffix":""},{"dropping-particle":"","family":"Ward","given":"Jamie","non-dropping-particle":"","parse-names":false,"suffix":""}],"container-title":"Neuroscience &amp; Biobehavioral Reviews","id":"ITEM-4","issue":"8","issued":{"date-parts":[["2012"]]},"page":"1952-1963","title":"Enhanced memory ability: Insights from synaesthesia","type":"article-journal","volume":"36"},"uris":["http://www.mendeley.com/documents/?uuid=7f12966f-9cc9-4a09-a29c-63862e7718e2"]},{"id":"ITEM-5","itemData":{"DOI":"10.1111/bjop.12146","ISSN":"2044-8295","PMID":"26346432","abstract":"Synesthesia has historically been linked with enhanced creativity, but this had never been demonstrated in a systematically recruited sample. The current study offers a broad examination of creativity, personality, cognition, and mental imagery in a small sample of systematically recruited synesthetes and controls (n = 65). Synesthetes scored higher on some measures of creativity, personality traits of absorption and openness, and cognitive abilities of verbal comprehension and mental imagery. The differences were smaller than those reported in the literature, indicating that previous studies may have overestimated group differences, perhaps due to biased recruitment procedures. Nonetheless, most of our results replicated literature findings, yielding two possibilities: (1) our study was influenced by similar biases, or (2) differences between synesthetes and controls, though modest, are robust across recruitment methods. The covariance among our measures warrants interpretation of these differences as a pattern of associations with synesthesia, leaving open the possibility that this pattern could be explained by differences on a single measured trait, or even a hidden, untested trait. More generally, this study highlights the difficulty of comparing groups of people in psychology, not to mention neuropsychology and neuroimaging studies. The requirements discussed here - systematic recruitment procedures, large battery of tests, and large cohorts - are best fulfilled through collaborative efforts and cumulative science.","author":[{"dropping-particle":"","family":"Chun","given":"Charlotte A","non-dropping-particle":"","parse-names":false,"suffix":""},{"dropping-particle":"","family":"Hupé","given":"Jean-Michel","non-dropping-particle":"","parse-names":false,"suffix":""}],"container-title":"British journal of psychology (London, England : 1953)","id":"ITEM-5","issue":"3","issued":{"date-parts":[["2016","8"]]},"page":"397-418","publisher":"Wiley-Blackwell","title":"Are synesthetes exceptional beyond their synesthetic associations? A systematic comparison of creativity, personality, cognition, and mental imagery in synesthetes and controls.","type":"article-journal","volume":"107"},"uris":["http://www.mendeley.com/documents/?uuid=f8a01c3d-9012-3605-8dd2-72dafeec4550"]}],"mendeley":{"formattedCitation":"(Chun &amp; Hupé, 2016; Gross et al., 2011; Rothen &amp; Meier, 2010; Rothen et al., 2012; Yaro &amp; Ward, 2007)","manualFormatting":"(Chun &amp; Hupé, 2016; Gross et al., 2011; Rothen &amp; Meier, 2010; Rothen et al., 2012; Yaro &amp; Ward, 2007; see Rothen et al 2012 for review)","plainTextFormattedCitation":"(Chun &amp; Hupé, 2016; Gross et al., 2011; Rothen &amp; Meier, 2010; Rothen et al., 2012; Yaro &amp; Ward, 2007)","previouslyFormattedCitation":"(Chun &amp; Hupé, 2016; Gross et al., 2011; Rothen &amp; Meier, 2010; Rothen et al., 2012; Yaro &amp; Ward, 2007)"},"properties":{"noteIndex":0},"schema":"https://github.com/citation-style-language/schema/raw/master/csl-citation.json"}</w:instrText>
      </w:r>
      <w:r w:rsidR="00635C9E">
        <w:rPr>
          <w:rFonts w:ascii="Times New Roman" w:hAnsi="Times New Roman" w:cs="Times New Roman"/>
          <w:sz w:val="24"/>
          <w:szCs w:val="24"/>
        </w:rPr>
        <w:fldChar w:fldCharType="separate"/>
      </w:r>
      <w:r w:rsidR="00635C9E" w:rsidRPr="00635C9E">
        <w:rPr>
          <w:rFonts w:ascii="Times New Roman" w:hAnsi="Times New Roman" w:cs="Times New Roman"/>
          <w:noProof/>
          <w:sz w:val="24"/>
          <w:szCs w:val="24"/>
        </w:rPr>
        <w:t>(Chun &amp; Hupé, 2016; Gross et al., 2011; Rothen &amp; Meier, 2010; Rothen et al., 2012; Yaro &amp; Ward, 2007</w:t>
      </w:r>
      <w:r w:rsidR="00204F16">
        <w:rPr>
          <w:rFonts w:ascii="Times New Roman" w:hAnsi="Times New Roman" w:cs="Times New Roman"/>
          <w:noProof/>
          <w:sz w:val="24"/>
          <w:szCs w:val="24"/>
        </w:rPr>
        <w:t xml:space="preserve">; </w:t>
      </w:r>
      <w:r w:rsidR="00204F16" w:rsidRPr="00846980">
        <w:rPr>
          <w:rFonts w:ascii="Times New Roman" w:hAnsi="Times New Roman" w:cs="Times New Roman"/>
          <w:noProof/>
          <w:sz w:val="24"/>
          <w:szCs w:val="24"/>
        </w:rPr>
        <w:t>see Rothen et al 2012 for review</w:t>
      </w:r>
      <w:r w:rsidR="00204F16">
        <w:rPr>
          <w:rFonts w:ascii="Times New Roman" w:hAnsi="Times New Roman" w:cs="Times New Roman"/>
          <w:noProof/>
          <w:color w:val="000000" w:themeColor="text1"/>
          <w:sz w:val="24"/>
          <w:szCs w:val="24"/>
        </w:rPr>
        <w:t>)</w:t>
      </w:r>
      <w:r w:rsidR="00635C9E">
        <w:rPr>
          <w:rFonts w:ascii="Times New Roman" w:hAnsi="Times New Roman" w:cs="Times New Roman"/>
          <w:sz w:val="24"/>
          <w:szCs w:val="24"/>
        </w:rPr>
        <w:fldChar w:fldCharType="end"/>
      </w:r>
      <w:r w:rsidR="0023235E">
        <w:rPr>
          <w:rFonts w:ascii="Times New Roman" w:hAnsi="Times New Roman" w:cs="Times New Roman"/>
          <w:sz w:val="24"/>
          <w:szCs w:val="24"/>
        </w:rPr>
        <w:t xml:space="preserve"> and l</w:t>
      </w:r>
      <w:r w:rsidR="00FE45B6">
        <w:rPr>
          <w:rFonts w:ascii="Times New Roman" w:hAnsi="Times New Roman" w:cs="Times New Roman"/>
          <w:sz w:val="24"/>
          <w:szCs w:val="24"/>
        </w:rPr>
        <w:t>ikewise, our</w:t>
      </w:r>
      <w:r>
        <w:rPr>
          <w:rFonts w:ascii="Times New Roman" w:hAnsi="Times New Roman" w:cs="Times New Roman"/>
          <w:sz w:val="24"/>
          <w:szCs w:val="24"/>
        </w:rPr>
        <w:t xml:space="preserve"> own e</w:t>
      </w:r>
      <w:r w:rsidR="008F5643" w:rsidRPr="00EF2AAE">
        <w:rPr>
          <w:rFonts w:ascii="Times New Roman" w:hAnsi="Times New Roman" w:cs="Times New Roman"/>
          <w:sz w:val="24"/>
          <w:szCs w:val="24"/>
        </w:rPr>
        <w:t>ffect</w:t>
      </w:r>
      <w:r w:rsidR="008B70B0" w:rsidRPr="00EF2AAE">
        <w:rPr>
          <w:rFonts w:ascii="Times New Roman" w:hAnsi="Times New Roman" w:cs="Times New Roman"/>
          <w:sz w:val="24"/>
          <w:szCs w:val="24"/>
        </w:rPr>
        <w:t>s</w:t>
      </w:r>
      <w:r w:rsidR="008F5643" w:rsidRPr="00EF2AAE">
        <w:rPr>
          <w:rFonts w:ascii="Times New Roman" w:hAnsi="Times New Roman" w:cs="Times New Roman"/>
          <w:sz w:val="24"/>
          <w:szCs w:val="24"/>
        </w:rPr>
        <w:t xml:space="preserve"> </w:t>
      </w:r>
      <w:r w:rsidR="0023235E">
        <w:rPr>
          <w:rFonts w:ascii="Times New Roman" w:hAnsi="Times New Roman" w:cs="Times New Roman"/>
          <w:sz w:val="24"/>
          <w:szCs w:val="24"/>
        </w:rPr>
        <w:t>were</w:t>
      </w:r>
      <w:r>
        <w:rPr>
          <w:rFonts w:ascii="Times New Roman" w:hAnsi="Times New Roman" w:cs="Times New Roman"/>
          <w:sz w:val="24"/>
          <w:szCs w:val="24"/>
        </w:rPr>
        <w:t xml:space="preserve"> significant but </w:t>
      </w:r>
      <w:r w:rsidR="008F5643" w:rsidRPr="00EF2AAE">
        <w:rPr>
          <w:rFonts w:ascii="Times New Roman" w:hAnsi="Times New Roman" w:cs="Times New Roman"/>
          <w:sz w:val="24"/>
          <w:szCs w:val="24"/>
        </w:rPr>
        <w:t>not exceptional</w:t>
      </w:r>
      <w:r>
        <w:rPr>
          <w:rFonts w:ascii="Times New Roman" w:hAnsi="Times New Roman" w:cs="Times New Roman"/>
          <w:sz w:val="24"/>
          <w:szCs w:val="24"/>
        </w:rPr>
        <w:t xml:space="preserve"> (</w:t>
      </w:r>
      <w:r w:rsidR="0023235E">
        <w:rPr>
          <w:rFonts w:ascii="Times New Roman" w:hAnsi="Times New Roman" w:cs="Times New Roman"/>
          <w:sz w:val="24"/>
          <w:szCs w:val="24"/>
        </w:rPr>
        <w:t xml:space="preserve">e.g., </w:t>
      </w:r>
      <w:r>
        <w:rPr>
          <w:rFonts w:ascii="Times New Roman" w:hAnsi="Times New Roman" w:cs="Times New Roman"/>
          <w:sz w:val="24"/>
          <w:szCs w:val="24"/>
        </w:rPr>
        <w:t>moderate effect sizes in both receptive and expressive vocabulary)</w:t>
      </w:r>
      <w:r w:rsidR="0023235E">
        <w:rPr>
          <w:rFonts w:ascii="Times New Roman" w:hAnsi="Times New Roman" w:cs="Times New Roman"/>
          <w:sz w:val="24"/>
          <w:szCs w:val="24"/>
        </w:rPr>
        <w:t xml:space="preserve"> </w:t>
      </w:r>
      <w:r w:rsidR="0072392F">
        <w:rPr>
          <w:rFonts w:ascii="Times New Roman" w:hAnsi="Times New Roman" w:cs="Times New Roman"/>
          <w:sz w:val="24"/>
          <w:szCs w:val="24"/>
        </w:rPr>
        <w:t xml:space="preserve">also </w:t>
      </w:r>
      <w:r>
        <w:rPr>
          <w:rFonts w:ascii="Times New Roman" w:hAnsi="Times New Roman" w:cs="Times New Roman"/>
          <w:sz w:val="24"/>
          <w:szCs w:val="24"/>
        </w:rPr>
        <w:t xml:space="preserve">mirroring those </w:t>
      </w:r>
      <w:r w:rsidR="008F5643" w:rsidRPr="00EF2AAE">
        <w:rPr>
          <w:rFonts w:ascii="Times New Roman" w:hAnsi="Times New Roman" w:cs="Times New Roman"/>
          <w:sz w:val="24"/>
          <w:szCs w:val="24"/>
        </w:rPr>
        <w:t>found</w:t>
      </w:r>
      <w:r w:rsidR="0072392F">
        <w:rPr>
          <w:rFonts w:ascii="Times New Roman" w:hAnsi="Times New Roman" w:cs="Times New Roman"/>
          <w:sz w:val="24"/>
          <w:szCs w:val="24"/>
        </w:rPr>
        <w:t xml:space="preserve"> in synaesthetic children</w:t>
      </w:r>
      <w:r w:rsidR="008F5643" w:rsidRPr="00EF2AAE">
        <w:rPr>
          <w:rFonts w:ascii="Times New Roman" w:hAnsi="Times New Roman" w:cs="Times New Roman"/>
          <w:sz w:val="24"/>
          <w:szCs w:val="24"/>
        </w:rPr>
        <w:t xml:space="preserve"> elsewhere for processing speed </w:t>
      </w:r>
      <w:r w:rsidR="00E0215D">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&amp; Bain, 2017","plainTextFormattedCitation":"(J Simner &amp; Bain, 2017)","previouslyFormattedCitation":"(J Simner &amp; Bain, 2017)"},"properties":{"noteIndex":0},"schema":"https://github.com/citation-style-language/schema/raw/master/csl-citation.json"}</w:instrText>
      </w:r>
      <w:r w:rsidR="00E0215D">
        <w:rPr>
          <w:rFonts w:ascii="Times New Roman" w:hAnsi="Times New Roman" w:cs="Times New Roman"/>
          <w:sz w:val="24"/>
          <w:szCs w:val="24"/>
        </w:rPr>
        <w:fldChar w:fldCharType="separate"/>
      </w:r>
      <w:r w:rsidR="004C456D">
        <w:rPr>
          <w:rFonts w:ascii="Times New Roman" w:hAnsi="Times New Roman" w:cs="Times New Roman"/>
          <w:noProof/>
          <w:sz w:val="24"/>
          <w:szCs w:val="24"/>
        </w:rPr>
        <w:t>(</w:t>
      </w:r>
      <w:r w:rsidR="0069679F" w:rsidRPr="0069679F">
        <w:rPr>
          <w:rFonts w:ascii="Times New Roman" w:hAnsi="Times New Roman" w:cs="Times New Roman"/>
          <w:noProof/>
          <w:sz w:val="24"/>
          <w:szCs w:val="24"/>
        </w:rPr>
        <w:t>Simner &amp; Bain, 2017</w:t>
      </w:r>
      <w:r w:rsidR="00E0215D">
        <w:rPr>
          <w:rFonts w:ascii="Times New Roman" w:hAnsi="Times New Roman" w:cs="Times New Roman"/>
          <w:sz w:val="24"/>
          <w:szCs w:val="24"/>
        </w:rPr>
        <w:fldChar w:fldCharType="end"/>
      </w:r>
      <w:r>
        <w:rPr>
          <w:rFonts w:ascii="Times New Roman" w:hAnsi="Times New Roman" w:cs="Times New Roman"/>
          <w:sz w:val="24"/>
          <w:szCs w:val="24"/>
        </w:rPr>
        <w:t xml:space="preserve">; see SI). </w:t>
      </w:r>
      <w:r w:rsidR="00264688">
        <w:rPr>
          <w:rFonts w:ascii="Times New Roman" w:hAnsi="Times New Roman" w:cs="Times New Roman"/>
          <w:sz w:val="24"/>
          <w:szCs w:val="24"/>
        </w:rPr>
        <w:t>Together our</w:t>
      </w:r>
      <w:r w:rsidR="007F66E0" w:rsidRPr="00EF2AAE">
        <w:rPr>
          <w:rFonts w:ascii="Times New Roman" w:hAnsi="Times New Roman" w:cs="Times New Roman"/>
          <w:sz w:val="24"/>
          <w:szCs w:val="24"/>
        </w:rPr>
        <w:t xml:space="preserve"> findings suggest, in line with Rothen and Meier (2010)</w:t>
      </w:r>
      <w:r w:rsidR="00635C9E">
        <w:rPr>
          <w:rFonts w:ascii="Times New Roman" w:hAnsi="Times New Roman" w:cs="Times New Roman"/>
          <w:sz w:val="24"/>
          <w:szCs w:val="24"/>
        </w:rPr>
        <w:t xml:space="preserve"> for adults</w:t>
      </w:r>
      <w:r w:rsidR="007F66E0" w:rsidRPr="00EF2AAE">
        <w:rPr>
          <w:rFonts w:ascii="Times New Roman" w:hAnsi="Times New Roman" w:cs="Times New Roman"/>
          <w:sz w:val="24"/>
          <w:szCs w:val="24"/>
        </w:rPr>
        <w:t xml:space="preserve">, that child synaesthetes may show modest advantages in multiple domains, but exceptional skills in fewer. </w:t>
      </w:r>
    </w:p>
    <w:p w14:paraId="79959AE1" w14:textId="77777777" w:rsidR="007F66E0" w:rsidRDefault="007F66E0" w:rsidP="007F66E0">
      <w:pPr>
        <w:spacing w:line="480" w:lineRule="auto"/>
        <w:jc w:val="both"/>
        <w:rPr>
          <w:rFonts w:ascii="Times New Roman" w:hAnsi="Times New Roman" w:cs="Times New Roman"/>
          <w:sz w:val="24"/>
          <w:szCs w:val="24"/>
        </w:rPr>
      </w:pPr>
    </w:p>
    <w:p w14:paraId="6A033BD3" w14:textId="4004C09B" w:rsidR="00CA019D" w:rsidRDefault="007F66E0" w:rsidP="00CA019D">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23235E">
        <w:rPr>
          <w:rFonts w:ascii="Times New Roman" w:hAnsi="Times New Roman" w:cs="Times New Roman"/>
          <w:sz w:val="24"/>
          <w:szCs w:val="24"/>
        </w:rPr>
        <w:t>he a</w:t>
      </w:r>
      <w:r w:rsidR="008B70B0" w:rsidRPr="00EF2AAE">
        <w:rPr>
          <w:rFonts w:ascii="Times New Roman" w:hAnsi="Times New Roman" w:cs="Times New Roman"/>
          <w:sz w:val="24"/>
          <w:szCs w:val="24"/>
        </w:rPr>
        <w:t>dvantages</w:t>
      </w:r>
      <w:r w:rsidR="008F5643" w:rsidRPr="00EF2AAE">
        <w:rPr>
          <w:rFonts w:ascii="Times New Roman" w:hAnsi="Times New Roman" w:cs="Times New Roman"/>
          <w:sz w:val="24"/>
          <w:szCs w:val="24"/>
        </w:rPr>
        <w:t xml:space="preserve"> </w:t>
      </w:r>
      <w:r w:rsidR="0023235E">
        <w:rPr>
          <w:rFonts w:ascii="Times New Roman" w:hAnsi="Times New Roman" w:cs="Times New Roman"/>
          <w:sz w:val="24"/>
          <w:szCs w:val="24"/>
        </w:rPr>
        <w:t>we found</w:t>
      </w:r>
      <w:r w:rsidR="009F5AF4">
        <w:rPr>
          <w:rFonts w:ascii="Times New Roman" w:hAnsi="Times New Roman" w:cs="Times New Roman"/>
          <w:sz w:val="24"/>
          <w:szCs w:val="24"/>
        </w:rPr>
        <w:t xml:space="preserve"> for synaesthetes</w:t>
      </w:r>
      <w:r w:rsidR="0023235E">
        <w:rPr>
          <w:rFonts w:ascii="Times New Roman" w:hAnsi="Times New Roman" w:cs="Times New Roman"/>
          <w:sz w:val="24"/>
          <w:szCs w:val="24"/>
        </w:rPr>
        <w:t xml:space="preserve"> in </w:t>
      </w:r>
      <w:r w:rsidR="009F5AF4">
        <w:rPr>
          <w:rFonts w:ascii="Times New Roman" w:hAnsi="Times New Roman" w:cs="Times New Roman"/>
          <w:sz w:val="24"/>
          <w:szCs w:val="24"/>
        </w:rPr>
        <w:t xml:space="preserve">receptive vocabulary </w:t>
      </w:r>
      <w:r w:rsidR="008F5643" w:rsidRPr="00EF2AAE">
        <w:rPr>
          <w:rFonts w:ascii="Times New Roman" w:hAnsi="Times New Roman" w:cs="Times New Roman"/>
          <w:sz w:val="24"/>
          <w:szCs w:val="24"/>
        </w:rPr>
        <w:t xml:space="preserve">at age </w:t>
      </w:r>
      <w:r w:rsidR="007C749E">
        <w:rPr>
          <w:rFonts w:ascii="Times New Roman" w:hAnsi="Times New Roman" w:cs="Times New Roman"/>
          <w:sz w:val="24"/>
          <w:szCs w:val="24"/>
        </w:rPr>
        <w:t>~10 years</w:t>
      </w:r>
      <w:r w:rsidR="008F5643" w:rsidRPr="00EF2AAE">
        <w:rPr>
          <w:rFonts w:ascii="Times New Roman" w:hAnsi="Times New Roman" w:cs="Times New Roman"/>
          <w:sz w:val="24"/>
          <w:szCs w:val="24"/>
        </w:rPr>
        <w:t xml:space="preserve"> </w:t>
      </w:r>
      <w:r w:rsidR="009F5AF4">
        <w:rPr>
          <w:rFonts w:ascii="Times New Roman" w:hAnsi="Times New Roman" w:cs="Times New Roman"/>
          <w:sz w:val="24"/>
          <w:szCs w:val="24"/>
        </w:rPr>
        <w:t>are</w:t>
      </w:r>
      <w:r w:rsidR="008F5643" w:rsidRPr="00EF2AAE">
        <w:rPr>
          <w:rFonts w:ascii="Times New Roman" w:hAnsi="Times New Roman" w:cs="Times New Roman"/>
          <w:sz w:val="24"/>
          <w:szCs w:val="24"/>
        </w:rPr>
        <w:t xml:space="preserve"> </w:t>
      </w:r>
      <w:r w:rsidR="00264688">
        <w:rPr>
          <w:rFonts w:ascii="Times New Roman" w:hAnsi="Times New Roman" w:cs="Times New Roman"/>
          <w:sz w:val="24"/>
          <w:szCs w:val="24"/>
        </w:rPr>
        <w:t xml:space="preserve">also </w:t>
      </w:r>
      <w:r>
        <w:rPr>
          <w:rFonts w:ascii="Times New Roman" w:hAnsi="Times New Roman" w:cs="Times New Roman"/>
          <w:sz w:val="24"/>
          <w:szCs w:val="24"/>
        </w:rPr>
        <w:t xml:space="preserve">largely </w:t>
      </w:r>
      <w:r w:rsidR="008F5643" w:rsidRPr="00EF2AAE">
        <w:rPr>
          <w:rFonts w:ascii="Times New Roman" w:hAnsi="Times New Roman" w:cs="Times New Roman"/>
          <w:sz w:val="24"/>
          <w:szCs w:val="24"/>
        </w:rPr>
        <w:t xml:space="preserve">in line with </w:t>
      </w:r>
      <w:r w:rsidR="009F5AF4">
        <w:rPr>
          <w:rFonts w:ascii="Times New Roman" w:hAnsi="Times New Roman" w:cs="Times New Roman"/>
          <w:sz w:val="24"/>
          <w:szCs w:val="24"/>
        </w:rPr>
        <w:t xml:space="preserve">previous </w:t>
      </w:r>
      <w:r w:rsidR="0072392F">
        <w:rPr>
          <w:rFonts w:ascii="Times New Roman" w:hAnsi="Times New Roman" w:cs="Times New Roman"/>
          <w:sz w:val="24"/>
          <w:szCs w:val="24"/>
        </w:rPr>
        <w:t xml:space="preserve">vocabulary </w:t>
      </w:r>
      <w:r w:rsidR="009F5AF4">
        <w:rPr>
          <w:rFonts w:ascii="Times New Roman" w:hAnsi="Times New Roman" w:cs="Times New Roman"/>
          <w:sz w:val="24"/>
          <w:szCs w:val="24"/>
        </w:rPr>
        <w:t xml:space="preserve">findings by </w:t>
      </w:r>
      <w:r>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{"citationItems":[{"id":"ITEM-1","itemData":{"DOI":"10.1016/j.cognition.2007.01.013","ISSN":"00100277","author":[{"dropping-particle":"","family":"Green","given":"Jennifer A.K.","non-dropping-particle":"","parse-names":false,"suffix":""},{"dropping-particle":"","family":"Goswami","given":"Usha","non-dropping-particle":"","parse-names":false,"suffix":""}],"container-title":"Cognition","id":"ITEM-1","issue":"1","issued":{"date-parts":[["2008","1"]]},"page":"463-473","title":"Synesthesia and number cognition in children","type":"article-journal","volume":"106"},"uris":["http://www.mendeley.com/documents/?uuid=6d2f7823-a1e0-3c31-bbc7-aa8f11e31ee0"]}],"mendeley":{"formattedCitation":"(Green &amp; Goswami, 2008)","manualFormatting":"Green and Goswami (2008)","plainTextFormattedCitation":"(Green &amp; Goswami, 2008)","previouslyFormattedCitation":"(Green &amp; Goswami, 2008)"},"properties":{"noteIndex":0},"schema":"https://github.com/citation-style-language/schema/raw/master/csl-citation.json"}</w:instrText>
      </w:r>
      <w:r>
        <w:rPr>
          <w:rFonts w:ascii="Times New Roman" w:hAnsi="Times New Roman" w:cs="Times New Roman"/>
          <w:sz w:val="24"/>
          <w:szCs w:val="24"/>
        </w:rPr>
        <w:fldChar w:fldCharType="separate"/>
      </w:r>
      <w:r w:rsidRPr="007F66E0">
        <w:rPr>
          <w:rFonts w:ascii="Times New Roman" w:hAnsi="Times New Roman" w:cs="Times New Roman"/>
          <w:noProof/>
          <w:sz w:val="24"/>
          <w:szCs w:val="24"/>
        </w:rPr>
        <w:t xml:space="preserve">Green </w:t>
      </w:r>
      <w:r w:rsidR="0072392F">
        <w:rPr>
          <w:rFonts w:ascii="Times New Roman" w:hAnsi="Times New Roman" w:cs="Times New Roman"/>
          <w:noProof/>
          <w:sz w:val="24"/>
          <w:szCs w:val="24"/>
        </w:rPr>
        <w:t>and Goswami (</w:t>
      </w:r>
      <w:r w:rsidRPr="007F66E0">
        <w:rPr>
          <w:rFonts w:ascii="Times New Roman" w:hAnsi="Times New Roman" w:cs="Times New Roman"/>
          <w:noProof/>
          <w:sz w:val="24"/>
          <w:szCs w:val="24"/>
        </w:rPr>
        <w:t>2008)</w:t>
      </w:r>
      <w:r>
        <w:rPr>
          <w:rFonts w:ascii="Times New Roman" w:hAnsi="Times New Roman" w:cs="Times New Roman"/>
          <w:sz w:val="24"/>
          <w:szCs w:val="24"/>
        </w:rPr>
        <w:fldChar w:fldCharType="end"/>
      </w:r>
      <w:r>
        <w:rPr>
          <w:rFonts w:ascii="Times New Roman" w:hAnsi="Times New Roman" w:cs="Times New Roman"/>
          <w:sz w:val="24"/>
          <w:szCs w:val="24"/>
        </w:rPr>
        <w:t xml:space="preserve"> in synaesthetes aged 7-15 years, and </w:t>
      </w:r>
      <w:r>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{"citationItems":[{"id":"ITEM-1","itemData":{"DOI":"10.1111/bjop.12248","ISBN":"2044-8295","abstract":"Grapheme-colour synaesthesia is characterized by conscious and consistent associations between letters and colours, or between numbers and colours (e.g., synaesthetes might see A as red, 7 as green). Our study explored the development of this condition in a group of randomly sampled child synaesthetes. Two previous studies (Simner &amp; Bain, 2013, Frontiers in Human Neuroscience, 7, 603; Simner, Harrold, Creed, Monro, &amp; Foulkes, 2009, Brain, 132, 57) had screened over 600 primary school children to find the first randomly sampled cohort of child synaesthetes. In this study, we evaluate this cohort to ask whether their synaesthesia is associated with a particular cognitive profile of strengths and/or weaknesses. We tested our child synaesthetes at age 10–11 years in a series of cognitive tests, in comparison with matched controls and baseline norms. One previous study (Green &amp; Goswami, 2008, Cognition, 106, 463) had suggested that child synaesthetes might perform differently to non-synaesthetes in such tasks, although those participants may have been a special type of population independent of their synaesthesia. In our own study of randomly sampled child synaesthetes, we found no significant advantages or disadvantages in a receptive vocabulary test and a memory matrix task. However, we found that synaesthetes demonstrated above-average performance in a processing-speed task and a near-significant advantage in a letter-span task (i.e., memory/recall task of letters). Our findings point to advantages for synaesthetes that go beyond those expected from enhanced coding accounts and we present the first picture of the broader cognitive profile of a randomly sampled population of child synaesthetes.","author":[{"dropping-particle":"","family":"Simner","given":"J","non-dropping-particle":"","parse-names":false,"suffix":""},{"dropping-particle":"","family":"Bain","given":"A E","non-dropping-particle":"","parse-names":false,"suffix":""}],"container-title":"British Journal of Psychology","id":"ITEM-1","issued":{"date-parts":[["2017"]]},"title":"Do children with grapheme-colour synaesthesia show cognitive benefits?","type":"article-journal"},"uris":["http://www.mendeley.com/documents/?uuid=51552c8e-0d98-4466-bda4-0c49564b762b"]}],"mendeley":{"formattedCitation":"(J Simner &amp; Bain, 2017)","manualFormatting":"Simner and Bain (2018)","plainTextFormattedCitation":"(J Simner &amp; Bain, 2017)","previouslyFormattedCitation":"(J Simner &amp; Bain, 2017)"},"properties":{"noteIndex":0},"schema":"https://github.com/citation-style-language/schema/raw/master/csl-citation.json"}</w:instrText>
      </w:r>
      <w:r>
        <w:rPr>
          <w:rFonts w:ascii="Times New Roman" w:hAnsi="Times New Roman" w:cs="Times New Roman"/>
          <w:sz w:val="24"/>
          <w:szCs w:val="24"/>
        </w:rPr>
        <w:fldChar w:fldCharType="separate"/>
      </w:r>
      <w:r w:rsidRPr="007F66E0">
        <w:rPr>
          <w:rFonts w:ascii="Times New Roman" w:hAnsi="Times New Roman" w:cs="Times New Roman"/>
          <w:noProof/>
          <w:sz w:val="24"/>
          <w:szCs w:val="24"/>
        </w:rPr>
        <w:t xml:space="preserve">Simner </w:t>
      </w:r>
      <w:r w:rsidR="0072392F">
        <w:rPr>
          <w:rFonts w:ascii="Times New Roman" w:hAnsi="Times New Roman" w:cs="Times New Roman"/>
          <w:noProof/>
          <w:sz w:val="24"/>
          <w:szCs w:val="24"/>
        </w:rPr>
        <w:t>and</w:t>
      </w:r>
      <w:r w:rsidRPr="007F66E0">
        <w:rPr>
          <w:rFonts w:ascii="Times New Roman" w:hAnsi="Times New Roman" w:cs="Times New Roman"/>
          <w:noProof/>
          <w:sz w:val="24"/>
          <w:szCs w:val="24"/>
        </w:rPr>
        <w:t xml:space="preserve"> Bain</w:t>
      </w:r>
      <w:r w:rsidR="0072392F">
        <w:rPr>
          <w:rFonts w:ascii="Times New Roman" w:hAnsi="Times New Roman" w:cs="Times New Roman"/>
          <w:noProof/>
          <w:sz w:val="24"/>
          <w:szCs w:val="24"/>
        </w:rPr>
        <w:t xml:space="preserve"> (</w:t>
      </w:r>
      <w:r w:rsidRPr="007F66E0">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in synaesthetes aged </w:t>
      </w:r>
      <w:r w:rsidR="00D3431A">
        <w:rPr>
          <w:rFonts w:ascii="Times New Roman" w:hAnsi="Times New Roman" w:cs="Times New Roman"/>
          <w:sz w:val="24"/>
          <w:szCs w:val="24"/>
        </w:rPr>
        <w:t>10</w:t>
      </w:r>
      <w:r w:rsidR="007C749E">
        <w:rPr>
          <w:rFonts w:ascii="Times New Roman" w:hAnsi="Times New Roman" w:cs="Times New Roman"/>
          <w:sz w:val="24"/>
          <w:szCs w:val="24"/>
        </w:rPr>
        <w:t>-11</w:t>
      </w:r>
      <w:r>
        <w:rPr>
          <w:rFonts w:ascii="Times New Roman" w:hAnsi="Times New Roman" w:cs="Times New Roman"/>
          <w:sz w:val="24"/>
          <w:szCs w:val="24"/>
        </w:rPr>
        <w:t xml:space="preserve"> years. But whereas one study recruited a self-referred sample (who might have performed well for reasons other than synaesthesia) the other study had a very small sample size and </w:t>
      </w:r>
      <w:r w:rsidR="00A4300B">
        <w:rPr>
          <w:rFonts w:ascii="Times New Roman" w:hAnsi="Times New Roman" w:cs="Times New Roman"/>
          <w:sz w:val="24"/>
          <w:szCs w:val="24"/>
        </w:rPr>
        <w:t xml:space="preserve">only </w:t>
      </w:r>
      <w:r w:rsidR="0072392F">
        <w:rPr>
          <w:rFonts w:ascii="Times New Roman" w:hAnsi="Times New Roman" w:cs="Times New Roman"/>
          <w:sz w:val="24"/>
          <w:szCs w:val="24"/>
        </w:rPr>
        <w:t xml:space="preserve">a </w:t>
      </w:r>
      <w:r>
        <w:rPr>
          <w:rFonts w:ascii="Times New Roman" w:hAnsi="Times New Roman" w:cs="Times New Roman"/>
          <w:sz w:val="24"/>
          <w:szCs w:val="24"/>
        </w:rPr>
        <w:t xml:space="preserve">non-significant </w:t>
      </w:r>
      <w:r w:rsidR="0072392F">
        <w:rPr>
          <w:rFonts w:ascii="Times New Roman" w:hAnsi="Times New Roman" w:cs="Times New Roman"/>
          <w:sz w:val="24"/>
          <w:szCs w:val="24"/>
        </w:rPr>
        <w:t>trend</w:t>
      </w:r>
      <w:r>
        <w:rPr>
          <w:rFonts w:ascii="Times New Roman" w:hAnsi="Times New Roman" w:cs="Times New Roman"/>
          <w:sz w:val="24"/>
          <w:szCs w:val="24"/>
        </w:rPr>
        <w:t xml:space="preserve">. </w:t>
      </w:r>
      <w:r w:rsidR="00CA019D">
        <w:rPr>
          <w:rFonts w:ascii="Times New Roman" w:hAnsi="Times New Roman" w:cs="Times New Roman"/>
          <w:sz w:val="24"/>
          <w:szCs w:val="24"/>
        </w:rPr>
        <w:t xml:space="preserve">Our own sample here had </w:t>
      </w:r>
      <w:r w:rsidR="001F64DA">
        <w:rPr>
          <w:rFonts w:ascii="Times New Roman" w:hAnsi="Times New Roman" w:cs="Times New Roman"/>
          <w:sz w:val="24"/>
          <w:szCs w:val="24"/>
        </w:rPr>
        <w:t>increased</w:t>
      </w:r>
      <w:r w:rsidR="00C73D42" w:rsidRPr="00EF2AAE">
        <w:rPr>
          <w:rFonts w:ascii="Times New Roman" w:hAnsi="Times New Roman" w:cs="Times New Roman"/>
          <w:sz w:val="24"/>
          <w:szCs w:val="24"/>
        </w:rPr>
        <w:t xml:space="preserve"> statistical power to identify </w:t>
      </w:r>
      <w:r w:rsidR="00CA019D">
        <w:rPr>
          <w:rFonts w:ascii="Times New Roman" w:hAnsi="Times New Roman" w:cs="Times New Roman"/>
          <w:sz w:val="24"/>
          <w:szCs w:val="24"/>
        </w:rPr>
        <w:t xml:space="preserve">even </w:t>
      </w:r>
      <w:r w:rsidR="00C73D42" w:rsidRPr="00EF2AAE">
        <w:rPr>
          <w:rFonts w:ascii="Times New Roman" w:hAnsi="Times New Roman" w:cs="Times New Roman"/>
          <w:sz w:val="24"/>
          <w:szCs w:val="24"/>
        </w:rPr>
        <w:t xml:space="preserve">moderate effect sizes and </w:t>
      </w:r>
      <w:r w:rsidR="00CA019D">
        <w:rPr>
          <w:rFonts w:ascii="Times New Roman" w:hAnsi="Times New Roman" w:cs="Times New Roman"/>
          <w:sz w:val="24"/>
          <w:szCs w:val="24"/>
        </w:rPr>
        <w:t xml:space="preserve">had no </w:t>
      </w:r>
      <w:r w:rsidR="00C73D42" w:rsidRPr="00EF2AAE">
        <w:rPr>
          <w:rFonts w:ascii="Times New Roman" w:hAnsi="Times New Roman" w:cs="Times New Roman"/>
          <w:sz w:val="24"/>
          <w:szCs w:val="24"/>
        </w:rPr>
        <w:t>self-selecting</w:t>
      </w:r>
      <w:r w:rsidR="00CA019D">
        <w:rPr>
          <w:rFonts w:ascii="Times New Roman" w:hAnsi="Times New Roman" w:cs="Times New Roman"/>
          <w:sz w:val="24"/>
          <w:szCs w:val="24"/>
        </w:rPr>
        <w:t xml:space="preserve"> bias for synaesthetes</w:t>
      </w:r>
      <w:r w:rsidR="00A4300B">
        <w:rPr>
          <w:rFonts w:ascii="Times New Roman" w:hAnsi="Times New Roman" w:cs="Times New Roman"/>
          <w:sz w:val="24"/>
          <w:szCs w:val="24"/>
        </w:rPr>
        <w:t xml:space="preserve"> over controls</w:t>
      </w:r>
      <w:r w:rsidR="00C73D42" w:rsidRPr="00EF2AAE">
        <w:rPr>
          <w:rFonts w:ascii="Times New Roman" w:hAnsi="Times New Roman" w:cs="Times New Roman"/>
          <w:sz w:val="24"/>
          <w:szCs w:val="24"/>
        </w:rPr>
        <w:t>.</w:t>
      </w:r>
      <w:r w:rsidR="00FA5220">
        <w:rPr>
          <w:rFonts w:ascii="Times New Roman" w:hAnsi="Times New Roman" w:cs="Times New Roman"/>
          <w:sz w:val="24"/>
          <w:szCs w:val="24"/>
        </w:rPr>
        <w:t xml:space="preserve"> </w:t>
      </w:r>
      <w:r w:rsidR="00CA019D">
        <w:rPr>
          <w:rFonts w:ascii="Times New Roman" w:hAnsi="Times New Roman" w:cs="Times New Roman"/>
          <w:sz w:val="24"/>
          <w:szCs w:val="24"/>
        </w:rPr>
        <w:t>This is not to say that our sample has no self-selection bias whatsoever (after all, parents had to sign up to join the GUS birth cohort we studied), but importantly, both synaesthetes and controls came from the same sample so would be subject to the same recruitment influences. Despite this, synaesthetes still showed advantages over their non-synaesthetic peers.</w:t>
      </w:r>
      <w:r w:rsidR="00FA5220">
        <w:rPr>
          <w:rFonts w:ascii="Times New Roman" w:hAnsi="Times New Roman" w:cs="Times New Roman"/>
          <w:sz w:val="24"/>
          <w:szCs w:val="24"/>
        </w:rPr>
        <w:t xml:space="preserve"> </w:t>
      </w:r>
      <w:r w:rsidR="00CA019D">
        <w:rPr>
          <w:rFonts w:ascii="Times New Roman" w:hAnsi="Times New Roman" w:cs="Times New Roman"/>
          <w:sz w:val="24"/>
          <w:szCs w:val="24"/>
        </w:rPr>
        <w:t xml:space="preserve">It might yet be argued that what we have found represents a type of interaction between synaesthetic status and motivation, in that advantages for synaesthetes over non-synaesthetes could emerge only when both types of children come from motivated families (i.e., families who enter </w:t>
      </w:r>
      <w:r w:rsidR="00264688">
        <w:rPr>
          <w:rFonts w:ascii="Times New Roman" w:hAnsi="Times New Roman" w:cs="Times New Roman"/>
          <w:sz w:val="24"/>
          <w:szCs w:val="24"/>
        </w:rPr>
        <w:t>research</w:t>
      </w:r>
      <w:r w:rsidR="00CA019D">
        <w:rPr>
          <w:rFonts w:ascii="Times New Roman" w:hAnsi="Times New Roman" w:cs="Times New Roman"/>
          <w:sz w:val="24"/>
          <w:szCs w:val="24"/>
        </w:rPr>
        <w:t xml:space="preserve"> </w:t>
      </w:r>
      <w:r w:rsidR="00264688">
        <w:rPr>
          <w:rFonts w:ascii="Times New Roman" w:hAnsi="Times New Roman" w:cs="Times New Roman"/>
          <w:sz w:val="24"/>
          <w:szCs w:val="24"/>
        </w:rPr>
        <w:t>c</w:t>
      </w:r>
      <w:r w:rsidR="00CA019D">
        <w:rPr>
          <w:rFonts w:ascii="Times New Roman" w:hAnsi="Times New Roman" w:cs="Times New Roman"/>
          <w:sz w:val="24"/>
          <w:szCs w:val="24"/>
        </w:rPr>
        <w:t>ohorts). We acknowledge this unusual but theoretically possibly interaction and for this reason are also screening children for synaesthesia within a cohort of &gt;3000 children who are entirely randomly recruited in that their parents needed to do nothing what</w:t>
      </w:r>
      <w:r>
        <w:rPr>
          <w:rFonts w:ascii="Times New Roman" w:hAnsi="Times New Roman" w:cs="Times New Roman"/>
          <w:sz w:val="24"/>
          <w:szCs w:val="24"/>
        </w:rPr>
        <w:t>soever to enter our study. That novel</w:t>
      </w:r>
      <w:r w:rsidR="00CA019D">
        <w:rPr>
          <w:rFonts w:ascii="Times New Roman" w:hAnsi="Times New Roman" w:cs="Times New Roman"/>
          <w:sz w:val="24"/>
          <w:szCs w:val="24"/>
        </w:rPr>
        <w:t xml:space="preserve"> study is in progress and will represent </w:t>
      </w:r>
      <w:r>
        <w:rPr>
          <w:rFonts w:ascii="Times New Roman" w:hAnsi="Times New Roman" w:cs="Times New Roman"/>
          <w:sz w:val="24"/>
          <w:szCs w:val="24"/>
        </w:rPr>
        <w:t>an</w:t>
      </w:r>
      <w:r w:rsidR="00CA019D">
        <w:rPr>
          <w:rFonts w:ascii="Times New Roman" w:hAnsi="Times New Roman" w:cs="Times New Roman"/>
          <w:sz w:val="24"/>
          <w:szCs w:val="24"/>
        </w:rPr>
        <w:t xml:space="preserve"> interesting test of </w:t>
      </w:r>
      <w:r w:rsidR="00112B78">
        <w:rPr>
          <w:rFonts w:ascii="Times New Roman" w:hAnsi="Times New Roman" w:cs="Times New Roman"/>
          <w:sz w:val="24"/>
          <w:szCs w:val="24"/>
        </w:rPr>
        <w:t xml:space="preserve">the </w:t>
      </w:r>
      <w:r w:rsidR="00CA019D">
        <w:rPr>
          <w:rFonts w:ascii="Times New Roman" w:hAnsi="Times New Roman" w:cs="Times New Roman"/>
          <w:sz w:val="24"/>
          <w:szCs w:val="24"/>
        </w:rPr>
        <w:t>more fine-grained hypotheses we have raised here.</w:t>
      </w:r>
      <w:r w:rsidR="00FA5220">
        <w:rPr>
          <w:rFonts w:ascii="Times New Roman" w:hAnsi="Times New Roman" w:cs="Times New Roman"/>
          <w:sz w:val="24"/>
          <w:szCs w:val="24"/>
        </w:rPr>
        <w:t xml:space="preserve"> </w:t>
      </w:r>
    </w:p>
    <w:p w14:paraId="453FC1CD" w14:textId="77777777" w:rsidR="00516624" w:rsidRDefault="00516624" w:rsidP="00875F25">
      <w:pPr>
        <w:spacing w:line="480" w:lineRule="auto"/>
        <w:jc w:val="both"/>
        <w:rPr>
          <w:rFonts w:ascii="Times New Roman" w:hAnsi="Times New Roman" w:cs="Times New Roman"/>
          <w:sz w:val="24"/>
          <w:szCs w:val="24"/>
        </w:rPr>
      </w:pPr>
    </w:p>
    <w:p w14:paraId="00BECD29" w14:textId="30485883" w:rsidR="00FA7560" w:rsidRPr="00FA7560" w:rsidRDefault="00CD79EE" w:rsidP="008E0412">
      <w:pPr>
        <w:spacing w:line="480" w:lineRule="auto"/>
        <w:jc w:val="both"/>
        <w:rPr>
          <w:rFonts w:ascii="Times New Roman" w:hAnsi="Times New Roman" w:cs="Times New Roman"/>
          <w:sz w:val="24"/>
          <w:szCs w:val="24"/>
        </w:rPr>
      </w:pPr>
      <w:r>
        <w:rPr>
          <w:rFonts w:ascii="Times New Roman" w:hAnsi="Times New Roman" w:cs="Times New Roman"/>
          <w:sz w:val="24"/>
          <w:szCs w:val="24"/>
        </w:rPr>
        <w:t>We also</w:t>
      </w:r>
      <w:r w:rsidRPr="00EF2AAE">
        <w:rPr>
          <w:rFonts w:ascii="Times New Roman" w:hAnsi="Times New Roman" w:cs="Times New Roman"/>
          <w:sz w:val="24"/>
          <w:szCs w:val="24"/>
        </w:rPr>
        <w:t xml:space="preserve"> investigated developmental </w:t>
      </w:r>
      <w:r w:rsidRPr="0072392F">
        <w:rPr>
          <w:rFonts w:ascii="Times New Roman" w:hAnsi="Times New Roman" w:cs="Times New Roman"/>
          <w:sz w:val="24"/>
          <w:szCs w:val="24"/>
        </w:rPr>
        <w:t>trajectories</w:t>
      </w:r>
      <w:r>
        <w:rPr>
          <w:rFonts w:ascii="Times New Roman" w:hAnsi="Times New Roman" w:cs="Times New Roman"/>
          <w:sz w:val="24"/>
          <w:szCs w:val="24"/>
        </w:rPr>
        <w:t xml:space="preserve"> by comparing e</w:t>
      </w:r>
      <w:r w:rsidRPr="00EF2AAE">
        <w:rPr>
          <w:rFonts w:ascii="Times New Roman" w:hAnsi="Times New Roman" w:cs="Times New Roman"/>
          <w:sz w:val="24"/>
          <w:szCs w:val="24"/>
        </w:rPr>
        <w:t xml:space="preserve">xpressive vocabulary </w:t>
      </w:r>
      <w:r>
        <w:rPr>
          <w:rFonts w:ascii="Times New Roman" w:hAnsi="Times New Roman" w:cs="Times New Roman"/>
          <w:sz w:val="24"/>
          <w:szCs w:val="24"/>
        </w:rPr>
        <w:t xml:space="preserve">from the same children at two different ages: </w:t>
      </w:r>
      <w:r w:rsidR="00103038">
        <w:rPr>
          <w:rFonts w:ascii="Times New Roman" w:hAnsi="Times New Roman" w:cs="Times New Roman"/>
          <w:sz w:val="24"/>
          <w:szCs w:val="24"/>
        </w:rPr>
        <w:t>~5</w:t>
      </w:r>
      <w:r w:rsidR="007C749E">
        <w:rPr>
          <w:rFonts w:ascii="Times New Roman" w:hAnsi="Times New Roman" w:cs="Times New Roman"/>
          <w:sz w:val="24"/>
          <w:szCs w:val="24"/>
        </w:rPr>
        <w:t xml:space="preserve"> years</w:t>
      </w:r>
      <w:r w:rsidRPr="00EF2AAE">
        <w:rPr>
          <w:rFonts w:ascii="Times New Roman" w:hAnsi="Times New Roman" w:cs="Times New Roman"/>
          <w:sz w:val="24"/>
          <w:szCs w:val="24"/>
        </w:rPr>
        <w:t xml:space="preserve"> (roughly in line with the start of primary schooling) </w:t>
      </w:r>
      <w:r>
        <w:rPr>
          <w:rFonts w:ascii="Times New Roman" w:hAnsi="Times New Roman" w:cs="Times New Roman"/>
          <w:sz w:val="24"/>
          <w:szCs w:val="24"/>
        </w:rPr>
        <w:t>up to the age of</w:t>
      </w:r>
      <w:r w:rsidRPr="00EF2AAE">
        <w:rPr>
          <w:rFonts w:ascii="Times New Roman" w:hAnsi="Times New Roman" w:cs="Times New Roman"/>
          <w:sz w:val="24"/>
          <w:szCs w:val="24"/>
        </w:rPr>
        <w:t xml:space="preserve"> </w:t>
      </w:r>
      <w:r w:rsidR="007C749E">
        <w:rPr>
          <w:rFonts w:ascii="Times New Roman" w:hAnsi="Times New Roman" w:cs="Times New Roman"/>
          <w:sz w:val="24"/>
          <w:szCs w:val="24"/>
        </w:rPr>
        <w:t>~10</w:t>
      </w:r>
      <w:r>
        <w:rPr>
          <w:rFonts w:ascii="Times New Roman" w:hAnsi="Times New Roman" w:cs="Times New Roman"/>
          <w:sz w:val="24"/>
          <w:szCs w:val="24"/>
        </w:rPr>
        <w:t xml:space="preserve"> years</w:t>
      </w:r>
      <w:r w:rsidRPr="00EF2AAE">
        <w:rPr>
          <w:rFonts w:ascii="Times New Roman" w:hAnsi="Times New Roman" w:cs="Times New Roman"/>
          <w:sz w:val="24"/>
          <w:szCs w:val="24"/>
        </w:rPr>
        <w:t xml:space="preserve"> (roughly in line with the end of primary schooling).</w:t>
      </w:r>
      <w:r>
        <w:rPr>
          <w:rFonts w:ascii="Times New Roman" w:hAnsi="Times New Roman" w:cs="Times New Roman"/>
          <w:sz w:val="24"/>
          <w:szCs w:val="24"/>
        </w:rPr>
        <w:t xml:space="preserve"> We </w:t>
      </w:r>
      <w:r w:rsidRPr="00EF2AAE">
        <w:rPr>
          <w:rFonts w:ascii="Times New Roman" w:hAnsi="Times New Roman" w:cs="Times New Roman"/>
          <w:sz w:val="24"/>
          <w:szCs w:val="24"/>
        </w:rPr>
        <w:t xml:space="preserve">found synaesthetes made more progress across primary schooling than </w:t>
      </w:r>
      <w:r>
        <w:rPr>
          <w:rFonts w:ascii="Times New Roman" w:hAnsi="Times New Roman" w:cs="Times New Roman"/>
          <w:sz w:val="24"/>
          <w:szCs w:val="24"/>
        </w:rPr>
        <w:t xml:space="preserve">both average memory </w:t>
      </w:r>
      <w:r w:rsidRPr="00EF2AAE">
        <w:rPr>
          <w:rFonts w:ascii="Times New Roman" w:hAnsi="Times New Roman" w:cs="Times New Roman"/>
          <w:sz w:val="24"/>
          <w:szCs w:val="24"/>
        </w:rPr>
        <w:t xml:space="preserve">controls </w:t>
      </w:r>
      <w:r>
        <w:rPr>
          <w:rFonts w:ascii="Times New Roman" w:hAnsi="Times New Roman" w:cs="Times New Roman"/>
          <w:sz w:val="24"/>
          <w:szCs w:val="24"/>
        </w:rPr>
        <w:t>and high memory controls (i.e., improved at a steeper rate</w:t>
      </w:r>
      <w:r w:rsidRPr="00EF2AAE">
        <w:rPr>
          <w:rFonts w:ascii="Times New Roman" w:hAnsi="Times New Roman" w:cs="Times New Roman"/>
          <w:sz w:val="24"/>
          <w:szCs w:val="24"/>
        </w:rPr>
        <w:t xml:space="preserve">). </w:t>
      </w:r>
      <w:r>
        <w:rPr>
          <w:rFonts w:ascii="Times New Roman" w:hAnsi="Times New Roman" w:cs="Times New Roman"/>
          <w:sz w:val="24"/>
          <w:szCs w:val="24"/>
        </w:rPr>
        <w:t>Importantly, s</w:t>
      </w:r>
      <w:r w:rsidRPr="00EF2AAE">
        <w:rPr>
          <w:rFonts w:ascii="Times New Roman" w:hAnsi="Times New Roman" w:cs="Times New Roman"/>
          <w:sz w:val="24"/>
          <w:szCs w:val="24"/>
        </w:rPr>
        <w:t>ynaesthetes did not show a</w:t>
      </w:r>
      <w:r>
        <w:rPr>
          <w:rFonts w:ascii="Times New Roman" w:hAnsi="Times New Roman" w:cs="Times New Roman"/>
          <w:sz w:val="24"/>
          <w:szCs w:val="24"/>
        </w:rPr>
        <w:t>n</w:t>
      </w:r>
      <w:r w:rsidRPr="00EF2AAE">
        <w:rPr>
          <w:rFonts w:ascii="Times New Roman" w:hAnsi="Times New Roman" w:cs="Times New Roman"/>
          <w:sz w:val="24"/>
          <w:szCs w:val="24"/>
        </w:rPr>
        <w:t xml:space="preserve"> </w:t>
      </w:r>
      <w:r>
        <w:rPr>
          <w:rFonts w:ascii="Times New Roman" w:hAnsi="Times New Roman" w:cs="Times New Roman"/>
          <w:sz w:val="24"/>
          <w:szCs w:val="24"/>
        </w:rPr>
        <w:t xml:space="preserve">a priori </w:t>
      </w:r>
      <w:r w:rsidRPr="00EF2AAE">
        <w:rPr>
          <w:rFonts w:ascii="Times New Roman" w:hAnsi="Times New Roman" w:cs="Times New Roman"/>
          <w:sz w:val="24"/>
          <w:szCs w:val="24"/>
        </w:rPr>
        <w:t xml:space="preserve">advantage </w:t>
      </w:r>
      <w:r>
        <w:rPr>
          <w:rFonts w:ascii="Times New Roman" w:hAnsi="Times New Roman" w:cs="Times New Roman"/>
          <w:sz w:val="24"/>
          <w:szCs w:val="24"/>
        </w:rPr>
        <w:t xml:space="preserve">over average </w:t>
      </w:r>
      <w:r w:rsidR="00BA2E78">
        <w:rPr>
          <w:rFonts w:ascii="Times New Roman" w:hAnsi="Times New Roman" w:cs="Times New Roman"/>
          <w:sz w:val="24"/>
          <w:szCs w:val="24"/>
        </w:rPr>
        <w:t xml:space="preserve">or high </w:t>
      </w:r>
      <w:r>
        <w:rPr>
          <w:rFonts w:ascii="Times New Roman" w:hAnsi="Times New Roman" w:cs="Times New Roman"/>
          <w:sz w:val="24"/>
          <w:szCs w:val="24"/>
        </w:rPr>
        <w:t xml:space="preserve">memory non-synaesthetes </w:t>
      </w:r>
      <w:r w:rsidRPr="00EF2AAE">
        <w:rPr>
          <w:rFonts w:ascii="Times New Roman" w:hAnsi="Times New Roman" w:cs="Times New Roman"/>
          <w:sz w:val="24"/>
          <w:szCs w:val="24"/>
        </w:rPr>
        <w:t xml:space="preserve">at age </w:t>
      </w:r>
      <w:r w:rsidR="00103038">
        <w:rPr>
          <w:rFonts w:ascii="Times New Roman" w:hAnsi="Times New Roman" w:cs="Times New Roman"/>
          <w:sz w:val="24"/>
          <w:szCs w:val="24"/>
        </w:rPr>
        <w:t>~5</w:t>
      </w:r>
      <w:r w:rsidRPr="00EF2AAE">
        <w:rPr>
          <w:rFonts w:ascii="Times New Roman" w:hAnsi="Times New Roman" w:cs="Times New Roman"/>
          <w:sz w:val="24"/>
          <w:szCs w:val="24"/>
        </w:rPr>
        <w:t xml:space="preserve"> </w:t>
      </w:r>
      <w:r>
        <w:rPr>
          <w:rFonts w:ascii="Times New Roman" w:hAnsi="Times New Roman" w:cs="Times New Roman"/>
          <w:sz w:val="24"/>
          <w:szCs w:val="24"/>
        </w:rPr>
        <w:t xml:space="preserve">years. </w:t>
      </w:r>
      <w:r w:rsidR="00CA019D">
        <w:rPr>
          <w:rFonts w:ascii="Times New Roman" w:hAnsi="Times New Roman" w:cs="Times New Roman"/>
          <w:sz w:val="24"/>
          <w:szCs w:val="24"/>
        </w:rPr>
        <w:t>Our</w:t>
      </w:r>
      <w:r w:rsidR="00E51E01">
        <w:rPr>
          <w:rFonts w:ascii="Times New Roman" w:hAnsi="Times New Roman" w:cs="Times New Roman"/>
          <w:sz w:val="24"/>
          <w:szCs w:val="24"/>
        </w:rPr>
        <w:t xml:space="preserve"> study is </w:t>
      </w:r>
      <w:r w:rsidR="00FC7B5A" w:rsidRPr="00EF2AAE">
        <w:rPr>
          <w:rFonts w:ascii="Times New Roman" w:hAnsi="Times New Roman" w:cs="Times New Roman"/>
          <w:sz w:val="24"/>
          <w:szCs w:val="24"/>
        </w:rPr>
        <w:t xml:space="preserve">the first to assess how </w:t>
      </w:r>
      <w:r w:rsidR="00E52572">
        <w:rPr>
          <w:rFonts w:ascii="Times New Roman" w:hAnsi="Times New Roman" w:cs="Times New Roman"/>
          <w:sz w:val="24"/>
          <w:szCs w:val="24"/>
        </w:rPr>
        <w:t>learning</w:t>
      </w:r>
      <w:r w:rsidR="00FC7B5A" w:rsidRPr="00EF2AAE">
        <w:rPr>
          <w:rFonts w:ascii="Times New Roman" w:hAnsi="Times New Roman" w:cs="Times New Roman"/>
          <w:sz w:val="24"/>
          <w:szCs w:val="24"/>
        </w:rPr>
        <w:t xml:space="preserve"> trajectories differ for synaesthetes and non-synaesthetes</w:t>
      </w:r>
      <w:r w:rsidR="008703E4">
        <w:rPr>
          <w:rFonts w:ascii="Times New Roman" w:hAnsi="Times New Roman" w:cs="Times New Roman"/>
          <w:sz w:val="24"/>
          <w:szCs w:val="24"/>
        </w:rPr>
        <w:t xml:space="preserve">, </w:t>
      </w:r>
      <w:r w:rsidR="008703E4" w:rsidRPr="008703E4">
        <w:rPr>
          <w:rFonts w:ascii="Times New Roman" w:hAnsi="Times New Roman" w:cs="Times New Roman"/>
          <w:color w:val="538135" w:themeColor="accent6" w:themeShade="BF"/>
          <w:sz w:val="24"/>
          <w:szCs w:val="24"/>
        </w:rPr>
        <w:t>and suggests that the development of synaesthesia goes hand in hand with the development of other (here, language) skills.</w:t>
      </w:r>
      <w:r w:rsidR="00FC7B5A" w:rsidRPr="008703E4">
        <w:rPr>
          <w:rFonts w:ascii="Times New Roman" w:hAnsi="Times New Roman" w:cs="Times New Roman"/>
          <w:color w:val="538135" w:themeColor="accent6" w:themeShade="BF"/>
          <w:sz w:val="24"/>
          <w:szCs w:val="24"/>
        </w:rPr>
        <w:t xml:space="preserve"> </w:t>
      </w:r>
      <w:r w:rsidR="00CA019D" w:rsidRPr="003071ED">
        <w:rPr>
          <w:rFonts w:ascii="Times New Roman" w:eastAsia="Times New Roman" w:hAnsi="Times New Roman" w:cs="Times New Roman"/>
          <w:color w:val="000000" w:themeColor="text1"/>
          <w:sz w:val="24"/>
          <w:szCs w:val="24"/>
          <w:lang w:eastAsia="en-GB"/>
        </w:rPr>
        <w:t>Vocabulary</w:t>
      </w:r>
      <w:r w:rsidR="00FC7B5A" w:rsidRPr="003071ED">
        <w:rPr>
          <w:rFonts w:ascii="Times New Roman" w:eastAsia="Times New Roman" w:hAnsi="Times New Roman" w:cs="Times New Roman"/>
          <w:color w:val="000000" w:themeColor="text1"/>
          <w:sz w:val="24"/>
          <w:szCs w:val="24"/>
          <w:lang w:eastAsia="en-GB"/>
        </w:rPr>
        <w:t xml:space="preserve"> acquisition is ongoing across the lifespan </w:t>
      </w:r>
      <w:r w:rsidR="001564B0" w:rsidRPr="003071ED">
        <w:rPr>
          <w:rFonts w:ascii="Times New Roman" w:eastAsia="Times New Roman" w:hAnsi="Times New Roman" w:cs="Times New Roman"/>
          <w:color w:val="000000" w:themeColor="text1"/>
          <w:sz w:val="24"/>
          <w:szCs w:val="24"/>
          <w:lang w:eastAsia="en-GB"/>
        </w:rPr>
        <w:fldChar w:fldCharType="begin" w:fldLock="1"/>
      </w:r>
      <w:r w:rsidR="00AE2AEE" w:rsidRPr="003071ED">
        <w:rPr>
          <w:rFonts w:ascii="Times New Roman" w:eastAsia="Times New Roman" w:hAnsi="Times New Roman" w:cs="Times New Roman"/>
          <w:color w:val="000000" w:themeColor="text1"/>
          <w:sz w:val="24"/>
          <w:szCs w:val="24"/>
          <w:lang w:eastAsia="en-GB"/>
        </w:rPr>
        <w:instrText>ADDIN CSL_CITATION {"citationItems":[{"id":"ITEM-1","itemData":{"DOI":"10.1016/j.neuron.2010.08.038","ISSN":"1097-4199","PMID":"20826304","abstract":"The last decade has produced an explosion in neuroscience research examining young children's early processing of language. Noninvasive, safe functional brain measurements have now been proven feasible for use with children starting at birth. The phonetic level of language is especially accessible to experimental studies that document the innate state and the effect of learning on the brain. The neural signatures of learning at the phonetic level can be documented at a remarkably early point in development. Continuity in linguistic development from infants' earliest brain responses to phonetic stimuli is reflected in their language and prereading abilities in the second, third, and fifth year of life, a finding with theoretical and clinical impact. There is evidence that early mastery of the phonetic units of language requires learning in a social context. Neuroscience on early language learning is beginning to reveal the multiple brain systems that underlie the human language faculty.","author":[{"dropping-particle":"","family":"Kuhl","given":"Patricia K","non-dropping-particle":"","parse-names":false,"suffix":""}],"container-title":"Neuron","id":"ITEM-1","issue":"5","issued":{"date-parts":[["2010","9","9"]]},"page":"713-27","publisher":"NIH Public Access","title":"Brain mechanisms in early language acquisition.","type":"article-journal","volume":"67"},"uris":["http://www.mendeley.com/documents/?uuid=e724400e-2ad6-309f-9f3e-2a886aac2206","http://www.mendeley.com/documents/?uuid=7a6eab6f-37bb-4c2c-9cad-baafdb3a7191"]}],"mendeley":{"formattedCitation":"(Kuhl, 2010)","plainTextFormattedCitation":"(Kuhl, 2010)","previouslyFormattedCitation":"(Kuhl, 2010)"},"properties":{"noteIndex":0},"schema":"https://github.com/citation-style-language/schema/raw/master/csl-citation.json"}</w:instrText>
      </w:r>
      <w:r w:rsidR="001564B0" w:rsidRPr="003071ED">
        <w:rPr>
          <w:rFonts w:ascii="Times New Roman" w:eastAsia="Times New Roman" w:hAnsi="Times New Roman" w:cs="Times New Roman"/>
          <w:color w:val="000000" w:themeColor="text1"/>
          <w:sz w:val="24"/>
          <w:szCs w:val="24"/>
          <w:lang w:eastAsia="en-GB"/>
        </w:rPr>
        <w:fldChar w:fldCharType="separate"/>
      </w:r>
      <w:r w:rsidR="001564B0" w:rsidRPr="003071ED">
        <w:rPr>
          <w:rFonts w:ascii="Times New Roman" w:eastAsia="Times New Roman" w:hAnsi="Times New Roman" w:cs="Times New Roman"/>
          <w:noProof/>
          <w:color w:val="000000" w:themeColor="text1"/>
          <w:sz w:val="24"/>
          <w:szCs w:val="24"/>
          <w:lang w:eastAsia="en-GB"/>
        </w:rPr>
        <w:t>(Kuhl, 2010)</w:t>
      </w:r>
      <w:r w:rsidR="001564B0" w:rsidRPr="003071ED">
        <w:rPr>
          <w:rFonts w:ascii="Times New Roman" w:eastAsia="Times New Roman" w:hAnsi="Times New Roman" w:cs="Times New Roman"/>
          <w:color w:val="000000" w:themeColor="text1"/>
          <w:sz w:val="24"/>
          <w:szCs w:val="24"/>
          <w:lang w:eastAsia="en-GB"/>
        </w:rPr>
        <w:fldChar w:fldCharType="end"/>
      </w:r>
      <w:r w:rsidR="00FC7B5A" w:rsidRPr="003071ED">
        <w:rPr>
          <w:rFonts w:ascii="Times New Roman" w:eastAsia="Times New Roman" w:hAnsi="Times New Roman" w:cs="Times New Roman"/>
          <w:color w:val="000000" w:themeColor="text1"/>
          <w:sz w:val="24"/>
          <w:szCs w:val="24"/>
          <w:lang w:eastAsia="en-GB"/>
        </w:rPr>
        <w:t xml:space="preserve">, </w:t>
      </w:r>
      <w:r w:rsidR="00401E92" w:rsidRPr="003071ED">
        <w:rPr>
          <w:rFonts w:ascii="Times New Roman" w:eastAsia="Times New Roman" w:hAnsi="Times New Roman" w:cs="Times New Roman"/>
          <w:color w:val="000000" w:themeColor="text1"/>
          <w:sz w:val="24"/>
          <w:szCs w:val="24"/>
          <w:lang w:eastAsia="en-GB"/>
        </w:rPr>
        <w:t>but</w:t>
      </w:r>
      <w:r w:rsidR="00EA1F8D" w:rsidRPr="003071ED">
        <w:rPr>
          <w:rFonts w:ascii="Times New Roman" w:eastAsia="Times New Roman" w:hAnsi="Times New Roman" w:cs="Times New Roman"/>
          <w:color w:val="000000" w:themeColor="text1"/>
          <w:sz w:val="24"/>
          <w:szCs w:val="24"/>
          <w:lang w:eastAsia="en-GB"/>
        </w:rPr>
        <w:t xml:space="preserve"> </w:t>
      </w:r>
      <w:r w:rsidR="00CA019D" w:rsidRPr="003071ED">
        <w:rPr>
          <w:rFonts w:ascii="Times New Roman" w:eastAsia="Times New Roman" w:hAnsi="Times New Roman" w:cs="Times New Roman"/>
          <w:color w:val="000000" w:themeColor="text1"/>
          <w:sz w:val="24"/>
          <w:szCs w:val="24"/>
          <w:lang w:eastAsia="en-GB"/>
        </w:rPr>
        <w:t>has</w:t>
      </w:r>
      <w:r w:rsidR="00EA1F8D" w:rsidRPr="003071ED">
        <w:rPr>
          <w:rFonts w:ascii="Times New Roman" w:eastAsia="Times New Roman" w:hAnsi="Times New Roman" w:cs="Times New Roman"/>
          <w:color w:val="000000" w:themeColor="text1"/>
          <w:sz w:val="24"/>
          <w:szCs w:val="24"/>
          <w:lang w:eastAsia="en-GB"/>
        </w:rPr>
        <w:t xml:space="preserve"> it</w:t>
      </w:r>
      <w:r w:rsidR="00FC7B5A" w:rsidRPr="003071ED">
        <w:rPr>
          <w:rFonts w:ascii="Times New Roman" w:eastAsia="Times New Roman" w:hAnsi="Times New Roman" w:cs="Times New Roman"/>
          <w:color w:val="000000" w:themeColor="text1"/>
          <w:sz w:val="24"/>
          <w:szCs w:val="24"/>
          <w:lang w:eastAsia="en-GB"/>
        </w:rPr>
        <w:t>s fastest ac</w:t>
      </w:r>
      <w:r w:rsidR="001564B0" w:rsidRPr="003071ED">
        <w:rPr>
          <w:rFonts w:ascii="Times New Roman" w:eastAsia="Times New Roman" w:hAnsi="Times New Roman" w:cs="Times New Roman"/>
          <w:color w:val="000000" w:themeColor="text1"/>
          <w:sz w:val="24"/>
          <w:szCs w:val="24"/>
          <w:lang w:eastAsia="en-GB"/>
        </w:rPr>
        <w:t xml:space="preserve">quisition prior to school entry </w:t>
      </w:r>
      <w:r w:rsidR="001564B0" w:rsidRPr="003071ED">
        <w:rPr>
          <w:rFonts w:ascii="Times New Roman" w:eastAsia="Times New Roman" w:hAnsi="Times New Roman" w:cs="Times New Roman"/>
          <w:color w:val="000000" w:themeColor="text1"/>
          <w:sz w:val="24"/>
          <w:szCs w:val="24"/>
          <w:lang w:eastAsia="en-GB"/>
        </w:rPr>
        <w:fldChar w:fldCharType="begin" w:fldLock="1"/>
      </w:r>
      <w:r w:rsidR="00AE2AEE" w:rsidRPr="003071ED">
        <w:rPr>
          <w:rFonts w:ascii="Times New Roman" w:eastAsia="Times New Roman" w:hAnsi="Times New Roman" w:cs="Times New Roman"/>
          <w:color w:val="000000" w:themeColor="text1"/>
          <w:sz w:val="24"/>
          <w:szCs w:val="24"/>
          <w:lang w:eastAsia="en-GB"/>
        </w:rPr>
        <w:instrText>ADDIN CSL_CITATION {"citationItems":[{"id":"ITEM-1","itemData":{"DOI":"10.1111/1467-7687.00263","ISSN":"1363-755X","author":[{"dropping-particle":"","family":"Nazzi","given":"Thierry","non-dropping-particle":"","parse-names":false,"suffix":""},{"dropping-particle":"","family":"Bertoncini","given":"Josiane","non-dropping-particle":"","parse-names":false,"suffix":""}],"container-title":"Developmental Science","id":"ITEM-1","issue":"2","issued":{"date-parts":[["2003","4","1"]]},"page":"136-142","publisher":"Wiley/Blackwell (10.1111)","title":"Before and after the vocabulary spurt: two modes of word acquisition?","type":"article-journal","volume":"6"},"uris":["http://www.mendeley.com/documents/?uuid=ae7ea12f-d813-316c-b437-64b8b83af468","http://www.mendeley.com/documents/?uuid=b7aa9cf2-e567-4c36-a3f8-5b796fc6a3c3"]}],"mendeley":{"formattedCitation":"(Nazzi &amp; Bertoncini, 2003)","plainTextFormattedCitation":"(Nazzi &amp; Bertoncini, 2003)","previouslyFormattedCitation":"(Nazzi &amp; Bertoncini, 2003)"},"properties":{"noteIndex":0},"schema":"https://github.com/citation-style-language/schema/raw/master/csl-citation.json"}</w:instrText>
      </w:r>
      <w:r w:rsidR="001564B0" w:rsidRPr="003071ED">
        <w:rPr>
          <w:rFonts w:ascii="Times New Roman" w:eastAsia="Times New Roman" w:hAnsi="Times New Roman" w:cs="Times New Roman"/>
          <w:color w:val="000000" w:themeColor="text1"/>
          <w:sz w:val="24"/>
          <w:szCs w:val="24"/>
          <w:lang w:eastAsia="en-GB"/>
        </w:rPr>
        <w:fldChar w:fldCharType="separate"/>
      </w:r>
      <w:r w:rsidR="001564B0" w:rsidRPr="003071ED">
        <w:rPr>
          <w:rFonts w:ascii="Times New Roman" w:eastAsia="Times New Roman" w:hAnsi="Times New Roman" w:cs="Times New Roman"/>
          <w:noProof/>
          <w:color w:val="000000" w:themeColor="text1"/>
          <w:sz w:val="24"/>
          <w:szCs w:val="24"/>
          <w:lang w:eastAsia="en-GB"/>
        </w:rPr>
        <w:t>(Nazzi &amp; Bertoncini, 2003)</w:t>
      </w:r>
      <w:r w:rsidR="001564B0" w:rsidRPr="003071ED">
        <w:rPr>
          <w:rFonts w:ascii="Times New Roman" w:eastAsia="Times New Roman" w:hAnsi="Times New Roman" w:cs="Times New Roman"/>
          <w:color w:val="000000" w:themeColor="text1"/>
          <w:sz w:val="24"/>
          <w:szCs w:val="24"/>
          <w:lang w:eastAsia="en-GB"/>
        </w:rPr>
        <w:fldChar w:fldCharType="end"/>
      </w:r>
      <w:r w:rsidR="00CA019D" w:rsidRPr="003071ED">
        <w:rPr>
          <w:rFonts w:ascii="Times New Roman" w:eastAsia="Times New Roman" w:hAnsi="Times New Roman" w:cs="Times New Roman"/>
          <w:color w:val="000000" w:themeColor="text1"/>
          <w:sz w:val="24"/>
          <w:szCs w:val="24"/>
          <w:lang w:eastAsia="en-GB"/>
        </w:rPr>
        <w:t xml:space="preserve">. It </w:t>
      </w:r>
      <w:r w:rsidR="00264688" w:rsidRPr="003071ED">
        <w:rPr>
          <w:rFonts w:ascii="Times New Roman" w:eastAsia="Times New Roman" w:hAnsi="Times New Roman" w:cs="Times New Roman"/>
          <w:color w:val="000000" w:themeColor="text1"/>
          <w:sz w:val="24"/>
          <w:szCs w:val="24"/>
          <w:lang w:eastAsia="en-GB"/>
        </w:rPr>
        <w:t>is</w:t>
      </w:r>
      <w:r w:rsidR="00CA019D" w:rsidRPr="003071ED">
        <w:rPr>
          <w:rFonts w:ascii="Times New Roman" w:eastAsia="Times New Roman" w:hAnsi="Times New Roman" w:cs="Times New Roman"/>
          <w:color w:val="000000" w:themeColor="text1"/>
          <w:sz w:val="24"/>
          <w:szCs w:val="24"/>
          <w:lang w:eastAsia="en-GB"/>
        </w:rPr>
        <w:t xml:space="preserve"> therefore</w:t>
      </w:r>
      <w:r w:rsidR="00FC7B5A" w:rsidRPr="003071ED">
        <w:rPr>
          <w:rFonts w:ascii="Times New Roman" w:eastAsia="Times New Roman" w:hAnsi="Times New Roman" w:cs="Times New Roman"/>
          <w:color w:val="000000" w:themeColor="text1"/>
          <w:sz w:val="24"/>
          <w:szCs w:val="24"/>
          <w:lang w:eastAsia="en-GB"/>
        </w:rPr>
        <w:t xml:space="preserve"> reasonable to expect that any differences </w:t>
      </w:r>
      <w:r w:rsidR="00264688" w:rsidRPr="003071ED">
        <w:rPr>
          <w:rFonts w:ascii="Times New Roman" w:eastAsia="Times New Roman" w:hAnsi="Times New Roman" w:cs="Times New Roman"/>
          <w:color w:val="000000" w:themeColor="text1"/>
          <w:sz w:val="24"/>
          <w:szCs w:val="24"/>
          <w:lang w:eastAsia="en-GB"/>
        </w:rPr>
        <w:t>which</w:t>
      </w:r>
      <w:r w:rsidR="00FC7B5A" w:rsidRPr="003071ED">
        <w:rPr>
          <w:rFonts w:ascii="Times New Roman" w:eastAsia="Times New Roman" w:hAnsi="Times New Roman" w:cs="Times New Roman"/>
          <w:color w:val="000000" w:themeColor="text1"/>
          <w:sz w:val="24"/>
          <w:szCs w:val="24"/>
          <w:lang w:eastAsia="en-GB"/>
        </w:rPr>
        <w:t xml:space="preserve"> emerge </w:t>
      </w:r>
      <w:r w:rsidR="009215BD" w:rsidRPr="003071ED">
        <w:rPr>
          <w:rFonts w:ascii="Times New Roman" w:eastAsia="Times New Roman" w:hAnsi="Times New Roman" w:cs="Times New Roman"/>
          <w:color w:val="000000" w:themeColor="text1"/>
          <w:sz w:val="24"/>
          <w:szCs w:val="24"/>
          <w:lang w:eastAsia="en-GB"/>
        </w:rPr>
        <w:t>during primary schooling</w:t>
      </w:r>
      <w:r w:rsidR="00FC7B5A" w:rsidRPr="003071ED">
        <w:rPr>
          <w:rFonts w:ascii="Times New Roman" w:eastAsia="Times New Roman" w:hAnsi="Times New Roman" w:cs="Times New Roman"/>
          <w:color w:val="000000" w:themeColor="text1"/>
          <w:sz w:val="24"/>
          <w:szCs w:val="24"/>
          <w:lang w:eastAsia="en-GB"/>
        </w:rPr>
        <w:t xml:space="preserve"> (</w:t>
      </w:r>
      <w:r w:rsidR="00CA019D" w:rsidRPr="003071ED">
        <w:rPr>
          <w:rFonts w:ascii="Times New Roman" w:eastAsia="Times New Roman" w:hAnsi="Times New Roman" w:cs="Times New Roman"/>
          <w:color w:val="000000" w:themeColor="text1"/>
          <w:sz w:val="24"/>
          <w:szCs w:val="24"/>
          <w:lang w:eastAsia="en-GB"/>
        </w:rPr>
        <w:t xml:space="preserve">from </w:t>
      </w:r>
      <w:r w:rsidR="00FC7B5A" w:rsidRPr="003071ED">
        <w:rPr>
          <w:rFonts w:ascii="Times New Roman" w:eastAsia="Times New Roman" w:hAnsi="Times New Roman" w:cs="Times New Roman"/>
          <w:color w:val="000000" w:themeColor="text1"/>
          <w:sz w:val="24"/>
          <w:szCs w:val="24"/>
          <w:lang w:eastAsia="en-GB"/>
        </w:rPr>
        <w:t xml:space="preserve">age </w:t>
      </w:r>
      <w:r w:rsidR="00103038" w:rsidRPr="003071ED">
        <w:rPr>
          <w:rFonts w:ascii="Times New Roman" w:eastAsia="Times New Roman" w:hAnsi="Times New Roman" w:cs="Times New Roman"/>
          <w:color w:val="000000" w:themeColor="text1"/>
          <w:sz w:val="24"/>
          <w:szCs w:val="24"/>
          <w:lang w:eastAsia="en-GB"/>
        </w:rPr>
        <w:t>~5</w:t>
      </w:r>
      <w:r w:rsidR="007C749E" w:rsidRPr="003071ED">
        <w:rPr>
          <w:rFonts w:ascii="Times New Roman" w:eastAsia="Times New Roman" w:hAnsi="Times New Roman" w:cs="Times New Roman"/>
          <w:color w:val="000000" w:themeColor="text1"/>
          <w:sz w:val="24"/>
          <w:szCs w:val="24"/>
          <w:lang w:eastAsia="en-GB"/>
        </w:rPr>
        <w:t xml:space="preserve"> years</w:t>
      </w:r>
      <w:r w:rsidR="00FC7B5A" w:rsidRPr="003071ED">
        <w:rPr>
          <w:rFonts w:ascii="Times New Roman" w:eastAsia="Times New Roman" w:hAnsi="Times New Roman" w:cs="Times New Roman"/>
          <w:color w:val="000000" w:themeColor="text1"/>
          <w:sz w:val="24"/>
          <w:szCs w:val="24"/>
          <w:lang w:eastAsia="en-GB"/>
        </w:rPr>
        <w:t>), would continue into adulthood.</w:t>
      </w:r>
      <w:r w:rsidR="00DE4B87" w:rsidRPr="003071ED">
        <w:rPr>
          <w:rFonts w:ascii="Times New Roman" w:eastAsia="Times New Roman" w:hAnsi="Times New Roman" w:cs="Times New Roman"/>
          <w:color w:val="000000" w:themeColor="text1"/>
          <w:sz w:val="24"/>
          <w:szCs w:val="24"/>
          <w:lang w:eastAsia="en-GB"/>
        </w:rPr>
        <w:t xml:space="preserve"> </w:t>
      </w:r>
      <w:r w:rsidR="00FA7560">
        <w:rPr>
          <w:rFonts w:ascii="Times New Roman" w:eastAsia="Times New Roman" w:hAnsi="Times New Roman" w:cs="Times New Roman"/>
          <w:color w:val="000000" w:themeColor="text1"/>
          <w:sz w:val="24"/>
          <w:szCs w:val="24"/>
          <w:lang w:eastAsia="en-GB"/>
        </w:rPr>
        <w:t xml:space="preserve">This has been suggested by </w:t>
      </w:r>
      <w:r w:rsidR="00FC7B5A" w:rsidRPr="00E54D9D">
        <w:rPr>
          <w:rFonts w:ascii="Times New Roman" w:eastAsia="Times New Roman" w:hAnsi="Times New Roman" w:cs="Times New Roman"/>
          <w:color w:val="538135" w:themeColor="accent6" w:themeShade="BF"/>
          <w:sz w:val="24"/>
          <w:szCs w:val="24"/>
          <w:lang w:eastAsia="en-GB"/>
        </w:rPr>
        <w:t>Chun and</w:t>
      </w:r>
      <w:r w:rsidR="000E2B0C" w:rsidRPr="00E54D9D">
        <w:rPr>
          <w:rFonts w:ascii="Times New Roman" w:eastAsia="Times New Roman" w:hAnsi="Times New Roman" w:cs="Times New Roman"/>
          <w:color w:val="538135" w:themeColor="accent6" w:themeShade="BF"/>
          <w:sz w:val="24"/>
          <w:szCs w:val="24"/>
          <w:lang w:eastAsia="en-GB"/>
        </w:rPr>
        <w:t xml:space="preserve"> Hup</w:t>
      </w:r>
      <w:r w:rsidR="00FA7560">
        <w:rPr>
          <w:rFonts w:ascii="Times New Roman" w:eastAsia="Times New Roman" w:hAnsi="Times New Roman" w:cs="Times New Roman"/>
          <w:color w:val="538135" w:themeColor="accent6" w:themeShade="BF"/>
          <w:sz w:val="24"/>
          <w:szCs w:val="24"/>
          <w:lang w:eastAsia="en-GB"/>
        </w:rPr>
        <w:t>é</w:t>
      </w:r>
      <w:r w:rsidR="000E2B0C" w:rsidRPr="00E54D9D">
        <w:rPr>
          <w:rFonts w:ascii="Times New Roman" w:eastAsia="Times New Roman" w:hAnsi="Times New Roman" w:cs="Times New Roman"/>
          <w:color w:val="538135" w:themeColor="accent6" w:themeShade="BF"/>
          <w:sz w:val="24"/>
          <w:szCs w:val="24"/>
          <w:lang w:eastAsia="en-GB"/>
        </w:rPr>
        <w:t xml:space="preserve"> (2017</w:t>
      </w:r>
      <w:r w:rsidR="00FC7B5A" w:rsidRPr="00E54D9D">
        <w:rPr>
          <w:rFonts w:ascii="Times New Roman" w:eastAsia="Times New Roman" w:hAnsi="Times New Roman" w:cs="Times New Roman"/>
          <w:color w:val="538135" w:themeColor="accent6" w:themeShade="BF"/>
          <w:sz w:val="24"/>
          <w:szCs w:val="24"/>
          <w:lang w:eastAsia="en-GB"/>
        </w:rPr>
        <w:t>)</w:t>
      </w:r>
      <w:r w:rsidR="00FA7560">
        <w:rPr>
          <w:rFonts w:ascii="Times New Roman" w:eastAsia="Times New Roman" w:hAnsi="Times New Roman" w:cs="Times New Roman"/>
          <w:color w:val="538135" w:themeColor="accent6" w:themeShade="BF"/>
          <w:sz w:val="24"/>
          <w:szCs w:val="24"/>
          <w:lang w:eastAsia="en-GB"/>
        </w:rPr>
        <w:t>, who found similar advantages in</w:t>
      </w:r>
      <w:r w:rsidR="00FC7B5A" w:rsidRPr="00E54D9D">
        <w:rPr>
          <w:rFonts w:ascii="Times New Roman" w:eastAsia="Times New Roman" w:hAnsi="Times New Roman" w:cs="Times New Roman"/>
          <w:color w:val="538135" w:themeColor="accent6" w:themeShade="BF"/>
          <w:sz w:val="24"/>
          <w:szCs w:val="24"/>
          <w:lang w:eastAsia="en-GB"/>
        </w:rPr>
        <w:t xml:space="preserve"> vocabulary knowledge </w:t>
      </w:r>
      <w:r w:rsidR="00FA7560">
        <w:rPr>
          <w:rFonts w:ascii="Times New Roman" w:eastAsia="Times New Roman" w:hAnsi="Times New Roman" w:cs="Times New Roman"/>
          <w:color w:val="538135" w:themeColor="accent6" w:themeShade="BF"/>
          <w:sz w:val="24"/>
          <w:szCs w:val="24"/>
          <w:lang w:eastAsia="en-GB"/>
        </w:rPr>
        <w:t>for</w:t>
      </w:r>
      <w:r w:rsidR="00FC7B5A" w:rsidRPr="00E54D9D">
        <w:rPr>
          <w:rFonts w:ascii="Times New Roman" w:eastAsia="Times New Roman" w:hAnsi="Times New Roman" w:cs="Times New Roman"/>
          <w:color w:val="538135" w:themeColor="accent6" w:themeShade="BF"/>
          <w:sz w:val="24"/>
          <w:szCs w:val="24"/>
          <w:lang w:eastAsia="en-GB"/>
        </w:rPr>
        <w:t xml:space="preserve"> adult synaesthetes </w:t>
      </w:r>
      <w:r w:rsidR="00FA7560">
        <w:rPr>
          <w:rFonts w:ascii="Times New Roman" w:eastAsia="Times New Roman" w:hAnsi="Times New Roman" w:cs="Times New Roman"/>
          <w:color w:val="538135" w:themeColor="accent6" w:themeShade="BF"/>
          <w:sz w:val="24"/>
          <w:szCs w:val="24"/>
          <w:lang w:eastAsia="en-GB"/>
        </w:rPr>
        <w:t>(with an effect</w:t>
      </w:r>
      <w:r w:rsidR="00FA7560" w:rsidRPr="00E54D9D">
        <w:rPr>
          <w:rFonts w:ascii="Times New Roman" w:eastAsia="Times New Roman" w:hAnsi="Times New Roman" w:cs="Times New Roman"/>
          <w:color w:val="538135" w:themeColor="accent6" w:themeShade="BF"/>
          <w:sz w:val="24"/>
          <w:szCs w:val="24"/>
          <w:lang w:eastAsia="en-GB"/>
        </w:rPr>
        <w:t xml:space="preserve"> size of 0.53</w:t>
      </w:r>
      <w:r w:rsidR="00FA7560">
        <w:rPr>
          <w:rFonts w:ascii="Times New Roman" w:eastAsia="Times New Roman" w:hAnsi="Times New Roman" w:cs="Times New Roman"/>
          <w:color w:val="538135" w:themeColor="accent6" w:themeShade="BF"/>
          <w:sz w:val="24"/>
          <w:szCs w:val="24"/>
          <w:lang w:eastAsia="en-GB"/>
        </w:rPr>
        <w:t xml:space="preserve"> but</w:t>
      </w:r>
      <w:r w:rsidR="00422F9F" w:rsidRPr="00E54D9D">
        <w:rPr>
          <w:rFonts w:ascii="Times New Roman" w:eastAsia="Times New Roman" w:hAnsi="Times New Roman" w:cs="Times New Roman"/>
          <w:color w:val="538135" w:themeColor="accent6" w:themeShade="BF"/>
          <w:sz w:val="24"/>
          <w:szCs w:val="24"/>
          <w:lang w:eastAsia="en-GB"/>
        </w:rPr>
        <w:t xml:space="preserve"> </w:t>
      </w:r>
      <w:r w:rsidR="00FA7560">
        <w:rPr>
          <w:rFonts w:ascii="Times New Roman" w:eastAsia="Times New Roman" w:hAnsi="Times New Roman" w:cs="Times New Roman"/>
          <w:color w:val="538135" w:themeColor="accent6" w:themeShade="BF"/>
          <w:sz w:val="24"/>
          <w:szCs w:val="24"/>
          <w:lang w:eastAsia="en-GB"/>
        </w:rPr>
        <w:t>with</w:t>
      </w:r>
      <w:r w:rsidR="00E52572" w:rsidRPr="00E54D9D">
        <w:rPr>
          <w:rFonts w:ascii="Times New Roman" w:eastAsia="Times New Roman" w:hAnsi="Times New Roman" w:cs="Times New Roman"/>
          <w:color w:val="538135" w:themeColor="accent6" w:themeShade="BF"/>
          <w:sz w:val="24"/>
          <w:szCs w:val="24"/>
          <w:lang w:eastAsia="en-GB"/>
        </w:rPr>
        <w:t xml:space="preserve"> </w:t>
      </w:r>
      <w:r w:rsidR="00422F9F" w:rsidRPr="00E54D9D">
        <w:rPr>
          <w:rFonts w:ascii="Times New Roman" w:eastAsia="Times New Roman" w:hAnsi="Times New Roman" w:cs="Times New Roman"/>
          <w:color w:val="538135" w:themeColor="accent6" w:themeShade="BF"/>
          <w:sz w:val="24"/>
          <w:szCs w:val="24"/>
          <w:lang w:eastAsia="en-GB"/>
        </w:rPr>
        <w:t>statistical uncertainty from large confidence intervals</w:t>
      </w:r>
      <w:r w:rsidR="00FA7560">
        <w:rPr>
          <w:rFonts w:ascii="Times New Roman" w:eastAsia="Times New Roman" w:hAnsi="Times New Roman" w:cs="Times New Roman"/>
          <w:color w:val="538135" w:themeColor="accent6" w:themeShade="BF"/>
          <w:sz w:val="24"/>
          <w:szCs w:val="24"/>
          <w:lang w:eastAsia="en-GB"/>
        </w:rPr>
        <w:t xml:space="preserve">; </w:t>
      </w:r>
      <w:r w:rsidR="00F008A5" w:rsidRPr="00E54D9D">
        <w:rPr>
          <w:rFonts w:ascii="Times New Roman" w:eastAsia="Times New Roman" w:hAnsi="Times New Roman" w:cs="Times New Roman"/>
          <w:color w:val="538135" w:themeColor="accent6" w:themeShade="BF"/>
          <w:sz w:val="24"/>
          <w:szCs w:val="24"/>
          <w:lang w:eastAsia="en-GB"/>
        </w:rPr>
        <w:t>CI = 0.0, 1.0)</w:t>
      </w:r>
      <w:r w:rsidR="00422F9F" w:rsidRPr="00E54D9D">
        <w:rPr>
          <w:rFonts w:ascii="Times New Roman" w:eastAsia="Times New Roman" w:hAnsi="Times New Roman" w:cs="Times New Roman"/>
          <w:color w:val="538135" w:themeColor="accent6" w:themeShade="BF"/>
          <w:sz w:val="24"/>
          <w:szCs w:val="24"/>
          <w:lang w:eastAsia="en-GB"/>
        </w:rPr>
        <w:t xml:space="preserve">. </w:t>
      </w:r>
      <w:r w:rsidR="00FA7560">
        <w:rPr>
          <w:rFonts w:ascii="Times New Roman" w:eastAsia="Times New Roman" w:hAnsi="Times New Roman" w:cs="Times New Roman"/>
          <w:color w:val="000000" w:themeColor="text1"/>
          <w:sz w:val="24"/>
          <w:szCs w:val="24"/>
          <w:lang w:eastAsia="en-GB"/>
        </w:rPr>
        <w:t>Ou</w:t>
      </w:r>
      <w:r w:rsidR="00E52572">
        <w:rPr>
          <w:rFonts w:ascii="Times New Roman" w:eastAsia="Times New Roman" w:hAnsi="Times New Roman" w:cs="Times New Roman"/>
          <w:color w:val="000000" w:themeColor="text1"/>
          <w:sz w:val="24"/>
          <w:szCs w:val="24"/>
          <w:lang w:eastAsia="en-GB"/>
        </w:rPr>
        <w:t>r</w:t>
      </w:r>
      <w:r w:rsidR="00422F9F">
        <w:rPr>
          <w:rFonts w:ascii="Times New Roman" w:eastAsia="Times New Roman" w:hAnsi="Times New Roman" w:cs="Times New Roman"/>
          <w:color w:val="000000" w:themeColor="text1"/>
          <w:sz w:val="24"/>
          <w:szCs w:val="24"/>
          <w:lang w:eastAsia="en-GB"/>
        </w:rPr>
        <w:t xml:space="preserve"> results provide support for the</w:t>
      </w:r>
      <w:r w:rsidR="00264688">
        <w:rPr>
          <w:rFonts w:ascii="Times New Roman" w:eastAsia="Times New Roman" w:hAnsi="Times New Roman" w:cs="Times New Roman"/>
          <w:color w:val="000000" w:themeColor="text1"/>
          <w:sz w:val="24"/>
          <w:szCs w:val="24"/>
          <w:lang w:eastAsia="en-GB"/>
        </w:rPr>
        <w:t>ir</w:t>
      </w:r>
      <w:r w:rsidR="00422F9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important </w:t>
      </w:r>
      <w:r w:rsidR="00422F9F">
        <w:rPr>
          <w:rFonts w:ascii="Times New Roman" w:eastAsia="Times New Roman" w:hAnsi="Times New Roman" w:cs="Times New Roman"/>
          <w:color w:val="000000" w:themeColor="text1"/>
          <w:sz w:val="24"/>
          <w:szCs w:val="24"/>
          <w:lang w:eastAsia="en-GB"/>
        </w:rPr>
        <w:t>findings and suggest that advantages</w:t>
      </w:r>
      <w:r w:rsidR="00FA7560">
        <w:rPr>
          <w:rFonts w:ascii="Times New Roman" w:eastAsia="Times New Roman" w:hAnsi="Times New Roman" w:cs="Times New Roman"/>
          <w:color w:val="000000" w:themeColor="text1"/>
          <w:sz w:val="24"/>
          <w:szCs w:val="24"/>
          <w:lang w:eastAsia="en-GB"/>
        </w:rPr>
        <w:t xml:space="preserve"> even</w:t>
      </w:r>
      <w:r w:rsidR="00422F9F">
        <w:rPr>
          <w:rFonts w:ascii="Times New Roman" w:eastAsia="Times New Roman" w:hAnsi="Times New Roman" w:cs="Times New Roman"/>
          <w:color w:val="000000" w:themeColor="text1"/>
          <w:sz w:val="24"/>
          <w:szCs w:val="24"/>
          <w:lang w:eastAsia="en-GB"/>
        </w:rPr>
        <w:t xml:space="preserve"> stem back into childhood. </w:t>
      </w:r>
      <w:r w:rsidR="00FA7560">
        <w:rPr>
          <w:rFonts w:ascii="Times New Roman" w:eastAsia="Times New Roman" w:hAnsi="Times New Roman" w:cs="Times New Roman"/>
          <w:color w:val="000000" w:themeColor="text1"/>
          <w:sz w:val="24"/>
          <w:szCs w:val="24"/>
          <w:lang w:eastAsia="en-GB"/>
        </w:rPr>
        <w:t>Beyond Chun and Hup</w:t>
      </w:r>
      <w:r w:rsidR="00FA7560">
        <w:rPr>
          <w:rFonts w:ascii="Times New Roman" w:eastAsia="Times New Roman" w:hAnsi="Times New Roman" w:cs="Times New Roman"/>
          <w:color w:val="538135" w:themeColor="accent6" w:themeShade="BF"/>
          <w:sz w:val="24"/>
          <w:szCs w:val="24"/>
          <w:lang w:eastAsia="en-GB"/>
        </w:rPr>
        <w:t>é</w:t>
      </w:r>
      <w:r w:rsidR="00FA7560">
        <w:rPr>
          <w:rFonts w:ascii="Times New Roman" w:eastAsia="Times New Roman" w:hAnsi="Times New Roman" w:cs="Times New Roman"/>
          <w:color w:val="000000" w:themeColor="text1"/>
          <w:sz w:val="24"/>
          <w:szCs w:val="24"/>
          <w:lang w:eastAsia="en-GB"/>
        </w:rPr>
        <w:t>, we</w:t>
      </w:r>
      <w:r w:rsidR="00422F9F">
        <w:rPr>
          <w:rFonts w:ascii="Times New Roman" w:eastAsia="Times New Roman" w:hAnsi="Times New Roman" w:cs="Times New Roman"/>
          <w:color w:val="000000" w:themeColor="text1"/>
          <w:sz w:val="24"/>
          <w:szCs w:val="24"/>
          <w:lang w:eastAsia="en-GB"/>
        </w:rPr>
        <w:t xml:space="preserve"> also show these effects can be tied to grapheme-colour synaesthetes in particular</w:t>
      </w:r>
      <w:r w:rsidR="00FA7560">
        <w:rPr>
          <w:rFonts w:ascii="Times New Roman" w:eastAsia="Times New Roman" w:hAnsi="Times New Roman" w:cs="Times New Roman"/>
          <w:color w:val="000000" w:themeColor="text1"/>
          <w:sz w:val="24"/>
          <w:szCs w:val="24"/>
          <w:lang w:eastAsia="en-GB"/>
        </w:rPr>
        <w:t>, and that they e</w:t>
      </w:r>
      <w:r w:rsidR="00422F9F">
        <w:rPr>
          <w:rFonts w:ascii="Times New Roman" w:eastAsia="Times New Roman" w:hAnsi="Times New Roman" w:cs="Times New Roman"/>
          <w:color w:val="000000" w:themeColor="text1"/>
          <w:sz w:val="24"/>
          <w:szCs w:val="24"/>
          <w:lang w:eastAsia="en-GB"/>
        </w:rPr>
        <w:t>xtend across both receptive and expressive vocabulary knowledge</w:t>
      </w:r>
      <w:r w:rsidR="00FA7560">
        <w:rPr>
          <w:rFonts w:ascii="Times New Roman" w:eastAsia="Times New Roman" w:hAnsi="Times New Roman" w:cs="Times New Roman"/>
          <w:color w:val="000000" w:themeColor="text1"/>
          <w:sz w:val="24"/>
          <w:szCs w:val="24"/>
          <w:lang w:eastAsia="en-GB"/>
        </w:rPr>
        <w:t xml:space="preserve"> separately</w:t>
      </w:r>
      <w:r w:rsidR="00422F9F">
        <w:rPr>
          <w:rFonts w:ascii="Times New Roman" w:eastAsia="Times New Roman" w:hAnsi="Times New Roman" w:cs="Times New Roman"/>
          <w:color w:val="000000" w:themeColor="text1"/>
          <w:sz w:val="24"/>
          <w:szCs w:val="24"/>
          <w:lang w:eastAsia="en-GB"/>
        </w:rPr>
        <w:t xml:space="preserve">. </w:t>
      </w:r>
    </w:p>
    <w:p w14:paraId="2D626574" w14:textId="02B73309" w:rsidR="00FA7560" w:rsidRDefault="00192A65" w:rsidP="00875F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our findings we might ask </w:t>
      </w:r>
      <w:r w:rsidRPr="00192A65">
        <w:rPr>
          <w:rFonts w:ascii="Times New Roman" w:hAnsi="Times New Roman" w:cs="Times New Roman"/>
          <w:i/>
          <w:sz w:val="24"/>
          <w:szCs w:val="24"/>
        </w:rPr>
        <w:t>why</w:t>
      </w:r>
      <w:r>
        <w:rPr>
          <w:rFonts w:ascii="Times New Roman" w:hAnsi="Times New Roman" w:cs="Times New Roman"/>
          <w:sz w:val="24"/>
          <w:szCs w:val="24"/>
        </w:rPr>
        <w:t xml:space="preserve"> synaesthetes are showing advantages in these domains. </w:t>
      </w:r>
      <w:r w:rsidR="009726B3">
        <w:rPr>
          <w:rFonts w:ascii="Times New Roman" w:hAnsi="Times New Roman" w:cs="Times New Roman"/>
          <w:sz w:val="24"/>
          <w:szCs w:val="24"/>
        </w:rPr>
        <w:t>As noted in the introduction, one</w:t>
      </w:r>
      <w:r w:rsidR="00CA019D">
        <w:rPr>
          <w:rFonts w:ascii="Times New Roman" w:hAnsi="Times New Roman" w:cs="Times New Roman"/>
          <w:sz w:val="24"/>
          <w:szCs w:val="24"/>
        </w:rPr>
        <w:t xml:space="preserve"> possible explanation for the </w:t>
      </w:r>
      <w:r w:rsidR="008E6BAF">
        <w:rPr>
          <w:rFonts w:ascii="Times New Roman" w:hAnsi="Times New Roman" w:cs="Times New Roman"/>
          <w:sz w:val="24"/>
          <w:szCs w:val="24"/>
        </w:rPr>
        <w:t>literacy</w:t>
      </w:r>
      <w:r w:rsidR="00CA019D">
        <w:rPr>
          <w:rFonts w:ascii="Times New Roman" w:hAnsi="Times New Roman" w:cs="Times New Roman"/>
          <w:sz w:val="24"/>
          <w:szCs w:val="24"/>
        </w:rPr>
        <w:t xml:space="preserve"> advantages </w:t>
      </w:r>
      <w:r w:rsidR="008E6BAF">
        <w:rPr>
          <w:rFonts w:ascii="Times New Roman" w:hAnsi="Times New Roman" w:cs="Times New Roman"/>
          <w:sz w:val="24"/>
          <w:szCs w:val="24"/>
        </w:rPr>
        <w:t>of synaesthetes</w:t>
      </w:r>
      <w:r w:rsidR="00CA019D">
        <w:rPr>
          <w:rFonts w:ascii="Times New Roman" w:hAnsi="Times New Roman" w:cs="Times New Roman"/>
          <w:sz w:val="24"/>
          <w:szCs w:val="24"/>
        </w:rPr>
        <w:t xml:space="preserve"> </w:t>
      </w:r>
      <w:r w:rsidR="009726B3">
        <w:rPr>
          <w:rFonts w:ascii="Times New Roman" w:hAnsi="Times New Roman" w:cs="Times New Roman"/>
          <w:sz w:val="24"/>
          <w:szCs w:val="24"/>
        </w:rPr>
        <w:t>may rest</w:t>
      </w:r>
      <w:r w:rsidR="00CA019D">
        <w:rPr>
          <w:rFonts w:ascii="Times New Roman" w:hAnsi="Times New Roman" w:cs="Times New Roman"/>
          <w:sz w:val="24"/>
          <w:szCs w:val="24"/>
        </w:rPr>
        <w:t xml:space="preserve"> on a </w:t>
      </w:r>
      <w:r>
        <w:rPr>
          <w:rFonts w:ascii="Times New Roman" w:hAnsi="Times New Roman" w:cs="Times New Roman"/>
          <w:i/>
          <w:sz w:val="24"/>
          <w:szCs w:val="24"/>
        </w:rPr>
        <w:t>Dual-c</w:t>
      </w:r>
      <w:r w:rsidR="00CA019D" w:rsidRPr="008E6BAF">
        <w:rPr>
          <w:rFonts w:ascii="Times New Roman" w:hAnsi="Times New Roman" w:cs="Times New Roman"/>
          <w:i/>
          <w:sz w:val="24"/>
          <w:szCs w:val="24"/>
        </w:rPr>
        <w:t>oding hypothesis</w:t>
      </w:r>
      <w:r w:rsidR="004C456D" w:rsidRPr="008E6BAF">
        <w:rPr>
          <w:rFonts w:ascii="Times New Roman" w:hAnsi="Times New Roman" w:cs="Times New Roman"/>
          <w:i/>
          <w:sz w:val="24"/>
          <w:szCs w:val="24"/>
        </w:rPr>
        <w:t xml:space="preserve"> </w:t>
      </w:r>
      <w:r w:rsidR="00402B10">
        <w:rPr>
          <w:rFonts w:ascii="Times New Roman" w:hAnsi="Times New Roman" w:cs="Times New Roman"/>
          <w:sz w:val="24"/>
          <w:szCs w:val="24"/>
        </w:rPr>
        <w:fldChar w:fldCharType="begin" w:fldLock="1"/>
      </w:r>
      <w:r w:rsidR="00AE2AEE">
        <w:rPr>
          <w:rFonts w:ascii="Times New Roman" w:hAnsi="Times New Roman" w:cs="Times New Roman"/>
          <w:sz w:val="24"/>
          <w:szCs w:val="24"/>
        </w:rPr>
        <w:instrText>ADDIN CSL_CITATION {"citationItems":[{"id":"ITEM-1","itemData":{"DOI":"10.1037/h0027272","ISSN":"0033-295X","author":[{"dropping-particle":"","family":"Paivio","given":"Allan","non-dropping-particle":"","parse-names":false,"suffix":""}],"container-title":"Psychological Review","id":"ITEM-1","issue":"3","issued":{"date-parts":[["1969"]]},"page":"241-263","title":"Mental imagery in associative learning and memory.","type":"article-journal","volume":"76"},"uris":["http://www.mendeley.com/documents/?uuid=efb8bd7d-fbc5-3309-ac59-6cba98d88ebd","http://www.mendeley.com/documents/?uuid=1add5f5b-7656-4965-962c-eb6c55efbe36"]},{"id":"ITEM-2","itemData":{"DOI":"10.1007/BF01320076","ISSN":"1040-726X","author":[{"dropping-particle":"","family":"Clark","given":"James M.","non-dropping-particle":"","parse-names":false,"suffix":""},{"dropping-particle":"","family":"Paivio","given":"Allan","non-dropping-particle":"","parse-names":false,"suffix":""}],"container-title":"Educational Psychology Review","id":"ITEM-2","issue":"3","issued":{"date-parts":[["1991","9"]]},"page":"149-210","publisher":"Kluwer Academic Publishers-Plenum Publishers","title":"Dual coding theory and education","type":"article-journal","volume":"3"},"uris":["http://www.mendeley.com/documents/?uuid=b1ca5a86-7cb7-3911-9346-df891f1bda7e","http://www.mendeley.com/documents/?uuid=977fc879-47ad-4e71-98b4-773ca708e718"]}],"mendeley":{"formattedCitation":"(Clark &amp; Paivio, 1991; Paivio, 1969)","plainTextFormattedCitation":"(Clark &amp; Paivio, 1991; Paivio, 1969)","previouslyFormattedCitation":"(Clark &amp; Paivio, 1991; Paivio, 1969)"},"properties":{"noteIndex":0},"schema":"https://github.com/citation-style-language/schema/raw/master/csl-citation.json"}</w:instrText>
      </w:r>
      <w:r w:rsidR="00402B10">
        <w:rPr>
          <w:rFonts w:ascii="Times New Roman" w:hAnsi="Times New Roman" w:cs="Times New Roman"/>
          <w:sz w:val="24"/>
          <w:szCs w:val="24"/>
        </w:rPr>
        <w:fldChar w:fldCharType="separate"/>
      </w:r>
      <w:r w:rsidR="00402B10" w:rsidRPr="00402B10">
        <w:rPr>
          <w:rFonts w:ascii="Times New Roman" w:hAnsi="Times New Roman" w:cs="Times New Roman"/>
          <w:noProof/>
          <w:sz w:val="24"/>
          <w:szCs w:val="24"/>
        </w:rPr>
        <w:t>(Clark &amp; Paivio, 1991; Paivio, 1969)</w:t>
      </w:r>
      <w:r w:rsidR="00402B10">
        <w:rPr>
          <w:rFonts w:ascii="Times New Roman" w:hAnsi="Times New Roman" w:cs="Times New Roman"/>
          <w:sz w:val="24"/>
          <w:szCs w:val="24"/>
        </w:rPr>
        <w:fldChar w:fldCharType="end"/>
      </w:r>
      <w:r w:rsidR="00CA019D">
        <w:rPr>
          <w:rFonts w:ascii="Times New Roman" w:hAnsi="Times New Roman" w:cs="Times New Roman"/>
          <w:sz w:val="24"/>
          <w:szCs w:val="24"/>
        </w:rPr>
        <w:t>.</w:t>
      </w:r>
      <w:r w:rsidR="008E6BAF">
        <w:rPr>
          <w:rFonts w:ascii="Times New Roman" w:hAnsi="Times New Roman" w:cs="Times New Roman"/>
          <w:sz w:val="24"/>
          <w:szCs w:val="24"/>
        </w:rPr>
        <w:t xml:space="preserve"> In this account, synaesthetes may have improved memory (e.g., for vocabulary items) because these are encoded with additional information (</w:t>
      </w:r>
      <w:r>
        <w:rPr>
          <w:rFonts w:ascii="Times New Roman" w:hAnsi="Times New Roman" w:cs="Times New Roman"/>
          <w:sz w:val="24"/>
          <w:szCs w:val="24"/>
        </w:rPr>
        <w:t xml:space="preserve">here, </w:t>
      </w:r>
      <w:r w:rsidR="008E6BAF">
        <w:rPr>
          <w:rFonts w:ascii="Times New Roman" w:hAnsi="Times New Roman" w:cs="Times New Roman"/>
          <w:sz w:val="24"/>
          <w:szCs w:val="24"/>
        </w:rPr>
        <w:t>colours) making their memory representations more robust.</w:t>
      </w:r>
      <w:r w:rsidR="00CA019D">
        <w:rPr>
          <w:rFonts w:ascii="Times New Roman" w:hAnsi="Times New Roman" w:cs="Times New Roman"/>
          <w:sz w:val="24"/>
          <w:szCs w:val="24"/>
        </w:rPr>
        <w:t xml:space="preserve"> </w:t>
      </w:r>
      <w:r w:rsidR="00264688">
        <w:rPr>
          <w:rFonts w:ascii="Times New Roman" w:hAnsi="Times New Roman" w:cs="Times New Roman"/>
          <w:sz w:val="24"/>
          <w:szCs w:val="24"/>
        </w:rPr>
        <w:t>Evidence for this theory has come from</w:t>
      </w:r>
      <w:r w:rsidR="00CA019D">
        <w:rPr>
          <w:rFonts w:ascii="Times New Roman" w:hAnsi="Times New Roman" w:cs="Times New Roman"/>
          <w:sz w:val="24"/>
          <w:szCs w:val="24"/>
        </w:rPr>
        <w:t xml:space="preserve"> studies showing</w:t>
      </w:r>
      <w:r>
        <w:rPr>
          <w:rFonts w:ascii="Times New Roman" w:hAnsi="Times New Roman" w:cs="Times New Roman"/>
          <w:sz w:val="24"/>
          <w:szCs w:val="24"/>
        </w:rPr>
        <w:t>, for example,</w:t>
      </w:r>
      <w:r w:rsidR="00CA019D">
        <w:rPr>
          <w:rFonts w:ascii="Times New Roman" w:hAnsi="Times New Roman" w:cs="Times New Roman"/>
          <w:sz w:val="24"/>
          <w:szCs w:val="24"/>
        </w:rPr>
        <w:t xml:space="preserve"> that</w:t>
      </w:r>
      <w:r w:rsidR="006651D5">
        <w:rPr>
          <w:rFonts w:ascii="Times New Roman" w:hAnsi="Times New Roman" w:cs="Times New Roman"/>
          <w:sz w:val="24"/>
          <w:szCs w:val="24"/>
        </w:rPr>
        <w:t xml:space="preserve"> a group of</w:t>
      </w:r>
      <w:r w:rsidR="00CA019D">
        <w:rPr>
          <w:rFonts w:ascii="Times New Roman" w:hAnsi="Times New Roman" w:cs="Times New Roman"/>
          <w:sz w:val="24"/>
          <w:szCs w:val="24"/>
        </w:rPr>
        <w:t xml:space="preserve"> letter-colour synaesthetes </w:t>
      </w:r>
      <w:r w:rsidR="006651D5">
        <w:rPr>
          <w:rFonts w:ascii="Times New Roman" w:hAnsi="Times New Roman" w:cs="Times New Roman"/>
          <w:sz w:val="24"/>
          <w:szCs w:val="24"/>
        </w:rPr>
        <w:t>had</w:t>
      </w:r>
      <w:r w:rsidR="00CA019D">
        <w:rPr>
          <w:rFonts w:ascii="Times New Roman" w:hAnsi="Times New Roman" w:cs="Times New Roman"/>
          <w:sz w:val="24"/>
          <w:szCs w:val="24"/>
        </w:rPr>
        <w:t xml:space="preserve"> superior letter-spans, but not number-spans </w:t>
      </w:r>
      <w:r w:rsidR="00FC7B5A" w:rsidRPr="00EF2AAE">
        <w:rPr>
          <w:rFonts w:ascii="Times New Roman" w:hAnsi="Times New Roman" w:cs="Times New Roman"/>
          <w:sz w:val="24"/>
          <w:szCs w:val="24"/>
        </w:rPr>
        <w:t>(Radavansky et al 2011)</w:t>
      </w:r>
      <w:r w:rsidR="00CA019D">
        <w:rPr>
          <w:rFonts w:ascii="Times New Roman" w:hAnsi="Times New Roman" w:cs="Times New Roman"/>
          <w:sz w:val="24"/>
          <w:szCs w:val="24"/>
        </w:rPr>
        <w:t>. Here we directly t</w:t>
      </w:r>
      <w:r w:rsidR="00863256">
        <w:rPr>
          <w:rFonts w:ascii="Times New Roman" w:hAnsi="Times New Roman" w:cs="Times New Roman"/>
          <w:sz w:val="24"/>
          <w:szCs w:val="24"/>
        </w:rPr>
        <w:t xml:space="preserve">ested a </w:t>
      </w:r>
      <w:r>
        <w:rPr>
          <w:rFonts w:ascii="Times New Roman" w:hAnsi="Times New Roman" w:cs="Times New Roman"/>
          <w:sz w:val="24"/>
          <w:szCs w:val="24"/>
        </w:rPr>
        <w:t>D</w:t>
      </w:r>
      <w:r w:rsidR="00863256">
        <w:rPr>
          <w:rFonts w:ascii="Times New Roman" w:hAnsi="Times New Roman" w:cs="Times New Roman"/>
          <w:sz w:val="24"/>
          <w:szCs w:val="24"/>
        </w:rPr>
        <w:t>ual-</w:t>
      </w:r>
      <w:r>
        <w:rPr>
          <w:rFonts w:ascii="Times New Roman" w:hAnsi="Times New Roman" w:cs="Times New Roman"/>
          <w:sz w:val="24"/>
          <w:szCs w:val="24"/>
        </w:rPr>
        <w:t>c</w:t>
      </w:r>
      <w:r w:rsidR="00863256">
        <w:rPr>
          <w:rFonts w:ascii="Times New Roman" w:hAnsi="Times New Roman" w:cs="Times New Roman"/>
          <w:sz w:val="24"/>
          <w:szCs w:val="24"/>
        </w:rPr>
        <w:t xml:space="preserve">oding account of </w:t>
      </w:r>
      <w:r w:rsidR="00CA019D">
        <w:rPr>
          <w:rFonts w:ascii="Times New Roman" w:hAnsi="Times New Roman" w:cs="Times New Roman"/>
          <w:sz w:val="24"/>
          <w:szCs w:val="24"/>
        </w:rPr>
        <w:t xml:space="preserve">our findings </w:t>
      </w:r>
      <w:r w:rsidR="008E6BAF">
        <w:rPr>
          <w:rFonts w:ascii="Times New Roman" w:hAnsi="Times New Roman" w:cs="Times New Roman"/>
          <w:sz w:val="24"/>
          <w:szCs w:val="24"/>
        </w:rPr>
        <w:t>by</w:t>
      </w:r>
      <w:r w:rsidR="00CA019D">
        <w:rPr>
          <w:rFonts w:ascii="Times New Roman" w:hAnsi="Times New Roman" w:cs="Times New Roman"/>
          <w:sz w:val="24"/>
          <w:szCs w:val="24"/>
        </w:rPr>
        <w:t xml:space="preserve"> assessing whether verbal advantages (i.e., linked to letters) might be found especially for children with coloured letters</w:t>
      </w:r>
      <w:r w:rsidR="006651D5">
        <w:rPr>
          <w:rFonts w:ascii="Times New Roman" w:hAnsi="Times New Roman" w:cs="Times New Roman"/>
          <w:sz w:val="24"/>
          <w:szCs w:val="24"/>
        </w:rPr>
        <w:t xml:space="preserve"> but not numbers</w:t>
      </w:r>
      <w:r w:rsidR="00CA019D">
        <w:rPr>
          <w:rFonts w:ascii="Times New Roman" w:hAnsi="Times New Roman" w:cs="Times New Roman"/>
          <w:sz w:val="24"/>
          <w:szCs w:val="24"/>
        </w:rPr>
        <w:t xml:space="preserve">. Our data did not support this hypothesis: </w:t>
      </w:r>
      <w:r w:rsidR="00D0453A" w:rsidRPr="00EF2AAE">
        <w:rPr>
          <w:rFonts w:ascii="Times New Roman" w:hAnsi="Times New Roman" w:cs="Times New Roman"/>
          <w:sz w:val="24"/>
          <w:szCs w:val="24"/>
        </w:rPr>
        <w:t xml:space="preserve">post-hoc </w:t>
      </w:r>
      <w:r w:rsidR="00863256">
        <w:rPr>
          <w:rFonts w:ascii="Times New Roman" w:hAnsi="Times New Roman" w:cs="Times New Roman"/>
          <w:sz w:val="24"/>
          <w:szCs w:val="24"/>
        </w:rPr>
        <w:t>tests</w:t>
      </w:r>
      <w:r w:rsidR="00D0453A" w:rsidRPr="00EF2AAE">
        <w:rPr>
          <w:rFonts w:ascii="Times New Roman" w:hAnsi="Times New Roman" w:cs="Times New Roman"/>
          <w:sz w:val="24"/>
          <w:szCs w:val="24"/>
        </w:rPr>
        <w:t xml:space="preserve"> </w:t>
      </w:r>
      <w:r w:rsidR="00CA019D">
        <w:rPr>
          <w:rFonts w:ascii="Times New Roman" w:hAnsi="Times New Roman" w:cs="Times New Roman"/>
          <w:sz w:val="24"/>
          <w:szCs w:val="24"/>
        </w:rPr>
        <w:t xml:space="preserve">showed </w:t>
      </w:r>
      <w:r w:rsidR="00863256">
        <w:rPr>
          <w:rFonts w:ascii="Times New Roman" w:hAnsi="Times New Roman" w:cs="Times New Roman"/>
          <w:sz w:val="24"/>
          <w:szCs w:val="24"/>
        </w:rPr>
        <w:t xml:space="preserve">that superior </w:t>
      </w:r>
      <w:r w:rsidR="001F6F7C">
        <w:rPr>
          <w:rFonts w:ascii="Times New Roman" w:hAnsi="Times New Roman" w:cs="Times New Roman"/>
          <w:sz w:val="24"/>
          <w:szCs w:val="24"/>
        </w:rPr>
        <w:t>performers</w:t>
      </w:r>
      <w:r w:rsidR="00863256">
        <w:rPr>
          <w:rFonts w:ascii="Times New Roman" w:hAnsi="Times New Roman" w:cs="Times New Roman"/>
          <w:sz w:val="24"/>
          <w:szCs w:val="24"/>
        </w:rPr>
        <w:t xml:space="preserve"> were not only </w:t>
      </w:r>
      <w:r w:rsidR="001F6F7C">
        <w:rPr>
          <w:rFonts w:ascii="Times New Roman" w:hAnsi="Times New Roman" w:cs="Times New Roman"/>
          <w:sz w:val="24"/>
          <w:szCs w:val="24"/>
        </w:rPr>
        <w:t>synaesthetes with</w:t>
      </w:r>
      <w:r w:rsidR="00863256">
        <w:rPr>
          <w:rFonts w:ascii="Times New Roman" w:hAnsi="Times New Roman" w:cs="Times New Roman"/>
          <w:sz w:val="24"/>
          <w:szCs w:val="24"/>
        </w:rPr>
        <w:t xml:space="preserve"> coloured letters and numbers, but even those with coloured numbers only. </w:t>
      </w:r>
      <w:r w:rsidR="008E6BAF">
        <w:rPr>
          <w:rFonts w:ascii="Times New Roman" w:hAnsi="Times New Roman" w:cs="Times New Roman"/>
          <w:sz w:val="24"/>
          <w:szCs w:val="24"/>
        </w:rPr>
        <w:t>This suggests that advantages go beyond improved memory from dual-coding</w:t>
      </w:r>
      <w:r w:rsidR="00FA7560">
        <w:rPr>
          <w:rFonts w:ascii="Times New Roman" w:hAnsi="Times New Roman" w:cs="Times New Roman"/>
          <w:sz w:val="24"/>
          <w:szCs w:val="24"/>
        </w:rPr>
        <w:t xml:space="preserve"> alone</w:t>
      </w:r>
      <w:r w:rsidR="008E6BAF">
        <w:rPr>
          <w:rFonts w:ascii="Times New Roman" w:hAnsi="Times New Roman" w:cs="Times New Roman"/>
          <w:sz w:val="24"/>
          <w:szCs w:val="24"/>
        </w:rPr>
        <w:t xml:space="preserve">. Likewise, we also found that the benefits for synaesthetes could not be accounted for by memory in a second way: synaesthetes out-performed age matched children not only </w:t>
      </w:r>
      <w:r>
        <w:rPr>
          <w:rFonts w:ascii="Times New Roman" w:hAnsi="Times New Roman" w:cs="Times New Roman"/>
          <w:sz w:val="24"/>
          <w:szCs w:val="24"/>
        </w:rPr>
        <w:t>with</w:t>
      </w:r>
      <w:r w:rsidR="008E6BAF">
        <w:rPr>
          <w:rFonts w:ascii="Times New Roman" w:hAnsi="Times New Roman" w:cs="Times New Roman"/>
          <w:sz w:val="24"/>
          <w:szCs w:val="24"/>
        </w:rPr>
        <w:t xml:space="preserve"> </w:t>
      </w:r>
      <w:r w:rsidR="008E6BAF" w:rsidRPr="006651D5">
        <w:rPr>
          <w:rFonts w:ascii="Times New Roman" w:hAnsi="Times New Roman" w:cs="Times New Roman"/>
          <w:i/>
          <w:sz w:val="24"/>
          <w:szCs w:val="24"/>
        </w:rPr>
        <w:t>average</w:t>
      </w:r>
      <w:r w:rsidR="008E6BAF">
        <w:rPr>
          <w:rFonts w:ascii="Times New Roman" w:hAnsi="Times New Roman" w:cs="Times New Roman"/>
          <w:sz w:val="24"/>
          <w:szCs w:val="24"/>
        </w:rPr>
        <w:t xml:space="preserve"> memory spans (as measured by their consistency in pairing colours with graphemes) but also </w:t>
      </w:r>
      <w:r w:rsidR="008E6BAF" w:rsidRPr="006651D5">
        <w:rPr>
          <w:rFonts w:ascii="Times New Roman" w:hAnsi="Times New Roman" w:cs="Times New Roman"/>
          <w:i/>
          <w:sz w:val="24"/>
          <w:szCs w:val="24"/>
        </w:rPr>
        <w:t>above</w:t>
      </w:r>
      <w:r w:rsidR="008E6BAF">
        <w:rPr>
          <w:rFonts w:ascii="Times New Roman" w:hAnsi="Times New Roman" w:cs="Times New Roman"/>
          <w:sz w:val="24"/>
          <w:szCs w:val="24"/>
        </w:rPr>
        <w:t>-</w:t>
      </w:r>
      <w:r w:rsidR="008E6BAF" w:rsidRPr="006651D5">
        <w:rPr>
          <w:rFonts w:ascii="Times New Roman" w:hAnsi="Times New Roman" w:cs="Times New Roman"/>
          <w:sz w:val="24"/>
          <w:szCs w:val="24"/>
        </w:rPr>
        <w:t>average</w:t>
      </w:r>
      <w:r w:rsidR="008E6BAF">
        <w:rPr>
          <w:rFonts w:ascii="Times New Roman" w:hAnsi="Times New Roman" w:cs="Times New Roman"/>
          <w:sz w:val="24"/>
          <w:szCs w:val="24"/>
        </w:rPr>
        <w:t xml:space="preserve"> memory. This suggests that the locus of synaesthetic advantages </w:t>
      </w:r>
      <w:r w:rsidR="006651D5">
        <w:rPr>
          <w:rFonts w:ascii="Times New Roman" w:hAnsi="Times New Roman" w:cs="Times New Roman"/>
          <w:sz w:val="24"/>
          <w:szCs w:val="24"/>
        </w:rPr>
        <w:t>does not rest on this type of memory difference alone</w:t>
      </w:r>
      <w:r w:rsidR="008E6BAF">
        <w:rPr>
          <w:rFonts w:ascii="Times New Roman" w:hAnsi="Times New Roman" w:cs="Times New Roman"/>
          <w:sz w:val="24"/>
          <w:szCs w:val="24"/>
        </w:rPr>
        <w:t xml:space="preserve">. </w:t>
      </w:r>
    </w:p>
    <w:p w14:paraId="552475BC" w14:textId="77777777" w:rsidR="00FA7560" w:rsidRDefault="00FA7560" w:rsidP="00875F25">
      <w:pPr>
        <w:spacing w:line="480" w:lineRule="auto"/>
        <w:jc w:val="both"/>
        <w:rPr>
          <w:rFonts w:ascii="Times New Roman" w:hAnsi="Times New Roman" w:cs="Times New Roman"/>
          <w:sz w:val="24"/>
          <w:szCs w:val="24"/>
        </w:rPr>
      </w:pPr>
    </w:p>
    <w:p w14:paraId="77174382" w14:textId="77777777" w:rsidR="009726B3" w:rsidRDefault="00FA7560" w:rsidP="00FA7560">
      <w:pPr>
        <w:spacing w:line="480" w:lineRule="auto"/>
        <w:jc w:val="both"/>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In place of Dual-Coding, what other mechanisms might account for our results? And how might skills and benefits interact with synaesthesia</w:t>
      </w:r>
      <w:r w:rsidR="009726B3">
        <w:rPr>
          <w:rFonts w:ascii="Times New Roman" w:hAnsi="Times New Roman" w:cs="Times New Roman"/>
          <w:color w:val="538135" w:themeColor="accent6" w:themeShade="BF"/>
          <w:sz w:val="24"/>
          <w:szCs w:val="24"/>
        </w:rPr>
        <w:t xml:space="preserve"> via genetics or the</w:t>
      </w:r>
      <w:r>
        <w:rPr>
          <w:rFonts w:ascii="Times New Roman" w:hAnsi="Times New Roman" w:cs="Times New Roman"/>
          <w:color w:val="538135" w:themeColor="accent6" w:themeShade="BF"/>
          <w:sz w:val="24"/>
          <w:szCs w:val="24"/>
        </w:rPr>
        <w:t xml:space="preserve"> environment? Firstly, we known that s</w:t>
      </w:r>
      <w:r w:rsidRPr="008E0412">
        <w:rPr>
          <w:rFonts w:ascii="Times New Roman" w:hAnsi="Times New Roman" w:cs="Times New Roman"/>
          <w:color w:val="538135" w:themeColor="accent6" w:themeShade="BF"/>
          <w:sz w:val="24"/>
          <w:szCs w:val="24"/>
        </w:rPr>
        <w:t xml:space="preserve">ynaesthesia is likely to be genetically primed (Asher et al., 2009; Rich, Bradshaw, &amp; Mattingley, 2005; Tilot et al., 2018; Tomson et al., 2011; Ward &amp; Simner, 2005) but whether it appears, and what form it takes, may be dependent on early experiences (Newell &amp; Mitchell, 2016; Watson et al., 2017). </w:t>
      </w:r>
      <w:r>
        <w:rPr>
          <w:rFonts w:ascii="Times New Roman" w:hAnsi="Times New Roman" w:cs="Times New Roman"/>
          <w:color w:val="538135" w:themeColor="accent6" w:themeShade="BF"/>
          <w:sz w:val="24"/>
          <w:szCs w:val="24"/>
        </w:rPr>
        <w:t>O</w:t>
      </w:r>
      <w:r w:rsidRPr="008E0412">
        <w:rPr>
          <w:rFonts w:ascii="Times New Roman" w:hAnsi="Times New Roman" w:cs="Times New Roman"/>
          <w:color w:val="538135" w:themeColor="accent6" w:themeShade="BF"/>
          <w:sz w:val="24"/>
          <w:szCs w:val="24"/>
        </w:rPr>
        <w:t xml:space="preserve">nce it emerges, synaesthesia appears to correlate with other cognitive differences such as those identified here. Importantly, our study found that although differences in vocabulary ability were apparent at age 10, they were non-significant at age 5 years, a period when grapheme-colour synaesthesia is thought to still be developing (Simner et al., 2009). This suggests that vocabulary advantages may develop hand-in-hand with synaesthesia. However, the </w:t>
      </w:r>
      <w:r w:rsidRPr="008E0412">
        <w:rPr>
          <w:rFonts w:ascii="Times New Roman" w:hAnsi="Times New Roman" w:cs="Times New Roman"/>
          <w:i/>
          <w:iCs/>
          <w:color w:val="538135" w:themeColor="accent6" w:themeShade="BF"/>
          <w:sz w:val="24"/>
          <w:szCs w:val="24"/>
        </w:rPr>
        <w:t>direction</w:t>
      </w:r>
      <w:r w:rsidRPr="008E0412">
        <w:rPr>
          <w:rFonts w:ascii="Times New Roman" w:hAnsi="Times New Roman" w:cs="Times New Roman"/>
          <w:color w:val="538135" w:themeColor="accent6" w:themeShade="BF"/>
          <w:sz w:val="24"/>
          <w:szCs w:val="24"/>
        </w:rPr>
        <w:t xml:space="preserve"> of any link between synaesthesia and cognition is difficult to deduce, and there are a</w:t>
      </w:r>
      <w:r>
        <w:rPr>
          <w:rFonts w:ascii="Times New Roman" w:hAnsi="Times New Roman" w:cs="Times New Roman"/>
          <w:color w:val="538135" w:themeColor="accent6" w:themeShade="BF"/>
          <w:sz w:val="24"/>
          <w:szCs w:val="24"/>
        </w:rPr>
        <w:t xml:space="preserve"> number of ways to interpret our</w:t>
      </w:r>
      <w:r w:rsidRPr="008E0412">
        <w:rPr>
          <w:rFonts w:ascii="Times New Roman" w:hAnsi="Times New Roman" w:cs="Times New Roman"/>
          <w:color w:val="538135" w:themeColor="accent6" w:themeShade="BF"/>
          <w:sz w:val="24"/>
          <w:szCs w:val="24"/>
        </w:rPr>
        <w:t xml:space="preserve"> results. </w:t>
      </w:r>
    </w:p>
    <w:p w14:paraId="4EF7B065" w14:textId="719B0C93" w:rsidR="00FA7560" w:rsidRDefault="00FA7560" w:rsidP="00FA7560">
      <w:pPr>
        <w:spacing w:line="480" w:lineRule="auto"/>
        <w:jc w:val="both"/>
        <w:rPr>
          <w:rFonts w:ascii="Times New Roman" w:hAnsi="Times New Roman" w:cs="Times New Roman"/>
          <w:color w:val="538135" w:themeColor="accent6" w:themeShade="BF"/>
          <w:sz w:val="24"/>
          <w:szCs w:val="24"/>
        </w:rPr>
      </w:pPr>
      <w:r w:rsidRPr="008E0412">
        <w:rPr>
          <w:rFonts w:ascii="Times New Roman" w:hAnsi="Times New Roman" w:cs="Times New Roman"/>
          <w:color w:val="538135" w:themeColor="accent6" w:themeShade="BF"/>
          <w:sz w:val="24"/>
          <w:szCs w:val="24"/>
        </w:rPr>
        <w:t>Firstly, it may be that synaesthetic children, as with adults, have a preference for verbal info</w:t>
      </w:r>
      <w:r>
        <w:rPr>
          <w:rFonts w:ascii="Times New Roman" w:hAnsi="Times New Roman" w:cs="Times New Roman"/>
          <w:color w:val="538135" w:themeColor="accent6" w:themeShade="BF"/>
          <w:sz w:val="24"/>
          <w:szCs w:val="24"/>
        </w:rPr>
        <w:t>rmation over visual information</w:t>
      </w:r>
      <w:r w:rsidRPr="008E0412">
        <w:rPr>
          <w:rFonts w:ascii="Times New Roman" w:hAnsi="Times New Roman" w:cs="Times New Roman"/>
          <w:color w:val="538135" w:themeColor="accent6" w:themeShade="BF"/>
          <w:sz w:val="24"/>
          <w:szCs w:val="24"/>
        </w:rPr>
        <w:t xml:space="preserve"> (Meier &amp; Rothen, 2013). If so, this itself could aid the development of linguistic skills across the early school year, potentially boosting intellectual development in areas such as verbal ability (Rouw &amp; Scholte, 2016). Alternatively, the global differences seen in the brains of synaesthetes (see Rouw, Scholte, &amp; Colizoli, 2011) could give rise to skills such as an enhanced ability to organise or retrieve cognitive information more generally </w:t>
      </w:r>
      <w:r w:rsidR="009726B3">
        <w:rPr>
          <w:rFonts w:ascii="Times New Roman" w:hAnsi="Times New Roman" w:cs="Times New Roman"/>
          <w:color w:val="538135" w:themeColor="accent6" w:themeShade="BF"/>
          <w:sz w:val="24"/>
          <w:szCs w:val="24"/>
        </w:rPr>
        <w:t xml:space="preserve">(Ramachandran &amp; Azoulai, 2006). This could </w:t>
      </w:r>
      <w:r w:rsidRPr="008E0412">
        <w:rPr>
          <w:rFonts w:ascii="Times New Roman" w:hAnsi="Times New Roman" w:cs="Times New Roman"/>
          <w:color w:val="538135" w:themeColor="accent6" w:themeShade="BF"/>
          <w:sz w:val="24"/>
          <w:szCs w:val="24"/>
        </w:rPr>
        <w:t>facilitat</w:t>
      </w:r>
      <w:r w:rsidR="009726B3">
        <w:rPr>
          <w:rFonts w:ascii="Times New Roman" w:hAnsi="Times New Roman" w:cs="Times New Roman"/>
          <w:color w:val="538135" w:themeColor="accent6" w:themeShade="BF"/>
          <w:sz w:val="24"/>
          <w:szCs w:val="24"/>
        </w:rPr>
        <w:t>e</w:t>
      </w:r>
      <w:r w:rsidRPr="008E0412">
        <w:rPr>
          <w:rFonts w:ascii="Times New Roman" w:hAnsi="Times New Roman" w:cs="Times New Roman"/>
          <w:color w:val="538135" w:themeColor="accent6" w:themeShade="BF"/>
          <w:sz w:val="24"/>
          <w:szCs w:val="24"/>
        </w:rPr>
        <w:t xml:space="preserve"> </w:t>
      </w:r>
      <w:r>
        <w:rPr>
          <w:rFonts w:ascii="Times New Roman" w:hAnsi="Times New Roman" w:cs="Times New Roman"/>
          <w:color w:val="538135" w:themeColor="accent6" w:themeShade="BF"/>
          <w:sz w:val="24"/>
          <w:szCs w:val="24"/>
        </w:rPr>
        <w:t xml:space="preserve">(inter alia) </w:t>
      </w:r>
      <w:r w:rsidRPr="008E0412">
        <w:rPr>
          <w:rFonts w:ascii="Times New Roman" w:hAnsi="Times New Roman" w:cs="Times New Roman"/>
          <w:color w:val="538135" w:themeColor="accent6" w:themeShade="BF"/>
          <w:sz w:val="24"/>
          <w:szCs w:val="24"/>
        </w:rPr>
        <w:t xml:space="preserve">the storage and retrieval of words. Finally, the relationships between synaesthesia and cognition might instead be in reverse. Watson, Akins, Spiker, Crawford and Enns (2014) have suggested that synaesthesia may emerge in response to some type of early learning challenge. </w:t>
      </w:r>
      <w:r w:rsidRPr="00CB029A">
        <w:rPr>
          <w:rFonts w:ascii="Times New Roman" w:hAnsi="Times New Roman" w:cs="Times New Roman"/>
          <w:color w:val="538135" w:themeColor="accent6" w:themeShade="BF"/>
          <w:sz w:val="24"/>
          <w:szCs w:val="24"/>
        </w:rPr>
        <w:t xml:space="preserve">If they are correct, this ‘challenge’ could include new linguistic </w:t>
      </w:r>
      <w:r w:rsidR="009726B3">
        <w:rPr>
          <w:rFonts w:ascii="Times New Roman" w:hAnsi="Times New Roman" w:cs="Times New Roman"/>
          <w:color w:val="538135" w:themeColor="accent6" w:themeShade="BF"/>
          <w:sz w:val="24"/>
          <w:szCs w:val="24"/>
        </w:rPr>
        <w:t>learning</w:t>
      </w:r>
      <w:r w:rsidRPr="00CB029A">
        <w:rPr>
          <w:rFonts w:ascii="Times New Roman" w:hAnsi="Times New Roman" w:cs="Times New Roman"/>
          <w:color w:val="538135" w:themeColor="accent6" w:themeShade="BF"/>
          <w:sz w:val="24"/>
          <w:szCs w:val="24"/>
        </w:rPr>
        <w:t xml:space="preserve"> (e.g., reading and writing) at the start of schooling. </w:t>
      </w:r>
      <w:r w:rsidR="009726B3">
        <w:rPr>
          <w:rFonts w:ascii="Times New Roman" w:hAnsi="Times New Roman" w:cs="Times New Roman"/>
          <w:color w:val="538135" w:themeColor="accent6" w:themeShade="BF"/>
          <w:sz w:val="24"/>
          <w:szCs w:val="24"/>
        </w:rPr>
        <w:t>If so, this</w:t>
      </w:r>
      <w:r w:rsidRPr="00CB029A">
        <w:rPr>
          <w:rFonts w:ascii="Times New Roman" w:hAnsi="Times New Roman" w:cs="Times New Roman"/>
          <w:color w:val="538135" w:themeColor="accent6" w:themeShade="BF"/>
          <w:sz w:val="24"/>
          <w:szCs w:val="24"/>
        </w:rPr>
        <w:t xml:space="preserve"> could trigger synaesthesia (in those genetically predisposed) and perhaps especially in those who have had the greatest engagement in their learning. </w:t>
      </w:r>
      <w:r w:rsidRPr="008E0412">
        <w:rPr>
          <w:rFonts w:ascii="Times New Roman" w:hAnsi="Times New Roman" w:cs="Times New Roman"/>
          <w:color w:val="538135" w:themeColor="accent6" w:themeShade="BF"/>
          <w:sz w:val="24"/>
          <w:szCs w:val="24"/>
        </w:rPr>
        <w:t xml:space="preserve">Future work on other samples could look within the dataset for potential early learning challenges that might explain the development of </w:t>
      </w:r>
      <w:r>
        <w:rPr>
          <w:rFonts w:ascii="Times New Roman" w:hAnsi="Times New Roman" w:cs="Times New Roman"/>
          <w:color w:val="538135" w:themeColor="accent6" w:themeShade="BF"/>
          <w:sz w:val="24"/>
          <w:szCs w:val="24"/>
        </w:rPr>
        <w:t>grapheme-colour syn</w:t>
      </w:r>
      <w:r w:rsidRPr="008E0412">
        <w:rPr>
          <w:rFonts w:ascii="Times New Roman" w:hAnsi="Times New Roman" w:cs="Times New Roman"/>
          <w:color w:val="538135" w:themeColor="accent6" w:themeShade="BF"/>
          <w:sz w:val="24"/>
          <w:szCs w:val="24"/>
        </w:rPr>
        <w:t>aesthesia.</w:t>
      </w:r>
    </w:p>
    <w:p w14:paraId="65DEDEB0" w14:textId="0F65C611" w:rsidR="008E0412" w:rsidRDefault="008E0412" w:rsidP="00875F25">
      <w:pPr>
        <w:spacing w:line="480" w:lineRule="auto"/>
        <w:jc w:val="both"/>
        <w:rPr>
          <w:rFonts w:ascii="Times New Roman" w:hAnsi="Times New Roman" w:cs="Times New Roman"/>
          <w:sz w:val="24"/>
          <w:szCs w:val="24"/>
        </w:rPr>
      </w:pPr>
    </w:p>
    <w:p w14:paraId="7E7AAAE4" w14:textId="09C87528" w:rsidR="00FB5FCE" w:rsidRDefault="00AA695A" w:rsidP="00875F2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we have shown that children with grapheme-colour synaesthesia </w:t>
      </w:r>
      <w:r w:rsidRPr="00396D03">
        <w:rPr>
          <w:rFonts w:ascii="Times New Roman" w:hAnsi="Times New Roman" w:cs="Times New Roman"/>
          <w:color w:val="538135" w:themeColor="accent6" w:themeShade="BF"/>
          <w:sz w:val="24"/>
          <w:szCs w:val="24"/>
        </w:rPr>
        <w:t>perform</w:t>
      </w:r>
      <w:r w:rsidR="005A6D9F" w:rsidRPr="00396D03">
        <w:rPr>
          <w:rFonts w:ascii="Times New Roman" w:hAnsi="Times New Roman" w:cs="Times New Roman"/>
          <w:color w:val="538135" w:themeColor="accent6" w:themeShade="BF"/>
          <w:sz w:val="24"/>
          <w:szCs w:val="24"/>
        </w:rPr>
        <w:t>ed</w:t>
      </w:r>
      <w:r w:rsidRPr="00396D03">
        <w:rPr>
          <w:rFonts w:ascii="Times New Roman" w:hAnsi="Times New Roman" w:cs="Times New Roman"/>
          <w:color w:val="538135" w:themeColor="accent6" w:themeShade="BF"/>
          <w:sz w:val="24"/>
          <w:szCs w:val="24"/>
        </w:rPr>
        <w:t xml:space="preserve"> </w:t>
      </w:r>
      <w:r>
        <w:rPr>
          <w:rFonts w:ascii="Times New Roman" w:hAnsi="Times New Roman" w:cs="Times New Roman"/>
          <w:sz w:val="24"/>
          <w:szCs w:val="24"/>
        </w:rPr>
        <w:t>better in tests of vocabulary, but not sentence comprehension, compared to their peers.</w:t>
      </w:r>
      <w:r w:rsidR="005A3395">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1D5">
        <w:rPr>
          <w:rFonts w:ascii="Times New Roman" w:hAnsi="Times New Roman" w:cs="Times New Roman"/>
          <w:sz w:val="24"/>
          <w:szCs w:val="24"/>
        </w:rPr>
        <w:t>Importantly, this</w:t>
      </w:r>
      <w:r w:rsidR="00264688">
        <w:rPr>
          <w:rFonts w:ascii="Times New Roman" w:hAnsi="Times New Roman" w:cs="Times New Roman"/>
          <w:sz w:val="24"/>
          <w:szCs w:val="24"/>
        </w:rPr>
        <w:t xml:space="preserve"> effect arises even when </w:t>
      </w:r>
      <w:r w:rsidR="006651D5">
        <w:rPr>
          <w:rFonts w:ascii="Times New Roman" w:hAnsi="Times New Roman" w:cs="Times New Roman"/>
          <w:sz w:val="24"/>
          <w:szCs w:val="24"/>
        </w:rPr>
        <w:t xml:space="preserve">other factors like age, recruitment and </w:t>
      </w:r>
      <w:r w:rsidR="00264688">
        <w:rPr>
          <w:rFonts w:ascii="Times New Roman" w:hAnsi="Times New Roman" w:cs="Times New Roman"/>
          <w:sz w:val="24"/>
          <w:szCs w:val="24"/>
        </w:rPr>
        <w:t xml:space="preserve">parental education levels are taken into account. </w:t>
      </w:r>
      <w:r w:rsidR="00264688" w:rsidRPr="00396D03">
        <w:rPr>
          <w:rFonts w:ascii="Times New Roman" w:hAnsi="Times New Roman" w:cs="Times New Roman"/>
          <w:color w:val="538135" w:themeColor="accent6" w:themeShade="BF"/>
          <w:sz w:val="24"/>
          <w:szCs w:val="24"/>
        </w:rPr>
        <w:t xml:space="preserve">Child synaesthetes </w:t>
      </w:r>
      <w:r w:rsidRPr="00396D03">
        <w:rPr>
          <w:rFonts w:ascii="Times New Roman" w:hAnsi="Times New Roman" w:cs="Times New Roman"/>
          <w:color w:val="538135" w:themeColor="accent6" w:themeShade="BF"/>
          <w:sz w:val="24"/>
          <w:szCs w:val="24"/>
        </w:rPr>
        <w:t xml:space="preserve">also report higher </w:t>
      </w:r>
      <w:r w:rsidR="00C73CF3" w:rsidRPr="00396D03">
        <w:rPr>
          <w:rFonts w:ascii="Times New Roman" w:hAnsi="Times New Roman" w:cs="Times New Roman"/>
          <w:color w:val="538135" w:themeColor="accent6" w:themeShade="BF"/>
          <w:sz w:val="24"/>
          <w:szCs w:val="24"/>
        </w:rPr>
        <w:t xml:space="preserve">beliefs of </w:t>
      </w:r>
      <w:r w:rsidRPr="00396D03">
        <w:rPr>
          <w:rFonts w:ascii="Times New Roman" w:hAnsi="Times New Roman" w:cs="Times New Roman"/>
          <w:color w:val="538135" w:themeColor="accent6" w:themeShade="BF"/>
          <w:sz w:val="24"/>
          <w:szCs w:val="24"/>
        </w:rPr>
        <w:t xml:space="preserve">achievement in reading, but not </w:t>
      </w:r>
      <w:r w:rsidR="006651D5" w:rsidRPr="00396D03">
        <w:rPr>
          <w:rFonts w:ascii="Times New Roman" w:hAnsi="Times New Roman" w:cs="Times New Roman"/>
          <w:color w:val="538135" w:themeColor="accent6" w:themeShade="BF"/>
          <w:sz w:val="24"/>
          <w:szCs w:val="24"/>
        </w:rPr>
        <w:t xml:space="preserve">in their </w:t>
      </w:r>
      <w:r w:rsidRPr="00396D03">
        <w:rPr>
          <w:rFonts w:ascii="Times New Roman" w:hAnsi="Times New Roman" w:cs="Times New Roman"/>
          <w:color w:val="538135" w:themeColor="accent6" w:themeShade="BF"/>
          <w:sz w:val="24"/>
          <w:szCs w:val="24"/>
        </w:rPr>
        <w:t>number use</w:t>
      </w:r>
      <w:r w:rsidR="005A3395" w:rsidRPr="00396D03">
        <w:rPr>
          <w:rFonts w:ascii="Times New Roman" w:hAnsi="Times New Roman" w:cs="Times New Roman"/>
          <w:color w:val="538135" w:themeColor="accent6" w:themeShade="BF"/>
          <w:sz w:val="24"/>
          <w:szCs w:val="24"/>
        </w:rPr>
        <w:t>, which may in part reflect a bidirectional relationship between skills and self-concept</w:t>
      </w:r>
      <w:r w:rsidR="009726B3">
        <w:rPr>
          <w:rFonts w:ascii="Times New Roman" w:hAnsi="Times New Roman" w:cs="Times New Roman"/>
          <w:color w:val="538135" w:themeColor="accent6" w:themeShade="BF"/>
          <w:sz w:val="24"/>
          <w:szCs w:val="24"/>
        </w:rPr>
        <w:t>,</w:t>
      </w:r>
      <w:r w:rsidR="005A3395" w:rsidRPr="00396D03">
        <w:rPr>
          <w:rFonts w:ascii="Times New Roman" w:hAnsi="Times New Roman" w:cs="Times New Roman"/>
          <w:color w:val="538135" w:themeColor="accent6" w:themeShade="BF"/>
          <w:sz w:val="24"/>
          <w:szCs w:val="24"/>
        </w:rPr>
        <w:t xml:space="preserve"> each bolstering the other</w:t>
      </w:r>
      <w:r w:rsidR="006C011C" w:rsidRPr="00A04640">
        <w:rPr>
          <w:rFonts w:ascii="Times New Roman" w:hAnsi="Times New Roman" w:cs="Times New Roman"/>
          <w:color w:val="538135" w:themeColor="accent6" w:themeShade="BF"/>
          <w:sz w:val="24"/>
          <w:szCs w:val="24"/>
        </w:rPr>
        <w:t>.</w:t>
      </w:r>
      <w:r w:rsidR="00502DA8" w:rsidRPr="00A04640">
        <w:rPr>
          <w:rFonts w:ascii="Times New Roman" w:hAnsi="Times New Roman" w:cs="Times New Roman"/>
          <w:color w:val="538135" w:themeColor="accent6" w:themeShade="BF"/>
          <w:sz w:val="24"/>
          <w:szCs w:val="24"/>
        </w:rPr>
        <w:t xml:space="preserve"> </w:t>
      </w:r>
      <w:r w:rsidR="00502DA8">
        <w:rPr>
          <w:rFonts w:ascii="Times New Roman" w:hAnsi="Times New Roman" w:cs="Times New Roman"/>
          <w:sz w:val="24"/>
          <w:szCs w:val="24"/>
        </w:rPr>
        <w:t xml:space="preserve">Finally, our data suggest that children with synaesthesia do not start primary school </w:t>
      </w:r>
      <w:r w:rsidR="00502DA8" w:rsidRPr="006651D5">
        <w:rPr>
          <w:rFonts w:ascii="Times New Roman" w:hAnsi="Times New Roman" w:cs="Times New Roman"/>
          <w:i/>
          <w:sz w:val="24"/>
          <w:szCs w:val="24"/>
        </w:rPr>
        <w:t>a priori</w:t>
      </w:r>
      <w:r w:rsidR="00502DA8">
        <w:rPr>
          <w:rFonts w:ascii="Times New Roman" w:hAnsi="Times New Roman" w:cs="Times New Roman"/>
          <w:sz w:val="24"/>
          <w:szCs w:val="24"/>
        </w:rPr>
        <w:t xml:space="preserve"> more advanced than their peers but they advance more quickly. In sum, these data suggest overall benefits for children with synaesthesia, at</w:t>
      </w:r>
      <w:r w:rsidR="00EC67D6">
        <w:rPr>
          <w:rFonts w:ascii="Times New Roman" w:hAnsi="Times New Roman" w:cs="Times New Roman"/>
          <w:sz w:val="24"/>
          <w:szCs w:val="24"/>
        </w:rPr>
        <w:t xml:space="preserve"> the level of lexical processing and reading</w:t>
      </w:r>
      <w:r w:rsidR="00502DA8">
        <w:rPr>
          <w:rFonts w:ascii="Times New Roman" w:hAnsi="Times New Roman" w:cs="Times New Roman"/>
          <w:sz w:val="24"/>
          <w:szCs w:val="24"/>
        </w:rPr>
        <w:t xml:space="preserve">. </w:t>
      </w:r>
    </w:p>
    <w:p w14:paraId="008C7EBF" w14:textId="79EC1C4C" w:rsidR="00FC7B5A" w:rsidRDefault="00FC7B5A" w:rsidP="00875F25">
      <w:pPr>
        <w:spacing w:line="480" w:lineRule="auto"/>
        <w:jc w:val="both"/>
        <w:rPr>
          <w:rFonts w:ascii="Times New Roman" w:hAnsi="Times New Roman" w:cs="Times New Roman"/>
          <w:sz w:val="24"/>
          <w:szCs w:val="24"/>
        </w:rPr>
      </w:pPr>
    </w:p>
    <w:p w14:paraId="5C5DCA86" w14:textId="7C6FD2DE" w:rsidR="00FC7B5A" w:rsidRPr="00C02CCB" w:rsidRDefault="00C02CCB" w:rsidP="00875F25">
      <w:pPr>
        <w:autoSpaceDE w:val="0"/>
        <w:autoSpaceDN w:val="0"/>
        <w:adjustRightInd w:val="0"/>
        <w:spacing w:after="0" w:line="480" w:lineRule="auto"/>
        <w:jc w:val="both"/>
        <w:rPr>
          <w:rFonts w:ascii="Times New Roman" w:hAnsi="Times New Roman" w:cs="Times New Roman"/>
          <w:i/>
          <w:sz w:val="24"/>
          <w:szCs w:val="24"/>
        </w:rPr>
      </w:pPr>
      <w:r w:rsidRPr="00C02CCB">
        <w:rPr>
          <w:rFonts w:ascii="Times New Roman" w:hAnsi="Times New Roman" w:cs="Times New Roman"/>
          <w:i/>
          <w:sz w:val="24"/>
          <w:szCs w:val="24"/>
        </w:rPr>
        <w:t>References</w:t>
      </w:r>
    </w:p>
    <w:p w14:paraId="5AD4EDEB" w14:textId="3FE920EC" w:rsidR="00A93AB3" w:rsidRPr="00A93AB3" w:rsidRDefault="00EE7E06"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93AB3" w:rsidRPr="00A93AB3">
        <w:rPr>
          <w:rFonts w:ascii="Times New Roman" w:hAnsi="Times New Roman" w:cs="Times New Roman"/>
          <w:noProof/>
          <w:sz w:val="24"/>
          <w:szCs w:val="24"/>
        </w:rPr>
        <w:t xml:space="preserve">Amin, M., Olu-Lafe, O., Claessen, L. E., Sobczak-Edmans, M., Ward, J., Williams, A. L., &amp; Sagiv, N. (2011). Understanding grapheme personification: A social synaesthesia? </w:t>
      </w:r>
      <w:r w:rsidR="00A93AB3" w:rsidRPr="00A93AB3">
        <w:rPr>
          <w:rFonts w:ascii="Times New Roman" w:hAnsi="Times New Roman" w:cs="Times New Roman"/>
          <w:i/>
          <w:iCs/>
          <w:noProof/>
          <w:sz w:val="24"/>
          <w:szCs w:val="24"/>
        </w:rPr>
        <w:t>Journal of Neuropsychology</w:t>
      </w:r>
      <w:r w:rsidR="00A93AB3" w:rsidRPr="00A93AB3">
        <w:rPr>
          <w:rFonts w:ascii="Times New Roman" w:hAnsi="Times New Roman" w:cs="Times New Roman"/>
          <w:noProof/>
          <w:sz w:val="24"/>
          <w:szCs w:val="24"/>
        </w:rPr>
        <w:t xml:space="preserve">, </w:t>
      </w:r>
      <w:r w:rsidR="00A93AB3" w:rsidRPr="00A93AB3">
        <w:rPr>
          <w:rFonts w:ascii="Times New Roman" w:hAnsi="Times New Roman" w:cs="Times New Roman"/>
          <w:i/>
          <w:iCs/>
          <w:noProof/>
          <w:sz w:val="24"/>
          <w:szCs w:val="24"/>
        </w:rPr>
        <w:t>5</w:t>
      </w:r>
      <w:r w:rsidR="00A93AB3" w:rsidRPr="00A93AB3">
        <w:rPr>
          <w:rFonts w:ascii="Times New Roman" w:hAnsi="Times New Roman" w:cs="Times New Roman"/>
          <w:noProof/>
          <w:sz w:val="24"/>
          <w:szCs w:val="24"/>
        </w:rPr>
        <w:t>(2), 255–282. https://doi.org/10.1111/j.1748-6653.2011.02016.x</w:t>
      </w:r>
    </w:p>
    <w:p w14:paraId="35B83659"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Anderson, S., Bradshaw, P., Cunningham-Burley, S., Hayes, F., Jamieson, L., MacGregor, A., … Wasoff, F. (2007). </w:t>
      </w:r>
      <w:r w:rsidRPr="00A93AB3">
        <w:rPr>
          <w:rFonts w:ascii="Times New Roman" w:hAnsi="Times New Roman" w:cs="Times New Roman"/>
          <w:i/>
          <w:iCs/>
          <w:noProof/>
          <w:sz w:val="24"/>
          <w:szCs w:val="24"/>
        </w:rPr>
        <w:t>Growing Up in Scotland: first research report on Sweep 1</w:t>
      </w:r>
      <w:r w:rsidRPr="00A93AB3">
        <w:rPr>
          <w:rFonts w:ascii="Times New Roman" w:hAnsi="Times New Roman" w:cs="Times New Roman"/>
          <w:noProof/>
          <w:sz w:val="24"/>
          <w:szCs w:val="24"/>
        </w:rPr>
        <w:t>. Edinburgh: Scottish Executive.</w:t>
      </w:r>
    </w:p>
    <w:p w14:paraId="7709D656"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Baron-Cohen, S., Wyke, M. A., &amp; Binnie, C. (1987). Hearing words and seeing colors - an experimental investigation of a case of synesthesia. </w:t>
      </w:r>
      <w:r w:rsidRPr="00A93AB3">
        <w:rPr>
          <w:rFonts w:ascii="Times New Roman" w:hAnsi="Times New Roman" w:cs="Times New Roman"/>
          <w:i/>
          <w:iCs/>
          <w:noProof/>
          <w:sz w:val="24"/>
          <w:szCs w:val="24"/>
        </w:rPr>
        <w:t>Perception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16</w:t>
      </w:r>
      <w:r w:rsidRPr="00A93AB3">
        <w:rPr>
          <w:rFonts w:ascii="Times New Roman" w:hAnsi="Times New Roman" w:cs="Times New Roman"/>
          <w:noProof/>
          <w:sz w:val="24"/>
          <w:szCs w:val="24"/>
        </w:rPr>
        <w:t>(6), 761–767. https://doi.org/10.1068/p160761</w:t>
      </w:r>
    </w:p>
    <w:p w14:paraId="4F70918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Berlin, B., &amp; Kay, P. (1969). </w:t>
      </w:r>
      <w:r w:rsidRPr="00A93AB3">
        <w:rPr>
          <w:rFonts w:ascii="Times New Roman" w:hAnsi="Times New Roman" w:cs="Times New Roman"/>
          <w:i/>
          <w:iCs/>
          <w:noProof/>
          <w:sz w:val="24"/>
          <w:szCs w:val="24"/>
        </w:rPr>
        <w:t>Basic color terms : their universality and evolution</w:t>
      </w:r>
      <w:r w:rsidRPr="00A93AB3">
        <w:rPr>
          <w:rFonts w:ascii="Times New Roman" w:hAnsi="Times New Roman" w:cs="Times New Roman"/>
          <w:noProof/>
          <w:sz w:val="24"/>
          <w:szCs w:val="24"/>
        </w:rPr>
        <w:t>. University of California Press.</w:t>
      </w:r>
    </w:p>
    <w:p w14:paraId="2C8CFF94"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Bramley, G., &amp; Kofi Karley, N. (2007). Housing Studies Homeownership, Poverty and Educational Achievement: School Effects as Neighbourhood Effects. https://doi.org/10.1080/02673030701474644</w:t>
      </w:r>
    </w:p>
    <w:p w14:paraId="3835A86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Brang, D., &amp; Ramachandran, V. S. (2008). Psychopharmacology of synesthesia; the role of serotonin S2a receptor activation. </w:t>
      </w:r>
      <w:r w:rsidRPr="00A93AB3">
        <w:rPr>
          <w:rFonts w:ascii="Times New Roman" w:hAnsi="Times New Roman" w:cs="Times New Roman"/>
          <w:i/>
          <w:iCs/>
          <w:noProof/>
          <w:sz w:val="24"/>
          <w:szCs w:val="24"/>
        </w:rPr>
        <w:t>Med Hypotheses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70</w:t>
      </w:r>
      <w:r w:rsidRPr="00A93AB3">
        <w:rPr>
          <w:rFonts w:ascii="Times New Roman" w:hAnsi="Times New Roman" w:cs="Times New Roman"/>
          <w:noProof/>
          <w:sz w:val="24"/>
          <w:szCs w:val="24"/>
        </w:rPr>
        <w:t>(4), 903–904. https://doi.org/10.1016/j.mehy.2007.09.007</w:t>
      </w:r>
    </w:p>
    <w:p w14:paraId="7D8B71BA"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Carmichael, D. A., Down, M. P., Shillcock, R. C., Eagleman, D. M., &amp; Simner, J. (2015). Validating a standardised test battery for synesthesia: Does the Synesthesia Battery reliably detect synesthesia? </w:t>
      </w:r>
      <w:r w:rsidRPr="00A93AB3">
        <w:rPr>
          <w:rFonts w:ascii="Times New Roman" w:hAnsi="Times New Roman" w:cs="Times New Roman"/>
          <w:i/>
          <w:iCs/>
          <w:noProof/>
          <w:sz w:val="24"/>
          <w:szCs w:val="24"/>
        </w:rPr>
        <w:t>Consciousness and 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33</w:t>
      </w:r>
      <w:r w:rsidRPr="00A93AB3">
        <w:rPr>
          <w:rFonts w:ascii="Times New Roman" w:hAnsi="Times New Roman" w:cs="Times New Roman"/>
          <w:noProof/>
          <w:sz w:val="24"/>
          <w:szCs w:val="24"/>
        </w:rPr>
        <w:t>, 375–385. https://doi.org/http://dx.doi.org/10.1016/j.concog.2015.02.001</w:t>
      </w:r>
    </w:p>
    <w:p w14:paraId="6996F0BE"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Chun, C. A., &amp; Hupé, J.-M. (2016). Are synesthetes exceptional beyond their synesthetic associations? A systematic comparison of creativity, personality, cognition, and mental imagery in synesthetes and controls. </w:t>
      </w:r>
      <w:r w:rsidRPr="00A93AB3">
        <w:rPr>
          <w:rFonts w:ascii="Times New Roman" w:hAnsi="Times New Roman" w:cs="Times New Roman"/>
          <w:i/>
          <w:iCs/>
          <w:noProof/>
          <w:sz w:val="24"/>
          <w:szCs w:val="24"/>
        </w:rPr>
        <w:t>British Journal of Psychology (London, England : 1953)</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107</w:t>
      </w:r>
      <w:r w:rsidRPr="00A93AB3">
        <w:rPr>
          <w:rFonts w:ascii="Times New Roman" w:hAnsi="Times New Roman" w:cs="Times New Roman"/>
          <w:noProof/>
          <w:sz w:val="24"/>
          <w:szCs w:val="24"/>
        </w:rPr>
        <w:t>(3), 397–418. https://doi.org/10.1111/bjop.12146</w:t>
      </w:r>
    </w:p>
    <w:p w14:paraId="5E9E92B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Clark, J. M., &amp; Paivio, A. (1991). Dual coding theory and education. </w:t>
      </w:r>
      <w:r w:rsidRPr="00A93AB3">
        <w:rPr>
          <w:rFonts w:ascii="Times New Roman" w:hAnsi="Times New Roman" w:cs="Times New Roman"/>
          <w:i/>
          <w:iCs/>
          <w:noProof/>
          <w:sz w:val="24"/>
          <w:szCs w:val="24"/>
        </w:rPr>
        <w:t>Educational Psychology Review</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3</w:t>
      </w:r>
      <w:r w:rsidRPr="00A93AB3">
        <w:rPr>
          <w:rFonts w:ascii="Times New Roman" w:hAnsi="Times New Roman" w:cs="Times New Roman"/>
          <w:noProof/>
          <w:sz w:val="24"/>
          <w:szCs w:val="24"/>
        </w:rPr>
        <w:t>(3), 149–210. https://doi.org/10.1007/BF01320076</w:t>
      </w:r>
    </w:p>
    <w:p w14:paraId="04708E8B"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Creemers, B., &amp; Kyriakides, L. (2010). School Factors Explaining Achievement on Cognitive and Affective Outcomes: Establishing a Dynamic Model of Educational Effectiveness. </w:t>
      </w:r>
      <w:r w:rsidRPr="00A93AB3">
        <w:rPr>
          <w:rFonts w:ascii="Times New Roman" w:hAnsi="Times New Roman" w:cs="Times New Roman"/>
          <w:i/>
          <w:iCs/>
          <w:noProof/>
          <w:sz w:val="24"/>
          <w:szCs w:val="24"/>
        </w:rPr>
        <w:t>Scandinavian Journal of Educational Research</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54</w:t>
      </w:r>
      <w:r w:rsidRPr="00A93AB3">
        <w:rPr>
          <w:rFonts w:ascii="Times New Roman" w:hAnsi="Times New Roman" w:cs="Times New Roman"/>
          <w:noProof/>
          <w:sz w:val="24"/>
          <w:szCs w:val="24"/>
        </w:rPr>
        <w:t>(3), 263–294. https://doi.org/10.1080/00313831003764529</w:t>
      </w:r>
    </w:p>
    <w:p w14:paraId="6D192636"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Cytowic, R. (1995). Synesthesia : Phenomenology And Neuropsychology A Review of Current Knowledge. </w:t>
      </w:r>
      <w:r w:rsidRPr="00A93AB3">
        <w:rPr>
          <w:rFonts w:ascii="Times New Roman" w:hAnsi="Times New Roman" w:cs="Times New Roman"/>
          <w:i/>
          <w:iCs/>
          <w:noProof/>
          <w:sz w:val="24"/>
          <w:szCs w:val="24"/>
        </w:rPr>
        <w:t>Psyche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w:t>
      </w:r>
      <w:r w:rsidRPr="00A93AB3">
        <w:rPr>
          <w:rFonts w:ascii="Times New Roman" w:hAnsi="Times New Roman" w:cs="Times New Roman"/>
          <w:noProof/>
          <w:sz w:val="24"/>
          <w:szCs w:val="24"/>
        </w:rPr>
        <w:t>(10), 2–10.</w:t>
      </w:r>
    </w:p>
    <w:p w14:paraId="78DBDCE6"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Davis-Kean, P. E. (2005). The influence of parent education and family income on child achievement: The indirect role of parental expectations and the home environment. </w:t>
      </w:r>
      <w:r w:rsidRPr="00A93AB3">
        <w:rPr>
          <w:rFonts w:ascii="Times New Roman" w:hAnsi="Times New Roman" w:cs="Times New Roman"/>
          <w:i/>
          <w:iCs/>
          <w:noProof/>
          <w:sz w:val="24"/>
          <w:szCs w:val="24"/>
        </w:rPr>
        <w:t>Journal of Family 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19</w:t>
      </w:r>
      <w:r w:rsidRPr="00A93AB3">
        <w:rPr>
          <w:rFonts w:ascii="Times New Roman" w:hAnsi="Times New Roman" w:cs="Times New Roman"/>
          <w:noProof/>
          <w:sz w:val="24"/>
          <w:szCs w:val="24"/>
        </w:rPr>
        <w:t>(2), 294–304. https://doi.org/10.1037/0893-3200.19.2.294</w:t>
      </w:r>
    </w:p>
    <w:p w14:paraId="25B66A5A"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Dunn, L. ., Dunn, L. ., Whetton, C., &amp; Pintilie, D. (1982). The British Picture Vocabulary Scale : manual for the short and long forms. Windsor : NFER-Nelson.</w:t>
      </w:r>
    </w:p>
    <w:p w14:paraId="621ACFD7"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Eagleman, D. M., Kagan, A. D., Nelson, S. S., Sagaram, D., &amp; Sarma, A. K. (2007). A standardized test battery for the study of synesthesia. </w:t>
      </w:r>
      <w:r w:rsidRPr="00A93AB3">
        <w:rPr>
          <w:rFonts w:ascii="Times New Roman" w:hAnsi="Times New Roman" w:cs="Times New Roman"/>
          <w:i/>
          <w:iCs/>
          <w:noProof/>
          <w:sz w:val="24"/>
          <w:szCs w:val="24"/>
        </w:rPr>
        <w:t>Journal of Neuroscience Methods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159</w:t>
      </w:r>
      <w:r w:rsidRPr="00A93AB3">
        <w:rPr>
          <w:rFonts w:ascii="Times New Roman" w:hAnsi="Times New Roman" w:cs="Times New Roman"/>
          <w:noProof/>
          <w:sz w:val="24"/>
          <w:szCs w:val="24"/>
        </w:rPr>
        <w:t>(1), 139–145. https://doi.org/10.1016/j.jneumeth.2006.07.012</w:t>
      </w:r>
    </w:p>
    <w:p w14:paraId="39A46072"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Elliot, K., &amp; Sammons, P. (2004). Exploring the use of effect sizes to evaluate the impact of different influences on child outcomes: Possibilities and limitations. In K. Elliot &amp; I. Schagen (Eds.), </w:t>
      </w:r>
      <w:r w:rsidRPr="00A93AB3">
        <w:rPr>
          <w:rFonts w:ascii="Times New Roman" w:hAnsi="Times New Roman" w:cs="Times New Roman"/>
          <w:i/>
          <w:iCs/>
          <w:noProof/>
          <w:sz w:val="24"/>
          <w:szCs w:val="24"/>
        </w:rPr>
        <w:t>What Does it Mean? The Use of Effect Sizes in Educational Research</w:t>
      </w:r>
      <w:r w:rsidRPr="00A93AB3">
        <w:rPr>
          <w:rFonts w:ascii="Times New Roman" w:hAnsi="Times New Roman" w:cs="Times New Roman"/>
          <w:noProof/>
          <w:sz w:val="24"/>
          <w:szCs w:val="24"/>
        </w:rPr>
        <w:t xml:space="preserve"> (pp. 6-24.). Slough: NFER.</w:t>
      </w:r>
    </w:p>
    <w:p w14:paraId="7214BA1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Elliott, C. D., Smith, P., &amp; McCulloch, K. (1996). British Ability Scales Second Edition (BAS II). Administration and Scoring Manual. London: Nelson. https://doi.org/0123.x</w:t>
      </w:r>
    </w:p>
    <w:p w14:paraId="203526C2"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Field, A. P. (2009). </w:t>
      </w:r>
      <w:r w:rsidRPr="00A93AB3">
        <w:rPr>
          <w:rFonts w:ascii="Times New Roman" w:hAnsi="Times New Roman" w:cs="Times New Roman"/>
          <w:i/>
          <w:iCs/>
          <w:noProof/>
          <w:sz w:val="24"/>
          <w:szCs w:val="24"/>
        </w:rPr>
        <w:t>Discovering statistics using SPSS : (and sex and drugs and rock “n” roll)</w:t>
      </w:r>
      <w:r w:rsidRPr="00A93AB3">
        <w:rPr>
          <w:rFonts w:ascii="Times New Roman" w:hAnsi="Times New Roman" w:cs="Times New Roman"/>
          <w:noProof/>
          <w:sz w:val="24"/>
          <w:szCs w:val="24"/>
        </w:rPr>
        <w:t>. SAGE Publications.</w:t>
      </w:r>
    </w:p>
    <w:p w14:paraId="321C9EBE"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Garner, C. L., &amp; Raudenbush, S. W. (1991). Neighborhood Effects on Educational Attainment: A Multilevel Analysis. </w:t>
      </w:r>
      <w:r w:rsidRPr="00A93AB3">
        <w:rPr>
          <w:rFonts w:ascii="Times New Roman" w:hAnsi="Times New Roman" w:cs="Times New Roman"/>
          <w:i/>
          <w:iCs/>
          <w:noProof/>
          <w:sz w:val="24"/>
          <w:szCs w:val="24"/>
        </w:rPr>
        <w:t>Sociology of Education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64</w:t>
      </w:r>
      <w:r w:rsidRPr="00A93AB3">
        <w:rPr>
          <w:rFonts w:ascii="Times New Roman" w:hAnsi="Times New Roman" w:cs="Times New Roman"/>
          <w:noProof/>
          <w:sz w:val="24"/>
          <w:szCs w:val="24"/>
        </w:rPr>
        <w:t>(4), 251. https://doi.org/10.2307/2112706</w:t>
      </w:r>
    </w:p>
    <w:p w14:paraId="0F02B6B1"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Green, J. A. K., &amp; Goswami, U. (2008). Synesthesia and number cognition in children. </w:t>
      </w:r>
      <w:r w:rsidRPr="00A93AB3">
        <w:rPr>
          <w:rFonts w:ascii="Times New Roman" w:hAnsi="Times New Roman" w:cs="Times New Roman"/>
          <w:i/>
          <w:iCs/>
          <w:noProof/>
          <w:sz w:val="24"/>
          <w:szCs w:val="24"/>
        </w:rPr>
        <w:t>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106</w:t>
      </w:r>
      <w:r w:rsidRPr="00A93AB3">
        <w:rPr>
          <w:rFonts w:ascii="Times New Roman" w:hAnsi="Times New Roman" w:cs="Times New Roman"/>
          <w:noProof/>
          <w:sz w:val="24"/>
          <w:szCs w:val="24"/>
        </w:rPr>
        <w:t>(1), 463–473. https://doi.org/10.1016/j.cognition.2007.01.013</w:t>
      </w:r>
    </w:p>
    <w:p w14:paraId="76276BB4"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Gross, V. C., Neargarder, S., Caldwell-Harris, C. L., &amp; Cronin-Golomb, A. (2011). Superior Encoding Enhances Recall in Color-Graphemic Synesthesia. </w:t>
      </w:r>
      <w:r w:rsidRPr="00A93AB3">
        <w:rPr>
          <w:rFonts w:ascii="Times New Roman" w:hAnsi="Times New Roman" w:cs="Times New Roman"/>
          <w:i/>
          <w:iCs/>
          <w:noProof/>
          <w:sz w:val="24"/>
          <w:szCs w:val="24"/>
        </w:rPr>
        <w:t>Perception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40</w:t>
      </w:r>
      <w:r w:rsidRPr="00A93AB3">
        <w:rPr>
          <w:rFonts w:ascii="Times New Roman" w:hAnsi="Times New Roman" w:cs="Times New Roman"/>
          <w:noProof/>
          <w:sz w:val="24"/>
          <w:szCs w:val="24"/>
        </w:rPr>
        <w:t>(2), 196–208. https://doi.org/10.1068/p6647</w:t>
      </w:r>
    </w:p>
    <w:p w14:paraId="615BDC90"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Jäncke, L., Beeli, G., Eulig, C., &amp; Hänggi, J. (2009). The neuroanatomy of grapheme–color synesthesia. </w:t>
      </w:r>
      <w:r w:rsidRPr="00A93AB3">
        <w:rPr>
          <w:rFonts w:ascii="Times New Roman" w:hAnsi="Times New Roman" w:cs="Times New Roman"/>
          <w:i/>
          <w:iCs/>
          <w:noProof/>
          <w:sz w:val="24"/>
          <w:szCs w:val="24"/>
        </w:rPr>
        <w:t>European Journal of Neuroscience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29</w:t>
      </w:r>
      <w:r w:rsidRPr="00A93AB3">
        <w:rPr>
          <w:rFonts w:ascii="Times New Roman" w:hAnsi="Times New Roman" w:cs="Times New Roman"/>
          <w:noProof/>
          <w:sz w:val="24"/>
          <w:szCs w:val="24"/>
        </w:rPr>
        <w:t>(6), 1287–1293. https://doi.org/10.1111/j.1460-9568.2009.06673.x</w:t>
      </w:r>
    </w:p>
    <w:p w14:paraId="1C296A0A"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Kuhl, P. K. (2010). Brain mechanisms in early language acquisition. </w:t>
      </w:r>
      <w:r w:rsidRPr="00A93AB3">
        <w:rPr>
          <w:rFonts w:ascii="Times New Roman" w:hAnsi="Times New Roman" w:cs="Times New Roman"/>
          <w:i/>
          <w:iCs/>
          <w:noProof/>
          <w:sz w:val="24"/>
          <w:szCs w:val="24"/>
        </w:rPr>
        <w:t>Neuron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67</w:t>
      </w:r>
      <w:r w:rsidRPr="00A93AB3">
        <w:rPr>
          <w:rFonts w:ascii="Times New Roman" w:hAnsi="Times New Roman" w:cs="Times New Roman"/>
          <w:noProof/>
          <w:sz w:val="24"/>
          <w:szCs w:val="24"/>
        </w:rPr>
        <w:t>(5), 713–727. https://doi.org/10.1016/j.neuron.2010.08.038</w:t>
      </w:r>
    </w:p>
    <w:p w14:paraId="7BD5C06B"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Lee, C. S., Huggins, A. ., &amp; Therriault, D. . (2014). A measure of creativity or intelligence? Examining internal and external structure validity evidence of the Remote Associates Test. </w:t>
      </w:r>
      <w:r w:rsidRPr="00A93AB3">
        <w:rPr>
          <w:rFonts w:ascii="Times New Roman" w:hAnsi="Times New Roman" w:cs="Times New Roman"/>
          <w:i/>
          <w:iCs/>
          <w:noProof/>
          <w:sz w:val="24"/>
          <w:szCs w:val="24"/>
        </w:rPr>
        <w:t>Psychology of Aesthetics, Creativity, and the Arts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8</w:t>
      </w:r>
      <w:r w:rsidRPr="00A93AB3">
        <w:rPr>
          <w:rFonts w:ascii="Times New Roman" w:hAnsi="Times New Roman" w:cs="Times New Roman"/>
          <w:noProof/>
          <w:sz w:val="24"/>
          <w:szCs w:val="24"/>
        </w:rPr>
        <w:t>(4), 446–460.</w:t>
      </w:r>
    </w:p>
    <w:p w14:paraId="5243D151"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Mednick, A. (1968). The Remote Associates Test*. </w:t>
      </w:r>
      <w:r w:rsidRPr="00A93AB3">
        <w:rPr>
          <w:rFonts w:ascii="Times New Roman" w:hAnsi="Times New Roman" w:cs="Times New Roman"/>
          <w:i/>
          <w:iCs/>
          <w:noProof/>
          <w:sz w:val="24"/>
          <w:szCs w:val="24"/>
        </w:rPr>
        <w:t>The Journal of Creative Behavior</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w:t>
      </w:r>
      <w:r w:rsidRPr="00A93AB3">
        <w:rPr>
          <w:rFonts w:ascii="Times New Roman" w:hAnsi="Times New Roman" w:cs="Times New Roman"/>
          <w:noProof/>
          <w:sz w:val="24"/>
          <w:szCs w:val="24"/>
        </w:rPr>
        <w:t>(3), 213–214. https://doi.org/10.1002/j.2162-6057.1968.tb00104.x</w:t>
      </w:r>
    </w:p>
    <w:p w14:paraId="0EC1E16D"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Meier, B., &amp; Rothen, N. (2013a). Grapheme-color synaesthesia is associated with a distinct cognitive style. </w:t>
      </w:r>
      <w:r w:rsidRPr="00A93AB3">
        <w:rPr>
          <w:rFonts w:ascii="Times New Roman" w:hAnsi="Times New Roman" w:cs="Times New Roman"/>
          <w:i/>
          <w:iCs/>
          <w:noProof/>
          <w:sz w:val="24"/>
          <w:szCs w:val="24"/>
        </w:rPr>
        <w:t>Frontiers in 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4</w:t>
      </w:r>
      <w:r w:rsidRPr="00A93AB3">
        <w:rPr>
          <w:rFonts w:ascii="Times New Roman" w:hAnsi="Times New Roman" w:cs="Times New Roman"/>
          <w:noProof/>
          <w:sz w:val="24"/>
          <w:szCs w:val="24"/>
        </w:rPr>
        <w:t>, 632. https://doi.org/10.3389/fpsyg.2013.00632</w:t>
      </w:r>
    </w:p>
    <w:p w14:paraId="3EF1D3A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Meier, B., &amp; Rothen, N. (2013b). Synesthesia and Memory. In Julia Simner &amp; E. M. Hubbard (Eds.), </w:t>
      </w:r>
      <w:r w:rsidRPr="00A93AB3">
        <w:rPr>
          <w:rFonts w:ascii="Times New Roman" w:hAnsi="Times New Roman" w:cs="Times New Roman"/>
          <w:i/>
          <w:iCs/>
          <w:noProof/>
          <w:sz w:val="24"/>
          <w:szCs w:val="24"/>
        </w:rPr>
        <w:t>The Oxford Handbook of Synesthesia</w:t>
      </w:r>
      <w:r w:rsidRPr="00A93AB3">
        <w:rPr>
          <w:rFonts w:ascii="Times New Roman" w:hAnsi="Times New Roman" w:cs="Times New Roman"/>
          <w:noProof/>
          <w:sz w:val="24"/>
          <w:szCs w:val="24"/>
        </w:rPr>
        <w:t xml:space="preserve"> (pp. 692–707). Oxford: Oxford University Press.</w:t>
      </w:r>
    </w:p>
    <w:p w14:paraId="5E50E12A"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Meier, B., Rothen, N., &amp; Walter, S. (2014). Developmental aspects of synaesthesia across the adult lifespan. </w:t>
      </w:r>
      <w:r w:rsidRPr="00A93AB3">
        <w:rPr>
          <w:rFonts w:ascii="Times New Roman" w:hAnsi="Times New Roman" w:cs="Times New Roman"/>
          <w:i/>
          <w:iCs/>
          <w:noProof/>
          <w:sz w:val="24"/>
          <w:szCs w:val="24"/>
        </w:rPr>
        <w:t>Frontiers in Human Neuroscience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8</w:t>
      </w:r>
      <w:r w:rsidRPr="00A93AB3">
        <w:rPr>
          <w:rFonts w:ascii="Times New Roman" w:hAnsi="Times New Roman" w:cs="Times New Roman"/>
          <w:noProof/>
          <w:sz w:val="24"/>
          <w:szCs w:val="24"/>
        </w:rPr>
        <w:t>, 129. https://doi.org/10.3389/fnhum.2014.00129</w:t>
      </w:r>
    </w:p>
    <w:p w14:paraId="5FDAF700"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Melhuish, E. (2010). Impact of the Home Learning Environment on child cognitive development: Secondary analysis of data from “Growing Up in Scotland.” </w:t>
      </w:r>
      <w:r w:rsidRPr="00A93AB3">
        <w:rPr>
          <w:rFonts w:ascii="Times New Roman" w:hAnsi="Times New Roman" w:cs="Times New Roman"/>
          <w:i/>
          <w:iCs/>
          <w:noProof/>
          <w:sz w:val="24"/>
          <w:szCs w:val="24"/>
        </w:rPr>
        <w:t>Faculty of Social Sciences - Papers</w:t>
      </w:r>
      <w:r w:rsidRPr="00A93AB3">
        <w:rPr>
          <w:rFonts w:ascii="Times New Roman" w:hAnsi="Times New Roman" w:cs="Times New Roman"/>
          <w:noProof/>
          <w:sz w:val="24"/>
          <w:szCs w:val="24"/>
        </w:rPr>
        <w:t>.</w:t>
      </w:r>
    </w:p>
    <w:p w14:paraId="6E42A6AB"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Nazzi, T., &amp; Bertoncini, J. (2003). Before and after the vocabulary spurt: two modes of word acquisition? </w:t>
      </w:r>
      <w:r w:rsidRPr="00A93AB3">
        <w:rPr>
          <w:rFonts w:ascii="Times New Roman" w:hAnsi="Times New Roman" w:cs="Times New Roman"/>
          <w:i/>
          <w:iCs/>
          <w:noProof/>
          <w:sz w:val="24"/>
          <w:szCs w:val="24"/>
        </w:rPr>
        <w:t>Developmental Science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6</w:t>
      </w:r>
      <w:r w:rsidRPr="00A93AB3">
        <w:rPr>
          <w:rFonts w:ascii="Times New Roman" w:hAnsi="Times New Roman" w:cs="Times New Roman"/>
          <w:noProof/>
          <w:sz w:val="24"/>
          <w:szCs w:val="24"/>
        </w:rPr>
        <w:t>(2), 136–142. https://doi.org/10.1111/1467-7687.00263</w:t>
      </w:r>
    </w:p>
    <w:p w14:paraId="0E00EF00"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Paivio, A. (1969). Mental imagery in associative learning and memory. </w:t>
      </w:r>
      <w:r w:rsidRPr="00A93AB3">
        <w:rPr>
          <w:rFonts w:ascii="Times New Roman" w:hAnsi="Times New Roman" w:cs="Times New Roman"/>
          <w:i/>
          <w:iCs/>
          <w:noProof/>
          <w:sz w:val="24"/>
          <w:szCs w:val="24"/>
        </w:rPr>
        <w:t>Psychological Review</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76</w:t>
      </w:r>
      <w:r w:rsidRPr="00A93AB3">
        <w:rPr>
          <w:rFonts w:ascii="Times New Roman" w:hAnsi="Times New Roman" w:cs="Times New Roman"/>
          <w:noProof/>
          <w:sz w:val="24"/>
          <w:szCs w:val="24"/>
        </w:rPr>
        <w:t>(3), 241–263. https://doi.org/10.1037/h0027272</w:t>
      </w:r>
    </w:p>
    <w:p w14:paraId="54DD96A9"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Pritchard, J., Rothen, N., Coolbear, D., &amp; Ward, J. (2013). Enhanced associative memory for colour (but not shape or location) in synaesthesia. </w:t>
      </w:r>
      <w:r w:rsidRPr="00A93AB3">
        <w:rPr>
          <w:rFonts w:ascii="Times New Roman" w:hAnsi="Times New Roman" w:cs="Times New Roman"/>
          <w:i/>
          <w:iCs/>
          <w:noProof/>
          <w:sz w:val="24"/>
          <w:szCs w:val="24"/>
        </w:rPr>
        <w:t>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127</w:t>
      </w:r>
      <w:r w:rsidRPr="00A93AB3">
        <w:rPr>
          <w:rFonts w:ascii="Times New Roman" w:hAnsi="Times New Roman" w:cs="Times New Roman"/>
          <w:noProof/>
          <w:sz w:val="24"/>
          <w:szCs w:val="24"/>
        </w:rPr>
        <w:t>(2), 230–234. https://doi.org/10.1016/J.COGNITION.2012.12.012</w:t>
      </w:r>
    </w:p>
    <w:p w14:paraId="53E9AC0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Radvansky, G. A., Gibson, B. S., &amp; McNerney, M. W. (2011). Synesthesia and memory: Color congruency, von Restorff, and false memory effects. </w:t>
      </w:r>
      <w:r w:rsidRPr="00A93AB3">
        <w:rPr>
          <w:rFonts w:ascii="Times New Roman" w:hAnsi="Times New Roman" w:cs="Times New Roman"/>
          <w:i/>
          <w:iCs/>
          <w:noProof/>
          <w:sz w:val="24"/>
          <w:szCs w:val="24"/>
        </w:rPr>
        <w:t>Journal of Experimental Psychology: Learning, Memory, and 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37</w:t>
      </w:r>
      <w:r w:rsidRPr="00A93AB3">
        <w:rPr>
          <w:rFonts w:ascii="Times New Roman" w:hAnsi="Times New Roman" w:cs="Times New Roman"/>
          <w:noProof/>
          <w:sz w:val="24"/>
          <w:szCs w:val="24"/>
        </w:rPr>
        <w:t>(1), 219–229. https://doi.org/10.1037/a0021329</w:t>
      </w:r>
    </w:p>
    <w:p w14:paraId="467A8D0C"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Ramachandran, V. S., &amp; Hubbard, E. M. (2001). Psychophysical investigations into the neural basis of synaesthesia. </w:t>
      </w:r>
      <w:r w:rsidRPr="00A93AB3">
        <w:rPr>
          <w:rFonts w:ascii="Times New Roman" w:hAnsi="Times New Roman" w:cs="Times New Roman"/>
          <w:i/>
          <w:iCs/>
          <w:noProof/>
          <w:sz w:val="24"/>
          <w:szCs w:val="24"/>
        </w:rPr>
        <w:t>Proceedings of the Royal Society B: Biological Sciences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268</w:t>
      </w:r>
      <w:r w:rsidRPr="00A93AB3">
        <w:rPr>
          <w:rFonts w:ascii="Times New Roman" w:hAnsi="Times New Roman" w:cs="Times New Roman"/>
          <w:noProof/>
          <w:sz w:val="24"/>
          <w:szCs w:val="24"/>
        </w:rPr>
        <w:t>(1470), 979–983. https://doi.org/10.1098/rspb.2000.1576</w:t>
      </w:r>
    </w:p>
    <w:p w14:paraId="6681D7C7"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Ramachandran, Vilayanur S, &amp; Azoulai, S. (2006). Synesthetically Induced Colors Evoke Apparent-Motion Perception. </w:t>
      </w:r>
      <w:r w:rsidRPr="00A93AB3">
        <w:rPr>
          <w:rFonts w:ascii="Times New Roman" w:hAnsi="Times New Roman" w:cs="Times New Roman"/>
          <w:i/>
          <w:iCs/>
          <w:noProof/>
          <w:sz w:val="24"/>
          <w:szCs w:val="24"/>
        </w:rPr>
        <w:t>Perception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35</w:t>
      </w:r>
      <w:r w:rsidRPr="00A93AB3">
        <w:rPr>
          <w:rFonts w:ascii="Times New Roman" w:hAnsi="Times New Roman" w:cs="Times New Roman"/>
          <w:noProof/>
          <w:sz w:val="24"/>
          <w:szCs w:val="24"/>
        </w:rPr>
        <w:t>(11), 1557–1560. https://doi.org/10.1068/p5565</w:t>
      </w:r>
    </w:p>
    <w:p w14:paraId="1E3FE601"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Raviselvam, S., Anderson, D., Holtta-Otto, K., &amp; Wood, K. L. (2018). Systematic framework to apply extraordinary user perspective to capture latent needs among ordinary users. In </w:t>
      </w:r>
      <w:r w:rsidRPr="00A93AB3">
        <w:rPr>
          <w:rFonts w:ascii="Times New Roman" w:hAnsi="Times New Roman" w:cs="Times New Roman"/>
          <w:i/>
          <w:iCs/>
          <w:noProof/>
          <w:sz w:val="24"/>
          <w:szCs w:val="24"/>
        </w:rPr>
        <w:t>Proceedings of the ASME international design engineering technical conferences and computers and information in engineering conference, 2018, VOL 7</w:t>
      </w:r>
      <w:r w:rsidRPr="00A93AB3">
        <w:rPr>
          <w:rFonts w:ascii="Times New Roman" w:hAnsi="Times New Roman" w:cs="Times New Roman"/>
          <w:noProof/>
          <w:sz w:val="24"/>
          <w:szCs w:val="24"/>
        </w:rPr>
        <w:t>.</w:t>
      </w:r>
    </w:p>
    <w:p w14:paraId="14677FBE"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Rich, A. N., Bradshaw, J. L., &amp; Mattingley, J. B. (2005). A systematic, large-scale study of synaesthesia: implications for the role of early experience in lexical-colour associations. </w:t>
      </w:r>
      <w:r w:rsidRPr="00A93AB3">
        <w:rPr>
          <w:rFonts w:ascii="Times New Roman" w:hAnsi="Times New Roman" w:cs="Times New Roman"/>
          <w:i/>
          <w:iCs/>
          <w:noProof/>
          <w:sz w:val="24"/>
          <w:szCs w:val="24"/>
        </w:rPr>
        <w:t>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98</w:t>
      </w:r>
      <w:r w:rsidRPr="00A93AB3">
        <w:rPr>
          <w:rFonts w:ascii="Times New Roman" w:hAnsi="Times New Roman" w:cs="Times New Roman"/>
          <w:noProof/>
          <w:sz w:val="24"/>
          <w:szCs w:val="24"/>
        </w:rPr>
        <w:t>, 53–84. https://doi.org/10.1016/j.cognition.2004.11.003</w:t>
      </w:r>
    </w:p>
    <w:p w14:paraId="619C6B85"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Rothen, N., &amp; Meier, B. (2010). Grapheme–colour synaesthesia yields an ordinary rather than extraordinary memory advantage: Evidence from a group study. </w:t>
      </w:r>
      <w:r w:rsidRPr="00A93AB3">
        <w:rPr>
          <w:rFonts w:ascii="Times New Roman" w:hAnsi="Times New Roman" w:cs="Times New Roman"/>
          <w:i/>
          <w:iCs/>
          <w:noProof/>
          <w:sz w:val="24"/>
          <w:szCs w:val="24"/>
        </w:rPr>
        <w:t>Memory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18</w:t>
      </w:r>
      <w:r w:rsidRPr="00A93AB3">
        <w:rPr>
          <w:rFonts w:ascii="Times New Roman" w:hAnsi="Times New Roman" w:cs="Times New Roman"/>
          <w:noProof/>
          <w:sz w:val="24"/>
          <w:szCs w:val="24"/>
        </w:rPr>
        <w:t>(3), 258–264. https://doi.org/10.1080/09658210903527308</w:t>
      </w:r>
    </w:p>
    <w:p w14:paraId="48D5C2CE"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Rothen, N., Meier, B., &amp; Ward, J. (2012). Enhanced memory ability: Insights from synaesthesia. </w:t>
      </w:r>
      <w:r w:rsidRPr="00A93AB3">
        <w:rPr>
          <w:rFonts w:ascii="Times New Roman" w:hAnsi="Times New Roman" w:cs="Times New Roman"/>
          <w:i/>
          <w:iCs/>
          <w:noProof/>
          <w:sz w:val="24"/>
          <w:szCs w:val="24"/>
        </w:rPr>
        <w:t>Neuroscience &amp; Biobehavioral Reviews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36</w:t>
      </w:r>
      <w:r w:rsidRPr="00A93AB3">
        <w:rPr>
          <w:rFonts w:ascii="Times New Roman" w:hAnsi="Times New Roman" w:cs="Times New Roman"/>
          <w:noProof/>
          <w:sz w:val="24"/>
          <w:szCs w:val="24"/>
        </w:rPr>
        <w:t>(8), 1952–1963. https://doi.org/http://dx.doi.org/10.1016/j.neubiorev.2012.05.004</w:t>
      </w:r>
    </w:p>
    <w:p w14:paraId="4B9F2B7B"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Rothen, N., Seth, A. K., Witzel, C., &amp; Ward, J. (2013). Diagnosing synaesthesia with online colour pickers: Maximising sensitivity and specificity. </w:t>
      </w:r>
      <w:r w:rsidRPr="00A93AB3">
        <w:rPr>
          <w:rFonts w:ascii="Times New Roman" w:hAnsi="Times New Roman" w:cs="Times New Roman"/>
          <w:i/>
          <w:iCs/>
          <w:noProof/>
          <w:sz w:val="24"/>
          <w:szCs w:val="24"/>
        </w:rPr>
        <w:t>Journal of Neuroscience Methods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215</w:t>
      </w:r>
      <w:r w:rsidRPr="00A93AB3">
        <w:rPr>
          <w:rFonts w:ascii="Times New Roman" w:hAnsi="Times New Roman" w:cs="Times New Roman"/>
          <w:noProof/>
          <w:sz w:val="24"/>
          <w:szCs w:val="24"/>
        </w:rPr>
        <w:t>(1), 156–160. https://doi.org/http://dx.doi.org/10.1016/j.jneumeth.2013.02.009</w:t>
      </w:r>
    </w:p>
    <w:p w14:paraId="3453F4F0"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Rouw, R., &amp; Scholte, H. S. (2007). Increased structural connectivity in grapheme-color synesthesia. </w:t>
      </w:r>
      <w:r w:rsidRPr="00A93AB3">
        <w:rPr>
          <w:rFonts w:ascii="Times New Roman" w:hAnsi="Times New Roman" w:cs="Times New Roman"/>
          <w:i/>
          <w:iCs/>
          <w:noProof/>
          <w:sz w:val="24"/>
          <w:szCs w:val="24"/>
        </w:rPr>
        <w:t>Nature Neuroscience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w:t>
      </w:r>
      <w:r w:rsidRPr="00A93AB3">
        <w:rPr>
          <w:rFonts w:ascii="Times New Roman" w:hAnsi="Times New Roman" w:cs="Times New Roman"/>
          <w:noProof/>
          <w:sz w:val="24"/>
          <w:szCs w:val="24"/>
        </w:rPr>
        <w:t>(6), 792–797. https://doi.org/10.1038/nn1906</w:t>
      </w:r>
    </w:p>
    <w:p w14:paraId="13E85A35"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Sammons, P., Great Britain. Department for Education., J., Smees, R., Goff, J., Sylva, K., Smith, T., … Smith, G. (2015). </w:t>
      </w:r>
      <w:r w:rsidRPr="00A93AB3">
        <w:rPr>
          <w:rFonts w:ascii="Times New Roman" w:hAnsi="Times New Roman" w:cs="Times New Roman"/>
          <w:i/>
          <w:iCs/>
          <w:noProof/>
          <w:sz w:val="24"/>
          <w:szCs w:val="24"/>
        </w:rPr>
        <w:t>The impact of children’s centres : studying the effects of children’s centres in promoting better outcomes for young children and their families : evaluation of children’s centres in England (ECCE, strand 4)</w:t>
      </w:r>
      <w:r w:rsidRPr="00A93AB3">
        <w:rPr>
          <w:rFonts w:ascii="Times New Roman" w:hAnsi="Times New Roman" w:cs="Times New Roman"/>
          <w:noProof/>
          <w:sz w:val="24"/>
          <w:szCs w:val="24"/>
        </w:rPr>
        <w:t>. Department for Education.</w:t>
      </w:r>
    </w:p>
    <w:p w14:paraId="53D94D8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Sammons, P., Sylva, K., Melhuish, E., Siraj-Blatchford, I., Taggart, B., &amp; Hunt, S. (2008). </w:t>
      </w:r>
      <w:r w:rsidRPr="00A93AB3">
        <w:rPr>
          <w:rFonts w:ascii="Times New Roman" w:hAnsi="Times New Roman" w:cs="Times New Roman"/>
          <w:i/>
          <w:iCs/>
          <w:noProof/>
          <w:sz w:val="24"/>
          <w:szCs w:val="24"/>
        </w:rPr>
        <w:t>Effective Pre-school and Primary Education 3-11 Project (EPPE 3-11) Influences on Children’s Attainment and Progress in Key Stage 2: Cognitive Outcomes in Year 6</w:t>
      </w:r>
      <w:r w:rsidRPr="00A93AB3">
        <w:rPr>
          <w:rFonts w:ascii="Times New Roman" w:hAnsi="Times New Roman" w:cs="Times New Roman"/>
          <w:noProof/>
          <w:sz w:val="24"/>
          <w:szCs w:val="24"/>
        </w:rPr>
        <w:t>. London: DfE.</w:t>
      </w:r>
    </w:p>
    <w:p w14:paraId="527F858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ScotCen Social Research. (2018). Data documentation. Retrieved September 11, 2018, from https://growingupinscotland.org.uk/using-gus-data/data-documentation/</w:t>
      </w:r>
    </w:p>
    <w:p w14:paraId="0131D427"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Scotland. Scottish Executive. (2007). </w:t>
      </w:r>
      <w:r w:rsidRPr="00A93AB3">
        <w:rPr>
          <w:rFonts w:ascii="Times New Roman" w:hAnsi="Times New Roman" w:cs="Times New Roman"/>
          <w:i/>
          <w:iCs/>
          <w:noProof/>
          <w:sz w:val="24"/>
          <w:szCs w:val="24"/>
        </w:rPr>
        <w:t>Growing up in Scotland : a study following the lives of Scotland’s children.</w:t>
      </w:r>
      <w:r w:rsidRPr="00A93AB3">
        <w:rPr>
          <w:rFonts w:ascii="Times New Roman" w:hAnsi="Times New Roman" w:cs="Times New Roman"/>
          <w:noProof/>
          <w:sz w:val="24"/>
          <w:szCs w:val="24"/>
        </w:rPr>
        <w:t xml:space="preserve"> Scottish Executive.</w:t>
      </w:r>
    </w:p>
    <w:p w14:paraId="6FA47C4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Scottish Credit and Qualifications Framework. (2006).</w:t>
      </w:r>
    </w:p>
    <w:p w14:paraId="1441DFFC"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&amp; Bain, A. E. (2013). A longitudinal study of grapheme-color synesthesia in childhood: 6/7 years to 10/11 years. </w:t>
      </w:r>
      <w:r w:rsidRPr="00A93AB3">
        <w:rPr>
          <w:rFonts w:ascii="Times New Roman" w:hAnsi="Times New Roman" w:cs="Times New Roman"/>
          <w:i/>
          <w:iCs/>
          <w:noProof/>
          <w:sz w:val="24"/>
          <w:szCs w:val="24"/>
        </w:rPr>
        <w:t>Frontiers in Human Neuroscience</w:t>
      </w:r>
      <w:r w:rsidRPr="00A93AB3">
        <w:rPr>
          <w:rFonts w:ascii="Times New Roman" w:hAnsi="Times New Roman" w:cs="Times New Roman"/>
          <w:noProof/>
          <w:sz w:val="24"/>
          <w:szCs w:val="24"/>
        </w:rPr>
        <w:t>, (NOV). https://doi.org/10.3389/fnhum.2013.00603</w:t>
      </w:r>
    </w:p>
    <w:p w14:paraId="3E3A7A2C"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Glover, L., &amp; Mowat, A. (2006). Linguistic determinants of word colouring in grapheme-colour synaesthesia. </w:t>
      </w:r>
      <w:r w:rsidRPr="00A93AB3">
        <w:rPr>
          <w:rFonts w:ascii="Times New Roman" w:hAnsi="Times New Roman" w:cs="Times New Roman"/>
          <w:i/>
          <w:iCs/>
          <w:noProof/>
          <w:sz w:val="24"/>
          <w:szCs w:val="24"/>
        </w:rPr>
        <w:t>Cortex</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42</w:t>
      </w:r>
      <w:r w:rsidRPr="00A93AB3">
        <w:rPr>
          <w:rFonts w:ascii="Times New Roman" w:hAnsi="Times New Roman" w:cs="Times New Roman"/>
          <w:noProof/>
          <w:sz w:val="24"/>
          <w:szCs w:val="24"/>
        </w:rPr>
        <w:t>(2), 281–289. https://doi.org/10.1016/S0010-9452(08)70353-8</w:t>
      </w:r>
    </w:p>
    <w:p w14:paraId="646DC997"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Ipser, A., Smees, R., &amp; Alvarez, J. (2017). Does synaesthesia age? Changes in the quality and consistency of synaesthetic associations. </w:t>
      </w:r>
      <w:r w:rsidRPr="00A93AB3">
        <w:rPr>
          <w:rFonts w:ascii="Times New Roman" w:hAnsi="Times New Roman" w:cs="Times New Roman"/>
          <w:i/>
          <w:iCs/>
          <w:noProof/>
          <w:sz w:val="24"/>
          <w:szCs w:val="24"/>
        </w:rPr>
        <w:t>Neuropsychologia</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106</w:t>
      </w:r>
      <w:r w:rsidRPr="00A93AB3">
        <w:rPr>
          <w:rFonts w:ascii="Times New Roman" w:hAnsi="Times New Roman" w:cs="Times New Roman"/>
          <w:noProof/>
          <w:sz w:val="24"/>
          <w:szCs w:val="24"/>
        </w:rPr>
        <w:t>, 407–416. https://doi.org/10.1016/J.NEUROPSYCHOLOGIA.2017.09.013</w:t>
      </w:r>
    </w:p>
    <w:p w14:paraId="62DB9D5D"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&amp; Bain, A. E. (2017). Do children with grapheme-colour synaesthesia show cognitive benefits? </w:t>
      </w:r>
      <w:r w:rsidRPr="00A93AB3">
        <w:rPr>
          <w:rFonts w:ascii="Times New Roman" w:hAnsi="Times New Roman" w:cs="Times New Roman"/>
          <w:i/>
          <w:iCs/>
          <w:noProof/>
          <w:sz w:val="24"/>
          <w:szCs w:val="24"/>
        </w:rPr>
        <w:t>British Journal of Psychology</w:t>
      </w:r>
      <w:r w:rsidRPr="00A93AB3">
        <w:rPr>
          <w:rFonts w:ascii="Times New Roman" w:hAnsi="Times New Roman" w:cs="Times New Roman"/>
          <w:noProof/>
          <w:sz w:val="24"/>
          <w:szCs w:val="24"/>
        </w:rPr>
        <w:t>. https://doi.org/10.1111/bjop.12248</w:t>
      </w:r>
    </w:p>
    <w:p w14:paraId="1E30EE20"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Harrold, J., Creed, H., Monro, L., &amp; Foulkes, L. (2009). Early detection of markers for synaesthesia in childhood populations. </w:t>
      </w:r>
      <w:r w:rsidRPr="00A93AB3">
        <w:rPr>
          <w:rFonts w:ascii="Times New Roman" w:hAnsi="Times New Roman" w:cs="Times New Roman"/>
          <w:i/>
          <w:iCs/>
          <w:noProof/>
          <w:sz w:val="24"/>
          <w:szCs w:val="24"/>
        </w:rPr>
        <w:t>Brain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132</w:t>
      </w:r>
      <w:r w:rsidRPr="00A93AB3">
        <w:rPr>
          <w:rFonts w:ascii="Times New Roman" w:hAnsi="Times New Roman" w:cs="Times New Roman"/>
          <w:noProof/>
          <w:sz w:val="24"/>
          <w:szCs w:val="24"/>
        </w:rPr>
        <w:t>(1), 57–64. https://doi.org/10.1093/brain/awn292</w:t>
      </w:r>
    </w:p>
    <w:p w14:paraId="562C0655"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Simner, J, Hughes, J. A. E., Carmichael, D. A., &amp; Smees, R. (n.d.). The MULTISENSE grapheme-colour diagnostic for adolescents.</w:t>
      </w:r>
    </w:p>
    <w:p w14:paraId="71FBDA5F"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 Ipser, A., Smees, R., &amp; Alvarez, J. (2017). Does Synaesthesia Age? Changes in the quality and consistency of synaesthetic associations. </w:t>
      </w:r>
      <w:r w:rsidRPr="00A93AB3">
        <w:rPr>
          <w:rFonts w:ascii="Times New Roman" w:hAnsi="Times New Roman" w:cs="Times New Roman"/>
          <w:i/>
          <w:iCs/>
          <w:noProof/>
          <w:sz w:val="24"/>
          <w:szCs w:val="24"/>
        </w:rPr>
        <w:t>Neuropsychologica</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106</w:t>
      </w:r>
      <w:r w:rsidRPr="00A93AB3">
        <w:rPr>
          <w:rFonts w:ascii="Times New Roman" w:hAnsi="Times New Roman" w:cs="Times New Roman"/>
          <w:noProof/>
          <w:sz w:val="24"/>
          <w:szCs w:val="24"/>
        </w:rPr>
        <w:t>, 407–416.</w:t>
      </w:r>
    </w:p>
    <w:p w14:paraId="65F5532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JULIA. (2019). </w:t>
      </w:r>
      <w:r w:rsidRPr="00A93AB3">
        <w:rPr>
          <w:rFonts w:ascii="Times New Roman" w:hAnsi="Times New Roman" w:cs="Times New Roman"/>
          <w:i/>
          <w:iCs/>
          <w:noProof/>
          <w:sz w:val="24"/>
          <w:szCs w:val="24"/>
        </w:rPr>
        <w:t>SYNAESTHESIA : a very short introduction.</w:t>
      </w:r>
      <w:r w:rsidRPr="00A93AB3">
        <w:rPr>
          <w:rFonts w:ascii="Times New Roman" w:hAnsi="Times New Roman" w:cs="Times New Roman"/>
          <w:noProof/>
          <w:sz w:val="24"/>
          <w:szCs w:val="24"/>
        </w:rPr>
        <w:t xml:space="preserve"> OXFORD UNIV Press.</w:t>
      </w:r>
    </w:p>
    <w:p w14:paraId="0F8363D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Julia. (2012). Defining synaesthesia. </w:t>
      </w:r>
      <w:r w:rsidRPr="00A93AB3">
        <w:rPr>
          <w:rFonts w:ascii="Times New Roman" w:hAnsi="Times New Roman" w:cs="Times New Roman"/>
          <w:i/>
          <w:iCs/>
          <w:noProof/>
          <w:sz w:val="24"/>
          <w:szCs w:val="24"/>
        </w:rPr>
        <w:t>British Journal of 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103</w:t>
      </w:r>
      <w:r w:rsidRPr="00A93AB3">
        <w:rPr>
          <w:rFonts w:ascii="Times New Roman" w:hAnsi="Times New Roman" w:cs="Times New Roman"/>
          <w:noProof/>
          <w:sz w:val="24"/>
          <w:szCs w:val="24"/>
        </w:rPr>
        <w:t>(1), 1–15. https://doi.org/10.1348/000712610X528305</w:t>
      </w:r>
    </w:p>
    <w:p w14:paraId="3E993DAA"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Julia, &amp; Logie, R. (2007). Synaesthetic consistency spans decades in a lexical-gustatory synaesthete. </w:t>
      </w:r>
      <w:r w:rsidRPr="00A93AB3">
        <w:rPr>
          <w:rFonts w:ascii="Times New Roman" w:hAnsi="Times New Roman" w:cs="Times New Roman"/>
          <w:i/>
          <w:iCs/>
          <w:noProof/>
          <w:sz w:val="24"/>
          <w:szCs w:val="24"/>
        </w:rPr>
        <w:t>Neurocase</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13</w:t>
      </w:r>
      <w:r w:rsidRPr="00A93AB3">
        <w:rPr>
          <w:rFonts w:ascii="Times New Roman" w:hAnsi="Times New Roman" w:cs="Times New Roman"/>
          <w:noProof/>
          <w:sz w:val="24"/>
          <w:szCs w:val="24"/>
        </w:rPr>
        <w:t>(5–6), 358–365. https://doi.org/10.1080/13554790701851502</w:t>
      </w:r>
    </w:p>
    <w:p w14:paraId="17DF7C73"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Simner, Julia, Ward, J., Lanz, M., Jansari, A., Noonan, K., Glover, L., &amp; Oakley, D. A. (2005). Non-random associations of graphemes to colours in synaesthetic and non-synaesthetic populations. </w:t>
      </w:r>
      <w:r w:rsidRPr="00A93AB3">
        <w:rPr>
          <w:rFonts w:ascii="Times New Roman" w:hAnsi="Times New Roman" w:cs="Times New Roman"/>
          <w:i/>
          <w:iCs/>
          <w:noProof/>
          <w:sz w:val="24"/>
          <w:szCs w:val="24"/>
        </w:rPr>
        <w:t>Cognitive Neuropsychology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22</w:t>
      </w:r>
      <w:r w:rsidRPr="00A93AB3">
        <w:rPr>
          <w:rFonts w:ascii="Times New Roman" w:hAnsi="Times New Roman" w:cs="Times New Roman"/>
          <w:noProof/>
          <w:sz w:val="24"/>
          <w:szCs w:val="24"/>
        </w:rPr>
        <w:t>(8), 1069–1085. https://doi.org/10.1080/02643290500200122</w:t>
      </w:r>
    </w:p>
    <w:p w14:paraId="73B60B82"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Terhune, D. B., Wudarczyk, O. A., Kochuparampil, P., &amp; Cohen Kadosh, R. (2013). Enhanced dimension-specific visual working memory in grapheme–color synesthesia. </w:t>
      </w:r>
      <w:r w:rsidRPr="00A93AB3">
        <w:rPr>
          <w:rFonts w:ascii="Times New Roman" w:hAnsi="Times New Roman" w:cs="Times New Roman"/>
          <w:i/>
          <w:iCs/>
          <w:noProof/>
          <w:sz w:val="24"/>
          <w:szCs w:val="24"/>
        </w:rPr>
        <w:t>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129</w:t>
      </w:r>
      <w:r w:rsidRPr="00A93AB3">
        <w:rPr>
          <w:rFonts w:ascii="Times New Roman" w:hAnsi="Times New Roman" w:cs="Times New Roman"/>
          <w:noProof/>
          <w:sz w:val="24"/>
          <w:szCs w:val="24"/>
        </w:rPr>
        <w:t>(1), 123–137. https://doi.org/10.1016/J.COGNITION.2013.06.009</w:t>
      </w:r>
    </w:p>
    <w:p w14:paraId="29E48239"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Ward, J., Hovard, P., Jones, A., &amp; Rothen, N. (2013). Enhanced recognition memory in grapheme-color synaesthesia for different categories of visual stimuli. </w:t>
      </w:r>
      <w:r w:rsidRPr="00A93AB3">
        <w:rPr>
          <w:rFonts w:ascii="Times New Roman" w:hAnsi="Times New Roman" w:cs="Times New Roman"/>
          <w:i/>
          <w:iCs/>
          <w:noProof/>
          <w:sz w:val="24"/>
          <w:szCs w:val="24"/>
        </w:rPr>
        <w:t>Frontiers in 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4</w:t>
      </w:r>
      <w:r w:rsidRPr="00A93AB3">
        <w:rPr>
          <w:rFonts w:ascii="Times New Roman" w:hAnsi="Times New Roman" w:cs="Times New Roman"/>
          <w:noProof/>
          <w:sz w:val="24"/>
          <w:szCs w:val="24"/>
        </w:rPr>
        <w:t>, 762. https://doi.org/10.3389/fpsyg.2013.00762</w:t>
      </w:r>
    </w:p>
    <w:p w14:paraId="3E649242"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Ward, J., &amp; Simner, J. (2003). Lexical-gustatory synaesthesia: Linguistic and conceptual factors. </w:t>
      </w:r>
      <w:r w:rsidRPr="00A93AB3">
        <w:rPr>
          <w:rFonts w:ascii="Times New Roman" w:hAnsi="Times New Roman" w:cs="Times New Roman"/>
          <w:i/>
          <w:iCs/>
          <w:noProof/>
          <w:sz w:val="24"/>
          <w:szCs w:val="24"/>
        </w:rPr>
        <w:t>Cognition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89</w:t>
      </w:r>
      <w:r w:rsidRPr="00A93AB3">
        <w:rPr>
          <w:rFonts w:ascii="Times New Roman" w:hAnsi="Times New Roman" w:cs="Times New Roman"/>
          <w:noProof/>
          <w:sz w:val="24"/>
          <w:szCs w:val="24"/>
        </w:rPr>
        <w:t>(3), 237–261. https://doi.org/10.1016/S0010-0277(03)00122-7</w:t>
      </w:r>
    </w:p>
    <w:p w14:paraId="334BC7BE"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Ward, J., Thompson-Lake, D., Ely, R., &amp; Kaminski, F. (2008). Synaesthesia, creativity and art: what is the link? </w:t>
      </w:r>
      <w:r w:rsidRPr="00A93AB3">
        <w:rPr>
          <w:rFonts w:ascii="Times New Roman" w:hAnsi="Times New Roman" w:cs="Times New Roman"/>
          <w:i/>
          <w:iCs/>
          <w:noProof/>
          <w:sz w:val="24"/>
          <w:szCs w:val="24"/>
        </w:rPr>
        <w:t>British Journal of Psychology (London, England : 1953)</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99</w:t>
      </w:r>
      <w:r w:rsidRPr="00A93AB3">
        <w:rPr>
          <w:rFonts w:ascii="Times New Roman" w:hAnsi="Times New Roman" w:cs="Times New Roman"/>
          <w:noProof/>
          <w:sz w:val="24"/>
          <w:szCs w:val="24"/>
        </w:rPr>
        <w:t>(Pt 1), 127–141. https://doi.org/10.1348/000712607X204164</w:t>
      </w:r>
    </w:p>
    <w:p w14:paraId="7D3A8EB9"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Wechsler, D. (1997). </w:t>
      </w:r>
      <w:r w:rsidRPr="00A93AB3">
        <w:rPr>
          <w:rFonts w:ascii="Times New Roman" w:hAnsi="Times New Roman" w:cs="Times New Roman"/>
          <w:i/>
          <w:iCs/>
          <w:noProof/>
          <w:sz w:val="24"/>
          <w:szCs w:val="24"/>
        </w:rPr>
        <w:t>Wechsler Adult Intelligence Scale III</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The Psychological Corporation, San Antonio, TX</w:t>
      </w:r>
      <w:r w:rsidRPr="00A93AB3">
        <w:rPr>
          <w:rFonts w:ascii="Times New Roman" w:hAnsi="Times New Roman" w:cs="Times New Roman"/>
          <w:noProof/>
          <w:sz w:val="24"/>
          <w:szCs w:val="24"/>
        </w:rPr>
        <w:t>. https://doi.org/10.1177/1073191102009001003</w:t>
      </w:r>
    </w:p>
    <w:p w14:paraId="4A825315"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Wechsler, D. (2004). </w:t>
      </w:r>
      <w:r w:rsidRPr="00A93AB3">
        <w:rPr>
          <w:rFonts w:ascii="Times New Roman" w:hAnsi="Times New Roman" w:cs="Times New Roman"/>
          <w:i/>
          <w:iCs/>
          <w:noProof/>
          <w:sz w:val="24"/>
          <w:szCs w:val="24"/>
        </w:rPr>
        <w:t>The Wechsler intelligence scale for children</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The Wechsler intelligence scale for children—fourth edition</w:t>
      </w:r>
      <w:r w:rsidRPr="00A93AB3">
        <w:rPr>
          <w:rFonts w:ascii="Times New Roman" w:hAnsi="Times New Roman" w:cs="Times New Roman"/>
          <w:noProof/>
          <w:sz w:val="24"/>
          <w:szCs w:val="24"/>
        </w:rPr>
        <w:t>.</w:t>
      </w:r>
    </w:p>
    <w:p w14:paraId="04BA1A7C"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Wechsler, D. (2005). Wechsler Individual Achievement Test - Second UK Edition (WIATIIUK). Oxford: Harcourt Assessment. https://doi.org/10.1136/adc.2008.152793</w:t>
      </w:r>
    </w:p>
    <w:p w14:paraId="7296AFF4"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szCs w:val="24"/>
        </w:rPr>
      </w:pPr>
      <w:r w:rsidRPr="00A93AB3">
        <w:rPr>
          <w:rFonts w:ascii="Times New Roman" w:hAnsi="Times New Roman" w:cs="Times New Roman"/>
          <w:noProof/>
          <w:sz w:val="24"/>
          <w:szCs w:val="24"/>
        </w:rPr>
        <w:t xml:space="preserve">Wilson Vanvoorhis, C. R., &amp; Morgan, B. L. (2007). </w:t>
      </w:r>
      <w:r w:rsidRPr="00A93AB3">
        <w:rPr>
          <w:rFonts w:ascii="Times New Roman" w:hAnsi="Times New Roman" w:cs="Times New Roman"/>
          <w:i/>
          <w:iCs/>
          <w:noProof/>
          <w:sz w:val="24"/>
          <w:szCs w:val="24"/>
        </w:rPr>
        <w:t>Understanding Power and Rules of Thumb for Determining Sample Sizes</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Tutorials in Quantitative Methods for Psychology</w:t>
      </w:r>
      <w:r w:rsidRPr="00A93AB3">
        <w:rPr>
          <w:rFonts w:ascii="Times New Roman" w:hAnsi="Times New Roman" w:cs="Times New Roman"/>
          <w:noProof/>
          <w:sz w:val="24"/>
          <w:szCs w:val="24"/>
        </w:rPr>
        <w:t xml:space="preserve"> (Vol. 3).</w:t>
      </w:r>
    </w:p>
    <w:p w14:paraId="19E92A97" w14:textId="77777777" w:rsidR="00A93AB3" w:rsidRPr="00A93AB3" w:rsidRDefault="00A93AB3" w:rsidP="00A93AB3">
      <w:pPr>
        <w:widowControl w:val="0"/>
        <w:autoSpaceDE w:val="0"/>
        <w:autoSpaceDN w:val="0"/>
        <w:adjustRightInd w:val="0"/>
        <w:spacing w:line="480" w:lineRule="auto"/>
        <w:ind w:left="480" w:hanging="480"/>
        <w:rPr>
          <w:rFonts w:ascii="Times New Roman" w:hAnsi="Times New Roman" w:cs="Times New Roman"/>
          <w:noProof/>
          <w:sz w:val="24"/>
        </w:rPr>
      </w:pPr>
      <w:r w:rsidRPr="00A93AB3">
        <w:rPr>
          <w:rFonts w:ascii="Times New Roman" w:hAnsi="Times New Roman" w:cs="Times New Roman"/>
          <w:noProof/>
          <w:sz w:val="24"/>
          <w:szCs w:val="24"/>
        </w:rPr>
        <w:t xml:space="preserve">Yaro, C., &amp; Ward, J. (2007). Searching for Shereshevskii: What is superior about the memory of synaesthetes? </w:t>
      </w:r>
      <w:r w:rsidRPr="00A93AB3">
        <w:rPr>
          <w:rFonts w:ascii="Times New Roman" w:hAnsi="Times New Roman" w:cs="Times New Roman"/>
          <w:i/>
          <w:iCs/>
          <w:noProof/>
          <w:sz w:val="24"/>
          <w:szCs w:val="24"/>
        </w:rPr>
        <w:t>Quarterly Journal of Experimental Psychology</w:t>
      </w:r>
      <w:r w:rsidRPr="00A93AB3">
        <w:rPr>
          <w:rFonts w:ascii="Times New Roman" w:hAnsi="Times New Roman" w:cs="Times New Roman"/>
          <w:noProof/>
          <w:sz w:val="24"/>
          <w:szCs w:val="24"/>
        </w:rPr>
        <w:t xml:space="preserve">, </w:t>
      </w:r>
      <w:r w:rsidRPr="00A93AB3">
        <w:rPr>
          <w:rFonts w:ascii="Times New Roman" w:hAnsi="Times New Roman" w:cs="Times New Roman"/>
          <w:i/>
          <w:iCs/>
          <w:noProof/>
          <w:sz w:val="24"/>
          <w:szCs w:val="24"/>
        </w:rPr>
        <w:t>60</w:t>
      </w:r>
      <w:r w:rsidRPr="00A93AB3">
        <w:rPr>
          <w:rFonts w:ascii="Times New Roman" w:hAnsi="Times New Roman" w:cs="Times New Roman"/>
          <w:noProof/>
          <w:sz w:val="24"/>
          <w:szCs w:val="24"/>
        </w:rPr>
        <w:t>(5), 681–695. https://doi.org/10.1080/17470210600785208</w:t>
      </w:r>
    </w:p>
    <w:p w14:paraId="14E2EF1D" w14:textId="48E9A814" w:rsidR="005C3B53" w:rsidRPr="00EF2AAE" w:rsidRDefault="00EE7E06" w:rsidP="00875F25">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C3B53" w:rsidRPr="00EF2AAE" w:rsidSect="002B194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1B400" w14:textId="77777777" w:rsidR="00F22D8E" w:rsidRDefault="00F22D8E" w:rsidP="00DF007B">
      <w:pPr>
        <w:spacing w:after="0" w:line="240" w:lineRule="auto"/>
      </w:pPr>
      <w:r>
        <w:separator/>
      </w:r>
    </w:p>
  </w:endnote>
  <w:endnote w:type="continuationSeparator" w:id="0">
    <w:p w14:paraId="5CC69221" w14:textId="77777777" w:rsidR="00F22D8E" w:rsidRDefault="00F22D8E" w:rsidP="00DF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7EAF" w14:textId="77777777" w:rsidR="00F22D8E" w:rsidRDefault="00F22D8E" w:rsidP="00DF007B">
      <w:pPr>
        <w:spacing w:after="0" w:line="240" w:lineRule="auto"/>
      </w:pPr>
      <w:r>
        <w:separator/>
      </w:r>
    </w:p>
  </w:footnote>
  <w:footnote w:type="continuationSeparator" w:id="0">
    <w:p w14:paraId="02EEC33C" w14:textId="77777777" w:rsidR="00F22D8E" w:rsidRDefault="00F22D8E" w:rsidP="00DF007B">
      <w:pPr>
        <w:spacing w:after="0" w:line="240" w:lineRule="auto"/>
      </w:pPr>
      <w:r>
        <w:continuationSeparator/>
      </w:r>
    </w:p>
  </w:footnote>
  <w:footnote w:id="1">
    <w:p w14:paraId="0556DA29" w14:textId="02B6B728" w:rsidR="00F22D8E" w:rsidRDefault="00F22D8E" w:rsidP="00945CCD">
      <w:pPr>
        <w:pStyle w:val="FootnoteText"/>
      </w:pPr>
      <w:r w:rsidRPr="003A5A11">
        <w:rPr>
          <w:rStyle w:val="FootnoteReference"/>
        </w:rPr>
        <w:footnoteRef/>
      </w:r>
      <w:r>
        <w:t xml:space="preserve"> Comparable age data from Sweep 9 has not yet been released by the GUS project. Please see a breakdown by group in the </w:t>
      </w:r>
      <w:r w:rsidRPr="00A073CB">
        <w:rPr>
          <w:i/>
        </w:rPr>
        <w:t>Results</w:t>
      </w:r>
      <w:r>
        <w:t xml:space="preserve">, and respective ages from </w:t>
      </w:r>
      <w:r w:rsidRPr="0047617E">
        <w:t>Sweep 8 (i.e. the most recent GUS sweep with available data)</w:t>
      </w:r>
      <w:r>
        <w:t>.</w:t>
      </w:r>
    </w:p>
  </w:footnote>
  <w:footnote w:id="2">
    <w:p w14:paraId="3E581CB1" w14:textId="3E14811F" w:rsidR="002300E6" w:rsidRDefault="002300E6">
      <w:pPr>
        <w:pStyle w:val="FootnoteText"/>
      </w:pPr>
      <w:r>
        <w:rPr>
          <w:rStyle w:val="FootnoteReference"/>
        </w:rPr>
        <w:footnoteRef/>
      </w:r>
      <w:r>
        <w:t xml:space="preserve"> For clarity we point out that all 51 children had letter-colour synaesthesia and/or number-colour synaesthesia. We also identified three additional synaesthetes who had achieved their status across 36 consistent graphemes (while failing consistency out of 26, and out of 10). However, these synaesthetes were part of the cohort described below, whom we removed for missing historical data. </w:t>
      </w:r>
    </w:p>
  </w:footnote>
  <w:footnote w:id="3">
    <w:p w14:paraId="23462A2B" w14:textId="21400F0C" w:rsidR="00F22D8E" w:rsidRPr="009431C5" w:rsidRDefault="00F22D8E">
      <w:pPr>
        <w:pStyle w:val="FootnoteText"/>
      </w:pPr>
      <w:r w:rsidRPr="009431C5">
        <w:rPr>
          <w:rStyle w:val="FootnoteReference"/>
          <w:color w:val="538135" w:themeColor="accent6" w:themeShade="BF"/>
        </w:rPr>
        <w:footnoteRef/>
      </w:r>
      <w:r w:rsidRPr="009431C5">
        <w:rPr>
          <w:color w:val="538135" w:themeColor="accent6" w:themeShade="BF"/>
        </w:rPr>
        <w:t xml:space="preserve"> </w:t>
      </w:r>
      <w:r w:rsidRPr="009431C5">
        <w:rPr>
          <w:rFonts w:eastAsiaTheme="minorEastAsia"/>
          <w:color w:val="538135" w:themeColor="accent6" w:themeShade="BF"/>
        </w:rPr>
        <w:t>Age at sweep 9 was not available at the time of analysis.</w:t>
      </w:r>
    </w:p>
  </w:footnote>
  <w:footnote w:id="4">
    <w:p w14:paraId="5A5550B5" w14:textId="01830E4D" w:rsidR="00F22D8E" w:rsidRPr="00104CDA" w:rsidRDefault="00F22D8E" w:rsidP="00CA242D">
      <w:pPr>
        <w:pStyle w:val="FootnoteText"/>
        <w:rPr>
          <w:color w:val="385623" w:themeColor="accent6" w:themeShade="80"/>
        </w:rPr>
      </w:pPr>
      <w:r>
        <w:rPr>
          <w:rStyle w:val="FootnoteReference"/>
        </w:rPr>
        <w:footnoteRef/>
      </w:r>
      <w:r>
        <w:t xml:space="preserve"> </w:t>
      </w:r>
      <w:r w:rsidRPr="00CA242D">
        <w:t>There was only weak to modest association</w:t>
      </w:r>
      <w:r>
        <w:t xml:space="preserve"> between the three sub-tests</w:t>
      </w:r>
      <w:r w:rsidRPr="00CA242D">
        <w:t xml:space="preserve"> suggesting</w:t>
      </w:r>
      <w:r>
        <w:t>, as expected,</w:t>
      </w:r>
      <w:r w:rsidRPr="00CA242D">
        <w:t xml:space="preserve"> they measure different domains of language development. Receptive and expressive vocabulary showed the strongest association (r = .37, p &lt; .01), followed by expressive vocabulary and sentence comprehension (rs = .31 p &lt; .01). The weakest correlation was between receptive vocabulary and </w:t>
      </w:r>
      <w:r w:rsidRPr="00104CDA">
        <w:rPr>
          <w:color w:val="000000" w:themeColor="text1"/>
        </w:rPr>
        <w:t>sentence comprehension (rs = .22 p &lt; .01).</w:t>
      </w:r>
    </w:p>
  </w:footnote>
  <w:footnote w:id="5">
    <w:p w14:paraId="457EDA33" w14:textId="6BFDA807" w:rsidR="00F22D8E" w:rsidRPr="00F259A6" w:rsidRDefault="00F22D8E" w:rsidP="00457127">
      <w:pPr>
        <w:pStyle w:val="FootnoteText"/>
        <w:jc w:val="both"/>
        <w:rPr>
          <w:rFonts w:ascii="Times New Roman" w:hAnsi="Times New Roman" w:cs="Times New Roman"/>
        </w:rPr>
      </w:pPr>
      <w:r w:rsidRPr="00E87CB5">
        <w:rPr>
          <w:rStyle w:val="FootnoteReference"/>
          <w:rFonts w:ascii="Times New Roman" w:hAnsi="Times New Roman" w:cs="Times New Roman"/>
          <w:color w:val="538135" w:themeColor="accent6" w:themeShade="BF"/>
        </w:rPr>
        <w:footnoteRef/>
      </w:r>
      <w:r w:rsidRPr="00E87CB5">
        <w:rPr>
          <w:rFonts w:ascii="Times New Roman" w:hAnsi="Times New Roman" w:cs="Times New Roman"/>
          <w:color w:val="538135" w:themeColor="accent6" w:themeShade="BF"/>
        </w:rPr>
        <w:t xml:space="preserve"> </w:t>
      </w:r>
      <w:r w:rsidRPr="00E87CB5">
        <w:rPr>
          <w:color w:val="538135" w:themeColor="accent6" w:themeShade="BF"/>
        </w:rPr>
        <w:t xml:space="preserve">The Cohen’s </w:t>
      </w:r>
      <w:r w:rsidRPr="00E87CB5">
        <w:rPr>
          <w:i/>
          <w:color w:val="538135" w:themeColor="accent6" w:themeShade="BF"/>
        </w:rPr>
        <w:t>d</w:t>
      </w:r>
      <w:r w:rsidRPr="00E87CB5">
        <w:rPr>
          <w:color w:val="538135" w:themeColor="accent6" w:themeShade="BF"/>
        </w:rPr>
        <w:t xml:space="preserve"> formula is adapted for multilevel analyses, by Elliot and Sammons </w:t>
      </w:r>
      <w:r w:rsidRPr="00E87CB5">
        <w:rPr>
          <w:color w:val="538135" w:themeColor="accent6" w:themeShade="BF"/>
        </w:rPr>
        <w:fldChar w:fldCharType="begin" w:fldLock="1"/>
      </w:r>
      <w:r w:rsidRPr="00E87CB5">
        <w:rPr>
          <w:color w:val="538135" w:themeColor="accent6" w:themeShade="BF"/>
        </w:rPr>
        <w:instrText>ADDIN CSL_CITATION {"citationItems":[{"id":"ITEM-1","itemData":{"author":[{"dropping-particle":"","family":"Elliot","given":"K.","non-dropping-particle":"","parse-names":false,"suffix":""},{"dropping-particle":"","family":"Sammons","given":"P.","non-dropping-particle":"","parse-names":false,"suffix":""}],"chapter-number":"2","container-title":"What Does it Mean? The Use of Effect Sizes in Educational Research","editor":[{"dropping-particle":"","family":"Elliot","given":"K.","non-dropping-particle":"","parse-names":false,"suffix":""},{"dropping-particle":"","family":"Schagen","given":"I.","non-dropping-particle":"","parse-names":false,"suffix":""}],"id":"ITEM-1","issued":{"date-parts":[["2004"]]},"page":"6-24.","publisher":"NFER","publisher-place":"Slough","title":"Exploring the use of effect sizes to evaluate the impact of different influences on child outcomes: Possibilities and limitations.","type":"chapter"},"uris":["http://www.mendeley.com/documents/?uuid=d19e41ed-e4cc-4776-8174-b2fbde9fea2f"]}],"mendeley":{"formattedCitation":"(Elliot &amp; Sammons, 2004)","plainTextFormattedCitation":"(Elliot &amp; Sammons, 2004)","previouslyFormattedCitation":"(Elliot &amp; Sammons, 2004)"},"properties":{"noteIndex":0},"schema":"https://github.com/citation-style-language/schema/raw/master/csl-citation.json"}</w:instrText>
      </w:r>
      <w:r w:rsidRPr="00E87CB5">
        <w:rPr>
          <w:color w:val="538135" w:themeColor="accent6" w:themeShade="BF"/>
        </w:rPr>
        <w:fldChar w:fldCharType="separate"/>
      </w:r>
      <w:r w:rsidRPr="00E87CB5">
        <w:rPr>
          <w:noProof/>
          <w:color w:val="538135" w:themeColor="accent6" w:themeShade="BF"/>
        </w:rPr>
        <w:t>(Elliot &amp; Sammons, 2004)</w:t>
      </w:r>
      <w:r w:rsidRPr="00E87CB5">
        <w:rPr>
          <w:color w:val="538135" w:themeColor="accent6" w:themeShade="BF"/>
        </w:rPr>
        <w:fldChar w:fldCharType="end"/>
      </w:r>
      <w:r w:rsidRPr="00E87CB5">
        <w:rPr>
          <w:color w:val="538135" w:themeColor="accent6" w:themeShade="BF"/>
        </w:rPr>
        <w:t>.</w:t>
      </w:r>
      <w:r w:rsidRPr="00E87CB5">
        <w:rPr>
          <w:rFonts w:ascii="Times New Roman" w:hAnsi="Times New Roman" w:cs="Times New Roman"/>
          <w:color w:val="538135" w:themeColor="accent6" w:themeShade="BF"/>
        </w:rPr>
        <w:t xml:space="preserve"> </w:t>
      </w:r>
      <w:r w:rsidRPr="00E87CB5">
        <w:rPr>
          <w:color w:val="538135" w:themeColor="accent6" w:themeShade="BF"/>
        </w:rPr>
        <w:t>Henceforth throughout the paper referred to as Cohen’s d</w:t>
      </w:r>
      <w:r w:rsidRPr="00104CDA">
        <w:rPr>
          <w:color w:val="385623" w:themeColor="accent6" w:themeShade="80"/>
        </w:rPr>
        <w:t>.</w:t>
      </w:r>
    </w:p>
  </w:footnote>
  <w:footnote w:id="6">
    <w:p w14:paraId="5E137C46" w14:textId="10F17372" w:rsidR="00F22D8E" w:rsidRDefault="00F22D8E" w:rsidP="00730040">
      <w:pPr>
        <w:pStyle w:val="FootnoteText"/>
        <w:jc w:val="both"/>
      </w:pPr>
      <w:r w:rsidRPr="007E71DE">
        <w:rPr>
          <w:rStyle w:val="FootnoteReference"/>
          <w:color w:val="538135" w:themeColor="accent6" w:themeShade="BF"/>
        </w:rPr>
        <w:footnoteRef/>
      </w:r>
      <w:r>
        <w:t xml:space="preserve"> </w:t>
      </w:r>
      <w:r w:rsidRPr="00730040">
        <w:rPr>
          <w:color w:val="538135" w:themeColor="accent6" w:themeShade="BF"/>
          <w:szCs w:val="22"/>
        </w:rPr>
        <w:t>Our</w:t>
      </w:r>
      <w:r w:rsidRPr="00730040">
        <w:rPr>
          <w:color w:val="538135" w:themeColor="accent6" w:themeShade="BF"/>
        </w:rPr>
        <w:t xml:space="preserve"> statistics are robust to differences in group size (between controls, high memory and synaesthetes) because</w:t>
      </w:r>
      <w:r w:rsidRPr="00730040">
        <w:rPr>
          <w:color w:val="538135" w:themeColor="accent6" w:themeShade="BF"/>
          <w:szCs w:val="22"/>
        </w:rPr>
        <w:t xml:space="preserve"> sample size within groups is adequate </w:t>
      </w:r>
      <w:r w:rsidRPr="00730040">
        <w:rPr>
          <w:color w:val="538135" w:themeColor="accent6" w:themeShade="BF"/>
          <w:szCs w:val="22"/>
        </w:rPr>
        <w:fldChar w:fldCharType="begin" w:fldLock="1"/>
      </w:r>
      <w:r>
        <w:rPr>
          <w:color w:val="538135" w:themeColor="accent6" w:themeShade="BF"/>
          <w:szCs w:val="22"/>
        </w:rPr>
        <w:instrText>ADDIN CSL_CITATION {"citationItems":[{"id":"ITEM-1","itemData":{"author":[{"dropping-particle":"","family":"Wilson Vanvoorhis","given":"Carmen R","non-dropping-particle":"","parse-names":false,"suffix":""},{"dropping-particle":"","family":"Morgan","given":"Betsy L","non-dropping-particle":"","parse-names":false,"suffix":""}],"container-title":"Tutorials in Quantitative Methods for Psychology","id":"ITEM-1","issue":"2","issued":{"date-parts":[["2007"]]},"number-of-pages":"43-50","title":"Understanding Power and Rules of Thumb for Determining Sample Sizes","type":"report","volume":"3"},"uris":["http://www.mendeley.com/documents/?uuid=b103c080-f2f7-3858-9561-55caf06be1d5"]}],"mendeley":{"formattedCitation":"(Wilson Vanvoorhis &amp; Morgan, 2007)","plainTextFormattedCitation":"(Wilson Vanvoorhis &amp; Morgan, 2007)","previouslyFormattedCitation":"(Wilson Vanvoorhis &amp; Morgan, 2007)"},"properties":{"noteIndex":0},"schema":"https://github.com/citation-style-language/schema/raw/master/csl-citation.json"}</w:instrText>
      </w:r>
      <w:r w:rsidRPr="00730040">
        <w:rPr>
          <w:color w:val="538135" w:themeColor="accent6" w:themeShade="BF"/>
          <w:szCs w:val="22"/>
        </w:rPr>
        <w:fldChar w:fldCharType="separate"/>
      </w:r>
      <w:r w:rsidRPr="00730040">
        <w:rPr>
          <w:noProof/>
          <w:color w:val="538135" w:themeColor="accent6" w:themeShade="BF"/>
          <w:szCs w:val="22"/>
        </w:rPr>
        <w:t>(Wilson Vanvoorhis &amp; Morgan, 2007)</w:t>
      </w:r>
      <w:r w:rsidRPr="00730040">
        <w:rPr>
          <w:color w:val="538135" w:themeColor="accent6" w:themeShade="BF"/>
          <w:szCs w:val="22"/>
        </w:rPr>
        <w:fldChar w:fldCharType="end"/>
      </w:r>
      <w:r w:rsidRPr="00730040">
        <w:rPr>
          <w:color w:val="538135" w:themeColor="accent6" w:themeShade="BF"/>
          <w:szCs w:val="22"/>
        </w:rPr>
        <w:t xml:space="preserve"> and all pass test for homogeneity of variance between groups </w:t>
      </w:r>
      <w:r w:rsidRPr="00730040">
        <w:rPr>
          <w:color w:val="538135" w:themeColor="accent6" w:themeShade="BF"/>
          <w:szCs w:val="22"/>
        </w:rPr>
        <w:fldChar w:fldCharType="begin" w:fldLock="1"/>
      </w:r>
      <w:r>
        <w:rPr>
          <w:color w:val="538135" w:themeColor="accent6" w:themeShade="BF"/>
          <w:szCs w:val="22"/>
        </w:rPr>
        <w:instrText>ADDIN CSL_CITATION {"citationItems":[{"id":"ITEM-1","itemData":{"ISBN":"1847879071","abstract":"3rd ed. \"New fully up-to-date with SPSS versions 16 and 17\"--Page 4 of cover. Andy Field draws on his experience of teaching advanced statistics to extend existing SPSS Windows texts to a higher level. He covers ANOVA, MANOVA, logistic regression, comparing means tests and factor analysis. 1. Why is my evil lecturer forcing me to learn statistics? -- 2. Everything you ever wanted to know about statistics (well, sort of) -- 3. SPSS environment -- 4. Exploring data with graphs -- 5. Exploring assumptions -- 6. Correlation -- 7. Regression -- 8. Logistic regression -- 9. Comparing two means -- 10. Comparing several means: ANOVA (GLM 1) -- 11. Analysis of covariance, ANCOVA (GLM 2) -- 12. Factorial ANOVA (GLM 3) -- 13. Repeated-measures designs (GLM 4) -- 14. Mixed design ANOVA (GLM 5) -- 15. Non-parametric tests -- 16. Multivariate analysis of variance (MANOVA) -- 17. Exploratory factor analysis -- 18. Categorical data -- 19. Multilevel linear models.","author":[{"dropping-particle":"","family":"Field","given":"Andy P.","non-dropping-particle":"","parse-names":false,"suffix":""}],"id":"ITEM-1","issued":{"date-parts":[["2009"]]},"number-of-pages":"821","publisher":"SAGE Publications","title":"Discovering statistics using SPSS : (and sex and drugs and rock 'n' roll)","type":"book"},"uris":["http://www.mendeley.com/documents/?uuid=37c95e19-9ab1-3985-8b5e-aff70b369f94"]}],"mendeley":{"formattedCitation":"(Field, 2009)","plainTextFormattedCitation":"(Field, 2009)","previouslyFormattedCitation":"(Field, 2009)"},"properties":{"noteIndex":0},"schema":"https://github.com/citation-style-language/schema/raw/master/csl-citation.json"}</w:instrText>
      </w:r>
      <w:r w:rsidRPr="00730040">
        <w:rPr>
          <w:color w:val="538135" w:themeColor="accent6" w:themeShade="BF"/>
          <w:szCs w:val="22"/>
        </w:rPr>
        <w:fldChar w:fldCharType="separate"/>
      </w:r>
      <w:r w:rsidRPr="00730040">
        <w:rPr>
          <w:noProof/>
          <w:color w:val="538135" w:themeColor="accent6" w:themeShade="BF"/>
          <w:szCs w:val="22"/>
        </w:rPr>
        <w:t>(Field, 2009)</w:t>
      </w:r>
      <w:r w:rsidRPr="00730040">
        <w:rPr>
          <w:color w:val="538135" w:themeColor="accent6" w:themeShade="BF"/>
          <w:szCs w:val="22"/>
        </w:rPr>
        <w:fldChar w:fldCharType="end"/>
      </w:r>
      <w:r w:rsidRPr="00730040">
        <w:rPr>
          <w:rFonts w:asciiTheme="minorHAnsi" w:hAnsiTheme="minorHAnsi"/>
          <w:color w:val="538135" w:themeColor="accent6" w:themeShade="BF"/>
          <w:szCs w:val="22"/>
        </w:rPr>
        <w:t xml:space="preserve">. </w:t>
      </w:r>
      <w:r w:rsidRPr="00730040">
        <w:rPr>
          <w:color w:val="538135" w:themeColor="accent6" w:themeShade="BF"/>
        </w:rPr>
        <w:t xml:space="preserve">Cognitive attainment is known to show strong clustering effects at the school or organisation level </w:t>
      </w:r>
      <w:r w:rsidRPr="00730040">
        <w:rPr>
          <w:color w:val="538135" w:themeColor="accent6" w:themeShade="BF"/>
        </w:rPr>
        <w:fldChar w:fldCharType="begin" w:fldLock="1"/>
      </w:r>
      <w:r>
        <w:rPr>
          <w:color w:val="538135" w:themeColor="accent6" w:themeShade="BF"/>
        </w:rPr>
        <w:instrText>ADDIN CSL_CITATION {"citationItems":[{"id":"ITEM-1","itemData":{"DOI":"10.1080/00313831003764529","ISSN":"0031-3831","abstract":"The dynamic model of educational effectiveness defines school level factors associated with student outcomes. Emphasis is given to the two main aspects of policy, evaluation, and improvement in schools which affect quality of teaching and learning at both the level of teachers and students: a) teaching and b) school learning environment. Five measurement dimensions are used to define each factor: frequency, stage, focus, quality and differentiation. This paper reports the results of a longitudinal study testing the validity of the dynamic model at the school level. The multidimensional approach to measure the school level factors was supported and most of the factors and their dimensions were found to be associated with student achievement in different learning outcomes. Implications for the development of the dynamic model and for educational practice are drawn.","author":[{"dropping-particle":"","family":"Creemers","given":"Bert","non-dropping-particle":"","parse-names":false,"suffix":""},{"dropping-particle":"","family":"Kyriakides","given":"Leonidas","non-dropping-particle":"","parse-names":false,"suffix":""}],"container-title":"Scandinavian Journal of Educational Research","id":"ITEM-1","issue":"3","issued":{"date-parts":[["2010","6","21"]]},"page":"263-294","publisher":" Routledge ","title":"School Factors Explaining Achievement on Cognitive and Affective Outcomes: Establishing a Dynamic Model of Educational Effectiveness","type":"article-journal","volume":"54"},"uris":["http://www.mendeley.com/documents/?uuid=0169cf63-852f-3d4e-b61e-5e2f7ae2ad27"]},{"id":"ITEM-2","itemData":{"ISBN":"9781847752291","author":[{"dropping-particle":"","family":"Sammons","given":"Pam","non-dropping-particle":"","parse-names":false,"suffix":""},{"dropping-particle":"","family":"Sylva","given":"Kathy","non-dropping-particle":"","parse-names":false,"suffix":""},{"dropping-particle":"","family":"Melhuish","given":"Edward","non-dropping-particle":"","parse-names":false,"suffix":""},{"dropping-particle":"","family":"Siraj-Blatchford","given":"Imran","non-dropping-particle":"","parse-names":false,"suffix":""},{"dropping-particle":"","family":"Taggart","given":"Brenda","non-dropping-particle":"","parse-names":false,"suffix":""},{"dropping-particle":"","family":"Hunt","given":"Stephen","non-dropping-particle":"","parse-names":false,"suffix":""}],"id":"ITEM-2","issued":{"date-parts":[["2008"]]},"publisher":"DfE","publisher-place":"London","title":"Effective Pre-school and Primary Education 3-11 Project (EPPE 3-11) Influences on Children's Attainment and Progress in Key Stage 2: Cognitive Outcomes in Year 6","type":"book"},"uris":["http://www.mendeley.com/documents/?uuid=957c816e-b630-3bfc-bb20-9634e3d7e673"]},{"id":"ITEM-3","itemData":{"ISBN":"9781781055434","abstract":"Dated December 2015.","author":[{"dropping-particle":"","family":"Sammons","given":"Pam.","non-dropping-particle":"","parse-names":false,"suffix":""},{"dropping-particle":"","family":"Great Britain. Department for Education.","given":"J","non-dropping-particle":"","parse-names":false,"suffix":""},{"dropping-particle":"","family":"Smees","given":"R","non-dropping-particle":"","parse-names":false,"suffix":""},{"dropping-particle":"","family":"Goff","given":"J","non-dropping-particle":"","parse-names":false,"suffix":""},{"dropping-particle":"","family":"Sylva","given":"K","non-dropping-particle":"","parse-names":false,"suffix":""},{"dropping-particle":"","family":"Smith","given":"T","non-dropping-particle":"","parse-names":false,"suffix":""},{"dropping-particle":"","family":"Evangelou","given":"M","non-dropping-particle":"","parse-names":false,"suffix":""},{"dropping-particle":"","family":"Eisenstadt","given":"N","non-dropping-particle":"","parse-names":false,"suffix":""},{"dropping-particle":"","family":"Smith","given":"G","non-dropping-particle":"","parse-names":false,"suffix":""}],"id":"ITEM-3","issued":{"date-parts":[["2015","12","15"]]},"publisher":"Department for Education","title":"The impact of children's centres : studying the effects of children's centres in promoting better outcomes for young children and their families : evaluation of children's centres in England (ECCE, strand 4)","type":"book"},"uris":["http://www.mendeley.com/documents/?uuid=19ea059e-ec11-3cd3-bdde-ff86ea255ea5"]}],"mendeley":{"formattedCitation":"(Creemers &amp; Kyriakides, 2010; Sammons et al., 2015, 2008)","plainTextFormattedCitation":"(Creemers &amp; Kyriakides, 2010; Sammons et al., 2015, 2008)","previouslyFormattedCitation":"(Creemers &amp; Kyriakides, 2010; Sammons et al., 2015, 2008)"},"properties":{"noteIndex":0},"schema":"https://github.com/citation-style-language/schema/raw/master/csl-citation.json"}</w:instrText>
      </w:r>
      <w:r w:rsidRPr="00730040">
        <w:rPr>
          <w:color w:val="538135" w:themeColor="accent6" w:themeShade="BF"/>
        </w:rPr>
        <w:fldChar w:fldCharType="separate"/>
      </w:r>
      <w:r w:rsidRPr="004D3226">
        <w:rPr>
          <w:noProof/>
          <w:color w:val="538135" w:themeColor="accent6" w:themeShade="BF"/>
        </w:rPr>
        <w:t>(Creemers &amp; Kyriakides, 2010; Sammons et al., 2015, 2008)</w:t>
      </w:r>
      <w:r w:rsidRPr="00730040">
        <w:rPr>
          <w:color w:val="538135" w:themeColor="accent6" w:themeShade="BF"/>
        </w:rPr>
        <w:fldChar w:fldCharType="end"/>
      </w:r>
      <w:r w:rsidRPr="00730040">
        <w:rPr>
          <w:color w:val="538135" w:themeColor="accent6" w:themeShade="BF"/>
        </w:rPr>
        <w:t xml:space="preserve"> and also at the area level </w:t>
      </w:r>
      <w:r w:rsidRPr="00730040">
        <w:rPr>
          <w:color w:val="538135" w:themeColor="accent6" w:themeShade="BF"/>
        </w:rPr>
        <w:fldChar w:fldCharType="begin" w:fldLock="1"/>
      </w:r>
      <w:r>
        <w:rPr>
          <w:color w:val="538135" w:themeColor="accent6" w:themeShade="BF"/>
        </w:rPr>
        <w:instrText>ADDIN CSL_CITATION {"citationItems":[{"id":"ITEM-1","itemData":{"author":[{"dropping-particle":"","family":"Melhuish","given":"Edward","non-dropping-particle":"","parse-names":false,"suffix":""}],"container-title":"Faculty of Social Sciences - Papers","id":"ITEM-1","issued":{"date-parts":[["2010","1","1"]]},"title":"Impact of the Home Learning Environment on child cognitive development: Secondary analysis of data from 'Growing Up in Scotland'","type":"article-journal"},"uris":["http://www.mendeley.com/documents/?uuid=b58190ad-5f45-3aab-929b-cdc306900960"]},{"id":"ITEM-2","itemData":{"DOI":"10.2307/2112706","ISSN":"00380407","author":[{"dropping-particle":"","family":"Garner","given":"Catherine L.","non-dropping-particle":"","parse-names":false,"suffix":""},{"dropping-particle":"","family":"Raudenbush","given":"Stephen W.","non-dropping-particle":"","parse-names":false,"suffix":""}],"container-title":"Sociology of Education","id":"ITEM-2","issue":"4","issued":{"date-parts":[["1991","10"]]},"page":"251","title":"Neighborhood Effects on Educational Attainment: A Multilevel Analysis","type":"article-journal","volume":"64"},"uris":["http://www.mendeley.com/documents/?uuid=df2a57df-0cb4-3d06-9289-a41ff85145ef"]},{"id":"ITEM-3","itemData":{"DOI":"10.1080/02673030701474644","ISSN":"1466-1810","author":[{"dropping-particle":"","family":"Bramley","given":"Glen","non-dropping-particle":"","parse-names":false,"suffix":""},{"dropping-particle":"","family":"Kofi Karley","given":"Noah","non-dropping-particle":"","parse-names":false,"suffix":""}],"id":"ITEM-3","issued":{"date-parts":[["2007"]]},"title":"Housing Studies Homeownership, Poverty and Educational Achievement: School Effects as Neighbourhood Effects","type":"article-journal"},"uris":["http://www.mendeley.com/documents/?uuid=00b64286-8bf1-3e12-8ccb-3c7eb74585a1"]},{"id":"ITEM-4","itemData":{"ISBN":"978-0-7918-5184-5","author":[{"dropping-particle":"","family":"Raviselvam","given":"Sujithra","non-dropping-particle":"","parse-names":false,"suffix":""},{"dropping-particle":"","family":"Anderson","given":"David","non-dropping-particle":"","parse-names":false,"suffix":""},{"dropping-particle":"","family":"Holtta-Otto","given":"Katja","non-dropping-particle":"","parse-names":false,"suffix":""},{"dropping-particle":"","family":"Wood","given":"Kristin L","non-dropping-particle":"","parse-names":false,"suffix":""}],"container-title":"Proceedings of the ASME international design engineering technical conferences and computers and information in engineering conference, 2018, VOL 7","id":"ITEM-4","issued":{"date-parts":[["2018"]]},"note":"ASME International Design Engineering Technical Conferences (IDETC) /\nComputers and Information in Engineering Conference (CIE), Quebec City,\nCANADA, AUG 26-29, 2018","title":"Systematic framework to apply extraordinary user perspective to capture latent needs among ordinary users","type":"paper-conference"},"uris":["http://www.mendeley.com/documents/?uuid=96fe7e09-01c4-403c-a808-f4d23a41719a"]}],"mendeley":{"formattedCitation":"(Bramley &amp; Kofi Karley, 2007; Garner &amp; Raudenbush, 1991; Melhuish, 2010; Raviselvam, Anderson, Holtta-Otto, &amp; Wood, 2018)","plainTextFormattedCitation":"(Bramley &amp; Kofi Karley, 2007; Garner &amp; Raudenbush, 1991; Melhuish, 2010; Raviselvam, Anderson, Holtta-Otto, &amp; Wood, 2018)","previouslyFormattedCitation":"(Bramley &amp; Kofi Karley, 2007; Garner &amp; Raudenbush, 1991; Melhuish, 2010; Raviselvam, Anderson, Holtta-Otto, &amp; Wood, 2018)"},"properties":{"noteIndex":0},"schema":"https://github.com/citation-style-language/schema/raw/master/csl-citation.json"}</w:instrText>
      </w:r>
      <w:r w:rsidRPr="00730040">
        <w:rPr>
          <w:color w:val="538135" w:themeColor="accent6" w:themeShade="BF"/>
        </w:rPr>
        <w:fldChar w:fldCharType="separate"/>
      </w:r>
      <w:r w:rsidRPr="00730040">
        <w:rPr>
          <w:noProof/>
          <w:color w:val="538135" w:themeColor="accent6" w:themeShade="BF"/>
        </w:rPr>
        <w:t>(Bramley &amp; Kofi Karley, 2007; Garner &amp; Raudenbush, 1991; Melhuish, 2010; Raviselvam, Anderson, Holtta-Otto, &amp; Wood, 2018)</w:t>
      </w:r>
      <w:r w:rsidRPr="00730040">
        <w:rPr>
          <w:color w:val="538135" w:themeColor="accent6" w:themeShade="BF"/>
        </w:rPr>
        <w:fldChar w:fldCharType="end"/>
      </w:r>
      <w:r w:rsidRPr="00730040">
        <w:rPr>
          <w:color w:val="538135" w:themeColor="accent6" w:themeShade="BF"/>
        </w:rPr>
        <w:t>. We therefore choose to model the natural clustering of the data within a multilevel framework, utilising mixed hierarchical linear or logistic models. As a randomly sampled dataset we were keen to retain as many children as possible to keep it as representative as possible, so chose not to utilise a matching procedure, typical of RCTs or lab-based studies.</w:t>
      </w:r>
      <w:r>
        <w:rPr>
          <w:color w:val="538135" w:themeColor="accent6" w:themeShade="BF"/>
        </w:rPr>
        <w:t xml:space="preserve"> All dependent continuous variables passed homogeneity of variance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93047"/>
      <w:docPartObj>
        <w:docPartGallery w:val="Page Numbers (Top of Page)"/>
        <w:docPartUnique/>
      </w:docPartObj>
    </w:sdtPr>
    <w:sdtEndPr>
      <w:rPr>
        <w:noProof/>
      </w:rPr>
    </w:sdtEndPr>
    <w:sdtContent>
      <w:p w14:paraId="6C7500C5" w14:textId="1B059DEB" w:rsidR="00F22D8E" w:rsidRDefault="00F22D8E">
        <w:pPr>
          <w:pStyle w:val="Header"/>
          <w:jc w:val="right"/>
        </w:pPr>
        <w:r>
          <w:fldChar w:fldCharType="begin"/>
        </w:r>
        <w:r>
          <w:instrText xml:space="preserve"> PAGE   \* MERGEFORMAT </w:instrText>
        </w:r>
        <w:r>
          <w:fldChar w:fldCharType="separate"/>
        </w:r>
        <w:r w:rsidR="00DE4174">
          <w:rPr>
            <w:noProof/>
          </w:rPr>
          <w:t>21</w:t>
        </w:r>
        <w:r>
          <w:rPr>
            <w:noProof/>
          </w:rPr>
          <w:fldChar w:fldCharType="end"/>
        </w:r>
      </w:p>
    </w:sdtContent>
  </w:sdt>
  <w:p w14:paraId="2FFE0DEF" w14:textId="77777777" w:rsidR="00F22D8E" w:rsidRDefault="00F2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C6F"/>
    <w:multiLevelType w:val="hybridMultilevel"/>
    <w:tmpl w:val="88CEE172"/>
    <w:lvl w:ilvl="0" w:tplc="F8F0B10C">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5FD5F63"/>
    <w:multiLevelType w:val="hybridMultilevel"/>
    <w:tmpl w:val="89E48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D6844"/>
    <w:multiLevelType w:val="hybridMultilevel"/>
    <w:tmpl w:val="EDC656A8"/>
    <w:lvl w:ilvl="0" w:tplc="223221DA">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17965DA"/>
    <w:multiLevelType w:val="hybridMultilevel"/>
    <w:tmpl w:val="736A39D8"/>
    <w:lvl w:ilvl="0" w:tplc="B0AAD508">
      <w:start w:val="1"/>
      <w:numFmt w:val="bullet"/>
      <w:lvlText w:val="o"/>
      <w:lvlJc w:val="left"/>
      <w:pPr>
        <w:tabs>
          <w:tab w:val="num" w:pos="720"/>
        </w:tabs>
        <w:ind w:left="720" w:hanging="360"/>
      </w:pPr>
      <w:rPr>
        <w:rFonts w:ascii="Wingdings" w:hAnsi="Wingdings" w:hint="default"/>
      </w:rPr>
    </w:lvl>
    <w:lvl w:ilvl="1" w:tplc="DD325872" w:tentative="1">
      <w:start w:val="1"/>
      <w:numFmt w:val="bullet"/>
      <w:lvlText w:val=""/>
      <w:lvlJc w:val="left"/>
      <w:pPr>
        <w:tabs>
          <w:tab w:val="num" w:pos="1440"/>
        </w:tabs>
        <w:ind w:left="1440" w:hanging="360"/>
      </w:pPr>
      <w:rPr>
        <w:rFonts w:ascii="Symbol" w:hAnsi="Symbol" w:hint="default"/>
      </w:rPr>
    </w:lvl>
    <w:lvl w:ilvl="2" w:tplc="64242202" w:tentative="1">
      <w:start w:val="1"/>
      <w:numFmt w:val="bullet"/>
      <w:lvlText w:val=""/>
      <w:lvlJc w:val="left"/>
      <w:pPr>
        <w:tabs>
          <w:tab w:val="num" w:pos="2160"/>
        </w:tabs>
        <w:ind w:left="2160" w:hanging="360"/>
      </w:pPr>
      <w:rPr>
        <w:rFonts w:ascii="Symbol" w:hAnsi="Symbol" w:hint="default"/>
      </w:rPr>
    </w:lvl>
    <w:lvl w:ilvl="3" w:tplc="13866618" w:tentative="1">
      <w:start w:val="1"/>
      <w:numFmt w:val="bullet"/>
      <w:lvlText w:val=""/>
      <w:lvlJc w:val="left"/>
      <w:pPr>
        <w:tabs>
          <w:tab w:val="num" w:pos="2880"/>
        </w:tabs>
        <w:ind w:left="2880" w:hanging="360"/>
      </w:pPr>
      <w:rPr>
        <w:rFonts w:ascii="Symbol" w:hAnsi="Symbol" w:hint="default"/>
      </w:rPr>
    </w:lvl>
    <w:lvl w:ilvl="4" w:tplc="02A02D2E" w:tentative="1">
      <w:start w:val="1"/>
      <w:numFmt w:val="bullet"/>
      <w:lvlText w:val=""/>
      <w:lvlJc w:val="left"/>
      <w:pPr>
        <w:tabs>
          <w:tab w:val="num" w:pos="3600"/>
        </w:tabs>
        <w:ind w:left="3600" w:hanging="360"/>
      </w:pPr>
      <w:rPr>
        <w:rFonts w:ascii="Symbol" w:hAnsi="Symbol" w:hint="default"/>
      </w:rPr>
    </w:lvl>
    <w:lvl w:ilvl="5" w:tplc="9B58070E" w:tentative="1">
      <w:start w:val="1"/>
      <w:numFmt w:val="bullet"/>
      <w:lvlText w:val=""/>
      <w:lvlJc w:val="left"/>
      <w:pPr>
        <w:tabs>
          <w:tab w:val="num" w:pos="4320"/>
        </w:tabs>
        <w:ind w:left="4320" w:hanging="360"/>
      </w:pPr>
      <w:rPr>
        <w:rFonts w:ascii="Symbol" w:hAnsi="Symbol" w:hint="default"/>
      </w:rPr>
    </w:lvl>
    <w:lvl w:ilvl="6" w:tplc="02A24D9E" w:tentative="1">
      <w:start w:val="1"/>
      <w:numFmt w:val="bullet"/>
      <w:lvlText w:val=""/>
      <w:lvlJc w:val="left"/>
      <w:pPr>
        <w:tabs>
          <w:tab w:val="num" w:pos="5040"/>
        </w:tabs>
        <w:ind w:left="5040" w:hanging="360"/>
      </w:pPr>
      <w:rPr>
        <w:rFonts w:ascii="Symbol" w:hAnsi="Symbol" w:hint="default"/>
      </w:rPr>
    </w:lvl>
    <w:lvl w:ilvl="7" w:tplc="3C68EBB8" w:tentative="1">
      <w:start w:val="1"/>
      <w:numFmt w:val="bullet"/>
      <w:lvlText w:val=""/>
      <w:lvlJc w:val="left"/>
      <w:pPr>
        <w:tabs>
          <w:tab w:val="num" w:pos="5760"/>
        </w:tabs>
        <w:ind w:left="5760" w:hanging="360"/>
      </w:pPr>
      <w:rPr>
        <w:rFonts w:ascii="Symbol" w:hAnsi="Symbol" w:hint="default"/>
      </w:rPr>
    </w:lvl>
    <w:lvl w:ilvl="8" w:tplc="B43294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701D91"/>
    <w:multiLevelType w:val="hybridMultilevel"/>
    <w:tmpl w:val="62780E54"/>
    <w:lvl w:ilvl="0" w:tplc="D9029BDA">
      <w:start w:val="5"/>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2B8847BC"/>
    <w:multiLevelType w:val="hybridMultilevel"/>
    <w:tmpl w:val="92A89BB8"/>
    <w:lvl w:ilvl="0" w:tplc="2D2E9D48">
      <w:start w:val="1"/>
      <w:numFmt w:val="bullet"/>
      <w:lvlText w:val="o"/>
      <w:lvlJc w:val="left"/>
      <w:pPr>
        <w:tabs>
          <w:tab w:val="num" w:pos="720"/>
        </w:tabs>
        <w:ind w:left="720" w:hanging="360"/>
      </w:pPr>
      <w:rPr>
        <w:rFonts w:ascii="Wingdings" w:hAnsi="Wingdings" w:hint="default"/>
      </w:rPr>
    </w:lvl>
    <w:lvl w:ilvl="1" w:tplc="DD325872" w:tentative="1">
      <w:start w:val="1"/>
      <w:numFmt w:val="bullet"/>
      <w:lvlText w:val=""/>
      <w:lvlJc w:val="left"/>
      <w:pPr>
        <w:tabs>
          <w:tab w:val="num" w:pos="1440"/>
        </w:tabs>
        <w:ind w:left="1440" w:hanging="360"/>
      </w:pPr>
      <w:rPr>
        <w:rFonts w:ascii="Symbol" w:hAnsi="Symbol" w:hint="default"/>
      </w:rPr>
    </w:lvl>
    <w:lvl w:ilvl="2" w:tplc="64242202" w:tentative="1">
      <w:start w:val="1"/>
      <w:numFmt w:val="bullet"/>
      <w:lvlText w:val=""/>
      <w:lvlJc w:val="left"/>
      <w:pPr>
        <w:tabs>
          <w:tab w:val="num" w:pos="2160"/>
        </w:tabs>
        <w:ind w:left="2160" w:hanging="360"/>
      </w:pPr>
      <w:rPr>
        <w:rFonts w:ascii="Symbol" w:hAnsi="Symbol" w:hint="default"/>
      </w:rPr>
    </w:lvl>
    <w:lvl w:ilvl="3" w:tplc="13866618" w:tentative="1">
      <w:start w:val="1"/>
      <w:numFmt w:val="bullet"/>
      <w:lvlText w:val=""/>
      <w:lvlJc w:val="left"/>
      <w:pPr>
        <w:tabs>
          <w:tab w:val="num" w:pos="2880"/>
        </w:tabs>
        <w:ind w:left="2880" w:hanging="360"/>
      </w:pPr>
      <w:rPr>
        <w:rFonts w:ascii="Symbol" w:hAnsi="Symbol" w:hint="default"/>
      </w:rPr>
    </w:lvl>
    <w:lvl w:ilvl="4" w:tplc="02A02D2E" w:tentative="1">
      <w:start w:val="1"/>
      <w:numFmt w:val="bullet"/>
      <w:lvlText w:val=""/>
      <w:lvlJc w:val="left"/>
      <w:pPr>
        <w:tabs>
          <w:tab w:val="num" w:pos="3600"/>
        </w:tabs>
        <w:ind w:left="3600" w:hanging="360"/>
      </w:pPr>
      <w:rPr>
        <w:rFonts w:ascii="Symbol" w:hAnsi="Symbol" w:hint="default"/>
      </w:rPr>
    </w:lvl>
    <w:lvl w:ilvl="5" w:tplc="9B58070E" w:tentative="1">
      <w:start w:val="1"/>
      <w:numFmt w:val="bullet"/>
      <w:lvlText w:val=""/>
      <w:lvlJc w:val="left"/>
      <w:pPr>
        <w:tabs>
          <w:tab w:val="num" w:pos="4320"/>
        </w:tabs>
        <w:ind w:left="4320" w:hanging="360"/>
      </w:pPr>
      <w:rPr>
        <w:rFonts w:ascii="Symbol" w:hAnsi="Symbol" w:hint="default"/>
      </w:rPr>
    </w:lvl>
    <w:lvl w:ilvl="6" w:tplc="02A24D9E" w:tentative="1">
      <w:start w:val="1"/>
      <w:numFmt w:val="bullet"/>
      <w:lvlText w:val=""/>
      <w:lvlJc w:val="left"/>
      <w:pPr>
        <w:tabs>
          <w:tab w:val="num" w:pos="5040"/>
        </w:tabs>
        <w:ind w:left="5040" w:hanging="360"/>
      </w:pPr>
      <w:rPr>
        <w:rFonts w:ascii="Symbol" w:hAnsi="Symbol" w:hint="default"/>
      </w:rPr>
    </w:lvl>
    <w:lvl w:ilvl="7" w:tplc="3C68EBB8" w:tentative="1">
      <w:start w:val="1"/>
      <w:numFmt w:val="bullet"/>
      <w:lvlText w:val=""/>
      <w:lvlJc w:val="left"/>
      <w:pPr>
        <w:tabs>
          <w:tab w:val="num" w:pos="5760"/>
        </w:tabs>
        <w:ind w:left="5760" w:hanging="360"/>
      </w:pPr>
      <w:rPr>
        <w:rFonts w:ascii="Symbol" w:hAnsi="Symbol" w:hint="default"/>
      </w:rPr>
    </w:lvl>
    <w:lvl w:ilvl="8" w:tplc="B432942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E73A50"/>
    <w:multiLevelType w:val="hybridMultilevel"/>
    <w:tmpl w:val="BCA6A42A"/>
    <w:lvl w:ilvl="0" w:tplc="E772BC0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EE6B36"/>
    <w:multiLevelType w:val="hybridMultilevel"/>
    <w:tmpl w:val="12A82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FD62C4"/>
    <w:multiLevelType w:val="hybridMultilevel"/>
    <w:tmpl w:val="CD944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005287"/>
    <w:multiLevelType w:val="hybridMultilevel"/>
    <w:tmpl w:val="84D2D780"/>
    <w:lvl w:ilvl="0" w:tplc="03ECCB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F7A36E7"/>
    <w:multiLevelType w:val="hybridMultilevel"/>
    <w:tmpl w:val="36B40824"/>
    <w:lvl w:ilvl="0" w:tplc="6EC8596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5"/>
  </w:num>
  <w:num w:numId="6">
    <w:abstractNumId w:val="3"/>
  </w:num>
  <w:num w:numId="7">
    <w:abstractNumId w:val="1"/>
  </w:num>
  <w:num w:numId="8">
    <w:abstractNumId w:val="0"/>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42"/>
    <w:rsid w:val="000023FD"/>
    <w:rsid w:val="00002E6B"/>
    <w:rsid w:val="000047D2"/>
    <w:rsid w:val="00007071"/>
    <w:rsid w:val="00007C44"/>
    <w:rsid w:val="00010C6B"/>
    <w:rsid w:val="00012FD5"/>
    <w:rsid w:val="000132AC"/>
    <w:rsid w:val="00016D4B"/>
    <w:rsid w:val="00017B9F"/>
    <w:rsid w:val="000200C1"/>
    <w:rsid w:val="00023296"/>
    <w:rsid w:val="00023B76"/>
    <w:rsid w:val="000266D8"/>
    <w:rsid w:val="00027340"/>
    <w:rsid w:val="00027991"/>
    <w:rsid w:val="0003480D"/>
    <w:rsid w:val="00036C4D"/>
    <w:rsid w:val="00037322"/>
    <w:rsid w:val="00037863"/>
    <w:rsid w:val="000419D3"/>
    <w:rsid w:val="00043801"/>
    <w:rsid w:val="000459AD"/>
    <w:rsid w:val="000477C6"/>
    <w:rsid w:val="00051DDA"/>
    <w:rsid w:val="00055C45"/>
    <w:rsid w:val="00056EC4"/>
    <w:rsid w:val="000608F4"/>
    <w:rsid w:val="00062202"/>
    <w:rsid w:val="00063941"/>
    <w:rsid w:val="00063A5D"/>
    <w:rsid w:val="00065577"/>
    <w:rsid w:val="00065640"/>
    <w:rsid w:val="00072BAA"/>
    <w:rsid w:val="00072F7C"/>
    <w:rsid w:val="0007312F"/>
    <w:rsid w:val="00075CD8"/>
    <w:rsid w:val="0007691B"/>
    <w:rsid w:val="00076CCE"/>
    <w:rsid w:val="00077B9B"/>
    <w:rsid w:val="00080393"/>
    <w:rsid w:val="0008142B"/>
    <w:rsid w:val="00083B5F"/>
    <w:rsid w:val="00085A29"/>
    <w:rsid w:val="000860AD"/>
    <w:rsid w:val="000872F7"/>
    <w:rsid w:val="00090BBA"/>
    <w:rsid w:val="000932FE"/>
    <w:rsid w:val="00093E54"/>
    <w:rsid w:val="00095F18"/>
    <w:rsid w:val="000A03F0"/>
    <w:rsid w:val="000A0698"/>
    <w:rsid w:val="000A6D82"/>
    <w:rsid w:val="000A7727"/>
    <w:rsid w:val="000A7DF8"/>
    <w:rsid w:val="000A7E14"/>
    <w:rsid w:val="000B19AE"/>
    <w:rsid w:val="000C3482"/>
    <w:rsid w:val="000C34C8"/>
    <w:rsid w:val="000C4CD6"/>
    <w:rsid w:val="000C53F4"/>
    <w:rsid w:val="000C5710"/>
    <w:rsid w:val="000C71C0"/>
    <w:rsid w:val="000D0009"/>
    <w:rsid w:val="000D2483"/>
    <w:rsid w:val="000D2CD0"/>
    <w:rsid w:val="000D4765"/>
    <w:rsid w:val="000D4D7E"/>
    <w:rsid w:val="000D7702"/>
    <w:rsid w:val="000E0B6B"/>
    <w:rsid w:val="000E1B4E"/>
    <w:rsid w:val="000E2B0C"/>
    <w:rsid w:val="000E2B17"/>
    <w:rsid w:val="000E405A"/>
    <w:rsid w:val="000E42F5"/>
    <w:rsid w:val="000E5E71"/>
    <w:rsid w:val="000E682D"/>
    <w:rsid w:val="000E6B90"/>
    <w:rsid w:val="000F00B0"/>
    <w:rsid w:val="000F1942"/>
    <w:rsid w:val="000F268F"/>
    <w:rsid w:val="000F2DD6"/>
    <w:rsid w:val="000F4465"/>
    <w:rsid w:val="000F4D91"/>
    <w:rsid w:val="000F5732"/>
    <w:rsid w:val="000F60B1"/>
    <w:rsid w:val="000F638D"/>
    <w:rsid w:val="000F6961"/>
    <w:rsid w:val="000F769B"/>
    <w:rsid w:val="00100DD2"/>
    <w:rsid w:val="00103038"/>
    <w:rsid w:val="00104C8D"/>
    <w:rsid w:val="00104CDA"/>
    <w:rsid w:val="00104E3D"/>
    <w:rsid w:val="00104F94"/>
    <w:rsid w:val="00105C3F"/>
    <w:rsid w:val="0011063D"/>
    <w:rsid w:val="0011103F"/>
    <w:rsid w:val="00111A22"/>
    <w:rsid w:val="00112AE0"/>
    <w:rsid w:val="00112B78"/>
    <w:rsid w:val="00114C71"/>
    <w:rsid w:val="001159B1"/>
    <w:rsid w:val="00115EA8"/>
    <w:rsid w:val="001162D2"/>
    <w:rsid w:val="00121E33"/>
    <w:rsid w:val="001224F5"/>
    <w:rsid w:val="00123D65"/>
    <w:rsid w:val="0012525C"/>
    <w:rsid w:val="0012589E"/>
    <w:rsid w:val="00125FF9"/>
    <w:rsid w:val="00127548"/>
    <w:rsid w:val="00127CCC"/>
    <w:rsid w:val="00127DA3"/>
    <w:rsid w:val="00130064"/>
    <w:rsid w:val="00132929"/>
    <w:rsid w:val="00134E77"/>
    <w:rsid w:val="001369DF"/>
    <w:rsid w:val="00140692"/>
    <w:rsid w:val="00140C48"/>
    <w:rsid w:val="00140EE9"/>
    <w:rsid w:val="00143E6D"/>
    <w:rsid w:val="001443FA"/>
    <w:rsid w:val="0014466E"/>
    <w:rsid w:val="00144A1F"/>
    <w:rsid w:val="00146CF6"/>
    <w:rsid w:val="0014784F"/>
    <w:rsid w:val="001564B0"/>
    <w:rsid w:val="00156D2C"/>
    <w:rsid w:val="00160819"/>
    <w:rsid w:val="0016157A"/>
    <w:rsid w:val="00161718"/>
    <w:rsid w:val="00162765"/>
    <w:rsid w:val="001632CD"/>
    <w:rsid w:val="00164C33"/>
    <w:rsid w:val="001651E6"/>
    <w:rsid w:val="001676AB"/>
    <w:rsid w:val="00170905"/>
    <w:rsid w:val="00170F6D"/>
    <w:rsid w:val="00171A9A"/>
    <w:rsid w:val="00175291"/>
    <w:rsid w:val="00177B6D"/>
    <w:rsid w:val="001834E9"/>
    <w:rsid w:val="0018427F"/>
    <w:rsid w:val="00192A65"/>
    <w:rsid w:val="0019335E"/>
    <w:rsid w:val="001938E6"/>
    <w:rsid w:val="00194714"/>
    <w:rsid w:val="00194E1E"/>
    <w:rsid w:val="00196FF3"/>
    <w:rsid w:val="00197D35"/>
    <w:rsid w:val="001A2854"/>
    <w:rsid w:val="001A46C7"/>
    <w:rsid w:val="001A48CF"/>
    <w:rsid w:val="001A5294"/>
    <w:rsid w:val="001A5935"/>
    <w:rsid w:val="001A5EEB"/>
    <w:rsid w:val="001A6357"/>
    <w:rsid w:val="001B32B9"/>
    <w:rsid w:val="001B3E72"/>
    <w:rsid w:val="001B4D48"/>
    <w:rsid w:val="001B4E14"/>
    <w:rsid w:val="001B74C6"/>
    <w:rsid w:val="001C0783"/>
    <w:rsid w:val="001C0C7F"/>
    <w:rsid w:val="001C1D3C"/>
    <w:rsid w:val="001C4B07"/>
    <w:rsid w:val="001C5847"/>
    <w:rsid w:val="001C5F60"/>
    <w:rsid w:val="001C6F7F"/>
    <w:rsid w:val="001D135D"/>
    <w:rsid w:val="001D1CD3"/>
    <w:rsid w:val="001D262A"/>
    <w:rsid w:val="001D3726"/>
    <w:rsid w:val="001D3C90"/>
    <w:rsid w:val="001D4F33"/>
    <w:rsid w:val="001D6C37"/>
    <w:rsid w:val="001D7A6D"/>
    <w:rsid w:val="001E1DEB"/>
    <w:rsid w:val="001E6673"/>
    <w:rsid w:val="001E7C2D"/>
    <w:rsid w:val="001F3A73"/>
    <w:rsid w:val="001F42A7"/>
    <w:rsid w:val="001F4595"/>
    <w:rsid w:val="001F64DA"/>
    <w:rsid w:val="001F67E7"/>
    <w:rsid w:val="001F6F7C"/>
    <w:rsid w:val="001F76E1"/>
    <w:rsid w:val="002022AF"/>
    <w:rsid w:val="0020393D"/>
    <w:rsid w:val="00203966"/>
    <w:rsid w:val="00204491"/>
    <w:rsid w:val="002044A7"/>
    <w:rsid w:val="00204F16"/>
    <w:rsid w:val="00211F2D"/>
    <w:rsid w:val="0021417A"/>
    <w:rsid w:val="00214798"/>
    <w:rsid w:val="00217C17"/>
    <w:rsid w:val="00220827"/>
    <w:rsid w:val="00221C35"/>
    <w:rsid w:val="0022251A"/>
    <w:rsid w:val="00222CA1"/>
    <w:rsid w:val="00224731"/>
    <w:rsid w:val="00224877"/>
    <w:rsid w:val="002262D1"/>
    <w:rsid w:val="002300E6"/>
    <w:rsid w:val="00230DD8"/>
    <w:rsid w:val="00231E09"/>
    <w:rsid w:val="0023235E"/>
    <w:rsid w:val="00233915"/>
    <w:rsid w:val="00235B69"/>
    <w:rsid w:val="0023670D"/>
    <w:rsid w:val="002412DD"/>
    <w:rsid w:val="00243449"/>
    <w:rsid w:val="002442EC"/>
    <w:rsid w:val="0024506E"/>
    <w:rsid w:val="00245AA2"/>
    <w:rsid w:val="00245B1F"/>
    <w:rsid w:val="00245BF1"/>
    <w:rsid w:val="00246589"/>
    <w:rsid w:val="00246EE8"/>
    <w:rsid w:val="002500B8"/>
    <w:rsid w:val="00250413"/>
    <w:rsid w:val="00251CFC"/>
    <w:rsid w:val="0025311C"/>
    <w:rsid w:val="0025355F"/>
    <w:rsid w:val="0025362C"/>
    <w:rsid w:val="00256CDE"/>
    <w:rsid w:val="00256CFF"/>
    <w:rsid w:val="002608F2"/>
    <w:rsid w:val="00261BFD"/>
    <w:rsid w:val="0026208C"/>
    <w:rsid w:val="0026215C"/>
    <w:rsid w:val="00262612"/>
    <w:rsid w:val="00262C9D"/>
    <w:rsid w:val="002637ED"/>
    <w:rsid w:val="002640B2"/>
    <w:rsid w:val="00264688"/>
    <w:rsid w:val="00264C91"/>
    <w:rsid w:val="00267FAC"/>
    <w:rsid w:val="00270228"/>
    <w:rsid w:val="00270A3F"/>
    <w:rsid w:val="00270DF9"/>
    <w:rsid w:val="00271A9D"/>
    <w:rsid w:val="00271F87"/>
    <w:rsid w:val="00273D8F"/>
    <w:rsid w:val="002766FB"/>
    <w:rsid w:val="00276FBF"/>
    <w:rsid w:val="002817F1"/>
    <w:rsid w:val="002819C5"/>
    <w:rsid w:val="00282551"/>
    <w:rsid w:val="0028307F"/>
    <w:rsid w:val="002836CA"/>
    <w:rsid w:val="00283C44"/>
    <w:rsid w:val="002843B7"/>
    <w:rsid w:val="00285D9E"/>
    <w:rsid w:val="0028655F"/>
    <w:rsid w:val="00290789"/>
    <w:rsid w:val="00290A4B"/>
    <w:rsid w:val="002A0C8F"/>
    <w:rsid w:val="002A14F6"/>
    <w:rsid w:val="002A1839"/>
    <w:rsid w:val="002A1C4E"/>
    <w:rsid w:val="002A4BAF"/>
    <w:rsid w:val="002A5AD3"/>
    <w:rsid w:val="002A7164"/>
    <w:rsid w:val="002B0582"/>
    <w:rsid w:val="002B1947"/>
    <w:rsid w:val="002B2164"/>
    <w:rsid w:val="002B27AC"/>
    <w:rsid w:val="002B6777"/>
    <w:rsid w:val="002B6909"/>
    <w:rsid w:val="002B70C4"/>
    <w:rsid w:val="002B7A5A"/>
    <w:rsid w:val="002C1067"/>
    <w:rsid w:val="002C1606"/>
    <w:rsid w:val="002C5C9D"/>
    <w:rsid w:val="002D0230"/>
    <w:rsid w:val="002D0DAD"/>
    <w:rsid w:val="002D0E1B"/>
    <w:rsid w:val="002D2809"/>
    <w:rsid w:val="002D33B9"/>
    <w:rsid w:val="002D3461"/>
    <w:rsid w:val="002D4035"/>
    <w:rsid w:val="002D470A"/>
    <w:rsid w:val="002D4B02"/>
    <w:rsid w:val="002E08CF"/>
    <w:rsid w:val="002E28DF"/>
    <w:rsid w:val="002E2A1E"/>
    <w:rsid w:val="002E394F"/>
    <w:rsid w:val="002E5C8B"/>
    <w:rsid w:val="002E6DFB"/>
    <w:rsid w:val="002E7CBE"/>
    <w:rsid w:val="002F1AED"/>
    <w:rsid w:val="002F2762"/>
    <w:rsid w:val="002F660D"/>
    <w:rsid w:val="003000E0"/>
    <w:rsid w:val="00301674"/>
    <w:rsid w:val="003018F4"/>
    <w:rsid w:val="0030217E"/>
    <w:rsid w:val="00302E30"/>
    <w:rsid w:val="0030475B"/>
    <w:rsid w:val="003058BE"/>
    <w:rsid w:val="003071ED"/>
    <w:rsid w:val="003122C7"/>
    <w:rsid w:val="00312C43"/>
    <w:rsid w:val="003149FE"/>
    <w:rsid w:val="00314E4F"/>
    <w:rsid w:val="00314E66"/>
    <w:rsid w:val="0032163F"/>
    <w:rsid w:val="003222D9"/>
    <w:rsid w:val="00323348"/>
    <w:rsid w:val="00324201"/>
    <w:rsid w:val="00325795"/>
    <w:rsid w:val="00326D4D"/>
    <w:rsid w:val="003337B3"/>
    <w:rsid w:val="00334A5B"/>
    <w:rsid w:val="00337D9E"/>
    <w:rsid w:val="00337EC4"/>
    <w:rsid w:val="00340764"/>
    <w:rsid w:val="00342341"/>
    <w:rsid w:val="00346A57"/>
    <w:rsid w:val="00347646"/>
    <w:rsid w:val="00352B76"/>
    <w:rsid w:val="00353251"/>
    <w:rsid w:val="003534F3"/>
    <w:rsid w:val="0035392A"/>
    <w:rsid w:val="00354AAA"/>
    <w:rsid w:val="003557A7"/>
    <w:rsid w:val="00357D10"/>
    <w:rsid w:val="00370CA5"/>
    <w:rsid w:val="0037273A"/>
    <w:rsid w:val="00373702"/>
    <w:rsid w:val="00374002"/>
    <w:rsid w:val="003742E8"/>
    <w:rsid w:val="0037499C"/>
    <w:rsid w:val="0037588E"/>
    <w:rsid w:val="00376DA1"/>
    <w:rsid w:val="00377D65"/>
    <w:rsid w:val="00380133"/>
    <w:rsid w:val="00380567"/>
    <w:rsid w:val="00381359"/>
    <w:rsid w:val="00381CCE"/>
    <w:rsid w:val="00384F8C"/>
    <w:rsid w:val="00385520"/>
    <w:rsid w:val="00385B2B"/>
    <w:rsid w:val="003877CD"/>
    <w:rsid w:val="00387EA6"/>
    <w:rsid w:val="00387F8B"/>
    <w:rsid w:val="00390C5A"/>
    <w:rsid w:val="0039514B"/>
    <w:rsid w:val="003956D4"/>
    <w:rsid w:val="00395B71"/>
    <w:rsid w:val="00395EBB"/>
    <w:rsid w:val="00395F0B"/>
    <w:rsid w:val="00396A33"/>
    <w:rsid w:val="00396D03"/>
    <w:rsid w:val="003A051D"/>
    <w:rsid w:val="003A09FB"/>
    <w:rsid w:val="003A171F"/>
    <w:rsid w:val="003A18D9"/>
    <w:rsid w:val="003A32FB"/>
    <w:rsid w:val="003A4F3B"/>
    <w:rsid w:val="003A4FF2"/>
    <w:rsid w:val="003A51FA"/>
    <w:rsid w:val="003A5A11"/>
    <w:rsid w:val="003B0275"/>
    <w:rsid w:val="003B30B0"/>
    <w:rsid w:val="003B3FF4"/>
    <w:rsid w:val="003C2B01"/>
    <w:rsid w:val="003C6120"/>
    <w:rsid w:val="003D0895"/>
    <w:rsid w:val="003D2849"/>
    <w:rsid w:val="003D3DF1"/>
    <w:rsid w:val="003D4630"/>
    <w:rsid w:val="003D47CF"/>
    <w:rsid w:val="003E0F32"/>
    <w:rsid w:val="003E2CD1"/>
    <w:rsid w:val="003E4332"/>
    <w:rsid w:val="003E4885"/>
    <w:rsid w:val="003E6CFE"/>
    <w:rsid w:val="003F5D98"/>
    <w:rsid w:val="003F770C"/>
    <w:rsid w:val="00400437"/>
    <w:rsid w:val="00400749"/>
    <w:rsid w:val="00401E92"/>
    <w:rsid w:val="00402B10"/>
    <w:rsid w:val="004076FE"/>
    <w:rsid w:val="004123CD"/>
    <w:rsid w:val="0041473B"/>
    <w:rsid w:val="00414991"/>
    <w:rsid w:val="0041620A"/>
    <w:rsid w:val="00416307"/>
    <w:rsid w:val="00422F9F"/>
    <w:rsid w:val="00423AF7"/>
    <w:rsid w:val="00423F0B"/>
    <w:rsid w:val="00424503"/>
    <w:rsid w:val="00425AF3"/>
    <w:rsid w:val="00425F59"/>
    <w:rsid w:val="00427D28"/>
    <w:rsid w:val="00432F8D"/>
    <w:rsid w:val="00433EA2"/>
    <w:rsid w:val="0043628F"/>
    <w:rsid w:val="00436511"/>
    <w:rsid w:val="00437EF7"/>
    <w:rsid w:val="004401E1"/>
    <w:rsid w:val="00442A06"/>
    <w:rsid w:val="00443724"/>
    <w:rsid w:val="0044665A"/>
    <w:rsid w:val="00447040"/>
    <w:rsid w:val="004472C7"/>
    <w:rsid w:val="00447D47"/>
    <w:rsid w:val="00450EEE"/>
    <w:rsid w:val="00451E88"/>
    <w:rsid w:val="0045334F"/>
    <w:rsid w:val="00453787"/>
    <w:rsid w:val="00454E45"/>
    <w:rsid w:val="00456042"/>
    <w:rsid w:val="00457127"/>
    <w:rsid w:val="004575AE"/>
    <w:rsid w:val="0046066C"/>
    <w:rsid w:val="00464652"/>
    <w:rsid w:val="004648FB"/>
    <w:rsid w:val="00465036"/>
    <w:rsid w:val="004662BD"/>
    <w:rsid w:val="004711C4"/>
    <w:rsid w:val="004711D9"/>
    <w:rsid w:val="0047617E"/>
    <w:rsid w:val="00476AA8"/>
    <w:rsid w:val="00477712"/>
    <w:rsid w:val="00480638"/>
    <w:rsid w:val="00480643"/>
    <w:rsid w:val="00481700"/>
    <w:rsid w:val="004826C0"/>
    <w:rsid w:val="00482E56"/>
    <w:rsid w:val="00484AC6"/>
    <w:rsid w:val="00486816"/>
    <w:rsid w:val="00486964"/>
    <w:rsid w:val="00495BD2"/>
    <w:rsid w:val="00495E07"/>
    <w:rsid w:val="0049623B"/>
    <w:rsid w:val="004963BD"/>
    <w:rsid w:val="00497B4A"/>
    <w:rsid w:val="00497D66"/>
    <w:rsid w:val="004A3644"/>
    <w:rsid w:val="004A508B"/>
    <w:rsid w:val="004A6FE2"/>
    <w:rsid w:val="004B378B"/>
    <w:rsid w:val="004B537A"/>
    <w:rsid w:val="004B542D"/>
    <w:rsid w:val="004B5A43"/>
    <w:rsid w:val="004B6D70"/>
    <w:rsid w:val="004C00E1"/>
    <w:rsid w:val="004C0621"/>
    <w:rsid w:val="004C456D"/>
    <w:rsid w:val="004C687B"/>
    <w:rsid w:val="004C7A62"/>
    <w:rsid w:val="004D21C0"/>
    <w:rsid w:val="004D24F2"/>
    <w:rsid w:val="004D3226"/>
    <w:rsid w:val="004D4C09"/>
    <w:rsid w:val="004D528C"/>
    <w:rsid w:val="004D5615"/>
    <w:rsid w:val="004D656B"/>
    <w:rsid w:val="004E286E"/>
    <w:rsid w:val="004E3E42"/>
    <w:rsid w:val="004E479C"/>
    <w:rsid w:val="004E6E95"/>
    <w:rsid w:val="004F144F"/>
    <w:rsid w:val="004F1DBF"/>
    <w:rsid w:val="004F2299"/>
    <w:rsid w:val="004F26C8"/>
    <w:rsid w:val="004F5802"/>
    <w:rsid w:val="004F5FE0"/>
    <w:rsid w:val="005005F5"/>
    <w:rsid w:val="00502DA8"/>
    <w:rsid w:val="00506B2B"/>
    <w:rsid w:val="00512F15"/>
    <w:rsid w:val="005134EA"/>
    <w:rsid w:val="00513A9A"/>
    <w:rsid w:val="00514410"/>
    <w:rsid w:val="00515C2A"/>
    <w:rsid w:val="005161AD"/>
    <w:rsid w:val="005164D1"/>
    <w:rsid w:val="00516624"/>
    <w:rsid w:val="00520A25"/>
    <w:rsid w:val="00522636"/>
    <w:rsid w:val="00522BB5"/>
    <w:rsid w:val="00522C9A"/>
    <w:rsid w:val="0052307B"/>
    <w:rsid w:val="00523358"/>
    <w:rsid w:val="00523E50"/>
    <w:rsid w:val="00526B30"/>
    <w:rsid w:val="00526DDA"/>
    <w:rsid w:val="00527990"/>
    <w:rsid w:val="00532F1E"/>
    <w:rsid w:val="00534050"/>
    <w:rsid w:val="0053521E"/>
    <w:rsid w:val="005362D6"/>
    <w:rsid w:val="00536B2A"/>
    <w:rsid w:val="00545A60"/>
    <w:rsid w:val="00547F24"/>
    <w:rsid w:val="0055167B"/>
    <w:rsid w:val="00557334"/>
    <w:rsid w:val="005603D1"/>
    <w:rsid w:val="005628FB"/>
    <w:rsid w:val="00563933"/>
    <w:rsid w:val="00566541"/>
    <w:rsid w:val="00572014"/>
    <w:rsid w:val="00573F29"/>
    <w:rsid w:val="00575632"/>
    <w:rsid w:val="0057575B"/>
    <w:rsid w:val="0057623A"/>
    <w:rsid w:val="0057652C"/>
    <w:rsid w:val="005809B3"/>
    <w:rsid w:val="00580D60"/>
    <w:rsid w:val="0058134C"/>
    <w:rsid w:val="005821E7"/>
    <w:rsid w:val="00584419"/>
    <w:rsid w:val="00585129"/>
    <w:rsid w:val="0058726C"/>
    <w:rsid w:val="00587924"/>
    <w:rsid w:val="0059429F"/>
    <w:rsid w:val="00595769"/>
    <w:rsid w:val="0059596B"/>
    <w:rsid w:val="005978B8"/>
    <w:rsid w:val="00597C1E"/>
    <w:rsid w:val="00597C57"/>
    <w:rsid w:val="005A2844"/>
    <w:rsid w:val="005A3395"/>
    <w:rsid w:val="005A4920"/>
    <w:rsid w:val="005A4BE6"/>
    <w:rsid w:val="005A5C1E"/>
    <w:rsid w:val="005A612E"/>
    <w:rsid w:val="005A6A12"/>
    <w:rsid w:val="005A6D9F"/>
    <w:rsid w:val="005B3412"/>
    <w:rsid w:val="005B40DF"/>
    <w:rsid w:val="005B6E53"/>
    <w:rsid w:val="005B7047"/>
    <w:rsid w:val="005C2CAD"/>
    <w:rsid w:val="005C3B53"/>
    <w:rsid w:val="005C4033"/>
    <w:rsid w:val="005D0773"/>
    <w:rsid w:val="005D10F5"/>
    <w:rsid w:val="005D1CC0"/>
    <w:rsid w:val="005D41AF"/>
    <w:rsid w:val="005D4B1B"/>
    <w:rsid w:val="005D66A5"/>
    <w:rsid w:val="005D6F6F"/>
    <w:rsid w:val="005D752B"/>
    <w:rsid w:val="005E0ABE"/>
    <w:rsid w:val="005E302C"/>
    <w:rsid w:val="005E7C73"/>
    <w:rsid w:val="005F0430"/>
    <w:rsid w:val="005F0B82"/>
    <w:rsid w:val="005F125D"/>
    <w:rsid w:val="005F2111"/>
    <w:rsid w:val="005F2DF0"/>
    <w:rsid w:val="005F4F87"/>
    <w:rsid w:val="00602E47"/>
    <w:rsid w:val="0060522D"/>
    <w:rsid w:val="006111FB"/>
    <w:rsid w:val="006116D2"/>
    <w:rsid w:val="00611C84"/>
    <w:rsid w:val="00611F2E"/>
    <w:rsid w:val="00612D77"/>
    <w:rsid w:val="0061327A"/>
    <w:rsid w:val="006178A1"/>
    <w:rsid w:val="00620D76"/>
    <w:rsid w:val="0062301E"/>
    <w:rsid w:val="00624A91"/>
    <w:rsid w:val="00625101"/>
    <w:rsid w:val="0062733F"/>
    <w:rsid w:val="006274BA"/>
    <w:rsid w:val="00631146"/>
    <w:rsid w:val="00631CA2"/>
    <w:rsid w:val="006329CE"/>
    <w:rsid w:val="00632E3E"/>
    <w:rsid w:val="00635C9E"/>
    <w:rsid w:val="00636F4A"/>
    <w:rsid w:val="00637A94"/>
    <w:rsid w:val="0064435C"/>
    <w:rsid w:val="00644D79"/>
    <w:rsid w:val="0064565B"/>
    <w:rsid w:val="006459A4"/>
    <w:rsid w:val="00645D7D"/>
    <w:rsid w:val="00647CA6"/>
    <w:rsid w:val="00650D5A"/>
    <w:rsid w:val="00650EA3"/>
    <w:rsid w:val="0065159A"/>
    <w:rsid w:val="00651CE0"/>
    <w:rsid w:val="006536F2"/>
    <w:rsid w:val="00654E6B"/>
    <w:rsid w:val="00654E8B"/>
    <w:rsid w:val="006604C0"/>
    <w:rsid w:val="006608E3"/>
    <w:rsid w:val="006622C4"/>
    <w:rsid w:val="00662960"/>
    <w:rsid w:val="00663704"/>
    <w:rsid w:val="00663F39"/>
    <w:rsid w:val="0066442E"/>
    <w:rsid w:val="006651D5"/>
    <w:rsid w:val="00666F20"/>
    <w:rsid w:val="00670299"/>
    <w:rsid w:val="00670F51"/>
    <w:rsid w:val="00672CFF"/>
    <w:rsid w:val="006738F9"/>
    <w:rsid w:val="00677147"/>
    <w:rsid w:val="006773F6"/>
    <w:rsid w:val="0067780F"/>
    <w:rsid w:val="00680739"/>
    <w:rsid w:val="00680A91"/>
    <w:rsid w:val="00681BD9"/>
    <w:rsid w:val="006905C2"/>
    <w:rsid w:val="006906AA"/>
    <w:rsid w:val="006927DB"/>
    <w:rsid w:val="00692C14"/>
    <w:rsid w:val="00694CC7"/>
    <w:rsid w:val="0069679F"/>
    <w:rsid w:val="00697AC9"/>
    <w:rsid w:val="006A317C"/>
    <w:rsid w:val="006A3A45"/>
    <w:rsid w:val="006A6EAE"/>
    <w:rsid w:val="006B2F1D"/>
    <w:rsid w:val="006B72A7"/>
    <w:rsid w:val="006C011C"/>
    <w:rsid w:val="006C246A"/>
    <w:rsid w:val="006C372D"/>
    <w:rsid w:val="006C3C14"/>
    <w:rsid w:val="006C477A"/>
    <w:rsid w:val="006C6D4A"/>
    <w:rsid w:val="006C7016"/>
    <w:rsid w:val="006C713C"/>
    <w:rsid w:val="006C7439"/>
    <w:rsid w:val="006C7A16"/>
    <w:rsid w:val="006D0B23"/>
    <w:rsid w:val="006D26D4"/>
    <w:rsid w:val="006D62FA"/>
    <w:rsid w:val="006D727F"/>
    <w:rsid w:val="006E0082"/>
    <w:rsid w:val="006E0586"/>
    <w:rsid w:val="006E09F0"/>
    <w:rsid w:val="006E2892"/>
    <w:rsid w:val="006E34FD"/>
    <w:rsid w:val="006E3557"/>
    <w:rsid w:val="006E4A20"/>
    <w:rsid w:val="006E4B34"/>
    <w:rsid w:val="006E4BB3"/>
    <w:rsid w:val="006F11CE"/>
    <w:rsid w:val="006F3649"/>
    <w:rsid w:val="006F3B5B"/>
    <w:rsid w:val="006F5D64"/>
    <w:rsid w:val="006F5F50"/>
    <w:rsid w:val="00700172"/>
    <w:rsid w:val="00700537"/>
    <w:rsid w:val="007044D5"/>
    <w:rsid w:val="00704AB6"/>
    <w:rsid w:val="007115F8"/>
    <w:rsid w:val="00712C9B"/>
    <w:rsid w:val="007131A6"/>
    <w:rsid w:val="0072392F"/>
    <w:rsid w:val="00725CAD"/>
    <w:rsid w:val="00726B16"/>
    <w:rsid w:val="00727A89"/>
    <w:rsid w:val="00730040"/>
    <w:rsid w:val="00731A73"/>
    <w:rsid w:val="0073206F"/>
    <w:rsid w:val="00733BCA"/>
    <w:rsid w:val="00733C3A"/>
    <w:rsid w:val="0073525B"/>
    <w:rsid w:val="00736DB2"/>
    <w:rsid w:val="007372B5"/>
    <w:rsid w:val="00737DE5"/>
    <w:rsid w:val="00740298"/>
    <w:rsid w:val="007438C9"/>
    <w:rsid w:val="00743BF2"/>
    <w:rsid w:val="007447B0"/>
    <w:rsid w:val="007505C3"/>
    <w:rsid w:val="00754CA5"/>
    <w:rsid w:val="0075547F"/>
    <w:rsid w:val="00756CFD"/>
    <w:rsid w:val="00756D53"/>
    <w:rsid w:val="00760EDB"/>
    <w:rsid w:val="0076179D"/>
    <w:rsid w:val="00761A59"/>
    <w:rsid w:val="0076209C"/>
    <w:rsid w:val="00764F18"/>
    <w:rsid w:val="00765B1F"/>
    <w:rsid w:val="00771960"/>
    <w:rsid w:val="00771B38"/>
    <w:rsid w:val="00772148"/>
    <w:rsid w:val="00772B26"/>
    <w:rsid w:val="007762E1"/>
    <w:rsid w:val="00780E50"/>
    <w:rsid w:val="0078165F"/>
    <w:rsid w:val="007825DB"/>
    <w:rsid w:val="00784090"/>
    <w:rsid w:val="007851C9"/>
    <w:rsid w:val="00786678"/>
    <w:rsid w:val="00786A1A"/>
    <w:rsid w:val="00792477"/>
    <w:rsid w:val="00793845"/>
    <w:rsid w:val="007948FC"/>
    <w:rsid w:val="00795CAE"/>
    <w:rsid w:val="007A04E4"/>
    <w:rsid w:val="007A1715"/>
    <w:rsid w:val="007A2C98"/>
    <w:rsid w:val="007A30E2"/>
    <w:rsid w:val="007A4B89"/>
    <w:rsid w:val="007A5117"/>
    <w:rsid w:val="007A56C8"/>
    <w:rsid w:val="007A6165"/>
    <w:rsid w:val="007A6DB9"/>
    <w:rsid w:val="007B3762"/>
    <w:rsid w:val="007B3837"/>
    <w:rsid w:val="007B5EAE"/>
    <w:rsid w:val="007B7890"/>
    <w:rsid w:val="007B7CFE"/>
    <w:rsid w:val="007C0ECD"/>
    <w:rsid w:val="007C2E0D"/>
    <w:rsid w:val="007C4D4A"/>
    <w:rsid w:val="007C62E5"/>
    <w:rsid w:val="007C749E"/>
    <w:rsid w:val="007C7892"/>
    <w:rsid w:val="007C7DF8"/>
    <w:rsid w:val="007D0395"/>
    <w:rsid w:val="007D107B"/>
    <w:rsid w:val="007D2DB6"/>
    <w:rsid w:val="007D2DD9"/>
    <w:rsid w:val="007D3A57"/>
    <w:rsid w:val="007D5115"/>
    <w:rsid w:val="007D5335"/>
    <w:rsid w:val="007D5FDD"/>
    <w:rsid w:val="007E1888"/>
    <w:rsid w:val="007E2686"/>
    <w:rsid w:val="007E3306"/>
    <w:rsid w:val="007E37D0"/>
    <w:rsid w:val="007E6443"/>
    <w:rsid w:val="007E7089"/>
    <w:rsid w:val="007E71DE"/>
    <w:rsid w:val="007E76DF"/>
    <w:rsid w:val="007F17D8"/>
    <w:rsid w:val="007F1AE8"/>
    <w:rsid w:val="007F4CAF"/>
    <w:rsid w:val="007F50C3"/>
    <w:rsid w:val="007F5388"/>
    <w:rsid w:val="007F5D7F"/>
    <w:rsid w:val="007F66E0"/>
    <w:rsid w:val="007F6E83"/>
    <w:rsid w:val="007F7881"/>
    <w:rsid w:val="00800085"/>
    <w:rsid w:val="00801BCC"/>
    <w:rsid w:val="00802116"/>
    <w:rsid w:val="008041AD"/>
    <w:rsid w:val="00804E2E"/>
    <w:rsid w:val="008071C8"/>
    <w:rsid w:val="00807E61"/>
    <w:rsid w:val="0081016E"/>
    <w:rsid w:val="00811484"/>
    <w:rsid w:val="00820045"/>
    <w:rsid w:val="00820CF8"/>
    <w:rsid w:val="00823752"/>
    <w:rsid w:val="008262B5"/>
    <w:rsid w:val="0083011B"/>
    <w:rsid w:val="00832892"/>
    <w:rsid w:val="00832BD5"/>
    <w:rsid w:val="0084045F"/>
    <w:rsid w:val="00840703"/>
    <w:rsid w:val="00840D5A"/>
    <w:rsid w:val="008423B4"/>
    <w:rsid w:val="00842DD7"/>
    <w:rsid w:val="0084338D"/>
    <w:rsid w:val="00844256"/>
    <w:rsid w:val="008459DD"/>
    <w:rsid w:val="008462FF"/>
    <w:rsid w:val="00846974"/>
    <w:rsid w:val="00846980"/>
    <w:rsid w:val="00846BD5"/>
    <w:rsid w:val="00847DF4"/>
    <w:rsid w:val="00850B33"/>
    <w:rsid w:val="008530F9"/>
    <w:rsid w:val="00853A36"/>
    <w:rsid w:val="00856222"/>
    <w:rsid w:val="00856413"/>
    <w:rsid w:val="008574F8"/>
    <w:rsid w:val="00857EDB"/>
    <w:rsid w:val="00860842"/>
    <w:rsid w:val="00862EA4"/>
    <w:rsid w:val="00863256"/>
    <w:rsid w:val="00866503"/>
    <w:rsid w:val="008674E7"/>
    <w:rsid w:val="00867A1B"/>
    <w:rsid w:val="008703E4"/>
    <w:rsid w:val="00875F25"/>
    <w:rsid w:val="008761A8"/>
    <w:rsid w:val="00877BDA"/>
    <w:rsid w:val="00881403"/>
    <w:rsid w:val="00881416"/>
    <w:rsid w:val="00881C59"/>
    <w:rsid w:val="0088257E"/>
    <w:rsid w:val="00883D06"/>
    <w:rsid w:val="00884C34"/>
    <w:rsid w:val="0088605D"/>
    <w:rsid w:val="008912BA"/>
    <w:rsid w:val="00892F55"/>
    <w:rsid w:val="00896471"/>
    <w:rsid w:val="008A0E19"/>
    <w:rsid w:val="008A1569"/>
    <w:rsid w:val="008A386F"/>
    <w:rsid w:val="008A4769"/>
    <w:rsid w:val="008B012F"/>
    <w:rsid w:val="008B0F15"/>
    <w:rsid w:val="008B6CAD"/>
    <w:rsid w:val="008B70B0"/>
    <w:rsid w:val="008B7C9C"/>
    <w:rsid w:val="008C1F43"/>
    <w:rsid w:val="008C2EE0"/>
    <w:rsid w:val="008C2FBA"/>
    <w:rsid w:val="008C316A"/>
    <w:rsid w:val="008C475D"/>
    <w:rsid w:val="008C4777"/>
    <w:rsid w:val="008C63F2"/>
    <w:rsid w:val="008C7E31"/>
    <w:rsid w:val="008D11BE"/>
    <w:rsid w:val="008D1BB4"/>
    <w:rsid w:val="008D30EE"/>
    <w:rsid w:val="008D7540"/>
    <w:rsid w:val="008E0412"/>
    <w:rsid w:val="008E0B79"/>
    <w:rsid w:val="008E289B"/>
    <w:rsid w:val="008E2AE5"/>
    <w:rsid w:val="008E3A75"/>
    <w:rsid w:val="008E3D9F"/>
    <w:rsid w:val="008E4D1D"/>
    <w:rsid w:val="008E53C5"/>
    <w:rsid w:val="008E6BAF"/>
    <w:rsid w:val="008E7153"/>
    <w:rsid w:val="008F48C1"/>
    <w:rsid w:val="008F5643"/>
    <w:rsid w:val="008F7E3E"/>
    <w:rsid w:val="00903993"/>
    <w:rsid w:val="00905474"/>
    <w:rsid w:val="009058C4"/>
    <w:rsid w:val="00907A50"/>
    <w:rsid w:val="00912252"/>
    <w:rsid w:val="0091430B"/>
    <w:rsid w:val="00915A4E"/>
    <w:rsid w:val="009174F9"/>
    <w:rsid w:val="009215BD"/>
    <w:rsid w:val="0092459C"/>
    <w:rsid w:val="00924B82"/>
    <w:rsid w:val="009272C2"/>
    <w:rsid w:val="00927325"/>
    <w:rsid w:val="009300C7"/>
    <w:rsid w:val="00930CA1"/>
    <w:rsid w:val="009323D0"/>
    <w:rsid w:val="00932EDF"/>
    <w:rsid w:val="00933572"/>
    <w:rsid w:val="009339A5"/>
    <w:rsid w:val="00934656"/>
    <w:rsid w:val="0094289C"/>
    <w:rsid w:val="009431C5"/>
    <w:rsid w:val="00945CCD"/>
    <w:rsid w:val="00946032"/>
    <w:rsid w:val="00946AE2"/>
    <w:rsid w:val="0095082D"/>
    <w:rsid w:val="009552E7"/>
    <w:rsid w:val="00955E9A"/>
    <w:rsid w:val="00956A5A"/>
    <w:rsid w:val="00957559"/>
    <w:rsid w:val="0096001B"/>
    <w:rsid w:val="00961712"/>
    <w:rsid w:val="009636F8"/>
    <w:rsid w:val="00967578"/>
    <w:rsid w:val="009726B3"/>
    <w:rsid w:val="0097277F"/>
    <w:rsid w:val="00973B9D"/>
    <w:rsid w:val="009752B9"/>
    <w:rsid w:val="009764BB"/>
    <w:rsid w:val="00976E01"/>
    <w:rsid w:val="00981483"/>
    <w:rsid w:val="0098381D"/>
    <w:rsid w:val="00985313"/>
    <w:rsid w:val="00985A54"/>
    <w:rsid w:val="00985F4A"/>
    <w:rsid w:val="00986EA2"/>
    <w:rsid w:val="00993F86"/>
    <w:rsid w:val="009A0ED5"/>
    <w:rsid w:val="009A2E70"/>
    <w:rsid w:val="009A3A03"/>
    <w:rsid w:val="009A42BF"/>
    <w:rsid w:val="009A7581"/>
    <w:rsid w:val="009B311F"/>
    <w:rsid w:val="009B335F"/>
    <w:rsid w:val="009B400A"/>
    <w:rsid w:val="009B5664"/>
    <w:rsid w:val="009B69E6"/>
    <w:rsid w:val="009B6AF6"/>
    <w:rsid w:val="009C2AD3"/>
    <w:rsid w:val="009C44F9"/>
    <w:rsid w:val="009C50BB"/>
    <w:rsid w:val="009C5CB6"/>
    <w:rsid w:val="009C7189"/>
    <w:rsid w:val="009C7938"/>
    <w:rsid w:val="009D17A9"/>
    <w:rsid w:val="009D2ED6"/>
    <w:rsid w:val="009D409B"/>
    <w:rsid w:val="009D4B65"/>
    <w:rsid w:val="009D5452"/>
    <w:rsid w:val="009D5B68"/>
    <w:rsid w:val="009D5BCE"/>
    <w:rsid w:val="009D6D0A"/>
    <w:rsid w:val="009E0730"/>
    <w:rsid w:val="009E0B8A"/>
    <w:rsid w:val="009E1364"/>
    <w:rsid w:val="009E2E23"/>
    <w:rsid w:val="009E3A6F"/>
    <w:rsid w:val="009E4486"/>
    <w:rsid w:val="009E69BE"/>
    <w:rsid w:val="009F1769"/>
    <w:rsid w:val="009F2EC5"/>
    <w:rsid w:val="009F41B0"/>
    <w:rsid w:val="009F48F7"/>
    <w:rsid w:val="009F5AF4"/>
    <w:rsid w:val="009F6EE6"/>
    <w:rsid w:val="009F7340"/>
    <w:rsid w:val="009F76D6"/>
    <w:rsid w:val="00A00135"/>
    <w:rsid w:val="00A0140E"/>
    <w:rsid w:val="00A03D25"/>
    <w:rsid w:val="00A04640"/>
    <w:rsid w:val="00A04F93"/>
    <w:rsid w:val="00A073CB"/>
    <w:rsid w:val="00A07960"/>
    <w:rsid w:val="00A10147"/>
    <w:rsid w:val="00A108BF"/>
    <w:rsid w:val="00A10939"/>
    <w:rsid w:val="00A10F64"/>
    <w:rsid w:val="00A11059"/>
    <w:rsid w:val="00A1183F"/>
    <w:rsid w:val="00A154FB"/>
    <w:rsid w:val="00A15A23"/>
    <w:rsid w:val="00A163F8"/>
    <w:rsid w:val="00A176CC"/>
    <w:rsid w:val="00A17B82"/>
    <w:rsid w:val="00A235ED"/>
    <w:rsid w:val="00A23934"/>
    <w:rsid w:val="00A25280"/>
    <w:rsid w:val="00A315C1"/>
    <w:rsid w:val="00A342B4"/>
    <w:rsid w:val="00A343F4"/>
    <w:rsid w:val="00A3443C"/>
    <w:rsid w:val="00A3559C"/>
    <w:rsid w:val="00A37565"/>
    <w:rsid w:val="00A375A4"/>
    <w:rsid w:val="00A4055B"/>
    <w:rsid w:val="00A4083F"/>
    <w:rsid w:val="00A40C16"/>
    <w:rsid w:val="00A424E5"/>
    <w:rsid w:val="00A4300B"/>
    <w:rsid w:val="00A44B85"/>
    <w:rsid w:val="00A45D0F"/>
    <w:rsid w:val="00A46137"/>
    <w:rsid w:val="00A50086"/>
    <w:rsid w:val="00A51427"/>
    <w:rsid w:val="00A51460"/>
    <w:rsid w:val="00A52127"/>
    <w:rsid w:val="00A52516"/>
    <w:rsid w:val="00A534AA"/>
    <w:rsid w:val="00A536A5"/>
    <w:rsid w:val="00A5451A"/>
    <w:rsid w:val="00A55106"/>
    <w:rsid w:val="00A6183F"/>
    <w:rsid w:val="00A66BF5"/>
    <w:rsid w:val="00A66D57"/>
    <w:rsid w:val="00A67668"/>
    <w:rsid w:val="00A67A88"/>
    <w:rsid w:val="00A74065"/>
    <w:rsid w:val="00A7409A"/>
    <w:rsid w:val="00A740B5"/>
    <w:rsid w:val="00A811F7"/>
    <w:rsid w:val="00A847E3"/>
    <w:rsid w:val="00A85554"/>
    <w:rsid w:val="00A858D0"/>
    <w:rsid w:val="00A86A5C"/>
    <w:rsid w:val="00A93AB3"/>
    <w:rsid w:val="00A9478A"/>
    <w:rsid w:val="00A9794D"/>
    <w:rsid w:val="00AA1A44"/>
    <w:rsid w:val="00AA37FD"/>
    <w:rsid w:val="00AA4FF6"/>
    <w:rsid w:val="00AA650E"/>
    <w:rsid w:val="00AA695A"/>
    <w:rsid w:val="00AB1B5D"/>
    <w:rsid w:val="00AB2A14"/>
    <w:rsid w:val="00AB5A14"/>
    <w:rsid w:val="00AB6298"/>
    <w:rsid w:val="00AB7B36"/>
    <w:rsid w:val="00AC0E01"/>
    <w:rsid w:val="00AC3474"/>
    <w:rsid w:val="00AC3706"/>
    <w:rsid w:val="00AC5C4C"/>
    <w:rsid w:val="00AC61D8"/>
    <w:rsid w:val="00AD0360"/>
    <w:rsid w:val="00AD1177"/>
    <w:rsid w:val="00AD3046"/>
    <w:rsid w:val="00AD3A17"/>
    <w:rsid w:val="00AD3DAE"/>
    <w:rsid w:val="00AD4134"/>
    <w:rsid w:val="00AD7E16"/>
    <w:rsid w:val="00AE06A8"/>
    <w:rsid w:val="00AE0AA8"/>
    <w:rsid w:val="00AE1E7E"/>
    <w:rsid w:val="00AE2AEE"/>
    <w:rsid w:val="00AE4085"/>
    <w:rsid w:val="00AE70AC"/>
    <w:rsid w:val="00AF101A"/>
    <w:rsid w:val="00AF1026"/>
    <w:rsid w:val="00AF2DF9"/>
    <w:rsid w:val="00AF2F6A"/>
    <w:rsid w:val="00AF3B2B"/>
    <w:rsid w:val="00AF45C9"/>
    <w:rsid w:val="00AF45D4"/>
    <w:rsid w:val="00AF5857"/>
    <w:rsid w:val="00AF5B10"/>
    <w:rsid w:val="00AF6EAD"/>
    <w:rsid w:val="00B007AB"/>
    <w:rsid w:val="00B01E9F"/>
    <w:rsid w:val="00B02514"/>
    <w:rsid w:val="00B03629"/>
    <w:rsid w:val="00B04054"/>
    <w:rsid w:val="00B04A25"/>
    <w:rsid w:val="00B051F5"/>
    <w:rsid w:val="00B053F0"/>
    <w:rsid w:val="00B07B86"/>
    <w:rsid w:val="00B07FEB"/>
    <w:rsid w:val="00B11E55"/>
    <w:rsid w:val="00B134B8"/>
    <w:rsid w:val="00B13F31"/>
    <w:rsid w:val="00B1675E"/>
    <w:rsid w:val="00B220FB"/>
    <w:rsid w:val="00B23C01"/>
    <w:rsid w:val="00B2400F"/>
    <w:rsid w:val="00B2498A"/>
    <w:rsid w:val="00B251B1"/>
    <w:rsid w:val="00B26FC6"/>
    <w:rsid w:val="00B306C6"/>
    <w:rsid w:val="00B328CC"/>
    <w:rsid w:val="00B32BF9"/>
    <w:rsid w:val="00B339A0"/>
    <w:rsid w:val="00B33F7F"/>
    <w:rsid w:val="00B35A72"/>
    <w:rsid w:val="00B363DF"/>
    <w:rsid w:val="00B42F9F"/>
    <w:rsid w:val="00B44D9B"/>
    <w:rsid w:val="00B50188"/>
    <w:rsid w:val="00B53B68"/>
    <w:rsid w:val="00B54233"/>
    <w:rsid w:val="00B55B14"/>
    <w:rsid w:val="00B56596"/>
    <w:rsid w:val="00B623A9"/>
    <w:rsid w:val="00B62617"/>
    <w:rsid w:val="00B62B51"/>
    <w:rsid w:val="00B62CD8"/>
    <w:rsid w:val="00B63CF5"/>
    <w:rsid w:val="00B6448D"/>
    <w:rsid w:val="00B652F9"/>
    <w:rsid w:val="00B65FEA"/>
    <w:rsid w:val="00B700F6"/>
    <w:rsid w:val="00B723DE"/>
    <w:rsid w:val="00B73AC8"/>
    <w:rsid w:val="00B75064"/>
    <w:rsid w:val="00B750F4"/>
    <w:rsid w:val="00B7537D"/>
    <w:rsid w:val="00B77260"/>
    <w:rsid w:val="00B808B5"/>
    <w:rsid w:val="00B82B31"/>
    <w:rsid w:val="00B84C8C"/>
    <w:rsid w:val="00B856A4"/>
    <w:rsid w:val="00B85A6D"/>
    <w:rsid w:val="00B86D3A"/>
    <w:rsid w:val="00B90E87"/>
    <w:rsid w:val="00B960A8"/>
    <w:rsid w:val="00B97602"/>
    <w:rsid w:val="00BA2BEC"/>
    <w:rsid w:val="00BA2E78"/>
    <w:rsid w:val="00BA54E9"/>
    <w:rsid w:val="00BA58FD"/>
    <w:rsid w:val="00BB1550"/>
    <w:rsid w:val="00BB2225"/>
    <w:rsid w:val="00BB27B8"/>
    <w:rsid w:val="00BB2C02"/>
    <w:rsid w:val="00BB451E"/>
    <w:rsid w:val="00BB4670"/>
    <w:rsid w:val="00BB4CD4"/>
    <w:rsid w:val="00BB54C5"/>
    <w:rsid w:val="00BC3D1A"/>
    <w:rsid w:val="00BD0823"/>
    <w:rsid w:val="00BD528A"/>
    <w:rsid w:val="00BD7681"/>
    <w:rsid w:val="00BE0D07"/>
    <w:rsid w:val="00BE1D3D"/>
    <w:rsid w:val="00BF00D4"/>
    <w:rsid w:val="00BF07DF"/>
    <w:rsid w:val="00BF3BCE"/>
    <w:rsid w:val="00BF50DD"/>
    <w:rsid w:val="00BF605F"/>
    <w:rsid w:val="00BF7E29"/>
    <w:rsid w:val="00C011CE"/>
    <w:rsid w:val="00C0186F"/>
    <w:rsid w:val="00C02CCB"/>
    <w:rsid w:val="00C0364A"/>
    <w:rsid w:val="00C03CA9"/>
    <w:rsid w:val="00C0748C"/>
    <w:rsid w:val="00C10BB3"/>
    <w:rsid w:val="00C11D5C"/>
    <w:rsid w:val="00C143E6"/>
    <w:rsid w:val="00C14699"/>
    <w:rsid w:val="00C15570"/>
    <w:rsid w:val="00C17644"/>
    <w:rsid w:val="00C23B76"/>
    <w:rsid w:val="00C240EC"/>
    <w:rsid w:val="00C25B00"/>
    <w:rsid w:val="00C31515"/>
    <w:rsid w:val="00C363E4"/>
    <w:rsid w:val="00C37963"/>
    <w:rsid w:val="00C40712"/>
    <w:rsid w:val="00C410F5"/>
    <w:rsid w:val="00C421F8"/>
    <w:rsid w:val="00C426B5"/>
    <w:rsid w:val="00C42799"/>
    <w:rsid w:val="00C445A6"/>
    <w:rsid w:val="00C473FD"/>
    <w:rsid w:val="00C50FB5"/>
    <w:rsid w:val="00C56B86"/>
    <w:rsid w:val="00C57E00"/>
    <w:rsid w:val="00C623C6"/>
    <w:rsid w:val="00C6345E"/>
    <w:rsid w:val="00C6419D"/>
    <w:rsid w:val="00C64A9F"/>
    <w:rsid w:val="00C71562"/>
    <w:rsid w:val="00C73AF7"/>
    <w:rsid w:val="00C73CF3"/>
    <w:rsid w:val="00C73D42"/>
    <w:rsid w:val="00C7487F"/>
    <w:rsid w:val="00C75412"/>
    <w:rsid w:val="00C76340"/>
    <w:rsid w:val="00C77143"/>
    <w:rsid w:val="00C80750"/>
    <w:rsid w:val="00C80B36"/>
    <w:rsid w:val="00C816C6"/>
    <w:rsid w:val="00C82793"/>
    <w:rsid w:val="00C84EBB"/>
    <w:rsid w:val="00C8571F"/>
    <w:rsid w:val="00C862EE"/>
    <w:rsid w:val="00C9175A"/>
    <w:rsid w:val="00C922BA"/>
    <w:rsid w:val="00C93BAE"/>
    <w:rsid w:val="00C9479C"/>
    <w:rsid w:val="00C9654F"/>
    <w:rsid w:val="00C97D8A"/>
    <w:rsid w:val="00CA019D"/>
    <w:rsid w:val="00CA0703"/>
    <w:rsid w:val="00CA0C0E"/>
    <w:rsid w:val="00CA22D4"/>
    <w:rsid w:val="00CA242D"/>
    <w:rsid w:val="00CA3AF0"/>
    <w:rsid w:val="00CA45E0"/>
    <w:rsid w:val="00CA5871"/>
    <w:rsid w:val="00CA6088"/>
    <w:rsid w:val="00CA731F"/>
    <w:rsid w:val="00CA734B"/>
    <w:rsid w:val="00CA7DB7"/>
    <w:rsid w:val="00CB029A"/>
    <w:rsid w:val="00CB02FD"/>
    <w:rsid w:val="00CB24BE"/>
    <w:rsid w:val="00CB34FA"/>
    <w:rsid w:val="00CB366F"/>
    <w:rsid w:val="00CB3CAB"/>
    <w:rsid w:val="00CC06F0"/>
    <w:rsid w:val="00CC0EA0"/>
    <w:rsid w:val="00CC1232"/>
    <w:rsid w:val="00CC369B"/>
    <w:rsid w:val="00CC66E8"/>
    <w:rsid w:val="00CC7A33"/>
    <w:rsid w:val="00CD06F7"/>
    <w:rsid w:val="00CD3D27"/>
    <w:rsid w:val="00CD41B7"/>
    <w:rsid w:val="00CD47AF"/>
    <w:rsid w:val="00CD5412"/>
    <w:rsid w:val="00CD5A3E"/>
    <w:rsid w:val="00CD5C4F"/>
    <w:rsid w:val="00CD6301"/>
    <w:rsid w:val="00CD7648"/>
    <w:rsid w:val="00CD79EE"/>
    <w:rsid w:val="00CE0C61"/>
    <w:rsid w:val="00CE5400"/>
    <w:rsid w:val="00CE5D93"/>
    <w:rsid w:val="00CE5EE4"/>
    <w:rsid w:val="00CE6DC5"/>
    <w:rsid w:val="00CE746B"/>
    <w:rsid w:val="00CF09C8"/>
    <w:rsid w:val="00CF0D4E"/>
    <w:rsid w:val="00CF23A9"/>
    <w:rsid w:val="00CF5ADD"/>
    <w:rsid w:val="00CF7978"/>
    <w:rsid w:val="00D00BA8"/>
    <w:rsid w:val="00D01B21"/>
    <w:rsid w:val="00D038BC"/>
    <w:rsid w:val="00D03AF6"/>
    <w:rsid w:val="00D0453A"/>
    <w:rsid w:val="00D05A48"/>
    <w:rsid w:val="00D12B1F"/>
    <w:rsid w:val="00D134B8"/>
    <w:rsid w:val="00D135BD"/>
    <w:rsid w:val="00D15F11"/>
    <w:rsid w:val="00D16FC0"/>
    <w:rsid w:val="00D17A5A"/>
    <w:rsid w:val="00D22F00"/>
    <w:rsid w:val="00D2415D"/>
    <w:rsid w:val="00D32774"/>
    <w:rsid w:val="00D33ADA"/>
    <w:rsid w:val="00D3431A"/>
    <w:rsid w:val="00D34D48"/>
    <w:rsid w:val="00D35C20"/>
    <w:rsid w:val="00D36359"/>
    <w:rsid w:val="00D4097D"/>
    <w:rsid w:val="00D40ED7"/>
    <w:rsid w:val="00D4117B"/>
    <w:rsid w:val="00D42434"/>
    <w:rsid w:val="00D44919"/>
    <w:rsid w:val="00D47312"/>
    <w:rsid w:val="00D47DA2"/>
    <w:rsid w:val="00D52007"/>
    <w:rsid w:val="00D524A7"/>
    <w:rsid w:val="00D52538"/>
    <w:rsid w:val="00D543EF"/>
    <w:rsid w:val="00D54D9C"/>
    <w:rsid w:val="00D56FE6"/>
    <w:rsid w:val="00D60E3E"/>
    <w:rsid w:val="00D63882"/>
    <w:rsid w:val="00D64862"/>
    <w:rsid w:val="00D668EE"/>
    <w:rsid w:val="00D66EF3"/>
    <w:rsid w:val="00D7065D"/>
    <w:rsid w:val="00D70E74"/>
    <w:rsid w:val="00D70FAE"/>
    <w:rsid w:val="00D7251D"/>
    <w:rsid w:val="00D73141"/>
    <w:rsid w:val="00D73F25"/>
    <w:rsid w:val="00D7562C"/>
    <w:rsid w:val="00D762D3"/>
    <w:rsid w:val="00D76B6B"/>
    <w:rsid w:val="00D7779B"/>
    <w:rsid w:val="00D778CD"/>
    <w:rsid w:val="00D80130"/>
    <w:rsid w:val="00D808D1"/>
    <w:rsid w:val="00D82891"/>
    <w:rsid w:val="00D83050"/>
    <w:rsid w:val="00D85AAD"/>
    <w:rsid w:val="00D940AC"/>
    <w:rsid w:val="00D9483F"/>
    <w:rsid w:val="00D9675D"/>
    <w:rsid w:val="00D97195"/>
    <w:rsid w:val="00D97CC3"/>
    <w:rsid w:val="00DA0538"/>
    <w:rsid w:val="00DA08D8"/>
    <w:rsid w:val="00DA123A"/>
    <w:rsid w:val="00DA1799"/>
    <w:rsid w:val="00DA24B9"/>
    <w:rsid w:val="00DA4A8C"/>
    <w:rsid w:val="00DA6480"/>
    <w:rsid w:val="00DA6E47"/>
    <w:rsid w:val="00DB13A7"/>
    <w:rsid w:val="00DB16D4"/>
    <w:rsid w:val="00DB228D"/>
    <w:rsid w:val="00DB2F5E"/>
    <w:rsid w:val="00DC1001"/>
    <w:rsid w:val="00DC1757"/>
    <w:rsid w:val="00DC1BCA"/>
    <w:rsid w:val="00DC2C5B"/>
    <w:rsid w:val="00DC2D46"/>
    <w:rsid w:val="00DC2E44"/>
    <w:rsid w:val="00DC3940"/>
    <w:rsid w:val="00DC3952"/>
    <w:rsid w:val="00DC4FB1"/>
    <w:rsid w:val="00DC639A"/>
    <w:rsid w:val="00DC715D"/>
    <w:rsid w:val="00DD05D7"/>
    <w:rsid w:val="00DD0673"/>
    <w:rsid w:val="00DD3A46"/>
    <w:rsid w:val="00DD3C36"/>
    <w:rsid w:val="00DD4023"/>
    <w:rsid w:val="00DD6A4D"/>
    <w:rsid w:val="00DD6F59"/>
    <w:rsid w:val="00DE3161"/>
    <w:rsid w:val="00DE32F9"/>
    <w:rsid w:val="00DE4174"/>
    <w:rsid w:val="00DE4B87"/>
    <w:rsid w:val="00DE701F"/>
    <w:rsid w:val="00DE7D5C"/>
    <w:rsid w:val="00DF007B"/>
    <w:rsid w:val="00DF088D"/>
    <w:rsid w:val="00DF3352"/>
    <w:rsid w:val="00DF5E4E"/>
    <w:rsid w:val="00E004E5"/>
    <w:rsid w:val="00E0215D"/>
    <w:rsid w:val="00E02F73"/>
    <w:rsid w:val="00E0378F"/>
    <w:rsid w:val="00E0501A"/>
    <w:rsid w:val="00E0654F"/>
    <w:rsid w:val="00E068E5"/>
    <w:rsid w:val="00E14C88"/>
    <w:rsid w:val="00E1566A"/>
    <w:rsid w:val="00E1702B"/>
    <w:rsid w:val="00E1719F"/>
    <w:rsid w:val="00E2110F"/>
    <w:rsid w:val="00E22E63"/>
    <w:rsid w:val="00E23BAE"/>
    <w:rsid w:val="00E23F44"/>
    <w:rsid w:val="00E2454F"/>
    <w:rsid w:val="00E248A2"/>
    <w:rsid w:val="00E25DDE"/>
    <w:rsid w:val="00E316C7"/>
    <w:rsid w:val="00E31866"/>
    <w:rsid w:val="00E31BFC"/>
    <w:rsid w:val="00E34738"/>
    <w:rsid w:val="00E36131"/>
    <w:rsid w:val="00E400C1"/>
    <w:rsid w:val="00E41BF7"/>
    <w:rsid w:val="00E451FD"/>
    <w:rsid w:val="00E50A9E"/>
    <w:rsid w:val="00E51E01"/>
    <w:rsid w:val="00E52572"/>
    <w:rsid w:val="00E539A2"/>
    <w:rsid w:val="00E542EB"/>
    <w:rsid w:val="00E54D9D"/>
    <w:rsid w:val="00E63B9C"/>
    <w:rsid w:val="00E643D8"/>
    <w:rsid w:val="00E64476"/>
    <w:rsid w:val="00E671B2"/>
    <w:rsid w:val="00E702AA"/>
    <w:rsid w:val="00E70FC8"/>
    <w:rsid w:val="00E7118A"/>
    <w:rsid w:val="00E736E4"/>
    <w:rsid w:val="00E80A01"/>
    <w:rsid w:val="00E818DB"/>
    <w:rsid w:val="00E81CEC"/>
    <w:rsid w:val="00E82D27"/>
    <w:rsid w:val="00E82F12"/>
    <w:rsid w:val="00E83148"/>
    <w:rsid w:val="00E86B2A"/>
    <w:rsid w:val="00E872DF"/>
    <w:rsid w:val="00E87CB5"/>
    <w:rsid w:val="00E87E4D"/>
    <w:rsid w:val="00E90763"/>
    <w:rsid w:val="00E90EA2"/>
    <w:rsid w:val="00E9373E"/>
    <w:rsid w:val="00E93CC9"/>
    <w:rsid w:val="00E93F0B"/>
    <w:rsid w:val="00E97967"/>
    <w:rsid w:val="00EA1252"/>
    <w:rsid w:val="00EA1F8D"/>
    <w:rsid w:val="00EB0773"/>
    <w:rsid w:val="00EB08A5"/>
    <w:rsid w:val="00EB147F"/>
    <w:rsid w:val="00EB2E87"/>
    <w:rsid w:val="00EB4783"/>
    <w:rsid w:val="00EB5279"/>
    <w:rsid w:val="00EC1700"/>
    <w:rsid w:val="00EC37AD"/>
    <w:rsid w:val="00EC4769"/>
    <w:rsid w:val="00EC4DBD"/>
    <w:rsid w:val="00EC5D80"/>
    <w:rsid w:val="00EC63D8"/>
    <w:rsid w:val="00EC67D6"/>
    <w:rsid w:val="00EC7FD2"/>
    <w:rsid w:val="00ED08C8"/>
    <w:rsid w:val="00ED1885"/>
    <w:rsid w:val="00ED1EBA"/>
    <w:rsid w:val="00ED6447"/>
    <w:rsid w:val="00EE10A5"/>
    <w:rsid w:val="00EE18EE"/>
    <w:rsid w:val="00EE3642"/>
    <w:rsid w:val="00EE5941"/>
    <w:rsid w:val="00EE5946"/>
    <w:rsid w:val="00EE6471"/>
    <w:rsid w:val="00EE78F0"/>
    <w:rsid w:val="00EE7949"/>
    <w:rsid w:val="00EE7E06"/>
    <w:rsid w:val="00EF2AAE"/>
    <w:rsid w:val="00EF40E4"/>
    <w:rsid w:val="00EF5C51"/>
    <w:rsid w:val="00EF67EB"/>
    <w:rsid w:val="00F00292"/>
    <w:rsid w:val="00F008A5"/>
    <w:rsid w:val="00F01888"/>
    <w:rsid w:val="00F01F42"/>
    <w:rsid w:val="00F02C80"/>
    <w:rsid w:val="00F0345F"/>
    <w:rsid w:val="00F05A28"/>
    <w:rsid w:val="00F1369B"/>
    <w:rsid w:val="00F13E06"/>
    <w:rsid w:val="00F151D7"/>
    <w:rsid w:val="00F16394"/>
    <w:rsid w:val="00F16504"/>
    <w:rsid w:val="00F22D8E"/>
    <w:rsid w:val="00F23E30"/>
    <w:rsid w:val="00F23EA0"/>
    <w:rsid w:val="00F24A83"/>
    <w:rsid w:val="00F24C4D"/>
    <w:rsid w:val="00F24EB7"/>
    <w:rsid w:val="00F259A6"/>
    <w:rsid w:val="00F262A5"/>
    <w:rsid w:val="00F2773F"/>
    <w:rsid w:val="00F30F21"/>
    <w:rsid w:val="00F327B3"/>
    <w:rsid w:val="00F339C9"/>
    <w:rsid w:val="00F34337"/>
    <w:rsid w:val="00F35D77"/>
    <w:rsid w:val="00F360CE"/>
    <w:rsid w:val="00F36FAA"/>
    <w:rsid w:val="00F37F0E"/>
    <w:rsid w:val="00F44CD6"/>
    <w:rsid w:val="00F4576A"/>
    <w:rsid w:val="00F4687A"/>
    <w:rsid w:val="00F46DFE"/>
    <w:rsid w:val="00F53368"/>
    <w:rsid w:val="00F5342F"/>
    <w:rsid w:val="00F53996"/>
    <w:rsid w:val="00F55751"/>
    <w:rsid w:val="00F629D0"/>
    <w:rsid w:val="00F655AF"/>
    <w:rsid w:val="00F6748A"/>
    <w:rsid w:val="00F70979"/>
    <w:rsid w:val="00F720E3"/>
    <w:rsid w:val="00F730F6"/>
    <w:rsid w:val="00F747C9"/>
    <w:rsid w:val="00F80B5F"/>
    <w:rsid w:val="00F81B4C"/>
    <w:rsid w:val="00F82F96"/>
    <w:rsid w:val="00F8339E"/>
    <w:rsid w:val="00F841B1"/>
    <w:rsid w:val="00F843C4"/>
    <w:rsid w:val="00F86A3B"/>
    <w:rsid w:val="00F92012"/>
    <w:rsid w:val="00F94285"/>
    <w:rsid w:val="00F945E9"/>
    <w:rsid w:val="00FA258B"/>
    <w:rsid w:val="00FA302E"/>
    <w:rsid w:val="00FA3831"/>
    <w:rsid w:val="00FA4A22"/>
    <w:rsid w:val="00FA5220"/>
    <w:rsid w:val="00FA7560"/>
    <w:rsid w:val="00FB3DC5"/>
    <w:rsid w:val="00FB5A96"/>
    <w:rsid w:val="00FB5FCE"/>
    <w:rsid w:val="00FB7BAA"/>
    <w:rsid w:val="00FC1855"/>
    <w:rsid w:val="00FC36BE"/>
    <w:rsid w:val="00FC463B"/>
    <w:rsid w:val="00FC4AE6"/>
    <w:rsid w:val="00FC4B1A"/>
    <w:rsid w:val="00FC4C6B"/>
    <w:rsid w:val="00FC7B5A"/>
    <w:rsid w:val="00FD2F06"/>
    <w:rsid w:val="00FD4978"/>
    <w:rsid w:val="00FE0A02"/>
    <w:rsid w:val="00FE1785"/>
    <w:rsid w:val="00FE3083"/>
    <w:rsid w:val="00FE45B6"/>
    <w:rsid w:val="00FE528C"/>
    <w:rsid w:val="00FE6CAE"/>
    <w:rsid w:val="00FF10D7"/>
    <w:rsid w:val="00FF1110"/>
    <w:rsid w:val="00FF19D1"/>
    <w:rsid w:val="00FF1B60"/>
    <w:rsid w:val="00FF2E83"/>
    <w:rsid w:val="00FF4E42"/>
    <w:rsid w:val="00FF6C7F"/>
    <w:rsid w:val="00FF70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DD8683"/>
  <w15:docId w15:val="{BF7A3198-4957-461A-984C-91B43C92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88605D"/>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52C"/>
    <w:pPr>
      <w:ind w:left="720"/>
      <w:contextualSpacing/>
    </w:pPr>
  </w:style>
  <w:style w:type="paragraph" w:styleId="NormalWeb">
    <w:name w:val="Normal (Web)"/>
    <w:basedOn w:val="Normal"/>
    <w:uiPriority w:val="99"/>
    <w:unhideWhenUsed/>
    <w:rsid w:val="004C7A6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3A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F007B"/>
    <w:pPr>
      <w:spacing w:after="0" w:line="240" w:lineRule="auto"/>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DF007B"/>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DF007B"/>
    <w:rPr>
      <w:vertAlign w:val="superscript"/>
    </w:rPr>
  </w:style>
  <w:style w:type="paragraph" w:styleId="NoSpacing">
    <w:name w:val="No Spacing"/>
    <w:basedOn w:val="Normal"/>
    <w:uiPriority w:val="99"/>
    <w:qFormat/>
    <w:rsid w:val="00357D10"/>
    <w:pPr>
      <w:spacing w:after="0" w:line="240" w:lineRule="auto"/>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CD5C4F"/>
    <w:rPr>
      <w:sz w:val="16"/>
      <w:szCs w:val="16"/>
    </w:rPr>
  </w:style>
  <w:style w:type="paragraph" w:styleId="CommentText">
    <w:name w:val="annotation text"/>
    <w:basedOn w:val="Normal"/>
    <w:link w:val="CommentTextChar"/>
    <w:uiPriority w:val="99"/>
    <w:unhideWhenUsed/>
    <w:rsid w:val="00CD5C4F"/>
    <w:pPr>
      <w:spacing w:line="240" w:lineRule="auto"/>
    </w:pPr>
    <w:rPr>
      <w:sz w:val="20"/>
      <w:szCs w:val="20"/>
    </w:rPr>
  </w:style>
  <w:style w:type="character" w:customStyle="1" w:styleId="CommentTextChar">
    <w:name w:val="Comment Text Char"/>
    <w:basedOn w:val="DefaultParagraphFont"/>
    <w:link w:val="CommentText"/>
    <w:uiPriority w:val="99"/>
    <w:rsid w:val="00CD5C4F"/>
    <w:rPr>
      <w:sz w:val="20"/>
      <w:szCs w:val="20"/>
    </w:rPr>
  </w:style>
  <w:style w:type="paragraph" w:styleId="CommentSubject">
    <w:name w:val="annotation subject"/>
    <w:basedOn w:val="CommentText"/>
    <w:next w:val="CommentText"/>
    <w:link w:val="CommentSubjectChar"/>
    <w:uiPriority w:val="99"/>
    <w:semiHidden/>
    <w:unhideWhenUsed/>
    <w:rsid w:val="00CD5C4F"/>
    <w:rPr>
      <w:b/>
      <w:bCs/>
    </w:rPr>
  </w:style>
  <w:style w:type="character" w:customStyle="1" w:styleId="CommentSubjectChar">
    <w:name w:val="Comment Subject Char"/>
    <w:basedOn w:val="CommentTextChar"/>
    <w:link w:val="CommentSubject"/>
    <w:uiPriority w:val="99"/>
    <w:semiHidden/>
    <w:rsid w:val="00CD5C4F"/>
    <w:rPr>
      <w:b/>
      <w:bCs/>
      <w:sz w:val="20"/>
      <w:szCs w:val="20"/>
    </w:rPr>
  </w:style>
  <w:style w:type="paragraph" w:styleId="BalloonText">
    <w:name w:val="Balloon Text"/>
    <w:basedOn w:val="Normal"/>
    <w:link w:val="BalloonTextChar"/>
    <w:uiPriority w:val="99"/>
    <w:semiHidden/>
    <w:unhideWhenUsed/>
    <w:rsid w:val="00CD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C4F"/>
    <w:rPr>
      <w:rFonts w:ascii="Segoe UI" w:hAnsi="Segoe UI" w:cs="Segoe UI"/>
      <w:sz w:val="18"/>
      <w:szCs w:val="18"/>
    </w:rPr>
  </w:style>
  <w:style w:type="character" w:styleId="Hyperlink">
    <w:name w:val="Hyperlink"/>
    <w:basedOn w:val="DefaultParagraphFont"/>
    <w:uiPriority w:val="99"/>
    <w:unhideWhenUsed/>
    <w:rsid w:val="002C5C9D"/>
    <w:rPr>
      <w:color w:val="0563C1" w:themeColor="hyperlink"/>
      <w:u w:val="single"/>
    </w:rPr>
  </w:style>
  <w:style w:type="character" w:customStyle="1" w:styleId="current-selection">
    <w:name w:val="current-selection"/>
    <w:basedOn w:val="DefaultParagraphFont"/>
    <w:rsid w:val="00E248A2"/>
  </w:style>
  <w:style w:type="character" w:customStyle="1" w:styleId="a">
    <w:name w:val="_"/>
    <w:basedOn w:val="DefaultParagraphFont"/>
    <w:rsid w:val="00E248A2"/>
  </w:style>
  <w:style w:type="character" w:customStyle="1" w:styleId="enhanced-reference">
    <w:name w:val="enhanced-reference"/>
    <w:basedOn w:val="DefaultParagraphFont"/>
    <w:rsid w:val="00E248A2"/>
  </w:style>
  <w:style w:type="character" w:styleId="Emphasis">
    <w:name w:val="Emphasis"/>
    <w:basedOn w:val="DefaultParagraphFont"/>
    <w:uiPriority w:val="20"/>
    <w:qFormat/>
    <w:rsid w:val="00534050"/>
    <w:rPr>
      <w:i/>
      <w:iCs/>
    </w:rPr>
  </w:style>
  <w:style w:type="character" w:customStyle="1" w:styleId="comment-copy">
    <w:name w:val="comment-copy"/>
    <w:basedOn w:val="DefaultParagraphFont"/>
    <w:rsid w:val="00FC7B5A"/>
  </w:style>
  <w:style w:type="paragraph" w:styleId="Header">
    <w:name w:val="header"/>
    <w:basedOn w:val="Normal"/>
    <w:link w:val="HeaderChar"/>
    <w:uiPriority w:val="99"/>
    <w:unhideWhenUsed/>
    <w:rsid w:val="00090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BBA"/>
  </w:style>
  <w:style w:type="paragraph" w:styleId="Footer">
    <w:name w:val="footer"/>
    <w:basedOn w:val="Normal"/>
    <w:link w:val="FooterChar"/>
    <w:uiPriority w:val="99"/>
    <w:unhideWhenUsed/>
    <w:rsid w:val="00090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BBA"/>
  </w:style>
  <w:style w:type="character" w:styleId="EndnoteReference">
    <w:name w:val="endnote reference"/>
    <w:basedOn w:val="DefaultParagraphFont"/>
    <w:uiPriority w:val="99"/>
    <w:semiHidden/>
    <w:unhideWhenUsed/>
    <w:rsid w:val="003A5A11"/>
    <w:rPr>
      <w:vertAlign w:val="superscript"/>
    </w:rPr>
  </w:style>
  <w:style w:type="paragraph" w:styleId="PlainText">
    <w:name w:val="Plain Text"/>
    <w:basedOn w:val="Normal"/>
    <w:link w:val="PlainTextChar"/>
    <w:uiPriority w:val="99"/>
    <w:unhideWhenUsed/>
    <w:rsid w:val="00F008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008A5"/>
    <w:rPr>
      <w:rFonts w:ascii="Calibri" w:hAnsi="Calibri"/>
      <w:szCs w:val="21"/>
    </w:rPr>
  </w:style>
  <w:style w:type="character" w:customStyle="1" w:styleId="Heading3Char">
    <w:name w:val="Heading 3 Char"/>
    <w:basedOn w:val="DefaultParagraphFont"/>
    <w:link w:val="Heading3"/>
    <w:uiPriority w:val="9"/>
    <w:rsid w:val="0088605D"/>
    <w:rPr>
      <w:rFonts w:ascii="Courier New"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8975">
      <w:bodyDiv w:val="1"/>
      <w:marLeft w:val="0"/>
      <w:marRight w:val="0"/>
      <w:marTop w:val="0"/>
      <w:marBottom w:val="0"/>
      <w:divBdr>
        <w:top w:val="none" w:sz="0" w:space="0" w:color="auto"/>
        <w:left w:val="none" w:sz="0" w:space="0" w:color="auto"/>
        <w:bottom w:val="none" w:sz="0" w:space="0" w:color="auto"/>
        <w:right w:val="none" w:sz="0" w:space="0" w:color="auto"/>
      </w:divBdr>
    </w:div>
    <w:div w:id="810757082">
      <w:bodyDiv w:val="1"/>
      <w:marLeft w:val="0"/>
      <w:marRight w:val="0"/>
      <w:marTop w:val="0"/>
      <w:marBottom w:val="0"/>
      <w:divBdr>
        <w:top w:val="none" w:sz="0" w:space="0" w:color="auto"/>
        <w:left w:val="none" w:sz="0" w:space="0" w:color="auto"/>
        <w:bottom w:val="none" w:sz="0" w:space="0" w:color="auto"/>
        <w:right w:val="none" w:sz="0" w:space="0" w:color="auto"/>
      </w:divBdr>
    </w:div>
    <w:div w:id="1631125920">
      <w:bodyDiv w:val="1"/>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1842815411">
              <w:marLeft w:val="0"/>
              <w:marRight w:val="0"/>
              <w:marTop w:val="0"/>
              <w:marBottom w:val="0"/>
              <w:divBdr>
                <w:top w:val="none" w:sz="0" w:space="0" w:color="auto"/>
                <w:left w:val="none" w:sz="0" w:space="0" w:color="auto"/>
                <w:bottom w:val="none" w:sz="0" w:space="0" w:color="auto"/>
                <w:right w:val="none" w:sz="0" w:space="0" w:color="auto"/>
              </w:divBdr>
              <w:divsChild>
                <w:div w:id="426729628">
                  <w:marLeft w:val="0"/>
                  <w:marRight w:val="0"/>
                  <w:marTop w:val="278"/>
                  <w:marBottom w:val="278"/>
                  <w:divBdr>
                    <w:top w:val="none" w:sz="0" w:space="0" w:color="auto"/>
                    <w:left w:val="none" w:sz="0" w:space="0" w:color="auto"/>
                    <w:bottom w:val="none" w:sz="0" w:space="0" w:color="auto"/>
                    <w:right w:val="none" w:sz="0" w:space="0" w:color="auto"/>
                  </w:divBdr>
                  <w:divsChild>
                    <w:div w:id="1664897170">
                      <w:marLeft w:val="0"/>
                      <w:marRight w:val="0"/>
                      <w:marTop w:val="0"/>
                      <w:marBottom w:val="0"/>
                      <w:divBdr>
                        <w:top w:val="none" w:sz="0" w:space="0" w:color="auto"/>
                        <w:left w:val="none" w:sz="0" w:space="0" w:color="auto"/>
                        <w:bottom w:val="none" w:sz="0" w:space="0" w:color="auto"/>
                        <w:right w:val="none" w:sz="0" w:space="0" w:color="auto"/>
                      </w:divBdr>
                      <w:divsChild>
                        <w:div w:id="73598597">
                          <w:marLeft w:val="0"/>
                          <w:marRight w:val="0"/>
                          <w:marTop w:val="0"/>
                          <w:marBottom w:val="0"/>
                          <w:divBdr>
                            <w:top w:val="none" w:sz="0" w:space="0" w:color="auto"/>
                            <w:left w:val="none" w:sz="0" w:space="0" w:color="auto"/>
                            <w:bottom w:val="none" w:sz="0" w:space="0" w:color="auto"/>
                            <w:right w:val="none" w:sz="0" w:space="0" w:color="auto"/>
                          </w:divBdr>
                        </w:div>
                        <w:div w:id="566691342">
                          <w:marLeft w:val="0"/>
                          <w:marRight w:val="0"/>
                          <w:marTop w:val="0"/>
                          <w:marBottom w:val="0"/>
                          <w:divBdr>
                            <w:top w:val="none" w:sz="0" w:space="0" w:color="auto"/>
                            <w:left w:val="none" w:sz="0" w:space="0" w:color="auto"/>
                            <w:bottom w:val="none" w:sz="0" w:space="0" w:color="auto"/>
                            <w:right w:val="none" w:sz="0" w:space="0" w:color="auto"/>
                          </w:divBdr>
                        </w:div>
                        <w:div w:id="1367945806">
                          <w:marLeft w:val="0"/>
                          <w:marRight w:val="0"/>
                          <w:marTop w:val="0"/>
                          <w:marBottom w:val="0"/>
                          <w:divBdr>
                            <w:top w:val="none" w:sz="0" w:space="0" w:color="auto"/>
                            <w:left w:val="none" w:sz="0" w:space="0" w:color="auto"/>
                            <w:bottom w:val="none" w:sz="0" w:space="0" w:color="auto"/>
                            <w:right w:val="none" w:sz="0" w:space="0" w:color="auto"/>
                          </w:divBdr>
                        </w:div>
                        <w:div w:id="19156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19259">
      <w:bodyDiv w:val="1"/>
      <w:marLeft w:val="0"/>
      <w:marRight w:val="0"/>
      <w:marTop w:val="0"/>
      <w:marBottom w:val="0"/>
      <w:divBdr>
        <w:top w:val="none" w:sz="0" w:space="0" w:color="auto"/>
        <w:left w:val="none" w:sz="0" w:space="0" w:color="auto"/>
        <w:bottom w:val="none" w:sz="0" w:space="0" w:color="auto"/>
        <w:right w:val="none" w:sz="0" w:space="0" w:color="auto"/>
      </w:divBdr>
      <w:divsChild>
        <w:div w:id="122309608">
          <w:marLeft w:val="0"/>
          <w:marRight w:val="0"/>
          <w:marTop w:val="0"/>
          <w:marBottom w:val="0"/>
          <w:divBdr>
            <w:top w:val="none" w:sz="0" w:space="0" w:color="auto"/>
            <w:left w:val="none" w:sz="0" w:space="0" w:color="auto"/>
            <w:bottom w:val="none" w:sz="0" w:space="0" w:color="auto"/>
            <w:right w:val="none" w:sz="0" w:space="0" w:color="auto"/>
          </w:divBdr>
        </w:div>
        <w:div w:id="229510809">
          <w:marLeft w:val="0"/>
          <w:marRight w:val="0"/>
          <w:marTop w:val="0"/>
          <w:marBottom w:val="0"/>
          <w:divBdr>
            <w:top w:val="none" w:sz="0" w:space="0" w:color="auto"/>
            <w:left w:val="none" w:sz="0" w:space="0" w:color="auto"/>
            <w:bottom w:val="none" w:sz="0" w:space="0" w:color="auto"/>
            <w:right w:val="none" w:sz="0" w:space="0" w:color="auto"/>
          </w:divBdr>
        </w:div>
        <w:div w:id="259339504">
          <w:marLeft w:val="0"/>
          <w:marRight w:val="0"/>
          <w:marTop w:val="0"/>
          <w:marBottom w:val="0"/>
          <w:divBdr>
            <w:top w:val="none" w:sz="0" w:space="0" w:color="auto"/>
            <w:left w:val="none" w:sz="0" w:space="0" w:color="auto"/>
            <w:bottom w:val="none" w:sz="0" w:space="0" w:color="auto"/>
            <w:right w:val="none" w:sz="0" w:space="0" w:color="auto"/>
          </w:divBdr>
        </w:div>
        <w:div w:id="634261244">
          <w:marLeft w:val="0"/>
          <w:marRight w:val="0"/>
          <w:marTop w:val="0"/>
          <w:marBottom w:val="0"/>
          <w:divBdr>
            <w:top w:val="none" w:sz="0" w:space="0" w:color="auto"/>
            <w:left w:val="none" w:sz="0" w:space="0" w:color="auto"/>
            <w:bottom w:val="none" w:sz="0" w:space="0" w:color="auto"/>
            <w:right w:val="none" w:sz="0" w:space="0" w:color="auto"/>
          </w:divBdr>
        </w:div>
        <w:div w:id="773791939">
          <w:marLeft w:val="0"/>
          <w:marRight w:val="0"/>
          <w:marTop w:val="0"/>
          <w:marBottom w:val="0"/>
          <w:divBdr>
            <w:top w:val="none" w:sz="0" w:space="0" w:color="auto"/>
            <w:left w:val="none" w:sz="0" w:space="0" w:color="auto"/>
            <w:bottom w:val="none" w:sz="0" w:space="0" w:color="auto"/>
            <w:right w:val="none" w:sz="0" w:space="0" w:color="auto"/>
          </w:divBdr>
        </w:div>
        <w:div w:id="886599206">
          <w:marLeft w:val="0"/>
          <w:marRight w:val="0"/>
          <w:marTop w:val="0"/>
          <w:marBottom w:val="0"/>
          <w:divBdr>
            <w:top w:val="none" w:sz="0" w:space="0" w:color="auto"/>
            <w:left w:val="none" w:sz="0" w:space="0" w:color="auto"/>
            <w:bottom w:val="none" w:sz="0" w:space="0" w:color="auto"/>
            <w:right w:val="none" w:sz="0" w:space="0" w:color="auto"/>
          </w:divBdr>
        </w:div>
        <w:div w:id="1120489709">
          <w:marLeft w:val="0"/>
          <w:marRight w:val="0"/>
          <w:marTop w:val="0"/>
          <w:marBottom w:val="0"/>
          <w:divBdr>
            <w:top w:val="none" w:sz="0" w:space="0" w:color="auto"/>
            <w:left w:val="none" w:sz="0" w:space="0" w:color="auto"/>
            <w:bottom w:val="none" w:sz="0" w:space="0" w:color="auto"/>
            <w:right w:val="none" w:sz="0" w:space="0" w:color="auto"/>
          </w:divBdr>
        </w:div>
        <w:div w:id="1161700442">
          <w:marLeft w:val="0"/>
          <w:marRight w:val="0"/>
          <w:marTop w:val="0"/>
          <w:marBottom w:val="0"/>
          <w:divBdr>
            <w:top w:val="none" w:sz="0" w:space="0" w:color="auto"/>
            <w:left w:val="none" w:sz="0" w:space="0" w:color="auto"/>
            <w:bottom w:val="none" w:sz="0" w:space="0" w:color="auto"/>
            <w:right w:val="none" w:sz="0" w:space="0" w:color="auto"/>
          </w:divBdr>
        </w:div>
        <w:div w:id="1240099952">
          <w:marLeft w:val="0"/>
          <w:marRight w:val="0"/>
          <w:marTop w:val="0"/>
          <w:marBottom w:val="0"/>
          <w:divBdr>
            <w:top w:val="none" w:sz="0" w:space="0" w:color="auto"/>
            <w:left w:val="none" w:sz="0" w:space="0" w:color="auto"/>
            <w:bottom w:val="none" w:sz="0" w:space="0" w:color="auto"/>
            <w:right w:val="none" w:sz="0" w:space="0" w:color="auto"/>
          </w:divBdr>
        </w:div>
        <w:div w:id="1861316506">
          <w:marLeft w:val="0"/>
          <w:marRight w:val="0"/>
          <w:marTop w:val="0"/>
          <w:marBottom w:val="0"/>
          <w:divBdr>
            <w:top w:val="none" w:sz="0" w:space="0" w:color="auto"/>
            <w:left w:val="none" w:sz="0" w:space="0" w:color="auto"/>
            <w:bottom w:val="none" w:sz="0" w:space="0" w:color="auto"/>
            <w:right w:val="none" w:sz="0" w:space="0" w:color="auto"/>
          </w:divBdr>
        </w:div>
        <w:div w:id="203425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0E86E8F-084F-4F91-B204-D26D9AA0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3533FCE6.dotm</Template>
  <TotalTime>0</TotalTime>
  <Pages>40</Pages>
  <Words>37938</Words>
  <Characters>216250</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253681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Smees</dc:creator>
  <cp:keywords/>
  <dc:description/>
  <cp:lastModifiedBy>Author</cp:lastModifiedBy>
  <cp:revision>162</cp:revision>
  <cp:lastPrinted>2019-05-21T11:58:00Z</cp:lastPrinted>
  <dcterms:created xsi:type="dcterms:W3CDTF">2019-04-29T09:09:00Z</dcterms:created>
  <dcterms:modified xsi:type="dcterms:W3CDTF">2019-05-30T14:52:00Z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18a8c923-6cb7-3cf9-9f8d-3080df2da7c5</vt:lpwstr>
  </property>
</Properties>
</file>