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DEA0C" w14:textId="4944DB39" w:rsidR="00D81046" w:rsidRPr="00487A84" w:rsidRDefault="00D81046" w:rsidP="008D4241">
      <w:pPr>
        <w:spacing w:before="120" w:line="360" w:lineRule="auto"/>
        <w:jc w:val="center"/>
        <w:rPr>
          <w:color w:val="000000"/>
        </w:rPr>
      </w:pPr>
      <w:r w:rsidRPr="00487A84">
        <w:rPr>
          <w:b/>
          <w:color w:val="000000"/>
        </w:rPr>
        <w:t xml:space="preserve">Supplementary Material: Delay discounting and under-valuing of recent information predict </w:t>
      </w:r>
      <w:r w:rsidR="005A75B1" w:rsidRPr="00487A84">
        <w:rPr>
          <w:b/>
          <w:color w:val="000000"/>
        </w:rPr>
        <w:t xml:space="preserve">poorer </w:t>
      </w:r>
      <w:r w:rsidRPr="00487A84">
        <w:rPr>
          <w:b/>
          <w:color w:val="000000"/>
        </w:rPr>
        <w:t>adherence to social distancing measures during the COVID-19 pandemic</w:t>
      </w:r>
    </w:p>
    <w:p w14:paraId="7F3CE08F" w14:textId="77777777" w:rsidR="0077228F" w:rsidRDefault="0077228F" w:rsidP="00300087">
      <w:pPr>
        <w:spacing w:before="120" w:line="480" w:lineRule="auto"/>
        <w:jc w:val="center"/>
        <w:rPr>
          <w:b/>
          <w:color w:val="000000"/>
        </w:rPr>
      </w:pPr>
    </w:p>
    <w:p w14:paraId="75D6B8EE" w14:textId="35D9CA91" w:rsidR="00300087" w:rsidRPr="00487A84" w:rsidRDefault="00987F45" w:rsidP="00300087">
      <w:pPr>
        <w:spacing w:before="120" w:line="480" w:lineRule="auto"/>
        <w:jc w:val="center"/>
        <w:rPr>
          <w:b/>
          <w:color w:val="000000"/>
        </w:rPr>
      </w:pPr>
      <w:r w:rsidRPr="00487A84">
        <w:rPr>
          <w:b/>
          <w:color w:val="000000"/>
        </w:rPr>
        <w:t xml:space="preserve">Supplementary </w:t>
      </w:r>
      <w:r w:rsidR="00585B27" w:rsidRPr="00487A84">
        <w:rPr>
          <w:b/>
          <w:color w:val="000000"/>
        </w:rPr>
        <w:t>Introduction</w:t>
      </w:r>
    </w:p>
    <w:p w14:paraId="12C060FA" w14:textId="092AC57A" w:rsidR="00585B27" w:rsidRDefault="00300087" w:rsidP="00C26A05">
      <w:pPr>
        <w:spacing w:before="120" w:line="480" w:lineRule="auto"/>
        <w:ind w:firstLine="720"/>
        <w:jc w:val="both"/>
        <w:rPr>
          <w:color w:val="000000"/>
        </w:rPr>
      </w:pPr>
      <w:r w:rsidRPr="00487A84">
        <w:rPr>
          <w:color w:val="000000"/>
        </w:rPr>
        <w:t xml:space="preserve">We had </w:t>
      </w:r>
      <w:r w:rsidR="004428F6" w:rsidRPr="00487A84">
        <w:rPr>
          <w:color w:val="000000"/>
        </w:rPr>
        <w:t>two</w:t>
      </w:r>
      <w:r w:rsidR="00EB04DD" w:rsidRPr="00487A84">
        <w:rPr>
          <w:color w:val="000000"/>
        </w:rPr>
        <w:t xml:space="preserve"> </w:t>
      </w:r>
      <w:r w:rsidRPr="00487A84">
        <w:rPr>
          <w:color w:val="000000"/>
        </w:rPr>
        <w:t>additional</w:t>
      </w:r>
      <w:r w:rsidR="004428F6" w:rsidRPr="00487A84">
        <w:rPr>
          <w:color w:val="000000"/>
        </w:rPr>
        <w:t xml:space="preserve"> pre-registered</w:t>
      </w:r>
      <w:r w:rsidRPr="00487A84">
        <w:rPr>
          <w:color w:val="000000"/>
        </w:rPr>
        <w:t xml:space="preserve"> hypothes</w:t>
      </w:r>
      <w:r w:rsidR="004428F6" w:rsidRPr="00487A84">
        <w:rPr>
          <w:color w:val="000000"/>
        </w:rPr>
        <w:t>e</w:t>
      </w:r>
      <w:r w:rsidRPr="00487A84">
        <w:rPr>
          <w:color w:val="000000"/>
        </w:rPr>
        <w:t>s, which were not reported in the main text</w:t>
      </w:r>
      <w:r w:rsidR="004428F6" w:rsidRPr="00487A84">
        <w:rPr>
          <w:color w:val="000000"/>
        </w:rPr>
        <w:t xml:space="preserve">: H3) Higher levels of trait catastrophising will predict greater discounting and </w:t>
      </w:r>
      <w:r w:rsidRPr="00487A84">
        <w:rPr>
          <w:color w:val="000000"/>
        </w:rPr>
        <w:t>H</w:t>
      </w:r>
      <w:r w:rsidR="004428F6" w:rsidRPr="00487A84">
        <w:rPr>
          <w:color w:val="000000"/>
        </w:rPr>
        <w:t>4</w:t>
      </w:r>
      <w:r w:rsidRPr="00487A84">
        <w:rPr>
          <w:color w:val="000000"/>
        </w:rPr>
        <w:t>) Participants who report higher COVID-19 anxiety will remain with patches for longer (</w:t>
      </w:r>
      <w:proofErr w:type="gramStart"/>
      <w:r w:rsidRPr="00487A84">
        <w:rPr>
          <w:color w:val="000000"/>
        </w:rPr>
        <w:t>i.e.</w:t>
      </w:r>
      <w:proofErr w:type="gramEnd"/>
      <w:r w:rsidRPr="00487A84">
        <w:rPr>
          <w:color w:val="000000"/>
        </w:rPr>
        <w:t xml:space="preserve"> will have a lower leaving threshold) whereas those reporting less COVID-19 anxiety will remain with patches for less time (i.e. will have a higher leaving threshold)</w:t>
      </w:r>
      <w:r w:rsidR="001E1504" w:rsidRPr="00487A84">
        <w:rPr>
          <w:color w:val="000000"/>
        </w:rPr>
        <w:t>.</w:t>
      </w:r>
      <w:r w:rsidRPr="00487A84">
        <w:rPr>
          <w:color w:val="000000"/>
        </w:rPr>
        <w:t xml:space="preserve"> </w:t>
      </w:r>
      <w:r w:rsidR="001E1504" w:rsidRPr="00487A84">
        <w:rPr>
          <w:color w:val="000000"/>
        </w:rPr>
        <w:t>Additional hypothes</w:t>
      </w:r>
      <w:r w:rsidR="00EB04DD" w:rsidRPr="00487A84">
        <w:rPr>
          <w:color w:val="000000"/>
        </w:rPr>
        <w:t>e</w:t>
      </w:r>
      <w:r w:rsidR="001E1504" w:rsidRPr="00487A84">
        <w:rPr>
          <w:color w:val="000000"/>
        </w:rPr>
        <w:t xml:space="preserve">s </w:t>
      </w:r>
      <w:r w:rsidR="00EB04DD" w:rsidRPr="00487A84">
        <w:rPr>
          <w:color w:val="000000"/>
        </w:rPr>
        <w:t>included in this pre-registration document</w:t>
      </w:r>
      <w:r w:rsidR="001E1504" w:rsidRPr="00487A84">
        <w:rPr>
          <w:color w:val="000000"/>
        </w:rPr>
        <w:t xml:space="preserve"> will be examined in another manuscript</w:t>
      </w:r>
      <w:r w:rsidR="00892CA6" w:rsidRPr="00487A84">
        <w:rPr>
          <w:color w:val="000000"/>
        </w:rPr>
        <w:t xml:space="preserve">. </w:t>
      </w:r>
      <w:r w:rsidR="00C26A05" w:rsidRPr="00487A84">
        <w:rPr>
          <w:color w:val="000000"/>
        </w:rPr>
        <w:t>The preregistered hypotheses and their order</w:t>
      </w:r>
      <w:r w:rsidR="0068666F" w:rsidRPr="00487A84">
        <w:rPr>
          <w:color w:val="000000"/>
        </w:rPr>
        <w:t>ing reported in the manuscript</w:t>
      </w:r>
      <w:r w:rsidR="00C26A05" w:rsidRPr="00487A84">
        <w:rPr>
          <w:color w:val="000000"/>
        </w:rPr>
        <w:t xml:space="preserve"> are reported in </w:t>
      </w:r>
      <w:r w:rsidR="00FE16B9" w:rsidRPr="00487A84">
        <w:rPr>
          <w:color w:val="000000"/>
        </w:rPr>
        <w:t xml:space="preserve">Supplementary </w:t>
      </w:r>
      <w:r w:rsidR="00C26A05" w:rsidRPr="00487A84">
        <w:rPr>
          <w:color w:val="000000"/>
        </w:rPr>
        <w:t>Table 1.</w:t>
      </w:r>
    </w:p>
    <w:p w14:paraId="48E687B3" w14:textId="77777777" w:rsidR="004C7826" w:rsidRPr="00487A84" w:rsidRDefault="004C7826" w:rsidP="00C26A05">
      <w:pPr>
        <w:spacing w:before="120" w:line="480" w:lineRule="auto"/>
        <w:ind w:firstLine="720"/>
        <w:jc w:val="both"/>
        <w:rPr>
          <w:color w:val="000000"/>
        </w:rPr>
      </w:pPr>
    </w:p>
    <w:p w14:paraId="0DCB4134" w14:textId="4E15F358" w:rsidR="00C26A05" w:rsidRPr="00487A84" w:rsidRDefault="00494612" w:rsidP="00C26A05">
      <w:pPr>
        <w:spacing w:before="120" w:line="480" w:lineRule="auto"/>
        <w:jc w:val="both"/>
        <w:rPr>
          <w:color w:val="000000"/>
        </w:rPr>
      </w:pPr>
      <w:r w:rsidRPr="00487A84">
        <w:rPr>
          <w:color w:val="000000"/>
        </w:rPr>
        <w:t xml:space="preserve">Supplementary </w:t>
      </w:r>
      <w:r w:rsidR="00C26A05" w:rsidRPr="00487A84">
        <w:rPr>
          <w:color w:val="000000"/>
        </w:rPr>
        <w:t xml:space="preserve">Table 1: </w:t>
      </w:r>
      <w:r w:rsidR="0068666F" w:rsidRPr="00487A84">
        <w:rPr>
          <w:color w:val="000000"/>
        </w:rPr>
        <w:t>Correspondence between</w:t>
      </w:r>
      <w:r w:rsidR="00C26A05" w:rsidRPr="00487A84">
        <w:rPr>
          <w:color w:val="000000"/>
        </w:rPr>
        <w:t xml:space="preserve"> the hypotheses in the pre-registration document and in the manuscript.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2172"/>
        <w:gridCol w:w="2173"/>
        <w:gridCol w:w="2173"/>
      </w:tblGrid>
      <w:tr w:rsidR="00C26A05" w:rsidRPr="00487A84" w14:paraId="22F9BC32" w14:textId="77777777" w:rsidTr="00F94895">
        <w:tc>
          <w:tcPr>
            <w:tcW w:w="2492" w:type="dxa"/>
            <w:tcBorders>
              <w:bottom w:val="single" w:sz="4" w:space="0" w:color="auto"/>
            </w:tcBorders>
          </w:tcPr>
          <w:p w14:paraId="2290FF71" w14:textId="1978D717" w:rsidR="00C26A05" w:rsidRPr="00487A84" w:rsidRDefault="00C26A05" w:rsidP="00275B6A">
            <w:pPr>
              <w:spacing w:before="120" w:line="480" w:lineRule="auto"/>
              <w:jc w:val="center"/>
              <w:rPr>
                <w:b/>
                <w:bCs/>
                <w:color w:val="000000"/>
              </w:rPr>
            </w:pPr>
            <w:r w:rsidRPr="00487A84">
              <w:rPr>
                <w:b/>
                <w:bCs/>
                <w:color w:val="000000"/>
              </w:rPr>
              <w:t>Hypothesis</w:t>
            </w:r>
          </w:p>
        </w:tc>
        <w:tc>
          <w:tcPr>
            <w:tcW w:w="2172" w:type="dxa"/>
            <w:tcBorders>
              <w:bottom w:val="single" w:sz="4" w:space="0" w:color="auto"/>
            </w:tcBorders>
          </w:tcPr>
          <w:p w14:paraId="2FA457CF" w14:textId="79A84760" w:rsidR="00C26A05" w:rsidRPr="00487A84" w:rsidRDefault="00C26A05" w:rsidP="00275B6A">
            <w:pPr>
              <w:spacing w:before="120" w:line="480" w:lineRule="auto"/>
              <w:jc w:val="center"/>
              <w:rPr>
                <w:b/>
                <w:bCs/>
                <w:color w:val="000000"/>
              </w:rPr>
            </w:pPr>
            <w:r w:rsidRPr="00487A84">
              <w:rPr>
                <w:b/>
                <w:bCs/>
                <w:color w:val="000000"/>
              </w:rPr>
              <w:t>Pre-registration document</w:t>
            </w:r>
          </w:p>
        </w:tc>
        <w:tc>
          <w:tcPr>
            <w:tcW w:w="2173" w:type="dxa"/>
            <w:tcBorders>
              <w:bottom w:val="single" w:sz="4" w:space="0" w:color="auto"/>
            </w:tcBorders>
          </w:tcPr>
          <w:p w14:paraId="12B06E3C" w14:textId="291BF64F" w:rsidR="00C26A05" w:rsidRPr="00487A84" w:rsidRDefault="0068666F" w:rsidP="00275B6A">
            <w:pPr>
              <w:spacing w:before="120" w:line="480" w:lineRule="auto"/>
              <w:jc w:val="center"/>
              <w:rPr>
                <w:b/>
                <w:bCs/>
                <w:color w:val="000000"/>
              </w:rPr>
            </w:pPr>
            <w:r w:rsidRPr="00487A84">
              <w:rPr>
                <w:b/>
                <w:bCs/>
                <w:color w:val="000000"/>
              </w:rPr>
              <w:t>Number</w:t>
            </w:r>
            <w:r w:rsidR="00C26A05" w:rsidRPr="00487A84">
              <w:rPr>
                <w:b/>
                <w:bCs/>
                <w:color w:val="000000"/>
              </w:rPr>
              <w:t xml:space="preserve"> in the pre-registration</w:t>
            </w:r>
          </w:p>
        </w:tc>
        <w:tc>
          <w:tcPr>
            <w:tcW w:w="2173" w:type="dxa"/>
            <w:tcBorders>
              <w:bottom w:val="single" w:sz="4" w:space="0" w:color="auto"/>
            </w:tcBorders>
          </w:tcPr>
          <w:p w14:paraId="4EC97E29" w14:textId="14BE3776" w:rsidR="00C26A05" w:rsidRPr="00487A84" w:rsidRDefault="0068666F" w:rsidP="00275B6A">
            <w:pPr>
              <w:spacing w:before="120" w:line="480" w:lineRule="auto"/>
              <w:jc w:val="center"/>
              <w:rPr>
                <w:b/>
                <w:bCs/>
                <w:color w:val="000000"/>
              </w:rPr>
            </w:pPr>
            <w:r w:rsidRPr="00487A84">
              <w:rPr>
                <w:b/>
                <w:bCs/>
                <w:color w:val="000000"/>
              </w:rPr>
              <w:t>Number</w:t>
            </w:r>
            <w:r w:rsidR="00C26A05" w:rsidRPr="00487A84">
              <w:rPr>
                <w:b/>
                <w:bCs/>
                <w:color w:val="000000"/>
              </w:rPr>
              <w:t xml:space="preserve"> in the manuscript</w:t>
            </w:r>
          </w:p>
        </w:tc>
      </w:tr>
      <w:tr w:rsidR="00C26A05" w:rsidRPr="00487A84" w14:paraId="4E45A81E" w14:textId="77777777" w:rsidTr="00F94895">
        <w:tc>
          <w:tcPr>
            <w:tcW w:w="2492" w:type="dxa"/>
            <w:tcBorders>
              <w:top w:val="single" w:sz="4" w:space="0" w:color="auto"/>
            </w:tcBorders>
          </w:tcPr>
          <w:p w14:paraId="61B580B6" w14:textId="31FEB4D6" w:rsidR="00C26A05" w:rsidRPr="00487A84" w:rsidRDefault="001F5F37" w:rsidP="00275B6A">
            <w:pPr>
              <w:spacing w:before="120" w:line="480" w:lineRule="auto"/>
              <w:rPr>
                <w:color w:val="000000"/>
              </w:rPr>
            </w:pPr>
            <w:r w:rsidRPr="00487A84">
              <w:rPr>
                <w:color w:val="000000"/>
                <w:shd w:val="clear" w:color="auto" w:fill="FFFFFF"/>
              </w:rPr>
              <w:t>H</w:t>
            </w:r>
            <w:r w:rsidR="00A117D3" w:rsidRPr="00487A84">
              <w:rPr>
                <w:color w:val="000000"/>
                <w:shd w:val="clear" w:color="auto" w:fill="FFFFFF"/>
              </w:rPr>
              <w:t xml:space="preserve">igher levels of delay discounting </w:t>
            </w:r>
            <w:r w:rsidRPr="00487A84">
              <w:rPr>
                <w:color w:val="000000"/>
                <w:shd w:val="clear" w:color="auto" w:fill="FFFFFF"/>
              </w:rPr>
              <w:t>will</w:t>
            </w:r>
            <w:r w:rsidR="00A117D3" w:rsidRPr="00487A84">
              <w:rPr>
                <w:color w:val="000000"/>
                <w:shd w:val="clear" w:color="auto" w:fill="FFFFFF"/>
              </w:rPr>
              <w:t xml:space="preserve"> predict poorer adherence to social distancing.</w:t>
            </w:r>
          </w:p>
        </w:tc>
        <w:tc>
          <w:tcPr>
            <w:tcW w:w="2172" w:type="dxa"/>
            <w:tcBorders>
              <w:top w:val="single" w:sz="4" w:space="0" w:color="auto"/>
            </w:tcBorders>
          </w:tcPr>
          <w:p w14:paraId="0B17A8F3" w14:textId="1D4243E4" w:rsidR="00C26A05" w:rsidRPr="00487A84" w:rsidRDefault="00275B6A" w:rsidP="00275B6A">
            <w:pPr>
              <w:spacing w:before="120" w:line="480" w:lineRule="auto"/>
              <w:rPr>
                <w:color w:val="000000"/>
              </w:rPr>
            </w:pPr>
            <w:r w:rsidRPr="00487A84">
              <w:rPr>
                <w:bCs/>
                <w:color w:val="000000"/>
              </w:rPr>
              <w:t xml:space="preserve">Delay discounting: </w:t>
            </w:r>
            <w:hyperlink r:id="rId7" w:history="1">
              <w:r w:rsidRPr="00487A84">
                <w:rPr>
                  <w:rStyle w:val="Hyperlink"/>
                </w:rPr>
                <w:t>https://osf.io/r89pf</w:t>
              </w:r>
            </w:hyperlink>
          </w:p>
        </w:tc>
        <w:tc>
          <w:tcPr>
            <w:tcW w:w="2173" w:type="dxa"/>
            <w:tcBorders>
              <w:top w:val="single" w:sz="4" w:space="0" w:color="auto"/>
            </w:tcBorders>
          </w:tcPr>
          <w:p w14:paraId="2890CA66" w14:textId="5B1E219C" w:rsidR="00C26A05" w:rsidRPr="00487A84" w:rsidRDefault="00015571" w:rsidP="00C26A05">
            <w:pPr>
              <w:spacing w:before="120" w:line="480" w:lineRule="auto"/>
              <w:jc w:val="both"/>
              <w:rPr>
                <w:color w:val="000000"/>
              </w:rPr>
            </w:pPr>
            <w:r w:rsidRPr="00487A84">
              <w:rPr>
                <w:color w:val="000000"/>
              </w:rPr>
              <w:t>H2a</w:t>
            </w:r>
          </w:p>
        </w:tc>
        <w:tc>
          <w:tcPr>
            <w:tcW w:w="2173" w:type="dxa"/>
            <w:tcBorders>
              <w:top w:val="single" w:sz="4" w:space="0" w:color="auto"/>
            </w:tcBorders>
          </w:tcPr>
          <w:p w14:paraId="25B93C29" w14:textId="1674AC7E" w:rsidR="00C26A05" w:rsidRPr="00487A84" w:rsidRDefault="00204900" w:rsidP="00C26A05">
            <w:pPr>
              <w:spacing w:before="120" w:line="480" w:lineRule="auto"/>
              <w:jc w:val="both"/>
              <w:rPr>
                <w:color w:val="000000"/>
              </w:rPr>
            </w:pPr>
            <w:r w:rsidRPr="00487A84">
              <w:rPr>
                <w:color w:val="000000"/>
              </w:rPr>
              <w:t>H1a</w:t>
            </w:r>
          </w:p>
        </w:tc>
      </w:tr>
      <w:tr w:rsidR="00C26A05" w:rsidRPr="00487A84" w14:paraId="7B1BC9B4" w14:textId="77777777" w:rsidTr="00F94895">
        <w:tc>
          <w:tcPr>
            <w:tcW w:w="2492" w:type="dxa"/>
          </w:tcPr>
          <w:p w14:paraId="614F5BB7" w14:textId="37F8D4E9" w:rsidR="00C26A05" w:rsidRPr="00487A84" w:rsidRDefault="001F5F37" w:rsidP="00275B6A">
            <w:pPr>
              <w:spacing w:before="120" w:line="480" w:lineRule="auto"/>
              <w:rPr>
                <w:color w:val="000000"/>
              </w:rPr>
            </w:pPr>
            <w:r w:rsidRPr="00487A84">
              <w:rPr>
                <w:color w:val="000000"/>
                <w:shd w:val="clear" w:color="auto" w:fill="FFFFFF"/>
              </w:rPr>
              <w:lastRenderedPageBreak/>
              <w:t>H</w:t>
            </w:r>
            <w:r w:rsidR="00A117D3" w:rsidRPr="00487A84">
              <w:rPr>
                <w:color w:val="000000"/>
                <w:shd w:val="clear" w:color="auto" w:fill="FFFFFF"/>
              </w:rPr>
              <w:t xml:space="preserve">igher levels of discounting will predict </w:t>
            </w:r>
            <w:r w:rsidR="00A117D3" w:rsidRPr="00487A84">
              <w:rPr>
                <w:i/>
                <w:iCs/>
                <w:color w:val="000000"/>
                <w:shd w:val="clear" w:color="auto" w:fill="FFFFFF"/>
              </w:rPr>
              <w:t>greater</w:t>
            </w:r>
            <w:r w:rsidR="00A117D3" w:rsidRPr="00487A84">
              <w:rPr>
                <w:color w:val="000000"/>
                <w:shd w:val="clear" w:color="auto" w:fill="FFFFFF"/>
              </w:rPr>
              <w:t xml:space="preserve"> adherence to social distancing</w:t>
            </w:r>
          </w:p>
        </w:tc>
        <w:tc>
          <w:tcPr>
            <w:tcW w:w="2172" w:type="dxa"/>
          </w:tcPr>
          <w:p w14:paraId="3C7E6CFF" w14:textId="18E3C94B" w:rsidR="00C26A05" w:rsidRPr="00487A84" w:rsidRDefault="00275B6A" w:rsidP="00275B6A">
            <w:pPr>
              <w:spacing w:before="120" w:line="480" w:lineRule="auto"/>
              <w:rPr>
                <w:color w:val="000000"/>
              </w:rPr>
            </w:pPr>
            <w:r w:rsidRPr="00487A84">
              <w:rPr>
                <w:bCs/>
                <w:color w:val="000000"/>
              </w:rPr>
              <w:t xml:space="preserve">Delay discounting: </w:t>
            </w:r>
            <w:hyperlink r:id="rId8" w:history="1">
              <w:r w:rsidRPr="00487A84">
                <w:rPr>
                  <w:rStyle w:val="Hyperlink"/>
                </w:rPr>
                <w:t>https://osf.io/r89pf</w:t>
              </w:r>
            </w:hyperlink>
          </w:p>
        </w:tc>
        <w:tc>
          <w:tcPr>
            <w:tcW w:w="2173" w:type="dxa"/>
          </w:tcPr>
          <w:p w14:paraId="1386B66C" w14:textId="3860EB39" w:rsidR="00C26A05" w:rsidRPr="00487A84" w:rsidRDefault="00015571" w:rsidP="00C26A05">
            <w:pPr>
              <w:spacing w:before="120" w:line="480" w:lineRule="auto"/>
              <w:jc w:val="both"/>
              <w:rPr>
                <w:color w:val="000000"/>
              </w:rPr>
            </w:pPr>
            <w:r w:rsidRPr="00487A84">
              <w:rPr>
                <w:color w:val="000000"/>
              </w:rPr>
              <w:t>H2b</w:t>
            </w:r>
          </w:p>
        </w:tc>
        <w:tc>
          <w:tcPr>
            <w:tcW w:w="2173" w:type="dxa"/>
          </w:tcPr>
          <w:p w14:paraId="59285398" w14:textId="4BA3416D" w:rsidR="00C26A05" w:rsidRPr="00487A84" w:rsidRDefault="00204900" w:rsidP="00C26A05">
            <w:pPr>
              <w:spacing w:before="120" w:line="480" w:lineRule="auto"/>
              <w:jc w:val="both"/>
              <w:rPr>
                <w:color w:val="000000"/>
              </w:rPr>
            </w:pPr>
            <w:r w:rsidRPr="00487A84">
              <w:rPr>
                <w:color w:val="000000"/>
              </w:rPr>
              <w:t>H1a</w:t>
            </w:r>
          </w:p>
        </w:tc>
      </w:tr>
      <w:tr w:rsidR="00C26A05" w:rsidRPr="00487A84" w14:paraId="52B60DEF" w14:textId="77777777" w:rsidTr="00F94895">
        <w:tc>
          <w:tcPr>
            <w:tcW w:w="2492" w:type="dxa"/>
          </w:tcPr>
          <w:p w14:paraId="7415F646" w14:textId="46E99A77" w:rsidR="00C26A05" w:rsidRPr="00487A84" w:rsidRDefault="00A117D3" w:rsidP="00275B6A">
            <w:pPr>
              <w:spacing w:before="120" w:line="480" w:lineRule="auto"/>
              <w:rPr>
                <w:color w:val="000000"/>
              </w:rPr>
            </w:pPr>
            <w:r w:rsidRPr="00487A84">
              <w:rPr>
                <w:color w:val="000000"/>
              </w:rPr>
              <w:t>Higher learning rates would predict greater social distancing adherence</w:t>
            </w:r>
          </w:p>
        </w:tc>
        <w:tc>
          <w:tcPr>
            <w:tcW w:w="2172" w:type="dxa"/>
          </w:tcPr>
          <w:p w14:paraId="0995CD40" w14:textId="2C4B7D73" w:rsidR="00C26A05" w:rsidRPr="00487A84" w:rsidRDefault="00275B6A" w:rsidP="00275B6A">
            <w:pPr>
              <w:spacing w:before="120" w:line="480" w:lineRule="auto"/>
              <w:rPr>
                <w:color w:val="000000"/>
              </w:rPr>
            </w:pPr>
            <w:r w:rsidRPr="00487A84">
              <w:t xml:space="preserve">Patch foraging: </w:t>
            </w:r>
            <w:hyperlink r:id="rId9" w:history="1">
              <w:r w:rsidRPr="00487A84">
                <w:rPr>
                  <w:rStyle w:val="Hyperlink"/>
                </w:rPr>
                <w:t>https://osf.io/maqxd</w:t>
              </w:r>
            </w:hyperlink>
          </w:p>
        </w:tc>
        <w:tc>
          <w:tcPr>
            <w:tcW w:w="2173" w:type="dxa"/>
          </w:tcPr>
          <w:p w14:paraId="527A4A99" w14:textId="016C79C0" w:rsidR="00C26A05" w:rsidRPr="00487A84" w:rsidRDefault="00015571" w:rsidP="00C26A05">
            <w:pPr>
              <w:spacing w:before="120" w:line="480" w:lineRule="auto"/>
              <w:jc w:val="both"/>
              <w:rPr>
                <w:color w:val="000000"/>
              </w:rPr>
            </w:pPr>
            <w:r w:rsidRPr="00487A84">
              <w:rPr>
                <w:color w:val="000000"/>
              </w:rPr>
              <w:t>H1</w:t>
            </w:r>
          </w:p>
        </w:tc>
        <w:tc>
          <w:tcPr>
            <w:tcW w:w="2173" w:type="dxa"/>
          </w:tcPr>
          <w:p w14:paraId="52EFC06E" w14:textId="43A53447" w:rsidR="00C26A05" w:rsidRPr="00487A84" w:rsidRDefault="00204900" w:rsidP="00C26A05">
            <w:pPr>
              <w:spacing w:before="120" w:line="480" w:lineRule="auto"/>
              <w:jc w:val="both"/>
              <w:rPr>
                <w:color w:val="000000"/>
              </w:rPr>
            </w:pPr>
            <w:r w:rsidRPr="00487A84">
              <w:rPr>
                <w:color w:val="000000"/>
              </w:rPr>
              <w:t>H1b</w:t>
            </w:r>
          </w:p>
        </w:tc>
      </w:tr>
      <w:tr w:rsidR="005A152E" w:rsidRPr="00487A84" w14:paraId="42CF81C0" w14:textId="77777777" w:rsidTr="00F94895">
        <w:tc>
          <w:tcPr>
            <w:tcW w:w="2492" w:type="dxa"/>
          </w:tcPr>
          <w:p w14:paraId="7A965C02" w14:textId="399B6520" w:rsidR="005A152E" w:rsidRPr="00487A84" w:rsidRDefault="00A117D3" w:rsidP="00275B6A">
            <w:pPr>
              <w:spacing w:before="120" w:line="480" w:lineRule="auto"/>
              <w:rPr>
                <w:color w:val="000000"/>
              </w:rPr>
            </w:pPr>
            <w:r w:rsidRPr="00487A84">
              <w:rPr>
                <w:color w:val="000000"/>
              </w:rPr>
              <w:t>Poorer mental health, including specific anxiety about the COVID-19 pandemic, would be predicted by higher levels of delay discounting</w:t>
            </w:r>
          </w:p>
        </w:tc>
        <w:tc>
          <w:tcPr>
            <w:tcW w:w="2172" w:type="dxa"/>
          </w:tcPr>
          <w:p w14:paraId="7554A718" w14:textId="4562FAFA" w:rsidR="005A152E" w:rsidRPr="00487A84" w:rsidRDefault="00275B6A" w:rsidP="00275B6A">
            <w:pPr>
              <w:spacing w:before="120" w:line="480" w:lineRule="auto"/>
              <w:rPr>
                <w:color w:val="000000"/>
              </w:rPr>
            </w:pPr>
            <w:r w:rsidRPr="00487A84">
              <w:rPr>
                <w:bCs/>
                <w:color w:val="000000"/>
              </w:rPr>
              <w:t xml:space="preserve">Delay discounting: </w:t>
            </w:r>
            <w:hyperlink r:id="rId10" w:history="1">
              <w:r w:rsidRPr="00487A84">
                <w:rPr>
                  <w:rStyle w:val="Hyperlink"/>
                </w:rPr>
                <w:t>https://osf.io/r89pf</w:t>
              </w:r>
            </w:hyperlink>
          </w:p>
        </w:tc>
        <w:tc>
          <w:tcPr>
            <w:tcW w:w="2173" w:type="dxa"/>
          </w:tcPr>
          <w:p w14:paraId="4B9B32FD" w14:textId="7833B0D8" w:rsidR="005A152E" w:rsidRPr="00487A84" w:rsidRDefault="00015571" w:rsidP="00C26A05">
            <w:pPr>
              <w:spacing w:before="120" w:line="480" w:lineRule="auto"/>
              <w:jc w:val="both"/>
              <w:rPr>
                <w:color w:val="000000"/>
              </w:rPr>
            </w:pPr>
            <w:r w:rsidRPr="00487A84">
              <w:rPr>
                <w:color w:val="000000"/>
              </w:rPr>
              <w:t>H1b</w:t>
            </w:r>
          </w:p>
        </w:tc>
        <w:tc>
          <w:tcPr>
            <w:tcW w:w="2173" w:type="dxa"/>
          </w:tcPr>
          <w:p w14:paraId="1BFFE3B6" w14:textId="2B690C43" w:rsidR="005A152E" w:rsidRPr="00487A84" w:rsidRDefault="007567A2" w:rsidP="00C26A05">
            <w:pPr>
              <w:spacing w:before="120" w:line="480" w:lineRule="auto"/>
              <w:jc w:val="both"/>
              <w:rPr>
                <w:color w:val="000000"/>
              </w:rPr>
            </w:pPr>
            <w:r w:rsidRPr="00487A84">
              <w:rPr>
                <w:color w:val="000000"/>
              </w:rPr>
              <w:t>H2a</w:t>
            </w:r>
          </w:p>
        </w:tc>
      </w:tr>
      <w:tr w:rsidR="00A117D3" w:rsidRPr="00487A84" w14:paraId="73950057" w14:textId="77777777" w:rsidTr="00F94895">
        <w:tc>
          <w:tcPr>
            <w:tcW w:w="2492" w:type="dxa"/>
          </w:tcPr>
          <w:p w14:paraId="414E1323" w14:textId="65575877" w:rsidR="00A117D3" w:rsidRPr="00487A84" w:rsidRDefault="00A117D3" w:rsidP="00275B6A">
            <w:pPr>
              <w:spacing w:before="120" w:line="480" w:lineRule="auto"/>
              <w:rPr>
                <w:color w:val="000000"/>
              </w:rPr>
            </w:pPr>
            <w:r w:rsidRPr="00487A84">
              <w:rPr>
                <w:color w:val="000000"/>
              </w:rPr>
              <w:t xml:space="preserve">Poorer mental health, including specific anxiety about the COVID-19 pandemic, would be predicted by a reduced ability to adapt the point at which they left patches </w:t>
            </w:r>
            <w:r w:rsidRPr="00487A84">
              <w:rPr>
                <w:color w:val="000000"/>
              </w:rPr>
              <w:lastRenderedPageBreak/>
              <w:t>between foraging environments</w:t>
            </w:r>
          </w:p>
        </w:tc>
        <w:tc>
          <w:tcPr>
            <w:tcW w:w="2172" w:type="dxa"/>
          </w:tcPr>
          <w:p w14:paraId="6B41022D" w14:textId="6B6812A1" w:rsidR="00A117D3" w:rsidRPr="00487A84" w:rsidRDefault="00275B6A" w:rsidP="00275B6A">
            <w:pPr>
              <w:spacing w:before="120" w:line="480" w:lineRule="auto"/>
              <w:rPr>
                <w:color w:val="000000"/>
              </w:rPr>
            </w:pPr>
            <w:r w:rsidRPr="00487A84">
              <w:lastRenderedPageBreak/>
              <w:t xml:space="preserve">Patch foraging: </w:t>
            </w:r>
            <w:hyperlink r:id="rId11" w:history="1">
              <w:r w:rsidRPr="00487A84">
                <w:rPr>
                  <w:rStyle w:val="Hyperlink"/>
                </w:rPr>
                <w:t>https://osf.io/maqxd</w:t>
              </w:r>
            </w:hyperlink>
          </w:p>
        </w:tc>
        <w:tc>
          <w:tcPr>
            <w:tcW w:w="2173" w:type="dxa"/>
          </w:tcPr>
          <w:p w14:paraId="37FD57BB" w14:textId="4FCED77D" w:rsidR="00A117D3" w:rsidRPr="00487A84" w:rsidRDefault="00015571" w:rsidP="00C26A05">
            <w:pPr>
              <w:spacing w:before="120" w:line="480" w:lineRule="auto"/>
              <w:jc w:val="both"/>
              <w:rPr>
                <w:color w:val="000000"/>
              </w:rPr>
            </w:pPr>
            <w:r w:rsidRPr="00487A84">
              <w:rPr>
                <w:color w:val="000000"/>
              </w:rPr>
              <w:t>H2b</w:t>
            </w:r>
          </w:p>
        </w:tc>
        <w:tc>
          <w:tcPr>
            <w:tcW w:w="2173" w:type="dxa"/>
          </w:tcPr>
          <w:p w14:paraId="0D1B839E" w14:textId="50CBB279" w:rsidR="00A117D3" w:rsidRPr="00487A84" w:rsidRDefault="007567A2" w:rsidP="00C26A05">
            <w:pPr>
              <w:spacing w:before="120" w:line="480" w:lineRule="auto"/>
              <w:jc w:val="both"/>
              <w:rPr>
                <w:color w:val="000000"/>
              </w:rPr>
            </w:pPr>
            <w:r w:rsidRPr="00487A84">
              <w:rPr>
                <w:color w:val="000000"/>
              </w:rPr>
              <w:t>H2b</w:t>
            </w:r>
          </w:p>
        </w:tc>
      </w:tr>
      <w:tr w:rsidR="00A117D3" w:rsidRPr="00487A84" w14:paraId="1EBD4BB3" w14:textId="77777777" w:rsidTr="00F94895">
        <w:tc>
          <w:tcPr>
            <w:tcW w:w="2492" w:type="dxa"/>
          </w:tcPr>
          <w:p w14:paraId="16FDC803" w14:textId="51C7E602" w:rsidR="00A117D3" w:rsidRPr="00487A84" w:rsidRDefault="00273DE3" w:rsidP="00275B6A">
            <w:pPr>
              <w:spacing w:before="120" w:line="480" w:lineRule="auto"/>
              <w:rPr>
                <w:color w:val="000000"/>
              </w:rPr>
            </w:pPr>
            <w:r w:rsidRPr="00487A84">
              <w:rPr>
                <w:color w:val="000000"/>
              </w:rPr>
              <w:t>Higher levels of trait catastrophising will predict greater discounting</w:t>
            </w:r>
          </w:p>
        </w:tc>
        <w:tc>
          <w:tcPr>
            <w:tcW w:w="2172" w:type="dxa"/>
          </w:tcPr>
          <w:p w14:paraId="20EEE5F2" w14:textId="6D8E9000" w:rsidR="00A117D3" w:rsidRPr="00487A84" w:rsidRDefault="00275B6A" w:rsidP="00275B6A">
            <w:pPr>
              <w:spacing w:before="120" w:line="480" w:lineRule="auto"/>
              <w:rPr>
                <w:color w:val="000000"/>
              </w:rPr>
            </w:pPr>
            <w:r w:rsidRPr="00487A84">
              <w:rPr>
                <w:bCs/>
                <w:color w:val="000000"/>
              </w:rPr>
              <w:t xml:space="preserve">Delay discounting: </w:t>
            </w:r>
            <w:hyperlink r:id="rId12" w:history="1">
              <w:r w:rsidRPr="00487A84">
                <w:rPr>
                  <w:rStyle w:val="Hyperlink"/>
                </w:rPr>
                <w:t>https://osf.io/r89pf</w:t>
              </w:r>
            </w:hyperlink>
          </w:p>
        </w:tc>
        <w:tc>
          <w:tcPr>
            <w:tcW w:w="2173" w:type="dxa"/>
          </w:tcPr>
          <w:p w14:paraId="07F83A00" w14:textId="18F8A956" w:rsidR="00A117D3" w:rsidRPr="00487A84" w:rsidRDefault="00015571" w:rsidP="00C26A05">
            <w:pPr>
              <w:spacing w:before="120" w:line="480" w:lineRule="auto"/>
              <w:jc w:val="both"/>
              <w:rPr>
                <w:color w:val="000000"/>
              </w:rPr>
            </w:pPr>
            <w:r w:rsidRPr="00487A84">
              <w:rPr>
                <w:color w:val="000000"/>
              </w:rPr>
              <w:t>H1a</w:t>
            </w:r>
          </w:p>
        </w:tc>
        <w:tc>
          <w:tcPr>
            <w:tcW w:w="2173" w:type="dxa"/>
          </w:tcPr>
          <w:p w14:paraId="58D5D79B" w14:textId="1A6A8060" w:rsidR="00A117D3" w:rsidRPr="00487A84" w:rsidRDefault="007567A2" w:rsidP="00C26A05">
            <w:pPr>
              <w:spacing w:before="120" w:line="480" w:lineRule="auto"/>
              <w:jc w:val="both"/>
              <w:rPr>
                <w:color w:val="000000"/>
              </w:rPr>
            </w:pPr>
            <w:r w:rsidRPr="00487A84">
              <w:rPr>
                <w:color w:val="000000"/>
              </w:rPr>
              <w:t xml:space="preserve">H3 </w:t>
            </w:r>
          </w:p>
        </w:tc>
      </w:tr>
      <w:tr w:rsidR="00A117D3" w:rsidRPr="00487A84" w14:paraId="29732EFC" w14:textId="77777777" w:rsidTr="00F94895">
        <w:tc>
          <w:tcPr>
            <w:tcW w:w="2492" w:type="dxa"/>
          </w:tcPr>
          <w:p w14:paraId="20723BC2" w14:textId="38424172" w:rsidR="00A117D3" w:rsidRPr="00487A84" w:rsidRDefault="00273DE3" w:rsidP="00275B6A">
            <w:pPr>
              <w:spacing w:before="120" w:line="480" w:lineRule="auto"/>
              <w:rPr>
                <w:color w:val="000000"/>
              </w:rPr>
            </w:pPr>
            <w:r w:rsidRPr="00487A84">
              <w:rPr>
                <w:color w:val="000000"/>
              </w:rPr>
              <w:t>Participants who report higher COVID-19 anxiety will remain with patches for longer (</w:t>
            </w:r>
            <w:proofErr w:type="gramStart"/>
            <w:r w:rsidRPr="00487A84">
              <w:rPr>
                <w:color w:val="000000"/>
              </w:rPr>
              <w:t>i.e.</w:t>
            </w:r>
            <w:proofErr w:type="gramEnd"/>
            <w:r w:rsidRPr="00487A84">
              <w:rPr>
                <w:color w:val="000000"/>
              </w:rPr>
              <w:t xml:space="preserve"> will have a lower leaving threshold) whereas those reporting less COVID-19 anxiety will remain with patches for less time (i.e. will have a higher leaving threshold).</w:t>
            </w:r>
          </w:p>
        </w:tc>
        <w:tc>
          <w:tcPr>
            <w:tcW w:w="2172" w:type="dxa"/>
          </w:tcPr>
          <w:p w14:paraId="596B5086" w14:textId="2DA18D48" w:rsidR="00A117D3" w:rsidRPr="00487A84" w:rsidRDefault="00275B6A" w:rsidP="00275B6A">
            <w:pPr>
              <w:spacing w:before="120" w:line="480" w:lineRule="auto"/>
              <w:rPr>
                <w:color w:val="000000"/>
              </w:rPr>
            </w:pPr>
            <w:r w:rsidRPr="00487A84">
              <w:t xml:space="preserve">Patch foraging: </w:t>
            </w:r>
            <w:hyperlink r:id="rId13" w:history="1">
              <w:r w:rsidRPr="00487A84">
                <w:rPr>
                  <w:rStyle w:val="Hyperlink"/>
                </w:rPr>
                <w:t>https://osf.io/maqxd</w:t>
              </w:r>
            </w:hyperlink>
          </w:p>
        </w:tc>
        <w:tc>
          <w:tcPr>
            <w:tcW w:w="2173" w:type="dxa"/>
          </w:tcPr>
          <w:p w14:paraId="04FD16B9" w14:textId="7CAF5604" w:rsidR="00A117D3" w:rsidRPr="00487A84" w:rsidRDefault="007567A2" w:rsidP="00C26A05">
            <w:pPr>
              <w:spacing w:before="120" w:line="480" w:lineRule="auto"/>
              <w:jc w:val="both"/>
              <w:rPr>
                <w:color w:val="000000"/>
              </w:rPr>
            </w:pPr>
            <w:r w:rsidRPr="00487A84">
              <w:rPr>
                <w:color w:val="000000"/>
              </w:rPr>
              <w:t>H2a</w:t>
            </w:r>
          </w:p>
        </w:tc>
        <w:tc>
          <w:tcPr>
            <w:tcW w:w="2173" w:type="dxa"/>
          </w:tcPr>
          <w:p w14:paraId="7C5D7C36" w14:textId="3F6C62F8" w:rsidR="00A117D3" w:rsidRPr="00487A84" w:rsidRDefault="007567A2" w:rsidP="00C26A05">
            <w:pPr>
              <w:spacing w:before="120" w:line="480" w:lineRule="auto"/>
              <w:jc w:val="both"/>
              <w:rPr>
                <w:color w:val="000000"/>
              </w:rPr>
            </w:pPr>
            <w:r w:rsidRPr="00487A84">
              <w:rPr>
                <w:color w:val="000000"/>
              </w:rPr>
              <w:t>H4</w:t>
            </w:r>
          </w:p>
        </w:tc>
      </w:tr>
    </w:tbl>
    <w:p w14:paraId="6D177FE5" w14:textId="5F787AAB" w:rsidR="00C26A05" w:rsidRDefault="00C26A05" w:rsidP="005A152E">
      <w:pPr>
        <w:spacing w:before="120" w:line="480" w:lineRule="auto"/>
        <w:jc w:val="both"/>
        <w:rPr>
          <w:color w:val="000000"/>
        </w:rPr>
      </w:pPr>
    </w:p>
    <w:p w14:paraId="2C06EAD5" w14:textId="206BB8C2" w:rsidR="0077228F" w:rsidRDefault="0077228F" w:rsidP="005A152E">
      <w:pPr>
        <w:spacing w:before="120" w:line="480" w:lineRule="auto"/>
        <w:jc w:val="both"/>
        <w:rPr>
          <w:color w:val="000000"/>
        </w:rPr>
      </w:pPr>
    </w:p>
    <w:p w14:paraId="5F9BB9F9" w14:textId="743A7AF1" w:rsidR="0077228F" w:rsidRDefault="0077228F" w:rsidP="005A152E">
      <w:pPr>
        <w:spacing w:before="120" w:line="480" w:lineRule="auto"/>
        <w:jc w:val="both"/>
        <w:rPr>
          <w:color w:val="000000"/>
        </w:rPr>
      </w:pPr>
    </w:p>
    <w:p w14:paraId="028B6890" w14:textId="39371D47" w:rsidR="0077228F" w:rsidRDefault="0077228F" w:rsidP="005A152E">
      <w:pPr>
        <w:spacing w:before="120" w:line="480" w:lineRule="auto"/>
        <w:jc w:val="both"/>
        <w:rPr>
          <w:color w:val="000000"/>
        </w:rPr>
      </w:pPr>
    </w:p>
    <w:p w14:paraId="492F3757" w14:textId="77777777" w:rsidR="0077228F" w:rsidRPr="00487A84" w:rsidRDefault="0077228F" w:rsidP="005A152E">
      <w:pPr>
        <w:spacing w:before="120" w:line="480" w:lineRule="auto"/>
        <w:jc w:val="both"/>
        <w:rPr>
          <w:color w:val="000000"/>
        </w:rPr>
      </w:pPr>
    </w:p>
    <w:p w14:paraId="3533AC37" w14:textId="08DABEE0" w:rsidR="00D81046" w:rsidRPr="00487A84" w:rsidRDefault="00987F45" w:rsidP="00D81046">
      <w:pPr>
        <w:spacing w:before="120" w:line="480" w:lineRule="auto"/>
        <w:jc w:val="center"/>
        <w:rPr>
          <w:b/>
          <w:color w:val="000000"/>
        </w:rPr>
      </w:pPr>
      <w:r w:rsidRPr="00487A84">
        <w:rPr>
          <w:b/>
          <w:color w:val="000000"/>
        </w:rPr>
        <w:lastRenderedPageBreak/>
        <w:t xml:space="preserve">Supplementary </w:t>
      </w:r>
      <w:r w:rsidR="00D81046" w:rsidRPr="00487A84">
        <w:rPr>
          <w:b/>
          <w:color w:val="000000"/>
        </w:rPr>
        <w:t>Methods</w:t>
      </w:r>
    </w:p>
    <w:p w14:paraId="5E27CE12" w14:textId="77777777" w:rsidR="00B30A7C" w:rsidRPr="00487A84" w:rsidRDefault="00B30A7C" w:rsidP="00B30A7C">
      <w:pPr>
        <w:spacing w:before="120" w:line="480" w:lineRule="auto"/>
        <w:jc w:val="both"/>
        <w:rPr>
          <w:color w:val="000000"/>
        </w:rPr>
      </w:pPr>
      <w:r w:rsidRPr="00487A84">
        <w:rPr>
          <w:i/>
          <w:color w:val="000000"/>
        </w:rPr>
        <w:t xml:space="preserve">Delay Discounting: </w:t>
      </w:r>
      <w:r w:rsidRPr="00487A84">
        <w:rPr>
          <w:color w:val="000000"/>
        </w:rPr>
        <w:t>See Supplementary Figure 1 for parameters for individual participants.</w:t>
      </w:r>
    </w:p>
    <w:p w14:paraId="3819831F" w14:textId="77777777" w:rsidR="00B30A7C" w:rsidRPr="00487A84" w:rsidRDefault="00B30A7C" w:rsidP="00B30A7C">
      <w:pPr>
        <w:spacing w:before="120" w:line="480" w:lineRule="auto"/>
        <w:jc w:val="both"/>
        <w:rPr>
          <w:color w:val="000000"/>
        </w:rPr>
      </w:pPr>
      <w:r w:rsidRPr="00487A84">
        <w:rPr>
          <w:noProof/>
          <w:color w:val="000000"/>
          <w:lang w:eastAsia="en-GB"/>
        </w:rPr>
        <w:drawing>
          <wp:inline distT="0" distB="0" distL="0" distR="0" wp14:anchorId="06BFD81B" wp14:editId="08D24B25">
            <wp:extent cx="4993005" cy="1798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3005" cy="1798320"/>
                    </a:xfrm>
                    <a:prstGeom prst="rect">
                      <a:avLst/>
                    </a:prstGeom>
                    <a:noFill/>
                  </pic:spPr>
                </pic:pic>
              </a:graphicData>
            </a:graphic>
          </wp:inline>
        </w:drawing>
      </w:r>
    </w:p>
    <w:p w14:paraId="45C81C65" w14:textId="742E5E15" w:rsidR="00B30A7C" w:rsidRPr="00487A84" w:rsidRDefault="00A86CDA" w:rsidP="00B30A7C">
      <w:pPr>
        <w:spacing w:before="120" w:line="480" w:lineRule="auto"/>
        <w:jc w:val="both"/>
        <w:rPr>
          <w:color w:val="000000"/>
        </w:rPr>
      </w:pPr>
      <w:r w:rsidRPr="00487A84">
        <w:rPr>
          <w:color w:val="000000"/>
        </w:rPr>
        <w:t xml:space="preserve">Supplementary </w:t>
      </w:r>
      <w:r w:rsidR="00B30A7C" w:rsidRPr="00487A84">
        <w:rPr>
          <w:color w:val="000000"/>
        </w:rPr>
        <w:t xml:space="preserve">Figure 1. Group level parameter estimates for delay discounting. </w:t>
      </w:r>
      <w:r w:rsidR="00B30A7C" w:rsidRPr="00487A84">
        <w:rPr>
          <w:b/>
          <w:color w:val="000000"/>
        </w:rPr>
        <w:t>A)</w:t>
      </w:r>
      <w:r w:rsidR="00B30A7C" w:rsidRPr="00487A84">
        <w:rPr>
          <w:color w:val="000000"/>
        </w:rPr>
        <w:t xml:space="preserve"> The probability of choosing option A or B as a function of the difference in inferred subjective reward (via hyperbolic discounting); the black line represents the posterior mean, and grey lines represent samples from the posterior distribution. </w:t>
      </w:r>
      <w:r w:rsidR="00B30A7C" w:rsidRPr="00487A84">
        <w:rPr>
          <w:b/>
          <w:color w:val="000000"/>
        </w:rPr>
        <w:t>B)</w:t>
      </w:r>
      <w:r w:rsidR="00B30A7C" w:rsidRPr="00487A84">
        <w:rPr>
          <w:color w:val="000000"/>
        </w:rPr>
        <w:t xml:space="preserve"> The posterior distribution of delay discounting magnitude effect slope (m) and intercept (c); see planned analyses for a description of these parameters; </w:t>
      </w:r>
      <w:r w:rsidR="00B30A7C" w:rsidRPr="00487A84">
        <w:rPr>
          <w:b/>
          <w:color w:val="000000"/>
        </w:rPr>
        <w:t>C)</w:t>
      </w:r>
      <w:r w:rsidR="00B30A7C" w:rsidRPr="00487A84">
        <w:rPr>
          <w:color w:val="000000"/>
        </w:rPr>
        <w:t xml:space="preserve"> The magnitude effect represented by draws from the posterior distribution of m and c.</w:t>
      </w:r>
    </w:p>
    <w:p w14:paraId="1E191B4A" w14:textId="77777777" w:rsidR="00B30A7C" w:rsidRPr="00487A84" w:rsidRDefault="00B30A7C" w:rsidP="00B30A7C">
      <w:pPr>
        <w:spacing w:before="120" w:line="480" w:lineRule="auto"/>
        <w:jc w:val="both"/>
        <w:rPr>
          <w:color w:val="000000"/>
        </w:rPr>
      </w:pPr>
      <w:r w:rsidRPr="00487A84">
        <w:rPr>
          <w:noProof/>
          <w:color w:val="000000"/>
        </w:rPr>
        <w:drawing>
          <wp:inline distT="0" distB="0" distL="0" distR="0" wp14:anchorId="4D936B3C" wp14:editId="2B85C4F3">
            <wp:extent cx="3741990" cy="280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6156" cy="2809824"/>
                    </a:xfrm>
                    <a:prstGeom prst="rect">
                      <a:avLst/>
                    </a:prstGeom>
                  </pic:spPr>
                </pic:pic>
              </a:graphicData>
            </a:graphic>
          </wp:inline>
        </w:drawing>
      </w:r>
    </w:p>
    <w:p w14:paraId="67F5B2BF" w14:textId="089A4E6B" w:rsidR="00B30A7C" w:rsidRPr="00487A84" w:rsidRDefault="00B30A7C" w:rsidP="00D81046">
      <w:pPr>
        <w:spacing w:before="120" w:line="480" w:lineRule="auto"/>
        <w:jc w:val="both"/>
        <w:rPr>
          <w:color w:val="000000"/>
        </w:rPr>
      </w:pPr>
      <w:r w:rsidRPr="00487A84">
        <w:rPr>
          <w:color w:val="000000"/>
        </w:rPr>
        <w:lastRenderedPageBreak/>
        <w:t xml:space="preserve">Supplementary Figure </w:t>
      </w:r>
      <w:r w:rsidR="00A86CDA" w:rsidRPr="00487A84">
        <w:rPr>
          <w:color w:val="000000"/>
        </w:rPr>
        <w:t>2</w:t>
      </w:r>
      <w:r w:rsidRPr="00487A84">
        <w:rPr>
          <w:color w:val="000000"/>
        </w:rPr>
        <w:t>. Parameters extracted for individual participants: delay discounting slope (m), intercept (c), acuity (alpha) and error (epsilon).</w:t>
      </w:r>
    </w:p>
    <w:p w14:paraId="36B7809C" w14:textId="0E04F1B0" w:rsidR="00D81046" w:rsidRPr="00487A84" w:rsidRDefault="00D81046" w:rsidP="00D81046">
      <w:pPr>
        <w:spacing w:before="120" w:line="480" w:lineRule="auto"/>
        <w:jc w:val="both"/>
        <w:rPr>
          <w:color w:val="000000"/>
        </w:rPr>
      </w:pPr>
      <w:r w:rsidRPr="00487A84">
        <w:rPr>
          <w:i/>
          <w:color w:val="000000"/>
        </w:rPr>
        <w:t xml:space="preserve">Patch foraging task: </w:t>
      </w:r>
      <w:r w:rsidRPr="00487A84">
        <w:rPr>
          <w:color w:val="000000"/>
        </w:rPr>
        <w:t>Each decision</w:t>
      </w:r>
      <w:r w:rsidR="00CD5D88" w:rsidRPr="00487A84">
        <w:rPr>
          <w:color w:val="000000"/>
        </w:rPr>
        <w:t xml:space="preserve"> to stay</w:t>
      </w:r>
      <w:r w:rsidRPr="00487A84">
        <w:rPr>
          <w:color w:val="000000"/>
        </w:rPr>
        <w:t xml:space="preserve"> took three seconds in total, including the choice time and the presentation of the apples harvested. Alternatively, participants could choose to leave the current patch to explore a novel tree, which would incur a time delay of six seconds. Each new patch had a fresh distribution of rewards, which was drawn from a Gaussian distribution with a mean of 10 (SD = 1). The richness of each environment was manipulated through changing the rate at which rewards depleted within patches. Participants should adjust </w:t>
      </w:r>
      <w:r w:rsidR="00585B27" w:rsidRPr="00487A84">
        <w:rPr>
          <w:color w:val="000000"/>
        </w:rPr>
        <w:t>the point at which they leave patches (known as their leaving threshold)</w:t>
      </w:r>
      <w:r w:rsidRPr="00487A84">
        <w:rPr>
          <w:color w:val="000000"/>
        </w:rPr>
        <w:t xml:space="preserve"> according to the richness of the environment, exploring more in environments where nearby patches are rich in rewards and exploring less in environments where nearby patches are poorer in quality.</w:t>
      </w:r>
      <w:r w:rsidR="00D11A2E" w:rsidRPr="00487A84">
        <w:rPr>
          <w:color w:val="000000"/>
        </w:rPr>
        <w:t xml:space="preserve"> Results demonstrated that participants adjusted their leaving threshold in a manner consistent with optimal foraging theory (see Supplementary Figure 3). </w:t>
      </w:r>
      <w:r w:rsidR="00585B27" w:rsidRPr="00487A84">
        <w:rPr>
          <w:color w:val="000000"/>
        </w:rPr>
        <w:t xml:space="preserve"> Participants’ leaving threshold in the two foraging environments were utilised as additional outcome variables to those mentioned in the main text</w:t>
      </w:r>
      <w:r w:rsidR="00DA2EC8" w:rsidRPr="00487A84">
        <w:rPr>
          <w:color w:val="000000"/>
        </w:rPr>
        <w:t xml:space="preserve"> and was excluded from these analyses due to the high correlation with the learning rate parameter (see Supplementary Table </w:t>
      </w:r>
      <w:r w:rsidR="0084709A" w:rsidRPr="00487A84">
        <w:rPr>
          <w:color w:val="000000"/>
        </w:rPr>
        <w:t>5</w:t>
      </w:r>
      <w:r w:rsidR="00DA2EC8" w:rsidRPr="00487A84">
        <w:rPr>
          <w:color w:val="000000"/>
        </w:rPr>
        <w:t>)</w:t>
      </w:r>
      <w:r w:rsidR="00585B27" w:rsidRPr="00487A84">
        <w:rPr>
          <w:color w:val="000000"/>
        </w:rPr>
        <w:t xml:space="preserve">. Higher leaving thresholds indicate that participants explored more often. </w:t>
      </w:r>
    </w:p>
    <w:p w14:paraId="53367FF1" w14:textId="1398D4C2" w:rsidR="00D11A2E" w:rsidRPr="00487A84" w:rsidRDefault="001A6FAE" w:rsidP="00D11A2E">
      <w:pPr>
        <w:keepNext/>
        <w:spacing w:before="120" w:line="480" w:lineRule="auto"/>
        <w:jc w:val="center"/>
      </w:pPr>
      <w:r w:rsidRPr="00487A84">
        <w:rPr>
          <w:noProof/>
        </w:rPr>
        <w:lastRenderedPageBreak/>
        <w:drawing>
          <wp:inline distT="0" distB="0" distL="0" distR="0" wp14:anchorId="31FF3D14" wp14:editId="1B721FAD">
            <wp:extent cx="6514712" cy="28384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2546"/>
                    <a:stretch/>
                  </pic:blipFill>
                  <pic:spPr bwMode="auto">
                    <a:xfrm>
                      <a:off x="0" y="0"/>
                      <a:ext cx="6516784" cy="2839353"/>
                    </a:xfrm>
                    <a:prstGeom prst="rect">
                      <a:avLst/>
                    </a:prstGeom>
                    <a:noFill/>
                    <a:ln>
                      <a:noFill/>
                    </a:ln>
                    <a:extLst>
                      <a:ext uri="{53640926-AAD7-44D8-BBD7-CCE9431645EC}">
                        <a14:shadowObscured xmlns:a14="http://schemas.microsoft.com/office/drawing/2010/main"/>
                      </a:ext>
                    </a:extLst>
                  </pic:spPr>
                </pic:pic>
              </a:graphicData>
            </a:graphic>
          </wp:inline>
        </w:drawing>
      </w:r>
    </w:p>
    <w:p w14:paraId="673A3DD0" w14:textId="63FF4A8D" w:rsidR="00D11A2E" w:rsidRPr="00487A84" w:rsidRDefault="006B18ED" w:rsidP="00C904C8">
      <w:pPr>
        <w:pStyle w:val="Caption"/>
        <w:spacing w:line="480" w:lineRule="auto"/>
        <w:rPr>
          <w:i w:val="0"/>
          <w:iCs w:val="0"/>
          <w:color w:val="000000" w:themeColor="text1"/>
          <w:sz w:val="24"/>
          <w:szCs w:val="24"/>
        </w:rPr>
      </w:pPr>
      <w:r w:rsidRPr="00487A84">
        <w:rPr>
          <w:i w:val="0"/>
          <w:iCs w:val="0"/>
          <w:color w:val="000000" w:themeColor="text1"/>
          <w:sz w:val="24"/>
          <w:szCs w:val="24"/>
        </w:rPr>
        <w:t xml:space="preserve">Supplementary </w:t>
      </w:r>
      <w:r w:rsidR="00D11A2E" w:rsidRPr="00487A84">
        <w:rPr>
          <w:i w:val="0"/>
          <w:iCs w:val="0"/>
          <w:color w:val="000000" w:themeColor="text1"/>
          <w:sz w:val="24"/>
          <w:szCs w:val="24"/>
        </w:rPr>
        <w:t xml:space="preserve">Figure </w:t>
      </w:r>
      <w:r w:rsidRPr="00487A84">
        <w:rPr>
          <w:i w:val="0"/>
          <w:iCs w:val="0"/>
          <w:color w:val="000000" w:themeColor="text1"/>
          <w:sz w:val="24"/>
          <w:szCs w:val="24"/>
        </w:rPr>
        <w:t>3</w:t>
      </w:r>
      <w:r w:rsidR="00D11A2E" w:rsidRPr="00487A84">
        <w:rPr>
          <w:i w:val="0"/>
          <w:iCs w:val="0"/>
          <w:color w:val="000000" w:themeColor="text1"/>
          <w:sz w:val="24"/>
          <w:szCs w:val="24"/>
        </w:rPr>
        <w:t>:</w:t>
      </w:r>
      <w:r w:rsidR="008C7E7C" w:rsidRPr="00487A84">
        <w:rPr>
          <w:i w:val="0"/>
          <w:iCs w:val="0"/>
          <w:color w:val="000000" w:themeColor="text1"/>
          <w:sz w:val="24"/>
          <w:szCs w:val="24"/>
        </w:rPr>
        <w:t xml:space="preserve"> </w:t>
      </w:r>
      <w:r w:rsidR="001A6FAE" w:rsidRPr="00487A84">
        <w:rPr>
          <w:i w:val="0"/>
          <w:iCs w:val="0"/>
          <w:color w:val="000000" w:themeColor="text1"/>
          <w:sz w:val="24"/>
          <w:szCs w:val="24"/>
        </w:rPr>
        <w:t>A)</w:t>
      </w:r>
      <w:r w:rsidR="00D11A2E" w:rsidRPr="00487A84">
        <w:rPr>
          <w:i w:val="0"/>
          <w:iCs w:val="0"/>
          <w:color w:val="000000" w:themeColor="text1"/>
          <w:sz w:val="24"/>
          <w:szCs w:val="24"/>
        </w:rPr>
        <w:t xml:space="preserve"> </w:t>
      </w:r>
      <w:r w:rsidR="001A6FAE" w:rsidRPr="00487A84">
        <w:rPr>
          <w:i w:val="0"/>
          <w:iCs w:val="0"/>
          <w:color w:val="000000" w:themeColor="text1"/>
          <w:sz w:val="24"/>
          <w:szCs w:val="24"/>
        </w:rPr>
        <w:t>P</w:t>
      </w:r>
      <w:r w:rsidR="00D11A2E" w:rsidRPr="00487A84">
        <w:rPr>
          <w:i w:val="0"/>
          <w:iCs w:val="0"/>
          <w:color w:val="000000" w:themeColor="text1"/>
          <w:sz w:val="24"/>
          <w:szCs w:val="24"/>
        </w:rPr>
        <w:t>lot demonstrat</w:t>
      </w:r>
      <w:r w:rsidR="001A6FAE" w:rsidRPr="00487A84">
        <w:rPr>
          <w:i w:val="0"/>
          <w:iCs w:val="0"/>
          <w:color w:val="000000" w:themeColor="text1"/>
          <w:sz w:val="24"/>
          <w:szCs w:val="24"/>
        </w:rPr>
        <w:t>ing</w:t>
      </w:r>
      <w:r w:rsidR="00D11A2E" w:rsidRPr="00487A84">
        <w:rPr>
          <w:i w:val="0"/>
          <w:iCs w:val="0"/>
          <w:color w:val="000000" w:themeColor="text1"/>
          <w:sz w:val="24"/>
          <w:szCs w:val="24"/>
        </w:rPr>
        <w:t xml:space="preserve"> participants' leaving threshold (y-axis) for both the poor and rich foraging environments (x-axis). Higher leaving thresholds indicate participants explored more.</w:t>
      </w:r>
      <w:r w:rsidR="008C7E7C" w:rsidRPr="00487A84">
        <w:rPr>
          <w:i w:val="0"/>
          <w:iCs w:val="0"/>
          <w:color w:val="000000" w:themeColor="text1"/>
          <w:sz w:val="24"/>
          <w:szCs w:val="24"/>
        </w:rPr>
        <w:t xml:space="preserve"> </w:t>
      </w:r>
      <w:r w:rsidR="001A6FAE" w:rsidRPr="00487A84">
        <w:rPr>
          <w:i w:val="0"/>
          <w:iCs w:val="0"/>
          <w:color w:val="000000" w:themeColor="text1"/>
          <w:sz w:val="24"/>
          <w:szCs w:val="24"/>
        </w:rPr>
        <w:t>B)</w:t>
      </w:r>
      <w:r w:rsidR="008C7E7C" w:rsidRPr="00487A84">
        <w:rPr>
          <w:i w:val="0"/>
          <w:iCs w:val="0"/>
          <w:color w:val="000000" w:themeColor="text1"/>
          <w:sz w:val="24"/>
          <w:szCs w:val="24"/>
        </w:rPr>
        <w:t xml:space="preserve"> </w:t>
      </w:r>
      <w:r w:rsidR="001A6FAE" w:rsidRPr="00487A84">
        <w:rPr>
          <w:i w:val="0"/>
          <w:iCs w:val="0"/>
          <w:color w:val="000000" w:themeColor="text1"/>
          <w:sz w:val="24"/>
          <w:szCs w:val="24"/>
        </w:rPr>
        <w:t>P</w:t>
      </w:r>
      <w:r w:rsidR="008C7E7C" w:rsidRPr="00487A84">
        <w:rPr>
          <w:i w:val="0"/>
          <w:iCs w:val="0"/>
          <w:color w:val="000000" w:themeColor="text1"/>
          <w:sz w:val="24"/>
          <w:szCs w:val="24"/>
        </w:rPr>
        <w:t xml:space="preserve">lot </w:t>
      </w:r>
      <w:r w:rsidR="001A6FAE" w:rsidRPr="00487A84">
        <w:rPr>
          <w:i w:val="0"/>
          <w:iCs w:val="0"/>
          <w:color w:val="000000" w:themeColor="text1"/>
          <w:sz w:val="24"/>
          <w:szCs w:val="24"/>
        </w:rPr>
        <w:t>demonstrating the</w:t>
      </w:r>
      <w:r w:rsidR="008C7E7C" w:rsidRPr="00487A84">
        <w:rPr>
          <w:i w:val="0"/>
          <w:iCs w:val="0"/>
          <w:color w:val="000000" w:themeColor="text1"/>
          <w:sz w:val="24"/>
          <w:szCs w:val="24"/>
        </w:rPr>
        <w:t xml:space="preserve"> distribution of </w:t>
      </w:r>
      <w:r w:rsidR="001A6FAE" w:rsidRPr="00487A84">
        <w:rPr>
          <w:i w:val="0"/>
          <w:iCs w:val="0"/>
          <w:color w:val="000000" w:themeColor="text1"/>
          <w:sz w:val="24"/>
          <w:szCs w:val="24"/>
        </w:rPr>
        <w:t>scores for the learning rate parameter</w:t>
      </w:r>
      <w:r w:rsidR="008C7E7C" w:rsidRPr="00487A84">
        <w:rPr>
          <w:i w:val="0"/>
          <w:iCs w:val="0"/>
          <w:color w:val="000000" w:themeColor="text1"/>
          <w:sz w:val="24"/>
          <w:szCs w:val="24"/>
        </w:rPr>
        <w:t>.</w:t>
      </w:r>
    </w:p>
    <w:p w14:paraId="1107177E" w14:textId="77777777" w:rsidR="003E0F44" w:rsidRPr="00487A84" w:rsidRDefault="003E0F44" w:rsidP="003E0F44">
      <w:pPr>
        <w:rPr>
          <w:lang w:eastAsia="en-GB"/>
        </w:rPr>
      </w:pPr>
    </w:p>
    <w:p w14:paraId="27009CE3" w14:textId="60B3A99D" w:rsidR="00D81046" w:rsidRPr="00487A84" w:rsidRDefault="00D81046" w:rsidP="00D81046">
      <w:pPr>
        <w:spacing w:before="120" w:line="480" w:lineRule="auto"/>
        <w:jc w:val="both"/>
        <w:rPr>
          <w:color w:val="000000"/>
        </w:rPr>
      </w:pPr>
      <w:r w:rsidRPr="00487A84">
        <w:rPr>
          <w:color w:val="000000"/>
        </w:rPr>
        <w:t xml:space="preserve">Supplementary Table </w:t>
      </w:r>
      <w:r w:rsidR="00EB05E4" w:rsidRPr="00487A84">
        <w:rPr>
          <w:color w:val="000000"/>
        </w:rPr>
        <w:t>2</w:t>
      </w:r>
      <w:r w:rsidR="008D4241" w:rsidRPr="00487A84">
        <w:rPr>
          <w:color w:val="000000"/>
        </w:rPr>
        <w:t>.</w:t>
      </w:r>
      <w:r w:rsidRPr="00487A84">
        <w:rPr>
          <w:color w:val="000000"/>
        </w:rPr>
        <w:t xml:space="preserve"> MVT Learning equation notation</w:t>
      </w:r>
      <w:r w:rsidR="00A04D63" w:rsidRPr="00487A84">
        <w:rPr>
          <w:color w:val="000000"/>
        </w:rPr>
        <w:t xml:space="preserve"> adapted from Constantino &amp; Daw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D81046" w:rsidRPr="00487A84" w14:paraId="454A1FC4" w14:textId="77777777" w:rsidTr="008D43CF">
        <w:tc>
          <w:tcPr>
            <w:tcW w:w="4505" w:type="dxa"/>
            <w:tcBorders>
              <w:bottom w:val="single" w:sz="4" w:space="0" w:color="auto"/>
            </w:tcBorders>
          </w:tcPr>
          <w:p w14:paraId="52B2661F" w14:textId="17CC108A" w:rsidR="00D81046" w:rsidRPr="00487A84" w:rsidRDefault="00D81046" w:rsidP="00D81046">
            <w:pPr>
              <w:spacing w:before="120" w:line="480" w:lineRule="auto"/>
              <w:jc w:val="both"/>
              <w:rPr>
                <w:color w:val="000000"/>
              </w:rPr>
            </w:pPr>
            <w:r w:rsidRPr="00487A84">
              <w:rPr>
                <w:color w:val="000000"/>
              </w:rPr>
              <w:t>Notation</w:t>
            </w:r>
          </w:p>
        </w:tc>
        <w:tc>
          <w:tcPr>
            <w:tcW w:w="4505" w:type="dxa"/>
            <w:tcBorders>
              <w:bottom w:val="single" w:sz="4" w:space="0" w:color="auto"/>
            </w:tcBorders>
          </w:tcPr>
          <w:p w14:paraId="21048409" w14:textId="20D9FC23" w:rsidR="00D81046" w:rsidRPr="00487A84" w:rsidRDefault="00D81046" w:rsidP="00D81046">
            <w:pPr>
              <w:spacing w:before="120" w:line="480" w:lineRule="auto"/>
              <w:jc w:val="both"/>
              <w:rPr>
                <w:color w:val="000000"/>
              </w:rPr>
            </w:pPr>
            <w:r w:rsidRPr="00487A84">
              <w:rPr>
                <w:color w:val="000000"/>
              </w:rPr>
              <w:t>Definition</w:t>
            </w:r>
          </w:p>
        </w:tc>
      </w:tr>
      <w:tr w:rsidR="00D81046" w:rsidRPr="00487A84" w14:paraId="680B2B46" w14:textId="77777777" w:rsidTr="008D43CF">
        <w:tc>
          <w:tcPr>
            <w:tcW w:w="4505" w:type="dxa"/>
            <w:tcBorders>
              <w:top w:val="single" w:sz="4" w:space="0" w:color="auto"/>
            </w:tcBorders>
          </w:tcPr>
          <w:p w14:paraId="47B17B84" w14:textId="5188145F" w:rsidR="00D81046" w:rsidRPr="00487A84" w:rsidRDefault="008D43CF" w:rsidP="00D81046">
            <w:pPr>
              <w:spacing w:before="120" w:line="480" w:lineRule="auto"/>
              <w:jc w:val="both"/>
              <w:rPr>
                <w:i/>
                <w:color w:val="000000"/>
                <w:vertAlign w:val="subscript"/>
              </w:rPr>
            </w:pPr>
            <w:proofErr w:type="spellStart"/>
            <w:r w:rsidRPr="00487A84">
              <w:rPr>
                <w:i/>
                <w:color w:val="000000"/>
              </w:rPr>
              <w:t>T</w:t>
            </w:r>
            <w:r w:rsidRPr="00487A84">
              <w:rPr>
                <w:i/>
                <w:color w:val="000000"/>
                <w:vertAlign w:val="subscript"/>
              </w:rPr>
              <w:t>i</w:t>
            </w:r>
            <w:proofErr w:type="spellEnd"/>
          </w:p>
        </w:tc>
        <w:tc>
          <w:tcPr>
            <w:tcW w:w="4505" w:type="dxa"/>
            <w:tcBorders>
              <w:top w:val="single" w:sz="4" w:space="0" w:color="auto"/>
            </w:tcBorders>
          </w:tcPr>
          <w:p w14:paraId="7EDC6492" w14:textId="1F062728" w:rsidR="00D81046" w:rsidRPr="00487A84" w:rsidRDefault="008D43CF" w:rsidP="00D81046">
            <w:pPr>
              <w:spacing w:before="120" w:line="480" w:lineRule="auto"/>
              <w:jc w:val="both"/>
              <w:rPr>
                <w:color w:val="000000"/>
              </w:rPr>
            </w:pPr>
            <w:r w:rsidRPr="00487A84">
              <w:rPr>
                <w:color w:val="000000"/>
              </w:rPr>
              <w:t>Time cost associated with the decision</w:t>
            </w:r>
          </w:p>
        </w:tc>
      </w:tr>
      <w:tr w:rsidR="00D81046" w:rsidRPr="00487A84" w14:paraId="0FFEDEA1" w14:textId="77777777" w:rsidTr="008D43CF">
        <w:tc>
          <w:tcPr>
            <w:tcW w:w="4505" w:type="dxa"/>
          </w:tcPr>
          <w:p w14:paraId="0F880E8C" w14:textId="19A1206E" w:rsidR="00D81046" w:rsidRPr="00487A84" w:rsidRDefault="008D43CF" w:rsidP="00D81046">
            <w:pPr>
              <w:spacing w:before="120" w:line="480" w:lineRule="auto"/>
              <w:jc w:val="both"/>
              <w:rPr>
                <w:i/>
                <w:color w:val="000000"/>
                <w:vertAlign w:val="subscript"/>
              </w:rPr>
            </w:pPr>
            <w:r w:rsidRPr="00487A84">
              <w:rPr>
                <w:i/>
                <w:color w:val="000000"/>
              </w:rPr>
              <w:t>S</w:t>
            </w:r>
            <w:r w:rsidRPr="00487A84">
              <w:rPr>
                <w:i/>
                <w:color w:val="000000"/>
                <w:vertAlign w:val="subscript"/>
              </w:rPr>
              <w:t>i</w:t>
            </w:r>
          </w:p>
        </w:tc>
        <w:tc>
          <w:tcPr>
            <w:tcW w:w="4505" w:type="dxa"/>
          </w:tcPr>
          <w:p w14:paraId="71A2DCD5" w14:textId="48E1B780" w:rsidR="00D81046" w:rsidRPr="00487A84" w:rsidRDefault="008D43CF" w:rsidP="00D81046">
            <w:pPr>
              <w:spacing w:before="120" w:line="480" w:lineRule="auto"/>
              <w:jc w:val="both"/>
              <w:rPr>
                <w:color w:val="000000"/>
              </w:rPr>
            </w:pPr>
            <w:r w:rsidRPr="00487A84">
              <w:rPr>
                <w:color w:val="000000"/>
              </w:rPr>
              <w:t>Last observed reward state of the current patch</w:t>
            </w:r>
          </w:p>
        </w:tc>
      </w:tr>
      <w:tr w:rsidR="00D81046" w:rsidRPr="00487A84" w14:paraId="0EAEB677" w14:textId="77777777" w:rsidTr="008D43CF">
        <w:tc>
          <w:tcPr>
            <w:tcW w:w="4505" w:type="dxa"/>
          </w:tcPr>
          <w:p w14:paraId="3FAF74B8" w14:textId="5565DF78" w:rsidR="00D81046" w:rsidRPr="00487A84" w:rsidRDefault="008D43CF" w:rsidP="00D81046">
            <w:pPr>
              <w:spacing w:before="120" w:line="480" w:lineRule="auto"/>
              <w:jc w:val="both"/>
              <w:rPr>
                <w:i/>
                <w:color w:val="000000"/>
              </w:rPr>
            </w:pPr>
            <w:r w:rsidRPr="00487A84">
              <w:rPr>
                <w:i/>
                <w:color w:val="000000"/>
              </w:rPr>
              <w:sym w:font="Symbol" w:char="F061"/>
            </w:r>
          </w:p>
        </w:tc>
        <w:tc>
          <w:tcPr>
            <w:tcW w:w="4505" w:type="dxa"/>
          </w:tcPr>
          <w:p w14:paraId="491D9374" w14:textId="481DB4CE" w:rsidR="00D81046" w:rsidRPr="00487A84" w:rsidRDefault="008D43CF" w:rsidP="00D81046">
            <w:pPr>
              <w:spacing w:before="120" w:line="480" w:lineRule="auto"/>
              <w:jc w:val="both"/>
              <w:rPr>
                <w:color w:val="000000"/>
              </w:rPr>
            </w:pPr>
            <w:r w:rsidRPr="00487A84">
              <w:rPr>
                <w:color w:val="000000"/>
              </w:rPr>
              <w:t xml:space="preserve">Learning rate </w:t>
            </w:r>
          </w:p>
        </w:tc>
      </w:tr>
      <w:tr w:rsidR="00D81046" w:rsidRPr="00487A84" w14:paraId="014CF73A" w14:textId="77777777" w:rsidTr="008D43CF">
        <w:tc>
          <w:tcPr>
            <w:tcW w:w="4505" w:type="dxa"/>
          </w:tcPr>
          <w:p w14:paraId="5F9AA73B" w14:textId="3056A06A" w:rsidR="00D81046" w:rsidRPr="00487A84" w:rsidRDefault="008D43CF" w:rsidP="00D81046">
            <w:pPr>
              <w:spacing w:before="120" w:line="480" w:lineRule="auto"/>
              <w:jc w:val="both"/>
              <w:rPr>
                <w:i/>
                <w:color w:val="000000"/>
                <w:vertAlign w:val="subscript"/>
              </w:rPr>
            </w:pPr>
            <w:r w:rsidRPr="00487A84">
              <w:rPr>
                <w:i/>
                <w:color w:val="000000"/>
              </w:rPr>
              <w:t>p</w:t>
            </w:r>
            <w:r w:rsidRPr="00487A84">
              <w:rPr>
                <w:i/>
                <w:color w:val="000000"/>
                <w:vertAlign w:val="subscript"/>
              </w:rPr>
              <w:t>i</w:t>
            </w:r>
          </w:p>
        </w:tc>
        <w:tc>
          <w:tcPr>
            <w:tcW w:w="4505" w:type="dxa"/>
          </w:tcPr>
          <w:p w14:paraId="4B0E5E85" w14:textId="7871DFF4" w:rsidR="00D81046" w:rsidRPr="00487A84" w:rsidRDefault="008D43CF" w:rsidP="00D81046">
            <w:pPr>
              <w:spacing w:before="120" w:line="480" w:lineRule="auto"/>
              <w:jc w:val="both"/>
              <w:rPr>
                <w:color w:val="000000"/>
              </w:rPr>
            </w:pPr>
            <w:r w:rsidRPr="00487A84">
              <w:rPr>
                <w:color w:val="000000"/>
              </w:rPr>
              <w:t>Average reward rate as estimated by the agent</w:t>
            </w:r>
          </w:p>
        </w:tc>
      </w:tr>
    </w:tbl>
    <w:p w14:paraId="38487BC2" w14:textId="3BC95091" w:rsidR="00D81046" w:rsidRPr="00487A84" w:rsidRDefault="00D81046" w:rsidP="00D81046">
      <w:pPr>
        <w:spacing w:before="120" w:line="480" w:lineRule="auto"/>
        <w:jc w:val="both"/>
        <w:rPr>
          <w:color w:val="000000"/>
        </w:rPr>
      </w:pPr>
    </w:p>
    <w:p w14:paraId="352492E8" w14:textId="6BE3F640" w:rsidR="008D4241" w:rsidRPr="00487A84" w:rsidRDefault="00E91DB6" w:rsidP="00D81046">
      <w:pPr>
        <w:spacing w:before="120" w:line="480" w:lineRule="auto"/>
        <w:jc w:val="both"/>
        <w:rPr>
          <w:color w:val="000000"/>
        </w:rPr>
      </w:pPr>
      <w:r w:rsidRPr="00487A84">
        <w:rPr>
          <w:i/>
          <w:color w:val="000000"/>
        </w:rPr>
        <w:lastRenderedPageBreak/>
        <w:t xml:space="preserve">Social distancing </w:t>
      </w:r>
      <w:r w:rsidR="008D4241" w:rsidRPr="00487A84">
        <w:rPr>
          <w:i/>
          <w:color w:val="000000"/>
        </w:rPr>
        <w:t xml:space="preserve">adherence and </w:t>
      </w:r>
      <w:r w:rsidRPr="00487A84">
        <w:rPr>
          <w:i/>
          <w:color w:val="000000"/>
        </w:rPr>
        <w:t xml:space="preserve">lockdown </w:t>
      </w:r>
      <w:r w:rsidR="008D4241" w:rsidRPr="00487A84">
        <w:rPr>
          <w:i/>
          <w:color w:val="000000"/>
        </w:rPr>
        <w:t>violation scales</w:t>
      </w:r>
    </w:p>
    <w:p w14:paraId="5E89467C" w14:textId="55D3E160" w:rsidR="00C44E6B" w:rsidRPr="00487A84" w:rsidRDefault="00E91DB6" w:rsidP="005B6DEC">
      <w:pPr>
        <w:spacing w:before="120" w:line="480" w:lineRule="auto"/>
        <w:ind w:firstLine="720"/>
        <w:jc w:val="both"/>
      </w:pPr>
      <w:r w:rsidRPr="00487A84">
        <w:t>Several items from the original questionnaire were excluded from the factor analyses due to issues that were identified after data collection. These were: “</w:t>
      </w:r>
      <w:r w:rsidR="003F68A1" w:rsidRPr="00487A84">
        <w:t xml:space="preserve">Left the house to care for a vulnerable person”, as only 31.8% of the sample reported knowing a vulnerable individual; “Worked from home”, as only 61.1% of the sample was employed; “Reminded children about social distancing rules”, as only 24.2% of the sample reported having children. </w:t>
      </w:r>
    </w:p>
    <w:p w14:paraId="1595566C" w14:textId="6EBC8F47" w:rsidR="00E91DB6" w:rsidRPr="00487A84" w:rsidRDefault="00EB201A" w:rsidP="00E91DB6">
      <w:pPr>
        <w:spacing w:before="120" w:line="480" w:lineRule="auto"/>
        <w:ind w:firstLine="720"/>
        <w:jc w:val="both"/>
        <w:rPr>
          <w:color w:val="000000"/>
        </w:rPr>
      </w:pPr>
      <w:r w:rsidRPr="00487A84">
        <w:rPr>
          <w:color w:val="000000"/>
        </w:rPr>
        <w:t>To</w:t>
      </w:r>
      <w:r w:rsidR="00E91DB6" w:rsidRPr="00487A84">
        <w:rPr>
          <w:color w:val="000000"/>
        </w:rPr>
        <w:t xml:space="preserve"> determine the number of factors</w:t>
      </w:r>
      <w:r w:rsidRPr="00487A84">
        <w:rPr>
          <w:color w:val="000000"/>
        </w:rPr>
        <w:t xml:space="preserve"> that best explained the data, we first</w:t>
      </w:r>
      <w:r w:rsidR="00E91DB6" w:rsidRPr="00487A84">
        <w:rPr>
          <w:color w:val="000000"/>
        </w:rPr>
        <w:t xml:space="preserve"> calculated the eigenvalues of each factor. This suggested a two-factor solution, as two factors had eigenvalues above one. The values were as follows: factor 1 – 3.75, factor 2 – 1.62, factor 3 - 0.76 factor 4 - 0.68, factor 5 - 0.49, factor 6 - 0.31, factor 7 - 0.24, factor 8 - 0.15. Using parallel analysis, which utilises scree plots to determine the number of factors, we also found that a two-factor solution was the best fit to the data. </w:t>
      </w:r>
    </w:p>
    <w:p w14:paraId="51268575" w14:textId="6CF683FF" w:rsidR="0087012B" w:rsidRPr="00487A84" w:rsidRDefault="00C44E6B" w:rsidP="00E91DB6">
      <w:pPr>
        <w:spacing w:before="120" w:line="480" w:lineRule="auto"/>
        <w:ind w:firstLine="720"/>
        <w:jc w:val="both"/>
        <w:rPr>
          <w:color w:val="000000"/>
        </w:rPr>
      </w:pPr>
      <w:r w:rsidRPr="00487A84">
        <w:rPr>
          <w:color w:val="000000"/>
        </w:rPr>
        <w:t>We then ran exploratory factor analysis</w:t>
      </w:r>
      <w:r w:rsidR="00F203FB" w:rsidRPr="00487A84">
        <w:rPr>
          <w:color w:val="000000"/>
        </w:rPr>
        <w:t xml:space="preserve"> using an o</w:t>
      </w:r>
      <w:r w:rsidR="0015521C" w:rsidRPr="00487A84">
        <w:rPr>
          <w:color w:val="000000"/>
        </w:rPr>
        <w:t>blique</w:t>
      </w:r>
      <w:r w:rsidR="00F203FB" w:rsidRPr="00487A84">
        <w:rPr>
          <w:color w:val="000000"/>
        </w:rPr>
        <w:t xml:space="preserve"> rotation</w:t>
      </w:r>
      <w:r w:rsidRPr="00487A84">
        <w:rPr>
          <w:color w:val="000000"/>
        </w:rPr>
        <w:t xml:space="preserve"> on the correlation matrix to </w:t>
      </w:r>
      <w:r w:rsidR="0087012B" w:rsidRPr="00487A84">
        <w:rPr>
          <w:color w:val="000000"/>
        </w:rPr>
        <w:t>identify the factor loadings for each item. The EFA confirmed that a two-factor solution was sufficient. The individual factor</w:t>
      </w:r>
      <w:r w:rsidR="006D5F86" w:rsidRPr="00487A84">
        <w:rPr>
          <w:color w:val="000000"/>
        </w:rPr>
        <w:t xml:space="preserve"> loadings</w:t>
      </w:r>
      <w:r w:rsidR="0087012B" w:rsidRPr="00487A84">
        <w:rPr>
          <w:color w:val="000000"/>
        </w:rPr>
        <w:t xml:space="preserve"> </w:t>
      </w:r>
      <w:r w:rsidR="00D460B3" w:rsidRPr="00487A84">
        <w:rPr>
          <w:color w:val="000000"/>
        </w:rPr>
        <w:t xml:space="preserve">can be found in Supplementary Table </w:t>
      </w:r>
      <w:r w:rsidR="00831C6D" w:rsidRPr="00487A84">
        <w:rPr>
          <w:color w:val="000000"/>
        </w:rPr>
        <w:t>3</w:t>
      </w:r>
      <w:r w:rsidR="00D460B3" w:rsidRPr="00487A84">
        <w:rPr>
          <w:color w:val="000000"/>
        </w:rPr>
        <w:t>.</w:t>
      </w:r>
    </w:p>
    <w:p w14:paraId="5BF820B4" w14:textId="3E68B48D" w:rsidR="0087012B" w:rsidRPr="00487A84" w:rsidRDefault="002169C3" w:rsidP="0087012B">
      <w:pPr>
        <w:spacing w:before="120" w:line="480" w:lineRule="auto"/>
        <w:jc w:val="both"/>
        <w:rPr>
          <w:color w:val="000000"/>
        </w:rPr>
      </w:pPr>
      <w:r w:rsidRPr="00487A84">
        <w:rPr>
          <w:color w:val="000000"/>
        </w:rPr>
        <w:t>Supplementary</w:t>
      </w:r>
      <w:r w:rsidR="0087012B" w:rsidRPr="00487A84">
        <w:rPr>
          <w:color w:val="000000"/>
        </w:rPr>
        <w:t xml:space="preserve"> Table </w:t>
      </w:r>
      <w:r w:rsidR="00EB05E4" w:rsidRPr="00487A84">
        <w:rPr>
          <w:color w:val="000000"/>
        </w:rPr>
        <w:t>3</w:t>
      </w:r>
      <w:r w:rsidR="0087012B" w:rsidRPr="00487A84">
        <w:rPr>
          <w:color w:val="000000"/>
        </w:rPr>
        <w:t>. Standardized loadings (pattern matrix) based upon correlation matrix</w:t>
      </w:r>
    </w:p>
    <w:tbl>
      <w:tblPr>
        <w:tblStyle w:val="TableGrid"/>
        <w:tblW w:w="0" w:type="auto"/>
        <w:tblLook w:val="04A0" w:firstRow="1" w:lastRow="0" w:firstColumn="1" w:lastColumn="0" w:noHBand="0" w:noVBand="1"/>
      </w:tblPr>
      <w:tblGrid>
        <w:gridCol w:w="3003"/>
        <w:gridCol w:w="3003"/>
        <w:gridCol w:w="3004"/>
      </w:tblGrid>
      <w:tr w:rsidR="00D460B3" w:rsidRPr="00487A84" w14:paraId="277F0512" w14:textId="77777777" w:rsidTr="005B6DEC">
        <w:tc>
          <w:tcPr>
            <w:tcW w:w="3003" w:type="dxa"/>
            <w:tcBorders>
              <w:top w:val="nil"/>
              <w:left w:val="nil"/>
              <w:bottom w:val="single" w:sz="4" w:space="0" w:color="auto"/>
              <w:right w:val="nil"/>
            </w:tcBorders>
          </w:tcPr>
          <w:p w14:paraId="63C05594" w14:textId="4530C0E9" w:rsidR="00D460B3" w:rsidRPr="00487A84" w:rsidRDefault="00D460B3" w:rsidP="0087012B">
            <w:pPr>
              <w:spacing w:before="120" w:line="480" w:lineRule="auto"/>
              <w:jc w:val="both"/>
              <w:rPr>
                <w:color w:val="000000"/>
              </w:rPr>
            </w:pPr>
            <w:r w:rsidRPr="00487A84">
              <w:rPr>
                <w:color w:val="000000"/>
              </w:rPr>
              <w:t>Item</w:t>
            </w:r>
          </w:p>
        </w:tc>
        <w:tc>
          <w:tcPr>
            <w:tcW w:w="3003" w:type="dxa"/>
            <w:tcBorders>
              <w:top w:val="nil"/>
              <w:left w:val="nil"/>
              <w:bottom w:val="single" w:sz="4" w:space="0" w:color="auto"/>
              <w:right w:val="nil"/>
            </w:tcBorders>
          </w:tcPr>
          <w:p w14:paraId="649FFD82" w14:textId="2C34FE9E" w:rsidR="00D460B3" w:rsidRPr="00487A84" w:rsidRDefault="00D460B3" w:rsidP="0087012B">
            <w:pPr>
              <w:spacing w:before="120" w:line="480" w:lineRule="auto"/>
              <w:jc w:val="both"/>
              <w:rPr>
                <w:color w:val="000000"/>
              </w:rPr>
            </w:pPr>
            <w:r w:rsidRPr="00487A84">
              <w:rPr>
                <w:color w:val="000000"/>
              </w:rPr>
              <w:t>Factor 1</w:t>
            </w:r>
            <w:r w:rsidR="00A14FAD" w:rsidRPr="00487A84">
              <w:rPr>
                <w:color w:val="000000"/>
              </w:rPr>
              <w:t xml:space="preserve"> – Social Distancing Adherence</w:t>
            </w:r>
          </w:p>
        </w:tc>
        <w:tc>
          <w:tcPr>
            <w:tcW w:w="3004" w:type="dxa"/>
            <w:tcBorders>
              <w:top w:val="nil"/>
              <w:left w:val="nil"/>
              <w:bottom w:val="single" w:sz="4" w:space="0" w:color="auto"/>
              <w:right w:val="nil"/>
            </w:tcBorders>
          </w:tcPr>
          <w:p w14:paraId="68CD4FE5" w14:textId="69D77BE6" w:rsidR="00D460B3" w:rsidRPr="00487A84" w:rsidRDefault="00D460B3" w:rsidP="0087012B">
            <w:pPr>
              <w:spacing w:before="120" w:line="480" w:lineRule="auto"/>
              <w:jc w:val="both"/>
              <w:rPr>
                <w:color w:val="000000"/>
              </w:rPr>
            </w:pPr>
            <w:r w:rsidRPr="00487A84">
              <w:rPr>
                <w:color w:val="000000"/>
              </w:rPr>
              <w:t>Factor 2</w:t>
            </w:r>
            <w:r w:rsidR="00A14FAD" w:rsidRPr="00487A84">
              <w:rPr>
                <w:color w:val="000000"/>
              </w:rPr>
              <w:t xml:space="preserve"> – Lockdown Violation</w:t>
            </w:r>
          </w:p>
        </w:tc>
      </w:tr>
      <w:tr w:rsidR="00D460B3" w:rsidRPr="00487A84" w14:paraId="6C931A79" w14:textId="77777777" w:rsidTr="005B6DEC">
        <w:tc>
          <w:tcPr>
            <w:tcW w:w="3003" w:type="dxa"/>
            <w:tcBorders>
              <w:top w:val="single" w:sz="4" w:space="0" w:color="auto"/>
              <w:left w:val="nil"/>
              <w:bottom w:val="nil"/>
              <w:right w:val="nil"/>
            </w:tcBorders>
          </w:tcPr>
          <w:p w14:paraId="4EF24733" w14:textId="5A655ECA" w:rsidR="00D460B3" w:rsidRPr="00487A84" w:rsidRDefault="0026216C" w:rsidP="0087012B">
            <w:pPr>
              <w:spacing w:before="120" w:line="480" w:lineRule="auto"/>
              <w:jc w:val="both"/>
              <w:rPr>
                <w:color w:val="000000"/>
              </w:rPr>
            </w:pPr>
            <w:r w:rsidRPr="00487A84">
              <w:rPr>
                <w:color w:val="000000"/>
              </w:rPr>
              <w:t>1</w:t>
            </w:r>
          </w:p>
        </w:tc>
        <w:tc>
          <w:tcPr>
            <w:tcW w:w="3003" w:type="dxa"/>
            <w:tcBorders>
              <w:top w:val="single" w:sz="4" w:space="0" w:color="auto"/>
              <w:left w:val="nil"/>
              <w:bottom w:val="nil"/>
              <w:right w:val="nil"/>
            </w:tcBorders>
          </w:tcPr>
          <w:p w14:paraId="3FA24A31" w14:textId="74B1C48A" w:rsidR="00D460B3" w:rsidRPr="00487A84" w:rsidRDefault="00D460B3" w:rsidP="0087012B">
            <w:pPr>
              <w:spacing w:before="120" w:line="480" w:lineRule="auto"/>
              <w:jc w:val="both"/>
              <w:rPr>
                <w:color w:val="000000"/>
              </w:rPr>
            </w:pPr>
            <w:r w:rsidRPr="00487A84">
              <w:rPr>
                <w:color w:val="000000"/>
              </w:rPr>
              <w:t>0.6</w:t>
            </w:r>
          </w:p>
        </w:tc>
        <w:tc>
          <w:tcPr>
            <w:tcW w:w="3004" w:type="dxa"/>
            <w:tcBorders>
              <w:top w:val="single" w:sz="4" w:space="0" w:color="auto"/>
              <w:left w:val="nil"/>
              <w:bottom w:val="nil"/>
              <w:right w:val="nil"/>
            </w:tcBorders>
          </w:tcPr>
          <w:p w14:paraId="50050B66" w14:textId="2FEDBFD9" w:rsidR="00D460B3" w:rsidRPr="00487A84" w:rsidRDefault="00D460B3" w:rsidP="0087012B">
            <w:pPr>
              <w:spacing w:before="120" w:line="480" w:lineRule="auto"/>
              <w:jc w:val="both"/>
              <w:rPr>
                <w:color w:val="000000"/>
              </w:rPr>
            </w:pPr>
            <w:r w:rsidRPr="00487A84">
              <w:rPr>
                <w:color w:val="000000"/>
              </w:rPr>
              <w:t>-0.17</w:t>
            </w:r>
          </w:p>
        </w:tc>
      </w:tr>
      <w:tr w:rsidR="00D460B3" w:rsidRPr="00487A84" w14:paraId="7C493E03" w14:textId="77777777" w:rsidTr="005B6DEC">
        <w:tc>
          <w:tcPr>
            <w:tcW w:w="3003" w:type="dxa"/>
            <w:tcBorders>
              <w:top w:val="nil"/>
              <w:left w:val="nil"/>
              <w:bottom w:val="nil"/>
              <w:right w:val="nil"/>
            </w:tcBorders>
          </w:tcPr>
          <w:p w14:paraId="626B8CAA" w14:textId="0F521110" w:rsidR="00D460B3" w:rsidRPr="00487A84" w:rsidRDefault="0026216C" w:rsidP="0087012B">
            <w:pPr>
              <w:spacing w:before="120" w:line="480" w:lineRule="auto"/>
              <w:jc w:val="both"/>
              <w:rPr>
                <w:color w:val="000000"/>
              </w:rPr>
            </w:pPr>
            <w:r w:rsidRPr="00487A84">
              <w:rPr>
                <w:color w:val="000000"/>
              </w:rPr>
              <w:t>2</w:t>
            </w:r>
          </w:p>
        </w:tc>
        <w:tc>
          <w:tcPr>
            <w:tcW w:w="3003" w:type="dxa"/>
            <w:tcBorders>
              <w:top w:val="nil"/>
              <w:left w:val="nil"/>
              <w:bottom w:val="nil"/>
              <w:right w:val="nil"/>
            </w:tcBorders>
          </w:tcPr>
          <w:p w14:paraId="53004793" w14:textId="04BAF31F" w:rsidR="00D460B3" w:rsidRPr="00487A84" w:rsidRDefault="00D460B3" w:rsidP="0087012B">
            <w:pPr>
              <w:spacing w:before="120" w:line="480" w:lineRule="auto"/>
              <w:jc w:val="both"/>
              <w:rPr>
                <w:color w:val="000000"/>
              </w:rPr>
            </w:pPr>
            <w:r w:rsidRPr="00487A84">
              <w:rPr>
                <w:color w:val="000000"/>
              </w:rPr>
              <w:t>0.75</w:t>
            </w:r>
          </w:p>
        </w:tc>
        <w:tc>
          <w:tcPr>
            <w:tcW w:w="3004" w:type="dxa"/>
            <w:tcBorders>
              <w:top w:val="nil"/>
              <w:left w:val="nil"/>
              <w:bottom w:val="nil"/>
              <w:right w:val="nil"/>
            </w:tcBorders>
          </w:tcPr>
          <w:p w14:paraId="4CC6A8DE" w14:textId="6928A186" w:rsidR="00D460B3" w:rsidRPr="00487A84" w:rsidRDefault="00D460B3" w:rsidP="0087012B">
            <w:pPr>
              <w:spacing w:before="120" w:line="480" w:lineRule="auto"/>
              <w:jc w:val="both"/>
              <w:rPr>
                <w:color w:val="000000"/>
              </w:rPr>
            </w:pPr>
            <w:r w:rsidRPr="00487A84">
              <w:rPr>
                <w:color w:val="000000"/>
              </w:rPr>
              <w:t>0.06</w:t>
            </w:r>
          </w:p>
        </w:tc>
      </w:tr>
      <w:tr w:rsidR="00D460B3" w:rsidRPr="00487A84" w14:paraId="6DF12F9C" w14:textId="77777777" w:rsidTr="005B6DEC">
        <w:tc>
          <w:tcPr>
            <w:tcW w:w="3003" w:type="dxa"/>
            <w:tcBorders>
              <w:top w:val="nil"/>
              <w:left w:val="nil"/>
              <w:bottom w:val="nil"/>
              <w:right w:val="nil"/>
            </w:tcBorders>
          </w:tcPr>
          <w:p w14:paraId="20DCF27A" w14:textId="1A8F879B" w:rsidR="00D460B3" w:rsidRPr="00487A84" w:rsidRDefault="0026216C" w:rsidP="0087012B">
            <w:pPr>
              <w:spacing w:before="120" w:line="480" w:lineRule="auto"/>
              <w:jc w:val="both"/>
              <w:rPr>
                <w:color w:val="000000"/>
              </w:rPr>
            </w:pPr>
            <w:r w:rsidRPr="00487A84">
              <w:rPr>
                <w:color w:val="000000"/>
              </w:rPr>
              <w:t xml:space="preserve">3 </w:t>
            </w:r>
          </w:p>
        </w:tc>
        <w:tc>
          <w:tcPr>
            <w:tcW w:w="3003" w:type="dxa"/>
            <w:tcBorders>
              <w:top w:val="nil"/>
              <w:left w:val="nil"/>
              <w:bottom w:val="nil"/>
              <w:right w:val="nil"/>
            </w:tcBorders>
          </w:tcPr>
          <w:p w14:paraId="574EEFAF" w14:textId="21C5B6EC" w:rsidR="00D460B3" w:rsidRPr="00487A84" w:rsidRDefault="00D460B3" w:rsidP="0087012B">
            <w:pPr>
              <w:spacing w:before="120" w:line="480" w:lineRule="auto"/>
              <w:jc w:val="both"/>
              <w:rPr>
                <w:color w:val="000000"/>
              </w:rPr>
            </w:pPr>
            <w:r w:rsidRPr="00487A84">
              <w:rPr>
                <w:color w:val="000000"/>
              </w:rPr>
              <w:t>0.35</w:t>
            </w:r>
          </w:p>
        </w:tc>
        <w:tc>
          <w:tcPr>
            <w:tcW w:w="3004" w:type="dxa"/>
            <w:tcBorders>
              <w:top w:val="nil"/>
              <w:left w:val="nil"/>
              <w:bottom w:val="nil"/>
              <w:right w:val="nil"/>
            </w:tcBorders>
          </w:tcPr>
          <w:p w14:paraId="0A4E03B7" w14:textId="16D10971" w:rsidR="00D460B3" w:rsidRPr="00487A84" w:rsidRDefault="00D460B3" w:rsidP="0087012B">
            <w:pPr>
              <w:spacing w:before="120" w:line="480" w:lineRule="auto"/>
              <w:jc w:val="both"/>
              <w:rPr>
                <w:color w:val="000000"/>
              </w:rPr>
            </w:pPr>
            <w:r w:rsidRPr="00487A84">
              <w:rPr>
                <w:color w:val="000000"/>
              </w:rPr>
              <w:t>0.23</w:t>
            </w:r>
          </w:p>
        </w:tc>
      </w:tr>
      <w:tr w:rsidR="00D460B3" w:rsidRPr="00487A84" w14:paraId="36EC4D8F" w14:textId="77777777" w:rsidTr="005B6DEC">
        <w:tc>
          <w:tcPr>
            <w:tcW w:w="3003" w:type="dxa"/>
            <w:tcBorders>
              <w:top w:val="nil"/>
              <w:left w:val="nil"/>
              <w:bottom w:val="nil"/>
              <w:right w:val="nil"/>
            </w:tcBorders>
          </w:tcPr>
          <w:p w14:paraId="58BC7359" w14:textId="59E68F38" w:rsidR="00D460B3" w:rsidRPr="00487A84" w:rsidRDefault="0026216C" w:rsidP="0087012B">
            <w:pPr>
              <w:spacing w:before="120" w:line="480" w:lineRule="auto"/>
              <w:jc w:val="both"/>
              <w:rPr>
                <w:color w:val="000000"/>
              </w:rPr>
            </w:pPr>
            <w:r w:rsidRPr="00487A84">
              <w:rPr>
                <w:color w:val="000000"/>
              </w:rPr>
              <w:t xml:space="preserve">4 </w:t>
            </w:r>
          </w:p>
        </w:tc>
        <w:tc>
          <w:tcPr>
            <w:tcW w:w="3003" w:type="dxa"/>
            <w:tcBorders>
              <w:top w:val="nil"/>
              <w:left w:val="nil"/>
              <w:bottom w:val="nil"/>
              <w:right w:val="nil"/>
            </w:tcBorders>
          </w:tcPr>
          <w:p w14:paraId="50A20AF4" w14:textId="2C956A4B" w:rsidR="00D460B3" w:rsidRPr="00487A84" w:rsidRDefault="00D460B3" w:rsidP="0087012B">
            <w:pPr>
              <w:spacing w:before="120" w:line="480" w:lineRule="auto"/>
              <w:jc w:val="both"/>
              <w:rPr>
                <w:color w:val="000000"/>
              </w:rPr>
            </w:pPr>
            <w:r w:rsidRPr="00487A84">
              <w:rPr>
                <w:color w:val="000000"/>
              </w:rPr>
              <w:t>0.26</w:t>
            </w:r>
          </w:p>
        </w:tc>
        <w:tc>
          <w:tcPr>
            <w:tcW w:w="3004" w:type="dxa"/>
            <w:tcBorders>
              <w:top w:val="nil"/>
              <w:left w:val="nil"/>
              <w:bottom w:val="nil"/>
              <w:right w:val="nil"/>
            </w:tcBorders>
          </w:tcPr>
          <w:p w14:paraId="738B0283" w14:textId="6F2FC524" w:rsidR="00D460B3" w:rsidRPr="00487A84" w:rsidRDefault="00D460B3" w:rsidP="0087012B">
            <w:pPr>
              <w:spacing w:before="120" w:line="480" w:lineRule="auto"/>
              <w:jc w:val="both"/>
              <w:rPr>
                <w:color w:val="000000"/>
              </w:rPr>
            </w:pPr>
            <w:r w:rsidRPr="00487A84">
              <w:rPr>
                <w:color w:val="000000"/>
              </w:rPr>
              <w:t>0.48</w:t>
            </w:r>
          </w:p>
        </w:tc>
      </w:tr>
      <w:tr w:rsidR="00D460B3" w:rsidRPr="00487A84" w14:paraId="0F066486" w14:textId="77777777" w:rsidTr="005B6DEC">
        <w:tc>
          <w:tcPr>
            <w:tcW w:w="3003" w:type="dxa"/>
            <w:tcBorders>
              <w:top w:val="nil"/>
              <w:left w:val="nil"/>
              <w:bottom w:val="nil"/>
              <w:right w:val="nil"/>
            </w:tcBorders>
          </w:tcPr>
          <w:p w14:paraId="22682511" w14:textId="685BF9AD" w:rsidR="00D460B3" w:rsidRPr="00487A84" w:rsidRDefault="00D460B3" w:rsidP="0087012B">
            <w:pPr>
              <w:spacing w:before="120" w:line="480" w:lineRule="auto"/>
              <w:jc w:val="both"/>
              <w:rPr>
                <w:color w:val="000000"/>
              </w:rPr>
            </w:pPr>
            <w:r w:rsidRPr="00487A84">
              <w:rPr>
                <w:color w:val="000000"/>
              </w:rPr>
              <w:t>5</w:t>
            </w:r>
          </w:p>
        </w:tc>
        <w:tc>
          <w:tcPr>
            <w:tcW w:w="3003" w:type="dxa"/>
            <w:tcBorders>
              <w:top w:val="nil"/>
              <w:left w:val="nil"/>
              <w:bottom w:val="nil"/>
              <w:right w:val="nil"/>
            </w:tcBorders>
          </w:tcPr>
          <w:p w14:paraId="1062C6E9" w14:textId="2A44EC30" w:rsidR="00D460B3" w:rsidRPr="00487A84" w:rsidRDefault="00D460B3" w:rsidP="0087012B">
            <w:pPr>
              <w:spacing w:before="120" w:line="480" w:lineRule="auto"/>
              <w:jc w:val="both"/>
              <w:rPr>
                <w:color w:val="000000"/>
              </w:rPr>
            </w:pPr>
            <w:r w:rsidRPr="00487A84">
              <w:rPr>
                <w:color w:val="000000"/>
              </w:rPr>
              <w:t>0.02</w:t>
            </w:r>
          </w:p>
        </w:tc>
        <w:tc>
          <w:tcPr>
            <w:tcW w:w="3004" w:type="dxa"/>
            <w:tcBorders>
              <w:top w:val="nil"/>
              <w:left w:val="nil"/>
              <w:bottom w:val="nil"/>
              <w:right w:val="nil"/>
            </w:tcBorders>
          </w:tcPr>
          <w:p w14:paraId="387581EE" w14:textId="126CEBFA" w:rsidR="00D460B3" w:rsidRPr="00487A84" w:rsidRDefault="00D460B3" w:rsidP="0087012B">
            <w:pPr>
              <w:spacing w:before="120" w:line="480" w:lineRule="auto"/>
              <w:jc w:val="both"/>
              <w:rPr>
                <w:color w:val="000000"/>
              </w:rPr>
            </w:pPr>
            <w:r w:rsidRPr="00487A84">
              <w:rPr>
                <w:color w:val="000000"/>
              </w:rPr>
              <w:t>0.86</w:t>
            </w:r>
          </w:p>
        </w:tc>
      </w:tr>
      <w:tr w:rsidR="00D460B3" w:rsidRPr="00487A84" w14:paraId="1AD3FD6F" w14:textId="77777777" w:rsidTr="005B6DEC">
        <w:tc>
          <w:tcPr>
            <w:tcW w:w="3003" w:type="dxa"/>
            <w:tcBorders>
              <w:top w:val="nil"/>
              <w:left w:val="nil"/>
              <w:bottom w:val="nil"/>
              <w:right w:val="nil"/>
            </w:tcBorders>
          </w:tcPr>
          <w:p w14:paraId="034B3316" w14:textId="2B865670" w:rsidR="00D460B3" w:rsidRPr="00487A84" w:rsidRDefault="00D460B3" w:rsidP="0087012B">
            <w:pPr>
              <w:spacing w:before="120" w:line="480" w:lineRule="auto"/>
              <w:jc w:val="both"/>
              <w:rPr>
                <w:color w:val="000000"/>
              </w:rPr>
            </w:pPr>
            <w:r w:rsidRPr="00487A84">
              <w:rPr>
                <w:color w:val="000000"/>
              </w:rPr>
              <w:lastRenderedPageBreak/>
              <w:t>6</w:t>
            </w:r>
          </w:p>
        </w:tc>
        <w:tc>
          <w:tcPr>
            <w:tcW w:w="3003" w:type="dxa"/>
            <w:tcBorders>
              <w:top w:val="nil"/>
              <w:left w:val="nil"/>
              <w:bottom w:val="nil"/>
              <w:right w:val="nil"/>
            </w:tcBorders>
          </w:tcPr>
          <w:p w14:paraId="76F394A0" w14:textId="1074A45D" w:rsidR="00D460B3" w:rsidRPr="00487A84" w:rsidRDefault="00D460B3" w:rsidP="0087012B">
            <w:pPr>
              <w:spacing w:before="120" w:line="480" w:lineRule="auto"/>
              <w:jc w:val="both"/>
              <w:rPr>
                <w:color w:val="000000"/>
              </w:rPr>
            </w:pPr>
            <w:r w:rsidRPr="00487A84">
              <w:rPr>
                <w:color w:val="000000"/>
              </w:rPr>
              <w:t>-0.04</w:t>
            </w:r>
          </w:p>
        </w:tc>
        <w:tc>
          <w:tcPr>
            <w:tcW w:w="3004" w:type="dxa"/>
            <w:tcBorders>
              <w:top w:val="nil"/>
              <w:left w:val="nil"/>
              <w:bottom w:val="nil"/>
              <w:right w:val="nil"/>
            </w:tcBorders>
          </w:tcPr>
          <w:p w14:paraId="7999C2D2" w14:textId="5C70EDA0" w:rsidR="00D460B3" w:rsidRPr="00487A84" w:rsidRDefault="00D460B3" w:rsidP="0087012B">
            <w:pPr>
              <w:spacing w:before="120" w:line="480" w:lineRule="auto"/>
              <w:jc w:val="both"/>
              <w:rPr>
                <w:color w:val="000000"/>
              </w:rPr>
            </w:pPr>
            <w:r w:rsidRPr="00487A84">
              <w:rPr>
                <w:color w:val="000000"/>
              </w:rPr>
              <w:t>0.82</w:t>
            </w:r>
          </w:p>
        </w:tc>
      </w:tr>
      <w:tr w:rsidR="00D460B3" w:rsidRPr="00487A84" w14:paraId="77B51DA3" w14:textId="77777777" w:rsidTr="005B6DEC">
        <w:tc>
          <w:tcPr>
            <w:tcW w:w="3003" w:type="dxa"/>
            <w:tcBorders>
              <w:top w:val="nil"/>
              <w:left w:val="nil"/>
              <w:bottom w:val="nil"/>
              <w:right w:val="nil"/>
            </w:tcBorders>
          </w:tcPr>
          <w:p w14:paraId="51AE4AA3" w14:textId="5BAED270" w:rsidR="00D460B3" w:rsidRPr="00487A84" w:rsidRDefault="00D460B3" w:rsidP="0087012B">
            <w:pPr>
              <w:spacing w:before="120" w:line="480" w:lineRule="auto"/>
              <w:jc w:val="both"/>
              <w:rPr>
                <w:color w:val="000000"/>
              </w:rPr>
            </w:pPr>
            <w:r w:rsidRPr="00487A84">
              <w:rPr>
                <w:color w:val="000000"/>
              </w:rPr>
              <w:t>7</w:t>
            </w:r>
          </w:p>
        </w:tc>
        <w:tc>
          <w:tcPr>
            <w:tcW w:w="3003" w:type="dxa"/>
            <w:tcBorders>
              <w:top w:val="nil"/>
              <w:left w:val="nil"/>
              <w:bottom w:val="nil"/>
              <w:right w:val="nil"/>
            </w:tcBorders>
          </w:tcPr>
          <w:p w14:paraId="26723BB7" w14:textId="68FAC178" w:rsidR="00D460B3" w:rsidRPr="00487A84" w:rsidRDefault="00D460B3" w:rsidP="0087012B">
            <w:pPr>
              <w:spacing w:before="120" w:line="480" w:lineRule="auto"/>
              <w:jc w:val="both"/>
              <w:rPr>
                <w:color w:val="000000"/>
              </w:rPr>
            </w:pPr>
            <w:r w:rsidRPr="00487A84">
              <w:rPr>
                <w:color w:val="000000"/>
              </w:rPr>
              <w:t>0.04</w:t>
            </w:r>
          </w:p>
        </w:tc>
        <w:tc>
          <w:tcPr>
            <w:tcW w:w="3004" w:type="dxa"/>
            <w:tcBorders>
              <w:top w:val="nil"/>
              <w:left w:val="nil"/>
              <w:bottom w:val="nil"/>
              <w:right w:val="nil"/>
            </w:tcBorders>
          </w:tcPr>
          <w:p w14:paraId="07698F8F" w14:textId="7EEB49B0" w:rsidR="00D460B3" w:rsidRPr="00487A84" w:rsidRDefault="00D460B3" w:rsidP="0087012B">
            <w:pPr>
              <w:spacing w:before="120" w:line="480" w:lineRule="auto"/>
              <w:jc w:val="both"/>
              <w:rPr>
                <w:color w:val="000000"/>
              </w:rPr>
            </w:pPr>
            <w:r w:rsidRPr="00487A84">
              <w:rPr>
                <w:color w:val="000000"/>
              </w:rPr>
              <w:t>0.86</w:t>
            </w:r>
          </w:p>
        </w:tc>
      </w:tr>
      <w:tr w:rsidR="00D460B3" w:rsidRPr="00487A84" w14:paraId="50129AD5" w14:textId="77777777" w:rsidTr="005B6DEC">
        <w:tc>
          <w:tcPr>
            <w:tcW w:w="3003" w:type="dxa"/>
            <w:tcBorders>
              <w:top w:val="nil"/>
              <w:left w:val="nil"/>
              <w:bottom w:val="nil"/>
              <w:right w:val="nil"/>
            </w:tcBorders>
          </w:tcPr>
          <w:p w14:paraId="7A3EFB5C" w14:textId="5CCC0507" w:rsidR="00D460B3" w:rsidRPr="00487A84" w:rsidRDefault="00D460B3" w:rsidP="0087012B">
            <w:pPr>
              <w:spacing w:before="120" w:line="480" w:lineRule="auto"/>
              <w:jc w:val="both"/>
              <w:rPr>
                <w:color w:val="000000"/>
              </w:rPr>
            </w:pPr>
            <w:r w:rsidRPr="00487A84">
              <w:rPr>
                <w:color w:val="000000"/>
              </w:rPr>
              <w:t>8</w:t>
            </w:r>
          </w:p>
        </w:tc>
        <w:tc>
          <w:tcPr>
            <w:tcW w:w="3003" w:type="dxa"/>
            <w:tcBorders>
              <w:top w:val="nil"/>
              <w:left w:val="nil"/>
              <w:bottom w:val="nil"/>
              <w:right w:val="nil"/>
            </w:tcBorders>
          </w:tcPr>
          <w:p w14:paraId="5D3DF015" w14:textId="6CECDA08" w:rsidR="00D460B3" w:rsidRPr="00487A84" w:rsidRDefault="00D460B3" w:rsidP="0087012B">
            <w:pPr>
              <w:spacing w:before="120" w:line="480" w:lineRule="auto"/>
              <w:jc w:val="both"/>
              <w:rPr>
                <w:color w:val="000000"/>
              </w:rPr>
            </w:pPr>
            <w:r w:rsidRPr="00487A84">
              <w:rPr>
                <w:color w:val="000000"/>
              </w:rPr>
              <w:t>-0.05</w:t>
            </w:r>
          </w:p>
        </w:tc>
        <w:tc>
          <w:tcPr>
            <w:tcW w:w="3004" w:type="dxa"/>
            <w:tcBorders>
              <w:top w:val="nil"/>
              <w:left w:val="nil"/>
              <w:bottom w:val="nil"/>
              <w:right w:val="nil"/>
            </w:tcBorders>
          </w:tcPr>
          <w:p w14:paraId="2C30329E" w14:textId="29036465" w:rsidR="00D460B3" w:rsidRPr="00487A84" w:rsidRDefault="00D460B3" w:rsidP="0087012B">
            <w:pPr>
              <w:spacing w:before="120" w:line="480" w:lineRule="auto"/>
              <w:jc w:val="both"/>
              <w:rPr>
                <w:color w:val="000000"/>
              </w:rPr>
            </w:pPr>
            <w:r w:rsidRPr="00487A84">
              <w:rPr>
                <w:color w:val="000000"/>
              </w:rPr>
              <w:t>0.95</w:t>
            </w:r>
          </w:p>
        </w:tc>
      </w:tr>
    </w:tbl>
    <w:p w14:paraId="052272A8" w14:textId="5605E4CE" w:rsidR="00E91DB6" w:rsidRPr="00487A84" w:rsidRDefault="00F203FB" w:rsidP="00D81046">
      <w:pPr>
        <w:spacing w:before="120" w:line="480" w:lineRule="auto"/>
        <w:jc w:val="both"/>
      </w:pPr>
      <w:r w:rsidRPr="00487A84">
        <w:t xml:space="preserve">This factor structure was then </w:t>
      </w:r>
      <w:r w:rsidR="00D503C8" w:rsidRPr="00487A84">
        <w:t>confirmed using a confirmatory factor analysis</w:t>
      </w:r>
      <w:r w:rsidR="002824C2" w:rsidRPr="00487A84">
        <w:t xml:space="preserve"> (CFA)</w:t>
      </w:r>
      <w:r w:rsidR="00D503C8" w:rsidRPr="00487A84">
        <w:t>.</w:t>
      </w:r>
      <w:r w:rsidR="002674EF" w:rsidRPr="00487A84">
        <w:t xml:space="preserve"> While twelve items were measured in total, only eight of these loaded onto the scales as indicated by the CFA. The remaining items were excluded from further analysis.</w:t>
      </w:r>
      <w:r w:rsidR="00D503C8" w:rsidRPr="00487A84">
        <w:t xml:space="preserve"> The final factor loadings can be found in </w:t>
      </w:r>
      <w:r w:rsidR="005B6DEC" w:rsidRPr="00487A84">
        <w:t>Supplementary</w:t>
      </w:r>
      <w:r w:rsidR="00D503C8" w:rsidRPr="00487A84">
        <w:t xml:space="preserve"> Table </w:t>
      </w:r>
      <w:r w:rsidR="00831C6D" w:rsidRPr="00487A84">
        <w:t>4</w:t>
      </w:r>
      <w:r w:rsidR="00D503C8" w:rsidRPr="00487A84">
        <w:t xml:space="preserve">. </w:t>
      </w:r>
    </w:p>
    <w:p w14:paraId="38CDB6FD" w14:textId="52B4FB9C" w:rsidR="00D81046" w:rsidRPr="00487A84" w:rsidRDefault="00D81046" w:rsidP="00D81046">
      <w:pPr>
        <w:spacing w:before="120" w:line="480" w:lineRule="auto"/>
        <w:jc w:val="both"/>
      </w:pPr>
      <w:r w:rsidRPr="00487A84">
        <w:t xml:space="preserve">Supplementary Table </w:t>
      </w:r>
      <w:r w:rsidR="00EB05E4" w:rsidRPr="00487A84">
        <w:t>4</w:t>
      </w:r>
      <w:r w:rsidRPr="00487A84">
        <w:t>. Social distancing items and factor loadings</w:t>
      </w:r>
      <w:r w:rsidR="0025362F" w:rsidRPr="00487A84">
        <w:t xml:space="preserve">. </w:t>
      </w:r>
    </w:p>
    <w:tbl>
      <w:tblPr>
        <w:tblW w:w="9020" w:type="dxa"/>
        <w:tblLook w:val="04A0" w:firstRow="1" w:lastRow="0" w:firstColumn="1" w:lastColumn="0" w:noHBand="0" w:noVBand="1"/>
      </w:tblPr>
      <w:tblGrid>
        <w:gridCol w:w="1701"/>
        <w:gridCol w:w="3969"/>
        <w:gridCol w:w="1985"/>
        <w:gridCol w:w="1365"/>
      </w:tblGrid>
      <w:tr w:rsidR="00A8341F" w:rsidRPr="00487A84" w14:paraId="68ACBE4D" w14:textId="372050E9" w:rsidTr="00A8341F">
        <w:trPr>
          <w:trHeight w:val="295"/>
        </w:trPr>
        <w:tc>
          <w:tcPr>
            <w:tcW w:w="1701" w:type="dxa"/>
            <w:tcBorders>
              <w:bottom w:val="single" w:sz="4" w:space="0" w:color="auto"/>
            </w:tcBorders>
            <w:shd w:val="clear" w:color="auto" w:fill="auto"/>
            <w:noWrap/>
            <w:vAlign w:val="bottom"/>
            <w:hideMark/>
          </w:tcPr>
          <w:p w14:paraId="46F1EB57" w14:textId="77777777" w:rsidR="00A8341F" w:rsidRPr="00487A84" w:rsidRDefault="00A8341F" w:rsidP="000C3515">
            <w:pPr>
              <w:spacing w:before="120" w:line="480" w:lineRule="auto"/>
              <w:jc w:val="both"/>
              <w:rPr>
                <w:color w:val="000000"/>
              </w:rPr>
            </w:pPr>
            <w:r w:rsidRPr="00487A84">
              <w:rPr>
                <w:color w:val="000000"/>
              </w:rPr>
              <w:t>Items</w:t>
            </w:r>
          </w:p>
        </w:tc>
        <w:tc>
          <w:tcPr>
            <w:tcW w:w="3969" w:type="dxa"/>
            <w:tcBorders>
              <w:bottom w:val="single" w:sz="4" w:space="0" w:color="auto"/>
            </w:tcBorders>
            <w:shd w:val="clear" w:color="auto" w:fill="auto"/>
            <w:noWrap/>
            <w:vAlign w:val="bottom"/>
            <w:hideMark/>
          </w:tcPr>
          <w:p w14:paraId="49DE43DE" w14:textId="77777777" w:rsidR="00A8341F" w:rsidRPr="00487A84" w:rsidRDefault="00A8341F" w:rsidP="000C3515">
            <w:pPr>
              <w:spacing w:before="120" w:line="480" w:lineRule="auto"/>
              <w:jc w:val="both"/>
              <w:rPr>
                <w:color w:val="000000"/>
              </w:rPr>
            </w:pPr>
          </w:p>
        </w:tc>
        <w:tc>
          <w:tcPr>
            <w:tcW w:w="1985" w:type="dxa"/>
            <w:tcBorders>
              <w:bottom w:val="single" w:sz="4" w:space="0" w:color="auto"/>
            </w:tcBorders>
          </w:tcPr>
          <w:p w14:paraId="6EDE7EA0" w14:textId="04DBE5B1" w:rsidR="00A8341F" w:rsidRPr="00487A84" w:rsidRDefault="00A8341F" w:rsidP="000C3515">
            <w:pPr>
              <w:spacing w:before="120" w:line="480" w:lineRule="auto"/>
              <w:jc w:val="both"/>
              <w:rPr>
                <w:color w:val="000000"/>
              </w:rPr>
            </w:pPr>
            <w:r w:rsidRPr="00487A84">
              <w:rPr>
                <w:color w:val="000000"/>
              </w:rPr>
              <w:t>Standardized Loading</w:t>
            </w:r>
          </w:p>
        </w:tc>
        <w:tc>
          <w:tcPr>
            <w:tcW w:w="1365" w:type="dxa"/>
            <w:tcBorders>
              <w:bottom w:val="single" w:sz="4" w:space="0" w:color="auto"/>
            </w:tcBorders>
          </w:tcPr>
          <w:p w14:paraId="6DCCBBE8" w14:textId="76DBDFCE" w:rsidR="00A8341F" w:rsidRPr="00487A84" w:rsidRDefault="00A8341F" w:rsidP="000C3515">
            <w:pPr>
              <w:spacing w:before="120" w:line="480" w:lineRule="auto"/>
              <w:jc w:val="both"/>
              <w:rPr>
                <w:color w:val="000000"/>
              </w:rPr>
            </w:pPr>
            <w:r w:rsidRPr="00487A84">
              <w:rPr>
                <w:color w:val="000000"/>
              </w:rPr>
              <w:t>Standard Errors</w:t>
            </w:r>
          </w:p>
        </w:tc>
      </w:tr>
      <w:tr w:rsidR="00A8341F" w:rsidRPr="00487A84" w14:paraId="7848684F" w14:textId="62519523" w:rsidTr="00A8341F">
        <w:trPr>
          <w:trHeight w:val="295"/>
        </w:trPr>
        <w:tc>
          <w:tcPr>
            <w:tcW w:w="1701" w:type="dxa"/>
            <w:tcBorders>
              <w:top w:val="single" w:sz="4" w:space="0" w:color="auto"/>
            </w:tcBorders>
            <w:shd w:val="clear" w:color="auto" w:fill="auto"/>
            <w:noWrap/>
            <w:vAlign w:val="bottom"/>
          </w:tcPr>
          <w:p w14:paraId="460D8BAE" w14:textId="77777777" w:rsidR="00A8341F" w:rsidRPr="00487A84" w:rsidRDefault="00A8341F" w:rsidP="000C3515">
            <w:pPr>
              <w:spacing w:before="120" w:line="480" w:lineRule="auto"/>
              <w:jc w:val="both"/>
              <w:rPr>
                <w:i/>
                <w:color w:val="000000"/>
              </w:rPr>
            </w:pPr>
          </w:p>
        </w:tc>
        <w:tc>
          <w:tcPr>
            <w:tcW w:w="3969" w:type="dxa"/>
            <w:tcBorders>
              <w:top w:val="single" w:sz="4" w:space="0" w:color="auto"/>
            </w:tcBorders>
            <w:shd w:val="clear" w:color="auto" w:fill="auto"/>
            <w:noWrap/>
            <w:vAlign w:val="bottom"/>
          </w:tcPr>
          <w:p w14:paraId="10B467C8" w14:textId="640D9CE6" w:rsidR="00A8341F" w:rsidRPr="00487A84" w:rsidRDefault="00A8341F" w:rsidP="000C3515">
            <w:pPr>
              <w:spacing w:before="120" w:line="480" w:lineRule="auto"/>
              <w:jc w:val="both"/>
              <w:rPr>
                <w:i/>
                <w:color w:val="000000"/>
              </w:rPr>
            </w:pPr>
            <w:r w:rsidRPr="00487A84">
              <w:rPr>
                <w:i/>
                <w:color w:val="000000"/>
              </w:rPr>
              <w:t>Factor 1 - Social Distancing Adherence Behaviours</w:t>
            </w:r>
          </w:p>
        </w:tc>
        <w:tc>
          <w:tcPr>
            <w:tcW w:w="1985" w:type="dxa"/>
            <w:tcBorders>
              <w:top w:val="single" w:sz="4" w:space="0" w:color="auto"/>
            </w:tcBorders>
          </w:tcPr>
          <w:p w14:paraId="73FE27C3" w14:textId="77777777" w:rsidR="00A8341F" w:rsidRPr="00487A84" w:rsidRDefault="00A8341F" w:rsidP="000C3515">
            <w:pPr>
              <w:spacing w:before="120" w:line="480" w:lineRule="auto"/>
              <w:jc w:val="both"/>
              <w:rPr>
                <w:i/>
                <w:color w:val="000000"/>
              </w:rPr>
            </w:pPr>
          </w:p>
        </w:tc>
        <w:tc>
          <w:tcPr>
            <w:tcW w:w="1365" w:type="dxa"/>
            <w:tcBorders>
              <w:top w:val="single" w:sz="4" w:space="0" w:color="auto"/>
            </w:tcBorders>
          </w:tcPr>
          <w:p w14:paraId="6ED3423E" w14:textId="77777777" w:rsidR="00A8341F" w:rsidRPr="00487A84" w:rsidRDefault="00A8341F" w:rsidP="000C3515">
            <w:pPr>
              <w:spacing w:before="120" w:line="480" w:lineRule="auto"/>
              <w:jc w:val="both"/>
              <w:rPr>
                <w:i/>
                <w:color w:val="000000"/>
              </w:rPr>
            </w:pPr>
          </w:p>
        </w:tc>
      </w:tr>
      <w:tr w:rsidR="00A8341F" w:rsidRPr="00487A84" w14:paraId="6AA4C699" w14:textId="39A13F42" w:rsidTr="00A8341F">
        <w:trPr>
          <w:trHeight w:val="295"/>
        </w:trPr>
        <w:tc>
          <w:tcPr>
            <w:tcW w:w="1701" w:type="dxa"/>
            <w:shd w:val="clear" w:color="auto" w:fill="auto"/>
            <w:noWrap/>
            <w:vAlign w:val="bottom"/>
            <w:hideMark/>
          </w:tcPr>
          <w:p w14:paraId="0CD6A44D" w14:textId="77777777" w:rsidR="00A8341F" w:rsidRPr="00487A84" w:rsidRDefault="00A8341F" w:rsidP="000C3515">
            <w:pPr>
              <w:spacing w:before="120" w:line="480" w:lineRule="auto"/>
              <w:jc w:val="both"/>
              <w:rPr>
                <w:color w:val="000000"/>
              </w:rPr>
            </w:pPr>
            <w:r w:rsidRPr="00487A84">
              <w:rPr>
                <w:color w:val="000000"/>
              </w:rPr>
              <w:t>1</w:t>
            </w:r>
          </w:p>
        </w:tc>
        <w:tc>
          <w:tcPr>
            <w:tcW w:w="3969" w:type="dxa"/>
            <w:shd w:val="clear" w:color="auto" w:fill="auto"/>
            <w:noWrap/>
            <w:vAlign w:val="bottom"/>
            <w:hideMark/>
          </w:tcPr>
          <w:p w14:paraId="2169CC5B" w14:textId="77777777" w:rsidR="00A8341F" w:rsidRPr="00487A84" w:rsidRDefault="00A8341F" w:rsidP="000C3515">
            <w:pPr>
              <w:spacing w:before="120" w:line="480" w:lineRule="auto"/>
              <w:jc w:val="both"/>
              <w:rPr>
                <w:color w:val="000000"/>
              </w:rPr>
            </w:pPr>
            <w:r w:rsidRPr="00487A84">
              <w:rPr>
                <w:color w:val="000000"/>
              </w:rPr>
              <w:t>Left the house for food, health reasons, or work</w:t>
            </w:r>
          </w:p>
        </w:tc>
        <w:tc>
          <w:tcPr>
            <w:tcW w:w="1985" w:type="dxa"/>
          </w:tcPr>
          <w:p w14:paraId="72D1833E" w14:textId="6515E0A6" w:rsidR="00A8341F" w:rsidRPr="00487A84" w:rsidRDefault="00A8341F" w:rsidP="000C3515">
            <w:pPr>
              <w:spacing w:before="120" w:line="480" w:lineRule="auto"/>
              <w:jc w:val="both"/>
              <w:rPr>
                <w:color w:val="000000"/>
              </w:rPr>
            </w:pPr>
            <w:r w:rsidRPr="00487A84">
              <w:rPr>
                <w:color w:val="000000"/>
              </w:rPr>
              <w:t>0.34***</w:t>
            </w:r>
          </w:p>
        </w:tc>
        <w:tc>
          <w:tcPr>
            <w:tcW w:w="1365" w:type="dxa"/>
          </w:tcPr>
          <w:p w14:paraId="7A048ED4" w14:textId="76BA4EB8" w:rsidR="00A8341F" w:rsidRPr="00487A84" w:rsidRDefault="00A8341F" w:rsidP="000C3515">
            <w:pPr>
              <w:spacing w:before="120" w:line="480" w:lineRule="auto"/>
              <w:jc w:val="both"/>
              <w:rPr>
                <w:color w:val="000000"/>
              </w:rPr>
            </w:pPr>
            <w:r w:rsidRPr="00487A84">
              <w:rPr>
                <w:color w:val="000000"/>
              </w:rPr>
              <w:t>0.09</w:t>
            </w:r>
          </w:p>
        </w:tc>
      </w:tr>
      <w:tr w:rsidR="00A8341F" w:rsidRPr="00487A84" w14:paraId="65C59839" w14:textId="1BE862A3" w:rsidTr="00A8341F">
        <w:trPr>
          <w:trHeight w:val="295"/>
        </w:trPr>
        <w:tc>
          <w:tcPr>
            <w:tcW w:w="1701" w:type="dxa"/>
            <w:shd w:val="clear" w:color="auto" w:fill="auto"/>
            <w:noWrap/>
            <w:vAlign w:val="bottom"/>
            <w:hideMark/>
          </w:tcPr>
          <w:p w14:paraId="12702831" w14:textId="77777777" w:rsidR="00A8341F" w:rsidRPr="00487A84" w:rsidRDefault="00A8341F" w:rsidP="003F5BA6">
            <w:pPr>
              <w:spacing w:before="120" w:line="480" w:lineRule="auto"/>
              <w:jc w:val="both"/>
              <w:rPr>
                <w:color w:val="000000"/>
              </w:rPr>
            </w:pPr>
            <w:r w:rsidRPr="00487A84">
              <w:rPr>
                <w:color w:val="000000"/>
              </w:rPr>
              <w:t>2</w:t>
            </w:r>
          </w:p>
        </w:tc>
        <w:tc>
          <w:tcPr>
            <w:tcW w:w="3969" w:type="dxa"/>
            <w:shd w:val="clear" w:color="auto" w:fill="auto"/>
            <w:noWrap/>
            <w:vAlign w:val="bottom"/>
            <w:hideMark/>
          </w:tcPr>
          <w:p w14:paraId="73C2A81B" w14:textId="77777777" w:rsidR="00A8341F" w:rsidRPr="00487A84" w:rsidRDefault="00A8341F" w:rsidP="003F5BA6">
            <w:pPr>
              <w:spacing w:before="120" w:line="480" w:lineRule="auto"/>
              <w:jc w:val="both"/>
              <w:rPr>
                <w:color w:val="000000"/>
              </w:rPr>
            </w:pPr>
            <w:r w:rsidRPr="00487A84">
              <w:rPr>
                <w:color w:val="000000"/>
              </w:rPr>
              <w:t>Stayed at least 2 metres away from others in public</w:t>
            </w:r>
          </w:p>
        </w:tc>
        <w:tc>
          <w:tcPr>
            <w:tcW w:w="1985" w:type="dxa"/>
          </w:tcPr>
          <w:p w14:paraId="0DB7F884" w14:textId="04485DDA" w:rsidR="00A8341F" w:rsidRPr="00487A84" w:rsidRDefault="00A8341F" w:rsidP="003F5BA6">
            <w:pPr>
              <w:spacing w:before="120" w:line="480" w:lineRule="auto"/>
              <w:jc w:val="both"/>
              <w:rPr>
                <w:color w:val="000000"/>
              </w:rPr>
            </w:pPr>
            <w:r w:rsidRPr="00487A84">
              <w:rPr>
                <w:color w:val="000000"/>
              </w:rPr>
              <w:t>1***</w:t>
            </w:r>
          </w:p>
        </w:tc>
        <w:tc>
          <w:tcPr>
            <w:tcW w:w="1365" w:type="dxa"/>
          </w:tcPr>
          <w:p w14:paraId="3D1CD85D" w14:textId="402919B6" w:rsidR="00A8341F" w:rsidRPr="00487A84" w:rsidRDefault="00A8341F" w:rsidP="003F5BA6">
            <w:pPr>
              <w:spacing w:before="120" w:line="480" w:lineRule="auto"/>
              <w:jc w:val="both"/>
              <w:rPr>
                <w:color w:val="000000"/>
              </w:rPr>
            </w:pPr>
            <w:r w:rsidRPr="00487A84">
              <w:rPr>
                <w:color w:val="000000"/>
              </w:rPr>
              <w:t>0.00</w:t>
            </w:r>
          </w:p>
        </w:tc>
      </w:tr>
      <w:tr w:rsidR="00A8341F" w:rsidRPr="00487A84" w14:paraId="2FDE322D" w14:textId="16A536C3" w:rsidTr="00A8341F">
        <w:trPr>
          <w:trHeight w:val="295"/>
        </w:trPr>
        <w:tc>
          <w:tcPr>
            <w:tcW w:w="1701" w:type="dxa"/>
            <w:shd w:val="clear" w:color="auto" w:fill="auto"/>
            <w:noWrap/>
            <w:vAlign w:val="bottom"/>
            <w:hideMark/>
          </w:tcPr>
          <w:p w14:paraId="4E63DD22" w14:textId="5980A935" w:rsidR="00A8341F" w:rsidRPr="00487A84" w:rsidRDefault="00A8341F" w:rsidP="000C3515">
            <w:pPr>
              <w:spacing w:before="120" w:line="480" w:lineRule="auto"/>
              <w:jc w:val="both"/>
              <w:rPr>
                <w:color w:val="000000"/>
              </w:rPr>
            </w:pPr>
            <w:r w:rsidRPr="00487A84">
              <w:rPr>
                <w:color w:val="000000"/>
              </w:rPr>
              <w:t>3</w:t>
            </w:r>
          </w:p>
        </w:tc>
        <w:tc>
          <w:tcPr>
            <w:tcW w:w="3969" w:type="dxa"/>
            <w:shd w:val="clear" w:color="auto" w:fill="auto"/>
            <w:noWrap/>
            <w:vAlign w:val="bottom"/>
            <w:hideMark/>
          </w:tcPr>
          <w:p w14:paraId="68273D5D" w14:textId="77777777" w:rsidR="00A8341F" w:rsidRPr="00487A84" w:rsidRDefault="00A8341F" w:rsidP="000C3515">
            <w:pPr>
              <w:spacing w:before="120" w:line="480" w:lineRule="auto"/>
              <w:jc w:val="both"/>
              <w:rPr>
                <w:color w:val="000000"/>
              </w:rPr>
            </w:pPr>
            <w:r w:rsidRPr="00487A84">
              <w:rPr>
                <w:color w:val="000000"/>
              </w:rPr>
              <w:t>Exercised outside once a day</w:t>
            </w:r>
          </w:p>
        </w:tc>
        <w:tc>
          <w:tcPr>
            <w:tcW w:w="1985" w:type="dxa"/>
          </w:tcPr>
          <w:p w14:paraId="4469F4B9" w14:textId="1848C40F" w:rsidR="00A8341F" w:rsidRPr="00487A84" w:rsidRDefault="00A8341F" w:rsidP="000C3515">
            <w:pPr>
              <w:spacing w:before="120" w:line="480" w:lineRule="auto"/>
              <w:jc w:val="both"/>
              <w:rPr>
                <w:color w:val="000000"/>
              </w:rPr>
            </w:pPr>
            <w:r w:rsidRPr="00487A84">
              <w:rPr>
                <w:color w:val="000000"/>
              </w:rPr>
              <w:t>0.75***</w:t>
            </w:r>
          </w:p>
        </w:tc>
        <w:tc>
          <w:tcPr>
            <w:tcW w:w="1365" w:type="dxa"/>
          </w:tcPr>
          <w:p w14:paraId="5B329B8C" w14:textId="1E326455" w:rsidR="00A8341F" w:rsidRPr="00487A84" w:rsidRDefault="00A8341F" w:rsidP="000C3515">
            <w:pPr>
              <w:spacing w:before="120" w:line="480" w:lineRule="auto"/>
              <w:jc w:val="both"/>
              <w:rPr>
                <w:color w:val="000000"/>
              </w:rPr>
            </w:pPr>
            <w:r w:rsidRPr="00487A84">
              <w:rPr>
                <w:color w:val="000000"/>
              </w:rPr>
              <w:t>0.17</w:t>
            </w:r>
          </w:p>
        </w:tc>
      </w:tr>
      <w:tr w:rsidR="00A8341F" w:rsidRPr="00487A84" w14:paraId="63B51447" w14:textId="3F86395A" w:rsidTr="00A8341F">
        <w:trPr>
          <w:trHeight w:val="295"/>
        </w:trPr>
        <w:tc>
          <w:tcPr>
            <w:tcW w:w="1701" w:type="dxa"/>
            <w:shd w:val="clear" w:color="auto" w:fill="auto"/>
            <w:noWrap/>
            <w:vAlign w:val="bottom"/>
          </w:tcPr>
          <w:p w14:paraId="72B2BE58" w14:textId="77777777" w:rsidR="00A8341F" w:rsidRPr="00487A84" w:rsidRDefault="00A8341F" w:rsidP="000C3515">
            <w:pPr>
              <w:spacing w:before="120" w:line="480" w:lineRule="auto"/>
              <w:jc w:val="both"/>
              <w:rPr>
                <w:color w:val="000000"/>
              </w:rPr>
            </w:pPr>
            <w:r w:rsidRPr="00487A84">
              <w:rPr>
                <w:color w:val="000000"/>
              </w:rPr>
              <w:t>4</w:t>
            </w:r>
          </w:p>
        </w:tc>
        <w:tc>
          <w:tcPr>
            <w:tcW w:w="3969" w:type="dxa"/>
            <w:shd w:val="clear" w:color="auto" w:fill="auto"/>
            <w:noWrap/>
            <w:vAlign w:val="bottom"/>
          </w:tcPr>
          <w:p w14:paraId="4E3D1E32" w14:textId="77777777" w:rsidR="00A8341F" w:rsidRPr="00487A84" w:rsidRDefault="00A8341F" w:rsidP="000C3515">
            <w:pPr>
              <w:spacing w:before="120" w:line="480" w:lineRule="auto"/>
              <w:jc w:val="both"/>
              <w:rPr>
                <w:color w:val="000000"/>
              </w:rPr>
            </w:pPr>
            <w:r w:rsidRPr="00487A84">
              <w:rPr>
                <w:color w:val="000000"/>
              </w:rPr>
              <w:t>Exercised outside more than once a day</w:t>
            </w:r>
          </w:p>
        </w:tc>
        <w:tc>
          <w:tcPr>
            <w:tcW w:w="1985" w:type="dxa"/>
          </w:tcPr>
          <w:p w14:paraId="19BC311E" w14:textId="652355F1" w:rsidR="00A8341F" w:rsidRPr="00487A84" w:rsidDel="001D4D73" w:rsidRDefault="00A8341F" w:rsidP="000C3515">
            <w:pPr>
              <w:spacing w:before="120" w:line="480" w:lineRule="auto"/>
              <w:jc w:val="both"/>
              <w:rPr>
                <w:color w:val="000000"/>
              </w:rPr>
            </w:pPr>
            <w:r w:rsidRPr="00487A84">
              <w:rPr>
                <w:color w:val="000000"/>
              </w:rPr>
              <w:t>0.31***</w:t>
            </w:r>
          </w:p>
        </w:tc>
        <w:tc>
          <w:tcPr>
            <w:tcW w:w="1365" w:type="dxa"/>
          </w:tcPr>
          <w:p w14:paraId="1B531654" w14:textId="2898325B" w:rsidR="00A8341F" w:rsidRPr="00487A84" w:rsidRDefault="00A8341F" w:rsidP="000C3515">
            <w:pPr>
              <w:spacing w:before="120" w:line="480" w:lineRule="auto"/>
              <w:jc w:val="both"/>
              <w:rPr>
                <w:color w:val="000000"/>
              </w:rPr>
            </w:pPr>
            <w:r w:rsidRPr="00487A84">
              <w:rPr>
                <w:color w:val="000000"/>
              </w:rPr>
              <w:t>0.09</w:t>
            </w:r>
          </w:p>
        </w:tc>
      </w:tr>
      <w:tr w:rsidR="00A8341F" w:rsidRPr="00487A84" w14:paraId="2F232406" w14:textId="5D8C45D1" w:rsidTr="00A8341F">
        <w:trPr>
          <w:trHeight w:val="295"/>
        </w:trPr>
        <w:tc>
          <w:tcPr>
            <w:tcW w:w="1701" w:type="dxa"/>
            <w:shd w:val="clear" w:color="auto" w:fill="auto"/>
            <w:noWrap/>
            <w:vAlign w:val="bottom"/>
          </w:tcPr>
          <w:p w14:paraId="34D7D377" w14:textId="77777777" w:rsidR="00A8341F" w:rsidRPr="00487A84" w:rsidRDefault="00A8341F" w:rsidP="000C3515">
            <w:pPr>
              <w:spacing w:before="120" w:line="480" w:lineRule="auto"/>
              <w:jc w:val="both"/>
              <w:rPr>
                <w:color w:val="000000"/>
              </w:rPr>
            </w:pPr>
          </w:p>
        </w:tc>
        <w:tc>
          <w:tcPr>
            <w:tcW w:w="3969" w:type="dxa"/>
            <w:shd w:val="clear" w:color="auto" w:fill="auto"/>
            <w:noWrap/>
            <w:vAlign w:val="bottom"/>
          </w:tcPr>
          <w:p w14:paraId="56D856BE" w14:textId="77777777" w:rsidR="00A8341F" w:rsidRPr="00487A84" w:rsidRDefault="00A8341F" w:rsidP="000C3515">
            <w:pPr>
              <w:spacing w:before="120" w:line="480" w:lineRule="auto"/>
              <w:jc w:val="both"/>
              <w:rPr>
                <w:color w:val="000000"/>
              </w:rPr>
            </w:pPr>
          </w:p>
        </w:tc>
        <w:tc>
          <w:tcPr>
            <w:tcW w:w="1985" w:type="dxa"/>
          </w:tcPr>
          <w:p w14:paraId="4484A10C" w14:textId="77777777" w:rsidR="00A8341F" w:rsidRPr="00487A84" w:rsidDel="001D4D73" w:rsidRDefault="00A8341F" w:rsidP="000C3515">
            <w:pPr>
              <w:spacing w:before="120" w:line="480" w:lineRule="auto"/>
              <w:jc w:val="both"/>
              <w:rPr>
                <w:color w:val="000000"/>
              </w:rPr>
            </w:pPr>
          </w:p>
        </w:tc>
        <w:tc>
          <w:tcPr>
            <w:tcW w:w="1365" w:type="dxa"/>
          </w:tcPr>
          <w:p w14:paraId="695F50B2" w14:textId="77777777" w:rsidR="00A8341F" w:rsidRPr="00487A84" w:rsidDel="001D4D73" w:rsidRDefault="00A8341F" w:rsidP="000C3515">
            <w:pPr>
              <w:spacing w:before="120" w:line="480" w:lineRule="auto"/>
              <w:jc w:val="both"/>
              <w:rPr>
                <w:color w:val="000000"/>
              </w:rPr>
            </w:pPr>
          </w:p>
        </w:tc>
      </w:tr>
      <w:tr w:rsidR="00A8341F" w:rsidRPr="00487A84" w14:paraId="4FF6D165" w14:textId="08A79A7A" w:rsidTr="00A8341F">
        <w:trPr>
          <w:trHeight w:val="295"/>
        </w:trPr>
        <w:tc>
          <w:tcPr>
            <w:tcW w:w="1701" w:type="dxa"/>
            <w:shd w:val="clear" w:color="auto" w:fill="auto"/>
            <w:noWrap/>
            <w:vAlign w:val="bottom"/>
            <w:hideMark/>
          </w:tcPr>
          <w:p w14:paraId="7229CBC6" w14:textId="77777777" w:rsidR="00A8341F" w:rsidRPr="00487A84" w:rsidRDefault="00A8341F" w:rsidP="000C3515">
            <w:pPr>
              <w:spacing w:before="120" w:line="480" w:lineRule="auto"/>
              <w:jc w:val="both"/>
              <w:rPr>
                <w:i/>
                <w:color w:val="000000"/>
              </w:rPr>
            </w:pPr>
            <w:r w:rsidRPr="00487A84">
              <w:rPr>
                <w:i/>
                <w:color w:val="000000"/>
              </w:rPr>
              <w:t> </w:t>
            </w:r>
          </w:p>
        </w:tc>
        <w:tc>
          <w:tcPr>
            <w:tcW w:w="3969" w:type="dxa"/>
            <w:shd w:val="clear" w:color="auto" w:fill="auto"/>
            <w:noWrap/>
            <w:vAlign w:val="bottom"/>
            <w:hideMark/>
          </w:tcPr>
          <w:p w14:paraId="487B63B7" w14:textId="0632C156" w:rsidR="00A8341F" w:rsidRPr="00487A84" w:rsidRDefault="00A8341F" w:rsidP="000C3515">
            <w:pPr>
              <w:spacing w:before="120" w:line="480" w:lineRule="auto"/>
              <w:jc w:val="both"/>
              <w:rPr>
                <w:i/>
                <w:color w:val="000000"/>
              </w:rPr>
            </w:pPr>
            <w:r w:rsidRPr="00487A84">
              <w:rPr>
                <w:i/>
                <w:color w:val="000000"/>
              </w:rPr>
              <w:t> Factor 2 - Lockdown Violating Behaviours</w:t>
            </w:r>
          </w:p>
        </w:tc>
        <w:tc>
          <w:tcPr>
            <w:tcW w:w="1985" w:type="dxa"/>
          </w:tcPr>
          <w:p w14:paraId="40AD35D4" w14:textId="77777777" w:rsidR="00A8341F" w:rsidRPr="00487A84" w:rsidRDefault="00A8341F" w:rsidP="000C3515">
            <w:pPr>
              <w:spacing w:before="120" w:line="480" w:lineRule="auto"/>
              <w:jc w:val="both"/>
              <w:rPr>
                <w:i/>
                <w:color w:val="000000"/>
              </w:rPr>
            </w:pPr>
          </w:p>
        </w:tc>
        <w:tc>
          <w:tcPr>
            <w:tcW w:w="1365" w:type="dxa"/>
          </w:tcPr>
          <w:p w14:paraId="20DDFDAF" w14:textId="77777777" w:rsidR="00A8341F" w:rsidRPr="00487A84" w:rsidRDefault="00A8341F" w:rsidP="000C3515">
            <w:pPr>
              <w:spacing w:before="120" w:line="480" w:lineRule="auto"/>
              <w:jc w:val="both"/>
              <w:rPr>
                <w:i/>
                <w:color w:val="000000"/>
              </w:rPr>
            </w:pPr>
          </w:p>
        </w:tc>
      </w:tr>
      <w:tr w:rsidR="00A8341F" w:rsidRPr="00487A84" w14:paraId="2E8FCF47" w14:textId="7F59E15C" w:rsidTr="00A8341F">
        <w:trPr>
          <w:trHeight w:val="295"/>
        </w:trPr>
        <w:tc>
          <w:tcPr>
            <w:tcW w:w="1701" w:type="dxa"/>
            <w:shd w:val="clear" w:color="auto" w:fill="auto"/>
            <w:noWrap/>
            <w:vAlign w:val="bottom"/>
          </w:tcPr>
          <w:p w14:paraId="4ACBDF31" w14:textId="77777777" w:rsidR="00A8341F" w:rsidRPr="00487A84" w:rsidRDefault="00A8341F" w:rsidP="000C3515">
            <w:pPr>
              <w:spacing w:before="120" w:line="480" w:lineRule="auto"/>
              <w:jc w:val="both"/>
              <w:rPr>
                <w:color w:val="000000"/>
              </w:rPr>
            </w:pPr>
            <w:r w:rsidRPr="00487A84">
              <w:rPr>
                <w:color w:val="000000"/>
              </w:rPr>
              <w:lastRenderedPageBreak/>
              <w:t>1</w:t>
            </w:r>
          </w:p>
        </w:tc>
        <w:tc>
          <w:tcPr>
            <w:tcW w:w="3969" w:type="dxa"/>
            <w:shd w:val="clear" w:color="auto" w:fill="auto"/>
            <w:noWrap/>
            <w:vAlign w:val="bottom"/>
          </w:tcPr>
          <w:p w14:paraId="0A3E29EE" w14:textId="77777777" w:rsidR="00A8341F" w:rsidRPr="00487A84" w:rsidRDefault="00A8341F" w:rsidP="000C3515">
            <w:pPr>
              <w:spacing w:before="120" w:line="480" w:lineRule="auto"/>
              <w:jc w:val="both"/>
              <w:rPr>
                <w:color w:val="000000"/>
              </w:rPr>
            </w:pPr>
            <w:r w:rsidRPr="00487A84">
              <w:rPr>
                <w:color w:val="000000"/>
              </w:rPr>
              <w:t>Left the house for food, health reasons, or work</w:t>
            </w:r>
          </w:p>
        </w:tc>
        <w:tc>
          <w:tcPr>
            <w:tcW w:w="1985" w:type="dxa"/>
          </w:tcPr>
          <w:p w14:paraId="0DDB3BBF" w14:textId="0D39662C" w:rsidR="00A8341F" w:rsidRPr="00487A84" w:rsidRDefault="00A8341F" w:rsidP="000C3515">
            <w:pPr>
              <w:spacing w:before="120" w:line="480" w:lineRule="auto"/>
              <w:jc w:val="both"/>
              <w:rPr>
                <w:color w:val="000000"/>
              </w:rPr>
            </w:pPr>
            <w:r w:rsidRPr="00487A84">
              <w:rPr>
                <w:color w:val="000000"/>
              </w:rPr>
              <w:t>-0.55***</w:t>
            </w:r>
          </w:p>
        </w:tc>
        <w:tc>
          <w:tcPr>
            <w:tcW w:w="1365" w:type="dxa"/>
          </w:tcPr>
          <w:p w14:paraId="36278EDE" w14:textId="5AC47D8A" w:rsidR="00A8341F" w:rsidRPr="00487A84" w:rsidRDefault="00A8341F" w:rsidP="000C3515">
            <w:pPr>
              <w:spacing w:before="120" w:line="480" w:lineRule="auto"/>
              <w:jc w:val="both"/>
              <w:rPr>
                <w:color w:val="000000"/>
              </w:rPr>
            </w:pPr>
            <w:r w:rsidRPr="00487A84">
              <w:rPr>
                <w:color w:val="000000"/>
              </w:rPr>
              <w:t>0.15</w:t>
            </w:r>
          </w:p>
        </w:tc>
      </w:tr>
      <w:tr w:rsidR="00A8341F" w:rsidRPr="00487A84" w14:paraId="7F48162C" w14:textId="26A0ABA6" w:rsidTr="00A8341F">
        <w:trPr>
          <w:trHeight w:val="295"/>
        </w:trPr>
        <w:tc>
          <w:tcPr>
            <w:tcW w:w="1701" w:type="dxa"/>
            <w:shd w:val="clear" w:color="auto" w:fill="auto"/>
            <w:noWrap/>
            <w:vAlign w:val="bottom"/>
            <w:hideMark/>
          </w:tcPr>
          <w:p w14:paraId="5E0F95CE" w14:textId="2EFB6C0D" w:rsidR="00A8341F" w:rsidRPr="00487A84" w:rsidRDefault="00A8341F" w:rsidP="000C3515">
            <w:pPr>
              <w:spacing w:before="120" w:line="480" w:lineRule="auto"/>
              <w:jc w:val="both"/>
              <w:rPr>
                <w:color w:val="000000"/>
              </w:rPr>
            </w:pPr>
            <w:r w:rsidRPr="00487A84">
              <w:rPr>
                <w:color w:val="000000"/>
              </w:rPr>
              <w:t>4</w:t>
            </w:r>
          </w:p>
        </w:tc>
        <w:tc>
          <w:tcPr>
            <w:tcW w:w="3969" w:type="dxa"/>
            <w:shd w:val="clear" w:color="auto" w:fill="auto"/>
            <w:noWrap/>
            <w:vAlign w:val="bottom"/>
            <w:hideMark/>
          </w:tcPr>
          <w:p w14:paraId="16F2F6D3" w14:textId="77777777" w:rsidR="00A8341F" w:rsidRPr="00487A84" w:rsidRDefault="00A8341F" w:rsidP="000C3515">
            <w:pPr>
              <w:spacing w:before="120" w:line="480" w:lineRule="auto"/>
              <w:jc w:val="both"/>
              <w:rPr>
                <w:color w:val="000000"/>
              </w:rPr>
            </w:pPr>
            <w:r w:rsidRPr="00487A84">
              <w:rPr>
                <w:color w:val="000000"/>
              </w:rPr>
              <w:t>Exercised outside more than once a day</w:t>
            </w:r>
          </w:p>
        </w:tc>
        <w:tc>
          <w:tcPr>
            <w:tcW w:w="1985" w:type="dxa"/>
          </w:tcPr>
          <w:p w14:paraId="01F3C137" w14:textId="23803B57" w:rsidR="00A8341F" w:rsidRPr="00487A84" w:rsidRDefault="00A8341F" w:rsidP="000C3515">
            <w:pPr>
              <w:spacing w:before="120" w:line="480" w:lineRule="auto"/>
              <w:jc w:val="both"/>
              <w:rPr>
                <w:color w:val="000000"/>
              </w:rPr>
            </w:pPr>
            <w:r w:rsidRPr="00487A84">
              <w:rPr>
                <w:color w:val="000000"/>
              </w:rPr>
              <w:t>-1.03***</w:t>
            </w:r>
          </w:p>
        </w:tc>
        <w:tc>
          <w:tcPr>
            <w:tcW w:w="1365" w:type="dxa"/>
          </w:tcPr>
          <w:p w14:paraId="7CE5C057" w14:textId="5B769C26" w:rsidR="00A8341F" w:rsidRPr="00487A84" w:rsidRDefault="00A8341F" w:rsidP="000C3515">
            <w:pPr>
              <w:spacing w:before="120" w:line="480" w:lineRule="auto"/>
              <w:jc w:val="both"/>
              <w:rPr>
                <w:color w:val="000000"/>
              </w:rPr>
            </w:pPr>
            <w:r w:rsidRPr="00487A84">
              <w:rPr>
                <w:color w:val="000000"/>
              </w:rPr>
              <w:t>0.27</w:t>
            </w:r>
          </w:p>
        </w:tc>
      </w:tr>
      <w:tr w:rsidR="00A8341F" w:rsidRPr="00487A84" w14:paraId="7240D2A8" w14:textId="1510BCEC" w:rsidTr="00A8341F">
        <w:trPr>
          <w:trHeight w:val="295"/>
        </w:trPr>
        <w:tc>
          <w:tcPr>
            <w:tcW w:w="1701" w:type="dxa"/>
            <w:shd w:val="clear" w:color="auto" w:fill="auto"/>
            <w:noWrap/>
            <w:vAlign w:val="bottom"/>
            <w:hideMark/>
          </w:tcPr>
          <w:p w14:paraId="0B8782DC" w14:textId="3365023C" w:rsidR="00A8341F" w:rsidRPr="00487A84" w:rsidRDefault="00A8341F" w:rsidP="000C3515">
            <w:pPr>
              <w:spacing w:before="120" w:line="480" w:lineRule="auto"/>
              <w:jc w:val="both"/>
              <w:rPr>
                <w:color w:val="000000"/>
              </w:rPr>
            </w:pPr>
            <w:r w:rsidRPr="00487A84">
              <w:rPr>
                <w:color w:val="000000"/>
              </w:rPr>
              <w:t>5</w:t>
            </w:r>
          </w:p>
        </w:tc>
        <w:tc>
          <w:tcPr>
            <w:tcW w:w="3969" w:type="dxa"/>
            <w:shd w:val="clear" w:color="auto" w:fill="auto"/>
            <w:noWrap/>
            <w:vAlign w:val="bottom"/>
            <w:hideMark/>
          </w:tcPr>
          <w:p w14:paraId="68B3F97A" w14:textId="77777777" w:rsidR="00A8341F" w:rsidRPr="00487A84" w:rsidRDefault="00A8341F" w:rsidP="000C3515">
            <w:pPr>
              <w:spacing w:before="120" w:line="480" w:lineRule="auto"/>
              <w:jc w:val="both"/>
              <w:rPr>
                <w:color w:val="000000"/>
              </w:rPr>
            </w:pPr>
            <w:r w:rsidRPr="00487A84">
              <w:rPr>
                <w:color w:val="000000"/>
              </w:rPr>
              <w:t>Met up with friends</w:t>
            </w:r>
          </w:p>
        </w:tc>
        <w:tc>
          <w:tcPr>
            <w:tcW w:w="1985" w:type="dxa"/>
          </w:tcPr>
          <w:p w14:paraId="5B76A911" w14:textId="38FA7A11" w:rsidR="00A8341F" w:rsidRPr="00487A84" w:rsidRDefault="00A8341F" w:rsidP="000C3515">
            <w:pPr>
              <w:spacing w:before="120" w:line="480" w:lineRule="auto"/>
              <w:jc w:val="both"/>
              <w:rPr>
                <w:color w:val="000000"/>
              </w:rPr>
            </w:pPr>
            <w:r w:rsidRPr="00487A84">
              <w:rPr>
                <w:color w:val="000000"/>
              </w:rPr>
              <w:t>-1.58***</w:t>
            </w:r>
          </w:p>
        </w:tc>
        <w:tc>
          <w:tcPr>
            <w:tcW w:w="1365" w:type="dxa"/>
          </w:tcPr>
          <w:p w14:paraId="3E2C7231" w14:textId="38FD6B1D" w:rsidR="00A8341F" w:rsidRPr="00487A84" w:rsidRDefault="00A8341F" w:rsidP="000C3515">
            <w:pPr>
              <w:spacing w:before="120" w:line="480" w:lineRule="auto"/>
              <w:jc w:val="both"/>
              <w:rPr>
                <w:color w:val="000000"/>
              </w:rPr>
            </w:pPr>
            <w:r w:rsidRPr="00487A84">
              <w:rPr>
                <w:color w:val="000000"/>
              </w:rPr>
              <w:t>0.38</w:t>
            </w:r>
          </w:p>
        </w:tc>
      </w:tr>
      <w:tr w:rsidR="00A8341F" w:rsidRPr="00487A84" w14:paraId="5F7E7899" w14:textId="4A258E14" w:rsidTr="00A8341F">
        <w:trPr>
          <w:trHeight w:val="295"/>
        </w:trPr>
        <w:tc>
          <w:tcPr>
            <w:tcW w:w="1701" w:type="dxa"/>
            <w:shd w:val="clear" w:color="auto" w:fill="auto"/>
            <w:noWrap/>
            <w:vAlign w:val="bottom"/>
            <w:hideMark/>
          </w:tcPr>
          <w:p w14:paraId="3BDE5CEF" w14:textId="1746143D" w:rsidR="00A8341F" w:rsidRPr="00487A84" w:rsidRDefault="00A8341F" w:rsidP="000C3515">
            <w:pPr>
              <w:spacing w:before="120" w:line="480" w:lineRule="auto"/>
              <w:jc w:val="both"/>
              <w:rPr>
                <w:color w:val="000000"/>
              </w:rPr>
            </w:pPr>
            <w:r w:rsidRPr="00487A84">
              <w:rPr>
                <w:color w:val="000000"/>
              </w:rPr>
              <w:t>6</w:t>
            </w:r>
          </w:p>
        </w:tc>
        <w:tc>
          <w:tcPr>
            <w:tcW w:w="3969" w:type="dxa"/>
            <w:shd w:val="clear" w:color="auto" w:fill="auto"/>
            <w:noWrap/>
            <w:vAlign w:val="bottom"/>
            <w:hideMark/>
          </w:tcPr>
          <w:p w14:paraId="5CA017DC" w14:textId="77777777" w:rsidR="00A8341F" w:rsidRPr="00487A84" w:rsidRDefault="00A8341F" w:rsidP="000C3515">
            <w:pPr>
              <w:spacing w:before="120" w:line="480" w:lineRule="auto"/>
              <w:jc w:val="both"/>
              <w:rPr>
                <w:color w:val="000000"/>
              </w:rPr>
            </w:pPr>
            <w:r w:rsidRPr="00487A84">
              <w:rPr>
                <w:color w:val="000000"/>
              </w:rPr>
              <w:t>Gathered in a group of people</w:t>
            </w:r>
          </w:p>
        </w:tc>
        <w:tc>
          <w:tcPr>
            <w:tcW w:w="1985" w:type="dxa"/>
          </w:tcPr>
          <w:p w14:paraId="04C0475D" w14:textId="69BFC0AD" w:rsidR="00A8341F" w:rsidRPr="00487A84" w:rsidRDefault="00A8341F" w:rsidP="000C3515">
            <w:pPr>
              <w:spacing w:before="120" w:line="480" w:lineRule="auto"/>
              <w:jc w:val="both"/>
              <w:rPr>
                <w:color w:val="000000"/>
              </w:rPr>
            </w:pPr>
            <w:r w:rsidRPr="00487A84">
              <w:rPr>
                <w:color w:val="000000"/>
              </w:rPr>
              <w:t>-1.67***</w:t>
            </w:r>
          </w:p>
        </w:tc>
        <w:tc>
          <w:tcPr>
            <w:tcW w:w="1365" w:type="dxa"/>
          </w:tcPr>
          <w:p w14:paraId="1DC86BA9" w14:textId="0FF506D4" w:rsidR="00A8341F" w:rsidRPr="00487A84" w:rsidRDefault="00A8341F" w:rsidP="000C3515">
            <w:pPr>
              <w:spacing w:before="120" w:line="480" w:lineRule="auto"/>
              <w:jc w:val="both"/>
              <w:rPr>
                <w:color w:val="000000"/>
              </w:rPr>
            </w:pPr>
            <w:r w:rsidRPr="00487A84">
              <w:rPr>
                <w:color w:val="000000"/>
              </w:rPr>
              <w:t>0.40</w:t>
            </w:r>
          </w:p>
        </w:tc>
      </w:tr>
      <w:tr w:rsidR="00A8341F" w:rsidRPr="00487A84" w14:paraId="397D6152" w14:textId="2CD6F66E" w:rsidTr="00A8341F">
        <w:trPr>
          <w:trHeight w:val="295"/>
        </w:trPr>
        <w:tc>
          <w:tcPr>
            <w:tcW w:w="1701" w:type="dxa"/>
            <w:shd w:val="clear" w:color="auto" w:fill="auto"/>
            <w:noWrap/>
            <w:vAlign w:val="bottom"/>
            <w:hideMark/>
          </w:tcPr>
          <w:p w14:paraId="11E5802B" w14:textId="21ADAC86" w:rsidR="00A8341F" w:rsidRPr="00487A84" w:rsidRDefault="00A8341F" w:rsidP="000C3515">
            <w:pPr>
              <w:spacing w:before="120" w:line="480" w:lineRule="auto"/>
              <w:jc w:val="both"/>
              <w:rPr>
                <w:color w:val="000000"/>
              </w:rPr>
            </w:pPr>
            <w:r w:rsidRPr="00487A84">
              <w:rPr>
                <w:color w:val="000000"/>
              </w:rPr>
              <w:t>7</w:t>
            </w:r>
          </w:p>
        </w:tc>
        <w:tc>
          <w:tcPr>
            <w:tcW w:w="3969" w:type="dxa"/>
            <w:shd w:val="clear" w:color="auto" w:fill="auto"/>
            <w:noWrap/>
            <w:vAlign w:val="bottom"/>
            <w:hideMark/>
          </w:tcPr>
          <w:p w14:paraId="2C72AB64" w14:textId="77777777" w:rsidR="00A8341F" w:rsidRPr="00487A84" w:rsidRDefault="00A8341F" w:rsidP="000C3515">
            <w:pPr>
              <w:spacing w:before="120" w:line="480" w:lineRule="auto"/>
              <w:jc w:val="both"/>
              <w:rPr>
                <w:color w:val="000000"/>
              </w:rPr>
            </w:pPr>
            <w:r w:rsidRPr="00487A84">
              <w:rPr>
                <w:color w:val="000000"/>
              </w:rPr>
              <w:t>Driven to a green space to exercise</w:t>
            </w:r>
          </w:p>
        </w:tc>
        <w:tc>
          <w:tcPr>
            <w:tcW w:w="1985" w:type="dxa"/>
          </w:tcPr>
          <w:p w14:paraId="4625F6E4" w14:textId="537D3194" w:rsidR="00A8341F" w:rsidRPr="00487A84" w:rsidRDefault="00A8341F" w:rsidP="000C3515">
            <w:pPr>
              <w:spacing w:before="120" w:line="480" w:lineRule="auto"/>
              <w:jc w:val="both"/>
              <w:rPr>
                <w:color w:val="000000"/>
              </w:rPr>
            </w:pPr>
            <w:r w:rsidRPr="00487A84">
              <w:rPr>
                <w:color w:val="000000"/>
              </w:rPr>
              <w:t>-1.57***</w:t>
            </w:r>
          </w:p>
        </w:tc>
        <w:tc>
          <w:tcPr>
            <w:tcW w:w="1365" w:type="dxa"/>
          </w:tcPr>
          <w:p w14:paraId="4DB8B11A" w14:textId="154DF9DF" w:rsidR="00A8341F" w:rsidRPr="00487A84" w:rsidRDefault="00A8341F" w:rsidP="000C3515">
            <w:pPr>
              <w:spacing w:before="120" w:line="480" w:lineRule="auto"/>
              <w:jc w:val="both"/>
              <w:rPr>
                <w:color w:val="000000"/>
              </w:rPr>
            </w:pPr>
            <w:r w:rsidRPr="00487A84">
              <w:rPr>
                <w:color w:val="000000"/>
              </w:rPr>
              <w:t>0.38</w:t>
            </w:r>
          </w:p>
        </w:tc>
      </w:tr>
      <w:tr w:rsidR="00A8341F" w:rsidRPr="00487A84" w14:paraId="3DF584A9" w14:textId="416F15CD" w:rsidTr="00A8341F">
        <w:trPr>
          <w:trHeight w:val="295"/>
        </w:trPr>
        <w:tc>
          <w:tcPr>
            <w:tcW w:w="1701" w:type="dxa"/>
            <w:tcBorders>
              <w:bottom w:val="single" w:sz="4" w:space="0" w:color="auto"/>
            </w:tcBorders>
            <w:shd w:val="clear" w:color="auto" w:fill="auto"/>
            <w:noWrap/>
            <w:vAlign w:val="bottom"/>
            <w:hideMark/>
          </w:tcPr>
          <w:p w14:paraId="1A0B4E20" w14:textId="5295F219" w:rsidR="00A8341F" w:rsidRPr="00487A84" w:rsidRDefault="00A8341F" w:rsidP="000C3515">
            <w:pPr>
              <w:spacing w:before="120" w:line="480" w:lineRule="auto"/>
              <w:jc w:val="both"/>
              <w:rPr>
                <w:color w:val="000000"/>
              </w:rPr>
            </w:pPr>
            <w:r w:rsidRPr="00487A84">
              <w:rPr>
                <w:color w:val="000000"/>
              </w:rPr>
              <w:t>8</w:t>
            </w:r>
          </w:p>
        </w:tc>
        <w:tc>
          <w:tcPr>
            <w:tcW w:w="3969" w:type="dxa"/>
            <w:tcBorders>
              <w:bottom w:val="single" w:sz="4" w:space="0" w:color="auto"/>
            </w:tcBorders>
            <w:shd w:val="clear" w:color="auto" w:fill="auto"/>
            <w:noWrap/>
            <w:vAlign w:val="bottom"/>
            <w:hideMark/>
          </w:tcPr>
          <w:p w14:paraId="3EC0D21B" w14:textId="77777777" w:rsidR="00A8341F" w:rsidRPr="00487A84" w:rsidRDefault="00A8341F" w:rsidP="000C3515">
            <w:pPr>
              <w:spacing w:before="120" w:line="480" w:lineRule="auto"/>
              <w:jc w:val="both"/>
              <w:rPr>
                <w:color w:val="000000"/>
              </w:rPr>
            </w:pPr>
            <w:r w:rsidRPr="00487A84">
              <w:rPr>
                <w:color w:val="000000"/>
              </w:rPr>
              <w:t>Engaged in close contact greetings</w:t>
            </w:r>
          </w:p>
        </w:tc>
        <w:tc>
          <w:tcPr>
            <w:tcW w:w="1985" w:type="dxa"/>
            <w:tcBorders>
              <w:bottom w:val="single" w:sz="4" w:space="0" w:color="auto"/>
            </w:tcBorders>
          </w:tcPr>
          <w:p w14:paraId="06491D4B" w14:textId="5DB0B606" w:rsidR="00A8341F" w:rsidRPr="00487A84" w:rsidRDefault="00A8341F" w:rsidP="000C3515">
            <w:pPr>
              <w:spacing w:before="120" w:line="480" w:lineRule="auto"/>
              <w:jc w:val="both"/>
              <w:rPr>
                <w:color w:val="000000"/>
              </w:rPr>
            </w:pPr>
            <w:r w:rsidRPr="00487A84">
              <w:rPr>
                <w:color w:val="000000"/>
              </w:rPr>
              <w:t>-1.54***</w:t>
            </w:r>
          </w:p>
        </w:tc>
        <w:tc>
          <w:tcPr>
            <w:tcW w:w="1365" w:type="dxa"/>
            <w:tcBorders>
              <w:bottom w:val="single" w:sz="4" w:space="0" w:color="auto"/>
            </w:tcBorders>
          </w:tcPr>
          <w:p w14:paraId="5DA42DC4" w14:textId="30F0E34F" w:rsidR="00A8341F" w:rsidRPr="00487A84" w:rsidRDefault="00A8341F" w:rsidP="000C3515">
            <w:pPr>
              <w:spacing w:before="120" w:line="480" w:lineRule="auto"/>
              <w:jc w:val="both"/>
              <w:rPr>
                <w:color w:val="000000"/>
              </w:rPr>
            </w:pPr>
            <w:r w:rsidRPr="00487A84">
              <w:rPr>
                <w:color w:val="000000"/>
              </w:rPr>
              <w:t>0.36</w:t>
            </w:r>
          </w:p>
        </w:tc>
      </w:tr>
    </w:tbl>
    <w:p w14:paraId="6898FCD3" w14:textId="244D27D7" w:rsidR="00322035" w:rsidRPr="00487A84" w:rsidRDefault="00AB7108" w:rsidP="00092ABD">
      <w:pPr>
        <w:spacing w:before="120" w:line="480" w:lineRule="auto"/>
        <w:rPr>
          <w:bCs/>
        </w:rPr>
      </w:pPr>
      <w:r w:rsidRPr="00487A84">
        <w:rPr>
          <w:bCs/>
        </w:rPr>
        <w:t xml:space="preserve">*** </w:t>
      </w:r>
      <w:r w:rsidRPr="00487A84">
        <w:rPr>
          <w:bCs/>
          <w:i/>
          <w:iCs/>
        </w:rPr>
        <w:t>p</w:t>
      </w:r>
      <w:r w:rsidR="00A8341F" w:rsidRPr="00487A84">
        <w:rPr>
          <w:bCs/>
        </w:rPr>
        <w:t xml:space="preserve"> </w:t>
      </w:r>
      <w:r w:rsidRPr="00487A84">
        <w:rPr>
          <w:bCs/>
        </w:rPr>
        <w:t>&lt;.001</w:t>
      </w:r>
    </w:p>
    <w:p w14:paraId="064B947C" w14:textId="77777777" w:rsidR="004C7826" w:rsidRDefault="004C7826" w:rsidP="00655A7B">
      <w:pPr>
        <w:autoSpaceDE w:val="0"/>
        <w:autoSpaceDN w:val="0"/>
        <w:adjustRightInd w:val="0"/>
        <w:spacing w:before="120" w:line="480" w:lineRule="auto"/>
        <w:jc w:val="center"/>
        <w:rPr>
          <w:b/>
          <w:color w:val="000000"/>
        </w:rPr>
      </w:pPr>
    </w:p>
    <w:p w14:paraId="43FA2027" w14:textId="77777777" w:rsidR="004C7826" w:rsidRDefault="004C7826" w:rsidP="00655A7B">
      <w:pPr>
        <w:autoSpaceDE w:val="0"/>
        <w:autoSpaceDN w:val="0"/>
        <w:adjustRightInd w:val="0"/>
        <w:spacing w:before="120" w:line="480" w:lineRule="auto"/>
        <w:jc w:val="center"/>
        <w:rPr>
          <w:b/>
          <w:color w:val="000000"/>
        </w:rPr>
      </w:pPr>
    </w:p>
    <w:p w14:paraId="21357DAB" w14:textId="77777777" w:rsidR="004C7826" w:rsidRDefault="004C7826" w:rsidP="00655A7B">
      <w:pPr>
        <w:autoSpaceDE w:val="0"/>
        <w:autoSpaceDN w:val="0"/>
        <w:adjustRightInd w:val="0"/>
        <w:spacing w:before="120" w:line="480" w:lineRule="auto"/>
        <w:jc w:val="center"/>
        <w:rPr>
          <w:b/>
          <w:color w:val="000000"/>
        </w:rPr>
      </w:pPr>
    </w:p>
    <w:p w14:paraId="7C174656" w14:textId="77777777" w:rsidR="004C7826" w:rsidRDefault="004C7826" w:rsidP="00655A7B">
      <w:pPr>
        <w:autoSpaceDE w:val="0"/>
        <w:autoSpaceDN w:val="0"/>
        <w:adjustRightInd w:val="0"/>
        <w:spacing w:before="120" w:line="480" w:lineRule="auto"/>
        <w:jc w:val="center"/>
        <w:rPr>
          <w:b/>
          <w:color w:val="000000"/>
        </w:rPr>
      </w:pPr>
    </w:p>
    <w:p w14:paraId="21A15A5F" w14:textId="77777777" w:rsidR="004C7826" w:rsidRDefault="004C7826" w:rsidP="00655A7B">
      <w:pPr>
        <w:autoSpaceDE w:val="0"/>
        <w:autoSpaceDN w:val="0"/>
        <w:adjustRightInd w:val="0"/>
        <w:spacing w:before="120" w:line="480" w:lineRule="auto"/>
        <w:jc w:val="center"/>
        <w:rPr>
          <w:b/>
          <w:color w:val="000000"/>
        </w:rPr>
      </w:pPr>
    </w:p>
    <w:p w14:paraId="227742FD" w14:textId="77777777" w:rsidR="004C7826" w:rsidRDefault="004C7826" w:rsidP="00655A7B">
      <w:pPr>
        <w:autoSpaceDE w:val="0"/>
        <w:autoSpaceDN w:val="0"/>
        <w:adjustRightInd w:val="0"/>
        <w:spacing w:before="120" w:line="480" w:lineRule="auto"/>
        <w:jc w:val="center"/>
        <w:rPr>
          <w:b/>
          <w:color w:val="000000"/>
        </w:rPr>
      </w:pPr>
    </w:p>
    <w:p w14:paraId="59715F67" w14:textId="77777777" w:rsidR="004C7826" w:rsidRDefault="004C7826" w:rsidP="00655A7B">
      <w:pPr>
        <w:autoSpaceDE w:val="0"/>
        <w:autoSpaceDN w:val="0"/>
        <w:adjustRightInd w:val="0"/>
        <w:spacing w:before="120" w:line="480" w:lineRule="auto"/>
        <w:jc w:val="center"/>
        <w:rPr>
          <w:b/>
          <w:color w:val="000000"/>
        </w:rPr>
      </w:pPr>
    </w:p>
    <w:p w14:paraId="77175D9A" w14:textId="77777777" w:rsidR="004C7826" w:rsidRDefault="004C7826" w:rsidP="00655A7B">
      <w:pPr>
        <w:autoSpaceDE w:val="0"/>
        <w:autoSpaceDN w:val="0"/>
        <w:adjustRightInd w:val="0"/>
        <w:spacing w:before="120" w:line="480" w:lineRule="auto"/>
        <w:jc w:val="center"/>
        <w:rPr>
          <w:b/>
          <w:color w:val="000000"/>
        </w:rPr>
      </w:pPr>
    </w:p>
    <w:p w14:paraId="725B3843" w14:textId="77777777" w:rsidR="004C7826" w:rsidRDefault="004C7826" w:rsidP="00655A7B">
      <w:pPr>
        <w:autoSpaceDE w:val="0"/>
        <w:autoSpaceDN w:val="0"/>
        <w:adjustRightInd w:val="0"/>
        <w:spacing w:before="120" w:line="480" w:lineRule="auto"/>
        <w:jc w:val="center"/>
        <w:rPr>
          <w:b/>
          <w:color w:val="000000"/>
        </w:rPr>
      </w:pPr>
    </w:p>
    <w:p w14:paraId="44F3C2B3" w14:textId="77777777" w:rsidR="004C7826" w:rsidRDefault="004C7826" w:rsidP="00655A7B">
      <w:pPr>
        <w:autoSpaceDE w:val="0"/>
        <w:autoSpaceDN w:val="0"/>
        <w:adjustRightInd w:val="0"/>
        <w:spacing w:before="120" w:line="480" w:lineRule="auto"/>
        <w:jc w:val="center"/>
        <w:rPr>
          <w:b/>
          <w:color w:val="000000"/>
        </w:rPr>
      </w:pPr>
    </w:p>
    <w:p w14:paraId="31D71A2D" w14:textId="77777777" w:rsidR="004C7826" w:rsidRDefault="004C7826" w:rsidP="00655A7B">
      <w:pPr>
        <w:autoSpaceDE w:val="0"/>
        <w:autoSpaceDN w:val="0"/>
        <w:adjustRightInd w:val="0"/>
        <w:spacing w:before="120" w:line="480" w:lineRule="auto"/>
        <w:jc w:val="center"/>
        <w:rPr>
          <w:b/>
          <w:color w:val="000000"/>
        </w:rPr>
      </w:pPr>
    </w:p>
    <w:p w14:paraId="30A97BAB" w14:textId="77777777" w:rsidR="004C7826" w:rsidRDefault="004C7826" w:rsidP="00655A7B">
      <w:pPr>
        <w:autoSpaceDE w:val="0"/>
        <w:autoSpaceDN w:val="0"/>
        <w:adjustRightInd w:val="0"/>
        <w:spacing w:before="120" w:line="480" w:lineRule="auto"/>
        <w:jc w:val="center"/>
        <w:rPr>
          <w:b/>
          <w:color w:val="000000"/>
        </w:rPr>
      </w:pPr>
    </w:p>
    <w:p w14:paraId="48D9CD57" w14:textId="77777777" w:rsidR="004C7826" w:rsidRDefault="004C7826" w:rsidP="00655A7B">
      <w:pPr>
        <w:autoSpaceDE w:val="0"/>
        <w:autoSpaceDN w:val="0"/>
        <w:adjustRightInd w:val="0"/>
        <w:spacing w:before="120" w:line="480" w:lineRule="auto"/>
        <w:jc w:val="center"/>
        <w:rPr>
          <w:b/>
          <w:color w:val="000000"/>
        </w:rPr>
      </w:pPr>
    </w:p>
    <w:p w14:paraId="551BBF0F" w14:textId="70FA2E94" w:rsidR="00C909A5" w:rsidRPr="00487A84" w:rsidRDefault="009261DA" w:rsidP="00655A7B">
      <w:pPr>
        <w:autoSpaceDE w:val="0"/>
        <w:autoSpaceDN w:val="0"/>
        <w:adjustRightInd w:val="0"/>
        <w:spacing w:before="120" w:line="480" w:lineRule="auto"/>
        <w:jc w:val="center"/>
        <w:rPr>
          <w:rFonts w:eastAsiaTheme="minorHAnsi"/>
          <w:b/>
          <w:caps/>
        </w:rPr>
      </w:pPr>
      <w:r w:rsidRPr="00487A84">
        <w:rPr>
          <w:b/>
          <w:color w:val="000000"/>
        </w:rPr>
        <w:lastRenderedPageBreak/>
        <w:t>Supplementary Results</w:t>
      </w:r>
    </w:p>
    <w:p w14:paraId="02473ED1" w14:textId="7422DD3E" w:rsidR="00B779CC" w:rsidRPr="00487A84" w:rsidRDefault="00D81046" w:rsidP="00E47EA5">
      <w:pPr>
        <w:spacing w:before="120" w:line="480" w:lineRule="auto"/>
        <w:ind w:firstLine="720"/>
        <w:jc w:val="both"/>
        <w:rPr>
          <w:color w:val="000000"/>
        </w:rPr>
      </w:pPr>
      <w:r w:rsidRPr="00487A84">
        <w:rPr>
          <w:color w:val="000000"/>
        </w:rPr>
        <w:t>A paired sample t</w:t>
      </w:r>
      <w:r w:rsidR="00190B2E" w:rsidRPr="00487A84">
        <w:rPr>
          <w:color w:val="000000"/>
        </w:rPr>
        <w:t>-</w:t>
      </w:r>
      <w:r w:rsidRPr="00487A84">
        <w:rPr>
          <w:color w:val="000000"/>
        </w:rPr>
        <w:t xml:space="preserve">test was conducted on the learning rate between the two foraging environments. </w:t>
      </w:r>
      <w:r w:rsidR="004051F5" w:rsidRPr="00487A84">
        <w:rPr>
          <w:color w:val="000000"/>
        </w:rPr>
        <w:t xml:space="preserve">There was not a significant difference between participants’ learning rate in the rich and poor foraging environments </w:t>
      </w:r>
      <w:proofErr w:type="gramStart"/>
      <w:r w:rsidR="004051F5" w:rsidRPr="00487A84">
        <w:rPr>
          <w:color w:val="000000"/>
        </w:rPr>
        <w:t>t(</w:t>
      </w:r>
      <w:proofErr w:type="gramEnd"/>
      <w:r w:rsidR="004051F5" w:rsidRPr="00487A84">
        <w:rPr>
          <w:color w:val="000000"/>
        </w:rPr>
        <w:t xml:space="preserve">398) = 1.56, </w:t>
      </w:r>
      <w:r w:rsidR="004051F5" w:rsidRPr="00487A84">
        <w:rPr>
          <w:i/>
          <w:color w:val="000000"/>
        </w:rPr>
        <w:t>p</w:t>
      </w:r>
      <w:r w:rsidR="004051F5" w:rsidRPr="00487A84">
        <w:rPr>
          <w:color w:val="000000"/>
        </w:rPr>
        <w:t xml:space="preserve"> = .116.. As such, we averaged learning rate across the two environments in subsequent analyses.</w:t>
      </w:r>
      <w:r w:rsidR="00E47EA5" w:rsidRPr="00487A84">
        <w:rPr>
          <w:color w:val="000000"/>
        </w:rPr>
        <w:t xml:space="preserve"> </w:t>
      </w:r>
      <w:r w:rsidR="00B779CC" w:rsidRPr="00487A84">
        <w:rPr>
          <w:color w:val="000000"/>
        </w:rPr>
        <w:t xml:space="preserve">We did not observe any correlations between patch foraging and delay discounting parameters (see Supplementary </w:t>
      </w:r>
      <w:r w:rsidR="009A7291" w:rsidRPr="00487A84">
        <w:rPr>
          <w:color w:val="000000"/>
        </w:rPr>
        <w:t>T</w:t>
      </w:r>
      <w:r w:rsidR="00B779CC" w:rsidRPr="00487A84">
        <w:rPr>
          <w:color w:val="000000"/>
        </w:rPr>
        <w:t xml:space="preserve">able </w:t>
      </w:r>
      <w:r w:rsidR="003A2B82" w:rsidRPr="00487A84">
        <w:rPr>
          <w:color w:val="000000"/>
        </w:rPr>
        <w:t>4)</w:t>
      </w:r>
      <w:r w:rsidR="009A7291" w:rsidRPr="00487A84">
        <w:rPr>
          <w:color w:val="000000"/>
        </w:rPr>
        <w:t>.</w:t>
      </w:r>
    </w:p>
    <w:p w14:paraId="490E067C" w14:textId="26BA6653" w:rsidR="00023882" w:rsidRPr="00487A84" w:rsidRDefault="002E60D1" w:rsidP="002E60D1">
      <w:pPr>
        <w:spacing w:before="120" w:line="480" w:lineRule="auto"/>
        <w:jc w:val="both"/>
        <w:rPr>
          <w:iCs/>
        </w:rPr>
      </w:pPr>
      <w:r w:rsidRPr="00487A84">
        <w:rPr>
          <w:iCs/>
        </w:rPr>
        <w:t xml:space="preserve">Supplementary </w:t>
      </w:r>
      <w:r w:rsidR="0087012B" w:rsidRPr="00487A84">
        <w:rPr>
          <w:iCs/>
        </w:rPr>
        <w:t>T</w:t>
      </w:r>
      <w:r w:rsidRPr="00487A84">
        <w:rPr>
          <w:iCs/>
        </w:rPr>
        <w:t xml:space="preserve">able </w:t>
      </w:r>
      <w:r w:rsidR="00EB05E4" w:rsidRPr="00487A84">
        <w:rPr>
          <w:iCs/>
        </w:rPr>
        <w:t>5</w:t>
      </w:r>
      <w:r w:rsidRPr="00487A84">
        <w:rPr>
          <w:iCs/>
        </w:rPr>
        <w:t xml:space="preserve">: </w:t>
      </w:r>
      <w:r w:rsidR="00023882" w:rsidRPr="00487A84">
        <w:rPr>
          <w:iCs/>
        </w:rPr>
        <w:t>Correlation</w:t>
      </w:r>
      <w:r w:rsidRPr="00487A84">
        <w:rPr>
          <w:iCs/>
        </w:rPr>
        <w:t xml:space="preserve"> matrix of the delay discounting and patch foraging variables. Correlation</w:t>
      </w:r>
      <w:r w:rsidR="00E6264E" w:rsidRPr="00487A84">
        <w:rPr>
          <w:iCs/>
        </w:rPr>
        <w:t xml:space="preserve"> analyses</w:t>
      </w:r>
      <w:r w:rsidRPr="00487A84">
        <w:rPr>
          <w:iCs/>
        </w:rPr>
        <w:t xml:space="preserve"> were two-tailed.</w:t>
      </w:r>
    </w:p>
    <w:tbl>
      <w:tblPr>
        <w:tblW w:w="9035" w:type="dxa"/>
        <w:tblLayout w:type="fixed"/>
        <w:tblCellMar>
          <w:top w:w="15" w:type="dxa"/>
          <w:left w:w="15" w:type="dxa"/>
          <w:bottom w:w="15" w:type="dxa"/>
          <w:right w:w="15" w:type="dxa"/>
        </w:tblCellMar>
        <w:tblLook w:val="04A0" w:firstRow="1" w:lastRow="0" w:firstColumn="1" w:lastColumn="0" w:noHBand="0" w:noVBand="1"/>
      </w:tblPr>
      <w:tblGrid>
        <w:gridCol w:w="1560"/>
        <w:gridCol w:w="50"/>
        <w:gridCol w:w="1491"/>
        <w:gridCol w:w="50"/>
        <w:gridCol w:w="1167"/>
        <w:gridCol w:w="50"/>
        <w:gridCol w:w="1167"/>
        <w:gridCol w:w="28"/>
        <w:gridCol w:w="22"/>
        <w:gridCol w:w="1167"/>
        <w:gridCol w:w="28"/>
        <w:gridCol w:w="22"/>
        <w:gridCol w:w="1236"/>
        <w:gridCol w:w="28"/>
        <w:gridCol w:w="22"/>
        <w:gridCol w:w="897"/>
        <w:gridCol w:w="28"/>
        <w:gridCol w:w="22"/>
      </w:tblGrid>
      <w:tr w:rsidR="00023882" w:rsidRPr="00487A84" w14:paraId="5083E074" w14:textId="77777777" w:rsidTr="00023882">
        <w:trPr>
          <w:gridAfter w:val="1"/>
          <w:wAfter w:w="15" w:type="dxa"/>
          <w:tblHeader/>
        </w:trPr>
        <w:tc>
          <w:tcPr>
            <w:tcW w:w="9020" w:type="dxa"/>
            <w:gridSpan w:val="17"/>
            <w:tcBorders>
              <w:top w:val="nil"/>
              <w:left w:val="nil"/>
              <w:bottom w:val="single" w:sz="6" w:space="0" w:color="000000"/>
              <w:right w:val="nil"/>
            </w:tcBorders>
            <w:vAlign w:val="center"/>
            <w:hideMark/>
          </w:tcPr>
          <w:p w14:paraId="3A1B9DDC" w14:textId="77777777" w:rsidR="00023882" w:rsidRPr="00487A84" w:rsidRDefault="00023882" w:rsidP="00023882">
            <w:pPr>
              <w:spacing w:before="120" w:line="480" w:lineRule="auto"/>
              <w:ind w:firstLine="720"/>
              <w:jc w:val="both"/>
              <w:divId w:val="128018685"/>
              <w:rPr>
                <w:iCs/>
              </w:rPr>
            </w:pPr>
            <w:r w:rsidRPr="00487A84">
              <w:rPr>
                <w:iCs/>
              </w:rPr>
              <w:t xml:space="preserve">Pearson's Correlations </w:t>
            </w:r>
          </w:p>
        </w:tc>
      </w:tr>
      <w:tr w:rsidR="00023882" w:rsidRPr="00487A84" w14:paraId="00515C9B" w14:textId="77777777" w:rsidTr="00023882">
        <w:trPr>
          <w:gridAfter w:val="1"/>
          <w:wAfter w:w="15" w:type="dxa"/>
          <w:tblHeader/>
        </w:trPr>
        <w:tc>
          <w:tcPr>
            <w:tcW w:w="1611" w:type="dxa"/>
            <w:gridSpan w:val="2"/>
            <w:tcBorders>
              <w:top w:val="nil"/>
              <w:left w:val="nil"/>
              <w:bottom w:val="single" w:sz="6" w:space="0" w:color="000000"/>
              <w:right w:val="nil"/>
            </w:tcBorders>
            <w:vAlign w:val="center"/>
            <w:hideMark/>
          </w:tcPr>
          <w:p w14:paraId="6E46B2AE" w14:textId="77777777" w:rsidR="00023882" w:rsidRPr="00487A84" w:rsidRDefault="00023882" w:rsidP="00023882">
            <w:pPr>
              <w:spacing w:before="120" w:line="480" w:lineRule="auto"/>
              <w:jc w:val="both"/>
              <w:rPr>
                <w:iCs/>
              </w:rPr>
            </w:pPr>
            <w:r w:rsidRPr="00487A84">
              <w:rPr>
                <w:iCs/>
              </w:rPr>
              <w:t xml:space="preserve">Variable </w:t>
            </w:r>
          </w:p>
        </w:tc>
        <w:tc>
          <w:tcPr>
            <w:tcW w:w="1542" w:type="dxa"/>
            <w:gridSpan w:val="2"/>
            <w:tcBorders>
              <w:top w:val="nil"/>
              <w:left w:val="nil"/>
              <w:bottom w:val="single" w:sz="6" w:space="0" w:color="000000"/>
              <w:right w:val="nil"/>
            </w:tcBorders>
            <w:vAlign w:val="center"/>
            <w:hideMark/>
          </w:tcPr>
          <w:p w14:paraId="2941B6AC" w14:textId="77777777" w:rsidR="00023882" w:rsidRPr="00487A84" w:rsidRDefault="00023882" w:rsidP="00023882">
            <w:pPr>
              <w:spacing w:before="120" w:line="480" w:lineRule="auto"/>
              <w:ind w:firstLine="720"/>
              <w:jc w:val="both"/>
              <w:rPr>
                <w:iCs/>
              </w:rPr>
            </w:pPr>
            <w:r w:rsidRPr="00487A84">
              <w:rPr>
                <w:iCs/>
              </w:rPr>
              <w:t xml:space="preserve">  </w:t>
            </w:r>
          </w:p>
        </w:tc>
        <w:tc>
          <w:tcPr>
            <w:tcW w:w="1179" w:type="dxa"/>
            <w:tcBorders>
              <w:top w:val="nil"/>
              <w:left w:val="nil"/>
              <w:bottom w:val="single" w:sz="6" w:space="0" w:color="000000"/>
              <w:right w:val="nil"/>
            </w:tcBorders>
            <w:vAlign w:val="center"/>
            <w:hideMark/>
          </w:tcPr>
          <w:p w14:paraId="5909A8E5" w14:textId="1C0F2ECB" w:rsidR="00023882" w:rsidRPr="00487A84" w:rsidRDefault="00023882" w:rsidP="00023882">
            <w:pPr>
              <w:spacing w:before="120" w:line="480" w:lineRule="auto"/>
              <w:jc w:val="both"/>
              <w:rPr>
                <w:iCs/>
              </w:rPr>
            </w:pPr>
            <w:r w:rsidRPr="00487A84">
              <w:rPr>
                <w:iCs/>
              </w:rPr>
              <w:t xml:space="preserve">Learning rate </w:t>
            </w:r>
          </w:p>
        </w:tc>
        <w:tc>
          <w:tcPr>
            <w:tcW w:w="1249" w:type="dxa"/>
            <w:gridSpan w:val="3"/>
            <w:tcBorders>
              <w:top w:val="nil"/>
              <w:left w:val="nil"/>
              <w:bottom w:val="single" w:sz="6" w:space="0" w:color="000000"/>
              <w:right w:val="nil"/>
            </w:tcBorders>
            <w:vAlign w:val="center"/>
            <w:hideMark/>
          </w:tcPr>
          <w:p w14:paraId="62A12CCF" w14:textId="4F553ED2" w:rsidR="00023882" w:rsidRPr="00487A84" w:rsidRDefault="00023882" w:rsidP="00023882">
            <w:pPr>
              <w:spacing w:before="120" w:line="480" w:lineRule="auto"/>
              <w:jc w:val="both"/>
              <w:rPr>
                <w:iCs/>
              </w:rPr>
            </w:pPr>
            <w:r w:rsidRPr="00487A84">
              <w:rPr>
                <w:iCs/>
              </w:rPr>
              <w:t xml:space="preserve">Leaving threshold </w:t>
            </w:r>
          </w:p>
        </w:tc>
        <w:tc>
          <w:tcPr>
            <w:tcW w:w="1214" w:type="dxa"/>
            <w:gridSpan w:val="3"/>
            <w:tcBorders>
              <w:top w:val="nil"/>
              <w:left w:val="nil"/>
              <w:bottom w:val="single" w:sz="6" w:space="0" w:color="000000"/>
              <w:right w:val="nil"/>
            </w:tcBorders>
            <w:vAlign w:val="center"/>
            <w:hideMark/>
          </w:tcPr>
          <w:p w14:paraId="5C40F650" w14:textId="1321F7CF" w:rsidR="00023882" w:rsidRPr="00487A84" w:rsidRDefault="00023882" w:rsidP="00023882">
            <w:pPr>
              <w:spacing w:before="120" w:line="480" w:lineRule="auto"/>
              <w:jc w:val="both"/>
              <w:rPr>
                <w:iCs/>
              </w:rPr>
            </w:pPr>
            <w:r w:rsidRPr="00487A84">
              <w:rPr>
                <w:iCs/>
              </w:rPr>
              <w:t xml:space="preserve">Deviation change </w:t>
            </w:r>
          </w:p>
        </w:tc>
        <w:tc>
          <w:tcPr>
            <w:tcW w:w="1284" w:type="dxa"/>
            <w:gridSpan w:val="3"/>
            <w:tcBorders>
              <w:top w:val="nil"/>
              <w:left w:val="nil"/>
              <w:bottom w:val="single" w:sz="6" w:space="0" w:color="000000"/>
              <w:right w:val="nil"/>
            </w:tcBorders>
            <w:vAlign w:val="center"/>
            <w:hideMark/>
          </w:tcPr>
          <w:p w14:paraId="4336313B" w14:textId="77777777" w:rsidR="00023882" w:rsidRPr="00487A84" w:rsidRDefault="00023882" w:rsidP="00023882">
            <w:pPr>
              <w:spacing w:before="120" w:line="480" w:lineRule="auto"/>
              <w:jc w:val="both"/>
              <w:rPr>
                <w:iCs/>
              </w:rPr>
            </w:pPr>
            <w:proofErr w:type="spellStart"/>
            <w:r w:rsidRPr="00487A84">
              <w:rPr>
                <w:iCs/>
              </w:rPr>
              <w:t>m_mode</w:t>
            </w:r>
            <w:proofErr w:type="spellEnd"/>
            <w:r w:rsidRPr="00487A84">
              <w:rPr>
                <w:iCs/>
              </w:rPr>
              <w:t xml:space="preserve"> </w:t>
            </w:r>
          </w:p>
        </w:tc>
        <w:tc>
          <w:tcPr>
            <w:tcW w:w="941" w:type="dxa"/>
            <w:gridSpan w:val="3"/>
            <w:tcBorders>
              <w:top w:val="nil"/>
              <w:left w:val="nil"/>
              <w:bottom w:val="single" w:sz="6" w:space="0" w:color="000000"/>
              <w:right w:val="nil"/>
            </w:tcBorders>
            <w:vAlign w:val="center"/>
            <w:hideMark/>
          </w:tcPr>
          <w:p w14:paraId="110B79EE" w14:textId="77777777" w:rsidR="00023882" w:rsidRPr="00487A84" w:rsidRDefault="00023882" w:rsidP="00023882">
            <w:pPr>
              <w:spacing w:before="120" w:line="480" w:lineRule="auto"/>
              <w:jc w:val="both"/>
              <w:rPr>
                <w:iCs/>
              </w:rPr>
            </w:pPr>
            <w:proofErr w:type="spellStart"/>
            <w:r w:rsidRPr="00487A84">
              <w:rPr>
                <w:iCs/>
              </w:rPr>
              <w:t>c_mode</w:t>
            </w:r>
            <w:proofErr w:type="spellEnd"/>
            <w:r w:rsidRPr="00487A84">
              <w:rPr>
                <w:iCs/>
              </w:rPr>
              <w:t xml:space="preserve"> </w:t>
            </w:r>
          </w:p>
        </w:tc>
      </w:tr>
      <w:tr w:rsidR="00023882" w:rsidRPr="00487A84" w14:paraId="7D969D30" w14:textId="77777777" w:rsidTr="00023882">
        <w:tc>
          <w:tcPr>
            <w:tcW w:w="1575" w:type="dxa"/>
            <w:tcBorders>
              <w:top w:val="nil"/>
              <w:left w:val="nil"/>
              <w:bottom w:val="nil"/>
              <w:right w:val="nil"/>
            </w:tcBorders>
            <w:vAlign w:val="center"/>
            <w:hideMark/>
          </w:tcPr>
          <w:p w14:paraId="4C5A622D" w14:textId="1FED9F33" w:rsidR="00023882" w:rsidRPr="00487A84" w:rsidRDefault="00023882" w:rsidP="00023882">
            <w:pPr>
              <w:spacing w:before="120" w:line="480" w:lineRule="auto"/>
              <w:jc w:val="both"/>
              <w:rPr>
                <w:iCs/>
              </w:rPr>
            </w:pPr>
            <w:r w:rsidRPr="00487A84">
              <w:rPr>
                <w:iCs/>
              </w:rPr>
              <w:t xml:space="preserve">Learning rate </w:t>
            </w:r>
          </w:p>
        </w:tc>
        <w:tc>
          <w:tcPr>
            <w:tcW w:w="36" w:type="dxa"/>
            <w:tcBorders>
              <w:top w:val="nil"/>
              <w:left w:val="nil"/>
              <w:bottom w:val="nil"/>
              <w:right w:val="nil"/>
            </w:tcBorders>
            <w:vAlign w:val="center"/>
            <w:hideMark/>
          </w:tcPr>
          <w:p w14:paraId="42753735"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25D3D2D5" w14:textId="77777777" w:rsidR="00023882" w:rsidRPr="00487A84" w:rsidRDefault="00023882" w:rsidP="00023882">
            <w:pPr>
              <w:spacing w:before="120" w:line="480" w:lineRule="auto"/>
              <w:jc w:val="both"/>
              <w:rPr>
                <w:iCs/>
              </w:rPr>
            </w:pPr>
            <w:r w:rsidRPr="00487A84">
              <w:rPr>
                <w:iCs/>
              </w:rPr>
              <w:t xml:space="preserve">Pearson's r </w:t>
            </w:r>
          </w:p>
        </w:tc>
        <w:tc>
          <w:tcPr>
            <w:tcW w:w="36" w:type="dxa"/>
            <w:tcBorders>
              <w:top w:val="nil"/>
              <w:left w:val="nil"/>
              <w:bottom w:val="nil"/>
              <w:right w:val="nil"/>
            </w:tcBorders>
            <w:vAlign w:val="center"/>
            <w:hideMark/>
          </w:tcPr>
          <w:p w14:paraId="4A4C0268"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61051F21" w14:textId="77777777" w:rsidR="00023882" w:rsidRPr="00487A84" w:rsidRDefault="00023882" w:rsidP="00023882">
            <w:pPr>
              <w:spacing w:before="120" w:line="480" w:lineRule="auto"/>
              <w:jc w:val="both"/>
              <w:rPr>
                <w:iCs/>
              </w:rPr>
            </w:pPr>
            <w:r w:rsidRPr="00487A84">
              <w:rPr>
                <w:iCs/>
              </w:rPr>
              <w:t xml:space="preserve">— </w:t>
            </w:r>
          </w:p>
        </w:tc>
        <w:tc>
          <w:tcPr>
            <w:tcW w:w="50" w:type="dxa"/>
            <w:tcBorders>
              <w:top w:val="nil"/>
              <w:left w:val="nil"/>
              <w:bottom w:val="nil"/>
              <w:right w:val="nil"/>
            </w:tcBorders>
            <w:vAlign w:val="center"/>
            <w:hideMark/>
          </w:tcPr>
          <w:p w14:paraId="1C881C8B"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2CBBB506"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381C6752"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34B47AD9"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0AD9AA4E"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5B673326"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21221737"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33E16DBA"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6A3B3CC1" w14:textId="77777777" w:rsidR="00023882" w:rsidRPr="00487A84" w:rsidRDefault="00023882" w:rsidP="00023882">
            <w:pPr>
              <w:spacing w:before="120" w:line="480" w:lineRule="auto"/>
              <w:ind w:firstLine="720"/>
              <w:jc w:val="both"/>
              <w:rPr>
                <w:iCs/>
              </w:rPr>
            </w:pPr>
          </w:p>
        </w:tc>
      </w:tr>
      <w:tr w:rsidR="00023882" w:rsidRPr="00487A84" w14:paraId="2E17DADE" w14:textId="77777777" w:rsidTr="00023882">
        <w:tc>
          <w:tcPr>
            <w:tcW w:w="1575" w:type="dxa"/>
            <w:tcBorders>
              <w:top w:val="nil"/>
              <w:left w:val="nil"/>
              <w:bottom w:val="nil"/>
              <w:right w:val="nil"/>
            </w:tcBorders>
            <w:vAlign w:val="center"/>
            <w:hideMark/>
          </w:tcPr>
          <w:p w14:paraId="16193BEB" w14:textId="77777777" w:rsidR="00023882" w:rsidRPr="00487A84" w:rsidRDefault="00023882" w:rsidP="00023882">
            <w:pPr>
              <w:spacing w:before="120" w:line="480" w:lineRule="auto"/>
              <w:ind w:firstLine="720"/>
              <w:jc w:val="both"/>
              <w:rPr>
                <w:iCs/>
              </w:rPr>
            </w:pPr>
          </w:p>
        </w:tc>
        <w:tc>
          <w:tcPr>
            <w:tcW w:w="36" w:type="dxa"/>
            <w:tcBorders>
              <w:top w:val="nil"/>
              <w:left w:val="nil"/>
              <w:bottom w:val="nil"/>
              <w:right w:val="nil"/>
            </w:tcBorders>
            <w:vAlign w:val="center"/>
            <w:hideMark/>
          </w:tcPr>
          <w:p w14:paraId="611C550D"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16F7B3C9" w14:textId="77777777" w:rsidR="00023882" w:rsidRPr="00487A84" w:rsidRDefault="00023882" w:rsidP="00023882">
            <w:pPr>
              <w:spacing w:before="120" w:line="480" w:lineRule="auto"/>
              <w:jc w:val="both"/>
              <w:rPr>
                <w:iCs/>
              </w:rPr>
            </w:pPr>
            <w:r w:rsidRPr="00487A84">
              <w:rPr>
                <w:iCs/>
              </w:rPr>
              <w:t xml:space="preserve">p-value </w:t>
            </w:r>
          </w:p>
        </w:tc>
        <w:tc>
          <w:tcPr>
            <w:tcW w:w="36" w:type="dxa"/>
            <w:tcBorders>
              <w:top w:val="nil"/>
              <w:left w:val="nil"/>
              <w:bottom w:val="nil"/>
              <w:right w:val="nil"/>
            </w:tcBorders>
            <w:vAlign w:val="center"/>
            <w:hideMark/>
          </w:tcPr>
          <w:p w14:paraId="37B8D440"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48B377DC" w14:textId="77777777" w:rsidR="00023882" w:rsidRPr="00487A84" w:rsidRDefault="00023882" w:rsidP="00023882">
            <w:pPr>
              <w:spacing w:before="120" w:line="480" w:lineRule="auto"/>
              <w:jc w:val="both"/>
              <w:rPr>
                <w:iCs/>
              </w:rPr>
            </w:pPr>
            <w:r w:rsidRPr="00487A84">
              <w:rPr>
                <w:iCs/>
              </w:rPr>
              <w:t xml:space="preserve">— </w:t>
            </w:r>
          </w:p>
        </w:tc>
        <w:tc>
          <w:tcPr>
            <w:tcW w:w="50" w:type="dxa"/>
            <w:tcBorders>
              <w:top w:val="nil"/>
              <w:left w:val="nil"/>
              <w:bottom w:val="nil"/>
              <w:right w:val="nil"/>
            </w:tcBorders>
            <w:vAlign w:val="center"/>
            <w:hideMark/>
          </w:tcPr>
          <w:p w14:paraId="280A203E"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2783C4E4"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0525148E"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7A924820"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58E5EAD6"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076EED49"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4591BF51"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0365704E"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659206B2" w14:textId="77777777" w:rsidR="00023882" w:rsidRPr="00487A84" w:rsidRDefault="00023882" w:rsidP="00023882">
            <w:pPr>
              <w:spacing w:before="120" w:line="480" w:lineRule="auto"/>
              <w:ind w:firstLine="720"/>
              <w:jc w:val="both"/>
              <w:rPr>
                <w:iCs/>
              </w:rPr>
            </w:pPr>
          </w:p>
        </w:tc>
      </w:tr>
      <w:tr w:rsidR="00023882" w:rsidRPr="00487A84" w14:paraId="124720D3" w14:textId="77777777" w:rsidTr="00023882">
        <w:tc>
          <w:tcPr>
            <w:tcW w:w="1575" w:type="dxa"/>
            <w:tcBorders>
              <w:top w:val="nil"/>
              <w:left w:val="nil"/>
              <w:bottom w:val="nil"/>
              <w:right w:val="nil"/>
            </w:tcBorders>
            <w:vAlign w:val="center"/>
            <w:hideMark/>
          </w:tcPr>
          <w:p w14:paraId="64344852" w14:textId="1872BBA8" w:rsidR="00023882" w:rsidRPr="00487A84" w:rsidRDefault="00023882" w:rsidP="00023882">
            <w:pPr>
              <w:spacing w:before="120" w:line="480" w:lineRule="auto"/>
              <w:jc w:val="both"/>
              <w:rPr>
                <w:iCs/>
              </w:rPr>
            </w:pPr>
            <w:r w:rsidRPr="00487A84">
              <w:rPr>
                <w:iCs/>
              </w:rPr>
              <w:t xml:space="preserve"> Leaving threshold </w:t>
            </w:r>
          </w:p>
        </w:tc>
        <w:tc>
          <w:tcPr>
            <w:tcW w:w="36" w:type="dxa"/>
            <w:tcBorders>
              <w:top w:val="nil"/>
              <w:left w:val="nil"/>
              <w:bottom w:val="nil"/>
              <w:right w:val="nil"/>
            </w:tcBorders>
            <w:vAlign w:val="center"/>
            <w:hideMark/>
          </w:tcPr>
          <w:p w14:paraId="44C74B2E"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2C9BF1F0" w14:textId="77777777" w:rsidR="00023882" w:rsidRPr="00487A84" w:rsidRDefault="00023882" w:rsidP="00023882">
            <w:pPr>
              <w:spacing w:before="120" w:line="480" w:lineRule="auto"/>
              <w:jc w:val="both"/>
              <w:rPr>
                <w:iCs/>
              </w:rPr>
            </w:pPr>
            <w:r w:rsidRPr="00487A84">
              <w:rPr>
                <w:iCs/>
              </w:rPr>
              <w:t xml:space="preserve">Pearson's r </w:t>
            </w:r>
          </w:p>
        </w:tc>
        <w:tc>
          <w:tcPr>
            <w:tcW w:w="36" w:type="dxa"/>
            <w:tcBorders>
              <w:top w:val="nil"/>
              <w:left w:val="nil"/>
              <w:bottom w:val="nil"/>
              <w:right w:val="nil"/>
            </w:tcBorders>
            <w:vAlign w:val="center"/>
            <w:hideMark/>
          </w:tcPr>
          <w:p w14:paraId="759D4FF0"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2F109C88" w14:textId="77777777" w:rsidR="00023882" w:rsidRPr="00487A84" w:rsidRDefault="00023882" w:rsidP="00023882">
            <w:pPr>
              <w:spacing w:before="120" w:line="480" w:lineRule="auto"/>
              <w:jc w:val="both"/>
              <w:rPr>
                <w:iCs/>
              </w:rPr>
            </w:pPr>
            <w:r w:rsidRPr="00487A84">
              <w:rPr>
                <w:iCs/>
              </w:rPr>
              <w:t xml:space="preserve">0.828 </w:t>
            </w:r>
          </w:p>
        </w:tc>
        <w:tc>
          <w:tcPr>
            <w:tcW w:w="50" w:type="dxa"/>
            <w:tcBorders>
              <w:top w:val="nil"/>
              <w:left w:val="nil"/>
              <w:bottom w:val="nil"/>
              <w:right w:val="nil"/>
            </w:tcBorders>
            <w:vAlign w:val="center"/>
            <w:hideMark/>
          </w:tcPr>
          <w:p w14:paraId="2B51C814"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7B75635B" w14:textId="77777777" w:rsidR="00023882" w:rsidRPr="00487A84" w:rsidRDefault="00023882" w:rsidP="00023882">
            <w:pPr>
              <w:spacing w:before="120" w:line="480" w:lineRule="auto"/>
              <w:jc w:val="both"/>
              <w:rPr>
                <w:iCs/>
              </w:rPr>
            </w:pPr>
            <w:r w:rsidRPr="00487A84">
              <w:rPr>
                <w:iCs/>
              </w:rPr>
              <w:t xml:space="preserve">— </w:t>
            </w:r>
          </w:p>
        </w:tc>
        <w:tc>
          <w:tcPr>
            <w:tcW w:w="35" w:type="dxa"/>
            <w:gridSpan w:val="2"/>
            <w:tcBorders>
              <w:top w:val="nil"/>
              <w:left w:val="nil"/>
              <w:bottom w:val="nil"/>
              <w:right w:val="nil"/>
            </w:tcBorders>
            <w:vAlign w:val="center"/>
            <w:hideMark/>
          </w:tcPr>
          <w:p w14:paraId="61718DD2"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5C5AA38E"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1C415881"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11ECFF25"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4C04DD59"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71AC6DEE"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7F02320D" w14:textId="77777777" w:rsidR="00023882" w:rsidRPr="00487A84" w:rsidRDefault="00023882" w:rsidP="00023882">
            <w:pPr>
              <w:spacing w:before="120" w:line="480" w:lineRule="auto"/>
              <w:ind w:firstLine="720"/>
              <w:jc w:val="both"/>
              <w:rPr>
                <w:iCs/>
              </w:rPr>
            </w:pPr>
          </w:p>
        </w:tc>
      </w:tr>
      <w:tr w:rsidR="00023882" w:rsidRPr="00487A84" w14:paraId="34BC161D" w14:textId="77777777" w:rsidTr="00023882">
        <w:tc>
          <w:tcPr>
            <w:tcW w:w="1575" w:type="dxa"/>
            <w:tcBorders>
              <w:top w:val="nil"/>
              <w:left w:val="nil"/>
              <w:bottom w:val="nil"/>
              <w:right w:val="nil"/>
            </w:tcBorders>
            <w:vAlign w:val="center"/>
            <w:hideMark/>
          </w:tcPr>
          <w:p w14:paraId="4DC2FB1E" w14:textId="77777777" w:rsidR="00023882" w:rsidRPr="00487A84" w:rsidRDefault="00023882" w:rsidP="00023882">
            <w:pPr>
              <w:spacing w:before="120" w:line="480" w:lineRule="auto"/>
              <w:ind w:firstLine="720"/>
              <w:jc w:val="both"/>
              <w:rPr>
                <w:iCs/>
              </w:rPr>
            </w:pPr>
          </w:p>
        </w:tc>
        <w:tc>
          <w:tcPr>
            <w:tcW w:w="36" w:type="dxa"/>
            <w:tcBorders>
              <w:top w:val="nil"/>
              <w:left w:val="nil"/>
              <w:bottom w:val="nil"/>
              <w:right w:val="nil"/>
            </w:tcBorders>
            <w:vAlign w:val="center"/>
            <w:hideMark/>
          </w:tcPr>
          <w:p w14:paraId="4C289E24"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4D47A8AA" w14:textId="77777777" w:rsidR="00023882" w:rsidRPr="00487A84" w:rsidRDefault="00023882" w:rsidP="00023882">
            <w:pPr>
              <w:spacing w:before="120" w:line="480" w:lineRule="auto"/>
              <w:jc w:val="both"/>
              <w:rPr>
                <w:iCs/>
              </w:rPr>
            </w:pPr>
            <w:r w:rsidRPr="00487A84">
              <w:rPr>
                <w:iCs/>
              </w:rPr>
              <w:t xml:space="preserve">p-value </w:t>
            </w:r>
          </w:p>
        </w:tc>
        <w:tc>
          <w:tcPr>
            <w:tcW w:w="36" w:type="dxa"/>
            <w:tcBorders>
              <w:top w:val="nil"/>
              <w:left w:val="nil"/>
              <w:bottom w:val="nil"/>
              <w:right w:val="nil"/>
            </w:tcBorders>
            <w:vAlign w:val="center"/>
            <w:hideMark/>
          </w:tcPr>
          <w:p w14:paraId="511E5693"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13EC36EC" w14:textId="77777777" w:rsidR="00023882" w:rsidRPr="00487A84" w:rsidRDefault="00023882" w:rsidP="00023882">
            <w:pPr>
              <w:spacing w:before="120" w:line="480" w:lineRule="auto"/>
              <w:jc w:val="both"/>
              <w:rPr>
                <w:iCs/>
              </w:rPr>
            </w:pPr>
            <w:r w:rsidRPr="00487A84">
              <w:rPr>
                <w:iCs/>
              </w:rPr>
              <w:t xml:space="preserve">&lt; .001 </w:t>
            </w:r>
          </w:p>
        </w:tc>
        <w:tc>
          <w:tcPr>
            <w:tcW w:w="50" w:type="dxa"/>
            <w:tcBorders>
              <w:top w:val="nil"/>
              <w:left w:val="nil"/>
              <w:bottom w:val="nil"/>
              <w:right w:val="nil"/>
            </w:tcBorders>
            <w:vAlign w:val="center"/>
            <w:hideMark/>
          </w:tcPr>
          <w:p w14:paraId="6803B654"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71769000" w14:textId="77777777" w:rsidR="00023882" w:rsidRPr="00487A84" w:rsidRDefault="00023882" w:rsidP="00023882">
            <w:pPr>
              <w:spacing w:before="120" w:line="480" w:lineRule="auto"/>
              <w:jc w:val="both"/>
              <w:rPr>
                <w:iCs/>
              </w:rPr>
            </w:pPr>
            <w:r w:rsidRPr="00487A84">
              <w:rPr>
                <w:iCs/>
              </w:rPr>
              <w:t xml:space="preserve">— </w:t>
            </w:r>
          </w:p>
        </w:tc>
        <w:tc>
          <w:tcPr>
            <w:tcW w:w="35" w:type="dxa"/>
            <w:gridSpan w:val="2"/>
            <w:tcBorders>
              <w:top w:val="nil"/>
              <w:left w:val="nil"/>
              <w:bottom w:val="nil"/>
              <w:right w:val="nil"/>
            </w:tcBorders>
            <w:vAlign w:val="center"/>
            <w:hideMark/>
          </w:tcPr>
          <w:p w14:paraId="6C7F47E2"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69F59AEA"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0E44FFEB"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081A85FC"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7C92BD14"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246CB2BC"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7911A38B" w14:textId="77777777" w:rsidR="00023882" w:rsidRPr="00487A84" w:rsidRDefault="00023882" w:rsidP="00023882">
            <w:pPr>
              <w:spacing w:before="120" w:line="480" w:lineRule="auto"/>
              <w:ind w:firstLine="720"/>
              <w:jc w:val="both"/>
              <w:rPr>
                <w:iCs/>
              </w:rPr>
            </w:pPr>
          </w:p>
        </w:tc>
      </w:tr>
      <w:tr w:rsidR="00023882" w:rsidRPr="00487A84" w14:paraId="137B598A" w14:textId="77777777" w:rsidTr="00023882">
        <w:tc>
          <w:tcPr>
            <w:tcW w:w="1575" w:type="dxa"/>
            <w:tcBorders>
              <w:top w:val="nil"/>
              <w:left w:val="nil"/>
              <w:bottom w:val="nil"/>
              <w:right w:val="nil"/>
            </w:tcBorders>
            <w:vAlign w:val="center"/>
            <w:hideMark/>
          </w:tcPr>
          <w:p w14:paraId="2EA931E0" w14:textId="19C38D86" w:rsidR="00023882" w:rsidRPr="00487A84" w:rsidRDefault="001301A7" w:rsidP="00023882">
            <w:pPr>
              <w:spacing w:before="120" w:line="480" w:lineRule="auto"/>
              <w:jc w:val="both"/>
              <w:rPr>
                <w:iCs/>
              </w:rPr>
            </w:pPr>
            <w:r w:rsidRPr="00487A84">
              <w:rPr>
                <w:iCs/>
              </w:rPr>
              <w:t>D</w:t>
            </w:r>
            <w:r w:rsidR="00023882" w:rsidRPr="00487A84">
              <w:rPr>
                <w:iCs/>
              </w:rPr>
              <w:t>eviation</w:t>
            </w:r>
            <w:r w:rsidRPr="00487A84">
              <w:rPr>
                <w:iCs/>
              </w:rPr>
              <w:t xml:space="preserve"> c</w:t>
            </w:r>
            <w:r w:rsidR="00023882" w:rsidRPr="00487A84">
              <w:rPr>
                <w:iCs/>
              </w:rPr>
              <w:t xml:space="preserve">hange </w:t>
            </w:r>
          </w:p>
        </w:tc>
        <w:tc>
          <w:tcPr>
            <w:tcW w:w="36" w:type="dxa"/>
            <w:tcBorders>
              <w:top w:val="nil"/>
              <w:left w:val="nil"/>
              <w:bottom w:val="nil"/>
              <w:right w:val="nil"/>
            </w:tcBorders>
            <w:vAlign w:val="center"/>
            <w:hideMark/>
          </w:tcPr>
          <w:p w14:paraId="2BEB21F6"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7682AE0F" w14:textId="77777777" w:rsidR="00023882" w:rsidRPr="00487A84" w:rsidRDefault="00023882" w:rsidP="00023882">
            <w:pPr>
              <w:spacing w:before="120" w:line="480" w:lineRule="auto"/>
              <w:jc w:val="both"/>
              <w:rPr>
                <w:iCs/>
              </w:rPr>
            </w:pPr>
            <w:r w:rsidRPr="00487A84">
              <w:rPr>
                <w:iCs/>
              </w:rPr>
              <w:t xml:space="preserve">Pearson's r </w:t>
            </w:r>
          </w:p>
        </w:tc>
        <w:tc>
          <w:tcPr>
            <w:tcW w:w="36" w:type="dxa"/>
            <w:tcBorders>
              <w:top w:val="nil"/>
              <w:left w:val="nil"/>
              <w:bottom w:val="nil"/>
              <w:right w:val="nil"/>
            </w:tcBorders>
            <w:vAlign w:val="center"/>
            <w:hideMark/>
          </w:tcPr>
          <w:p w14:paraId="0E5C7189"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0B7C4075" w14:textId="77777777" w:rsidR="00023882" w:rsidRPr="00487A84" w:rsidRDefault="00023882" w:rsidP="00023882">
            <w:pPr>
              <w:spacing w:before="120" w:line="480" w:lineRule="auto"/>
              <w:jc w:val="both"/>
              <w:rPr>
                <w:iCs/>
              </w:rPr>
            </w:pPr>
            <w:r w:rsidRPr="00487A84">
              <w:rPr>
                <w:iCs/>
              </w:rPr>
              <w:t xml:space="preserve">-0.125 </w:t>
            </w:r>
          </w:p>
        </w:tc>
        <w:tc>
          <w:tcPr>
            <w:tcW w:w="50" w:type="dxa"/>
            <w:tcBorders>
              <w:top w:val="nil"/>
              <w:left w:val="nil"/>
              <w:bottom w:val="nil"/>
              <w:right w:val="nil"/>
            </w:tcBorders>
            <w:vAlign w:val="center"/>
            <w:hideMark/>
          </w:tcPr>
          <w:p w14:paraId="38C17802"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7125C4B5" w14:textId="77777777" w:rsidR="00023882" w:rsidRPr="00487A84" w:rsidRDefault="00023882" w:rsidP="00023882">
            <w:pPr>
              <w:spacing w:before="120" w:line="480" w:lineRule="auto"/>
              <w:jc w:val="both"/>
              <w:rPr>
                <w:iCs/>
              </w:rPr>
            </w:pPr>
            <w:r w:rsidRPr="00487A84">
              <w:rPr>
                <w:iCs/>
              </w:rPr>
              <w:t xml:space="preserve">0.013 </w:t>
            </w:r>
          </w:p>
        </w:tc>
        <w:tc>
          <w:tcPr>
            <w:tcW w:w="35" w:type="dxa"/>
            <w:gridSpan w:val="2"/>
            <w:tcBorders>
              <w:top w:val="nil"/>
              <w:left w:val="nil"/>
              <w:bottom w:val="nil"/>
              <w:right w:val="nil"/>
            </w:tcBorders>
            <w:vAlign w:val="center"/>
            <w:hideMark/>
          </w:tcPr>
          <w:p w14:paraId="50F847BE"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5FE524C1"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74BFED0E"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01F63657"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5D8F4BA5"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5D55E0F1"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42A372E3" w14:textId="77777777" w:rsidR="00023882" w:rsidRPr="00487A84" w:rsidRDefault="00023882" w:rsidP="00023882">
            <w:pPr>
              <w:spacing w:before="120" w:line="480" w:lineRule="auto"/>
              <w:ind w:firstLine="720"/>
              <w:jc w:val="both"/>
              <w:rPr>
                <w:iCs/>
              </w:rPr>
            </w:pPr>
          </w:p>
        </w:tc>
      </w:tr>
      <w:tr w:rsidR="00023882" w:rsidRPr="00487A84" w14:paraId="12E9FB41" w14:textId="77777777" w:rsidTr="00023882">
        <w:tc>
          <w:tcPr>
            <w:tcW w:w="1575" w:type="dxa"/>
            <w:tcBorders>
              <w:top w:val="nil"/>
              <w:left w:val="nil"/>
              <w:bottom w:val="nil"/>
              <w:right w:val="nil"/>
            </w:tcBorders>
            <w:vAlign w:val="center"/>
            <w:hideMark/>
          </w:tcPr>
          <w:p w14:paraId="7E26CC42" w14:textId="77777777" w:rsidR="00023882" w:rsidRPr="00487A84" w:rsidRDefault="00023882" w:rsidP="00023882">
            <w:pPr>
              <w:spacing w:before="120" w:line="480" w:lineRule="auto"/>
              <w:ind w:firstLine="720"/>
              <w:jc w:val="both"/>
              <w:rPr>
                <w:iCs/>
              </w:rPr>
            </w:pPr>
          </w:p>
        </w:tc>
        <w:tc>
          <w:tcPr>
            <w:tcW w:w="36" w:type="dxa"/>
            <w:tcBorders>
              <w:top w:val="nil"/>
              <w:left w:val="nil"/>
              <w:bottom w:val="nil"/>
              <w:right w:val="nil"/>
            </w:tcBorders>
            <w:vAlign w:val="center"/>
            <w:hideMark/>
          </w:tcPr>
          <w:p w14:paraId="31770AF8"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3EECA3D6" w14:textId="77777777" w:rsidR="00023882" w:rsidRPr="00487A84" w:rsidRDefault="00023882" w:rsidP="00023882">
            <w:pPr>
              <w:spacing w:before="120" w:line="480" w:lineRule="auto"/>
              <w:jc w:val="both"/>
              <w:rPr>
                <w:iCs/>
              </w:rPr>
            </w:pPr>
            <w:r w:rsidRPr="00487A84">
              <w:rPr>
                <w:iCs/>
              </w:rPr>
              <w:t xml:space="preserve">p-value </w:t>
            </w:r>
          </w:p>
        </w:tc>
        <w:tc>
          <w:tcPr>
            <w:tcW w:w="36" w:type="dxa"/>
            <w:tcBorders>
              <w:top w:val="nil"/>
              <w:left w:val="nil"/>
              <w:bottom w:val="nil"/>
              <w:right w:val="nil"/>
            </w:tcBorders>
            <w:vAlign w:val="center"/>
            <w:hideMark/>
          </w:tcPr>
          <w:p w14:paraId="1756171F"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5CC1B396" w14:textId="77777777" w:rsidR="00023882" w:rsidRPr="00487A84" w:rsidRDefault="00023882" w:rsidP="00023882">
            <w:pPr>
              <w:spacing w:before="120" w:line="480" w:lineRule="auto"/>
              <w:jc w:val="both"/>
              <w:rPr>
                <w:iCs/>
              </w:rPr>
            </w:pPr>
            <w:r w:rsidRPr="00487A84">
              <w:rPr>
                <w:iCs/>
              </w:rPr>
              <w:t xml:space="preserve">0.013 </w:t>
            </w:r>
          </w:p>
        </w:tc>
        <w:tc>
          <w:tcPr>
            <w:tcW w:w="50" w:type="dxa"/>
            <w:tcBorders>
              <w:top w:val="nil"/>
              <w:left w:val="nil"/>
              <w:bottom w:val="nil"/>
              <w:right w:val="nil"/>
            </w:tcBorders>
            <w:vAlign w:val="center"/>
            <w:hideMark/>
          </w:tcPr>
          <w:p w14:paraId="0E136B98"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1A13617D" w14:textId="77777777" w:rsidR="00023882" w:rsidRPr="00487A84" w:rsidRDefault="00023882" w:rsidP="00023882">
            <w:pPr>
              <w:spacing w:before="120" w:line="480" w:lineRule="auto"/>
              <w:jc w:val="both"/>
              <w:rPr>
                <w:iCs/>
              </w:rPr>
            </w:pPr>
            <w:r w:rsidRPr="00487A84">
              <w:rPr>
                <w:iCs/>
              </w:rPr>
              <w:t xml:space="preserve">0.802 </w:t>
            </w:r>
          </w:p>
        </w:tc>
        <w:tc>
          <w:tcPr>
            <w:tcW w:w="35" w:type="dxa"/>
            <w:gridSpan w:val="2"/>
            <w:tcBorders>
              <w:top w:val="nil"/>
              <w:left w:val="nil"/>
              <w:bottom w:val="nil"/>
              <w:right w:val="nil"/>
            </w:tcBorders>
            <w:vAlign w:val="center"/>
            <w:hideMark/>
          </w:tcPr>
          <w:p w14:paraId="748FC5E2"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4AA76843"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1357A13E"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23D18544"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37F24EF4"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65CBCAE5"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56338E61" w14:textId="77777777" w:rsidR="00023882" w:rsidRPr="00487A84" w:rsidRDefault="00023882" w:rsidP="00023882">
            <w:pPr>
              <w:spacing w:before="120" w:line="480" w:lineRule="auto"/>
              <w:ind w:firstLine="720"/>
              <w:jc w:val="both"/>
              <w:rPr>
                <w:iCs/>
              </w:rPr>
            </w:pPr>
          </w:p>
        </w:tc>
      </w:tr>
      <w:tr w:rsidR="00023882" w:rsidRPr="00487A84" w14:paraId="2D55162B" w14:textId="77777777" w:rsidTr="00023882">
        <w:tc>
          <w:tcPr>
            <w:tcW w:w="1575" w:type="dxa"/>
            <w:tcBorders>
              <w:top w:val="nil"/>
              <w:left w:val="nil"/>
              <w:bottom w:val="nil"/>
              <w:right w:val="nil"/>
            </w:tcBorders>
            <w:vAlign w:val="center"/>
            <w:hideMark/>
          </w:tcPr>
          <w:p w14:paraId="3558A230" w14:textId="77D9ED7D" w:rsidR="00023882" w:rsidRPr="00487A84" w:rsidRDefault="00023882" w:rsidP="00023882">
            <w:pPr>
              <w:spacing w:before="120" w:line="480" w:lineRule="auto"/>
              <w:jc w:val="both"/>
              <w:rPr>
                <w:iCs/>
              </w:rPr>
            </w:pPr>
            <w:proofErr w:type="spellStart"/>
            <w:r w:rsidRPr="00487A84">
              <w:rPr>
                <w:iCs/>
              </w:rPr>
              <w:t>m_mode</w:t>
            </w:r>
            <w:proofErr w:type="spellEnd"/>
            <w:r w:rsidRPr="00487A84">
              <w:rPr>
                <w:iCs/>
              </w:rPr>
              <w:t xml:space="preserve"> </w:t>
            </w:r>
          </w:p>
        </w:tc>
        <w:tc>
          <w:tcPr>
            <w:tcW w:w="36" w:type="dxa"/>
            <w:tcBorders>
              <w:top w:val="nil"/>
              <w:left w:val="nil"/>
              <w:bottom w:val="nil"/>
              <w:right w:val="nil"/>
            </w:tcBorders>
            <w:vAlign w:val="center"/>
            <w:hideMark/>
          </w:tcPr>
          <w:p w14:paraId="2452E068"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1A77CEE0" w14:textId="77777777" w:rsidR="00023882" w:rsidRPr="00487A84" w:rsidRDefault="00023882" w:rsidP="00023882">
            <w:pPr>
              <w:spacing w:before="120" w:line="480" w:lineRule="auto"/>
              <w:jc w:val="both"/>
              <w:rPr>
                <w:iCs/>
              </w:rPr>
            </w:pPr>
            <w:r w:rsidRPr="00487A84">
              <w:rPr>
                <w:iCs/>
              </w:rPr>
              <w:t xml:space="preserve">Pearson's r </w:t>
            </w:r>
          </w:p>
        </w:tc>
        <w:tc>
          <w:tcPr>
            <w:tcW w:w="36" w:type="dxa"/>
            <w:tcBorders>
              <w:top w:val="nil"/>
              <w:left w:val="nil"/>
              <w:bottom w:val="nil"/>
              <w:right w:val="nil"/>
            </w:tcBorders>
            <w:vAlign w:val="center"/>
            <w:hideMark/>
          </w:tcPr>
          <w:p w14:paraId="014819BB"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460FD0CF" w14:textId="77777777" w:rsidR="00023882" w:rsidRPr="00487A84" w:rsidRDefault="00023882" w:rsidP="00023882">
            <w:pPr>
              <w:spacing w:before="120" w:line="480" w:lineRule="auto"/>
              <w:jc w:val="both"/>
              <w:rPr>
                <w:iCs/>
              </w:rPr>
            </w:pPr>
            <w:r w:rsidRPr="00487A84">
              <w:rPr>
                <w:iCs/>
              </w:rPr>
              <w:t xml:space="preserve">-0.032 </w:t>
            </w:r>
          </w:p>
        </w:tc>
        <w:tc>
          <w:tcPr>
            <w:tcW w:w="50" w:type="dxa"/>
            <w:tcBorders>
              <w:top w:val="nil"/>
              <w:left w:val="nil"/>
              <w:bottom w:val="nil"/>
              <w:right w:val="nil"/>
            </w:tcBorders>
            <w:vAlign w:val="center"/>
            <w:hideMark/>
          </w:tcPr>
          <w:p w14:paraId="67CA5FAD"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59C56A47" w14:textId="77777777" w:rsidR="00023882" w:rsidRPr="00487A84" w:rsidRDefault="00023882" w:rsidP="00023882">
            <w:pPr>
              <w:spacing w:before="120" w:line="480" w:lineRule="auto"/>
              <w:jc w:val="both"/>
              <w:rPr>
                <w:iCs/>
              </w:rPr>
            </w:pPr>
            <w:r w:rsidRPr="00487A84">
              <w:rPr>
                <w:iCs/>
              </w:rPr>
              <w:t xml:space="preserve">-0.008 </w:t>
            </w:r>
          </w:p>
        </w:tc>
        <w:tc>
          <w:tcPr>
            <w:tcW w:w="35" w:type="dxa"/>
            <w:gridSpan w:val="2"/>
            <w:tcBorders>
              <w:top w:val="nil"/>
              <w:left w:val="nil"/>
              <w:bottom w:val="nil"/>
              <w:right w:val="nil"/>
            </w:tcBorders>
            <w:vAlign w:val="center"/>
            <w:hideMark/>
          </w:tcPr>
          <w:p w14:paraId="058B1E5B"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45184680" w14:textId="77777777" w:rsidR="00023882" w:rsidRPr="00487A84" w:rsidRDefault="00023882" w:rsidP="00023882">
            <w:pPr>
              <w:spacing w:before="120" w:line="480" w:lineRule="auto"/>
              <w:jc w:val="both"/>
              <w:rPr>
                <w:iCs/>
              </w:rPr>
            </w:pPr>
            <w:r w:rsidRPr="00487A84">
              <w:rPr>
                <w:iCs/>
              </w:rPr>
              <w:t xml:space="preserve">0.001 </w:t>
            </w:r>
          </w:p>
        </w:tc>
        <w:tc>
          <w:tcPr>
            <w:tcW w:w="35" w:type="dxa"/>
            <w:gridSpan w:val="2"/>
            <w:tcBorders>
              <w:top w:val="nil"/>
              <w:left w:val="nil"/>
              <w:bottom w:val="nil"/>
              <w:right w:val="nil"/>
            </w:tcBorders>
            <w:vAlign w:val="center"/>
            <w:hideMark/>
          </w:tcPr>
          <w:p w14:paraId="4F55743E"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1C593CE7"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26821D3F"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68A8BD9F" w14:textId="77777777" w:rsidR="00023882" w:rsidRPr="00487A84" w:rsidRDefault="00023882" w:rsidP="00023882">
            <w:pPr>
              <w:spacing w:before="120" w:line="480" w:lineRule="auto"/>
              <w:ind w:firstLine="720"/>
              <w:jc w:val="both"/>
              <w:rPr>
                <w:iCs/>
              </w:rPr>
            </w:pPr>
          </w:p>
        </w:tc>
        <w:tc>
          <w:tcPr>
            <w:tcW w:w="35" w:type="dxa"/>
            <w:gridSpan w:val="2"/>
            <w:tcBorders>
              <w:top w:val="nil"/>
              <w:left w:val="nil"/>
              <w:bottom w:val="nil"/>
              <w:right w:val="nil"/>
            </w:tcBorders>
            <w:vAlign w:val="center"/>
            <w:hideMark/>
          </w:tcPr>
          <w:p w14:paraId="2C7F5E65" w14:textId="77777777" w:rsidR="00023882" w:rsidRPr="00487A84" w:rsidRDefault="00023882" w:rsidP="00023882">
            <w:pPr>
              <w:spacing w:before="120" w:line="480" w:lineRule="auto"/>
              <w:ind w:firstLine="720"/>
              <w:jc w:val="both"/>
              <w:rPr>
                <w:iCs/>
              </w:rPr>
            </w:pPr>
          </w:p>
        </w:tc>
      </w:tr>
      <w:tr w:rsidR="00023882" w:rsidRPr="00487A84" w14:paraId="41BD2FEB" w14:textId="77777777" w:rsidTr="00023882">
        <w:tc>
          <w:tcPr>
            <w:tcW w:w="1575" w:type="dxa"/>
            <w:tcBorders>
              <w:top w:val="nil"/>
              <w:left w:val="nil"/>
              <w:bottom w:val="nil"/>
              <w:right w:val="nil"/>
            </w:tcBorders>
            <w:vAlign w:val="center"/>
            <w:hideMark/>
          </w:tcPr>
          <w:p w14:paraId="3440426B" w14:textId="77777777" w:rsidR="00023882" w:rsidRPr="00487A84" w:rsidRDefault="00023882" w:rsidP="00023882">
            <w:pPr>
              <w:spacing w:before="120" w:line="480" w:lineRule="auto"/>
              <w:ind w:firstLine="720"/>
              <w:jc w:val="both"/>
              <w:rPr>
                <w:iCs/>
              </w:rPr>
            </w:pPr>
          </w:p>
        </w:tc>
        <w:tc>
          <w:tcPr>
            <w:tcW w:w="36" w:type="dxa"/>
            <w:tcBorders>
              <w:top w:val="nil"/>
              <w:left w:val="nil"/>
              <w:bottom w:val="nil"/>
              <w:right w:val="nil"/>
            </w:tcBorders>
            <w:vAlign w:val="center"/>
            <w:hideMark/>
          </w:tcPr>
          <w:p w14:paraId="2040D1B3"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71B976CC" w14:textId="77777777" w:rsidR="00023882" w:rsidRPr="00487A84" w:rsidRDefault="00023882" w:rsidP="00023882">
            <w:pPr>
              <w:spacing w:before="120" w:line="480" w:lineRule="auto"/>
              <w:jc w:val="both"/>
              <w:rPr>
                <w:iCs/>
              </w:rPr>
            </w:pPr>
            <w:r w:rsidRPr="00487A84">
              <w:rPr>
                <w:iCs/>
              </w:rPr>
              <w:t xml:space="preserve">p-value </w:t>
            </w:r>
          </w:p>
        </w:tc>
        <w:tc>
          <w:tcPr>
            <w:tcW w:w="36" w:type="dxa"/>
            <w:tcBorders>
              <w:top w:val="nil"/>
              <w:left w:val="nil"/>
              <w:bottom w:val="nil"/>
              <w:right w:val="nil"/>
            </w:tcBorders>
            <w:vAlign w:val="center"/>
            <w:hideMark/>
          </w:tcPr>
          <w:p w14:paraId="730F67D8"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310FAD80" w14:textId="77777777" w:rsidR="00023882" w:rsidRPr="00487A84" w:rsidRDefault="00023882" w:rsidP="00023882">
            <w:pPr>
              <w:spacing w:before="120" w:line="480" w:lineRule="auto"/>
              <w:jc w:val="both"/>
              <w:rPr>
                <w:iCs/>
              </w:rPr>
            </w:pPr>
            <w:r w:rsidRPr="00487A84">
              <w:rPr>
                <w:iCs/>
              </w:rPr>
              <w:t xml:space="preserve">0.507 </w:t>
            </w:r>
          </w:p>
        </w:tc>
        <w:tc>
          <w:tcPr>
            <w:tcW w:w="50" w:type="dxa"/>
            <w:tcBorders>
              <w:top w:val="nil"/>
              <w:left w:val="nil"/>
              <w:bottom w:val="nil"/>
              <w:right w:val="nil"/>
            </w:tcBorders>
            <w:vAlign w:val="center"/>
            <w:hideMark/>
          </w:tcPr>
          <w:p w14:paraId="417FCDDC"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5F0939E7" w14:textId="77777777" w:rsidR="00023882" w:rsidRPr="00487A84" w:rsidRDefault="00023882" w:rsidP="00023882">
            <w:pPr>
              <w:spacing w:before="120" w:line="480" w:lineRule="auto"/>
              <w:jc w:val="both"/>
              <w:rPr>
                <w:iCs/>
              </w:rPr>
            </w:pPr>
            <w:r w:rsidRPr="00487A84">
              <w:rPr>
                <w:iCs/>
              </w:rPr>
              <w:t xml:space="preserve">0.871 </w:t>
            </w:r>
          </w:p>
        </w:tc>
        <w:tc>
          <w:tcPr>
            <w:tcW w:w="35" w:type="dxa"/>
            <w:gridSpan w:val="2"/>
            <w:tcBorders>
              <w:top w:val="nil"/>
              <w:left w:val="nil"/>
              <w:bottom w:val="nil"/>
              <w:right w:val="nil"/>
            </w:tcBorders>
            <w:vAlign w:val="center"/>
            <w:hideMark/>
          </w:tcPr>
          <w:p w14:paraId="7FFF299B"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7AEC2594" w14:textId="77777777" w:rsidR="00023882" w:rsidRPr="00487A84" w:rsidRDefault="00023882" w:rsidP="00023882">
            <w:pPr>
              <w:spacing w:before="120" w:line="480" w:lineRule="auto"/>
              <w:jc w:val="both"/>
              <w:rPr>
                <w:iCs/>
              </w:rPr>
            </w:pPr>
            <w:r w:rsidRPr="00487A84">
              <w:rPr>
                <w:iCs/>
              </w:rPr>
              <w:t xml:space="preserve">0.977 </w:t>
            </w:r>
          </w:p>
        </w:tc>
        <w:tc>
          <w:tcPr>
            <w:tcW w:w="35" w:type="dxa"/>
            <w:gridSpan w:val="2"/>
            <w:tcBorders>
              <w:top w:val="nil"/>
              <w:left w:val="nil"/>
              <w:bottom w:val="nil"/>
              <w:right w:val="nil"/>
            </w:tcBorders>
            <w:vAlign w:val="center"/>
            <w:hideMark/>
          </w:tcPr>
          <w:p w14:paraId="506A8BC9"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228182F3"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5D897174"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7CD24C6C"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2ACAD0E8" w14:textId="77777777" w:rsidR="00023882" w:rsidRPr="00487A84" w:rsidRDefault="00023882" w:rsidP="00023882">
            <w:pPr>
              <w:spacing w:before="120" w:line="480" w:lineRule="auto"/>
              <w:ind w:firstLine="720"/>
              <w:jc w:val="both"/>
              <w:rPr>
                <w:iCs/>
              </w:rPr>
            </w:pPr>
          </w:p>
        </w:tc>
      </w:tr>
      <w:tr w:rsidR="00023882" w:rsidRPr="00487A84" w14:paraId="45EAC1B3" w14:textId="77777777" w:rsidTr="00023882">
        <w:tc>
          <w:tcPr>
            <w:tcW w:w="1575" w:type="dxa"/>
            <w:tcBorders>
              <w:top w:val="nil"/>
              <w:left w:val="nil"/>
              <w:bottom w:val="nil"/>
              <w:right w:val="nil"/>
            </w:tcBorders>
            <w:vAlign w:val="center"/>
            <w:hideMark/>
          </w:tcPr>
          <w:p w14:paraId="11E429D5" w14:textId="7A4B1655" w:rsidR="00023882" w:rsidRPr="00487A84" w:rsidRDefault="00023882" w:rsidP="00023882">
            <w:pPr>
              <w:spacing w:before="120" w:line="480" w:lineRule="auto"/>
              <w:jc w:val="both"/>
              <w:rPr>
                <w:iCs/>
              </w:rPr>
            </w:pPr>
            <w:r w:rsidRPr="00487A84">
              <w:rPr>
                <w:iCs/>
              </w:rPr>
              <w:lastRenderedPageBreak/>
              <w:t xml:space="preserve"> </w:t>
            </w:r>
            <w:proofErr w:type="spellStart"/>
            <w:r w:rsidRPr="00487A84">
              <w:rPr>
                <w:iCs/>
              </w:rPr>
              <w:t>c_mode</w:t>
            </w:r>
            <w:proofErr w:type="spellEnd"/>
            <w:r w:rsidRPr="00487A84">
              <w:rPr>
                <w:iCs/>
              </w:rPr>
              <w:t xml:space="preserve"> </w:t>
            </w:r>
          </w:p>
        </w:tc>
        <w:tc>
          <w:tcPr>
            <w:tcW w:w="36" w:type="dxa"/>
            <w:tcBorders>
              <w:top w:val="nil"/>
              <w:left w:val="nil"/>
              <w:bottom w:val="nil"/>
              <w:right w:val="nil"/>
            </w:tcBorders>
            <w:vAlign w:val="center"/>
            <w:hideMark/>
          </w:tcPr>
          <w:p w14:paraId="79259396"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319BDF13" w14:textId="77777777" w:rsidR="00023882" w:rsidRPr="00487A84" w:rsidRDefault="00023882" w:rsidP="00023882">
            <w:pPr>
              <w:spacing w:before="120" w:line="480" w:lineRule="auto"/>
              <w:jc w:val="both"/>
              <w:rPr>
                <w:iCs/>
              </w:rPr>
            </w:pPr>
            <w:r w:rsidRPr="00487A84">
              <w:rPr>
                <w:iCs/>
              </w:rPr>
              <w:t xml:space="preserve">Pearson's r </w:t>
            </w:r>
          </w:p>
        </w:tc>
        <w:tc>
          <w:tcPr>
            <w:tcW w:w="36" w:type="dxa"/>
            <w:tcBorders>
              <w:top w:val="nil"/>
              <w:left w:val="nil"/>
              <w:bottom w:val="nil"/>
              <w:right w:val="nil"/>
            </w:tcBorders>
            <w:vAlign w:val="center"/>
            <w:hideMark/>
          </w:tcPr>
          <w:p w14:paraId="43C99FDD"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2906B176" w14:textId="77777777" w:rsidR="00023882" w:rsidRPr="00487A84" w:rsidRDefault="00023882" w:rsidP="00023882">
            <w:pPr>
              <w:spacing w:before="120" w:line="480" w:lineRule="auto"/>
              <w:jc w:val="both"/>
              <w:rPr>
                <w:iCs/>
              </w:rPr>
            </w:pPr>
            <w:r w:rsidRPr="00487A84">
              <w:rPr>
                <w:iCs/>
              </w:rPr>
              <w:t xml:space="preserve">-0.014 </w:t>
            </w:r>
          </w:p>
        </w:tc>
        <w:tc>
          <w:tcPr>
            <w:tcW w:w="50" w:type="dxa"/>
            <w:tcBorders>
              <w:top w:val="nil"/>
              <w:left w:val="nil"/>
              <w:bottom w:val="nil"/>
              <w:right w:val="nil"/>
            </w:tcBorders>
            <w:vAlign w:val="center"/>
            <w:hideMark/>
          </w:tcPr>
          <w:p w14:paraId="00D2BCFC"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2FA8BD1B" w14:textId="77777777" w:rsidR="00023882" w:rsidRPr="00487A84" w:rsidRDefault="00023882" w:rsidP="00023882">
            <w:pPr>
              <w:spacing w:before="120" w:line="480" w:lineRule="auto"/>
              <w:jc w:val="both"/>
              <w:rPr>
                <w:iCs/>
              </w:rPr>
            </w:pPr>
            <w:r w:rsidRPr="00487A84">
              <w:rPr>
                <w:iCs/>
              </w:rPr>
              <w:t xml:space="preserve">0.026 </w:t>
            </w:r>
          </w:p>
        </w:tc>
        <w:tc>
          <w:tcPr>
            <w:tcW w:w="35" w:type="dxa"/>
            <w:gridSpan w:val="2"/>
            <w:tcBorders>
              <w:top w:val="nil"/>
              <w:left w:val="nil"/>
              <w:bottom w:val="nil"/>
              <w:right w:val="nil"/>
            </w:tcBorders>
            <w:vAlign w:val="center"/>
            <w:hideMark/>
          </w:tcPr>
          <w:p w14:paraId="776B7911"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711078B9" w14:textId="77777777" w:rsidR="00023882" w:rsidRPr="00487A84" w:rsidRDefault="00023882" w:rsidP="00023882">
            <w:pPr>
              <w:spacing w:before="120" w:line="480" w:lineRule="auto"/>
              <w:jc w:val="both"/>
              <w:rPr>
                <w:iCs/>
              </w:rPr>
            </w:pPr>
            <w:r w:rsidRPr="00487A84">
              <w:rPr>
                <w:iCs/>
              </w:rPr>
              <w:t xml:space="preserve">0.028 </w:t>
            </w:r>
          </w:p>
        </w:tc>
        <w:tc>
          <w:tcPr>
            <w:tcW w:w="35" w:type="dxa"/>
            <w:gridSpan w:val="2"/>
            <w:tcBorders>
              <w:top w:val="nil"/>
              <w:left w:val="nil"/>
              <w:bottom w:val="nil"/>
              <w:right w:val="nil"/>
            </w:tcBorders>
            <w:vAlign w:val="center"/>
            <w:hideMark/>
          </w:tcPr>
          <w:p w14:paraId="1FF436E3"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76EA68AB" w14:textId="77777777" w:rsidR="00023882" w:rsidRPr="00487A84" w:rsidRDefault="00023882" w:rsidP="00023882">
            <w:pPr>
              <w:spacing w:before="120" w:line="480" w:lineRule="auto"/>
              <w:jc w:val="both"/>
              <w:rPr>
                <w:iCs/>
              </w:rPr>
            </w:pPr>
            <w:r w:rsidRPr="00487A84">
              <w:rPr>
                <w:iCs/>
              </w:rPr>
              <w:t xml:space="preserve">0.204 </w:t>
            </w:r>
          </w:p>
        </w:tc>
        <w:tc>
          <w:tcPr>
            <w:tcW w:w="35" w:type="dxa"/>
            <w:gridSpan w:val="2"/>
            <w:tcBorders>
              <w:top w:val="nil"/>
              <w:left w:val="nil"/>
              <w:bottom w:val="nil"/>
              <w:right w:val="nil"/>
            </w:tcBorders>
            <w:vAlign w:val="center"/>
            <w:hideMark/>
          </w:tcPr>
          <w:p w14:paraId="19BE6FE5"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39D75CC3"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160E8400" w14:textId="77777777" w:rsidR="00023882" w:rsidRPr="00487A84" w:rsidRDefault="00023882" w:rsidP="00023882">
            <w:pPr>
              <w:spacing w:before="120" w:line="480" w:lineRule="auto"/>
              <w:ind w:firstLine="720"/>
              <w:jc w:val="both"/>
              <w:rPr>
                <w:iCs/>
              </w:rPr>
            </w:pPr>
          </w:p>
        </w:tc>
      </w:tr>
      <w:tr w:rsidR="00023882" w:rsidRPr="00487A84" w14:paraId="7E3E008A" w14:textId="77777777" w:rsidTr="00023882">
        <w:tc>
          <w:tcPr>
            <w:tcW w:w="1575" w:type="dxa"/>
            <w:tcBorders>
              <w:top w:val="nil"/>
              <w:left w:val="nil"/>
              <w:bottom w:val="nil"/>
              <w:right w:val="nil"/>
            </w:tcBorders>
            <w:vAlign w:val="center"/>
            <w:hideMark/>
          </w:tcPr>
          <w:p w14:paraId="5A15D7BA" w14:textId="77777777" w:rsidR="00023882" w:rsidRPr="00487A84" w:rsidRDefault="00023882" w:rsidP="00023882">
            <w:pPr>
              <w:spacing w:before="120" w:line="480" w:lineRule="auto"/>
              <w:ind w:firstLine="720"/>
              <w:jc w:val="both"/>
              <w:rPr>
                <w:iCs/>
              </w:rPr>
            </w:pPr>
          </w:p>
        </w:tc>
        <w:tc>
          <w:tcPr>
            <w:tcW w:w="36" w:type="dxa"/>
            <w:tcBorders>
              <w:top w:val="nil"/>
              <w:left w:val="nil"/>
              <w:bottom w:val="nil"/>
              <w:right w:val="nil"/>
            </w:tcBorders>
            <w:vAlign w:val="center"/>
            <w:hideMark/>
          </w:tcPr>
          <w:p w14:paraId="1301E366" w14:textId="77777777" w:rsidR="00023882" w:rsidRPr="00487A84" w:rsidRDefault="00023882" w:rsidP="00023882">
            <w:pPr>
              <w:spacing w:before="120" w:line="480" w:lineRule="auto"/>
              <w:ind w:firstLine="720"/>
              <w:jc w:val="both"/>
              <w:rPr>
                <w:iCs/>
              </w:rPr>
            </w:pPr>
          </w:p>
        </w:tc>
        <w:tc>
          <w:tcPr>
            <w:tcW w:w="1506" w:type="dxa"/>
            <w:tcBorders>
              <w:top w:val="nil"/>
              <w:left w:val="nil"/>
              <w:bottom w:val="nil"/>
              <w:right w:val="nil"/>
            </w:tcBorders>
            <w:vAlign w:val="center"/>
            <w:hideMark/>
          </w:tcPr>
          <w:p w14:paraId="4A7D77F3" w14:textId="77777777" w:rsidR="00023882" w:rsidRPr="00487A84" w:rsidRDefault="00023882" w:rsidP="00023882">
            <w:pPr>
              <w:spacing w:before="120" w:line="480" w:lineRule="auto"/>
              <w:jc w:val="both"/>
              <w:rPr>
                <w:iCs/>
              </w:rPr>
            </w:pPr>
            <w:r w:rsidRPr="00487A84">
              <w:rPr>
                <w:iCs/>
              </w:rPr>
              <w:t xml:space="preserve">p-value </w:t>
            </w:r>
          </w:p>
        </w:tc>
        <w:tc>
          <w:tcPr>
            <w:tcW w:w="36" w:type="dxa"/>
            <w:tcBorders>
              <w:top w:val="nil"/>
              <w:left w:val="nil"/>
              <w:bottom w:val="nil"/>
              <w:right w:val="nil"/>
            </w:tcBorders>
            <w:vAlign w:val="center"/>
            <w:hideMark/>
          </w:tcPr>
          <w:p w14:paraId="4A6F9273"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35521235" w14:textId="77777777" w:rsidR="00023882" w:rsidRPr="00487A84" w:rsidRDefault="00023882" w:rsidP="00023882">
            <w:pPr>
              <w:spacing w:before="120" w:line="480" w:lineRule="auto"/>
              <w:jc w:val="both"/>
              <w:rPr>
                <w:iCs/>
              </w:rPr>
            </w:pPr>
            <w:r w:rsidRPr="00487A84">
              <w:rPr>
                <w:iCs/>
              </w:rPr>
              <w:t xml:space="preserve">0.769 </w:t>
            </w:r>
          </w:p>
        </w:tc>
        <w:tc>
          <w:tcPr>
            <w:tcW w:w="50" w:type="dxa"/>
            <w:tcBorders>
              <w:top w:val="nil"/>
              <w:left w:val="nil"/>
              <w:bottom w:val="nil"/>
              <w:right w:val="nil"/>
            </w:tcBorders>
            <w:vAlign w:val="center"/>
            <w:hideMark/>
          </w:tcPr>
          <w:p w14:paraId="28913939"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664CFB7F" w14:textId="77777777" w:rsidR="00023882" w:rsidRPr="00487A84" w:rsidRDefault="00023882" w:rsidP="00023882">
            <w:pPr>
              <w:spacing w:before="120" w:line="480" w:lineRule="auto"/>
              <w:jc w:val="both"/>
              <w:rPr>
                <w:iCs/>
              </w:rPr>
            </w:pPr>
            <w:r w:rsidRPr="00487A84">
              <w:rPr>
                <w:iCs/>
              </w:rPr>
              <w:t xml:space="preserve">0.587 </w:t>
            </w:r>
          </w:p>
        </w:tc>
        <w:tc>
          <w:tcPr>
            <w:tcW w:w="35" w:type="dxa"/>
            <w:gridSpan w:val="2"/>
            <w:tcBorders>
              <w:top w:val="nil"/>
              <w:left w:val="nil"/>
              <w:bottom w:val="nil"/>
              <w:right w:val="nil"/>
            </w:tcBorders>
            <w:vAlign w:val="center"/>
            <w:hideMark/>
          </w:tcPr>
          <w:p w14:paraId="32593564" w14:textId="77777777" w:rsidR="00023882" w:rsidRPr="00487A84" w:rsidRDefault="00023882" w:rsidP="00023882">
            <w:pPr>
              <w:spacing w:before="120" w:line="480" w:lineRule="auto"/>
              <w:ind w:firstLine="720"/>
              <w:jc w:val="both"/>
              <w:rPr>
                <w:iCs/>
              </w:rPr>
            </w:pPr>
          </w:p>
        </w:tc>
        <w:tc>
          <w:tcPr>
            <w:tcW w:w="1179" w:type="dxa"/>
            <w:tcBorders>
              <w:top w:val="nil"/>
              <w:left w:val="nil"/>
              <w:bottom w:val="nil"/>
              <w:right w:val="nil"/>
            </w:tcBorders>
            <w:vAlign w:val="center"/>
            <w:hideMark/>
          </w:tcPr>
          <w:p w14:paraId="236219A4" w14:textId="77777777" w:rsidR="00023882" w:rsidRPr="00487A84" w:rsidRDefault="00023882" w:rsidP="00023882">
            <w:pPr>
              <w:spacing w:before="120" w:line="480" w:lineRule="auto"/>
              <w:jc w:val="both"/>
              <w:rPr>
                <w:iCs/>
              </w:rPr>
            </w:pPr>
            <w:r w:rsidRPr="00487A84">
              <w:rPr>
                <w:iCs/>
              </w:rPr>
              <w:t xml:space="preserve">0.583 </w:t>
            </w:r>
          </w:p>
        </w:tc>
        <w:tc>
          <w:tcPr>
            <w:tcW w:w="35" w:type="dxa"/>
            <w:gridSpan w:val="2"/>
            <w:tcBorders>
              <w:top w:val="nil"/>
              <w:left w:val="nil"/>
              <w:bottom w:val="nil"/>
              <w:right w:val="nil"/>
            </w:tcBorders>
            <w:vAlign w:val="center"/>
            <w:hideMark/>
          </w:tcPr>
          <w:p w14:paraId="057E7A07" w14:textId="77777777" w:rsidR="00023882" w:rsidRPr="00487A84" w:rsidRDefault="00023882" w:rsidP="00023882">
            <w:pPr>
              <w:spacing w:before="120" w:line="480" w:lineRule="auto"/>
              <w:ind w:firstLine="720"/>
              <w:jc w:val="both"/>
              <w:rPr>
                <w:iCs/>
              </w:rPr>
            </w:pPr>
          </w:p>
        </w:tc>
        <w:tc>
          <w:tcPr>
            <w:tcW w:w="1249" w:type="dxa"/>
            <w:tcBorders>
              <w:top w:val="nil"/>
              <w:left w:val="nil"/>
              <w:bottom w:val="nil"/>
              <w:right w:val="nil"/>
            </w:tcBorders>
            <w:vAlign w:val="center"/>
            <w:hideMark/>
          </w:tcPr>
          <w:p w14:paraId="601C2307" w14:textId="77777777" w:rsidR="00023882" w:rsidRPr="00487A84" w:rsidRDefault="00023882" w:rsidP="00023882">
            <w:pPr>
              <w:spacing w:before="120" w:line="480" w:lineRule="auto"/>
              <w:jc w:val="both"/>
              <w:rPr>
                <w:iCs/>
              </w:rPr>
            </w:pPr>
            <w:r w:rsidRPr="00487A84">
              <w:rPr>
                <w:iCs/>
              </w:rPr>
              <w:t xml:space="preserve">&lt; .001 </w:t>
            </w:r>
          </w:p>
        </w:tc>
        <w:tc>
          <w:tcPr>
            <w:tcW w:w="35" w:type="dxa"/>
            <w:gridSpan w:val="2"/>
            <w:tcBorders>
              <w:top w:val="nil"/>
              <w:left w:val="nil"/>
              <w:bottom w:val="nil"/>
              <w:right w:val="nil"/>
            </w:tcBorders>
            <w:vAlign w:val="center"/>
            <w:hideMark/>
          </w:tcPr>
          <w:p w14:paraId="32789E22" w14:textId="77777777" w:rsidR="00023882" w:rsidRPr="00487A84" w:rsidRDefault="00023882" w:rsidP="00023882">
            <w:pPr>
              <w:spacing w:before="120" w:line="480" w:lineRule="auto"/>
              <w:ind w:firstLine="720"/>
              <w:jc w:val="both"/>
              <w:rPr>
                <w:iCs/>
              </w:rPr>
            </w:pPr>
          </w:p>
        </w:tc>
        <w:tc>
          <w:tcPr>
            <w:tcW w:w="906" w:type="dxa"/>
            <w:tcBorders>
              <w:top w:val="nil"/>
              <w:left w:val="nil"/>
              <w:bottom w:val="nil"/>
              <w:right w:val="nil"/>
            </w:tcBorders>
            <w:vAlign w:val="center"/>
            <w:hideMark/>
          </w:tcPr>
          <w:p w14:paraId="585748FB" w14:textId="77777777" w:rsidR="00023882" w:rsidRPr="00487A84" w:rsidRDefault="00023882" w:rsidP="00023882">
            <w:pPr>
              <w:spacing w:before="120" w:line="480" w:lineRule="auto"/>
              <w:ind w:firstLine="720"/>
              <w:jc w:val="both"/>
              <w:rPr>
                <w:iCs/>
              </w:rPr>
            </w:pPr>
            <w:r w:rsidRPr="00487A84">
              <w:rPr>
                <w:iCs/>
              </w:rPr>
              <w:t xml:space="preserve">— </w:t>
            </w:r>
          </w:p>
        </w:tc>
        <w:tc>
          <w:tcPr>
            <w:tcW w:w="35" w:type="dxa"/>
            <w:gridSpan w:val="2"/>
            <w:tcBorders>
              <w:top w:val="nil"/>
              <w:left w:val="nil"/>
              <w:bottom w:val="nil"/>
              <w:right w:val="nil"/>
            </w:tcBorders>
            <w:vAlign w:val="center"/>
            <w:hideMark/>
          </w:tcPr>
          <w:p w14:paraId="27979BBA" w14:textId="77777777" w:rsidR="00023882" w:rsidRPr="00487A84" w:rsidRDefault="00023882" w:rsidP="00023882">
            <w:pPr>
              <w:spacing w:before="120" w:line="480" w:lineRule="auto"/>
              <w:ind w:firstLine="720"/>
              <w:jc w:val="both"/>
              <w:rPr>
                <w:iCs/>
              </w:rPr>
            </w:pPr>
          </w:p>
        </w:tc>
      </w:tr>
      <w:tr w:rsidR="00023882" w:rsidRPr="00487A84" w14:paraId="59343DDF" w14:textId="77777777" w:rsidTr="00023882">
        <w:trPr>
          <w:gridAfter w:val="1"/>
          <w:wAfter w:w="15" w:type="dxa"/>
        </w:trPr>
        <w:tc>
          <w:tcPr>
            <w:tcW w:w="9020" w:type="dxa"/>
            <w:gridSpan w:val="17"/>
            <w:tcBorders>
              <w:top w:val="nil"/>
              <w:left w:val="nil"/>
              <w:bottom w:val="single" w:sz="12" w:space="0" w:color="000000"/>
              <w:right w:val="nil"/>
            </w:tcBorders>
            <w:vAlign w:val="center"/>
            <w:hideMark/>
          </w:tcPr>
          <w:p w14:paraId="2BA7A366" w14:textId="77777777" w:rsidR="00023882" w:rsidRPr="00487A84" w:rsidRDefault="00023882" w:rsidP="00023882">
            <w:pPr>
              <w:spacing w:before="120" w:line="480" w:lineRule="auto"/>
              <w:ind w:firstLine="720"/>
              <w:jc w:val="both"/>
              <w:rPr>
                <w:iCs/>
              </w:rPr>
            </w:pPr>
          </w:p>
        </w:tc>
      </w:tr>
    </w:tbl>
    <w:p w14:paraId="19507BE8" w14:textId="77777777" w:rsidR="00F0353C" w:rsidRPr="00487A84" w:rsidRDefault="00F0353C" w:rsidP="0027399C">
      <w:pPr>
        <w:spacing w:before="120" w:line="480" w:lineRule="auto"/>
        <w:jc w:val="both"/>
        <w:rPr>
          <w:b/>
          <w:color w:val="000000"/>
        </w:rPr>
      </w:pPr>
    </w:p>
    <w:p w14:paraId="370415A0" w14:textId="77777777" w:rsidR="00A61190" w:rsidRPr="00487A84" w:rsidRDefault="00A61190" w:rsidP="00A61190">
      <w:pPr>
        <w:autoSpaceDE w:val="0"/>
        <w:autoSpaceDN w:val="0"/>
        <w:adjustRightInd w:val="0"/>
        <w:spacing w:before="120" w:line="480" w:lineRule="auto"/>
        <w:jc w:val="both"/>
        <w:rPr>
          <w:rFonts w:eastAsiaTheme="minorHAnsi"/>
          <w:b/>
          <w:caps/>
        </w:rPr>
      </w:pPr>
      <w:r w:rsidRPr="00487A84">
        <w:rPr>
          <w:rFonts w:eastAsiaTheme="minorHAnsi"/>
          <w:b/>
        </w:rPr>
        <w:t>Cognitive characteristics predicted adherence to social distancing during lockdown</w:t>
      </w:r>
    </w:p>
    <w:p w14:paraId="06148622" w14:textId="09E3E298" w:rsidR="006E6A1C" w:rsidRPr="00487A84" w:rsidRDefault="00A61190" w:rsidP="006D22BF">
      <w:pPr>
        <w:spacing w:before="120" w:line="480" w:lineRule="auto"/>
        <w:ind w:firstLine="720"/>
        <w:jc w:val="both"/>
        <w:rPr>
          <w:bCs/>
          <w:iCs/>
          <w:color w:val="000000"/>
        </w:rPr>
      </w:pPr>
      <w:r w:rsidRPr="00487A84">
        <w:rPr>
          <w:bCs/>
          <w:color w:val="000000"/>
        </w:rPr>
        <w:t xml:space="preserve">As the active violation subscale was not normally distributed, we inspected the data and observed that the variance was </w:t>
      </w:r>
      <w:r w:rsidR="002824C2" w:rsidRPr="00487A84">
        <w:rPr>
          <w:bCs/>
          <w:color w:val="000000"/>
        </w:rPr>
        <w:t>substantially</w:t>
      </w:r>
      <w:r w:rsidRPr="00487A84">
        <w:rPr>
          <w:bCs/>
          <w:color w:val="000000"/>
        </w:rPr>
        <w:t xml:space="preserve"> larger than the mean, which indicates overdispersion. As such, we ran a </w:t>
      </w:r>
      <w:proofErr w:type="spellStart"/>
      <w:r w:rsidRPr="00487A84">
        <w:rPr>
          <w:bCs/>
          <w:color w:val="000000"/>
        </w:rPr>
        <w:t>quasipoisson</w:t>
      </w:r>
      <w:proofErr w:type="spellEnd"/>
      <w:r w:rsidRPr="00487A84">
        <w:rPr>
          <w:bCs/>
          <w:color w:val="000000"/>
        </w:rPr>
        <w:t xml:space="preserve"> regression, which is suited to data that is not normally distributed and is overdispersed</w:t>
      </w:r>
      <w:r w:rsidR="00F807D2" w:rsidRPr="00487A84">
        <w:rPr>
          <w:bCs/>
          <w:color w:val="000000"/>
        </w:rPr>
        <w:fldChar w:fldCharType="begin"/>
      </w:r>
      <w:r w:rsidR="00F807D2" w:rsidRPr="00487A84">
        <w:rPr>
          <w:bCs/>
          <w:color w:val="000000"/>
        </w:rPr>
        <w:instrText xml:space="preserve"> ADDIN ZOTERO_ITEM CSL_CITATION {"citationID":"GtJosrJF","properties":{"formattedCitation":"\\super 1\\nosupersub{}","plainCitation":"1","noteIndex":0},"citationItems":[{"id":973,"uris":["http://zotero.org/users/local/rv2r9ZnJ/items/Y5N5Y7EB"],"uri":["http://zotero.org/users/local/rv2r9ZnJ/items/Y5N5Y7EB"],"itemData":{"id":973,"type":"article-journal","abstract":"Standard inference procedures for regression analysis make assumptions that are rarely satisﬁed in practice. Adjustments must be made to insure the validity of statistical inference. These adjustments, known for many years, are used routinely by some health researchers but not by others. We review some of these methods and give an example of their use in a health services study for a continuous and a count outcome. For the continuous outcome, we describe retransformation using the smear factor, accounting for missing cases via multiple imputation and attrition weights and improving results with bootstrap methods. For the count outcome, we describe zero inﬂated Poisson and negative binomial models and the two-part model to account for overabundance of zero values. Recent advances in computing and software development have produced user-friendly computer programs that enable the data analyst to improve prediction and inference based on regression analysis.","language":"en","page":"22","source":"Zotero","title":"Methods for Improving Regression Analysis for Skewed Continuous or Counted Responses","author":[{"family":"Afifi","given":"Abdelmonem A"},{"family":"Kotlerman","given":"Jenny B"},{"family":"Ettner","given":"Susan L"},{"family":"Cowan","given":"Marie"}],"issued":{"date-parts":[["2007"]]}}}],"schema":"https://github.com/citation-style-language/schema/raw/master/csl-citation.json"} </w:instrText>
      </w:r>
      <w:r w:rsidR="00F807D2" w:rsidRPr="00487A84">
        <w:rPr>
          <w:bCs/>
          <w:color w:val="000000"/>
        </w:rPr>
        <w:fldChar w:fldCharType="separate"/>
      </w:r>
      <w:r w:rsidR="00F807D2" w:rsidRPr="00487A84">
        <w:rPr>
          <w:vertAlign w:val="superscript"/>
        </w:rPr>
        <w:t>1</w:t>
      </w:r>
      <w:r w:rsidR="00F807D2" w:rsidRPr="00487A84">
        <w:rPr>
          <w:bCs/>
          <w:color w:val="000000"/>
        </w:rPr>
        <w:fldChar w:fldCharType="end"/>
      </w:r>
      <w:r w:rsidRPr="00487A84">
        <w:rPr>
          <w:bCs/>
          <w:color w:val="000000"/>
        </w:rPr>
        <w:t xml:space="preserve">. </w:t>
      </w:r>
      <w:r w:rsidRPr="00487A84">
        <w:rPr>
          <w:bCs/>
          <w:iCs/>
          <w:color w:val="000000"/>
        </w:rPr>
        <w:t>Using the untransformed lockdown violation scale as the outcome variable, the results of this analysis were consistent with our OLS regression, as participants’ learning rate was a significant predictor of their violation of lockdown guidance as was being younger (see Supplementary Table 6 for a comparison of the results from the OLS and Poisson regressions)</w:t>
      </w:r>
      <w:r w:rsidR="006E6A1C" w:rsidRPr="00487A84">
        <w:rPr>
          <w:bCs/>
          <w:iCs/>
          <w:color w:val="000000"/>
        </w:rPr>
        <w:t>.</w:t>
      </w:r>
    </w:p>
    <w:p w14:paraId="766BAD65" w14:textId="6146B36A" w:rsidR="00163225" w:rsidRPr="00487A84" w:rsidRDefault="006E6A1C" w:rsidP="006E6A1C">
      <w:pPr>
        <w:spacing w:before="120" w:line="480" w:lineRule="auto"/>
        <w:jc w:val="both"/>
        <w:rPr>
          <w:bCs/>
          <w:iCs/>
          <w:color w:val="000000"/>
        </w:rPr>
      </w:pPr>
      <w:r w:rsidRPr="00487A84">
        <w:rPr>
          <w:bCs/>
          <w:iCs/>
          <w:color w:val="000000"/>
        </w:rPr>
        <w:t>Supplementary Table 6: Regression model statistics for the active lockdown violation scale. Note, the OLS model uses the</w:t>
      </w:r>
      <w:r w:rsidR="002824C2" w:rsidRPr="00487A84">
        <w:rPr>
          <w:bCs/>
          <w:iCs/>
          <w:color w:val="000000"/>
        </w:rPr>
        <w:t xml:space="preserve"> Box-Cox</w:t>
      </w:r>
      <w:r w:rsidRPr="00487A84">
        <w:rPr>
          <w:bCs/>
          <w:iCs/>
          <w:color w:val="000000"/>
        </w:rPr>
        <w:t xml:space="preserve"> transformed variable</w:t>
      </w:r>
      <w:r w:rsidR="00E02CF4" w:rsidRPr="00487A84">
        <w:rPr>
          <w:bCs/>
          <w:iCs/>
          <w:color w:val="000000"/>
        </w:rPr>
        <w:t xml:space="preserve"> as the outcome variable</w:t>
      </w:r>
      <w:r w:rsidRPr="00487A84">
        <w:rPr>
          <w:bCs/>
          <w:iCs/>
          <w:color w:val="000000"/>
        </w:rPr>
        <w:t xml:space="preserve"> whereas the </w:t>
      </w:r>
      <w:proofErr w:type="spellStart"/>
      <w:r w:rsidRPr="00487A84">
        <w:rPr>
          <w:bCs/>
          <w:iCs/>
          <w:color w:val="000000"/>
        </w:rPr>
        <w:t>quasipoisson</w:t>
      </w:r>
      <w:proofErr w:type="spellEnd"/>
      <w:r w:rsidRPr="00487A84">
        <w:rPr>
          <w:bCs/>
          <w:iCs/>
          <w:color w:val="000000"/>
        </w:rPr>
        <w:t xml:space="preserve"> model uses the untransformed variable as the </w:t>
      </w:r>
      <w:r w:rsidR="00F807D2" w:rsidRPr="00487A84">
        <w:rPr>
          <w:bCs/>
          <w:iCs/>
          <w:color w:val="000000"/>
        </w:rPr>
        <w:t>outcome</w:t>
      </w:r>
      <w:r w:rsidRPr="00487A84">
        <w:rPr>
          <w:bCs/>
          <w:iCs/>
          <w:color w:val="000000"/>
        </w:rPr>
        <w:t xml:space="preserve"> variable.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920"/>
        <w:gridCol w:w="1918"/>
        <w:gridCol w:w="1909"/>
        <w:gridCol w:w="1927"/>
      </w:tblGrid>
      <w:tr w:rsidR="00163225" w:rsidRPr="00487A84" w14:paraId="7A0C7C9B" w14:textId="77777777" w:rsidTr="00E05945">
        <w:tc>
          <w:tcPr>
            <w:tcW w:w="1336" w:type="dxa"/>
            <w:tcBorders>
              <w:top w:val="single" w:sz="4" w:space="0" w:color="auto"/>
              <w:bottom w:val="single" w:sz="4" w:space="0" w:color="auto"/>
            </w:tcBorders>
          </w:tcPr>
          <w:p w14:paraId="7CD24303" w14:textId="46A4C6AB" w:rsidR="00163225" w:rsidRPr="00487A84" w:rsidRDefault="00163225" w:rsidP="00A61190">
            <w:pPr>
              <w:spacing w:before="120" w:line="480" w:lineRule="auto"/>
              <w:jc w:val="both"/>
              <w:rPr>
                <w:bCs/>
                <w:iCs/>
                <w:color w:val="000000"/>
              </w:rPr>
            </w:pPr>
            <w:r w:rsidRPr="00487A84">
              <w:rPr>
                <w:bCs/>
                <w:iCs/>
                <w:color w:val="000000"/>
              </w:rPr>
              <w:t>Variable</w:t>
            </w:r>
          </w:p>
        </w:tc>
        <w:tc>
          <w:tcPr>
            <w:tcW w:w="3838" w:type="dxa"/>
            <w:gridSpan w:val="2"/>
            <w:tcBorders>
              <w:top w:val="single" w:sz="4" w:space="0" w:color="auto"/>
              <w:bottom w:val="single" w:sz="4" w:space="0" w:color="auto"/>
            </w:tcBorders>
          </w:tcPr>
          <w:p w14:paraId="728930E2" w14:textId="7302C71C" w:rsidR="00163225" w:rsidRPr="00487A84" w:rsidRDefault="00163225" w:rsidP="00A61190">
            <w:pPr>
              <w:spacing w:before="120" w:line="480" w:lineRule="auto"/>
              <w:jc w:val="both"/>
              <w:rPr>
                <w:bCs/>
                <w:iCs/>
                <w:color w:val="000000"/>
              </w:rPr>
            </w:pPr>
            <w:r w:rsidRPr="00487A84">
              <w:rPr>
                <w:bCs/>
                <w:iCs/>
                <w:color w:val="000000"/>
              </w:rPr>
              <w:t>OLS Model</w:t>
            </w:r>
          </w:p>
        </w:tc>
        <w:tc>
          <w:tcPr>
            <w:tcW w:w="3836" w:type="dxa"/>
            <w:gridSpan w:val="2"/>
            <w:tcBorders>
              <w:top w:val="single" w:sz="4" w:space="0" w:color="auto"/>
              <w:bottom w:val="single" w:sz="4" w:space="0" w:color="auto"/>
            </w:tcBorders>
          </w:tcPr>
          <w:p w14:paraId="4796AA35" w14:textId="73CEB450" w:rsidR="00163225" w:rsidRPr="00487A84" w:rsidRDefault="00163225" w:rsidP="00A61190">
            <w:pPr>
              <w:spacing w:before="120" w:line="480" w:lineRule="auto"/>
              <w:jc w:val="both"/>
              <w:rPr>
                <w:bCs/>
                <w:iCs/>
                <w:color w:val="000000"/>
              </w:rPr>
            </w:pPr>
            <w:proofErr w:type="spellStart"/>
            <w:r w:rsidRPr="00487A84">
              <w:rPr>
                <w:bCs/>
                <w:iCs/>
                <w:color w:val="000000"/>
              </w:rPr>
              <w:t>Quasipoisson</w:t>
            </w:r>
            <w:proofErr w:type="spellEnd"/>
            <w:r w:rsidRPr="00487A84">
              <w:rPr>
                <w:bCs/>
                <w:iCs/>
                <w:color w:val="000000"/>
              </w:rPr>
              <w:t xml:space="preserve"> Model</w:t>
            </w:r>
          </w:p>
        </w:tc>
      </w:tr>
      <w:tr w:rsidR="00021471" w:rsidRPr="00487A84" w14:paraId="42A7C574" w14:textId="77777777" w:rsidTr="00E05945">
        <w:tc>
          <w:tcPr>
            <w:tcW w:w="1336" w:type="dxa"/>
            <w:tcBorders>
              <w:top w:val="single" w:sz="4" w:space="0" w:color="auto"/>
            </w:tcBorders>
          </w:tcPr>
          <w:p w14:paraId="4C153FD8" w14:textId="77777777" w:rsidR="00021471" w:rsidRPr="00487A84" w:rsidRDefault="00021471" w:rsidP="00163225">
            <w:pPr>
              <w:spacing w:before="120" w:line="480" w:lineRule="auto"/>
              <w:jc w:val="both"/>
              <w:rPr>
                <w:bCs/>
                <w:iCs/>
                <w:color w:val="000000"/>
              </w:rPr>
            </w:pPr>
            <w:bookmarkStart w:id="0" w:name="_Hlk74752942"/>
          </w:p>
        </w:tc>
        <w:tc>
          <w:tcPr>
            <w:tcW w:w="1920" w:type="dxa"/>
            <w:tcBorders>
              <w:top w:val="single" w:sz="4" w:space="0" w:color="auto"/>
              <w:bottom w:val="single" w:sz="4" w:space="0" w:color="auto"/>
            </w:tcBorders>
          </w:tcPr>
          <w:p w14:paraId="663F0CEB" w14:textId="5BE86516" w:rsidR="00021471" w:rsidRPr="00487A84" w:rsidRDefault="00021471" w:rsidP="00163225">
            <w:pPr>
              <w:spacing w:before="120" w:line="480" w:lineRule="auto"/>
              <w:jc w:val="both"/>
              <w:rPr>
                <w:bCs/>
                <w:iCs/>
                <w:color w:val="000000"/>
              </w:rPr>
            </w:pPr>
            <w:r w:rsidRPr="00487A84">
              <w:rPr>
                <w:bCs/>
                <w:iCs/>
                <w:color w:val="000000"/>
              </w:rPr>
              <w:t>β</w:t>
            </w:r>
          </w:p>
        </w:tc>
        <w:tc>
          <w:tcPr>
            <w:tcW w:w="1918" w:type="dxa"/>
            <w:tcBorders>
              <w:top w:val="single" w:sz="4" w:space="0" w:color="auto"/>
              <w:bottom w:val="single" w:sz="4" w:space="0" w:color="auto"/>
            </w:tcBorders>
          </w:tcPr>
          <w:p w14:paraId="6AABE5E4" w14:textId="153FB9C2" w:rsidR="00021471" w:rsidRPr="00487A84" w:rsidRDefault="00021471" w:rsidP="00163225">
            <w:pPr>
              <w:spacing w:before="120" w:line="480" w:lineRule="auto"/>
              <w:jc w:val="both"/>
              <w:rPr>
                <w:bCs/>
                <w:i/>
                <w:color w:val="000000"/>
              </w:rPr>
            </w:pPr>
            <w:r w:rsidRPr="00487A84">
              <w:rPr>
                <w:bCs/>
                <w:i/>
                <w:color w:val="000000"/>
              </w:rPr>
              <w:t xml:space="preserve">p </w:t>
            </w:r>
          </w:p>
        </w:tc>
        <w:tc>
          <w:tcPr>
            <w:tcW w:w="1909" w:type="dxa"/>
            <w:tcBorders>
              <w:top w:val="single" w:sz="4" w:space="0" w:color="auto"/>
              <w:bottom w:val="single" w:sz="4" w:space="0" w:color="auto"/>
            </w:tcBorders>
          </w:tcPr>
          <w:p w14:paraId="5F9F5536" w14:textId="2AD79431" w:rsidR="00021471" w:rsidRPr="00487A84" w:rsidRDefault="00021471" w:rsidP="00163225">
            <w:pPr>
              <w:spacing w:before="120" w:line="480" w:lineRule="auto"/>
              <w:jc w:val="both"/>
              <w:rPr>
                <w:bCs/>
                <w:iCs/>
                <w:color w:val="000000"/>
              </w:rPr>
            </w:pPr>
            <w:r w:rsidRPr="00487A84">
              <w:rPr>
                <w:bCs/>
                <w:iCs/>
                <w:color w:val="000000"/>
              </w:rPr>
              <w:t>β</w:t>
            </w:r>
          </w:p>
        </w:tc>
        <w:tc>
          <w:tcPr>
            <w:tcW w:w="1927" w:type="dxa"/>
            <w:tcBorders>
              <w:top w:val="single" w:sz="4" w:space="0" w:color="auto"/>
              <w:bottom w:val="single" w:sz="4" w:space="0" w:color="auto"/>
            </w:tcBorders>
          </w:tcPr>
          <w:p w14:paraId="2FD6131B" w14:textId="48C5FE06" w:rsidR="00021471" w:rsidRPr="00487A84" w:rsidRDefault="00021471" w:rsidP="00163225">
            <w:pPr>
              <w:spacing w:before="120" w:line="480" w:lineRule="auto"/>
              <w:jc w:val="both"/>
              <w:rPr>
                <w:bCs/>
                <w:i/>
                <w:color w:val="000000"/>
              </w:rPr>
            </w:pPr>
            <w:r w:rsidRPr="00487A84">
              <w:rPr>
                <w:bCs/>
                <w:i/>
                <w:color w:val="000000"/>
              </w:rPr>
              <w:t>p</w:t>
            </w:r>
          </w:p>
        </w:tc>
      </w:tr>
      <w:bookmarkEnd w:id="0"/>
      <w:tr w:rsidR="00021471" w:rsidRPr="00487A84" w14:paraId="0E6AAC83" w14:textId="77777777" w:rsidTr="00E05945">
        <w:tc>
          <w:tcPr>
            <w:tcW w:w="1336" w:type="dxa"/>
          </w:tcPr>
          <w:p w14:paraId="394EDA64" w14:textId="10F99218" w:rsidR="00021471" w:rsidRPr="00487A84" w:rsidRDefault="00021471" w:rsidP="00021471">
            <w:pPr>
              <w:spacing w:before="120" w:line="480" w:lineRule="auto"/>
              <w:jc w:val="both"/>
              <w:rPr>
                <w:bCs/>
                <w:iCs/>
                <w:color w:val="000000"/>
              </w:rPr>
            </w:pPr>
            <w:r w:rsidRPr="00487A84">
              <w:rPr>
                <w:rFonts w:eastAsiaTheme="minorHAnsi"/>
                <w:bCs/>
              </w:rPr>
              <w:t>Age</w:t>
            </w:r>
          </w:p>
        </w:tc>
        <w:tc>
          <w:tcPr>
            <w:tcW w:w="1920" w:type="dxa"/>
            <w:tcBorders>
              <w:top w:val="single" w:sz="4" w:space="0" w:color="auto"/>
            </w:tcBorders>
          </w:tcPr>
          <w:p w14:paraId="211D13B5" w14:textId="3E3665C3" w:rsidR="00021471" w:rsidRPr="00487A84" w:rsidRDefault="00021471" w:rsidP="00021471">
            <w:pPr>
              <w:spacing w:before="120" w:line="480" w:lineRule="auto"/>
              <w:jc w:val="both"/>
              <w:rPr>
                <w:bCs/>
                <w:iCs/>
                <w:color w:val="000000"/>
              </w:rPr>
            </w:pPr>
            <w:r w:rsidRPr="00487A84">
              <w:rPr>
                <w:rFonts w:eastAsiaTheme="minorHAnsi"/>
                <w:bCs/>
              </w:rPr>
              <w:t>-0.14</w:t>
            </w:r>
          </w:p>
        </w:tc>
        <w:tc>
          <w:tcPr>
            <w:tcW w:w="1918" w:type="dxa"/>
            <w:tcBorders>
              <w:top w:val="single" w:sz="4" w:space="0" w:color="auto"/>
            </w:tcBorders>
          </w:tcPr>
          <w:p w14:paraId="0A1868CD" w14:textId="47EAC015" w:rsidR="00021471" w:rsidRPr="00487A84" w:rsidRDefault="00021471" w:rsidP="00021471">
            <w:pPr>
              <w:spacing w:before="120" w:line="480" w:lineRule="auto"/>
              <w:jc w:val="both"/>
              <w:rPr>
                <w:bCs/>
                <w:iCs/>
                <w:color w:val="000000"/>
              </w:rPr>
            </w:pPr>
            <w:r w:rsidRPr="00487A84">
              <w:rPr>
                <w:rFonts w:eastAsiaTheme="minorHAnsi"/>
                <w:bCs/>
              </w:rPr>
              <w:t>.005</w:t>
            </w:r>
          </w:p>
        </w:tc>
        <w:tc>
          <w:tcPr>
            <w:tcW w:w="1909" w:type="dxa"/>
            <w:tcBorders>
              <w:top w:val="single" w:sz="4" w:space="0" w:color="auto"/>
            </w:tcBorders>
          </w:tcPr>
          <w:p w14:paraId="65793BBD" w14:textId="1B8665C0" w:rsidR="00021471" w:rsidRPr="00487A84" w:rsidRDefault="009E1B19" w:rsidP="00021471">
            <w:pPr>
              <w:spacing w:before="120" w:line="480" w:lineRule="auto"/>
              <w:jc w:val="both"/>
              <w:rPr>
                <w:bCs/>
                <w:iCs/>
                <w:color w:val="000000"/>
              </w:rPr>
            </w:pPr>
            <w:r w:rsidRPr="00487A84">
              <w:rPr>
                <w:bCs/>
                <w:iCs/>
                <w:color w:val="000000"/>
              </w:rPr>
              <w:t>-0.20</w:t>
            </w:r>
          </w:p>
        </w:tc>
        <w:tc>
          <w:tcPr>
            <w:tcW w:w="1927" w:type="dxa"/>
            <w:tcBorders>
              <w:top w:val="single" w:sz="4" w:space="0" w:color="auto"/>
            </w:tcBorders>
          </w:tcPr>
          <w:p w14:paraId="4B40C24C" w14:textId="0F2DAE27" w:rsidR="00021471" w:rsidRPr="00487A84" w:rsidRDefault="009E1B19" w:rsidP="00021471">
            <w:pPr>
              <w:spacing w:before="120" w:line="480" w:lineRule="auto"/>
              <w:jc w:val="both"/>
              <w:rPr>
                <w:bCs/>
                <w:iCs/>
                <w:color w:val="000000"/>
              </w:rPr>
            </w:pPr>
            <w:r w:rsidRPr="00487A84">
              <w:rPr>
                <w:bCs/>
                <w:iCs/>
                <w:color w:val="000000"/>
              </w:rPr>
              <w:t>&lt;.001</w:t>
            </w:r>
          </w:p>
        </w:tc>
      </w:tr>
      <w:tr w:rsidR="00021471" w:rsidRPr="00487A84" w14:paraId="58F11D44" w14:textId="77777777" w:rsidTr="00E05945">
        <w:tc>
          <w:tcPr>
            <w:tcW w:w="1336" w:type="dxa"/>
          </w:tcPr>
          <w:p w14:paraId="2D68DB55" w14:textId="5D9E127D" w:rsidR="00021471" w:rsidRPr="00487A84" w:rsidRDefault="00021471" w:rsidP="00021471">
            <w:pPr>
              <w:spacing w:before="120" w:line="480" w:lineRule="auto"/>
              <w:jc w:val="both"/>
              <w:rPr>
                <w:bCs/>
                <w:iCs/>
                <w:color w:val="000000"/>
              </w:rPr>
            </w:pPr>
            <w:r w:rsidRPr="00487A84">
              <w:rPr>
                <w:rFonts w:eastAsiaTheme="minorHAnsi"/>
                <w:bCs/>
              </w:rPr>
              <w:t>Gender</w:t>
            </w:r>
          </w:p>
        </w:tc>
        <w:tc>
          <w:tcPr>
            <w:tcW w:w="1920" w:type="dxa"/>
          </w:tcPr>
          <w:p w14:paraId="2AB31922" w14:textId="13D7C218" w:rsidR="00021471" w:rsidRPr="00487A84" w:rsidRDefault="00021471" w:rsidP="00021471">
            <w:pPr>
              <w:spacing w:before="120" w:line="480" w:lineRule="auto"/>
              <w:jc w:val="both"/>
              <w:rPr>
                <w:bCs/>
                <w:iCs/>
                <w:color w:val="000000"/>
              </w:rPr>
            </w:pPr>
            <w:r w:rsidRPr="00487A84">
              <w:rPr>
                <w:rFonts w:eastAsiaTheme="minorHAnsi"/>
                <w:bCs/>
              </w:rPr>
              <w:t>-0.10</w:t>
            </w:r>
          </w:p>
        </w:tc>
        <w:tc>
          <w:tcPr>
            <w:tcW w:w="1918" w:type="dxa"/>
          </w:tcPr>
          <w:p w14:paraId="7D6884B5" w14:textId="573DCBBD" w:rsidR="00021471" w:rsidRPr="00487A84" w:rsidRDefault="00021471" w:rsidP="00021471">
            <w:pPr>
              <w:spacing w:before="120" w:line="480" w:lineRule="auto"/>
              <w:jc w:val="both"/>
              <w:rPr>
                <w:bCs/>
                <w:iCs/>
                <w:color w:val="000000"/>
              </w:rPr>
            </w:pPr>
            <w:r w:rsidRPr="00487A84">
              <w:rPr>
                <w:rFonts w:eastAsiaTheme="minorHAnsi"/>
                <w:bCs/>
              </w:rPr>
              <w:t>.051</w:t>
            </w:r>
          </w:p>
        </w:tc>
        <w:tc>
          <w:tcPr>
            <w:tcW w:w="1909" w:type="dxa"/>
          </w:tcPr>
          <w:p w14:paraId="2DB81621" w14:textId="4A9640DA" w:rsidR="00021471" w:rsidRPr="00487A84" w:rsidRDefault="009E1B19" w:rsidP="00021471">
            <w:pPr>
              <w:spacing w:before="120" w:line="480" w:lineRule="auto"/>
              <w:jc w:val="both"/>
              <w:rPr>
                <w:bCs/>
                <w:iCs/>
                <w:color w:val="000000"/>
              </w:rPr>
            </w:pPr>
            <w:r w:rsidRPr="00487A84">
              <w:rPr>
                <w:bCs/>
                <w:iCs/>
                <w:color w:val="000000"/>
              </w:rPr>
              <w:t>-0.9</w:t>
            </w:r>
          </w:p>
        </w:tc>
        <w:tc>
          <w:tcPr>
            <w:tcW w:w="1927" w:type="dxa"/>
          </w:tcPr>
          <w:p w14:paraId="4CDD1811" w14:textId="2BAA3320" w:rsidR="00021471" w:rsidRPr="00487A84" w:rsidRDefault="009E1B19" w:rsidP="00021471">
            <w:pPr>
              <w:spacing w:before="120" w:line="480" w:lineRule="auto"/>
              <w:jc w:val="both"/>
              <w:rPr>
                <w:bCs/>
                <w:iCs/>
                <w:color w:val="000000"/>
              </w:rPr>
            </w:pPr>
            <w:r w:rsidRPr="00487A84">
              <w:rPr>
                <w:bCs/>
                <w:iCs/>
                <w:color w:val="000000"/>
              </w:rPr>
              <w:t>.072</w:t>
            </w:r>
          </w:p>
        </w:tc>
      </w:tr>
      <w:tr w:rsidR="00021471" w:rsidRPr="00487A84" w14:paraId="46C50AF6" w14:textId="77777777" w:rsidTr="00E05945">
        <w:tc>
          <w:tcPr>
            <w:tcW w:w="1336" w:type="dxa"/>
          </w:tcPr>
          <w:p w14:paraId="34FC926B" w14:textId="4CFEB347" w:rsidR="00021471" w:rsidRPr="00487A84" w:rsidRDefault="00021471" w:rsidP="00021471">
            <w:pPr>
              <w:spacing w:before="120" w:line="480" w:lineRule="auto"/>
              <w:jc w:val="both"/>
              <w:rPr>
                <w:bCs/>
                <w:iCs/>
                <w:color w:val="000000"/>
              </w:rPr>
            </w:pPr>
            <w:r w:rsidRPr="00487A84">
              <w:rPr>
                <w:rFonts w:eastAsiaTheme="minorHAnsi"/>
                <w:bCs/>
              </w:rPr>
              <w:lastRenderedPageBreak/>
              <w:t>Income</w:t>
            </w:r>
          </w:p>
        </w:tc>
        <w:tc>
          <w:tcPr>
            <w:tcW w:w="1920" w:type="dxa"/>
          </w:tcPr>
          <w:p w14:paraId="5889EF1B" w14:textId="78BDF443" w:rsidR="00021471" w:rsidRPr="00487A84" w:rsidRDefault="00021471" w:rsidP="00021471">
            <w:pPr>
              <w:spacing w:before="120" w:line="480" w:lineRule="auto"/>
              <w:jc w:val="both"/>
              <w:rPr>
                <w:bCs/>
                <w:iCs/>
                <w:color w:val="000000"/>
              </w:rPr>
            </w:pPr>
            <w:r w:rsidRPr="00487A84">
              <w:rPr>
                <w:rFonts w:eastAsiaTheme="minorHAnsi"/>
                <w:bCs/>
              </w:rPr>
              <w:t>-0.02</w:t>
            </w:r>
          </w:p>
        </w:tc>
        <w:tc>
          <w:tcPr>
            <w:tcW w:w="1918" w:type="dxa"/>
          </w:tcPr>
          <w:p w14:paraId="20790247" w14:textId="2A50B00B" w:rsidR="00021471" w:rsidRPr="00487A84" w:rsidRDefault="00021471" w:rsidP="00021471">
            <w:pPr>
              <w:spacing w:before="120" w:line="480" w:lineRule="auto"/>
              <w:jc w:val="both"/>
              <w:rPr>
                <w:bCs/>
                <w:iCs/>
                <w:color w:val="000000"/>
              </w:rPr>
            </w:pPr>
            <w:r w:rsidRPr="00487A84">
              <w:rPr>
                <w:rFonts w:eastAsiaTheme="minorHAnsi"/>
                <w:bCs/>
              </w:rPr>
              <w:t>.661</w:t>
            </w:r>
          </w:p>
        </w:tc>
        <w:tc>
          <w:tcPr>
            <w:tcW w:w="1909" w:type="dxa"/>
          </w:tcPr>
          <w:p w14:paraId="5D5911A4" w14:textId="594A278F" w:rsidR="00021471" w:rsidRPr="00487A84" w:rsidRDefault="009E1B19" w:rsidP="00021471">
            <w:pPr>
              <w:spacing w:before="120" w:line="480" w:lineRule="auto"/>
              <w:jc w:val="both"/>
              <w:rPr>
                <w:bCs/>
                <w:iCs/>
                <w:color w:val="000000"/>
              </w:rPr>
            </w:pPr>
            <w:r w:rsidRPr="00487A84">
              <w:rPr>
                <w:bCs/>
                <w:iCs/>
                <w:color w:val="000000"/>
              </w:rPr>
              <w:t>0.02</w:t>
            </w:r>
          </w:p>
        </w:tc>
        <w:tc>
          <w:tcPr>
            <w:tcW w:w="1927" w:type="dxa"/>
          </w:tcPr>
          <w:p w14:paraId="455E1E81" w14:textId="2DCC4C2D" w:rsidR="00021471" w:rsidRPr="00487A84" w:rsidRDefault="009E1B19" w:rsidP="00021471">
            <w:pPr>
              <w:spacing w:before="120" w:line="480" w:lineRule="auto"/>
              <w:jc w:val="both"/>
              <w:rPr>
                <w:bCs/>
                <w:iCs/>
                <w:color w:val="000000"/>
              </w:rPr>
            </w:pPr>
            <w:r w:rsidRPr="00487A84">
              <w:rPr>
                <w:bCs/>
                <w:iCs/>
                <w:color w:val="000000"/>
              </w:rPr>
              <w:t>.747</w:t>
            </w:r>
          </w:p>
        </w:tc>
      </w:tr>
      <w:tr w:rsidR="00021471" w:rsidRPr="00487A84" w14:paraId="58DBF7E9" w14:textId="77777777" w:rsidTr="00E05945">
        <w:tc>
          <w:tcPr>
            <w:tcW w:w="1336" w:type="dxa"/>
          </w:tcPr>
          <w:p w14:paraId="10425FE1" w14:textId="7A0110A9" w:rsidR="00021471" w:rsidRPr="00487A84" w:rsidRDefault="00021471" w:rsidP="00021471">
            <w:pPr>
              <w:spacing w:before="120" w:line="480" w:lineRule="auto"/>
              <w:jc w:val="both"/>
              <w:rPr>
                <w:bCs/>
                <w:iCs/>
                <w:color w:val="000000"/>
              </w:rPr>
            </w:pPr>
            <w:r w:rsidRPr="00487A84">
              <w:rPr>
                <w:rFonts w:eastAsiaTheme="minorHAnsi"/>
                <w:bCs/>
              </w:rPr>
              <w:t xml:space="preserve">Baseline discounting </w:t>
            </w:r>
          </w:p>
        </w:tc>
        <w:tc>
          <w:tcPr>
            <w:tcW w:w="1920" w:type="dxa"/>
          </w:tcPr>
          <w:p w14:paraId="5D64EC6A" w14:textId="747E59A7" w:rsidR="00021471" w:rsidRPr="00487A84" w:rsidRDefault="00021471" w:rsidP="00021471">
            <w:pPr>
              <w:spacing w:before="120" w:line="480" w:lineRule="auto"/>
              <w:jc w:val="both"/>
              <w:rPr>
                <w:bCs/>
                <w:iCs/>
                <w:color w:val="000000"/>
              </w:rPr>
            </w:pPr>
            <w:r w:rsidRPr="00487A84">
              <w:rPr>
                <w:rFonts w:eastAsiaTheme="minorHAnsi"/>
                <w:bCs/>
              </w:rPr>
              <w:t>-0.02</w:t>
            </w:r>
          </w:p>
        </w:tc>
        <w:tc>
          <w:tcPr>
            <w:tcW w:w="1918" w:type="dxa"/>
          </w:tcPr>
          <w:p w14:paraId="256143AF" w14:textId="2E425CB2" w:rsidR="00021471" w:rsidRPr="00487A84" w:rsidRDefault="00021471" w:rsidP="00021471">
            <w:pPr>
              <w:spacing w:before="120" w:line="480" w:lineRule="auto"/>
              <w:jc w:val="both"/>
              <w:rPr>
                <w:bCs/>
                <w:iCs/>
                <w:color w:val="000000"/>
              </w:rPr>
            </w:pPr>
            <w:r w:rsidRPr="00487A84">
              <w:rPr>
                <w:rFonts w:eastAsiaTheme="minorHAnsi"/>
                <w:bCs/>
              </w:rPr>
              <w:t>.570</w:t>
            </w:r>
          </w:p>
        </w:tc>
        <w:tc>
          <w:tcPr>
            <w:tcW w:w="1909" w:type="dxa"/>
          </w:tcPr>
          <w:p w14:paraId="1F6E55CF" w14:textId="22C6BD67" w:rsidR="00021471" w:rsidRPr="00487A84" w:rsidRDefault="009E1B19" w:rsidP="00021471">
            <w:pPr>
              <w:spacing w:before="120" w:line="480" w:lineRule="auto"/>
              <w:jc w:val="both"/>
              <w:rPr>
                <w:bCs/>
                <w:iCs/>
                <w:color w:val="000000"/>
              </w:rPr>
            </w:pPr>
            <w:r w:rsidRPr="00487A84">
              <w:rPr>
                <w:bCs/>
                <w:iCs/>
                <w:color w:val="000000"/>
              </w:rPr>
              <w:t>-0.03</w:t>
            </w:r>
          </w:p>
        </w:tc>
        <w:tc>
          <w:tcPr>
            <w:tcW w:w="1927" w:type="dxa"/>
          </w:tcPr>
          <w:p w14:paraId="09889C2C" w14:textId="3DF42E9F" w:rsidR="00021471" w:rsidRPr="00487A84" w:rsidRDefault="009E1B19" w:rsidP="00021471">
            <w:pPr>
              <w:spacing w:before="120" w:line="480" w:lineRule="auto"/>
              <w:jc w:val="both"/>
              <w:rPr>
                <w:bCs/>
                <w:iCs/>
                <w:color w:val="000000"/>
              </w:rPr>
            </w:pPr>
            <w:r w:rsidRPr="00487A84">
              <w:rPr>
                <w:bCs/>
                <w:iCs/>
                <w:color w:val="000000"/>
              </w:rPr>
              <w:t>.527</w:t>
            </w:r>
          </w:p>
        </w:tc>
      </w:tr>
      <w:tr w:rsidR="00021471" w:rsidRPr="00487A84" w14:paraId="50ACA8A0" w14:textId="77777777" w:rsidTr="00E05945">
        <w:tc>
          <w:tcPr>
            <w:tcW w:w="1336" w:type="dxa"/>
          </w:tcPr>
          <w:p w14:paraId="09C27AC4" w14:textId="28BA5C5A" w:rsidR="00021471" w:rsidRPr="00487A84" w:rsidRDefault="00021471" w:rsidP="00021471">
            <w:pPr>
              <w:spacing w:before="120" w:line="480" w:lineRule="auto"/>
              <w:jc w:val="both"/>
              <w:rPr>
                <w:bCs/>
                <w:iCs/>
                <w:color w:val="000000"/>
              </w:rPr>
            </w:pPr>
            <w:r w:rsidRPr="00487A84">
              <w:rPr>
                <w:rFonts w:eastAsiaTheme="minorHAnsi"/>
                <w:bCs/>
              </w:rPr>
              <w:t>Magnitude sensitivity</w:t>
            </w:r>
          </w:p>
        </w:tc>
        <w:tc>
          <w:tcPr>
            <w:tcW w:w="1920" w:type="dxa"/>
          </w:tcPr>
          <w:p w14:paraId="04EC71DF" w14:textId="42EAEA69" w:rsidR="00021471" w:rsidRPr="00487A84" w:rsidRDefault="00021471" w:rsidP="00021471">
            <w:pPr>
              <w:spacing w:before="120" w:line="480" w:lineRule="auto"/>
              <w:jc w:val="both"/>
              <w:rPr>
                <w:bCs/>
                <w:iCs/>
                <w:color w:val="000000"/>
              </w:rPr>
            </w:pPr>
            <w:r w:rsidRPr="00487A84">
              <w:rPr>
                <w:rFonts w:eastAsiaTheme="minorHAnsi"/>
                <w:bCs/>
              </w:rPr>
              <w:t>0.08</w:t>
            </w:r>
          </w:p>
        </w:tc>
        <w:tc>
          <w:tcPr>
            <w:tcW w:w="1918" w:type="dxa"/>
          </w:tcPr>
          <w:p w14:paraId="0DFEDC40" w14:textId="492F9E81" w:rsidR="00021471" w:rsidRPr="00487A84" w:rsidRDefault="00021471" w:rsidP="00021471">
            <w:pPr>
              <w:spacing w:before="120" w:line="480" w:lineRule="auto"/>
              <w:jc w:val="both"/>
              <w:rPr>
                <w:bCs/>
                <w:iCs/>
                <w:color w:val="000000"/>
              </w:rPr>
            </w:pPr>
            <w:r w:rsidRPr="00487A84">
              <w:rPr>
                <w:rFonts w:eastAsiaTheme="minorHAnsi"/>
                <w:bCs/>
              </w:rPr>
              <w:t>.099</w:t>
            </w:r>
          </w:p>
        </w:tc>
        <w:tc>
          <w:tcPr>
            <w:tcW w:w="1909" w:type="dxa"/>
          </w:tcPr>
          <w:p w14:paraId="055446C4" w14:textId="19F5CBA1" w:rsidR="00021471" w:rsidRPr="00487A84" w:rsidRDefault="009E1B19" w:rsidP="00021471">
            <w:pPr>
              <w:spacing w:before="120" w:line="480" w:lineRule="auto"/>
              <w:jc w:val="both"/>
              <w:rPr>
                <w:bCs/>
                <w:iCs/>
                <w:color w:val="000000"/>
              </w:rPr>
            </w:pPr>
            <w:r w:rsidRPr="00487A84">
              <w:rPr>
                <w:bCs/>
                <w:iCs/>
                <w:color w:val="000000"/>
              </w:rPr>
              <w:t>0.08</w:t>
            </w:r>
          </w:p>
        </w:tc>
        <w:tc>
          <w:tcPr>
            <w:tcW w:w="1927" w:type="dxa"/>
          </w:tcPr>
          <w:p w14:paraId="56FD5B84" w14:textId="0B61606A" w:rsidR="00021471" w:rsidRPr="00487A84" w:rsidRDefault="009E1B19" w:rsidP="00021471">
            <w:pPr>
              <w:spacing w:before="120" w:line="480" w:lineRule="auto"/>
              <w:jc w:val="both"/>
              <w:rPr>
                <w:bCs/>
                <w:iCs/>
                <w:color w:val="000000"/>
              </w:rPr>
            </w:pPr>
            <w:r w:rsidRPr="00487A84">
              <w:rPr>
                <w:bCs/>
                <w:iCs/>
                <w:color w:val="000000"/>
              </w:rPr>
              <w:t>.109</w:t>
            </w:r>
          </w:p>
        </w:tc>
      </w:tr>
      <w:tr w:rsidR="00021471" w:rsidRPr="00487A84" w14:paraId="1B2FA417" w14:textId="77777777" w:rsidTr="00E05945">
        <w:tc>
          <w:tcPr>
            <w:tcW w:w="1336" w:type="dxa"/>
          </w:tcPr>
          <w:p w14:paraId="48CA284B" w14:textId="0F47C3DE" w:rsidR="00021471" w:rsidRPr="00487A84" w:rsidRDefault="00021471" w:rsidP="00021471">
            <w:pPr>
              <w:spacing w:before="120" w:line="480" w:lineRule="auto"/>
              <w:jc w:val="both"/>
              <w:rPr>
                <w:bCs/>
                <w:iCs/>
                <w:color w:val="000000"/>
              </w:rPr>
            </w:pPr>
            <w:r w:rsidRPr="00487A84">
              <w:rPr>
                <w:rFonts w:eastAsiaTheme="minorHAnsi"/>
                <w:bCs/>
              </w:rPr>
              <w:t>Learning rate</w:t>
            </w:r>
          </w:p>
        </w:tc>
        <w:tc>
          <w:tcPr>
            <w:tcW w:w="1920" w:type="dxa"/>
          </w:tcPr>
          <w:p w14:paraId="0E78A35C" w14:textId="42E084F8" w:rsidR="00021471" w:rsidRPr="00487A84" w:rsidRDefault="00021471" w:rsidP="00021471">
            <w:pPr>
              <w:spacing w:before="120" w:line="480" w:lineRule="auto"/>
              <w:jc w:val="both"/>
              <w:rPr>
                <w:bCs/>
                <w:iCs/>
                <w:color w:val="000000"/>
              </w:rPr>
            </w:pPr>
            <w:r w:rsidRPr="00487A84">
              <w:rPr>
                <w:rFonts w:eastAsiaTheme="minorHAnsi"/>
                <w:bCs/>
              </w:rPr>
              <w:t>-0.11</w:t>
            </w:r>
          </w:p>
        </w:tc>
        <w:tc>
          <w:tcPr>
            <w:tcW w:w="1918" w:type="dxa"/>
          </w:tcPr>
          <w:p w14:paraId="6D1446EA" w14:textId="3A59EA39" w:rsidR="00021471" w:rsidRPr="00487A84" w:rsidRDefault="00021471" w:rsidP="00021471">
            <w:pPr>
              <w:spacing w:before="120" w:line="480" w:lineRule="auto"/>
              <w:jc w:val="both"/>
              <w:rPr>
                <w:bCs/>
                <w:iCs/>
                <w:color w:val="000000"/>
              </w:rPr>
            </w:pPr>
            <w:r w:rsidRPr="00487A84">
              <w:rPr>
                <w:rFonts w:eastAsiaTheme="minorHAnsi"/>
                <w:bCs/>
              </w:rPr>
              <w:t>.024</w:t>
            </w:r>
          </w:p>
        </w:tc>
        <w:tc>
          <w:tcPr>
            <w:tcW w:w="1909" w:type="dxa"/>
          </w:tcPr>
          <w:p w14:paraId="3DF16297" w14:textId="45CC61A8" w:rsidR="00021471" w:rsidRPr="00487A84" w:rsidRDefault="009E1B19" w:rsidP="00021471">
            <w:pPr>
              <w:spacing w:before="120" w:line="480" w:lineRule="auto"/>
              <w:jc w:val="both"/>
              <w:rPr>
                <w:bCs/>
                <w:iCs/>
                <w:color w:val="000000"/>
              </w:rPr>
            </w:pPr>
            <w:r w:rsidRPr="00487A84">
              <w:rPr>
                <w:bCs/>
                <w:iCs/>
                <w:color w:val="000000"/>
              </w:rPr>
              <w:t>-0.11</w:t>
            </w:r>
          </w:p>
        </w:tc>
        <w:tc>
          <w:tcPr>
            <w:tcW w:w="1927" w:type="dxa"/>
          </w:tcPr>
          <w:p w14:paraId="2D9729E9" w14:textId="1F149A1D" w:rsidR="00021471" w:rsidRPr="00487A84" w:rsidRDefault="009E1B19" w:rsidP="00021471">
            <w:pPr>
              <w:spacing w:before="120" w:line="480" w:lineRule="auto"/>
              <w:jc w:val="both"/>
              <w:rPr>
                <w:bCs/>
                <w:iCs/>
                <w:color w:val="000000"/>
              </w:rPr>
            </w:pPr>
            <w:r w:rsidRPr="00487A84">
              <w:rPr>
                <w:bCs/>
                <w:iCs/>
                <w:color w:val="000000"/>
              </w:rPr>
              <w:t>.023</w:t>
            </w:r>
          </w:p>
        </w:tc>
      </w:tr>
      <w:tr w:rsidR="00021471" w:rsidRPr="00487A84" w14:paraId="236A4673" w14:textId="77777777" w:rsidTr="00E05945">
        <w:tc>
          <w:tcPr>
            <w:tcW w:w="1336" w:type="dxa"/>
            <w:tcBorders>
              <w:bottom w:val="single" w:sz="4" w:space="0" w:color="auto"/>
            </w:tcBorders>
          </w:tcPr>
          <w:p w14:paraId="540059F7" w14:textId="48844686" w:rsidR="00021471" w:rsidRPr="00487A84" w:rsidRDefault="00021471" w:rsidP="00021471">
            <w:pPr>
              <w:spacing w:before="120" w:line="480" w:lineRule="auto"/>
              <w:jc w:val="both"/>
              <w:rPr>
                <w:bCs/>
                <w:iCs/>
                <w:color w:val="000000"/>
              </w:rPr>
            </w:pPr>
            <w:r w:rsidRPr="00487A84">
              <w:rPr>
                <w:rFonts w:eastAsiaTheme="minorHAnsi"/>
                <w:bCs/>
              </w:rPr>
              <w:t>Foraging adjustment</w:t>
            </w:r>
          </w:p>
        </w:tc>
        <w:tc>
          <w:tcPr>
            <w:tcW w:w="1920" w:type="dxa"/>
            <w:tcBorders>
              <w:bottom w:val="single" w:sz="4" w:space="0" w:color="auto"/>
            </w:tcBorders>
          </w:tcPr>
          <w:p w14:paraId="2C8833FF" w14:textId="267B552A" w:rsidR="00021471" w:rsidRPr="00487A84" w:rsidRDefault="00021471" w:rsidP="00021471">
            <w:pPr>
              <w:spacing w:before="120" w:line="480" w:lineRule="auto"/>
              <w:jc w:val="both"/>
              <w:rPr>
                <w:bCs/>
                <w:iCs/>
                <w:color w:val="000000"/>
              </w:rPr>
            </w:pPr>
            <w:r w:rsidRPr="00487A84">
              <w:rPr>
                <w:rFonts w:eastAsiaTheme="minorHAnsi"/>
                <w:bCs/>
              </w:rPr>
              <w:t>0.05</w:t>
            </w:r>
          </w:p>
        </w:tc>
        <w:tc>
          <w:tcPr>
            <w:tcW w:w="1918" w:type="dxa"/>
            <w:tcBorders>
              <w:bottom w:val="single" w:sz="4" w:space="0" w:color="auto"/>
            </w:tcBorders>
          </w:tcPr>
          <w:p w14:paraId="1E41E76E" w14:textId="647EF888" w:rsidR="00021471" w:rsidRPr="00487A84" w:rsidRDefault="00021471" w:rsidP="00021471">
            <w:pPr>
              <w:spacing w:before="120" w:line="480" w:lineRule="auto"/>
              <w:jc w:val="both"/>
              <w:rPr>
                <w:bCs/>
                <w:iCs/>
                <w:color w:val="000000"/>
              </w:rPr>
            </w:pPr>
            <w:r w:rsidRPr="00487A84">
              <w:rPr>
                <w:rFonts w:eastAsiaTheme="minorHAnsi"/>
                <w:bCs/>
              </w:rPr>
              <w:t>.323</w:t>
            </w:r>
          </w:p>
        </w:tc>
        <w:tc>
          <w:tcPr>
            <w:tcW w:w="1909" w:type="dxa"/>
            <w:tcBorders>
              <w:bottom w:val="single" w:sz="4" w:space="0" w:color="auto"/>
            </w:tcBorders>
          </w:tcPr>
          <w:p w14:paraId="61583C4E" w14:textId="505C72C1" w:rsidR="00021471" w:rsidRPr="00487A84" w:rsidRDefault="009E1B19" w:rsidP="00021471">
            <w:pPr>
              <w:spacing w:before="120" w:line="480" w:lineRule="auto"/>
              <w:jc w:val="both"/>
              <w:rPr>
                <w:bCs/>
                <w:iCs/>
                <w:color w:val="000000"/>
              </w:rPr>
            </w:pPr>
            <w:r w:rsidRPr="00487A84">
              <w:rPr>
                <w:bCs/>
                <w:iCs/>
                <w:color w:val="000000"/>
              </w:rPr>
              <w:t>0.07</w:t>
            </w:r>
          </w:p>
        </w:tc>
        <w:tc>
          <w:tcPr>
            <w:tcW w:w="1927" w:type="dxa"/>
            <w:tcBorders>
              <w:bottom w:val="single" w:sz="4" w:space="0" w:color="auto"/>
            </w:tcBorders>
          </w:tcPr>
          <w:p w14:paraId="6F90DC8F" w14:textId="282D08BD" w:rsidR="00021471" w:rsidRPr="00487A84" w:rsidRDefault="009E1B19" w:rsidP="00021471">
            <w:pPr>
              <w:spacing w:before="120" w:line="480" w:lineRule="auto"/>
              <w:jc w:val="both"/>
              <w:rPr>
                <w:bCs/>
                <w:iCs/>
                <w:color w:val="000000"/>
              </w:rPr>
            </w:pPr>
            <w:r w:rsidRPr="00487A84">
              <w:rPr>
                <w:bCs/>
                <w:iCs/>
                <w:color w:val="000000"/>
              </w:rPr>
              <w:t>.141</w:t>
            </w:r>
          </w:p>
        </w:tc>
      </w:tr>
    </w:tbl>
    <w:p w14:paraId="157A8847" w14:textId="77777777" w:rsidR="00A61190" w:rsidRPr="00487A84" w:rsidRDefault="00A61190" w:rsidP="0027399C">
      <w:pPr>
        <w:spacing w:before="120" w:line="480" w:lineRule="auto"/>
        <w:jc w:val="both"/>
        <w:rPr>
          <w:b/>
          <w:color w:val="000000"/>
        </w:rPr>
      </w:pPr>
    </w:p>
    <w:p w14:paraId="00BE57E4" w14:textId="1CFC489E" w:rsidR="0027399C" w:rsidRPr="00487A84" w:rsidRDefault="0027399C" w:rsidP="0027399C">
      <w:pPr>
        <w:spacing w:before="120" w:line="480" w:lineRule="auto"/>
        <w:jc w:val="both"/>
        <w:rPr>
          <w:b/>
          <w:caps/>
          <w:color w:val="000000"/>
        </w:rPr>
      </w:pPr>
      <w:r w:rsidRPr="00487A84">
        <w:rPr>
          <w:b/>
          <w:color w:val="000000"/>
        </w:rPr>
        <w:t xml:space="preserve">Delay discounting but not leaving threshold predicted mood and anxiety symptoms </w:t>
      </w:r>
    </w:p>
    <w:p w14:paraId="213E6DEB" w14:textId="77777777" w:rsidR="0027399C" w:rsidRPr="00487A84" w:rsidRDefault="0027399C" w:rsidP="0027399C">
      <w:pPr>
        <w:autoSpaceDE w:val="0"/>
        <w:autoSpaceDN w:val="0"/>
        <w:adjustRightInd w:val="0"/>
        <w:spacing w:before="120" w:line="480" w:lineRule="auto"/>
        <w:ind w:firstLine="720"/>
        <w:jc w:val="both"/>
        <w:rPr>
          <w:rFonts w:eastAsiaTheme="minorHAnsi"/>
        </w:rPr>
      </w:pPr>
      <w:r w:rsidRPr="00487A84">
        <w:rPr>
          <w:rFonts w:eastAsiaTheme="minorHAnsi"/>
        </w:rPr>
        <w:t>Sensitivity to reward magnitude during delay discounting remained a strong predictor of specific COVID-19 anxiety (p = .007) when additionally accounting for generalised anxiety symptoms, indicating independent relationships of delay discounting with specific and general anxiety symptoms. This suggests that delay discounting is associated with state anxiety symptoms secondary to the COVID-19 pandemic, rather than a trait propensity towards anxiety.</w:t>
      </w:r>
    </w:p>
    <w:p w14:paraId="730B8AAA" w14:textId="2A5ED802" w:rsidR="0027399C" w:rsidRPr="00487A84" w:rsidRDefault="0027399C" w:rsidP="0027399C">
      <w:pPr>
        <w:spacing w:before="120" w:line="480" w:lineRule="auto"/>
        <w:ind w:firstLine="720"/>
        <w:jc w:val="both"/>
        <w:rPr>
          <w:color w:val="000000"/>
        </w:rPr>
      </w:pPr>
      <w:r w:rsidRPr="00487A84">
        <w:rPr>
          <w:color w:val="000000"/>
        </w:rPr>
        <w:t xml:space="preserve">To examine the contribution of delay discounting parameters on anxiety and mood symptoms, we first modelled anxiety and mood symptoms as a function of the delay discounting parameters. In a separate step, we then entered age, </w:t>
      </w:r>
      <w:proofErr w:type="gramStart"/>
      <w:r w:rsidRPr="00487A84">
        <w:rPr>
          <w:color w:val="000000"/>
        </w:rPr>
        <w:t>gender</w:t>
      </w:r>
      <w:proofErr w:type="gramEnd"/>
      <w:r w:rsidRPr="00487A84">
        <w:rPr>
          <w:color w:val="000000"/>
        </w:rPr>
        <w:t xml:space="preserve"> and income as control variables to examine changes in the estimates in the presence of these covariates. The estimates for the delay discounting parameters with and without control variables are presented in </w:t>
      </w:r>
      <w:r w:rsidR="0084709A" w:rsidRPr="00487A84">
        <w:rPr>
          <w:color w:val="000000"/>
        </w:rPr>
        <w:t>Supplementary</w:t>
      </w:r>
      <w:r w:rsidRPr="00487A84">
        <w:rPr>
          <w:color w:val="000000"/>
        </w:rPr>
        <w:t xml:space="preserve"> </w:t>
      </w:r>
      <w:r w:rsidR="0084709A" w:rsidRPr="00487A84">
        <w:rPr>
          <w:color w:val="000000"/>
        </w:rPr>
        <w:t>T</w:t>
      </w:r>
      <w:r w:rsidRPr="00487A84">
        <w:rPr>
          <w:color w:val="000000"/>
        </w:rPr>
        <w:t>able</w:t>
      </w:r>
      <w:r w:rsidR="0084709A" w:rsidRPr="00487A84">
        <w:rPr>
          <w:color w:val="000000"/>
        </w:rPr>
        <w:t xml:space="preserve"> </w:t>
      </w:r>
      <w:r w:rsidR="00A61190" w:rsidRPr="00487A84">
        <w:rPr>
          <w:color w:val="000000"/>
        </w:rPr>
        <w:t>7</w:t>
      </w:r>
      <w:r w:rsidRPr="00487A84">
        <w:rPr>
          <w:color w:val="000000"/>
        </w:rPr>
        <w:t xml:space="preserve"> below.</w:t>
      </w:r>
    </w:p>
    <w:p w14:paraId="1CD38D3D" w14:textId="3CA3F997" w:rsidR="0027399C" w:rsidRPr="00487A84" w:rsidRDefault="0027399C" w:rsidP="0027399C">
      <w:pPr>
        <w:spacing w:before="120" w:line="480" w:lineRule="auto"/>
        <w:jc w:val="both"/>
        <w:rPr>
          <w:color w:val="000000"/>
        </w:rPr>
      </w:pPr>
      <w:r w:rsidRPr="00487A84">
        <w:rPr>
          <w:color w:val="000000"/>
        </w:rPr>
        <w:lastRenderedPageBreak/>
        <w:t xml:space="preserve">Supplementary </w:t>
      </w:r>
      <w:r w:rsidR="00EB05E4" w:rsidRPr="00487A84">
        <w:rPr>
          <w:color w:val="000000"/>
        </w:rPr>
        <w:t>T</w:t>
      </w:r>
      <w:r w:rsidRPr="00487A84">
        <w:rPr>
          <w:color w:val="000000"/>
        </w:rPr>
        <w:t xml:space="preserve">able </w:t>
      </w:r>
      <w:r w:rsidR="00A61190" w:rsidRPr="00487A84">
        <w:rPr>
          <w:color w:val="000000"/>
        </w:rPr>
        <w:t>7</w:t>
      </w:r>
      <w:r w:rsidRPr="00487A84">
        <w:rPr>
          <w:color w:val="000000"/>
        </w:rPr>
        <w:t xml:space="preserve">. Estimates for the delay discounting magnitude effect with and without control variables entered.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27399C" w:rsidRPr="00487A84" w14:paraId="0513C4D6" w14:textId="77777777" w:rsidTr="001532D6">
        <w:tc>
          <w:tcPr>
            <w:tcW w:w="3003" w:type="dxa"/>
            <w:tcBorders>
              <w:bottom w:val="single" w:sz="4" w:space="0" w:color="auto"/>
            </w:tcBorders>
          </w:tcPr>
          <w:p w14:paraId="7ADE2790" w14:textId="77777777" w:rsidR="0027399C" w:rsidRPr="00487A84" w:rsidRDefault="0027399C" w:rsidP="001532D6">
            <w:pPr>
              <w:spacing w:before="120" w:line="480" w:lineRule="auto"/>
              <w:jc w:val="both"/>
              <w:rPr>
                <w:color w:val="000000"/>
              </w:rPr>
            </w:pPr>
          </w:p>
        </w:tc>
        <w:tc>
          <w:tcPr>
            <w:tcW w:w="3003" w:type="dxa"/>
            <w:tcBorders>
              <w:bottom w:val="single" w:sz="4" w:space="0" w:color="auto"/>
            </w:tcBorders>
          </w:tcPr>
          <w:p w14:paraId="37A0A750" w14:textId="77777777" w:rsidR="0027399C" w:rsidRPr="00487A84" w:rsidRDefault="0027399C" w:rsidP="001532D6">
            <w:pPr>
              <w:spacing w:before="120" w:line="480" w:lineRule="auto"/>
              <w:jc w:val="both"/>
              <w:rPr>
                <w:color w:val="000000"/>
              </w:rPr>
            </w:pPr>
            <w:r w:rsidRPr="00487A84">
              <w:rPr>
                <w:color w:val="000000"/>
              </w:rPr>
              <w:t>Estimates without control variables added</w:t>
            </w:r>
          </w:p>
        </w:tc>
        <w:tc>
          <w:tcPr>
            <w:tcW w:w="3004" w:type="dxa"/>
            <w:tcBorders>
              <w:bottom w:val="single" w:sz="4" w:space="0" w:color="auto"/>
            </w:tcBorders>
          </w:tcPr>
          <w:p w14:paraId="293F8666" w14:textId="77777777" w:rsidR="0027399C" w:rsidRPr="00487A84" w:rsidRDefault="0027399C" w:rsidP="001532D6">
            <w:pPr>
              <w:spacing w:before="120" w:line="480" w:lineRule="auto"/>
              <w:jc w:val="both"/>
              <w:rPr>
                <w:color w:val="000000"/>
              </w:rPr>
            </w:pPr>
            <w:r w:rsidRPr="00487A84">
              <w:rPr>
                <w:color w:val="000000"/>
              </w:rPr>
              <w:t>Estimates with control variables added</w:t>
            </w:r>
          </w:p>
        </w:tc>
      </w:tr>
      <w:tr w:rsidR="0027399C" w:rsidRPr="00487A84" w14:paraId="1A868A53" w14:textId="77777777" w:rsidTr="001532D6">
        <w:tc>
          <w:tcPr>
            <w:tcW w:w="3003" w:type="dxa"/>
            <w:tcBorders>
              <w:top w:val="single" w:sz="4" w:space="0" w:color="auto"/>
            </w:tcBorders>
          </w:tcPr>
          <w:p w14:paraId="6272E7AF" w14:textId="77777777" w:rsidR="0027399C" w:rsidRPr="00487A84" w:rsidRDefault="0027399C" w:rsidP="001532D6">
            <w:pPr>
              <w:spacing w:before="120" w:line="480" w:lineRule="auto"/>
              <w:jc w:val="both"/>
              <w:rPr>
                <w:color w:val="000000"/>
              </w:rPr>
            </w:pPr>
            <w:r w:rsidRPr="00487A84">
              <w:rPr>
                <w:color w:val="000000"/>
              </w:rPr>
              <w:t>Generalised anxiety (GAD-7)</w:t>
            </w:r>
          </w:p>
        </w:tc>
        <w:tc>
          <w:tcPr>
            <w:tcW w:w="3003" w:type="dxa"/>
            <w:tcBorders>
              <w:top w:val="single" w:sz="4" w:space="0" w:color="auto"/>
            </w:tcBorders>
          </w:tcPr>
          <w:p w14:paraId="6D2F0947" w14:textId="77777777" w:rsidR="0027399C" w:rsidRPr="00487A84" w:rsidRDefault="0027399C" w:rsidP="001532D6">
            <w:pPr>
              <w:spacing w:before="120" w:line="480" w:lineRule="auto"/>
              <w:jc w:val="both"/>
              <w:rPr>
                <w:color w:val="000000"/>
              </w:rPr>
            </w:pPr>
            <w:r w:rsidRPr="00487A84">
              <w:rPr>
                <w:rFonts w:eastAsiaTheme="minorHAnsi"/>
              </w:rPr>
              <w:sym w:font="Symbol" w:char="F062"/>
            </w:r>
            <w:r w:rsidRPr="00487A84">
              <w:rPr>
                <w:rFonts w:eastAsiaTheme="minorHAnsi"/>
              </w:rPr>
              <w:t xml:space="preserve"> = -.12, t = -2.25, </w:t>
            </w:r>
            <w:r w:rsidRPr="00487A84">
              <w:rPr>
                <w:rFonts w:eastAsiaTheme="minorHAnsi"/>
                <w:i/>
              </w:rPr>
              <w:t>p</w:t>
            </w:r>
            <w:r w:rsidRPr="00487A84">
              <w:rPr>
                <w:rFonts w:eastAsiaTheme="minorHAnsi"/>
              </w:rPr>
              <w:t xml:space="preserve"> = .025</w:t>
            </w:r>
          </w:p>
        </w:tc>
        <w:tc>
          <w:tcPr>
            <w:tcW w:w="3004" w:type="dxa"/>
            <w:tcBorders>
              <w:top w:val="single" w:sz="4" w:space="0" w:color="auto"/>
            </w:tcBorders>
          </w:tcPr>
          <w:p w14:paraId="4083C76D" w14:textId="517D6AAB" w:rsidR="0027399C" w:rsidRPr="00487A84" w:rsidRDefault="00C62210" w:rsidP="001532D6">
            <w:pPr>
              <w:spacing w:before="120" w:line="480" w:lineRule="auto"/>
              <w:jc w:val="both"/>
              <w:rPr>
                <w:color w:val="000000"/>
              </w:rPr>
            </w:pPr>
            <w:r w:rsidRPr="00487A84">
              <w:rPr>
                <w:rFonts w:eastAsiaTheme="minorHAnsi"/>
              </w:rPr>
              <w:sym w:font="Symbol" w:char="F062"/>
            </w:r>
            <w:r w:rsidRPr="00487A84">
              <w:rPr>
                <w:rFonts w:eastAsiaTheme="minorHAnsi"/>
              </w:rPr>
              <w:t xml:space="preserve"> = -.102, t = 2.11, </w:t>
            </w:r>
            <w:r w:rsidRPr="00487A84">
              <w:rPr>
                <w:rFonts w:eastAsiaTheme="minorHAnsi"/>
                <w:i/>
              </w:rPr>
              <w:t>p</w:t>
            </w:r>
            <w:r w:rsidRPr="00487A84">
              <w:rPr>
                <w:rFonts w:eastAsiaTheme="minorHAnsi"/>
              </w:rPr>
              <w:t xml:space="preserve"> = .035</w:t>
            </w:r>
          </w:p>
        </w:tc>
      </w:tr>
      <w:tr w:rsidR="0027399C" w:rsidRPr="00487A84" w14:paraId="6693AE5C" w14:textId="77777777" w:rsidTr="001532D6">
        <w:tc>
          <w:tcPr>
            <w:tcW w:w="3003" w:type="dxa"/>
          </w:tcPr>
          <w:p w14:paraId="367550F1" w14:textId="77777777" w:rsidR="0027399C" w:rsidRPr="00487A84" w:rsidRDefault="0027399C" w:rsidP="001532D6">
            <w:pPr>
              <w:spacing w:before="120" w:line="480" w:lineRule="auto"/>
              <w:jc w:val="both"/>
              <w:rPr>
                <w:color w:val="000000"/>
              </w:rPr>
            </w:pPr>
            <w:r w:rsidRPr="00487A84">
              <w:rPr>
                <w:color w:val="000000"/>
              </w:rPr>
              <w:t>COVID-19 Anxiety</w:t>
            </w:r>
          </w:p>
        </w:tc>
        <w:tc>
          <w:tcPr>
            <w:tcW w:w="3003" w:type="dxa"/>
          </w:tcPr>
          <w:p w14:paraId="4DAF0FA2" w14:textId="77777777" w:rsidR="0027399C" w:rsidRPr="00487A84" w:rsidRDefault="0027399C" w:rsidP="001532D6">
            <w:pPr>
              <w:spacing w:before="120" w:line="480" w:lineRule="auto"/>
              <w:jc w:val="both"/>
              <w:rPr>
                <w:color w:val="000000"/>
              </w:rPr>
            </w:pPr>
            <w:r w:rsidRPr="00487A84">
              <w:rPr>
                <w:rFonts w:eastAsiaTheme="minorHAnsi"/>
              </w:rPr>
              <w:sym w:font="Symbol" w:char="F062"/>
            </w:r>
            <w:r w:rsidRPr="00487A84">
              <w:rPr>
                <w:rFonts w:eastAsiaTheme="minorHAnsi"/>
              </w:rPr>
              <w:t xml:space="preserve"> = -.18 t = -3.32, </w:t>
            </w:r>
            <w:r w:rsidRPr="00487A84">
              <w:rPr>
                <w:rFonts w:eastAsiaTheme="minorHAnsi"/>
                <w:i/>
              </w:rPr>
              <w:t>p</w:t>
            </w:r>
            <w:r w:rsidRPr="00487A84">
              <w:rPr>
                <w:rFonts w:eastAsiaTheme="minorHAnsi"/>
              </w:rPr>
              <w:t xml:space="preserve"> &lt; .001</w:t>
            </w:r>
          </w:p>
        </w:tc>
        <w:tc>
          <w:tcPr>
            <w:tcW w:w="3004" w:type="dxa"/>
          </w:tcPr>
          <w:p w14:paraId="4FF78AC6" w14:textId="65DB0E67" w:rsidR="0027399C" w:rsidRPr="00487A84" w:rsidRDefault="00C62210" w:rsidP="001532D6">
            <w:pPr>
              <w:spacing w:before="120" w:line="480" w:lineRule="auto"/>
              <w:jc w:val="both"/>
              <w:rPr>
                <w:color w:val="000000"/>
              </w:rPr>
            </w:pPr>
            <w:r w:rsidRPr="00487A84">
              <w:rPr>
                <w:rFonts w:eastAsiaTheme="minorHAnsi"/>
              </w:rPr>
              <w:sym w:font="Symbol" w:char="F062"/>
            </w:r>
            <w:r w:rsidRPr="00487A84">
              <w:rPr>
                <w:rFonts w:eastAsiaTheme="minorHAnsi"/>
              </w:rPr>
              <w:t xml:space="preserve"> = -.17, t = 3.34, </w:t>
            </w:r>
            <w:r w:rsidRPr="00487A84">
              <w:rPr>
                <w:rFonts w:eastAsiaTheme="minorHAnsi"/>
                <w:i/>
              </w:rPr>
              <w:t>p</w:t>
            </w:r>
            <w:r w:rsidRPr="00487A84">
              <w:rPr>
                <w:rFonts w:eastAsiaTheme="minorHAnsi"/>
              </w:rPr>
              <w:t xml:space="preserve"> = .001</w:t>
            </w:r>
          </w:p>
        </w:tc>
      </w:tr>
      <w:tr w:rsidR="0027399C" w:rsidRPr="00487A84" w14:paraId="61CA9200" w14:textId="77777777" w:rsidTr="001532D6">
        <w:tc>
          <w:tcPr>
            <w:tcW w:w="3003" w:type="dxa"/>
          </w:tcPr>
          <w:p w14:paraId="4A94F6DB" w14:textId="77777777" w:rsidR="0027399C" w:rsidRPr="00487A84" w:rsidRDefault="0027399C" w:rsidP="001532D6">
            <w:pPr>
              <w:spacing w:before="120" w:line="480" w:lineRule="auto"/>
              <w:jc w:val="both"/>
              <w:rPr>
                <w:color w:val="000000"/>
              </w:rPr>
            </w:pPr>
            <w:r w:rsidRPr="00487A84">
              <w:rPr>
                <w:color w:val="000000"/>
              </w:rPr>
              <w:t>Depression (PHQ-9)</w:t>
            </w:r>
          </w:p>
        </w:tc>
        <w:tc>
          <w:tcPr>
            <w:tcW w:w="3003" w:type="dxa"/>
          </w:tcPr>
          <w:p w14:paraId="4FCF1DED" w14:textId="77777777" w:rsidR="0027399C" w:rsidRPr="00487A84" w:rsidRDefault="0027399C" w:rsidP="001532D6">
            <w:pPr>
              <w:spacing w:before="120" w:line="480" w:lineRule="auto"/>
              <w:jc w:val="both"/>
              <w:rPr>
                <w:color w:val="000000"/>
              </w:rPr>
            </w:pPr>
            <w:r w:rsidRPr="00487A84">
              <w:rPr>
                <w:rFonts w:eastAsiaTheme="minorHAnsi"/>
              </w:rPr>
              <w:sym w:font="Symbol" w:char="F062"/>
            </w:r>
            <w:r w:rsidRPr="00487A84">
              <w:rPr>
                <w:rFonts w:eastAsiaTheme="minorHAnsi"/>
              </w:rPr>
              <w:t xml:space="preserve"> = -.10, t = -1.88, </w:t>
            </w:r>
            <w:r w:rsidRPr="00487A84">
              <w:rPr>
                <w:rFonts w:eastAsiaTheme="minorHAnsi"/>
                <w:i/>
              </w:rPr>
              <w:t>p</w:t>
            </w:r>
            <w:r w:rsidRPr="00487A84">
              <w:rPr>
                <w:rFonts w:eastAsiaTheme="minorHAnsi"/>
              </w:rPr>
              <w:t xml:space="preserve"> = .061</w:t>
            </w:r>
          </w:p>
        </w:tc>
        <w:tc>
          <w:tcPr>
            <w:tcW w:w="3004" w:type="dxa"/>
          </w:tcPr>
          <w:p w14:paraId="57BBFC4A" w14:textId="42005F2A" w:rsidR="0027399C" w:rsidRPr="00487A84" w:rsidRDefault="00C62210" w:rsidP="001532D6">
            <w:pPr>
              <w:spacing w:before="120" w:line="480" w:lineRule="auto"/>
              <w:jc w:val="both"/>
              <w:rPr>
                <w:color w:val="000000"/>
              </w:rPr>
            </w:pPr>
            <w:r w:rsidRPr="00487A84">
              <w:rPr>
                <w:rFonts w:eastAsiaTheme="minorHAnsi"/>
              </w:rPr>
              <w:sym w:font="Symbol" w:char="F062"/>
            </w:r>
            <w:r w:rsidRPr="00487A84">
              <w:rPr>
                <w:rFonts w:eastAsiaTheme="minorHAnsi"/>
              </w:rPr>
              <w:t xml:space="preserve"> = -.12, t = 2.42, </w:t>
            </w:r>
            <w:r w:rsidRPr="00487A84">
              <w:rPr>
                <w:rFonts w:eastAsiaTheme="minorHAnsi"/>
                <w:i/>
              </w:rPr>
              <w:t>p</w:t>
            </w:r>
            <w:r w:rsidRPr="00487A84">
              <w:rPr>
                <w:rFonts w:eastAsiaTheme="minorHAnsi"/>
              </w:rPr>
              <w:t xml:space="preserve"> = .016</w:t>
            </w:r>
          </w:p>
        </w:tc>
      </w:tr>
    </w:tbl>
    <w:p w14:paraId="416700F4" w14:textId="785C1CE2" w:rsidR="0027399C" w:rsidRPr="00487A84" w:rsidRDefault="0027399C" w:rsidP="0027399C">
      <w:pPr>
        <w:autoSpaceDE w:val="0"/>
        <w:autoSpaceDN w:val="0"/>
        <w:adjustRightInd w:val="0"/>
        <w:spacing w:before="120" w:line="480" w:lineRule="auto"/>
        <w:ind w:firstLine="720"/>
        <w:jc w:val="both"/>
        <w:rPr>
          <w:rFonts w:eastAsiaTheme="minorHAnsi"/>
        </w:rPr>
      </w:pPr>
      <w:r w:rsidRPr="00487A84">
        <w:rPr>
          <w:rFonts w:eastAsiaTheme="minorHAnsi"/>
        </w:rPr>
        <w:t>A regression analysis was conducted to examine whether higher levels of trait catastrophising predicted greater delay discounting.</w:t>
      </w:r>
      <w:r w:rsidR="00D240CD">
        <w:rPr>
          <w:rFonts w:eastAsiaTheme="minorHAnsi"/>
        </w:rPr>
        <w:t xml:space="preserve"> </w:t>
      </w:r>
      <w:r w:rsidR="00D240CD" w:rsidRPr="00487A84">
        <w:rPr>
          <w:rFonts w:eastAsiaTheme="minorHAnsi"/>
        </w:rPr>
        <w:t>The overall model was not significant (</w:t>
      </w:r>
      <w:proofErr w:type="gramStart"/>
      <w:r w:rsidR="00D240CD" w:rsidRPr="00487A84">
        <w:rPr>
          <w:rFonts w:eastAsiaTheme="minorHAnsi"/>
          <w:i/>
        </w:rPr>
        <w:t>F</w:t>
      </w:r>
      <w:r w:rsidR="00D240CD" w:rsidRPr="00487A84">
        <w:rPr>
          <w:rFonts w:eastAsiaTheme="minorHAnsi"/>
          <w:vertAlign w:val="subscript"/>
        </w:rPr>
        <w:t>(</w:t>
      </w:r>
      <w:proofErr w:type="gramEnd"/>
      <w:r w:rsidR="00D240CD" w:rsidRPr="00487A84">
        <w:rPr>
          <w:rFonts w:eastAsiaTheme="minorHAnsi"/>
          <w:vertAlign w:val="subscript"/>
        </w:rPr>
        <w:t>5,393)</w:t>
      </w:r>
      <w:r w:rsidR="00D240CD" w:rsidRPr="00487A84">
        <w:rPr>
          <w:rFonts w:eastAsiaTheme="minorHAnsi"/>
        </w:rPr>
        <w:t xml:space="preserve">  = 0.07, </w:t>
      </w:r>
      <w:r w:rsidR="00D240CD" w:rsidRPr="00487A84">
        <w:rPr>
          <w:rFonts w:eastAsiaTheme="minorHAnsi"/>
          <w:i/>
        </w:rPr>
        <w:t>p</w:t>
      </w:r>
      <w:r w:rsidR="00D240CD" w:rsidRPr="00487A84">
        <w:rPr>
          <w:rFonts w:eastAsiaTheme="minorHAnsi"/>
        </w:rPr>
        <w:t xml:space="preserve"> = .785, R</w:t>
      </w:r>
      <w:r w:rsidR="00D240CD" w:rsidRPr="00487A84">
        <w:rPr>
          <w:rFonts w:eastAsiaTheme="minorHAnsi"/>
          <w:vertAlign w:val="superscript"/>
        </w:rPr>
        <w:t>2</w:t>
      </w:r>
      <w:r w:rsidR="00D240CD" w:rsidRPr="00487A84">
        <w:rPr>
          <w:rFonts w:eastAsiaTheme="minorHAnsi"/>
        </w:rPr>
        <w:t xml:space="preserve"> &lt; .01</w:t>
      </w:r>
      <w:r w:rsidR="00D240CD">
        <w:rPr>
          <w:rFonts w:eastAsiaTheme="minorHAnsi"/>
        </w:rPr>
        <w:t xml:space="preserve"> and</w:t>
      </w:r>
      <w:r w:rsidRPr="00487A84">
        <w:rPr>
          <w:rFonts w:eastAsiaTheme="minorHAnsi"/>
        </w:rPr>
        <w:t xml:space="preserve"> </w:t>
      </w:r>
      <w:r w:rsidR="00D240CD">
        <w:rPr>
          <w:rFonts w:eastAsiaTheme="minorHAnsi"/>
        </w:rPr>
        <w:t>w</w:t>
      </w:r>
      <w:r w:rsidRPr="00487A84">
        <w:rPr>
          <w:rFonts w:eastAsiaTheme="minorHAnsi"/>
        </w:rPr>
        <w:t xml:space="preserve">e did not find evidence </w:t>
      </w:r>
      <w:r w:rsidR="00D240CD">
        <w:rPr>
          <w:rFonts w:eastAsiaTheme="minorHAnsi"/>
        </w:rPr>
        <w:t>that</w:t>
      </w:r>
      <w:r w:rsidRPr="00487A84">
        <w:rPr>
          <w:rFonts w:eastAsiaTheme="minorHAnsi"/>
        </w:rPr>
        <w:t xml:space="preserve"> trait catastrophising was not a significant predictor of delay discounting (</w:t>
      </w:r>
      <w:r w:rsidRPr="00487A84">
        <w:rPr>
          <w:rFonts w:eastAsiaTheme="minorHAnsi"/>
        </w:rPr>
        <w:sym w:font="Symbol" w:char="F062"/>
      </w:r>
      <w:r w:rsidRPr="00487A84">
        <w:rPr>
          <w:rFonts w:eastAsiaTheme="minorHAnsi"/>
        </w:rPr>
        <w:t xml:space="preserve">= -0.01, t = .27, </w:t>
      </w:r>
      <w:r w:rsidRPr="00487A84">
        <w:rPr>
          <w:rFonts w:eastAsiaTheme="minorHAnsi"/>
          <w:i/>
          <w:iCs/>
        </w:rPr>
        <w:t>p</w:t>
      </w:r>
      <w:r w:rsidRPr="00487A84">
        <w:rPr>
          <w:rFonts w:eastAsiaTheme="minorHAnsi"/>
        </w:rPr>
        <w:t xml:space="preserve"> = .785). </w:t>
      </w:r>
    </w:p>
    <w:p w14:paraId="512E8558" w14:textId="2D5BD35A" w:rsidR="0027399C" w:rsidRPr="00487A84" w:rsidRDefault="0027399C" w:rsidP="00D44856">
      <w:pPr>
        <w:autoSpaceDE w:val="0"/>
        <w:autoSpaceDN w:val="0"/>
        <w:adjustRightInd w:val="0"/>
        <w:spacing w:before="120" w:line="480" w:lineRule="auto"/>
        <w:ind w:firstLine="720"/>
        <w:jc w:val="both"/>
        <w:rPr>
          <w:rFonts w:eastAsiaTheme="minorHAnsi"/>
        </w:rPr>
      </w:pPr>
      <w:r w:rsidRPr="00487A84">
        <w:rPr>
          <w:rFonts w:eastAsiaTheme="minorHAnsi"/>
        </w:rPr>
        <w:t xml:space="preserve">Finally, to examine whether there was any association between leaving threshold in the two foraging environments and COVID-19 anxiety, participants’ leaving thresholds for both environments were entered into a regression alongside age, </w:t>
      </w:r>
      <w:proofErr w:type="gramStart"/>
      <w:r w:rsidRPr="00487A84">
        <w:rPr>
          <w:rFonts w:eastAsiaTheme="minorHAnsi"/>
        </w:rPr>
        <w:t>gender</w:t>
      </w:r>
      <w:proofErr w:type="gramEnd"/>
      <w:r w:rsidRPr="00487A84">
        <w:rPr>
          <w:rFonts w:eastAsiaTheme="minorHAnsi"/>
        </w:rPr>
        <w:t xml:space="preserve"> and income.</w:t>
      </w:r>
      <w:r w:rsidR="0077228F">
        <w:rPr>
          <w:rFonts w:eastAsiaTheme="minorHAnsi"/>
        </w:rPr>
        <w:t xml:space="preserve"> </w:t>
      </w:r>
      <w:r w:rsidR="0077228F" w:rsidRPr="00487A84">
        <w:rPr>
          <w:rFonts w:eastAsiaTheme="minorHAnsi"/>
        </w:rPr>
        <w:t>The overall model was not significant (</w:t>
      </w:r>
      <w:proofErr w:type="gramStart"/>
      <w:r w:rsidR="0077228F" w:rsidRPr="00487A84">
        <w:rPr>
          <w:rFonts w:eastAsiaTheme="minorHAnsi"/>
          <w:i/>
        </w:rPr>
        <w:t>F</w:t>
      </w:r>
      <w:r w:rsidR="0077228F" w:rsidRPr="00487A84">
        <w:rPr>
          <w:rFonts w:eastAsiaTheme="minorHAnsi"/>
          <w:vertAlign w:val="subscript"/>
        </w:rPr>
        <w:t>(</w:t>
      </w:r>
      <w:proofErr w:type="gramEnd"/>
      <w:r w:rsidR="0077228F" w:rsidRPr="00487A84">
        <w:rPr>
          <w:rFonts w:eastAsiaTheme="minorHAnsi"/>
          <w:vertAlign w:val="subscript"/>
        </w:rPr>
        <w:t>5,393)</w:t>
      </w:r>
      <w:r w:rsidR="0077228F" w:rsidRPr="00487A84">
        <w:rPr>
          <w:rFonts w:eastAsiaTheme="minorHAnsi"/>
        </w:rPr>
        <w:t xml:space="preserve">  = 1.14, </w:t>
      </w:r>
      <w:r w:rsidR="0077228F" w:rsidRPr="00487A84">
        <w:rPr>
          <w:rFonts w:eastAsiaTheme="minorHAnsi"/>
          <w:i/>
        </w:rPr>
        <w:t>p</w:t>
      </w:r>
      <w:r w:rsidR="0077228F" w:rsidRPr="00487A84">
        <w:rPr>
          <w:rFonts w:eastAsiaTheme="minorHAnsi"/>
        </w:rPr>
        <w:t xml:space="preserve"> = .340, R</w:t>
      </w:r>
      <w:r w:rsidR="0077228F" w:rsidRPr="00487A84">
        <w:rPr>
          <w:rFonts w:eastAsiaTheme="minorHAnsi"/>
          <w:vertAlign w:val="superscript"/>
        </w:rPr>
        <w:t>2</w:t>
      </w:r>
      <w:r w:rsidR="0077228F" w:rsidRPr="00487A84">
        <w:rPr>
          <w:rFonts w:eastAsiaTheme="minorHAnsi"/>
        </w:rPr>
        <w:t xml:space="preserve"> = .01)</w:t>
      </w:r>
      <w:r w:rsidR="0077228F">
        <w:rPr>
          <w:rFonts w:eastAsiaTheme="minorHAnsi"/>
        </w:rPr>
        <w:t xml:space="preserve"> and</w:t>
      </w:r>
      <w:r w:rsidRPr="00487A84">
        <w:rPr>
          <w:rFonts w:eastAsiaTheme="minorHAnsi"/>
        </w:rPr>
        <w:t xml:space="preserve"> </w:t>
      </w:r>
      <w:r w:rsidR="0077228F">
        <w:rPr>
          <w:rFonts w:eastAsiaTheme="minorHAnsi"/>
        </w:rPr>
        <w:t>n</w:t>
      </w:r>
      <w:r w:rsidRPr="00487A84">
        <w:rPr>
          <w:rFonts w:eastAsiaTheme="minorHAnsi"/>
        </w:rPr>
        <w:t xml:space="preserve">either the leaving threshold from </w:t>
      </w:r>
      <w:r w:rsidR="00962D95" w:rsidRPr="00487A84">
        <w:rPr>
          <w:rFonts w:eastAsiaTheme="minorHAnsi"/>
        </w:rPr>
        <w:t xml:space="preserve">the poor </w:t>
      </w:r>
      <w:r w:rsidRPr="00487A84">
        <w:rPr>
          <w:rFonts w:eastAsiaTheme="minorHAnsi"/>
        </w:rPr>
        <w:t>environment (</w:t>
      </w:r>
      <w:r w:rsidRPr="00487A84">
        <w:rPr>
          <w:rFonts w:eastAsiaTheme="minorHAnsi"/>
        </w:rPr>
        <w:sym w:font="Symbol" w:char="F062"/>
      </w:r>
      <w:r w:rsidRPr="00487A84">
        <w:rPr>
          <w:rFonts w:eastAsiaTheme="minorHAnsi"/>
        </w:rPr>
        <w:t xml:space="preserve">= 0.02, t = .034, </w:t>
      </w:r>
      <w:r w:rsidRPr="00487A84">
        <w:rPr>
          <w:rFonts w:eastAsiaTheme="minorHAnsi"/>
          <w:i/>
          <w:iCs/>
        </w:rPr>
        <w:t>p</w:t>
      </w:r>
      <w:r w:rsidRPr="00487A84">
        <w:rPr>
          <w:rFonts w:eastAsiaTheme="minorHAnsi"/>
        </w:rPr>
        <w:t xml:space="preserve"> = .735) nor </w:t>
      </w:r>
      <w:r w:rsidR="00962D95" w:rsidRPr="00487A84">
        <w:rPr>
          <w:rFonts w:eastAsiaTheme="minorHAnsi"/>
        </w:rPr>
        <w:t xml:space="preserve">the rich </w:t>
      </w:r>
      <w:r w:rsidRPr="00487A84">
        <w:rPr>
          <w:rFonts w:eastAsiaTheme="minorHAnsi"/>
        </w:rPr>
        <w:t>environment (</w:t>
      </w:r>
      <w:r w:rsidRPr="00487A84">
        <w:rPr>
          <w:rFonts w:eastAsiaTheme="minorHAnsi"/>
        </w:rPr>
        <w:sym w:font="Symbol" w:char="F062"/>
      </w:r>
      <w:r w:rsidRPr="00487A84">
        <w:rPr>
          <w:rFonts w:eastAsiaTheme="minorHAnsi"/>
        </w:rPr>
        <w:t xml:space="preserve"> = -0.01, t = -0.20, </w:t>
      </w:r>
      <w:r w:rsidRPr="00487A84">
        <w:rPr>
          <w:rFonts w:eastAsiaTheme="minorHAnsi"/>
          <w:i/>
          <w:iCs/>
        </w:rPr>
        <w:t>p</w:t>
      </w:r>
      <w:r w:rsidRPr="00487A84">
        <w:rPr>
          <w:rFonts w:eastAsiaTheme="minorHAnsi"/>
        </w:rPr>
        <w:t xml:space="preserve"> = .84) predicted COVID-19 anxiety. </w:t>
      </w:r>
    </w:p>
    <w:p w14:paraId="07641353" w14:textId="4470C91D" w:rsidR="001F198E" w:rsidRPr="00487A84" w:rsidRDefault="001F198E" w:rsidP="001F198E">
      <w:pPr>
        <w:autoSpaceDE w:val="0"/>
        <w:autoSpaceDN w:val="0"/>
        <w:adjustRightInd w:val="0"/>
        <w:spacing w:before="120" w:line="480" w:lineRule="auto"/>
        <w:jc w:val="both"/>
        <w:rPr>
          <w:rFonts w:eastAsiaTheme="minorHAnsi"/>
        </w:rPr>
      </w:pPr>
      <w:r w:rsidRPr="00487A84">
        <w:rPr>
          <w:rFonts w:eastAsiaTheme="minorHAnsi"/>
          <w:noProof/>
        </w:rPr>
        <w:lastRenderedPageBreak/>
        <w:drawing>
          <wp:inline distT="0" distB="0" distL="0" distR="0" wp14:anchorId="6CE745FD" wp14:editId="7F74F1E5">
            <wp:extent cx="52324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2400" cy="2590800"/>
                    </a:xfrm>
                    <a:prstGeom prst="rect">
                      <a:avLst/>
                    </a:prstGeom>
                  </pic:spPr>
                </pic:pic>
              </a:graphicData>
            </a:graphic>
          </wp:inline>
        </w:drawing>
      </w:r>
    </w:p>
    <w:p w14:paraId="35E03F2B" w14:textId="70F1F2A3" w:rsidR="001F198E" w:rsidRPr="00487A84" w:rsidRDefault="001F198E" w:rsidP="001F198E">
      <w:pPr>
        <w:autoSpaceDE w:val="0"/>
        <w:autoSpaceDN w:val="0"/>
        <w:adjustRightInd w:val="0"/>
        <w:spacing w:before="120" w:line="480" w:lineRule="auto"/>
        <w:jc w:val="both"/>
        <w:rPr>
          <w:rFonts w:eastAsiaTheme="minorHAnsi"/>
        </w:rPr>
      </w:pPr>
      <w:r w:rsidRPr="00487A84">
        <w:rPr>
          <w:rFonts w:eastAsiaTheme="minorHAnsi"/>
        </w:rPr>
        <w:t xml:space="preserve">Supplementary Figure </w:t>
      </w:r>
      <w:r w:rsidR="0084709A" w:rsidRPr="00487A84">
        <w:rPr>
          <w:rFonts w:eastAsiaTheme="minorHAnsi"/>
        </w:rPr>
        <w:t>4</w:t>
      </w:r>
      <w:r w:rsidRPr="00487A84">
        <w:rPr>
          <w:rFonts w:eastAsiaTheme="minorHAnsi"/>
        </w:rPr>
        <w:t>: Predicted values and fitted lines (± 1 SD) for the interaction between magnitude sensitivity and COVID-19 anxiety on social distancing adherence.</w:t>
      </w:r>
    </w:p>
    <w:p w14:paraId="0F5C0765" w14:textId="2DC6F692" w:rsidR="00092ABD" w:rsidRPr="00487A84" w:rsidRDefault="00B356D9" w:rsidP="00092ABD">
      <w:pPr>
        <w:autoSpaceDE w:val="0"/>
        <w:autoSpaceDN w:val="0"/>
        <w:adjustRightInd w:val="0"/>
        <w:spacing w:before="120" w:line="480" w:lineRule="auto"/>
        <w:rPr>
          <w:b/>
        </w:rPr>
      </w:pPr>
      <w:r w:rsidRPr="00487A84">
        <w:rPr>
          <w:rFonts w:eastAsiaTheme="minorHAnsi"/>
          <w:b/>
          <w:caps/>
        </w:rPr>
        <w:t>E</w:t>
      </w:r>
      <w:r w:rsidRPr="00487A84">
        <w:rPr>
          <w:rFonts w:eastAsiaTheme="minorHAnsi"/>
          <w:b/>
        </w:rPr>
        <w:t xml:space="preserve">xploratory analyses: </w:t>
      </w:r>
      <w:r w:rsidR="00092ABD" w:rsidRPr="00487A84">
        <w:rPr>
          <w:b/>
        </w:rPr>
        <w:t xml:space="preserve">Cognitive characteristics predict capability, </w:t>
      </w:r>
      <w:proofErr w:type="gramStart"/>
      <w:r w:rsidR="00092ABD" w:rsidRPr="00487A84">
        <w:rPr>
          <w:b/>
        </w:rPr>
        <w:t>opportunity</w:t>
      </w:r>
      <w:proofErr w:type="gramEnd"/>
      <w:r w:rsidR="00092ABD" w:rsidRPr="00487A84">
        <w:rPr>
          <w:b/>
        </w:rPr>
        <w:t xml:space="preserve"> and motivation to engage in social distancing </w:t>
      </w:r>
    </w:p>
    <w:p w14:paraId="185D7A98" w14:textId="4F5E2D52" w:rsidR="00D01B02" w:rsidRPr="00487A84" w:rsidRDefault="00D01B02" w:rsidP="00D01B02">
      <w:pPr>
        <w:spacing w:before="120" w:line="480" w:lineRule="auto"/>
        <w:jc w:val="both"/>
      </w:pPr>
      <w:r w:rsidRPr="00487A84">
        <w:t xml:space="preserve">Supplementary Table </w:t>
      </w:r>
      <w:r w:rsidR="00A61190" w:rsidRPr="00487A84">
        <w:t>8</w:t>
      </w:r>
      <w:r w:rsidR="0084709A" w:rsidRPr="00487A84">
        <w:t>:</w:t>
      </w:r>
      <w:r w:rsidRPr="00487A84">
        <w:t xml:space="preserve"> COM-B scales at established early acute (T1) and established (T2) phases of pandemic</w:t>
      </w:r>
    </w:p>
    <w:tbl>
      <w:tblPr>
        <w:tblW w:w="9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7"/>
        <w:gridCol w:w="1614"/>
        <w:gridCol w:w="1614"/>
        <w:gridCol w:w="1125"/>
        <w:gridCol w:w="1125"/>
        <w:gridCol w:w="1547"/>
      </w:tblGrid>
      <w:tr w:rsidR="00D01B02" w:rsidRPr="00487A84" w14:paraId="77E73EA6" w14:textId="77777777" w:rsidTr="00055B5F">
        <w:trPr>
          <w:cantSplit/>
        </w:trPr>
        <w:tc>
          <w:tcPr>
            <w:tcW w:w="2127" w:type="dxa"/>
            <w:tcBorders>
              <w:top w:val="single" w:sz="8" w:space="0" w:color="152935"/>
              <w:left w:val="nil"/>
              <w:bottom w:val="single" w:sz="8" w:space="0" w:color="AEAEAE"/>
              <w:right w:val="nil"/>
            </w:tcBorders>
            <w:shd w:val="clear" w:color="auto" w:fill="E0E0E0"/>
          </w:tcPr>
          <w:p w14:paraId="5534D8D5" w14:textId="77777777" w:rsidR="00D01B02" w:rsidRPr="00487A84" w:rsidRDefault="00D01B02" w:rsidP="00055B5F">
            <w:pPr>
              <w:autoSpaceDE w:val="0"/>
              <w:autoSpaceDN w:val="0"/>
              <w:adjustRightInd w:val="0"/>
              <w:spacing w:line="480" w:lineRule="auto"/>
              <w:ind w:left="60" w:right="60"/>
              <w:jc w:val="center"/>
              <w:rPr>
                <w:rFonts w:eastAsiaTheme="minorHAnsi"/>
                <w:color w:val="264A60"/>
              </w:rPr>
            </w:pPr>
            <w:r w:rsidRPr="00487A84">
              <w:rPr>
                <w:rFonts w:eastAsiaTheme="minorHAnsi"/>
                <w:color w:val="264A60"/>
              </w:rPr>
              <w:t>Measure</w:t>
            </w:r>
          </w:p>
        </w:tc>
        <w:tc>
          <w:tcPr>
            <w:tcW w:w="1614" w:type="dxa"/>
            <w:tcBorders>
              <w:top w:val="single" w:sz="8" w:space="0" w:color="152935"/>
              <w:left w:val="single" w:sz="8" w:space="0" w:color="E0E0E0"/>
              <w:bottom w:val="single" w:sz="8" w:space="0" w:color="AEAEAE"/>
              <w:right w:val="single" w:sz="8" w:space="0" w:color="E0E0E0"/>
            </w:tcBorders>
            <w:shd w:val="clear" w:color="auto" w:fill="FFFFFF"/>
          </w:tcPr>
          <w:p w14:paraId="676F4562" w14:textId="77777777" w:rsidR="00D01B02" w:rsidRPr="00487A84" w:rsidRDefault="00D01B02" w:rsidP="00055B5F">
            <w:pPr>
              <w:autoSpaceDE w:val="0"/>
              <w:autoSpaceDN w:val="0"/>
              <w:adjustRightInd w:val="0"/>
              <w:spacing w:line="480" w:lineRule="auto"/>
              <w:ind w:left="60" w:right="60"/>
              <w:jc w:val="center"/>
            </w:pPr>
            <w:r w:rsidRPr="00487A84">
              <w:t>T1 score</w:t>
            </w:r>
          </w:p>
        </w:tc>
        <w:tc>
          <w:tcPr>
            <w:tcW w:w="1614" w:type="dxa"/>
            <w:tcBorders>
              <w:top w:val="single" w:sz="8" w:space="0" w:color="152935"/>
              <w:left w:val="single" w:sz="8" w:space="0" w:color="E0E0E0"/>
              <w:bottom w:val="single" w:sz="8" w:space="0" w:color="AEAEAE"/>
              <w:right w:val="single" w:sz="8" w:space="0" w:color="E0E0E0"/>
            </w:tcBorders>
            <w:shd w:val="clear" w:color="auto" w:fill="FFFFFF"/>
          </w:tcPr>
          <w:p w14:paraId="32C5B0EC" w14:textId="77777777" w:rsidR="00D01B02" w:rsidRPr="00487A84" w:rsidRDefault="00D01B02" w:rsidP="00055B5F">
            <w:pPr>
              <w:autoSpaceDE w:val="0"/>
              <w:autoSpaceDN w:val="0"/>
              <w:adjustRightInd w:val="0"/>
              <w:spacing w:line="480" w:lineRule="auto"/>
              <w:ind w:left="60" w:right="60"/>
              <w:jc w:val="center"/>
            </w:pPr>
            <w:r w:rsidRPr="00487A84">
              <w:t>T2 score</w:t>
            </w:r>
          </w:p>
        </w:tc>
        <w:tc>
          <w:tcPr>
            <w:tcW w:w="1125" w:type="dxa"/>
            <w:tcBorders>
              <w:top w:val="single" w:sz="8" w:space="0" w:color="152935"/>
              <w:left w:val="single" w:sz="8" w:space="0" w:color="E0E0E0"/>
              <w:bottom w:val="single" w:sz="8" w:space="0" w:color="AEAEAE"/>
              <w:right w:val="single" w:sz="8" w:space="0" w:color="E0E0E0"/>
            </w:tcBorders>
            <w:shd w:val="clear" w:color="auto" w:fill="FFFFFF"/>
          </w:tcPr>
          <w:p w14:paraId="65210BEC" w14:textId="77777777" w:rsidR="00D01B02" w:rsidRPr="00487A84" w:rsidRDefault="00D01B02" w:rsidP="00055B5F">
            <w:pPr>
              <w:autoSpaceDE w:val="0"/>
              <w:autoSpaceDN w:val="0"/>
              <w:adjustRightInd w:val="0"/>
              <w:spacing w:line="480" w:lineRule="auto"/>
              <w:ind w:left="60" w:right="60"/>
              <w:jc w:val="center"/>
              <w:rPr>
                <w:rFonts w:eastAsiaTheme="minorHAnsi"/>
                <w:color w:val="010205"/>
              </w:rPr>
            </w:pPr>
            <w:r w:rsidRPr="00487A84">
              <w:rPr>
                <w:rFonts w:eastAsiaTheme="minorHAnsi"/>
                <w:color w:val="010205"/>
              </w:rPr>
              <w:t>Paired t statistic</w:t>
            </w:r>
          </w:p>
        </w:tc>
        <w:tc>
          <w:tcPr>
            <w:tcW w:w="1125" w:type="dxa"/>
            <w:tcBorders>
              <w:top w:val="single" w:sz="8" w:space="0" w:color="152935"/>
              <w:left w:val="single" w:sz="8" w:space="0" w:color="E0E0E0"/>
              <w:bottom w:val="single" w:sz="8" w:space="0" w:color="AEAEAE"/>
              <w:right w:val="single" w:sz="8" w:space="0" w:color="E0E0E0"/>
            </w:tcBorders>
            <w:shd w:val="clear" w:color="auto" w:fill="FFFFFF"/>
          </w:tcPr>
          <w:p w14:paraId="3FD353CC" w14:textId="77777777" w:rsidR="00D01B02" w:rsidRPr="00487A84" w:rsidRDefault="00D01B02" w:rsidP="00055B5F">
            <w:pPr>
              <w:autoSpaceDE w:val="0"/>
              <w:autoSpaceDN w:val="0"/>
              <w:adjustRightInd w:val="0"/>
              <w:spacing w:line="480" w:lineRule="auto"/>
              <w:ind w:left="60" w:right="60"/>
              <w:jc w:val="center"/>
              <w:rPr>
                <w:rFonts w:eastAsiaTheme="minorHAnsi"/>
                <w:color w:val="010205"/>
              </w:rPr>
            </w:pPr>
            <w:r w:rsidRPr="00487A84">
              <w:rPr>
                <w:rFonts w:eastAsiaTheme="minorHAnsi"/>
                <w:color w:val="010205"/>
              </w:rPr>
              <w:t>df</w:t>
            </w:r>
          </w:p>
        </w:tc>
        <w:tc>
          <w:tcPr>
            <w:tcW w:w="1547" w:type="dxa"/>
            <w:tcBorders>
              <w:top w:val="single" w:sz="8" w:space="0" w:color="152935"/>
              <w:left w:val="single" w:sz="8" w:space="0" w:color="E0E0E0"/>
              <w:bottom w:val="single" w:sz="8" w:space="0" w:color="AEAEAE"/>
              <w:right w:val="nil"/>
            </w:tcBorders>
            <w:shd w:val="clear" w:color="auto" w:fill="FFFFFF"/>
          </w:tcPr>
          <w:p w14:paraId="294284A4" w14:textId="77777777" w:rsidR="00D01B02" w:rsidRPr="00487A84" w:rsidRDefault="00D01B02" w:rsidP="00055B5F">
            <w:pPr>
              <w:autoSpaceDE w:val="0"/>
              <w:autoSpaceDN w:val="0"/>
              <w:adjustRightInd w:val="0"/>
              <w:spacing w:line="480" w:lineRule="auto"/>
              <w:ind w:left="60" w:right="60"/>
              <w:jc w:val="center"/>
              <w:rPr>
                <w:rFonts w:eastAsiaTheme="minorHAnsi"/>
                <w:color w:val="010205"/>
              </w:rPr>
            </w:pPr>
            <w:r w:rsidRPr="00487A84">
              <w:rPr>
                <w:rFonts w:eastAsiaTheme="minorHAnsi"/>
                <w:i/>
                <w:color w:val="010205"/>
              </w:rPr>
              <w:t>p</w:t>
            </w:r>
            <w:r w:rsidRPr="00487A84">
              <w:rPr>
                <w:rFonts w:eastAsiaTheme="minorHAnsi"/>
                <w:color w:val="010205"/>
              </w:rPr>
              <w:t xml:space="preserve"> value</w:t>
            </w:r>
          </w:p>
        </w:tc>
      </w:tr>
      <w:tr w:rsidR="00D01B02" w:rsidRPr="00487A84" w14:paraId="7A7F210B" w14:textId="77777777" w:rsidTr="00055B5F">
        <w:trPr>
          <w:cantSplit/>
        </w:trPr>
        <w:tc>
          <w:tcPr>
            <w:tcW w:w="2127" w:type="dxa"/>
            <w:tcBorders>
              <w:top w:val="single" w:sz="8" w:space="0" w:color="152935"/>
              <w:left w:val="nil"/>
              <w:bottom w:val="single" w:sz="8" w:space="0" w:color="AEAEAE"/>
              <w:right w:val="nil"/>
            </w:tcBorders>
            <w:shd w:val="clear" w:color="auto" w:fill="E0E0E0"/>
          </w:tcPr>
          <w:p w14:paraId="7D5B538C" w14:textId="77777777" w:rsidR="00D01B02" w:rsidRPr="00487A84" w:rsidRDefault="00D01B02" w:rsidP="00055B5F">
            <w:pPr>
              <w:autoSpaceDE w:val="0"/>
              <w:autoSpaceDN w:val="0"/>
              <w:adjustRightInd w:val="0"/>
              <w:spacing w:line="480" w:lineRule="auto"/>
              <w:ind w:left="60" w:right="60"/>
              <w:rPr>
                <w:rFonts w:eastAsiaTheme="minorHAnsi"/>
                <w:color w:val="264A60"/>
              </w:rPr>
            </w:pPr>
            <w:r w:rsidRPr="00487A84">
              <w:rPr>
                <w:rFonts w:eastAsiaTheme="minorHAnsi"/>
                <w:color w:val="264A60"/>
              </w:rPr>
              <w:t>Motivation</w:t>
            </w:r>
          </w:p>
        </w:tc>
        <w:tc>
          <w:tcPr>
            <w:tcW w:w="1614" w:type="dxa"/>
            <w:tcBorders>
              <w:top w:val="single" w:sz="8" w:space="0" w:color="152935"/>
              <w:left w:val="single" w:sz="8" w:space="0" w:color="E0E0E0"/>
              <w:bottom w:val="single" w:sz="8" w:space="0" w:color="AEAEAE"/>
              <w:right w:val="single" w:sz="8" w:space="0" w:color="E0E0E0"/>
            </w:tcBorders>
            <w:shd w:val="clear" w:color="auto" w:fill="FFFFFF"/>
          </w:tcPr>
          <w:p w14:paraId="33A11BC5"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t>29.26 (4.20)</w:t>
            </w:r>
          </w:p>
        </w:tc>
        <w:tc>
          <w:tcPr>
            <w:tcW w:w="1614" w:type="dxa"/>
            <w:tcBorders>
              <w:top w:val="single" w:sz="8" w:space="0" w:color="152935"/>
              <w:left w:val="single" w:sz="8" w:space="0" w:color="E0E0E0"/>
              <w:bottom w:val="single" w:sz="8" w:space="0" w:color="AEAEAE"/>
              <w:right w:val="single" w:sz="8" w:space="0" w:color="E0E0E0"/>
            </w:tcBorders>
            <w:shd w:val="clear" w:color="auto" w:fill="FFFFFF"/>
          </w:tcPr>
          <w:p w14:paraId="46B31C6C"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t>36.54 (6.36)</w:t>
            </w:r>
          </w:p>
        </w:tc>
        <w:tc>
          <w:tcPr>
            <w:tcW w:w="1125" w:type="dxa"/>
            <w:tcBorders>
              <w:top w:val="single" w:sz="8" w:space="0" w:color="152935"/>
              <w:left w:val="single" w:sz="8" w:space="0" w:color="E0E0E0"/>
              <w:bottom w:val="single" w:sz="8" w:space="0" w:color="AEAEAE"/>
              <w:right w:val="single" w:sz="8" w:space="0" w:color="E0E0E0"/>
            </w:tcBorders>
            <w:shd w:val="clear" w:color="auto" w:fill="FFFFFF"/>
          </w:tcPr>
          <w:p w14:paraId="60563C7D"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25.42</w:t>
            </w:r>
          </w:p>
        </w:tc>
        <w:tc>
          <w:tcPr>
            <w:tcW w:w="1125" w:type="dxa"/>
            <w:tcBorders>
              <w:top w:val="single" w:sz="8" w:space="0" w:color="152935"/>
              <w:left w:val="single" w:sz="8" w:space="0" w:color="E0E0E0"/>
              <w:bottom w:val="single" w:sz="8" w:space="0" w:color="AEAEAE"/>
              <w:right w:val="single" w:sz="8" w:space="0" w:color="E0E0E0"/>
            </w:tcBorders>
            <w:shd w:val="clear" w:color="auto" w:fill="FFFFFF"/>
          </w:tcPr>
          <w:p w14:paraId="675B7EC5"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440</w:t>
            </w:r>
          </w:p>
        </w:tc>
        <w:tc>
          <w:tcPr>
            <w:tcW w:w="1547" w:type="dxa"/>
            <w:tcBorders>
              <w:top w:val="single" w:sz="8" w:space="0" w:color="152935"/>
              <w:left w:val="single" w:sz="8" w:space="0" w:color="E0E0E0"/>
              <w:bottom w:val="single" w:sz="8" w:space="0" w:color="AEAEAE"/>
              <w:right w:val="nil"/>
            </w:tcBorders>
            <w:shd w:val="clear" w:color="auto" w:fill="FFFFFF"/>
          </w:tcPr>
          <w:p w14:paraId="3C1B32F8"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&lt; .001</w:t>
            </w:r>
          </w:p>
        </w:tc>
      </w:tr>
      <w:tr w:rsidR="00D01B02" w:rsidRPr="00487A84" w14:paraId="697DB533" w14:textId="77777777" w:rsidTr="00055B5F">
        <w:trPr>
          <w:cantSplit/>
        </w:trPr>
        <w:tc>
          <w:tcPr>
            <w:tcW w:w="2127" w:type="dxa"/>
            <w:tcBorders>
              <w:top w:val="single" w:sz="8" w:space="0" w:color="AEAEAE"/>
              <w:left w:val="nil"/>
              <w:bottom w:val="single" w:sz="8" w:space="0" w:color="AEAEAE"/>
              <w:right w:val="nil"/>
            </w:tcBorders>
            <w:shd w:val="clear" w:color="auto" w:fill="E0E0E0"/>
          </w:tcPr>
          <w:p w14:paraId="7A2391BD" w14:textId="77777777" w:rsidR="00D01B02" w:rsidRPr="00487A84" w:rsidRDefault="00D01B02" w:rsidP="00055B5F">
            <w:pPr>
              <w:autoSpaceDE w:val="0"/>
              <w:autoSpaceDN w:val="0"/>
              <w:adjustRightInd w:val="0"/>
              <w:spacing w:line="480" w:lineRule="auto"/>
              <w:ind w:left="60" w:right="60"/>
              <w:rPr>
                <w:rFonts w:eastAsiaTheme="minorHAnsi"/>
                <w:color w:val="264A60"/>
              </w:rPr>
            </w:pPr>
            <w:r w:rsidRPr="00487A84">
              <w:rPr>
                <w:rFonts w:eastAsiaTheme="minorHAnsi"/>
                <w:color w:val="264A60"/>
              </w:rPr>
              <w:t>Capability</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419AEB7B"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t>12.73 (2.10)</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6F48B635"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t>13.24 (2.15)</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14:paraId="5382F801"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5.59</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14:paraId="627115CE"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440</w:t>
            </w:r>
          </w:p>
        </w:tc>
        <w:tc>
          <w:tcPr>
            <w:tcW w:w="1547" w:type="dxa"/>
            <w:tcBorders>
              <w:top w:val="single" w:sz="8" w:space="0" w:color="AEAEAE"/>
              <w:left w:val="single" w:sz="8" w:space="0" w:color="E0E0E0"/>
              <w:bottom w:val="single" w:sz="8" w:space="0" w:color="AEAEAE"/>
              <w:right w:val="nil"/>
            </w:tcBorders>
            <w:shd w:val="clear" w:color="auto" w:fill="FFFFFF"/>
          </w:tcPr>
          <w:p w14:paraId="275E58B4"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&lt; .001</w:t>
            </w:r>
          </w:p>
        </w:tc>
      </w:tr>
      <w:tr w:rsidR="00D01B02" w:rsidRPr="00487A84" w14:paraId="2F7876DB" w14:textId="77777777" w:rsidTr="00055B5F">
        <w:trPr>
          <w:cantSplit/>
        </w:trPr>
        <w:tc>
          <w:tcPr>
            <w:tcW w:w="2127" w:type="dxa"/>
            <w:tcBorders>
              <w:top w:val="single" w:sz="8" w:space="0" w:color="AEAEAE"/>
              <w:left w:val="nil"/>
              <w:bottom w:val="single" w:sz="8" w:space="0" w:color="AEAEAE"/>
              <w:right w:val="nil"/>
            </w:tcBorders>
            <w:shd w:val="clear" w:color="auto" w:fill="E0E0E0"/>
          </w:tcPr>
          <w:p w14:paraId="169D4E21" w14:textId="77777777" w:rsidR="00D01B02" w:rsidRPr="00487A84" w:rsidRDefault="00D01B02" w:rsidP="00055B5F">
            <w:pPr>
              <w:autoSpaceDE w:val="0"/>
              <w:autoSpaceDN w:val="0"/>
              <w:adjustRightInd w:val="0"/>
              <w:spacing w:line="480" w:lineRule="auto"/>
              <w:ind w:left="60" w:right="60"/>
              <w:rPr>
                <w:rFonts w:eastAsiaTheme="minorHAnsi"/>
                <w:color w:val="264A60"/>
              </w:rPr>
            </w:pPr>
            <w:r w:rsidRPr="00487A84">
              <w:rPr>
                <w:rFonts w:eastAsiaTheme="minorHAnsi"/>
                <w:color w:val="264A60"/>
              </w:rPr>
              <w:t>Opportunity</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2BCB1158"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t>23.22 (4.01)</w:t>
            </w:r>
          </w:p>
        </w:tc>
        <w:tc>
          <w:tcPr>
            <w:tcW w:w="1614" w:type="dxa"/>
            <w:tcBorders>
              <w:top w:val="single" w:sz="8" w:space="0" w:color="AEAEAE"/>
              <w:left w:val="single" w:sz="8" w:space="0" w:color="E0E0E0"/>
              <w:bottom w:val="single" w:sz="8" w:space="0" w:color="AEAEAE"/>
              <w:right w:val="single" w:sz="8" w:space="0" w:color="E0E0E0"/>
            </w:tcBorders>
            <w:shd w:val="clear" w:color="auto" w:fill="FFFFFF"/>
          </w:tcPr>
          <w:p w14:paraId="28653024"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t>24.64 (4.38)</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14:paraId="4CF4A061"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6.69</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14:paraId="5FB99821"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440</w:t>
            </w:r>
          </w:p>
        </w:tc>
        <w:tc>
          <w:tcPr>
            <w:tcW w:w="1547" w:type="dxa"/>
            <w:tcBorders>
              <w:top w:val="single" w:sz="8" w:space="0" w:color="AEAEAE"/>
              <w:left w:val="single" w:sz="8" w:space="0" w:color="E0E0E0"/>
              <w:bottom w:val="single" w:sz="8" w:space="0" w:color="AEAEAE"/>
              <w:right w:val="nil"/>
            </w:tcBorders>
            <w:shd w:val="clear" w:color="auto" w:fill="FFFFFF"/>
          </w:tcPr>
          <w:p w14:paraId="6E0E2398"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&lt; .001</w:t>
            </w:r>
          </w:p>
        </w:tc>
      </w:tr>
      <w:tr w:rsidR="00D01B02" w:rsidRPr="00487A84" w14:paraId="4C1C778B" w14:textId="77777777" w:rsidTr="00055B5F">
        <w:trPr>
          <w:cantSplit/>
        </w:trPr>
        <w:tc>
          <w:tcPr>
            <w:tcW w:w="2127" w:type="dxa"/>
            <w:tcBorders>
              <w:top w:val="single" w:sz="8" w:space="0" w:color="AEAEAE"/>
              <w:left w:val="nil"/>
              <w:bottom w:val="single" w:sz="8" w:space="0" w:color="152935"/>
              <w:right w:val="nil"/>
            </w:tcBorders>
            <w:shd w:val="clear" w:color="auto" w:fill="E0E0E0"/>
          </w:tcPr>
          <w:p w14:paraId="3B74741E" w14:textId="77777777" w:rsidR="00D01B02" w:rsidRPr="00487A84" w:rsidRDefault="00D01B02" w:rsidP="00055B5F">
            <w:pPr>
              <w:autoSpaceDE w:val="0"/>
              <w:autoSpaceDN w:val="0"/>
              <w:adjustRightInd w:val="0"/>
              <w:spacing w:line="480" w:lineRule="auto"/>
              <w:ind w:left="60" w:right="60"/>
              <w:rPr>
                <w:rFonts w:eastAsiaTheme="minorHAnsi"/>
                <w:color w:val="264A60"/>
              </w:rPr>
            </w:pPr>
            <w:r w:rsidRPr="00487A84">
              <w:rPr>
                <w:rFonts w:eastAsiaTheme="minorHAnsi"/>
                <w:color w:val="264A60"/>
              </w:rPr>
              <w:t>Total</w:t>
            </w:r>
          </w:p>
        </w:tc>
        <w:tc>
          <w:tcPr>
            <w:tcW w:w="1614" w:type="dxa"/>
            <w:tcBorders>
              <w:top w:val="single" w:sz="8" w:space="0" w:color="AEAEAE"/>
              <w:left w:val="single" w:sz="8" w:space="0" w:color="E0E0E0"/>
              <w:bottom w:val="single" w:sz="8" w:space="0" w:color="152935"/>
              <w:right w:val="single" w:sz="8" w:space="0" w:color="E0E0E0"/>
            </w:tcBorders>
            <w:shd w:val="clear" w:color="auto" w:fill="FFFFFF"/>
          </w:tcPr>
          <w:p w14:paraId="7D978474"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t>64.94 (8.56)</w:t>
            </w:r>
          </w:p>
        </w:tc>
        <w:tc>
          <w:tcPr>
            <w:tcW w:w="1614" w:type="dxa"/>
            <w:tcBorders>
              <w:top w:val="single" w:sz="8" w:space="0" w:color="AEAEAE"/>
              <w:left w:val="single" w:sz="8" w:space="0" w:color="E0E0E0"/>
              <w:bottom w:val="single" w:sz="8" w:space="0" w:color="152935"/>
              <w:right w:val="single" w:sz="8" w:space="0" w:color="E0E0E0"/>
            </w:tcBorders>
            <w:shd w:val="clear" w:color="auto" w:fill="FFFFFF"/>
          </w:tcPr>
          <w:p w14:paraId="38C14303"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t>73.10 (11.14)</w:t>
            </w:r>
          </w:p>
        </w:tc>
        <w:tc>
          <w:tcPr>
            <w:tcW w:w="1125" w:type="dxa"/>
            <w:tcBorders>
              <w:top w:val="single" w:sz="8" w:space="0" w:color="AEAEAE"/>
              <w:left w:val="single" w:sz="8" w:space="0" w:color="E0E0E0"/>
              <w:bottom w:val="single" w:sz="8" w:space="0" w:color="152935"/>
              <w:right w:val="single" w:sz="8" w:space="0" w:color="E0E0E0"/>
            </w:tcBorders>
            <w:shd w:val="clear" w:color="auto" w:fill="FFFFFF"/>
          </w:tcPr>
          <w:p w14:paraId="6934A114"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18.23</w:t>
            </w:r>
          </w:p>
        </w:tc>
        <w:tc>
          <w:tcPr>
            <w:tcW w:w="1125" w:type="dxa"/>
            <w:tcBorders>
              <w:top w:val="single" w:sz="8" w:space="0" w:color="AEAEAE"/>
              <w:left w:val="single" w:sz="8" w:space="0" w:color="E0E0E0"/>
              <w:bottom w:val="single" w:sz="8" w:space="0" w:color="152935"/>
              <w:right w:val="single" w:sz="8" w:space="0" w:color="E0E0E0"/>
            </w:tcBorders>
            <w:shd w:val="clear" w:color="auto" w:fill="FFFFFF"/>
          </w:tcPr>
          <w:p w14:paraId="2314780D"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440</w:t>
            </w:r>
          </w:p>
        </w:tc>
        <w:tc>
          <w:tcPr>
            <w:tcW w:w="1547" w:type="dxa"/>
            <w:tcBorders>
              <w:top w:val="single" w:sz="8" w:space="0" w:color="AEAEAE"/>
              <w:left w:val="single" w:sz="8" w:space="0" w:color="E0E0E0"/>
              <w:bottom w:val="single" w:sz="8" w:space="0" w:color="152935"/>
              <w:right w:val="nil"/>
            </w:tcBorders>
            <w:shd w:val="clear" w:color="auto" w:fill="FFFFFF"/>
          </w:tcPr>
          <w:p w14:paraId="634E40E5" w14:textId="77777777" w:rsidR="00D01B02" w:rsidRPr="00487A84" w:rsidRDefault="00D01B02" w:rsidP="00055B5F">
            <w:pPr>
              <w:autoSpaceDE w:val="0"/>
              <w:autoSpaceDN w:val="0"/>
              <w:adjustRightInd w:val="0"/>
              <w:spacing w:line="480" w:lineRule="auto"/>
              <w:ind w:left="60" w:right="60"/>
              <w:jc w:val="right"/>
              <w:rPr>
                <w:rFonts w:eastAsiaTheme="minorHAnsi"/>
                <w:color w:val="010205"/>
              </w:rPr>
            </w:pPr>
            <w:r w:rsidRPr="00487A84">
              <w:rPr>
                <w:rFonts w:eastAsiaTheme="minorHAnsi"/>
                <w:color w:val="010205"/>
              </w:rPr>
              <w:t>&lt; .001</w:t>
            </w:r>
          </w:p>
        </w:tc>
      </w:tr>
    </w:tbl>
    <w:p w14:paraId="0CC58188" w14:textId="3561A0B1" w:rsidR="00062EAF" w:rsidRPr="00487A84" w:rsidRDefault="00062EAF" w:rsidP="00062EAF">
      <w:pPr>
        <w:tabs>
          <w:tab w:val="left" w:pos="2505"/>
        </w:tabs>
        <w:rPr>
          <w:rFonts w:eastAsiaTheme="minorHAnsi"/>
        </w:rPr>
      </w:pPr>
    </w:p>
    <w:p w14:paraId="772726FB" w14:textId="66A759E5" w:rsidR="00F807D2" w:rsidRDefault="00F807D2" w:rsidP="00062EAF">
      <w:pPr>
        <w:tabs>
          <w:tab w:val="left" w:pos="2505"/>
        </w:tabs>
        <w:rPr>
          <w:rFonts w:eastAsiaTheme="minorHAnsi"/>
          <w:b/>
          <w:bCs/>
        </w:rPr>
      </w:pPr>
    </w:p>
    <w:p w14:paraId="3D30977C" w14:textId="0C303C1A" w:rsidR="004C7826" w:rsidRDefault="004C7826" w:rsidP="00062EAF">
      <w:pPr>
        <w:tabs>
          <w:tab w:val="left" w:pos="2505"/>
        </w:tabs>
        <w:rPr>
          <w:rFonts w:eastAsiaTheme="minorHAnsi"/>
          <w:b/>
          <w:bCs/>
        </w:rPr>
      </w:pPr>
    </w:p>
    <w:p w14:paraId="317E72EF" w14:textId="5B0C0B39" w:rsidR="004C7826" w:rsidRDefault="004C7826" w:rsidP="00062EAF">
      <w:pPr>
        <w:tabs>
          <w:tab w:val="left" w:pos="2505"/>
        </w:tabs>
        <w:rPr>
          <w:rFonts w:eastAsiaTheme="minorHAnsi"/>
          <w:b/>
          <w:bCs/>
        </w:rPr>
      </w:pPr>
    </w:p>
    <w:p w14:paraId="78175FB9" w14:textId="33C02A21" w:rsidR="004C7826" w:rsidRDefault="004C7826" w:rsidP="00062EAF">
      <w:pPr>
        <w:tabs>
          <w:tab w:val="left" w:pos="2505"/>
        </w:tabs>
        <w:rPr>
          <w:rFonts w:eastAsiaTheme="minorHAnsi"/>
          <w:b/>
          <w:bCs/>
        </w:rPr>
      </w:pPr>
    </w:p>
    <w:p w14:paraId="6E1CF972" w14:textId="689A72DD" w:rsidR="004C7826" w:rsidRDefault="004C7826" w:rsidP="00062EAF">
      <w:pPr>
        <w:tabs>
          <w:tab w:val="left" w:pos="2505"/>
        </w:tabs>
        <w:rPr>
          <w:rFonts w:eastAsiaTheme="minorHAnsi"/>
          <w:b/>
          <w:bCs/>
        </w:rPr>
      </w:pPr>
    </w:p>
    <w:p w14:paraId="08356A38" w14:textId="0438A955" w:rsidR="004C7826" w:rsidRDefault="004C7826" w:rsidP="00062EAF">
      <w:pPr>
        <w:tabs>
          <w:tab w:val="left" w:pos="2505"/>
        </w:tabs>
        <w:rPr>
          <w:rFonts w:eastAsiaTheme="minorHAnsi"/>
          <w:b/>
          <w:bCs/>
        </w:rPr>
      </w:pPr>
    </w:p>
    <w:p w14:paraId="0CC4E432" w14:textId="7872FC1F" w:rsidR="004C7826" w:rsidRDefault="004C7826" w:rsidP="00062EAF">
      <w:pPr>
        <w:tabs>
          <w:tab w:val="left" w:pos="2505"/>
        </w:tabs>
        <w:rPr>
          <w:rFonts w:eastAsiaTheme="minorHAnsi"/>
          <w:b/>
          <w:bCs/>
        </w:rPr>
      </w:pPr>
    </w:p>
    <w:p w14:paraId="40278DFF" w14:textId="77777777" w:rsidR="004C7826" w:rsidRPr="00487A84" w:rsidRDefault="004C7826" w:rsidP="00062EAF">
      <w:pPr>
        <w:tabs>
          <w:tab w:val="left" w:pos="2505"/>
        </w:tabs>
        <w:rPr>
          <w:rFonts w:eastAsiaTheme="minorHAnsi"/>
          <w:b/>
          <w:bCs/>
        </w:rPr>
      </w:pPr>
    </w:p>
    <w:p w14:paraId="7D5E7A97" w14:textId="7C2A2054" w:rsidR="00F807D2" w:rsidRPr="00487A84" w:rsidRDefault="00F807D2" w:rsidP="00062EAF">
      <w:pPr>
        <w:tabs>
          <w:tab w:val="left" w:pos="2505"/>
        </w:tabs>
        <w:rPr>
          <w:rFonts w:eastAsiaTheme="minorHAnsi"/>
          <w:b/>
          <w:bCs/>
        </w:rPr>
      </w:pPr>
      <w:r w:rsidRPr="00487A84">
        <w:rPr>
          <w:rFonts w:eastAsiaTheme="minorHAnsi"/>
          <w:b/>
          <w:bCs/>
        </w:rPr>
        <w:lastRenderedPageBreak/>
        <w:t>Supplementary References:</w:t>
      </w:r>
    </w:p>
    <w:p w14:paraId="7823213A" w14:textId="77777777" w:rsidR="00F807D2" w:rsidRPr="00487A84" w:rsidRDefault="00F807D2" w:rsidP="00062EAF">
      <w:pPr>
        <w:tabs>
          <w:tab w:val="left" w:pos="2505"/>
        </w:tabs>
        <w:rPr>
          <w:rFonts w:eastAsiaTheme="minorHAnsi"/>
        </w:rPr>
      </w:pPr>
    </w:p>
    <w:p w14:paraId="3C4F9DF7" w14:textId="399ABA23" w:rsidR="00F807D2" w:rsidRPr="00487A84" w:rsidRDefault="00F807D2" w:rsidP="00F807D2">
      <w:pPr>
        <w:pStyle w:val="Bibliography"/>
      </w:pPr>
      <w:r w:rsidRPr="00487A84">
        <w:rPr>
          <w:rFonts w:eastAsiaTheme="minorHAnsi"/>
        </w:rPr>
        <w:fldChar w:fldCharType="begin"/>
      </w:r>
      <w:r w:rsidRPr="00487A84">
        <w:rPr>
          <w:rFonts w:eastAsiaTheme="minorHAnsi"/>
        </w:rPr>
        <w:instrText xml:space="preserve"> ADDIN ZOTERO_BIBL {"uncited":[],"omitted":[],"custom":[]} CSL_BIBLIOGRAPHY </w:instrText>
      </w:r>
      <w:r w:rsidRPr="00487A84">
        <w:rPr>
          <w:rFonts w:eastAsiaTheme="minorHAnsi"/>
        </w:rPr>
        <w:fldChar w:fldCharType="separate"/>
      </w:r>
      <w:r w:rsidRPr="00487A84">
        <w:t>1.</w:t>
      </w:r>
      <w:r w:rsidRPr="00487A84">
        <w:tab/>
        <w:t>Afifi, A. A., Kotlerman, J. B., Ettner, S. L. &amp; Cowan, M. Methods for Improving Regression Analysis for Skewed Continuous or Counted Responses.</w:t>
      </w:r>
      <w:r w:rsidR="002F066F" w:rsidRPr="00487A84">
        <w:t xml:space="preserve"> </w:t>
      </w:r>
      <w:r w:rsidR="002F066F" w:rsidRPr="00487A84">
        <w:rPr>
          <w:i/>
          <w:iCs/>
        </w:rPr>
        <w:t>Ann. Rev. Public Health</w:t>
      </w:r>
      <w:r w:rsidRPr="00487A84">
        <w:t xml:space="preserve"> 2</w:t>
      </w:r>
      <w:r w:rsidR="002F066F" w:rsidRPr="00487A84">
        <w:t>8:95-111</w:t>
      </w:r>
      <w:r w:rsidRPr="00487A84">
        <w:t xml:space="preserve"> (2007).</w:t>
      </w:r>
    </w:p>
    <w:p w14:paraId="3721A5F4" w14:textId="63D6B024" w:rsidR="00F807D2" w:rsidRPr="00062EAF" w:rsidRDefault="00F807D2" w:rsidP="00062EAF">
      <w:pPr>
        <w:tabs>
          <w:tab w:val="left" w:pos="2505"/>
        </w:tabs>
        <w:rPr>
          <w:rFonts w:eastAsiaTheme="minorHAnsi"/>
        </w:rPr>
      </w:pPr>
      <w:r w:rsidRPr="00487A84">
        <w:rPr>
          <w:rFonts w:eastAsiaTheme="minorHAnsi"/>
        </w:rPr>
        <w:fldChar w:fldCharType="end"/>
      </w:r>
    </w:p>
    <w:sectPr w:rsidR="00F807D2" w:rsidRPr="00062EAF" w:rsidSect="00E263F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AEE04" w14:textId="77777777" w:rsidR="00BD723D" w:rsidRDefault="00BD723D" w:rsidP="00D81046">
      <w:r>
        <w:separator/>
      </w:r>
    </w:p>
  </w:endnote>
  <w:endnote w:type="continuationSeparator" w:id="0">
    <w:p w14:paraId="15C41D82" w14:textId="77777777" w:rsidR="00BD723D" w:rsidRDefault="00BD723D" w:rsidP="00D81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3B1AC" w14:textId="77777777" w:rsidR="00BD723D" w:rsidRDefault="00BD723D" w:rsidP="00D81046">
      <w:r>
        <w:separator/>
      </w:r>
    </w:p>
  </w:footnote>
  <w:footnote w:type="continuationSeparator" w:id="0">
    <w:p w14:paraId="26BA54CE" w14:textId="77777777" w:rsidR="00BD723D" w:rsidRDefault="00BD723D" w:rsidP="00D810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046"/>
    <w:rsid w:val="00015571"/>
    <w:rsid w:val="00021471"/>
    <w:rsid w:val="00023882"/>
    <w:rsid w:val="00035549"/>
    <w:rsid w:val="000417A7"/>
    <w:rsid w:val="00062EAF"/>
    <w:rsid w:val="00064A1C"/>
    <w:rsid w:val="00070BDA"/>
    <w:rsid w:val="00074026"/>
    <w:rsid w:val="00092ABD"/>
    <w:rsid w:val="00096DFA"/>
    <w:rsid w:val="000A64D5"/>
    <w:rsid w:val="000B7003"/>
    <w:rsid w:val="000C296E"/>
    <w:rsid w:val="000C3515"/>
    <w:rsid w:val="000D5A63"/>
    <w:rsid w:val="000D5E72"/>
    <w:rsid w:val="00116030"/>
    <w:rsid w:val="001245AF"/>
    <w:rsid w:val="00124E42"/>
    <w:rsid w:val="001301A7"/>
    <w:rsid w:val="001304CB"/>
    <w:rsid w:val="0015521C"/>
    <w:rsid w:val="001610A6"/>
    <w:rsid w:val="00163225"/>
    <w:rsid w:val="00181DF3"/>
    <w:rsid w:val="00190B2E"/>
    <w:rsid w:val="0019233A"/>
    <w:rsid w:val="001A36CA"/>
    <w:rsid w:val="001A41C7"/>
    <w:rsid w:val="001A6FAE"/>
    <w:rsid w:val="001C768D"/>
    <w:rsid w:val="001E1504"/>
    <w:rsid w:val="001F198E"/>
    <w:rsid w:val="001F3B65"/>
    <w:rsid w:val="001F5F37"/>
    <w:rsid w:val="00204900"/>
    <w:rsid w:val="002169C3"/>
    <w:rsid w:val="00244CC7"/>
    <w:rsid w:val="00252691"/>
    <w:rsid w:val="0025362F"/>
    <w:rsid w:val="00254ABE"/>
    <w:rsid w:val="0026010F"/>
    <w:rsid w:val="0026216C"/>
    <w:rsid w:val="002674EF"/>
    <w:rsid w:val="00267F17"/>
    <w:rsid w:val="0027399C"/>
    <w:rsid w:val="00273DE3"/>
    <w:rsid w:val="00275B6A"/>
    <w:rsid w:val="002824C2"/>
    <w:rsid w:val="002831F1"/>
    <w:rsid w:val="002A75A8"/>
    <w:rsid w:val="002B62BC"/>
    <w:rsid w:val="002E4945"/>
    <w:rsid w:val="002E60D1"/>
    <w:rsid w:val="002E7959"/>
    <w:rsid w:val="002F066F"/>
    <w:rsid w:val="002F33CD"/>
    <w:rsid w:val="00300087"/>
    <w:rsid w:val="00306269"/>
    <w:rsid w:val="00322035"/>
    <w:rsid w:val="0032652D"/>
    <w:rsid w:val="003300A1"/>
    <w:rsid w:val="00355DD9"/>
    <w:rsid w:val="00365B38"/>
    <w:rsid w:val="00375683"/>
    <w:rsid w:val="0038491A"/>
    <w:rsid w:val="003955C4"/>
    <w:rsid w:val="00397EDC"/>
    <w:rsid w:val="003A2B69"/>
    <w:rsid w:val="003A2B82"/>
    <w:rsid w:val="003A35B1"/>
    <w:rsid w:val="003E0009"/>
    <w:rsid w:val="003E0F44"/>
    <w:rsid w:val="003F4FB1"/>
    <w:rsid w:val="003F68A1"/>
    <w:rsid w:val="004051F5"/>
    <w:rsid w:val="004162C0"/>
    <w:rsid w:val="004231F0"/>
    <w:rsid w:val="00432570"/>
    <w:rsid w:val="004415F3"/>
    <w:rsid w:val="004428F6"/>
    <w:rsid w:val="00445EE4"/>
    <w:rsid w:val="00452790"/>
    <w:rsid w:val="004554E8"/>
    <w:rsid w:val="0046024D"/>
    <w:rsid w:val="00487A84"/>
    <w:rsid w:val="00494612"/>
    <w:rsid w:val="004C7826"/>
    <w:rsid w:val="004F5CC3"/>
    <w:rsid w:val="005070BE"/>
    <w:rsid w:val="005076EA"/>
    <w:rsid w:val="00524145"/>
    <w:rsid w:val="0053365C"/>
    <w:rsid w:val="00555A74"/>
    <w:rsid w:val="00580192"/>
    <w:rsid w:val="00585462"/>
    <w:rsid w:val="00585B27"/>
    <w:rsid w:val="005A152E"/>
    <w:rsid w:val="005A75B1"/>
    <w:rsid w:val="005B2F9D"/>
    <w:rsid w:val="005B6DEC"/>
    <w:rsid w:val="005C5D18"/>
    <w:rsid w:val="00620181"/>
    <w:rsid w:val="00626C0D"/>
    <w:rsid w:val="00655A7B"/>
    <w:rsid w:val="0068666F"/>
    <w:rsid w:val="00691BFF"/>
    <w:rsid w:val="006B18ED"/>
    <w:rsid w:val="006B6BF6"/>
    <w:rsid w:val="006B7042"/>
    <w:rsid w:val="006D22BF"/>
    <w:rsid w:val="006D5F86"/>
    <w:rsid w:val="006E3339"/>
    <w:rsid w:val="006E6A1C"/>
    <w:rsid w:val="006F740D"/>
    <w:rsid w:val="00732037"/>
    <w:rsid w:val="007567A2"/>
    <w:rsid w:val="0077228F"/>
    <w:rsid w:val="00791E43"/>
    <w:rsid w:val="00796801"/>
    <w:rsid w:val="007971CE"/>
    <w:rsid w:val="007A6649"/>
    <w:rsid w:val="007C7549"/>
    <w:rsid w:val="00815CF0"/>
    <w:rsid w:val="00831C6D"/>
    <w:rsid w:val="0084709A"/>
    <w:rsid w:val="0087012B"/>
    <w:rsid w:val="00874A1F"/>
    <w:rsid w:val="0088499E"/>
    <w:rsid w:val="00886795"/>
    <w:rsid w:val="00892CA6"/>
    <w:rsid w:val="00895BC3"/>
    <w:rsid w:val="008C63D0"/>
    <w:rsid w:val="008C7E7C"/>
    <w:rsid w:val="008D0B78"/>
    <w:rsid w:val="008D4241"/>
    <w:rsid w:val="008D43CF"/>
    <w:rsid w:val="008E17A9"/>
    <w:rsid w:val="0092133D"/>
    <w:rsid w:val="009261DA"/>
    <w:rsid w:val="00932EF8"/>
    <w:rsid w:val="0093326B"/>
    <w:rsid w:val="00951FE8"/>
    <w:rsid w:val="009538F6"/>
    <w:rsid w:val="00962D95"/>
    <w:rsid w:val="00964504"/>
    <w:rsid w:val="00987F45"/>
    <w:rsid w:val="0099639C"/>
    <w:rsid w:val="009A7291"/>
    <w:rsid w:val="009B43E5"/>
    <w:rsid w:val="009E1B19"/>
    <w:rsid w:val="00A04D63"/>
    <w:rsid w:val="00A117D3"/>
    <w:rsid w:val="00A129D4"/>
    <w:rsid w:val="00A14FAD"/>
    <w:rsid w:val="00A46D4B"/>
    <w:rsid w:val="00A61190"/>
    <w:rsid w:val="00A67CC5"/>
    <w:rsid w:val="00A8341F"/>
    <w:rsid w:val="00A86CDA"/>
    <w:rsid w:val="00A90B14"/>
    <w:rsid w:val="00AA4544"/>
    <w:rsid w:val="00AA7935"/>
    <w:rsid w:val="00AB23DA"/>
    <w:rsid w:val="00AB7108"/>
    <w:rsid w:val="00AD407A"/>
    <w:rsid w:val="00AF2F0E"/>
    <w:rsid w:val="00AF4D59"/>
    <w:rsid w:val="00B30A7C"/>
    <w:rsid w:val="00B356D9"/>
    <w:rsid w:val="00B44076"/>
    <w:rsid w:val="00B72B89"/>
    <w:rsid w:val="00B779CC"/>
    <w:rsid w:val="00B81F21"/>
    <w:rsid w:val="00B940BF"/>
    <w:rsid w:val="00BA6373"/>
    <w:rsid w:val="00BD2963"/>
    <w:rsid w:val="00BD723D"/>
    <w:rsid w:val="00BE2F02"/>
    <w:rsid w:val="00BE3860"/>
    <w:rsid w:val="00BE470B"/>
    <w:rsid w:val="00BF7A22"/>
    <w:rsid w:val="00C10D70"/>
    <w:rsid w:val="00C11404"/>
    <w:rsid w:val="00C20ED7"/>
    <w:rsid w:val="00C26A05"/>
    <w:rsid w:val="00C44E6B"/>
    <w:rsid w:val="00C46C65"/>
    <w:rsid w:val="00C62210"/>
    <w:rsid w:val="00C904C8"/>
    <w:rsid w:val="00C909A5"/>
    <w:rsid w:val="00CC4731"/>
    <w:rsid w:val="00CD4E29"/>
    <w:rsid w:val="00CD5D88"/>
    <w:rsid w:val="00CE3E37"/>
    <w:rsid w:val="00D01B02"/>
    <w:rsid w:val="00D025BE"/>
    <w:rsid w:val="00D0610A"/>
    <w:rsid w:val="00D11A2E"/>
    <w:rsid w:val="00D12879"/>
    <w:rsid w:val="00D240CD"/>
    <w:rsid w:val="00D429C4"/>
    <w:rsid w:val="00D44856"/>
    <w:rsid w:val="00D460B3"/>
    <w:rsid w:val="00D503C8"/>
    <w:rsid w:val="00D5213F"/>
    <w:rsid w:val="00D6479E"/>
    <w:rsid w:val="00D66977"/>
    <w:rsid w:val="00D81046"/>
    <w:rsid w:val="00D96134"/>
    <w:rsid w:val="00DA2EC8"/>
    <w:rsid w:val="00DC3C13"/>
    <w:rsid w:val="00DD72AA"/>
    <w:rsid w:val="00E016DA"/>
    <w:rsid w:val="00E024A4"/>
    <w:rsid w:val="00E027B4"/>
    <w:rsid w:val="00E02CF4"/>
    <w:rsid w:val="00E05945"/>
    <w:rsid w:val="00E263F8"/>
    <w:rsid w:val="00E274F6"/>
    <w:rsid w:val="00E40D85"/>
    <w:rsid w:val="00E4237B"/>
    <w:rsid w:val="00E42815"/>
    <w:rsid w:val="00E47EA5"/>
    <w:rsid w:val="00E50541"/>
    <w:rsid w:val="00E56337"/>
    <w:rsid w:val="00E6264E"/>
    <w:rsid w:val="00E83446"/>
    <w:rsid w:val="00E84A2A"/>
    <w:rsid w:val="00E9087A"/>
    <w:rsid w:val="00E91084"/>
    <w:rsid w:val="00E91DB6"/>
    <w:rsid w:val="00E924D1"/>
    <w:rsid w:val="00E9587D"/>
    <w:rsid w:val="00EB04DD"/>
    <w:rsid w:val="00EB05E4"/>
    <w:rsid w:val="00EB201A"/>
    <w:rsid w:val="00ED436A"/>
    <w:rsid w:val="00F00452"/>
    <w:rsid w:val="00F0353C"/>
    <w:rsid w:val="00F203FB"/>
    <w:rsid w:val="00F352C3"/>
    <w:rsid w:val="00F807D2"/>
    <w:rsid w:val="00F81A72"/>
    <w:rsid w:val="00F94895"/>
    <w:rsid w:val="00F9749F"/>
    <w:rsid w:val="00FE16B9"/>
    <w:rsid w:val="00FF7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BBD2"/>
  <w15:chartTrackingRefBased/>
  <w15:docId w15:val="{EDA2A3B2-6D51-764D-8795-33B2BBA4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1046"/>
    <w:pPr>
      <w:spacing w:after="200"/>
    </w:pPr>
    <w:rPr>
      <w:i/>
      <w:iCs/>
      <w:color w:val="44546A" w:themeColor="text2"/>
      <w:sz w:val="18"/>
      <w:szCs w:val="18"/>
      <w:lang w:eastAsia="en-GB"/>
    </w:rPr>
  </w:style>
  <w:style w:type="paragraph" w:styleId="FootnoteText">
    <w:name w:val="footnote text"/>
    <w:basedOn w:val="Normal"/>
    <w:link w:val="FootnoteTextChar"/>
    <w:uiPriority w:val="99"/>
    <w:semiHidden/>
    <w:unhideWhenUsed/>
    <w:rsid w:val="00D81046"/>
    <w:rPr>
      <w:sz w:val="20"/>
      <w:szCs w:val="20"/>
    </w:rPr>
  </w:style>
  <w:style w:type="character" w:customStyle="1" w:styleId="FootnoteTextChar">
    <w:name w:val="Footnote Text Char"/>
    <w:basedOn w:val="DefaultParagraphFont"/>
    <w:link w:val="FootnoteText"/>
    <w:uiPriority w:val="99"/>
    <w:semiHidden/>
    <w:rsid w:val="00D8104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81046"/>
    <w:rPr>
      <w:vertAlign w:val="superscript"/>
    </w:rPr>
  </w:style>
  <w:style w:type="table" w:styleId="TableGrid">
    <w:name w:val="Table Grid"/>
    <w:basedOn w:val="TableNormal"/>
    <w:uiPriority w:val="39"/>
    <w:rsid w:val="00D81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3515"/>
    <w:rPr>
      <w:sz w:val="16"/>
      <w:szCs w:val="16"/>
    </w:rPr>
  </w:style>
  <w:style w:type="paragraph" w:styleId="CommentText">
    <w:name w:val="annotation text"/>
    <w:basedOn w:val="Normal"/>
    <w:link w:val="CommentTextChar"/>
    <w:uiPriority w:val="99"/>
    <w:unhideWhenUsed/>
    <w:rsid w:val="000C3515"/>
    <w:rPr>
      <w:sz w:val="20"/>
      <w:szCs w:val="20"/>
    </w:rPr>
  </w:style>
  <w:style w:type="character" w:customStyle="1" w:styleId="CommentTextChar">
    <w:name w:val="Comment Text Char"/>
    <w:basedOn w:val="DefaultParagraphFont"/>
    <w:link w:val="CommentText"/>
    <w:uiPriority w:val="99"/>
    <w:rsid w:val="000C35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3515"/>
    <w:rPr>
      <w:b/>
      <w:bCs/>
    </w:rPr>
  </w:style>
  <w:style w:type="character" w:customStyle="1" w:styleId="CommentSubjectChar">
    <w:name w:val="Comment Subject Char"/>
    <w:basedOn w:val="CommentTextChar"/>
    <w:link w:val="CommentSubject"/>
    <w:uiPriority w:val="99"/>
    <w:semiHidden/>
    <w:rsid w:val="000C351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3515"/>
    <w:rPr>
      <w:sz w:val="18"/>
      <w:szCs w:val="18"/>
    </w:rPr>
  </w:style>
  <w:style w:type="character" w:customStyle="1" w:styleId="BalloonTextChar">
    <w:name w:val="Balloon Text Char"/>
    <w:basedOn w:val="DefaultParagraphFont"/>
    <w:link w:val="BalloonText"/>
    <w:uiPriority w:val="99"/>
    <w:semiHidden/>
    <w:rsid w:val="000C3515"/>
    <w:rPr>
      <w:rFonts w:ascii="Times New Roman" w:eastAsia="Times New Roman" w:hAnsi="Times New Roman" w:cs="Times New Roman"/>
      <w:sz w:val="18"/>
      <w:szCs w:val="18"/>
    </w:rPr>
  </w:style>
  <w:style w:type="character" w:styleId="Hyperlink">
    <w:name w:val="Hyperlink"/>
    <w:basedOn w:val="DefaultParagraphFont"/>
    <w:uiPriority w:val="99"/>
    <w:unhideWhenUsed/>
    <w:rsid w:val="00275B6A"/>
    <w:rPr>
      <w:color w:val="0000FF"/>
      <w:u w:val="single"/>
    </w:rPr>
  </w:style>
  <w:style w:type="character" w:styleId="FollowedHyperlink">
    <w:name w:val="FollowedHyperlink"/>
    <w:basedOn w:val="DefaultParagraphFont"/>
    <w:uiPriority w:val="99"/>
    <w:semiHidden/>
    <w:unhideWhenUsed/>
    <w:rsid w:val="00275B6A"/>
    <w:rPr>
      <w:color w:val="954F72" w:themeColor="followedHyperlink"/>
      <w:u w:val="single"/>
    </w:rPr>
  </w:style>
  <w:style w:type="paragraph" w:styleId="Bibliography">
    <w:name w:val="Bibliography"/>
    <w:basedOn w:val="Normal"/>
    <w:next w:val="Normal"/>
    <w:uiPriority w:val="37"/>
    <w:unhideWhenUsed/>
    <w:rsid w:val="00F807D2"/>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27219">
      <w:bodyDiv w:val="1"/>
      <w:marLeft w:val="0"/>
      <w:marRight w:val="0"/>
      <w:marTop w:val="0"/>
      <w:marBottom w:val="0"/>
      <w:divBdr>
        <w:top w:val="none" w:sz="0" w:space="0" w:color="auto"/>
        <w:left w:val="none" w:sz="0" w:space="0" w:color="auto"/>
        <w:bottom w:val="none" w:sz="0" w:space="0" w:color="auto"/>
        <w:right w:val="none" w:sz="0" w:space="0" w:color="auto"/>
      </w:divBdr>
      <w:divsChild>
        <w:div w:id="862551211">
          <w:marLeft w:val="0"/>
          <w:marRight w:val="0"/>
          <w:marTop w:val="0"/>
          <w:marBottom w:val="0"/>
          <w:divBdr>
            <w:top w:val="none" w:sz="0" w:space="0" w:color="auto"/>
            <w:left w:val="none" w:sz="0" w:space="0" w:color="auto"/>
            <w:bottom w:val="none" w:sz="0" w:space="0" w:color="auto"/>
            <w:right w:val="none" w:sz="0" w:space="0" w:color="auto"/>
          </w:divBdr>
        </w:div>
        <w:div w:id="1180700366">
          <w:marLeft w:val="0"/>
          <w:marRight w:val="0"/>
          <w:marTop w:val="0"/>
          <w:marBottom w:val="0"/>
          <w:divBdr>
            <w:top w:val="none" w:sz="0" w:space="0" w:color="auto"/>
            <w:left w:val="none" w:sz="0" w:space="0" w:color="auto"/>
            <w:bottom w:val="none" w:sz="0" w:space="0" w:color="auto"/>
            <w:right w:val="none" w:sz="0" w:space="0" w:color="auto"/>
          </w:divBdr>
        </w:div>
        <w:div w:id="2106148446">
          <w:marLeft w:val="0"/>
          <w:marRight w:val="0"/>
          <w:marTop w:val="0"/>
          <w:marBottom w:val="0"/>
          <w:divBdr>
            <w:top w:val="none" w:sz="0" w:space="0" w:color="auto"/>
            <w:left w:val="none" w:sz="0" w:space="0" w:color="auto"/>
            <w:bottom w:val="none" w:sz="0" w:space="0" w:color="auto"/>
            <w:right w:val="none" w:sz="0" w:space="0" w:color="auto"/>
          </w:divBdr>
        </w:div>
        <w:div w:id="413865779">
          <w:marLeft w:val="0"/>
          <w:marRight w:val="0"/>
          <w:marTop w:val="0"/>
          <w:marBottom w:val="0"/>
          <w:divBdr>
            <w:top w:val="none" w:sz="0" w:space="0" w:color="auto"/>
            <w:left w:val="none" w:sz="0" w:space="0" w:color="auto"/>
            <w:bottom w:val="none" w:sz="0" w:space="0" w:color="auto"/>
            <w:right w:val="none" w:sz="0" w:space="0" w:color="auto"/>
          </w:divBdr>
        </w:div>
      </w:divsChild>
    </w:div>
    <w:div w:id="286351267">
      <w:bodyDiv w:val="1"/>
      <w:marLeft w:val="0"/>
      <w:marRight w:val="0"/>
      <w:marTop w:val="0"/>
      <w:marBottom w:val="0"/>
      <w:divBdr>
        <w:top w:val="none" w:sz="0" w:space="0" w:color="auto"/>
        <w:left w:val="none" w:sz="0" w:space="0" w:color="auto"/>
        <w:bottom w:val="none" w:sz="0" w:space="0" w:color="auto"/>
        <w:right w:val="none" w:sz="0" w:space="0" w:color="auto"/>
      </w:divBdr>
      <w:divsChild>
        <w:div w:id="539510916">
          <w:marLeft w:val="0"/>
          <w:marRight w:val="108"/>
          <w:marTop w:val="108"/>
          <w:marBottom w:val="108"/>
          <w:divBdr>
            <w:top w:val="none" w:sz="0" w:space="0" w:color="auto"/>
            <w:left w:val="none" w:sz="0" w:space="0" w:color="auto"/>
            <w:bottom w:val="none" w:sz="0" w:space="0" w:color="auto"/>
            <w:right w:val="none" w:sz="0" w:space="0" w:color="auto"/>
          </w:divBdr>
          <w:divsChild>
            <w:div w:id="26805983">
              <w:marLeft w:val="0"/>
              <w:marRight w:val="0"/>
              <w:marTop w:val="0"/>
              <w:marBottom w:val="0"/>
              <w:divBdr>
                <w:top w:val="none" w:sz="0" w:space="0" w:color="auto"/>
                <w:left w:val="none" w:sz="0" w:space="0" w:color="auto"/>
                <w:bottom w:val="none" w:sz="0" w:space="0" w:color="auto"/>
                <w:right w:val="none" w:sz="0" w:space="0" w:color="auto"/>
              </w:divBdr>
              <w:divsChild>
                <w:div w:id="323509311">
                  <w:marLeft w:val="0"/>
                  <w:marRight w:val="0"/>
                  <w:marTop w:val="0"/>
                  <w:marBottom w:val="0"/>
                  <w:divBdr>
                    <w:top w:val="none" w:sz="0" w:space="0" w:color="auto"/>
                    <w:left w:val="none" w:sz="0" w:space="0" w:color="auto"/>
                    <w:bottom w:val="none" w:sz="0" w:space="0" w:color="auto"/>
                    <w:right w:val="none" w:sz="0" w:space="0" w:color="auto"/>
                  </w:divBdr>
                  <w:divsChild>
                    <w:div w:id="633171799">
                      <w:marLeft w:val="0"/>
                      <w:marRight w:val="0"/>
                      <w:marTop w:val="0"/>
                      <w:marBottom w:val="0"/>
                      <w:divBdr>
                        <w:top w:val="none" w:sz="0" w:space="0" w:color="auto"/>
                        <w:left w:val="none" w:sz="0" w:space="0" w:color="auto"/>
                        <w:bottom w:val="none" w:sz="0" w:space="0" w:color="auto"/>
                        <w:right w:val="none" w:sz="0" w:space="0" w:color="auto"/>
                      </w:divBdr>
                      <w:divsChild>
                        <w:div w:id="19019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151664">
      <w:bodyDiv w:val="1"/>
      <w:marLeft w:val="0"/>
      <w:marRight w:val="0"/>
      <w:marTop w:val="0"/>
      <w:marBottom w:val="0"/>
      <w:divBdr>
        <w:top w:val="none" w:sz="0" w:space="0" w:color="auto"/>
        <w:left w:val="none" w:sz="0" w:space="0" w:color="auto"/>
        <w:bottom w:val="none" w:sz="0" w:space="0" w:color="auto"/>
        <w:right w:val="none" w:sz="0" w:space="0" w:color="auto"/>
      </w:divBdr>
      <w:divsChild>
        <w:div w:id="735055366">
          <w:marLeft w:val="126"/>
          <w:marRight w:val="126"/>
          <w:marTop w:val="0"/>
          <w:marBottom w:val="126"/>
          <w:divBdr>
            <w:top w:val="none" w:sz="0" w:space="0" w:color="auto"/>
            <w:left w:val="none" w:sz="0" w:space="0" w:color="auto"/>
            <w:bottom w:val="none" w:sz="0" w:space="0" w:color="auto"/>
            <w:right w:val="none" w:sz="0" w:space="0" w:color="auto"/>
          </w:divBdr>
          <w:divsChild>
            <w:div w:id="3361281">
              <w:marLeft w:val="0"/>
              <w:marRight w:val="0"/>
              <w:marTop w:val="0"/>
              <w:marBottom w:val="0"/>
              <w:divBdr>
                <w:top w:val="none" w:sz="0" w:space="0" w:color="auto"/>
                <w:left w:val="none" w:sz="0" w:space="0" w:color="auto"/>
                <w:bottom w:val="none" w:sz="0" w:space="0" w:color="auto"/>
                <w:right w:val="none" w:sz="0" w:space="0" w:color="auto"/>
              </w:divBdr>
              <w:divsChild>
                <w:div w:id="973368775">
                  <w:marLeft w:val="0"/>
                  <w:marRight w:val="0"/>
                  <w:marTop w:val="0"/>
                  <w:marBottom w:val="0"/>
                  <w:divBdr>
                    <w:top w:val="none" w:sz="0" w:space="0" w:color="auto"/>
                    <w:left w:val="none" w:sz="0" w:space="0" w:color="auto"/>
                    <w:bottom w:val="none" w:sz="0" w:space="0" w:color="auto"/>
                    <w:right w:val="none" w:sz="0" w:space="0" w:color="auto"/>
                  </w:divBdr>
                </w:div>
                <w:div w:id="1882552165">
                  <w:marLeft w:val="0"/>
                  <w:marRight w:val="108"/>
                  <w:marTop w:val="18"/>
                  <w:marBottom w:val="108"/>
                  <w:divBdr>
                    <w:top w:val="none" w:sz="0" w:space="0" w:color="auto"/>
                    <w:left w:val="none" w:sz="0" w:space="0" w:color="auto"/>
                    <w:bottom w:val="none" w:sz="0" w:space="0" w:color="auto"/>
                    <w:right w:val="none" w:sz="0" w:space="0" w:color="auto"/>
                  </w:divBdr>
                  <w:divsChild>
                    <w:div w:id="784469453">
                      <w:marLeft w:val="0"/>
                      <w:marRight w:val="0"/>
                      <w:marTop w:val="0"/>
                      <w:marBottom w:val="0"/>
                      <w:divBdr>
                        <w:top w:val="none" w:sz="0" w:space="0" w:color="auto"/>
                        <w:left w:val="none" w:sz="0" w:space="0" w:color="auto"/>
                        <w:bottom w:val="none" w:sz="0" w:space="0" w:color="auto"/>
                        <w:right w:val="none" w:sz="0" w:space="0" w:color="auto"/>
                      </w:divBdr>
                      <w:divsChild>
                        <w:div w:id="1222522321">
                          <w:marLeft w:val="0"/>
                          <w:marRight w:val="0"/>
                          <w:marTop w:val="0"/>
                          <w:marBottom w:val="0"/>
                          <w:divBdr>
                            <w:top w:val="none" w:sz="0" w:space="0" w:color="auto"/>
                            <w:left w:val="none" w:sz="0" w:space="0" w:color="auto"/>
                            <w:bottom w:val="none" w:sz="0" w:space="0" w:color="auto"/>
                            <w:right w:val="none" w:sz="0" w:space="0" w:color="auto"/>
                          </w:divBdr>
                          <w:divsChild>
                            <w:div w:id="1507405227">
                              <w:marLeft w:val="0"/>
                              <w:marRight w:val="0"/>
                              <w:marTop w:val="0"/>
                              <w:marBottom w:val="0"/>
                              <w:divBdr>
                                <w:top w:val="none" w:sz="0" w:space="0" w:color="auto"/>
                                <w:left w:val="none" w:sz="0" w:space="0" w:color="auto"/>
                                <w:bottom w:val="none" w:sz="0" w:space="0" w:color="auto"/>
                                <w:right w:val="none" w:sz="0" w:space="0" w:color="auto"/>
                              </w:divBdr>
                              <w:divsChild>
                                <w:div w:id="1280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382883">
      <w:bodyDiv w:val="1"/>
      <w:marLeft w:val="0"/>
      <w:marRight w:val="0"/>
      <w:marTop w:val="0"/>
      <w:marBottom w:val="0"/>
      <w:divBdr>
        <w:top w:val="none" w:sz="0" w:space="0" w:color="auto"/>
        <w:left w:val="none" w:sz="0" w:space="0" w:color="auto"/>
        <w:bottom w:val="none" w:sz="0" w:space="0" w:color="auto"/>
        <w:right w:val="none" w:sz="0" w:space="0" w:color="auto"/>
      </w:divBdr>
      <w:divsChild>
        <w:div w:id="1537156857">
          <w:marLeft w:val="0"/>
          <w:marRight w:val="108"/>
          <w:marTop w:val="108"/>
          <w:marBottom w:val="108"/>
          <w:divBdr>
            <w:top w:val="none" w:sz="0" w:space="0" w:color="auto"/>
            <w:left w:val="none" w:sz="0" w:space="0" w:color="auto"/>
            <w:bottom w:val="none" w:sz="0" w:space="0" w:color="auto"/>
            <w:right w:val="none" w:sz="0" w:space="0" w:color="auto"/>
          </w:divBdr>
          <w:divsChild>
            <w:div w:id="1486511420">
              <w:marLeft w:val="0"/>
              <w:marRight w:val="0"/>
              <w:marTop w:val="0"/>
              <w:marBottom w:val="0"/>
              <w:divBdr>
                <w:top w:val="none" w:sz="0" w:space="0" w:color="auto"/>
                <w:left w:val="none" w:sz="0" w:space="0" w:color="auto"/>
                <w:bottom w:val="none" w:sz="0" w:space="0" w:color="auto"/>
                <w:right w:val="none" w:sz="0" w:space="0" w:color="auto"/>
              </w:divBdr>
              <w:divsChild>
                <w:div w:id="804741553">
                  <w:marLeft w:val="0"/>
                  <w:marRight w:val="0"/>
                  <w:marTop w:val="0"/>
                  <w:marBottom w:val="0"/>
                  <w:divBdr>
                    <w:top w:val="none" w:sz="0" w:space="0" w:color="auto"/>
                    <w:left w:val="none" w:sz="0" w:space="0" w:color="auto"/>
                    <w:bottom w:val="none" w:sz="0" w:space="0" w:color="auto"/>
                    <w:right w:val="none" w:sz="0" w:space="0" w:color="auto"/>
                  </w:divBdr>
                  <w:divsChild>
                    <w:div w:id="1543400965">
                      <w:marLeft w:val="0"/>
                      <w:marRight w:val="0"/>
                      <w:marTop w:val="0"/>
                      <w:marBottom w:val="0"/>
                      <w:divBdr>
                        <w:top w:val="none" w:sz="0" w:space="0" w:color="auto"/>
                        <w:left w:val="none" w:sz="0" w:space="0" w:color="auto"/>
                        <w:bottom w:val="none" w:sz="0" w:space="0" w:color="auto"/>
                        <w:right w:val="none" w:sz="0" w:space="0" w:color="auto"/>
                      </w:divBdr>
                      <w:divsChild>
                        <w:div w:id="1038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240897">
      <w:bodyDiv w:val="1"/>
      <w:marLeft w:val="0"/>
      <w:marRight w:val="0"/>
      <w:marTop w:val="0"/>
      <w:marBottom w:val="0"/>
      <w:divBdr>
        <w:top w:val="none" w:sz="0" w:space="0" w:color="auto"/>
        <w:left w:val="none" w:sz="0" w:space="0" w:color="auto"/>
        <w:bottom w:val="none" w:sz="0" w:space="0" w:color="auto"/>
        <w:right w:val="none" w:sz="0" w:space="0" w:color="auto"/>
      </w:divBdr>
    </w:div>
    <w:div w:id="1401904216">
      <w:bodyDiv w:val="1"/>
      <w:marLeft w:val="0"/>
      <w:marRight w:val="0"/>
      <w:marTop w:val="0"/>
      <w:marBottom w:val="0"/>
      <w:divBdr>
        <w:top w:val="none" w:sz="0" w:space="0" w:color="auto"/>
        <w:left w:val="none" w:sz="0" w:space="0" w:color="auto"/>
        <w:bottom w:val="none" w:sz="0" w:space="0" w:color="auto"/>
        <w:right w:val="none" w:sz="0" w:space="0" w:color="auto"/>
      </w:divBdr>
      <w:divsChild>
        <w:div w:id="1481576001">
          <w:marLeft w:val="0"/>
          <w:marRight w:val="108"/>
          <w:marTop w:val="108"/>
          <w:marBottom w:val="108"/>
          <w:divBdr>
            <w:top w:val="none" w:sz="0" w:space="0" w:color="auto"/>
            <w:left w:val="none" w:sz="0" w:space="0" w:color="auto"/>
            <w:bottom w:val="none" w:sz="0" w:space="0" w:color="auto"/>
            <w:right w:val="none" w:sz="0" w:space="0" w:color="auto"/>
          </w:divBdr>
          <w:divsChild>
            <w:div w:id="732699615">
              <w:marLeft w:val="0"/>
              <w:marRight w:val="0"/>
              <w:marTop w:val="0"/>
              <w:marBottom w:val="0"/>
              <w:divBdr>
                <w:top w:val="none" w:sz="0" w:space="0" w:color="auto"/>
                <w:left w:val="none" w:sz="0" w:space="0" w:color="auto"/>
                <w:bottom w:val="none" w:sz="0" w:space="0" w:color="auto"/>
                <w:right w:val="none" w:sz="0" w:space="0" w:color="auto"/>
              </w:divBdr>
              <w:divsChild>
                <w:div w:id="264188729">
                  <w:marLeft w:val="0"/>
                  <w:marRight w:val="0"/>
                  <w:marTop w:val="0"/>
                  <w:marBottom w:val="0"/>
                  <w:divBdr>
                    <w:top w:val="none" w:sz="0" w:space="0" w:color="auto"/>
                    <w:left w:val="none" w:sz="0" w:space="0" w:color="auto"/>
                    <w:bottom w:val="none" w:sz="0" w:space="0" w:color="auto"/>
                    <w:right w:val="none" w:sz="0" w:space="0" w:color="auto"/>
                  </w:divBdr>
                  <w:divsChild>
                    <w:div w:id="765922721">
                      <w:marLeft w:val="0"/>
                      <w:marRight w:val="0"/>
                      <w:marTop w:val="0"/>
                      <w:marBottom w:val="0"/>
                      <w:divBdr>
                        <w:top w:val="none" w:sz="0" w:space="0" w:color="auto"/>
                        <w:left w:val="none" w:sz="0" w:space="0" w:color="auto"/>
                        <w:bottom w:val="none" w:sz="0" w:space="0" w:color="auto"/>
                        <w:right w:val="none" w:sz="0" w:space="0" w:color="auto"/>
                      </w:divBdr>
                      <w:divsChild>
                        <w:div w:id="13982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1582">
      <w:bodyDiv w:val="1"/>
      <w:marLeft w:val="0"/>
      <w:marRight w:val="0"/>
      <w:marTop w:val="0"/>
      <w:marBottom w:val="0"/>
      <w:divBdr>
        <w:top w:val="none" w:sz="0" w:space="0" w:color="auto"/>
        <w:left w:val="none" w:sz="0" w:space="0" w:color="auto"/>
        <w:bottom w:val="none" w:sz="0" w:space="0" w:color="auto"/>
        <w:right w:val="none" w:sz="0" w:space="0" w:color="auto"/>
      </w:divBdr>
      <w:divsChild>
        <w:div w:id="649822099">
          <w:marLeft w:val="0"/>
          <w:marRight w:val="108"/>
          <w:marTop w:val="108"/>
          <w:marBottom w:val="108"/>
          <w:divBdr>
            <w:top w:val="none" w:sz="0" w:space="0" w:color="auto"/>
            <w:left w:val="none" w:sz="0" w:space="0" w:color="auto"/>
            <w:bottom w:val="none" w:sz="0" w:space="0" w:color="auto"/>
            <w:right w:val="none" w:sz="0" w:space="0" w:color="auto"/>
          </w:divBdr>
          <w:divsChild>
            <w:div w:id="1278293817">
              <w:marLeft w:val="0"/>
              <w:marRight w:val="0"/>
              <w:marTop w:val="0"/>
              <w:marBottom w:val="0"/>
              <w:divBdr>
                <w:top w:val="none" w:sz="0" w:space="0" w:color="auto"/>
                <w:left w:val="none" w:sz="0" w:space="0" w:color="auto"/>
                <w:bottom w:val="none" w:sz="0" w:space="0" w:color="auto"/>
                <w:right w:val="none" w:sz="0" w:space="0" w:color="auto"/>
              </w:divBdr>
              <w:divsChild>
                <w:div w:id="987829448">
                  <w:marLeft w:val="0"/>
                  <w:marRight w:val="0"/>
                  <w:marTop w:val="0"/>
                  <w:marBottom w:val="0"/>
                  <w:divBdr>
                    <w:top w:val="none" w:sz="0" w:space="0" w:color="auto"/>
                    <w:left w:val="none" w:sz="0" w:space="0" w:color="auto"/>
                    <w:bottom w:val="none" w:sz="0" w:space="0" w:color="auto"/>
                    <w:right w:val="none" w:sz="0" w:space="0" w:color="auto"/>
                  </w:divBdr>
                  <w:divsChild>
                    <w:div w:id="602081071">
                      <w:marLeft w:val="0"/>
                      <w:marRight w:val="0"/>
                      <w:marTop w:val="0"/>
                      <w:marBottom w:val="0"/>
                      <w:divBdr>
                        <w:top w:val="none" w:sz="0" w:space="0" w:color="auto"/>
                        <w:left w:val="none" w:sz="0" w:space="0" w:color="auto"/>
                        <w:bottom w:val="none" w:sz="0" w:space="0" w:color="auto"/>
                        <w:right w:val="none" w:sz="0" w:space="0" w:color="auto"/>
                      </w:divBdr>
                      <w:divsChild>
                        <w:div w:id="717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9276">
      <w:bodyDiv w:val="1"/>
      <w:marLeft w:val="0"/>
      <w:marRight w:val="0"/>
      <w:marTop w:val="0"/>
      <w:marBottom w:val="0"/>
      <w:divBdr>
        <w:top w:val="none" w:sz="0" w:space="0" w:color="auto"/>
        <w:left w:val="none" w:sz="0" w:space="0" w:color="auto"/>
        <w:bottom w:val="none" w:sz="0" w:space="0" w:color="auto"/>
        <w:right w:val="none" w:sz="0" w:space="0" w:color="auto"/>
      </w:divBdr>
      <w:divsChild>
        <w:div w:id="1638684799">
          <w:marLeft w:val="0"/>
          <w:marRight w:val="0"/>
          <w:marTop w:val="0"/>
          <w:marBottom w:val="0"/>
          <w:divBdr>
            <w:top w:val="none" w:sz="0" w:space="0" w:color="auto"/>
            <w:left w:val="none" w:sz="0" w:space="0" w:color="auto"/>
            <w:bottom w:val="none" w:sz="0" w:space="0" w:color="auto"/>
            <w:right w:val="none" w:sz="0" w:space="0" w:color="auto"/>
          </w:divBdr>
        </w:div>
        <w:div w:id="345865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r89pf" TargetMode="External"/><Relationship Id="rId13" Type="http://schemas.openxmlformats.org/officeDocument/2006/relationships/hyperlink" Target="https://osf.io/maqx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sf.io/r89pf" TargetMode="External"/><Relationship Id="rId12" Type="http://schemas.openxmlformats.org/officeDocument/2006/relationships/hyperlink" Target="https://osf.io/r89pf" TargetMode="External"/><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sf.io/maqxd"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osf.io/r89p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sf.io/maqxd"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04A26-03AA-784A-84F8-2522DF59D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2321</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Alex (2018)</dc:creator>
  <cp:keywords/>
  <dc:description/>
  <cp:lastModifiedBy>Lawson, Stuart</cp:lastModifiedBy>
  <cp:revision>2</cp:revision>
  <dcterms:created xsi:type="dcterms:W3CDTF">2021-08-25T12:37:00Z</dcterms:created>
  <dcterms:modified xsi:type="dcterms:W3CDTF">2021-08-25T12:37:00Z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id="BHb5gkg8"/&gt;&lt;style id="http://www.zotero.org/styles/nature" hasBibliography="1" bibliographyStyleHasBeenSet="1"/&gt;&lt;prefs&gt;&lt;pref name="fieldType" value="Field"/&gt;&lt;/prefs&gt;&lt;/data&gt;</vt:lpwstr>
  </property>
</Properties>
</file>