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F0B80" w14:textId="77777777" w:rsidR="00147D45" w:rsidRDefault="00E3385A">
      <w:pPr>
        <w:spacing w:line="480" w:lineRule="auto"/>
        <w:jc w:val="center"/>
        <w:rPr>
          <w:rFonts w:ascii="Times New Roman" w:eastAsia="Times New Roman" w:hAnsi="Times New Roman" w:cs="Times New Roman"/>
          <w:b/>
          <w:sz w:val="22"/>
          <w:szCs w:val="22"/>
        </w:rPr>
      </w:pPr>
      <w:bookmarkStart w:id="0" w:name="_GoBack"/>
      <w:bookmarkEnd w:id="0"/>
      <w:r>
        <w:rPr>
          <w:rFonts w:ascii="Times New Roman" w:eastAsia="Times New Roman" w:hAnsi="Times New Roman" w:cs="Times New Roman"/>
          <w:b/>
          <w:sz w:val="22"/>
          <w:szCs w:val="22"/>
        </w:rPr>
        <w:t xml:space="preserve">Disparities in work-integrated learning experiences for students who present as women: </w:t>
      </w:r>
      <w:r>
        <w:rPr>
          <w:rFonts w:ascii="Times New Roman" w:eastAsia="Times New Roman" w:hAnsi="Times New Roman" w:cs="Times New Roman"/>
          <w:b/>
          <w:sz w:val="22"/>
          <w:szCs w:val="22"/>
        </w:rPr>
        <w:br/>
        <w:t>an international study of biases, barriers, and challenges</w:t>
      </w:r>
    </w:p>
    <w:p w14:paraId="066907DE" w14:textId="77777777" w:rsidR="00147D45" w:rsidRDefault="00E3385A">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Abstract</w:t>
      </w:r>
    </w:p>
    <w:p w14:paraId="065F8560" w14:textId="77777777" w:rsidR="00147D45" w:rsidRDefault="00E3385A">
      <w:pPr>
        <w:spacing w:line="48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Purpose</w:t>
      </w:r>
      <w:r>
        <w:rPr>
          <w:rFonts w:ascii="Times New Roman" w:eastAsia="Times New Roman" w:hAnsi="Times New Roman" w:cs="Times New Roman"/>
          <w:sz w:val="22"/>
          <w:szCs w:val="22"/>
        </w:rPr>
        <w:t xml:space="preserve">: This study identifies gendered disparities among women students participating in </w:t>
      </w:r>
      <w:r>
        <w:rPr>
          <w:rFonts w:ascii="Times New Roman" w:eastAsia="Times New Roman" w:hAnsi="Times New Roman" w:cs="Times New Roman"/>
          <w:sz w:val="22"/>
          <w:szCs w:val="22"/>
        </w:rPr>
        <w:t>work-integrated learning and explores the effects of the disparities on their perceptions on perceived opportunities, competencies, sense of belonging, and professional identity.</w:t>
      </w:r>
    </w:p>
    <w:p w14:paraId="198C706B" w14:textId="77777777" w:rsidR="00147D45" w:rsidRDefault="00E3385A">
      <w:pPr>
        <w:spacing w:line="48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Design/methodology/approach</w:t>
      </w:r>
      <w:r>
        <w:rPr>
          <w:rFonts w:ascii="Times New Roman" w:eastAsia="Times New Roman" w:hAnsi="Times New Roman" w:cs="Times New Roman"/>
          <w:sz w:val="22"/>
          <w:szCs w:val="22"/>
        </w:rPr>
        <w:t>: A series of semi-structured focus groups were ru</w:t>
      </w:r>
      <w:r>
        <w:rPr>
          <w:rFonts w:ascii="Times New Roman" w:eastAsia="Times New Roman" w:hAnsi="Times New Roman" w:cs="Times New Roman"/>
          <w:sz w:val="22"/>
          <w:szCs w:val="22"/>
        </w:rPr>
        <w:t xml:space="preserve">n with 59 participants at six higher education institutions in four countries (Australia, Canada, Sweden, United Kingdom). All focus groups were designed with the same questions and formatting. </w:t>
      </w:r>
    </w:p>
    <w:p w14:paraId="3BC189B8" w14:textId="77777777" w:rsidR="00147D45" w:rsidRDefault="00E3385A">
      <w:pPr>
        <w:spacing w:line="48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Findings</w:t>
      </w:r>
      <w:r>
        <w:rPr>
          <w:rFonts w:ascii="Times New Roman" w:eastAsia="Times New Roman" w:hAnsi="Times New Roman" w:cs="Times New Roman"/>
          <w:sz w:val="22"/>
          <w:szCs w:val="22"/>
        </w:rPr>
        <w:t>: Thematic analysis of the transcripts revealed two o</w:t>
      </w:r>
      <w:r>
        <w:rPr>
          <w:rFonts w:ascii="Times New Roman" w:eastAsia="Times New Roman" w:hAnsi="Times New Roman" w:cs="Times New Roman"/>
          <w:sz w:val="22"/>
          <w:szCs w:val="22"/>
        </w:rPr>
        <w:t>verarching themes, namely perceptions of self and interactions with others in work placements. Theme categories included awareness of self-presentation, sense of autonomy, perceived allies, emotional labour, barriers to opportunity, sense of belonging, int</w:t>
      </w:r>
      <w:r>
        <w:rPr>
          <w:rFonts w:ascii="Times New Roman" w:eastAsia="Times New Roman" w:hAnsi="Times New Roman" w:cs="Times New Roman"/>
          <w:sz w:val="22"/>
          <w:szCs w:val="22"/>
        </w:rPr>
        <w:t>ersections of identity, and validation-value.</w:t>
      </w:r>
    </w:p>
    <w:p w14:paraId="0ACD3150" w14:textId="77777777" w:rsidR="00147D45" w:rsidRDefault="00E3385A">
      <w:pPr>
        <w:spacing w:line="48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Originality</w:t>
      </w:r>
      <w:r>
        <w:rPr>
          <w:rFonts w:ascii="Times New Roman" w:eastAsia="Times New Roman" w:hAnsi="Times New Roman" w:cs="Times New Roman"/>
          <w:sz w:val="22"/>
          <w:szCs w:val="22"/>
        </w:rPr>
        <w:t xml:space="preserve">: This study fills an important gap in the </w:t>
      </w:r>
      <w:r>
        <w:rPr>
          <w:rFonts w:ascii="Times New Roman" w:eastAsia="Times New Roman" w:hAnsi="Times New Roman" w:cs="Times New Roman"/>
          <w:sz w:val="22"/>
          <w:szCs w:val="22"/>
          <w:shd w:val="clear" w:color="auto" w:fill="FFE599"/>
        </w:rPr>
        <w:t>international literature</w:t>
      </w:r>
      <w:r>
        <w:rPr>
          <w:rFonts w:ascii="Times New Roman" w:eastAsia="Times New Roman" w:hAnsi="Times New Roman" w:cs="Times New Roman"/>
          <w:sz w:val="22"/>
          <w:szCs w:val="22"/>
        </w:rPr>
        <w:t xml:space="preserve"> about gendered experiences in WIL and highlights inequalities that women experience while on work placements.</w:t>
      </w:r>
    </w:p>
    <w:p w14:paraId="7CE978E4" w14:textId="77777777" w:rsidR="00147D45" w:rsidRDefault="00E3385A">
      <w:pPr>
        <w:spacing w:line="480" w:lineRule="auto"/>
        <w:rPr>
          <w:rFonts w:ascii="Times New Roman" w:eastAsia="Times New Roman" w:hAnsi="Times New Roman" w:cs="Times New Roman"/>
          <w:sz w:val="22"/>
          <w:szCs w:val="22"/>
          <w:shd w:val="clear" w:color="auto" w:fill="FFE599"/>
        </w:rPr>
      </w:pPr>
      <w:r>
        <w:rPr>
          <w:rFonts w:ascii="Times New Roman" w:eastAsia="Times New Roman" w:hAnsi="Times New Roman" w:cs="Times New Roman"/>
          <w:b/>
          <w:sz w:val="22"/>
          <w:szCs w:val="22"/>
        </w:rPr>
        <w:t>Keywords</w:t>
      </w:r>
      <w:r>
        <w:rPr>
          <w:rFonts w:ascii="Times New Roman" w:eastAsia="Times New Roman" w:hAnsi="Times New Roman" w:cs="Times New Roman"/>
          <w:sz w:val="22"/>
          <w:szCs w:val="22"/>
        </w:rPr>
        <w:t>: gender bias</w:t>
      </w:r>
      <w:r>
        <w:rPr>
          <w:rFonts w:ascii="Times New Roman" w:eastAsia="Times New Roman" w:hAnsi="Times New Roman" w:cs="Times New Roman"/>
          <w:sz w:val="22"/>
          <w:szCs w:val="22"/>
        </w:rPr>
        <w:t xml:space="preserve">, gendered competencies, professional identity, sense of belonging, self-efficacy, sense of self, work-integrated learning, women, </w:t>
      </w:r>
      <w:r>
        <w:rPr>
          <w:rFonts w:ascii="Times New Roman" w:eastAsia="Times New Roman" w:hAnsi="Times New Roman" w:cs="Times New Roman"/>
          <w:sz w:val="22"/>
          <w:szCs w:val="22"/>
          <w:shd w:val="clear" w:color="auto" w:fill="FFE599"/>
        </w:rPr>
        <w:t>international study</w:t>
      </w:r>
    </w:p>
    <w:p w14:paraId="23CFB0D3" w14:textId="77777777" w:rsidR="00147D45" w:rsidRDefault="00E3385A">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Paper type</w:t>
      </w:r>
      <w:r>
        <w:rPr>
          <w:rFonts w:ascii="Times New Roman" w:eastAsia="Times New Roman" w:hAnsi="Times New Roman" w:cs="Times New Roman"/>
          <w:sz w:val="22"/>
          <w:szCs w:val="22"/>
        </w:rPr>
        <w:t>: Research Paper</w:t>
      </w:r>
    </w:p>
    <w:p w14:paraId="71BF5B00" w14:textId="77777777" w:rsidR="00147D45" w:rsidRDefault="00E3385A">
      <w:pPr>
        <w:spacing w:line="48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Introduction</w:t>
      </w:r>
    </w:p>
    <w:p w14:paraId="551312B9"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Students who participate in work-integrated learning (WIL) progra</w:t>
      </w:r>
      <w:r>
        <w:rPr>
          <w:rFonts w:ascii="Times New Roman" w:eastAsia="Times New Roman" w:hAnsi="Times New Roman" w:cs="Times New Roman"/>
          <w:sz w:val="22"/>
          <w:szCs w:val="22"/>
        </w:rPr>
        <w:t>ms - such as cooperative education or internships - in higher education (HE) - are often better prepared for work post-graduation compared to students who do not receive this practical experience (Rowe and Drysdale, 2020; Rowe, 2017).</w:t>
      </w:r>
    </w:p>
    <w:p w14:paraId="57C229A2" w14:textId="6F2BF23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The educational value</w:t>
      </w:r>
      <w:r>
        <w:rPr>
          <w:rFonts w:ascii="Times New Roman" w:eastAsia="Times New Roman" w:hAnsi="Times New Roman" w:cs="Times New Roman"/>
          <w:sz w:val="22"/>
          <w:szCs w:val="22"/>
        </w:rPr>
        <w:t xml:space="preserve"> of WIL is well documented and has been a critical part of HE programs for many years (Rowe, 2017). Although there are many forms of WIL around the globe, they all involve the integration of academic learning (theory) and workplace learning (practice). The</w:t>
      </w:r>
      <w:r>
        <w:rPr>
          <w:rFonts w:ascii="Times New Roman" w:eastAsia="Times New Roman" w:hAnsi="Times New Roman" w:cs="Times New Roman"/>
          <w:sz w:val="22"/>
          <w:szCs w:val="22"/>
        </w:rPr>
        <w:t xml:space="preserve"> acquisition of the </w:t>
      </w:r>
      <w:r>
        <w:rPr>
          <w:rFonts w:ascii="Times New Roman" w:eastAsia="Times New Roman" w:hAnsi="Times New Roman" w:cs="Times New Roman"/>
          <w:sz w:val="22"/>
          <w:szCs w:val="22"/>
        </w:rPr>
        <w:lastRenderedPageBreak/>
        <w:t xml:space="preserve">essential skills and qualifications needed by new graduates and required by industry (Campbell and Price, 2016), lead to enhanced employability (Drysdale </w:t>
      </w:r>
      <w:r>
        <w:rPr>
          <w:rFonts w:ascii="Times New Roman" w:eastAsia="Times New Roman" w:hAnsi="Times New Roman" w:cs="Times New Roman"/>
          <w:i/>
          <w:sz w:val="22"/>
          <w:szCs w:val="22"/>
        </w:rPr>
        <w:t>et al</w:t>
      </w:r>
      <w:r>
        <w:rPr>
          <w:rFonts w:ascii="Times New Roman" w:eastAsia="Times New Roman" w:hAnsi="Times New Roman" w:cs="Times New Roman"/>
          <w:sz w:val="22"/>
          <w:szCs w:val="22"/>
        </w:rPr>
        <w:t>., 2009) and success in the labour market after graduation (Rowe and Drysdale</w:t>
      </w:r>
      <w:r>
        <w:rPr>
          <w:rFonts w:ascii="Times New Roman" w:eastAsia="Times New Roman" w:hAnsi="Times New Roman" w:cs="Times New Roman"/>
          <w:sz w:val="22"/>
          <w:szCs w:val="22"/>
        </w:rPr>
        <w:t>, 2020; Jackson, 2018). WIL programs have also been argued to be an ideal site for students to develop professionalism (Trede and Flowers</w:t>
      </w:r>
      <w:r w:rsidR="00AA7D87">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2020; Zegwaard </w:t>
      </w:r>
      <w:r>
        <w:rPr>
          <w:rFonts w:ascii="Times New Roman" w:eastAsia="Times New Roman" w:hAnsi="Times New Roman" w:cs="Times New Roman"/>
          <w:i/>
          <w:sz w:val="22"/>
          <w:szCs w:val="22"/>
        </w:rPr>
        <w:t>et al</w:t>
      </w:r>
      <w:r>
        <w:rPr>
          <w:rFonts w:ascii="Times New Roman" w:eastAsia="Times New Roman" w:hAnsi="Times New Roman" w:cs="Times New Roman"/>
          <w:sz w:val="22"/>
          <w:szCs w:val="22"/>
        </w:rPr>
        <w:t xml:space="preserve">., 2017) and a sense of self within the workplace (Smith </w:t>
      </w:r>
      <w:r>
        <w:rPr>
          <w:rFonts w:ascii="Times New Roman" w:eastAsia="Times New Roman" w:hAnsi="Times New Roman" w:cs="Times New Roman"/>
          <w:i/>
          <w:sz w:val="22"/>
          <w:szCs w:val="22"/>
        </w:rPr>
        <w:t>et al</w:t>
      </w:r>
      <w:r>
        <w:rPr>
          <w:rFonts w:ascii="Times New Roman" w:eastAsia="Times New Roman" w:hAnsi="Times New Roman" w:cs="Times New Roman"/>
          <w:sz w:val="22"/>
          <w:szCs w:val="22"/>
        </w:rPr>
        <w:t>., 2019; Tomlinson and Jackson, 202</w:t>
      </w:r>
      <w:r>
        <w:rPr>
          <w:rFonts w:ascii="Times New Roman" w:eastAsia="Times New Roman" w:hAnsi="Times New Roman" w:cs="Times New Roman"/>
          <w:sz w:val="22"/>
          <w:szCs w:val="22"/>
        </w:rPr>
        <w:t>1).</w:t>
      </w:r>
    </w:p>
    <w:p w14:paraId="4EC4114E" w14:textId="7ED3C6BD" w:rsidR="00147D45" w:rsidRDefault="00E3385A">
      <w:pPr>
        <w:shd w:val="clear" w:color="auto" w:fill="FFFFFF"/>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However, the quality of student experiences may not be the same due to bias and discrimination within and across work contexts </w:t>
      </w:r>
      <w:r>
        <w:rPr>
          <w:rFonts w:ascii="Times New Roman" w:eastAsia="Times New Roman" w:hAnsi="Times New Roman" w:cs="Times New Roman"/>
          <w:sz w:val="22"/>
          <w:szCs w:val="22"/>
          <w:shd w:val="clear" w:color="auto" w:fill="FFE599"/>
        </w:rPr>
        <w:t xml:space="preserve">and WIL opportunities may not be accessible to all (Hora </w:t>
      </w:r>
      <w:r w:rsidRPr="00AA7D87">
        <w:rPr>
          <w:rFonts w:ascii="Times New Roman" w:eastAsia="Times New Roman" w:hAnsi="Times New Roman" w:cs="Times New Roman"/>
          <w:i/>
          <w:iCs/>
          <w:sz w:val="22"/>
          <w:szCs w:val="22"/>
          <w:shd w:val="clear" w:color="auto" w:fill="FFE599"/>
        </w:rPr>
        <w:t>et</w:t>
      </w:r>
      <w:r w:rsidR="00AA7D87" w:rsidRPr="00AA7D87">
        <w:rPr>
          <w:rFonts w:ascii="Times New Roman" w:eastAsia="Times New Roman" w:hAnsi="Times New Roman" w:cs="Times New Roman"/>
          <w:i/>
          <w:iCs/>
          <w:sz w:val="22"/>
          <w:szCs w:val="22"/>
          <w:shd w:val="clear" w:color="auto" w:fill="FFE599"/>
        </w:rPr>
        <w:t xml:space="preserve"> a</w:t>
      </w:r>
      <w:r w:rsidRPr="00AA7D87">
        <w:rPr>
          <w:rFonts w:ascii="Times New Roman" w:eastAsia="Times New Roman" w:hAnsi="Times New Roman" w:cs="Times New Roman"/>
          <w:i/>
          <w:iCs/>
          <w:sz w:val="22"/>
          <w:szCs w:val="22"/>
          <w:shd w:val="clear" w:color="auto" w:fill="FFE599"/>
        </w:rPr>
        <w:t>l</w:t>
      </w:r>
      <w:r w:rsidR="00AA7D87" w:rsidRPr="00AA7D87">
        <w:rPr>
          <w:rFonts w:ascii="Times New Roman" w:eastAsia="Times New Roman" w:hAnsi="Times New Roman" w:cs="Times New Roman"/>
          <w:i/>
          <w:iCs/>
          <w:sz w:val="22"/>
          <w:szCs w:val="22"/>
          <w:shd w:val="clear" w:color="auto" w:fill="FFE599"/>
        </w:rPr>
        <w:t>.</w:t>
      </w:r>
      <w:r w:rsidRPr="00AA7D87">
        <w:rPr>
          <w:rFonts w:ascii="Times New Roman" w:eastAsia="Times New Roman" w:hAnsi="Times New Roman" w:cs="Times New Roman"/>
          <w:i/>
          <w:iCs/>
          <w:sz w:val="22"/>
          <w:szCs w:val="22"/>
          <w:shd w:val="clear" w:color="auto" w:fill="FFE599"/>
        </w:rPr>
        <w:t>,</w:t>
      </w:r>
      <w:r>
        <w:rPr>
          <w:rFonts w:ascii="Times New Roman" w:eastAsia="Times New Roman" w:hAnsi="Times New Roman" w:cs="Times New Roman"/>
          <w:sz w:val="22"/>
          <w:szCs w:val="22"/>
          <w:shd w:val="clear" w:color="auto" w:fill="FFE599"/>
        </w:rPr>
        <w:t xml:space="preserve"> 2021). </w:t>
      </w:r>
      <w:r>
        <w:rPr>
          <w:rFonts w:ascii="Times New Roman" w:eastAsia="Times New Roman" w:hAnsi="Times New Roman" w:cs="Times New Roman"/>
          <w:sz w:val="22"/>
          <w:szCs w:val="22"/>
        </w:rPr>
        <w:t xml:space="preserve">Disparities, such as those pertaining to gender </w:t>
      </w:r>
      <w:r>
        <w:rPr>
          <w:rFonts w:ascii="Times New Roman" w:eastAsia="Times New Roman" w:hAnsi="Times New Roman" w:cs="Times New Roman"/>
          <w:sz w:val="22"/>
          <w:szCs w:val="22"/>
        </w:rPr>
        <w:t>(Acker, 2012; Author, 20</w:t>
      </w:r>
      <w:r w:rsidR="00AA7D87">
        <w:rPr>
          <w:rFonts w:ascii="Times New Roman" w:eastAsia="Times New Roman" w:hAnsi="Times New Roman" w:cs="Times New Roman"/>
          <w:sz w:val="22"/>
          <w:szCs w:val="22"/>
        </w:rPr>
        <w:t>19</w:t>
      </w:r>
      <w:r>
        <w:rPr>
          <w:rFonts w:ascii="Times New Roman" w:eastAsia="Times New Roman" w:hAnsi="Times New Roman" w:cs="Times New Roman"/>
          <w:sz w:val="22"/>
          <w:szCs w:val="22"/>
        </w:rPr>
        <w:t>), could potentially impact opportunities for growth and skill development, denying access to the professed benefits of WIL programs and hence affecting the transition to work after graduation. Numerous studies have examined the m</w:t>
      </w:r>
      <w:r>
        <w:rPr>
          <w:rFonts w:ascii="Times New Roman" w:eastAsia="Times New Roman" w:hAnsi="Times New Roman" w:cs="Times New Roman"/>
          <w:sz w:val="22"/>
          <w:szCs w:val="22"/>
        </w:rPr>
        <w:t xml:space="preserve">erits of WIL, </w:t>
      </w:r>
      <w:r>
        <w:rPr>
          <w:rFonts w:ascii="Times New Roman" w:eastAsia="Times New Roman" w:hAnsi="Times New Roman" w:cs="Times New Roman"/>
          <w:sz w:val="22"/>
          <w:szCs w:val="22"/>
          <w:shd w:val="clear" w:color="auto" w:fill="FFE599"/>
        </w:rPr>
        <w:t>as referenced above,</w:t>
      </w:r>
      <w:r>
        <w:rPr>
          <w:rFonts w:ascii="Times New Roman" w:eastAsia="Times New Roman" w:hAnsi="Times New Roman" w:cs="Times New Roman"/>
          <w:sz w:val="22"/>
          <w:szCs w:val="22"/>
        </w:rPr>
        <w:t xml:space="preserve"> however few have explicitly examined gender bias, gender barriers, and the challenges that some genders experience, even though diversity, equity, and inclusion are priorities in HE. Exploring gendered experiences of WIL </w:t>
      </w:r>
      <w:r>
        <w:rPr>
          <w:rFonts w:ascii="Times New Roman" w:eastAsia="Times New Roman" w:hAnsi="Times New Roman" w:cs="Times New Roman"/>
          <w:sz w:val="22"/>
          <w:szCs w:val="22"/>
        </w:rPr>
        <w:t xml:space="preserve">is needed to better understand the impact of these experiences. While gender is not the only bias experienced in workplaces, this study provides insight for understanding gender disparities </w:t>
      </w:r>
      <w:r>
        <w:rPr>
          <w:rFonts w:ascii="Times New Roman" w:eastAsia="Times New Roman" w:hAnsi="Times New Roman" w:cs="Times New Roman"/>
          <w:sz w:val="22"/>
          <w:szCs w:val="22"/>
          <w:shd w:val="clear" w:color="auto" w:fill="FFE599"/>
        </w:rPr>
        <w:t>across global contexts</w:t>
      </w:r>
      <w:r>
        <w:rPr>
          <w:rFonts w:ascii="Times New Roman" w:eastAsia="Times New Roman" w:hAnsi="Times New Roman" w:cs="Times New Roman"/>
          <w:sz w:val="22"/>
          <w:szCs w:val="22"/>
        </w:rPr>
        <w:t>. Specifically, we aim to build awareness ab</w:t>
      </w:r>
      <w:r>
        <w:rPr>
          <w:rFonts w:ascii="Times New Roman" w:eastAsia="Times New Roman" w:hAnsi="Times New Roman" w:cs="Times New Roman"/>
          <w:sz w:val="22"/>
          <w:szCs w:val="22"/>
        </w:rPr>
        <w:t>out the scope of the disparities students who identify as women face.</w:t>
      </w:r>
    </w:p>
    <w:p w14:paraId="52D8B4ED" w14:textId="77777777" w:rsidR="00147D45" w:rsidRDefault="00E3385A">
      <w:pPr>
        <w:shd w:val="clear" w:color="auto" w:fill="FFFFFF"/>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Gendered competencies, disparities, and WIL</w:t>
      </w:r>
    </w:p>
    <w:p w14:paraId="5EA1CEE6" w14:textId="77777777" w:rsidR="00147D45" w:rsidRDefault="00E3385A">
      <w:pPr>
        <w:widowControl w:val="0"/>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Culturally, ascribed meanings of gender influence different facets of identity (Epstein, 1988), which includes professional identity (Zegwaard</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et al</w:t>
      </w:r>
      <w:r>
        <w:rPr>
          <w:rFonts w:ascii="Times New Roman" w:eastAsia="Times New Roman" w:hAnsi="Times New Roman" w:cs="Times New Roman"/>
          <w:sz w:val="22"/>
          <w:szCs w:val="22"/>
        </w:rPr>
        <w:t>., 2017). Gender, as described by Acker (1990), “is implicated in the fundamental, ongoing processes of creating and conceptualizing social structures” (p. 147). However, the consequences of gendering social structures are not always explicit. Organi</w:t>
      </w:r>
      <w:r>
        <w:rPr>
          <w:rFonts w:ascii="Times New Roman" w:eastAsia="Times New Roman" w:hAnsi="Times New Roman" w:cs="Times New Roman"/>
          <w:sz w:val="22"/>
          <w:szCs w:val="22"/>
        </w:rPr>
        <w:t>zations and institutions that do not attend to surfacing systemic bias such as gendering competency, undermine the desire for equity</w:t>
      </w:r>
      <w:r>
        <w:rPr>
          <w:rFonts w:ascii="Times New Roman" w:eastAsia="Times New Roman" w:hAnsi="Times New Roman" w:cs="Times New Roman"/>
          <w:sz w:val="22"/>
          <w:szCs w:val="22"/>
          <w:shd w:val="clear" w:color="auto" w:fill="FFE599"/>
        </w:rPr>
        <w:t xml:space="preserve"> (Acker, 2012)</w:t>
      </w:r>
      <w:r>
        <w:rPr>
          <w:rFonts w:ascii="Times New Roman" w:eastAsia="Times New Roman" w:hAnsi="Times New Roman" w:cs="Times New Roman"/>
          <w:sz w:val="22"/>
          <w:szCs w:val="22"/>
        </w:rPr>
        <w:t>. Often, gender bias within organizations becomes a subverted and invisible form of control through perpetuate</w:t>
      </w:r>
      <w:r>
        <w:rPr>
          <w:rFonts w:ascii="Times New Roman" w:eastAsia="Times New Roman" w:hAnsi="Times New Roman" w:cs="Times New Roman"/>
          <w:sz w:val="22"/>
          <w:szCs w:val="22"/>
        </w:rPr>
        <w:t xml:space="preserve">d assumptions regarding expectations, codes of conduct, and organisational procedures designed with the ideal white man as the foundation (Acker, 1990; Amis </w:t>
      </w:r>
      <w:r>
        <w:rPr>
          <w:rFonts w:ascii="Times New Roman" w:eastAsia="Times New Roman" w:hAnsi="Times New Roman" w:cs="Times New Roman"/>
          <w:i/>
          <w:sz w:val="22"/>
          <w:szCs w:val="22"/>
        </w:rPr>
        <w:t>et al</w:t>
      </w:r>
      <w:r>
        <w:rPr>
          <w:rFonts w:ascii="Times New Roman" w:eastAsia="Times New Roman" w:hAnsi="Times New Roman" w:cs="Times New Roman"/>
          <w:sz w:val="22"/>
          <w:szCs w:val="22"/>
        </w:rPr>
        <w:t xml:space="preserve">., 2020). The design of protocols, organisational beliefs, rhetoric, language, and day-to-day </w:t>
      </w:r>
      <w:r>
        <w:rPr>
          <w:rFonts w:ascii="Times New Roman" w:eastAsia="Times New Roman" w:hAnsi="Times New Roman" w:cs="Times New Roman"/>
          <w:sz w:val="22"/>
          <w:szCs w:val="22"/>
        </w:rPr>
        <w:t xml:space="preserve">operations and </w:t>
      </w:r>
      <w:r>
        <w:rPr>
          <w:rFonts w:ascii="Times New Roman" w:eastAsia="Times New Roman" w:hAnsi="Times New Roman" w:cs="Times New Roman"/>
          <w:sz w:val="22"/>
          <w:szCs w:val="22"/>
        </w:rPr>
        <w:lastRenderedPageBreak/>
        <w:t>interpretations of an individual’s skills and competencies facilitate and perpetuate invisible gender bias. Gendered organisations are defined by patriarchal principles that are so embedded, they are accepted as neutral and normal – but they</w:t>
      </w:r>
      <w:r>
        <w:rPr>
          <w:rFonts w:ascii="Times New Roman" w:eastAsia="Times New Roman" w:hAnsi="Times New Roman" w:cs="Times New Roman"/>
          <w:sz w:val="22"/>
          <w:szCs w:val="22"/>
        </w:rPr>
        <w:t xml:space="preserve"> are not, as is often assumed. These organisations subversively support a culture of gender bias, reinforcing assumptions, undermining and denying existing inequalities, and leading to discrepancies in individual experiences, opportunities, and recognition</w:t>
      </w:r>
      <w:r>
        <w:rPr>
          <w:rFonts w:ascii="Times New Roman" w:eastAsia="Times New Roman" w:hAnsi="Times New Roman" w:cs="Times New Roman"/>
          <w:sz w:val="22"/>
          <w:szCs w:val="22"/>
        </w:rPr>
        <w:t xml:space="preserve">s within the organisation (Acker, 2012; Amis </w:t>
      </w:r>
      <w:r>
        <w:rPr>
          <w:rFonts w:ascii="Times New Roman" w:eastAsia="Times New Roman" w:hAnsi="Times New Roman" w:cs="Times New Roman"/>
          <w:i/>
          <w:sz w:val="22"/>
          <w:szCs w:val="22"/>
        </w:rPr>
        <w:t>et al</w:t>
      </w:r>
      <w:r>
        <w:rPr>
          <w:rFonts w:ascii="Times New Roman" w:eastAsia="Times New Roman" w:hAnsi="Times New Roman" w:cs="Times New Roman"/>
          <w:sz w:val="22"/>
          <w:szCs w:val="22"/>
        </w:rPr>
        <w:t xml:space="preserve">., 2020). </w:t>
      </w:r>
      <w:r>
        <w:rPr>
          <w:rFonts w:ascii="Times New Roman" w:eastAsia="Times New Roman" w:hAnsi="Times New Roman" w:cs="Times New Roman"/>
          <w:sz w:val="22"/>
          <w:szCs w:val="22"/>
          <w:shd w:val="clear" w:color="auto" w:fill="FFE599"/>
        </w:rPr>
        <w:t>Some inequities may be unconscious as highlighted by Hora</w:t>
      </w:r>
      <w:r>
        <w:rPr>
          <w:rFonts w:ascii="Times New Roman" w:eastAsia="Times New Roman" w:hAnsi="Times New Roman" w:cs="Times New Roman"/>
          <w:i/>
          <w:sz w:val="22"/>
          <w:szCs w:val="22"/>
          <w:shd w:val="clear" w:color="auto" w:fill="FFE599"/>
        </w:rPr>
        <w:t xml:space="preserve"> et al. </w:t>
      </w:r>
      <w:r>
        <w:rPr>
          <w:rFonts w:ascii="Times New Roman" w:eastAsia="Times New Roman" w:hAnsi="Times New Roman" w:cs="Times New Roman"/>
          <w:sz w:val="22"/>
          <w:szCs w:val="22"/>
          <w:shd w:val="clear" w:color="auto" w:fill="FFE599"/>
        </w:rPr>
        <w:t>(2021), through the deficit model of assessing competencies, focusing on what students lack, rather than what they bring to the pla</w:t>
      </w:r>
      <w:r>
        <w:rPr>
          <w:rFonts w:ascii="Times New Roman" w:eastAsia="Times New Roman" w:hAnsi="Times New Roman" w:cs="Times New Roman"/>
          <w:sz w:val="22"/>
          <w:szCs w:val="22"/>
          <w:shd w:val="clear" w:color="auto" w:fill="FFE599"/>
        </w:rPr>
        <w:t xml:space="preserve">cement. </w:t>
      </w:r>
      <w:r>
        <w:rPr>
          <w:rFonts w:ascii="Times New Roman" w:eastAsia="Times New Roman" w:hAnsi="Times New Roman" w:cs="Times New Roman"/>
          <w:sz w:val="22"/>
          <w:szCs w:val="22"/>
        </w:rPr>
        <w:t xml:space="preserve">For the purposes of this paper, gendered organisations may be workplaces, cultural, and/or social collectives, agencies, NGOs, and educational institutions. </w:t>
      </w:r>
      <w:r>
        <w:rPr>
          <w:rFonts w:ascii="Times New Roman" w:eastAsia="Times New Roman" w:hAnsi="Times New Roman" w:cs="Times New Roman"/>
          <w:sz w:val="22"/>
          <w:szCs w:val="22"/>
          <w:shd w:val="clear" w:color="auto" w:fill="FFE599"/>
        </w:rPr>
        <w:br/>
      </w:r>
      <w:r>
        <w:rPr>
          <w:rFonts w:ascii="Times New Roman" w:eastAsia="Times New Roman" w:hAnsi="Times New Roman" w:cs="Times New Roman"/>
          <w:sz w:val="22"/>
          <w:szCs w:val="22"/>
        </w:rPr>
        <w:tab/>
        <w:t>The substructures of gendered organisations facilitate the gendering of competencies. The</w:t>
      </w:r>
      <w:r>
        <w:rPr>
          <w:rFonts w:ascii="Times New Roman" w:eastAsia="Times New Roman" w:hAnsi="Times New Roman" w:cs="Times New Roman"/>
          <w:sz w:val="22"/>
          <w:szCs w:val="22"/>
        </w:rPr>
        <w:t xml:space="preserve"> formation of policies, procedures, and hierarchies traditionally based on the ideal man, skew narratives about aptitude and technological competency. Cultural constructions that presume men have natural aptitude and women just work hard (Ottemo </w:t>
      </w:r>
      <w:r>
        <w:rPr>
          <w:rFonts w:ascii="Times New Roman" w:eastAsia="Times New Roman" w:hAnsi="Times New Roman" w:cs="Times New Roman"/>
          <w:i/>
          <w:sz w:val="22"/>
          <w:szCs w:val="22"/>
        </w:rPr>
        <w:t>et al</w:t>
      </w:r>
      <w:r>
        <w:rPr>
          <w:rFonts w:ascii="Times New Roman" w:eastAsia="Times New Roman" w:hAnsi="Times New Roman" w:cs="Times New Roman"/>
          <w:sz w:val="22"/>
          <w:szCs w:val="22"/>
        </w:rPr>
        <w:t>., 20</w:t>
      </w:r>
      <w:r>
        <w:rPr>
          <w:rFonts w:ascii="Times New Roman" w:eastAsia="Times New Roman" w:hAnsi="Times New Roman" w:cs="Times New Roman"/>
          <w:sz w:val="22"/>
          <w:szCs w:val="22"/>
        </w:rPr>
        <w:t>21) continue to perpetuate the traditionally patriarchal notion that men are good and women are nice (Kohlberg, 1966). The long tradition of gendered attitudes toward competency in the sciences is often reinforced by aligning “the mind and reason with male</w:t>
      </w:r>
      <w:r>
        <w:rPr>
          <w:rFonts w:ascii="Times New Roman" w:eastAsia="Times New Roman" w:hAnsi="Times New Roman" w:cs="Times New Roman"/>
          <w:sz w:val="22"/>
          <w:szCs w:val="22"/>
        </w:rPr>
        <w:t xml:space="preserve">ness” and “the body and emotionality/irrationality” with “femalesness” (Ottemo </w:t>
      </w:r>
      <w:r>
        <w:rPr>
          <w:rFonts w:ascii="Times New Roman" w:eastAsia="Times New Roman" w:hAnsi="Times New Roman" w:cs="Times New Roman"/>
          <w:i/>
          <w:sz w:val="22"/>
          <w:szCs w:val="22"/>
        </w:rPr>
        <w:t>et al</w:t>
      </w:r>
      <w:r>
        <w:rPr>
          <w:rFonts w:ascii="Times New Roman" w:eastAsia="Times New Roman" w:hAnsi="Times New Roman" w:cs="Times New Roman"/>
          <w:sz w:val="22"/>
          <w:szCs w:val="22"/>
        </w:rPr>
        <w:t xml:space="preserve">., 2021, p.2). The problem however is that discourses of competence are also tied to recognition and opportunity </w:t>
      </w:r>
      <w:r>
        <w:rPr>
          <w:rFonts w:ascii="Times New Roman" w:eastAsia="Times New Roman" w:hAnsi="Times New Roman" w:cs="Times New Roman"/>
          <w:sz w:val="22"/>
          <w:szCs w:val="22"/>
          <w:shd w:val="clear" w:color="auto" w:fill="FFE599"/>
        </w:rPr>
        <w:t>(Acker, 2012)</w:t>
      </w:r>
      <w:r>
        <w:rPr>
          <w:rFonts w:ascii="Times New Roman" w:eastAsia="Times New Roman" w:hAnsi="Times New Roman" w:cs="Times New Roman"/>
          <w:sz w:val="22"/>
          <w:szCs w:val="22"/>
        </w:rPr>
        <w:t xml:space="preserve">. When competency is constructed based on the </w:t>
      </w:r>
      <w:r>
        <w:rPr>
          <w:rFonts w:ascii="Times New Roman" w:eastAsia="Times New Roman" w:hAnsi="Times New Roman" w:cs="Times New Roman"/>
          <w:sz w:val="22"/>
          <w:szCs w:val="22"/>
        </w:rPr>
        <w:t xml:space="preserve">ideal man, so is opportunity – a problem that impacts gender disparities in both education (Cheraghi and Schøtt, 2015) and work (Andersen and Bloksgaard, 2008). Although gender biases are ubiquitous in both education and the workplace, they are more often </w:t>
      </w:r>
      <w:r>
        <w:rPr>
          <w:rFonts w:ascii="Times New Roman" w:eastAsia="Times New Roman" w:hAnsi="Times New Roman" w:cs="Times New Roman"/>
          <w:sz w:val="22"/>
          <w:szCs w:val="22"/>
        </w:rPr>
        <w:t xml:space="preserve">normalised in workplaces with little chance of being recognized in ways that affect change (Acker, 2012). </w:t>
      </w:r>
    </w:p>
    <w:p w14:paraId="008B2F7D"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Education and STEM literature further posit that science and technology fields are perceived as “symbolically masculine” and reject outward markings </w:t>
      </w:r>
      <w:r>
        <w:rPr>
          <w:rFonts w:ascii="Times New Roman" w:eastAsia="Times New Roman" w:hAnsi="Times New Roman" w:cs="Times New Roman"/>
          <w:sz w:val="22"/>
          <w:szCs w:val="22"/>
        </w:rPr>
        <w:t xml:space="preserve">of femininity (Francis </w:t>
      </w:r>
      <w:r>
        <w:rPr>
          <w:rFonts w:ascii="Times New Roman" w:eastAsia="Times New Roman" w:hAnsi="Times New Roman" w:cs="Times New Roman"/>
          <w:i/>
          <w:sz w:val="22"/>
          <w:szCs w:val="22"/>
        </w:rPr>
        <w:t>et al.</w:t>
      </w:r>
      <w:r>
        <w:rPr>
          <w:rFonts w:ascii="Times New Roman" w:eastAsia="Times New Roman" w:hAnsi="Times New Roman" w:cs="Times New Roman"/>
          <w:sz w:val="22"/>
          <w:szCs w:val="22"/>
        </w:rPr>
        <w:t xml:space="preserve">, 2017, p. 1099). Science disciplines, which claim to be </w:t>
      </w:r>
      <w:r>
        <w:rPr>
          <w:rFonts w:ascii="Times New Roman" w:eastAsia="Times New Roman" w:hAnsi="Times New Roman" w:cs="Times New Roman"/>
          <w:i/>
          <w:sz w:val="22"/>
          <w:szCs w:val="22"/>
        </w:rPr>
        <w:t>gender-neutral,</w:t>
      </w:r>
      <w:r>
        <w:rPr>
          <w:rFonts w:ascii="Times New Roman" w:eastAsia="Times New Roman" w:hAnsi="Times New Roman" w:cs="Times New Roman"/>
          <w:sz w:val="22"/>
          <w:szCs w:val="22"/>
        </w:rPr>
        <w:t xml:space="preserve"> project an outward </w:t>
      </w:r>
      <w:r>
        <w:rPr>
          <w:rFonts w:ascii="Times New Roman" w:eastAsia="Times New Roman" w:hAnsi="Times New Roman" w:cs="Times New Roman"/>
          <w:i/>
          <w:sz w:val="22"/>
          <w:szCs w:val="22"/>
        </w:rPr>
        <w:t xml:space="preserve">serious </w:t>
      </w:r>
      <w:r>
        <w:rPr>
          <w:rFonts w:ascii="Times New Roman" w:eastAsia="Times New Roman" w:hAnsi="Times New Roman" w:cs="Times New Roman"/>
          <w:sz w:val="22"/>
          <w:szCs w:val="22"/>
        </w:rPr>
        <w:t>appearance through lab equipment and attire, denying feminine markings. Femininity implies being soft (signifying irrationality</w:t>
      </w:r>
      <w:r>
        <w:rPr>
          <w:rFonts w:ascii="Times New Roman" w:eastAsia="Times New Roman" w:hAnsi="Times New Roman" w:cs="Times New Roman"/>
          <w:sz w:val="22"/>
          <w:szCs w:val="22"/>
        </w:rPr>
        <w:t xml:space="preserve">) and lacking the seriousness, rationality, and reasoning embodied by men and required by science (Ottemo </w:t>
      </w:r>
      <w:r>
        <w:rPr>
          <w:rFonts w:ascii="Times New Roman" w:eastAsia="Times New Roman" w:hAnsi="Times New Roman" w:cs="Times New Roman"/>
          <w:i/>
          <w:sz w:val="22"/>
          <w:szCs w:val="22"/>
        </w:rPr>
        <w:t>et al</w:t>
      </w:r>
      <w:r>
        <w:rPr>
          <w:rFonts w:ascii="Times New Roman" w:eastAsia="Times New Roman" w:hAnsi="Times New Roman" w:cs="Times New Roman"/>
          <w:sz w:val="22"/>
          <w:szCs w:val="22"/>
        </w:rPr>
        <w:t xml:space="preserve">., 2021). Neutrality leads to invisibility and invisibility leads to a potentially consequential gap in providing equitable experiences that are </w:t>
      </w:r>
      <w:r>
        <w:rPr>
          <w:rFonts w:ascii="Times New Roman" w:eastAsia="Times New Roman" w:hAnsi="Times New Roman" w:cs="Times New Roman"/>
          <w:sz w:val="22"/>
          <w:szCs w:val="22"/>
        </w:rPr>
        <w:t>counter productive to HE programs such as WIL.</w:t>
      </w:r>
    </w:p>
    <w:p w14:paraId="76A99165" w14:textId="77777777" w:rsidR="00147D45" w:rsidRDefault="00E3385A">
      <w:pPr>
        <w:spacing w:line="480" w:lineRule="auto"/>
        <w:ind w:firstLine="720"/>
        <w:rPr>
          <w:rFonts w:ascii="Times New Roman" w:eastAsia="Times New Roman" w:hAnsi="Times New Roman" w:cs="Times New Roman"/>
          <w:sz w:val="22"/>
          <w:szCs w:val="22"/>
          <w:shd w:val="clear" w:color="auto" w:fill="FFE599"/>
        </w:rPr>
      </w:pPr>
      <w:r>
        <w:rPr>
          <w:rFonts w:ascii="Times New Roman" w:eastAsia="Times New Roman" w:hAnsi="Times New Roman" w:cs="Times New Roman"/>
          <w:sz w:val="22"/>
          <w:szCs w:val="22"/>
        </w:rPr>
        <w:t>Given how success is conceptualised according to man-centred reasoning, it is noteworthy that women are often punished for stepping across gendered boundaries when they assume masculine characteristics to achi</w:t>
      </w:r>
      <w:r>
        <w:rPr>
          <w:rFonts w:ascii="Times New Roman" w:eastAsia="Times New Roman" w:hAnsi="Times New Roman" w:cs="Times New Roman"/>
          <w:sz w:val="22"/>
          <w:szCs w:val="22"/>
        </w:rPr>
        <w:t>eve success. For instance, women leaders demonstrating authoritarian leadership styles may be characterised as aggressive, as their behaviours are incongruent with stereotypically feminine characteristics (Rhee and Sigler, 2015). However, if their leadersh</w:t>
      </w:r>
      <w:r>
        <w:rPr>
          <w:rFonts w:ascii="Times New Roman" w:eastAsia="Times New Roman" w:hAnsi="Times New Roman" w:cs="Times New Roman"/>
          <w:sz w:val="22"/>
          <w:szCs w:val="22"/>
        </w:rPr>
        <w:t>ip is more participatory, they may be seen as weak, thus undermining their leadership abilities. In some cases, women may adopt the strategies or behaviours of their male colleagues to better compete in an inequitable workplace</w:t>
      </w:r>
      <w:r>
        <w:rPr>
          <w:rFonts w:ascii="Times New Roman" w:eastAsia="Times New Roman" w:hAnsi="Times New Roman" w:cs="Times New Roman"/>
          <w:sz w:val="22"/>
          <w:szCs w:val="22"/>
          <w:shd w:val="clear" w:color="auto" w:fill="FFE599"/>
        </w:rPr>
        <w:t xml:space="preserve"> (Martin and Barnard, 2013).</w:t>
      </w:r>
    </w:p>
    <w:p w14:paraId="623BB85E" w14:textId="26997458" w:rsidR="00147D45" w:rsidRDefault="00E3385A">
      <w:pPr>
        <w:widowControl w:val="0"/>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shd w:val="clear" w:color="auto" w:fill="FFE599"/>
        </w:rPr>
        <w:t xml:space="preserve">Acker’s (2012) theories regarding gendered organizations and Ottemo </w:t>
      </w:r>
      <w:r w:rsidRPr="005A6BFE">
        <w:rPr>
          <w:rFonts w:ascii="Times New Roman" w:eastAsia="Times New Roman" w:hAnsi="Times New Roman" w:cs="Times New Roman"/>
          <w:i/>
          <w:iCs/>
          <w:sz w:val="22"/>
          <w:szCs w:val="22"/>
          <w:shd w:val="clear" w:color="auto" w:fill="FFE599"/>
        </w:rPr>
        <w:t>et al</w:t>
      </w:r>
      <w:r w:rsidR="005A6BFE">
        <w:rPr>
          <w:rFonts w:ascii="Times New Roman" w:eastAsia="Times New Roman" w:hAnsi="Times New Roman" w:cs="Times New Roman"/>
          <w:i/>
          <w:iCs/>
          <w:sz w:val="22"/>
          <w:szCs w:val="22"/>
          <w:shd w:val="clear" w:color="auto" w:fill="FFE599"/>
        </w:rPr>
        <w:t>.</w:t>
      </w:r>
      <w:r w:rsidR="00AA7D87">
        <w:rPr>
          <w:rFonts w:ascii="Times New Roman" w:eastAsia="Times New Roman" w:hAnsi="Times New Roman" w:cs="Times New Roman"/>
          <w:sz w:val="22"/>
          <w:szCs w:val="22"/>
          <w:shd w:val="clear" w:color="auto" w:fill="FFE599"/>
        </w:rPr>
        <w:t>’s</w:t>
      </w:r>
      <w:r>
        <w:rPr>
          <w:rFonts w:ascii="Times New Roman" w:eastAsia="Times New Roman" w:hAnsi="Times New Roman" w:cs="Times New Roman"/>
          <w:sz w:val="22"/>
          <w:szCs w:val="22"/>
          <w:shd w:val="clear" w:color="auto" w:fill="FFE599"/>
        </w:rPr>
        <w:t xml:space="preserve"> (2021) and Francis </w:t>
      </w:r>
      <w:r w:rsidRPr="005A6BFE">
        <w:rPr>
          <w:rFonts w:ascii="Times New Roman" w:eastAsia="Times New Roman" w:hAnsi="Times New Roman" w:cs="Times New Roman"/>
          <w:i/>
          <w:iCs/>
          <w:sz w:val="22"/>
          <w:szCs w:val="22"/>
          <w:shd w:val="clear" w:color="auto" w:fill="FFE599"/>
        </w:rPr>
        <w:t>et al</w:t>
      </w:r>
      <w:r w:rsidR="005A6BFE">
        <w:rPr>
          <w:rFonts w:ascii="Times New Roman" w:eastAsia="Times New Roman" w:hAnsi="Times New Roman" w:cs="Times New Roman"/>
          <w:sz w:val="22"/>
          <w:szCs w:val="22"/>
          <w:shd w:val="clear" w:color="auto" w:fill="FFE599"/>
        </w:rPr>
        <w:t>.</w:t>
      </w:r>
      <w:r>
        <w:rPr>
          <w:rFonts w:ascii="Times New Roman" w:eastAsia="Times New Roman" w:hAnsi="Times New Roman" w:cs="Times New Roman"/>
          <w:sz w:val="22"/>
          <w:szCs w:val="22"/>
          <w:shd w:val="clear" w:color="auto" w:fill="FFE599"/>
        </w:rPr>
        <w:t xml:space="preserve">’s (2017) theories regarding gendered competencies, underpin workplace cultures that engage with WIL programs. </w:t>
      </w:r>
      <w:r>
        <w:rPr>
          <w:rFonts w:ascii="Times New Roman" w:eastAsia="Times New Roman" w:hAnsi="Times New Roman" w:cs="Times New Roman"/>
          <w:sz w:val="22"/>
          <w:szCs w:val="22"/>
        </w:rPr>
        <w:t xml:space="preserve">These assumptions, perspectives, biases, and cultural attitudes about work are potentially woven into students’ WIL placement experiences, yet the disparities they may cause have not garnered much attention within WIL research. Although </w:t>
      </w:r>
      <w:r>
        <w:rPr>
          <w:rFonts w:ascii="Times New Roman" w:eastAsia="Times New Roman" w:hAnsi="Times New Roman" w:cs="Times New Roman"/>
          <w:sz w:val="22"/>
          <w:szCs w:val="22"/>
          <w:shd w:val="clear" w:color="auto" w:fill="FFE599"/>
        </w:rPr>
        <w:t xml:space="preserve">Hora </w:t>
      </w:r>
      <w:r>
        <w:rPr>
          <w:rFonts w:ascii="Times New Roman" w:eastAsia="Times New Roman" w:hAnsi="Times New Roman" w:cs="Times New Roman"/>
          <w:i/>
          <w:sz w:val="22"/>
          <w:szCs w:val="22"/>
          <w:shd w:val="clear" w:color="auto" w:fill="FFE599"/>
        </w:rPr>
        <w:t>et al.</w:t>
      </w:r>
      <w:r>
        <w:rPr>
          <w:rFonts w:ascii="Times New Roman" w:eastAsia="Times New Roman" w:hAnsi="Times New Roman" w:cs="Times New Roman"/>
          <w:sz w:val="22"/>
          <w:szCs w:val="22"/>
          <w:shd w:val="clear" w:color="auto" w:fill="FFE599"/>
        </w:rPr>
        <w:t xml:space="preserve"> (2021) </w:t>
      </w:r>
      <w:r>
        <w:rPr>
          <w:rFonts w:ascii="Times New Roman" w:eastAsia="Times New Roman" w:hAnsi="Times New Roman" w:cs="Times New Roman"/>
          <w:sz w:val="22"/>
          <w:szCs w:val="22"/>
          <w:shd w:val="clear" w:color="auto" w:fill="FFE599"/>
        </w:rPr>
        <w:t xml:space="preserve">studied disparities regarding college students’ opportunities for </w:t>
      </w:r>
      <w:r>
        <w:rPr>
          <w:rFonts w:ascii="Times New Roman" w:eastAsia="Times New Roman" w:hAnsi="Times New Roman" w:cs="Times New Roman"/>
          <w:i/>
          <w:sz w:val="22"/>
          <w:szCs w:val="22"/>
          <w:shd w:val="clear" w:color="auto" w:fill="FFE599"/>
        </w:rPr>
        <w:t>acquiring</w:t>
      </w:r>
      <w:r>
        <w:rPr>
          <w:rFonts w:ascii="Times New Roman" w:eastAsia="Times New Roman" w:hAnsi="Times New Roman" w:cs="Times New Roman"/>
          <w:sz w:val="22"/>
          <w:szCs w:val="22"/>
          <w:shd w:val="clear" w:color="auto" w:fill="FFE599"/>
        </w:rPr>
        <w:t xml:space="preserve"> internships, including the intersections of race and economic circumstances that impact the social and cultural capital of students; the impact of gender disparities specifically </w:t>
      </w:r>
      <w:r>
        <w:rPr>
          <w:rFonts w:ascii="Times New Roman" w:eastAsia="Times New Roman" w:hAnsi="Times New Roman" w:cs="Times New Roman"/>
          <w:i/>
          <w:sz w:val="22"/>
          <w:szCs w:val="22"/>
          <w:shd w:val="clear" w:color="auto" w:fill="FFE599"/>
        </w:rPr>
        <w:t>d</w:t>
      </w:r>
      <w:r>
        <w:rPr>
          <w:rFonts w:ascii="Times New Roman" w:eastAsia="Times New Roman" w:hAnsi="Times New Roman" w:cs="Times New Roman"/>
          <w:i/>
          <w:sz w:val="22"/>
          <w:szCs w:val="22"/>
          <w:shd w:val="clear" w:color="auto" w:fill="FFE599"/>
        </w:rPr>
        <w:t>uring</w:t>
      </w:r>
      <w:r>
        <w:rPr>
          <w:rFonts w:ascii="Times New Roman" w:eastAsia="Times New Roman" w:hAnsi="Times New Roman" w:cs="Times New Roman"/>
          <w:sz w:val="22"/>
          <w:szCs w:val="22"/>
          <w:shd w:val="clear" w:color="auto" w:fill="FFE599"/>
        </w:rPr>
        <w:t xml:space="preserve"> students’ placements are under-researched.</w:t>
      </w:r>
      <w:r>
        <w:rPr>
          <w:rFonts w:ascii="Times New Roman" w:eastAsia="Times New Roman" w:hAnsi="Times New Roman" w:cs="Times New Roman"/>
          <w:sz w:val="22"/>
          <w:szCs w:val="22"/>
        </w:rPr>
        <w:t xml:space="preserve"> Those studies that do incorporate gender as a variable, usually involve comparisons related to skill acquisition, personal attributes, and performance (Chopra </w:t>
      </w:r>
      <w:r>
        <w:rPr>
          <w:rFonts w:ascii="Times New Roman" w:eastAsia="Times New Roman" w:hAnsi="Times New Roman" w:cs="Times New Roman"/>
          <w:i/>
          <w:sz w:val="22"/>
          <w:szCs w:val="22"/>
        </w:rPr>
        <w:t>et al</w:t>
      </w:r>
      <w:r>
        <w:rPr>
          <w:rFonts w:ascii="Times New Roman" w:eastAsia="Times New Roman" w:hAnsi="Times New Roman" w:cs="Times New Roman"/>
          <w:sz w:val="22"/>
          <w:szCs w:val="22"/>
        </w:rPr>
        <w:t xml:space="preserve">., 2020; Drysdale </w:t>
      </w:r>
      <w:r>
        <w:rPr>
          <w:rFonts w:ascii="Times New Roman" w:eastAsia="Times New Roman" w:hAnsi="Times New Roman" w:cs="Times New Roman"/>
          <w:i/>
          <w:sz w:val="22"/>
          <w:szCs w:val="22"/>
        </w:rPr>
        <w:t>et al</w:t>
      </w:r>
      <w:r>
        <w:rPr>
          <w:rFonts w:ascii="Times New Roman" w:eastAsia="Times New Roman" w:hAnsi="Times New Roman" w:cs="Times New Roman"/>
          <w:sz w:val="22"/>
          <w:szCs w:val="22"/>
        </w:rPr>
        <w:t xml:space="preserve">., 2016). </w:t>
      </w:r>
    </w:p>
    <w:p w14:paraId="281CCA16" w14:textId="323D336E" w:rsidR="00147D45" w:rsidRDefault="00E3385A">
      <w:pPr>
        <w:widowControl w:val="0"/>
        <w:spacing w:line="480" w:lineRule="auto"/>
        <w:ind w:firstLine="720"/>
        <w:rPr>
          <w:rFonts w:ascii="Times New Roman" w:eastAsia="Times New Roman" w:hAnsi="Times New Roman" w:cs="Times New Roman"/>
          <w:b/>
          <w:sz w:val="22"/>
          <w:szCs w:val="22"/>
        </w:rPr>
      </w:pPr>
      <w:r>
        <w:rPr>
          <w:rFonts w:ascii="Times New Roman" w:eastAsia="Times New Roman" w:hAnsi="Times New Roman" w:cs="Times New Roman"/>
          <w:sz w:val="22"/>
          <w:szCs w:val="22"/>
          <w:shd w:val="clear" w:color="auto" w:fill="FFE599"/>
        </w:rPr>
        <w:t>To better</w:t>
      </w:r>
      <w:r>
        <w:rPr>
          <w:rFonts w:ascii="Times New Roman" w:eastAsia="Times New Roman" w:hAnsi="Times New Roman" w:cs="Times New Roman"/>
          <w:sz w:val="22"/>
          <w:szCs w:val="22"/>
          <w:shd w:val="clear" w:color="auto" w:fill="FFE599"/>
        </w:rPr>
        <w:t xml:space="preserve"> understand the gaps within the WIL literature, Author (2019) conducted a pilot study focusing on the perceptions of WIL students on the challenges they faced during their work placements. The study was conducted with a small sample at only one institution</w:t>
      </w:r>
      <w:r>
        <w:rPr>
          <w:rFonts w:ascii="Times New Roman" w:eastAsia="Times New Roman" w:hAnsi="Times New Roman" w:cs="Times New Roman"/>
          <w:sz w:val="22"/>
          <w:szCs w:val="22"/>
          <w:shd w:val="clear" w:color="auto" w:fill="FFE599"/>
        </w:rPr>
        <w:t xml:space="preserve"> and not generalizable beyond that context. However, recommendations for further research included examining how gendered substructures and the gendering of competencies impact the equitable assessment of women’s capabilities, and the impact of these subst</w:t>
      </w:r>
      <w:r>
        <w:rPr>
          <w:rFonts w:ascii="Times New Roman" w:eastAsia="Times New Roman" w:hAnsi="Times New Roman" w:cs="Times New Roman"/>
          <w:sz w:val="22"/>
          <w:szCs w:val="22"/>
          <w:shd w:val="clear" w:color="auto" w:fill="FFE599"/>
        </w:rPr>
        <w:t>ructures on how women develop social and emotional intelligence within the</w:t>
      </w:r>
      <w:r>
        <w:rPr>
          <w:rFonts w:ascii="Times New Roman" w:eastAsia="Times New Roman" w:hAnsi="Times New Roman" w:cs="Times New Roman"/>
          <w:sz w:val="22"/>
          <w:szCs w:val="22"/>
          <w:shd w:val="clear" w:color="auto" w:fill="FFD966"/>
        </w:rPr>
        <w:t xml:space="preserve"> </w:t>
      </w:r>
      <w:r>
        <w:rPr>
          <w:rFonts w:ascii="Times New Roman" w:eastAsia="Times New Roman" w:hAnsi="Times New Roman" w:cs="Times New Roman"/>
          <w:sz w:val="22"/>
          <w:szCs w:val="22"/>
          <w:shd w:val="clear" w:color="auto" w:fill="FFE599"/>
        </w:rPr>
        <w:t>workplace. These recommendations and expanding upon Author</w:t>
      </w:r>
      <w:r w:rsidR="00AA7D87">
        <w:rPr>
          <w:rFonts w:ascii="Times New Roman" w:eastAsia="Times New Roman" w:hAnsi="Times New Roman" w:cs="Times New Roman"/>
          <w:sz w:val="22"/>
          <w:szCs w:val="22"/>
          <w:shd w:val="clear" w:color="auto" w:fill="FFE599"/>
        </w:rPr>
        <w:t>’s</w:t>
      </w:r>
      <w:r>
        <w:rPr>
          <w:rFonts w:ascii="Times New Roman" w:eastAsia="Times New Roman" w:hAnsi="Times New Roman" w:cs="Times New Roman"/>
          <w:sz w:val="22"/>
          <w:szCs w:val="22"/>
          <w:shd w:val="clear" w:color="auto" w:fill="FFE599"/>
        </w:rPr>
        <w:t xml:space="preserve"> </w:t>
      </w:r>
      <w:r w:rsidR="00AA7D87">
        <w:rPr>
          <w:rFonts w:ascii="Times New Roman" w:eastAsia="Times New Roman" w:hAnsi="Times New Roman" w:cs="Times New Roman"/>
          <w:sz w:val="22"/>
          <w:szCs w:val="22"/>
          <w:shd w:val="clear" w:color="auto" w:fill="FFE599"/>
        </w:rPr>
        <w:t>(</w:t>
      </w:r>
      <w:r>
        <w:rPr>
          <w:rFonts w:ascii="Times New Roman" w:eastAsia="Times New Roman" w:hAnsi="Times New Roman" w:cs="Times New Roman"/>
          <w:sz w:val="22"/>
          <w:szCs w:val="22"/>
          <w:shd w:val="clear" w:color="auto" w:fill="FFE599"/>
        </w:rPr>
        <w:t>2019</w:t>
      </w:r>
      <w:r w:rsidR="00AA7D87">
        <w:rPr>
          <w:rFonts w:ascii="Times New Roman" w:eastAsia="Times New Roman" w:hAnsi="Times New Roman" w:cs="Times New Roman"/>
          <w:sz w:val="22"/>
          <w:szCs w:val="22"/>
          <w:shd w:val="clear" w:color="auto" w:fill="FFE599"/>
        </w:rPr>
        <w:t>)</w:t>
      </w:r>
      <w:r>
        <w:rPr>
          <w:rFonts w:ascii="Times New Roman" w:eastAsia="Times New Roman" w:hAnsi="Times New Roman" w:cs="Times New Roman"/>
          <w:sz w:val="22"/>
          <w:szCs w:val="22"/>
          <w:shd w:val="clear" w:color="auto" w:fill="FFE599"/>
        </w:rPr>
        <w:t xml:space="preserve"> work to include international contexts, prompted this larger global study. WIL has been adopted by HE institution</w:t>
      </w:r>
      <w:r>
        <w:rPr>
          <w:rFonts w:ascii="Times New Roman" w:eastAsia="Times New Roman" w:hAnsi="Times New Roman" w:cs="Times New Roman"/>
          <w:sz w:val="22"/>
          <w:szCs w:val="22"/>
          <w:shd w:val="clear" w:color="auto" w:fill="FFE599"/>
        </w:rPr>
        <w:t>s worldwide as a strategy for helping students transition from academic studies to practical work settings</w:t>
      </w:r>
      <w:r>
        <w:rPr>
          <w:rFonts w:ascii="Times New Roman" w:eastAsia="Times New Roman" w:hAnsi="Times New Roman" w:cs="Times New Roman"/>
          <w:sz w:val="22"/>
          <w:szCs w:val="22"/>
          <w:shd w:val="clear" w:color="auto" w:fill="FFE599"/>
          <w:vertAlign w:val="superscript"/>
        </w:rPr>
        <w:footnoteReference w:id="1"/>
      </w:r>
      <w:r>
        <w:rPr>
          <w:rFonts w:ascii="Times New Roman" w:eastAsia="Times New Roman" w:hAnsi="Times New Roman" w:cs="Times New Roman"/>
          <w:sz w:val="22"/>
          <w:szCs w:val="22"/>
          <w:shd w:val="clear" w:color="auto" w:fill="FFE599"/>
        </w:rPr>
        <w:t>. Broadening the scope of research on the challenges and disparities that are compounded by gender bias within WIL placements across a range of HE in</w:t>
      </w:r>
      <w:r>
        <w:rPr>
          <w:rFonts w:ascii="Times New Roman" w:eastAsia="Times New Roman" w:hAnsi="Times New Roman" w:cs="Times New Roman"/>
          <w:sz w:val="22"/>
          <w:szCs w:val="22"/>
          <w:shd w:val="clear" w:color="auto" w:fill="FFE599"/>
        </w:rPr>
        <w:t xml:space="preserve">stitutions globally will heighten understanding about the role HE must play in affecting change and facilitating positive experiences and outcomes during placement. </w:t>
      </w:r>
      <w:r>
        <w:rPr>
          <w:rFonts w:ascii="Times New Roman" w:eastAsia="Times New Roman" w:hAnsi="Times New Roman" w:cs="Times New Roman"/>
          <w:sz w:val="22"/>
          <w:szCs w:val="22"/>
        </w:rPr>
        <w:t xml:space="preserve">Experiencing gender bias during WIL placements can negatively impact not only learning and </w:t>
      </w:r>
      <w:r>
        <w:rPr>
          <w:rFonts w:ascii="Times New Roman" w:eastAsia="Times New Roman" w:hAnsi="Times New Roman" w:cs="Times New Roman"/>
          <w:sz w:val="22"/>
          <w:szCs w:val="22"/>
        </w:rPr>
        <w:t xml:space="preserve">skill acquisition, but also students’ professional identity and self-efficacy (Author, 2019). </w:t>
      </w:r>
      <w:r>
        <w:rPr>
          <w:rFonts w:ascii="Times New Roman" w:eastAsia="Times New Roman" w:hAnsi="Times New Roman" w:cs="Times New Roman"/>
          <w:sz w:val="22"/>
          <w:szCs w:val="22"/>
          <w:shd w:val="clear" w:color="auto" w:fill="FFE599"/>
        </w:rPr>
        <w:t>Identifying the common challenges that women face across contexts and programs on an international level will help with designing overarching strategies for new c</w:t>
      </w:r>
      <w:r>
        <w:rPr>
          <w:rFonts w:ascii="Times New Roman" w:eastAsia="Times New Roman" w:hAnsi="Times New Roman" w:cs="Times New Roman"/>
          <w:sz w:val="22"/>
          <w:szCs w:val="22"/>
          <w:shd w:val="clear" w:color="auto" w:fill="FFE599"/>
        </w:rPr>
        <w:t>urricula, strategies for strengthening industry-learning partnerships, and thus improve WIL programs for all.</w:t>
      </w:r>
      <w:r>
        <w:rPr>
          <w:rFonts w:ascii="Times New Roman" w:eastAsia="Times New Roman" w:hAnsi="Times New Roman" w:cs="Times New Roman"/>
          <w:sz w:val="22"/>
          <w:szCs w:val="22"/>
          <w:shd w:val="clear" w:color="auto" w:fill="FFE599"/>
        </w:rPr>
        <w:br/>
      </w:r>
      <w:r>
        <w:rPr>
          <w:rFonts w:ascii="Times New Roman" w:eastAsia="Times New Roman" w:hAnsi="Times New Roman" w:cs="Times New Roman"/>
          <w:b/>
          <w:sz w:val="22"/>
          <w:szCs w:val="22"/>
        </w:rPr>
        <w:t>Purpose of study</w:t>
      </w:r>
    </w:p>
    <w:p w14:paraId="738182F5" w14:textId="77777777" w:rsidR="00147D45" w:rsidRDefault="00E3385A">
      <w:pPr>
        <w:shd w:val="clear" w:color="auto" w:fill="FFFFFF"/>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purpose of the study was to identify perceived disparities in the WIL experiences of students who identified as women and to analyze the impact of those disparities on perceived opportunities, competencies, sense of belonging, and personal identity. </w:t>
      </w:r>
      <w:r>
        <w:rPr>
          <w:rFonts w:ascii="Times New Roman" w:eastAsia="Times New Roman" w:hAnsi="Times New Roman" w:cs="Times New Roman"/>
          <w:sz w:val="22"/>
          <w:szCs w:val="22"/>
          <w:shd w:val="clear" w:color="auto" w:fill="FFE599"/>
        </w:rPr>
        <w:t>Ad</w:t>
      </w:r>
      <w:r>
        <w:rPr>
          <w:rFonts w:ascii="Times New Roman" w:eastAsia="Times New Roman" w:hAnsi="Times New Roman" w:cs="Times New Roman"/>
          <w:sz w:val="22"/>
          <w:szCs w:val="22"/>
          <w:shd w:val="clear" w:color="auto" w:fill="FFE599"/>
        </w:rPr>
        <w:t xml:space="preserve">ditionally, we sought to identify the recurring themes across multiple global locations and by extension the thematic similarities between these countries. </w:t>
      </w:r>
      <w:r>
        <w:rPr>
          <w:rFonts w:ascii="Times New Roman" w:eastAsia="Times New Roman" w:hAnsi="Times New Roman" w:cs="Times New Roman"/>
          <w:sz w:val="22"/>
          <w:szCs w:val="22"/>
        </w:rPr>
        <w:t xml:space="preserve">We addressed the following research questions: </w:t>
      </w:r>
    </w:p>
    <w:p w14:paraId="4A89F075" w14:textId="77777777" w:rsidR="00147D45" w:rsidRDefault="00E3385A">
      <w:pPr>
        <w:numPr>
          <w:ilvl w:val="0"/>
          <w:numId w:val="2"/>
        </w:numPr>
        <w:shd w:val="clear" w:color="auto" w:fill="FFFFFF"/>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What perceived biases, barriers, and challenges do s</w:t>
      </w:r>
      <w:r>
        <w:rPr>
          <w:rFonts w:ascii="Times New Roman" w:eastAsia="Times New Roman" w:hAnsi="Times New Roman" w:cs="Times New Roman"/>
          <w:sz w:val="22"/>
          <w:szCs w:val="22"/>
        </w:rPr>
        <w:t>tudents who identify as women face in WIL placements?</w:t>
      </w:r>
    </w:p>
    <w:p w14:paraId="28DA914C" w14:textId="77777777" w:rsidR="00147D45" w:rsidRDefault="00E3385A">
      <w:pPr>
        <w:numPr>
          <w:ilvl w:val="0"/>
          <w:numId w:val="2"/>
        </w:numPr>
        <w:shd w:val="clear" w:color="auto" w:fill="FFFFFF"/>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What is the impact of these obstacles on students’ perceptions of how their skills and competencies are assessed and valued?</w:t>
      </w:r>
    </w:p>
    <w:p w14:paraId="6404CD73" w14:textId="77777777" w:rsidR="00147D45" w:rsidRDefault="00E3385A">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Methodology</w:t>
      </w:r>
    </w:p>
    <w:p w14:paraId="274AA180" w14:textId="77777777" w:rsidR="00147D45" w:rsidRDefault="00E3385A">
      <w:pPr>
        <w:spacing w:line="480" w:lineRule="auto"/>
        <w:ind w:firstLine="720"/>
        <w:rPr>
          <w:rFonts w:ascii="Times New Roman" w:eastAsia="Times New Roman" w:hAnsi="Times New Roman" w:cs="Times New Roman"/>
          <w:b/>
          <w:sz w:val="22"/>
          <w:szCs w:val="22"/>
          <w:shd w:val="clear" w:color="auto" w:fill="FFE599"/>
        </w:rPr>
      </w:pPr>
      <w:r>
        <w:rPr>
          <w:rFonts w:ascii="Times New Roman" w:eastAsia="Times New Roman" w:hAnsi="Times New Roman" w:cs="Times New Roman"/>
          <w:sz w:val="22"/>
          <w:szCs w:val="22"/>
        </w:rPr>
        <w:t xml:space="preserve">To capture rich narratives of participants' perceptions </w:t>
      </w:r>
      <w:r>
        <w:rPr>
          <w:rFonts w:ascii="Times New Roman" w:eastAsia="Times New Roman" w:hAnsi="Times New Roman" w:cs="Times New Roman"/>
          <w:sz w:val="22"/>
          <w:szCs w:val="22"/>
          <w:shd w:val="clear" w:color="auto" w:fill="FFE599"/>
        </w:rPr>
        <w:t xml:space="preserve">and </w:t>
      </w:r>
      <w:r>
        <w:rPr>
          <w:rFonts w:ascii="Times New Roman" w:eastAsia="Times New Roman" w:hAnsi="Times New Roman" w:cs="Times New Roman"/>
          <w:sz w:val="22"/>
          <w:szCs w:val="22"/>
          <w:shd w:val="clear" w:color="auto" w:fill="FFE599"/>
        </w:rPr>
        <w:t>experiences, the same qualitative design was used by six institutions in four countries</w:t>
      </w:r>
      <w:r>
        <w:rPr>
          <w:rFonts w:ascii="Times New Roman" w:eastAsia="Times New Roman" w:hAnsi="Times New Roman" w:cs="Times New Roman"/>
          <w:sz w:val="22"/>
          <w:szCs w:val="22"/>
        </w:rPr>
        <w:t xml:space="preserve"> (Australia [AU], Canada [CA1, CA2], Sweden [SE], United Kingdom [UK1, UK2]). </w:t>
      </w:r>
      <w:r>
        <w:rPr>
          <w:rFonts w:ascii="Times New Roman" w:eastAsia="Times New Roman" w:hAnsi="Times New Roman" w:cs="Times New Roman"/>
          <w:sz w:val="22"/>
          <w:szCs w:val="22"/>
          <w:shd w:val="clear" w:color="auto" w:fill="FFE599"/>
        </w:rPr>
        <w:t>Specifically, fifteen focus groups were held across the institutions as a means to gain ins</w:t>
      </w:r>
      <w:r>
        <w:rPr>
          <w:rFonts w:ascii="Times New Roman" w:eastAsia="Times New Roman" w:hAnsi="Times New Roman" w:cs="Times New Roman"/>
          <w:sz w:val="22"/>
          <w:szCs w:val="22"/>
          <w:shd w:val="clear" w:color="auto" w:fill="FFE599"/>
        </w:rPr>
        <w:t xml:space="preserve">ight into participants’ experiences of a shared phenomenon - in this case, WIL placements among student populations who identified as women (Bloor </w:t>
      </w:r>
      <w:r>
        <w:rPr>
          <w:rFonts w:ascii="Times New Roman" w:eastAsia="Times New Roman" w:hAnsi="Times New Roman" w:cs="Times New Roman"/>
          <w:i/>
          <w:sz w:val="22"/>
          <w:szCs w:val="22"/>
          <w:shd w:val="clear" w:color="auto" w:fill="FFE599"/>
        </w:rPr>
        <w:t>et al</w:t>
      </w:r>
      <w:r>
        <w:rPr>
          <w:rFonts w:ascii="Times New Roman" w:eastAsia="Times New Roman" w:hAnsi="Times New Roman" w:cs="Times New Roman"/>
          <w:sz w:val="22"/>
          <w:szCs w:val="22"/>
          <w:shd w:val="clear" w:color="auto" w:fill="FFE599"/>
        </w:rPr>
        <w:t>., 2001; Kreuger, 1994). To promote participant engagement in the focus groups, especially given the pot</w:t>
      </w:r>
      <w:r>
        <w:rPr>
          <w:rFonts w:ascii="Times New Roman" w:eastAsia="Times New Roman" w:hAnsi="Times New Roman" w:cs="Times New Roman"/>
          <w:sz w:val="22"/>
          <w:szCs w:val="22"/>
          <w:shd w:val="clear" w:color="auto" w:fill="FFE599"/>
        </w:rPr>
        <w:t>ential for sensitive personal experiences to be shared by participants, the researchers purposely organized them to be small - on average, fewer than six participants in each (Morgan, 1998, 2019).</w:t>
      </w:r>
      <w:r>
        <w:rPr>
          <w:rFonts w:ascii="Times New Roman" w:eastAsia="Times New Roman" w:hAnsi="Times New Roman" w:cs="Times New Roman"/>
          <w:sz w:val="22"/>
          <w:szCs w:val="22"/>
        </w:rPr>
        <w:t xml:space="preserve"> Prior to the start of recruitment </w:t>
      </w:r>
      <w:r>
        <w:rPr>
          <w:rFonts w:ascii="Times New Roman" w:eastAsia="Times New Roman" w:hAnsi="Times New Roman" w:cs="Times New Roman"/>
          <w:sz w:val="22"/>
          <w:szCs w:val="22"/>
          <w:shd w:val="clear" w:color="auto" w:fill="FFE599"/>
        </w:rPr>
        <w:t>ethical approval was secu</w:t>
      </w:r>
      <w:r>
        <w:rPr>
          <w:rFonts w:ascii="Times New Roman" w:eastAsia="Times New Roman" w:hAnsi="Times New Roman" w:cs="Times New Roman"/>
          <w:sz w:val="22"/>
          <w:szCs w:val="22"/>
          <w:shd w:val="clear" w:color="auto" w:fill="FFE599"/>
        </w:rPr>
        <w:t>red at all six institutions.</w:t>
      </w:r>
      <w:r>
        <w:rPr>
          <w:rFonts w:ascii="Times New Roman" w:eastAsia="Times New Roman" w:hAnsi="Times New Roman" w:cs="Times New Roman"/>
          <w:sz w:val="22"/>
          <w:szCs w:val="22"/>
        </w:rPr>
        <w:t xml:space="preserve"> </w:t>
      </w:r>
    </w:p>
    <w:p w14:paraId="7522747A" w14:textId="77777777" w:rsidR="00147D45" w:rsidRDefault="00E3385A">
      <w:pPr>
        <w:spacing w:line="480" w:lineRule="auto"/>
        <w:ind w:firstLine="720"/>
        <w:rPr>
          <w:rFonts w:ascii="Times New Roman" w:eastAsia="Times New Roman" w:hAnsi="Times New Roman" w:cs="Times New Roman"/>
          <w:sz w:val="22"/>
          <w:szCs w:val="22"/>
          <w:shd w:val="clear" w:color="auto" w:fill="FFE599"/>
        </w:rPr>
      </w:pPr>
      <w:r>
        <w:rPr>
          <w:rFonts w:ascii="Times New Roman" w:eastAsia="Times New Roman" w:hAnsi="Times New Roman" w:cs="Times New Roman"/>
          <w:sz w:val="22"/>
          <w:szCs w:val="22"/>
          <w:shd w:val="clear" w:color="auto" w:fill="FFE599"/>
        </w:rPr>
        <w:t>All institutions recruited self-selected participants by setting up information booths on campuses, and distributing posters that described the study. The researchers also sent direct emails to WIL advisors at all institutions</w:t>
      </w:r>
      <w:r>
        <w:rPr>
          <w:rFonts w:ascii="Times New Roman" w:eastAsia="Times New Roman" w:hAnsi="Times New Roman" w:cs="Times New Roman"/>
          <w:sz w:val="22"/>
          <w:szCs w:val="22"/>
          <w:shd w:val="clear" w:color="auto" w:fill="FFE599"/>
        </w:rPr>
        <w:t>, so information about the study could be shared with all WIL students. Individuals who were interested in participating either approached the researchers at the information booths or sent them an email, after which they were given (or sent) an information</w:t>
      </w:r>
      <w:r>
        <w:rPr>
          <w:rFonts w:ascii="Times New Roman" w:eastAsia="Times New Roman" w:hAnsi="Times New Roman" w:cs="Times New Roman"/>
          <w:sz w:val="22"/>
          <w:szCs w:val="22"/>
          <w:shd w:val="clear" w:color="auto" w:fill="FFE599"/>
        </w:rPr>
        <w:t xml:space="preserve"> letter outlining the purpose of the study, participant roles, and ethical clearance. Before the focus groups began, all participants consented to the study and to be audio recorded. The audio recordings were transcribed for analysis. Prior to asking quest</w:t>
      </w:r>
      <w:r>
        <w:rPr>
          <w:rFonts w:ascii="Times New Roman" w:eastAsia="Times New Roman" w:hAnsi="Times New Roman" w:cs="Times New Roman"/>
          <w:sz w:val="22"/>
          <w:szCs w:val="22"/>
          <w:shd w:val="clear" w:color="auto" w:fill="FFE599"/>
        </w:rPr>
        <w:t>ions, the facilitators started by introducing themselves and their roles related to guiding the discussion. Each facilitator also described the purpose and format of a focus group. Participants were reassured that there were no right or wrong answers to th</w:t>
      </w:r>
      <w:r>
        <w:rPr>
          <w:rFonts w:ascii="Times New Roman" w:eastAsia="Times New Roman" w:hAnsi="Times New Roman" w:cs="Times New Roman"/>
          <w:sz w:val="22"/>
          <w:szCs w:val="22"/>
          <w:shd w:val="clear" w:color="auto" w:fill="FFE599"/>
        </w:rPr>
        <w:t>e questions and that they could refrain from answering any questions. All focus group facilitators used the exact same scripts, protocols, and semi-structured format. All sessions lasted between 90 and 120 minutes. Focus group questions were open-ended, wh</w:t>
      </w:r>
      <w:r>
        <w:rPr>
          <w:rFonts w:ascii="Times New Roman" w:eastAsia="Times New Roman" w:hAnsi="Times New Roman" w:cs="Times New Roman"/>
          <w:sz w:val="22"/>
          <w:szCs w:val="22"/>
          <w:shd w:val="clear" w:color="auto" w:fill="FFE599"/>
        </w:rPr>
        <w:t>ich prevented facilitators from leading participants to specific answers and allowed for participant elaboration about their perceptions and experiences. Questions focused on topics such as experiences where feedback was given during WIL placements, how th</w:t>
      </w:r>
      <w:r>
        <w:rPr>
          <w:rFonts w:ascii="Times New Roman" w:eastAsia="Times New Roman" w:hAnsi="Times New Roman" w:cs="Times New Roman"/>
          <w:sz w:val="22"/>
          <w:szCs w:val="22"/>
          <w:shd w:val="clear" w:color="auto" w:fill="FFE599"/>
        </w:rPr>
        <w:t>ose experiences made participants feel, and participants’ perceptions of being supported during their placements. Two example questions were: (1) Can you think of a time when you received negative feedback for something you thought you did well at your wor</w:t>
      </w:r>
      <w:r>
        <w:rPr>
          <w:rFonts w:ascii="Times New Roman" w:eastAsia="Times New Roman" w:hAnsi="Times New Roman" w:cs="Times New Roman"/>
          <w:sz w:val="22"/>
          <w:szCs w:val="22"/>
          <w:shd w:val="clear" w:color="auto" w:fill="FFE599"/>
        </w:rPr>
        <w:t>k placements? (2) What are the obstacles that prevent you from taking initiative, speaking up and/or proposing new ideas?</w:t>
      </w:r>
    </w:p>
    <w:p w14:paraId="45DB6960" w14:textId="0179A65F"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The criterion for participation was completion of at least one WIL placement. The fifteen focus groups totaled 59 participants includi</w:t>
      </w:r>
      <w:r>
        <w:rPr>
          <w:rFonts w:ascii="Times New Roman" w:eastAsia="Times New Roman" w:hAnsi="Times New Roman" w:cs="Times New Roman"/>
          <w:sz w:val="22"/>
          <w:szCs w:val="22"/>
        </w:rPr>
        <w:t>ng 48 women, 10 men, and 1 non-binary (self-identified). For this paper, only the perceptions of those who identified and presented as women in the workplace were analyzed</w:t>
      </w:r>
      <w:r w:rsidR="00607B8F">
        <w:rPr>
          <w:rFonts w:ascii="Times New Roman" w:eastAsia="Times New Roman" w:hAnsi="Times New Roman" w:cs="Times New Roman"/>
          <w:sz w:val="22"/>
          <w:szCs w:val="22"/>
          <w:shd w:val="clear" w:color="auto" w:fill="FFE599"/>
        </w:rPr>
        <w:t>.</w:t>
      </w:r>
      <w:r w:rsidR="00607B8F">
        <w:rPr>
          <w:rStyle w:val="FootnoteReference"/>
          <w:rFonts w:ascii="Times New Roman" w:eastAsia="Times New Roman" w:hAnsi="Times New Roman" w:cs="Times New Roman"/>
          <w:sz w:val="22"/>
          <w:szCs w:val="22"/>
          <w:shd w:val="clear" w:color="auto" w:fill="FFE599"/>
        </w:rPr>
        <w:footnoteReference w:id="2"/>
      </w:r>
      <w:r>
        <w:rPr>
          <w:rFonts w:ascii="Times New Roman" w:eastAsia="Times New Roman" w:hAnsi="Times New Roman" w:cs="Times New Roman"/>
          <w:sz w:val="22"/>
          <w:szCs w:val="22"/>
        </w:rPr>
        <w:t xml:space="preserve"> This included the non-binary participant, who stated they presented as a woman.</w:t>
      </w:r>
    </w:p>
    <w:p w14:paraId="0D6667DD"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Thematic analysis was selected to analyze the content of the focus groups and identify common patterns in the responses (Glaser and Strauss, 1967). Four members of the research team followed the process outlined by Braun and Clarke (2006), </w:t>
      </w:r>
      <w:r>
        <w:rPr>
          <w:rFonts w:ascii="Times New Roman" w:eastAsia="Times New Roman" w:hAnsi="Times New Roman" w:cs="Times New Roman"/>
          <w:sz w:val="22"/>
          <w:szCs w:val="22"/>
          <w:shd w:val="clear" w:color="auto" w:fill="FFE599"/>
        </w:rPr>
        <w:t>highlighting key</w:t>
      </w:r>
      <w:r>
        <w:rPr>
          <w:rFonts w:ascii="Times New Roman" w:eastAsia="Times New Roman" w:hAnsi="Times New Roman" w:cs="Times New Roman"/>
          <w:sz w:val="22"/>
          <w:szCs w:val="22"/>
          <w:shd w:val="clear" w:color="auto" w:fill="FFE599"/>
        </w:rPr>
        <w:t xml:space="preserve"> words and narratives in the transcripts. The team then created an excel spreadsheet to document and organize all themes across all focus groups with supporting quotes to gain more intimate knowledge of the data. </w:t>
      </w:r>
      <w:r>
        <w:rPr>
          <w:rFonts w:ascii="Times New Roman" w:eastAsia="Times New Roman" w:hAnsi="Times New Roman" w:cs="Times New Roman"/>
          <w:sz w:val="22"/>
          <w:szCs w:val="22"/>
        </w:rPr>
        <w:t xml:space="preserve">To ensure inter-rater reliability, initial </w:t>
      </w:r>
      <w:r>
        <w:rPr>
          <w:rFonts w:ascii="Times New Roman" w:eastAsia="Times New Roman" w:hAnsi="Times New Roman" w:cs="Times New Roman"/>
          <w:sz w:val="22"/>
          <w:szCs w:val="22"/>
        </w:rPr>
        <w:t>coding was completed independently, followed by comparative thematic analysis to establish agreement regarding the final themes and categories and the consistent ways in which each theme emerged across all institutions.</w:t>
      </w:r>
    </w:p>
    <w:p w14:paraId="2CAB308D"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As asserted by Braun and Clarke (200</w:t>
      </w:r>
      <w:r>
        <w:rPr>
          <w:rFonts w:ascii="Times New Roman" w:eastAsia="Times New Roman" w:hAnsi="Times New Roman" w:cs="Times New Roman"/>
          <w:sz w:val="22"/>
          <w:szCs w:val="22"/>
        </w:rPr>
        <w:t>6), themes and categories are not strictly derived from any quantitative properties of the data, but rather are a function of how they address the research questions. During discussion, the four coders also made note of any relationships among the themes a</w:t>
      </w:r>
      <w:r>
        <w:rPr>
          <w:rFonts w:ascii="Times New Roman" w:eastAsia="Times New Roman" w:hAnsi="Times New Roman" w:cs="Times New Roman"/>
          <w:sz w:val="22"/>
          <w:szCs w:val="22"/>
        </w:rPr>
        <w:t xml:space="preserve">nd categories. </w:t>
      </w:r>
    </w:p>
    <w:p w14:paraId="3E724B98" w14:textId="77777777" w:rsidR="00147D45" w:rsidRDefault="00E3385A">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Findings</w:t>
      </w:r>
    </w:p>
    <w:p w14:paraId="41CACCCD" w14:textId="77777777" w:rsidR="00147D45" w:rsidRDefault="00E3385A">
      <w:pPr>
        <w:spacing w:line="480" w:lineRule="auto"/>
        <w:rPr>
          <w:rFonts w:ascii="Times New Roman" w:eastAsia="Times New Roman" w:hAnsi="Times New Roman" w:cs="Times New Roman"/>
          <w:sz w:val="22"/>
          <w:szCs w:val="22"/>
        </w:rPr>
      </w:pPr>
      <w:r>
        <w:tab/>
      </w:r>
      <w:r>
        <w:rPr>
          <w:rFonts w:ascii="Times New Roman" w:eastAsia="Times New Roman" w:hAnsi="Times New Roman" w:cs="Times New Roman"/>
          <w:sz w:val="22"/>
          <w:szCs w:val="22"/>
        </w:rPr>
        <w:t>Two overarching themes were identified from the transcripts: i) perceptions of self in work placements, and ii) interactions with others in work placements. The concept (Figure 1) highlights five categories identified within the t</w:t>
      </w:r>
      <w:r>
        <w:rPr>
          <w:rFonts w:ascii="Times New Roman" w:eastAsia="Times New Roman" w:hAnsi="Times New Roman" w:cs="Times New Roman"/>
          <w:sz w:val="22"/>
          <w:szCs w:val="22"/>
        </w:rPr>
        <w:t>wo themes as well as three categories relating to both themes. The themes and categories are operationalized with sample comments provided. The concept map highlights how the themes overlapped in ways that could impact how the participants formed their ide</w:t>
      </w:r>
      <w:r>
        <w:rPr>
          <w:rFonts w:ascii="Times New Roman" w:eastAsia="Times New Roman" w:hAnsi="Times New Roman" w:cs="Times New Roman"/>
          <w:sz w:val="22"/>
          <w:szCs w:val="22"/>
        </w:rPr>
        <w:t>ntity within the workplace.</w:t>
      </w:r>
    </w:p>
    <w:p w14:paraId="1C1FB25C" w14:textId="77777777" w:rsidR="00147D45" w:rsidRDefault="00E3385A">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Insert Figure 1</w:t>
      </w:r>
    </w:p>
    <w:p w14:paraId="070A3DC1" w14:textId="77777777" w:rsidR="00147D45" w:rsidRDefault="00E3385A">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Perceptions of self in work placements</w:t>
      </w:r>
    </w:p>
    <w:p w14:paraId="2EEFCFC9" w14:textId="77777777" w:rsidR="00147D45" w:rsidRDefault="00E3385A">
      <w:pPr>
        <w:spacing w:line="480"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Awareness of self-presentation </w:t>
      </w:r>
    </w:p>
    <w:p w14:paraId="41030E1D"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Awareness of self-presentation addresses the ways in which students see and understand how they present themselves within the workplace, how </w:t>
      </w:r>
      <w:r>
        <w:rPr>
          <w:rFonts w:ascii="Times New Roman" w:eastAsia="Times New Roman" w:hAnsi="Times New Roman" w:cs="Times New Roman"/>
          <w:sz w:val="22"/>
          <w:szCs w:val="22"/>
        </w:rPr>
        <w:t>they want to appear as a professional and contributor; and their perceptions of the impressions others have of them (i.e., a form of looking glass way of reflecting on the self and their identity, Ibarra and Petriglieri, 2016). Awareness of self-presentati</w:t>
      </w:r>
      <w:r>
        <w:rPr>
          <w:rFonts w:ascii="Times New Roman" w:eastAsia="Times New Roman" w:hAnsi="Times New Roman" w:cs="Times New Roman"/>
          <w:sz w:val="22"/>
          <w:szCs w:val="22"/>
        </w:rPr>
        <w:t>on developed through introspection, reflection, and interacting with others. It emerged as something that could be both internal to participants as they reflected on their positioning, behaviours, and assumptions about social constructions around gender, a</w:t>
      </w:r>
      <w:r>
        <w:rPr>
          <w:rFonts w:ascii="Times New Roman" w:eastAsia="Times New Roman" w:hAnsi="Times New Roman" w:cs="Times New Roman"/>
          <w:sz w:val="22"/>
          <w:szCs w:val="22"/>
        </w:rPr>
        <w:t>nd external - prompted by observations and comments made by others within the workplace. Awareness of self-presentation was affected by participants’ assumptions of socially constructed perceptions including assumptions that others perceived their competen</w:t>
      </w:r>
      <w:r>
        <w:rPr>
          <w:rFonts w:ascii="Times New Roman" w:eastAsia="Times New Roman" w:hAnsi="Times New Roman" w:cs="Times New Roman"/>
          <w:sz w:val="22"/>
          <w:szCs w:val="22"/>
        </w:rPr>
        <w:t>cies as lesser than those of men, fear of rejection (risk aversion), and managing their own assumptions about being “an intern” (i.e. imposter syndrome).</w:t>
      </w:r>
    </w:p>
    <w:p w14:paraId="18C662B9" w14:textId="1F5F458F" w:rsidR="00147D45" w:rsidRDefault="005A6BFE" w:rsidP="005A6BFE">
      <w:pPr>
        <w:spacing w:before="240" w:after="24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2"/>
          <w:szCs w:val="22"/>
        </w:rPr>
        <w:t xml:space="preserve">Insert Table 1 </w:t>
      </w:r>
    </w:p>
    <w:p w14:paraId="0DC62256" w14:textId="77777777" w:rsidR="00147D45" w:rsidRDefault="00E3385A">
      <w:pPr>
        <w:spacing w:line="480"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Sense of autonomy </w:t>
      </w:r>
    </w:p>
    <w:p w14:paraId="051FE987" w14:textId="77777777" w:rsidR="00147D45" w:rsidRDefault="00E3385A">
      <w:pPr>
        <w:spacing w:line="480" w:lineRule="auto"/>
        <w:ind w:firstLine="72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For sense of autonomy (i.e., independence to work freely), comments</w:t>
      </w:r>
      <w:r>
        <w:rPr>
          <w:rFonts w:ascii="Times New Roman" w:eastAsia="Times New Roman" w:hAnsi="Times New Roman" w:cs="Times New Roman"/>
          <w:sz w:val="22"/>
          <w:szCs w:val="22"/>
          <w:highlight w:val="white"/>
        </w:rPr>
        <w:t xml:space="preserve"> focused on confidence to complete the jobs assigned and ability to take initiative in meetings and projects. See Table 1 for example comments. </w:t>
      </w:r>
    </w:p>
    <w:p w14:paraId="344EA0EF" w14:textId="77777777" w:rsidR="00147D45" w:rsidRDefault="00E3385A">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Interactions with others in work placements</w:t>
      </w:r>
    </w:p>
    <w:p w14:paraId="4780AFD7" w14:textId="77777777" w:rsidR="00147D45" w:rsidRDefault="00E3385A">
      <w:pPr>
        <w:spacing w:line="480"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Perceived allies</w:t>
      </w:r>
    </w:p>
    <w:p w14:paraId="2EE69BBB" w14:textId="77777777" w:rsidR="00147D45" w:rsidRDefault="00E3385A">
      <w:pPr>
        <w:spacing w:after="240"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Participants mentioned interactions with people th</w:t>
      </w:r>
      <w:r>
        <w:rPr>
          <w:rFonts w:ascii="Times New Roman" w:eastAsia="Times New Roman" w:hAnsi="Times New Roman" w:cs="Times New Roman"/>
          <w:sz w:val="22"/>
          <w:szCs w:val="22"/>
        </w:rPr>
        <w:t>ey might have expected to be workplace allies including co-workers, team members, and staff in supporting roles. In some cases, these potential allies turned out to be unhelpful: disparaging, undermining and dismissive. For example, it was mentioned that o</w:t>
      </w:r>
      <w:r>
        <w:rPr>
          <w:rFonts w:ascii="Times New Roman" w:eastAsia="Times New Roman" w:hAnsi="Times New Roman" w:cs="Times New Roman"/>
          <w:sz w:val="22"/>
          <w:szCs w:val="22"/>
        </w:rPr>
        <w:t>ther women were a source of undermining comments, demonstrating unhelpful power dynamics rather than a mentoring approach (Table 2). These observations of women as more adversaries than allies, although widespread, was not universal and women had also acte</w:t>
      </w:r>
      <w:r>
        <w:rPr>
          <w:rFonts w:ascii="Times New Roman" w:eastAsia="Times New Roman" w:hAnsi="Times New Roman" w:cs="Times New Roman"/>
          <w:sz w:val="22"/>
          <w:szCs w:val="22"/>
        </w:rPr>
        <w:t>d as positive role models, asking how work was going and finding time to chat.</w:t>
      </w:r>
    </w:p>
    <w:p w14:paraId="2F229F03" w14:textId="6403B7A8" w:rsidR="00147D45" w:rsidRDefault="005A6BFE" w:rsidP="005A6BFE">
      <w:pPr>
        <w:spacing w:before="240" w:after="24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2"/>
          <w:szCs w:val="22"/>
        </w:rPr>
        <w:t xml:space="preserve">Insert Table 2 </w:t>
      </w:r>
    </w:p>
    <w:p w14:paraId="5E3AF434" w14:textId="77777777" w:rsidR="00147D45" w:rsidRDefault="00E3385A">
      <w:pPr>
        <w:spacing w:line="480"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Emotional labour</w:t>
      </w:r>
    </w:p>
    <w:p w14:paraId="16B75EFC"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Emotional labour, as originally defined by </w:t>
      </w:r>
      <w:r>
        <w:rPr>
          <w:rFonts w:ascii="Times New Roman" w:eastAsia="Times New Roman" w:hAnsi="Times New Roman" w:cs="Times New Roman"/>
          <w:color w:val="202122"/>
          <w:sz w:val="22"/>
          <w:szCs w:val="22"/>
          <w:highlight w:val="white"/>
        </w:rPr>
        <w:t xml:space="preserve">Hochschild (1983), </w:t>
      </w:r>
      <w:r>
        <w:rPr>
          <w:rFonts w:ascii="Times New Roman" w:eastAsia="Times New Roman" w:hAnsi="Times New Roman" w:cs="Times New Roman"/>
          <w:sz w:val="22"/>
          <w:szCs w:val="22"/>
        </w:rPr>
        <w:t>captures how participants manage and regulate their emotional displays at work for</w:t>
      </w:r>
      <w:r>
        <w:rPr>
          <w:rFonts w:ascii="Times New Roman" w:eastAsia="Times New Roman" w:hAnsi="Times New Roman" w:cs="Times New Roman"/>
          <w:sz w:val="22"/>
          <w:szCs w:val="22"/>
        </w:rPr>
        <w:t xml:space="preserve"> the purpose of strengthening or maintaining workplace relationships. Findings revealed two sub-categories of emotional labour: surface acting and deep acting. Surface acting was characterized by participants’ accounts of suppressing their genuine emotions</w:t>
      </w:r>
      <w:r>
        <w:rPr>
          <w:rFonts w:ascii="Times New Roman" w:eastAsia="Times New Roman" w:hAnsi="Times New Roman" w:cs="Times New Roman"/>
          <w:sz w:val="22"/>
          <w:szCs w:val="22"/>
        </w:rPr>
        <w:t xml:space="preserve"> to maintain the professional, emotionally flat demeanor expected of them within the workplace. Deep acting was demonstrated by participants’ accounts of attempting to change their genuine emotions so that their displays at work were consistent with what w</w:t>
      </w:r>
      <w:r>
        <w:rPr>
          <w:rFonts w:ascii="Times New Roman" w:eastAsia="Times New Roman" w:hAnsi="Times New Roman" w:cs="Times New Roman"/>
          <w:sz w:val="22"/>
          <w:szCs w:val="22"/>
        </w:rPr>
        <w:t>as expected of them. See Table 2 for example comments.</w:t>
      </w:r>
    </w:p>
    <w:p w14:paraId="13C3B933" w14:textId="77777777" w:rsidR="00147D45" w:rsidRDefault="00E3385A">
      <w:pPr>
        <w:spacing w:line="480"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Barriers to opportunity</w:t>
      </w:r>
    </w:p>
    <w:p w14:paraId="56A49039" w14:textId="77777777" w:rsidR="00147D45" w:rsidRDefault="00E3385A">
      <w:pPr>
        <w:spacing w:line="480" w:lineRule="auto"/>
        <w:ind w:firstLine="720"/>
        <w:rPr>
          <w:rFonts w:ascii="Times New Roman" w:eastAsia="Times New Roman" w:hAnsi="Times New Roman" w:cs="Times New Roman"/>
          <w:b/>
          <w:i/>
          <w:sz w:val="22"/>
          <w:szCs w:val="22"/>
        </w:rPr>
      </w:pPr>
      <w:r>
        <w:rPr>
          <w:rFonts w:ascii="Times New Roman" w:eastAsia="Times New Roman" w:hAnsi="Times New Roman" w:cs="Times New Roman"/>
          <w:sz w:val="22"/>
          <w:szCs w:val="22"/>
        </w:rPr>
        <w:t xml:space="preserve">Findings also revealed the category of barriers to opportunity, which describes the barriers that participants perceived around opportunities in the workplace. Sub-categories </w:t>
      </w:r>
      <w:r>
        <w:rPr>
          <w:rFonts w:ascii="Times New Roman" w:eastAsia="Times New Roman" w:hAnsi="Times New Roman" w:cs="Times New Roman"/>
          <w:sz w:val="22"/>
          <w:szCs w:val="22"/>
        </w:rPr>
        <w:t>here included barriers      caused by perceived and felt stigma, the tasks that were assigned to participants as part of their work, and the lack of learning-based opportunities in the workplace (see Table 2).</w:t>
      </w:r>
    </w:p>
    <w:p w14:paraId="023DCB7A" w14:textId="77777777" w:rsidR="00147D45" w:rsidRDefault="00E3385A">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Overlapping perceptions of self and others in </w:t>
      </w:r>
      <w:r>
        <w:rPr>
          <w:rFonts w:ascii="Times New Roman" w:eastAsia="Times New Roman" w:hAnsi="Times New Roman" w:cs="Times New Roman"/>
          <w:b/>
          <w:sz w:val="22"/>
          <w:szCs w:val="22"/>
        </w:rPr>
        <w:t>work placements</w:t>
      </w:r>
    </w:p>
    <w:p w14:paraId="17B3C8F6"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Three categories were found to overlap with both themes: sense of belonging, intersections of identity, and validation and value. Each is presented below.</w:t>
      </w:r>
    </w:p>
    <w:p w14:paraId="67313D57" w14:textId="77777777" w:rsidR="00147D45" w:rsidRDefault="00E3385A">
      <w:pPr>
        <w:spacing w:line="480"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Sense of belonging </w:t>
      </w:r>
    </w:p>
    <w:p w14:paraId="670B1762"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Sense of belonging (fitting in and feeling part of a group) withi</w:t>
      </w:r>
      <w:r>
        <w:rPr>
          <w:rFonts w:ascii="Times New Roman" w:eastAsia="Times New Roman" w:hAnsi="Times New Roman" w:cs="Times New Roman"/>
          <w:sz w:val="22"/>
          <w:szCs w:val="22"/>
        </w:rPr>
        <w:t xml:space="preserve">n the workplace influenced how participants felt about their WIL placement. Valued competence and social acceptance were found to lead to a sense of belonging, but not universally encountered by the women in this study. Participants encountered challenges </w:t>
      </w:r>
      <w:r>
        <w:rPr>
          <w:rFonts w:ascii="Times New Roman" w:eastAsia="Times New Roman" w:hAnsi="Times New Roman" w:cs="Times New Roman"/>
          <w:sz w:val="22"/>
          <w:szCs w:val="22"/>
        </w:rPr>
        <w:t>affecting belonging when in gender imbalanced workplaces (“patriarchal”) and in workplaces where they might be the only intern, a role that was not always well understood by team members, leading at times to exclusion and hampering sense of belonging. Lack</w:t>
      </w:r>
      <w:r>
        <w:rPr>
          <w:rFonts w:ascii="Times New Roman" w:eastAsia="Times New Roman" w:hAnsi="Times New Roman" w:cs="Times New Roman"/>
          <w:sz w:val="22"/>
          <w:szCs w:val="22"/>
        </w:rPr>
        <w:t xml:space="preserve"> of guidance, lack of feedback, lack of interactions affected how competent the interns felt, reducing their sense of belonging. Table 3 provides participant comments reflecting this theme.</w:t>
      </w:r>
    </w:p>
    <w:p w14:paraId="779B5988" w14:textId="2B45BDD5" w:rsidR="00147D45" w:rsidRDefault="005A6BFE" w:rsidP="005A6BFE">
      <w:pPr>
        <w:spacing w:before="240" w:after="24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2"/>
          <w:szCs w:val="22"/>
        </w:rPr>
        <w:t xml:space="preserve">Insert Table 3 </w:t>
      </w:r>
    </w:p>
    <w:p w14:paraId="1DC6AF0B" w14:textId="77777777" w:rsidR="00147D45" w:rsidRDefault="00E3385A">
      <w:pPr>
        <w:spacing w:line="480"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Intersections of identity</w:t>
      </w:r>
    </w:p>
    <w:p w14:paraId="6A35FD8E"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The category of intersec</w:t>
      </w:r>
      <w:r>
        <w:rPr>
          <w:rFonts w:ascii="Times New Roman" w:eastAsia="Times New Roman" w:hAnsi="Times New Roman" w:cs="Times New Roman"/>
          <w:sz w:val="22"/>
          <w:szCs w:val="22"/>
        </w:rPr>
        <w:t>tions of identity represented perceptions and lived experiences regarding the different interdependent facets of participants’ identity, such as race, sexuality, as well as gender. The comments in support of this category focused predominantly on visible i</w:t>
      </w:r>
      <w:r>
        <w:rPr>
          <w:rFonts w:ascii="Times New Roman" w:eastAsia="Times New Roman" w:hAnsi="Times New Roman" w:cs="Times New Roman"/>
          <w:sz w:val="22"/>
          <w:szCs w:val="22"/>
        </w:rPr>
        <w:t>dentities and how these impacted their experiences in the workplace. The one invisible identity that was mentioned was sexuality. See Table 3 for comments.</w:t>
      </w:r>
    </w:p>
    <w:p w14:paraId="344D1225" w14:textId="77777777" w:rsidR="00147D45" w:rsidRDefault="00E3385A">
      <w:pPr>
        <w:spacing w:line="480"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Validation-value </w:t>
      </w:r>
    </w:p>
    <w:p w14:paraId="0BBDDBF4" w14:textId="7ACCB12C" w:rsidR="00147D45" w:rsidRDefault="00E3385A">
      <w:pPr>
        <w:spacing w:line="480" w:lineRule="auto"/>
        <w:ind w:firstLine="720"/>
        <w:rPr>
          <w:rFonts w:ascii="Times New Roman" w:eastAsia="Times New Roman" w:hAnsi="Times New Roman" w:cs="Times New Roman"/>
          <w:b/>
          <w:sz w:val="22"/>
          <w:szCs w:val="22"/>
        </w:rPr>
      </w:pPr>
      <w:r>
        <w:rPr>
          <w:rFonts w:ascii="Times New Roman" w:eastAsia="Times New Roman" w:hAnsi="Times New Roman" w:cs="Times New Roman"/>
          <w:sz w:val="22"/>
          <w:szCs w:val="22"/>
        </w:rPr>
        <w:t>This theme emerged as both prominent and complex intertwined with participants’ pe</w:t>
      </w:r>
      <w:r>
        <w:rPr>
          <w:rFonts w:ascii="Times New Roman" w:eastAsia="Times New Roman" w:hAnsi="Times New Roman" w:cs="Times New Roman"/>
          <w:sz w:val="22"/>
          <w:szCs w:val="22"/>
        </w:rPr>
        <w:t xml:space="preserve">rceptions of self and belonging within their work placements. Validation can confirm perceptions of self in terms of competency, capability, and value to others and to the organization </w:t>
      </w:r>
      <w:r w:rsidR="00AA7D87">
        <w:rPr>
          <w:rFonts w:ascii="Times New Roman" w:eastAsia="Times New Roman" w:hAnsi="Times New Roman" w:cs="Times New Roman"/>
          <w:sz w:val="22"/>
          <w:szCs w:val="22"/>
        </w:rPr>
        <w:t>(</w:t>
      </w:r>
      <w:r>
        <w:rPr>
          <w:rFonts w:ascii="Times New Roman" w:eastAsia="Times New Roman" w:hAnsi="Times New Roman" w:cs="Times New Roman"/>
          <w:color w:val="222222"/>
          <w:sz w:val="22"/>
          <w:szCs w:val="22"/>
        </w:rPr>
        <w:t>Ashforth and Schinoff, 2016</w:t>
      </w:r>
      <w:r>
        <w:rPr>
          <w:rFonts w:ascii="Times New Roman" w:eastAsia="Times New Roman" w:hAnsi="Times New Roman" w:cs="Times New Roman"/>
          <w:sz w:val="22"/>
          <w:szCs w:val="22"/>
        </w:rPr>
        <w:t>). Participants’ descriptions of validation presented as the recognition of competencies received as positive feedback on tasks leading to inclusion within the workplace.  The affirming nature of validation and the importance of having coworkers and superv</w:t>
      </w:r>
      <w:r>
        <w:rPr>
          <w:rFonts w:ascii="Times New Roman" w:eastAsia="Times New Roman" w:hAnsi="Times New Roman" w:cs="Times New Roman"/>
          <w:sz w:val="22"/>
          <w:szCs w:val="22"/>
        </w:rPr>
        <w:t xml:space="preserve">isors confirm skills, competencies, and contributions within the workplace were mentioned. Participants used external validation by supervisors and co-workers as a barometer of </w:t>
      </w:r>
      <w:r>
        <w:rPr>
          <w:rFonts w:ascii="Times New Roman" w:eastAsia="Times New Roman" w:hAnsi="Times New Roman" w:cs="Times New Roman"/>
          <w:i/>
          <w:sz w:val="22"/>
          <w:szCs w:val="22"/>
        </w:rPr>
        <w:t xml:space="preserve">how well </w:t>
      </w:r>
      <w:r>
        <w:rPr>
          <w:rFonts w:ascii="Times New Roman" w:eastAsia="Times New Roman" w:hAnsi="Times New Roman" w:cs="Times New Roman"/>
          <w:sz w:val="22"/>
          <w:szCs w:val="22"/>
        </w:rPr>
        <w:t>they were doing. Lack of validation impacted participants’ understandi</w:t>
      </w:r>
      <w:r>
        <w:rPr>
          <w:rFonts w:ascii="Times New Roman" w:eastAsia="Times New Roman" w:hAnsi="Times New Roman" w:cs="Times New Roman"/>
          <w:sz w:val="22"/>
          <w:szCs w:val="22"/>
        </w:rPr>
        <w:t>ng of their competencies and how others saw them as capable of doing the job.  In addition, some participants seemed doubtful as to the authenticity of the validation they received and wondered if the individual offering what appeared to be positive feedba</w:t>
      </w:r>
      <w:r>
        <w:rPr>
          <w:rFonts w:ascii="Times New Roman" w:eastAsia="Times New Roman" w:hAnsi="Times New Roman" w:cs="Times New Roman"/>
          <w:sz w:val="22"/>
          <w:szCs w:val="22"/>
        </w:rPr>
        <w:t>ck was genuine. Table 3 highlights relevant comments.</w:t>
      </w:r>
    </w:p>
    <w:p w14:paraId="0DABD033" w14:textId="77777777" w:rsidR="00147D45" w:rsidRDefault="00E3385A">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Discussion</w:t>
      </w:r>
    </w:p>
    <w:p w14:paraId="135EDC9E" w14:textId="77777777" w:rsidR="00147D45" w:rsidRDefault="00E3385A">
      <w:pPr>
        <w:spacing w:before="240"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One of the aims of WIL is to provide an environment in which students can gain work experience and develop their professional identity. The women in this study raised many concerns about the </w:t>
      </w:r>
      <w:r>
        <w:rPr>
          <w:rFonts w:ascii="Times New Roman" w:eastAsia="Times New Roman" w:hAnsi="Times New Roman" w:cs="Times New Roman"/>
          <w:sz w:val="22"/>
          <w:szCs w:val="22"/>
        </w:rPr>
        <w:t xml:space="preserve">workplaces they encountered and experiences that might discourage them from seeking employment in the same industry sector.  The findings and comments highlight two overarching themes, each of which included at least two related categories. In relation to </w:t>
      </w:r>
      <w:r>
        <w:rPr>
          <w:rFonts w:ascii="Times New Roman" w:eastAsia="Times New Roman" w:hAnsi="Times New Roman" w:cs="Times New Roman"/>
          <w:sz w:val="22"/>
          <w:szCs w:val="22"/>
        </w:rPr>
        <w:t>perceptions of self in work placements, comments spoke to awareness of self presentation (internal and external awareness, risk aversion) and sense of autonomy (confidence, initiative). Women discussed perceived allies (undermining/hostile interactions, ot</w:t>
      </w:r>
      <w:r>
        <w:rPr>
          <w:rFonts w:ascii="Times New Roman" w:eastAsia="Times New Roman" w:hAnsi="Times New Roman" w:cs="Times New Roman"/>
          <w:sz w:val="22"/>
          <w:szCs w:val="22"/>
        </w:rPr>
        <w:t>hering); emotional labour (surface and deep acting); and barriers to opportunity (stigma, task assignment, learning-based opportunities) in relation to interactions with others in their work placements. The final theme touched upon the overlap that existed</w:t>
      </w:r>
      <w:r>
        <w:rPr>
          <w:rFonts w:ascii="Times New Roman" w:eastAsia="Times New Roman" w:hAnsi="Times New Roman" w:cs="Times New Roman"/>
          <w:sz w:val="22"/>
          <w:szCs w:val="22"/>
        </w:rPr>
        <w:t xml:space="preserve"> between the perceptions of self and others in work placements, including sense of belonging (valued competence, social acceptance), intersections of identity, and validation-value (recognition of competencies, lack of validation, lack of authenticity). </w:t>
      </w:r>
    </w:p>
    <w:p w14:paraId="394253B2"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w:t>
      </w:r>
      <w:r>
        <w:rPr>
          <w:rFonts w:ascii="Times New Roman" w:eastAsia="Times New Roman" w:hAnsi="Times New Roman" w:cs="Times New Roman"/>
          <w:sz w:val="22"/>
          <w:szCs w:val="22"/>
        </w:rPr>
        <w:t>he following discussion centres around four overlapping areas: Women’s attempts to ‘fit in’ through the agency of self-presentation; interactions with others that influenced perceptions of fitting in; intersections of identity; and concerns about the dispa</w:t>
      </w:r>
      <w:r>
        <w:rPr>
          <w:rFonts w:ascii="Times New Roman" w:eastAsia="Times New Roman" w:hAnsi="Times New Roman" w:cs="Times New Roman"/>
          <w:sz w:val="22"/>
          <w:szCs w:val="22"/>
        </w:rPr>
        <w:t xml:space="preserve">rities within different WIL experiences. </w:t>
      </w:r>
    </w:p>
    <w:p w14:paraId="40919347" w14:textId="77777777" w:rsidR="00147D45" w:rsidRDefault="00E3385A">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Perceptions of self: Putting in the work to belong</w:t>
      </w:r>
    </w:p>
    <w:p w14:paraId="2BCBECCD" w14:textId="77777777" w:rsidR="00147D45" w:rsidRDefault="00E3385A">
      <w:pPr>
        <w:shd w:val="clear" w:color="auto" w:fill="FFFFFF"/>
        <w:spacing w:before="240" w:line="480" w:lineRule="auto"/>
        <w:ind w:firstLine="720"/>
        <w:rPr>
          <w:rFonts w:ascii="Times New Roman" w:eastAsia="Times New Roman" w:hAnsi="Times New Roman" w:cs="Times New Roman"/>
          <w:color w:val="1A1A1A"/>
          <w:sz w:val="22"/>
          <w:szCs w:val="22"/>
          <w:highlight w:val="yellow"/>
        </w:rPr>
      </w:pPr>
      <w:r>
        <w:rPr>
          <w:rFonts w:ascii="Times New Roman" w:eastAsia="Times New Roman" w:hAnsi="Times New Roman" w:cs="Times New Roman"/>
          <w:color w:val="1A1A1A"/>
          <w:sz w:val="22"/>
          <w:szCs w:val="22"/>
        </w:rPr>
        <w:t>Belonging, as defined by Baumeister and Leary (1995), is a fundamental human need found across all cultures and contexts, including in work environments. A lack of</w:t>
      </w:r>
      <w:r>
        <w:rPr>
          <w:rFonts w:ascii="Times New Roman" w:eastAsia="Times New Roman" w:hAnsi="Times New Roman" w:cs="Times New Roman"/>
          <w:color w:val="1A1A1A"/>
          <w:sz w:val="22"/>
          <w:szCs w:val="22"/>
        </w:rPr>
        <w:t xml:space="preserve"> belongingness can have negative consequences on an individual’s well-being, performance, and identity (Baumeister and Leary, 1995). Women in this study were eager to belong in their WIL workplaces, evidenced by their efforts to comply with their workplace</w:t>
      </w:r>
      <w:r>
        <w:rPr>
          <w:rFonts w:ascii="Times New Roman" w:eastAsia="Times New Roman" w:hAnsi="Times New Roman" w:cs="Times New Roman"/>
          <w:color w:val="1A1A1A"/>
          <w:sz w:val="22"/>
          <w:szCs w:val="22"/>
        </w:rPr>
        <w:t xml:space="preserve"> cultures. They demonstrated agency by trying to fit in via repression of emotion (seen as a feminine characteristic, i.e. “</w:t>
      </w:r>
      <w:r>
        <w:rPr>
          <w:rFonts w:ascii="Times New Roman" w:eastAsia="Times New Roman" w:hAnsi="Times New Roman" w:cs="Times New Roman"/>
          <w:sz w:val="22"/>
          <w:szCs w:val="22"/>
        </w:rPr>
        <w:t>women are just seen as emotional”</w:t>
      </w:r>
      <w:r>
        <w:rPr>
          <w:rFonts w:ascii="Times New Roman" w:eastAsia="Times New Roman" w:hAnsi="Times New Roman" w:cs="Times New Roman"/>
          <w:color w:val="1A1A1A"/>
          <w:sz w:val="22"/>
          <w:szCs w:val="22"/>
        </w:rPr>
        <w:t>). This phenomenon was observed within the comments, such as the one woman who described engaging i</w:t>
      </w:r>
      <w:r>
        <w:rPr>
          <w:rFonts w:ascii="Times New Roman" w:eastAsia="Times New Roman" w:hAnsi="Times New Roman" w:cs="Times New Roman"/>
          <w:color w:val="1A1A1A"/>
          <w:sz w:val="22"/>
          <w:szCs w:val="22"/>
        </w:rPr>
        <w:t>n surface acting when they were being belittled by co-workers but could not defend themselves without making the situation worse. Women voiced being afraid that “</w:t>
      </w:r>
      <w:r>
        <w:rPr>
          <w:rFonts w:ascii="Times New Roman" w:eastAsia="Times New Roman" w:hAnsi="Times New Roman" w:cs="Times New Roman"/>
          <w:sz w:val="22"/>
          <w:szCs w:val="22"/>
        </w:rPr>
        <w:t>[they] don’t really take you serious[ly].</w:t>
      </w:r>
      <w:r>
        <w:rPr>
          <w:rFonts w:ascii="Times New Roman" w:eastAsia="Times New Roman" w:hAnsi="Times New Roman" w:cs="Times New Roman"/>
          <w:color w:val="1A1A1A"/>
          <w:sz w:val="22"/>
          <w:szCs w:val="22"/>
        </w:rPr>
        <w:t>” They also showed care in the way they dressed and p</w:t>
      </w:r>
      <w:r>
        <w:rPr>
          <w:rFonts w:ascii="Times New Roman" w:eastAsia="Times New Roman" w:hAnsi="Times New Roman" w:cs="Times New Roman"/>
          <w:color w:val="1A1A1A"/>
          <w:sz w:val="22"/>
          <w:szCs w:val="22"/>
        </w:rPr>
        <w:t>resented themselves: “</w:t>
      </w:r>
      <w:r>
        <w:rPr>
          <w:rFonts w:ascii="Times New Roman" w:eastAsia="Times New Roman" w:hAnsi="Times New Roman" w:cs="Times New Roman"/>
          <w:sz w:val="22"/>
          <w:szCs w:val="22"/>
        </w:rPr>
        <w:t xml:space="preserve">[if I] put a little makeup on, then I’ll look a little bit more put together … make a better impression”. </w:t>
      </w:r>
      <w:r>
        <w:rPr>
          <w:rFonts w:ascii="Times New Roman" w:eastAsia="Times New Roman" w:hAnsi="Times New Roman" w:cs="Times New Roman"/>
          <w:color w:val="1A1A1A"/>
          <w:sz w:val="22"/>
          <w:szCs w:val="22"/>
        </w:rPr>
        <w:t xml:space="preserve">Through a desire for social acceptance, they tried to manage others’ perceptions so their presentation of self aligned with the </w:t>
      </w:r>
      <w:r>
        <w:rPr>
          <w:rFonts w:ascii="Times New Roman" w:eastAsia="Times New Roman" w:hAnsi="Times New Roman" w:cs="Times New Roman"/>
          <w:color w:val="1A1A1A"/>
          <w:sz w:val="22"/>
          <w:szCs w:val="22"/>
        </w:rPr>
        <w:t>existing culture and expectations, or the consequences could be “</w:t>
      </w:r>
      <w:r>
        <w:rPr>
          <w:rFonts w:ascii="Times New Roman" w:eastAsia="Times New Roman" w:hAnsi="Times New Roman" w:cs="Times New Roman"/>
          <w:sz w:val="22"/>
          <w:szCs w:val="22"/>
        </w:rPr>
        <w:t>they will use this against you”</w:t>
      </w:r>
      <w:r>
        <w:rPr>
          <w:rFonts w:ascii="Times New Roman" w:eastAsia="Times New Roman" w:hAnsi="Times New Roman" w:cs="Times New Roman"/>
          <w:color w:val="1A1A1A"/>
          <w:sz w:val="22"/>
          <w:szCs w:val="22"/>
        </w:rPr>
        <w:t xml:space="preserve">. That is to say, the women sought social acceptance, a key aspect of belonging (Knekta </w:t>
      </w:r>
      <w:r>
        <w:rPr>
          <w:rFonts w:ascii="Times New Roman" w:eastAsia="Times New Roman" w:hAnsi="Times New Roman" w:cs="Times New Roman"/>
          <w:i/>
          <w:color w:val="1A1A1A"/>
          <w:sz w:val="22"/>
          <w:szCs w:val="22"/>
        </w:rPr>
        <w:t>et al</w:t>
      </w:r>
      <w:r>
        <w:rPr>
          <w:rFonts w:ascii="Times New Roman" w:eastAsia="Times New Roman" w:hAnsi="Times New Roman" w:cs="Times New Roman"/>
          <w:color w:val="1A1A1A"/>
          <w:sz w:val="22"/>
          <w:szCs w:val="22"/>
        </w:rPr>
        <w:t>., 2020). Those women who achieved a sense of belonging within thei</w:t>
      </w:r>
      <w:r>
        <w:rPr>
          <w:rFonts w:ascii="Times New Roman" w:eastAsia="Times New Roman" w:hAnsi="Times New Roman" w:cs="Times New Roman"/>
          <w:color w:val="1A1A1A"/>
          <w:sz w:val="22"/>
          <w:szCs w:val="22"/>
        </w:rPr>
        <w:t>r WIL placements exhibited thriving - they felt valued and were highly motivated to succeed. In comparison, those who did not feel belongingness struggled to the extent that they experienced self-doubt about their competency and identity, and some lost all</w:t>
      </w:r>
      <w:r>
        <w:rPr>
          <w:rFonts w:ascii="Times New Roman" w:eastAsia="Times New Roman" w:hAnsi="Times New Roman" w:cs="Times New Roman"/>
          <w:color w:val="1A1A1A"/>
          <w:sz w:val="22"/>
          <w:szCs w:val="22"/>
        </w:rPr>
        <w:t xml:space="preserve"> motivation, or they left emotionally, rendering themselves invisible, like the woman who said “</w:t>
      </w:r>
      <w:r>
        <w:rPr>
          <w:rFonts w:ascii="Times New Roman" w:eastAsia="Times New Roman" w:hAnsi="Times New Roman" w:cs="Times New Roman"/>
          <w:sz w:val="22"/>
          <w:szCs w:val="22"/>
        </w:rPr>
        <w:t>I stay silent”.</w:t>
      </w:r>
    </w:p>
    <w:p w14:paraId="49483E6D" w14:textId="77777777" w:rsidR="00147D45" w:rsidRDefault="00E3385A">
      <w:pPr>
        <w:shd w:val="clear" w:color="auto" w:fill="FFFFFF"/>
        <w:spacing w:line="480" w:lineRule="auto"/>
        <w:ind w:firstLine="720"/>
        <w:rPr>
          <w:rFonts w:ascii="Times New Roman" w:eastAsia="Times New Roman" w:hAnsi="Times New Roman" w:cs="Times New Roman"/>
          <w:color w:val="1A1A1A"/>
          <w:sz w:val="22"/>
          <w:szCs w:val="22"/>
        </w:rPr>
      </w:pPr>
      <w:r>
        <w:rPr>
          <w:rFonts w:ascii="Times New Roman" w:eastAsia="Times New Roman" w:hAnsi="Times New Roman" w:cs="Times New Roman"/>
          <w:color w:val="1A1A1A"/>
          <w:sz w:val="22"/>
          <w:szCs w:val="22"/>
        </w:rPr>
        <w:t>Ibarra and Petriglieri (2016) identified acquisitive and protective strategies relating to women transitioning to new roles. They suggested that</w:t>
      </w:r>
      <w:r>
        <w:rPr>
          <w:rFonts w:ascii="Times New Roman" w:eastAsia="Times New Roman" w:hAnsi="Times New Roman" w:cs="Times New Roman"/>
          <w:color w:val="1A1A1A"/>
          <w:sz w:val="22"/>
          <w:szCs w:val="22"/>
        </w:rPr>
        <w:t xml:space="preserve"> women in new roles were less likely to imagine a future self when they protected an existing sense of self, instead of seeking to acquire social acceptance through adapting their self-presentation, a process they called </w:t>
      </w:r>
      <w:r>
        <w:rPr>
          <w:rFonts w:ascii="Times New Roman" w:eastAsia="Times New Roman" w:hAnsi="Times New Roman" w:cs="Times New Roman"/>
          <w:i/>
          <w:color w:val="1A1A1A"/>
          <w:sz w:val="22"/>
          <w:szCs w:val="22"/>
        </w:rPr>
        <w:t>acquisition</w:t>
      </w:r>
      <w:r>
        <w:rPr>
          <w:rFonts w:ascii="Times New Roman" w:eastAsia="Times New Roman" w:hAnsi="Times New Roman" w:cs="Times New Roman"/>
          <w:color w:val="1A1A1A"/>
          <w:sz w:val="22"/>
          <w:szCs w:val="22"/>
        </w:rPr>
        <w:t>. Women in this study we</w:t>
      </w:r>
      <w:r>
        <w:rPr>
          <w:rFonts w:ascii="Times New Roman" w:eastAsia="Times New Roman" w:hAnsi="Times New Roman" w:cs="Times New Roman"/>
          <w:color w:val="1A1A1A"/>
          <w:sz w:val="22"/>
          <w:szCs w:val="22"/>
        </w:rPr>
        <w:t>re conscious of adapting their self-presentation in order to construct a new sense of self in their role, with the aim of being accepted culturally and socially evidenced by “</w:t>
      </w:r>
      <w:r>
        <w:rPr>
          <w:rFonts w:ascii="Times New Roman" w:eastAsia="Times New Roman" w:hAnsi="Times New Roman" w:cs="Times New Roman"/>
          <w:sz w:val="22"/>
          <w:szCs w:val="22"/>
        </w:rPr>
        <w:t>Am I presenting myself enough as myself?”</w:t>
      </w:r>
      <w:r>
        <w:rPr>
          <w:rFonts w:ascii="Times New Roman" w:eastAsia="Times New Roman" w:hAnsi="Times New Roman" w:cs="Times New Roman"/>
          <w:color w:val="1A1A1A"/>
          <w:sz w:val="22"/>
          <w:szCs w:val="22"/>
        </w:rPr>
        <w:t>. Where workplace practice or culture wa</w:t>
      </w:r>
      <w:r>
        <w:rPr>
          <w:rFonts w:ascii="Times New Roman" w:eastAsia="Times New Roman" w:hAnsi="Times New Roman" w:cs="Times New Roman"/>
          <w:color w:val="1A1A1A"/>
          <w:sz w:val="22"/>
          <w:szCs w:val="22"/>
        </w:rPr>
        <w:t>s at odds to acquiring social acceptance, women in this study did not experience a sense of belonging. This suggests that women undertaking work experiences are having to adapt to workplaces, rather than joining inclusive teams where diversity is celebrate</w:t>
      </w:r>
      <w:r>
        <w:rPr>
          <w:rFonts w:ascii="Times New Roman" w:eastAsia="Times New Roman" w:hAnsi="Times New Roman" w:cs="Times New Roman"/>
          <w:color w:val="1A1A1A"/>
          <w:sz w:val="22"/>
          <w:szCs w:val="22"/>
        </w:rPr>
        <w:t>d, confirming that Acker’s (2012) findings about the impact of gendered organizations are still relevant.</w:t>
      </w:r>
    </w:p>
    <w:p w14:paraId="738FC026" w14:textId="77777777" w:rsidR="00147D45" w:rsidRDefault="00E3385A">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Interactions with others and lost opportunities for feedback</w:t>
      </w:r>
    </w:p>
    <w:p w14:paraId="6CCB68DD" w14:textId="77777777" w:rsidR="00147D45" w:rsidRDefault="00E3385A">
      <w:pPr>
        <w:shd w:val="clear" w:color="auto" w:fill="FFFFFF"/>
        <w:spacing w:before="240" w:line="480" w:lineRule="auto"/>
        <w:ind w:firstLine="720"/>
        <w:rPr>
          <w:rFonts w:ascii="Times New Roman" w:eastAsia="Times New Roman" w:hAnsi="Times New Roman" w:cs="Times New Roman"/>
          <w:color w:val="1A1A1A"/>
          <w:sz w:val="22"/>
          <w:szCs w:val="22"/>
        </w:rPr>
      </w:pPr>
      <w:r>
        <w:rPr>
          <w:rFonts w:ascii="Times New Roman" w:eastAsia="Times New Roman" w:hAnsi="Times New Roman" w:cs="Times New Roman"/>
          <w:color w:val="1A1A1A"/>
          <w:sz w:val="22"/>
          <w:szCs w:val="22"/>
        </w:rPr>
        <w:t>In addition to social acceptance, valued competence influences a sense of belonging (</w:t>
      </w:r>
      <w:r>
        <w:rPr>
          <w:rFonts w:ascii="Times New Roman" w:eastAsia="Times New Roman" w:hAnsi="Times New Roman" w:cs="Times New Roman"/>
          <w:color w:val="1A1A1A"/>
          <w:sz w:val="22"/>
          <w:szCs w:val="22"/>
        </w:rPr>
        <w:t xml:space="preserve">Knekta </w:t>
      </w:r>
      <w:r>
        <w:rPr>
          <w:rFonts w:ascii="Times New Roman" w:eastAsia="Times New Roman" w:hAnsi="Times New Roman" w:cs="Times New Roman"/>
          <w:i/>
          <w:color w:val="1A1A1A"/>
          <w:sz w:val="22"/>
          <w:szCs w:val="22"/>
        </w:rPr>
        <w:t>et al</w:t>
      </w:r>
      <w:r>
        <w:rPr>
          <w:rFonts w:ascii="Times New Roman" w:eastAsia="Times New Roman" w:hAnsi="Times New Roman" w:cs="Times New Roman"/>
          <w:color w:val="1A1A1A"/>
          <w:sz w:val="22"/>
          <w:szCs w:val="22"/>
        </w:rPr>
        <w:t>., 2020) Many women shrugged off positive feedback about their work, believing themselves to having been treated more generously than their men counterparts out of some sort of misguided chivalry such as with this comment, “they are more carefu</w:t>
      </w:r>
      <w:r>
        <w:rPr>
          <w:rFonts w:ascii="Times New Roman" w:eastAsia="Times New Roman" w:hAnsi="Times New Roman" w:cs="Times New Roman"/>
          <w:color w:val="1A1A1A"/>
          <w:sz w:val="22"/>
          <w:szCs w:val="22"/>
        </w:rPr>
        <w:t>l with us... because we are girls”. Studies have shown that women can be treated more benignly, for example where women were under-performing (Jampol and Zayas, 2021). There is no evidence that women in this study were considered to be under-performing, in</w:t>
      </w:r>
      <w:r>
        <w:rPr>
          <w:rFonts w:ascii="Times New Roman" w:eastAsia="Times New Roman" w:hAnsi="Times New Roman" w:cs="Times New Roman"/>
          <w:color w:val="1A1A1A"/>
          <w:sz w:val="22"/>
          <w:szCs w:val="22"/>
        </w:rPr>
        <w:t>stead this was a phenomenon of unconscious bias, hampering women’s efforts to be taken seriously in the workplace evidenced by the comment “I don’t really know what they really think of me”. Inauthentic validation can be perceived as condescending and patr</w:t>
      </w:r>
      <w:r>
        <w:rPr>
          <w:rFonts w:ascii="Times New Roman" w:eastAsia="Times New Roman" w:hAnsi="Times New Roman" w:cs="Times New Roman"/>
          <w:color w:val="1A1A1A"/>
          <w:sz w:val="22"/>
          <w:szCs w:val="22"/>
        </w:rPr>
        <w:t>onizing which only perpetuates attitudes such as “I feel like they are sometimes being nice to me” or “they can say whatever they want” which can also signal a sense of giving up. One way of breaking that cycle when educating future employers (men and wome</w:t>
      </w:r>
      <w:r>
        <w:rPr>
          <w:rFonts w:ascii="Times New Roman" w:eastAsia="Times New Roman" w:hAnsi="Times New Roman" w:cs="Times New Roman"/>
          <w:color w:val="1A1A1A"/>
          <w:sz w:val="22"/>
          <w:szCs w:val="22"/>
        </w:rPr>
        <w:t>n) would be by critically analyzing work culture and an individual’s potential for growth, for example through a widespread increase in mentoring for students and graduates rather than a situation where “it’s very difficult to get (guidance) from someone w</w:t>
      </w:r>
      <w:r>
        <w:rPr>
          <w:rFonts w:ascii="Times New Roman" w:eastAsia="Times New Roman" w:hAnsi="Times New Roman" w:cs="Times New Roman"/>
          <w:color w:val="1A1A1A"/>
          <w:sz w:val="22"/>
          <w:szCs w:val="22"/>
        </w:rPr>
        <w:t>ho doesn’t respond in time.” or “not having someone to be there – a mentor or someone to teach me.”</w:t>
      </w:r>
    </w:p>
    <w:p w14:paraId="5282D840" w14:textId="77777777" w:rsidR="00147D45" w:rsidRDefault="00E3385A">
      <w:pPr>
        <w:shd w:val="clear" w:color="auto" w:fill="FFFFFF"/>
        <w:spacing w:line="480" w:lineRule="auto"/>
        <w:ind w:firstLine="720"/>
        <w:rPr>
          <w:rFonts w:ascii="Times New Roman" w:eastAsia="Times New Roman" w:hAnsi="Times New Roman" w:cs="Times New Roman"/>
          <w:color w:val="1A1A1A"/>
          <w:sz w:val="22"/>
          <w:szCs w:val="22"/>
        </w:rPr>
      </w:pPr>
      <w:r>
        <w:rPr>
          <w:rFonts w:ascii="Times New Roman" w:eastAsia="Times New Roman" w:hAnsi="Times New Roman" w:cs="Times New Roman"/>
          <w:color w:val="1A1A1A"/>
          <w:sz w:val="22"/>
          <w:szCs w:val="22"/>
        </w:rPr>
        <w:t>Feedback was also sought but not received at times, and in rare cases women thought they had been harshly judged as one commented, “they don't feel like I c</w:t>
      </w:r>
      <w:r>
        <w:rPr>
          <w:rFonts w:ascii="Times New Roman" w:eastAsia="Times New Roman" w:hAnsi="Times New Roman" w:cs="Times New Roman"/>
          <w:color w:val="1A1A1A"/>
          <w:sz w:val="22"/>
          <w:szCs w:val="22"/>
        </w:rPr>
        <w:t>an improve”. Failing to identify competence is a lost opportunity for WIL programmes, where an early sense of belonging</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1A1A1A"/>
          <w:sz w:val="22"/>
          <w:szCs w:val="22"/>
        </w:rPr>
        <w:t>could sustain motivation towards a future graduate role. Feedback on competence can also be a resource of identity affirmation as a prof</w:t>
      </w:r>
      <w:r>
        <w:rPr>
          <w:rFonts w:ascii="Times New Roman" w:eastAsia="Times New Roman" w:hAnsi="Times New Roman" w:cs="Times New Roman"/>
          <w:color w:val="1A1A1A"/>
          <w:sz w:val="22"/>
          <w:szCs w:val="22"/>
        </w:rPr>
        <w:t>essional (Holmes, 2013) confirmed by comments such as “I felt reassured that I’m probably doing something that’s up to my capabilities” and “feel a bit more competent in the field that I’m working within.” Evidence of valued competence leading to belonging</w:t>
      </w:r>
      <w:r>
        <w:rPr>
          <w:rFonts w:ascii="Times New Roman" w:eastAsia="Times New Roman" w:hAnsi="Times New Roman" w:cs="Times New Roman"/>
          <w:color w:val="1A1A1A"/>
          <w:sz w:val="22"/>
          <w:szCs w:val="22"/>
        </w:rPr>
        <w:t xml:space="preserve"> depends on authentic and genuine validation both given and received as a confirmation of self as contributor. As such, efforts need to be made by both feedback-givers and receivers to ensure learning and development is achieved (Fulham </w:t>
      </w:r>
      <w:r>
        <w:rPr>
          <w:rFonts w:ascii="Times New Roman" w:eastAsia="Times New Roman" w:hAnsi="Times New Roman" w:cs="Times New Roman"/>
          <w:i/>
          <w:color w:val="1A1A1A"/>
          <w:sz w:val="22"/>
          <w:szCs w:val="22"/>
        </w:rPr>
        <w:t>et al</w:t>
      </w:r>
      <w:r>
        <w:rPr>
          <w:rFonts w:ascii="Times New Roman" w:eastAsia="Times New Roman" w:hAnsi="Times New Roman" w:cs="Times New Roman"/>
          <w:color w:val="1A1A1A"/>
          <w:sz w:val="22"/>
          <w:szCs w:val="22"/>
        </w:rPr>
        <w:t>., 2022). Skep</w:t>
      </w:r>
      <w:r>
        <w:rPr>
          <w:rFonts w:ascii="Times New Roman" w:eastAsia="Times New Roman" w:hAnsi="Times New Roman" w:cs="Times New Roman"/>
          <w:color w:val="1A1A1A"/>
          <w:sz w:val="22"/>
          <w:szCs w:val="22"/>
        </w:rPr>
        <w:t>ticism about the authenticity of feedback disavows validation and can compromise sense of belonging and, potentially, the value of WIL programs as a learning advantage leading to success. So, while a sense of belonging was being sought by the women, they d</w:t>
      </w:r>
      <w:r>
        <w:rPr>
          <w:rFonts w:ascii="Times New Roman" w:eastAsia="Times New Roman" w:hAnsi="Times New Roman" w:cs="Times New Roman"/>
          <w:color w:val="1A1A1A"/>
          <w:sz w:val="22"/>
          <w:szCs w:val="22"/>
        </w:rPr>
        <w:t>id not feel like they belonged in their WIL workplaces, without considerable effort expended to fit in.</w:t>
      </w:r>
    </w:p>
    <w:p w14:paraId="00AEF3BC" w14:textId="77777777" w:rsidR="00147D45" w:rsidRDefault="00E3385A">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Intersections of identity</w:t>
      </w:r>
    </w:p>
    <w:p w14:paraId="52C916AA"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Developmental networks supporting discussion of work issues and career options have been found to be useful in identity construction (Sweitzer, 2009), but were not routinely encountered during work experience among women in this study. In particular, there</w:t>
      </w:r>
      <w:r>
        <w:rPr>
          <w:rFonts w:ascii="Times New Roman" w:eastAsia="Times New Roman" w:hAnsi="Times New Roman" w:cs="Times New Roman"/>
          <w:sz w:val="22"/>
          <w:szCs w:val="22"/>
        </w:rPr>
        <w:t xml:space="preserve"> were lost opportunities to be mentored by perceived allies at work, for example, women in more senior positions evidenced by one woman’s comment, “The boss, who is female, would belittle me… just to show that she wasn’t listening to the intern “. We posit</w:t>
      </w:r>
      <w:r>
        <w:rPr>
          <w:rFonts w:ascii="Times New Roman" w:eastAsia="Times New Roman" w:hAnsi="Times New Roman" w:cs="Times New Roman"/>
          <w:sz w:val="22"/>
          <w:szCs w:val="22"/>
        </w:rPr>
        <w:t xml:space="preserve"> this is due to previous episodes of undermining, as experienced by the women in work, which in turn can perpetuate lack of capability myths and hostility among co-workers.</w:t>
      </w:r>
    </w:p>
    <w:p w14:paraId="07774769" w14:textId="77777777" w:rsidR="00147D45" w:rsidRDefault="00E3385A">
      <w:pPr>
        <w:spacing w:line="480" w:lineRule="auto"/>
        <w:ind w:firstLine="720"/>
        <w:rPr>
          <w:rFonts w:ascii="Times New Roman" w:eastAsia="Times New Roman" w:hAnsi="Times New Roman" w:cs="Times New Roman"/>
          <w:sz w:val="22"/>
          <w:szCs w:val="22"/>
        </w:rPr>
      </w:pPr>
      <w:bookmarkStart w:id="1" w:name="_gjdgxs" w:colFirst="0" w:colLast="0"/>
      <w:bookmarkEnd w:id="1"/>
      <w:r>
        <w:rPr>
          <w:rFonts w:ascii="Times New Roman" w:eastAsia="Times New Roman" w:hAnsi="Times New Roman" w:cs="Times New Roman"/>
          <w:sz w:val="22"/>
          <w:szCs w:val="22"/>
        </w:rPr>
        <w:t xml:space="preserve">Stereotype threat, first coined by Steele and Aronson (1995), was observed related </w:t>
      </w:r>
      <w:r>
        <w:rPr>
          <w:rFonts w:ascii="Times New Roman" w:eastAsia="Times New Roman" w:hAnsi="Times New Roman" w:cs="Times New Roman"/>
          <w:sz w:val="22"/>
          <w:szCs w:val="22"/>
        </w:rPr>
        <w:t>to both gender and ethnic identities, preventing development of a sense of belonging and construction of an organisational identity. Stereotype threat means being at risk of conforming to a stereotype in a way that undermines individuality. Instead of bein</w:t>
      </w:r>
      <w:r>
        <w:rPr>
          <w:rFonts w:ascii="Times New Roman" w:eastAsia="Times New Roman" w:hAnsi="Times New Roman" w:cs="Times New Roman"/>
          <w:sz w:val="22"/>
          <w:szCs w:val="22"/>
        </w:rPr>
        <w:t xml:space="preserve">g recognised and valued individuals, women mentioned the risk of being the “angry Black woman”, “hormonal” or the “small Asian woman” with subsequent stereotype connotations and associated responses from others.   </w:t>
      </w:r>
    </w:p>
    <w:p w14:paraId="05FB494F" w14:textId="77777777" w:rsidR="00147D45" w:rsidRDefault="00E3385A">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Striving for equity in WIL</w:t>
      </w:r>
    </w:p>
    <w:p w14:paraId="14381E17"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Our findings a</w:t>
      </w:r>
      <w:r>
        <w:rPr>
          <w:rFonts w:ascii="Times New Roman" w:eastAsia="Times New Roman" w:hAnsi="Times New Roman" w:cs="Times New Roman"/>
          <w:sz w:val="22"/>
          <w:szCs w:val="22"/>
        </w:rPr>
        <w:t>nd narratives were context dependent and may not be generalizable to all work placements and organizations. However, several common threads appear across accounts and      geographical locations raising questions about the overall experiences of women in W</w:t>
      </w:r>
      <w:r>
        <w:rPr>
          <w:rFonts w:ascii="Times New Roman" w:eastAsia="Times New Roman" w:hAnsi="Times New Roman" w:cs="Times New Roman"/>
          <w:sz w:val="22"/>
          <w:szCs w:val="22"/>
        </w:rPr>
        <w:t>IL programs. In some cases, the women questioned how valued they were seen by their supervisors and other co workers, including other women. Some expressed feelings that they were perceived as filling an obligation by the organization to hire women. As one</w:t>
      </w:r>
      <w:r>
        <w:rPr>
          <w:rFonts w:ascii="Times New Roman" w:eastAsia="Times New Roman" w:hAnsi="Times New Roman" w:cs="Times New Roman"/>
          <w:sz w:val="22"/>
          <w:szCs w:val="22"/>
        </w:rPr>
        <w:t xml:space="preserve"> UK woman stated, “there’s talk of getting more women into technology [and technology-based jobs] but to actually put it into action . . . don't just hire her because she’s a woman.”. </w:t>
      </w:r>
    </w:p>
    <w:p w14:paraId="47E70949"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While not all women experienced </w:t>
      </w:r>
      <w:r>
        <w:rPr>
          <w:rFonts w:ascii="Times New Roman" w:eastAsia="Times New Roman" w:hAnsi="Times New Roman" w:cs="Times New Roman"/>
          <w:sz w:val="22"/>
          <w:szCs w:val="22"/>
          <w:shd w:val="clear" w:color="auto" w:fill="FFE599"/>
        </w:rPr>
        <w:t>the exact same disparities or challenge</w:t>
      </w:r>
      <w:r>
        <w:rPr>
          <w:rFonts w:ascii="Times New Roman" w:eastAsia="Times New Roman" w:hAnsi="Times New Roman" w:cs="Times New Roman"/>
          <w:sz w:val="22"/>
          <w:szCs w:val="22"/>
          <w:shd w:val="clear" w:color="auto" w:fill="FFE599"/>
        </w:rPr>
        <w:t xml:space="preserve">s in all aspects of their workplace, and some even expressed they felt part of the work community, the majority expressed </w:t>
      </w:r>
      <w:r>
        <w:rPr>
          <w:rFonts w:ascii="Times New Roman" w:eastAsia="Times New Roman" w:hAnsi="Times New Roman" w:cs="Times New Roman"/>
          <w:sz w:val="22"/>
          <w:szCs w:val="22"/>
        </w:rPr>
        <w:t xml:space="preserve">frustration with their experiences in a program that was intended to help them grow professionally and further develop their skills. </w:t>
      </w:r>
      <w:r>
        <w:rPr>
          <w:rFonts w:ascii="Times New Roman" w:eastAsia="Times New Roman" w:hAnsi="Times New Roman" w:cs="Times New Roman"/>
          <w:sz w:val="22"/>
          <w:szCs w:val="22"/>
          <w:shd w:val="clear" w:color="auto" w:fill="FFE599"/>
        </w:rPr>
        <w:t>A</w:t>
      </w:r>
      <w:r>
        <w:rPr>
          <w:rFonts w:ascii="Times New Roman" w:eastAsia="Times New Roman" w:hAnsi="Times New Roman" w:cs="Times New Roman"/>
          <w:sz w:val="22"/>
          <w:szCs w:val="22"/>
          <w:shd w:val="clear" w:color="auto" w:fill="FFE599"/>
        </w:rPr>
        <w:t>lthough</w:t>
      </w:r>
      <w:r>
        <w:rPr>
          <w:rFonts w:ascii="Times New Roman" w:eastAsia="Times New Roman" w:hAnsi="Times New Roman" w:cs="Times New Roman"/>
          <w:sz w:val="22"/>
          <w:szCs w:val="22"/>
        </w:rPr>
        <w:t xml:space="preserve"> students are expected to become self-directed and learn professional standards within their field, comments expressed by women students such as </w:t>
      </w:r>
      <w:r>
        <w:rPr>
          <w:rFonts w:ascii="Times New Roman" w:eastAsia="Times New Roman" w:hAnsi="Times New Roman" w:cs="Times New Roman"/>
          <w:i/>
          <w:sz w:val="22"/>
          <w:szCs w:val="22"/>
        </w:rPr>
        <w:t xml:space="preserve">“I felt overwhelmed. I didn’t know what to do” </w:t>
      </w:r>
      <w:r>
        <w:rPr>
          <w:rFonts w:ascii="Times New Roman" w:eastAsia="Times New Roman" w:hAnsi="Times New Roman" w:cs="Times New Roman"/>
          <w:sz w:val="22"/>
          <w:szCs w:val="22"/>
        </w:rPr>
        <w:t>(AUS) are problematic, particularly if they are a respons</w:t>
      </w:r>
      <w:r>
        <w:rPr>
          <w:rFonts w:ascii="Times New Roman" w:eastAsia="Times New Roman" w:hAnsi="Times New Roman" w:cs="Times New Roman"/>
          <w:sz w:val="22"/>
          <w:szCs w:val="22"/>
        </w:rPr>
        <w:t>e to a student’s attempt to do a good job and be seen as capable and competent. Lack of validation (sometimes presented as silence from the placement supervisor) impacted the women’s sense of belonging, sense of autonomy, motivation, and awareness of their</w:t>
      </w:r>
      <w:r>
        <w:rPr>
          <w:rFonts w:ascii="Times New Roman" w:eastAsia="Times New Roman" w:hAnsi="Times New Roman" w:cs="Times New Roman"/>
          <w:sz w:val="22"/>
          <w:szCs w:val="22"/>
        </w:rPr>
        <w:t xml:space="preserve"> own competencies. Authentic supervisor assessment must include both formative and summative factors tied to defined learning outcomes (Jackson, 2018). </w:t>
      </w:r>
    </w:p>
    <w:p w14:paraId="055C0074"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Women who described positive WIL experiences also appeared to connect that positivity to validation of </w:t>
      </w:r>
      <w:r>
        <w:rPr>
          <w:rFonts w:ascii="Times New Roman" w:eastAsia="Times New Roman" w:hAnsi="Times New Roman" w:cs="Times New Roman"/>
          <w:sz w:val="22"/>
          <w:szCs w:val="22"/>
        </w:rPr>
        <w:t>their competencies and feelings of belonging. They explicitly demonstrated self efficacy. Bandura (1997) described self-efficacy as an individual’s belief in their capabilities to plan and carry out specific and necessary processes to lead to a desired res</w:t>
      </w:r>
      <w:r>
        <w:rPr>
          <w:rFonts w:ascii="Times New Roman" w:eastAsia="Times New Roman" w:hAnsi="Times New Roman" w:cs="Times New Roman"/>
          <w:sz w:val="22"/>
          <w:szCs w:val="22"/>
        </w:rPr>
        <w:t xml:space="preserve">ult. Students with high levels of self efficacy may be able to work through and overcome the challenges they face, while those with low self efficacy may give up or assume they need to lower their expectations (Bandura, 1997). Those women who felt a sense </w:t>
      </w:r>
      <w:r>
        <w:rPr>
          <w:rFonts w:ascii="Times New Roman" w:eastAsia="Times New Roman" w:hAnsi="Times New Roman" w:cs="Times New Roman"/>
          <w:sz w:val="22"/>
          <w:szCs w:val="22"/>
        </w:rPr>
        <w:t>of belonging, accepted as contributing team members felt “more a part and included within the community.” Those who felt visible, felt included. WIL program educators need to both be aware of, and bring awareness to, a positive relationship between validat</w:t>
      </w:r>
      <w:r>
        <w:rPr>
          <w:rFonts w:ascii="Times New Roman" w:eastAsia="Times New Roman" w:hAnsi="Times New Roman" w:cs="Times New Roman"/>
          <w:sz w:val="22"/>
          <w:szCs w:val="22"/>
        </w:rPr>
        <w:t>ion, visibility, and self-efficacy as essential for successful WIL experiences. In addition, open discussions about how gendered organizations and the reinforcement of gendered competencies creates disparities for women in WIL programs must become a priori</w:t>
      </w:r>
      <w:r>
        <w:rPr>
          <w:rFonts w:ascii="Times New Roman" w:eastAsia="Times New Roman" w:hAnsi="Times New Roman" w:cs="Times New Roman"/>
          <w:sz w:val="22"/>
          <w:szCs w:val="22"/>
        </w:rPr>
        <w:t>ty for thinking about work readiness for both women and men. Men must be part of the conversation to affect this change.</w:t>
      </w:r>
    </w:p>
    <w:p w14:paraId="358A07D5" w14:textId="77777777" w:rsidR="00147D45" w:rsidRDefault="00E3385A">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Implications</w:t>
      </w:r>
    </w:p>
    <w:p w14:paraId="0B5B37DF"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WIL programs aim to provide opportunity and context for students to develop professional agency and self-efficacy as </w:t>
      </w:r>
      <w:r>
        <w:rPr>
          <w:rFonts w:ascii="Times New Roman" w:eastAsia="Times New Roman" w:hAnsi="Times New Roman" w:cs="Times New Roman"/>
          <w:sz w:val="22"/>
          <w:szCs w:val="22"/>
        </w:rPr>
        <w:t xml:space="preserve">they transition to the world of work (Zegwaard </w:t>
      </w:r>
      <w:r>
        <w:rPr>
          <w:rFonts w:ascii="Times New Roman" w:eastAsia="Times New Roman" w:hAnsi="Times New Roman" w:cs="Times New Roman"/>
          <w:i/>
          <w:sz w:val="22"/>
          <w:szCs w:val="22"/>
        </w:rPr>
        <w:t>et al</w:t>
      </w:r>
      <w:r>
        <w:rPr>
          <w:rFonts w:ascii="Times New Roman" w:eastAsia="Times New Roman" w:hAnsi="Times New Roman" w:cs="Times New Roman"/>
          <w:sz w:val="22"/>
          <w:szCs w:val="22"/>
        </w:rPr>
        <w:t>., 2017). However, the experiences of several women potentially create barriers for that development and may cause some women to wonder what value WIL programs hold for them especially when they feel like</w:t>
      </w:r>
      <w:r>
        <w:rPr>
          <w:rFonts w:ascii="Times New Roman" w:eastAsia="Times New Roman" w:hAnsi="Times New Roman" w:cs="Times New Roman"/>
          <w:sz w:val="22"/>
          <w:szCs w:val="22"/>
        </w:rPr>
        <w:t xml:space="preserve"> they are being used “for dirty work”. This is particularly highlighted when the workplace lacks vehicles for mentorship, is not perceived as a place to belong, and does not provide validation. Some of the women participating in this study demonstrated per</w:t>
      </w:r>
      <w:r>
        <w:rPr>
          <w:rFonts w:ascii="Times New Roman" w:eastAsia="Times New Roman" w:hAnsi="Times New Roman" w:cs="Times New Roman"/>
          <w:sz w:val="22"/>
          <w:szCs w:val="22"/>
        </w:rPr>
        <w:t xml:space="preserve">sistence and hence were determined to be seen and valued.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t>The findings have implications for considering how the structure, including industry partnerships and supervisor training, impact the value of WIL programs for all students, and in the case of thi</w:t>
      </w:r>
      <w:r>
        <w:rPr>
          <w:rFonts w:ascii="Times New Roman" w:eastAsia="Times New Roman" w:hAnsi="Times New Roman" w:cs="Times New Roman"/>
          <w:sz w:val="22"/>
          <w:szCs w:val="22"/>
        </w:rPr>
        <w:t>s study, for women</w:t>
      </w:r>
      <w:r>
        <w:rPr>
          <w:rFonts w:ascii="Times New Roman" w:eastAsia="Times New Roman" w:hAnsi="Times New Roman" w:cs="Times New Roman"/>
          <w:sz w:val="22"/>
          <w:szCs w:val="22"/>
          <w:shd w:val="clear" w:color="auto" w:fill="FFE599"/>
        </w:rPr>
        <w:t xml:space="preserve"> in the international contexts.</w:t>
      </w:r>
      <w:r>
        <w:rPr>
          <w:rFonts w:ascii="Times New Roman" w:eastAsia="Times New Roman" w:hAnsi="Times New Roman" w:cs="Times New Roman"/>
          <w:sz w:val="22"/>
          <w:szCs w:val="22"/>
        </w:rPr>
        <w:t xml:space="preserve"> While standardized assessment may address the attainment of specific graduate attributes related to skills and communications (Jackson, 2018), providing formative feedback, mentorship, and developmental sca</w:t>
      </w:r>
      <w:r>
        <w:rPr>
          <w:rFonts w:ascii="Times New Roman" w:eastAsia="Times New Roman" w:hAnsi="Times New Roman" w:cs="Times New Roman"/>
          <w:sz w:val="22"/>
          <w:szCs w:val="22"/>
        </w:rPr>
        <w:t xml:space="preserve">ffolding that can help to increase autonomy and agency are lacking for many WIL students, particularly women. The findings prompt several recommendations. </w:t>
      </w:r>
    </w:p>
    <w:p w14:paraId="457B100C" w14:textId="77777777" w:rsidR="00147D45" w:rsidRDefault="00E3385A">
      <w:pPr>
        <w:numPr>
          <w:ilvl w:val="0"/>
          <w:numId w:val="1"/>
        </w:num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Build awareness within workplaces and HE institutions about the disparities inherent in WIL experien</w:t>
      </w:r>
      <w:r>
        <w:rPr>
          <w:rFonts w:ascii="Times New Roman" w:eastAsia="Times New Roman" w:hAnsi="Times New Roman" w:cs="Times New Roman"/>
          <w:sz w:val="22"/>
          <w:szCs w:val="22"/>
        </w:rPr>
        <w:t>ces and the impact of indifference, bias, and supervisor apathy on both the students’ perceptions of the value of WIL and self-awareness.</w:t>
      </w:r>
    </w:p>
    <w:p w14:paraId="1D237261" w14:textId="77777777" w:rsidR="00147D45" w:rsidRDefault="00E3385A">
      <w:pPr>
        <w:numPr>
          <w:ilvl w:val="0"/>
          <w:numId w:val="1"/>
        </w:num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Focus on the development of competencies based on consistent and authentic feedback through clear, fluid, and transpar</w:t>
      </w:r>
      <w:r>
        <w:rPr>
          <w:rFonts w:ascii="Times New Roman" w:eastAsia="Times New Roman" w:hAnsi="Times New Roman" w:cs="Times New Roman"/>
          <w:sz w:val="22"/>
          <w:szCs w:val="22"/>
        </w:rPr>
        <w:t xml:space="preserve">ent communication, possibly through mentoring.     </w:t>
      </w:r>
    </w:p>
    <w:p w14:paraId="73E7BACB" w14:textId="77777777" w:rsidR="00147D45" w:rsidRDefault="00E3385A">
      <w:pPr>
        <w:numPr>
          <w:ilvl w:val="0"/>
          <w:numId w:val="1"/>
        </w:num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Establish clearer parameters of the role of WIL students within workplaces that encompass expectations about work culture(s) and share widely within the host teams. </w:t>
      </w:r>
    </w:p>
    <w:p w14:paraId="1BF5E97F" w14:textId="77777777" w:rsidR="00147D45" w:rsidRDefault="00E3385A">
      <w:pPr>
        <w:numPr>
          <w:ilvl w:val="0"/>
          <w:numId w:val="1"/>
        </w:num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Provide students with more training on</w:t>
      </w:r>
      <w:r>
        <w:rPr>
          <w:rFonts w:ascii="Times New Roman" w:eastAsia="Times New Roman" w:hAnsi="Times New Roman" w:cs="Times New Roman"/>
          <w:sz w:val="22"/>
          <w:szCs w:val="22"/>
        </w:rPr>
        <w:t xml:space="preserve"> how to elicit feedback that is specific to their learning outcomes. The need to develop clear objectives and outcomes for students is not new, however as educators, we need to be cognizant that not all work placements prioritize student learning outcomes </w:t>
      </w:r>
      <w:r>
        <w:rPr>
          <w:rFonts w:ascii="Times New Roman" w:eastAsia="Times New Roman" w:hAnsi="Times New Roman" w:cs="Times New Roman"/>
          <w:sz w:val="22"/>
          <w:szCs w:val="22"/>
        </w:rPr>
        <w:t>beyond skills-based competencies. The need to mentor and validate student contributions as part of their professional development needs to be explicitly highlighted.</w:t>
      </w:r>
    </w:p>
    <w:p w14:paraId="440B6868" w14:textId="77777777" w:rsidR="00147D45" w:rsidRDefault="00E3385A">
      <w:pPr>
        <w:numPr>
          <w:ilvl w:val="0"/>
          <w:numId w:val="1"/>
        </w:num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HE institutions that offer WIL programs need to provide a safe space for WIL students, and</w:t>
      </w:r>
      <w:r>
        <w:rPr>
          <w:rFonts w:ascii="Times New Roman" w:eastAsia="Times New Roman" w:hAnsi="Times New Roman" w:cs="Times New Roman"/>
          <w:sz w:val="22"/>
          <w:szCs w:val="22"/>
        </w:rPr>
        <w:t xml:space="preserve"> especially women, to share their experiences within the workplace, seek guidance, be values, and be heard.</w:t>
      </w:r>
    </w:p>
    <w:p w14:paraId="04B12B43" w14:textId="77777777" w:rsidR="00147D45" w:rsidRDefault="00E3385A">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Limitations and further research</w:t>
      </w:r>
    </w:p>
    <w:p w14:paraId="1BD555C6"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The main limitation of this study is self-selection bias. Participants were volunteers and therefore the findings c</w:t>
      </w:r>
      <w:r>
        <w:rPr>
          <w:rFonts w:ascii="Times New Roman" w:eastAsia="Times New Roman" w:hAnsi="Times New Roman" w:cs="Times New Roman"/>
          <w:sz w:val="22"/>
          <w:szCs w:val="22"/>
        </w:rPr>
        <w:t xml:space="preserve">annot be generalized to all women. The focus group format can downplay quieter or dissenting voices, </w:t>
      </w:r>
      <w:r>
        <w:rPr>
          <w:rFonts w:ascii="Times New Roman" w:eastAsia="Times New Roman" w:hAnsi="Times New Roman" w:cs="Times New Roman"/>
          <w:sz w:val="22"/>
          <w:szCs w:val="22"/>
          <w:shd w:val="clear" w:color="auto" w:fill="FFE599"/>
        </w:rPr>
        <w:t xml:space="preserve">and participants can influence each other’s responses, </w:t>
      </w:r>
      <w:r>
        <w:rPr>
          <w:rFonts w:ascii="Times New Roman" w:eastAsia="Times New Roman" w:hAnsi="Times New Roman" w:cs="Times New Roman"/>
          <w:sz w:val="22"/>
          <w:szCs w:val="22"/>
        </w:rPr>
        <w:t xml:space="preserve">and so a wider survey is recommended to explore further the resulting themes. Additionally, </w:t>
      </w:r>
      <w:r>
        <w:rPr>
          <w:rFonts w:ascii="Times New Roman" w:eastAsia="Times New Roman" w:hAnsi="Times New Roman" w:cs="Times New Roman"/>
          <w:sz w:val="22"/>
          <w:szCs w:val="22"/>
          <w:shd w:val="clear" w:color="auto" w:fill="FFE599"/>
        </w:rPr>
        <w:t>the part</w:t>
      </w:r>
      <w:r>
        <w:rPr>
          <w:rFonts w:ascii="Times New Roman" w:eastAsia="Times New Roman" w:hAnsi="Times New Roman" w:cs="Times New Roman"/>
          <w:sz w:val="22"/>
          <w:szCs w:val="22"/>
          <w:shd w:val="clear" w:color="auto" w:fill="FFE599"/>
        </w:rPr>
        <w:t>icipation of the men in the focus groups could have impacted what the women participants felt comfortable disclosing in those groups. However, in the analysis of transcripts, the coders did not detect any differences in the responses of women between focus</w:t>
      </w:r>
      <w:r>
        <w:rPr>
          <w:rFonts w:ascii="Times New Roman" w:eastAsia="Times New Roman" w:hAnsi="Times New Roman" w:cs="Times New Roman"/>
          <w:sz w:val="22"/>
          <w:szCs w:val="22"/>
          <w:shd w:val="clear" w:color="auto" w:fill="FFE599"/>
        </w:rPr>
        <w:t xml:space="preserve"> groups with and without men. Of note, the themes that emerged in all focus groups were consistent and captured similar comments.</w:t>
      </w:r>
      <w:r>
        <w:rPr>
          <w:rFonts w:ascii="Times New Roman" w:eastAsia="Times New Roman" w:hAnsi="Times New Roman" w:cs="Times New Roman"/>
          <w:sz w:val="22"/>
          <w:szCs w:val="22"/>
        </w:rPr>
        <w:t xml:space="preserve"> A future study examining men’s perceptions is planned.</w:t>
      </w:r>
    </w:p>
    <w:p w14:paraId="62485BC1" w14:textId="77777777" w:rsidR="00147D45" w:rsidRDefault="00E3385A">
      <w:pPr>
        <w:spacing w:line="480" w:lineRule="auto"/>
        <w:ind w:firstLine="720"/>
        <w:rPr>
          <w:rFonts w:ascii="Times New Roman" w:eastAsia="Times New Roman" w:hAnsi="Times New Roman" w:cs="Times New Roman"/>
          <w:sz w:val="22"/>
          <w:szCs w:val="22"/>
          <w:shd w:val="clear" w:color="auto" w:fill="FFE599"/>
        </w:rPr>
      </w:pPr>
      <w:r>
        <w:rPr>
          <w:rFonts w:ascii="Times New Roman" w:eastAsia="Times New Roman" w:hAnsi="Times New Roman" w:cs="Times New Roman"/>
          <w:sz w:val="22"/>
          <w:szCs w:val="22"/>
          <w:shd w:val="clear" w:color="auto" w:fill="FFE599"/>
        </w:rPr>
        <w:t xml:space="preserve">Additionally, all of the institutions included in this study were from </w:t>
      </w:r>
      <w:r>
        <w:rPr>
          <w:rFonts w:ascii="Times New Roman" w:eastAsia="Times New Roman" w:hAnsi="Times New Roman" w:cs="Times New Roman"/>
          <w:sz w:val="22"/>
          <w:szCs w:val="22"/>
          <w:shd w:val="clear" w:color="auto" w:fill="FFE599"/>
        </w:rPr>
        <w:t>Western contexts. Therefore, the findings cannot be generalized to all countries and cultures around the world. Future research would benefit from including other institutions from outside of Western contexts.</w:t>
      </w:r>
    </w:p>
    <w:p w14:paraId="0CF4D841" w14:textId="77777777" w:rsidR="00147D45" w:rsidRDefault="00E3385A">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findings highlight directions for further </w:t>
      </w:r>
      <w:r>
        <w:rPr>
          <w:rFonts w:ascii="Times New Roman" w:eastAsia="Times New Roman" w:hAnsi="Times New Roman" w:cs="Times New Roman"/>
          <w:sz w:val="22"/>
          <w:szCs w:val="22"/>
        </w:rPr>
        <w:t xml:space="preserve">research, not only on the impact of gender disparity on WIL experiences and opportunities, but also the unknown challenges faced by trans students and students who experience challenges at the intersections of gender and race. Additionally, research could </w:t>
      </w:r>
      <w:r>
        <w:rPr>
          <w:rFonts w:ascii="Times New Roman" w:eastAsia="Times New Roman" w:hAnsi="Times New Roman" w:cs="Times New Roman"/>
          <w:sz w:val="22"/>
          <w:szCs w:val="22"/>
        </w:rPr>
        <w:t>focus on the experiences of line managers and mentors to better understand the challenges of validation from their perspectives and any gendered differentials visible to them both with respect to their line management role and their own lived experiences.</w:t>
      </w:r>
    </w:p>
    <w:p w14:paraId="2818E0A0" w14:textId="77777777" w:rsidR="00147D45" w:rsidRDefault="00147D45">
      <w:pPr>
        <w:rPr>
          <w:rFonts w:ascii="Times New Roman" w:eastAsia="Times New Roman" w:hAnsi="Times New Roman" w:cs="Times New Roman"/>
          <w:b/>
          <w:sz w:val="22"/>
          <w:szCs w:val="22"/>
        </w:rPr>
      </w:pPr>
    </w:p>
    <w:p w14:paraId="154395A9" w14:textId="77777777" w:rsidR="005A6BFE" w:rsidRDefault="005A6BF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br w:type="page"/>
      </w:r>
    </w:p>
    <w:p w14:paraId="5D6E17A4" w14:textId="2D905618" w:rsidR="00147D45" w:rsidRDefault="00E3385A">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References</w:t>
      </w:r>
    </w:p>
    <w:p w14:paraId="638DCD49" w14:textId="77777777" w:rsidR="00147D45" w:rsidRDefault="00147D45">
      <w:pPr>
        <w:jc w:val="center"/>
        <w:rPr>
          <w:rFonts w:ascii="Times New Roman" w:eastAsia="Times New Roman" w:hAnsi="Times New Roman" w:cs="Times New Roman"/>
          <w:b/>
          <w:sz w:val="22"/>
          <w:szCs w:val="22"/>
        </w:rPr>
      </w:pPr>
    </w:p>
    <w:p w14:paraId="52095A23"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Acker, J. (1990), “Hierarchies, jobs, bodies: a theory of gendered organizations”, </w:t>
      </w:r>
      <w:r>
        <w:rPr>
          <w:rFonts w:ascii="Times New Roman" w:eastAsia="Times New Roman" w:hAnsi="Times New Roman" w:cs="Times New Roman"/>
          <w:i/>
          <w:sz w:val="22"/>
          <w:szCs w:val="22"/>
        </w:rPr>
        <w:t>Gender &amp; Society</w:t>
      </w:r>
      <w:r>
        <w:rPr>
          <w:rFonts w:ascii="Times New Roman" w:eastAsia="Times New Roman" w:hAnsi="Times New Roman" w:cs="Times New Roman"/>
          <w:sz w:val="22"/>
          <w:szCs w:val="22"/>
        </w:rPr>
        <w:t xml:space="preserve">, Vol. 4 No. 2, pp.139-158. </w:t>
      </w:r>
      <w:hyperlink r:id="rId8">
        <w:r>
          <w:rPr>
            <w:rFonts w:ascii="Times New Roman" w:eastAsia="Times New Roman" w:hAnsi="Times New Roman" w:cs="Times New Roman"/>
            <w:color w:val="1155CC"/>
            <w:sz w:val="22"/>
            <w:szCs w:val="22"/>
            <w:u w:val="single"/>
          </w:rPr>
          <w:t>https://doi.org/10.1177/089124390004002002</w:t>
        </w:r>
      </w:hyperlink>
      <w:r>
        <w:rPr>
          <w:rFonts w:ascii="Times New Roman" w:eastAsia="Times New Roman" w:hAnsi="Times New Roman" w:cs="Times New Roman"/>
          <w:sz w:val="22"/>
          <w:szCs w:val="22"/>
        </w:rPr>
        <w:t xml:space="preserve"> </w:t>
      </w:r>
    </w:p>
    <w:p w14:paraId="4BD3CAC7"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Acker, J. (2012), “Gendered organizations and intersectionality: problems and possibilities”, </w:t>
      </w:r>
      <w:r>
        <w:rPr>
          <w:rFonts w:ascii="Times New Roman" w:eastAsia="Times New Roman" w:hAnsi="Times New Roman" w:cs="Times New Roman"/>
          <w:i/>
          <w:sz w:val="22"/>
          <w:szCs w:val="22"/>
        </w:rPr>
        <w:t>Equality, Diversity and Inclusion,</w:t>
      </w:r>
      <w:r>
        <w:rPr>
          <w:rFonts w:ascii="Times New Roman" w:eastAsia="Times New Roman" w:hAnsi="Times New Roman" w:cs="Times New Roman"/>
          <w:sz w:val="22"/>
          <w:szCs w:val="22"/>
        </w:rPr>
        <w:t xml:space="preserve"> Vol. 31 No. 30, pp.214-224. </w:t>
      </w:r>
      <w:hyperlink r:id="rId9">
        <w:r>
          <w:rPr>
            <w:rFonts w:ascii="Times New Roman" w:eastAsia="Times New Roman" w:hAnsi="Times New Roman" w:cs="Times New Roman"/>
            <w:color w:val="1155CC"/>
            <w:sz w:val="22"/>
            <w:szCs w:val="22"/>
            <w:u w:val="single"/>
          </w:rPr>
          <w:t>https://doi.org/10.1108/02610151211209</w:t>
        </w:r>
        <w:r>
          <w:rPr>
            <w:rFonts w:ascii="Times New Roman" w:eastAsia="Times New Roman" w:hAnsi="Times New Roman" w:cs="Times New Roman"/>
            <w:color w:val="1155CC"/>
            <w:sz w:val="22"/>
            <w:szCs w:val="22"/>
            <w:u w:val="single"/>
          </w:rPr>
          <w:t>072</w:t>
        </w:r>
      </w:hyperlink>
      <w:r>
        <w:rPr>
          <w:rFonts w:ascii="Times New Roman" w:eastAsia="Times New Roman" w:hAnsi="Times New Roman" w:cs="Times New Roman"/>
          <w:sz w:val="22"/>
          <w:szCs w:val="22"/>
        </w:rPr>
        <w:t xml:space="preserve"> </w:t>
      </w:r>
    </w:p>
    <w:p w14:paraId="17171ADF"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Amis, J.M., Mair, J. and Munir, K.A. (2020), “The organizational reproduction of inequality”, </w:t>
      </w:r>
      <w:r>
        <w:rPr>
          <w:rFonts w:ascii="Times New Roman" w:eastAsia="Times New Roman" w:hAnsi="Times New Roman" w:cs="Times New Roman"/>
          <w:i/>
          <w:sz w:val="22"/>
          <w:szCs w:val="22"/>
        </w:rPr>
        <w:t xml:space="preserve">Academy of Management Annals, </w:t>
      </w:r>
      <w:r>
        <w:rPr>
          <w:rFonts w:ascii="Times New Roman" w:eastAsia="Times New Roman" w:hAnsi="Times New Roman" w:cs="Times New Roman"/>
          <w:sz w:val="22"/>
          <w:szCs w:val="22"/>
        </w:rPr>
        <w:t xml:space="preserve">Vol. 14 No. 1, pp.195-230. </w:t>
      </w:r>
      <w:hyperlink r:id="rId10">
        <w:r>
          <w:rPr>
            <w:rFonts w:ascii="Times New Roman" w:eastAsia="Times New Roman" w:hAnsi="Times New Roman" w:cs="Times New Roman"/>
            <w:color w:val="1155CC"/>
            <w:sz w:val="22"/>
            <w:szCs w:val="22"/>
            <w:u w:val="single"/>
          </w:rPr>
          <w:t>https://doi.org/10.5465/annals.2017.0033</w:t>
        </w:r>
      </w:hyperlink>
      <w:r>
        <w:rPr>
          <w:rFonts w:ascii="Times New Roman" w:eastAsia="Times New Roman" w:hAnsi="Times New Roman" w:cs="Times New Roman"/>
          <w:sz w:val="22"/>
          <w:szCs w:val="22"/>
        </w:rPr>
        <w:t xml:space="preserve"> </w:t>
      </w:r>
    </w:p>
    <w:p w14:paraId="6C6EAA09" w14:textId="77777777" w:rsidR="00147D45" w:rsidRDefault="00E3385A" w:rsidP="001C7C5D">
      <w:pPr>
        <w:spacing w:line="480" w:lineRule="auto"/>
        <w:ind w:left="720" w:hanging="720"/>
        <w:rPr>
          <w:rFonts w:ascii="Times New Roman" w:eastAsia="Times New Roman" w:hAnsi="Times New Roman" w:cs="Times New Roman"/>
          <w:color w:val="222222"/>
          <w:sz w:val="22"/>
          <w:szCs w:val="22"/>
          <w:highlight w:val="white"/>
        </w:rPr>
      </w:pPr>
      <w:r>
        <w:rPr>
          <w:rFonts w:ascii="Times New Roman" w:eastAsia="Times New Roman" w:hAnsi="Times New Roman" w:cs="Times New Roman"/>
          <w:color w:val="222222"/>
          <w:sz w:val="22"/>
          <w:szCs w:val="22"/>
          <w:highlight w:val="white"/>
        </w:rPr>
        <w:t xml:space="preserve">Andersen, P.T. and Bloksgaard, L. (2008), “Gendered negotiations of competencies and management”, </w:t>
      </w:r>
      <w:r>
        <w:rPr>
          <w:rFonts w:ascii="Times New Roman" w:eastAsia="Times New Roman" w:hAnsi="Times New Roman" w:cs="Times New Roman"/>
          <w:i/>
          <w:color w:val="222222"/>
          <w:sz w:val="22"/>
          <w:szCs w:val="22"/>
          <w:highlight w:val="white"/>
        </w:rPr>
        <w:t>NORA—Nordic Journal of Feminist and Gender Research,</w:t>
      </w:r>
      <w:r>
        <w:rPr>
          <w:rFonts w:ascii="Times New Roman" w:eastAsia="Times New Roman" w:hAnsi="Times New Roman" w:cs="Times New Roman"/>
          <w:color w:val="222222"/>
          <w:sz w:val="22"/>
          <w:szCs w:val="22"/>
          <w:highlight w:val="white"/>
        </w:rPr>
        <w:t xml:space="preserve"> Vol. 16 No. 1, pp.58-70. </w:t>
      </w:r>
      <w:hyperlink r:id="rId11">
        <w:r>
          <w:rPr>
            <w:rFonts w:ascii="Times New Roman" w:eastAsia="Times New Roman" w:hAnsi="Times New Roman" w:cs="Times New Roman"/>
            <w:color w:val="1155CC"/>
            <w:sz w:val="22"/>
            <w:szCs w:val="22"/>
            <w:highlight w:val="white"/>
            <w:u w:val="single"/>
          </w:rPr>
          <w:t>https://doi.org/1</w:t>
        </w:r>
        <w:r>
          <w:rPr>
            <w:rFonts w:ascii="Times New Roman" w:eastAsia="Times New Roman" w:hAnsi="Times New Roman" w:cs="Times New Roman"/>
            <w:color w:val="1155CC"/>
            <w:sz w:val="22"/>
            <w:szCs w:val="22"/>
            <w:highlight w:val="white"/>
            <w:u w:val="single"/>
          </w:rPr>
          <w:t>0.1080/08038740701852626</w:t>
        </w:r>
      </w:hyperlink>
      <w:r>
        <w:rPr>
          <w:rFonts w:ascii="Times New Roman" w:eastAsia="Times New Roman" w:hAnsi="Times New Roman" w:cs="Times New Roman"/>
          <w:color w:val="222222"/>
          <w:sz w:val="22"/>
          <w:szCs w:val="22"/>
          <w:highlight w:val="white"/>
        </w:rPr>
        <w:t xml:space="preserve"> </w:t>
      </w:r>
    </w:p>
    <w:p w14:paraId="6C7E10FB"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color w:val="222222"/>
          <w:sz w:val="22"/>
          <w:szCs w:val="22"/>
          <w:highlight w:val="white"/>
        </w:rPr>
        <w:t xml:space="preserve">Ashforth, B.E. and Schinoff, B.S. (2016), “Identity under construction: how individuals come to define themselves in organizations”, </w:t>
      </w:r>
      <w:r>
        <w:rPr>
          <w:rFonts w:ascii="Times New Roman" w:eastAsia="Times New Roman" w:hAnsi="Times New Roman" w:cs="Times New Roman"/>
          <w:i/>
          <w:color w:val="222222"/>
          <w:sz w:val="22"/>
          <w:szCs w:val="22"/>
          <w:highlight w:val="white"/>
        </w:rPr>
        <w:t>Annual Review of Organizational Psychology and Organizational Behavior</w:t>
      </w:r>
      <w:r>
        <w:rPr>
          <w:rFonts w:ascii="Times New Roman" w:eastAsia="Times New Roman" w:hAnsi="Times New Roman" w:cs="Times New Roman"/>
          <w:color w:val="222222"/>
          <w:sz w:val="22"/>
          <w:szCs w:val="22"/>
          <w:highlight w:val="white"/>
        </w:rPr>
        <w:t xml:space="preserve">, Vol. 3, pp.111-137. </w:t>
      </w:r>
      <w:hyperlink r:id="rId12">
        <w:r>
          <w:rPr>
            <w:rFonts w:ascii="Times New Roman" w:eastAsia="Times New Roman" w:hAnsi="Times New Roman" w:cs="Times New Roman"/>
            <w:color w:val="1155CC"/>
            <w:sz w:val="22"/>
            <w:szCs w:val="22"/>
            <w:highlight w:val="white"/>
            <w:u w:val="single"/>
          </w:rPr>
          <w:t>https://doi.org/10.1146/annurev-orgpsych-041015-062322</w:t>
        </w:r>
      </w:hyperlink>
      <w:r>
        <w:rPr>
          <w:rFonts w:ascii="Times New Roman" w:eastAsia="Times New Roman" w:hAnsi="Times New Roman" w:cs="Times New Roman"/>
          <w:color w:val="222222"/>
          <w:sz w:val="22"/>
          <w:szCs w:val="22"/>
          <w:highlight w:val="white"/>
        </w:rPr>
        <w:t xml:space="preserve"> </w:t>
      </w:r>
    </w:p>
    <w:p w14:paraId="3B5E54CF"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Author. (</w:t>
      </w:r>
      <w:r>
        <w:rPr>
          <w:rFonts w:ascii="Times New Roman" w:eastAsia="Times New Roman" w:hAnsi="Times New Roman" w:cs="Times New Roman"/>
          <w:sz w:val="22"/>
          <w:szCs w:val="22"/>
          <w:shd w:val="clear" w:color="auto" w:fill="FFE599"/>
        </w:rPr>
        <w:t>2019</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2CE86B22"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Bandura, A. (1997), </w:t>
      </w:r>
      <w:r>
        <w:rPr>
          <w:rFonts w:ascii="Times New Roman" w:eastAsia="Times New Roman" w:hAnsi="Times New Roman" w:cs="Times New Roman"/>
          <w:i/>
          <w:sz w:val="22"/>
          <w:szCs w:val="22"/>
        </w:rPr>
        <w:t>Self-Efficacy: The Exercise of Control</w:t>
      </w:r>
      <w:r>
        <w:rPr>
          <w:rFonts w:ascii="Times New Roman" w:eastAsia="Times New Roman" w:hAnsi="Times New Roman" w:cs="Times New Roman"/>
          <w:sz w:val="22"/>
          <w:szCs w:val="22"/>
        </w:rPr>
        <w:t>, W.H. Freeman, New York, NY.</w:t>
      </w:r>
    </w:p>
    <w:p w14:paraId="6B62BA56"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Baumeister, R.F. and Leary, M.R. (1995), “The need to belong: desire for interpersonal attachments as a fundamental human motivation”, </w:t>
      </w:r>
      <w:r>
        <w:rPr>
          <w:rFonts w:ascii="Times New Roman" w:eastAsia="Times New Roman" w:hAnsi="Times New Roman" w:cs="Times New Roman"/>
          <w:i/>
          <w:sz w:val="22"/>
          <w:szCs w:val="22"/>
        </w:rPr>
        <w:t xml:space="preserve">Psychological Bulletin, </w:t>
      </w:r>
      <w:r>
        <w:rPr>
          <w:rFonts w:ascii="Times New Roman" w:eastAsia="Times New Roman" w:hAnsi="Times New Roman" w:cs="Times New Roman"/>
          <w:sz w:val="22"/>
          <w:szCs w:val="22"/>
        </w:rPr>
        <w:t xml:space="preserve">Vol. 117 No. 3, pp.497–529. </w:t>
      </w:r>
      <w:hyperlink r:id="rId13">
        <w:r>
          <w:rPr>
            <w:rFonts w:ascii="Times New Roman" w:eastAsia="Times New Roman" w:hAnsi="Times New Roman" w:cs="Times New Roman"/>
            <w:color w:val="1155CC"/>
            <w:sz w:val="22"/>
            <w:szCs w:val="22"/>
            <w:u w:val="single"/>
          </w:rPr>
          <w:t>https:</w:t>
        </w:r>
        <w:r>
          <w:rPr>
            <w:rFonts w:ascii="Times New Roman" w:eastAsia="Times New Roman" w:hAnsi="Times New Roman" w:cs="Times New Roman"/>
            <w:color w:val="1155CC"/>
            <w:sz w:val="22"/>
            <w:szCs w:val="22"/>
            <w:u w:val="single"/>
          </w:rPr>
          <w:t>//doi.org/10.1037/0033-2909.117.3.497</w:t>
        </w:r>
      </w:hyperlink>
    </w:p>
    <w:p w14:paraId="45935DEB" w14:textId="77777777" w:rsidR="00147D45" w:rsidRDefault="00E3385A" w:rsidP="001C7C5D">
      <w:pPr>
        <w:spacing w:line="480" w:lineRule="auto"/>
        <w:ind w:left="720" w:hanging="720"/>
        <w:rPr>
          <w:rFonts w:ascii="Times New Roman" w:eastAsia="Times New Roman" w:hAnsi="Times New Roman" w:cs="Times New Roman"/>
          <w:sz w:val="22"/>
          <w:szCs w:val="22"/>
          <w:shd w:val="clear" w:color="auto" w:fill="FFE599"/>
        </w:rPr>
      </w:pPr>
      <w:r>
        <w:rPr>
          <w:rFonts w:ascii="Times New Roman" w:eastAsia="Times New Roman" w:hAnsi="Times New Roman" w:cs="Times New Roman"/>
          <w:sz w:val="22"/>
          <w:szCs w:val="22"/>
          <w:shd w:val="clear" w:color="auto" w:fill="FFE599"/>
        </w:rPr>
        <w:t xml:space="preserve">Bloor, M., Frankland, J., Thomas, M. and Robson, K. (2001), </w:t>
      </w:r>
      <w:r>
        <w:rPr>
          <w:rFonts w:ascii="Times New Roman" w:eastAsia="Times New Roman" w:hAnsi="Times New Roman" w:cs="Times New Roman"/>
          <w:i/>
          <w:sz w:val="22"/>
          <w:szCs w:val="22"/>
          <w:shd w:val="clear" w:color="auto" w:fill="FFE599"/>
        </w:rPr>
        <w:t>Focus Groups in Social Research</w:t>
      </w:r>
      <w:r>
        <w:rPr>
          <w:rFonts w:ascii="Times New Roman" w:eastAsia="Times New Roman" w:hAnsi="Times New Roman" w:cs="Times New Roman"/>
          <w:sz w:val="22"/>
          <w:szCs w:val="22"/>
          <w:shd w:val="clear" w:color="auto" w:fill="FFE599"/>
        </w:rPr>
        <w:t>, Sage, London, UK.</w:t>
      </w:r>
    </w:p>
    <w:p w14:paraId="4186D0C5"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Braun, V. and Clarke, V. (2006), “Using thematic analysis in psychology”, </w:t>
      </w:r>
      <w:r>
        <w:rPr>
          <w:rFonts w:ascii="Times New Roman" w:eastAsia="Times New Roman" w:hAnsi="Times New Roman" w:cs="Times New Roman"/>
          <w:i/>
          <w:sz w:val="22"/>
          <w:szCs w:val="22"/>
        </w:rPr>
        <w:t>Qualitative Research in Psycholog</w:t>
      </w:r>
      <w:r>
        <w:rPr>
          <w:rFonts w:ascii="Times New Roman" w:eastAsia="Times New Roman" w:hAnsi="Times New Roman" w:cs="Times New Roman"/>
          <w:i/>
          <w:sz w:val="22"/>
          <w:szCs w:val="22"/>
        </w:rPr>
        <w:t xml:space="preserve">y, </w:t>
      </w:r>
      <w:r>
        <w:rPr>
          <w:rFonts w:ascii="Times New Roman" w:eastAsia="Times New Roman" w:hAnsi="Times New Roman" w:cs="Times New Roman"/>
          <w:sz w:val="22"/>
          <w:szCs w:val="22"/>
        </w:rPr>
        <w:t xml:space="preserve">Vol. 3 No. 2, pp.77–101. </w:t>
      </w:r>
      <w:hyperlink r:id="rId14">
        <w:r>
          <w:rPr>
            <w:rFonts w:ascii="Times New Roman" w:eastAsia="Times New Roman" w:hAnsi="Times New Roman" w:cs="Times New Roman"/>
            <w:color w:val="1155CC"/>
            <w:sz w:val="22"/>
            <w:szCs w:val="22"/>
            <w:u w:val="single"/>
          </w:rPr>
          <w:t>https://doi.org/10.1191/1478088706qp063oa</w:t>
        </w:r>
      </w:hyperlink>
      <w:r>
        <w:rPr>
          <w:rFonts w:ascii="Times New Roman" w:eastAsia="Times New Roman" w:hAnsi="Times New Roman" w:cs="Times New Roman"/>
          <w:sz w:val="22"/>
          <w:szCs w:val="22"/>
        </w:rPr>
        <w:t xml:space="preserve"> </w:t>
      </w:r>
    </w:p>
    <w:p w14:paraId="6C03EB95"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Campbell, I. and Price, R. (2016), “Precarious work and precarious workers: towards an improved conceptualisation”, </w:t>
      </w:r>
      <w:r>
        <w:rPr>
          <w:rFonts w:ascii="Times New Roman" w:eastAsia="Times New Roman" w:hAnsi="Times New Roman" w:cs="Times New Roman"/>
          <w:i/>
          <w:sz w:val="22"/>
          <w:szCs w:val="22"/>
        </w:rPr>
        <w:t>The Econ</w:t>
      </w:r>
      <w:r>
        <w:rPr>
          <w:rFonts w:ascii="Times New Roman" w:eastAsia="Times New Roman" w:hAnsi="Times New Roman" w:cs="Times New Roman"/>
          <w:i/>
          <w:sz w:val="22"/>
          <w:szCs w:val="22"/>
        </w:rPr>
        <w:t>omic and Labour Relations Review,</w:t>
      </w:r>
      <w:r>
        <w:rPr>
          <w:rFonts w:ascii="Times New Roman" w:eastAsia="Times New Roman" w:hAnsi="Times New Roman" w:cs="Times New Roman"/>
          <w:sz w:val="22"/>
          <w:szCs w:val="22"/>
        </w:rPr>
        <w:t xml:space="preserve"> Vol. 27 No. 3, pp.314-332. </w:t>
      </w:r>
      <w:hyperlink r:id="rId15">
        <w:r>
          <w:rPr>
            <w:rFonts w:ascii="Times New Roman" w:eastAsia="Times New Roman" w:hAnsi="Times New Roman" w:cs="Times New Roman"/>
            <w:color w:val="1155CC"/>
            <w:sz w:val="22"/>
            <w:szCs w:val="22"/>
            <w:u w:val="single"/>
          </w:rPr>
          <w:t>https://doi.org/10.1177/1035304616652074</w:t>
        </w:r>
      </w:hyperlink>
      <w:r>
        <w:rPr>
          <w:rFonts w:ascii="Times New Roman" w:eastAsia="Times New Roman" w:hAnsi="Times New Roman" w:cs="Times New Roman"/>
          <w:sz w:val="22"/>
          <w:szCs w:val="22"/>
        </w:rPr>
        <w:t xml:space="preserve"> </w:t>
      </w:r>
    </w:p>
    <w:p w14:paraId="6D71A10C"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Cheraghi, M. and Schøtt, T. (2015), “Education and training benefiting a career as entreprene</w:t>
      </w:r>
      <w:r>
        <w:rPr>
          <w:rFonts w:ascii="Times New Roman" w:eastAsia="Times New Roman" w:hAnsi="Times New Roman" w:cs="Times New Roman"/>
          <w:sz w:val="22"/>
          <w:szCs w:val="22"/>
        </w:rPr>
        <w:t xml:space="preserve">ur: gender gaps and gendered competencies and benefits”, </w:t>
      </w:r>
      <w:r>
        <w:rPr>
          <w:rFonts w:ascii="Times New Roman" w:eastAsia="Times New Roman" w:hAnsi="Times New Roman" w:cs="Times New Roman"/>
          <w:i/>
          <w:sz w:val="22"/>
          <w:szCs w:val="22"/>
        </w:rPr>
        <w:t xml:space="preserve">International Journal of Gender and Entrepreneurship, </w:t>
      </w:r>
      <w:r>
        <w:rPr>
          <w:rFonts w:ascii="Times New Roman" w:eastAsia="Times New Roman" w:hAnsi="Times New Roman" w:cs="Times New Roman"/>
          <w:sz w:val="22"/>
          <w:szCs w:val="22"/>
        </w:rPr>
        <w:t xml:space="preserve">Vol. 7 No. 3, pp.321-343. </w:t>
      </w:r>
      <w:hyperlink r:id="rId16">
        <w:r>
          <w:rPr>
            <w:rFonts w:ascii="Times New Roman" w:eastAsia="Times New Roman" w:hAnsi="Times New Roman" w:cs="Times New Roman"/>
            <w:color w:val="1155CC"/>
            <w:sz w:val="22"/>
            <w:szCs w:val="22"/>
            <w:u w:val="single"/>
          </w:rPr>
          <w:t>https://doi.org/10.1108/IJGE-03-2013-0027</w:t>
        </w:r>
      </w:hyperlink>
      <w:r>
        <w:rPr>
          <w:rFonts w:ascii="Times New Roman" w:eastAsia="Times New Roman" w:hAnsi="Times New Roman" w:cs="Times New Roman"/>
          <w:sz w:val="22"/>
          <w:szCs w:val="22"/>
        </w:rPr>
        <w:t xml:space="preserve"> </w:t>
      </w:r>
    </w:p>
    <w:p w14:paraId="3B3C352F"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Chopra, S., Kha</w:t>
      </w:r>
      <w:r>
        <w:rPr>
          <w:rFonts w:ascii="Times New Roman" w:eastAsia="Times New Roman" w:hAnsi="Times New Roman" w:cs="Times New Roman"/>
          <w:sz w:val="22"/>
          <w:szCs w:val="22"/>
        </w:rPr>
        <w:t>n, A., Mirsafian, M. and Golab, L. (2020), “Gender differences in work-integrated learning experiences of STEM students: from applications to evaluations”,</w:t>
      </w:r>
      <w:r>
        <w:rPr>
          <w:rFonts w:ascii="Times New Roman" w:eastAsia="Times New Roman" w:hAnsi="Times New Roman" w:cs="Times New Roman"/>
          <w:i/>
          <w:sz w:val="22"/>
          <w:szCs w:val="22"/>
        </w:rPr>
        <w:t xml:space="preserve"> International Journal of Work-Integrated Learning, </w:t>
      </w:r>
      <w:r>
        <w:rPr>
          <w:rFonts w:ascii="Times New Roman" w:eastAsia="Times New Roman" w:hAnsi="Times New Roman" w:cs="Times New Roman"/>
          <w:sz w:val="22"/>
          <w:szCs w:val="22"/>
        </w:rPr>
        <w:t xml:space="preserve">Vol. 21 No. 3, pp.253-274. </w:t>
      </w:r>
      <w:hyperlink r:id="rId17">
        <w:r>
          <w:rPr>
            <w:rFonts w:ascii="Times New Roman" w:eastAsia="Times New Roman" w:hAnsi="Times New Roman" w:cs="Times New Roman"/>
            <w:color w:val="1155CC"/>
            <w:sz w:val="22"/>
            <w:szCs w:val="22"/>
            <w:u w:val="single"/>
          </w:rPr>
          <w:t>https://www.ijwil.org/files/IJWIL_21_3_253_274.pdf</w:t>
        </w:r>
      </w:hyperlink>
      <w:r>
        <w:rPr>
          <w:rFonts w:ascii="Times New Roman" w:eastAsia="Times New Roman" w:hAnsi="Times New Roman" w:cs="Times New Roman"/>
          <w:sz w:val="22"/>
          <w:szCs w:val="22"/>
        </w:rPr>
        <w:t xml:space="preserve"> </w:t>
      </w:r>
    </w:p>
    <w:p w14:paraId="0FD10E3D"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Drysdale, M.T.B, Goyder, J. and Cardy, A. (2009), "The transition from post-secondary education to the labour market: the role of cooper</w:t>
      </w:r>
      <w:r>
        <w:rPr>
          <w:rFonts w:ascii="Times New Roman" w:eastAsia="Times New Roman" w:hAnsi="Times New Roman" w:cs="Times New Roman"/>
          <w:sz w:val="22"/>
          <w:szCs w:val="22"/>
        </w:rPr>
        <w:t>ative education - phase 3", paper presented at the Annual Conference on Cooperative Education &amp; Internships, April, Portland, Oregon.</w:t>
      </w:r>
    </w:p>
    <w:p w14:paraId="621BFC8B"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Drysdale, M.T.B., McBeath, M.L., Johansson, K., Dressler, S. and Zaitseva, E. (2016), “Psychological attributes and work-i</w:t>
      </w:r>
      <w:r>
        <w:rPr>
          <w:rFonts w:ascii="Times New Roman" w:eastAsia="Times New Roman" w:hAnsi="Times New Roman" w:cs="Times New Roman"/>
          <w:sz w:val="22"/>
          <w:szCs w:val="22"/>
        </w:rPr>
        <w:t>ntegrated learning: an international study”,</w:t>
      </w:r>
      <w:r>
        <w:rPr>
          <w:rFonts w:ascii="Times New Roman" w:eastAsia="Times New Roman" w:hAnsi="Times New Roman" w:cs="Times New Roman"/>
          <w:i/>
          <w:sz w:val="22"/>
          <w:szCs w:val="22"/>
        </w:rPr>
        <w:t xml:space="preserve"> Higher Education, Skills and Work-Based Learning,</w:t>
      </w:r>
      <w:r>
        <w:rPr>
          <w:rFonts w:ascii="Times New Roman" w:eastAsia="Times New Roman" w:hAnsi="Times New Roman" w:cs="Times New Roman"/>
          <w:sz w:val="22"/>
          <w:szCs w:val="22"/>
        </w:rPr>
        <w:t xml:space="preserve"> Vol. 6 No. 1, pp.20-34. </w:t>
      </w:r>
      <w:hyperlink r:id="rId18">
        <w:r>
          <w:rPr>
            <w:rFonts w:ascii="Times New Roman" w:eastAsia="Times New Roman" w:hAnsi="Times New Roman" w:cs="Times New Roman"/>
            <w:color w:val="1155CC"/>
            <w:sz w:val="22"/>
            <w:szCs w:val="22"/>
            <w:u w:val="single"/>
          </w:rPr>
          <w:t>https://doi.org/10.1108/HESWBL-02-2015-0004</w:t>
        </w:r>
      </w:hyperlink>
      <w:r>
        <w:rPr>
          <w:rFonts w:ascii="Times New Roman" w:eastAsia="Times New Roman" w:hAnsi="Times New Roman" w:cs="Times New Roman"/>
          <w:sz w:val="22"/>
          <w:szCs w:val="22"/>
        </w:rPr>
        <w:t xml:space="preserve"> </w:t>
      </w:r>
    </w:p>
    <w:p w14:paraId="66B45E26"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Epstein, C.F. (1988), </w:t>
      </w:r>
      <w:r>
        <w:rPr>
          <w:rFonts w:ascii="Times New Roman" w:eastAsia="Times New Roman" w:hAnsi="Times New Roman" w:cs="Times New Roman"/>
          <w:i/>
          <w:sz w:val="22"/>
          <w:szCs w:val="22"/>
        </w:rPr>
        <w:t>Decepti</w:t>
      </w:r>
      <w:r>
        <w:rPr>
          <w:rFonts w:ascii="Times New Roman" w:eastAsia="Times New Roman" w:hAnsi="Times New Roman" w:cs="Times New Roman"/>
          <w:i/>
          <w:sz w:val="22"/>
          <w:szCs w:val="22"/>
        </w:rPr>
        <w:t>ve Distinctions Sex, Gender and the Social Orde</w:t>
      </w:r>
      <w:r>
        <w:rPr>
          <w:rFonts w:ascii="Times New Roman" w:eastAsia="Times New Roman" w:hAnsi="Times New Roman" w:cs="Times New Roman"/>
          <w:sz w:val="22"/>
          <w:szCs w:val="22"/>
        </w:rPr>
        <w:t>r, Yale University Press, New Haven, CT.</w:t>
      </w:r>
    </w:p>
    <w:p w14:paraId="308CC919"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Francis, B., Archer, L., Moote, J., de Witt, J. and Yeomans, L. (2017), “Femininity, science, and the denigration of the girly girl”, </w:t>
      </w:r>
      <w:r>
        <w:rPr>
          <w:rFonts w:ascii="Times New Roman" w:eastAsia="Times New Roman" w:hAnsi="Times New Roman" w:cs="Times New Roman"/>
          <w:i/>
          <w:sz w:val="22"/>
          <w:szCs w:val="22"/>
        </w:rPr>
        <w:t>British Journal of Sociology of Ed</w:t>
      </w:r>
      <w:r>
        <w:rPr>
          <w:rFonts w:ascii="Times New Roman" w:eastAsia="Times New Roman" w:hAnsi="Times New Roman" w:cs="Times New Roman"/>
          <w:i/>
          <w:sz w:val="22"/>
          <w:szCs w:val="22"/>
        </w:rPr>
        <w:t>ucation</w:t>
      </w:r>
      <w:r>
        <w:rPr>
          <w:rFonts w:ascii="Times New Roman" w:eastAsia="Times New Roman" w:hAnsi="Times New Roman" w:cs="Times New Roman"/>
          <w:sz w:val="22"/>
          <w:szCs w:val="22"/>
        </w:rPr>
        <w:t xml:space="preserve">, Vol. 38 No. 8, pp. 1097-1110. </w:t>
      </w:r>
      <w:hyperlink r:id="rId19">
        <w:r>
          <w:rPr>
            <w:rFonts w:ascii="Times New Roman" w:eastAsia="Times New Roman" w:hAnsi="Times New Roman" w:cs="Times New Roman"/>
            <w:color w:val="1155CC"/>
            <w:sz w:val="22"/>
            <w:szCs w:val="22"/>
            <w:u w:val="single"/>
          </w:rPr>
          <w:t>https://doi.org/10.1080/01425692.2016.1253455</w:t>
        </w:r>
      </w:hyperlink>
      <w:r>
        <w:rPr>
          <w:rFonts w:ascii="Times New Roman" w:eastAsia="Times New Roman" w:hAnsi="Times New Roman" w:cs="Times New Roman"/>
          <w:sz w:val="22"/>
          <w:szCs w:val="22"/>
        </w:rPr>
        <w:t xml:space="preserve"> </w:t>
      </w:r>
    </w:p>
    <w:p w14:paraId="240B9023" w14:textId="77777777" w:rsidR="00147D45" w:rsidRDefault="00E3385A" w:rsidP="001C7C5D">
      <w:pPr>
        <w:spacing w:line="480" w:lineRule="auto"/>
        <w:ind w:left="720" w:hanging="720"/>
        <w:rPr>
          <w:rFonts w:ascii="Times New Roman" w:eastAsia="Times New Roman" w:hAnsi="Times New Roman" w:cs="Times New Roman"/>
          <w:color w:val="1A1A1A"/>
          <w:sz w:val="22"/>
          <w:szCs w:val="22"/>
        </w:rPr>
      </w:pPr>
      <w:r>
        <w:rPr>
          <w:rFonts w:ascii="Times New Roman" w:eastAsia="Times New Roman" w:hAnsi="Times New Roman" w:cs="Times New Roman"/>
          <w:color w:val="1A1A1A"/>
          <w:sz w:val="22"/>
          <w:szCs w:val="22"/>
        </w:rPr>
        <w:t>Fulham, N.M., Krueger, K.L. and Cohen, T.R. (2022), “Honest feedback: barriers to receptivity and discern</w:t>
      </w:r>
      <w:r>
        <w:rPr>
          <w:rFonts w:ascii="Times New Roman" w:eastAsia="Times New Roman" w:hAnsi="Times New Roman" w:cs="Times New Roman"/>
          <w:color w:val="1A1A1A"/>
          <w:sz w:val="22"/>
          <w:szCs w:val="22"/>
        </w:rPr>
        <w:t xml:space="preserve">ing the truth in feedback”, </w:t>
      </w:r>
      <w:r>
        <w:rPr>
          <w:rFonts w:ascii="Times New Roman" w:eastAsia="Times New Roman" w:hAnsi="Times New Roman" w:cs="Times New Roman"/>
          <w:i/>
          <w:color w:val="1A1A1A"/>
          <w:sz w:val="22"/>
          <w:szCs w:val="22"/>
        </w:rPr>
        <w:t>Current Opinion in Psychology</w:t>
      </w:r>
      <w:r>
        <w:rPr>
          <w:rFonts w:ascii="Times New Roman" w:eastAsia="Times New Roman" w:hAnsi="Times New Roman" w:cs="Times New Roman"/>
          <w:color w:val="1A1A1A"/>
          <w:sz w:val="22"/>
          <w:szCs w:val="22"/>
        </w:rPr>
        <w:t xml:space="preserve">, Vol. 46, p.101405. </w:t>
      </w:r>
      <w:hyperlink r:id="rId20">
        <w:r>
          <w:rPr>
            <w:rFonts w:ascii="Times New Roman" w:eastAsia="Times New Roman" w:hAnsi="Times New Roman" w:cs="Times New Roman"/>
            <w:color w:val="1155CC"/>
            <w:sz w:val="22"/>
            <w:szCs w:val="22"/>
            <w:u w:val="single"/>
          </w:rPr>
          <w:t>https://doi.org/10.1016/j.copsyc.2022.101405</w:t>
        </w:r>
      </w:hyperlink>
      <w:r>
        <w:rPr>
          <w:rFonts w:ascii="Times New Roman" w:eastAsia="Times New Roman" w:hAnsi="Times New Roman" w:cs="Times New Roman"/>
          <w:color w:val="1A1A1A"/>
          <w:sz w:val="22"/>
          <w:szCs w:val="22"/>
        </w:rPr>
        <w:t xml:space="preserve"> </w:t>
      </w:r>
    </w:p>
    <w:p w14:paraId="6AA55033"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Glaser, B. and Strauss, A. (1967). </w:t>
      </w:r>
      <w:r>
        <w:rPr>
          <w:rFonts w:ascii="Times New Roman" w:eastAsia="Times New Roman" w:hAnsi="Times New Roman" w:cs="Times New Roman"/>
          <w:i/>
          <w:sz w:val="22"/>
          <w:szCs w:val="22"/>
        </w:rPr>
        <w:t>The Discovery of Grounded Theory:</w:t>
      </w:r>
      <w:r>
        <w:rPr>
          <w:rFonts w:ascii="Times New Roman" w:eastAsia="Times New Roman" w:hAnsi="Times New Roman" w:cs="Times New Roman"/>
          <w:i/>
          <w:sz w:val="22"/>
          <w:szCs w:val="22"/>
        </w:rPr>
        <w:t xml:space="preserve"> Strategies for Qualitative Research</w:t>
      </w:r>
      <w:r>
        <w:rPr>
          <w:rFonts w:ascii="Times New Roman" w:eastAsia="Times New Roman" w:hAnsi="Times New Roman" w:cs="Times New Roman"/>
          <w:sz w:val="22"/>
          <w:szCs w:val="22"/>
        </w:rPr>
        <w:t>, Routledge, New York, NY.</w:t>
      </w:r>
    </w:p>
    <w:p w14:paraId="0C99C801" w14:textId="77777777" w:rsidR="00DE5ABA" w:rsidRPr="005A6BFE" w:rsidRDefault="00DE5ABA" w:rsidP="00DE5ABA">
      <w:pPr>
        <w:spacing w:line="480" w:lineRule="auto"/>
        <w:ind w:left="720" w:hanging="720"/>
        <w:rPr>
          <w:rFonts w:ascii="Times New Roman" w:eastAsia="Times New Roman" w:hAnsi="Times New Roman" w:cs="Times New Roman"/>
          <w:color w:val="000000" w:themeColor="text1"/>
          <w:sz w:val="22"/>
          <w:szCs w:val="22"/>
        </w:rPr>
      </w:pPr>
      <w:r>
        <w:rPr>
          <w:rFonts w:ascii="Times New Roman" w:eastAsia="Times New Roman" w:hAnsi="Times New Roman" w:cs="Times New Roman"/>
          <w:sz w:val="22"/>
          <w:szCs w:val="22"/>
        </w:rPr>
        <w:t xml:space="preserve">Hochschild, A.R. (1983), </w:t>
      </w:r>
      <w:r>
        <w:rPr>
          <w:rFonts w:ascii="Times New Roman" w:eastAsia="Times New Roman" w:hAnsi="Times New Roman" w:cs="Times New Roman"/>
          <w:i/>
          <w:sz w:val="22"/>
          <w:szCs w:val="22"/>
        </w:rPr>
        <w:t>The Managed Heart: Commercialization of Human Feeling</w:t>
      </w:r>
      <w:r>
        <w:rPr>
          <w:rFonts w:ascii="Times New Roman" w:eastAsia="Times New Roman" w:hAnsi="Times New Roman" w:cs="Times New Roman"/>
          <w:sz w:val="22"/>
          <w:szCs w:val="22"/>
        </w:rPr>
        <w:t xml:space="preserve">. University of </w:t>
      </w:r>
      <w:r w:rsidRPr="005A6BFE">
        <w:rPr>
          <w:rFonts w:ascii="Times New Roman" w:eastAsia="Times New Roman" w:hAnsi="Times New Roman" w:cs="Times New Roman"/>
          <w:color w:val="000000" w:themeColor="text1"/>
          <w:sz w:val="22"/>
          <w:szCs w:val="22"/>
        </w:rPr>
        <w:t>California Press, Los Angeles, CA.</w:t>
      </w:r>
    </w:p>
    <w:p w14:paraId="6302AB49" w14:textId="77A5A795"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Holmes, L. (2013), “Competing perspectives on graduate employability: possession, position or process?”, </w:t>
      </w:r>
      <w:r>
        <w:rPr>
          <w:rFonts w:ascii="Times New Roman" w:eastAsia="Times New Roman" w:hAnsi="Times New Roman" w:cs="Times New Roman"/>
          <w:i/>
          <w:sz w:val="22"/>
          <w:szCs w:val="22"/>
        </w:rPr>
        <w:t>Studies in Higher Education</w:t>
      </w:r>
      <w:r>
        <w:rPr>
          <w:rFonts w:ascii="Times New Roman" w:eastAsia="Times New Roman" w:hAnsi="Times New Roman" w:cs="Times New Roman"/>
          <w:sz w:val="22"/>
          <w:szCs w:val="22"/>
        </w:rPr>
        <w:t xml:space="preserve">, Vol. 38 No. 4, pp.538-554. </w:t>
      </w:r>
      <w:hyperlink r:id="rId21">
        <w:r>
          <w:rPr>
            <w:rFonts w:ascii="Times New Roman" w:eastAsia="Times New Roman" w:hAnsi="Times New Roman" w:cs="Times New Roman"/>
            <w:color w:val="1155CC"/>
            <w:sz w:val="22"/>
            <w:szCs w:val="22"/>
            <w:u w:val="single"/>
          </w:rPr>
          <w:t>https://doi.org/10.1080/0307507</w:t>
        </w:r>
        <w:r>
          <w:rPr>
            <w:rFonts w:ascii="Times New Roman" w:eastAsia="Times New Roman" w:hAnsi="Times New Roman" w:cs="Times New Roman"/>
            <w:color w:val="1155CC"/>
            <w:sz w:val="22"/>
            <w:szCs w:val="22"/>
            <w:u w:val="single"/>
          </w:rPr>
          <w:t>9.2011.587140</w:t>
        </w:r>
      </w:hyperlink>
      <w:r>
        <w:rPr>
          <w:rFonts w:ascii="Times New Roman" w:eastAsia="Times New Roman" w:hAnsi="Times New Roman" w:cs="Times New Roman"/>
          <w:sz w:val="22"/>
          <w:szCs w:val="22"/>
        </w:rPr>
        <w:t xml:space="preserve"> </w:t>
      </w:r>
    </w:p>
    <w:p w14:paraId="4A3F6479" w14:textId="7DC00310" w:rsidR="00147D45" w:rsidRPr="005A6BFE" w:rsidRDefault="00E3385A" w:rsidP="001C7C5D">
      <w:pPr>
        <w:spacing w:line="480" w:lineRule="auto"/>
        <w:ind w:left="720" w:hanging="720"/>
        <w:rPr>
          <w:rFonts w:ascii="Times New Roman" w:eastAsia="Times New Roman" w:hAnsi="Times New Roman" w:cs="Times New Roman"/>
          <w:color w:val="000000" w:themeColor="text1"/>
          <w:sz w:val="22"/>
          <w:szCs w:val="22"/>
          <w:shd w:val="clear" w:color="auto" w:fill="FFE599"/>
        </w:rPr>
      </w:pPr>
      <w:r w:rsidRPr="005A6BFE">
        <w:rPr>
          <w:rFonts w:ascii="Times New Roman" w:eastAsia="Times New Roman" w:hAnsi="Times New Roman" w:cs="Times New Roman"/>
          <w:color w:val="000000" w:themeColor="text1"/>
          <w:sz w:val="22"/>
          <w:szCs w:val="22"/>
          <w:shd w:val="clear" w:color="auto" w:fill="FFE599"/>
        </w:rPr>
        <w:t xml:space="preserve">Hora, M., Wolfgram, M., Chen, Z. and Lee, C. (2021), “Closing the doors of opportunity: </w:t>
      </w:r>
      <w:r w:rsidR="005A6BFE">
        <w:rPr>
          <w:rFonts w:ascii="Times New Roman" w:eastAsia="Times New Roman" w:hAnsi="Times New Roman" w:cs="Times New Roman"/>
          <w:color w:val="000000" w:themeColor="text1"/>
          <w:sz w:val="22"/>
          <w:szCs w:val="22"/>
          <w:shd w:val="clear" w:color="auto" w:fill="FFE599"/>
        </w:rPr>
        <w:t>a</w:t>
      </w:r>
      <w:r w:rsidRPr="005A6BFE">
        <w:rPr>
          <w:rFonts w:ascii="Times New Roman" w:eastAsia="Times New Roman" w:hAnsi="Times New Roman" w:cs="Times New Roman"/>
          <w:color w:val="000000" w:themeColor="text1"/>
          <w:sz w:val="22"/>
          <w:szCs w:val="22"/>
          <w:shd w:val="clear" w:color="auto" w:fill="FFE599"/>
        </w:rPr>
        <w:t xml:space="preserve"> field theoretic analysis of the prevalence and nature of obstacles to college internships”, </w:t>
      </w:r>
      <w:r w:rsidRPr="005A6BFE">
        <w:rPr>
          <w:rFonts w:ascii="Times New Roman" w:eastAsia="Times New Roman" w:hAnsi="Times New Roman" w:cs="Times New Roman"/>
          <w:i/>
          <w:color w:val="000000" w:themeColor="text1"/>
          <w:sz w:val="22"/>
          <w:szCs w:val="22"/>
          <w:shd w:val="clear" w:color="auto" w:fill="FFE599"/>
        </w:rPr>
        <w:t>Teachers College Record</w:t>
      </w:r>
      <w:r w:rsidRPr="005A6BFE">
        <w:rPr>
          <w:rFonts w:ascii="Times New Roman" w:eastAsia="Times New Roman" w:hAnsi="Times New Roman" w:cs="Times New Roman"/>
          <w:color w:val="000000" w:themeColor="text1"/>
          <w:sz w:val="22"/>
          <w:szCs w:val="22"/>
          <w:shd w:val="clear" w:color="auto" w:fill="FFE599"/>
        </w:rPr>
        <w:t>, Vol. 123 No. 12, pp.180–210.</w:t>
      </w:r>
      <w:r w:rsidR="005A6BFE">
        <w:rPr>
          <w:rFonts w:ascii="Times New Roman" w:eastAsia="Times New Roman" w:hAnsi="Times New Roman" w:cs="Times New Roman"/>
          <w:color w:val="000000" w:themeColor="text1"/>
          <w:sz w:val="22"/>
          <w:szCs w:val="22"/>
          <w:shd w:val="clear" w:color="auto" w:fill="FFE599"/>
        </w:rPr>
        <w:t xml:space="preserve"> </w:t>
      </w:r>
      <w:hyperlink r:id="rId22" w:history="1">
        <w:r w:rsidR="005A6BFE" w:rsidRPr="00514614">
          <w:rPr>
            <w:rStyle w:val="Hyperlink"/>
            <w:rFonts w:ascii="Times New Roman" w:eastAsia="Times New Roman" w:hAnsi="Times New Roman" w:cs="Times New Roman"/>
            <w:sz w:val="22"/>
            <w:szCs w:val="22"/>
            <w:shd w:val="clear" w:color="auto" w:fill="FFE599"/>
          </w:rPr>
          <w:t>https://doi.org/10.1177/01614681211070875</w:t>
        </w:r>
      </w:hyperlink>
      <w:r w:rsidR="005A6BFE">
        <w:rPr>
          <w:rFonts w:ascii="Times New Roman" w:eastAsia="Times New Roman" w:hAnsi="Times New Roman" w:cs="Times New Roman"/>
          <w:color w:val="000000" w:themeColor="text1"/>
          <w:sz w:val="22"/>
          <w:szCs w:val="22"/>
          <w:shd w:val="clear" w:color="auto" w:fill="FFE599"/>
        </w:rPr>
        <w:t xml:space="preserve"> </w:t>
      </w:r>
    </w:p>
    <w:p w14:paraId="7CFE61C7" w14:textId="77777777" w:rsidR="00147D45" w:rsidRDefault="00E3385A" w:rsidP="001C7C5D">
      <w:pPr>
        <w:spacing w:line="480" w:lineRule="auto"/>
        <w:ind w:left="720" w:hanging="720"/>
        <w:rPr>
          <w:rFonts w:ascii="Times New Roman" w:eastAsia="Times New Roman" w:hAnsi="Times New Roman" w:cs="Times New Roman"/>
          <w:color w:val="1A1A1A"/>
          <w:sz w:val="22"/>
          <w:szCs w:val="22"/>
        </w:rPr>
      </w:pPr>
      <w:r>
        <w:rPr>
          <w:rFonts w:ascii="Times New Roman" w:eastAsia="Times New Roman" w:hAnsi="Times New Roman" w:cs="Times New Roman"/>
          <w:color w:val="1A1A1A"/>
          <w:sz w:val="22"/>
          <w:szCs w:val="22"/>
        </w:rPr>
        <w:t>Ibarra, H. and Petriglieri, J. (2016), "Impossible selves: image strategies and identity threat in professional women's career transitions", working paper, I</w:t>
      </w:r>
      <w:r>
        <w:rPr>
          <w:rFonts w:ascii="Times New Roman" w:eastAsia="Times New Roman" w:hAnsi="Times New Roman" w:cs="Times New Roman"/>
          <w:color w:val="1A1A1A"/>
          <w:sz w:val="22"/>
          <w:szCs w:val="22"/>
        </w:rPr>
        <w:t>NSEAD, 4 March.</w:t>
      </w:r>
    </w:p>
    <w:p w14:paraId="45F9F7BE"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Jackson, D. (2018), “Challenges and strategies for assessing student workplace performance during work-integrated learning”, </w:t>
      </w:r>
      <w:r>
        <w:rPr>
          <w:rFonts w:ascii="Times New Roman" w:eastAsia="Times New Roman" w:hAnsi="Times New Roman" w:cs="Times New Roman"/>
          <w:i/>
          <w:sz w:val="22"/>
          <w:szCs w:val="22"/>
        </w:rPr>
        <w:t>Assessment &amp; Evaluation in Higher Education</w:t>
      </w:r>
      <w:r>
        <w:rPr>
          <w:rFonts w:ascii="Times New Roman" w:eastAsia="Times New Roman" w:hAnsi="Times New Roman" w:cs="Times New Roman"/>
          <w:sz w:val="22"/>
          <w:szCs w:val="22"/>
        </w:rPr>
        <w:t xml:space="preserve">, Vol. 43 No. 4, pp.555-570. </w:t>
      </w:r>
      <w:hyperlink r:id="rId23">
        <w:r>
          <w:rPr>
            <w:rFonts w:ascii="Times New Roman" w:eastAsia="Times New Roman" w:hAnsi="Times New Roman" w:cs="Times New Roman"/>
            <w:color w:val="1155CC"/>
            <w:sz w:val="22"/>
            <w:szCs w:val="22"/>
            <w:u w:val="single"/>
          </w:rPr>
          <w:t>https://doi.org/10.1080/02602938.2017.1378618</w:t>
        </w:r>
      </w:hyperlink>
      <w:r>
        <w:rPr>
          <w:rFonts w:ascii="Times New Roman" w:eastAsia="Times New Roman" w:hAnsi="Times New Roman" w:cs="Times New Roman"/>
          <w:sz w:val="22"/>
          <w:szCs w:val="22"/>
        </w:rPr>
        <w:t xml:space="preserve"> </w:t>
      </w:r>
    </w:p>
    <w:p w14:paraId="21A215F5" w14:textId="77777777" w:rsidR="00147D45" w:rsidRDefault="00E3385A" w:rsidP="001C7C5D">
      <w:pPr>
        <w:spacing w:line="480" w:lineRule="auto"/>
        <w:ind w:left="720" w:hanging="720"/>
        <w:rPr>
          <w:rFonts w:ascii="Times New Roman" w:eastAsia="Times New Roman" w:hAnsi="Times New Roman" w:cs="Times New Roman"/>
          <w:color w:val="1A1A1A"/>
          <w:sz w:val="22"/>
          <w:szCs w:val="22"/>
        </w:rPr>
      </w:pPr>
      <w:r>
        <w:rPr>
          <w:rFonts w:ascii="Times New Roman" w:eastAsia="Times New Roman" w:hAnsi="Times New Roman" w:cs="Times New Roman"/>
          <w:color w:val="1A1A1A"/>
          <w:sz w:val="22"/>
          <w:szCs w:val="22"/>
        </w:rPr>
        <w:t xml:space="preserve">Jampol, L. and Zayas, V. (2021), “Gendered white lies: women are given inflated performance feedback compared with men”, </w:t>
      </w:r>
      <w:r>
        <w:rPr>
          <w:rFonts w:ascii="Times New Roman" w:eastAsia="Times New Roman" w:hAnsi="Times New Roman" w:cs="Times New Roman"/>
          <w:i/>
          <w:color w:val="1A1A1A"/>
          <w:sz w:val="22"/>
          <w:szCs w:val="22"/>
        </w:rPr>
        <w:t>Personality and Social Psychology Bulletin</w:t>
      </w:r>
      <w:r>
        <w:rPr>
          <w:rFonts w:ascii="Times New Roman" w:eastAsia="Times New Roman" w:hAnsi="Times New Roman" w:cs="Times New Roman"/>
          <w:color w:val="1A1A1A"/>
          <w:sz w:val="22"/>
          <w:szCs w:val="22"/>
        </w:rPr>
        <w:t xml:space="preserve">, Vol. 47 No. 1, pp.57-69. </w:t>
      </w:r>
      <w:hyperlink r:id="rId24">
        <w:r>
          <w:rPr>
            <w:rFonts w:ascii="Times New Roman" w:eastAsia="Times New Roman" w:hAnsi="Times New Roman" w:cs="Times New Roman"/>
            <w:color w:val="1155CC"/>
            <w:sz w:val="22"/>
            <w:szCs w:val="22"/>
            <w:u w:val="single"/>
          </w:rPr>
          <w:t>https://doi.org/10.1177/0146167220916622</w:t>
        </w:r>
      </w:hyperlink>
      <w:r>
        <w:rPr>
          <w:rFonts w:ascii="Times New Roman" w:eastAsia="Times New Roman" w:hAnsi="Times New Roman" w:cs="Times New Roman"/>
          <w:color w:val="1A1A1A"/>
          <w:sz w:val="22"/>
          <w:szCs w:val="22"/>
        </w:rPr>
        <w:t xml:space="preserve"> </w:t>
      </w:r>
    </w:p>
    <w:p w14:paraId="62311AFD" w14:textId="77777777" w:rsidR="00147D45" w:rsidRDefault="00E3385A" w:rsidP="001C7C5D">
      <w:pPr>
        <w:spacing w:line="480" w:lineRule="auto"/>
        <w:ind w:left="720" w:hanging="720"/>
        <w:rPr>
          <w:rFonts w:ascii="Times New Roman" w:eastAsia="Times New Roman" w:hAnsi="Times New Roman" w:cs="Times New Roman"/>
          <w:color w:val="1A1A1A"/>
          <w:sz w:val="22"/>
          <w:szCs w:val="22"/>
        </w:rPr>
      </w:pPr>
      <w:r>
        <w:rPr>
          <w:rFonts w:ascii="Times New Roman" w:eastAsia="Times New Roman" w:hAnsi="Times New Roman" w:cs="Times New Roman"/>
          <w:color w:val="1A1A1A"/>
          <w:sz w:val="22"/>
          <w:szCs w:val="22"/>
        </w:rPr>
        <w:t xml:space="preserve">Knekta, E., Chatzikyriakidou, K. and McCartney, M. (2020), “Evaluation of a questionnaire measuring university students’ sense </w:t>
      </w:r>
      <w:r>
        <w:rPr>
          <w:rFonts w:ascii="Times New Roman" w:eastAsia="Times New Roman" w:hAnsi="Times New Roman" w:cs="Times New Roman"/>
          <w:color w:val="1A1A1A"/>
          <w:sz w:val="22"/>
          <w:szCs w:val="22"/>
        </w:rPr>
        <w:t xml:space="preserve">of belonging to and involvement in a biology department”, </w:t>
      </w:r>
      <w:r>
        <w:rPr>
          <w:rFonts w:ascii="Times New Roman" w:eastAsia="Times New Roman" w:hAnsi="Times New Roman" w:cs="Times New Roman"/>
          <w:i/>
          <w:color w:val="1A1A1A"/>
          <w:sz w:val="22"/>
          <w:szCs w:val="22"/>
        </w:rPr>
        <w:t>CBE Life Sciences Education</w:t>
      </w:r>
      <w:r>
        <w:rPr>
          <w:rFonts w:ascii="Times New Roman" w:eastAsia="Times New Roman" w:hAnsi="Times New Roman" w:cs="Times New Roman"/>
          <w:color w:val="1A1A1A"/>
          <w:sz w:val="22"/>
          <w:szCs w:val="22"/>
        </w:rPr>
        <w:t xml:space="preserve">, Vol. 19 No. 3, ar27. </w:t>
      </w:r>
      <w:hyperlink r:id="rId25">
        <w:r>
          <w:rPr>
            <w:rFonts w:ascii="Times New Roman" w:eastAsia="Times New Roman" w:hAnsi="Times New Roman" w:cs="Times New Roman"/>
            <w:color w:val="1155CC"/>
            <w:sz w:val="22"/>
            <w:szCs w:val="22"/>
            <w:u w:val="single"/>
          </w:rPr>
          <w:t>https://doi.org/10.1187/cbe.19-09-0166</w:t>
        </w:r>
      </w:hyperlink>
      <w:r>
        <w:rPr>
          <w:rFonts w:ascii="Times New Roman" w:eastAsia="Times New Roman" w:hAnsi="Times New Roman" w:cs="Times New Roman"/>
          <w:color w:val="1A1A1A"/>
          <w:sz w:val="22"/>
          <w:szCs w:val="22"/>
        </w:rPr>
        <w:t xml:space="preserve"> </w:t>
      </w:r>
    </w:p>
    <w:p w14:paraId="10E54497"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Kohlberg, L. (1966), “A cognitive-developmental an</w:t>
      </w:r>
      <w:r>
        <w:rPr>
          <w:rFonts w:ascii="Times New Roman" w:eastAsia="Times New Roman" w:hAnsi="Times New Roman" w:cs="Times New Roman"/>
          <w:sz w:val="22"/>
          <w:szCs w:val="22"/>
        </w:rPr>
        <w:t xml:space="preserve">alysis of children's sex-role concepts and attitudes”, Maccoby, E.E. (Ed.), </w:t>
      </w:r>
      <w:r>
        <w:rPr>
          <w:rFonts w:ascii="Times New Roman" w:eastAsia="Times New Roman" w:hAnsi="Times New Roman" w:cs="Times New Roman"/>
          <w:i/>
          <w:sz w:val="22"/>
          <w:szCs w:val="22"/>
        </w:rPr>
        <w:t>The Development of Sex Differences</w:t>
      </w:r>
      <w:r>
        <w:rPr>
          <w:rFonts w:ascii="Times New Roman" w:eastAsia="Times New Roman" w:hAnsi="Times New Roman" w:cs="Times New Roman"/>
          <w:sz w:val="22"/>
          <w:szCs w:val="22"/>
        </w:rPr>
        <w:t>, Stanford University Press, Redwood City, CA, pp.82-173.</w:t>
      </w:r>
    </w:p>
    <w:p w14:paraId="4684FED1"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color w:val="1A1A1A"/>
          <w:sz w:val="22"/>
          <w:szCs w:val="22"/>
        </w:rPr>
        <w:t xml:space="preserve">Krueger, R.A. (1993), “Quality control in focus group research”, D. L. Morgan (Ed.), </w:t>
      </w:r>
      <w:r>
        <w:rPr>
          <w:rFonts w:ascii="Times New Roman" w:eastAsia="Times New Roman" w:hAnsi="Times New Roman" w:cs="Times New Roman"/>
          <w:i/>
          <w:color w:val="1A1A1A"/>
          <w:sz w:val="22"/>
          <w:szCs w:val="22"/>
        </w:rPr>
        <w:t>Suc</w:t>
      </w:r>
      <w:r>
        <w:rPr>
          <w:rFonts w:ascii="Times New Roman" w:eastAsia="Times New Roman" w:hAnsi="Times New Roman" w:cs="Times New Roman"/>
          <w:i/>
          <w:color w:val="1A1A1A"/>
          <w:sz w:val="22"/>
          <w:szCs w:val="22"/>
        </w:rPr>
        <w:t>cessful Focus Groups: Advancing the State of the Art</w:t>
      </w:r>
      <w:r>
        <w:rPr>
          <w:rFonts w:ascii="Times New Roman" w:eastAsia="Times New Roman" w:hAnsi="Times New Roman" w:cs="Times New Roman"/>
          <w:color w:val="1A1A1A"/>
          <w:sz w:val="22"/>
          <w:szCs w:val="22"/>
        </w:rPr>
        <w:t>, Sage, London, UK, pp.65–85.</w:t>
      </w:r>
    </w:p>
    <w:p w14:paraId="773066F9" w14:textId="3CEB324E" w:rsidR="00147D45" w:rsidRDefault="00E3385A" w:rsidP="001C7C5D">
      <w:pPr>
        <w:spacing w:line="480" w:lineRule="auto"/>
        <w:ind w:left="720" w:hanging="720"/>
        <w:rPr>
          <w:rFonts w:ascii="Times New Roman" w:eastAsia="Times New Roman" w:hAnsi="Times New Roman" w:cs="Times New Roman"/>
          <w:sz w:val="22"/>
          <w:szCs w:val="22"/>
          <w:shd w:val="clear" w:color="auto" w:fill="FFE599"/>
        </w:rPr>
      </w:pPr>
      <w:r>
        <w:rPr>
          <w:rFonts w:ascii="Times New Roman" w:eastAsia="Times New Roman" w:hAnsi="Times New Roman" w:cs="Times New Roman"/>
          <w:sz w:val="22"/>
          <w:szCs w:val="22"/>
          <w:shd w:val="clear" w:color="auto" w:fill="FFE599"/>
        </w:rPr>
        <w:t xml:space="preserve">Martin, P. and Barnard, A. (2013), “The experience of women in male-dominated occupations: </w:t>
      </w:r>
      <w:r w:rsidR="005A6BFE">
        <w:rPr>
          <w:rFonts w:ascii="Times New Roman" w:eastAsia="Times New Roman" w:hAnsi="Times New Roman" w:cs="Times New Roman"/>
          <w:sz w:val="22"/>
          <w:szCs w:val="22"/>
          <w:shd w:val="clear" w:color="auto" w:fill="FFE599"/>
        </w:rPr>
        <w:t>a</w:t>
      </w:r>
      <w:r>
        <w:rPr>
          <w:rFonts w:ascii="Times New Roman" w:eastAsia="Times New Roman" w:hAnsi="Times New Roman" w:cs="Times New Roman"/>
          <w:sz w:val="22"/>
          <w:szCs w:val="22"/>
          <w:shd w:val="clear" w:color="auto" w:fill="FFE599"/>
        </w:rPr>
        <w:t xml:space="preserve"> constructivist grounded theory inquiry”, </w:t>
      </w:r>
      <w:r>
        <w:rPr>
          <w:rFonts w:ascii="Times New Roman" w:eastAsia="Times New Roman" w:hAnsi="Times New Roman" w:cs="Times New Roman"/>
          <w:i/>
          <w:sz w:val="22"/>
          <w:szCs w:val="22"/>
          <w:shd w:val="clear" w:color="auto" w:fill="FFE599"/>
        </w:rPr>
        <w:t>South Africa Journal of Industrial Psychology/SA Tydskrif vir Bedryfsielkunde</w:t>
      </w:r>
      <w:r>
        <w:rPr>
          <w:rFonts w:ascii="Times New Roman" w:eastAsia="Times New Roman" w:hAnsi="Times New Roman" w:cs="Times New Roman"/>
          <w:sz w:val="22"/>
          <w:szCs w:val="22"/>
          <w:shd w:val="clear" w:color="auto" w:fill="FFE599"/>
        </w:rPr>
        <w:t>, Vol. 39 No. 2</w:t>
      </w:r>
      <w:r w:rsidR="005A6BFE">
        <w:rPr>
          <w:rFonts w:ascii="Times New Roman" w:eastAsia="Times New Roman" w:hAnsi="Times New Roman" w:cs="Times New Roman"/>
          <w:sz w:val="22"/>
          <w:szCs w:val="22"/>
          <w:shd w:val="clear" w:color="auto" w:fill="FFE599"/>
        </w:rPr>
        <w:t xml:space="preserve">, </w:t>
      </w:r>
      <w:r w:rsidR="005A6BFE" w:rsidRPr="005A6BFE">
        <w:rPr>
          <w:rFonts w:ascii="Times New Roman" w:eastAsia="Times New Roman" w:hAnsi="Times New Roman" w:cs="Times New Roman"/>
          <w:sz w:val="22"/>
          <w:szCs w:val="22"/>
          <w:shd w:val="clear" w:color="auto" w:fill="FFE599"/>
        </w:rPr>
        <w:t>a1099</w:t>
      </w:r>
      <w:r w:rsidR="005A6BFE">
        <w:rPr>
          <w:rFonts w:ascii="Times New Roman" w:eastAsia="Times New Roman" w:hAnsi="Times New Roman" w:cs="Times New Roman"/>
          <w:sz w:val="22"/>
          <w:szCs w:val="22"/>
          <w:shd w:val="clear" w:color="auto" w:fill="FFE599"/>
        </w:rPr>
        <w:t>.</w:t>
      </w:r>
      <w:r>
        <w:rPr>
          <w:rFonts w:ascii="Times New Roman" w:eastAsia="Times New Roman" w:hAnsi="Times New Roman" w:cs="Times New Roman"/>
          <w:sz w:val="22"/>
          <w:szCs w:val="22"/>
          <w:shd w:val="clear" w:color="auto" w:fill="FFE599"/>
        </w:rPr>
        <w:t xml:space="preserve"> </w:t>
      </w:r>
      <w:hyperlink r:id="rId26">
        <w:r>
          <w:rPr>
            <w:rFonts w:ascii="Times New Roman" w:eastAsia="Times New Roman" w:hAnsi="Times New Roman" w:cs="Times New Roman"/>
            <w:color w:val="1155CC"/>
            <w:sz w:val="22"/>
            <w:szCs w:val="22"/>
            <w:u w:val="single"/>
            <w:shd w:val="clear" w:color="auto" w:fill="FFE599"/>
          </w:rPr>
          <w:t>https://doi.org/10.4102/sajip.v39i2.1099</w:t>
        </w:r>
      </w:hyperlink>
      <w:r>
        <w:rPr>
          <w:rFonts w:ascii="Times New Roman" w:eastAsia="Times New Roman" w:hAnsi="Times New Roman" w:cs="Times New Roman"/>
          <w:sz w:val="22"/>
          <w:szCs w:val="22"/>
          <w:shd w:val="clear" w:color="auto" w:fill="FFE599"/>
        </w:rPr>
        <w:t xml:space="preserve"> </w:t>
      </w:r>
    </w:p>
    <w:p w14:paraId="16EB5080" w14:textId="77777777" w:rsidR="00147D45" w:rsidRDefault="00E3385A" w:rsidP="001C7C5D">
      <w:pPr>
        <w:spacing w:line="480" w:lineRule="auto"/>
        <w:ind w:left="720" w:hanging="720"/>
        <w:rPr>
          <w:rFonts w:ascii="Times New Roman" w:eastAsia="Times New Roman" w:hAnsi="Times New Roman" w:cs="Times New Roman"/>
          <w:sz w:val="22"/>
          <w:szCs w:val="22"/>
          <w:shd w:val="clear" w:color="auto" w:fill="FFE599"/>
        </w:rPr>
      </w:pPr>
      <w:r>
        <w:rPr>
          <w:rFonts w:ascii="Times New Roman" w:eastAsia="Times New Roman" w:hAnsi="Times New Roman" w:cs="Times New Roman"/>
          <w:sz w:val="22"/>
          <w:szCs w:val="22"/>
          <w:shd w:val="clear" w:color="auto" w:fill="FFE599"/>
        </w:rPr>
        <w:t xml:space="preserve">Morgan, D. (1998), </w:t>
      </w:r>
      <w:r>
        <w:rPr>
          <w:rFonts w:ascii="Times New Roman" w:eastAsia="Times New Roman" w:hAnsi="Times New Roman" w:cs="Times New Roman"/>
          <w:i/>
          <w:sz w:val="22"/>
          <w:szCs w:val="22"/>
          <w:shd w:val="clear" w:color="auto" w:fill="FFE599"/>
        </w:rPr>
        <w:t>Planning Focus Groups</w:t>
      </w:r>
      <w:r>
        <w:rPr>
          <w:rFonts w:ascii="Times New Roman" w:eastAsia="Times New Roman" w:hAnsi="Times New Roman" w:cs="Times New Roman"/>
          <w:sz w:val="22"/>
          <w:szCs w:val="22"/>
          <w:shd w:val="clear" w:color="auto" w:fill="FFE599"/>
        </w:rPr>
        <w:t>, Sage, Thous</w:t>
      </w:r>
      <w:r>
        <w:rPr>
          <w:rFonts w:ascii="Times New Roman" w:eastAsia="Times New Roman" w:hAnsi="Times New Roman" w:cs="Times New Roman"/>
          <w:sz w:val="22"/>
          <w:szCs w:val="22"/>
          <w:shd w:val="clear" w:color="auto" w:fill="FFE599"/>
        </w:rPr>
        <w:t>and Oaks, CA.</w:t>
      </w:r>
    </w:p>
    <w:p w14:paraId="5C7C03A8" w14:textId="77777777" w:rsidR="00147D45" w:rsidRDefault="00E3385A" w:rsidP="001C7C5D">
      <w:pPr>
        <w:spacing w:line="480" w:lineRule="auto"/>
        <w:ind w:left="720" w:hanging="720"/>
        <w:rPr>
          <w:rFonts w:ascii="Times New Roman" w:eastAsia="Times New Roman" w:hAnsi="Times New Roman" w:cs="Times New Roman"/>
          <w:sz w:val="22"/>
          <w:szCs w:val="22"/>
          <w:shd w:val="clear" w:color="auto" w:fill="FFE599"/>
        </w:rPr>
      </w:pPr>
      <w:r>
        <w:rPr>
          <w:rFonts w:ascii="Times New Roman" w:eastAsia="Times New Roman" w:hAnsi="Times New Roman" w:cs="Times New Roman"/>
          <w:sz w:val="22"/>
          <w:szCs w:val="22"/>
          <w:shd w:val="clear" w:color="auto" w:fill="FFE599"/>
        </w:rPr>
        <w:t xml:space="preserve">Morgan, D. (2019), </w:t>
      </w:r>
      <w:r>
        <w:rPr>
          <w:rFonts w:ascii="Times New Roman" w:eastAsia="Times New Roman" w:hAnsi="Times New Roman" w:cs="Times New Roman"/>
          <w:i/>
          <w:sz w:val="22"/>
          <w:szCs w:val="22"/>
          <w:shd w:val="clear" w:color="auto" w:fill="FFE599"/>
        </w:rPr>
        <w:t>Basic and Advanced Focus Groups</w:t>
      </w:r>
      <w:r>
        <w:rPr>
          <w:rFonts w:ascii="Times New Roman" w:eastAsia="Times New Roman" w:hAnsi="Times New Roman" w:cs="Times New Roman"/>
          <w:sz w:val="22"/>
          <w:szCs w:val="22"/>
          <w:shd w:val="clear" w:color="auto" w:fill="FFE599"/>
        </w:rPr>
        <w:t>, Sage, Thousand Oaks, CA.</w:t>
      </w:r>
    </w:p>
    <w:p w14:paraId="1CA536F9"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Ottemo, A., Gonsalves, A. and Danielsson, A.J. (2021), “(Dis)embodied masculinity and the meaning of (non)style in physics and computer engineering education”, </w:t>
      </w:r>
      <w:r>
        <w:rPr>
          <w:rFonts w:ascii="Times New Roman" w:eastAsia="Times New Roman" w:hAnsi="Times New Roman" w:cs="Times New Roman"/>
          <w:i/>
          <w:sz w:val="22"/>
          <w:szCs w:val="22"/>
        </w:rPr>
        <w:t>Gende</w:t>
      </w:r>
      <w:r>
        <w:rPr>
          <w:rFonts w:ascii="Times New Roman" w:eastAsia="Times New Roman" w:hAnsi="Times New Roman" w:cs="Times New Roman"/>
          <w:i/>
          <w:sz w:val="22"/>
          <w:szCs w:val="22"/>
        </w:rPr>
        <w:t>r and Education</w:t>
      </w:r>
      <w:r>
        <w:rPr>
          <w:rFonts w:ascii="Times New Roman" w:eastAsia="Times New Roman" w:hAnsi="Times New Roman" w:cs="Times New Roman"/>
          <w:sz w:val="22"/>
          <w:szCs w:val="22"/>
        </w:rPr>
        <w:t xml:space="preserve">, Vol. 33 No. 8, pp.1017-1032. </w:t>
      </w:r>
      <w:hyperlink r:id="rId27">
        <w:r>
          <w:rPr>
            <w:rFonts w:ascii="Times New Roman" w:eastAsia="Times New Roman" w:hAnsi="Times New Roman" w:cs="Times New Roman"/>
            <w:color w:val="1155CC"/>
            <w:sz w:val="22"/>
            <w:szCs w:val="22"/>
            <w:u w:val="single"/>
          </w:rPr>
          <w:t>https://doi.org/10.1080/09540253.2021.1884197</w:t>
        </w:r>
      </w:hyperlink>
      <w:r>
        <w:rPr>
          <w:rFonts w:ascii="Times New Roman" w:eastAsia="Times New Roman" w:hAnsi="Times New Roman" w:cs="Times New Roman"/>
          <w:sz w:val="22"/>
          <w:szCs w:val="22"/>
        </w:rPr>
        <w:t xml:space="preserve"> </w:t>
      </w:r>
    </w:p>
    <w:p w14:paraId="093ABA5D"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Rhee, K.S. and Sigler, T. H. (2015), “Untangling the relationship between gender and leadership”, </w:t>
      </w:r>
      <w:r>
        <w:rPr>
          <w:rFonts w:ascii="Times New Roman" w:eastAsia="Times New Roman" w:hAnsi="Times New Roman" w:cs="Times New Roman"/>
          <w:i/>
          <w:sz w:val="22"/>
          <w:szCs w:val="22"/>
        </w:rPr>
        <w:t xml:space="preserve">Gender in Management, </w:t>
      </w:r>
      <w:r>
        <w:rPr>
          <w:rFonts w:ascii="Times New Roman" w:eastAsia="Times New Roman" w:hAnsi="Times New Roman" w:cs="Times New Roman"/>
          <w:sz w:val="22"/>
          <w:szCs w:val="22"/>
        </w:rPr>
        <w:t xml:space="preserve">Vol. 30 No. 2, pp.109-134. </w:t>
      </w:r>
      <w:hyperlink r:id="rId28">
        <w:r>
          <w:rPr>
            <w:rFonts w:ascii="Times New Roman" w:eastAsia="Times New Roman" w:hAnsi="Times New Roman" w:cs="Times New Roman"/>
            <w:color w:val="1155CC"/>
            <w:sz w:val="22"/>
            <w:szCs w:val="22"/>
            <w:u w:val="single"/>
          </w:rPr>
          <w:t>https://doi.org/10.1108/GM-09-2013-0114</w:t>
        </w:r>
      </w:hyperlink>
      <w:r>
        <w:rPr>
          <w:rFonts w:ascii="Times New Roman" w:eastAsia="Times New Roman" w:hAnsi="Times New Roman" w:cs="Times New Roman"/>
          <w:sz w:val="22"/>
          <w:szCs w:val="22"/>
        </w:rPr>
        <w:t xml:space="preserve"> </w:t>
      </w:r>
    </w:p>
    <w:p w14:paraId="2D0C3556"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Rowe, P.M. (2017), “Toward a model of work experience in work-integrated learning”, Bowen, T. and Drysdale,</w:t>
      </w:r>
      <w:r>
        <w:rPr>
          <w:rFonts w:ascii="Times New Roman" w:eastAsia="Times New Roman" w:hAnsi="Times New Roman" w:cs="Times New Roman"/>
          <w:sz w:val="22"/>
          <w:szCs w:val="22"/>
        </w:rPr>
        <w:t xml:space="preserve"> M.T.B. (Eds.), </w:t>
      </w:r>
      <w:r>
        <w:rPr>
          <w:rFonts w:ascii="Times New Roman" w:eastAsia="Times New Roman" w:hAnsi="Times New Roman" w:cs="Times New Roman"/>
          <w:i/>
          <w:sz w:val="22"/>
          <w:szCs w:val="22"/>
        </w:rPr>
        <w:t>Work-integrated Learning in the 21st Century: Global Perspectives on the Future</w:t>
      </w:r>
      <w:r>
        <w:rPr>
          <w:rFonts w:ascii="Times New Roman" w:eastAsia="Times New Roman" w:hAnsi="Times New Roman" w:cs="Times New Roman"/>
          <w:sz w:val="22"/>
          <w:szCs w:val="22"/>
        </w:rPr>
        <w:t>, Emerald Publishing Limited, Bingley, UK, pp.3-17.</w:t>
      </w:r>
    </w:p>
    <w:p w14:paraId="4866FCE2"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Rowe, P.M. and Drysdale, M.T.B. (2020), “Boundary spanning and performance: applying skills and abilities acr</w:t>
      </w:r>
      <w:r>
        <w:rPr>
          <w:rFonts w:ascii="Times New Roman" w:eastAsia="Times New Roman" w:hAnsi="Times New Roman" w:cs="Times New Roman"/>
          <w:sz w:val="22"/>
          <w:szCs w:val="22"/>
        </w:rPr>
        <w:t xml:space="preserve">oss work contexts”, Gardner, P. and Maietta, H.N. (Eds.), </w:t>
      </w:r>
      <w:r>
        <w:rPr>
          <w:rFonts w:ascii="Times New Roman" w:eastAsia="Times New Roman" w:hAnsi="Times New Roman" w:cs="Times New Roman"/>
          <w:i/>
          <w:sz w:val="22"/>
          <w:szCs w:val="22"/>
        </w:rPr>
        <w:t>Advancing Talent Development: Toward a T-Model Infused Undergraduate Education</w:t>
      </w:r>
      <w:r>
        <w:rPr>
          <w:rFonts w:ascii="Times New Roman" w:eastAsia="Times New Roman" w:hAnsi="Times New Roman" w:cs="Times New Roman"/>
          <w:sz w:val="22"/>
          <w:szCs w:val="22"/>
        </w:rPr>
        <w:t>, Business Expert Press, New York, NY, pp.29-38.</w:t>
      </w:r>
    </w:p>
    <w:p w14:paraId="32003F5F"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Smith, S., Hunter, D. and Sobolewska, E. (2019), “Getting in, getting o</w:t>
      </w:r>
      <w:r>
        <w:rPr>
          <w:rFonts w:ascii="Times New Roman" w:eastAsia="Times New Roman" w:hAnsi="Times New Roman" w:cs="Times New Roman"/>
          <w:sz w:val="22"/>
          <w:szCs w:val="22"/>
        </w:rPr>
        <w:t xml:space="preserve">n: fragility in student and graduate identity”, </w:t>
      </w:r>
      <w:r>
        <w:rPr>
          <w:rFonts w:ascii="Times New Roman" w:eastAsia="Times New Roman" w:hAnsi="Times New Roman" w:cs="Times New Roman"/>
          <w:i/>
          <w:sz w:val="22"/>
          <w:szCs w:val="22"/>
        </w:rPr>
        <w:t>Higher Education Research &amp; Development</w:t>
      </w:r>
      <w:r>
        <w:rPr>
          <w:rFonts w:ascii="Times New Roman" w:eastAsia="Times New Roman" w:hAnsi="Times New Roman" w:cs="Times New Roman"/>
          <w:sz w:val="22"/>
          <w:szCs w:val="22"/>
        </w:rPr>
        <w:t xml:space="preserve">, Vol. 38 No. 5, pp.1046-1060. </w:t>
      </w:r>
      <w:hyperlink r:id="rId29">
        <w:r>
          <w:rPr>
            <w:rFonts w:ascii="Times New Roman" w:eastAsia="Times New Roman" w:hAnsi="Times New Roman" w:cs="Times New Roman"/>
            <w:color w:val="1155CC"/>
            <w:sz w:val="22"/>
            <w:szCs w:val="22"/>
            <w:u w:val="single"/>
          </w:rPr>
          <w:t>https://doi.org/10.1080/07294360.2019.1612857</w:t>
        </w:r>
      </w:hyperlink>
      <w:r>
        <w:rPr>
          <w:rFonts w:ascii="Times New Roman" w:eastAsia="Times New Roman" w:hAnsi="Times New Roman" w:cs="Times New Roman"/>
          <w:sz w:val="22"/>
          <w:szCs w:val="22"/>
        </w:rPr>
        <w:t xml:space="preserve"> </w:t>
      </w:r>
    </w:p>
    <w:p w14:paraId="4E8BEE1C"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Steele, C.M. and Aronson, </w:t>
      </w:r>
      <w:r>
        <w:rPr>
          <w:rFonts w:ascii="Times New Roman" w:eastAsia="Times New Roman" w:hAnsi="Times New Roman" w:cs="Times New Roman"/>
          <w:sz w:val="22"/>
          <w:szCs w:val="22"/>
        </w:rPr>
        <w:t xml:space="preserve">J. (1995), “Stereotype threat and the intellectual test performance of African Americans”, </w:t>
      </w:r>
      <w:r>
        <w:rPr>
          <w:rFonts w:ascii="Times New Roman" w:eastAsia="Times New Roman" w:hAnsi="Times New Roman" w:cs="Times New Roman"/>
          <w:i/>
          <w:sz w:val="22"/>
          <w:szCs w:val="22"/>
        </w:rPr>
        <w:t>Journal of Personality and Social Psychology</w:t>
      </w:r>
      <w:r>
        <w:rPr>
          <w:rFonts w:ascii="Times New Roman" w:eastAsia="Times New Roman" w:hAnsi="Times New Roman" w:cs="Times New Roman"/>
          <w:sz w:val="22"/>
          <w:szCs w:val="22"/>
        </w:rPr>
        <w:t xml:space="preserve">, Vol. 69 No. 5, 797-811. </w:t>
      </w:r>
      <w:hyperlink r:id="rId30">
        <w:r>
          <w:rPr>
            <w:rFonts w:ascii="Times New Roman" w:eastAsia="Times New Roman" w:hAnsi="Times New Roman" w:cs="Times New Roman"/>
            <w:color w:val="1155CC"/>
            <w:sz w:val="22"/>
            <w:szCs w:val="22"/>
            <w:u w:val="single"/>
          </w:rPr>
          <w:t>https://doi.org/10.1037//0022-35</w:t>
        </w:r>
        <w:r>
          <w:rPr>
            <w:rFonts w:ascii="Times New Roman" w:eastAsia="Times New Roman" w:hAnsi="Times New Roman" w:cs="Times New Roman"/>
            <w:color w:val="1155CC"/>
            <w:sz w:val="22"/>
            <w:szCs w:val="22"/>
            <w:u w:val="single"/>
          </w:rPr>
          <w:t>14.69.5.797</w:t>
        </w:r>
      </w:hyperlink>
      <w:r>
        <w:rPr>
          <w:rFonts w:ascii="Times New Roman" w:eastAsia="Times New Roman" w:hAnsi="Times New Roman" w:cs="Times New Roman"/>
          <w:sz w:val="22"/>
          <w:szCs w:val="22"/>
        </w:rPr>
        <w:t xml:space="preserve"> </w:t>
      </w:r>
    </w:p>
    <w:p w14:paraId="693A96C4"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Sweitzer, V. (2009), “Towards a theory of doctoral student professional identity development: a developmental networks approach”, </w:t>
      </w:r>
      <w:r>
        <w:rPr>
          <w:rFonts w:ascii="Times New Roman" w:eastAsia="Times New Roman" w:hAnsi="Times New Roman" w:cs="Times New Roman"/>
          <w:i/>
          <w:sz w:val="22"/>
          <w:szCs w:val="22"/>
        </w:rPr>
        <w:t>The Journal of Higher Education</w:t>
      </w:r>
      <w:r>
        <w:rPr>
          <w:rFonts w:ascii="Times New Roman" w:eastAsia="Times New Roman" w:hAnsi="Times New Roman" w:cs="Times New Roman"/>
          <w:sz w:val="22"/>
          <w:szCs w:val="22"/>
        </w:rPr>
        <w:t xml:space="preserve">, Vol. 80 No. 1, pp.1-33. </w:t>
      </w:r>
      <w:hyperlink r:id="rId31">
        <w:r>
          <w:rPr>
            <w:rFonts w:ascii="Times New Roman" w:eastAsia="Times New Roman" w:hAnsi="Times New Roman" w:cs="Times New Roman"/>
            <w:color w:val="1155CC"/>
            <w:sz w:val="22"/>
            <w:szCs w:val="22"/>
            <w:u w:val="single"/>
          </w:rPr>
          <w:t>https://doi.org/10.1080/00221546.2009.11772128</w:t>
        </w:r>
      </w:hyperlink>
      <w:r>
        <w:rPr>
          <w:rFonts w:ascii="Times New Roman" w:eastAsia="Times New Roman" w:hAnsi="Times New Roman" w:cs="Times New Roman"/>
          <w:sz w:val="22"/>
          <w:szCs w:val="22"/>
        </w:rPr>
        <w:t xml:space="preserve"> </w:t>
      </w:r>
    </w:p>
    <w:p w14:paraId="07B6BAF1"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Tomlinson, M. and Jackson, D. (2021), “Professional identity formation in contemporary higher education students”, </w:t>
      </w:r>
      <w:r>
        <w:rPr>
          <w:rFonts w:ascii="Times New Roman" w:eastAsia="Times New Roman" w:hAnsi="Times New Roman" w:cs="Times New Roman"/>
          <w:i/>
          <w:sz w:val="22"/>
          <w:szCs w:val="22"/>
        </w:rPr>
        <w:t>Studies in Higher Education</w:t>
      </w:r>
      <w:r>
        <w:rPr>
          <w:rFonts w:ascii="Times New Roman" w:eastAsia="Times New Roman" w:hAnsi="Times New Roman" w:cs="Times New Roman"/>
          <w:sz w:val="22"/>
          <w:szCs w:val="22"/>
        </w:rPr>
        <w:t xml:space="preserve">, Vol. 46 No. 4, pp.885-900. </w:t>
      </w:r>
      <w:hyperlink r:id="rId32">
        <w:r>
          <w:rPr>
            <w:rFonts w:ascii="Times New Roman" w:eastAsia="Times New Roman" w:hAnsi="Times New Roman" w:cs="Times New Roman"/>
            <w:color w:val="1155CC"/>
            <w:sz w:val="22"/>
            <w:szCs w:val="22"/>
            <w:u w:val="single"/>
          </w:rPr>
          <w:t>https://doi.org/10.1080/03075079.2019.1659763</w:t>
        </w:r>
      </w:hyperlink>
      <w:r>
        <w:rPr>
          <w:rFonts w:ascii="Times New Roman" w:eastAsia="Times New Roman" w:hAnsi="Times New Roman" w:cs="Times New Roman"/>
          <w:sz w:val="22"/>
          <w:szCs w:val="22"/>
        </w:rPr>
        <w:t xml:space="preserve"> </w:t>
      </w:r>
    </w:p>
    <w:p w14:paraId="082E6BF2"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Trede, F. and Flowers, R. (2020), “Preparing students for workplace learning: short films, narrative pedagogy, and community arts to teach agency”, </w:t>
      </w:r>
      <w:r>
        <w:rPr>
          <w:rFonts w:ascii="Times New Roman" w:eastAsia="Times New Roman" w:hAnsi="Times New Roman" w:cs="Times New Roman"/>
          <w:i/>
          <w:sz w:val="22"/>
          <w:szCs w:val="22"/>
        </w:rPr>
        <w:t>International Journal o</w:t>
      </w:r>
      <w:r>
        <w:rPr>
          <w:rFonts w:ascii="Times New Roman" w:eastAsia="Times New Roman" w:hAnsi="Times New Roman" w:cs="Times New Roman"/>
          <w:i/>
          <w:sz w:val="22"/>
          <w:szCs w:val="22"/>
        </w:rPr>
        <w:t>f Work-Integrated Learning</w:t>
      </w:r>
      <w:r>
        <w:rPr>
          <w:rFonts w:ascii="Times New Roman" w:eastAsia="Times New Roman" w:hAnsi="Times New Roman" w:cs="Times New Roman"/>
          <w:sz w:val="22"/>
          <w:szCs w:val="22"/>
        </w:rPr>
        <w:t xml:space="preserve">, Vol. 21 No. 4, pp.365-376. </w:t>
      </w:r>
      <w:hyperlink r:id="rId33">
        <w:r>
          <w:rPr>
            <w:rFonts w:ascii="Times New Roman" w:eastAsia="Times New Roman" w:hAnsi="Times New Roman" w:cs="Times New Roman"/>
            <w:color w:val="1155CC"/>
            <w:sz w:val="22"/>
            <w:szCs w:val="22"/>
            <w:u w:val="single"/>
          </w:rPr>
          <w:t>https://files.eric.ed.gov/fulltext/EJ1271298.pdf</w:t>
        </w:r>
      </w:hyperlink>
      <w:r>
        <w:rPr>
          <w:rFonts w:ascii="Times New Roman" w:eastAsia="Times New Roman" w:hAnsi="Times New Roman" w:cs="Times New Roman"/>
          <w:sz w:val="22"/>
          <w:szCs w:val="22"/>
        </w:rPr>
        <w:t xml:space="preserve"> </w:t>
      </w:r>
    </w:p>
    <w:p w14:paraId="77EFE5D2" w14:textId="77777777" w:rsidR="00147D45" w:rsidRDefault="00E3385A" w:rsidP="001C7C5D">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Zegwaard, K.E., Campbell, M. and Pretti, T.J. (2017), “Professional identities and </w:t>
      </w:r>
      <w:r>
        <w:rPr>
          <w:rFonts w:ascii="Times New Roman" w:eastAsia="Times New Roman" w:hAnsi="Times New Roman" w:cs="Times New Roman"/>
          <w:sz w:val="22"/>
          <w:szCs w:val="22"/>
        </w:rPr>
        <w:t xml:space="preserve">ethics: The role of work-integrated learning in developing agentic professionals”, Bowen, T. and Drysdale, M.T.B. (Eds.), </w:t>
      </w:r>
      <w:r>
        <w:rPr>
          <w:rFonts w:ascii="Times New Roman" w:eastAsia="Times New Roman" w:hAnsi="Times New Roman" w:cs="Times New Roman"/>
          <w:i/>
          <w:sz w:val="22"/>
          <w:szCs w:val="22"/>
        </w:rPr>
        <w:t>Work-integrated Learning in the 21st Century: Global Perspectives on the Future</w:t>
      </w:r>
      <w:r>
        <w:rPr>
          <w:rFonts w:ascii="Times New Roman" w:eastAsia="Times New Roman" w:hAnsi="Times New Roman" w:cs="Times New Roman"/>
          <w:sz w:val="22"/>
          <w:szCs w:val="22"/>
        </w:rPr>
        <w:t>, Emerald Publishing Limited, Bingley, UK, pp. 145-160.</w:t>
      </w:r>
    </w:p>
    <w:p w14:paraId="4950B15C" w14:textId="77777777" w:rsidR="00147D45" w:rsidRDefault="00147D45">
      <w:pPr>
        <w:rPr>
          <w:color w:val="212121"/>
        </w:rPr>
      </w:pPr>
    </w:p>
    <w:sectPr w:rsidR="00147D4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0FD6C" w14:textId="77777777" w:rsidR="00C04E0E" w:rsidRDefault="00C04E0E">
      <w:r>
        <w:separator/>
      </w:r>
    </w:p>
  </w:endnote>
  <w:endnote w:type="continuationSeparator" w:id="0">
    <w:p w14:paraId="133E3C94" w14:textId="77777777" w:rsidR="00C04E0E" w:rsidRDefault="00C0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84D11" w14:textId="77777777" w:rsidR="00C04E0E" w:rsidRDefault="00C04E0E">
      <w:r>
        <w:separator/>
      </w:r>
    </w:p>
  </w:footnote>
  <w:footnote w:type="continuationSeparator" w:id="0">
    <w:p w14:paraId="70593CCF" w14:textId="77777777" w:rsidR="00C04E0E" w:rsidRDefault="00C04E0E">
      <w:r>
        <w:continuationSeparator/>
      </w:r>
    </w:p>
  </w:footnote>
  <w:footnote w:id="1">
    <w:p w14:paraId="416E0596" w14:textId="77777777" w:rsidR="00147D45" w:rsidRPr="00607B8F" w:rsidRDefault="00E3385A">
      <w:pPr>
        <w:rPr>
          <w:rFonts w:ascii="Times New Roman" w:eastAsia="Times New Roman" w:hAnsi="Times New Roman" w:cs="Times New Roman"/>
          <w:sz w:val="22"/>
          <w:szCs w:val="22"/>
        </w:rPr>
      </w:pPr>
      <w:r w:rsidRPr="00607B8F">
        <w:rPr>
          <w:rFonts w:ascii="Times New Roman" w:hAnsi="Times New Roman" w:cs="Times New Roman"/>
          <w:vertAlign w:val="superscript"/>
        </w:rPr>
        <w:footnoteRef/>
      </w:r>
      <w:r w:rsidRPr="00607B8F">
        <w:rPr>
          <w:rFonts w:ascii="Times New Roman" w:eastAsia="Times New Roman" w:hAnsi="Times New Roman" w:cs="Times New Roman"/>
          <w:sz w:val="22"/>
          <w:szCs w:val="22"/>
        </w:rPr>
        <w:t xml:space="preserve"> See also WACE. (n.d.), “Advancing cooperative &amp; work-integrated education”, available at: </w:t>
      </w:r>
      <w:hyperlink r:id="rId1">
        <w:r w:rsidRPr="00607B8F">
          <w:rPr>
            <w:rFonts w:ascii="Times New Roman" w:eastAsia="Times New Roman" w:hAnsi="Times New Roman" w:cs="Times New Roman"/>
            <w:color w:val="1155CC"/>
            <w:sz w:val="22"/>
            <w:szCs w:val="22"/>
            <w:u w:val="single"/>
          </w:rPr>
          <w:t>https://waceinc.org/</w:t>
        </w:r>
      </w:hyperlink>
      <w:r w:rsidRPr="00607B8F">
        <w:rPr>
          <w:rFonts w:ascii="Times New Roman" w:eastAsia="Times New Roman" w:hAnsi="Times New Roman" w:cs="Times New Roman"/>
          <w:sz w:val="22"/>
          <w:szCs w:val="22"/>
        </w:rPr>
        <w:t xml:space="preserve"> (accessed 20 July 2023).</w:t>
      </w:r>
    </w:p>
  </w:footnote>
  <w:footnote w:id="2">
    <w:p w14:paraId="32F0493A" w14:textId="77A09B00" w:rsidR="00607B8F" w:rsidRPr="00607B8F" w:rsidRDefault="00607B8F">
      <w:pPr>
        <w:pStyle w:val="FootnoteText"/>
        <w:rPr>
          <w:rFonts w:ascii="Times New Roman" w:hAnsi="Times New Roman" w:cs="Times New Roman"/>
        </w:rPr>
      </w:pPr>
      <w:r w:rsidRPr="00607B8F">
        <w:rPr>
          <w:rStyle w:val="FootnoteReference"/>
          <w:rFonts w:ascii="Times New Roman" w:hAnsi="Times New Roman" w:cs="Times New Roman"/>
          <w:sz w:val="22"/>
          <w:szCs w:val="22"/>
        </w:rPr>
        <w:footnoteRef/>
      </w:r>
      <w:r w:rsidRPr="00607B8F">
        <w:rPr>
          <w:rFonts w:ascii="Times New Roman" w:hAnsi="Times New Roman" w:cs="Times New Roman"/>
          <w:sz w:val="22"/>
          <w:szCs w:val="22"/>
        </w:rPr>
        <w:t xml:space="preserve"> Three institutions had no men participate in the focus groups. Also, the comments from the men who did attend were limited and non-descriptive (e.g., “Ya, maybe.”). A future study is planned and will include a larger sample of men. See limitations for comments related to the exclusion of men in the data analysis.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339F"/>
    <w:multiLevelType w:val="multilevel"/>
    <w:tmpl w:val="27881976"/>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D614FE8"/>
    <w:multiLevelType w:val="multilevel"/>
    <w:tmpl w:val="9280C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45"/>
    <w:rsid w:val="00147D45"/>
    <w:rsid w:val="001C7C5D"/>
    <w:rsid w:val="005A6BFE"/>
    <w:rsid w:val="00607B8F"/>
    <w:rsid w:val="00AA7D87"/>
    <w:rsid w:val="00C04E0E"/>
    <w:rsid w:val="00DE5ABA"/>
    <w:rsid w:val="00E338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C384"/>
  <w15:docId w15:val="{A36E3AB2-2441-44C5-9F09-B9AC1F6E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07B8F"/>
    <w:pPr>
      <w:tabs>
        <w:tab w:val="center" w:pos="4680"/>
        <w:tab w:val="right" w:pos="9360"/>
      </w:tabs>
    </w:pPr>
  </w:style>
  <w:style w:type="character" w:customStyle="1" w:styleId="HeaderChar">
    <w:name w:val="Header Char"/>
    <w:basedOn w:val="DefaultParagraphFont"/>
    <w:link w:val="Header"/>
    <w:uiPriority w:val="99"/>
    <w:rsid w:val="00607B8F"/>
  </w:style>
  <w:style w:type="paragraph" w:styleId="Footer">
    <w:name w:val="footer"/>
    <w:basedOn w:val="Normal"/>
    <w:link w:val="FooterChar"/>
    <w:uiPriority w:val="99"/>
    <w:unhideWhenUsed/>
    <w:rsid w:val="00607B8F"/>
    <w:pPr>
      <w:tabs>
        <w:tab w:val="center" w:pos="4680"/>
        <w:tab w:val="right" w:pos="9360"/>
      </w:tabs>
    </w:pPr>
  </w:style>
  <w:style w:type="character" w:customStyle="1" w:styleId="FooterChar">
    <w:name w:val="Footer Char"/>
    <w:basedOn w:val="DefaultParagraphFont"/>
    <w:link w:val="Footer"/>
    <w:uiPriority w:val="99"/>
    <w:rsid w:val="00607B8F"/>
  </w:style>
  <w:style w:type="paragraph" w:styleId="FootnoteText">
    <w:name w:val="footnote text"/>
    <w:basedOn w:val="Normal"/>
    <w:link w:val="FootnoteTextChar"/>
    <w:uiPriority w:val="99"/>
    <w:semiHidden/>
    <w:unhideWhenUsed/>
    <w:rsid w:val="00607B8F"/>
    <w:rPr>
      <w:sz w:val="20"/>
      <w:szCs w:val="20"/>
    </w:rPr>
  </w:style>
  <w:style w:type="character" w:customStyle="1" w:styleId="FootnoteTextChar">
    <w:name w:val="Footnote Text Char"/>
    <w:basedOn w:val="DefaultParagraphFont"/>
    <w:link w:val="FootnoteText"/>
    <w:uiPriority w:val="99"/>
    <w:semiHidden/>
    <w:rsid w:val="00607B8F"/>
    <w:rPr>
      <w:sz w:val="20"/>
      <w:szCs w:val="20"/>
    </w:rPr>
  </w:style>
  <w:style w:type="character" w:styleId="FootnoteReference">
    <w:name w:val="footnote reference"/>
    <w:basedOn w:val="DefaultParagraphFont"/>
    <w:uiPriority w:val="99"/>
    <w:semiHidden/>
    <w:unhideWhenUsed/>
    <w:rsid w:val="00607B8F"/>
    <w:rPr>
      <w:vertAlign w:val="superscript"/>
    </w:rPr>
  </w:style>
  <w:style w:type="character" w:styleId="Hyperlink">
    <w:name w:val="Hyperlink"/>
    <w:basedOn w:val="DefaultParagraphFont"/>
    <w:uiPriority w:val="99"/>
    <w:unhideWhenUsed/>
    <w:rsid w:val="005A6BFE"/>
    <w:rPr>
      <w:color w:val="0000FF" w:themeColor="hyperlink"/>
      <w:u w:val="single"/>
    </w:rPr>
  </w:style>
  <w:style w:type="character" w:customStyle="1" w:styleId="UnresolvedMention">
    <w:name w:val="Unresolved Mention"/>
    <w:basedOn w:val="DefaultParagraphFont"/>
    <w:uiPriority w:val="99"/>
    <w:semiHidden/>
    <w:unhideWhenUsed/>
    <w:rsid w:val="005A6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177/089124390004002002" TargetMode="External"/><Relationship Id="rId13" Type="http://schemas.openxmlformats.org/officeDocument/2006/relationships/hyperlink" Target="https://doi.org/10.1037/0033-2909.117.3.497" TargetMode="External"/><Relationship Id="rId18" Type="http://schemas.openxmlformats.org/officeDocument/2006/relationships/hyperlink" Target="https://doi.org/10.1108/HESWBL-02-2015-0004" TargetMode="External"/><Relationship Id="rId26" Type="http://schemas.openxmlformats.org/officeDocument/2006/relationships/hyperlink" Target="https://doi.org/10.4102/sajip.v39i2.1099" TargetMode="External"/><Relationship Id="rId3" Type="http://schemas.openxmlformats.org/officeDocument/2006/relationships/styles" Target="styles.xml"/><Relationship Id="rId21" Type="http://schemas.openxmlformats.org/officeDocument/2006/relationships/hyperlink" Target="https://doi.org/10.1080/03075079.2011.58714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46/annurev-orgpsych-041015-062322" TargetMode="External"/><Relationship Id="rId17" Type="http://schemas.openxmlformats.org/officeDocument/2006/relationships/hyperlink" Target="https://www.ijwil.org/files/IJWIL_21_3_253_274.pdf" TargetMode="External"/><Relationship Id="rId25" Type="http://schemas.openxmlformats.org/officeDocument/2006/relationships/hyperlink" Target="https://doi.org/10.1187/cbe.19-09-0166" TargetMode="External"/><Relationship Id="rId33" Type="http://schemas.openxmlformats.org/officeDocument/2006/relationships/hyperlink" Target="https://files.eric.ed.gov/fulltext/EJ1271298.pdf" TargetMode="External"/><Relationship Id="rId2" Type="http://schemas.openxmlformats.org/officeDocument/2006/relationships/numbering" Target="numbering.xml"/><Relationship Id="rId16" Type="http://schemas.openxmlformats.org/officeDocument/2006/relationships/hyperlink" Target="https://doi.org/10.1108/IJGE-03-2013-0027" TargetMode="External"/><Relationship Id="rId20" Type="http://schemas.openxmlformats.org/officeDocument/2006/relationships/hyperlink" Target="https://doi.org/10.1016/j.copsyc.2022.101405" TargetMode="External"/><Relationship Id="rId29" Type="http://schemas.openxmlformats.org/officeDocument/2006/relationships/hyperlink" Target="https://doi.org/10.1080/07294360.2019.16128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8038740701852626" TargetMode="External"/><Relationship Id="rId24" Type="http://schemas.openxmlformats.org/officeDocument/2006/relationships/hyperlink" Target="https://doi.org/10.1177/0146167220916622" TargetMode="External"/><Relationship Id="rId32" Type="http://schemas.openxmlformats.org/officeDocument/2006/relationships/hyperlink" Target="https://doi.org/10.1080/03075079.2019.1659763" TargetMode="External"/><Relationship Id="rId5" Type="http://schemas.openxmlformats.org/officeDocument/2006/relationships/webSettings" Target="webSettings.xml"/><Relationship Id="rId15" Type="http://schemas.openxmlformats.org/officeDocument/2006/relationships/hyperlink" Target="https://doi.org/10.1177/1035304616652074" TargetMode="External"/><Relationship Id="rId23" Type="http://schemas.openxmlformats.org/officeDocument/2006/relationships/hyperlink" Target="https://doi.org/10.1080/02602938.2017.1378618" TargetMode="External"/><Relationship Id="rId28" Type="http://schemas.openxmlformats.org/officeDocument/2006/relationships/hyperlink" Target="https://doi.org/10.1108/GM-09-2013-0114" TargetMode="External"/><Relationship Id="rId10" Type="http://schemas.openxmlformats.org/officeDocument/2006/relationships/hyperlink" Target="https://doi.org/10.5465/annals.2017.0033" TargetMode="External"/><Relationship Id="rId19" Type="http://schemas.openxmlformats.org/officeDocument/2006/relationships/hyperlink" Target="https://doi.org/10.1080/01425692.2016.1253455" TargetMode="External"/><Relationship Id="rId31" Type="http://schemas.openxmlformats.org/officeDocument/2006/relationships/hyperlink" Target="https://doi.org/10.1080/00221546.2009.11772128" TargetMode="External"/><Relationship Id="rId4" Type="http://schemas.openxmlformats.org/officeDocument/2006/relationships/settings" Target="settings.xml"/><Relationship Id="rId9" Type="http://schemas.openxmlformats.org/officeDocument/2006/relationships/hyperlink" Target="https://doi.org/10.1108/02610151211209072" TargetMode="External"/><Relationship Id="rId14" Type="http://schemas.openxmlformats.org/officeDocument/2006/relationships/hyperlink" Target="https://doi.org/10.1191/1478088706qp063oa" TargetMode="External"/><Relationship Id="rId22" Type="http://schemas.openxmlformats.org/officeDocument/2006/relationships/hyperlink" Target="https://doi.org/10.1177/01614681211070875" TargetMode="External"/><Relationship Id="rId27" Type="http://schemas.openxmlformats.org/officeDocument/2006/relationships/hyperlink" Target="https://doi.org/10.1080/09540253.2021.1884197" TargetMode="External"/><Relationship Id="rId30" Type="http://schemas.openxmlformats.org/officeDocument/2006/relationships/hyperlink" Target="https://doi.org/10.1037//0022-3514.69.5.797"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ace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B7DD1-FA76-433D-B1A8-78468745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7177</Words>
  <Characters>40914</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Sally</dc:creator>
  <cp:lastModifiedBy>Smith, Sally</cp:lastModifiedBy>
  <cp:revision>2</cp:revision>
  <dcterms:created xsi:type="dcterms:W3CDTF">2023-09-12T09:46:00Z</dcterms:created>
  <dcterms:modified xsi:type="dcterms:W3CDTF">2023-09-12T09:46:00Z</dcterms:modified>
</cp:coreProperties>
</file>