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22ED8" w14:textId="77777777" w:rsidR="006F7AF6" w:rsidRDefault="006F7AF6">
      <w:bookmarkStart w:id="0" w:name="_GoBack"/>
      <w:bookmarkEnd w:id="0"/>
    </w:p>
    <w:p w14:paraId="002BBBCF" w14:textId="77777777" w:rsidR="006F7AF6" w:rsidRDefault="006F7AF6"/>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638"/>
      </w:tblGrid>
      <w:tr w:rsidR="000B3F2E" w:rsidRPr="008E0A98" w14:paraId="69D13D17" w14:textId="77777777" w:rsidTr="00865E78">
        <w:tc>
          <w:tcPr>
            <w:tcW w:w="10173" w:type="dxa"/>
            <w:tcBorders>
              <w:top w:val="nil"/>
              <w:left w:val="nil"/>
              <w:bottom w:val="nil"/>
              <w:right w:val="nil"/>
            </w:tcBorders>
          </w:tcPr>
          <w:p w14:paraId="28D0B58A" w14:textId="6BE32804" w:rsidR="000B3F2E" w:rsidRPr="008E0A98" w:rsidRDefault="00C42ED3" w:rsidP="002227D9">
            <w:pPr>
              <w:pStyle w:val="Papertitle"/>
              <w:jc w:val="left"/>
            </w:pPr>
            <w:r w:rsidRPr="00C42ED3">
              <w:rPr>
                <w:lang w:eastAsia="nl-NL"/>
              </w:rPr>
              <w:t>COMBINING OF RESULTS FROM VISUAL INSPECTION, NON-DESTRUCTIVE TESTING AND SEMI-DESTRUCTIVE TESTING TO PREDICT THE MECHANICAL PROPERTIES OF WESTERN HEMLOCK</w:t>
            </w:r>
          </w:p>
        </w:tc>
      </w:tr>
    </w:tbl>
    <w:p w14:paraId="1B219A83" w14:textId="77777777" w:rsidR="000B3F2E" w:rsidRPr="008E0A98" w:rsidRDefault="000B3F2E" w:rsidP="000B3F2E">
      <w:pPr>
        <w:pStyle w:val="Spacer12pt"/>
      </w:pPr>
    </w:p>
    <w:p w14:paraId="7331506E" w14:textId="77777777" w:rsidR="000B3F2E" w:rsidRPr="008E0A98" w:rsidRDefault="000B3F2E" w:rsidP="000B3F2E">
      <w:pPr>
        <w:pStyle w:val="Spacer12pt"/>
      </w:pPr>
    </w:p>
    <w:tbl>
      <w:tblPr>
        <w:tblW w:w="0" w:type="auto"/>
        <w:tblLook w:val="01E0" w:firstRow="1" w:lastRow="1" w:firstColumn="1" w:lastColumn="1" w:noHBand="0" w:noVBand="0"/>
      </w:tblPr>
      <w:tblGrid>
        <w:gridCol w:w="8505"/>
      </w:tblGrid>
      <w:tr w:rsidR="000B3F2E" w:rsidRPr="00446271" w14:paraId="5C0D9AA1" w14:textId="77777777" w:rsidTr="00865E78">
        <w:tc>
          <w:tcPr>
            <w:tcW w:w="8505" w:type="dxa"/>
          </w:tcPr>
          <w:p w14:paraId="45E778AF" w14:textId="5FC395D9" w:rsidR="000B3F2E" w:rsidRPr="00446271" w:rsidRDefault="00C42ED3" w:rsidP="00C42ED3">
            <w:pPr>
              <w:pStyle w:val="Author"/>
              <w:jc w:val="left"/>
            </w:pPr>
            <w:r>
              <w:t>Mike Bather</w:t>
            </w:r>
            <w:r w:rsidRPr="00C42ED3">
              <w:rPr>
                <w:vertAlign w:val="superscript"/>
              </w:rPr>
              <w:t>1</w:t>
            </w:r>
            <w:r>
              <w:t>, Dan Ridley-Ellis</w:t>
            </w:r>
            <w:r w:rsidR="000B3F2E" w:rsidRPr="005E7617">
              <w:rPr>
                <w:vertAlign w:val="superscript"/>
              </w:rPr>
              <w:t>2</w:t>
            </w:r>
            <w:r w:rsidR="00EF602D" w:rsidRPr="00EF602D">
              <w:t xml:space="preserve"> and David Gil-Moreno</w:t>
            </w:r>
            <w:r w:rsidR="00EF602D">
              <w:rPr>
                <w:vertAlign w:val="superscript"/>
              </w:rPr>
              <w:t>3</w:t>
            </w:r>
          </w:p>
        </w:tc>
      </w:tr>
    </w:tbl>
    <w:p w14:paraId="10F1F027" w14:textId="77777777" w:rsidR="000B3F2E" w:rsidRDefault="000B3F2E" w:rsidP="000B3F2E">
      <w:pPr>
        <w:pStyle w:val="Spacer12pt"/>
      </w:pPr>
    </w:p>
    <w:p w14:paraId="73B9A869" w14:textId="77777777" w:rsidR="00D5196A" w:rsidRDefault="00D5196A" w:rsidP="000B3F2E">
      <w:pPr>
        <w:pStyle w:val="Spacer12pt"/>
      </w:pPr>
    </w:p>
    <w:p w14:paraId="347EBECE" w14:textId="77777777" w:rsidR="00D5196A" w:rsidRDefault="00D5196A" w:rsidP="000B3F2E">
      <w:pPr>
        <w:pStyle w:val="Spacer12pt"/>
      </w:pPr>
    </w:p>
    <w:p w14:paraId="7D6AA5A5" w14:textId="77777777" w:rsidR="00D5196A" w:rsidRPr="00446271" w:rsidRDefault="00D5196A" w:rsidP="000B3F2E">
      <w:pPr>
        <w:pStyle w:val="Spacer12pt"/>
      </w:pPr>
    </w:p>
    <w:p w14:paraId="2C96BD98" w14:textId="77777777" w:rsidR="000B3F2E" w:rsidRPr="00910E9F" w:rsidRDefault="000B3F2E" w:rsidP="000B3F2E">
      <w:pPr>
        <w:pStyle w:val="Spacer12pt"/>
      </w:pPr>
    </w:p>
    <w:p w14:paraId="3276F319" w14:textId="337311E4" w:rsidR="000B3F2E" w:rsidRPr="001D254E" w:rsidRDefault="000B3F2E" w:rsidP="00FE3DF1">
      <w:pPr>
        <w:pStyle w:val="Abstract"/>
        <w:rPr>
          <w:lang w:eastAsia="nl-NL"/>
        </w:rPr>
      </w:pPr>
      <w:r w:rsidRPr="00B7151A">
        <w:rPr>
          <w:rStyle w:val="AbstracttitleZchn"/>
        </w:rPr>
        <w:t>ABSTRACT:</w:t>
      </w:r>
      <w:r>
        <w:t xml:space="preserve"> </w:t>
      </w:r>
      <w:r w:rsidR="00B47B32" w:rsidRPr="00B47B32">
        <w:rPr>
          <w:lang w:eastAsia="nl-NL"/>
        </w:rPr>
        <w:t xml:space="preserve">Current methods of assessing the mechanical properties of in-situ timber are limited, particularly with regard to estimating bending strength and stiffness. The aim of this research is to combine non-destructive testing (NDT), visual inspection and the taking and testing of very small (micro) samples to make a better predictive model. The modulus of elasticity of 150 structural sized joists of </w:t>
      </w:r>
      <w:r w:rsidR="00B47B32" w:rsidRPr="00B47B32">
        <w:rPr>
          <w:i/>
          <w:lang w:eastAsia="nl-NL"/>
        </w:rPr>
        <w:t>Tsuga heterophylla</w:t>
      </w:r>
      <w:r w:rsidR="00B47B32" w:rsidRPr="00B47B32">
        <w:rPr>
          <w:lang w:eastAsia="nl-NL"/>
        </w:rPr>
        <w:t xml:space="preserve"> was measured using acoustic resonance NDT, and knots were plotted, before testing to destruction in four point bending. The moisture content and density were then obtained and the ring width and the slope of grain of the broken joists recorded. Micro clear (6.5 mm diameter</w:t>
      </w:r>
      <w:r w:rsidR="00B47B32">
        <w:rPr>
          <w:lang w:eastAsia="nl-NL"/>
        </w:rPr>
        <w:t xml:space="preserve"> </w:t>
      </w:r>
      <w:r w:rsidR="00B47B32" w:rsidRPr="00B47B32">
        <w:rPr>
          <w:lang w:eastAsia="nl-NL"/>
        </w:rPr>
        <w:t>91</w:t>
      </w:r>
      <w:r w:rsidR="00B47B32">
        <w:rPr>
          <w:lang w:eastAsia="nl-NL"/>
        </w:rPr>
        <w:t> </w:t>
      </w:r>
      <w:r w:rsidR="00B47B32" w:rsidRPr="00B47B32">
        <w:rPr>
          <w:lang w:eastAsia="nl-NL"/>
        </w:rPr>
        <w:t xml:space="preserve">mm long) </w:t>
      </w:r>
      <w:r w:rsidR="00EB18F3">
        <w:rPr>
          <w:lang w:eastAsia="nl-NL"/>
        </w:rPr>
        <w:t xml:space="preserve">specimens </w:t>
      </w:r>
      <w:r w:rsidR="00EF602D">
        <w:rPr>
          <w:lang w:eastAsia="nl-NL"/>
        </w:rPr>
        <w:t xml:space="preserve">were taken from undamaged regions of tested joists and </w:t>
      </w:r>
      <w:r w:rsidR="00B47B32" w:rsidRPr="00B47B32">
        <w:rPr>
          <w:lang w:eastAsia="nl-NL"/>
        </w:rPr>
        <w:t xml:space="preserve">small clear (20 × 20 × 300 mm) specimens </w:t>
      </w:r>
      <w:r w:rsidR="00EF602D">
        <w:rPr>
          <w:lang w:eastAsia="nl-NL"/>
        </w:rPr>
        <w:t xml:space="preserve">were taken from material </w:t>
      </w:r>
      <w:r w:rsidR="00C05D6B">
        <w:rPr>
          <w:lang w:eastAsia="nl-NL"/>
        </w:rPr>
        <w:t>adjacent in</w:t>
      </w:r>
      <w:r w:rsidR="00EF602D">
        <w:rPr>
          <w:lang w:eastAsia="nl-NL"/>
        </w:rPr>
        <w:t xml:space="preserve"> the </w:t>
      </w:r>
      <w:r w:rsidR="00C05D6B">
        <w:rPr>
          <w:lang w:eastAsia="nl-NL"/>
        </w:rPr>
        <w:t>tree</w:t>
      </w:r>
      <w:r w:rsidR="00EF602D">
        <w:rPr>
          <w:lang w:eastAsia="nl-NL"/>
        </w:rPr>
        <w:t xml:space="preserve">. Both were </w:t>
      </w:r>
      <w:r w:rsidR="00B47B32" w:rsidRPr="00B47B32">
        <w:rPr>
          <w:lang w:eastAsia="nl-NL"/>
        </w:rPr>
        <w:t>tested to destruction in three point bending. The results are analysed statistically and it was found that in predicting properties of the structural sized joists: (i) the single measurement of dynamic stiffness was the best predictor of static stiffness; (ii) the averaged density from a pair of micro clear specimens was the best predictor of density and (iii) the combination of dynamic stiffness and visual inspection of knots was the best predictor of bending strength.</w:t>
      </w:r>
    </w:p>
    <w:tbl>
      <w:tblPr>
        <w:tblW w:w="0" w:type="auto"/>
        <w:tblBorders>
          <w:top w:val="single" w:sz="4" w:space="0" w:color="auto"/>
          <w:bottom w:val="single" w:sz="4" w:space="0" w:color="auto"/>
          <w:insideH w:val="single" w:sz="4" w:space="0" w:color="auto"/>
        </w:tblBorders>
        <w:tblCellMar>
          <w:left w:w="28" w:type="dxa"/>
        </w:tblCellMar>
        <w:tblLook w:val="01E0" w:firstRow="1" w:lastRow="1" w:firstColumn="1" w:lastColumn="1" w:noHBand="0" w:noVBand="0"/>
      </w:tblPr>
      <w:tblGrid>
        <w:gridCol w:w="9638"/>
      </w:tblGrid>
      <w:tr w:rsidR="000B3F2E" w14:paraId="203DA454" w14:textId="77777777" w:rsidTr="00865E78">
        <w:tc>
          <w:tcPr>
            <w:tcW w:w="9828" w:type="dxa"/>
            <w:tcBorders>
              <w:top w:val="nil"/>
              <w:left w:val="nil"/>
              <w:bottom w:val="nil"/>
              <w:right w:val="nil"/>
            </w:tcBorders>
          </w:tcPr>
          <w:p w14:paraId="1858C300" w14:textId="1705327F" w:rsidR="000B3F2E" w:rsidRDefault="000B3F2E" w:rsidP="00D5196A">
            <w:pPr>
              <w:pStyle w:val="Keywords"/>
              <w:jc w:val="both"/>
            </w:pPr>
            <w:r w:rsidRPr="007A5B47">
              <w:rPr>
                <w:rStyle w:val="KeywordstitleZchn"/>
              </w:rPr>
              <w:t>KEYWORDS:</w:t>
            </w:r>
            <w:r w:rsidR="00D5196A">
              <w:t xml:space="preserve"> I</w:t>
            </w:r>
            <w:r w:rsidR="00D5196A" w:rsidRPr="00D5196A">
              <w:t xml:space="preserve">n-situ assessment, </w:t>
            </w:r>
            <w:r w:rsidR="00D5196A">
              <w:t>Semi-destructive testing</w:t>
            </w:r>
            <w:r w:rsidR="00D5196A" w:rsidRPr="00D5196A">
              <w:t xml:space="preserve">, </w:t>
            </w:r>
            <w:r w:rsidR="00D5196A">
              <w:t xml:space="preserve">Visual grading, Acoustic NDT, </w:t>
            </w:r>
            <w:r w:rsidR="00886A63" w:rsidRPr="001F3806">
              <w:rPr>
                <w:i/>
              </w:rPr>
              <w:t>Tsuga heterophylla</w:t>
            </w:r>
          </w:p>
        </w:tc>
      </w:tr>
    </w:tbl>
    <w:p w14:paraId="77D5EF5F" w14:textId="77777777" w:rsidR="006F7AF6" w:rsidRDefault="006F7AF6" w:rsidP="006F7AF6">
      <w:pPr>
        <w:pStyle w:val="Spacer12pt"/>
      </w:pPr>
    </w:p>
    <w:p w14:paraId="654D0CF1" w14:textId="77777777" w:rsidR="006F7AF6" w:rsidRDefault="006F7AF6" w:rsidP="006F7AF6">
      <w:pPr>
        <w:pStyle w:val="Spacer12pt"/>
      </w:pPr>
    </w:p>
    <w:p w14:paraId="57F65616" w14:textId="77777777" w:rsidR="006F7AF6" w:rsidRDefault="006F7AF6" w:rsidP="006F7AF6">
      <w:pPr>
        <w:pStyle w:val="Spacer12pt"/>
        <w:sectPr w:rsidR="006F7AF6" w:rsidSect="00B37FA6">
          <w:headerReference w:type="first" r:id="rId8"/>
          <w:pgSz w:w="11906" w:h="16838" w:code="9"/>
          <w:pgMar w:top="1418" w:right="1134" w:bottom="1134" w:left="1134" w:header="851" w:footer="851" w:gutter="0"/>
          <w:cols w:space="708"/>
          <w:titlePg/>
          <w:docGrid w:linePitch="360"/>
        </w:sectPr>
      </w:pPr>
    </w:p>
    <w:p w14:paraId="20517059" w14:textId="77777777" w:rsidR="006F7AF6" w:rsidRPr="00B7151A" w:rsidRDefault="006F7AF6" w:rsidP="006F7AF6">
      <w:pPr>
        <w:pStyle w:val="Heading1"/>
      </w:pPr>
      <w:r w:rsidRPr="00B7151A">
        <w:t xml:space="preserve">INTRODUCTION </w:t>
      </w:r>
      <w:r w:rsidRPr="00E22993">
        <w:rPr>
          <w:rStyle w:val="FootnoteReference"/>
          <w:color w:val="FFFFFF"/>
        </w:rPr>
        <w:footnoteReference w:id="1"/>
      </w:r>
      <w:r w:rsidRPr="00E22993">
        <w:rPr>
          <w:rStyle w:val="FootnoteReference"/>
          <w:color w:val="FFFFFF"/>
        </w:rPr>
        <w:footnoteReference w:id="2"/>
      </w:r>
      <w:r w:rsidRPr="00E22993">
        <w:rPr>
          <w:rStyle w:val="FootnoteReference"/>
          <w:color w:val="FFFFFF"/>
        </w:rPr>
        <w:footnoteReference w:id="3"/>
      </w:r>
    </w:p>
    <w:p w14:paraId="188F04E7" w14:textId="56B04BB0" w:rsidR="00D5196A" w:rsidRDefault="00D5196A" w:rsidP="00D5196A">
      <w:r>
        <w:t>The accurate structural assessment of in-situ timber is an important process that affects a substantial part of the construction industry. The unnecessary replacement of structural timber is neither economic nor sustainable and adversely affects the conservation of historical</w:t>
      </w:r>
      <w:r w:rsidR="00543222">
        <w:t>ly valuable</w:t>
      </w:r>
      <w:r>
        <w:t xml:space="preserve"> structures</w:t>
      </w:r>
      <w:r w:rsidR="00543222">
        <w:t>, and the maintenance of old building stock still in service</w:t>
      </w:r>
      <w:r>
        <w:t>. Unfortunately, at present, it is difficult to accurately predict the mechanical properties of in</w:t>
      </w:r>
      <w:r w:rsidR="00284D38">
        <w:t>-</w:t>
      </w:r>
      <w:r>
        <w:t>situ timber beams and posts [1, 2].</w:t>
      </w:r>
    </w:p>
    <w:p w14:paraId="5FEEB30E" w14:textId="3E4FEF65" w:rsidR="00D5196A" w:rsidRDefault="00D5196A" w:rsidP="00D5196A">
      <w:r>
        <w:t>In the UK, visual grading of softwoods is generally carried out in accordance with BS</w:t>
      </w:r>
      <w:r w:rsidR="00D31077">
        <w:t> </w:t>
      </w:r>
      <w:r>
        <w:t>4978 [</w:t>
      </w:r>
      <w:r w:rsidR="00284D38">
        <w:t>3</w:t>
      </w:r>
      <w:r>
        <w:t>] and this approach can also be used to predict the mechanical properties of in</w:t>
      </w:r>
      <w:r w:rsidR="00284D38">
        <w:t>-</w:t>
      </w:r>
      <w:r>
        <w:t>situ timber. This is a conservative and imprecise approach that could possibly be improved by combining data from non-destructive testing (NDT) and semi-destructive testing (SDT) together with visual assessment and categorization.</w:t>
      </w:r>
    </w:p>
    <w:p w14:paraId="4243DD73" w14:textId="4D966D9E" w:rsidR="00D5196A" w:rsidRDefault="00D5196A" w:rsidP="00D5196A">
      <w:r>
        <w:t>In order to do this, a representative sample of timber specimens must be assessed and tested to destruction</w:t>
      </w:r>
      <w:r w:rsidR="00284D38">
        <w:t xml:space="preserve"> in order to establish a basis for prediction.</w:t>
      </w:r>
      <w:r>
        <w:t xml:space="preserve"> This is generally not possible to do with historical, in</w:t>
      </w:r>
      <w:r w:rsidR="00284D38">
        <w:t>-</w:t>
      </w:r>
      <w:r>
        <w:t xml:space="preserve">situ timber and so, </w:t>
      </w:r>
      <w:r>
        <w:t xml:space="preserve">for this study, testing has been carried out on new structural sized timber </w:t>
      </w:r>
      <w:r w:rsidR="00B47B32">
        <w:t>joist</w:t>
      </w:r>
      <w:r>
        <w:t>s in conjunction with other testing and timber grading work being undertaken at Edinburgh Napier University.</w:t>
      </w:r>
      <w:r w:rsidR="00543222">
        <w:t xml:space="preserve"> This removes some of the unknown factors encountered in inspection and allows a focus on the predictive power of inspection methods.</w:t>
      </w:r>
    </w:p>
    <w:p w14:paraId="70318A1D" w14:textId="1E1BE00D" w:rsidR="00D5196A" w:rsidRDefault="00D5196A" w:rsidP="00D5196A">
      <w:r>
        <w:t xml:space="preserve">The work described here has been carried out as part of the first year of PhD research into the subject of combining NDT and SDT together with visual assessment. It is hoped that the </w:t>
      </w:r>
      <w:r w:rsidR="00543222">
        <w:t>o</w:t>
      </w:r>
      <w:r>
        <w:t xml:space="preserve">utput of the PhD research will </w:t>
      </w:r>
      <w:r w:rsidR="00976C28">
        <w:t xml:space="preserve">be </w:t>
      </w:r>
      <w:r>
        <w:t>of use to practitioners assessing the mechanical properties of in</w:t>
      </w:r>
      <w:r w:rsidR="00543222">
        <w:t>-</w:t>
      </w:r>
      <w:r>
        <w:t>situ timber</w:t>
      </w:r>
      <w:r w:rsidR="00543222">
        <w:t xml:space="preserve"> for change of use, renovation or repair</w:t>
      </w:r>
      <w:r>
        <w:t>.</w:t>
      </w:r>
    </w:p>
    <w:p w14:paraId="614A43DA" w14:textId="77777777" w:rsidR="006F7AF6" w:rsidRDefault="006F7AF6" w:rsidP="006F7AF6"/>
    <w:p w14:paraId="7919E89E" w14:textId="6A0B1B9F" w:rsidR="006F7AF6" w:rsidRDefault="00543222" w:rsidP="006F7AF6">
      <w:pPr>
        <w:pStyle w:val="Heading1"/>
      </w:pPr>
      <w:r>
        <w:t>MATERIALS TESTED</w:t>
      </w:r>
    </w:p>
    <w:p w14:paraId="568CC15F" w14:textId="08DF6622" w:rsidR="004D34E4" w:rsidRDefault="00B47B32" w:rsidP="006F7AF6">
      <w:r>
        <w:t>Joist</w:t>
      </w:r>
      <w:r w:rsidR="00543222" w:rsidRPr="00543222">
        <w:t>s sawn from 2</w:t>
      </w:r>
      <w:r w:rsidR="00816B6D">
        <w:t>8</w:t>
      </w:r>
      <w:r w:rsidR="00543222" w:rsidRPr="00543222">
        <w:t xml:space="preserve"> western hemlock trees (</w:t>
      </w:r>
      <w:r w:rsidR="00543222" w:rsidRPr="00543222">
        <w:rPr>
          <w:i/>
        </w:rPr>
        <w:t>Tsuga heterophylla</w:t>
      </w:r>
      <w:r w:rsidR="00543222">
        <w:t xml:space="preserve"> TSHT [4]</w:t>
      </w:r>
      <w:r w:rsidR="00543222" w:rsidRPr="00543222">
        <w:t xml:space="preserve">) from three sites (Scotland, England and Wales) were made available for this research. From each log, </w:t>
      </w:r>
      <w:r w:rsidR="004570A8">
        <w:t xml:space="preserve">nominally </w:t>
      </w:r>
      <w:r w:rsidR="00543222" w:rsidRPr="00543222">
        <w:t>50</w:t>
      </w:r>
      <w:r w:rsidR="004570A8">
        <w:t xml:space="preserve"> </w:t>
      </w:r>
      <w:r w:rsidR="004570A8">
        <w:rPr>
          <w:lang w:eastAsia="nl-NL"/>
        </w:rPr>
        <w:t>×</w:t>
      </w:r>
      <w:r w:rsidR="00543222" w:rsidRPr="00543222">
        <w:t xml:space="preserve"> 100</w:t>
      </w:r>
      <w:r w:rsidR="004570A8">
        <w:t> </w:t>
      </w:r>
      <w:r w:rsidR="00543222" w:rsidRPr="00543222">
        <w:t xml:space="preserve">mm </w:t>
      </w:r>
      <w:r w:rsidR="004570A8">
        <w:rPr>
          <w:lang w:eastAsia="nl-NL"/>
        </w:rPr>
        <w:t>×</w:t>
      </w:r>
      <w:r w:rsidR="00543222" w:rsidRPr="00543222">
        <w:t xml:space="preserve"> 3.1</w:t>
      </w:r>
      <w:r w:rsidR="004570A8">
        <w:t> </w:t>
      </w:r>
      <w:r w:rsidR="00543222" w:rsidRPr="00543222">
        <w:t xml:space="preserve">m timber </w:t>
      </w:r>
      <w:r w:rsidR="004570A8">
        <w:t>joists</w:t>
      </w:r>
      <w:r w:rsidR="00543222" w:rsidRPr="00543222">
        <w:t xml:space="preserve"> were cut from a 100</w:t>
      </w:r>
      <w:r w:rsidR="004570A8">
        <w:t> </w:t>
      </w:r>
      <w:r w:rsidR="00543222" w:rsidRPr="00543222">
        <w:t xml:space="preserve">mm wide section (running diametrically across the log and enclosing the pith). </w:t>
      </w:r>
      <w:r w:rsidR="004D34E4">
        <w:t xml:space="preserve">Western hemlock is not currently a common </w:t>
      </w:r>
      <w:r w:rsidR="004D34E4">
        <w:lastRenderedPageBreak/>
        <w:t>plantation species in the UK, but is being assessed for possible greater planting. The key wood properties are similar to those of the UK’s major species: Sitka spruce (</w:t>
      </w:r>
      <w:r w:rsidR="004D34E4" w:rsidRPr="004D34E4">
        <w:rPr>
          <w:i/>
        </w:rPr>
        <w:t>Picea sitchensis</w:t>
      </w:r>
      <w:r w:rsidR="004D34E4" w:rsidRPr="004D34E4">
        <w:t xml:space="preserve"> PCST</w:t>
      </w:r>
      <w:r w:rsidR="004D34E4">
        <w:t>) and Norway spruce (</w:t>
      </w:r>
      <w:r w:rsidR="004D34E4" w:rsidRPr="004D34E4">
        <w:rPr>
          <w:i/>
        </w:rPr>
        <w:t>Picea abies</w:t>
      </w:r>
      <w:r w:rsidR="004D34E4" w:rsidRPr="004D34E4">
        <w:t xml:space="preserve"> PCAB</w:t>
      </w:r>
      <w:r w:rsidR="004D34E4">
        <w:t>).</w:t>
      </w:r>
      <w:r w:rsidR="007E2B79">
        <w:t xml:space="preserve">  The diametric cutting pattern is not a normal industrial sawing pattern, and was done for scientific reasons (to investigate radial trends in wood properties). This has some consequences on the distribution of knots in this dataset</w:t>
      </w:r>
      <w:r w:rsidR="00313889">
        <w:t>, and, importantly, the direction of grain with respect to the width and depth</w:t>
      </w:r>
      <w:r w:rsidR="007E2B79">
        <w:t xml:space="preserve"> (see </w:t>
      </w:r>
      <w:r w:rsidR="007E2B79">
        <w:fldChar w:fldCharType="begin"/>
      </w:r>
      <w:r w:rsidR="007E2B79">
        <w:instrText xml:space="preserve"> REF _Ref450941829 \r \h </w:instrText>
      </w:r>
      <w:r w:rsidR="007E2B79">
        <w:fldChar w:fldCharType="separate"/>
      </w:r>
      <w:r w:rsidR="008C421C">
        <w:t>3.4</w:t>
      </w:r>
      <w:r w:rsidR="007E2B79">
        <w:fldChar w:fldCharType="end"/>
      </w:r>
      <w:r w:rsidR="007E2B79">
        <w:t>).</w:t>
      </w:r>
    </w:p>
    <w:p w14:paraId="388172B9" w14:textId="4BE675BF" w:rsidR="000B3F2E" w:rsidRDefault="00543222" w:rsidP="006F7AF6">
      <w:r w:rsidRPr="00543222">
        <w:t xml:space="preserve">In total, 150 </w:t>
      </w:r>
      <w:r w:rsidR="004570A8">
        <w:t>joists</w:t>
      </w:r>
      <w:r w:rsidRPr="00543222">
        <w:t xml:space="preserve"> were cut, seasoned, conditioned, inspected and tested. Small clear specimens were prepared from all of the </w:t>
      </w:r>
      <w:r w:rsidR="004B5349">
        <w:t>logs</w:t>
      </w:r>
      <w:r w:rsidRPr="00543222">
        <w:t xml:space="preserve"> and pairs of micro clear specimens were cored from the 68 </w:t>
      </w:r>
      <w:r w:rsidR="00B47B32">
        <w:t>joists</w:t>
      </w:r>
      <w:r w:rsidRPr="00543222">
        <w:t xml:space="preserve"> from the site in Scotland.</w:t>
      </w:r>
    </w:p>
    <w:p w14:paraId="79970021" w14:textId="77777777" w:rsidR="004570A8" w:rsidRDefault="004570A8" w:rsidP="004570A8"/>
    <w:p w14:paraId="30ECF2B7" w14:textId="12D643B1" w:rsidR="004570A8" w:rsidRDefault="004570A8" w:rsidP="004570A8">
      <w:pPr>
        <w:pStyle w:val="Heading1"/>
      </w:pPr>
      <w:r>
        <w:t>METHOD</w:t>
      </w:r>
    </w:p>
    <w:p w14:paraId="591AF1A8" w14:textId="1DD4A158" w:rsidR="006F7AF6" w:rsidRDefault="004D34E4" w:rsidP="006F7AF6">
      <w:pPr>
        <w:pStyle w:val="Heading2"/>
      </w:pPr>
      <w:r>
        <w:t>OVERVIEW OF TESTING</w:t>
      </w:r>
    </w:p>
    <w:p w14:paraId="3D9BF14C" w14:textId="2776CEAF" w:rsidR="004D34E4" w:rsidRDefault="004D34E4" w:rsidP="004D34E4">
      <w:r>
        <w:t xml:space="preserve">The </w:t>
      </w:r>
      <w:r w:rsidR="00B47B32">
        <w:t>joists</w:t>
      </w:r>
      <w:r>
        <w:t xml:space="preserve"> were tested in four point bending in accordance with EN</w:t>
      </w:r>
      <w:r w:rsidR="00DF5951">
        <w:t> </w:t>
      </w:r>
      <w:r>
        <w:t xml:space="preserve">408 [5] to determine the global modulus of elasticity (MOE) and the </w:t>
      </w:r>
      <w:r w:rsidR="00D31077">
        <w:t>bending strength (</w:t>
      </w:r>
      <w:r w:rsidR="00D31077" w:rsidRPr="001104D1">
        <w:rPr>
          <w:szCs w:val="20"/>
        </w:rPr>
        <w:t xml:space="preserve">modulus of rupture, </w:t>
      </w:r>
      <w:r w:rsidRPr="001104D1">
        <w:rPr>
          <w:szCs w:val="20"/>
        </w:rPr>
        <w:t xml:space="preserve">MOR). </w:t>
      </w:r>
      <w:r w:rsidR="001104D1" w:rsidRPr="001104D1">
        <w:rPr>
          <w:szCs w:val="20"/>
        </w:rPr>
        <w:t>The test span was 18 times the depth</w:t>
      </w:r>
      <w:r w:rsidR="001104D1">
        <w:rPr>
          <w:szCs w:val="20"/>
        </w:rPr>
        <w:t xml:space="preserve"> </w:t>
      </w:r>
      <w:r w:rsidR="001104D1" w:rsidRPr="001104D1">
        <w:rPr>
          <w:i/>
          <w:szCs w:val="20"/>
        </w:rPr>
        <w:t>h</w:t>
      </w:r>
      <w:r w:rsidR="001104D1" w:rsidRPr="001104D1">
        <w:rPr>
          <w:szCs w:val="20"/>
        </w:rPr>
        <w:t xml:space="preserve"> (</w:t>
      </w:r>
      <w:r w:rsidR="001104D1" w:rsidRPr="001104D1">
        <w:rPr>
          <w:szCs w:val="20"/>
        </w:rPr>
        <w:fldChar w:fldCharType="begin"/>
      </w:r>
      <w:r w:rsidR="001104D1" w:rsidRPr="001104D1">
        <w:rPr>
          <w:szCs w:val="20"/>
        </w:rPr>
        <w:instrText xml:space="preserve"> REF _Ref450503551 \h  \* MERGEFORMAT </w:instrText>
      </w:r>
      <w:r w:rsidR="001104D1" w:rsidRPr="001104D1">
        <w:rPr>
          <w:szCs w:val="20"/>
        </w:rPr>
      </w:r>
      <w:r w:rsidR="001104D1" w:rsidRPr="001104D1">
        <w:rPr>
          <w:szCs w:val="20"/>
        </w:rPr>
        <w:fldChar w:fldCharType="separate"/>
      </w:r>
      <w:r w:rsidR="008C421C" w:rsidRPr="008C421C">
        <w:rPr>
          <w:szCs w:val="20"/>
        </w:rPr>
        <w:t xml:space="preserve">Figure </w:t>
      </w:r>
      <w:r w:rsidR="008C421C" w:rsidRPr="008C421C">
        <w:rPr>
          <w:noProof/>
          <w:szCs w:val="20"/>
        </w:rPr>
        <w:t>1</w:t>
      </w:r>
      <w:r w:rsidR="001104D1" w:rsidRPr="001104D1">
        <w:rPr>
          <w:szCs w:val="20"/>
        </w:rPr>
        <w:fldChar w:fldCharType="end"/>
      </w:r>
      <w:r w:rsidR="001104D1" w:rsidRPr="001104D1">
        <w:rPr>
          <w:szCs w:val="20"/>
        </w:rPr>
        <w:t>).</w:t>
      </w:r>
      <w:r w:rsidR="001104D1">
        <w:rPr>
          <w:szCs w:val="20"/>
        </w:rPr>
        <w:t xml:space="preserve"> </w:t>
      </w:r>
      <w:r w:rsidR="00D31077">
        <w:t>In accordance with EN</w:t>
      </w:r>
      <w:r w:rsidR="00DF5951">
        <w:t> </w:t>
      </w:r>
      <w:r w:rsidR="00D31077">
        <w:t>384</w:t>
      </w:r>
      <w:r w:rsidR="00520078">
        <w:t xml:space="preserve"> [6]</w:t>
      </w:r>
      <w:r w:rsidR="00E10CAC">
        <w:t>,</w:t>
      </w:r>
      <w:r w:rsidR="00520078">
        <w:t xml:space="preserve"> the joists were tested with the region of the length assessed to be the weakest part placed centrally between the two loading points. This assessment was done by visual inspection.</w:t>
      </w:r>
    </w:p>
    <w:p w14:paraId="09228754" w14:textId="77777777" w:rsidR="00E10CAC" w:rsidRDefault="00E10CAC" w:rsidP="004D34E4"/>
    <w:p w14:paraId="67CEFCFA" w14:textId="77777777" w:rsidR="001104D1" w:rsidRPr="009C43C4" w:rsidRDefault="001104D1" w:rsidP="001104D1">
      <w:pPr>
        <w:jc w:val="center"/>
      </w:pPr>
      <w:r w:rsidRPr="00DE1F60">
        <w:rPr>
          <w:noProof/>
          <w:lang w:eastAsia="en-GB"/>
        </w:rPr>
        <w:drawing>
          <wp:inline distT="0" distB="0" distL="0" distR="0" wp14:anchorId="4EDF1763" wp14:editId="17478999">
            <wp:extent cx="2476800" cy="10620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800" cy="1062000"/>
                    </a:xfrm>
                    <a:prstGeom prst="rect">
                      <a:avLst/>
                    </a:prstGeom>
                    <a:noFill/>
                  </pic:spPr>
                </pic:pic>
              </a:graphicData>
            </a:graphic>
          </wp:inline>
        </w:drawing>
      </w:r>
    </w:p>
    <w:p w14:paraId="0ACBFE15" w14:textId="77777777" w:rsidR="001104D1" w:rsidRPr="009C43C4" w:rsidRDefault="001104D1" w:rsidP="001104D1">
      <w:pPr>
        <w:pStyle w:val="Caption"/>
        <w:spacing w:before="200" w:after="280"/>
      </w:pPr>
      <w:bookmarkStart w:id="1" w:name="_Ref450503551"/>
      <w:r w:rsidRPr="009C43C4">
        <w:rPr>
          <w:i/>
          <w:sz w:val="18"/>
          <w:szCs w:val="18"/>
        </w:rPr>
        <w:t xml:space="preserve">Figure </w:t>
      </w:r>
      <w:r w:rsidRPr="00DE1F60">
        <w:rPr>
          <w:i/>
          <w:sz w:val="18"/>
          <w:szCs w:val="18"/>
        </w:rPr>
        <w:fldChar w:fldCharType="begin"/>
      </w:r>
      <w:r w:rsidRPr="009C43C4">
        <w:rPr>
          <w:i/>
          <w:sz w:val="18"/>
          <w:szCs w:val="18"/>
        </w:rPr>
        <w:instrText xml:space="preserve"> SEQ Figure \* ARABIC </w:instrText>
      </w:r>
      <w:r w:rsidRPr="00DE1F60">
        <w:rPr>
          <w:i/>
          <w:sz w:val="18"/>
          <w:szCs w:val="18"/>
        </w:rPr>
        <w:fldChar w:fldCharType="separate"/>
      </w:r>
      <w:r w:rsidR="008C421C">
        <w:rPr>
          <w:i/>
          <w:noProof/>
          <w:sz w:val="18"/>
          <w:szCs w:val="18"/>
        </w:rPr>
        <w:t>1</w:t>
      </w:r>
      <w:r w:rsidRPr="00DE1F60">
        <w:rPr>
          <w:i/>
          <w:sz w:val="18"/>
          <w:szCs w:val="18"/>
        </w:rPr>
        <w:fldChar w:fldCharType="end"/>
      </w:r>
      <w:bookmarkEnd w:id="1"/>
      <w:r w:rsidRPr="009C43C4">
        <w:rPr>
          <w:i/>
          <w:sz w:val="18"/>
          <w:szCs w:val="18"/>
        </w:rPr>
        <w:t>.</w:t>
      </w:r>
      <w:r w:rsidRPr="009C43C4">
        <w:t xml:space="preserve"> </w:t>
      </w:r>
      <w:r w:rsidRPr="009C43C4">
        <w:rPr>
          <w:b w:val="0"/>
          <w:bCs w:val="0"/>
          <w:i/>
          <w:sz w:val="18"/>
          <w:szCs w:val="24"/>
        </w:rPr>
        <w:t>EN408 test arrangement (for beam of depth h)</w:t>
      </w:r>
    </w:p>
    <w:p w14:paraId="3AE7882F" w14:textId="77777777" w:rsidR="00E10CAC" w:rsidRDefault="00E10CAC" w:rsidP="004D34E4"/>
    <w:p w14:paraId="69AFACDA" w14:textId="43A1E9A1" w:rsidR="004D34E4" w:rsidRDefault="004D34E4" w:rsidP="00520078">
      <w:r>
        <w:t xml:space="preserve">After marking up the joists for the four point bending test, the knots within the </w:t>
      </w:r>
      <w:r w:rsidR="00520078">
        <w:t>pure bending</w:t>
      </w:r>
      <w:r>
        <w:t xml:space="preserve"> zone </w:t>
      </w:r>
      <w:r w:rsidR="00520078">
        <w:t>(</w:t>
      </w:r>
      <w:r w:rsidR="001104D1">
        <w:t>6</w:t>
      </w:r>
      <w:r w:rsidR="001104D1" w:rsidRPr="001104D1">
        <w:rPr>
          <w:i/>
        </w:rPr>
        <w:t>h</w:t>
      </w:r>
      <w:r w:rsidR="001104D1">
        <w:t xml:space="preserve"> length </w:t>
      </w:r>
      <w:r>
        <w:t>between the two load points</w:t>
      </w:r>
      <w:r w:rsidR="00520078">
        <w:t>)</w:t>
      </w:r>
      <w:r>
        <w:t xml:space="preserve"> were </w:t>
      </w:r>
      <w:r w:rsidR="00520078">
        <w:t xml:space="preserve">manually </w:t>
      </w:r>
      <w:r>
        <w:t>inspected and recorded using MiCROTEC Web Knot Calculator software</w:t>
      </w:r>
      <w:r w:rsidR="00520078">
        <w:t xml:space="preserve"> [7], which</w:t>
      </w:r>
      <w:r>
        <w:t xml:space="preserve"> en</w:t>
      </w:r>
      <w:r w:rsidR="00520078">
        <w:t>abled</w:t>
      </w:r>
      <w:r>
        <w:t xml:space="preserve"> the management and analysis of manually measured knots with a web user interface.</w:t>
      </w:r>
    </w:p>
    <w:p w14:paraId="14C85BCC" w14:textId="298418EC" w:rsidR="00520078" w:rsidRDefault="00520078" w:rsidP="004D34E4">
      <w:r>
        <w:t>Also prior to test, t</w:t>
      </w:r>
      <w:r w:rsidR="004D34E4">
        <w:t xml:space="preserve">he dynamic modulus of elasticity (dynamic MOE) of the </w:t>
      </w:r>
      <w:r w:rsidR="00B47B32">
        <w:t>joist</w:t>
      </w:r>
      <w:r w:rsidR="004D34E4">
        <w:t xml:space="preserve">s was obtained using a Brookhuis MTG 960 Timber Grader, which is a portable grading machine based on </w:t>
      </w:r>
      <w:r>
        <w:t>impact excitation</w:t>
      </w:r>
      <w:r w:rsidR="004D34E4">
        <w:t xml:space="preserve">. </w:t>
      </w:r>
      <w:r>
        <w:t xml:space="preserve">The machine measures the frequency of longitudinal resonance </w:t>
      </w:r>
      <w:r w:rsidR="008719AE">
        <w:t xml:space="preserve">and combines it with density measured with a connected balance, and manually measured dimensions.  The dynamic MOE calculation </w:t>
      </w:r>
      <w:r w:rsidR="00776344">
        <w:t xml:space="preserve">(Equation 1) </w:t>
      </w:r>
      <w:r w:rsidR="008719AE">
        <w:t xml:space="preserve">is based on the Newton-Laplace </w:t>
      </w:r>
      <w:r w:rsidR="00865E78">
        <w:t>formula</w:t>
      </w:r>
      <w:r w:rsidR="008719AE">
        <w:t>.</w:t>
      </w:r>
    </w:p>
    <w:p w14:paraId="38023680" w14:textId="77777777" w:rsidR="008719AE" w:rsidRDefault="008719AE" w:rsidP="004D34E4"/>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085"/>
        <w:gridCol w:w="507"/>
      </w:tblGrid>
      <w:tr w:rsidR="008719AE" w14:paraId="24557DFC" w14:textId="77777777" w:rsidTr="008719AE">
        <w:tc>
          <w:tcPr>
            <w:tcW w:w="4295" w:type="dxa"/>
          </w:tcPr>
          <w:p w14:paraId="0596AD4A" w14:textId="3B4D386A" w:rsidR="008719AE" w:rsidRDefault="008719AE" w:rsidP="00E04E45">
            <w:pPr>
              <w:rPr>
                <w:vertAlign w:val="superscript"/>
              </w:rPr>
            </w:pPr>
            <w:r>
              <w:t>[dynamic MOE]=[density]</w:t>
            </w:r>
            <w:r w:rsidR="00E04E45">
              <w:t>×[speed of sound]</w:t>
            </w:r>
            <w:r w:rsidRPr="008719AE">
              <w:rPr>
                <w:vertAlign w:val="superscript"/>
              </w:rPr>
              <w:t>2</w:t>
            </w:r>
          </w:p>
          <w:p w14:paraId="4ABD423E" w14:textId="245BD914" w:rsidR="00E04E45" w:rsidRDefault="00E04E45" w:rsidP="00E04E45">
            <w:r>
              <w:t>where</w:t>
            </w:r>
          </w:p>
          <w:p w14:paraId="649E09C4" w14:textId="044F1BDC" w:rsidR="00E04E45" w:rsidRDefault="00E04E45" w:rsidP="00E04E45">
            <w:r>
              <w:t>[speed of sound]= 2×[length]×[1</w:t>
            </w:r>
            <w:r w:rsidRPr="00E04E45">
              <w:rPr>
                <w:vertAlign w:val="superscript"/>
              </w:rPr>
              <w:t>st</w:t>
            </w:r>
            <w:r>
              <w:t xml:space="preserve"> frequency]</w:t>
            </w:r>
          </w:p>
        </w:tc>
        <w:tc>
          <w:tcPr>
            <w:tcW w:w="513" w:type="dxa"/>
          </w:tcPr>
          <w:p w14:paraId="1DE99067" w14:textId="4770A123" w:rsidR="008719AE" w:rsidRDefault="008719AE" w:rsidP="008719AE">
            <w:pPr>
              <w:jc w:val="right"/>
            </w:pPr>
            <w:r>
              <w:t>(1)</w:t>
            </w:r>
          </w:p>
        </w:tc>
      </w:tr>
    </w:tbl>
    <w:p w14:paraId="06DA18B4" w14:textId="77777777" w:rsidR="00520078" w:rsidRDefault="00520078" w:rsidP="004D34E4"/>
    <w:p w14:paraId="1EA11651" w14:textId="7A21881D" w:rsidR="00E04E45" w:rsidRDefault="00E04E45" w:rsidP="004D34E4">
      <w:r w:rsidRPr="006536B3">
        <w:t>After testing</w:t>
      </w:r>
      <w:r w:rsidR="00DE0C55">
        <w:t xml:space="preserve"> (using a Zwick Z050 machine</w:t>
      </w:r>
      <w:r w:rsidR="00787FA0">
        <w:t xml:space="preserve"> at Edinburgh Napier University</w:t>
      </w:r>
      <w:r w:rsidR="00DE0C55">
        <w:t>)</w:t>
      </w:r>
      <w:r w:rsidRPr="006536B3">
        <w:t xml:space="preserve">, </w:t>
      </w:r>
      <w:r w:rsidR="004D34E4" w:rsidRPr="006536B3">
        <w:t xml:space="preserve">density and moisture content were obtained in accordance with </w:t>
      </w:r>
      <w:r w:rsidR="00844D38" w:rsidRPr="006536B3">
        <w:t>EN </w:t>
      </w:r>
      <w:r w:rsidR="00DF5951" w:rsidRPr="006536B3">
        <w:t>408</w:t>
      </w:r>
      <w:r w:rsidR="004D34E4" w:rsidRPr="006536B3">
        <w:t xml:space="preserve"> [</w:t>
      </w:r>
      <w:r w:rsidR="00DF5951" w:rsidRPr="006536B3">
        <w:t>5</w:t>
      </w:r>
      <w:r w:rsidR="00844D38" w:rsidRPr="006536B3">
        <w:t>] and EN </w:t>
      </w:r>
      <w:r w:rsidR="004D34E4" w:rsidRPr="006536B3">
        <w:t>13183</w:t>
      </w:r>
      <w:r w:rsidRPr="006536B3">
        <w:t>-1</w:t>
      </w:r>
      <w:r w:rsidR="004D34E4" w:rsidRPr="006536B3">
        <w:t xml:space="preserve"> </w:t>
      </w:r>
      <w:r w:rsidR="004D34E4" w:rsidRPr="006536B3">
        <w:t xml:space="preserve">[7] </w:t>
      </w:r>
      <w:r w:rsidR="00DE0C55">
        <w:t xml:space="preserve">(oven dry method) </w:t>
      </w:r>
      <w:r w:rsidR="004D34E4" w:rsidRPr="006536B3">
        <w:t xml:space="preserve">using </w:t>
      </w:r>
      <w:r w:rsidR="00DF5951" w:rsidRPr="006536B3">
        <w:t>samples</w:t>
      </w:r>
      <w:r w:rsidR="004D34E4" w:rsidRPr="006536B3">
        <w:t xml:space="preserve"> cut close to the bending failure position.</w:t>
      </w:r>
      <w:r w:rsidR="00844D38" w:rsidRPr="006536B3">
        <w:t xml:space="preserve">  Density and </w:t>
      </w:r>
      <w:r w:rsidR="00DF5951" w:rsidRPr="006536B3">
        <w:t>bending stiffness where subsequently adjusted to the reference 12% moisture content using EN 384 [6].</w:t>
      </w:r>
      <w:r w:rsidR="006536B3" w:rsidRPr="006536B3">
        <w:t xml:space="preserve"> The </w:t>
      </w:r>
      <w:r w:rsidR="006536B3" w:rsidRPr="006536B3">
        <w:rPr>
          <w:i/>
        </w:rPr>
        <w:t>k</w:t>
      </w:r>
      <w:r w:rsidR="006536B3" w:rsidRPr="006536B3">
        <w:rPr>
          <w:i/>
          <w:vertAlign w:val="subscript"/>
        </w:rPr>
        <w:t>h</w:t>
      </w:r>
      <w:r w:rsidR="006536B3">
        <w:t xml:space="preserve"> factor in </w:t>
      </w:r>
      <w:r w:rsidR="006536B3" w:rsidRPr="006536B3">
        <w:t>EN</w:t>
      </w:r>
      <w:r w:rsidR="006536B3">
        <w:t> </w:t>
      </w:r>
      <w:r w:rsidR="006536B3" w:rsidRPr="006536B3">
        <w:t>384</w:t>
      </w:r>
      <w:r w:rsidR="006536B3">
        <w:t xml:space="preserve"> was not applied, and so MOR was not adjusted to 150 mm reference depth.</w:t>
      </w:r>
    </w:p>
    <w:p w14:paraId="7FEC4174" w14:textId="793118E2" w:rsidR="00FC3DC8" w:rsidRDefault="00865E78" w:rsidP="00FC3DC8">
      <w:r>
        <w:t>Both global and local MOE were measured in accordance with EN 408, but only the global MOE measurement is used in this analysis</w:t>
      </w:r>
      <w:r w:rsidR="00DF7A0E">
        <w:t xml:space="preserve"> as the measurement is less prone to experimental error</w:t>
      </w:r>
      <w:r>
        <w:t xml:space="preserve">. This is the measurement based on central deflection of the whole test span </w:t>
      </w:r>
      <w:r w:rsidRPr="001104D1">
        <w:rPr>
          <w:szCs w:val="20"/>
        </w:rPr>
        <w:t>(</w:t>
      </w:r>
      <w:r w:rsidRPr="001104D1">
        <w:rPr>
          <w:szCs w:val="20"/>
        </w:rPr>
        <w:fldChar w:fldCharType="begin"/>
      </w:r>
      <w:r w:rsidRPr="001104D1">
        <w:rPr>
          <w:szCs w:val="20"/>
        </w:rPr>
        <w:instrText xml:space="preserve"> REF _Ref450503551 \h  \* MERGEFORMAT </w:instrText>
      </w:r>
      <w:r w:rsidRPr="001104D1">
        <w:rPr>
          <w:szCs w:val="20"/>
        </w:rPr>
      </w:r>
      <w:r w:rsidRPr="001104D1">
        <w:rPr>
          <w:szCs w:val="20"/>
        </w:rPr>
        <w:fldChar w:fldCharType="separate"/>
      </w:r>
      <w:r w:rsidR="008C421C" w:rsidRPr="008C421C">
        <w:rPr>
          <w:szCs w:val="20"/>
        </w:rPr>
        <w:t xml:space="preserve">Figure </w:t>
      </w:r>
      <w:r w:rsidR="008C421C" w:rsidRPr="008C421C">
        <w:rPr>
          <w:noProof/>
          <w:szCs w:val="20"/>
        </w:rPr>
        <w:t>1</w:t>
      </w:r>
      <w:r w:rsidRPr="001104D1">
        <w:rPr>
          <w:szCs w:val="20"/>
        </w:rPr>
        <w:fldChar w:fldCharType="end"/>
      </w:r>
      <w:r w:rsidRPr="001104D1">
        <w:rPr>
          <w:szCs w:val="20"/>
        </w:rPr>
        <w:t>).</w:t>
      </w:r>
      <w:r>
        <w:t xml:space="preserve"> Measurements of each joist were adjusted to an equivalent ‘shear free’ MOE based on a linear correlation between the measured local MOE and global MOE</w:t>
      </w:r>
      <w:r w:rsidR="00DF7A0E">
        <w:t xml:space="preserve"> of these 150 joists</w:t>
      </w:r>
      <w:r>
        <w:t>, given in Equation (2).</w:t>
      </w:r>
      <w:r w:rsidR="00DF7A0E">
        <w:t xml:space="preserve"> The R</w:t>
      </w:r>
      <w:r w:rsidR="00DF7A0E" w:rsidRPr="00DF7A0E">
        <w:rPr>
          <w:vertAlign w:val="superscript"/>
        </w:rPr>
        <w:t>2</w:t>
      </w:r>
      <w:r w:rsidR="00DF7A0E">
        <w:t xml:space="preserve"> of this correlation is 0.88.</w:t>
      </w:r>
    </w:p>
    <w:p w14:paraId="3AE211DB" w14:textId="77777777" w:rsidR="00865E78" w:rsidRDefault="00865E78" w:rsidP="00FC3DC8"/>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084"/>
        <w:gridCol w:w="508"/>
      </w:tblGrid>
      <w:tr w:rsidR="00865E78" w14:paraId="34FBFB89" w14:textId="77777777" w:rsidTr="00865E78">
        <w:tc>
          <w:tcPr>
            <w:tcW w:w="4295" w:type="dxa"/>
          </w:tcPr>
          <w:p w14:paraId="0FA366D9" w14:textId="03875245" w:rsidR="00865E78" w:rsidRDefault="00865E78" w:rsidP="00865E78">
            <w:r>
              <w:t>[shear free MOE]=1.2[global MOE]-1.5 (kN/mm</w:t>
            </w:r>
            <w:r w:rsidRPr="00865E78">
              <w:rPr>
                <w:vertAlign w:val="superscript"/>
              </w:rPr>
              <w:t>2</w:t>
            </w:r>
            <w:r>
              <w:t>)</w:t>
            </w:r>
          </w:p>
        </w:tc>
        <w:tc>
          <w:tcPr>
            <w:tcW w:w="513" w:type="dxa"/>
          </w:tcPr>
          <w:p w14:paraId="0AAD49FC" w14:textId="677FCE6F" w:rsidR="00865E78" w:rsidRDefault="00865E78" w:rsidP="00865E78">
            <w:pPr>
              <w:jc w:val="right"/>
            </w:pPr>
            <w:r>
              <w:t>(2)</w:t>
            </w:r>
          </w:p>
        </w:tc>
      </w:tr>
    </w:tbl>
    <w:p w14:paraId="6FACD830" w14:textId="77777777" w:rsidR="00865E78" w:rsidRDefault="00865E78" w:rsidP="00FC3DC8"/>
    <w:p w14:paraId="2968ED71" w14:textId="502E0CA0" w:rsidR="00865E78" w:rsidRDefault="00865E78" w:rsidP="00865E78">
      <w:r>
        <w:t xml:space="preserve">The results are summarised in </w:t>
      </w:r>
      <w:r>
        <w:fldChar w:fldCharType="begin"/>
      </w:r>
      <w:r>
        <w:instrText xml:space="preserve"> REF _Ref450994889 \h </w:instrText>
      </w:r>
      <w: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1</w:t>
      </w:r>
      <w:r>
        <w:fldChar w:fldCharType="end"/>
      </w:r>
      <w:r w:rsidR="00AD15EA">
        <w:t xml:space="preserve"> (in which no adjustments have been made for confidence resulting from sample size)</w:t>
      </w:r>
      <w:r>
        <w:t>. For comparison, the ‘shear free’ MOE from the standard equation given in EN 384 is also listed (</w:t>
      </w:r>
      <w:r w:rsidR="00DF7A0E">
        <w:t>‘</w:t>
      </w:r>
      <w:r>
        <w:t>EN 384 E</w:t>
      </w:r>
      <w:r w:rsidRPr="00865E78">
        <w:rPr>
          <w:vertAlign w:val="subscript"/>
        </w:rPr>
        <w:t>0</w:t>
      </w:r>
      <w:r w:rsidR="00DF7A0E">
        <w:t>’)</w:t>
      </w:r>
      <w:r>
        <w:t>. This tends to under predict the MOE when the average MOE is low</w:t>
      </w:r>
      <w:r w:rsidR="00DF7A0E">
        <w:t xml:space="preserve"> [8]</w:t>
      </w:r>
      <w:r>
        <w:t xml:space="preserve">, which is why Equation (2) is used in this analysis. </w:t>
      </w:r>
    </w:p>
    <w:p w14:paraId="54EE8A3E" w14:textId="77777777" w:rsidR="00865E78" w:rsidRDefault="00865E78" w:rsidP="00FC3DC8"/>
    <w:p w14:paraId="2597F7A1" w14:textId="01477083" w:rsidR="00FC3DC8" w:rsidRPr="002227D9" w:rsidRDefault="00FC3DC8" w:rsidP="00FC3DC8">
      <w:pPr>
        <w:pStyle w:val="Captiontitletable"/>
        <w:rPr>
          <w:rFonts w:ascii="Times" w:hAnsi="Times"/>
          <w:b w:val="0"/>
          <w:iCs/>
          <w:szCs w:val="18"/>
          <w:lang w:eastAsia="nl-NL"/>
        </w:rPr>
      </w:pPr>
      <w:bookmarkStart w:id="2" w:name="_Ref450994889"/>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1</w:t>
      </w:r>
      <w:r w:rsidRPr="002227D9">
        <w:rPr>
          <w:rFonts w:ascii="Times" w:hAnsi="Times"/>
          <w:szCs w:val="18"/>
          <w:lang w:eastAsia="nl-NL"/>
        </w:rPr>
        <w:fldChar w:fldCharType="end"/>
      </w:r>
      <w:bookmarkEnd w:id="2"/>
      <w:r w:rsidRPr="002227D9">
        <w:rPr>
          <w:rFonts w:ascii="Times" w:hAnsi="Times"/>
          <w:szCs w:val="18"/>
          <w:lang w:eastAsia="nl-NL"/>
        </w:rPr>
        <w:t xml:space="preserve">: </w:t>
      </w:r>
      <w:r>
        <w:rPr>
          <w:rFonts w:ascii="Times" w:hAnsi="Times"/>
          <w:b w:val="0"/>
          <w:iCs/>
          <w:szCs w:val="18"/>
        </w:rPr>
        <w:t>Summary of full scale testing on 150 nominally 100</w:t>
      </w:r>
      <w:r>
        <w:rPr>
          <w:rFonts w:ascii="Times" w:hAnsi="Times" w:cs="Times"/>
          <w:b w:val="0"/>
          <w:iCs/>
          <w:szCs w:val="18"/>
        </w:rPr>
        <w:t>×</w:t>
      </w:r>
      <w:r>
        <w:rPr>
          <w:rFonts w:ascii="Times" w:hAnsi="Times"/>
          <w:b w:val="0"/>
          <w:iCs/>
          <w:szCs w:val="18"/>
        </w:rPr>
        <w:t>50 mm cross-section western hemlock joists</w:t>
      </w:r>
    </w:p>
    <w:tbl>
      <w:tblPr>
        <w:tblW w:w="0" w:type="auto"/>
        <w:jc w:val="center"/>
        <w:tblLook w:val="01E0" w:firstRow="1" w:lastRow="1" w:firstColumn="1" w:lastColumn="1" w:noHBand="0" w:noVBand="0"/>
      </w:tblPr>
      <w:tblGrid>
        <w:gridCol w:w="1281"/>
        <w:gridCol w:w="1026"/>
        <w:gridCol w:w="672"/>
        <w:gridCol w:w="851"/>
        <w:gridCol w:w="594"/>
      </w:tblGrid>
      <w:tr w:rsidR="00FC3DC8" w14:paraId="0F45EDFC" w14:textId="77777777" w:rsidTr="004B39EC">
        <w:trPr>
          <w:jc w:val="center"/>
        </w:trPr>
        <w:tc>
          <w:tcPr>
            <w:tcW w:w="2307" w:type="dxa"/>
            <w:gridSpan w:val="2"/>
            <w:tcBorders>
              <w:top w:val="single" w:sz="4" w:space="0" w:color="auto"/>
              <w:bottom w:val="single" w:sz="4" w:space="0" w:color="auto"/>
            </w:tcBorders>
          </w:tcPr>
          <w:p w14:paraId="520391F6" w14:textId="79526A5C" w:rsidR="00FC3DC8" w:rsidRDefault="00FC3DC8" w:rsidP="00865E78">
            <w:pPr>
              <w:autoSpaceDE w:val="0"/>
              <w:autoSpaceDN w:val="0"/>
              <w:adjustRightInd w:val="0"/>
            </w:pPr>
            <w:r>
              <w:t>Property</w:t>
            </w:r>
          </w:p>
        </w:tc>
        <w:tc>
          <w:tcPr>
            <w:tcW w:w="672" w:type="dxa"/>
            <w:tcBorders>
              <w:top w:val="single" w:sz="4" w:space="0" w:color="auto"/>
              <w:bottom w:val="single" w:sz="4" w:space="0" w:color="auto"/>
            </w:tcBorders>
          </w:tcPr>
          <w:p w14:paraId="6E03663A" w14:textId="1D84CCAF" w:rsidR="00FC3DC8" w:rsidRDefault="00FC3DC8" w:rsidP="00865E78">
            <w:pPr>
              <w:autoSpaceDE w:val="0"/>
              <w:autoSpaceDN w:val="0"/>
              <w:adjustRightInd w:val="0"/>
            </w:pPr>
            <w:r>
              <w:t>Mean</w:t>
            </w:r>
          </w:p>
        </w:tc>
        <w:tc>
          <w:tcPr>
            <w:tcW w:w="851" w:type="dxa"/>
            <w:tcBorders>
              <w:top w:val="single" w:sz="4" w:space="0" w:color="auto"/>
              <w:bottom w:val="single" w:sz="4" w:space="0" w:color="auto"/>
            </w:tcBorders>
          </w:tcPr>
          <w:p w14:paraId="1375B370" w14:textId="21D451E5" w:rsidR="00FC3DC8" w:rsidRDefault="004B39EC" w:rsidP="00865E78">
            <w:pPr>
              <w:autoSpaceDE w:val="0"/>
              <w:autoSpaceDN w:val="0"/>
              <w:adjustRightInd w:val="0"/>
            </w:pPr>
            <w:r>
              <w:t>5</w:t>
            </w:r>
            <w:r w:rsidRPr="00FC3DC8">
              <w:rPr>
                <w:vertAlign w:val="superscript"/>
              </w:rPr>
              <w:t>th</w:t>
            </w:r>
            <w:r>
              <w:t xml:space="preserve"> %ile</w:t>
            </w:r>
          </w:p>
        </w:tc>
        <w:tc>
          <w:tcPr>
            <w:tcW w:w="326" w:type="dxa"/>
            <w:tcBorders>
              <w:top w:val="single" w:sz="4" w:space="0" w:color="auto"/>
              <w:bottom w:val="single" w:sz="4" w:space="0" w:color="auto"/>
            </w:tcBorders>
          </w:tcPr>
          <w:p w14:paraId="2571869D" w14:textId="75F0E700" w:rsidR="00FC3DC8" w:rsidRDefault="004B39EC" w:rsidP="00865E78">
            <w:pPr>
              <w:autoSpaceDE w:val="0"/>
              <w:autoSpaceDN w:val="0"/>
              <w:adjustRightInd w:val="0"/>
              <w:jc w:val="right"/>
            </w:pPr>
            <w:r>
              <w:t>CoV</w:t>
            </w:r>
          </w:p>
        </w:tc>
      </w:tr>
      <w:tr w:rsidR="004B39EC" w14:paraId="490A5E66" w14:textId="77777777" w:rsidTr="004B39EC">
        <w:trPr>
          <w:jc w:val="center"/>
        </w:trPr>
        <w:tc>
          <w:tcPr>
            <w:tcW w:w="1281" w:type="dxa"/>
            <w:tcBorders>
              <w:top w:val="single" w:sz="4" w:space="0" w:color="auto"/>
            </w:tcBorders>
          </w:tcPr>
          <w:p w14:paraId="06D6C9DF" w14:textId="7A49047B" w:rsidR="004B39EC" w:rsidRDefault="004B39EC" w:rsidP="004B39EC">
            <w:pPr>
              <w:autoSpaceDE w:val="0"/>
              <w:autoSpaceDN w:val="0"/>
              <w:adjustRightInd w:val="0"/>
            </w:pPr>
            <w:r>
              <w:t xml:space="preserve">MOR </w:t>
            </w:r>
          </w:p>
        </w:tc>
        <w:tc>
          <w:tcPr>
            <w:tcW w:w="1026" w:type="dxa"/>
            <w:tcBorders>
              <w:top w:val="single" w:sz="4" w:space="0" w:color="auto"/>
            </w:tcBorders>
          </w:tcPr>
          <w:p w14:paraId="08C791D3" w14:textId="5E3DEAE7" w:rsidR="004B39EC" w:rsidRDefault="004B39EC" w:rsidP="006536B3">
            <w:pPr>
              <w:autoSpaceDE w:val="0"/>
              <w:autoSpaceDN w:val="0"/>
              <w:adjustRightInd w:val="0"/>
            </w:pPr>
            <w:r>
              <w:t>(N/mm</w:t>
            </w:r>
            <w:r w:rsidRPr="001104D1">
              <w:rPr>
                <w:vertAlign w:val="superscript"/>
              </w:rPr>
              <w:t>2</w:t>
            </w:r>
            <w:r>
              <w:t>)</w:t>
            </w:r>
          </w:p>
        </w:tc>
        <w:tc>
          <w:tcPr>
            <w:tcW w:w="672" w:type="dxa"/>
            <w:tcBorders>
              <w:top w:val="single" w:sz="4" w:space="0" w:color="auto"/>
            </w:tcBorders>
          </w:tcPr>
          <w:p w14:paraId="6B3204BF" w14:textId="5E7A1764" w:rsidR="004B39EC" w:rsidRDefault="004B39EC" w:rsidP="00865E78">
            <w:pPr>
              <w:autoSpaceDE w:val="0"/>
              <w:autoSpaceDN w:val="0"/>
              <w:adjustRightInd w:val="0"/>
            </w:pPr>
            <w:r>
              <w:t>38.5</w:t>
            </w:r>
          </w:p>
        </w:tc>
        <w:tc>
          <w:tcPr>
            <w:tcW w:w="851" w:type="dxa"/>
            <w:tcBorders>
              <w:top w:val="single" w:sz="4" w:space="0" w:color="auto"/>
            </w:tcBorders>
          </w:tcPr>
          <w:p w14:paraId="78ECFCF5" w14:textId="0CE044CD" w:rsidR="004B39EC" w:rsidRDefault="004B39EC" w:rsidP="00865E78">
            <w:pPr>
              <w:autoSpaceDE w:val="0"/>
              <w:autoSpaceDN w:val="0"/>
              <w:adjustRightInd w:val="0"/>
            </w:pPr>
            <w:r>
              <w:t>19.3</w:t>
            </w:r>
          </w:p>
        </w:tc>
        <w:tc>
          <w:tcPr>
            <w:tcW w:w="326" w:type="dxa"/>
            <w:tcBorders>
              <w:top w:val="single" w:sz="4" w:space="0" w:color="auto"/>
            </w:tcBorders>
          </w:tcPr>
          <w:p w14:paraId="36B140A9" w14:textId="12BC2E6A" w:rsidR="004B39EC" w:rsidRDefault="004B39EC" w:rsidP="00865E78">
            <w:pPr>
              <w:autoSpaceDE w:val="0"/>
              <w:autoSpaceDN w:val="0"/>
              <w:adjustRightInd w:val="0"/>
              <w:jc w:val="right"/>
            </w:pPr>
            <w:r>
              <w:t>31%</w:t>
            </w:r>
          </w:p>
        </w:tc>
      </w:tr>
      <w:tr w:rsidR="004B39EC" w14:paraId="1FEB6614" w14:textId="77777777" w:rsidTr="004B39EC">
        <w:trPr>
          <w:jc w:val="center"/>
        </w:trPr>
        <w:tc>
          <w:tcPr>
            <w:tcW w:w="1281" w:type="dxa"/>
          </w:tcPr>
          <w:p w14:paraId="5EEA018C" w14:textId="03116291" w:rsidR="004B39EC" w:rsidRDefault="004B39EC" w:rsidP="004B39EC">
            <w:pPr>
              <w:autoSpaceDE w:val="0"/>
              <w:autoSpaceDN w:val="0"/>
              <w:adjustRightInd w:val="0"/>
            </w:pPr>
            <w:r>
              <w:t xml:space="preserve">MOE </w:t>
            </w:r>
          </w:p>
        </w:tc>
        <w:tc>
          <w:tcPr>
            <w:tcW w:w="1026" w:type="dxa"/>
          </w:tcPr>
          <w:p w14:paraId="2DD44214" w14:textId="692F5B82" w:rsidR="004B39EC" w:rsidRDefault="004B39EC" w:rsidP="00865E78">
            <w:pPr>
              <w:autoSpaceDE w:val="0"/>
              <w:autoSpaceDN w:val="0"/>
              <w:adjustRightInd w:val="0"/>
            </w:pPr>
            <w:r>
              <w:t>(kN/mm</w:t>
            </w:r>
            <w:r w:rsidRPr="001104D1">
              <w:rPr>
                <w:vertAlign w:val="superscript"/>
              </w:rPr>
              <w:t>2</w:t>
            </w:r>
            <w:r>
              <w:t>)</w:t>
            </w:r>
          </w:p>
        </w:tc>
        <w:tc>
          <w:tcPr>
            <w:tcW w:w="672" w:type="dxa"/>
          </w:tcPr>
          <w:p w14:paraId="42F7B6A2" w14:textId="603ECA40" w:rsidR="004B39EC" w:rsidRDefault="004B39EC" w:rsidP="00865E78">
            <w:pPr>
              <w:autoSpaceDE w:val="0"/>
              <w:autoSpaceDN w:val="0"/>
              <w:adjustRightInd w:val="0"/>
            </w:pPr>
          </w:p>
        </w:tc>
        <w:tc>
          <w:tcPr>
            <w:tcW w:w="851" w:type="dxa"/>
          </w:tcPr>
          <w:p w14:paraId="342635A0" w14:textId="3E550F75" w:rsidR="004B39EC" w:rsidRDefault="004B39EC" w:rsidP="00865E78">
            <w:pPr>
              <w:autoSpaceDE w:val="0"/>
              <w:autoSpaceDN w:val="0"/>
              <w:adjustRightInd w:val="0"/>
            </w:pPr>
          </w:p>
        </w:tc>
        <w:tc>
          <w:tcPr>
            <w:tcW w:w="326" w:type="dxa"/>
          </w:tcPr>
          <w:p w14:paraId="38E40D9F" w14:textId="18DF01CF" w:rsidR="004B39EC" w:rsidRDefault="004B39EC" w:rsidP="00865E78">
            <w:pPr>
              <w:autoSpaceDE w:val="0"/>
              <w:autoSpaceDN w:val="0"/>
              <w:adjustRightInd w:val="0"/>
              <w:jc w:val="right"/>
            </w:pPr>
          </w:p>
        </w:tc>
      </w:tr>
      <w:tr w:rsidR="004B39EC" w14:paraId="66E575D9" w14:textId="77777777" w:rsidTr="004B39EC">
        <w:trPr>
          <w:jc w:val="center"/>
        </w:trPr>
        <w:tc>
          <w:tcPr>
            <w:tcW w:w="1281" w:type="dxa"/>
          </w:tcPr>
          <w:p w14:paraId="0B707338" w14:textId="44FA54D6" w:rsidR="004B39EC" w:rsidRDefault="004B39EC" w:rsidP="00865E78">
            <w:pPr>
              <w:autoSpaceDE w:val="0"/>
              <w:autoSpaceDN w:val="0"/>
              <w:adjustRightInd w:val="0"/>
            </w:pPr>
            <w:r>
              <w:t xml:space="preserve">   Global</w:t>
            </w:r>
          </w:p>
        </w:tc>
        <w:tc>
          <w:tcPr>
            <w:tcW w:w="1026" w:type="dxa"/>
          </w:tcPr>
          <w:p w14:paraId="06D4220D" w14:textId="7C595DCD" w:rsidR="004B39EC" w:rsidRDefault="004B39EC" w:rsidP="00865E78">
            <w:pPr>
              <w:autoSpaceDE w:val="0"/>
              <w:autoSpaceDN w:val="0"/>
              <w:adjustRightInd w:val="0"/>
            </w:pPr>
          </w:p>
        </w:tc>
        <w:tc>
          <w:tcPr>
            <w:tcW w:w="672" w:type="dxa"/>
          </w:tcPr>
          <w:p w14:paraId="132AF4D0" w14:textId="5BE7874D" w:rsidR="004B39EC" w:rsidRDefault="004B39EC" w:rsidP="00865E78">
            <w:pPr>
              <w:autoSpaceDE w:val="0"/>
              <w:autoSpaceDN w:val="0"/>
              <w:adjustRightInd w:val="0"/>
            </w:pPr>
            <w:r>
              <w:t>8.47</w:t>
            </w:r>
          </w:p>
        </w:tc>
        <w:tc>
          <w:tcPr>
            <w:tcW w:w="851" w:type="dxa"/>
          </w:tcPr>
          <w:p w14:paraId="71FE89DB" w14:textId="5C3E6DE9" w:rsidR="004B39EC" w:rsidRDefault="004B39EC" w:rsidP="00865E78">
            <w:pPr>
              <w:autoSpaceDE w:val="0"/>
              <w:autoSpaceDN w:val="0"/>
              <w:adjustRightInd w:val="0"/>
            </w:pPr>
            <w:r>
              <w:t>5.75</w:t>
            </w:r>
          </w:p>
        </w:tc>
        <w:tc>
          <w:tcPr>
            <w:tcW w:w="326" w:type="dxa"/>
          </w:tcPr>
          <w:p w14:paraId="4CFB7C89" w14:textId="6C8C277F" w:rsidR="004B39EC" w:rsidRDefault="004B39EC" w:rsidP="00865E78">
            <w:pPr>
              <w:autoSpaceDE w:val="0"/>
              <w:autoSpaceDN w:val="0"/>
              <w:adjustRightInd w:val="0"/>
              <w:jc w:val="right"/>
            </w:pPr>
            <w:r>
              <w:t>22%</w:t>
            </w:r>
          </w:p>
        </w:tc>
      </w:tr>
      <w:tr w:rsidR="004B39EC" w14:paraId="1810CE51" w14:textId="77777777" w:rsidTr="004B39EC">
        <w:trPr>
          <w:jc w:val="center"/>
        </w:trPr>
        <w:tc>
          <w:tcPr>
            <w:tcW w:w="1281" w:type="dxa"/>
          </w:tcPr>
          <w:p w14:paraId="4611CDCB" w14:textId="52957EDE" w:rsidR="004B39EC" w:rsidRDefault="004B39EC" w:rsidP="00865E78">
            <w:pPr>
              <w:autoSpaceDE w:val="0"/>
              <w:autoSpaceDN w:val="0"/>
              <w:adjustRightInd w:val="0"/>
            </w:pPr>
            <w:r>
              <w:t xml:space="preserve">   Local</w:t>
            </w:r>
          </w:p>
        </w:tc>
        <w:tc>
          <w:tcPr>
            <w:tcW w:w="1026" w:type="dxa"/>
          </w:tcPr>
          <w:p w14:paraId="3410C481" w14:textId="77777777" w:rsidR="004B39EC" w:rsidRDefault="004B39EC" w:rsidP="00865E78">
            <w:pPr>
              <w:autoSpaceDE w:val="0"/>
              <w:autoSpaceDN w:val="0"/>
              <w:adjustRightInd w:val="0"/>
            </w:pPr>
          </w:p>
        </w:tc>
        <w:tc>
          <w:tcPr>
            <w:tcW w:w="672" w:type="dxa"/>
          </w:tcPr>
          <w:p w14:paraId="024F67F4" w14:textId="12DED153" w:rsidR="004B39EC" w:rsidRDefault="00776344" w:rsidP="00865E78">
            <w:pPr>
              <w:autoSpaceDE w:val="0"/>
              <w:autoSpaceDN w:val="0"/>
              <w:adjustRightInd w:val="0"/>
            </w:pPr>
            <w:r>
              <w:t>8.61</w:t>
            </w:r>
          </w:p>
        </w:tc>
        <w:tc>
          <w:tcPr>
            <w:tcW w:w="851" w:type="dxa"/>
          </w:tcPr>
          <w:p w14:paraId="3B539C03" w14:textId="5D464A6C" w:rsidR="004B39EC" w:rsidRDefault="00776344" w:rsidP="00865E78">
            <w:pPr>
              <w:autoSpaceDE w:val="0"/>
              <w:autoSpaceDN w:val="0"/>
              <w:adjustRightInd w:val="0"/>
            </w:pPr>
            <w:r>
              <w:t>5.29</w:t>
            </w:r>
          </w:p>
        </w:tc>
        <w:tc>
          <w:tcPr>
            <w:tcW w:w="326" w:type="dxa"/>
          </w:tcPr>
          <w:p w14:paraId="1194E48E" w14:textId="7099D77E" w:rsidR="004B39EC" w:rsidRDefault="00776344" w:rsidP="00865E78">
            <w:pPr>
              <w:autoSpaceDE w:val="0"/>
              <w:autoSpaceDN w:val="0"/>
              <w:adjustRightInd w:val="0"/>
              <w:jc w:val="right"/>
            </w:pPr>
            <w:r>
              <w:t>27%</w:t>
            </w:r>
          </w:p>
        </w:tc>
      </w:tr>
      <w:tr w:rsidR="004B39EC" w14:paraId="19C9AC15" w14:textId="77777777" w:rsidTr="004B39EC">
        <w:trPr>
          <w:jc w:val="center"/>
        </w:trPr>
        <w:tc>
          <w:tcPr>
            <w:tcW w:w="1281" w:type="dxa"/>
          </w:tcPr>
          <w:p w14:paraId="32A55CA0" w14:textId="4C30DE6B" w:rsidR="004B39EC" w:rsidRDefault="004B39EC" w:rsidP="00865E78">
            <w:pPr>
              <w:autoSpaceDE w:val="0"/>
              <w:autoSpaceDN w:val="0"/>
              <w:adjustRightInd w:val="0"/>
            </w:pPr>
            <w:r>
              <w:t xml:space="preserve">   Shear free</w:t>
            </w:r>
          </w:p>
        </w:tc>
        <w:tc>
          <w:tcPr>
            <w:tcW w:w="1026" w:type="dxa"/>
          </w:tcPr>
          <w:p w14:paraId="0CDF3E8B" w14:textId="77777777" w:rsidR="004B39EC" w:rsidRDefault="004B39EC" w:rsidP="00865E78">
            <w:pPr>
              <w:autoSpaceDE w:val="0"/>
              <w:autoSpaceDN w:val="0"/>
              <w:adjustRightInd w:val="0"/>
            </w:pPr>
          </w:p>
        </w:tc>
        <w:tc>
          <w:tcPr>
            <w:tcW w:w="672" w:type="dxa"/>
          </w:tcPr>
          <w:p w14:paraId="6B6F1ADB" w14:textId="6CA201C6" w:rsidR="004B39EC" w:rsidRDefault="00776344" w:rsidP="00865E78">
            <w:pPr>
              <w:autoSpaceDE w:val="0"/>
              <w:autoSpaceDN w:val="0"/>
              <w:adjustRightInd w:val="0"/>
            </w:pPr>
            <w:r>
              <w:t>8.61</w:t>
            </w:r>
          </w:p>
        </w:tc>
        <w:tc>
          <w:tcPr>
            <w:tcW w:w="851" w:type="dxa"/>
          </w:tcPr>
          <w:p w14:paraId="206644E3" w14:textId="00FC7849" w:rsidR="004B39EC" w:rsidRDefault="00776344" w:rsidP="00865E78">
            <w:pPr>
              <w:autoSpaceDE w:val="0"/>
              <w:autoSpaceDN w:val="0"/>
              <w:adjustRightInd w:val="0"/>
            </w:pPr>
            <w:r>
              <w:t>5.37</w:t>
            </w:r>
          </w:p>
        </w:tc>
        <w:tc>
          <w:tcPr>
            <w:tcW w:w="326" w:type="dxa"/>
          </w:tcPr>
          <w:p w14:paraId="0E6D7FBA" w14:textId="020EF522" w:rsidR="004B39EC" w:rsidRDefault="00776344" w:rsidP="00776344">
            <w:pPr>
              <w:autoSpaceDE w:val="0"/>
              <w:autoSpaceDN w:val="0"/>
              <w:adjustRightInd w:val="0"/>
              <w:jc w:val="right"/>
            </w:pPr>
            <w:r>
              <w:t>26%</w:t>
            </w:r>
          </w:p>
        </w:tc>
      </w:tr>
      <w:tr w:rsidR="00776344" w14:paraId="62E6FE4A" w14:textId="77777777" w:rsidTr="004B39EC">
        <w:trPr>
          <w:jc w:val="center"/>
        </w:trPr>
        <w:tc>
          <w:tcPr>
            <w:tcW w:w="1281" w:type="dxa"/>
          </w:tcPr>
          <w:p w14:paraId="37F1553A" w14:textId="1525CAD9" w:rsidR="00776344" w:rsidRDefault="00776344" w:rsidP="00865E78">
            <w:pPr>
              <w:autoSpaceDE w:val="0"/>
              <w:autoSpaceDN w:val="0"/>
              <w:adjustRightInd w:val="0"/>
            </w:pPr>
            <w:r>
              <w:t xml:space="preserve">   EN</w:t>
            </w:r>
            <w:r w:rsidR="00865E78">
              <w:t> </w:t>
            </w:r>
            <w:r>
              <w:t>384 E</w:t>
            </w:r>
            <w:r w:rsidRPr="00776344">
              <w:rPr>
                <w:vertAlign w:val="subscript"/>
              </w:rPr>
              <w:t>0</w:t>
            </w:r>
          </w:p>
        </w:tc>
        <w:tc>
          <w:tcPr>
            <w:tcW w:w="1026" w:type="dxa"/>
          </w:tcPr>
          <w:p w14:paraId="405F6BFC" w14:textId="77777777" w:rsidR="00776344" w:rsidRDefault="00776344" w:rsidP="00865E78">
            <w:pPr>
              <w:autoSpaceDE w:val="0"/>
              <w:autoSpaceDN w:val="0"/>
              <w:adjustRightInd w:val="0"/>
            </w:pPr>
          </w:p>
        </w:tc>
        <w:tc>
          <w:tcPr>
            <w:tcW w:w="672" w:type="dxa"/>
          </w:tcPr>
          <w:p w14:paraId="27BE7B30" w14:textId="10FEF443" w:rsidR="00776344" w:rsidRDefault="00776344" w:rsidP="00865E78">
            <w:pPr>
              <w:autoSpaceDE w:val="0"/>
              <w:autoSpaceDN w:val="0"/>
              <w:adjustRightInd w:val="0"/>
            </w:pPr>
            <w:r>
              <w:t>8.32</w:t>
            </w:r>
          </w:p>
        </w:tc>
        <w:tc>
          <w:tcPr>
            <w:tcW w:w="851" w:type="dxa"/>
          </w:tcPr>
          <w:p w14:paraId="5188B5B5" w14:textId="1FED6DBB" w:rsidR="00776344" w:rsidRDefault="00776344" w:rsidP="00865E78">
            <w:pPr>
              <w:autoSpaceDE w:val="0"/>
              <w:autoSpaceDN w:val="0"/>
              <w:adjustRightInd w:val="0"/>
            </w:pPr>
            <w:r>
              <w:t>4.80</w:t>
            </w:r>
          </w:p>
        </w:tc>
        <w:tc>
          <w:tcPr>
            <w:tcW w:w="326" w:type="dxa"/>
          </w:tcPr>
          <w:p w14:paraId="04AFAF5C" w14:textId="5B6729EB" w:rsidR="00776344" w:rsidRDefault="00776344" w:rsidP="00776344">
            <w:pPr>
              <w:autoSpaceDE w:val="0"/>
              <w:autoSpaceDN w:val="0"/>
              <w:adjustRightInd w:val="0"/>
              <w:jc w:val="right"/>
            </w:pPr>
            <w:r>
              <w:t>29%</w:t>
            </w:r>
          </w:p>
        </w:tc>
      </w:tr>
      <w:tr w:rsidR="004B39EC" w14:paraId="2583353B" w14:textId="77777777" w:rsidTr="004B39EC">
        <w:trPr>
          <w:jc w:val="center"/>
        </w:trPr>
        <w:tc>
          <w:tcPr>
            <w:tcW w:w="1281" w:type="dxa"/>
          </w:tcPr>
          <w:p w14:paraId="144D744C" w14:textId="13A907DB" w:rsidR="004B39EC" w:rsidRDefault="004B39EC" w:rsidP="004B39EC">
            <w:pPr>
              <w:autoSpaceDE w:val="0"/>
              <w:autoSpaceDN w:val="0"/>
              <w:adjustRightInd w:val="0"/>
            </w:pPr>
            <w:r>
              <w:t xml:space="preserve">Density </w:t>
            </w:r>
          </w:p>
        </w:tc>
        <w:tc>
          <w:tcPr>
            <w:tcW w:w="1026" w:type="dxa"/>
          </w:tcPr>
          <w:p w14:paraId="24B7D486" w14:textId="569F0971" w:rsidR="004B39EC" w:rsidRDefault="004B39EC" w:rsidP="00865E78">
            <w:pPr>
              <w:autoSpaceDE w:val="0"/>
              <w:autoSpaceDN w:val="0"/>
              <w:adjustRightInd w:val="0"/>
            </w:pPr>
            <w:r>
              <w:t>(kg/m</w:t>
            </w:r>
            <w:r w:rsidRPr="001104D1">
              <w:rPr>
                <w:vertAlign w:val="superscript"/>
              </w:rPr>
              <w:t>3</w:t>
            </w:r>
            <w:r>
              <w:t>)</w:t>
            </w:r>
          </w:p>
        </w:tc>
        <w:tc>
          <w:tcPr>
            <w:tcW w:w="672" w:type="dxa"/>
          </w:tcPr>
          <w:p w14:paraId="3B60E88E" w14:textId="2869B557" w:rsidR="004B39EC" w:rsidRDefault="004B39EC" w:rsidP="00865E78">
            <w:pPr>
              <w:autoSpaceDE w:val="0"/>
              <w:autoSpaceDN w:val="0"/>
              <w:adjustRightInd w:val="0"/>
            </w:pPr>
            <w:r>
              <w:t>447</w:t>
            </w:r>
          </w:p>
        </w:tc>
        <w:tc>
          <w:tcPr>
            <w:tcW w:w="851" w:type="dxa"/>
          </w:tcPr>
          <w:p w14:paraId="0FC65B31" w14:textId="7A5E94DB" w:rsidR="004B39EC" w:rsidRDefault="004B39EC" w:rsidP="00865E78">
            <w:pPr>
              <w:autoSpaceDE w:val="0"/>
              <w:autoSpaceDN w:val="0"/>
              <w:adjustRightInd w:val="0"/>
            </w:pPr>
            <w:r>
              <w:t>385</w:t>
            </w:r>
          </w:p>
        </w:tc>
        <w:tc>
          <w:tcPr>
            <w:tcW w:w="326" w:type="dxa"/>
          </w:tcPr>
          <w:p w14:paraId="47A524D7" w14:textId="1B63CB47" w:rsidR="004B39EC" w:rsidRDefault="004B39EC" w:rsidP="00865E78">
            <w:pPr>
              <w:autoSpaceDE w:val="0"/>
              <w:autoSpaceDN w:val="0"/>
              <w:adjustRightInd w:val="0"/>
              <w:jc w:val="right"/>
            </w:pPr>
            <w:r>
              <w:t>9%</w:t>
            </w:r>
          </w:p>
        </w:tc>
      </w:tr>
      <w:tr w:rsidR="00FC3DC8" w14:paraId="188DA28E" w14:textId="77777777" w:rsidTr="004B39EC">
        <w:trPr>
          <w:jc w:val="center"/>
        </w:trPr>
        <w:tc>
          <w:tcPr>
            <w:tcW w:w="4156" w:type="dxa"/>
            <w:gridSpan w:val="5"/>
            <w:tcBorders>
              <w:top w:val="single" w:sz="4" w:space="0" w:color="auto"/>
            </w:tcBorders>
          </w:tcPr>
          <w:p w14:paraId="2E80B00E" w14:textId="77777777" w:rsidR="00FC3DC8" w:rsidRDefault="006536B3" w:rsidP="006536B3">
            <w:pPr>
              <w:autoSpaceDE w:val="0"/>
              <w:autoSpaceDN w:val="0"/>
              <w:adjustRightInd w:val="0"/>
              <w:jc w:val="left"/>
            </w:pPr>
            <w:r>
              <w:t>MOE and density at 12% moisture content</w:t>
            </w:r>
          </w:p>
          <w:p w14:paraId="378C3302" w14:textId="4CD82B03" w:rsidR="001104D1" w:rsidRDefault="001104D1" w:rsidP="006536B3">
            <w:pPr>
              <w:autoSpaceDE w:val="0"/>
              <w:autoSpaceDN w:val="0"/>
              <w:adjustRightInd w:val="0"/>
              <w:jc w:val="left"/>
            </w:pPr>
            <w:r>
              <w:t>5</w:t>
            </w:r>
            <w:r w:rsidRPr="001104D1">
              <w:rPr>
                <w:vertAlign w:val="superscript"/>
              </w:rPr>
              <w:t>th</w:t>
            </w:r>
            <w:r>
              <w:t xml:space="preserve"> percentile evaluated by ranking</w:t>
            </w:r>
          </w:p>
        </w:tc>
      </w:tr>
    </w:tbl>
    <w:p w14:paraId="62EC2898" w14:textId="77777777" w:rsidR="00FC3DC8" w:rsidRDefault="00FC3DC8" w:rsidP="004D34E4"/>
    <w:p w14:paraId="45E5DEA6" w14:textId="28F23B14" w:rsidR="00CF7CDD" w:rsidRDefault="004D34E4" w:rsidP="004D34E4">
      <w:r>
        <w:t xml:space="preserve">The </w:t>
      </w:r>
      <w:r w:rsidR="00844D38">
        <w:t>ring width (“</w:t>
      </w:r>
      <w:r>
        <w:t>rate of growth</w:t>
      </w:r>
      <w:r w:rsidR="00844D38">
        <w:t>”)</w:t>
      </w:r>
      <w:r>
        <w:t xml:space="preserve"> and the slope of grain of the fractured </w:t>
      </w:r>
      <w:r w:rsidR="00B47B32">
        <w:t>joist</w:t>
      </w:r>
      <w:r>
        <w:t>s were measured broadly in accordance with EN</w:t>
      </w:r>
      <w:r w:rsidR="00AD15EA">
        <w:t> </w:t>
      </w:r>
      <w:r>
        <w:t>14081</w:t>
      </w:r>
      <w:r w:rsidR="00AD15EA">
        <w:t>-1 [9], BS </w:t>
      </w:r>
      <w:r>
        <w:t>4978 [</w:t>
      </w:r>
      <w:r w:rsidR="00AD15EA">
        <w:t>3</w:t>
      </w:r>
      <w:r>
        <w:t>] and CP</w:t>
      </w:r>
      <w:r w:rsidR="00844D38">
        <w:t> </w:t>
      </w:r>
      <w:r>
        <w:t>112</w:t>
      </w:r>
      <w:r w:rsidR="00CF7CDD">
        <w:t>-2</w:t>
      </w:r>
      <w:r>
        <w:t xml:space="preserve"> [</w:t>
      </w:r>
      <w:r w:rsidR="00AD15EA">
        <w:t>10</w:t>
      </w:r>
      <w:r w:rsidR="00CF7CDD">
        <w:t>].</w:t>
      </w:r>
    </w:p>
    <w:p w14:paraId="28D6FF69" w14:textId="3BBBE2C2" w:rsidR="00CF7CDD" w:rsidRDefault="00787FA0" w:rsidP="004D34E4">
      <w:r>
        <w:t>S</w:t>
      </w:r>
      <w:r w:rsidR="004D34E4">
        <w:t>mall clear specimen</w:t>
      </w:r>
      <w:r>
        <w:t>s</w:t>
      </w:r>
      <w:r w:rsidR="004D34E4">
        <w:t xml:space="preserve"> (20</w:t>
      </w:r>
      <w:r w:rsidR="00CF7CDD">
        <w:t>×</w:t>
      </w:r>
      <w:r w:rsidR="004D34E4">
        <w:t>20</w:t>
      </w:r>
      <w:r w:rsidR="00CF7CDD">
        <w:t> </w:t>
      </w:r>
      <w:r w:rsidR="004D34E4">
        <w:t>mm x 300</w:t>
      </w:r>
      <w:r w:rsidR="00CF7CDD">
        <w:t> </w:t>
      </w:r>
      <w:r w:rsidR="004D34E4">
        <w:t>mm) w</w:t>
      </w:r>
      <w:r>
        <w:t>ere</w:t>
      </w:r>
      <w:r w:rsidR="00CF7CDD">
        <w:t xml:space="preserve"> cut from </w:t>
      </w:r>
      <w:r w:rsidR="00D66EAB">
        <w:t xml:space="preserve">wood approximately one metre higher in the tree than the </w:t>
      </w:r>
      <w:r>
        <w:t xml:space="preserve">logs that were converted into joists. </w:t>
      </w:r>
      <w:r w:rsidR="004B5349">
        <w:t>Each small clear was randomly assigned to a joist in the corresponding log.  There was a</w:t>
      </w:r>
      <w:r w:rsidR="00D66EAB">
        <w:t xml:space="preserve"> </w:t>
      </w:r>
      <w:r w:rsidR="004B5349">
        <w:t>randomly assigned</w:t>
      </w:r>
      <w:r w:rsidR="00D66EAB">
        <w:t xml:space="preserve"> small clear for </w:t>
      </w:r>
      <w:r w:rsidR="00A8766E">
        <w:t>142 of t</w:t>
      </w:r>
      <w:r w:rsidR="00CF7CDD">
        <w:t>he</w:t>
      </w:r>
      <w:r w:rsidR="00A8766E">
        <w:t xml:space="preserve"> 150</w:t>
      </w:r>
      <w:r w:rsidR="004D34E4">
        <w:t xml:space="preserve"> </w:t>
      </w:r>
      <w:r>
        <w:t xml:space="preserve">joists. These small clears were </w:t>
      </w:r>
      <w:r w:rsidR="004D34E4">
        <w:t xml:space="preserve">tested in </w:t>
      </w:r>
      <w:r w:rsidR="00CF7CDD">
        <w:t xml:space="preserve">three point bending </w:t>
      </w:r>
      <w:r w:rsidR="006A3595">
        <w:t xml:space="preserve">(span 280 mm) </w:t>
      </w:r>
      <w:r w:rsidR="00CF7CDD">
        <w:t>to obtain MOR</w:t>
      </w:r>
      <w:r w:rsidR="00A8766E">
        <w:t>,</w:t>
      </w:r>
      <w:r w:rsidR="00CF7CDD">
        <w:t xml:space="preserve"> MOE and density in </w:t>
      </w:r>
      <w:r w:rsidR="004D34E4">
        <w:t>accordance with BS 373 [</w:t>
      </w:r>
      <w:r w:rsidR="00CF7CDD">
        <w:t>11</w:t>
      </w:r>
      <w:r w:rsidR="00A8766E">
        <w:t xml:space="preserve">]. </w:t>
      </w:r>
      <w:r w:rsidR="00CF7CDD">
        <w:t>The MOE and density measurements were adjusted to 12% moisture content reference in accordance with EN 384.</w:t>
      </w:r>
      <w:r w:rsidR="00DE0C55">
        <w:t xml:space="preserve"> The testing was conducted using a </w:t>
      </w:r>
      <w:r w:rsidR="00DE0C55" w:rsidRPr="00DE0C55">
        <w:t>Tinius Olsen</w:t>
      </w:r>
      <w:r w:rsidR="00DE0C55">
        <w:t xml:space="preserve"> </w:t>
      </w:r>
      <w:r w:rsidR="00DE0C55" w:rsidRPr="00DE0C55">
        <w:t>H5KT</w:t>
      </w:r>
      <w:r w:rsidR="00DE0C55">
        <w:t xml:space="preserve"> machine</w:t>
      </w:r>
      <w:r>
        <w:t xml:space="preserve"> at Forest Research</w:t>
      </w:r>
      <w:r w:rsidR="00DE0C55">
        <w:t>.</w:t>
      </w:r>
    </w:p>
    <w:p w14:paraId="46FC37EA" w14:textId="327C344D" w:rsidR="000B3F2E" w:rsidRDefault="00A8766E" w:rsidP="004D34E4">
      <w:r>
        <w:t xml:space="preserve">Micro clear specimens were also obtained (See </w:t>
      </w:r>
      <w:r>
        <w:fldChar w:fldCharType="begin"/>
      </w:r>
      <w:r>
        <w:instrText xml:space="preserve"> REF _Ref450997357 \r \h </w:instrText>
      </w:r>
      <w:r>
        <w:fldChar w:fldCharType="separate"/>
      </w:r>
      <w:r w:rsidR="008C421C">
        <w:t>3.2</w:t>
      </w:r>
      <w:r>
        <w:fldChar w:fldCharType="end"/>
      </w:r>
      <w:r>
        <w:t xml:space="preserve">). Since there is no European or British Standard </w:t>
      </w:r>
      <w:r w:rsidR="004D34E4">
        <w:t>directl</w:t>
      </w:r>
      <w:r>
        <w:t>y relating to the testing of such</w:t>
      </w:r>
      <w:r w:rsidR="004D34E4">
        <w:t xml:space="preserve"> micro spe</w:t>
      </w:r>
      <w:r>
        <w:t xml:space="preserve">cimens in bending, a </w:t>
      </w:r>
      <w:r>
        <w:lastRenderedPageBreak/>
        <w:t>testing set-up</w:t>
      </w:r>
      <w:r w:rsidR="004D34E4">
        <w:t xml:space="preserve"> was developed to provide measurements which </w:t>
      </w:r>
      <w:r w:rsidR="006A3595">
        <w:t>approximately</w:t>
      </w:r>
      <w:r>
        <w:t xml:space="preserve"> correspond</w:t>
      </w:r>
      <w:r w:rsidR="004D34E4">
        <w:t xml:space="preserve"> to those of the three point bending test of BS</w:t>
      </w:r>
      <w:r>
        <w:t> </w:t>
      </w:r>
      <w:r w:rsidR="004D34E4">
        <w:t>373.</w:t>
      </w:r>
    </w:p>
    <w:p w14:paraId="7DBEE7EE" w14:textId="77777777" w:rsidR="004D34E4" w:rsidRDefault="004D34E4" w:rsidP="004D34E4">
      <w:pPr>
        <w:rPr>
          <w:lang w:eastAsia="nl-NL"/>
        </w:rPr>
      </w:pPr>
    </w:p>
    <w:p w14:paraId="54F9EE17" w14:textId="141A388F" w:rsidR="006F7AF6" w:rsidRDefault="00844D38" w:rsidP="006F7AF6">
      <w:pPr>
        <w:pStyle w:val="Heading2"/>
      </w:pPr>
      <w:bookmarkStart w:id="3" w:name="_Ref450997357"/>
      <w:r>
        <w:t>MICRO CLEAR SPECIMEN TESTING</w:t>
      </w:r>
      <w:bookmarkEnd w:id="3"/>
    </w:p>
    <w:p w14:paraId="5239FE44" w14:textId="1A79A591" w:rsidR="004C2C47" w:rsidRDefault="00844D38" w:rsidP="006F7AF6">
      <w:r w:rsidRPr="00844D38">
        <w:t xml:space="preserve">Small </w:t>
      </w:r>
      <w:r w:rsidR="008B4F00">
        <w:t xml:space="preserve">full cross-section </w:t>
      </w:r>
      <w:r w:rsidRPr="00844D38">
        <w:t>blocks were cut from the</w:t>
      </w:r>
      <w:r w:rsidR="00A8766E">
        <w:t xml:space="preserve"> undamaged parts of </w:t>
      </w:r>
      <w:r w:rsidR="008B4F00">
        <w:t xml:space="preserve">a subsample of </w:t>
      </w:r>
      <w:r w:rsidR="00A8766E">
        <w:t xml:space="preserve">68 of the fractured </w:t>
      </w:r>
      <w:r w:rsidR="00AA1E23">
        <w:t xml:space="preserve">structural </w:t>
      </w:r>
      <w:r w:rsidR="00A8766E">
        <w:t>size</w:t>
      </w:r>
      <w:r w:rsidR="00AA1E23">
        <w:t>d</w:t>
      </w:r>
      <w:r w:rsidR="00A8766E">
        <w:t xml:space="preserve"> joists</w:t>
      </w:r>
      <w:r w:rsidR="008B4F00">
        <w:t xml:space="preserve"> </w:t>
      </w:r>
      <w:r w:rsidRPr="00844D38">
        <w:t>and pairs of micro clear specimens were cored from these blocks (approximately 6.5</w:t>
      </w:r>
      <w:r w:rsidR="008B4F00">
        <w:t> </w:t>
      </w:r>
      <w:r w:rsidRPr="00844D38">
        <w:t xml:space="preserve">mm diameter </w:t>
      </w:r>
      <w:r w:rsidR="008B4F00">
        <w:t xml:space="preserve">× </w:t>
      </w:r>
      <w:r w:rsidRPr="00844D38">
        <w:t>91</w:t>
      </w:r>
      <w:r w:rsidR="008B4F00">
        <w:t> </w:t>
      </w:r>
      <w:r w:rsidRPr="00844D38">
        <w:t xml:space="preserve">mm </w:t>
      </w:r>
      <w:r w:rsidR="008B4F00">
        <w:t xml:space="preserve">length </w:t>
      </w:r>
      <w:r w:rsidRPr="00844D38">
        <w:t>along the grain)</w:t>
      </w:r>
      <w:r w:rsidR="004C2C47">
        <w:t>.</w:t>
      </w:r>
      <w:r w:rsidR="008B4F00">
        <w:t xml:space="preserve"> </w:t>
      </w:r>
      <w:r w:rsidR="008B4F00">
        <w:fldChar w:fldCharType="begin"/>
      </w:r>
      <w:r w:rsidR="008B4F00">
        <w:instrText xml:space="preserve"> REF _Ref450997852 \h </w:instrText>
      </w:r>
      <w:r w:rsidR="008B4F00">
        <w:fldChar w:fldCharType="separate"/>
      </w:r>
      <w:r w:rsidR="008C421C" w:rsidRPr="002227D9">
        <w:t xml:space="preserve">Figure </w:t>
      </w:r>
      <w:r w:rsidR="008C421C">
        <w:rPr>
          <w:noProof/>
        </w:rPr>
        <w:t>2</w:t>
      </w:r>
      <w:r w:rsidR="008B4F00">
        <w:fldChar w:fldCharType="end"/>
      </w:r>
      <w:r w:rsidRPr="00844D38">
        <w:t xml:space="preserve"> </w:t>
      </w:r>
      <w:r w:rsidR="004C2C47" w:rsidRPr="004C2C47">
        <w:t>show</w:t>
      </w:r>
      <w:r w:rsidR="004C2C47">
        <w:t>s</w:t>
      </w:r>
      <w:r w:rsidR="004C2C47" w:rsidRPr="004C2C47">
        <w:t xml:space="preserve"> two micro clear specimens cored from a block cut from a </w:t>
      </w:r>
      <w:r w:rsidR="00AA1E23">
        <w:t xml:space="preserve">structural </w:t>
      </w:r>
      <w:r w:rsidR="004C2C47" w:rsidRPr="004C2C47">
        <w:t>size</w:t>
      </w:r>
      <w:r w:rsidR="00AA1E23">
        <w:t>d</w:t>
      </w:r>
      <w:r w:rsidR="004C2C47" w:rsidRPr="004C2C47">
        <w:t xml:space="preserve"> </w:t>
      </w:r>
      <w:r w:rsidR="00B47B32">
        <w:t>joist</w:t>
      </w:r>
      <w:r w:rsidR="004C2C47" w:rsidRPr="004C2C47">
        <w:t>. Where possible, the specimens were cored at locations 17</w:t>
      </w:r>
      <w:r w:rsidR="004C2C47">
        <w:t> </w:t>
      </w:r>
      <w:r w:rsidR="004C2C47" w:rsidRPr="004C2C47">
        <w:t>mm below the top (A) of the block and 17</w:t>
      </w:r>
      <w:r w:rsidR="004C2C47">
        <w:t> </w:t>
      </w:r>
      <w:r w:rsidR="004C2C47" w:rsidRPr="004C2C47">
        <w:t>mm above the bottom (B) from similar growth rings</w:t>
      </w:r>
      <w:r w:rsidR="004C2C47">
        <w:t xml:space="preserve"> (because of the cutting pattern, the tangential direction of the rings was parallel to the joist depth).</w:t>
      </w:r>
      <w:r w:rsidR="004F4A95">
        <w:t xml:space="preserve"> One of the 68 joists is missing micro clear B.</w:t>
      </w:r>
    </w:p>
    <w:p w14:paraId="096A9C5D" w14:textId="77777777" w:rsidR="00D66EAB" w:rsidRDefault="00D66EAB" w:rsidP="00D66EAB"/>
    <w:p w14:paraId="59FD61D8" w14:textId="77777777" w:rsidR="00D66EAB" w:rsidRDefault="00D66EAB" w:rsidP="00D66EAB">
      <w:pPr>
        <w:keepNext/>
        <w:jc w:val="center"/>
      </w:pPr>
      <w:r>
        <w:rPr>
          <w:noProof/>
          <w:lang w:eastAsia="en-GB"/>
        </w:rPr>
        <w:drawing>
          <wp:inline distT="0" distB="0" distL="0" distR="0" wp14:anchorId="476FD45D" wp14:editId="2832D232">
            <wp:extent cx="2113200" cy="2113200"/>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200" cy="2113200"/>
                    </a:xfrm>
                    <a:prstGeom prst="rect">
                      <a:avLst/>
                    </a:prstGeom>
                    <a:noFill/>
                  </pic:spPr>
                </pic:pic>
              </a:graphicData>
            </a:graphic>
          </wp:inline>
        </w:drawing>
      </w:r>
    </w:p>
    <w:p w14:paraId="689F6EF0" w14:textId="77777777" w:rsidR="00D66EAB" w:rsidRPr="002227D9" w:rsidRDefault="00D66EAB" w:rsidP="00D66EAB">
      <w:pPr>
        <w:pStyle w:val="Captiontitlefigure"/>
        <w:rPr>
          <w:rFonts w:ascii="Times New Roman" w:hAnsi="Times New Roman"/>
        </w:rPr>
      </w:pPr>
      <w:bookmarkStart w:id="4" w:name="_Ref450997852"/>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2</w:t>
      </w:r>
      <w:r w:rsidRPr="002227D9">
        <w:rPr>
          <w:rFonts w:ascii="Times New Roman" w:hAnsi="Times New Roman"/>
        </w:rPr>
        <w:fldChar w:fldCharType="end"/>
      </w:r>
      <w:bookmarkEnd w:id="4"/>
      <w:r w:rsidRPr="002227D9">
        <w:rPr>
          <w:rFonts w:ascii="Times New Roman" w:hAnsi="Times New Roman"/>
        </w:rPr>
        <w:t xml:space="preserve">: </w:t>
      </w:r>
      <w:r>
        <w:rPr>
          <w:rFonts w:ascii="Times New Roman" w:hAnsi="Times New Roman"/>
          <w:b w:val="0"/>
          <w:iCs/>
        </w:rPr>
        <w:t>T</w:t>
      </w:r>
      <w:r w:rsidRPr="00844D38">
        <w:rPr>
          <w:rFonts w:ascii="Times New Roman" w:hAnsi="Times New Roman"/>
          <w:b w:val="0"/>
          <w:iCs/>
        </w:rPr>
        <w:t xml:space="preserve">wo micro clear specimens cored from a block cut from a </w:t>
      </w:r>
      <w:r>
        <w:rPr>
          <w:rFonts w:ascii="Times New Roman" w:hAnsi="Times New Roman"/>
          <w:b w:val="0"/>
          <w:iCs/>
        </w:rPr>
        <w:t>structural sized</w:t>
      </w:r>
      <w:r w:rsidRPr="00844D38">
        <w:rPr>
          <w:rFonts w:ascii="Times New Roman" w:hAnsi="Times New Roman"/>
          <w:b w:val="0"/>
          <w:iCs/>
        </w:rPr>
        <w:t xml:space="preserve"> </w:t>
      </w:r>
      <w:r>
        <w:rPr>
          <w:rFonts w:ascii="Times New Roman" w:hAnsi="Times New Roman"/>
          <w:b w:val="0"/>
          <w:iCs/>
        </w:rPr>
        <w:t>joist (specimen ‘A’ top, and ‘B’ bottom)</w:t>
      </w:r>
    </w:p>
    <w:p w14:paraId="490E60F9" w14:textId="77777777" w:rsidR="00D66EAB" w:rsidRDefault="00D66EAB" w:rsidP="006F7AF6"/>
    <w:p w14:paraId="28E3B93A" w14:textId="4FB5BBB0" w:rsidR="006F7AF6" w:rsidRDefault="00844D38" w:rsidP="006F7AF6">
      <w:r w:rsidRPr="00844D38">
        <w:t xml:space="preserve">These were tested in three point bending </w:t>
      </w:r>
      <w:r w:rsidR="006A3595">
        <w:t xml:space="preserve">(span 78 mm) </w:t>
      </w:r>
      <w:r w:rsidRPr="00844D38">
        <w:t>using a testing rig adapted for the purpose. From the perspective of a practitioner investigating in</w:t>
      </w:r>
      <w:r w:rsidR="008B4F00">
        <w:t>-</w:t>
      </w:r>
      <w:r w:rsidRPr="00844D38">
        <w:t>situ timber, the relatively quick creation of a standard sized very small test specimen (similar to a steel coupon) makes the use of cores attractive. Cutting specimens from in</w:t>
      </w:r>
      <w:r w:rsidR="008B4F00">
        <w:t>-</w:t>
      </w:r>
      <w:r w:rsidRPr="00844D38">
        <w:t>situ timber is problematic and coring would be too. However, cores could potentially by obtained from small blocks cut from in</w:t>
      </w:r>
      <w:r w:rsidR="008B4F00">
        <w:t>-</w:t>
      </w:r>
      <w:r w:rsidRPr="00844D38">
        <w:t>situ timber (possibly from the top) or from the ends of timbers where access (for a drill bit) can be gained. Very small specimens are sensitive to tiny dimensional differences and coring helps to minimise these variations.</w:t>
      </w:r>
      <w:r w:rsidR="008B4F00">
        <w:t xml:space="preserve"> </w:t>
      </w:r>
    </w:p>
    <w:p w14:paraId="0B31AB38" w14:textId="32DC5499" w:rsidR="00844D38" w:rsidRDefault="00844D38" w:rsidP="006A3595">
      <w:r>
        <w:t>In the test rig, the span to depth ratio and the sizes of the widths of the supports and the loading head were all chosen to create a similar distribution of elastic bending stresses in the micro clear specimens as is found in small clear specimens tested to BS</w:t>
      </w:r>
      <w:r w:rsidR="004C2C47">
        <w:t xml:space="preserve"> 373</w:t>
      </w:r>
      <w:r>
        <w:t xml:space="preserve">. </w:t>
      </w:r>
      <w:r w:rsidR="00757A77">
        <w:t xml:space="preserve">The </w:t>
      </w:r>
      <w:r>
        <w:t>rate of application of load (6.6</w:t>
      </w:r>
      <w:r w:rsidR="00757A77">
        <w:t> </w:t>
      </w:r>
      <w:r>
        <w:t xml:space="preserve">mm/minute) </w:t>
      </w:r>
      <w:r w:rsidR="00757A77">
        <w:t>was the same as for the 2 cm standard in BS 373.</w:t>
      </w:r>
      <w:r w:rsidR="006A3595">
        <w:t xml:space="preserve"> </w:t>
      </w:r>
      <w:r>
        <w:t>Mechanical properties are calculated assuming a circular cross</w:t>
      </w:r>
      <w:r w:rsidR="00FC3DC8">
        <w:t>-</w:t>
      </w:r>
      <w:r>
        <w:t>section but no allowance has been made for differences in behaviour between sections with circular and rectangular cr</w:t>
      </w:r>
      <w:r w:rsidR="00FC3DC8">
        <w:t>oss-</w:t>
      </w:r>
      <w:r>
        <w:t>sections</w:t>
      </w:r>
      <w:r w:rsidR="006A3595">
        <w:t xml:space="preserve"> (</w:t>
      </w:r>
      <w:r w:rsidR="00EB18F3">
        <w:t xml:space="preserve">which have </w:t>
      </w:r>
      <w:r w:rsidR="006A3595">
        <w:t>a different distribution of bending and shear stress)</w:t>
      </w:r>
      <w:r>
        <w:t>.</w:t>
      </w:r>
    </w:p>
    <w:p w14:paraId="19359FC4" w14:textId="573A7E65" w:rsidR="00844D38" w:rsidRDefault="00844D38" w:rsidP="00844D38">
      <w:r>
        <w:t>A span to depth (or diameter) ratio of 12 was adopted for the three point bending test giving a span of 78</w:t>
      </w:r>
      <w:r w:rsidR="006A3595">
        <w:t> </w:t>
      </w:r>
      <w:r>
        <w:t>mm, assuming a nominal 6.5</w:t>
      </w:r>
      <w:r w:rsidR="006A3595">
        <w:t> </w:t>
      </w:r>
      <w:r>
        <w:t>mm diameter cored specimen. The micro clear specimen was sized to extend (1</w:t>
      </w:r>
      <w:r w:rsidR="006A3595">
        <w:t>×</w:t>
      </w:r>
      <w:r>
        <w:t>depth) 6.5 mm beyond the centre-line of each support giving an overall length of (14</w:t>
      </w:r>
      <w:r w:rsidR="006A3595">
        <w:t>×</w:t>
      </w:r>
      <w:r>
        <w:t>depth) 91 mm. The overhangs at the supports are relatively slightly longer than the minimum overhangs of small clear specimens and are intended to accommodate tolerances in cutting and coring these very small pieces (</w:t>
      </w:r>
      <w:r w:rsidR="006A3595">
        <w:fldChar w:fldCharType="begin"/>
      </w:r>
      <w:r w:rsidR="006A3595">
        <w:instrText xml:space="preserve"> REF _Ref451000528 \h </w:instrText>
      </w:r>
      <w:r w:rsidR="006A3595">
        <w:fldChar w:fldCharType="separate"/>
      </w:r>
      <w:r w:rsidR="008C421C" w:rsidRPr="002227D9">
        <w:t xml:space="preserve">Figure </w:t>
      </w:r>
      <w:r w:rsidR="008C421C">
        <w:rPr>
          <w:noProof/>
        </w:rPr>
        <w:t>3</w:t>
      </w:r>
      <w:r w:rsidR="006A3595">
        <w:fldChar w:fldCharType="end"/>
      </w:r>
      <w:r>
        <w:t>).</w:t>
      </w:r>
      <w:r w:rsidR="00542560">
        <w:t xml:space="preserve"> The specimens were orientated so that the radial direction of the growth rings was parallel to the neutral axis.</w:t>
      </w:r>
    </w:p>
    <w:p w14:paraId="01AAE131" w14:textId="77777777" w:rsidR="00844D38" w:rsidRDefault="00844D38" w:rsidP="006F7AF6"/>
    <w:p w14:paraId="3473EC19" w14:textId="5FF6A351" w:rsidR="00844D38" w:rsidRDefault="00844D38" w:rsidP="00844D38">
      <w:pPr>
        <w:keepNext/>
        <w:jc w:val="center"/>
      </w:pPr>
      <w:r>
        <w:rPr>
          <w:noProof/>
          <w:lang w:eastAsia="en-GB"/>
        </w:rPr>
        <w:drawing>
          <wp:inline distT="0" distB="0" distL="0" distR="0" wp14:anchorId="0EBC6A0D" wp14:editId="06433C4B">
            <wp:extent cx="2705836" cy="149586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595" cy="1502366"/>
                    </a:xfrm>
                    <a:prstGeom prst="rect">
                      <a:avLst/>
                    </a:prstGeom>
                    <a:noFill/>
                  </pic:spPr>
                </pic:pic>
              </a:graphicData>
            </a:graphic>
          </wp:inline>
        </w:drawing>
      </w:r>
    </w:p>
    <w:p w14:paraId="5E355C90" w14:textId="28552FE1" w:rsidR="00844D38" w:rsidRPr="002227D9" w:rsidRDefault="00844D38" w:rsidP="00844D38">
      <w:pPr>
        <w:pStyle w:val="Captiontitlefigure"/>
        <w:rPr>
          <w:rFonts w:ascii="Times New Roman" w:hAnsi="Times New Roman"/>
        </w:rPr>
      </w:pPr>
      <w:bookmarkStart w:id="5" w:name="_Ref451000528"/>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3</w:t>
      </w:r>
      <w:r w:rsidRPr="002227D9">
        <w:rPr>
          <w:rFonts w:ascii="Times New Roman" w:hAnsi="Times New Roman"/>
        </w:rPr>
        <w:fldChar w:fldCharType="end"/>
      </w:r>
      <w:bookmarkEnd w:id="5"/>
      <w:r w:rsidRPr="002227D9">
        <w:rPr>
          <w:rFonts w:ascii="Times New Roman" w:hAnsi="Times New Roman"/>
        </w:rPr>
        <w:t xml:space="preserve">: </w:t>
      </w:r>
      <w:r>
        <w:rPr>
          <w:rFonts w:ascii="Times New Roman" w:hAnsi="Times New Roman"/>
          <w:b w:val="0"/>
          <w:iCs/>
        </w:rPr>
        <w:t>D</w:t>
      </w:r>
      <w:r w:rsidRPr="00844D38">
        <w:rPr>
          <w:rFonts w:ascii="Times New Roman" w:hAnsi="Times New Roman"/>
          <w:b w:val="0"/>
          <w:iCs/>
        </w:rPr>
        <w:t xml:space="preserve">imensions of the </w:t>
      </w:r>
      <w:r>
        <w:rPr>
          <w:rFonts w:ascii="Times New Roman" w:hAnsi="Times New Roman"/>
          <w:b w:val="0"/>
          <w:iCs/>
        </w:rPr>
        <w:t>micro clear</w:t>
      </w:r>
      <w:r w:rsidRPr="00844D38">
        <w:rPr>
          <w:rFonts w:ascii="Times New Roman" w:hAnsi="Times New Roman"/>
          <w:b w:val="0"/>
          <w:iCs/>
        </w:rPr>
        <w:t xml:space="preserve"> bending test</w:t>
      </w:r>
    </w:p>
    <w:p w14:paraId="5DCB3B0E" w14:textId="08DED0F2" w:rsidR="00844D38" w:rsidRDefault="007E2B79" w:rsidP="00844D38">
      <w:pPr>
        <w:keepNext/>
        <w:jc w:val="center"/>
      </w:pPr>
      <w:r>
        <w:rPr>
          <w:noProof/>
          <w:lang w:eastAsia="en-GB"/>
        </w:rPr>
        <w:drawing>
          <wp:inline distT="0" distB="0" distL="0" distR="0" wp14:anchorId="53FA346D" wp14:editId="4BD6CFFD">
            <wp:extent cx="2408400" cy="13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8400" cy="1357200"/>
                    </a:xfrm>
                    <a:prstGeom prst="rect">
                      <a:avLst/>
                    </a:prstGeom>
                    <a:noFill/>
                  </pic:spPr>
                </pic:pic>
              </a:graphicData>
            </a:graphic>
          </wp:inline>
        </w:drawing>
      </w:r>
    </w:p>
    <w:p w14:paraId="58A56239" w14:textId="24045BB2" w:rsidR="00844D38" w:rsidRPr="002227D9" w:rsidRDefault="00844D38" w:rsidP="00844D38">
      <w:pPr>
        <w:pStyle w:val="Captiontitlefigure"/>
        <w:rPr>
          <w:rFonts w:ascii="Times New Roman" w:hAnsi="Times New Roman"/>
        </w:rPr>
      </w:pPr>
      <w:bookmarkStart w:id="6" w:name="_Ref451000711"/>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4</w:t>
      </w:r>
      <w:r w:rsidRPr="002227D9">
        <w:rPr>
          <w:rFonts w:ascii="Times New Roman" w:hAnsi="Times New Roman"/>
        </w:rPr>
        <w:fldChar w:fldCharType="end"/>
      </w:r>
      <w:bookmarkEnd w:id="6"/>
      <w:r w:rsidRPr="002227D9">
        <w:rPr>
          <w:rFonts w:ascii="Times New Roman" w:hAnsi="Times New Roman"/>
        </w:rPr>
        <w:t xml:space="preserve">: </w:t>
      </w:r>
      <w:r>
        <w:rPr>
          <w:rFonts w:ascii="Times New Roman" w:hAnsi="Times New Roman"/>
          <w:b w:val="0"/>
          <w:iCs/>
        </w:rPr>
        <w:t xml:space="preserve">Loading head </w:t>
      </w:r>
      <w:r w:rsidR="007E2B79">
        <w:rPr>
          <w:rFonts w:ascii="Times New Roman" w:hAnsi="Times New Roman"/>
          <w:b w:val="0"/>
          <w:iCs/>
        </w:rPr>
        <w:t xml:space="preserve">(left) </w:t>
      </w:r>
      <w:r>
        <w:rPr>
          <w:rFonts w:ascii="Times New Roman" w:hAnsi="Times New Roman"/>
          <w:b w:val="0"/>
          <w:iCs/>
        </w:rPr>
        <w:t xml:space="preserve">and support detail </w:t>
      </w:r>
      <w:r w:rsidR="007E2B79">
        <w:rPr>
          <w:rFonts w:ascii="Times New Roman" w:hAnsi="Times New Roman"/>
          <w:b w:val="0"/>
          <w:iCs/>
        </w:rPr>
        <w:t xml:space="preserve">(right) </w:t>
      </w:r>
      <w:r>
        <w:rPr>
          <w:rFonts w:ascii="Times New Roman" w:hAnsi="Times New Roman"/>
          <w:b w:val="0"/>
          <w:iCs/>
        </w:rPr>
        <w:t>for micro clear tests</w:t>
      </w:r>
    </w:p>
    <w:p w14:paraId="2391F400" w14:textId="77777777" w:rsidR="007E2B79" w:rsidRDefault="007E2B79" w:rsidP="006F7AF6"/>
    <w:p w14:paraId="6DDDE5E7" w14:textId="4320470E" w:rsidR="007E2B79" w:rsidRDefault="007E2B79" w:rsidP="007E2B79">
      <w:pPr>
        <w:keepNext/>
        <w:jc w:val="center"/>
      </w:pPr>
      <w:r>
        <w:rPr>
          <w:noProof/>
          <w:lang w:eastAsia="en-GB"/>
        </w:rPr>
        <w:drawing>
          <wp:inline distT="0" distB="0" distL="0" distR="0" wp14:anchorId="1CACAD0E" wp14:editId="09B54B3B">
            <wp:extent cx="2720066" cy="1695219"/>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4617" b="12294"/>
                    <a:stretch/>
                  </pic:blipFill>
                  <pic:spPr bwMode="auto">
                    <a:xfrm>
                      <a:off x="0" y="0"/>
                      <a:ext cx="2721600" cy="1696175"/>
                    </a:xfrm>
                    <a:prstGeom prst="rect">
                      <a:avLst/>
                    </a:prstGeom>
                    <a:noFill/>
                    <a:ln>
                      <a:noFill/>
                    </a:ln>
                    <a:extLst>
                      <a:ext uri="{53640926-AAD7-44D8-BBD7-CCE9431645EC}">
                        <a14:shadowObscured xmlns:a14="http://schemas.microsoft.com/office/drawing/2010/main"/>
                      </a:ext>
                    </a:extLst>
                  </pic:spPr>
                </pic:pic>
              </a:graphicData>
            </a:graphic>
          </wp:inline>
        </w:drawing>
      </w:r>
    </w:p>
    <w:p w14:paraId="74C9AF6C" w14:textId="563E8983" w:rsidR="007E2B79" w:rsidRPr="002227D9" w:rsidRDefault="007E2B79" w:rsidP="007E2B79">
      <w:pPr>
        <w:pStyle w:val="Captiontitlefigure"/>
        <w:rPr>
          <w:rFonts w:ascii="Times New Roman" w:hAnsi="Times New Roman"/>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5</w:t>
      </w:r>
      <w:r w:rsidRPr="002227D9">
        <w:rPr>
          <w:rFonts w:ascii="Times New Roman" w:hAnsi="Times New Roman"/>
        </w:rPr>
        <w:fldChar w:fldCharType="end"/>
      </w:r>
      <w:r w:rsidRPr="002227D9">
        <w:rPr>
          <w:rFonts w:ascii="Times New Roman" w:hAnsi="Times New Roman"/>
        </w:rPr>
        <w:t xml:space="preserve">: </w:t>
      </w:r>
      <w:r>
        <w:rPr>
          <w:rFonts w:ascii="Times New Roman" w:hAnsi="Times New Roman"/>
          <w:b w:val="0"/>
          <w:iCs/>
        </w:rPr>
        <w:t>T</w:t>
      </w:r>
      <w:r w:rsidRPr="007E2B79">
        <w:rPr>
          <w:rFonts w:ascii="Times New Roman" w:hAnsi="Times New Roman"/>
          <w:b w:val="0"/>
          <w:iCs/>
        </w:rPr>
        <w:t>hree point bending of a micro clear specimen just after failure has occurred</w:t>
      </w:r>
    </w:p>
    <w:p w14:paraId="7FBE7545" w14:textId="77777777" w:rsidR="00787FA0" w:rsidRDefault="00787FA0" w:rsidP="00787FA0"/>
    <w:p w14:paraId="48A5E72E" w14:textId="77777777" w:rsidR="00787FA0" w:rsidRDefault="00787FA0" w:rsidP="00787FA0">
      <w:r w:rsidRPr="00844D38">
        <w:t xml:space="preserve">Due to the small size of the micro clear specimens, it was decided to use the movement of the loading head of an Instron 5585H universal testing machine </w:t>
      </w:r>
      <w:r>
        <w:t xml:space="preserve">(at University of Bolton) </w:t>
      </w:r>
      <w:r w:rsidRPr="00844D38">
        <w:t>as a basis for the calculation of the static MOE. Using this method requires close control of compressive deformation of the specimens at the support and the loading positions. Supporting the circular cored specimens on flat bearing surfaces would create very high local compressive stresses, in turn creating relatively high local deformation. Therefore curved bearing surfaces (to match the curved profile of the specimens) were created by forming 6.5 mm diameter cut-outs in the two support rods and in the loading head</w:t>
      </w:r>
      <w:r>
        <w:t xml:space="preserve"> (</w:t>
      </w:r>
      <w:r>
        <w:fldChar w:fldCharType="begin"/>
      </w:r>
      <w:r>
        <w:instrText xml:space="preserve"> REF _Ref451000711 \h </w:instrText>
      </w:r>
      <w:r>
        <w:fldChar w:fldCharType="separate"/>
      </w:r>
      <w:r w:rsidR="008C421C" w:rsidRPr="002227D9">
        <w:t xml:space="preserve">Figure </w:t>
      </w:r>
      <w:r w:rsidR="008C421C">
        <w:rPr>
          <w:noProof/>
        </w:rPr>
        <w:t>4</w:t>
      </w:r>
      <w:r>
        <w:fldChar w:fldCharType="end"/>
      </w:r>
      <w:r>
        <w:t xml:space="preserve"> and 5)</w:t>
      </w:r>
      <w:r w:rsidRPr="00844D38">
        <w:t>.</w:t>
      </w:r>
    </w:p>
    <w:p w14:paraId="16218CBF" w14:textId="77777777" w:rsidR="00542560" w:rsidRDefault="00542560" w:rsidP="00542560">
      <w:r w:rsidRPr="007E2B79">
        <w:t>It was recognized from the outset that the testing of the micro clear specimens is sensitive to small local changes in the properties of the wood and to small dimensional changes in the specimens. It was decided to core pairs of specimens to try to control these issues (</w:t>
      </w:r>
      <w:r>
        <w:fldChar w:fldCharType="begin"/>
      </w:r>
      <w:r>
        <w:instrText xml:space="preserve"> REF _Ref450997852 \h </w:instrText>
      </w:r>
      <w:r>
        <w:fldChar w:fldCharType="separate"/>
      </w:r>
      <w:r w:rsidR="008C421C" w:rsidRPr="002227D9">
        <w:t xml:space="preserve">Figure </w:t>
      </w:r>
      <w:r w:rsidR="008C421C">
        <w:rPr>
          <w:noProof/>
        </w:rPr>
        <w:t>2</w:t>
      </w:r>
      <w:r>
        <w:fldChar w:fldCharType="end"/>
      </w:r>
      <w:r w:rsidRPr="007E2B79">
        <w:t>).</w:t>
      </w:r>
    </w:p>
    <w:p w14:paraId="393EF1A1" w14:textId="77777777" w:rsidR="00844D38" w:rsidRDefault="00844D38" w:rsidP="006F7AF6"/>
    <w:p w14:paraId="4345B725" w14:textId="3CE92C4B" w:rsidR="006F7AF6" w:rsidRDefault="007E2B79" w:rsidP="006F7AF6">
      <w:pPr>
        <w:pStyle w:val="Heading2"/>
      </w:pPr>
      <w:r>
        <w:t>VISUAL INSPECTION</w:t>
      </w:r>
    </w:p>
    <w:p w14:paraId="0518DAC3" w14:textId="35F72B19" w:rsidR="007E2B79" w:rsidRDefault="007E2B79" w:rsidP="007E2B79">
      <w:pPr>
        <w:rPr>
          <w:lang w:eastAsia="nl-NL"/>
        </w:rPr>
      </w:pPr>
      <w:r>
        <w:rPr>
          <w:lang w:eastAsia="nl-NL"/>
        </w:rPr>
        <w:t>BS</w:t>
      </w:r>
      <w:r w:rsidR="00542560">
        <w:rPr>
          <w:lang w:eastAsia="nl-NL"/>
        </w:rPr>
        <w:t> </w:t>
      </w:r>
      <w:r>
        <w:rPr>
          <w:lang w:eastAsia="nl-NL"/>
        </w:rPr>
        <w:t>4978 [</w:t>
      </w:r>
      <w:r w:rsidR="00542560">
        <w:rPr>
          <w:lang w:eastAsia="nl-NL"/>
        </w:rPr>
        <w:t>3</w:t>
      </w:r>
      <w:r>
        <w:rPr>
          <w:lang w:eastAsia="nl-NL"/>
        </w:rPr>
        <w:t>] is the standard used in the UK for visual strength grading of softwood timber. In accordance with the standard, timber is graded as Special Structural (SS) and General Structural (GS). Timber with characteristics that does not meet the limits given in the standard is excluded from grading and is generally termed as Reject.</w:t>
      </w:r>
    </w:p>
    <w:p w14:paraId="69791362" w14:textId="6CCEF1A7" w:rsidR="00012E72" w:rsidRDefault="007E2B79" w:rsidP="007E2B79">
      <w:pPr>
        <w:rPr>
          <w:lang w:eastAsia="nl-NL"/>
        </w:rPr>
      </w:pPr>
      <w:r>
        <w:rPr>
          <w:lang w:eastAsia="nl-NL"/>
        </w:rPr>
        <w:t>The visual grading considers knots, slope of grain, rate of growth, fissures, wane, distortion, resin pockets, insect damage, rot and decay. This research focuses on just the first three characteristics. As BS</w:t>
      </w:r>
      <w:r w:rsidR="00542560">
        <w:rPr>
          <w:lang w:eastAsia="nl-NL"/>
        </w:rPr>
        <w:t> </w:t>
      </w:r>
      <w:r>
        <w:rPr>
          <w:lang w:eastAsia="nl-NL"/>
        </w:rPr>
        <w:t>4978 groups graded timber into just two visual grades and reject, this was considered to provide too imprecise a measurement for this research; so instead, the method of quantifying characteristics specified in the code is used and the data obtained is not categorised but used in its percentage or ratio form.</w:t>
      </w:r>
      <w:r w:rsidR="00012E72">
        <w:rPr>
          <w:lang w:eastAsia="nl-NL"/>
        </w:rPr>
        <w:t xml:space="preserve"> </w:t>
      </w:r>
      <w:r>
        <w:rPr>
          <w:lang w:eastAsia="nl-NL"/>
        </w:rPr>
        <w:t xml:space="preserve">Four ratios </w:t>
      </w:r>
      <w:r w:rsidR="0087784E">
        <w:rPr>
          <w:lang w:eastAsia="nl-NL"/>
        </w:rPr>
        <w:t>relating to knots were obtained:</w:t>
      </w:r>
    </w:p>
    <w:p w14:paraId="6EA0D048" w14:textId="1CCE31D8" w:rsidR="00012E72" w:rsidRDefault="00012E72" w:rsidP="00012E72">
      <w:pPr>
        <w:pStyle w:val="ListParagraph"/>
        <w:numPr>
          <w:ilvl w:val="0"/>
          <w:numId w:val="32"/>
        </w:numPr>
        <w:ind w:left="284" w:hanging="284"/>
      </w:pPr>
      <w:r>
        <w:t>Total knot area ratio, tKNOT</w:t>
      </w:r>
    </w:p>
    <w:p w14:paraId="40BC4B1A" w14:textId="7487A73A" w:rsidR="00012E72" w:rsidRDefault="00012E72" w:rsidP="00012E72">
      <w:pPr>
        <w:pStyle w:val="ListParagraph"/>
        <w:numPr>
          <w:ilvl w:val="0"/>
          <w:numId w:val="32"/>
        </w:numPr>
        <w:ind w:left="284" w:hanging="284"/>
      </w:pPr>
      <w:r>
        <w:t>Margin knot area ratio, mKNOT</w:t>
      </w:r>
    </w:p>
    <w:p w14:paraId="130889E1" w14:textId="5E323544" w:rsidR="00012E72" w:rsidRDefault="00012E72" w:rsidP="00012E72">
      <w:pPr>
        <w:pStyle w:val="ListParagraph"/>
        <w:numPr>
          <w:ilvl w:val="0"/>
          <w:numId w:val="32"/>
        </w:numPr>
        <w:ind w:left="284" w:hanging="284"/>
      </w:pPr>
      <w:r>
        <w:t>Total knot area of a knot group, tKAR</w:t>
      </w:r>
    </w:p>
    <w:p w14:paraId="499E41F9" w14:textId="72BB2EAE" w:rsidR="00012E72" w:rsidRDefault="00012E72" w:rsidP="00012E72">
      <w:pPr>
        <w:pStyle w:val="ListParagraph"/>
        <w:numPr>
          <w:ilvl w:val="0"/>
          <w:numId w:val="32"/>
        </w:numPr>
        <w:ind w:left="284" w:hanging="284"/>
      </w:pPr>
      <w:r>
        <w:t>Margin knot area of a knot group, mKAR</w:t>
      </w:r>
    </w:p>
    <w:p w14:paraId="4CC6F247" w14:textId="5EFAE17B" w:rsidR="0087784E" w:rsidRDefault="0087784E" w:rsidP="007E2B79">
      <w:pPr>
        <w:rPr>
          <w:lang w:eastAsia="nl-NL"/>
        </w:rPr>
      </w:pPr>
    </w:p>
    <w:p w14:paraId="4C0506E3" w14:textId="0749751F" w:rsidR="007E2B79" w:rsidRDefault="007E2B79" w:rsidP="007E2B79">
      <w:pPr>
        <w:rPr>
          <w:lang w:eastAsia="nl-NL"/>
        </w:rPr>
      </w:pPr>
      <w:r>
        <w:rPr>
          <w:lang w:eastAsia="nl-NL"/>
        </w:rPr>
        <w:t>The total knot area ratio (tKNOT) is the ratio at a section, of the sum of the projected cross-sectional areas of the knots present</w:t>
      </w:r>
      <w:r w:rsidR="00DA0D22">
        <w:rPr>
          <w:lang w:eastAsia="nl-NL"/>
        </w:rPr>
        <w:t>,</w:t>
      </w:r>
      <w:r>
        <w:rPr>
          <w:lang w:eastAsia="nl-NL"/>
        </w:rPr>
        <w:t xml:space="preserve"> to the cross-sectional area of the piece. Similarly, the margin knot area ratio (mKNOT) is that of the sum of the areas of those knots or portions of knots in the margins</w:t>
      </w:r>
      <w:r w:rsidR="00DA0D22">
        <w:rPr>
          <w:lang w:eastAsia="nl-NL"/>
        </w:rPr>
        <w:t>,</w:t>
      </w:r>
      <w:r>
        <w:rPr>
          <w:lang w:eastAsia="nl-NL"/>
        </w:rPr>
        <w:t xml:space="preserve"> to the cross-sectional area of the margins. The margin areas comprise the top and bottom quarters of any cross-section</w:t>
      </w:r>
      <w:r w:rsidR="00DA0D22">
        <w:rPr>
          <w:lang w:eastAsia="nl-NL"/>
        </w:rPr>
        <w:t xml:space="preserve"> (</w:t>
      </w:r>
      <w:r w:rsidR="0087784E">
        <w:rPr>
          <w:lang w:eastAsia="nl-NL"/>
        </w:rPr>
        <w:t xml:space="preserve">as </w:t>
      </w:r>
      <w:r w:rsidR="00DA0D22">
        <w:rPr>
          <w:lang w:eastAsia="nl-NL"/>
        </w:rPr>
        <w:t>orientated with longest cross-section dimension vertical)</w:t>
      </w:r>
      <w:r>
        <w:rPr>
          <w:lang w:eastAsia="nl-NL"/>
        </w:rPr>
        <w:t>.</w:t>
      </w:r>
    </w:p>
    <w:p w14:paraId="4FD1B9BD" w14:textId="5A19802A" w:rsidR="007E2B79" w:rsidRDefault="007E2B79" w:rsidP="007E2B79">
      <w:pPr>
        <w:rPr>
          <w:lang w:eastAsia="nl-NL"/>
        </w:rPr>
      </w:pPr>
      <w:r>
        <w:rPr>
          <w:lang w:eastAsia="nl-NL"/>
        </w:rPr>
        <w:t>BS</w:t>
      </w:r>
      <w:r w:rsidR="0087784E">
        <w:rPr>
          <w:lang w:eastAsia="nl-NL"/>
        </w:rPr>
        <w:t xml:space="preserve"> </w:t>
      </w:r>
      <w:r>
        <w:rPr>
          <w:lang w:eastAsia="nl-NL"/>
        </w:rPr>
        <w:t xml:space="preserve">4978 requires that knots should be included as part of the same cross-section if any parts of the knots or their associated grain disturbances overlap along the length of the piece of timber. The MiCROTEC software </w:t>
      </w:r>
      <w:r w:rsidR="0087784E">
        <w:rPr>
          <w:lang w:eastAsia="nl-NL"/>
        </w:rPr>
        <w:t xml:space="preserve">[7] </w:t>
      </w:r>
      <w:r>
        <w:rPr>
          <w:lang w:eastAsia="nl-NL"/>
        </w:rPr>
        <w:t>used calculates values of the total knot area ratio of a knot group (tKAR) and the margin knot area ratio of a knot group (mKAR) based on an assumption that knots up to 150</w:t>
      </w:r>
      <w:r w:rsidR="00012E72">
        <w:rPr>
          <w:lang w:eastAsia="nl-NL"/>
        </w:rPr>
        <w:t> </w:t>
      </w:r>
      <w:r>
        <w:rPr>
          <w:lang w:eastAsia="nl-NL"/>
        </w:rPr>
        <w:t>mm apart are within influencing distance and are considered as a knot group. The KAR ratios are greater than KNOT ratios (as more knots are included cumulatively in the values).</w:t>
      </w:r>
    </w:p>
    <w:p w14:paraId="206B9FB0" w14:textId="622B2E24" w:rsidR="007E2B79" w:rsidRDefault="007E2B79" w:rsidP="007E2B79">
      <w:pPr>
        <w:rPr>
          <w:lang w:eastAsia="nl-NL"/>
        </w:rPr>
      </w:pPr>
      <w:r>
        <w:rPr>
          <w:lang w:eastAsia="nl-NL"/>
        </w:rPr>
        <w:t>Slope of grain was measured using a swivel handled scribe, generally in accordance with the requirements of EN</w:t>
      </w:r>
      <w:r w:rsidR="00012E72">
        <w:rPr>
          <w:lang w:eastAsia="nl-NL"/>
        </w:rPr>
        <w:t> </w:t>
      </w:r>
      <w:r>
        <w:rPr>
          <w:lang w:eastAsia="nl-NL"/>
        </w:rPr>
        <w:t>1310 [</w:t>
      </w:r>
      <w:r w:rsidR="00012E72">
        <w:rPr>
          <w:lang w:eastAsia="nl-NL"/>
        </w:rPr>
        <w:t>12</w:t>
      </w:r>
      <w:r>
        <w:rPr>
          <w:lang w:eastAsia="nl-NL"/>
        </w:rPr>
        <w:t>] which recommends that a single face is assessed, thus giving a two-dimensional assessment of slope of grain. However an old British Standard CP</w:t>
      </w:r>
      <w:r w:rsidR="00012E72">
        <w:rPr>
          <w:lang w:eastAsia="nl-NL"/>
        </w:rPr>
        <w:t> </w:t>
      </w:r>
      <w:r>
        <w:rPr>
          <w:lang w:eastAsia="nl-NL"/>
        </w:rPr>
        <w:t>112 [</w:t>
      </w:r>
      <w:r w:rsidR="00012E72">
        <w:rPr>
          <w:lang w:eastAsia="nl-NL"/>
        </w:rPr>
        <w:t>10</w:t>
      </w:r>
      <w:r>
        <w:rPr>
          <w:lang w:eastAsia="nl-NL"/>
        </w:rPr>
        <w:t>] considers a three-dimensional assessment of the slope of grain by measuring its angle on two faces and combining measurements. This second approach was adopted in order to give a more accurate assessment of the slope even though it was more time-consuming</w:t>
      </w:r>
      <w:r w:rsidR="00012E72">
        <w:rPr>
          <w:lang w:eastAsia="nl-NL"/>
        </w:rPr>
        <w:t xml:space="preserve"> (CP 112 is still commonly used in building assessment in the UK, despite having been withdrawn</w:t>
      </w:r>
      <w:r w:rsidR="00313889">
        <w:rPr>
          <w:lang w:eastAsia="nl-NL"/>
        </w:rPr>
        <w:t xml:space="preserve"> as a s</w:t>
      </w:r>
      <w:r w:rsidR="00012E72">
        <w:rPr>
          <w:lang w:eastAsia="nl-NL"/>
        </w:rPr>
        <w:t>tandard in 1988)</w:t>
      </w:r>
      <w:r>
        <w:rPr>
          <w:lang w:eastAsia="nl-NL"/>
        </w:rPr>
        <w:t>.</w:t>
      </w:r>
    </w:p>
    <w:p w14:paraId="51DD9155" w14:textId="3C9BF3AF" w:rsidR="007E2B79" w:rsidRDefault="007E2B79" w:rsidP="007E2B79">
      <w:pPr>
        <w:rPr>
          <w:lang w:eastAsia="nl-NL"/>
        </w:rPr>
      </w:pPr>
      <w:r>
        <w:rPr>
          <w:lang w:eastAsia="nl-NL"/>
        </w:rPr>
        <w:t xml:space="preserve">To complement the general slope of grain, </w:t>
      </w:r>
      <w:r w:rsidR="00313889">
        <w:rPr>
          <w:lang w:eastAsia="nl-NL"/>
        </w:rPr>
        <w:t>for which</w:t>
      </w:r>
      <w:r>
        <w:rPr>
          <w:lang w:eastAsia="nl-NL"/>
        </w:rPr>
        <w:t xml:space="preserve"> measurement is described in the code, the local slope of grain was also measured at the location of failure of the </w:t>
      </w:r>
      <w:r w:rsidR="00AA1E23">
        <w:rPr>
          <w:lang w:eastAsia="nl-NL"/>
        </w:rPr>
        <w:t xml:space="preserve">structural </w:t>
      </w:r>
      <w:r>
        <w:rPr>
          <w:lang w:eastAsia="nl-NL"/>
        </w:rPr>
        <w:t>size</w:t>
      </w:r>
      <w:r w:rsidR="00AA1E23">
        <w:rPr>
          <w:lang w:eastAsia="nl-NL"/>
        </w:rPr>
        <w:t>d</w:t>
      </w:r>
      <w:r>
        <w:rPr>
          <w:lang w:eastAsia="nl-NL"/>
        </w:rPr>
        <w:t xml:space="preserve"> </w:t>
      </w:r>
      <w:r w:rsidR="00B47B32">
        <w:rPr>
          <w:lang w:eastAsia="nl-NL"/>
        </w:rPr>
        <w:t>joists</w:t>
      </w:r>
      <w:r>
        <w:rPr>
          <w:lang w:eastAsia="nl-NL"/>
        </w:rPr>
        <w:t>.</w:t>
      </w:r>
    </w:p>
    <w:p w14:paraId="7BEFDA9B" w14:textId="75E1350F" w:rsidR="006F7AF6" w:rsidRDefault="007E2B79" w:rsidP="007E2B79">
      <w:pPr>
        <w:rPr>
          <w:lang w:eastAsia="nl-NL"/>
        </w:rPr>
      </w:pPr>
      <w:r>
        <w:rPr>
          <w:lang w:eastAsia="nl-NL"/>
        </w:rPr>
        <w:t>Rate of growth was measured broadly in accordance with BS</w:t>
      </w:r>
      <w:r w:rsidR="00313889">
        <w:rPr>
          <w:lang w:eastAsia="nl-NL"/>
        </w:rPr>
        <w:t> </w:t>
      </w:r>
      <w:r>
        <w:rPr>
          <w:lang w:eastAsia="nl-NL"/>
        </w:rPr>
        <w:t>4978 [</w:t>
      </w:r>
      <w:r w:rsidR="00313889">
        <w:rPr>
          <w:lang w:eastAsia="nl-NL"/>
        </w:rPr>
        <w:t>3</w:t>
      </w:r>
      <w:r>
        <w:rPr>
          <w:lang w:eastAsia="nl-NL"/>
        </w:rPr>
        <w:t>], however, the code requires a line at least 75</w:t>
      </w:r>
      <w:r w:rsidR="00313889">
        <w:rPr>
          <w:lang w:eastAsia="nl-NL"/>
        </w:rPr>
        <w:t> </w:t>
      </w:r>
      <w:r>
        <w:rPr>
          <w:lang w:eastAsia="nl-NL"/>
        </w:rPr>
        <w:t xml:space="preserve">mm long normal to the growth rings. Reference to </w:t>
      </w:r>
      <w:r w:rsidR="00313889">
        <w:rPr>
          <w:lang w:eastAsia="nl-NL"/>
        </w:rPr>
        <w:fldChar w:fldCharType="begin"/>
      </w:r>
      <w:r w:rsidR="00313889">
        <w:rPr>
          <w:lang w:eastAsia="nl-NL"/>
        </w:rPr>
        <w:instrText xml:space="preserve"> REF _Ref451002753 \h </w:instrText>
      </w:r>
      <w:r w:rsidR="00313889">
        <w:rPr>
          <w:lang w:eastAsia="nl-NL"/>
        </w:rPr>
      </w:r>
      <w:r w:rsidR="00313889">
        <w:rPr>
          <w:lang w:eastAsia="nl-NL"/>
        </w:rPr>
        <w:fldChar w:fldCharType="separate"/>
      </w:r>
      <w:r w:rsidR="008C421C" w:rsidRPr="002227D9">
        <w:t xml:space="preserve">Figure </w:t>
      </w:r>
      <w:r w:rsidR="008C421C">
        <w:rPr>
          <w:noProof/>
        </w:rPr>
        <w:t>6</w:t>
      </w:r>
      <w:r w:rsidR="00313889">
        <w:rPr>
          <w:lang w:eastAsia="nl-NL"/>
        </w:rPr>
        <w:fldChar w:fldCharType="end"/>
      </w:r>
      <w:r w:rsidR="00313889">
        <w:rPr>
          <w:lang w:eastAsia="nl-NL"/>
        </w:rPr>
        <w:t xml:space="preserve"> </w:t>
      </w:r>
      <w:r>
        <w:rPr>
          <w:lang w:eastAsia="nl-NL"/>
        </w:rPr>
        <w:t xml:space="preserve">shows that this is not possible (as each </w:t>
      </w:r>
      <w:r w:rsidR="00B47B32">
        <w:rPr>
          <w:lang w:eastAsia="nl-NL"/>
        </w:rPr>
        <w:t>joist</w:t>
      </w:r>
      <w:r>
        <w:rPr>
          <w:lang w:eastAsia="nl-NL"/>
        </w:rPr>
        <w:t xml:space="preserve"> is only 50</w:t>
      </w:r>
      <w:r w:rsidR="00313889">
        <w:rPr>
          <w:lang w:eastAsia="nl-NL"/>
        </w:rPr>
        <w:t> </w:t>
      </w:r>
      <w:r>
        <w:rPr>
          <w:lang w:eastAsia="nl-NL"/>
        </w:rPr>
        <w:t xml:space="preserve">mm wide). Additionally, reference to </w:t>
      </w:r>
      <w:r w:rsidR="00313889">
        <w:rPr>
          <w:lang w:eastAsia="nl-NL"/>
        </w:rPr>
        <w:fldChar w:fldCharType="begin"/>
      </w:r>
      <w:r w:rsidR="00313889">
        <w:rPr>
          <w:lang w:eastAsia="nl-NL"/>
        </w:rPr>
        <w:instrText xml:space="preserve"> REF _Ref450997852 \h </w:instrText>
      </w:r>
      <w:r w:rsidR="00313889">
        <w:rPr>
          <w:lang w:eastAsia="nl-NL"/>
        </w:rPr>
      </w:r>
      <w:r w:rsidR="00313889">
        <w:rPr>
          <w:lang w:eastAsia="nl-NL"/>
        </w:rPr>
        <w:fldChar w:fldCharType="separate"/>
      </w:r>
      <w:r w:rsidR="008C421C" w:rsidRPr="002227D9">
        <w:t xml:space="preserve">Figure </w:t>
      </w:r>
      <w:r w:rsidR="008C421C">
        <w:rPr>
          <w:noProof/>
        </w:rPr>
        <w:t>2</w:t>
      </w:r>
      <w:r w:rsidR="00313889">
        <w:rPr>
          <w:lang w:eastAsia="nl-NL"/>
        </w:rPr>
        <w:fldChar w:fldCharType="end"/>
      </w:r>
      <w:r w:rsidR="00313889">
        <w:rPr>
          <w:lang w:eastAsia="nl-NL"/>
        </w:rPr>
        <w:t xml:space="preserve"> </w:t>
      </w:r>
      <w:r>
        <w:rPr>
          <w:lang w:eastAsia="nl-NL"/>
        </w:rPr>
        <w:t>shows how the rate of growth varies even within a small specimen. Therefore, the rate was measured using a line estimated to best reflect the general rate of growth (always excluding the 50</w:t>
      </w:r>
      <w:r w:rsidR="00313889">
        <w:rPr>
          <w:lang w:eastAsia="nl-NL"/>
        </w:rPr>
        <w:t> </w:t>
      </w:r>
      <w:r>
        <w:rPr>
          <w:lang w:eastAsia="nl-NL"/>
        </w:rPr>
        <w:t>mm diameter around the pith</w:t>
      </w:r>
      <w:r w:rsidR="00313889">
        <w:rPr>
          <w:lang w:eastAsia="nl-NL"/>
        </w:rPr>
        <w:t>)</w:t>
      </w:r>
      <w:r>
        <w:rPr>
          <w:lang w:eastAsia="nl-NL"/>
        </w:rPr>
        <w:t xml:space="preserve"> at each end of the </w:t>
      </w:r>
      <w:r w:rsidR="00B47B32">
        <w:rPr>
          <w:lang w:eastAsia="nl-NL"/>
        </w:rPr>
        <w:t>joist</w:t>
      </w:r>
      <w:r>
        <w:rPr>
          <w:lang w:eastAsia="nl-NL"/>
        </w:rPr>
        <w:t xml:space="preserve"> and averaged.</w:t>
      </w:r>
    </w:p>
    <w:p w14:paraId="5AFFAF5F" w14:textId="77777777" w:rsidR="007E2B79" w:rsidRDefault="007E2B79" w:rsidP="007E2B79">
      <w:pPr>
        <w:rPr>
          <w:lang w:eastAsia="nl-NL"/>
        </w:rPr>
      </w:pPr>
    </w:p>
    <w:p w14:paraId="3BA25B6E" w14:textId="0CCEEF37" w:rsidR="006F7AF6" w:rsidRDefault="007E2B79" w:rsidP="006F7AF6">
      <w:pPr>
        <w:pStyle w:val="Heading2"/>
      </w:pPr>
      <w:bookmarkStart w:id="7" w:name="_Ref450941829"/>
      <w:r>
        <w:t>EFFECT OF JOIST LOCATION</w:t>
      </w:r>
      <w:bookmarkEnd w:id="7"/>
    </w:p>
    <w:p w14:paraId="60820787" w14:textId="4BB51AA1" w:rsidR="006F7AF6" w:rsidRDefault="007E2B79" w:rsidP="006F7AF6">
      <w:pPr>
        <w:autoSpaceDE w:val="0"/>
        <w:autoSpaceDN w:val="0"/>
        <w:adjustRightInd w:val="0"/>
        <w:rPr>
          <w:szCs w:val="20"/>
          <w:lang w:eastAsia="nl-NL"/>
        </w:rPr>
      </w:pPr>
      <w:r w:rsidRPr="007E2B79">
        <w:rPr>
          <w:szCs w:val="20"/>
          <w:lang w:eastAsia="nl-NL"/>
        </w:rPr>
        <w:t xml:space="preserve">The manner in which the </w:t>
      </w:r>
      <w:r w:rsidR="00B47B32">
        <w:rPr>
          <w:szCs w:val="20"/>
          <w:lang w:eastAsia="nl-NL"/>
        </w:rPr>
        <w:t>joist</w:t>
      </w:r>
      <w:r w:rsidRPr="007E2B79">
        <w:rPr>
          <w:szCs w:val="20"/>
          <w:lang w:eastAsia="nl-NL"/>
        </w:rPr>
        <w:t xml:space="preserve">s used in this research were cut from the tree has a bearing on the number, distribution and orientation of knots within them and so limits this research. As can be seen in Figure 5, knots that grow out from the pith of a tree at any angle (from 0°to 360°) will be present in </w:t>
      </w:r>
      <w:r w:rsidR="00B47B32">
        <w:rPr>
          <w:szCs w:val="20"/>
          <w:lang w:eastAsia="nl-NL"/>
        </w:rPr>
        <w:t>joist</w:t>
      </w:r>
      <w:r w:rsidRPr="007E2B79">
        <w:rPr>
          <w:szCs w:val="20"/>
          <w:lang w:eastAsia="nl-NL"/>
        </w:rPr>
        <w:t xml:space="preserve"> reference 1 (cut from a section containing the pith). In </w:t>
      </w:r>
      <w:r w:rsidR="00B47B32">
        <w:rPr>
          <w:szCs w:val="20"/>
          <w:lang w:eastAsia="nl-NL"/>
        </w:rPr>
        <w:t>joist</w:t>
      </w:r>
      <w:r w:rsidRPr="007E2B79">
        <w:rPr>
          <w:szCs w:val="20"/>
          <w:lang w:eastAsia="nl-NL"/>
        </w:rPr>
        <w:t xml:space="preserve"> reference 2, only those knots extending from the pith within an angle of 127° will be present. This amounts to only 35% of the potential knots in </w:t>
      </w:r>
      <w:r w:rsidR="00B47B32">
        <w:rPr>
          <w:szCs w:val="20"/>
          <w:lang w:eastAsia="nl-NL"/>
        </w:rPr>
        <w:t>joist</w:t>
      </w:r>
      <w:r w:rsidRPr="007E2B79">
        <w:rPr>
          <w:szCs w:val="20"/>
          <w:lang w:eastAsia="nl-NL"/>
        </w:rPr>
        <w:t xml:space="preserve"> reference 1</w:t>
      </w:r>
      <w:r w:rsidR="00FB4C7D">
        <w:rPr>
          <w:szCs w:val="20"/>
          <w:lang w:eastAsia="nl-NL"/>
        </w:rPr>
        <w:t xml:space="preserve"> (if knots did not also reduce with cambial age)</w:t>
      </w:r>
      <w:r w:rsidRPr="007E2B79">
        <w:rPr>
          <w:szCs w:val="20"/>
          <w:lang w:eastAsia="nl-NL"/>
        </w:rPr>
        <w:t xml:space="preserve">. Moving away from the pith, the proportion of knots present in each </w:t>
      </w:r>
      <w:r w:rsidR="00B47B32">
        <w:rPr>
          <w:szCs w:val="20"/>
          <w:lang w:eastAsia="nl-NL"/>
        </w:rPr>
        <w:t>joist</w:t>
      </w:r>
      <w:r w:rsidRPr="007E2B79">
        <w:rPr>
          <w:szCs w:val="20"/>
          <w:lang w:eastAsia="nl-NL"/>
        </w:rPr>
        <w:t xml:space="preserve"> reduces down to only 9% in </w:t>
      </w:r>
      <w:r w:rsidR="00B47B32">
        <w:rPr>
          <w:szCs w:val="20"/>
          <w:lang w:eastAsia="nl-NL"/>
        </w:rPr>
        <w:t>joist</w:t>
      </w:r>
      <w:r w:rsidRPr="007E2B79">
        <w:rPr>
          <w:szCs w:val="20"/>
          <w:lang w:eastAsia="nl-NL"/>
        </w:rPr>
        <w:t>s reference 8 and 9, which are located furthest from the pith.</w:t>
      </w:r>
      <w:r w:rsidR="00313889">
        <w:rPr>
          <w:szCs w:val="20"/>
          <w:lang w:eastAsia="nl-NL"/>
        </w:rPr>
        <w:t xml:space="preserve"> A normal industrial cutting pattern would have a different distribution of knots and grain orientation</w:t>
      </w:r>
      <w:r w:rsidR="00FB4C7D">
        <w:rPr>
          <w:szCs w:val="20"/>
          <w:lang w:eastAsia="nl-NL"/>
        </w:rPr>
        <w:t>, and a different proportion of radial positions represented in the sample.</w:t>
      </w:r>
    </w:p>
    <w:p w14:paraId="540A8C88" w14:textId="77777777" w:rsidR="007E2B79" w:rsidRDefault="007E2B79" w:rsidP="006F7AF6">
      <w:pPr>
        <w:autoSpaceDE w:val="0"/>
        <w:autoSpaceDN w:val="0"/>
        <w:adjustRightInd w:val="0"/>
        <w:rPr>
          <w:szCs w:val="20"/>
          <w:lang w:eastAsia="nl-NL"/>
        </w:rPr>
      </w:pPr>
    </w:p>
    <w:p w14:paraId="7AFBAA87" w14:textId="6A50A88F" w:rsidR="007E2B79" w:rsidRDefault="007E2B79" w:rsidP="007E2B79">
      <w:pPr>
        <w:keepNext/>
        <w:jc w:val="center"/>
      </w:pPr>
      <w:r>
        <w:rPr>
          <w:noProof/>
          <w:lang w:eastAsia="en-GB"/>
        </w:rPr>
        <w:drawing>
          <wp:inline distT="0" distB="0" distL="0" distR="0" wp14:anchorId="3431FB63" wp14:editId="358FC501">
            <wp:extent cx="2850909" cy="19526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844" cy="1953265"/>
                    </a:xfrm>
                    <a:prstGeom prst="rect">
                      <a:avLst/>
                    </a:prstGeom>
                    <a:noFill/>
                  </pic:spPr>
                </pic:pic>
              </a:graphicData>
            </a:graphic>
          </wp:inline>
        </w:drawing>
      </w:r>
    </w:p>
    <w:p w14:paraId="23CA062A" w14:textId="7FC86707" w:rsidR="007E2B79" w:rsidRPr="002227D9" w:rsidRDefault="007E2B79" w:rsidP="007E2B79">
      <w:pPr>
        <w:pStyle w:val="Captiontitlefigure"/>
        <w:rPr>
          <w:rFonts w:ascii="Times New Roman" w:hAnsi="Times New Roman"/>
        </w:rPr>
      </w:pPr>
      <w:bookmarkStart w:id="8" w:name="_Ref451002753"/>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6</w:t>
      </w:r>
      <w:r w:rsidRPr="002227D9">
        <w:rPr>
          <w:rFonts w:ascii="Times New Roman" w:hAnsi="Times New Roman"/>
        </w:rPr>
        <w:fldChar w:fldCharType="end"/>
      </w:r>
      <w:bookmarkEnd w:id="8"/>
      <w:r w:rsidRPr="002227D9">
        <w:rPr>
          <w:rFonts w:ascii="Times New Roman" w:hAnsi="Times New Roman"/>
        </w:rPr>
        <w:t xml:space="preserve">: </w:t>
      </w:r>
      <w:r>
        <w:rPr>
          <w:rFonts w:ascii="Times New Roman" w:hAnsi="Times New Roman"/>
          <w:b w:val="0"/>
          <w:iCs/>
        </w:rPr>
        <w:t>H</w:t>
      </w:r>
      <w:r w:rsidRPr="007E2B79">
        <w:rPr>
          <w:rFonts w:ascii="Times New Roman" w:hAnsi="Times New Roman"/>
          <w:b w:val="0"/>
          <w:iCs/>
        </w:rPr>
        <w:t xml:space="preserve">ow the </w:t>
      </w:r>
      <w:r w:rsidR="00313889">
        <w:rPr>
          <w:rFonts w:ascii="Times New Roman" w:hAnsi="Times New Roman"/>
          <w:b w:val="0"/>
          <w:iCs/>
        </w:rPr>
        <w:t>cutting pattern</w:t>
      </w:r>
      <w:r w:rsidRPr="007E2B79">
        <w:rPr>
          <w:rFonts w:ascii="Times New Roman" w:hAnsi="Times New Roman"/>
          <w:b w:val="0"/>
          <w:iCs/>
        </w:rPr>
        <w:t xml:space="preserve"> affects the growth rings in each </w:t>
      </w:r>
      <w:r w:rsidR="00B47B32">
        <w:rPr>
          <w:rFonts w:ascii="Times New Roman" w:hAnsi="Times New Roman"/>
          <w:b w:val="0"/>
          <w:iCs/>
        </w:rPr>
        <w:t>joist</w:t>
      </w:r>
      <w:r w:rsidRPr="007E2B79">
        <w:rPr>
          <w:rFonts w:ascii="Times New Roman" w:hAnsi="Times New Roman"/>
          <w:b w:val="0"/>
          <w:iCs/>
        </w:rPr>
        <w:t xml:space="preserve"> and the amount and distribution of knots</w:t>
      </w:r>
    </w:p>
    <w:p w14:paraId="33BE18D2" w14:textId="74CEFE60" w:rsidR="007E2B79" w:rsidRDefault="007E2B79" w:rsidP="006F7AF6">
      <w:pPr>
        <w:autoSpaceDE w:val="0"/>
        <w:autoSpaceDN w:val="0"/>
        <w:adjustRightInd w:val="0"/>
        <w:rPr>
          <w:szCs w:val="20"/>
          <w:lang w:eastAsia="nl-NL"/>
        </w:rPr>
      </w:pPr>
      <w:r w:rsidRPr="007E2B79">
        <w:rPr>
          <w:szCs w:val="20"/>
          <w:lang w:eastAsia="nl-NL"/>
        </w:rPr>
        <w:t xml:space="preserve">Finally on completion of the testing, the power of the </w:t>
      </w:r>
      <w:r w:rsidR="00FB4C7D">
        <w:rPr>
          <w:szCs w:val="20"/>
          <w:lang w:eastAsia="nl-NL"/>
        </w:rPr>
        <w:t>non-destructive testing (</w:t>
      </w:r>
      <w:r w:rsidRPr="007E2B79">
        <w:rPr>
          <w:szCs w:val="20"/>
          <w:lang w:eastAsia="nl-NL"/>
        </w:rPr>
        <w:t>NDT</w:t>
      </w:r>
      <w:r w:rsidR="00FB4C7D">
        <w:rPr>
          <w:szCs w:val="20"/>
          <w:lang w:eastAsia="nl-NL"/>
        </w:rPr>
        <w:t>, dynamic MO</w:t>
      </w:r>
      <w:r w:rsidR="00976C28">
        <w:rPr>
          <w:szCs w:val="20"/>
          <w:lang w:eastAsia="nl-NL"/>
        </w:rPr>
        <w:t>E</w:t>
      </w:r>
      <w:r w:rsidR="00FB4C7D">
        <w:rPr>
          <w:szCs w:val="20"/>
          <w:lang w:eastAsia="nl-NL"/>
        </w:rPr>
        <w:t>)</w:t>
      </w:r>
      <w:r w:rsidRPr="007E2B79">
        <w:rPr>
          <w:szCs w:val="20"/>
          <w:lang w:eastAsia="nl-NL"/>
        </w:rPr>
        <w:t xml:space="preserve"> and </w:t>
      </w:r>
      <w:r w:rsidR="00FB4C7D">
        <w:rPr>
          <w:szCs w:val="20"/>
          <w:lang w:eastAsia="nl-NL"/>
        </w:rPr>
        <w:t>semi-destructive testing (</w:t>
      </w:r>
      <w:r w:rsidRPr="007E2B79">
        <w:rPr>
          <w:szCs w:val="20"/>
          <w:lang w:eastAsia="nl-NL"/>
        </w:rPr>
        <w:t>SDT</w:t>
      </w:r>
      <w:r w:rsidR="00FB4C7D">
        <w:rPr>
          <w:szCs w:val="20"/>
          <w:lang w:eastAsia="nl-NL"/>
        </w:rPr>
        <w:t>, micro-clears)</w:t>
      </w:r>
      <w:r w:rsidRPr="007E2B79">
        <w:rPr>
          <w:szCs w:val="20"/>
          <w:lang w:eastAsia="nl-NL"/>
        </w:rPr>
        <w:t xml:space="preserve"> measurements and visual observations to predict the mechanical properties of the timber was then assessed both singly and then in combination using multiple regression analysis.</w:t>
      </w:r>
    </w:p>
    <w:p w14:paraId="40B69CE9" w14:textId="77777777" w:rsidR="00D66EAB" w:rsidRDefault="00D66EAB" w:rsidP="006F7AF6">
      <w:pPr>
        <w:autoSpaceDE w:val="0"/>
        <w:autoSpaceDN w:val="0"/>
        <w:adjustRightInd w:val="0"/>
        <w:rPr>
          <w:szCs w:val="20"/>
          <w:lang w:eastAsia="nl-NL"/>
        </w:rPr>
      </w:pPr>
    </w:p>
    <w:p w14:paraId="7767ADD1" w14:textId="0B4A3757" w:rsidR="006F7AF6" w:rsidRDefault="00C70ADF" w:rsidP="006F7AF6">
      <w:pPr>
        <w:pStyle w:val="Heading1"/>
      </w:pPr>
      <w:r>
        <w:t>RESULTS AND DISCUSSION</w:t>
      </w:r>
    </w:p>
    <w:p w14:paraId="5F841AB8" w14:textId="6DCE3EFD" w:rsidR="006F7AF6" w:rsidRDefault="00C70ADF" w:rsidP="006F7AF6">
      <w:pPr>
        <w:pStyle w:val="Heading2"/>
      </w:pPr>
      <w:r>
        <w:t>INTRODUCTION TO RESULTS AND DISCUSSION</w:t>
      </w:r>
    </w:p>
    <w:p w14:paraId="3C879FA6" w14:textId="52229E00" w:rsidR="00C70ADF" w:rsidRDefault="00C70ADF" w:rsidP="00C70ADF">
      <w:r>
        <w:t>All values of density and MOE presented, have been adjusted in accordance with EN</w:t>
      </w:r>
      <w:r w:rsidR="00BD1CB6">
        <w:t> </w:t>
      </w:r>
      <w:r>
        <w:t>384 to a reference value of 12% moisture content.</w:t>
      </w:r>
      <w:r w:rsidR="00BD1CB6">
        <w:t xml:space="preserve"> MOR is not adjusted to a 150 mm reference depth (as is usual for EN 384) and statistical adjustments for sample size have not been applied.</w:t>
      </w:r>
    </w:p>
    <w:p w14:paraId="57D79668" w14:textId="3C6C5463" w:rsidR="00C70ADF" w:rsidRDefault="000E4A16" w:rsidP="00C70ADF">
      <w:r>
        <w:t>The coefficient of determination, R</w:t>
      </w:r>
      <w:r w:rsidRPr="000E4A16">
        <w:rPr>
          <w:vertAlign w:val="superscript"/>
        </w:rPr>
        <w:t>2</w:t>
      </w:r>
      <w:r>
        <w:t xml:space="preserve"> (the square of </w:t>
      </w:r>
      <w:r w:rsidRPr="000E4A16">
        <w:t>Pearson’s product moment coefficient</w:t>
      </w:r>
      <w:r>
        <w:t xml:space="preserve">) was </w:t>
      </w:r>
      <w:r w:rsidR="00C70ADF">
        <w:t>calculated to give an initial measure of strength of the linear associations between several of the variables measured during the physical t</w:t>
      </w:r>
      <w:r>
        <w:t xml:space="preserve">esting of all of the specimens so as to gauge the predictive </w:t>
      </w:r>
      <w:r w:rsidR="00C70ADF">
        <w:t>useful</w:t>
      </w:r>
      <w:r>
        <w:t>ness</w:t>
      </w:r>
      <w:r w:rsidR="00C70ADF">
        <w:t xml:space="preserve"> of one variable in relation to another.</w:t>
      </w:r>
    </w:p>
    <w:p w14:paraId="3BF81BC6" w14:textId="44AE908B" w:rsidR="00C70ADF" w:rsidRDefault="00C70ADF" w:rsidP="00C70ADF">
      <w:r>
        <w:t xml:space="preserve">Generally, the relationship between the properties measured in the </w:t>
      </w:r>
      <w:r w:rsidR="00AA1E23">
        <w:t xml:space="preserve">structural </w:t>
      </w:r>
      <w:r>
        <w:t>size</w:t>
      </w:r>
      <w:r w:rsidR="00AA1E23">
        <w:t>d</w:t>
      </w:r>
      <w:r>
        <w:t xml:space="preserve"> specimens with those of the small clear and micro clear specimens are considered in relation to the prediction of three key mechanical properties of the timber:</w:t>
      </w:r>
    </w:p>
    <w:p w14:paraId="384E5C6A" w14:textId="3F05A1ED" w:rsidR="00C70ADF" w:rsidRDefault="00C70ADF" w:rsidP="00C70ADF">
      <w:pPr>
        <w:pStyle w:val="ListParagraph"/>
        <w:numPr>
          <w:ilvl w:val="0"/>
          <w:numId w:val="32"/>
        </w:numPr>
        <w:ind w:left="284" w:hanging="284"/>
      </w:pPr>
      <w:r>
        <w:t>Modulus of rupture (MOR)</w:t>
      </w:r>
    </w:p>
    <w:p w14:paraId="313C0E0C" w14:textId="6C4635F1" w:rsidR="00C70ADF" w:rsidRDefault="00C70ADF" w:rsidP="00C70ADF">
      <w:pPr>
        <w:pStyle w:val="ListParagraph"/>
        <w:numPr>
          <w:ilvl w:val="0"/>
          <w:numId w:val="32"/>
        </w:numPr>
        <w:ind w:left="284" w:hanging="284"/>
      </w:pPr>
      <w:r>
        <w:t>Modulus of elasticity (MOE)</w:t>
      </w:r>
    </w:p>
    <w:p w14:paraId="64D430BA" w14:textId="2905EA12" w:rsidR="006F7AF6" w:rsidRDefault="00C70ADF" w:rsidP="00C70ADF">
      <w:pPr>
        <w:pStyle w:val="ListParagraph"/>
        <w:numPr>
          <w:ilvl w:val="0"/>
          <w:numId w:val="32"/>
        </w:numPr>
        <w:ind w:left="284" w:hanging="284"/>
      </w:pPr>
      <w:r>
        <w:t>Density</w:t>
      </w:r>
    </w:p>
    <w:p w14:paraId="18FA9549" w14:textId="77777777" w:rsidR="00C70ADF" w:rsidRDefault="00C70ADF" w:rsidP="00C70ADF"/>
    <w:p w14:paraId="3B5E3ED7" w14:textId="5681EEE0" w:rsidR="006F7AF6" w:rsidRDefault="00C70ADF" w:rsidP="006F7AF6">
      <w:pPr>
        <w:pStyle w:val="Heading2"/>
      </w:pPr>
      <w:r>
        <w:t>MODULUS OF ELASTICITY</w:t>
      </w:r>
      <w:r w:rsidR="00960053">
        <w:t xml:space="preserve"> FROM PHYSICAL MEASUREMENTS</w:t>
      </w:r>
    </w:p>
    <w:p w14:paraId="00A17B17" w14:textId="4BA92421" w:rsidR="00B81FA2" w:rsidRDefault="00C70ADF" w:rsidP="00B81FA2">
      <w:r>
        <w:t xml:space="preserve">The MOE of the </w:t>
      </w:r>
      <w:r w:rsidR="00AA1E23">
        <w:t>structural sized</w:t>
      </w:r>
      <w:r>
        <w:t xml:space="preserve"> </w:t>
      </w:r>
      <w:r w:rsidR="0080148D">
        <w:t>joists</w:t>
      </w:r>
      <w:r>
        <w:t xml:space="preserve"> presented is based on the </w:t>
      </w:r>
      <w:r w:rsidR="00DC0F13">
        <w:t>global</w:t>
      </w:r>
      <w:r>
        <w:t xml:space="preserve"> bending stiffness of the </w:t>
      </w:r>
      <w:r w:rsidR="00B47B32">
        <w:t>joist</w:t>
      </w:r>
      <w:r>
        <w:t>s as measured in four point bending (in accordance with EN</w:t>
      </w:r>
      <w:r w:rsidR="00F76BFF">
        <w:t> </w:t>
      </w:r>
      <w:r>
        <w:t xml:space="preserve">408) and subsequently amended, making use of a regression analysis to </w:t>
      </w:r>
      <w:r w:rsidR="00DC0F13">
        <w:t>convert to a ‘shear free’ value</w:t>
      </w:r>
      <w:r>
        <w:t xml:space="preserve">. The MOE of the small and micro clear specimens presented in the results </w:t>
      </w:r>
      <w:r w:rsidR="004F4A95">
        <w:t>has not been adjusted to a shear-free value.</w:t>
      </w:r>
      <w:r w:rsidR="006D4BE7">
        <w:t xml:space="preserve">  The mean values of the various MOE measurements are summarised in </w:t>
      </w:r>
      <w:r w:rsidR="006D4BE7">
        <w:fldChar w:fldCharType="begin"/>
      </w:r>
      <w:r w:rsidR="006D4BE7">
        <w:instrText xml:space="preserve"> REF _Ref451018127 \h </w:instrText>
      </w:r>
      <w:r w:rsidR="006D4BE7">
        <w:fldChar w:fldCharType="separate"/>
      </w:r>
      <w:r w:rsidR="008C421C" w:rsidRPr="002227D9">
        <w:rPr>
          <w:rFonts w:ascii="Times" w:hAnsi="Times"/>
          <w:szCs w:val="18"/>
          <w:lang w:eastAsia="nl-NL"/>
        </w:rPr>
        <w:t xml:space="preserve">Table </w:t>
      </w:r>
      <w:r w:rsidR="008C421C">
        <w:rPr>
          <w:rFonts w:ascii="Times" w:hAnsi="Times"/>
          <w:noProof/>
          <w:szCs w:val="18"/>
          <w:lang w:eastAsia="nl-NL"/>
        </w:rPr>
        <w:t>2</w:t>
      </w:r>
      <w:r w:rsidR="006D4BE7">
        <w:fldChar w:fldCharType="end"/>
      </w:r>
      <w:r w:rsidR="006D4BE7">
        <w:t>.</w:t>
      </w:r>
      <w:r w:rsidR="00B81FA2" w:rsidRPr="00B81FA2">
        <w:t xml:space="preserve"> </w:t>
      </w:r>
    </w:p>
    <w:p w14:paraId="4DFBC9F7" w14:textId="77777777" w:rsidR="00B81FA2" w:rsidRPr="002227D9" w:rsidRDefault="00B81FA2" w:rsidP="00B81FA2">
      <w:pPr>
        <w:pStyle w:val="Captiontitletable"/>
        <w:rPr>
          <w:rFonts w:ascii="Times" w:hAnsi="Times"/>
          <w:b w:val="0"/>
          <w:iCs/>
          <w:szCs w:val="18"/>
          <w:lang w:eastAsia="nl-NL"/>
        </w:rPr>
      </w:pPr>
      <w:bookmarkStart w:id="9" w:name="_Ref451018127"/>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2</w:t>
      </w:r>
      <w:r w:rsidRPr="002227D9">
        <w:rPr>
          <w:rFonts w:ascii="Times" w:hAnsi="Times"/>
          <w:szCs w:val="18"/>
          <w:lang w:eastAsia="nl-NL"/>
        </w:rPr>
        <w:fldChar w:fldCharType="end"/>
      </w:r>
      <w:bookmarkEnd w:id="9"/>
      <w:r w:rsidRPr="002227D9">
        <w:rPr>
          <w:rFonts w:ascii="Times" w:hAnsi="Times"/>
          <w:szCs w:val="18"/>
          <w:lang w:eastAsia="nl-NL"/>
        </w:rPr>
        <w:t>:</w:t>
      </w:r>
      <w:r>
        <w:rPr>
          <w:rFonts w:ascii="Times" w:hAnsi="Times"/>
          <w:szCs w:val="18"/>
          <w:lang w:eastAsia="nl-NL"/>
        </w:rPr>
        <w:t xml:space="preserve"> </w:t>
      </w:r>
      <w:r>
        <w:rPr>
          <w:rFonts w:ascii="Times" w:hAnsi="Times"/>
          <w:b w:val="0"/>
          <w:iCs/>
          <w:szCs w:val="18"/>
        </w:rPr>
        <w:t>Mean values of MOE from the different methods</w:t>
      </w:r>
    </w:p>
    <w:tbl>
      <w:tblPr>
        <w:tblW w:w="0" w:type="auto"/>
        <w:jc w:val="center"/>
        <w:tblLook w:val="01E0" w:firstRow="1" w:lastRow="1" w:firstColumn="1" w:lastColumn="1" w:noHBand="0" w:noVBand="0"/>
      </w:tblPr>
      <w:tblGrid>
        <w:gridCol w:w="2158"/>
        <w:gridCol w:w="1083"/>
        <w:gridCol w:w="1351"/>
      </w:tblGrid>
      <w:tr w:rsidR="00B81FA2" w14:paraId="344273C9" w14:textId="77777777" w:rsidTr="007F1729">
        <w:trPr>
          <w:jc w:val="center"/>
        </w:trPr>
        <w:tc>
          <w:tcPr>
            <w:tcW w:w="2442" w:type="dxa"/>
            <w:tcBorders>
              <w:top w:val="single" w:sz="4" w:space="0" w:color="auto"/>
              <w:bottom w:val="single" w:sz="4" w:space="0" w:color="auto"/>
            </w:tcBorders>
          </w:tcPr>
          <w:p w14:paraId="4F7FF3CE" w14:textId="77777777" w:rsidR="00B81FA2" w:rsidRDefault="00B81FA2" w:rsidP="007F1729">
            <w:pPr>
              <w:autoSpaceDE w:val="0"/>
              <w:autoSpaceDN w:val="0"/>
              <w:adjustRightInd w:val="0"/>
            </w:pPr>
            <w:r>
              <w:t>Test type</w:t>
            </w:r>
          </w:p>
        </w:tc>
        <w:tc>
          <w:tcPr>
            <w:tcW w:w="1050" w:type="dxa"/>
            <w:tcBorders>
              <w:top w:val="single" w:sz="4" w:space="0" w:color="auto"/>
              <w:bottom w:val="single" w:sz="4" w:space="0" w:color="auto"/>
            </w:tcBorders>
          </w:tcPr>
          <w:p w14:paraId="7AB8FA6D" w14:textId="77777777" w:rsidR="00B81FA2" w:rsidRDefault="00B81FA2" w:rsidP="007F1729">
            <w:pPr>
              <w:autoSpaceDE w:val="0"/>
              <w:autoSpaceDN w:val="0"/>
              <w:adjustRightInd w:val="0"/>
            </w:pPr>
            <w:r>
              <w:t>Specimens</w:t>
            </w:r>
          </w:p>
        </w:tc>
        <w:tc>
          <w:tcPr>
            <w:tcW w:w="1433" w:type="dxa"/>
            <w:tcBorders>
              <w:top w:val="single" w:sz="4" w:space="0" w:color="auto"/>
              <w:bottom w:val="single" w:sz="4" w:space="0" w:color="auto"/>
            </w:tcBorders>
          </w:tcPr>
          <w:p w14:paraId="256C2A93" w14:textId="77777777" w:rsidR="00B81FA2" w:rsidRDefault="00B81FA2" w:rsidP="007F1729">
            <w:pPr>
              <w:autoSpaceDE w:val="0"/>
              <w:autoSpaceDN w:val="0"/>
              <w:adjustRightInd w:val="0"/>
              <w:jc w:val="right"/>
            </w:pPr>
            <w:r>
              <w:t>Mean MOE</w:t>
            </w:r>
          </w:p>
          <w:p w14:paraId="41AA105C" w14:textId="77777777" w:rsidR="00B81FA2" w:rsidRDefault="00B81FA2" w:rsidP="007F1729">
            <w:pPr>
              <w:autoSpaceDE w:val="0"/>
              <w:autoSpaceDN w:val="0"/>
              <w:adjustRightInd w:val="0"/>
              <w:jc w:val="right"/>
            </w:pPr>
            <w:r>
              <w:t>(kN/mm</w:t>
            </w:r>
            <w:r w:rsidRPr="00756281">
              <w:rPr>
                <w:vertAlign w:val="superscript"/>
              </w:rPr>
              <w:t>2</w:t>
            </w:r>
            <w:r>
              <w:t>)</w:t>
            </w:r>
          </w:p>
        </w:tc>
      </w:tr>
      <w:tr w:rsidR="00B81FA2" w14:paraId="073A40FC" w14:textId="77777777" w:rsidTr="007F1729">
        <w:trPr>
          <w:jc w:val="center"/>
        </w:trPr>
        <w:tc>
          <w:tcPr>
            <w:tcW w:w="2442" w:type="dxa"/>
            <w:tcBorders>
              <w:top w:val="single" w:sz="4" w:space="0" w:color="auto"/>
            </w:tcBorders>
          </w:tcPr>
          <w:p w14:paraId="7460C21B" w14:textId="77777777" w:rsidR="00B81FA2" w:rsidRDefault="00B81FA2" w:rsidP="007F1729">
            <w:pPr>
              <w:autoSpaceDE w:val="0"/>
              <w:autoSpaceDN w:val="0"/>
              <w:adjustRightInd w:val="0"/>
            </w:pPr>
          </w:p>
        </w:tc>
        <w:tc>
          <w:tcPr>
            <w:tcW w:w="1050" w:type="dxa"/>
            <w:tcBorders>
              <w:top w:val="single" w:sz="4" w:space="0" w:color="auto"/>
            </w:tcBorders>
          </w:tcPr>
          <w:p w14:paraId="3F0368B7" w14:textId="77777777" w:rsidR="00B81FA2" w:rsidRDefault="00B81FA2" w:rsidP="007F1729">
            <w:pPr>
              <w:autoSpaceDE w:val="0"/>
              <w:autoSpaceDN w:val="0"/>
              <w:adjustRightInd w:val="0"/>
              <w:jc w:val="right"/>
            </w:pPr>
          </w:p>
        </w:tc>
        <w:tc>
          <w:tcPr>
            <w:tcW w:w="1433" w:type="dxa"/>
            <w:tcBorders>
              <w:top w:val="single" w:sz="4" w:space="0" w:color="auto"/>
            </w:tcBorders>
          </w:tcPr>
          <w:p w14:paraId="00D50555" w14:textId="77777777" w:rsidR="00B81FA2" w:rsidRDefault="00B81FA2" w:rsidP="007F1729">
            <w:pPr>
              <w:autoSpaceDE w:val="0"/>
              <w:autoSpaceDN w:val="0"/>
              <w:adjustRightInd w:val="0"/>
              <w:jc w:val="right"/>
            </w:pPr>
          </w:p>
        </w:tc>
      </w:tr>
      <w:tr w:rsidR="00B81FA2" w14:paraId="5622206D" w14:textId="77777777" w:rsidTr="007F1729">
        <w:trPr>
          <w:jc w:val="center"/>
        </w:trPr>
        <w:tc>
          <w:tcPr>
            <w:tcW w:w="2442" w:type="dxa"/>
          </w:tcPr>
          <w:p w14:paraId="60DBB260" w14:textId="77777777" w:rsidR="00B81FA2" w:rsidRDefault="00B81FA2" w:rsidP="007F1729">
            <w:pPr>
              <w:autoSpaceDE w:val="0"/>
              <w:autoSpaceDN w:val="0"/>
              <w:adjustRightInd w:val="0"/>
            </w:pPr>
            <w:r>
              <w:t>Full size (EN 408)</w:t>
            </w:r>
          </w:p>
        </w:tc>
        <w:tc>
          <w:tcPr>
            <w:tcW w:w="1050" w:type="dxa"/>
          </w:tcPr>
          <w:p w14:paraId="6757065F" w14:textId="77777777" w:rsidR="00B81FA2" w:rsidRDefault="00B81FA2" w:rsidP="007F1729">
            <w:pPr>
              <w:autoSpaceDE w:val="0"/>
              <w:autoSpaceDN w:val="0"/>
              <w:adjustRightInd w:val="0"/>
              <w:jc w:val="right"/>
            </w:pPr>
            <w:r w:rsidRPr="00613C72">
              <w:t>150</w:t>
            </w:r>
          </w:p>
        </w:tc>
        <w:tc>
          <w:tcPr>
            <w:tcW w:w="1433" w:type="dxa"/>
          </w:tcPr>
          <w:p w14:paraId="109C457A" w14:textId="77777777" w:rsidR="00B81FA2" w:rsidRDefault="00B81FA2" w:rsidP="007F1729">
            <w:pPr>
              <w:autoSpaceDE w:val="0"/>
              <w:autoSpaceDN w:val="0"/>
              <w:adjustRightInd w:val="0"/>
              <w:jc w:val="right"/>
            </w:pPr>
            <w:r>
              <w:t>8.61</w:t>
            </w:r>
          </w:p>
        </w:tc>
      </w:tr>
      <w:tr w:rsidR="00B81FA2" w14:paraId="0D661FDF" w14:textId="77777777" w:rsidTr="007F1729">
        <w:trPr>
          <w:jc w:val="center"/>
        </w:trPr>
        <w:tc>
          <w:tcPr>
            <w:tcW w:w="2442" w:type="dxa"/>
          </w:tcPr>
          <w:p w14:paraId="7642DDE5" w14:textId="77777777" w:rsidR="00B81FA2" w:rsidRDefault="00B81FA2" w:rsidP="007F1729">
            <w:pPr>
              <w:autoSpaceDE w:val="0"/>
              <w:autoSpaceDN w:val="0"/>
              <w:adjustRightInd w:val="0"/>
            </w:pPr>
            <w:r>
              <w:t>MTG 960 (dynamic)</w:t>
            </w:r>
          </w:p>
        </w:tc>
        <w:tc>
          <w:tcPr>
            <w:tcW w:w="1050" w:type="dxa"/>
          </w:tcPr>
          <w:p w14:paraId="7E479465" w14:textId="77777777" w:rsidR="00B81FA2" w:rsidRPr="00613C72" w:rsidRDefault="00B81FA2" w:rsidP="007F1729">
            <w:pPr>
              <w:autoSpaceDE w:val="0"/>
              <w:autoSpaceDN w:val="0"/>
              <w:adjustRightInd w:val="0"/>
              <w:jc w:val="right"/>
            </w:pPr>
            <w:r>
              <w:t>150</w:t>
            </w:r>
          </w:p>
        </w:tc>
        <w:tc>
          <w:tcPr>
            <w:tcW w:w="1433" w:type="dxa"/>
          </w:tcPr>
          <w:p w14:paraId="1B14F0C9" w14:textId="77777777" w:rsidR="00B81FA2" w:rsidRDefault="00B81FA2" w:rsidP="007F1729">
            <w:pPr>
              <w:autoSpaceDE w:val="0"/>
              <w:autoSpaceDN w:val="0"/>
              <w:adjustRightInd w:val="0"/>
              <w:jc w:val="right"/>
            </w:pPr>
            <w:r>
              <w:t>10.1</w:t>
            </w:r>
          </w:p>
        </w:tc>
      </w:tr>
      <w:tr w:rsidR="00B81FA2" w14:paraId="39473A07" w14:textId="77777777" w:rsidTr="007F1729">
        <w:trPr>
          <w:jc w:val="center"/>
        </w:trPr>
        <w:tc>
          <w:tcPr>
            <w:tcW w:w="2442" w:type="dxa"/>
          </w:tcPr>
          <w:p w14:paraId="21E1611D" w14:textId="77777777" w:rsidR="00B81FA2" w:rsidRDefault="00B81FA2" w:rsidP="007F1729">
            <w:pPr>
              <w:autoSpaceDE w:val="0"/>
              <w:autoSpaceDN w:val="0"/>
              <w:adjustRightInd w:val="0"/>
            </w:pPr>
            <w:r w:rsidRPr="00613C72">
              <w:t xml:space="preserve">Small clear </w:t>
            </w:r>
            <w:r>
              <w:t>(BS 373)</w:t>
            </w:r>
          </w:p>
        </w:tc>
        <w:tc>
          <w:tcPr>
            <w:tcW w:w="1050" w:type="dxa"/>
          </w:tcPr>
          <w:p w14:paraId="5E576ABA" w14:textId="77777777" w:rsidR="00B81FA2" w:rsidRDefault="00B81FA2" w:rsidP="007F1729">
            <w:pPr>
              <w:autoSpaceDE w:val="0"/>
              <w:autoSpaceDN w:val="0"/>
              <w:adjustRightInd w:val="0"/>
              <w:jc w:val="right"/>
            </w:pPr>
            <w:r w:rsidRPr="00613C72">
              <w:t>142</w:t>
            </w:r>
          </w:p>
        </w:tc>
        <w:tc>
          <w:tcPr>
            <w:tcW w:w="1433" w:type="dxa"/>
          </w:tcPr>
          <w:p w14:paraId="5AA64F90" w14:textId="77777777" w:rsidR="00B81FA2" w:rsidRDefault="00B81FA2" w:rsidP="007F1729">
            <w:pPr>
              <w:autoSpaceDE w:val="0"/>
              <w:autoSpaceDN w:val="0"/>
              <w:adjustRightInd w:val="0"/>
              <w:jc w:val="right"/>
            </w:pPr>
            <w:r>
              <w:t>7.16</w:t>
            </w:r>
          </w:p>
        </w:tc>
      </w:tr>
      <w:tr w:rsidR="00B81FA2" w14:paraId="7AB73EE9" w14:textId="77777777" w:rsidTr="007F1729">
        <w:trPr>
          <w:jc w:val="center"/>
        </w:trPr>
        <w:tc>
          <w:tcPr>
            <w:tcW w:w="2442" w:type="dxa"/>
          </w:tcPr>
          <w:p w14:paraId="7C89FBE6" w14:textId="77777777" w:rsidR="00B81FA2" w:rsidRDefault="00B81FA2" w:rsidP="007F1729">
            <w:pPr>
              <w:autoSpaceDE w:val="0"/>
              <w:autoSpaceDN w:val="0"/>
              <w:adjustRightInd w:val="0"/>
            </w:pPr>
            <w:r w:rsidRPr="00613C72">
              <w:t xml:space="preserve">Micro clear A </w:t>
            </w:r>
          </w:p>
        </w:tc>
        <w:tc>
          <w:tcPr>
            <w:tcW w:w="1050" w:type="dxa"/>
          </w:tcPr>
          <w:p w14:paraId="5491B332" w14:textId="77777777" w:rsidR="00B81FA2" w:rsidRDefault="00B81FA2" w:rsidP="007F1729">
            <w:pPr>
              <w:autoSpaceDE w:val="0"/>
              <w:autoSpaceDN w:val="0"/>
              <w:adjustRightInd w:val="0"/>
              <w:jc w:val="right"/>
            </w:pPr>
            <w:r w:rsidRPr="00613C72">
              <w:t>68</w:t>
            </w:r>
          </w:p>
        </w:tc>
        <w:tc>
          <w:tcPr>
            <w:tcW w:w="1433" w:type="dxa"/>
          </w:tcPr>
          <w:p w14:paraId="74945CC1" w14:textId="77777777" w:rsidR="00B81FA2" w:rsidRDefault="00B81FA2" w:rsidP="007F1729">
            <w:pPr>
              <w:autoSpaceDE w:val="0"/>
              <w:autoSpaceDN w:val="0"/>
              <w:adjustRightInd w:val="0"/>
              <w:jc w:val="right"/>
            </w:pPr>
            <w:r>
              <w:t>7.59</w:t>
            </w:r>
          </w:p>
        </w:tc>
      </w:tr>
      <w:tr w:rsidR="00B81FA2" w14:paraId="067537C8" w14:textId="77777777" w:rsidTr="007F1729">
        <w:trPr>
          <w:jc w:val="center"/>
        </w:trPr>
        <w:tc>
          <w:tcPr>
            <w:tcW w:w="2442" w:type="dxa"/>
          </w:tcPr>
          <w:p w14:paraId="62F578F0" w14:textId="77777777" w:rsidR="00B81FA2" w:rsidRDefault="00B81FA2" w:rsidP="007F1729">
            <w:pPr>
              <w:autoSpaceDE w:val="0"/>
              <w:autoSpaceDN w:val="0"/>
              <w:adjustRightInd w:val="0"/>
            </w:pPr>
            <w:r w:rsidRPr="00613C72">
              <w:t>Micro clear B</w:t>
            </w:r>
          </w:p>
        </w:tc>
        <w:tc>
          <w:tcPr>
            <w:tcW w:w="1050" w:type="dxa"/>
          </w:tcPr>
          <w:p w14:paraId="7E2D789C" w14:textId="77777777" w:rsidR="00B81FA2" w:rsidRDefault="00B81FA2" w:rsidP="007F1729">
            <w:pPr>
              <w:autoSpaceDE w:val="0"/>
              <w:autoSpaceDN w:val="0"/>
              <w:adjustRightInd w:val="0"/>
              <w:jc w:val="right"/>
            </w:pPr>
            <w:r w:rsidRPr="00613C72">
              <w:t>67</w:t>
            </w:r>
          </w:p>
        </w:tc>
        <w:tc>
          <w:tcPr>
            <w:tcW w:w="1433" w:type="dxa"/>
          </w:tcPr>
          <w:p w14:paraId="3178E851" w14:textId="77777777" w:rsidR="00B81FA2" w:rsidRDefault="00B81FA2" w:rsidP="007F1729">
            <w:pPr>
              <w:autoSpaceDE w:val="0"/>
              <w:autoSpaceDN w:val="0"/>
              <w:adjustRightInd w:val="0"/>
              <w:jc w:val="right"/>
            </w:pPr>
            <w:r>
              <w:t>7.88</w:t>
            </w:r>
          </w:p>
        </w:tc>
      </w:tr>
      <w:tr w:rsidR="00B81FA2" w14:paraId="1658C8CC" w14:textId="77777777" w:rsidTr="007F1729">
        <w:trPr>
          <w:jc w:val="center"/>
        </w:trPr>
        <w:tc>
          <w:tcPr>
            <w:tcW w:w="2442" w:type="dxa"/>
            <w:tcBorders>
              <w:bottom w:val="single" w:sz="4" w:space="0" w:color="auto"/>
            </w:tcBorders>
          </w:tcPr>
          <w:p w14:paraId="59E9AAA7" w14:textId="77777777" w:rsidR="00B81FA2" w:rsidRDefault="00B81FA2" w:rsidP="007F1729">
            <w:pPr>
              <w:autoSpaceDE w:val="0"/>
              <w:autoSpaceDN w:val="0"/>
              <w:adjustRightInd w:val="0"/>
            </w:pPr>
            <w:r w:rsidRPr="00613C72">
              <w:t>Mean of micro clears</w:t>
            </w:r>
            <w:r>
              <w:t xml:space="preserve"> A&amp;B</w:t>
            </w:r>
          </w:p>
        </w:tc>
        <w:tc>
          <w:tcPr>
            <w:tcW w:w="1050" w:type="dxa"/>
            <w:tcBorders>
              <w:bottom w:val="single" w:sz="4" w:space="0" w:color="auto"/>
            </w:tcBorders>
          </w:tcPr>
          <w:p w14:paraId="7444AEF1" w14:textId="77777777" w:rsidR="00B81FA2" w:rsidRDefault="00B81FA2" w:rsidP="007F1729">
            <w:pPr>
              <w:autoSpaceDE w:val="0"/>
              <w:autoSpaceDN w:val="0"/>
              <w:adjustRightInd w:val="0"/>
              <w:jc w:val="right"/>
            </w:pPr>
            <w:r w:rsidRPr="00613C72">
              <w:t>67</w:t>
            </w:r>
          </w:p>
        </w:tc>
        <w:tc>
          <w:tcPr>
            <w:tcW w:w="1433" w:type="dxa"/>
            <w:tcBorders>
              <w:bottom w:val="single" w:sz="4" w:space="0" w:color="auto"/>
            </w:tcBorders>
          </w:tcPr>
          <w:p w14:paraId="09F8516F" w14:textId="77777777" w:rsidR="00B81FA2" w:rsidRDefault="00B81FA2" w:rsidP="007F1729">
            <w:pPr>
              <w:autoSpaceDE w:val="0"/>
              <w:autoSpaceDN w:val="0"/>
              <w:adjustRightInd w:val="0"/>
              <w:jc w:val="right"/>
            </w:pPr>
            <w:r>
              <w:t>7.73</w:t>
            </w:r>
          </w:p>
        </w:tc>
      </w:tr>
    </w:tbl>
    <w:p w14:paraId="558D41B0" w14:textId="09863B04" w:rsidR="004F4A95" w:rsidRDefault="004F4A95" w:rsidP="00C70ADF"/>
    <w:p w14:paraId="6F734F5C" w14:textId="0484821A" w:rsidR="00C70ADF" w:rsidRDefault="00C70ADF" w:rsidP="00C70ADF">
      <w:r>
        <w:t>The correlation between density (no matter how measured) and the MOE was found to be weak</w:t>
      </w:r>
      <w:r w:rsidR="006D4BE7">
        <w:t xml:space="preserve"> (</w:t>
      </w:r>
      <w:r w:rsidR="006D4BE7">
        <w:fldChar w:fldCharType="begin"/>
      </w:r>
      <w:r w:rsidR="006D4BE7">
        <w:instrText xml:space="preserve"> REF _Ref451018187 \h </w:instrText>
      </w:r>
      <w:r w:rsidR="006D4BE7">
        <w:fldChar w:fldCharType="separate"/>
      </w:r>
      <w:r w:rsidR="008C421C" w:rsidRPr="002227D9">
        <w:t xml:space="preserve">Figure </w:t>
      </w:r>
      <w:r w:rsidR="008C421C">
        <w:rPr>
          <w:noProof/>
        </w:rPr>
        <w:t>7</w:t>
      </w:r>
      <w:r w:rsidR="006D4BE7">
        <w:fldChar w:fldCharType="end"/>
      </w:r>
      <w:r w:rsidR="00B81FA2">
        <w:t xml:space="preserve"> and </w:t>
      </w:r>
      <w:r w:rsidR="00B81FA2">
        <w:fldChar w:fldCharType="begin"/>
      </w:r>
      <w:r w:rsidR="00B81FA2">
        <w:instrText xml:space="preserve"> REF _Ref451018218 \h </w:instrText>
      </w:r>
      <w:r w:rsidR="00B81FA2">
        <w:fldChar w:fldCharType="separate"/>
      </w:r>
      <w:r w:rsidR="008C421C" w:rsidRPr="002227D9">
        <w:rPr>
          <w:rFonts w:ascii="Times" w:hAnsi="Times"/>
          <w:szCs w:val="18"/>
          <w:lang w:eastAsia="nl-NL"/>
        </w:rPr>
        <w:t xml:space="preserve">Table </w:t>
      </w:r>
      <w:r w:rsidR="008C421C">
        <w:rPr>
          <w:rFonts w:ascii="Times" w:hAnsi="Times"/>
          <w:noProof/>
          <w:szCs w:val="18"/>
          <w:lang w:eastAsia="nl-NL"/>
        </w:rPr>
        <w:t>3</w:t>
      </w:r>
      <w:r w:rsidR="00B81FA2">
        <w:fldChar w:fldCharType="end"/>
      </w:r>
      <w:r w:rsidR="006D4BE7">
        <w:t>)</w:t>
      </w:r>
      <w:r>
        <w:t xml:space="preserve">. The best correlation was found with the sectional density of the </w:t>
      </w:r>
      <w:r w:rsidR="00AA1E23">
        <w:t>structural sized</w:t>
      </w:r>
      <w:r>
        <w:t xml:space="preserve"> </w:t>
      </w:r>
      <w:r w:rsidR="00B47B32">
        <w:t>joist</w:t>
      </w:r>
      <w:r>
        <w:t>s</w:t>
      </w:r>
      <w:r w:rsidR="00F76BFF">
        <w:t xml:space="preserve"> (analogous to taking a full cross-section piece from in-situ timber)</w:t>
      </w:r>
      <w:r>
        <w:t xml:space="preserve"> and amounts to R</w:t>
      </w:r>
      <w:r w:rsidRPr="001B0AD3">
        <w:rPr>
          <w:vertAlign w:val="superscript"/>
        </w:rPr>
        <w:t>2</w:t>
      </w:r>
      <w:r>
        <w:t xml:space="preserve"> </w:t>
      </w:r>
      <w:r w:rsidR="001B0AD3">
        <w:t>of 0.32, which is slightly better than the R</w:t>
      </w:r>
      <w:r w:rsidR="001B0AD3" w:rsidRPr="001B0AD3">
        <w:rPr>
          <w:vertAlign w:val="superscript"/>
        </w:rPr>
        <w:t>2</w:t>
      </w:r>
      <w:r w:rsidR="001B0AD3">
        <w:t xml:space="preserve"> of 0.22 for a single micro-clear (which is less destructive)</w:t>
      </w:r>
      <w:r>
        <w:t>.</w:t>
      </w:r>
      <w:r w:rsidR="001B0AD3">
        <w:t xml:space="preserve"> The lack of correlation with the small clear density </w:t>
      </w:r>
      <w:r w:rsidR="00C05D6B">
        <w:t>is likely a consequence of large variation of density and stiffness within a tree (remember the small clears come from the same tree, but do not match the joists in radial position)</w:t>
      </w:r>
      <w:r w:rsidR="001B0AD3">
        <w:t xml:space="preserve">. The poor correlation </w:t>
      </w:r>
      <w:r w:rsidR="00C05D6B">
        <w:t xml:space="preserve">of stiffness </w:t>
      </w:r>
      <w:r w:rsidR="001B0AD3">
        <w:t>with density is not unexpected for this species</w:t>
      </w:r>
      <w:r w:rsidR="00765E02">
        <w:t xml:space="preserve"> and age</w:t>
      </w:r>
      <w:r w:rsidR="001B0AD3">
        <w:t xml:space="preserve"> (</w:t>
      </w:r>
      <w:r w:rsidR="00765E02">
        <w:t xml:space="preserve">in these data, </w:t>
      </w:r>
      <w:r w:rsidR="001B0AD3">
        <w:t>stiffness increases with radial position, but density does not).</w:t>
      </w:r>
      <w:r w:rsidR="00765E02">
        <w:t xml:space="preserve"> Instead, stiffness is likely governed by micro-fibril</w:t>
      </w:r>
      <w:r w:rsidR="00976C28">
        <w:t xml:space="preserve"> angle (see e.g. [13]). In this</w:t>
      </w:r>
      <w:r w:rsidR="00765E02">
        <w:t xml:space="preserve"> case, knowing density provide</w:t>
      </w:r>
      <w:r w:rsidR="0080148D">
        <w:t>d</w:t>
      </w:r>
      <w:r w:rsidR="00765E02">
        <w:t xml:space="preserve"> no real useful information </w:t>
      </w:r>
      <w:r w:rsidR="0080148D">
        <w:t>about the wood stiffness.</w:t>
      </w:r>
    </w:p>
    <w:p w14:paraId="6400A112" w14:textId="77777777" w:rsidR="00D66EAB" w:rsidRDefault="00D66EAB" w:rsidP="00D66EAB"/>
    <w:p w14:paraId="07300A48" w14:textId="77777777" w:rsidR="00D66EAB" w:rsidRDefault="00D66EAB" w:rsidP="00D66EAB">
      <w:r>
        <w:rPr>
          <w:noProof/>
          <w:lang w:eastAsia="en-GB"/>
        </w:rPr>
        <w:drawing>
          <wp:inline distT="0" distB="0" distL="0" distR="0" wp14:anchorId="31710E4C" wp14:editId="6696B837">
            <wp:extent cx="2826000" cy="196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r="30144"/>
                    <a:stretch/>
                  </pic:blipFill>
                  <pic:spPr bwMode="auto">
                    <a:xfrm>
                      <a:off x="0" y="0"/>
                      <a:ext cx="2826000" cy="1969200"/>
                    </a:xfrm>
                    <a:prstGeom prst="rect">
                      <a:avLst/>
                    </a:prstGeom>
                    <a:noFill/>
                    <a:ln>
                      <a:noFill/>
                    </a:ln>
                    <a:extLst>
                      <a:ext uri="{53640926-AAD7-44D8-BBD7-CCE9431645EC}">
                        <a14:shadowObscured xmlns:a14="http://schemas.microsoft.com/office/drawing/2010/main"/>
                      </a:ext>
                    </a:extLst>
                  </pic:spPr>
                </pic:pic>
              </a:graphicData>
            </a:graphic>
          </wp:inline>
        </w:drawing>
      </w:r>
    </w:p>
    <w:p w14:paraId="59071E5B" w14:textId="77777777" w:rsidR="00D66EAB" w:rsidRPr="002227D9" w:rsidRDefault="00D66EAB" w:rsidP="00D66EAB">
      <w:pPr>
        <w:pStyle w:val="Captiontitlefigure"/>
        <w:rPr>
          <w:rFonts w:ascii="Times New Roman" w:hAnsi="Times New Roman"/>
        </w:rPr>
      </w:pPr>
      <w:bookmarkStart w:id="10" w:name="_Ref451018187"/>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7</w:t>
      </w:r>
      <w:r w:rsidRPr="002227D9">
        <w:rPr>
          <w:rFonts w:ascii="Times New Roman" w:hAnsi="Times New Roman"/>
        </w:rPr>
        <w:fldChar w:fldCharType="end"/>
      </w:r>
      <w:bookmarkEnd w:id="10"/>
      <w:r w:rsidRPr="002227D9">
        <w:rPr>
          <w:rFonts w:ascii="Times New Roman" w:hAnsi="Times New Roman"/>
        </w:rPr>
        <w:t xml:space="preserve">: </w:t>
      </w:r>
      <w:r>
        <w:rPr>
          <w:rFonts w:ascii="Times New Roman" w:hAnsi="Times New Roman"/>
          <w:b w:val="0"/>
          <w:iCs/>
        </w:rPr>
        <w:t>Scatter plot</w:t>
      </w:r>
      <w:r w:rsidRPr="00C70ADF">
        <w:rPr>
          <w:rFonts w:ascii="Times New Roman" w:hAnsi="Times New Roman"/>
          <w:b w:val="0"/>
          <w:iCs/>
        </w:rPr>
        <w:t xml:space="preserve"> showing </w:t>
      </w:r>
      <w:r>
        <w:rPr>
          <w:rFonts w:ascii="Times New Roman" w:hAnsi="Times New Roman"/>
          <w:b w:val="0"/>
          <w:iCs/>
        </w:rPr>
        <w:t>predictive</w:t>
      </w:r>
      <w:r w:rsidRPr="00C70ADF">
        <w:rPr>
          <w:rFonts w:ascii="Times New Roman" w:hAnsi="Times New Roman"/>
          <w:b w:val="0"/>
          <w:iCs/>
        </w:rPr>
        <w:t xml:space="preserve"> </w:t>
      </w:r>
      <w:r>
        <w:rPr>
          <w:rFonts w:ascii="Times New Roman" w:hAnsi="Times New Roman"/>
          <w:b w:val="0"/>
          <w:iCs/>
        </w:rPr>
        <w:t>density</w:t>
      </w:r>
      <w:r w:rsidRPr="00C70ADF">
        <w:rPr>
          <w:rFonts w:ascii="Times New Roman" w:hAnsi="Times New Roman"/>
          <w:b w:val="0"/>
          <w:iCs/>
        </w:rPr>
        <w:t xml:space="preserve"> and static MOE of </w:t>
      </w:r>
      <w:r>
        <w:rPr>
          <w:rFonts w:ascii="Times New Roman" w:hAnsi="Times New Roman"/>
          <w:b w:val="0"/>
          <w:iCs/>
        </w:rPr>
        <w:t>structural sized</w:t>
      </w:r>
      <w:r w:rsidRPr="00C70ADF">
        <w:rPr>
          <w:rFonts w:ascii="Times New Roman" w:hAnsi="Times New Roman"/>
          <w:b w:val="0"/>
          <w:iCs/>
        </w:rPr>
        <w:t xml:space="preserve"> specimens</w:t>
      </w:r>
    </w:p>
    <w:p w14:paraId="6FF7F4ED" w14:textId="77777777" w:rsidR="00D66EAB" w:rsidRDefault="00D66EAB" w:rsidP="00D66EAB">
      <w:pPr>
        <w:keepNext/>
        <w:jc w:val="center"/>
      </w:pPr>
      <w:r>
        <w:rPr>
          <w:noProof/>
          <w:lang w:eastAsia="en-GB"/>
        </w:rPr>
        <w:drawing>
          <wp:inline distT="0" distB="0" distL="0" distR="0" wp14:anchorId="46A4197E" wp14:editId="3F25FAAF">
            <wp:extent cx="2865600" cy="19584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28820"/>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167C1652" w14:textId="77777777" w:rsidR="00D66EAB" w:rsidRPr="002227D9" w:rsidRDefault="00D66EAB" w:rsidP="00D66EAB">
      <w:pPr>
        <w:pStyle w:val="Captiontitlefigure"/>
        <w:rPr>
          <w:rFonts w:ascii="Times New Roman" w:hAnsi="Times New Roman"/>
        </w:rPr>
      </w:pPr>
      <w:bookmarkStart w:id="11" w:name="_Ref451018297"/>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8</w:t>
      </w:r>
      <w:r w:rsidRPr="002227D9">
        <w:rPr>
          <w:rFonts w:ascii="Times New Roman" w:hAnsi="Times New Roman"/>
        </w:rPr>
        <w:fldChar w:fldCharType="end"/>
      </w:r>
      <w:bookmarkEnd w:id="11"/>
      <w:r w:rsidRPr="002227D9">
        <w:rPr>
          <w:rFonts w:ascii="Times New Roman" w:hAnsi="Times New Roman"/>
        </w:rPr>
        <w:t xml:space="preserve">: </w:t>
      </w:r>
      <w:r>
        <w:rPr>
          <w:rFonts w:ascii="Times New Roman" w:hAnsi="Times New Roman"/>
          <w:b w:val="0"/>
          <w:iCs/>
        </w:rPr>
        <w:t>Scatter plot</w:t>
      </w:r>
      <w:r w:rsidRPr="00C70ADF">
        <w:rPr>
          <w:rFonts w:ascii="Times New Roman" w:hAnsi="Times New Roman"/>
          <w:b w:val="0"/>
          <w:iCs/>
        </w:rPr>
        <w:t xml:space="preserve"> showing </w:t>
      </w:r>
      <w:r>
        <w:rPr>
          <w:rFonts w:ascii="Times New Roman" w:hAnsi="Times New Roman"/>
          <w:b w:val="0"/>
          <w:iCs/>
        </w:rPr>
        <w:t>predictive</w:t>
      </w:r>
      <w:r w:rsidRPr="00C70ADF">
        <w:rPr>
          <w:rFonts w:ascii="Times New Roman" w:hAnsi="Times New Roman"/>
          <w:b w:val="0"/>
          <w:iCs/>
        </w:rPr>
        <w:t xml:space="preserve"> MOE and static MOE of </w:t>
      </w:r>
      <w:r>
        <w:rPr>
          <w:rFonts w:ascii="Times New Roman" w:hAnsi="Times New Roman"/>
          <w:b w:val="0"/>
          <w:iCs/>
        </w:rPr>
        <w:t>structural sized</w:t>
      </w:r>
      <w:r w:rsidRPr="00C70ADF">
        <w:rPr>
          <w:rFonts w:ascii="Times New Roman" w:hAnsi="Times New Roman"/>
          <w:b w:val="0"/>
          <w:iCs/>
        </w:rPr>
        <w:t xml:space="preserve"> specimens</w:t>
      </w:r>
    </w:p>
    <w:p w14:paraId="4F8C2342" w14:textId="7B4CA268" w:rsidR="00B81FA2" w:rsidRDefault="00B81FA2" w:rsidP="00B81FA2">
      <w:r>
        <w:t xml:space="preserve">The MOE values measured from the testing of all of the micro clear and small clear specimens correlates with the tested </w:t>
      </w:r>
      <w:r w:rsidR="00AA1E23">
        <w:t>structural sized</w:t>
      </w:r>
      <w:r>
        <w:t xml:space="preserve"> joists only moderately (</w:t>
      </w:r>
      <w:r>
        <w:fldChar w:fldCharType="begin"/>
      </w:r>
      <w:r>
        <w:instrText xml:space="preserve"> REF _Ref451018297 \h </w:instrText>
      </w:r>
      <w:r>
        <w:fldChar w:fldCharType="separate"/>
      </w:r>
      <w:r w:rsidR="008C421C" w:rsidRPr="002227D9">
        <w:t xml:space="preserve">Figure </w:t>
      </w:r>
      <w:r w:rsidR="008C421C">
        <w:rPr>
          <w:noProof/>
        </w:rPr>
        <w:t>8</w:t>
      </w:r>
      <w:r>
        <w:fldChar w:fldCharType="end"/>
      </w:r>
      <w:r>
        <w:t xml:space="preserve"> and </w:t>
      </w:r>
      <w:r>
        <w:fldChar w:fldCharType="begin"/>
      </w:r>
      <w:r>
        <w:instrText xml:space="preserve"> REF _Ref451018218 \h </w:instrText>
      </w:r>
      <w: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3</w:t>
      </w:r>
      <w:r>
        <w:fldChar w:fldCharType="end"/>
      </w:r>
      <w:r>
        <w:t>), with the strongest correlation obtained by averaging pairs of values of micro clear specimens (R</w:t>
      </w:r>
      <w:r w:rsidRPr="0080148D">
        <w:rPr>
          <w:vertAlign w:val="superscript"/>
        </w:rPr>
        <w:t>2</w:t>
      </w:r>
      <w:r>
        <w:t xml:space="preserve"> is 0.61). </w:t>
      </w:r>
    </w:p>
    <w:p w14:paraId="4B41889A" w14:textId="6350CD97" w:rsidR="00B81FA2" w:rsidRDefault="00B81FA2" w:rsidP="00B81FA2">
      <w:r>
        <w:t>As expected, t</w:t>
      </w:r>
      <w:r w:rsidRPr="00C70ADF">
        <w:t xml:space="preserve">he correlation between the dynamic MOE and the static MOE of the </w:t>
      </w:r>
      <w:r w:rsidR="00AA1E23">
        <w:t>structural sized</w:t>
      </w:r>
      <w:r w:rsidRPr="00C70ADF">
        <w:t xml:space="preserve"> </w:t>
      </w:r>
      <w:r w:rsidR="00B47B32">
        <w:t>joist</w:t>
      </w:r>
      <w:r w:rsidRPr="00C70ADF">
        <w:t xml:space="preserve">s </w:t>
      </w:r>
      <w:r>
        <w:t>(</w:t>
      </w:r>
      <w:r>
        <w:fldChar w:fldCharType="begin"/>
      </w:r>
      <w:r>
        <w:instrText xml:space="preserve"> REF _Ref451018297 \h </w:instrText>
      </w:r>
      <w:r>
        <w:fldChar w:fldCharType="separate"/>
      </w:r>
      <w:r w:rsidR="008C421C" w:rsidRPr="002227D9">
        <w:t xml:space="preserve">Figure </w:t>
      </w:r>
      <w:r w:rsidR="008C421C">
        <w:rPr>
          <w:noProof/>
        </w:rPr>
        <w:t>8</w:t>
      </w:r>
      <w:r>
        <w:fldChar w:fldCharType="end"/>
      </w:r>
      <w:r>
        <w:t xml:space="preserve"> and </w:t>
      </w:r>
      <w:r>
        <w:fldChar w:fldCharType="begin"/>
      </w:r>
      <w:r>
        <w:instrText xml:space="preserve"> REF _Ref451018218 \h </w:instrText>
      </w:r>
      <w: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3</w:t>
      </w:r>
      <w:r>
        <w:fldChar w:fldCharType="end"/>
      </w:r>
      <w:r>
        <w:t xml:space="preserve">) </w:t>
      </w:r>
      <w:r w:rsidRPr="00C70ADF">
        <w:t>was found to be strong (R</w:t>
      </w:r>
      <w:r w:rsidRPr="0080148D">
        <w:rPr>
          <w:vertAlign w:val="superscript"/>
        </w:rPr>
        <w:t>2</w:t>
      </w:r>
      <w:r w:rsidRPr="00C70ADF">
        <w:t xml:space="preserve"> is 0.90)</w:t>
      </w:r>
      <w:r>
        <w:t xml:space="preserve"> with a tendency to be about 10% higher than the static MOE</w:t>
      </w:r>
      <w:r w:rsidRPr="00C70ADF">
        <w:t xml:space="preserve">. When using the MTG to measure the dynamic MOE, each </w:t>
      </w:r>
      <w:r w:rsidR="00AA1E23">
        <w:t>structural sized</w:t>
      </w:r>
      <w:r w:rsidRPr="00C70ADF">
        <w:t xml:space="preserve"> </w:t>
      </w:r>
      <w:r w:rsidR="00B47B32">
        <w:t>joist</w:t>
      </w:r>
      <w:r w:rsidRPr="00C70ADF">
        <w:t xml:space="preserve"> </w:t>
      </w:r>
      <w:r>
        <w:t xml:space="preserve">needs to be </w:t>
      </w:r>
      <w:r w:rsidRPr="00C70ADF">
        <w:t xml:space="preserve">unrestrained </w:t>
      </w:r>
      <w:r>
        <w:t>enough to be</w:t>
      </w:r>
      <w:r w:rsidRPr="00C70ADF">
        <w:t xml:space="preserve"> free to vibrate</w:t>
      </w:r>
      <w:r>
        <w:t xml:space="preserve"> longitudinally</w:t>
      </w:r>
      <w:r w:rsidRPr="00C70ADF">
        <w:t>. This condition is rarely encountered in in</w:t>
      </w:r>
      <w:r>
        <w:t xml:space="preserve">-situ timber, but it could be used for timber that is removed during renovation. There are time-of-flight methods of measuring dynamic stiffness that could be used in-situ that may approach this predictive power, but they have not been checked in this study. </w:t>
      </w:r>
    </w:p>
    <w:p w14:paraId="70ADEFB2" w14:textId="77777777" w:rsidR="0080148D" w:rsidRDefault="0080148D" w:rsidP="0080148D"/>
    <w:p w14:paraId="5BD17BE5" w14:textId="3F806F42" w:rsidR="0080148D" w:rsidRPr="002227D9" w:rsidRDefault="0080148D" w:rsidP="0080148D">
      <w:pPr>
        <w:pStyle w:val="Captiontitletable"/>
        <w:rPr>
          <w:rFonts w:ascii="Times" w:hAnsi="Times"/>
          <w:b w:val="0"/>
          <w:iCs/>
          <w:szCs w:val="18"/>
          <w:lang w:eastAsia="nl-NL"/>
        </w:rPr>
      </w:pPr>
      <w:bookmarkStart w:id="12" w:name="_Ref451018218"/>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3</w:t>
      </w:r>
      <w:r w:rsidRPr="002227D9">
        <w:rPr>
          <w:rFonts w:ascii="Times" w:hAnsi="Times"/>
          <w:szCs w:val="18"/>
          <w:lang w:eastAsia="nl-NL"/>
        </w:rPr>
        <w:fldChar w:fldCharType="end"/>
      </w:r>
      <w:bookmarkEnd w:id="12"/>
      <w:r w:rsidRPr="002227D9">
        <w:rPr>
          <w:rFonts w:ascii="Times" w:hAnsi="Times"/>
          <w:szCs w:val="18"/>
          <w:lang w:eastAsia="nl-NL"/>
        </w:rPr>
        <w:t>:</w:t>
      </w:r>
      <w:r>
        <w:rPr>
          <w:rFonts w:ascii="Times" w:hAnsi="Times"/>
          <w:szCs w:val="18"/>
          <w:lang w:eastAsia="nl-NL"/>
        </w:rPr>
        <w:t xml:space="preserve"> </w:t>
      </w:r>
      <w:r>
        <w:rPr>
          <w:rFonts w:ascii="Times" w:hAnsi="Times"/>
          <w:b w:val="0"/>
          <w:iCs/>
          <w:szCs w:val="18"/>
        </w:rPr>
        <w:t xml:space="preserve">Correlation </w:t>
      </w:r>
      <w:r w:rsidR="00B81FA2">
        <w:rPr>
          <w:rFonts w:ascii="Times" w:hAnsi="Times"/>
          <w:b w:val="0"/>
          <w:iCs/>
          <w:szCs w:val="18"/>
        </w:rPr>
        <w:t>summary</w:t>
      </w:r>
      <w:r>
        <w:rPr>
          <w:rFonts w:ascii="Times" w:hAnsi="Times"/>
          <w:b w:val="0"/>
          <w:iCs/>
          <w:szCs w:val="18"/>
        </w:rPr>
        <w:t xml:space="preserve"> for MOE</w:t>
      </w:r>
    </w:p>
    <w:tbl>
      <w:tblPr>
        <w:tblW w:w="0" w:type="auto"/>
        <w:jc w:val="center"/>
        <w:tblLook w:val="01E0" w:firstRow="1" w:lastRow="1" w:firstColumn="1" w:lastColumn="1" w:noHBand="0" w:noVBand="0"/>
      </w:tblPr>
      <w:tblGrid>
        <w:gridCol w:w="2486"/>
        <w:gridCol w:w="1083"/>
        <w:gridCol w:w="1023"/>
      </w:tblGrid>
      <w:tr w:rsidR="009870E6" w14:paraId="46E463F8" w14:textId="77777777" w:rsidTr="00D575BB">
        <w:trPr>
          <w:jc w:val="center"/>
        </w:trPr>
        <w:tc>
          <w:tcPr>
            <w:tcW w:w="2772" w:type="dxa"/>
            <w:tcBorders>
              <w:top w:val="single" w:sz="4" w:space="0" w:color="auto"/>
              <w:bottom w:val="single" w:sz="4" w:space="0" w:color="auto"/>
            </w:tcBorders>
          </w:tcPr>
          <w:p w14:paraId="61888732" w14:textId="220375B8" w:rsidR="009870E6" w:rsidRDefault="009870E6" w:rsidP="00BB64FF">
            <w:pPr>
              <w:autoSpaceDE w:val="0"/>
              <w:autoSpaceDN w:val="0"/>
              <w:adjustRightInd w:val="0"/>
            </w:pPr>
            <w:r>
              <w:t>Property</w:t>
            </w:r>
            <w:r w:rsidR="005A07FD">
              <w:t xml:space="preserve"> predicting MOE</w:t>
            </w:r>
          </w:p>
        </w:tc>
        <w:tc>
          <w:tcPr>
            <w:tcW w:w="1050" w:type="dxa"/>
            <w:tcBorders>
              <w:top w:val="single" w:sz="4" w:space="0" w:color="auto"/>
              <w:bottom w:val="single" w:sz="4" w:space="0" w:color="auto"/>
            </w:tcBorders>
          </w:tcPr>
          <w:p w14:paraId="0E8AE054" w14:textId="1E113859" w:rsidR="009870E6" w:rsidRDefault="00A324D8" w:rsidP="00BB64FF">
            <w:pPr>
              <w:autoSpaceDE w:val="0"/>
              <w:autoSpaceDN w:val="0"/>
              <w:adjustRightInd w:val="0"/>
            </w:pPr>
            <w:r>
              <w:t>S</w:t>
            </w:r>
            <w:r w:rsidR="009870E6">
              <w:t>pecimens</w:t>
            </w:r>
          </w:p>
        </w:tc>
        <w:tc>
          <w:tcPr>
            <w:tcW w:w="1113" w:type="dxa"/>
            <w:tcBorders>
              <w:top w:val="single" w:sz="4" w:space="0" w:color="auto"/>
              <w:bottom w:val="single" w:sz="4" w:space="0" w:color="auto"/>
            </w:tcBorders>
          </w:tcPr>
          <w:p w14:paraId="00CCABB8" w14:textId="1B57C7EF" w:rsidR="009870E6" w:rsidRDefault="009870E6" w:rsidP="00BB64FF">
            <w:pPr>
              <w:autoSpaceDE w:val="0"/>
              <w:autoSpaceDN w:val="0"/>
              <w:adjustRightInd w:val="0"/>
              <w:jc w:val="right"/>
            </w:pPr>
            <w:r>
              <w:t>R</w:t>
            </w:r>
            <w:r w:rsidRPr="009870E6">
              <w:rPr>
                <w:vertAlign w:val="superscript"/>
              </w:rPr>
              <w:t>2</w:t>
            </w:r>
          </w:p>
        </w:tc>
      </w:tr>
      <w:tr w:rsidR="009870E6" w14:paraId="48BB6EC4" w14:textId="77777777" w:rsidTr="00D575BB">
        <w:trPr>
          <w:jc w:val="center"/>
        </w:trPr>
        <w:tc>
          <w:tcPr>
            <w:tcW w:w="2772" w:type="dxa"/>
            <w:tcBorders>
              <w:top w:val="single" w:sz="4" w:space="0" w:color="auto"/>
            </w:tcBorders>
          </w:tcPr>
          <w:p w14:paraId="0DD27893" w14:textId="72D81895" w:rsidR="009870E6" w:rsidRDefault="009870E6" w:rsidP="00BB64FF">
            <w:pPr>
              <w:autoSpaceDE w:val="0"/>
              <w:autoSpaceDN w:val="0"/>
              <w:adjustRightInd w:val="0"/>
            </w:pPr>
            <w:r>
              <w:t>Density @ 12% mc</w:t>
            </w:r>
          </w:p>
        </w:tc>
        <w:tc>
          <w:tcPr>
            <w:tcW w:w="1050" w:type="dxa"/>
            <w:tcBorders>
              <w:top w:val="single" w:sz="4" w:space="0" w:color="auto"/>
            </w:tcBorders>
          </w:tcPr>
          <w:p w14:paraId="42DC0ECA" w14:textId="094DEEE5" w:rsidR="009870E6" w:rsidRDefault="009870E6" w:rsidP="00756281">
            <w:pPr>
              <w:autoSpaceDE w:val="0"/>
              <w:autoSpaceDN w:val="0"/>
              <w:adjustRightInd w:val="0"/>
              <w:jc w:val="right"/>
            </w:pPr>
          </w:p>
        </w:tc>
        <w:tc>
          <w:tcPr>
            <w:tcW w:w="1113" w:type="dxa"/>
            <w:tcBorders>
              <w:top w:val="single" w:sz="4" w:space="0" w:color="auto"/>
            </w:tcBorders>
          </w:tcPr>
          <w:p w14:paraId="0F303DB1" w14:textId="77777777" w:rsidR="009870E6" w:rsidRDefault="009870E6" w:rsidP="00756281">
            <w:pPr>
              <w:autoSpaceDE w:val="0"/>
              <w:autoSpaceDN w:val="0"/>
              <w:adjustRightInd w:val="0"/>
              <w:jc w:val="right"/>
            </w:pPr>
          </w:p>
        </w:tc>
      </w:tr>
      <w:tr w:rsidR="009870E6" w14:paraId="74B8C1ED" w14:textId="77777777" w:rsidTr="00D575BB">
        <w:trPr>
          <w:jc w:val="center"/>
        </w:trPr>
        <w:tc>
          <w:tcPr>
            <w:tcW w:w="2772" w:type="dxa"/>
          </w:tcPr>
          <w:p w14:paraId="0B279A0F" w14:textId="3170A2A9" w:rsidR="009870E6" w:rsidRDefault="009870E6" w:rsidP="009870E6">
            <w:pPr>
              <w:autoSpaceDE w:val="0"/>
              <w:autoSpaceDN w:val="0"/>
              <w:adjustRightInd w:val="0"/>
            </w:pPr>
            <w:r>
              <w:t xml:space="preserve">   </w:t>
            </w:r>
            <w:r w:rsidRPr="00613C72">
              <w:t>Full cross-section</w:t>
            </w:r>
          </w:p>
        </w:tc>
        <w:tc>
          <w:tcPr>
            <w:tcW w:w="1050" w:type="dxa"/>
          </w:tcPr>
          <w:p w14:paraId="59952945" w14:textId="02410884" w:rsidR="009870E6" w:rsidRDefault="009870E6" w:rsidP="00756281">
            <w:pPr>
              <w:autoSpaceDE w:val="0"/>
              <w:autoSpaceDN w:val="0"/>
              <w:adjustRightInd w:val="0"/>
              <w:jc w:val="right"/>
            </w:pPr>
            <w:r w:rsidRPr="00613C72">
              <w:t>150</w:t>
            </w:r>
          </w:p>
        </w:tc>
        <w:tc>
          <w:tcPr>
            <w:tcW w:w="1113" w:type="dxa"/>
          </w:tcPr>
          <w:p w14:paraId="4A5D34A0" w14:textId="13F068AD" w:rsidR="009870E6" w:rsidRDefault="009870E6" w:rsidP="00756281">
            <w:pPr>
              <w:autoSpaceDE w:val="0"/>
              <w:autoSpaceDN w:val="0"/>
              <w:adjustRightInd w:val="0"/>
              <w:jc w:val="right"/>
            </w:pPr>
            <w:r w:rsidRPr="00613C72">
              <w:t>0.32</w:t>
            </w:r>
          </w:p>
        </w:tc>
      </w:tr>
      <w:tr w:rsidR="009870E6" w14:paraId="58BF5656" w14:textId="77777777" w:rsidTr="00D575BB">
        <w:trPr>
          <w:jc w:val="center"/>
        </w:trPr>
        <w:tc>
          <w:tcPr>
            <w:tcW w:w="2772" w:type="dxa"/>
          </w:tcPr>
          <w:p w14:paraId="4D12C7C2" w14:textId="491D06A2" w:rsidR="009870E6" w:rsidRDefault="009870E6" w:rsidP="009870E6">
            <w:pPr>
              <w:autoSpaceDE w:val="0"/>
              <w:autoSpaceDN w:val="0"/>
              <w:adjustRightInd w:val="0"/>
            </w:pPr>
            <w:r>
              <w:t xml:space="preserve">   </w:t>
            </w:r>
            <w:r w:rsidRPr="00613C72">
              <w:t xml:space="preserve">Small clear </w:t>
            </w:r>
          </w:p>
        </w:tc>
        <w:tc>
          <w:tcPr>
            <w:tcW w:w="1050" w:type="dxa"/>
          </w:tcPr>
          <w:p w14:paraId="6EF49F33" w14:textId="734DDF96" w:rsidR="009870E6" w:rsidRDefault="009870E6" w:rsidP="00756281">
            <w:pPr>
              <w:autoSpaceDE w:val="0"/>
              <w:autoSpaceDN w:val="0"/>
              <w:adjustRightInd w:val="0"/>
              <w:jc w:val="right"/>
            </w:pPr>
            <w:r w:rsidRPr="00613C72">
              <w:t>142</w:t>
            </w:r>
          </w:p>
        </w:tc>
        <w:tc>
          <w:tcPr>
            <w:tcW w:w="1113" w:type="dxa"/>
          </w:tcPr>
          <w:p w14:paraId="398C5C57" w14:textId="0D87833E" w:rsidR="009870E6" w:rsidRDefault="009870E6" w:rsidP="00756281">
            <w:pPr>
              <w:autoSpaceDE w:val="0"/>
              <w:autoSpaceDN w:val="0"/>
              <w:adjustRightInd w:val="0"/>
              <w:jc w:val="right"/>
            </w:pPr>
            <w:r w:rsidRPr="00613C72">
              <w:t>0.00</w:t>
            </w:r>
          </w:p>
        </w:tc>
      </w:tr>
      <w:tr w:rsidR="009870E6" w14:paraId="0E0D2BA0" w14:textId="77777777" w:rsidTr="00D575BB">
        <w:trPr>
          <w:jc w:val="center"/>
        </w:trPr>
        <w:tc>
          <w:tcPr>
            <w:tcW w:w="2772" w:type="dxa"/>
          </w:tcPr>
          <w:p w14:paraId="70CBB4D0" w14:textId="79945B80" w:rsidR="009870E6" w:rsidRDefault="009870E6" w:rsidP="009870E6">
            <w:pPr>
              <w:autoSpaceDE w:val="0"/>
              <w:autoSpaceDN w:val="0"/>
              <w:adjustRightInd w:val="0"/>
            </w:pPr>
            <w:r>
              <w:t xml:space="preserve">   </w:t>
            </w:r>
            <w:r w:rsidRPr="00613C72">
              <w:t xml:space="preserve">Micro clear A </w:t>
            </w:r>
          </w:p>
        </w:tc>
        <w:tc>
          <w:tcPr>
            <w:tcW w:w="1050" w:type="dxa"/>
          </w:tcPr>
          <w:p w14:paraId="51E472FE" w14:textId="1F2E236A" w:rsidR="009870E6" w:rsidRDefault="009870E6" w:rsidP="00756281">
            <w:pPr>
              <w:autoSpaceDE w:val="0"/>
              <w:autoSpaceDN w:val="0"/>
              <w:adjustRightInd w:val="0"/>
              <w:jc w:val="right"/>
            </w:pPr>
            <w:r w:rsidRPr="00613C72">
              <w:t>68</w:t>
            </w:r>
          </w:p>
        </w:tc>
        <w:tc>
          <w:tcPr>
            <w:tcW w:w="1113" w:type="dxa"/>
          </w:tcPr>
          <w:p w14:paraId="441C559C" w14:textId="481158F9" w:rsidR="009870E6" w:rsidRDefault="009870E6" w:rsidP="00756281">
            <w:pPr>
              <w:autoSpaceDE w:val="0"/>
              <w:autoSpaceDN w:val="0"/>
              <w:adjustRightInd w:val="0"/>
              <w:jc w:val="right"/>
            </w:pPr>
            <w:r w:rsidRPr="00613C72">
              <w:t>0.22</w:t>
            </w:r>
          </w:p>
        </w:tc>
      </w:tr>
      <w:tr w:rsidR="009870E6" w14:paraId="3896D8D8" w14:textId="77777777" w:rsidTr="00D575BB">
        <w:trPr>
          <w:jc w:val="center"/>
        </w:trPr>
        <w:tc>
          <w:tcPr>
            <w:tcW w:w="2772" w:type="dxa"/>
          </w:tcPr>
          <w:p w14:paraId="1B857E97" w14:textId="4B8737DC" w:rsidR="009870E6" w:rsidRDefault="009870E6" w:rsidP="009870E6">
            <w:pPr>
              <w:autoSpaceDE w:val="0"/>
              <w:autoSpaceDN w:val="0"/>
              <w:adjustRightInd w:val="0"/>
            </w:pPr>
            <w:r>
              <w:t xml:space="preserve">   </w:t>
            </w:r>
            <w:r w:rsidRPr="00613C72">
              <w:t>Micro clear B</w:t>
            </w:r>
          </w:p>
        </w:tc>
        <w:tc>
          <w:tcPr>
            <w:tcW w:w="1050" w:type="dxa"/>
          </w:tcPr>
          <w:p w14:paraId="6B563860" w14:textId="7946393C" w:rsidR="009870E6" w:rsidRDefault="009870E6" w:rsidP="00756281">
            <w:pPr>
              <w:autoSpaceDE w:val="0"/>
              <w:autoSpaceDN w:val="0"/>
              <w:adjustRightInd w:val="0"/>
              <w:jc w:val="right"/>
            </w:pPr>
            <w:r w:rsidRPr="00613C72">
              <w:t>67</w:t>
            </w:r>
          </w:p>
        </w:tc>
        <w:tc>
          <w:tcPr>
            <w:tcW w:w="1113" w:type="dxa"/>
          </w:tcPr>
          <w:p w14:paraId="65BDACB0" w14:textId="160EBCF8" w:rsidR="009870E6" w:rsidRDefault="009870E6" w:rsidP="00756281">
            <w:pPr>
              <w:autoSpaceDE w:val="0"/>
              <w:autoSpaceDN w:val="0"/>
              <w:adjustRightInd w:val="0"/>
              <w:jc w:val="right"/>
            </w:pPr>
            <w:r w:rsidRPr="00613C72">
              <w:t>0.23</w:t>
            </w:r>
          </w:p>
        </w:tc>
      </w:tr>
      <w:tr w:rsidR="009870E6" w14:paraId="7562C95F" w14:textId="77777777" w:rsidTr="00D575BB">
        <w:trPr>
          <w:jc w:val="center"/>
        </w:trPr>
        <w:tc>
          <w:tcPr>
            <w:tcW w:w="2772" w:type="dxa"/>
            <w:tcBorders>
              <w:bottom w:val="single" w:sz="4" w:space="0" w:color="auto"/>
            </w:tcBorders>
          </w:tcPr>
          <w:p w14:paraId="6FB42C2A" w14:textId="09E58E45" w:rsidR="009870E6" w:rsidRDefault="00756281" w:rsidP="009870E6">
            <w:pPr>
              <w:autoSpaceDE w:val="0"/>
              <w:autoSpaceDN w:val="0"/>
              <w:adjustRightInd w:val="0"/>
            </w:pPr>
            <w:r>
              <w:t xml:space="preserve">   </w:t>
            </w:r>
            <w:r w:rsidR="009870E6" w:rsidRPr="00613C72">
              <w:t>Mean of micro clears</w:t>
            </w:r>
            <w:r>
              <w:t xml:space="preserve"> A&amp;B</w:t>
            </w:r>
          </w:p>
        </w:tc>
        <w:tc>
          <w:tcPr>
            <w:tcW w:w="1050" w:type="dxa"/>
            <w:tcBorders>
              <w:bottom w:val="single" w:sz="4" w:space="0" w:color="auto"/>
            </w:tcBorders>
          </w:tcPr>
          <w:p w14:paraId="6E0F4835" w14:textId="591B1B55" w:rsidR="009870E6" w:rsidRDefault="009870E6" w:rsidP="00756281">
            <w:pPr>
              <w:autoSpaceDE w:val="0"/>
              <w:autoSpaceDN w:val="0"/>
              <w:adjustRightInd w:val="0"/>
              <w:jc w:val="right"/>
            </w:pPr>
            <w:r w:rsidRPr="00613C72">
              <w:t>67</w:t>
            </w:r>
          </w:p>
        </w:tc>
        <w:tc>
          <w:tcPr>
            <w:tcW w:w="1113" w:type="dxa"/>
            <w:tcBorders>
              <w:bottom w:val="single" w:sz="4" w:space="0" w:color="auto"/>
            </w:tcBorders>
          </w:tcPr>
          <w:p w14:paraId="5B520A52" w14:textId="7FF46591" w:rsidR="009870E6" w:rsidRDefault="009870E6" w:rsidP="00756281">
            <w:pPr>
              <w:autoSpaceDE w:val="0"/>
              <w:autoSpaceDN w:val="0"/>
              <w:adjustRightInd w:val="0"/>
              <w:jc w:val="right"/>
            </w:pPr>
            <w:r w:rsidRPr="00613C72">
              <w:t>0.25</w:t>
            </w:r>
          </w:p>
        </w:tc>
      </w:tr>
      <w:tr w:rsidR="009870E6" w14:paraId="63E9A1A0" w14:textId="77777777" w:rsidTr="00D575BB">
        <w:trPr>
          <w:jc w:val="center"/>
        </w:trPr>
        <w:tc>
          <w:tcPr>
            <w:tcW w:w="2772" w:type="dxa"/>
            <w:tcBorders>
              <w:top w:val="single" w:sz="4" w:space="0" w:color="auto"/>
            </w:tcBorders>
          </w:tcPr>
          <w:p w14:paraId="5927F0DA" w14:textId="5DE955C6" w:rsidR="009870E6" w:rsidRDefault="009870E6" w:rsidP="009870E6">
            <w:pPr>
              <w:autoSpaceDE w:val="0"/>
              <w:autoSpaceDN w:val="0"/>
              <w:adjustRightInd w:val="0"/>
            </w:pPr>
            <w:r w:rsidRPr="00613C72">
              <w:t>Stiffness @ 12% mc</w:t>
            </w:r>
          </w:p>
        </w:tc>
        <w:tc>
          <w:tcPr>
            <w:tcW w:w="1050" w:type="dxa"/>
            <w:tcBorders>
              <w:top w:val="single" w:sz="4" w:space="0" w:color="auto"/>
            </w:tcBorders>
          </w:tcPr>
          <w:p w14:paraId="6C4FBC26" w14:textId="77777777" w:rsidR="009870E6" w:rsidRDefault="009870E6" w:rsidP="00756281">
            <w:pPr>
              <w:autoSpaceDE w:val="0"/>
              <w:autoSpaceDN w:val="0"/>
              <w:adjustRightInd w:val="0"/>
              <w:jc w:val="right"/>
            </w:pPr>
          </w:p>
        </w:tc>
        <w:tc>
          <w:tcPr>
            <w:tcW w:w="1113" w:type="dxa"/>
            <w:tcBorders>
              <w:top w:val="single" w:sz="4" w:space="0" w:color="auto"/>
            </w:tcBorders>
          </w:tcPr>
          <w:p w14:paraId="49F1FFA8" w14:textId="77777777" w:rsidR="009870E6" w:rsidRDefault="009870E6" w:rsidP="00756281">
            <w:pPr>
              <w:autoSpaceDE w:val="0"/>
              <w:autoSpaceDN w:val="0"/>
              <w:adjustRightInd w:val="0"/>
              <w:jc w:val="right"/>
            </w:pPr>
          </w:p>
        </w:tc>
      </w:tr>
      <w:tr w:rsidR="009870E6" w14:paraId="01776370" w14:textId="77777777" w:rsidTr="00D575BB">
        <w:trPr>
          <w:jc w:val="center"/>
        </w:trPr>
        <w:tc>
          <w:tcPr>
            <w:tcW w:w="2772" w:type="dxa"/>
          </w:tcPr>
          <w:p w14:paraId="7F138517" w14:textId="376D1C83" w:rsidR="009870E6" w:rsidRDefault="009870E6" w:rsidP="009870E6">
            <w:pPr>
              <w:autoSpaceDE w:val="0"/>
              <w:autoSpaceDN w:val="0"/>
              <w:adjustRightInd w:val="0"/>
            </w:pPr>
            <w:r>
              <w:t xml:space="preserve">   </w:t>
            </w:r>
            <w:r w:rsidR="00756281">
              <w:t>Joist dynamic MO</w:t>
            </w:r>
            <w:r w:rsidRPr="00613C72">
              <w:t>E</w:t>
            </w:r>
          </w:p>
        </w:tc>
        <w:tc>
          <w:tcPr>
            <w:tcW w:w="1050" w:type="dxa"/>
          </w:tcPr>
          <w:p w14:paraId="2AE5CB80" w14:textId="357A57CA" w:rsidR="009870E6" w:rsidRDefault="009870E6" w:rsidP="00756281">
            <w:pPr>
              <w:autoSpaceDE w:val="0"/>
              <w:autoSpaceDN w:val="0"/>
              <w:adjustRightInd w:val="0"/>
              <w:jc w:val="right"/>
            </w:pPr>
            <w:r w:rsidRPr="00613C72">
              <w:t>150</w:t>
            </w:r>
          </w:p>
        </w:tc>
        <w:tc>
          <w:tcPr>
            <w:tcW w:w="1113" w:type="dxa"/>
          </w:tcPr>
          <w:p w14:paraId="4CBCC8FD" w14:textId="3186B32E" w:rsidR="009870E6" w:rsidRDefault="009870E6" w:rsidP="00756281">
            <w:pPr>
              <w:autoSpaceDE w:val="0"/>
              <w:autoSpaceDN w:val="0"/>
              <w:adjustRightInd w:val="0"/>
              <w:jc w:val="right"/>
            </w:pPr>
            <w:r w:rsidRPr="00613C72">
              <w:t>0.90</w:t>
            </w:r>
          </w:p>
        </w:tc>
      </w:tr>
      <w:tr w:rsidR="009870E6" w14:paraId="71674E62" w14:textId="77777777" w:rsidTr="00D575BB">
        <w:trPr>
          <w:jc w:val="center"/>
        </w:trPr>
        <w:tc>
          <w:tcPr>
            <w:tcW w:w="2772" w:type="dxa"/>
          </w:tcPr>
          <w:p w14:paraId="13930D5A" w14:textId="6F6C7F99" w:rsidR="009870E6" w:rsidRDefault="009870E6" w:rsidP="009870E6">
            <w:pPr>
              <w:autoSpaceDE w:val="0"/>
              <w:autoSpaceDN w:val="0"/>
              <w:adjustRightInd w:val="0"/>
            </w:pPr>
            <w:r>
              <w:t xml:space="preserve">   </w:t>
            </w:r>
            <w:r w:rsidRPr="00613C72">
              <w:t xml:space="preserve">Small clear </w:t>
            </w:r>
          </w:p>
        </w:tc>
        <w:tc>
          <w:tcPr>
            <w:tcW w:w="1050" w:type="dxa"/>
          </w:tcPr>
          <w:p w14:paraId="0B73FF21" w14:textId="3FC4F6E8" w:rsidR="009870E6" w:rsidRDefault="009870E6" w:rsidP="00756281">
            <w:pPr>
              <w:autoSpaceDE w:val="0"/>
              <w:autoSpaceDN w:val="0"/>
              <w:adjustRightInd w:val="0"/>
              <w:jc w:val="right"/>
            </w:pPr>
            <w:r w:rsidRPr="00613C72">
              <w:t>142</w:t>
            </w:r>
          </w:p>
        </w:tc>
        <w:tc>
          <w:tcPr>
            <w:tcW w:w="1113" w:type="dxa"/>
          </w:tcPr>
          <w:p w14:paraId="7C0F48C3" w14:textId="0240F3A8" w:rsidR="009870E6" w:rsidRDefault="009870E6" w:rsidP="00756281">
            <w:pPr>
              <w:autoSpaceDE w:val="0"/>
              <w:autoSpaceDN w:val="0"/>
              <w:adjustRightInd w:val="0"/>
              <w:jc w:val="right"/>
            </w:pPr>
            <w:r w:rsidRPr="00613C72">
              <w:t>0.45</w:t>
            </w:r>
          </w:p>
        </w:tc>
      </w:tr>
      <w:tr w:rsidR="009870E6" w14:paraId="654AFBB0" w14:textId="77777777" w:rsidTr="00D575BB">
        <w:trPr>
          <w:jc w:val="center"/>
        </w:trPr>
        <w:tc>
          <w:tcPr>
            <w:tcW w:w="2772" w:type="dxa"/>
          </w:tcPr>
          <w:p w14:paraId="7606E1F4" w14:textId="30680A31" w:rsidR="009870E6" w:rsidRDefault="009870E6" w:rsidP="009870E6">
            <w:pPr>
              <w:autoSpaceDE w:val="0"/>
              <w:autoSpaceDN w:val="0"/>
              <w:adjustRightInd w:val="0"/>
            </w:pPr>
            <w:r>
              <w:t xml:space="preserve">   </w:t>
            </w:r>
            <w:r w:rsidRPr="00613C72">
              <w:t xml:space="preserve">Micro clear A </w:t>
            </w:r>
          </w:p>
        </w:tc>
        <w:tc>
          <w:tcPr>
            <w:tcW w:w="1050" w:type="dxa"/>
          </w:tcPr>
          <w:p w14:paraId="0117412F" w14:textId="1E09A693" w:rsidR="009870E6" w:rsidRDefault="009870E6" w:rsidP="00756281">
            <w:pPr>
              <w:autoSpaceDE w:val="0"/>
              <w:autoSpaceDN w:val="0"/>
              <w:adjustRightInd w:val="0"/>
              <w:jc w:val="right"/>
            </w:pPr>
            <w:r w:rsidRPr="00613C72">
              <w:t>68</w:t>
            </w:r>
          </w:p>
        </w:tc>
        <w:tc>
          <w:tcPr>
            <w:tcW w:w="1113" w:type="dxa"/>
          </w:tcPr>
          <w:p w14:paraId="742C5F25" w14:textId="7348104B" w:rsidR="009870E6" w:rsidRDefault="009870E6" w:rsidP="00756281">
            <w:pPr>
              <w:autoSpaceDE w:val="0"/>
              <w:autoSpaceDN w:val="0"/>
              <w:adjustRightInd w:val="0"/>
              <w:jc w:val="right"/>
            </w:pPr>
            <w:r w:rsidRPr="00613C72">
              <w:t>0.50</w:t>
            </w:r>
          </w:p>
        </w:tc>
      </w:tr>
      <w:tr w:rsidR="009870E6" w14:paraId="3A1EBE07" w14:textId="77777777" w:rsidTr="00D575BB">
        <w:trPr>
          <w:jc w:val="center"/>
        </w:trPr>
        <w:tc>
          <w:tcPr>
            <w:tcW w:w="2772" w:type="dxa"/>
          </w:tcPr>
          <w:p w14:paraId="6FE34D14" w14:textId="225BCC26" w:rsidR="009870E6" w:rsidRDefault="009870E6" w:rsidP="009870E6">
            <w:pPr>
              <w:autoSpaceDE w:val="0"/>
              <w:autoSpaceDN w:val="0"/>
              <w:adjustRightInd w:val="0"/>
            </w:pPr>
            <w:r>
              <w:t xml:space="preserve">   </w:t>
            </w:r>
            <w:r w:rsidRPr="00613C72">
              <w:t>Micro clear B</w:t>
            </w:r>
          </w:p>
        </w:tc>
        <w:tc>
          <w:tcPr>
            <w:tcW w:w="1050" w:type="dxa"/>
          </w:tcPr>
          <w:p w14:paraId="7E10E07D" w14:textId="320B95C9" w:rsidR="009870E6" w:rsidRDefault="009870E6" w:rsidP="00756281">
            <w:pPr>
              <w:autoSpaceDE w:val="0"/>
              <w:autoSpaceDN w:val="0"/>
              <w:adjustRightInd w:val="0"/>
              <w:jc w:val="right"/>
            </w:pPr>
            <w:r w:rsidRPr="00613C72">
              <w:t>67</w:t>
            </w:r>
          </w:p>
        </w:tc>
        <w:tc>
          <w:tcPr>
            <w:tcW w:w="1113" w:type="dxa"/>
          </w:tcPr>
          <w:p w14:paraId="68810EB9" w14:textId="017E13F2" w:rsidR="009870E6" w:rsidRDefault="009870E6" w:rsidP="00756281">
            <w:pPr>
              <w:autoSpaceDE w:val="0"/>
              <w:autoSpaceDN w:val="0"/>
              <w:adjustRightInd w:val="0"/>
              <w:jc w:val="right"/>
            </w:pPr>
            <w:r w:rsidRPr="00613C72">
              <w:t>0.42</w:t>
            </w:r>
          </w:p>
        </w:tc>
      </w:tr>
      <w:tr w:rsidR="009870E6" w14:paraId="2FB7EA67" w14:textId="77777777" w:rsidTr="00D575BB">
        <w:trPr>
          <w:jc w:val="center"/>
        </w:trPr>
        <w:tc>
          <w:tcPr>
            <w:tcW w:w="2772" w:type="dxa"/>
            <w:tcBorders>
              <w:bottom w:val="single" w:sz="4" w:space="0" w:color="auto"/>
            </w:tcBorders>
          </w:tcPr>
          <w:p w14:paraId="6A0E59FB" w14:textId="5C17350A" w:rsidR="009870E6" w:rsidRDefault="009870E6" w:rsidP="009870E6">
            <w:pPr>
              <w:autoSpaceDE w:val="0"/>
              <w:autoSpaceDN w:val="0"/>
              <w:adjustRightInd w:val="0"/>
            </w:pPr>
            <w:r>
              <w:t xml:space="preserve">   </w:t>
            </w:r>
            <w:r w:rsidRPr="00613C72">
              <w:t>Mean of micro clears</w:t>
            </w:r>
            <w:r w:rsidR="00756281">
              <w:t xml:space="preserve"> A&amp;B</w:t>
            </w:r>
          </w:p>
        </w:tc>
        <w:tc>
          <w:tcPr>
            <w:tcW w:w="1050" w:type="dxa"/>
            <w:tcBorders>
              <w:bottom w:val="single" w:sz="4" w:space="0" w:color="auto"/>
            </w:tcBorders>
          </w:tcPr>
          <w:p w14:paraId="439ED251" w14:textId="2A579940" w:rsidR="009870E6" w:rsidRDefault="009870E6" w:rsidP="00756281">
            <w:pPr>
              <w:autoSpaceDE w:val="0"/>
              <w:autoSpaceDN w:val="0"/>
              <w:adjustRightInd w:val="0"/>
              <w:jc w:val="right"/>
            </w:pPr>
            <w:r w:rsidRPr="00613C72">
              <w:t>67</w:t>
            </w:r>
          </w:p>
        </w:tc>
        <w:tc>
          <w:tcPr>
            <w:tcW w:w="1113" w:type="dxa"/>
            <w:tcBorders>
              <w:bottom w:val="single" w:sz="4" w:space="0" w:color="auto"/>
            </w:tcBorders>
          </w:tcPr>
          <w:p w14:paraId="3EF748FD" w14:textId="7D9EE857" w:rsidR="009870E6" w:rsidRDefault="009870E6" w:rsidP="00756281">
            <w:pPr>
              <w:autoSpaceDE w:val="0"/>
              <w:autoSpaceDN w:val="0"/>
              <w:adjustRightInd w:val="0"/>
              <w:jc w:val="right"/>
            </w:pPr>
            <w:r w:rsidRPr="00613C72">
              <w:t>0.61</w:t>
            </w:r>
          </w:p>
        </w:tc>
      </w:tr>
    </w:tbl>
    <w:p w14:paraId="16E7F305" w14:textId="77777777" w:rsidR="0080148D" w:rsidRDefault="0080148D" w:rsidP="00C70ADF"/>
    <w:p w14:paraId="7CD006EB" w14:textId="4C176F6D" w:rsidR="00C70ADF" w:rsidRDefault="00C70ADF" w:rsidP="00C70ADF">
      <w:pPr>
        <w:pStyle w:val="Heading2"/>
      </w:pPr>
      <w:r>
        <w:t>MODULUS OF RUPTURE</w:t>
      </w:r>
      <w:r w:rsidR="00960053">
        <w:t xml:space="preserve"> FROM PHYSICAL MEASUREMENTS</w:t>
      </w:r>
    </w:p>
    <w:p w14:paraId="7E43E75F" w14:textId="688C5CDB" w:rsidR="00C70ADF" w:rsidRDefault="00C70ADF" w:rsidP="00C70ADF">
      <w:pPr>
        <w:rPr>
          <w:lang w:eastAsia="nl-NL"/>
        </w:rPr>
      </w:pPr>
      <w:r>
        <w:rPr>
          <w:lang w:eastAsia="nl-NL"/>
        </w:rPr>
        <w:t xml:space="preserve">The means of modulus of rupture are shown in </w:t>
      </w:r>
      <w:r w:rsidR="00140B5D">
        <w:rPr>
          <w:lang w:eastAsia="nl-NL"/>
        </w:rPr>
        <w:fldChar w:fldCharType="begin"/>
      </w:r>
      <w:r w:rsidR="00140B5D">
        <w:rPr>
          <w:lang w:eastAsia="nl-NL"/>
        </w:rPr>
        <w:instrText xml:space="preserve"> REF _Ref451023185 \h </w:instrText>
      </w:r>
      <w:r w:rsidR="00140B5D">
        <w:rPr>
          <w:lang w:eastAsia="nl-NL"/>
        </w:rPr>
      </w:r>
      <w:r w:rsidR="00140B5D">
        <w:rPr>
          <w:lang w:eastAsia="nl-NL"/>
        </w:rP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4</w:t>
      </w:r>
      <w:r w:rsidR="00140B5D">
        <w:rPr>
          <w:lang w:eastAsia="nl-NL"/>
        </w:rPr>
        <w:fldChar w:fldCharType="end"/>
      </w:r>
      <w:r w:rsidR="00140B5D">
        <w:rPr>
          <w:lang w:eastAsia="nl-NL"/>
        </w:rPr>
        <w:t>. It can be seen that the MOR is generally higher, the smaller the specimen. It is to be expected that the small clears have higher strength than the full size joists, with their knots and other defects, but it is not so obvious why the micro-clears should be stronger than small clears.</w:t>
      </w:r>
      <w:r w:rsidR="00721FD9">
        <w:rPr>
          <w:lang w:eastAsia="nl-NL"/>
        </w:rPr>
        <w:t xml:space="preserve"> This could be a size effect, a testing effect, or a sampling effect.</w:t>
      </w:r>
    </w:p>
    <w:p w14:paraId="5BE57CC6" w14:textId="77777777" w:rsidR="00721FD9" w:rsidRDefault="00721FD9" w:rsidP="00721FD9"/>
    <w:p w14:paraId="0DF090F3" w14:textId="77777777" w:rsidR="00721FD9" w:rsidRPr="002227D9" w:rsidRDefault="00721FD9" w:rsidP="00721FD9">
      <w:pPr>
        <w:pStyle w:val="Captiontitletable"/>
        <w:rPr>
          <w:rFonts w:ascii="Times" w:hAnsi="Times"/>
          <w:b w:val="0"/>
          <w:iCs/>
          <w:szCs w:val="18"/>
          <w:lang w:eastAsia="nl-NL"/>
        </w:rPr>
      </w:pPr>
      <w:bookmarkStart w:id="13" w:name="_Ref451023185"/>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4</w:t>
      </w:r>
      <w:r w:rsidRPr="002227D9">
        <w:rPr>
          <w:rFonts w:ascii="Times" w:hAnsi="Times"/>
          <w:szCs w:val="18"/>
          <w:lang w:eastAsia="nl-NL"/>
        </w:rPr>
        <w:fldChar w:fldCharType="end"/>
      </w:r>
      <w:bookmarkEnd w:id="13"/>
      <w:r w:rsidRPr="002227D9">
        <w:rPr>
          <w:rFonts w:ascii="Times" w:hAnsi="Times"/>
          <w:szCs w:val="18"/>
          <w:lang w:eastAsia="nl-NL"/>
        </w:rPr>
        <w:t>:</w:t>
      </w:r>
      <w:r>
        <w:rPr>
          <w:rFonts w:ascii="Times" w:hAnsi="Times"/>
          <w:szCs w:val="18"/>
          <w:lang w:eastAsia="nl-NL"/>
        </w:rPr>
        <w:t xml:space="preserve"> </w:t>
      </w:r>
      <w:r>
        <w:rPr>
          <w:rFonts w:ascii="Times" w:hAnsi="Times"/>
          <w:b w:val="0"/>
          <w:iCs/>
          <w:szCs w:val="18"/>
        </w:rPr>
        <w:t>Mean values of MOR from the different methods</w:t>
      </w:r>
    </w:p>
    <w:tbl>
      <w:tblPr>
        <w:tblW w:w="0" w:type="auto"/>
        <w:jc w:val="center"/>
        <w:tblLook w:val="01E0" w:firstRow="1" w:lastRow="1" w:firstColumn="1" w:lastColumn="1" w:noHBand="0" w:noVBand="0"/>
      </w:tblPr>
      <w:tblGrid>
        <w:gridCol w:w="2037"/>
        <w:gridCol w:w="475"/>
        <w:gridCol w:w="693"/>
        <w:gridCol w:w="1387"/>
      </w:tblGrid>
      <w:tr w:rsidR="00721FD9" w14:paraId="6CA0B469" w14:textId="77777777" w:rsidTr="00FB5A6A">
        <w:trPr>
          <w:jc w:val="center"/>
        </w:trPr>
        <w:tc>
          <w:tcPr>
            <w:tcW w:w="2076" w:type="dxa"/>
            <w:tcBorders>
              <w:top w:val="single" w:sz="4" w:space="0" w:color="auto"/>
              <w:bottom w:val="single" w:sz="4" w:space="0" w:color="auto"/>
            </w:tcBorders>
          </w:tcPr>
          <w:p w14:paraId="60F565A9" w14:textId="77777777" w:rsidR="00721FD9" w:rsidRDefault="00721FD9" w:rsidP="00FB5A6A">
            <w:pPr>
              <w:autoSpaceDE w:val="0"/>
              <w:autoSpaceDN w:val="0"/>
              <w:adjustRightInd w:val="0"/>
              <w:ind w:left="-284" w:firstLine="284"/>
            </w:pPr>
            <w:r>
              <w:t>Test type</w:t>
            </w:r>
          </w:p>
        </w:tc>
        <w:tc>
          <w:tcPr>
            <w:tcW w:w="1171" w:type="dxa"/>
            <w:gridSpan w:val="2"/>
            <w:tcBorders>
              <w:top w:val="single" w:sz="4" w:space="0" w:color="auto"/>
              <w:bottom w:val="single" w:sz="4" w:space="0" w:color="auto"/>
            </w:tcBorders>
          </w:tcPr>
          <w:p w14:paraId="4149E4C1" w14:textId="77777777" w:rsidR="00721FD9" w:rsidRDefault="00721FD9" w:rsidP="007F1729">
            <w:pPr>
              <w:autoSpaceDE w:val="0"/>
              <w:autoSpaceDN w:val="0"/>
              <w:adjustRightInd w:val="0"/>
            </w:pPr>
            <w:r>
              <w:t>Specimens</w:t>
            </w:r>
          </w:p>
        </w:tc>
        <w:tc>
          <w:tcPr>
            <w:tcW w:w="1399" w:type="dxa"/>
            <w:tcBorders>
              <w:top w:val="single" w:sz="4" w:space="0" w:color="auto"/>
              <w:bottom w:val="single" w:sz="4" w:space="0" w:color="auto"/>
            </w:tcBorders>
          </w:tcPr>
          <w:p w14:paraId="4AD98A38" w14:textId="77777777" w:rsidR="00721FD9" w:rsidRDefault="00721FD9" w:rsidP="007F1729">
            <w:pPr>
              <w:autoSpaceDE w:val="0"/>
              <w:autoSpaceDN w:val="0"/>
              <w:adjustRightInd w:val="0"/>
              <w:jc w:val="right"/>
            </w:pPr>
            <w:r>
              <w:t>Mean MOR</w:t>
            </w:r>
          </w:p>
          <w:p w14:paraId="16985279" w14:textId="77777777" w:rsidR="00721FD9" w:rsidRDefault="00721FD9" w:rsidP="007F1729">
            <w:pPr>
              <w:autoSpaceDE w:val="0"/>
              <w:autoSpaceDN w:val="0"/>
              <w:adjustRightInd w:val="0"/>
              <w:jc w:val="right"/>
            </w:pPr>
            <w:r>
              <w:t>(N/mm</w:t>
            </w:r>
            <w:r w:rsidRPr="00756281">
              <w:rPr>
                <w:vertAlign w:val="superscript"/>
              </w:rPr>
              <w:t>2</w:t>
            </w:r>
            <w:r>
              <w:t>)</w:t>
            </w:r>
          </w:p>
        </w:tc>
      </w:tr>
      <w:tr w:rsidR="00721FD9" w14:paraId="1977645E" w14:textId="77777777" w:rsidTr="00FB5A6A">
        <w:trPr>
          <w:jc w:val="center"/>
        </w:trPr>
        <w:tc>
          <w:tcPr>
            <w:tcW w:w="2552" w:type="dxa"/>
            <w:gridSpan w:val="2"/>
            <w:tcBorders>
              <w:top w:val="single" w:sz="4" w:space="0" w:color="auto"/>
            </w:tcBorders>
          </w:tcPr>
          <w:p w14:paraId="6C3612C8" w14:textId="77777777" w:rsidR="00721FD9" w:rsidRDefault="00721FD9" w:rsidP="007F1729">
            <w:pPr>
              <w:autoSpaceDE w:val="0"/>
              <w:autoSpaceDN w:val="0"/>
              <w:adjustRightInd w:val="0"/>
            </w:pPr>
          </w:p>
        </w:tc>
        <w:tc>
          <w:tcPr>
            <w:tcW w:w="695" w:type="dxa"/>
            <w:tcBorders>
              <w:top w:val="single" w:sz="4" w:space="0" w:color="auto"/>
            </w:tcBorders>
          </w:tcPr>
          <w:p w14:paraId="717B7F8F" w14:textId="77777777" w:rsidR="00721FD9" w:rsidRDefault="00721FD9" w:rsidP="007F1729">
            <w:pPr>
              <w:autoSpaceDE w:val="0"/>
              <w:autoSpaceDN w:val="0"/>
              <w:adjustRightInd w:val="0"/>
              <w:jc w:val="right"/>
            </w:pPr>
          </w:p>
        </w:tc>
        <w:tc>
          <w:tcPr>
            <w:tcW w:w="1399" w:type="dxa"/>
            <w:tcBorders>
              <w:top w:val="single" w:sz="4" w:space="0" w:color="auto"/>
            </w:tcBorders>
          </w:tcPr>
          <w:p w14:paraId="29D9895C" w14:textId="77777777" w:rsidR="00721FD9" w:rsidRDefault="00721FD9" w:rsidP="007F1729">
            <w:pPr>
              <w:autoSpaceDE w:val="0"/>
              <w:autoSpaceDN w:val="0"/>
              <w:adjustRightInd w:val="0"/>
              <w:jc w:val="right"/>
            </w:pPr>
          </w:p>
        </w:tc>
      </w:tr>
      <w:tr w:rsidR="00721FD9" w14:paraId="0EF7A336" w14:textId="77777777" w:rsidTr="00FB5A6A">
        <w:trPr>
          <w:jc w:val="center"/>
        </w:trPr>
        <w:tc>
          <w:tcPr>
            <w:tcW w:w="2552" w:type="dxa"/>
            <w:gridSpan w:val="2"/>
          </w:tcPr>
          <w:p w14:paraId="14522ABD" w14:textId="77777777" w:rsidR="00721FD9" w:rsidRDefault="00721FD9" w:rsidP="007F1729">
            <w:pPr>
              <w:autoSpaceDE w:val="0"/>
              <w:autoSpaceDN w:val="0"/>
              <w:adjustRightInd w:val="0"/>
            </w:pPr>
            <w:r>
              <w:t>Full size (EN 408)</w:t>
            </w:r>
          </w:p>
        </w:tc>
        <w:tc>
          <w:tcPr>
            <w:tcW w:w="695" w:type="dxa"/>
          </w:tcPr>
          <w:p w14:paraId="2F3E5E2B" w14:textId="77777777" w:rsidR="00721FD9" w:rsidRDefault="00721FD9" w:rsidP="007F1729">
            <w:pPr>
              <w:autoSpaceDE w:val="0"/>
              <w:autoSpaceDN w:val="0"/>
              <w:adjustRightInd w:val="0"/>
              <w:jc w:val="right"/>
            </w:pPr>
            <w:r w:rsidRPr="00613C72">
              <w:t>150</w:t>
            </w:r>
          </w:p>
        </w:tc>
        <w:tc>
          <w:tcPr>
            <w:tcW w:w="1399" w:type="dxa"/>
          </w:tcPr>
          <w:p w14:paraId="06AF525E" w14:textId="77777777" w:rsidR="00721FD9" w:rsidRDefault="00721FD9" w:rsidP="007F1729">
            <w:pPr>
              <w:autoSpaceDE w:val="0"/>
              <w:autoSpaceDN w:val="0"/>
              <w:adjustRightInd w:val="0"/>
              <w:jc w:val="right"/>
            </w:pPr>
            <w:r>
              <w:t>38.5</w:t>
            </w:r>
          </w:p>
        </w:tc>
      </w:tr>
      <w:tr w:rsidR="00721FD9" w14:paraId="1B883114" w14:textId="77777777" w:rsidTr="00FB5A6A">
        <w:trPr>
          <w:jc w:val="center"/>
        </w:trPr>
        <w:tc>
          <w:tcPr>
            <w:tcW w:w="2552" w:type="dxa"/>
            <w:gridSpan w:val="2"/>
          </w:tcPr>
          <w:p w14:paraId="4D3D17E6" w14:textId="77777777" w:rsidR="00721FD9" w:rsidRDefault="00721FD9" w:rsidP="007F1729">
            <w:pPr>
              <w:autoSpaceDE w:val="0"/>
              <w:autoSpaceDN w:val="0"/>
              <w:adjustRightInd w:val="0"/>
            </w:pPr>
            <w:r w:rsidRPr="00613C72">
              <w:t xml:space="preserve">Small clear </w:t>
            </w:r>
            <w:r>
              <w:t>(BS 373)</w:t>
            </w:r>
          </w:p>
        </w:tc>
        <w:tc>
          <w:tcPr>
            <w:tcW w:w="695" w:type="dxa"/>
          </w:tcPr>
          <w:p w14:paraId="3BCA9EC2" w14:textId="77777777" w:rsidR="00721FD9" w:rsidRDefault="00721FD9" w:rsidP="007F1729">
            <w:pPr>
              <w:autoSpaceDE w:val="0"/>
              <w:autoSpaceDN w:val="0"/>
              <w:adjustRightInd w:val="0"/>
              <w:jc w:val="right"/>
            </w:pPr>
            <w:r w:rsidRPr="00613C72">
              <w:t>142</w:t>
            </w:r>
          </w:p>
        </w:tc>
        <w:tc>
          <w:tcPr>
            <w:tcW w:w="1399" w:type="dxa"/>
          </w:tcPr>
          <w:p w14:paraId="673947E6" w14:textId="77777777" w:rsidR="00721FD9" w:rsidRDefault="00721FD9" w:rsidP="007F1729">
            <w:pPr>
              <w:autoSpaceDE w:val="0"/>
              <w:autoSpaceDN w:val="0"/>
              <w:adjustRightInd w:val="0"/>
              <w:jc w:val="right"/>
            </w:pPr>
            <w:r>
              <w:t>67.6</w:t>
            </w:r>
          </w:p>
        </w:tc>
      </w:tr>
      <w:tr w:rsidR="00721FD9" w14:paraId="3A685200" w14:textId="77777777" w:rsidTr="00FB5A6A">
        <w:trPr>
          <w:jc w:val="center"/>
        </w:trPr>
        <w:tc>
          <w:tcPr>
            <w:tcW w:w="2552" w:type="dxa"/>
            <w:gridSpan w:val="2"/>
          </w:tcPr>
          <w:p w14:paraId="52CF7CAB" w14:textId="77777777" w:rsidR="00721FD9" w:rsidRDefault="00721FD9" w:rsidP="007F1729">
            <w:pPr>
              <w:autoSpaceDE w:val="0"/>
              <w:autoSpaceDN w:val="0"/>
              <w:adjustRightInd w:val="0"/>
            </w:pPr>
            <w:r w:rsidRPr="00613C72">
              <w:t xml:space="preserve">Micro clear A </w:t>
            </w:r>
          </w:p>
        </w:tc>
        <w:tc>
          <w:tcPr>
            <w:tcW w:w="695" w:type="dxa"/>
          </w:tcPr>
          <w:p w14:paraId="7CEE92FF" w14:textId="77777777" w:rsidR="00721FD9" w:rsidRDefault="00721FD9" w:rsidP="007F1729">
            <w:pPr>
              <w:autoSpaceDE w:val="0"/>
              <w:autoSpaceDN w:val="0"/>
              <w:adjustRightInd w:val="0"/>
              <w:jc w:val="right"/>
            </w:pPr>
            <w:r w:rsidRPr="00613C72">
              <w:t>68</w:t>
            </w:r>
          </w:p>
        </w:tc>
        <w:tc>
          <w:tcPr>
            <w:tcW w:w="1399" w:type="dxa"/>
          </w:tcPr>
          <w:p w14:paraId="678A2989" w14:textId="77777777" w:rsidR="00721FD9" w:rsidRDefault="00721FD9" w:rsidP="007F1729">
            <w:pPr>
              <w:autoSpaceDE w:val="0"/>
              <w:autoSpaceDN w:val="0"/>
              <w:adjustRightInd w:val="0"/>
              <w:jc w:val="right"/>
            </w:pPr>
            <w:r>
              <w:t>94.1</w:t>
            </w:r>
          </w:p>
        </w:tc>
      </w:tr>
      <w:tr w:rsidR="00721FD9" w14:paraId="74DE9824" w14:textId="77777777" w:rsidTr="00FB5A6A">
        <w:trPr>
          <w:jc w:val="center"/>
        </w:trPr>
        <w:tc>
          <w:tcPr>
            <w:tcW w:w="2552" w:type="dxa"/>
            <w:gridSpan w:val="2"/>
          </w:tcPr>
          <w:p w14:paraId="4F1E8CB0" w14:textId="77777777" w:rsidR="00721FD9" w:rsidRDefault="00721FD9" w:rsidP="007F1729">
            <w:pPr>
              <w:autoSpaceDE w:val="0"/>
              <w:autoSpaceDN w:val="0"/>
              <w:adjustRightInd w:val="0"/>
            </w:pPr>
            <w:r w:rsidRPr="00613C72">
              <w:t>Micro clear B</w:t>
            </w:r>
          </w:p>
        </w:tc>
        <w:tc>
          <w:tcPr>
            <w:tcW w:w="695" w:type="dxa"/>
          </w:tcPr>
          <w:p w14:paraId="620808BD" w14:textId="77777777" w:rsidR="00721FD9" w:rsidRDefault="00721FD9" w:rsidP="007F1729">
            <w:pPr>
              <w:autoSpaceDE w:val="0"/>
              <w:autoSpaceDN w:val="0"/>
              <w:adjustRightInd w:val="0"/>
              <w:jc w:val="right"/>
            </w:pPr>
            <w:r w:rsidRPr="00613C72">
              <w:t>67</w:t>
            </w:r>
          </w:p>
        </w:tc>
        <w:tc>
          <w:tcPr>
            <w:tcW w:w="1399" w:type="dxa"/>
          </w:tcPr>
          <w:p w14:paraId="69441B77" w14:textId="77777777" w:rsidR="00721FD9" w:rsidRDefault="00721FD9" w:rsidP="007F1729">
            <w:pPr>
              <w:autoSpaceDE w:val="0"/>
              <w:autoSpaceDN w:val="0"/>
              <w:adjustRightInd w:val="0"/>
              <w:jc w:val="right"/>
            </w:pPr>
            <w:r>
              <w:t>96.4</w:t>
            </w:r>
          </w:p>
        </w:tc>
      </w:tr>
      <w:tr w:rsidR="00721FD9" w14:paraId="69241195" w14:textId="77777777" w:rsidTr="00FB5A6A">
        <w:trPr>
          <w:jc w:val="center"/>
        </w:trPr>
        <w:tc>
          <w:tcPr>
            <w:tcW w:w="2552" w:type="dxa"/>
            <w:gridSpan w:val="2"/>
            <w:tcBorders>
              <w:bottom w:val="single" w:sz="4" w:space="0" w:color="auto"/>
            </w:tcBorders>
          </w:tcPr>
          <w:p w14:paraId="1A7F9D35" w14:textId="77777777" w:rsidR="00721FD9" w:rsidRDefault="00721FD9" w:rsidP="007F1729">
            <w:pPr>
              <w:autoSpaceDE w:val="0"/>
              <w:autoSpaceDN w:val="0"/>
              <w:adjustRightInd w:val="0"/>
            </w:pPr>
            <w:r w:rsidRPr="00613C72">
              <w:t>Mean of micro clears</w:t>
            </w:r>
            <w:r>
              <w:t xml:space="preserve"> A&amp;B</w:t>
            </w:r>
          </w:p>
        </w:tc>
        <w:tc>
          <w:tcPr>
            <w:tcW w:w="695" w:type="dxa"/>
            <w:tcBorders>
              <w:bottom w:val="single" w:sz="4" w:space="0" w:color="auto"/>
            </w:tcBorders>
          </w:tcPr>
          <w:p w14:paraId="2CBEC51C" w14:textId="77777777" w:rsidR="00721FD9" w:rsidRDefault="00721FD9" w:rsidP="007F1729">
            <w:pPr>
              <w:autoSpaceDE w:val="0"/>
              <w:autoSpaceDN w:val="0"/>
              <w:adjustRightInd w:val="0"/>
              <w:jc w:val="right"/>
            </w:pPr>
            <w:r w:rsidRPr="00613C72">
              <w:t>67</w:t>
            </w:r>
          </w:p>
        </w:tc>
        <w:tc>
          <w:tcPr>
            <w:tcW w:w="1399" w:type="dxa"/>
            <w:tcBorders>
              <w:bottom w:val="single" w:sz="4" w:space="0" w:color="auto"/>
            </w:tcBorders>
          </w:tcPr>
          <w:p w14:paraId="2D9C8842" w14:textId="77777777" w:rsidR="00721FD9" w:rsidRDefault="00721FD9" w:rsidP="007F1729">
            <w:pPr>
              <w:autoSpaceDE w:val="0"/>
              <w:autoSpaceDN w:val="0"/>
              <w:adjustRightInd w:val="0"/>
              <w:jc w:val="right"/>
            </w:pPr>
            <w:r>
              <w:t>95.3</w:t>
            </w:r>
          </w:p>
        </w:tc>
      </w:tr>
    </w:tbl>
    <w:p w14:paraId="761DA908" w14:textId="77777777" w:rsidR="00140B5D" w:rsidRDefault="00140B5D" w:rsidP="00C70ADF">
      <w:pPr>
        <w:rPr>
          <w:lang w:eastAsia="nl-NL"/>
        </w:rPr>
      </w:pPr>
    </w:p>
    <w:p w14:paraId="34EB8AC2" w14:textId="768EAA3C" w:rsidR="00C70ADF" w:rsidRDefault="00C70ADF" w:rsidP="00C70ADF">
      <w:r>
        <w:rPr>
          <w:lang w:eastAsia="nl-NL"/>
        </w:rPr>
        <w:t xml:space="preserve">The correlation coefficients obtained from the results of the testing of the micro clear, small clear and </w:t>
      </w:r>
      <w:r w:rsidR="00AA1E23">
        <w:rPr>
          <w:lang w:eastAsia="nl-NL"/>
        </w:rPr>
        <w:t>structural sized</w:t>
      </w:r>
      <w:r>
        <w:rPr>
          <w:lang w:eastAsia="nl-NL"/>
        </w:rPr>
        <w:t xml:space="preserve"> specimens indicates substantial variability both between types of specimens and within types of specimens</w:t>
      </w:r>
      <w:r w:rsidR="002708E6">
        <w:rPr>
          <w:lang w:eastAsia="nl-NL"/>
        </w:rPr>
        <w:t xml:space="preserve"> (</w:t>
      </w:r>
      <w:r w:rsidR="002708E6">
        <w:rPr>
          <w:lang w:eastAsia="nl-NL"/>
        </w:rPr>
        <w:fldChar w:fldCharType="begin"/>
      </w:r>
      <w:r w:rsidR="002708E6">
        <w:rPr>
          <w:lang w:eastAsia="nl-NL"/>
        </w:rPr>
        <w:instrText xml:space="preserve"> REF _Ref451024657 \h </w:instrText>
      </w:r>
      <w:r w:rsidR="002708E6">
        <w:rPr>
          <w:lang w:eastAsia="nl-NL"/>
        </w:rPr>
      </w:r>
      <w:r w:rsidR="002708E6">
        <w:rPr>
          <w:lang w:eastAsia="nl-NL"/>
        </w:rP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5</w:t>
      </w:r>
      <w:r w:rsidR="002708E6">
        <w:rPr>
          <w:lang w:eastAsia="nl-NL"/>
        </w:rPr>
        <w:fldChar w:fldCharType="end"/>
      </w:r>
      <w:r w:rsidR="00D93DCA">
        <w:rPr>
          <w:lang w:eastAsia="nl-NL"/>
        </w:rPr>
        <w:t xml:space="preserve"> and Figures 9-11</w:t>
      </w:r>
      <w:r w:rsidR="002708E6">
        <w:rPr>
          <w:lang w:eastAsia="nl-NL"/>
        </w:rPr>
        <w:t>)</w:t>
      </w:r>
      <w:r>
        <w:rPr>
          <w:lang w:eastAsia="nl-NL"/>
        </w:rPr>
        <w:t xml:space="preserve">. The strongest correlation was found between the dynamic MOE and the modulus of rupture of the </w:t>
      </w:r>
      <w:r w:rsidR="00AA1E23">
        <w:rPr>
          <w:lang w:eastAsia="nl-NL"/>
        </w:rPr>
        <w:t>structural size</w:t>
      </w:r>
      <w:r>
        <w:rPr>
          <w:lang w:eastAsia="nl-NL"/>
        </w:rPr>
        <w:t>d specimens (R</w:t>
      </w:r>
      <w:r w:rsidRPr="00A324D8">
        <w:rPr>
          <w:vertAlign w:val="superscript"/>
          <w:lang w:eastAsia="nl-NL"/>
        </w:rPr>
        <w:t>2</w:t>
      </w:r>
      <w:r>
        <w:rPr>
          <w:lang w:eastAsia="nl-NL"/>
        </w:rPr>
        <w:t xml:space="preserve"> is 0.</w:t>
      </w:r>
      <w:r w:rsidR="00A324D8">
        <w:rPr>
          <w:lang w:eastAsia="nl-NL"/>
        </w:rPr>
        <w:t>50</w:t>
      </w:r>
      <w:r>
        <w:rPr>
          <w:lang w:eastAsia="nl-NL"/>
        </w:rPr>
        <w:t>).</w:t>
      </w:r>
    </w:p>
    <w:p w14:paraId="74DCE33F" w14:textId="77777777" w:rsidR="00886A63" w:rsidRDefault="00886A63" w:rsidP="00886A63">
      <w:r w:rsidRPr="00C70ADF">
        <w:t>In this instance, averaging the results from the micro specimens did little to increase correlation with the modulus of rupture</w:t>
      </w:r>
      <w:r>
        <w:t xml:space="preserve"> of the full size joists, but it should be noted that the correlation (both MOE and MOR) for the micro clears from the top of the block (A), is considerably better than those from the bottom (B)</w:t>
      </w:r>
      <w:r w:rsidRPr="00C70ADF">
        <w:t>.</w:t>
      </w:r>
      <w:r>
        <w:t xml:space="preserve"> This could be a random sampling effect, in which case taking an average of two micro clears would be better than just taking one. That said, the correlation between the MOR of the two micro clears taken from the same block is reasonable (R</w:t>
      </w:r>
      <w:r w:rsidRPr="00D93DCA">
        <w:rPr>
          <w:vertAlign w:val="superscript"/>
        </w:rPr>
        <w:t>2</w:t>
      </w:r>
      <w:r>
        <w:t xml:space="preserve"> is 0.45, </w:t>
      </w:r>
      <w:r>
        <w:fldChar w:fldCharType="begin"/>
      </w:r>
      <w:r>
        <w:instrText xml:space="preserve"> REF _Ref451025764 \h </w:instrText>
      </w:r>
      <w:r>
        <w:fldChar w:fldCharType="separate"/>
      </w:r>
      <w:r w:rsidR="008C421C" w:rsidRPr="002227D9">
        <w:t xml:space="preserve">Figure </w:t>
      </w:r>
      <w:r w:rsidR="008C421C">
        <w:rPr>
          <w:noProof/>
        </w:rPr>
        <w:t>12</w:t>
      </w:r>
      <w:r>
        <w:fldChar w:fldCharType="end"/>
      </w:r>
      <w:r>
        <w:t>) and higher than the correlation for MOE (R</w:t>
      </w:r>
      <w:r w:rsidRPr="002D67FA">
        <w:rPr>
          <w:vertAlign w:val="superscript"/>
        </w:rPr>
        <w:t>2</w:t>
      </w:r>
      <w:r>
        <w:t xml:space="preserve"> is 0.26).</w:t>
      </w:r>
    </w:p>
    <w:p w14:paraId="61895859" w14:textId="77777777" w:rsidR="00D93DCA" w:rsidRDefault="00D93DCA" w:rsidP="00C70ADF"/>
    <w:p w14:paraId="19853910" w14:textId="1C73B263" w:rsidR="0081393E" w:rsidRDefault="0081393E" w:rsidP="0081393E">
      <w:pPr>
        <w:keepNext/>
        <w:jc w:val="center"/>
      </w:pPr>
      <w:r>
        <w:rPr>
          <w:noProof/>
          <w:lang w:eastAsia="en-GB"/>
        </w:rPr>
        <w:drawing>
          <wp:inline distT="0" distB="0" distL="0" distR="0" wp14:anchorId="7FB2CAA2" wp14:editId="2F0EEA36">
            <wp:extent cx="2865600" cy="19584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r="30144"/>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26EAE691" w14:textId="43550AA7" w:rsidR="0081393E" w:rsidRPr="002227D9" w:rsidRDefault="0081393E" w:rsidP="0081393E">
      <w:pPr>
        <w:pStyle w:val="Captiontitlefigure"/>
        <w:rPr>
          <w:rFonts w:ascii="Times New Roman" w:hAnsi="Times New Roman"/>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9</w:t>
      </w:r>
      <w:r w:rsidRPr="002227D9">
        <w:rPr>
          <w:rFonts w:ascii="Times New Roman" w:hAnsi="Times New Roman"/>
        </w:rPr>
        <w:fldChar w:fldCharType="end"/>
      </w:r>
      <w:r w:rsidRPr="002227D9">
        <w:rPr>
          <w:rFonts w:ascii="Times New Roman" w:hAnsi="Times New Roman"/>
        </w:rPr>
        <w:t xml:space="preserve">: </w:t>
      </w:r>
      <w:r w:rsidR="00444604">
        <w:rPr>
          <w:rFonts w:ascii="Times New Roman" w:hAnsi="Times New Roman"/>
          <w:b w:val="0"/>
          <w:iCs/>
        </w:rPr>
        <w:t>Scatter plot</w:t>
      </w:r>
      <w:r w:rsidR="00444604" w:rsidRPr="00C70ADF">
        <w:rPr>
          <w:rFonts w:ascii="Times New Roman" w:hAnsi="Times New Roman"/>
          <w:b w:val="0"/>
          <w:iCs/>
        </w:rPr>
        <w:t xml:space="preserve"> showing </w:t>
      </w:r>
      <w:r w:rsidR="00444604">
        <w:rPr>
          <w:rFonts w:ascii="Times New Roman" w:hAnsi="Times New Roman"/>
          <w:b w:val="0"/>
          <w:iCs/>
        </w:rPr>
        <w:t>predictive</w:t>
      </w:r>
      <w:r w:rsidR="00444604" w:rsidRPr="00C70ADF">
        <w:rPr>
          <w:rFonts w:ascii="Times New Roman" w:hAnsi="Times New Roman"/>
          <w:b w:val="0"/>
          <w:iCs/>
        </w:rPr>
        <w:t xml:space="preserve"> </w:t>
      </w:r>
      <w:r w:rsidR="00444604">
        <w:rPr>
          <w:rFonts w:ascii="Times New Roman" w:hAnsi="Times New Roman"/>
          <w:b w:val="0"/>
          <w:iCs/>
        </w:rPr>
        <w:t>density</w:t>
      </w:r>
      <w:r w:rsidR="00444604" w:rsidRPr="00C70ADF">
        <w:rPr>
          <w:rFonts w:ascii="Times New Roman" w:hAnsi="Times New Roman"/>
          <w:b w:val="0"/>
          <w:iCs/>
        </w:rPr>
        <w:t xml:space="preserve"> and </w:t>
      </w:r>
      <w:r w:rsidR="00444604">
        <w:rPr>
          <w:rFonts w:ascii="Times New Roman" w:hAnsi="Times New Roman"/>
          <w:b w:val="0"/>
          <w:iCs/>
        </w:rPr>
        <w:t>MOR</w:t>
      </w:r>
      <w:r w:rsidR="00444604" w:rsidRPr="00C70ADF">
        <w:rPr>
          <w:rFonts w:ascii="Times New Roman" w:hAnsi="Times New Roman"/>
          <w:b w:val="0"/>
          <w:iCs/>
        </w:rPr>
        <w:t xml:space="preserve"> of </w:t>
      </w:r>
      <w:r w:rsidR="00AA1E23">
        <w:rPr>
          <w:rFonts w:ascii="Times New Roman" w:hAnsi="Times New Roman"/>
          <w:b w:val="0"/>
          <w:iCs/>
        </w:rPr>
        <w:t>structural sized</w:t>
      </w:r>
      <w:r w:rsidR="00444604" w:rsidRPr="00C70ADF">
        <w:rPr>
          <w:rFonts w:ascii="Times New Roman" w:hAnsi="Times New Roman"/>
          <w:b w:val="0"/>
          <w:iCs/>
        </w:rPr>
        <w:t xml:space="preserve"> specimens</w:t>
      </w:r>
    </w:p>
    <w:p w14:paraId="2B75EA32" w14:textId="68DC64D2" w:rsidR="006D4BE7" w:rsidRDefault="0037522D" w:rsidP="006D4BE7">
      <w:pPr>
        <w:keepNext/>
        <w:jc w:val="center"/>
      </w:pPr>
      <w:r>
        <w:rPr>
          <w:noProof/>
          <w:lang w:eastAsia="en-GB"/>
        </w:rPr>
        <w:drawing>
          <wp:inline distT="0" distB="0" distL="0" distR="0" wp14:anchorId="6019B1F7" wp14:editId="6A3BDCE7">
            <wp:extent cx="2865600" cy="195840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r="28820"/>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65A64180" w14:textId="30CE437B" w:rsidR="006D4BE7" w:rsidRPr="002227D9" w:rsidRDefault="006D4BE7" w:rsidP="006D4BE7">
      <w:pPr>
        <w:pStyle w:val="Captiontitlefigure"/>
        <w:rPr>
          <w:rFonts w:ascii="Times New Roman" w:hAnsi="Times New Roman"/>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10</w:t>
      </w:r>
      <w:r w:rsidRPr="002227D9">
        <w:rPr>
          <w:rFonts w:ascii="Times New Roman" w:hAnsi="Times New Roman"/>
        </w:rPr>
        <w:fldChar w:fldCharType="end"/>
      </w:r>
      <w:r w:rsidRPr="002227D9">
        <w:rPr>
          <w:rFonts w:ascii="Times New Roman" w:hAnsi="Times New Roman"/>
        </w:rPr>
        <w:t xml:space="preserve">: </w:t>
      </w:r>
      <w:r>
        <w:rPr>
          <w:rFonts w:ascii="Times New Roman" w:hAnsi="Times New Roman"/>
          <w:b w:val="0"/>
          <w:iCs/>
        </w:rPr>
        <w:t>Scatter plot</w:t>
      </w:r>
      <w:r w:rsidRPr="00C70ADF">
        <w:rPr>
          <w:rFonts w:ascii="Times New Roman" w:hAnsi="Times New Roman"/>
          <w:b w:val="0"/>
          <w:iCs/>
        </w:rPr>
        <w:t xml:space="preserve"> showing </w:t>
      </w:r>
      <w:r>
        <w:rPr>
          <w:rFonts w:ascii="Times New Roman" w:hAnsi="Times New Roman"/>
          <w:b w:val="0"/>
          <w:iCs/>
        </w:rPr>
        <w:t>predictive</w:t>
      </w:r>
      <w:r w:rsidRPr="00C70ADF">
        <w:rPr>
          <w:rFonts w:ascii="Times New Roman" w:hAnsi="Times New Roman"/>
          <w:b w:val="0"/>
          <w:iCs/>
        </w:rPr>
        <w:t xml:space="preserve"> </w:t>
      </w:r>
      <w:r>
        <w:rPr>
          <w:rFonts w:ascii="Times New Roman" w:hAnsi="Times New Roman"/>
          <w:b w:val="0"/>
          <w:iCs/>
        </w:rPr>
        <w:t>MOE</w:t>
      </w:r>
      <w:r w:rsidRPr="00C70ADF">
        <w:rPr>
          <w:rFonts w:ascii="Times New Roman" w:hAnsi="Times New Roman"/>
          <w:b w:val="0"/>
          <w:iCs/>
        </w:rPr>
        <w:t xml:space="preserve"> and </w:t>
      </w:r>
      <w:r>
        <w:rPr>
          <w:rFonts w:ascii="Times New Roman" w:hAnsi="Times New Roman"/>
          <w:b w:val="0"/>
          <w:iCs/>
        </w:rPr>
        <w:t>MOR</w:t>
      </w:r>
      <w:r w:rsidRPr="00C70ADF">
        <w:rPr>
          <w:rFonts w:ascii="Times New Roman" w:hAnsi="Times New Roman"/>
          <w:b w:val="0"/>
          <w:iCs/>
        </w:rPr>
        <w:t xml:space="preserve"> of </w:t>
      </w:r>
      <w:r w:rsidR="00AA1E23">
        <w:rPr>
          <w:rFonts w:ascii="Times New Roman" w:hAnsi="Times New Roman"/>
          <w:b w:val="0"/>
          <w:iCs/>
        </w:rPr>
        <w:t>structural sized</w:t>
      </w:r>
      <w:r w:rsidRPr="00C70ADF">
        <w:rPr>
          <w:rFonts w:ascii="Times New Roman" w:hAnsi="Times New Roman"/>
          <w:b w:val="0"/>
          <w:iCs/>
        </w:rPr>
        <w:t xml:space="preserve"> specimens</w:t>
      </w:r>
    </w:p>
    <w:p w14:paraId="11E6A3DE" w14:textId="363F5349" w:rsidR="00140B5D" w:rsidRDefault="00140B5D" w:rsidP="00140B5D">
      <w:pPr>
        <w:keepNext/>
        <w:jc w:val="center"/>
      </w:pPr>
      <w:r>
        <w:rPr>
          <w:noProof/>
          <w:lang w:eastAsia="en-GB"/>
        </w:rPr>
        <w:drawing>
          <wp:inline distT="0" distB="0" distL="0" distR="0" wp14:anchorId="22355EBC" wp14:editId="1596681B">
            <wp:extent cx="2865600" cy="19584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29955"/>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582946CD" w14:textId="2F081B54" w:rsidR="00140B5D" w:rsidRDefault="00140B5D" w:rsidP="00140B5D">
      <w:pPr>
        <w:pStyle w:val="Captiontitlefigure"/>
        <w:rPr>
          <w:rFonts w:ascii="Times New Roman" w:hAnsi="Times New Roman"/>
          <w:b w:val="0"/>
          <w:iCs/>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11</w:t>
      </w:r>
      <w:r w:rsidRPr="002227D9">
        <w:rPr>
          <w:rFonts w:ascii="Times New Roman" w:hAnsi="Times New Roman"/>
        </w:rPr>
        <w:fldChar w:fldCharType="end"/>
      </w:r>
      <w:r w:rsidRPr="002227D9">
        <w:rPr>
          <w:rFonts w:ascii="Times New Roman" w:hAnsi="Times New Roman"/>
        </w:rPr>
        <w:t xml:space="preserve">: </w:t>
      </w:r>
      <w:r>
        <w:rPr>
          <w:rFonts w:ascii="Times New Roman" w:hAnsi="Times New Roman"/>
          <w:b w:val="0"/>
          <w:iCs/>
        </w:rPr>
        <w:t>Scatter plot</w:t>
      </w:r>
      <w:r w:rsidRPr="00C70ADF">
        <w:rPr>
          <w:rFonts w:ascii="Times New Roman" w:hAnsi="Times New Roman"/>
          <w:b w:val="0"/>
          <w:iCs/>
        </w:rPr>
        <w:t xml:space="preserve"> showing </w:t>
      </w:r>
      <w:r>
        <w:rPr>
          <w:rFonts w:ascii="Times New Roman" w:hAnsi="Times New Roman"/>
          <w:b w:val="0"/>
          <w:iCs/>
        </w:rPr>
        <w:t>predictive</w:t>
      </w:r>
      <w:r w:rsidRPr="00C70ADF">
        <w:rPr>
          <w:rFonts w:ascii="Times New Roman" w:hAnsi="Times New Roman"/>
          <w:b w:val="0"/>
          <w:iCs/>
        </w:rPr>
        <w:t xml:space="preserve"> </w:t>
      </w:r>
      <w:r>
        <w:rPr>
          <w:rFonts w:ascii="Times New Roman" w:hAnsi="Times New Roman"/>
          <w:b w:val="0"/>
          <w:iCs/>
        </w:rPr>
        <w:t>MOR</w:t>
      </w:r>
      <w:r w:rsidRPr="00C70ADF">
        <w:rPr>
          <w:rFonts w:ascii="Times New Roman" w:hAnsi="Times New Roman"/>
          <w:b w:val="0"/>
          <w:iCs/>
        </w:rPr>
        <w:t xml:space="preserve"> and </w:t>
      </w:r>
      <w:r>
        <w:rPr>
          <w:rFonts w:ascii="Times New Roman" w:hAnsi="Times New Roman"/>
          <w:b w:val="0"/>
          <w:iCs/>
        </w:rPr>
        <w:t>MOR</w:t>
      </w:r>
      <w:r w:rsidRPr="00C70ADF">
        <w:rPr>
          <w:rFonts w:ascii="Times New Roman" w:hAnsi="Times New Roman"/>
          <w:b w:val="0"/>
          <w:iCs/>
        </w:rPr>
        <w:t xml:space="preserve"> of </w:t>
      </w:r>
      <w:r w:rsidR="00AA1E23">
        <w:rPr>
          <w:rFonts w:ascii="Times New Roman" w:hAnsi="Times New Roman"/>
          <w:b w:val="0"/>
          <w:iCs/>
        </w:rPr>
        <w:t>structural sized</w:t>
      </w:r>
      <w:r w:rsidRPr="00C70ADF">
        <w:rPr>
          <w:rFonts w:ascii="Times New Roman" w:hAnsi="Times New Roman"/>
          <w:b w:val="0"/>
          <w:iCs/>
        </w:rPr>
        <w:t xml:space="preserve"> specimens</w:t>
      </w:r>
    </w:p>
    <w:p w14:paraId="1434A84A" w14:textId="77777777" w:rsidR="00D93DCA" w:rsidRDefault="00D93DCA" w:rsidP="00D93DCA">
      <w:pPr>
        <w:keepNext/>
        <w:jc w:val="center"/>
      </w:pPr>
      <w:r>
        <w:rPr>
          <w:noProof/>
          <w:lang w:eastAsia="en-GB"/>
        </w:rPr>
        <w:drawing>
          <wp:inline distT="0" distB="0" distL="0" distR="0" wp14:anchorId="30186A1F" wp14:editId="462493A6">
            <wp:extent cx="2865600" cy="195840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r="29387"/>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4328C971" w14:textId="47D15CE7" w:rsidR="00D93DCA" w:rsidRDefault="00D93DCA" w:rsidP="00D93DCA">
      <w:pPr>
        <w:pStyle w:val="Captiontitlefigure"/>
        <w:rPr>
          <w:rFonts w:ascii="Times New Roman" w:hAnsi="Times New Roman"/>
          <w:b w:val="0"/>
          <w:iCs/>
        </w:rPr>
      </w:pPr>
      <w:bookmarkStart w:id="14" w:name="_Ref451025764"/>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12</w:t>
      </w:r>
      <w:r w:rsidRPr="002227D9">
        <w:rPr>
          <w:rFonts w:ascii="Times New Roman" w:hAnsi="Times New Roman"/>
        </w:rPr>
        <w:fldChar w:fldCharType="end"/>
      </w:r>
      <w:bookmarkEnd w:id="14"/>
      <w:r w:rsidRPr="002227D9">
        <w:rPr>
          <w:rFonts w:ascii="Times New Roman" w:hAnsi="Times New Roman"/>
        </w:rPr>
        <w:t xml:space="preserve">: </w:t>
      </w:r>
      <w:r w:rsidRPr="00C70ADF">
        <w:rPr>
          <w:rFonts w:ascii="Times New Roman" w:hAnsi="Times New Roman"/>
          <w:b w:val="0"/>
          <w:iCs/>
        </w:rPr>
        <w:t>Scatter plot comparing MOR values from paired micro clear</w:t>
      </w:r>
      <w:r>
        <w:rPr>
          <w:rFonts w:ascii="Times New Roman" w:hAnsi="Times New Roman"/>
          <w:b w:val="0"/>
          <w:iCs/>
        </w:rPr>
        <w:t>s</w:t>
      </w:r>
      <w:r w:rsidRPr="00C70ADF">
        <w:rPr>
          <w:rFonts w:ascii="Times New Roman" w:hAnsi="Times New Roman"/>
          <w:b w:val="0"/>
          <w:iCs/>
        </w:rPr>
        <w:t xml:space="preserve"> cored from blocks cut from the </w:t>
      </w:r>
      <w:r w:rsidR="00AA1E23">
        <w:rPr>
          <w:rFonts w:ascii="Times New Roman" w:hAnsi="Times New Roman"/>
          <w:b w:val="0"/>
          <w:iCs/>
        </w:rPr>
        <w:t>structural sized</w:t>
      </w:r>
      <w:r w:rsidRPr="00C70ADF">
        <w:rPr>
          <w:rFonts w:ascii="Times New Roman" w:hAnsi="Times New Roman"/>
          <w:b w:val="0"/>
          <w:iCs/>
        </w:rPr>
        <w:t xml:space="preserve"> </w:t>
      </w:r>
      <w:r w:rsidR="00B47B32">
        <w:rPr>
          <w:rFonts w:ascii="Times New Roman" w:hAnsi="Times New Roman"/>
          <w:b w:val="0"/>
          <w:iCs/>
        </w:rPr>
        <w:t>joist</w:t>
      </w:r>
      <w:r w:rsidRPr="00C70ADF">
        <w:rPr>
          <w:rFonts w:ascii="Times New Roman" w:hAnsi="Times New Roman"/>
          <w:b w:val="0"/>
          <w:iCs/>
        </w:rPr>
        <w:t>s</w:t>
      </w:r>
    </w:p>
    <w:p w14:paraId="2E848800" w14:textId="29425EA6" w:rsidR="00726A1F" w:rsidRDefault="00726A1F" w:rsidP="00726A1F">
      <w:pPr>
        <w:keepNext/>
        <w:jc w:val="center"/>
      </w:pPr>
      <w:r>
        <w:rPr>
          <w:noProof/>
          <w:lang w:eastAsia="en-GB"/>
        </w:rPr>
        <w:drawing>
          <wp:inline distT="0" distB="0" distL="0" distR="0" wp14:anchorId="2CE4911A" wp14:editId="044117DB">
            <wp:extent cx="2865600" cy="195840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r="29387"/>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2D62328E" w14:textId="21030845" w:rsidR="00726A1F" w:rsidRPr="002227D9" w:rsidRDefault="00726A1F" w:rsidP="00726A1F">
      <w:pPr>
        <w:pStyle w:val="Captiontitlefigure"/>
        <w:rPr>
          <w:rFonts w:ascii="Times New Roman" w:hAnsi="Times New Roman"/>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13</w:t>
      </w:r>
      <w:r w:rsidRPr="002227D9">
        <w:rPr>
          <w:rFonts w:ascii="Times New Roman" w:hAnsi="Times New Roman"/>
        </w:rPr>
        <w:fldChar w:fldCharType="end"/>
      </w:r>
      <w:r w:rsidRPr="002227D9">
        <w:rPr>
          <w:rFonts w:ascii="Times New Roman" w:hAnsi="Times New Roman"/>
        </w:rPr>
        <w:t xml:space="preserve">: </w:t>
      </w:r>
      <w:r>
        <w:rPr>
          <w:rFonts w:ascii="Times New Roman" w:hAnsi="Times New Roman"/>
          <w:b w:val="0"/>
          <w:iCs/>
        </w:rPr>
        <w:t>Scatter plot comparing MOE</w:t>
      </w:r>
      <w:r w:rsidRPr="00C70ADF">
        <w:rPr>
          <w:rFonts w:ascii="Times New Roman" w:hAnsi="Times New Roman"/>
          <w:b w:val="0"/>
          <w:iCs/>
        </w:rPr>
        <w:t xml:space="preserve"> values from paired micro clear</w:t>
      </w:r>
      <w:r>
        <w:rPr>
          <w:rFonts w:ascii="Times New Roman" w:hAnsi="Times New Roman"/>
          <w:b w:val="0"/>
          <w:iCs/>
        </w:rPr>
        <w:t>s</w:t>
      </w:r>
      <w:r w:rsidRPr="00C70ADF">
        <w:rPr>
          <w:rFonts w:ascii="Times New Roman" w:hAnsi="Times New Roman"/>
          <w:b w:val="0"/>
          <w:iCs/>
        </w:rPr>
        <w:t xml:space="preserve"> cored from blocks cut from the </w:t>
      </w:r>
      <w:r w:rsidR="00AA1E23">
        <w:rPr>
          <w:rFonts w:ascii="Times New Roman" w:hAnsi="Times New Roman"/>
          <w:b w:val="0"/>
          <w:iCs/>
        </w:rPr>
        <w:t>structural sized</w:t>
      </w:r>
      <w:r w:rsidRPr="00C70ADF">
        <w:rPr>
          <w:rFonts w:ascii="Times New Roman" w:hAnsi="Times New Roman"/>
          <w:b w:val="0"/>
          <w:iCs/>
        </w:rPr>
        <w:t xml:space="preserve"> </w:t>
      </w:r>
      <w:r w:rsidR="00B47B32">
        <w:rPr>
          <w:rFonts w:ascii="Times New Roman" w:hAnsi="Times New Roman"/>
          <w:b w:val="0"/>
          <w:iCs/>
        </w:rPr>
        <w:t>joist</w:t>
      </w:r>
      <w:r w:rsidRPr="00C70ADF">
        <w:rPr>
          <w:rFonts w:ascii="Times New Roman" w:hAnsi="Times New Roman"/>
          <w:b w:val="0"/>
          <w:iCs/>
        </w:rPr>
        <w:t>s</w:t>
      </w:r>
    </w:p>
    <w:p w14:paraId="4E5A65C4" w14:textId="55FD0F0B" w:rsidR="00976C28" w:rsidRDefault="00976C28" w:rsidP="00976C28">
      <w:r w:rsidRPr="00C70ADF">
        <w:t xml:space="preserve">The relationship of a single physical property of a </w:t>
      </w:r>
      <w:r>
        <w:t>joist</w:t>
      </w:r>
      <w:r w:rsidRPr="00C70ADF">
        <w:t xml:space="preserve"> (such as density or dynamic MOE) would not be expected to correlate very strongly with the modulus of rupture of </w:t>
      </w:r>
      <w:r>
        <w:t>joist</w:t>
      </w:r>
      <w:r w:rsidRPr="00C70ADF">
        <w:t xml:space="preserve">s that contains features such as knots </w:t>
      </w:r>
      <w:r>
        <w:t>and significant slope of grain, but the measurements of micro clear strength and stiffness appear to be more useful (</w:t>
      </w:r>
      <w:r w:rsidR="00886A63">
        <w:t>in this case</w:t>
      </w:r>
      <w:r>
        <w:t>) than density for predicting MOR of the joists.</w:t>
      </w:r>
    </w:p>
    <w:p w14:paraId="4D74C0E6" w14:textId="77777777" w:rsidR="00976C28" w:rsidRDefault="00976C28" w:rsidP="00976C28">
      <w:pPr>
        <w:autoSpaceDE w:val="0"/>
        <w:autoSpaceDN w:val="0"/>
        <w:adjustRightInd w:val="0"/>
      </w:pPr>
    </w:p>
    <w:p w14:paraId="13191418" w14:textId="543BC1DF" w:rsidR="00976C28" w:rsidRDefault="00976C28" w:rsidP="00976C28">
      <w:pPr>
        <w:pStyle w:val="Heading2"/>
      </w:pPr>
      <w:r>
        <w:t>DENSITY FROM PHYSICAL MEASUREMENTS</w:t>
      </w:r>
    </w:p>
    <w:p w14:paraId="44249CB5" w14:textId="77777777" w:rsidR="00976C28" w:rsidRDefault="00976C28" w:rsidP="00976C28">
      <w:pPr>
        <w:rPr>
          <w:lang w:eastAsia="nl-NL"/>
        </w:rPr>
      </w:pPr>
      <w:r>
        <w:rPr>
          <w:lang w:eastAsia="nl-NL"/>
        </w:rPr>
        <w:t xml:space="preserve">The density of the structural sized joists presented is based on a section cut from the joist in accordance with EN 408 [5]. This cut section must be free from knots and resin pockets and so should closely resemble the wood present in the small clear specimens and the micro clear specimens (except for the inhomogeneity within the joist). Mean values of the densities are given in </w:t>
      </w:r>
      <w:r>
        <w:rPr>
          <w:lang w:eastAsia="nl-NL"/>
        </w:rPr>
        <w:fldChar w:fldCharType="begin"/>
      </w:r>
      <w:r>
        <w:rPr>
          <w:lang w:eastAsia="nl-NL"/>
        </w:rPr>
        <w:instrText xml:space="preserve"> REF _Ref451027593 \h </w:instrText>
      </w:r>
      <w:r>
        <w:rPr>
          <w:lang w:eastAsia="nl-NL"/>
        </w:rPr>
      </w:r>
      <w:r>
        <w:rPr>
          <w:lang w:eastAsia="nl-NL"/>
        </w:rP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6</w:t>
      </w:r>
      <w:r>
        <w:rPr>
          <w:lang w:eastAsia="nl-NL"/>
        </w:rPr>
        <w:fldChar w:fldCharType="end"/>
      </w:r>
      <w:r>
        <w:rPr>
          <w:lang w:eastAsia="nl-NL"/>
        </w:rPr>
        <w:t>.</w:t>
      </w:r>
    </w:p>
    <w:p w14:paraId="4ED608F6" w14:textId="77777777" w:rsidR="00886A63" w:rsidRDefault="00886A63" w:rsidP="00886A63">
      <w:pPr>
        <w:rPr>
          <w:lang w:eastAsia="nl-NL"/>
        </w:rPr>
      </w:pPr>
      <w:r>
        <w:rPr>
          <w:lang w:eastAsia="nl-NL"/>
        </w:rPr>
        <w:t xml:space="preserve">The value of density used as a basis for the correlation analyses presented in </w:t>
      </w:r>
      <w:r>
        <w:rPr>
          <w:lang w:eastAsia="nl-NL"/>
        </w:rPr>
        <w:fldChar w:fldCharType="begin"/>
      </w:r>
      <w:r>
        <w:rPr>
          <w:lang w:eastAsia="nl-NL"/>
        </w:rPr>
        <w:instrText xml:space="preserve"> REF _Ref451027646 \h </w:instrText>
      </w:r>
      <w:r>
        <w:rPr>
          <w:lang w:eastAsia="nl-NL"/>
        </w:rPr>
      </w:r>
      <w:r>
        <w:rPr>
          <w:lang w:eastAsia="nl-NL"/>
        </w:rP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7</w:t>
      </w:r>
      <w:r>
        <w:rPr>
          <w:lang w:eastAsia="nl-NL"/>
        </w:rPr>
        <w:fldChar w:fldCharType="end"/>
      </w:r>
      <w:r>
        <w:rPr>
          <w:lang w:eastAsia="nl-NL"/>
        </w:rPr>
        <w:t xml:space="preserve"> is the density of the full cross-section sample cut from the joist near to the point of failure. The correlation of this density with that measured using the mass of the entire joist is strong (R</w:t>
      </w:r>
      <w:r w:rsidRPr="00F51D91">
        <w:rPr>
          <w:vertAlign w:val="superscript"/>
          <w:lang w:eastAsia="nl-NL"/>
        </w:rPr>
        <w:t>2</w:t>
      </w:r>
      <w:r>
        <w:rPr>
          <w:lang w:eastAsia="nl-NL"/>
        </w:rPr>
        <w:t xml:space="preserve"> is 0.74) but not perfect due to the variation of density within the length of the joist.</w:t>
      </w:r>
    </w:p>
    <w:p w14:paraId="76D7C522" w14:textId="77777777" w:rsidR="00886A63" w:rsidRDefault="00886A63" w:rsidP="00976C28">
      <w:pPr>
        <w:rPr>
          <w:lang w:eastAsia="nl-NL"/>
        </w:rPr>
      </w:pPr>
    </w:p>
    <w:p w14:paraId="66C8296C" w14:textId="120BEB13" w:rsidR="003B69CF" w:rsidRPr="002227D9" w:rsidRDefault="003B69CF" w:rsidP="003B69CF">
      <w:pPr>
        <w:pStyle w:val="Captiontitletable"/>
        <w:rPr>
          <w:rFonts w:ascii="Times" w:hAnsi="Times"/>
          <w:b w:val="0"/>
          <w:iCs/>
          <w:szCs w:val="18"/>
          <w:lang w:eastAsia="nl-NL"/>
        </w:rPr>
      </w:pPr>
      <w:bookmarkStart w:id="15" w:name="_Ref451024657"/>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5</w:t>
      </w:r>
      <w:r w:rsidRPr="002227D9">
        <w:rPr>
          <w:rFonts w:ascii="Times" w:hAnsi="Times"/>
          <w:szCs w:val="18"/>
          <w:lang w:eastAsia="nl-NL"/>
        </w:rPr>
        <w:fldChar w:fldCharType="end"/>
      </w:r>
      <w:bookmarkEnd w:id="15"/>
      <w:r w:rsidRPr="002227D9">
        <w:rPr>
          <w:rFonts w:ascii="Times" w:hAnsi="Times"/>
          <w:szCs w:val="18"/>
          <w:lang w:eastAsia="nl-NL"/>
        </w:rPr>
        <w:t>:</w:t>
      </w:r>
      <w:r>
        <w:rPr>
          <w:rFonts w:ascii="Times" w:hAnsi="Times"/>
          <w:szCs w:val="18"/>
          <w:lang w:eastAsia="nl-NL"/>
        </w:rPr>
        <w:t xml:space="preserve"> </w:t>
      </w:r>
      <w:r>
        <w:rPr>
          <w:rFonts w:ascii="Times" w:hAnsi="Times"/>
          <w:b w:val="0"/>
          <w:iCs/>
          <w:szCs w:val="18"/>
        </w:rPr>
        <w:t>Correlation summary for MOR</w:t>
      </w:r>
    </w:p>
    <w:tbl>
      <w:tblPr>
        <w:tblW w:w="0" w:type="auto"/>
        <w:jc w:val="center"/>
        <w:tblLook w:val="01E0" w:firstRow="1" w:lastRow="1" w:firstColumn="1" w:lastColumn="1" w:noHBand="0" w:noVBand="0"/>
      </w:tblPr>
      <w:tblGrid>
        <w:gridCol w:w="2486"/>
        <w:gridCol w:w="1083"/>
        <w:gridCol w:w="1023"/>
      </w:tblGrid>
      <w:tr w:rsidR="003B69CF" w14:paraId="539BDE7D" w14:textId="77777777" w:rsidTr="003B69CF">
        <w:trPr>
          <w:jc w:val="center"/>
        </w:trPr>
        <w:tc>
          <w:tcPr>
            <w:tcW w:w="2772" w:type="dxa"/>
            <w:tcBorders>
              <w:top w:val="single" w:sz="4" w:space="0" w:color="auto"/>
              <w:bottom w:val="single" w:sz="4" w:space="0" w:color="auto"/>
            </w:tcBorders>
          </w:tcPr>
          <w:p w14:paraId="27EA017B" w14:textId="5801DC32" w:rsidR="003B69CF" w:rsidRDefault="003B69CF" w:rsidP="003B69CF">
            <w:pPr>
              <w:autoSpaceDE w:val="0"/>
              <w:autoSpaceDN w:val="0"/>
              <w:adjustRightInd w:val="0"/>
            </w:pPr>
            <w:r>
              <w:t>Property predicting MOR</w:t>
            </w:r>
          </w:p>
        </w:tc>
        <w:tc>
          <w:tcPr>
            <w:tcW w:w="1083" w:type="dxa"/>
            <w:tcBorders>
              <w:top w:val="single" w:sz="4" w:space="0" w:color="auto"/>
              <w:bottom w:val="single" w:sz="4" w:space="0" w:color="auto"/>
            </w:tcBorders>
          </w:tcPr>
          <w:p w14:paraId="57479F14" w14:textId="77777777" w:rsidR="003B69CF" w:rsidRDefault="003B69CF" w:rsidP="007F1729">
            <w:pPr>
              <w:autoSpaceDE w:val="0"/>
              <w:autoSpaceDN w:val="0"/>
              <w:adjustRightInd w:val="0"/>
            </w:pPr>
            <w:r>
              <w:t>Specimens</w:t>
            </w:r>
          </w:p>
        </w:tc>
        <w:tc>
          <w:tcPr>
            <w:tcW w:w="1113" w:type="dxa"/>
            <w:tcBorders>
              <w:top w:val="single" w:sz="4" w:space="0" w:color="auto"/>
              <w:bottom w:val="single" w:sz="4" w:space="0" w:color="auto"/>
            </w:tcBorders>
          </w:tcPr>
          <w:p w14:paraId="71AEA279" w14:textId="77777777" w:rsidR="003B69CF" w:rsidRDefault="003B69CF" w:rsidP="007F1729">
            <w:pPr>
              <w:autoSpaceDE w:val="0"/>
              <w:autoSpaceDN w:val="0"/>
              <w:adjustRightInd w:val="0"/>
              <w:jc w:val="right"/>
            </w:pPr>
            <w:r>
              <w:t>R</w:t>
            </w:r>
            <w:r w:rsidRPr="009870E6">
              <w:rPr>
                <w:vertAlign w:val="superscript"/>
              </w:rPr>
              <w:t>2</w:t>
            </w:r>
          </w:p>
        </w:tc>
      </w:tr>
      <w:tr w:rsidR="003B69CF" w14:paraId="5940D553" w14:textId="77777777" w:rsidTr="003B69CF">
        <w:trPr>
          <w:jc w:val="center"/>
        </w:trPr>
        <w:tc>
          <w:tcPr>
            <w:tcW w:w="2772" w:type="dxa"/>
            <w:tcBorders>
              <w:top w:val="single" w:sz="4" w:space="0" w:color="auto"/>
            </w:tcBorders>
          </w:tcPr>
          <w:p w14:paraId="1DB335DB" w14:textId="77777777" w:rsidR="003B69CF" w:rsidRDefault="003B69CF" w:rsidP="007F1729">
            <w:pPr>
              <w:autoSpaceDE w:val="0"/>
              <w:autoSpaceDN w:val="0"/>
              <w:adjustRightInd w:val="0"/>
            </w:pPr>
            <w:r>
              <w:t>Density @ 12% mc</w:t>
            </w:r>
          </w:p>
        </w:tc>
        <w:tc>
          <w:tcPr>
            <w:tcW w:w="1083" w:type="dxa"/>
            <w:tcBorders>
              <w:top w:val="single" w:sz="4" w:space="0" w:color="auto"/>
            </w:tcBorders>
          </w:tcPr>
          <w:p w14:paraId="7F25E13B" w14:textId="77777777" w:rsidR="003B69CF" w:rsidRDefault="003B69CF" w:rsidP="007F1729">
            <w:pPr>
              <w:autoSpaceDE w:val="0"/>
              <w:autoSpaceDN w:val="0"/>
              <w:adjustRightInd w:val="0"/>
              <w:jc w:val="right"/>
            </w:pPr>
          </w:p>
        </w:tc>
        <w:tc>
          <w:tcPr>
            <w:tcW w:w="1113" w:type="dxa"/>
            <w:tcBorders>
              <w:top w:val="single" w:sz="4" w:space="0" w:color="auto"/>
            </w:tcBorders>
          </w:tcPr>
          <w:p w14:paraId="6B3E89FE" w14:textId="77777777" w:rsidR="003B69CF" w:rsidRDefault="003B69CF" w:rsidP="007F1729">
            <w:pPr>
              <w:autoSpaceDE w:val="0"/>
              <w:autoSpaceDN w:val="0"/>
              <w:adjustRightInd w:val="0"/>
              <w:jc w:val="right"/>
            </w:pPr>
          </w:p>
        </w:tc>
      </w:tr>
      <w:tr w:rsidR="003B69CF" w14:paraId="66714EC3" w14:textId="77777777" w:rsidTr="003B69CF">
        <w:trPr>
          <w:jc w:val="center"/>
        </w:trPr>
        <w:tc>
          <w:tcPr>
            <w:tcW w:w="2772" w:type="dxa"/>
          </w:tcPr>
          <w:p w14:paraId="2744BB54" w14:textId="77777777" w:rsidR="003B69CF" w:rsidRDefault="003B69CF" w:rsidP="003B69CF">
            <w:pPr>
              <w:autoSpaceDE w:val="0"/>
              <w:autoSpaceDN w:val="0"/>
              <w:adjustRightInd w:val="0"/>
            </w:pPr>
            <w:r>
              <w:t xml:space="preserve">   </w:t>
            </w:r>
            <w:r w:rsidRPr="00613C72">
              <w:t>Full cross-section</w:t>
            </w:r>
          </w:p>
        </w:tc>
        <w:tc>
          <w:tcPr>
            <w:tcW w:w="1083" w:type="dxa"/>
          </w:tcPr>
          <w:p w14:paraId="12D347C1" w14:textId="77777777" w:rsidR="003B69CF" w:rsidRDefault="003B69CF" w:rsidP="003B69CF">
            <w:pPr>
              <w:autoSpaceDE w:val="0"/>
              <w:autoSpaceDN w:val="0"/>
              <w:adjustRightInd w:val="0"/>
              <w:jc w:val="right"/>
            </w:pPr>
            <w:r w:rsidRPr="00613C72">
              <w:t>150</w:t>
            </w:r>
          </w:p>
        </w:tc>
        <w:tc>
          <w:tcPr>
            <w:tcW w:w="1113" w:type="dxa"/>
          </w:tcPr>
          <w:p w14:paraId="4E748078" w14:textId="344AA3D6" w:rsidR="003B69CF" w:rsidRDefault="003B69CF" w:rsidP="003B69CF">
            <w:pPr>
              <w:autoSpaceDE w:val="0"/>
              <w:autoSpaceDN w:val="0"/>
              <w:adjustRightInd w:val="0"/>
              <w:jc w:val="right"/>
            </w:pPr>
            <w:r w:rsidRPr="00105D63">
              <w:t>0.18</w:t>
            </w:r>
          </w:p>
        </w:tc>
      </w:tr>
      <w:tr w:rsidR="003B69CF" w14:paraId="5BAFD77B" w14:textId="77777777" w:rsidTr="003B69CF">
        <w:trPr>
          <w:jc w:val="center"/>
        </w:trPr>
        <w:tc>
          <w:tcPr>
            <w:tcW w:w="2772" w:type="dxa"/>
          </w:tcPr>
          <w:p w14:paraId="23E78082" w14:textId="77777777" w:rsidR="003B69CF" w:rsidRDefault="003B69CF" w:rsidP="003B69CF">
            <w:pPr>
              <w:autoSpaceDE w:val="0"/>
              <w:autoSpaceDN w:val="0"/>
              <w:adjustRightInd w:val="0"/>
            </w:pPr>
            <w:r>
              <w:t xml:space="preserve">   </w:t>
            </w:r>
            <w:r w:rsidRPr="00613C72">
              <w:t xml:space="preserve">Small clear </w:t>
            </w:r>
          </w:p>
        </w:tc>
        <w:tc>
          <w:tcPr>
            <w:tcW w:w="1083" w:type="dxa"/>
          </w:tcPr>
          <w:p w14:paraId="0339C3C3" w14:textId="77777777" w:rsidR="003B69CF" w:rsidRDefault="003B69CF" w:rsidP="003B69CF">
            <w:pPr>
              <w:autoSpaceDE w:val="0"/>
              <w:autoSpaceDN w:val="0"/>
              <w:adjustRightInd w:val="0"/>
              <w:jc w:val="right"/>
            </w:pPr>
            <w:r w:rsidRPr="00613C72">
              <w:t>142</w:t>
            </w:r>
          </w:p>
        </w:tc>
        <w:tc>
          <w:tcPr>
            <w:tcW w:w="1113" w:type="dxa"/>
          </w:tcPr>
          <w:p w14:paraId="5A17BCB8" w14:textId="2E7C2774" w:rsidR="003B69CF" w:rsidRDefault="003B69CF" w:rsidP="003B69CF">
            <w:pPr>
              <w:autoSpaceDE w:val="0"/>
              <w:autoSpaceDN w:val="0"/>
              <w:adjustRightInd w:val="0"/>
              <w:jc w:val="right"/>
            </w:pPr>
            <w:r w:rsidRPr="00105D63">
              <w:t>0.00</w:t>
            </w:r>
          </w:p>
        </w:tc>
      </w:tr>
      <w:tr w:rsidR="003B69CF" w14:paraId="1C36717A" w14:textId="77777777" w:rsidTr="003B69CF">
        <w:trPr>
          <w:jc w:val="center"/>
        </w:trPr>
        <w:tc>
          <w:tcPr>
            <w:tcW w:w="2772" w:type="dxa"/>
          </w:tcPr>
          <w:p w14:paraId="03EA651A" w14:textId="77777777" w:rsidR="003B69CF" w:rsidRDefault="003B69CF" w:rsidP="003B69CF">
            <w:pPr>
              <w:autoSpaceDE w:val="0"/>
              <w:autoSpaceDN w:val="0"/>
              <w:adjustRightInd w:val="0"/>
            </w:pPr>
            <w:r>
              <w:t xml:space="preserve">   </w:t>
            </w:r>
            <w:r w:rsidRPr="00613C72">
              <w:t xml:space="preserve">Micro clear A </w:t>
            </w:r>
          </w:p>
        </w:tc>
        <w:tc>
          <w:tcPr>
            <w:tcW w:w="1083" w:type="dxa"/>
          </w:tcPr>
          <w:p w14:paraId="52353AA3" w14:textId="77777777" w:rsidR="003B69CF" w:rsidRDefault="003B69CF" w:rsidP="003B69CF">
            <w:pPr>
              <w:autoSpaceDE w:val="0"/>
              <w:autoSpaceDN w:val="0"/>
              <w:adjustRightInd w:val="0"/>
              <w:jc w:val="right"/>
            </w:pPr>
            <w:r w:rsidRPr="00613C72">
              <w:t>68</w:t>
            </w:r>
          </w:p>
        </w:tc>
        <w:tc>
          <w:tcPr>
            <w:tcW w:w="1113" w:type="dxa"/>
          </w:tcPr>
          <w:p w14:paraId="5F174ECA" w14:textId="6C025764" w:rsidR="003B69CF" w:rsidRDefault="003B69CF" w:rsidP="003B69CF">
            <w:pPr>
              <w:autoSpaceDE w:val="0"/>
              <w:autoSpaceDN w:val="0"/>
              <w:adjustRightInd w:val="0"/>
              <w:jc w:val="right"/>
            </w:pPr>
            <w:r w:rsidRPr="00105D63">
              <w:t>0.12</w:t>
            </w:r>
          </w:p>
        </w:tc>
      </w:tr>
      <w:tr w:rsidR="003B69CF" w14:paraId="622CC0A7" w14:textId="77777777" w:rsidTr="003B69CF">
        <w:trPr>
          <w:jc w:val="center"/>
        </w:trPr>
        <w:tc>
          <w:tcPr>
            <w:tcW w:w="2772" w:type="dxa"/>
          </w:tcPr>
          <w:p w14:paraId="6FAC23D8" w14:textId="77777777" w:rsidR="003B69CF" w:rsidRDefault="003B69CF" w:rsidP="003B69CF">
            <w:pPr>
              <w:autoSpaceDE w:val="0"/>
              <w:autoSpaceDN w:val="0"/>
              <w:adjustRightInd w:val="0"/>
            </w:pPr>
            <w:r>
              <w:t xml:space="preserve">   </w:t>
            </w:r>
            <w:r w:rsidRPr="00613C72">
              <w:t>Micro clear B</w:t>
            </w:r>
          </w:p>
        </w:tc>
        <w:tc>
          <w:tcPr>
            <w:tcW w:w="1083" w:type="dxa"/>
          </w:tcPr>
          <w:p w14:paraId="39E7FD18" w14:textId="77777777" w:rsidR="003B69CF" w:rsidRDefault="003B69CF" w:rsidP="003B69CF">
            <w:pPr>
              <w:autoSpaceDE w:val="0"/>
              <w:autoSpaceDN w:val="0"/>
              <w:adjustRightInd w:val="0"/>
              <w:jc w:val="right"/>
            </w:pPr>
            <w:r w:rsidRPr="00613C72">
              <w:t>67</w:t>
            </w:r>
          </w:p>
        </w:tc>
        <w:tc>
          <w:tcPr>
            <w:tcW w:w="1113" w:type="dxa"/>
          </w:tcPr>
          <w:p w14:paraId="13E563A7" w14:textId="30DF97C2" w:rsidR="003B69CF" w:rsidRDefault="003B69CF" w:rsidP="003B69CF">
            <w:pPr>
              <w:autoSpaceDE w:val="0"/>
              <w:autoSpaceDN w:val="0"/>
              <w:adjustRightInd w:val="0"/>
              <w:jc w:val="right"/>
            </w:pPr>
            <w:r w:rsidRPr="00105D63">
              <w:t>0.13</w:t>
            </w:r>
          </w:p>
        </w:tc>
      </w:tr>
      <w:tr w:rsidR="003B69CF" w14:paraId="4D44F65D" w14:textId="77777777" w:rsidTr="003B69CF">
        <w:trPr>
          <w:jc w:val="center"/>
        </w:trPr>
        <w:tc>
          <w:tcPr>
            <w:tcW w:w="2772" w:type="dxa"/>
            <w:tcBorders>
              <w:bottom w:val="single" w:sz="4" w:space="0" w:color="auto"/>
            </w:tcBorders>
          </w:tcPr>
          <w:p w14:paraId="69E7AF57" w14:textId="77777777" w:rsidR="003B69CF" w:rsidRDefault="003B69CF" w:rsidP="003B69CF">
            <w:pPr>
              <w:autoSpaceDE w:val="0"/>
              <w:autoSpaceDN w:val="0"/>
              <w:adjustRightInd w:val="0"/>
            </w:pPr>
            <w:r>
              <w:t xml:space="preserve">   </w:t>
            </w:r>
            <w:r w:rsidRPr="00613C72">
              <w:t>Mean of micro clears</w:t>
            </w:r>
            <w:r>
              <w:t xml:space="preserve"> A&amp;B</w:t>
            </w:r>
          </w:p>
        </w:tc>
        <w:tc>
          <w:tcPr>
            <w:tcW w:w="1083" w:type="dxa"/>
            <w:tcBorders>
              <w:bottom w:val="single" w:sz="4" w:space="0" w:color="auto"/>
            </w:tcBorders>
          </w:tcPr>
          <w:p w14:paraId="783E934A" w14:textId="77777777" w:rsidR="003B69CF" w:rsidRDefault="003B69CF" w:rsidP="003B69CF">
            <w:pPr>
              <w:autoSpaceDE w:val="0"/>
              <w:autoSpaceDN w:val="0"/>
              <w:adjustRightInd w:val="0"/>
              <w:jc w:val="right"/>
            </w:pPr>
            <w:r w:rsidRPr="00613C72">
              <w:t>67</w:t>
            </w:r>
          </w:p>
        </w:tc>
        <w:tc>
          <w:tcPr>
            <w:tcW w:w="1113" w:type="dxa"/>
            <w:tcBorders>
              <w:bottom w:val="single" w:sz="4" w:space="0" w:color="auto"/>
            </w:tcBorders>
          </w:tcPr>
          <w:p w14:paraId="13A5734C" w14:textId="0CCDADD8" w:rsidR="003B69CF" w:rsidRDefault="003B69CF" w:rsidP="003B69CF">
            <w:pPr>
              <w:autoSpaceDE w:val="0"/>
              <w:autoSpaceDN w:val="0"/>
              <w:adjustRightInd w:val="0"/>
              <w:jc w:val="right"/>
            </w:pPr>
            <w:r w:rsidRPr="00105D63">
              <w:t>0.15</w:t>
            </w:r>
          </w:p>
        </w:tc>
      </w:tr>
      <w:tr w:rsidR="003B69CF" w14:paraId="2C390C37" w14:textId="77777777" w:rsidTr="003B69CF">
        <w:trPr>
          <w:jc w:val="center"/>
        </w:trPr>
        <w:tc>
          <w:tcPr>
            <w:tcW w:w="2772" w:type="dxa"/>
            <w:tcBorders>
              <w:top w:val="single" w:sz="4" w:space="0" w:color="auto"/>
            </w:tcBorders>
          </w:tcPr>
          <w:p w14:paraId="69AC19C3" w14:textId="77777777" w:rsidR="003B69CF" w:rsidRDefault="003B69CF" w:rsidP="003B69CF">
            <w:pPr>
              <w:autoSpaceDE w:val="0"/>
              <w:autoSpaceDN w:val="0"/>
              <w:adjustRightInd w:val="0"/>
            </w:pPr>
            <w:r w:rsidRPr="00613C72">
              <w:t>Stiffness @ 12% mc</w:t>
            </w:r>
          </w:p>
        </w:tc>
        <w:tc>
          <w:tcPr>
            <w:tcW w:w="1083" w:type="dxa"/>
            <w:tcBorders>
              <w:top w:val="single" w:sz="4" w:space="0" w:color="auto"/>
            </w:tcBorders>
          </w:tcPr>
          <w:p w14:paraId="0A652EBA" w14:textId="77777777" w:rsidR="003B69CF" w:rsidRDefault="003B69CF" w:rsidP="003B69CF">
            <w:pPr>
              <w:autoSpaceDE w:val="0"/>
              <w:autoSpaceDN w:val="0"/>
              <w:adjustRightInd w:val="0"/>
              <w:jc w:val="right"/>
            </w:pPr>
          </w:p>
        </w:tc>
        <w:tc>
          <w:tcPr>
            <w:tcW w:w="1113" w:type="dxa"/>
            <w:tcBorders>
              <w:top w:val="single" w:sz="4" w:space="0" w:color="auto"/>
            </w:tcBorders>
          </w:tcPr>
          <w:p w14:paraId="66BE43B9" w14:textId="77777777" w:rsidR="003B69CF" w:rsidRDefault="003B69CF" w:rsidP="003B69CF">
            <w:pPr>
              <w:autoSpaceDE w:val="0"/>
              <w:autoSpaceDN w:val="0"/>
              <w:adjustRightInd w:val="0"/>
              <w:jc w:val="right"/>
            </w:pPr>
          </w:p>
        </w:tc>
      </w:tr>
      <w:tr w:rsidR="003B69CF" w14:paraId="56F5D6C1" w14:textId="77777777" w:rsidTr="003B69CF">
        <w:trPr>
          <w:jc w:val="center"/>
        </w:trPr>
        <w:tc>
          <w:tcPr>
            <w:tcW w:w="2772" w:type="dxa"/>
          </w:tcPr>
          <w:p w14:paraId="23966510" w14:textId="77777777" w:rsidR="003B69CF" w:rsidRDefault="003B69CF" w:rsidP="003B69CF">
            <w:pPr>
              <w:autoSpaceDE w:val="0"/>
              <w:autoSpaceDN w:val="0"/>
              <w:adjustRightInd w:val="0"/>
            </w:pPr>
            <w:r>
              <w:t xml:space="preserve">   Joist dynamic MO</w:t>
            </w:r>
            <w:r w:rsidRPr="00613C72">
              <w:t>E</w:t>
            </w:r>
          </w:p>
        </w:tc>
        <w:tc>
          <w:tcPr>
            <w:tcW w:w="1083" w:type="dxa"/>
          </w:tcPr>
          <w:p w14:paraId="5BAFCA70" w14:textId="77777777" w:rsidR="003B69CF" w:rsidRDefault="003B69CF" w:rsidP="003B69CF">
            <w:pPr>
              <w:autoSpaceDE w:val="0"/>
              <w:autoSpaceDN w:val="0"/>
              <w:adjustRightInd w:val="0"/>
              <w:jc w:val="right"/>
            </w:pPr>
            <w:r w:rsidRPr="00613C72">
              <w:t>150</w:t>
            </w:r>
          </w:p>
        </w:tc>
        <w:tc>
          <w:tcPr>
            <w:tcW w:w="1113" w:type="dxa"/>
          </w:tcPr>
          <w:p w14:paraId="01F60A4D" w14:textId="4992EC11" w:rsidR="003B69CF" w:rsidRDefault="003B69CF" w:rsidP="003B69CF">
            <w:pPr>
              <w:autoSpaceDE w:val="0"/>
              <w:autoSpaceDN w:val="0"/>
              <w:adjustRightInd w:val="0"/>
              <w:jc w:val="right"/>
            </w:pPr>
            <w:r w:rsidRPr="00105D63">
              <w:t>0.50</w:t>
            </w:r>
          </w:p>
        </w:tc>
      </w:tr>
      <w:tr w:rsidR="003B69CF" w14:paraId="39666637" w14:textId="77777777" w:rsidTr="003B69CF">
        <w:trPr>
          <w:jc w:val="center"/>
        </w:trPr>
        <w:tc>
          <w:tcPr>
            <w:tcW w:w="2772" w:type="dxa"/>
          </w:tcPr>
          <w:p w14:paraId="303C9F74" w14:textId="77777777" w:rsidR="003B69CF" w:rsidRDefault="003B69CF" w:rsidP="003B69CF">
            <w:pPr>
              <w:autoSpaceDE w:val="0"/>
              <w:autoSpaceDN w:val="0"/>
              <w:adjustRightInd w:val="0"/>
            </w:pPr>
            <w:r>
              <w:t xml:space="preserve">   </w:t>
            </w:r>
            <w:r w:rsidRPr="00613C72">
              <w:t xml:space="preserve">Small clear </w:t>
            </w:r>
          </w:p>
        </w:tc>
        <w:tc>
          <w:tcPr>
            <w:tcW w:w="1083" w:type="dxa"/>
          </w:tcPr>
          <w:p w14:paraId="20BE00DB" w14:textId="77777777" w:rsidR="003B69CF" w:rsidRDefault="003B69CF" w:rsidP="003B69CF">
            <w:pPr>
              <w:autoSpaceDE w:val="0"/>
              <w:autoSpaceDN w:val="0"/>
              <w:adjustRightInd w:val="0"/>
              <w:jc w:val="right"/>
            </w:pPr>
            <w:r w:rsidRPr="00613C72">
              <w:t>142</w:t>
            </w:r>
          </w:p>
        </w:tc>
        <w:tc>
          <w:tcPr>
            <w:tcW w:w="1113" w:type="dxa"/>
          </w:tcPr>
          <w:p w14:paraId="343391A0" w14:textId="247735A6" w:rsidR="003B69CF" w:rsidRDefault="003B69CF" w:rsidP="003B69CF">
            <w:pPr>
              <w:autoSpaceDE w:val="0"/>
              <w:autoSpaceDN w:val="0"/>
              <w:adjustRightInd w:val="0"/>
              <w:jc w:val="right"/>
            </w:pPr>
            <w:r w:rsidRPr="00105D63">
              <w:t>0.22</w:t>
            </w:r>
          </w:p>
        </w:tc>
      </w:tr>
      <w:tr w:rsidR="003B69CF" w14:paraId="3EFAA29E" w14:textId="77777777" w:rsidTr="003B69CF">
        <w:trPr>
          <w:jc w:val="center"/>
        </w:trPr>
        <w:tc>
          <w:tcPr>
            <w:tcW w:w="2772" w:type="dxa"/>
          </w:tcPr>
          <w:p w14:paraId="286C2393" w14:textId="77777777" w:rsidR="003B69CF" w:rsidRDefault="003B69CF" w:rsidP="003B69CF">
            <w:pPr>
              <w:autoSpaceDE w:val="0"/>
              <w:autoSpaceDN w:val="0"/>
              <w:adjustRightInd w:val="0"/>
            </w:pPr>
            <w:r>
              <w:t xml:space="preserve">   </w:t>
            </w:r>
            <w:r w:rsidRPr="00613C72">
              <w:t xml:space="preserve">Micro clear A </w:t>
            </w:r>
          </w:p>
        </w:tc>
        <w:tc>
          <w:tcPr>
            <w:tcW w:w="1083" w:type="dxa"/>
          </w:tcPr>
          <w:p w14:paraId="579D7ED7" w14:textId="77777777" w:rsidR="003B69CF" w:rsidRDefault="003B69CF" w:rsidP="003B69CF">
            <w:pPr>
              <w:autoSpaceDE w:val="0"/>
              <w:autoSpaceDN w:val="0"/>
              <w:adjustRightInd w:val="0"/>
              <w:jc w:val="right"/>
            </w:pPr>
            <w:r w:rsidRPr="00613C72">
              <w:t>68</w:t>
            </w:r>
          </w:p>
        </w:tc>
        <w:tc>
          <w:tcPr>
            <w:tcW w:w="1113" w:type="dxa"/>
          </w:tcPr>
          <w:p w14:paraId="5017E009" w14:textId="0C51E33F" w:rsidR="003B69CF" w:rsidRDefault="003B69CF" w:rsidP="003B69CF">
            <w:pPr>
              <w:autoSpaceDE w:val="0"/>
              <w:autoSpaceDN w:val="0"/>
              <w:adjustRightInd w:val="0"/>
              <w:jc w:val="right"/>
            </w:pPr>
            <w:r w:rsidRPr="00105D63">
              <w:t>0.37</w:t>
            </w:r>
          </w:p>
        </w:tc>
      </w:tr>
      <w:tr w:rsidR="003B69CF" w14:paraId="49A4D1F0" w14:textId="77777777" w:rsidTr="003B69CF">
        <w:trPr>
          <w:jc w:val="center"/>
        </w:trPr>
        <w:tc>
          <w:tcPr>
            <w:tcW w:w="2772" w:type="dxa"/>
          </w:tcPr>
          <w:p w14:paraId="303D7013" w14:textId="77777777" w:rsidR="003B69CF" w:rsidRDefault="003B69CF" w:rsidP="003B69CF">
            <w:pPr>
              <w:autoSpaceDE w:val="0"/>
              <w:autoSpaceDN w:val="0"/>
              <w:adjustRightInd w:val="0"/>
            </w:pPr>
            <w:r>
              <w:t xml:space="preserve">   </w:t>
            </w:r>
            <w:r w:rsidRPr="00613C72">
              <w:t>Micro clear B</w:t>
            </w:r>
          </w:p>
        </w:tc>
        <w:tc>
          <w:tcPr>
            <w:tcW w:w="1083" w:type="dxa"/>
          </w:tcPr>
          <w:p w14:paraId="4001593A" w14:textId="77777777" w:rsidR="003B69CF" w:rsidRDefault="003B69CF" w:rsidP="003B69CF">
            <w:pPr>
              <w:autoSpaceDE w:val="0"/>
              <w:autoSpaceDN w:val="0"/>
              <w:adjustRightInd w:val="0"/>
              <w:jc w:val="right"/>
            </w:pPr>
            <w:r w:rsidRPr="00613C72">
              <w:t>67</w:t>
            </w:r>
          </w:p>
        </w:tc>
        <w:tc>
          <w:tcPr>
            <w:tcW w:w="1113" w:type="dxa"/>
          </w:tcPr>
          <w:p w14:paraId="0EC8D51F" w14:textId="3C87955E" w:rsidR="003B69CF" w:rsidRDefault="003B69CF" w:rsidP="003B69CF">
            <w:pPr>
              <w:autoSpaceDE w:val="0"/>
              <w:autoSpaceDN w:val="0"/>
              <w:adjustRightInd w:val="0"/>
              <w:jc w:val="right"/>
            </w:pPr>
            <w:r w:rsidRPr="00105D63">
              <w:t>0.13</w:t>
            </w:r>
          </w:p>
        </w:tc>
      </w:tr>
      <w:tr w:rsidR="003B69CF" w14:paraId="319AB92F" w14:textId="77777777" w:rsidTr="003B69CF">
        <w:trPr>
          <w:jc w:val="center"/>
        </w:trPr>
        <w:tc>
          <w:tcPr>
            <w:tcW w:w="2772" w:type="dxa"/>
            <w:tcBorders>
              <w:bottom w:val="single" w:sz="4" w:space="0" w:color="auto"/>
            </w:tcBorders>
          </w:tcPr>
          <w:p w14:paraId="5316CF8F" w14:textId="77777777" w:rsidR="003B69CF" w:rsidRDefault="003B69CF" w:rsidP="003B69CF">
            <w:pPr>
              <w:autoSpaceDE w:val="0"/>
              <w:autoSpaceDN w:val="0"/>
              <w:adjustRightInd w:val="0"/>
            </w:pPr>
            <w:r>
              <w:t xml:space="preserve">   </w:t>
            </w:r>
            <w:r w:rsidRPr="00613C72">
              <w:t>Mean of micro clears</w:t>
            </w:r>
            <w:r>
              <w:t xml:space="preserve"> A&amp;B</w:t>
            </w:r>
          </w:p>
        </w:tc>
        <w:tc>
          <w:tcPr>
            <w:tcW w:w="1083" w:type="dxa"/>
            <w:tcBorders>
              <w:bottom w:val="single" w:sz="4" w:space="0" w:color="auto"/>
            </w:tcBorders>
          </w:tcPr>
          <w:p w14:paraId="2D2585F4" w14:textId="77777777" w:rsidR="003B69CF" w:rsidRDefault="003B69CF" w:rsidP="003B69CF">
            <w:pPr>
              <w:autoSpaceDE w:val="0"/>
              <w:autoSpaceDN w:val="0"/>
              <w:adjustRightInd w:val="0"/>
              <w:jc w:val="right"/>
            </w:pPr>
            <w:r w:rsidRPr="00613C72">
              <w:t>67</w:t>
            </w:r>
          </w:p>
        </w:tc>
        <w:tc>
          <w:tcPr>
            <w:tcW w:w="1113" w:type="dxa"/>
            <w:tcBorders>
              <w:bottom w:val="single" w:sz="4" w:space="0" w:color="auto"/>
            </w:tcBorders>
          </w:tcPr>
          <w:p w14:paraId="1390B5CA" w14:textId="387A1ACE" w:rsidR="003B69CF" w:rsidRDefault="003B69CF" w:rsidP="003B69CF">
            <w:pPr>
              <w:autoSpaceDE w:val="0"/>
              <w:autoSpaceDN w:val="0"/>
              <w:adjustRightInd w:val="0"/>
              <w:jc w:val="right"/>
            </w:pPr>
            <w:r w:rsidRPr="00105D63">
              <w:t>0.31</w:t>
            </w:r>
          </w:p>
        </w:tc>
      </w:tr>
      <w:tr w:rsidR="003B69CF" w14:paraId="1729ABB9" w14:textId="77777777" w:rsidTr="003B69CF">
        <w:trPr>
          <w:jc w:val="center"/>
        </w:trPr>
        <w:tc>
          <w:tcPr>
            <w:tcW w:w="2772" w:type="dxa"/>
            <w:tcBorders>
              <w:top w:val="single" w:sz="4" w:space="0" w:color="auto"/>
            </w:tcBorders>
          </w:tcPr>
          <w:p w14:paraId="42B17793" w14:textId="3168E781" w:rsidR="003B69CF" w:rsidRDefault="003B69CF" w:rsidP="003B69CF">
            <w:pPr>
              <w:autoSpaceDE w:val="0"/>
              <w:autoSpaceDN w:val="0"/>
              <w:adjustRightInd w:val="0"/>
            </w:pPr>
            <w:r>
              <w:t>MOR</w:t>
            </w:r>
            <w:r w:rsidRPr="00613C72">
              <w:t xml:space="preserve"> </w:t>
            </w:r>
          </w:p>
        </w:tc>
        <w:tc>
          <w:tcPr>
            <w:tcW w:w="1083" w:type="dxa"/>
            <w:tcBorders>
              <w:top w:val="single" w:sz="4" w:space="0" w:color="auto"/>
            </w:tcBorders>
          </w:tcPr>
          <w:p w14:paraId="2D452C94" w14:textId="77777777" w:rsidR="003B69CF" w:rsidRDefault="003B69CF" w:rsidP="007F1729">
            <w:pPr>
              <w:autoSpaceDE w:val="0"/>
              <w:autoSpaceDN w:val="0"/>
              <w:adjustRightInd w:val="0"/>
              <w:jc w:val="right"/>
            </w:pPr>
          </w:p>
        </w:tc>
        <w:tc>
          <w:tcPr>
            <w:tcW w:w="1113" w:type="dxa"/>
            <w:tcBorders>
              <w:top w:val="single" w:sz="4" w:space="0" w:color="auto"/>
            </w:tcBorders>
          </w:tcPr>
          <w:p w14:paraId="51CBEC00" w14:textId="77777777" w:rsidR="003B69CF" w:rsidRDefault="003B69CF" w:rsidP="007F1729">
            <w:pPr>
              <w:autoSpaceDE w:val="0"/>
              <w:autoSpaceDN w:val="0"/>
              <w:adjustRightInd w:val="0"/>
              <w:jc w:val="right"/>
            </w:pPr>
          </w:p>
        </w:tc>
      </w:tr>
      <w:tr w:rsidR="00721FD9" w14:paraId="0054859C" w14:textId="77777777" w:rsidTr="003B69CF">
        <w:trPr>
          <w:jc w:val="center"/>
        </w:trPr>
        <w:tc>
          <w:tcPr>
            <w:tcW w:w="2772" w:type="dxa"/>
          </w:tcPr>
          <w:p w14:paraId="5CABE1BA" w14:textId="77777777" w:rsidR="00721FD9" w:rsidRDefault="00721FD9" w:rsidP="00721FD9">
            <w:pPr>
              <w:autoSpaceDE w:val="0"/>
              <w:autoSpaceDN w:val="0"/>
              <w:adjustRightInd w:val="0"/>
            </w:pPr>
            <w:r>
              <w:t xml:space="preserve">   </w:t>
            </w:r>
            <w:r w:rsidRPr="00613C72">
              <w:t xml:space="preserve">Small clear </w:t>
            </w:r>
          </w:p>
        </w:tc>
        <w:tc>
          <w:tcPr>
            <w:tcW w:w="1083" w:type="dxa"/>
          </w:tcPr>
          <w:p w14:paraId="48FF8758" w14:textId="77777777" w:rsidR="00721FD9" w:rsidRDefault="00721FD9" w:rsidP="00721FD9">
            <w:pPr>
              <w:autoSpaceDE w:val="0"/>
              <w:autoSpaceDN w:val="0"/>
              <w:adjustRightInd w:val="0"/>
              <w:jc w:val="right"/>
            </w:pPr>
            <w:r w:rsidRPr="00613C72">
              <w:t>142</w:t>
            </w:r>
          </w:p>
        </w:tc>
        <w:tc>
          <w:tcPr>
            <w:tcW w:w="1113" w:type="dxa"/>
          </w:tcPr>
          <w:p w14:paraId="0DF80E98" w14:textId="74C3BEA6" w:rsidR="00721FD9" w:rsidRDefault="00721FD9" w:rsidP="00721FD9">
            <w:pPr>
              <w:autoSpaceDE w:val="0"/>
              <w:autoSpaceDN w:val="0"/>
              <w:adjustRightInd w:val="0"/>
              <w:jc w:val="right"/>
            </w:pPr>
            <w:r w:rsidRPr="00F92433">
              <w:t>0.10</w:t>
            </w:r>
          </w:p>
        </w:tc>
      </w:tr>
      <w:tr w:rsidR="00721FD9" w14:paraId="38017294" w14:textId="77777777" w:rsidTr="003B69CF">
        <w:trPr>
          <w:jc w:val="center"/>
        </w:trPr>
        <w:tc>
          <w:tcPr>
            <w:tcW w:w="2772" w:type="dxa"/>
          </w:tcPr>
          <w:p w14:paraId="4596617A" w14:textId="77777777" w:rsidR="00721FD9" w:rsidRDefault="00721FD9" w:rsidP="00721FD9">
            <w:pPr>
              <w:autoSpaceDE w:val="0"/>
              <w:autoSpaceDN w:val="0"/>
              <w:adjustRightInd w:val="0"/>
            </w:pPr>
            <w:r>
              <w:t xml:space="preserve">   </w:t>
            </w:r>
            <w:r w:rsidRPr="00613C72">
              <w:t xml:space="preserve">Micro clear A </w:t>
            </w:r>
          </w:p>
        </w:tc>
        <w:tc>
          <w:tcPr>
            <w:tcW w:w="1083" w:type="dxa"/>
          </w:tcPr>
          <w:p w14:paraId="35265AD1" w14:textId="77777777" w:rsidR="00721FD9" w:rsidRDefault="00721FD9" w:rsidP="00721FD9">
            <w:pPr>
              <w:autoSpaceDE w:val="0"/>
              <w:autoSpaceDN w:val="0"/>
              <w:adjustRightInd w:val="0"/>
              <w:jc w:val="right"/>
            </w:pPr>
            <w:r w:rsidRPr="00613C72">
              <w:t>68</w:t>
            </w:r>
          </w:p>
        </w:tc>
        <w:tc>
          <w:tcPr>
            <w:tcW w:w="1113" w:type="dxa"/>
          </w:tcPr>
          <w:p w14:paraId="1B76CF75" w14:textId="1475E11D" w:rsidR="00721FD9" w:rsidRDefault="00721FD9" w:rsidP="00721FD9">
            <w:pPr>
              <w:autoSpaceDE w:val="0"/>
              <w:autoSpaceDN w:val="0"/>
              <w:adjustRightInd w:val="0"/>
              <w:jc w:val="right"/>
            </w:pPr>
            <w:r w:rsidRPr="00F92433">
              <w:t>0.33</w:t>
            </w:r>
          </w:p>
        </w:tc>
      </w:tr>
      <w:tr w:rsidR="00721FD9" w14:paraId="102F4855" w14:textId="77777777" w:rsidTr="003B69CF">
        <w:trPr>
          <w:jc w:val="center"/>
        </w:trPr>
        <w:tc>
          <w:tcPr>
            <w:tcW w:w="2772" w:type="dxa"/>
          </w:tcPr>
          <w:p w14:paraId="2A955EA6" w14:textId="77777777" w:rsidR="00721FD9" w:rsidRDefault="00721FD9" w:rsidP="00721FD9">
            <w:pPr>
              <w:autoSpaceDE w:val="0"/>
              <w:autoSpaceDN w:val="0"/>
              <w:adjustRightInd w:val="0"/>
            </w:pPr>
            <w:r>
              <w:t xml:space="preserve">   </w:t>
            </w:r>
            <w:r w:rsidRPr="00613C72">
              <w:t>Micro clear B</w:t>
            </w:r>
          </w:p>
        </w:tc>
        <w:tc>
          <w:tcPr>
            <w:tcW w:w="1083" w:type="dxa"/>
          </w:tcPr>
          <w:p w14:paraId="3F5CD9B3" w14:textId="77777777" w:rsidR="00721FD9" w:rsidRDefault="00721FD9" w:rsidP="00721FD9">
            <w:pPr>
              <w:autoSpaceDE w:val="0"/>
              <w:autoSpaceDN w:val="0"/>
              <w:adjustRightInd w:val="0"/>
              <w:jc w:val="right"/>
            </w:pPr>
            <w:r w:rsidRPr="00613C72">
              <w:t>67</w:t>
            </w:r>
          </w:p>
        </w:tc>
        <w:tc>
          <w:tcPr>
            <w:tcW w:w="1113" w:type="dxa"/>
          </w:tcPr>
          <w:p w14:paraId="6818883C" w14:textId="0949E44A" w:rsidR="00721FD9" w:rsidRDefault="00721FD9" w:rsidP="00721FD9">
            <w:pPr>
              <w:autoSpaceDE w:val="0"/>
              <w:autoSpaceDN w:val="0"/>
              <w:adjustRightInd w:val="0"/>
              <w:jc w:val="right"/>
            </w:pPr>
            <w:r w:rsidRPr="00F92433">
              <w:t>0.14</w:t>
            </w:r>
          </w:p>
        </w:tc>
      </w:tr>
      <w:tr w:rsidR="00721FD9" w14:paraId="68437A13" w14:textId="77777777" w:rsidTr="003B69CF">
        <w:trPr>
          <w:jc w:val="center"/>
        </w:trPr>
        <w:tc>
          <w:tcPr>
            <w:tcW w:w="2772" w:type="dxa"/>
            <w:tcBorders>
              <w:bottom w:val="single" w:sz="4" w:space="0" w:color="auto"/>
            </w:tcBorders>
          </w:tcPr>
          <w:p w14:paraId="00F692E4" w14:textId="77777777" w:rsidR="00721FD9" w:rsidRDefault="00721FD9" w:rsidP="00721FD9">
            <w:pPr>
              <w:autoSpaceDE w:val="0"/>
              <w:autoSpaceDN w:val="0"/>
              <w:adjustRightInd w:val="0"/>
            </w:pPr>
            <w:r>
              <w:t xml:space="preserve">   </w:t>
            </w:r>
            <w:r w:rsidRPr="00613C72">
              <w:t>Mean of micro clears</w:t>
            </w:r>
            <w:r>
              <w:t xml:space="preserve"> A&amp;B</w:t>
            </w:r>
          </w:p>
        </w:tc>
        <w:tc>
          <w:tcPr>
            <w:tcW w:w="1083" w:type="dxa"/>
            <w:tcBorders>
              <w:bottom w:val="single" w:sz="4" w:space="0" w:color="auto"/>
            </w:tcBorders>
          </w:tcPr>
          <w:p w14:paraId="0E6DD62D" w14:textId="77777777" w:rsidR="00721FD9" w:rsidRDefault="00721FD9" w:rsidP="00721FD9">
            <w:pPr>
              <w:autoSpaceDE w:val="0"/>
              <w:autoSpaceDN w:val="0"/>
              <w:adjustRightInd w:val="0"/>
              <w:jc w:val="right"/>
            </w:pPr>
            <w:r w:rsidRPr="00613C72">
              <w:t>67</w:t>
            </w:r>
          </w:p>
        </w:tc>
        <w:tc>
          <w:tcPr>
            <w:tcW w:w="1113" w:type="dxa"/>
            <w:tcBorders>
              <w:bottom w:val="single" w:sz="4" w:space="0" w:color="auto"/>
            </w:tcBorders>
          </w:tcPr>
          <w:p w14:paraId="26BE294F" w14:textId="72C79AAF" w:rsidR="00721FD9" w:rsidRDefault="00721FD9" w:rsidP="00721FD9">
            <w:pPr>
              <w:autoSpaceDE w:val="0"/>
              <w:autoSpaceDN w:val="0"/>
              <w:adjustRightInd w:val="0"/>
              <w:jc w:val="right"/>
            </w:pPr>
            <w:r w:rsidRPr="00F92433">
              <w:t>0.27</w:t>
            </w:r>
          </w:p>
        </w:tc>
      </w:tr>
    </w:tbl>
    <w:p w14:paraId="71643F4D" w14:textId="77777777" w:rsidR="00AE5E7B" w:rsidRDefault="00AE5E7B" w:rsidP="00AE5E7B"/>
    <w:p w14:paraId="6BB7D04D" w14:textId="59CB814F" w:rsidR="004676F7" w:rsidRPr="002227D9" w:rsidRDefault="004676F7" w:rsidP="004676F7">
      <w:pPr>
        <w:pStyle w:val="Captiontitletable"/>
        <w:rPr>
          <w:rFonts w:ascii="Times" w:hAnsi="Times"/>
          <w:b w:val="0"/>
          <w:iCs/>
          <w:szCs w:val="18"/>
          <w:lang w:eastAsia="nl-NL"/>
        </w:rPr>
      </w:pPr>
      <w:bookmarkStart w:id="16" w:name="_Ref451027593"/>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6</w:t>
      </w:r>
      <w:r w:rsidRPr="002227D9">
        <w:rPr>
          <w:rFonts w:ascii="Times" w:hAnsi="Times"/>
          <w:szCs w:val="18"/>
          <w:lang w:eastAsia="nl-NL"/>
        </w:rPr>
        <w:fldChar w:fldCharType="end"/>
      </w:r>
      <w:bookmarkEnd w:id="16"/>
      <w:r w:rsidRPr="002227D9">
        <w:rPr>
          <w:rFonts w:ascii="Times" w:hAnsi="Times"/>
          <w:szCs w:val="18"/>
          <w:lang w:eastAsia="nl-NL"/>
        </w:rPr>
        <w:t>:</w:t>
      </w:r>
      <w:r>
        <w:rPr>
          <w:rFonts w:ascii="Times" w:hAnsi="Times"/>
          <w:szCs w:val="18"/>
          <w:lang w:eastAsia="nl-NL"/>
        </w:rPr>
        <w:t xml:space="preserve"> </w:t>
      </w:r>
      <w:r>
        <w:rPr>
          <w:rFonts w:ascii="Times" w:hAnsi="Times"/>
          <w:b w:val="0"/>
          <w:iCs/>
          <w:szCs w:val="18"/>
        </w:rPr>
        <w:t>Mean values of density from the different methods</w:t>
      </w:r>
    </w:p>
    <w:tbl>
      <w:tblPr>
        <w:tblW w:w="0" w:type="auto"/>
        <w:jc w:val="center"/>
        <w:tblLook w:val="01E0" w:firstRow="1" w:lastRow="1" w:firstColumn="1" w:lastColumn="1" w:noHBand="0" w:noVBand="0"/>
      </w:tblPr>
      <w:tblGrid>
        <w:gridCol w:w="2167"/>
        <w:gridCol w:w="329"/>
        <w:gridCol w:w="754"/>
        <w:gridCol w:w="1342"/>
      </w:tblGrid>
      <w:tr w:rsidR="004676F7" w14:paraId="3578F7BE" w14:textId="77777777" w:rsidTr="00D66EAB">
        <w:trPr>
          <w:jc w:val="center"/>
        </w:trPr>
        <w:tc>
          <w:tcPr>
            <w:tcW w:w="2331" w:type="dxa"/>
            <w:tcBorders>
              <w:top w:val="single" w:sz="4" w:space="0" w:color="auto"/>
              <w:bottom w:val="single" w:sz="4" w:space="0" w:color="auto"/>
            </w:tcBorders>
          </w:tcPr>
          <w:p w14:paraId="05BF12B0" w14:textId="77777777" w:rsidR="004676F7" w:rsidRDefault="004676F7" w:rsidP="007F1729">
            <w:pPr>
              <w:autoSpaceDE w:val="0"/>
              <w:autoSpaceDN w:val="0"/>
              <w:adjustRightInd w:val="0"/>
            </w:pPr>
            <w:r>
              <w:t>Test type</w:t>
            </w:r>
          </w:p>
        </w:tc>
        <w:tc>
          <w:tcPr>
            <w:tcW w:w="1083" w:type="dxa"/>
            <w:gridSpan w:val="2"/>
            <w:tcBorders>
              <w:top w:val="single" w:sz="4" w:space="0" w:color="auto"/>
              <w:bottom w:val="single" w:sz="4" w:space="0" w:color="auto"/>
            </w:tcBorders>
          </w:tcPr>
          <w:p w14:paraId="0E3C8F08" w14:textId="77777777" w:rsidR="004676F7" w:rsidRDefault="004676F7" w:rsidP="007F1729">
            <w:pPr>
              <w:autoSpaceDE w:val="0"/>
              <w:autoSpaceDN w:val="0"/>
              <w:adjustRightInd w:val="0"/>
            </w:pPr>
            <w:r>
              <w:t>Specimens</w:t>
            </w:r>
          </w:p>
        </w:tc>
        <w:tc>
          <w:tcPr>
            <w:tcW w:w="1394" w:type="dxa"/>
            <w:tcBorders>
              <w:top w:val="single" w:sz="4" w:space="0" w:color="auto"/>
              <w:bottom w:val="single" w:sz="4" w:space="0" w:color="auto"/>
            </w:tcBorders>
          </w:tcPr>
          <w:p w14:paraId="4447D603" w14:textId="57748F01" w:rsidR="004676F7" w:rsidRDefault="004676F7" w:rsidP="007F1729">
            <w:pPr>
              <w:autoSpaceDE w:val="0"/>
              <w:autoSpaceDN w:val="0"/>
              <w:adjustRightInd w:val="0"/>
              <w:jc w:val="right"/>
            </w:pPr>
            <w:r>
              <w:t>Mean density</w:t>
            </w:r>
          </w:p>
          <w:p w14:paraId="12E9FC19" w14:textId="5FC8A7BE" w:rsidR="004676F7" w:rsidRDefault="004676F7" w:rsidP="004676F7">
            <w:pPr>
              <w:autoSpaceDE w:val="0"/>
              <w:autoSpaceDN w:val="0"/>
              <w:adjustRightInd w:val="0"/>
              <w:jc w:val="right"/>
            </w:pPr>
            <w:r>
              <w:t>(kg/m</w:t>
            </w:r>
            <w:r>
              <w:rPr>
                <w:vertAlign w:val="superscript"/>
              </w:rPr>
              <w:t>3</w:t>
            </w:r>
            <w:r>
              <w:t>)</w:t>
            </w:r>
          </w:p>
        </w:tc>
      </w:tr>
      <w:tr w:rsidR="004676F7" w14:paraId="5E695A91" w14:textId="77777777" w:rsidTr="00D66EAB">
        <w:trPr>
          <w:jc w:val="center"/>
        </w:trPr>
        <w:tc>
          <w:tcPr>
            <w:tcW w:w="2660" w:type="dxa"/>
            <w:gridSpan w:val="2"/>
          </w:tcPr>
          <w:p w14:paraId="2DB5AEB0" w14:textId="77777777" w:rsidR="004676F7" w:rsidRDefault="004676F7" w:rsidP="007F1729">
            <w:pPr>
              <w:autoSpaceDE w:val="0"/>
              <w:autoSpaceDN w:val="0"/>
              <w:adjustRightInd w:val="0"/>
            </w:pPr>
            <w:r>
              <w:t>Full size (EN 408)</w:t>
            </w:r>
          </w:p>
        </w:tc>
        <w:tc>
          <w:tcPr>
            <w:tcW w:w="754" w:type="dxa"/>
          </w:tcPr>
          <w:p w14:paraId="2DFB6690" w14:textId="77777777" w:rsidR="004676F7" w:rsidRDefault="004676F7" w:rsidP="007F1729">
            <w:pPr>
              <w:autoSpaceDE w:val="0"/>
              <w:autoSpaceDN w:val="0"/>
              <w:adjustRightInd w:val="0"/>
              <w:jc w:val="right"/>
            </w:pPr>
            <w:r w:rsidRPr="00613C72">
              <w:t>150</w:t>
            </w:r>
          </w:p>
        </w:tc>
        <w:tc>
          <w:tcPr>
            <w:tcW w:w="1394" w:type="dxa"/>
          </w:tcPr>
          <w:p w14:paraId="209A66E0" w14:textId="2FD817B7" w:rsidR="004676F7" w:rsidRDefault="004676F7" w:rsidP="007F1729">
            <w:pPr>
              <w:autoSpaceDE w:val="0"/>
              <w:autoSpaceDN w:val="0"/>
              <w:adjustRightInd w:val="0"/>
              <w:jc w:val="right"/>
            </w:pPr>
            <w:r>
              <w:t>447</w:t>
            </w:r>
          </w:p>
        </w:tc>
      </w:tr>
      <w:tr w:rsidR="004676F7" w14:paraId="779D4FAE" w14:textId="77777777" w:rsidTr="00D66EAB">
        <w:trPr>
          <w:jc w:val="center"/>
        </w:trPr>
        <w:tc>
          <w:tcPr>
            <w:tcW w:w="2660" w:type="dxa"/>
            <w:gridSpan w:val="2"/>
          </w:tcPr>
          <w:p w14:paraId="0AC4598D" w14:textId="77777777" w:rsidR="004676F7" w:rsidRDefault="004676F7" w:rsidP="007F1729">
            <w:pPr>
              <w:autoSpaceDE w:val="0"/>
              <w:autoSpaceDN w:val="0"/>
              <w:adjustRightInd w:val="0"/>
            </w:pPr>
            <w:r w:rsidRPr="00613C72">
              <w:t xml:space="preserve">Small clear </w:t>
            </w:r>
            <w:r>
              <w:t>(BS 373)</w:t>
            </w:r>
          </w:p>
        </w:tc>
        <w:tc>
          <w:tcPr>
            <w:tcW w:w="754" w:type="dxa"/>
          </w:tcPr>
          <w:p w14:paraId="29AC26C7" w14:textId="77777777" w:rsidR="004676F7" w:rsidRDefault="004676F7" w:rsidP="007F1729">
            <w:pPr>
              <w:autoSpaceDE w:val="0"/>
              <w:autoSpaceDN w:val="0"/>
              <w:adjustRightInd w:val="0"/>
              <w:jc w:val="right"/>
            </w:pPr>
            <w:r w:rsidRPr="00613C72">
              <w:t>142</w:t>
            </w:r>
          </w:p>
        </w:tc>
        <w:tc>
          <w:tcPr>
            <w:tcW w:w="1394" w:type="dxa"/>
          </w:tcPr>
          <w:p w14:paraId="4C586EBE" w14:textId="10128C58" w:rsidR="004676F7" w:rsidRDefault="004676F7" w:rsidP="007F1729">
            <w:pPr>
              <w:autoSpaceDE w:val="0"/>
              <w:autoSpaceDN w:val="0"/>
              <w:adjustRightInd w:val="0"/>
              <w:jc w:val="right"/>
            </w:pPr>
            <w:r>
              <w:t>442</w:t>
            </w:r>
          </w:p>
        </w:tc>
      </w:tr>
      <w:tr w:rsidR="004676F7" w14:paraId="1BA0AE98" w14:textId="77777777" w:rsidTr="00D66EAB">
        <w:trPr>
          <w:jc w:val="center"/>
        </w:trPr>
        <w:tc>
          <w:tcPr>
            <w:tcW w:w="2660" w:type="dxa"/>
            <w:gridSpan w:val="2"/>
          </w:tcPr>
          <w:p w14:paraId="6906AC30" w14:textId="77777777" w:rsidR="004676F7" w:rsidRDefault="004676F7" w:rsidP="007F1729">
            <w:pPr>
              <w:autoSpaceDE w:val="0"/>
              <w:autoSpaceDN w:val="0"/>
              <w:adjustRightInd w:val="0"/>
            </w:pPr>
            <w:r w:rsidRPr="00613C72">
              <w:t xml:space="preserve">Micro clear A </w:t>
            </w:r>
          </w:p>
        </w:tc>
        <w:tc>
          <w:tcPr>
            <w:tcW w:w="754" w:type="dxa"/>
          </w:tcPr>
          <w:p w14:paraId="40088F85" w14:textId="77777777" w:rsidR="004676F7" w:rsidRDefault="004676F7" w:rsidP="007F1729">
            <w:pPr>
              <w:autoSpaceDE w:val="0"/>
              <w:autoSpaceDN w:val="0"/>
              <w:adjustRightInd w:val="0"/>
              <w:jc w:val="right"/>
            </w:pPr>
            <w:r w:rsidRPr="00613C72">
              <w:t>68</w:t>
            </w:r>
          </w:p>
        </w:tc>
        <w:tc>
          <w:tcPr>
            <w:tcW w:w="1394" w:type="dxa"/>
          </w:tcPr>
          <w:p w14:paraId="2376B23E" w14:textId="329EBCAC" w:rsidR="004676F7" w:rsidRDefault="004676F7" w:rsidP="007F1729">
            <w:pPr>
              <w:autoSpaceDE w:val="0"/>
              <w:autoSpaceDN w:val="0"/>
              <w:adjustRightInd w:val="0"/>
              <w:jc w:val="right"/>
            </w:pPr>
            <w:r>
              <w:t>470</w:t>
            </w:r>
          </w:p>
        </w:tc>
      </w:tr>
      <w:tr w:rsidR="004676F7" w14:paraId="19625F0B" w14:textId="77777777" w:rsidTr="00D66EAB">
        <w:trPr>
          <w:jc w:val="center"/>
        </w:trPr>
        <w:tc>
          <w:tcPr>
            <w:tcW w:w="2660" w:type="dxa"/>
            <w:gridSpan w:val="2"/>
          </w:tcPr>
          <w:p w14:paraId="7E56CE4A" w14:textId="77777777" w:rsidR="004676F7" w:rsidRDefault="004676F7" w:rsidP="007F1729">
            <w:pPr>
              <w:autoSpaceDE w:val="0"/>
              <w:autoSpaceDN w:val="0"/>
              <w:adjustRightInd w:val="0"/>
            </w:pPr>
            <w:r w:rsidRPr="00613C72">
              <w:t>Micro clear B</w:t>
            </w:r>
          </w:p>
        </w:tc>
        <w:tc>
          <w:tcPr>
            <w:tcW w:w="754" w:type="dxa"/>
          </w:tcPr>
          <w:p w14:paraId="6334DB40" w14:textId="77777777" w:rsidR="004676F7" w:rsidRDefault="004676F7" w:rsidP="007F1729">
            <w:pPr>
              <w:autoSpaceDE w:val="0"/>
              <w:autoSpaceDN w:val="0"/>
              <w:adjustRightInd w:val="0"/>
              <w:jc w:val="right"/>
            </w:pPr>
            <w:r w:rsidRPr="00613C72">
              <w:t>67</w:t>
            </w:r>
          </w:p>
        </w:tc>
        <w:tc>
          <w:tcPr>
            <w:tcW w:w="1394" w:type="dxa"/>
          </w:tcPr>
          <w:p w14:paraId="7DCC1584" w14:textId="699F3E01" w:rsidR="004676F7" w:rsidRDefault="004676F7" w:rsidP="007F1729">
            <w:pPr>
              <w:autoSpaceDE w:val="0"/>
              <w:autoSpaceDN w:val="0"/>
              <w:adjustRightInd w:val="0"/>
              <w:jc w:val="right"/>
            </w:pPr>
            <w:r>
              <w:t>472</w:t>
            </w:r>
          </w:p>
        </w:tc>
      </w:tr>
      <w:tr w:rsidR="004676F7" w14:paraId="6C2F6D48" w14:textId="77777777" w:rsidTr="00D66EAB">
        <w:trPr>
          <w:jc w:val="center"/>
        </w:trPr>
        <w:tc>
          <w:tcPr>
            <w:tcW w:w="2660" w:type="dxa"/>
            <w:gridSpan w:val="2"/>
            <w:tcBorders>
              <w:bottom w:val="single" w:sz="4" w:space="0" w:color="auto"/>
            </w:tcBorders>
          </w:tcPr>
          <w:p w14:paraId="6DE4E6A9" w14:textId="77777777" w:rsidR="004676F7" w:rsidRDefault="004676F7" w:rsidP="007F1729">
            <w:pPr>
              <w:autoSpaceDE w:val="0"/>
              <w:autoSpaceDN w:val="0"/>
              <w:adjustRightInd w:val="0"/>
            </w:pPr>
            <w:r w:rsidRPr="00613C72">
              <w:t>Mean of micro clears</w:t>
            </w:r>
            <w:r>
              <w:t xml:space="preserve"> A&amp;B</w:t>
            </w:r>
          </w:p>
        </w:tc>
        <w:tc>
          <w:tcPr>
            <w:tcW w:w="754" w:type="dxa"/>
            <w:tcBorders>
              <w:bottom w:val="single" w:sz="4" w:space="0" w:color="auto"/>
            </w:tcBorders>
          </w:tcPr>
          <w:p w14:paraId="0171CE0B" w14:textId="77777777" w:rsidR="004676F7" w:rsidRDefault="004676F7" w:rsidP="007F1729">
            <w:pPr>
              <w:autoSpaceDE w:val="0"/>
              <w:autoSpaceDN w:val="0"/>
              <w:adjustRightInd w:val="0"/>
              <w:jc w:val="right"/>
            </w:pPr>
            <w:r w:rsidRPr="00613C72">
              <w:t>67</w:t>
            </w:r>
          </w:p>
        </w:tc>
        <w:tc>
          <w:tcPr>
            <w:tcW w:w="1394" w:type="dxa"/>
            <w:tcBorders>
              <w:bottom w:val="single" w:sz="4" w:space="0" w:color="auto"/>
            </w:tcBorders>
          </w:tcPr>
          <w:p w14:paraId="05FA3E29" w14:textId="01C67154" w:rsidR="004676F7" w:rsidRDefault="004676F7" w:rsidP="007F1729">
            <w:pPr>
              <w:autoSpaceDE w:val="0"/>
              <w:autoSpaceDN w:val="0"/>
              <w:adjustRightInd w:val="0"/>
              <w:jc w:val="right"/>
            </w:pPr>
            <w:r>
              <w:t>472</w:t>
            </w:r>
          </w:p>
        </w:tc>
      </w:tr>
    </w:tbl>
    <w:p w14:paraId="01850187" w14:textId="77777777" w:rsidR="002D67FA" w:rsidRDefault="002D67FA" w:rsidP="002D67FA"/>
    <w:p w14:paraId="66985B07" w14:textId="0DD51142" w:rsidR="002D67FA" w:rsidRDefault="002D67FA" w:rsidP="002D67FA">
      <w:pPr>
        <w:keepNext/>
        <w:jc w:val="center"/>
      </w:pPr>
      <w:r>
        <w:rPr>
          <w:noProof/>
          <w:lang w:eastAsia="en-GB"/>
        </w:rPr>
        <w:drawing>
          <wp:inline distT="0" distB="0" distL="0" distR="0" wp14:anchorId="57FDB6B1" wp14:editId="503CEA26">
            <wp:extent cx="2865600" cy="195840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r="29766"/>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7DE90437" w14:textId="40A06FF3" w:rsidR="002D67FA" w:rsidRDefault="002D67FA" w:rsidP="002D67FA">
      <w:pPr>
        <w:pStyle w:val="Captiontitlefigure"/>
        <w:rPr>
          <w:rFonts w:ascii="Times New Roman" w:hAnsi="Times New Roman"/>
          <w:b w:val="0"/>
          <w:iCs/>
        </w:rPr>
      </w:pPr>
      <w:bookmarkStart w:id="17" w:name="_Ref451030284"/>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14</w:t>
      </w:r>
      <w:r w:rsidRPr="002227D9">
        <w:rPr>
          <w:rFonts w:ascii="Times New Roman" w:hAnsi="Times New Roman"/>
        </w:rPr>
        <w:fldChar w:fldCharType="end"/>
      </w:r>
      <w:bookmarkEnd w:id="17"/>
      <w:r w:rsidRPr="002227D9">
        <w:rPr>
          <w:rFonts w:ascii="Times New Roman" w:hAnsi="Times New Roman"/>
        </w:rPr>
        <w:t xml:space="preserve">: </w:t>
      </w:r>
      <w:r>
        <w:rPr>
          <w:rFonts w:ascii="Times New Roman" w:hAnsi="Times New Roman"/>
          <w:b w:val="0"/>
          <w:iCs/>
        </w:rPr>
        <w:t>Scatter plot comparing density</w:t>
      </w:r>
      <w:r w:rsidRPr="00C70ADF">
        <w:rPr>
          <w:rFonts w:ascii="Times New Roman" w:hAnsi="Times New Roman"/>
          <w:b w:val="0"/>
          <w:iCs/>
        </w:rPr>
        <w:t xml:space="preserve"> values from paired micro clear</w:t>
      </w:r>
      <w:r>
        <w:rPr>
          <w:rFonts w:ascii="Times New Roman" w:hAnsi="Times New Roman"/>
          <w:b w:val="0"/>
          <w:iCs/>
        </w:rPr>
        <w:t>s</w:t>
      </w:r>
      <w:r w:rsidRPr="00C70ADF">
        <w:rPr>
          <w:rFonts w:ascii="Times New Roman" w:hAnsi="Times New Roman"/>
          <w:b w:val="0"/>
          <w:iCs/>
        </w:rPr>
        <w:t xml:space="preserve"> cored from blocks cut from the </w:t>
      </w:r>
      <w:r w:rsidR="00AA1E23">
        <w:rPr>
          <w:rFonts w:ascii="Times New Roman" w:hAnsi="Times New Roman"/>
          <w:b w:val="0"/>
          <w:iCs/>
        </w:rPr>
        <w:t>structural sized</w:t>
      </w:r>
      <w:r w:rsidRPr="00C70ADF">
        <w:rPr>
          <w:rFonts w:ascii="Times New Roman" w:hAnsi="Times New Roman"/>
          <w:b w:val="0"/>
          <w:iCs/>
        </w:rPr>
        <w:t xml:space="preserve"> </w:t>
      </w:r>
      <w:r w:rsidR="00B47B32">
        <w:rPr>
          <w:rFonts w:ascii="Times New Roman" w:hAnsi="Times New Roman"/>
          <w:b w:val="0"/>
          <w:iCs/>
        </w:rPr>
        <w:t>joist</w:t>
      </w:r>
      <w:r w:rsidRPr="00C70ADF">
        <w:rPr>
          <w:rFonts w:ascii="Times New Roman" w:hAnsi="Times New Roman"/>
          <w:b w:val="0"/>
          <w:iCs/>
        </w:rPr>
        <w:t>s</w:t>
      </w:r>
    </w:p>
    <w:p w14:paraId="3A348B3F" w14:textId="4F133377" w:rsidR="00726A1F" w:rsidRDefault="00726A1F" w:rsidP="00726A1F">
      <w:pPr>
        <w:rPr>
          <w:lang w:eastAsia="nl-NL"/>
        </w:rPr>
      </w:pPr>
      <w:r>
        <w:rPr>
          <w:lang w:eastAsia="nl-NL"/>
        </w:rPr>
        <w:t>The correlations associated with the small clear specimens (R</w:t>
      </w:r>
      <w:r w:rsidRPr="0087223E">
        <w:rPr>
          <w:vertAlign w:val="superscript"/>
          <w:lang w:eastAsia="nl-NL"/>
        </w:rPr>
        <w:t>2</w:t>
      </w:r>
      <w:r>
        <w:rPr>
          <w:lang w:eastAsia="nl-NL"/>
        </w:rPr>
        <w:t xml:space="preserve"> 0.10) and the micro clear specimens A and B (R</w:t>
      </w:r>
      <w:r w:rsidRPr="0087223E">
        <w:rPr>
          <w:vertAlign w:val="superscript"/>
          <w:lang w:eastAsia="nl-NL"/>
        </w:rPr>
        <w:t>2</w:t>
      </w:r>
      <w:r>
        <w:rPr>
          <w:lang w:eastAsia="nl-NL"/>
        </w:rPr>
        <w:t xml:space="preserve"> 0.53 and 0.68 respectively) show how the density of the wood varies from one location to another. Even the correlation of density between the micro clear specimens A and B (cores taken at the same position along the length of each </w:t>
      </w:r>
      <w:r w:rsidR="00B47B32">
        <w:rPr>
          <w:lang w:eastAsia="nl-NL"/>
        </w:rPr>
        <w:t>joist</w:t>
      </w:r>
      <w:r>
        <w:rPr>
          <w:lang w:eastAsia="nl-NL"/>
        </w:rPr>
        <w:t>, generally from similar growth rings and just a few millimetres from each other (</w:t>
      </w:r>
      <w:r>
        <w:rPr>
          <w:lang w:eastAsia="nl-NL"/>
        </w:rPr>
        <w:fldChar w:fldCharType="begin"/>
      </w:r>
      <w:r>
        <w:rPr>
          <w:lang w:eastAsia="nl-NL"/>
        </w:rPr>
        <w:instrText xml:space="preserve"> REF _Ref450997852 \h </w:instrText>
      </w:r>
      <w:r>
        <w:rPr>
          <w:lang w:eastAsia="nl-NL"/>
        </w:rPr>
      </w:r>
      <w:r>
        <w:rPr>
          <w:lang w:eastAsia="nl-NL"/>
        </w:rPr>
        <w:fldChar w:fldCharType="separate"/>
      </w:r>
      <w:r w:rsidR="008C421C" w:rsidRPr="002227D9">
        <w:t xml:space="preserve">Figure </w:t>
      </w:r>
      <w:r w:rsidR="008C421C">
        <w:rPr>
          <w:noProof/>
        </w:rPr>
        <w:t>2</w:t>
      </w:r>
      <w:r>
        <w:rPr>
          <w:lang w:eastAsia="nl-NL"/>
        </w:rPr>
        <w:fldChar w:fldCharType="end"/>
      </w:r>
      <w:r>
        <w:rPr>
          <w:lang w:eastAsia="nl-NL"/>
        </w:rPr>
        <w:t>) only amounts to R</w:t>
      </w:r>
      <w:r w:rsidRPr="0087223E">
        <w:rPr>
          <w:vertAlign w:val="superscript"/>
          <w:lang w:eastAsia="nl-NL"/>
        </w:rPr>
        <w:t>2</w:t>
      </w:r>
      <w:r>
        <w:rPr>
          <w:lang w:eastAsia="nl-NL"/>
        </w:rPr>
        <w:t xml:space="preserve"> of 0.53 (</w:t>
      </w:r>
      <w:r>
        <w:rPr>
          <w:lang w:eastAsia="nl-NL"/>
        </w:rPr>
        <w:fldChar w:fldCharType="begin"/>
      </w:r>
      <w:r>
        <w:rPr>
          <w:lang w:eastAsia="nl-NL"/>
        </w:rPr>
        <w:instrText xml:space="preserve"> REF _Ref451030284 \h </w:instrText>
      </w:r>
      <w:r>
        <w:rPr>
          <w:lang w:eastAsia="nl-NL"/>
        </w:rPr>
      </w:r>
      <w:r>
        <w:rPr>
          <w:lang w:eastAsia="nl-NL"/>
        </w:rPr>
        <w:fldChar w:fldCharType="separate"/>
      </w:r>
      <w:r w:rsidR="008C421C" w:rsidRPr="002227D9">
        <w:t xml:space="preserve">Figure </w:t>
      </w:r>
      <w:r w:rsidR="008C421C">
        <w:rPr>
          <w:noProof/>
        </w:rPr>
        <w:t>14</w:t>
      </w:r>
      <w:r>
        <w:rPr>
          <w:lang w:eastAsia="nl-NL"/>
        </w:rPr>
        <w:fldChar w:fldCharType="end"/>
      </w:r>
      <w:r>
        <w:rPr>
          <w:lang w:eastAsia="nl-NL"/>
        </w:rPr>
        <w:t>). From this it is apparent that the density of the wood in the joists varies considerably, which limits the potential of localised density sampling to represent density generally within the joists.</w:t>
      </w:r>
    </w:p>
    <w:p w14:paraId="25872F3D" w14:textId="434887BD" w:rsidR="00726A1F" w:rsidRDefault="00726A1F" w:rsidP="00726A1F">
      <w:r w:rsidRPr="00AD0F51">
        <w:t xml:space="preserve">Where individual measurements can vary significantly, it is possible to reduce their ranges by simply taking a pair of measurements at any particular location. The average densities at a single location, gained from the pairs of micro clear specimens A and B, were also correlated with the sectional densities of the </w:t>
      </w:r>
      <w:r w:rsidR="00B47B32">
        <w:t>joist</w:t>
      </w:r>
      <w:r w:rsidRPr="00AD0F51">
        <w:t xml:space="preserve">s. </w:t>
      </w:r>
      <w:r>
        <w:t>The</w:t>
      </w:r>
      <w:r w:rsidRPr="00AD0F51">
        <w:t xml:space="preserve"> R</w:t>
      </w:r>
      <w:r w:rsidRPr="00726A1F">
        <w:rPr>
          <w:vertAlign w:val="superscript"/>
        </w:rPr>
        <w:t>2</w:t>
      </w:r>
      <w:r w:rsidRPr="00AD0F51">
        <w:t xml:space="preserve"> value of 0.70 indicate</w:t>
      </w:r>
      <w:r>
        <w:t>s</w:t>
      </w:r>
      <w:r w:rsidRPr="00AD0F51">
        <w:t xml:space="preserve"> a similar level of correlation to that gained using the density measured using the</w:t>
      </w:r>
      <w:r>
        <w:t xml:space="preserve"> mass of the</w:t>
      </w:r>
      <w:r w:rsidRPr="00AD0F51">
        <w:t xml:space="preserve"> entire </w:t>
      </w:r>
      <w:r w:rsidR="00AA1E23">
        <w:t>structural sized</w:t>
      </w:r>
      <w:r w:rsidRPr="00AD0F51">
        <w:t xml:space="preserve"> </w:t>
      </w:r>
      <w:r w:rsidR="00B47B32">
        <w:t>joist</w:t>
      </w:r>
      <w:r w:rsidRPr="00AD0F51">
        <w:t xml:space="preserve"> and so a stronger correlation using other methods of measurement is unlikely.</w:t>
      </w:r>
    </w:p>
    <w:p w14:paraId="17987F5C" w14:textId="77777777" w:rsidR="00726A1F" w:rsidRPr="00726A1F" w:rsidRDefault="00726A1F" w:rsidP="00726A1F"/>
    <w:p w14:paraId="0988FDC2" w14:textId="33158BF1" w:rsidR="004676F7" w:rsidRPr="002227D9" w:rsidRDefault="004676F7" w:rsidP="004676F7">
      <w:pPr>
        <w:pStyle w:val="Captiontitletable"/>
        <w:rPr>
          <w:rFonts w:ascii="Times" w:hAnsi="Times"/>
          <w:b w:val="0"/>
          <w:iCs/>
          <w:szCs w:val="18"/>
          <w:lang w:eastAsia="nl-NL"/>
        </w:rPr>
      </w:pPr>
      <w:bookmarkStart w:id="18" w:name="_Ref451027646"/>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7</w:t>
      </w:r>
      <w:r w:rsidRPr="002227D9">
        <w:rPr>
          <w:rFonts w:ascii="Times" w:hAnsi="Times"/>
          <w:szCs w:val="18"/>
          <w:lang w:eastAsia="nl-NL"/>
        </w:rPr>
        <w:fldChar w:fldCharType="end"/>
      </w:r>
      <w:bookmarkEnd w:id="18"/>
      <w:r w:rsidRPr="002227D9">
        <w:rPr>
          <w:rFonts w:ascii="Times" w:hAnsi="Times"/>
          <w:szCs w:val="18"/>
          <w:lang w:eastAsia="nl-NL"/>
        </w:rPr>
        <w:t>:</w:t>
      </w:r>
      <w:r>
        <w:rPr>
          <w:rFonts w:ascii="Times" w:hAnsi="Times"/>
          <w:szCs w:val="18"/>
          <w:lang w:eastAsia="nl-NL"/>
        </w:rPr>
        <w:t xml:space="preserve"> </w:t>
      </w:r>
      <w:r>
        <w:rPr>
          <w:rFonts w:ascii="Times" w:hAnsi="Times"/>
          <w:b w:val="0"/>
          <w:iCs/>
          <w:szCs w:val="18"/>
        </w:rPr>
        <w:t>Correlation summary for density</w:t>
      </w:r>
    </w:p>
    <w:tbl>
      <w:tblPr>
        <w:tblW w:w="0" w:type="auto"/>
        <w:jc w:val="center"/>
        <w:tblLook w:val="01E0" w:firstRow="1" w:lastRow="1" w:firstColumn="1" w:lastColumn="1" w:noHBand="0" w:noVBand="0"/>
      </w:tblPr>
      <w:tblGrid>
        <w:gridCol w:w="2486"/>
        <w:gridCol w:w="1083"/>
        <w:gridCol w:w="1023"/>
      </w:tblGrid>
      <w:tr w:rsidR="004676F7" w14:paraId="677C2B94" w14:textId="77777777" w:rsidTr="007F1729">
        <w:trPr>
          <w:jc w:val="center"/>
        </w:trPr>
        <w:tc>
          <w:tcPr>
            <w:tcW w:w="2772" w:type="dxa"/>
            <w:tcBorders>
              <w:top w:val="single" w:sz="4" w:space="0" w:color="auto"/>
              <w:bottom w:val="single" w:sz="4" w:space="0" w:color="auto"/>
            </w:tcBorders>
          </w:tcPr>
          <w:p w14:paraId="677B9F24" w14:textId="615133C6" w:rsidR="004676F7" w:rsidRDefault="002660F0" w:rsidP="002660F0">
            <w:pPr>
              <w:autoSpaceDE w:val="0"/>
              <w:autoSpaceDN w:val="0"/>
              <w:adjustRightInd w:val="0"/>
            </w:pPr>
            <w:r>
              <w:t>Predicting joist density</w:t>
            </w:r>
          </w:p>
        </w:tc>
        <w:tc>
          <w:tcPr>
            <w:tcW w:w="1083" w:type="dxa"/>
            <w:tcBorders>
              <w:top w:val="single" w:sz="4" w:space="0" w:color="auto"/>
              <w:bottom w:val="single" w:sz="4" w:space="0" w:color="auto"/>
            </w:tcBorders>
          </w:tcPr>
          <w:p w14:paraId="0C95139B" w14:textId="77777777" w:rsidR="004676F7" w:rsidRDefault="004676F7" w:rsidP="007F1729">
            <w:pPr>
              <w:autoSpaceDE w:val="0"/>
              <w:autoSpaceDN w:val="0"/>
              <w:adjustRightInd w:val="0"/>
            </w:pPr>
            <w:r>
              <w:t>Specimens</w:t>
            </w:r>
          </w:p>
        </w:tc>
        <w:tc>
          <w:tcPr>
            <w:tcW w:w="1113" w:type="dxa"/>
            <w:tcBorders>
              <w:top w:val="single" w:sz="4" w:space="0" w:color="auto"/>
              <w:bottom w:val="single" w:sz="4" w:space="0" w:color="auto"/>
            </w:tcBorders>
          </w:tcPr>
          <w:p w14:paraId="4E1DC786" w14:textId="77777777" w:rsidR="004676F7" w:rsidRDefault="004676F7" w:rsidP="007F1729">
            <w:pPr>
              <w:autoSpaceDE w:val="0"/>
              <w:autoSpaceDN w:val="0"/>
              <w:adjustRightInd w:val="0"/>
              <w:jc w:val="right"/>
            </w:pPr>
            <w:r>
              <w:t>R</w:t>
            </w:r>
            <w:r w:rsidRPr="009870E6">
              <w:rPr>
                <w:vertAlign w:val="superscript"/>
              </w:rPr>
              <w:t>2</w:t>
            </w:r>
          </w:p>
        </w:tc>
      </w:tr>
      <w:tr w:rsidR="004676F7" w14:paraId="3A7132AC" w14:textId="77777777" w:rsidTr="007F1729">
        <w:trPr>
          <w:jc w:val="center"/>
        </w:trPr>
        <w:tc>
          <w:tcPr>
            <w:tcW w:w="2772" w:type="dxa"/>
          </w:tcPr>
          <w:p w14:paraId="28B4448A" w14:textId="5C1E9AA0" w:rsidR="004676F7" w:rsidRDefault="004676F7" w:rsidP="007F1729">
            <w:pPr>
              <w:autoSpaceDE w:val="0"/>
              <w:autoSpaceDN w:val="0"/>
              <w:adjustRightInd w:val="0"/>
            </w:pPr>
            <w:r>
              <w:t>Mass of complete joist</w:t>
            </w:r>
          </w:p>
        </w:tc>
        <w:tc>
          <w:tcPr>
            <w:tcW w:w="1083" w:type="dxa"/>
          </w:tcPr>
          <w:p w14:paraId="26B61982" w14:textId="77777777" w:rsidR="004676F7" w:rsidRDefault="004676F7" w:rsidP="007F1729">
            <w:pPr>
              <w:autoSpaceDE w:val="0"/>
              <w:autoSpaceDN w:val="0"/>
              <w:adjustRightInd w:val="0"/>
              <w:jc w:val="right"/>
            </w:pPr>
            <w:r w:rsidRPr="00613C72">
              <w:t>150</w:t>
            </w:r>
          </w:p>
        </w:tc>
        <w:tc>
          <w:tcPr>
            <w:tcW w:w="1113" w:type="dxa"/>
          </w:tcPr>
          <w:p w14:paraId="32FD4C9F" w14:textId="1D1EDCAB" w:rsidR="004676F7" w:rsidRDefault="004676F7" w:rsidP="007F1729">
            <w:pPr>
              <w:autoSpaceDE w:val="0"/>
              <w:autoSpaceDN w:val="0"/>
              <w:adjustRightInd w:val="0"/>
              <w:jc w:val="right"/>
            </w:pPr>
            <w:r>
              <w:t>0.74</w:t>
            </w:r>
          </w:p>
        </w:tc>
      </w:tr>
      <w:tr w:rsidR="004676F7" w14:paraId="6F6CECA9" w14:textId="77777777" w:rsidTr="007F1729">
        <w:trPr>
          <w:jc w:val="center"/>
        </w:trPr>
        <w:tc>
          <w:tcPr>
            <w:tcW w:w="2772" w:type="dxa"/>
          </w:tcPr>
          <w:p w14:paraId="23B1D231" w14:textId="033C11B8" w:rsidR="004676F7" w:rsidRDefault="004676F7" w:rsidP="007F1729">
            <w:pPr>
              <w:autoSpaceDE w:val="0"/>
              <w:autoSpaceDN w:val="0"/>
              <w:adjustRightInd w:val="0"/>
            </w:pPr>
            <w:r w:rsidRPr="00613C72">
              <w:t xml:space="preserve">Small clear </w:t>
            </w:r>
            <w:r w:rsidR="002660F0">
              <w:t>density</w:t>
            </w:r>
          </w:p>
        </w:tc>
        <w:tc>
          <w:tcPr>
            <w:tcW w:w="1083" w:type="dxa"/>
          </w:tcPr>
          <w:p w14:paraId="77D9763E" w14:textId="77777777" w:rsidR="004676F7" w:rsidRDefault="004676F7" w:rsidP="007F1729">
            <w:pPr>
              <w:autoSpaceDE w:val="0"/>
              <w:autoSpaceDN w:val="0"/>
              <w:adjustRightInd w:val="0"/>
              <w:jc w:val="right"/>
            </w:pPr>
            <w:r w:rsidRPr="00613C72">
              <w:t>142</w:t>
            </w:r>
          </w:p>
        </w:tc>
        <w:tc>
          <w:tcPr>
            <w:tcW w:w="1113" w:type="dxa"/>
          </w:tcPr>
          <w:p w14:paraId="6C9A1D8F" w14:textId="44045F37" w:rsidR="004676F7" w:rsidRDefault="004676F7" w:rsidP="007F1729">
            <w:pPr>
              <w:autoSpaceDE w:val="0"/>
              <w:autoSpaceDN w:val="0"/>
              <w:adjustRightInd w:val="0"/>
              <w:jc w:val="right"/>
            </w:pPr>
            <w:r>
              <w:t>0.10</w:t>
            </w:r>
          </w:p>
        </w:tc>
      </w:tr>
      <w:tr w:rsidR="004676F7" w14:paraId="61B7B8F8" w14:textId="77777777" w:rsidTr="007F1729">
        <w:trPr>
          <w:jc w:val="center"/>
        </w:trPr>
        <w:tc>
          <w:tcPr>
            <w:tcW w:w="2772" w:type="dxa"/>
          </w:tcPr>
          <w:p w14:paraId="40BFF705" w14:textId="32806AB4" w:rsidR="004676F7" w:rsidRDefault="004676F7" w:rsidP="007F1729">
            <w:pPr>
              <w:autoSpaceDE w:val="0"/>
              <w:autoSpaceDN w:val="0"/>
              <w:adjustRightInd w:val="0"/>
            </w:pPr>
            <w:r w:rsidRPr="00613C72">
              <w:t xml:space="preserve">Micro clear A </w:t>
            </w:r>
            <w:r w:rsidR="002660F0">
              <w:t>density</w:t>
            </w:r>
          </w:p>
        </w:tc>
        <w:tc>
          <w:tcPr>
            <w:tcW w:w="1083" w:type="dxa"/>
          </w:tcPr>
          <w:p w14:paraId="1F745CC0" w14:textId="77777777" w:rsidR="004676F7" w:rsidRDefault="004676F7" w:rsidP="007F1729">
            <w:pPr>
              <w:autoSpaceDE w:val="0"/>
              <w:autoSpaceDN w:val="0"/>
              <w:adjustRightInd w:val="0"/>
              <w:jc w:val="right"/>
            </w:pPr>
            <w:r w:rsidRPr="00613C72">
              <w:t>68</w:t>
            </w:r>
          </w:p>
        </w:tc>
        <w:tc>
          <w:tcPr>
            <w:tcW w:w="1113" w:type="dxa"/>
          </w:tcPr>
          <w:p w14:paraId="4E16F4BC" w14:textId="76C5ABAD" w:rsidR="004676F7" w:rsidRDefault="004676F7" w:rsidP="007F1729">
            <w:pPr>
              <w:autoSpaceDE w:val="0"/>
              <w:autoSpaceDN w:val="0"/>
              <w:adjustRightInd w:val="0"/>
              <w:jc w:val="right"/>
            </w:pPr>
            <w:r>
              <w:t>0.53</w:t>
            </w:r>
          </w:p>
        </w:tc>
      </w:tr>
      <w:tr w:rsidR="004676F7" w14:paraId="0B00DD56" w14:textId="77777777" w:rsidTr="007F1729">
        <w:trPr>
          <w:jc w:val="center"/>
        </w:trPr>
        <w:tc>
          <w:tcPr>
            <w:tcW w:w="2772" w:type="dxa"/>
          </w:tcPr>
          <w:p w14:paraId="603FF8C7" w14:textId="038A5157" w:rsidR="004676F7" w:rsidRDefault="004676F7" w:rsidP="007F1729">
            <w:pPr>
              <w:autoSpaceDE w:val="0"/>
              <w:autoSpaceDN w:val="0"/>
              <w:adjustRightInd w:val="0"/>
            </w:pPr>
            <w:r w:rsidRPr="00613C72">
              <w:t>Micro clear B</w:t>
            </w:r>
            <w:r w:rsidR="002660F0">
              <w:t xml:space="preserve"> density</w:t>
            </w:r>
          </w:p>
        </w:tc>
        <w:tc>
          <w:tcPr>
            <w:tcW w:w="1083" w:type="dxa"/>
          </w:tcPr>
          <w:p w14:paraId="1137DFB5" w14:textId="77777777" w:rsidR="004676F7" w:rsidRDefault="004676F7" w:rsidP="007F1729">
            <w:pPr>
              <w:autoSpaceDE w:val="0"/>
              <w:autoSpaceDN w:val="0"/>
              <w:adjustRightInd w:val="0"/>
              <w:jc w:val="right"/>
            </w:pPr>
            <w:r w:rsidRPr="00613C72">
              <w:t>67</w:t>
            </w:r>
          </w:p>
        </w:tc>
        <w:tc>
          <w:tcPr>
            <w:tcW w:w="1113" w:type="dxa"/>
          </w:tcPr>
          <w:p w14:paraId="278DEE6F" w14:textId="02D9373C" w:rsidR="004676F7" w:rsidRDefault="004676F7" w:rsidP="007F1729">
            <w:pPr>
              <w:autoSpaceDE w:val="0"/>
              <w:autoSpaceDN w:val="0"/>
              <w:adjustRightInd w:val="0"/>
              <w:jc w:val="right"/>
            </w:pPr>
            <w:r>
              <w:t>0.68</w:t>
            </w:r>
          </w:p>
        </w:tc>
      </w:tr>
      <w:tr w:rsidR="004676F7" w14:paraId="151F088F" w14:textId="77777777" w:rsidTr="007F1729">
        <w:trPr>
          <w:jc w:val="center"/>
        </w:trPr>
        <w:tc>
          <w:tcPr>
            <w:tcW w:w="2772" w:type="dxa"/>
            <w:tcBorders>
              <w:bottom w:val="single" w:sz="4" w:space="0" w:color="auto"/>
            </w:tcBorders>
          </w:tcPr>
          <w:p w14:paraId="3B37EAE2" w14:textId="33F054E9" w:rsidR="004676F7" w:rsidRDefault="004676F7" w:rsidP="007F1729">
            <w:pPr>
              <w:autoSpaceDE w:val="0"/>
              <w:autoSpaceDN w:val="0"/>
              <w:adjustRightInd w:val="0"/>
            </w:pPr>
            <w:r w:rsidRPr="00613C72">
              <w:t>Mean of micro clears</w:t>
            </w:r>
            <w:r>
              <w:t xml:space="preserve"> A&amp;B</w:t>
            </w:r>
          </w:p>
        </w:tc>
        <w:tc>
          <w:tcPr>
            <w:tcW w:w="1083" w:type="dxa"/>
            <w:tcBorders>
              <w:bottom w:val="single" w:sz="4" w:space="0" w:color="auto"/>
            </w:tcBorders>
          </w:tcPr>
          <w:p w14:paraId="6B3AB43E" w14:textId="77777777" w:rsidR="004676F7" w:rsidRDefault="004676F7" w:rsidP="007F1729">
            <w:pPr>
              <w:autoSpaceDE w:val="0"/>
              <w:autoSpaceDN w:val="0"/>
              <w:adjustRightInd w:val="0"/>
              <w:jc w:val="right"/>
            </w:pPr>
            <w:r w:rsidRPr="00613C72">
              <w:t>67</w:t>
            </w:r>
          </w:p>
        </w:tc>
        <w:tc>
          <w:tcPr>
            <w:tcW w:w="1113" w:type="dxa"/>
            <w:tcBorders>
              <w:bottom w:val="single" w:sz="4" w:space="0" w:color="auto"/>
            </w:tcBorders>
          </w:tcPr>
          <w:p w14:paraId="4621AE0D" w14:textId="6228AF31" w:rsidR="004676F7" w:rsidRDefault="004676F7" w:rsidP="007F1729">
            <w:pPr>
              <w:autoSpaceDE w:val="0"/>
              <w:autoSpaceDN w:val="0"/>
              <w:adjustRightInd w:val="0"/>
              <w:jc w:val="right"/>
            </w:pPr>
            <w:r>
              <w:t>0.70</w:t>
            </w:r>
          </w:p>
        </w:tc>
      </w:tr>
    </w:tbl>
    <w:p w14:paraId="0FDB7330" w14:textId="77777777" w:rsidR="00AD0F51" w:rsidRDefault="00AD0F51" w:rsidP="00AD0F51">
      <w:pPr>
        <w:autoSpaceDE w:val="0"/>
        <w:autoSpaceDN w:val="0"/>
        <w:adjustRightInd w:val="0"/>
      </w:pPr>
    </w:p>
    <w:p w14:paraId="70DEAB3C" w14:textId="22E75F4C" w:rsidR="00AD0F51" w:rsidRDefault="00AD0F51" w:rsidP="00AD0F51">
      <w:pPr>
        <w:pStyle w:val="Heading2"/>
      </w:pPr>
      <w:r>
        <w:t>VISUAL INSPECTION</w:t>
      </w:r>
    </w:p>
    <w:p w14:paraId="1CEF80D7" w14:textId="029675FF" w:rsidR="00126A10" w:rsidRDefault="00AD0F51" w:rsidP="00126A10">
      <w:pPr>
        <w:rPr>
          <w:lang w:eastAsia="nl-NL"/>
        </w:rPr>
      </w:pPr>
      <w:r w:rsidRPr="0005575A">
        <w:rPr>
          <w:lang w:eastAsia="nl-NL"/>
        </w:rPr>
        <w:t xml:space="preserve">It can be seen from </w:t>
      </w:r>
      <w:r w:rsidR="00A651BA" w:rsidRPr="0005575A">
        <w:rPr>
          <w:lang w:eastAsia="nl-NL"/>
        </w:rPr>
        <w:fldChar w:fldCharType="begin"/>
      </w:r>
      <w:r w:rsidR="00A651BA" w:rsidRPr="0005575A">
        <w:rPr>
          <w:lang w:eastAsia="nl-NL"/>
        </w:rPr>
        <w:instrText xml:space="preserve"> REF _Ref451033280 \h </w:instrText>
      </w:r>
      <w:r w:rsidR="0005575A">
        <w:rPr>
          <w:lang w:eastAsia="nl-NL"/>
        </w:rPr>
        <w:instrText xml:space="preserve"> \* MERGEFORMAT </w:instrText>
      </w:r>
      <w:r w:rsidR="00A651BA" w:rsidRPr="0005575A">
        <w:rPr>
          <w:lang w:eastAsia="nl-NL"/>
        </w:rPr>
      </w:r>
      <w:r w:rsidR="00A651BA" w:rsidRPr="0005575A">
        <w:rPr>
          <w:lang w:eastAsia="nl-NL"/>
        </w:rP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8</w:t>
      </w:r>
      <w:r w:rsidR="00A651BA" w:rsidRPr="0005575A">
        <w:rPr>
          <w:lang w:eastAsia="nl-NL"/>
        </w:rPr>
        <w:fldChar w:fldCharType="end"/>
      </w:r>
      <w:r w:rsidR="00A651BA" w:rsidRPr="0005575A">
        <w:rPr>
          <w:lang w:eastAsia="nl-NL"/>
        </w:rPr>
        <w:t xml:space="preserve"> </w:t>
      </w:r>
      <w:r w:rsidRPr="0005575A">
        <w:rPr>
          <w:lang w:eastAsia="nl-NL"/>
        </w:rPr>
        <w:t>that the KNOT ratios, the local and general slope of grain values and the rate of growth values correlate only weakly with modulus of rupture and that the mKAR (</w:t>
      </w:r>
      <w:r w:rsidR="00A651BA" w:rsidRPr="0005575A">
        <w:rPr>
          <w:lang w:eastAsia="nl-NL"/>
        </w:rPr>
        <w:t>R</w:t>
      </w:r>
      <w:r w:rsidR="00A651BA" w:rsidRPr="0005575A">
        <w:rPr>
          <w:vertAlign w:val="superscript"/>
          <w:lang w:eastAsia="nl-NL"/>
        </w:rPr>
        <w:t>2</w:t>
      </w:r>
      <w:r w:rsidR="00A651BA" w:rsidRPr="0005575A">
        <w:rPr>
          <w:lang w:eastAsia="nl-NL"/>
        </w:rPr>
        <w:t xml:space="preserve"> </w:t>
      </w:r>
      <w:r w:rsidRPr="0005575A">
        <w:rPr>
          <w:lang w:eastAsia="nl-NL"/>
        </w:rPr>
        <w:t>0.33)</w:t>
      </w:r>
      <w:r w:rsidR="00A651BA" w:rsidRPr="0005575A">
        <w:rPr>
          <w:lang w:eastAsia="nl-NL"/>
        </w:rPr>
        <w:t xml:space="preserve"> and tKAR (R</w:t>
      </w:r>
      <w:r w:rsidR="00A651BA" w:rsidRPr="0005575A">
        <w:rPr>
          <w:vertAlign w:val="superscript"/>
          <w:lang w:eastAsia="nl-NL"/>
        </w:rPr>
        <w:t>2</w:t>
      </w:r>
      <w:r w:rsidR="00876F23">
        <w:rPr>
          <w:vertAlign w:val="superscript"/>
          <w:lang w:eastAsia="nl-NL"/>
        </w:rPr>
        <w:t> </w:t>
      </w:r>
      <w:r w:rsidR="00A651BA" w:rsidRPr="0005575A">
        <w:rPr>
          <w:lang w:eastAsia="nl-NL"/>
        </w:rPr>
        <w:t>0.29)</w:t>
      </w:r>
      <w:r w:rsidRPr="0005575A">
        <w:rPr>
          <w:lang w:eastAsia="nl-NL"/>
        </w:rPr>
        <w:t xml:space="preserve"> </w:t>
      </w:r>
      <w:r w:rsidR="00A651BA" w:rsidRPr="0005575A">
        <w:rPr>
          <w:lang w:eastAsia="nl-NL"/>
        </w:rPr>
        <w:t>were</w:t>
      </w:r>
      <w:r w:rsidRPr="0005575A">
        <w:rPr>
          <w:lang w:eastAsia="nl-NL"/>
        </w:rPr>
        <w:t xml:space="preserve"> found to have the strongest association.</w:t>
      </w:r>
      <w:r w:rsidR="00A651BA" w:rsidRPr="0005575A">
        <w:rPr>
          <w:lang w:eastAsia="nl-NL"/>
        </w:rPr>
        <w:t xml:space="preserve"> Those knot parameters have similar correlation with joist MOE, but the rate of growth is better (R</w:t>
      </w:r>
      <w:r w:rsidR="00A651BA" w:rsidRPr="0005575A">
        <w:rPr>
          <w:vertAlign w:val="superscript"/>
          <w:lang w:eastAsia="nl-NL"/>
        </w:rPr>
        <w:t>2</w:t>
      </w:r>
      <w:r w:rsidR="00A651BA" w:rsidRPr="0005575A">
        <w:rPr>
          <w:lang w:eastAsia="nl-NL"/>
        </w:rPr>
        <w:t xml:space="preserve"> 0.</w:t>
      </w:r>
      <w:r w:rsidR="0037522D" w:rsidRPr="0005575A">
        <w:rPr>
          <w:lang w:eastAsia="nl-NL"/>
        </w:rPr>
        <w:t>51</w:t>
      </w:r>
      <w:r w:rsidR="00A651BA" w:rsidRPr="0005575A">
        <w:rPr>
          <w:lang w:eastAsia="nl-NL"/>
        </w:rPr>
        <w:t>). Rate of growth is the only parameter that has any correlation with the joist density, but it is only weak (R</w:t>
      </w:r>
      <w:r w:rsidR="00A651BA" w:rsidRPr="0005575A">
        <w:rPr>
          <w:vertAlign w:val="superscript"/>
          <w:lang w:eastAsia="nl-NL"/>
        </w:rPr>
        <w:t>2</w:t>
      </w:r>
      <w:r w:rsidR="00A651BA" w:rsidRPr="0005575A">
        <w:rPr>
          <w:lang w:eastAsia="nl-NL"/>
        </w:rPr>
        <w:t> </w:t>
      </w:r>
      <w:r w:rsidR="0005575A" w:rsidRPr="0005575A">
        <w:rPr>
          <w:lang w:eastAsia="nl-NL"/>
        </w:rPr>
        <w:t xml:space="preserve">is </w:t>
      </w:r>
      <w:r w:rsidR="00A651BA" w:rsidRPr="0005575A">
        <w:rPr>
          <w:lang w:eastAsia="nl-NL"/>
        </w:rPr>
        <w:t>0.22).</w:t>
      </w:r>
      <w:r w:rsidR="0005575A" w:rsidRPr="0005575A">
        <w:rPr>
          <w:lang w:eastAsia="nl-NL"/>
        </w:rPr>
        <w:t xml:space="preserve"> </w:t>
      </w:r>
    </w:p>
    <w:p w14:paraId="0556BA74" w14:textId="380C5CC6" w:rsidR="00126A10" w:rsidRDefault="0005575A" w:rsidP="00126A10">
      <w:pPr>
        <w:rPr>
          <w:lang w:eastAsia="nl-NL"/>
        </w:rPr>
      </w:pPr>
      <w:r w:rsidRPr="0005575A">
        <w:rPr>
          <w:lang w:eastAsia="nl-NL"/>
        </w:rPr>
        <w:t>It is worth noting that the rate of growth, as ring width, has some correlation to cambial age</w:t>
      </w:r>
      <w:r>
        <w:rPr>
          <w:lang w:eastAsia="nl-NL"/>
        </w:rPr>
        <w:t xml:space="preserve"> in this dataset</w:t>
      </w:r>
      <w:r w:rsidRPr="0005575A">
        <w:rPr>
          <w:lang w:eastAsia="nl-NL"/>
        </w:rPr>
        <w:t xml:space="preserve"> (R</w:t>
      </w:r>
      <w:r w:rsidRPr="0005575A">
        <w:rPr>
          <w:vertAlign w:val="superscript"/>
          <w:lang w:eastAsia="nl-NL"/>
        </w:rPr>
        <w:t>2</w:t>
      </w:r>
      <w:r w:rsidRPr="0005575A">
        <w:rPr>
          <w:lang w:eastAsia="nl-NL"/>
        </w:rPr>
        <w:t xml:space="preserve"> is 0.27) and cambial age has some correlation to MOR, MOE and density (R</w:t>
      </w:r>
      <w:r w:rsidRPr="0005575A">
        <w:rPr>
          <w:vertAlign w:val="superscript"/>
          <w:lang w:eastAsia="nl-NL"/>
        </w:rPr>
        <w:t>2</w:t>
      </w:r>
      <w:r w:rsidRPr="0005575A">
        <w:rPr>
          <w:lang w:eastAsia="nl-NL"/>
        </w:rPr>
        <w:t xml:space="preserve"> of 0.24, 0.47</w:t>
      </w:r>
      <w:r w:rsidR="00876F23">
        <w:rPr>
          <w:lang w:eastAsia="nl-NL"/>
        </w:rPr>
        <w:t>,</w:t>
      </w:r>
      <w:r w:rsidRPr="0005575A">
        <w:rPr>
          <w:lang w:eastAsia="nl-NL"/>
        </w:rPr>
        <w:t xml:space="preserve"> 0.16 respectively). The radial t</w:t>
      </w:r>
      <w:r w:rsidR="00876F23">
        <w:rPr>
          <w:lang w:eastAsia="nl-NL"/>
        </w:rPr>
        <w:t>r</w:t>
      </w:r>
      <w:r w:rsidRPr="0005575A">
        <w:rPr>
          <w:lang w:eastAsia="nl-NL"/>
        </w:rPr>
        <w:t>end in both ring width and MOE probably explains why the correlation of rate of growth and MOE is as high as it is. Like many things related to visual characteristics, this would be species dependent.</w:t>
      </w:r>
      <w:r w:rsidR="00126A10" w:rsidRPr="00126A10">
        <w:rPr>
          <w:lang w:eastAsia="nl-NL"/>
        </w:rPr>
        <w:t xml:space="preserve"> </w:t>
      </w:r>
    </w:p>
    <w:p w14:paraId="7103A427" w14:textId="77777777" w:rsidR="00976C28" w:rsidRDefault="00976C28" w:rsidP="00976C28">
      <w:pPr>
        <w:rPr>
          <w:lang w:eastAsia="nl-NL"/>
        </w:rPr>
      </w:pPr>
      <w:r w:rsidRPr="00AD0F51">
        <w:rPr>
          <w:lang w:eastAsia="nl-NL"/>
        </w:rPr>
        <w:t xml:space="preserve">The </w:t>
      </w:r>
      <w:r>
        <w:rPr>
          <w:lang w:eastAsia="nl-NL"/>
        </w:rPr>
        <w:t>strongest</w:t>
      </w:r>
      <w:r w:rsidRPr="00AD0F51">
        <w:rPr>
          <w:lang w:eastAsia="nl-NL"/>
        </w:rPr>
        <w:t xml:space="preserve"> correlations </w:t>
      </w:r>
      <w:r>
        <w:rPr>
          <w:lang w:eastAsia="nl-NL"/>
        </w:rPr>
        <w:t xml:space="preserve">for each of MOR, MOE and density are </w:t>
      </w:r>
      <w:r w:rsidRPr="00AD0F51">
        <w:rPr>
          <w:lang w:eastAsia="nl-NL"/>
        </w:rPr>
        <w:t>shown in</w:t>
      </w:r>
      <w:r>
        <w:rPr>
          <w:lang w:eastAsia="nl-NL"/>
        </w:rPr>
        <w:t xml:space="preserve"> Figures 15 to 17</w:t>
      </w:r>
      <w:r w:rsidRPr="00AD0F51">
        <w:rPr>
          <w:lang w:eastAsia="nl-NL"/>
        </w:rPr>
        <w:t>.</w:t>
      </w:r>
    </w:p>
    <w:p w14:paraId="363F6021" w14:textId="77777777" w:rsidR="00976C28" w:rsidRDefault="00976C28" w:rsidP="00976C28">
      <w:pPr>
        <w:rPr>
          <w:lang w:eastAsia="nl-NL"/>
        </w:rPr>
      </w:pPr>
      <w:r w:rsidRPr="00AD0F51">
        <w:rPr>
          <w:lang w:eastAsia="nl-NL"/>
        </w:rPr>
        <w:t xml:space="preserve">In approximately </w:t>
      </w:r>
      <w:r>
        <w:rPr>
          <w:lang w:eastAsia="nl-NL"/>
        </w:rPr>
        <w:t xml:space="preserve">half </w:t>
      </w:r>
      <w:r w:rsidRPr="00AD0F51">
        <w:rPr>
          <w:lang w:eastAsia="nl-NL"/>
        </w:rPr>
        <w:t xml:space="preserve">of the </w:t>
      </w:r>
      <w:r>
        <w:rPr>
          <w:lang w:eastAsia="nl-NL"/>
        </w:rPr>
        <w:t>joists</w:t>
      </w:r>
      <w:r w:rsidRPr="00AD0F51">
        <w:rPr>
          <w:lang w:eastAsia="nl-NL"/>
        </w:rPr>
        <w:t xml:space="preserve"> tested, failure was closely associated with the presence of a bottom edge knot, showing that the presence of knots in the bottom of the </w:t>
      </w:r>
      <w:r>
        <w:rPr>
          <w:lang w:eastAsia="nl-NL"/>
        </w:rPr>
        <w:t>joist</w:t>
      </w:r>
      <w:r w:rsidRPr="00AD0F51">
        <w:rPr>
          <w:lang w:eastAsia="nl-NL"/>
        </w:rPr>
        <w:t xml:space="preserve">s is directly related to their failure. It must be borne in mind that the mKAR ratios obtained from the MiCROTEC software include knots from both the top and bottom margin areas of the </w:t>
      </w:r>
      <w:r>
        <w:rPr>
          <w:lang w:eastAsia="nl-NL"/>
        </w:rPr>
        <w:t>joists (which were randomly orientated with respect to the worst defect and the tension edge, as specified in EN 384)</w:t>
      </w:r>
      <w:r w:rsidRPr="00AD0F51">
        <w:rPr>
          <w:lang w:eastAsia="nl-NL"/>
        </w:rPr>
        <w:t xml:space="preserve">. So this </w:t>
      </w:r>
      <w:r>
        <w:rPr>
          <w:lang w:eastAsia="nl-NL"/>
        </w:rPr>
        <w:t xml:space="preserve">mKAR </w:t>
      </w:r>
      <w:r w:rsidRPr="00AD0F51">
        <w:rPr>
          <w:lang w:eastAsia="nl-NL"/>
        </w:rPr>
        <w:t>ratio may or may not be of relevance to the m</w:t>
      </w:r>
      <w:r>
        <w:rPr>
          <w:lang w:eastAsia="nl-NL"/>
        </w:rPr>
        <w:t>ode</w:t>
      </w:r>
      <w:r w:rsidRPr="00AD0F51">
        <w:rPr>
          <w:lang w:eastAsia="nl-NL"/>
        </w:rPr>
        <w:t xml:space="preserve"> of failure and the strength of the </w:t>
      </w:r>
      <w:r>
        <w:rPr>
          <w:lang w:eastAsia="nl-NL"/>
        </w:rPr>
        <w:t>joist</w:t>
      </w:r>
      <w:r w:rsidRPr="00AD0F51">
        <w:rPr>
          <w:lang w:eastAsia="nl-NL"/>
        </w:rPr>
        <w:t>. It is hoped that for in</w:t>
      </w:r>
      <w:r>
        <w:rPr>
          <w:lang w:eastAsia="nl-NL"/>
        </w:rPr>
        <w:t>-</w:t>
      </w:r>
      <w:r w:rsidRPr="00AD0F51">
        <w:rPr>
          <w:lang w:eastAsia="nl-NL"/>
        </w:rPr>
        <w:t>situ timber by focussing attention on only the bottom margin, that a stronger correlation could be achieved</w:t>
      </w:r>
      <w:r>
        <w:rPr>
          <w:lang w:eastAsia="nl-NL"/>
        </w:rPr>
        <w:t xml:space="preserve"> (since in-situ, the loading condition is known, unlike for normal visual strength grading)</w:t>
      </w:r>
      <w:r w:rsidRPr="00AD0F51">
        <w:rPr>
          <w:lang w:eastAsia="nl-NL"/>
        </w:rPr>
        <w:t>.</w:t>
      </w:r>
    </w:p>
    <w:p w14:paraId="725AE3DF" w14:textId="77777777" w:rsidR="00876F23" w:rsidRDefault="00876F23" w:rsidP="00126A10">
      <w:pPr>
        <w:rPr>
          <w:lang w:eastAsia="nl-NL"/>
        </w:rPr>
      </w:pPr>
    </w:p>
    <w:p w14:paraId="0105FB9E" w14:textId="77777777" w:rsidR="00876F23" w:rsidRDefault="00876F23" w:rsidP="00876F23">
      <w:pPr>
        <w:keepNext/>
        <w:jc w:val="center"/>
      </w:pPr>
      <w:r>
        <w:rPr>
          <w:noProof/>
          <w:lang w:eastAsia="en-GB"/>
        </w:rPr>
        <w:drawing>
          <wp:inline distT="0" distB="0" distL="0" distR="0" wp14:anchorId="0CAEBD25" wp14:editId="4BEF997B">
            <wp:extent cx="2865600" cy="19584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r="29387"/>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5D929AE3" w14:textId="2F65669B" w:rsidR="00876F23" w:rsidRDefault="00876F23" w:rsidP="00876F23">
      <w:pPr>
        <w:pStyle w:val="Captiontitlefigure"/>
        <w:rPr>
          <w:rFonts w:ascii="Times New Roman" w:hAnsi="Times New Roman"/>
          <w:b w:val="0"/>
          <w:iCs/>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15</w:t>
      </w:r>
      <w:r w:rsidRPr="002227D9">
        <w:rPr>
          <w:rFonts w:ascii="Times New Roman" w:hAnsi="Times New Roman"/>
        </w:rPr>
        <w:fldChar w:fldCharType="end"/>
      </w:r>
      <w:r w:rsidRPr="002227D9">
        <w:rPr>
          <w:rFonts w:ascii="Times New Roman" w:hAnsi="Times New Roman"/>
        </w:rPr>
        <w:t xml:space="preserve">: </w:t>
      </w:r>
      <w:r w:rsidRPr="00AD0F51">
        <w:rPr>
          <w:rFonts w:ascii="Times New Roman" w:hAnsi="Times New Roman"/>
          <w:b w:val="0"/>
          <w:iCs/>
        </w:rPr>
        <w:t xml:space="preserve">Scatter plot showing the relationship between the mKAR of the </w:t>
      </w:r>
      <w:r w:rsidR="00AA1E23">
        <w:rPr>
          <w:rFonts w:ascii="Times New Roman" w:hAnsi="Times New Roman"/>
          <w:b w:val="0"/>
          <w:iCs/>
        </w:rPr>
        <w:t>structural sized</w:t>
      </w:r>
      <w:r w:rsidRPr="00AD0F51">
        <w:rPr>
          <w:rFonts w:ascii="Times New Roman" w:hAnsi="Times New Roman"/>
          <w:b w:val="0"/>
          <w:iCs/>
        </w:rPr>
        <w:t xml:space="preserve"> </w:t>
      </w:r>
      <w:r w:rsidR="00B47B32">
        <w:rPr>
          <w:rFonts w:ascii="Times New Roman" w:hAnsi="Times New Roman"/>
          <w:b w:val="0"/>
          <w:iCs/>
        </w:rPr>
        <w:t>joist</w:t>
      </w:r>
      <w:r w:rsidRPr="00AD0F51">
        <w:rPr>
          <w:rFonts w:ascii="Times New Roman" w:hAnsi="Times New Roman"/>
          <w:b w:val="0"/>
          <w:iCs/>
        </w:rPr>
        <w:t>s with MOR</w:t>
      </w:r>
    </w:p>
    <w:p w14:paraId="19718AD9" w14:textId="77777777" w:rsidR="00876F23" w:rsidRDefault="00876F23" w:rsidP="00876F23">
      <w:pPr>
        <w:keepNext/>
        <w:jc w:val="center"/>
      </w:pPr>
      <w:r>
        <w:rPr>
          <w:noProof/>
          <w:lang w:eastAsia="en-GB"/>
        </w:rPr>
        <w:drawing>
          <wp:inline distT="0" distB="0" distL="0" distR="0" wp14:anchorId="765E5D87" wp14:editId="41DFF02E">
            <wp:extent cx="2865600" cy="195840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r="30334"/>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33E86B05" w14:textId="733B6501" w:rsidR="00876F23" w:rsidRDefault="00876F23" w:rsidP="00876F23">
      <w:pPr>
        <w:pStyle w:val="Captiontitlefigure"/>
        <w:rPr>
          <w:rFonts w:ascii="Times New Roman" w:hAnsi="Times New Roman"/>
          <w:b w:val="0"/>
          <w:iCs/>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16</w:t>
      </w:r>
      <w:r w:rsidRPr="002227D9">
        <w:rPr>
          <w:rFonts w:ascii="Times New Roman" w:hAnsi="Times New Roman"/>
        </w:rPr>
        <w:fldChar w:fldCharType="end"/>
      </w:r>
      <w:r w:rsidRPr="002227D9">
        <w:rPr>
          <w:rFonts w:ascii="Times New Roman" w:hAnsi="Times New Roman"/>
        </w:rPr>
        <w:t xml:space="preserve">: </w:t>
      </w:r>
      <w:r w:rsidRPr="00AD0F51">
        <w:rPr>
          <w:rFonts w:ascii="Times New Roman" w:hAnsi="Times New Roman"/>
          <w:b w:val="0"/>
          <w:iCs/>
        </w:rPr>
        <w:t xml:space="preserve">Scatter plot showing the relationship between the </w:t>
      </w:r>
      <w:r>
        <w:rPr>
          <w:rFonts w:ascii="Times New Roman" w:hAnsi="Times New Roman"/>
          <w:b w:val="0"/>
          <w:iCs/>
        </w:rPr>
        <w:t>rate of growth</w:t>
      </w:r>
      <w:r w:rsidRPr="00AD0F51">
        <w:rPr>
          <w:rFonts w:ascii="Times New Roman" w:hAnsi="Times New Roman"/>
          <w:b w:val="0"/>
          <w:iCs/>
        </w:rPr>
        <w:t xml:space="preserve"> of the </w:t>
      </w:r>
      <w:r w:rsidR="00AA1E23">
        <w:rPr>
          <w:rFonts w:ascii="Times New Roman" w:hAnsi="Times New Roman"/>
          <w:b w:val="0"/>
          <w:iCs/>
        </w:rPr>
        <w:t>structural sized</w:t>
      </w:r>
      <w:r w:rsidRPr="00AD0F51">
        <w:rPr>
          <w:rFonts w:ascii="Times New Roman" w:hAnsi="Times New Roman"/>
          <w:b w:val="0"/>
          <w:iCs/>
        </w:rPr>
        <w:t xml:space="preserve"> </w:t>
      </w:r>
      <w:r w:rsidR="00B47B32">
        <w:rPr>
          <w:rFonts w:ascii="Times New Roman" w:hAnsi="Times New Roman"/>
          <w:b w:val="0"/>
          <w:iCs/>
        </w:rPr>
        <w:t>joist</w:t>
      </w:r>
      <w:r w:rsidRPr="00AD0F51">
        <w:rPr>
          <w:rFonts w:ascii="Times New Roman" w:hAnsi="Times New Roman"/>
          <w:b w:val="0"/>
          <w:iCs/>
        </w:rPr>
        <w:t xml:space="preserve">s with </w:t>
      </w:r>
      <w:r w:rsidR="000D4E94">
        <w:rPr>
          <w:rFonts w:ascii="Times New Roman" w:hAnsi="Times New Roman"/>
          <w:b w:val="0"/>
          <w:iCs/>
        </w:rPr>
        <w:t>MOE</w:t>
      </w:r>
    </w:p>
    <w:p w14:paraId="5A3C68CB" w14:textId="77777777" w:rsidR="00886A63" w:rsidRDefault="00886A63" w:rsidP="00886A63">
      <w:pPr>
        <w:keepNext/>
        <w:jc w:val="center"/>
      </w:pPr>
      <w:r>
        <w:rPr>
          <w:noProof/>
          <w:lang w:eastAsia="en-GB"/>
        </w:rPr>
        <w:drawing>
          <wp:inline distT="0" distB="0" distL="0" distR="0" wp14:anchorId="721AF078" wp14:editId="470DEF26">
            <wp:extent cx="2865600" cy="195840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r="30144"/>
                    <a:stretch/>
                  </pic:blipFill>
                  <pic:spPr bwMode="auto">
                    <a:xfrm>
                      <a:off x="0" y="0"/>
                      <a:ext cx="2865600" cy="1958400"/>
                    </a:xfrm>
                    <a:prstGeom prst="rect">
                      <a:avLst/>
                    </a:prstGeom>
                    <a:noFill/>
                    <a:ln>
                      <a:noFill/>
                    </a:ln>
                    <a:extLst>
                      <a:ext uri="{53640926-AAD7-44D8-BBD7-CCE9431645EC}">
                        <a14:shadowObscured xmlns:a14="http://schemas.microsoft.com/office/drawing/2010/main"/>
                      </a:ext>
                    </a:extLst>
                  </pic:spPr>
                </pic:pic>
              </a:graphicData>
            </a:graphic>
          </wp:inline>
        </w:drawing>
      </w:r>
    </w:p>
    <w:p w14:paraId="5A8D1993" w14:textId="77777777" w:rsidR="00886A63" w:rsidRDefault="00886A63" w:rsidP="00886A63">
      <w:pPr>
        <w:pStyle w:val="Captiontitlefigure"/>
        <w:rPr>
          <w:rFonts w:ascii="Times New Roman" w:hAnsi="Times New Roman"/>
          <w:b w:val="0"/>
          <w:iCs/>
        </w:rPr>
      </w:pPr>
      <w:r w:rsidRPr="002227D9">
        <w:rPr>
          <w:rFonts w:ascii="Times New Roman" w:hAnsi="Times New Roman"/>
        </w:rPr>
        <w:t xml:space="preserve">Figure </w:t>
      </w:r>
      <w:r w:rsidRPr="002227D9">
        <w:rPr>
          <w:rFonts w:ascii="Times New Roman" w:hAnsi="Times New Roman"/>
        </w:rPr>
        <w:fldChar w:fldCharType="begin"/>
      </w:r>
      <w:r w:rsidRPr="002227D9">
        <w:rPr>
          <w:rFonts w:ascii="Times New Roman" w:hAnsi="Times New Roman"/>
        </w:rPr>
        <w:instrText xml:space="preserve"> SEQ Figure \* ARABIC </w:instrText>
      </w:r>
      <w:r w:rsidRPr="002227D9">
        <w:rPr>
          <w:rFonts w:ascii="Times New Roman" w:hAnsi="Times New Roman"/>
        </w:rPr>
        <w:fldChar w:fldCharType="separate"/>
      </w:r>
      <w:r w:rsidR="008C421C">
        <w:rPr>
          <w:rFonts w:ascii="Times New Roman" w:hAnsi="Times New Roman"/>
          <w:noProof/>
        </w:rPr>
        <w:t>17</w:t>
      </w:r>
      <w:r w:rsidRPr="002227D9">
        <w:rPr>
          <w:rFonts w:ascii="Times New Roman" w:hAnsi="Times New Roman"/>
        </w:rPr>
        <w:fldChar w:fldCharType="end"/>
      </w:r>
      <w:r w:rsidRPr="002227D9">
        <w:rPr>
          <w:rFonts w:ascii="Times New Roman" w:hAnsi="Times New Roman"/>
        </w:rPr>
        <w:t xml:space="preserve">: </w:t>
      </w:r>
      <w:r w:rsidRPr="00AD0F51">
        <w:rPr>
          <w:rFonts w:ascii="Times New Roman" w:hAnsi="Times New Roman"/>
          <w:b w:val="0"/>
          <w:iCs/>
        </w:rPr>
        <w:t xml:space="preserve">Scatter plot showing the relationship between the </w:t>
      </w:r>
      <w:r>
        <w:rPr>
          <w:rFonts w:ascii="Times New Roman" w:hAnsi="Times New Roman"/>
          <w:b w:val="0"/>
          <w:iCs/>
        </w:rPr>
        <w:t>rate of growth</w:t>
      </w:r>
      <w:r w:rsidRPr="00AD0F51">
        <w:rPr>
          <w:rFonts w:ascii="Times New Roman" w:hAnsi="Times New Roman"/>
          <w:b w:val="0"/>
          <w:iCs/>
        </w:rPr>
        <w:t xml:space="preserve"> of the </w:t>
      </w:r>
      <w:r>
        <w:rPr>
          <w:rFonts w:ascii="Times New Roman" w:hAnsi="Times New Roman"/>
          <w:b w:val="0"/>
          <w:iCs/>
        </w:rPr>
        <w:t>structural sized</w:t>
      </w:r>
      <w:r w:rsidRPr="00AD0F51">
        <w:rPr>
          <w:rFonts w:ascii="Times New Roman" w:hAnsi="Times New Roman"/>
          <w:b w:val="0"/>
          <w:iCs/>
        </w:rPr>
        <w:t xml:space="preserve"> </w:t>
      </w:r>
      <w:r>
        <w:rPr>
          <w:rFonts w:ascii="Times New Roman" w:hAnsi="Times New Roman"/>
          <w:b w:val="0"/>
          <w:iCs/>
        </w:rPr>
        <w:t>joist</w:t>
      </w:r>
      <w:r w:rsidRPr="00AD0F51">
        <w:rPr>
          <w:rFonts w:ascii="Times New Roman" w:hAnsi="Times New Roman"/>
          <w:b w:val="0"/>
          <w:iCs/>
        </w:rPr>
        <w:t xml:space="preserve">s with </w:t>
      </w:r>
      <w:r>
        <w:rPr>
          <w:rFonts w:ascii="Times New Roman" w:hAnsi="Times New Roman"/>
          <w:b w:val="0"/>
          <w:iCs/>
        </w:rPr>
        <w:t>density</w:t>
      </w:r>
    </w:p>
    <w:p w14:paraId="40647CE4" w14:textId="77777777" w:rsidR="00886A63" w:rsidRDefault="00886A63" w:rsidP="00976C28">
      <w:pPr>
        <w:autoSpaceDE w:val="0"/>
        <w:autoSpaceDN w:val="0"/>
        <w:adjustRightInd w:val="0"/>
      </w:pPr>
    </w:p>
    <w:p w14:paraId="4FBDAFA6" w14:textId="77777777" w:rsidR="00976C28" w:rsidRDefault="00976C28" w:rsidP="00976C28">
      <w:pPr>
        <w:pStyle w:val="Heading2"/>
      </w:pPr>
      <w:r>
        <w:t>COMBINING RESULTS</w:t>
      </w:r>
    </w:p>
    <w:p w14:paraId="3B0856CF" w14:textId="77777777" w:rsidR="00976C28" w:rsidRDefault="00976C28" w:rsidP="00976C28">
      <w:pPr>
        <w:rPr>
          <w:lang w:eastAsia="nl-NL"/>
        </w:rPr>
      </w:pPr>
      <w:r w:rsidRPr="00AD0F51">
        <w:rPr>
          <w:lang w:eastAsia="nl-NL"/>
        </w:rPr>
        <w:t xml:space="preserve">Multiple regression is a statistical technique to assess the linear correlation of a group of variables </w:t>
      </w:r>
      <w:r>
        <w:rPr>
          <w:lang w:eastAsia="nl-NL"/>
        </w:rPr>
        <w:t>to predict</w:t>
      </w:r>
      <w:r w:rsidRPr="00AD0F51">
        <w:rPr>
          <w:lang w:eastAsia="nl-NL"/>
        </w:rPr>
        <w:t xml:space="preserve"> a single dependent variable. The results of the linear regression analyses and practical matters relating to practice were considered when composing the g</w:t>
      </w:r>
      <w:r>
        <w:rPr>
          <w:lang w:eastAsia="nl-NL"/>
        </w:rPr>
        <w:t>roups of measurements.</w:t>
      </w:r>
      <w:r w:rsidRPr="00110810">
        <w:rPr>
          <w:lang w:eastAsia="nl-NL"/>
        </w:rPr>
        <w:t xml:space="preserve"> </w:t>
      </w:r>
      <w:r>
        <w:rPr>
          <w:lang w:eastAsia="nl-NL"/>
        </w:rPr>
        <w:t>For parity, the calculations presented here were done on the 66 joists for which there was complete micro clear and visual grading data.</w:t>
      </w:r>
    </w:p>
    <w:p w14:paraId="6199FC80" w14:textId="77777777" w:rsidR="00976C28" w:rsidRDefault="00976C28" w:rsidP="00976C28">
      <w:pPr>
        <w:rPr>
          <w:lang w:eastAsia="nl-NL"/>
        </w:rPr>
      </w:pPr>
      <w:r>
        <w:rPr>
          <w:lang w:eastAsia="nl-NL"/>
        </w:rPr>
        <w:t xml:space="preserve">The most useful combinations of measurements for predicting MOR of the joists are listed in </w:t>
      </w:r>
      <w:r>
        <w:rPr>
          <w:lang w:eastAsia="nl-NL"/>
        </w:rPr>
        <w:fldChar w:fldCharType="begin"/>
      </w:r>
      <w:r>
        <w:rPr>
          <w:lang w:eastAsia="nl-NL"/>
        </w:rPr>
        <w:instrText xml:space="preserve"> REF _Ref451037418 \h </w:instrText>
      </w:r>
      <w:r>
        <w:rPr>
          <w:lang w:eastAsia="nl-NL"/>
        </w:rPr>
      </w:r>
      <w:r>
        <w:rPr>
          <w:lang w:eastAsia="nl-NL"/>
        </w:rPr>
        <w:fldChar w:fldCharType="separate"/>
      </w:r>
      <w:r w:rsidR="008C421C" w:rsidRPr="002227D9">
        <w:rPr>
          <w:rFonts w:ascii="Times" w:hAnsi="Times"/>
          <w:szCs w:val="18"/>
          <w:lang w:eastAsia="nl-NL"/>
        </w:rPr>
        <w:t xml:space="preserve">Table </w:t>
      </w:r>
      <w:r w:rsidR="008C421C">
        <w:rPr>
          <w:rFonts w:ascii="Times" w:hAnsi="Times"/>
          <w:noProof/>
          <w:szCs w:val="18"/>
          <w:lang w:eastAsia="nl-NL"/>
        </w:rPr>
        <w:t>9</w:t>
      </w:r>
      <w:r>
        <w:rPr>
          <w:lang w:eastAsia="nl-NL"/>
        </w:rPr>
        <w:fldChar w:fldCharType="end"/>
      </w:r>
      <w:r>
        <w:rPr>
          <w:lang w:eastAsia="nl-NL"/>
        </w:rPr>
        <w:t>. In this case, the dynamic MOE in combination with either tKAR or mKAR (adjusted R</w:t>
      </w:r>
      <w:r w:rsidRPr="00110810">
        <w:rPr>
          <w:vertAlign w:val="superscript"/>
          <w:lang w:eastAsia="nl-NL"/>
        </w:rPr>
        <w:t>2</w:t>
      </w:r>
      <w:r>
        <w:rPr>
          <w:lang w:eastAsia="nl-NL"/>
        </w:rPr>
        <w:t xml:space="preserve"> 0.68) is superior to dynamic MOE alone (adjusted R</w:t>
      </w:r>
      <w:r w:rsidRPr="00110810">
        <w:rPr>
          <w:vertAlign w:val="superscript"/>
          <w:lang w:eastAsia="nl-NL"/>
        </w:rPr>
        <w:t>2</w:t>
      </w:r>
      <w:r>
        <w:rPr>
          <w:lang w:eastAsia="nl-NL"/>
        </w:rPr>
        <w:t xml:space="preserve"> 0.59). </w:t>
      </w:r>
    </w:p>
    <w:p w14:paraId="26EC2DC0" w14:textId="77777777" w:rsidR="00976C28" w:rsidRPr="00876F23" w:rsidRDefault="00976C28" w:rsidP="00876F23"/>
    <w:p w14:paraId="6EC03835" w14:textId="3446FFAC" w:rsidR="00A651BA" w:rsidRDefault="00AD0F51" w:rsidP="00A651BA">
      <w:pPr>
        <w:pStyle w:val="Captiontitletable"/>
        <w:rPr>
          <w:rFonts w:ascii="Times" w:hAnsi="Times"/>
          <w:b w:val="0"/>
          <w:iCs/>
          <w:szCs w:val="18"/>
          <w:lang w:eastAsia="nl-NL"/>
        </w:rPr>
      </w:pPr>
      <w:bookmarkStart w:id="19" w:name="_Ref451033280"/>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8</w:t>
      </w:r>
      <w:r w:rsidRPr="002227D9">
        <w:rPr>
          <w:rFonts w:ascii="Times" w:hAnsi="Times"/>
          <w:szCs w:val="18"/>
          <w:lang w:eastAsia="nl-NL"/>
        </w:rPr>
        <w:fldChar w:fldCharType="end"/>
      </w:r>
      <w:bookmarkEnd w:id="19"/>
      <w:r w:rsidRPr="002227D9">
        <w:rPr>
          <w:rFonts w:ascii="Times" w:hAnsi="Times"/>
          <w:szCs w:val="18"/>
          <w:lang w:eastAsia="nl-NL"/>
        </w:rPr>
        <w:t xml:space="preserve">: </w:t>
      </w:r>
      <w:r w:rsidRPr="00AD0F51">
        <w:rPr>
          <w:rFonts w:ascii="Times" w:hAnsi="Times"/>
          <w:b w:val="0"/>
          <w:iCs/>
          <w:szCs w:val="18"/>
        </w:rPr>
        <w:t>Linear regression of visual characteristics and MOR</w:t>
      </w:r>
      <w:r w:rsidR="00A651BA">
        <w:rPr>
          <w:rFonts w:ascii="Times" w:hAnsi="Times"/>
          <w:b w:val="0"/>
          <w:iCs/>
          <w:szCs w:val="18"/>
        </w:rPr>
        <w:t>, MOE and density</w:t>
      </w:r>
      <w:r w:rsidRPr="00AD0F51">
        <w:rPr>
          <w:rFonts w:ascii="Times" w:hAnsi="Times"/>
          <w:b w:val="0"/>
          <w:iCs/>
          <w:szCs w:val="18"/>
        </w:rPr>
        <w:t xml:space="preserve"> of </w:t>
      </w:r>
      <w:r w:rsidR="00AA1E23">
        <w:rPr>
          <w:rFonts w:ascii="Times" w:hAnsi="Times"/>
          <w:b w:val="0"/>
          <w:iCs/>
          <w:szCs w:val="18"/>
        </w:rPr>
        <w:t>structural sized</w:t>
      </w:r>
      <w:r w:rsidRPr="00AD0F51">
        <w:rPr>
          <w:rFonts w:ascii="Times" w:hAnsi="Times"/>
          <w:b w:val="0"/>
          <w:iCs/>
          <w:szCs w:val="18"/>
        </w:rPr>
        <w:t xml:space="preserve"> specimens</w:t>
      </w:r>
      <w:r w:rsidR="00A651BA" w:rsidRPr="00A651BA">
        <w:rPr>
          <w:rFonts w:ascii="Times" w:hAnsi="Times"/>
          <w:b w:val="0"/>
          <w:iCs/>
          <w:szCs w:val="18"/>
          <w:lang w:eastAsia="nl-NL"/>
        </w:rPr>
        <w:t xml:space="preserve"> </w:t>
      </w:r>
    </w:p>
    <w:tbl>
      <w:tblPr>
        <w:tblW w:w="0" w:type="auto"/>
        <w:jc w:val="center"/>
        <w:tblLook w:val="01E0" w:firstRow="1" w:lastRow="1" w:firstColumn="1" w:lastColumn="1" w:noHBand="0" w:noVBand="0"/>
      </w:tblPr>
      <w:tblGrid>
        <w:gridCol w:w="2486"/>
        <w:gridCol w:w="1083"/>
        <w:gridCol w:w="1023"/>
      </w:tblGrid>
      <w:tr w:rsidR="00A651BA" w14:paraId="1263E7B1" w14:textId="77777777" w:rsidTr="00976C28">
        <w:trPr>
          <w:jc w:val="center"/>
        </w:trPr>
        <w:tc>
          <w:tcPr>
            <w:tcW w:w="2650" w:type="dxa"/>
            <w:tcBorders>
              <w:top w:val="single" w:sz="4" w:space="0" w:color="auto"/>
              <w:bottom w:val="single" w:sz="4" w:space="0" w:color="auto"/>
            </w:tcBorders>
          </w:tcPr>
          <w:p w14:paraId="5F3941A9" w14:textId="40DAD48A" w:rsidR="00A651BA" w:rsidRDefault="00A651BA" w:rsidP="007F1729">
            <w:pPr>
              <w:autoSpaceDE w:val="0"/>
              <w:autoSpaceDN w:val="0"/>
              <w:adjustRightInd w:val="0"/>
            </w:pPr>
          </w:p>
        </w:tc>
        <w:tc>
          <w:tcPr>
            <w:tcW w:w="1083" w:type="dxa"/>
            <w:tcBorders>
              <w:top w:val="single" w:sz="4" w:space="0" w:color="auto"/>
              <w:bottom w:val="single" w:sz="4" w:space="0" w:color="auto"/>
            </w:tcBorders>
          </w:tcPr>
          <w:p w14:paraId="3298ECB4" w14:textId="77777777" w:rsidR="00A651BA" w:rsidRDefault="00A651BA" w:rsidP="007F1729">
            <w:pPr>
              <w:autoSpaceDE w:val="0"/>
              <w:autoSpaceDN w:val="0"/>
              <w:adjustRightInd w:val="0"/>
            </w:pPr>
            <w:r>
              <w:t>Specimens</w:t>
            </w:r>
          </w:p>
        </w:tc>
        <w:tc>
          <w:tcPr>
            <w:tcW w:w="1075" w:type="dxa"/>
            <w:tcBorders>
              <w:top w:val="single" w:sz="4" w:space="0" w:color="auto"/>
              <w:bottom w:val="single" w:sz="4" w:space="0" w:color="auto"/>
            </w:tcBorders>
          </w:tcPr>
          <w:p w14:paraId="2FBD75FB" w14:textId="77777777" w:rsidR="00A651BA" w:rsidRDefault="00A651BA" w:rsidP="007F1729">
            <w:pPr>
              <w:autoSpaceDE w:val="0"/>
              <w:autoSpaceDN w:val="0"/>
              <w:adjustRightInd w:val="0"/>
              <w:jc w:val="right"/>
            </w:pPr>
            <w:r>
              <w:t>R</w:t>
            </w:r>
            <w:r w:rsidRPr="009870E6">
              <w:rPr>
                <w:vertAlign w:val="superscript"/>
              </w:rPr>
              <w:t>2</w:t>
            </w:r>
          </w:p>
        </w:tc>
      </w:tr>
      <w:tr w:rsidR="00A651BA" w14:paraId="4B84CF28" w14:textId="77777777" w:rsidTr="00976C28">
        <w:trPr>
          <w:jc w:val="center"/>
        </w:trPr>
        <w:tc>
          <w:tcPr>
            <w:tcW w:w="2650" w:type="dxa"/>
            <w:tcBorders>
              <w:top w:val="single" w:sz="4" w:space="0" w:color="auto"/>
              <w:bottom w:val="single" w:sz="4" w:space="0" w:color="auto"/>
            </w:tcBorders>
          </w:tcPr>
          <w:p w14:paraId="1DBC2C0C" w14:textId="26189351" w:rsidR="00A651BA" w:rsidRDefault="00A651BA" w:rsidP="007F1729">
            <w:pPr>
              <w:autoSpaceDE w:val="0"/>
              <w:autoSpaceDN w:val="0"/>
              <w:adjustRightInd w:val="0"/>
            </w:pPr>
            <w:r>
              <w:t>Property predicting MOR</w:t>
            </w:r>
          </w:p>
        </w:tc>
        <w:tc>
          <w:tcPr>
            <w:tcW w:w="1083" w:type="dxa"/>
            <w:tcBorders>
              <w:top w:val="single" w:sz="4" w:space="0" w:color="auto"/>
              <w:bottom w:val="single" w:sz="4" w:space="0" w:color="auto"/>
            </w:tcBorders>
          </w:tcPr>
          <w:p w14:paraId="56F28B6B" w14:textId="77777777" w:rsidR="00A651BA" w:rsidRDefault="00A651BA" w:rsidP="007F1729">
            <w:pPr>
              <w:autoSpaceDE w:val="0"/>
              <w:autoSpaceDN w:val="0"/>
              <w:adjustRightInd w:val="0"/>
              <w:jc w:val="right"/>
            </w:pPr>
          </w:p>
        </w:tc>
        <w:tc>
          <w:tcPr>
            <w:tcW w:w="1075" w:type="dxa"/>
            <w:tcBorders>
              <w:top w:val="single" w:sz="4" w:space="0" w:color="auto"/>
              <w:bottom w:val="single" w:sz="4" w:space="0" w:color="auto"/>
            </w:tcBorders>
          </w:tcPr>
          <w:p w14:paraId="31DB7784" w14:textId="77777777" w:rsidR="00A651BA" w:rsidRDefault="00A651BA" w:rsidP="007F1729">
            <w:pPr>
              <w:autoSpaceDE w:val="0"/>
              <w:autoSpaceDN w:val="0"/>
              <w:adjustRightInd w:val="0"/>
              <w:jc w:val="right"/>
            </w:pPr>
          </w:p>
        </w:tc>
      </w:tr>
      <w:tr w:rsidR="00A651BA" w14:paraId="0D292046" w14:textId="77777777" w:rsidTr="00976C28">
        <w:trPr>
          <w:jc w:val="center"/>
        </w:trPr>
        <w:tc>
          <w:tcPr>
            <w:tcW w:w="2650" w:type="dxa"/>
            <w:tcBorders>
              <w:top w:val="single" w:sz="4" w:space="0" w:color="auto"/>
            </w:tcBorders>
          </w:tcPr>
          <w:p w14:paraId="410C00F5" w14:textId="30820E4A" w:rsidR="00A651BA" w:rsidRDefault="00A651BA" w:rsidP="00A651BA">
            <w:pPr>
              <w:autoSpaceDE w:val="0"/>
              <w:autoSpaceDN w:val="0"/>
              <w:adjustRightInd w:val="0"/>
            </w:pPr>
            <w:r w:rsidRPr="009A5B63">
              <w:t>Rate of growth</w:t>
            </w:r>
          </w:p>
        </w:tc>
        <w:tc>
          <w:tcPr>
            <w:tcW w:w="1083" w:type="dxa"/>
            <w:tcBorders>
              <w:top w:val="single" w:sz="4" w:space="0" w:color="auto"/>
            </w:tcBorders>
          </w:tcPr>
          <w:p w14:paraId="048D7F2A" w14:textId="3F19FD3C" w:rsidR="00A651BA" w:rsidRDefault="00A651BA" w:rsidP="007F1729">
            <w:pPr>
              <w:autoSpaceDE w:val="0"/>
              <w:autoSpaceDN w:val="0"/>
              <w:adjustRightInd w:val="0"/>
              <w:jc w:val="right"/>
            </w:pPr>
            <w:r w:rsidRPr="00E8700F">
              <w:t>14</w:t>
            </w:r>
            <w:r w:rsidR="007F1729">
              <w:t>6</w:t>
            </w:r>
          </w:p>
        </w:tc>
        <w:tc>
          <w:tcPr>
            <w:tcW w:w="1075" w:type="dxa"/>
            <w:tcBorders>
              <w:top w:val="single" w:sz="4" w:space="0" w:color="auto"/>
            </w:tcBorders>
          </w:tcPr>
          <w:p w14:paraId="43541EA9" w14:textId="76ADC1BC" w:rsidR="00A651BA" w:rsidRDefault="00A651BA" w:rsidP="00A651BA">
            <w:pPr>
              <w:autoSpaceDE w:val="0"/>
              <w:autoSpaceDN w:val="0"/>
              <w:adjustRightInd w:val="0"/>
              <w:jc w:val="right"/>
            </w:pPr>
            <w:r w:rsidRPr="00EA3731">
              <w:t>0.21</w:t>
            </w:r>
          </w:p>
        </w:tc>
      </w:tr>
      <w:tr w:rsidR="00A651BA" w14:paraId="0C6F68D6" w14:textId="77777777" w:rsidTr="00976C28">
        <w:trPr>
          <w:jc w:val="center"/>
        </w:trPr>
        <w:tc>
          <w:tcPr>
            <w:tcW w:w="2650" w:type="dxa"/>
          </w:tcPr>
          <w:p w14:paraId="7DC7DFF6" w14:textId="086AEA41" w:rsidR="00A651BA" w:rsidRDefault="00A651BA" w:rsidP="00A651BA">
            <w:pPr>
              <w:autoSpaceDE w:val="0"/>
              <w:autoSpaceDN w:val="0"/>
              <w:adjustRightInd w:val="0"/>
            </w:pPr>
            <w:r w:rsidRPr="009A5B63">
              <w:t>Slope of grain local</w:t>
            </w:r>
          </w:p>
        </w:tc>
        <w:tc>
          <w:tcPr>
            <w:tcW w:w="1083" w:type="dxa"/>
          </w:tcPr>
          <w:p w14:paraId="77E7EBF5" w14:textId="3279D4D2" w:rsidR="00A651BA" w:rsidRDefault="00A651BA" w:rsidP="00A651BA">
            <w:pPr>
              <w:autoSpaceDE w:val="0"/>
              <w:autoSpaceDN w:val="0"/>
              <w:adjustRightInd w:val="0"/>
              <w:jc w:val="right"/>
            </w:pPr>
            <w:r w:rsidRPr="00E8700F">
              <w:t>148</w:t>
            </w:r>
          </w:p>
        </w:tc>
        <w:tc>
          <w:tcPr>
            <w:tcW w:w="1075" w:type="dxa"/>
          </w:tcPr>
          <w:p w14:paraId="1753FF22" w14:textId="02EE52B8" w:rsidR="00A651BA" w:rsidRDefault="00A651BA" w:rsidP="00A651BA">
            <w:pPr>
              <w:autoSpaceDE w:val="0"/>
              <w:autoSpaceDN w:val="0"/>
              <w:adjustRightInd w:val="0"/>
              <w:jc w:val="right"/>
            </w:pPr>
            <w:r w:rsidRPr="00EA3731">
              <w:t>0.07</w:t>
            </w:r>
          </w:p>
        </w:tc>
      </w:tr>
      <w:tr w:rsidR="00A651BA" w14:paraId="686A8C36" w14:textId="77777777" w:rsidTr="00976C28">
        <w:trPr>
          <w:jc w:val="center"/>
        </w:trPr>
        <w:tc>
          <w:tcPr>
            <w:tcW w:w="2650" w:type="dxa"/>
          </w:tcPr>
          <w:p w14:paraId="4BC11ACF" w14:textId="7CDA02AE" w:rsidR="00A651BA" w:rsidRDefault="00A651BA" w:rsidP="00A651BA">
            <w:pPr>
              <w:autoSpaceDE w:val="0"/>
              <w:autoSpaceDN w:val="0"/>
              <w:adjustRightInd w:val="0"/>
            </w:pPr>
            <w:r>
              <w:t xml:space="preserve">^   </w:t>
            </w:r>
            <w:r w:rsidRPr="009A5B63">
              <w:t>cross grain failure only</w:t>
            </w:r>
          </w:p>
        </w:tc>
        <w:tc>
          <w:tcPr>
            <w:tcW w:w="1083" w:type="dxa"/>
          </w:tcPr>
          <w:p w14:paraId="4A2E578F" w14:textId="06E65575" w:rsidR="00A651BA" w:rsidRDefault="00A651BA" w:rsidP="00A651BA">
            <w:pPr>
              <w:autoSpaceDE w:val="0"/>
              <w:autoSpaceDN w:val="0"/>
              <w:adjustRightInd w:val="0"/>
              <w:jc w:val="right"/>
            </w:pPr>
            <w:r w:rsidRPr="00E8700F">
              <w:t>40</w:t>
            </w:r>
          </w:p>
        </w:tc>
        <w:tc>
          <w:tcPr>
            <w:tcW w:w="1075" w:type="dxa"/>
          </w:tcPr>
          <w:p w14:paraId="6EE1D30D" w14:textId="0BE8156B" w:rsidR="00A651BA" w:rsidRDefault="00A651BA" w:rsidP="00A651BA">
            <w:pPr>
              <w:autoSpaceDE w:val="0"/>
              <w:autoSpaceDN w:val="0"/>
              <w:adjustRightInd w:val="0"/>
              <w:jc w:val="right"/>
            </w:pPr>
            <w:r w:rsidRPr="00EA3731">
              <w:t>0.26</w:t>
            </w:r>
          </w:p>
        </w:tc>
      </w:tr>
      <w:tr w:rsidR="00A651BA" w14:paraId="3A19A7C3" w14:textId="77777777" w:rsidTr="00976C28">
        <w:trPr>
          <w:jc w:val="center"/>
        </w:trPr>
        <w:tc>
          <w:tcPr>
            <w:tcW w:w="2650" w:type="dxa"/>
          </w:tcPr>
          <w:p w14:paraId="20B48B72" w14:textId="66553AAC" w:rsidR="00A651BA" w:rsidRDefault="00A651BA" w:rsidP="00A651BA">
            <w:pPr>
              <w:autoSpaceDE w:val="0"/>
              <w:autoSpaceDN w:val="0"/>
              <w:adjustRightInd w:val="0"/>
            </w:pPr>
            <w:r w:rsidRPr="009A5B63">
              <w:t>Slope of grain general</w:t>
            </w:r>
          </w:p>
        </w:tc>
        <w:tc>
          <w:tcPr>
            <w:tcW w:w="1083" w:type="dxa"/>
          </w:tcPr>
          <w:p w14:paraId="49565E98" w14:textId="4D6922D3" w:rsidR="00A651BA" w:rsidRDefault="00A651BA" w:rsidP="00A651BA">
            <w:pPr>
              <w:autoSpaceDE w:val="0"/>
              <w:autoSpaceDN w:val="0"/>
              <w:adjustRightInd w:val="0"/>
              <w:jc w:val="right"/>
            </w:pPr>
            <w:r w:rsidRPr="00E8700F">
              <w:t>148</w:t>
            </w:r>
          </w:p>
        </w:tc>
        <w:tc>
          <w:tcPr>
            <w:tcW w:w="1075" w:type="dxa"/>
          </w:tcPr>
          <w:p w14:paraId="1177C051" w14:textId="618A62AB" w:rsidR="00A651BA" w:rsidRDefault="00A651BA" w:rsidP="00A651BA">
            <w:pPr>
              <w:autoSpaceDE w:val="0"/>
              <w:autoSpaceDN w:val="0"/>
              <w:adjustRightInd w:val="0"/>
              <w:jc w:val="right"/>
            </w:pPr>
            <w:r w:rsidRPr="00EA3731">
              <w:t>0.01</w:t>
            </w:r>
          </w:p>
        </w:tc>
      </w:tr>
      <w:tr w:rsidR="00A651BA" w14:paraId="137D33CB" w14:textId="77777777" w:rsidTr="00976C28">
        <w:trPr>
          <w:jc w:val="center"/>
        </w:trPr>
        <w:tc>
          <w:tcPr>
            <w:tcW w:w="2650" w:type="dxa"/>
          </w:tcPr>
          <w:p w14:paraId="72705FA8" w14:textId="6EB8D829" w:rsidR="00A651BA" w:rsidRDefault="00A651BA" w:rsidP="00A651BA">
            <w:pPr>
              <w:autoSpaceDE w:val="0"/>
              <w:autoSpaceDN w:val="0"/>
              <w:adjustRightInd w:val="0"/>
            </w:pPr>
            <w:r w:rsidRPr="009A5B63">
              <w:t>mKAR</w:t>
            </w:r>
          </w:p>
        </w:tc>
        <w:tc>
          <w:tcPr>
            <w:tcW w:w="1083" w:type="dxa"/>
          </w:tcPr>
          <w:p w14:paraId="5C12AD89" w14:textId="5569D0C4" w:rsidR="00A651BA" w:rsidRDefault="00A651BA" w:rsidP="00A651BA">
            <w:pPr>
              <w:autoSpaceDE w:val="0"/>
              <w:autoSpaceDN w:val="0"/>
              <w:adjustRightInd w:val="0"/>
              <w:jc w:val="right"/>
            </w:pPr>
            <w:r w:rsidRPr="00E8700F">
              <w:t>150</w:t>
            </w:r>
          </w:p>
        </w:tc>
        <w:tc>
          <w:tcPr>
            <w:tcW w:w="1075" w:type="dxa"/>
          </w:tcPr>
          <w:p w14:paraId="53984433" w14:textId="14F81ED1" w:rsidR="00A651BA" w:rsidRDefault="00A651BA" w:rsidP="00A651BA">
            <w:pPr>
              <w:autoSpaceDE w:val="0"/>
              <w:autoSpaceDN w:val="0"/>
              <w:adjustRightInd w:val="0"/>
              <w:jc w:val="right"/>
            </w:pPr>
            <w:r w:rsidRPr="00EA3731">
              <w:t>0.33</w:t>
            </w:r>
          </w:p>
        </w:tc>
      </w:tr>
      <w:tr w:rsidR="00A651BA" w14:paraId="2F21C842" w14:textId="77777777" w:rsidTr="00976C28">
        <w:trPr>
          <w:jc w:val="center"/>
        </w:trPr>
        <w:tc>
          <w:tcPr>
            <w:tcW w:w="2650" w:type="dxa"/>
          </w:tcPr>
          <w:p w14:paraId="29159709" w14:textId="44498A84" w:rsidR="00A651BA" w:rsidRDefault="00A651BA" w:rsidP="00A651BA">
            <w:pPr>
              <w:autoSpaceDE w:val="0"/>
              <w:autoSpaceDN w:val="0"/>
              <w:adjustRightInd w:val="0"/>
            </w:pPr>
            <w:r w:rsidRPr="009A5B63">
              <w:t>tKAR</w:t>
            </w:r>
          </w:p>
        </w:tc>
        <w:tc>
          <w:tcPr>
            <w:tcW w:w="1083" w:type="dxa"/>
          </w:tcPr>
          <w:p w14:paraId="3C4FFE13" w14:textId="577AE06B" w:rsidR="00A651BA" w:rsidRDefault="00A651BA" w:rsidP="00A651BA">
            <w:pPr>
              <w:autoSpaceDE w:val="0"/>
              <w:autoSpaceDN w:val="0"/>
              <w:adjustRightInd w:val="0"/>
              <w:jc w:val="right"/>
            </w:pPr>
            <w:r w:rsidRPr="00E8700F">
              <w:t>150</w:t>
            </w:r>
          </w:p>
        </w:tc>
        <w:tc>
          <w:tcPr>
            <w:tcW w:w="1075" w:type="dxa"/>
          </w:tcPr>
          <w:p w14:paraId="63D2F585" w14:textId="0DC30747" w:rsidR="00A651BA" w:rsidRDefault="00A651BA" w:rsidP="00A651BA">
            <w:pPr>
              <w:autoSpaceDE w:val="0"/>
              <w:autoSpaceDN w:val="0"/>
              <w:adjustRightInd w:val="0"/>
              <w:jc w:val="right"/>
            </w:pPr>
            <w:r w:rsidRPr="00EA3731">
              <w:t>0.29</w:t>
            </w:r>
          </w:p>
        </w:tc>
      </w:tr>
      <w:tr w:rsidR="00A651BA" w14:paraId="5C4E87ED" w14:textId="77777777" w:rsidTr="00976C28">
        <w:trPr>
          <w:jc w:val="center"/>
        </w:trPr>
        <w:tc>
          <w:tcPr>
            <w:tcW w:w="2650" w:type="dxa"/>
          </w:tcPr>
          <w:p w14:paraId="3E0C56C1" w14:textId="5453B9E7" w:rsidR="00A651BA" w:rsidRDefault="00A651BA" w:rsidP="00A651BA">
            <w:pPr>
              <w:autoSpaceDE w:val="0"/>
              <w:autoSpaceDN w:val="0"/>
              <w:adjustRightInd w:val="0"/>
            </w:pPr>
            <w:r w:rsidRPr="009A5B63">
              <w:t>mKNOT</w:t>
            </w:r>
          </w:p>
        </w:tc>
        <w:tc>
          <w:tcPr>
            <w:tcW w:w="1083" w:type="dxa"/>
          </w:tcPr>
          <w:p w14:paraId="7A690E97" w14:textId="20005452" w:rsidR="00A651BA" w:rsidRDefault="00A651BA" w:rsidP="00A651BA">
            <w:pPr>
              <w:autoSpaceDE w:val="0"/>
              <w:autoSpaceDN w:val="0"/>
              <w:adjustRightInd w:val="0"/>
              <w:jc w:val="right"/>
            </w:pPr>
            <w:r w:rsidRPr="00E8700F">
              <w:t>150</w:t>
            </w:r>
          </w:p>
        </w:tc>
        <w:tc>
          <w:tcPr>
            <w:tcW w:w="1075" w:type="dxa"/>
          </w:tcPr>
          <w:p w14:paraId="2B61A6F3" w14:textId="0DFAEFFC" w:rsidR="00A651BA" w:rsidRDefault="00A651BA" w:rsidP="00A651BA">
            <w:pPr>
              <w:autoSpaceDE w:val="0"/>
              <w:autoSpaceDN w:val="0"/>
              <w:adjustRightInd w:val="0"/>
              <w:jc w:val="right"/>
            </w:pPr>
            <w:r w:rsidRPr="00EA3731">
              <w:t>0.24</w:t>
            </w:r>
          </w:p>
        </w:tc>
      </w:tr>
      <w:tr w:rsidR="00A651BA" w14:paraId="36914102" w14:textId="77777777" w:rsidTr="00976C28">
        <w:trPr>
          <w:jc w:val="center"/>
        </w:trPr>
        <w:tc>
          <w:tcPr>
            <w:tcW w:w="2650" w:type="dxa"/>
            <w:tcBorders>
              <w:bottom w:val="single" w:sz="4" w:space="0" w:color="auto"/>
            </w:tcBorders>
          </w:tcPr>
          <w:p w14:paraId="4BC16C28" w14:textId="2B0FA57E" w:rsidR="00A651BA" w:rsidRDefault="00A651BA" w:rsidP="00A651BA">
            <w:pPr>
              <w:autoSpaceDE w:val="0"/>
              <w:autoSpaceDN w:val="0"/>
              <w:adjustRightInd w:val="0"/>
            </w:pPr>
            <w:r w:rsidRPr="009A5B63">
              <w:t>tKNOT</w:t>
            </w:r>
          </w:p>
        </w:tc>
        <w:tc>
          <w:tcPr>
            <w:tcW w:w="1083" w:type="dxa"/>
            <w:tcBorders>
              <w:bottom w:val="single" w:sz="4" w:space="0" w:color="auto"/>
            </w:tcBorders>
          </w:tcPr>
          <w:p w14:paraId="565F2B4C" w14:textId="47AF9366" w:rsidR="00A651BA" w:rsidRDefault="00A651BA" w:rsidP="00A651BA">
            <w:pPr>
              <w:autoSpaceDE w:val="0"/>
              <w:autoSpaceDN w:val="0"/>
              <w:adjustRightInd w:val="0"/>
              <w:jc w:val="right"/>
            </w:pPr>
            <w:r w:rsidRPr="00E8700F">
              <w:t>150</w:t>
            </w:r>
          </w:p>
        </w:tc>
        <w:tc>
          <w:tcPr>
            <w:tcW w:w="1075" w:type="dxa"/>
            <w:tcBorders>
              <w:bottom w:val="single" w:sz="4" w:space="0" w:color="auto"/>
            </w:tcBorders>
          </w:tcPr>
          <w:p w14:paraId="1C0CEA9D" w14:textId="6ED54B12" w:rsidR="00A651BA" w:rsidRDefault="00A651BA" w:rsidP="00A651BA">
            <w:pPr>
              <w:autoSpaceDE w:val="0"/>
              <w:autoSpaceDN w:val="0"/>
              <w:adjustRightInd w:val="0"/>
              <w:jc w:val="right"/>
            </w:pPr>
            <w:r w:rsidRPr="00EA3731">
              <w:t>0.13</w:t>
            </w:r>
          </w:p>
        </w:tc>
      </w:tr>
      <w:tr w:rsidR="00A651BA" w14:paraId="43D4C4BC" w14:textId="77777777" w:rsidTr="00976C28">
        <w:trPr>
          <w:jc w:val="center"/>
        </w:trPr>
        <w:tc>
          <w:tcPr>
            <w:tcW w:w="2650" w:type="dxa"/>
            <w:tcBorders>
              <w:top w:val="single" w:sz="4" w:space="0" w:color="auto"/>
              <w:bottom w:val="single" w:sz="4" w:space="0" w:color="auto"/>
            </w:tcBorders>
          </w:tcPr>
          <w:p w14:paraId="7D77B780" w14:textId="3F97573C" w:rsidR="00A651BA" w:rsidRDefault="00A651BA" w:rsidP="007F1729">
            <w:pPr>
              <w:autoSpaceDE w:val="0"/>
              <w:autoSpaceDN w:val="0"/>
              <w:adjustRightInd w:val="0"/>
            </w:pPr>
            <w:r>
              <w:t>Property predicting MOE</w:t>
            </w:r>
          </w:p>
        </w:tc>
        <w:tc>
          <w:tcPr>
            <w:tcW w:w="1083" w:type="dxa"/>
            <w:tcBorders>
              <w:top w:val="single" w:sz="4" w:space="0" w:color="auto"/>
              <w:bottom w:val="single" w:sz="4" w:space="0" w:color="auto"/>
            </w:tcBorders>
          </w:tcPr>
          <w:p w14:paraId="74C7982B" w14:textId="77777777" w:rsidR="00A651BA" w:rsidRDefault="00A651BA" w:rsidP="007F1729">
            <w:pPr>
              <w:autoSpaceDE w:val="0"/>
              <w:autoSpaceDN w:val="0"/>
              <w:adjustRightInd w:val="0"/>
              <w:jc w:val="right"/>
            </w:pPr>
          </w:p>
        </w:tc>
        <w:tc>
          <w:tcPr>
            <w:tcW w:w="1075" w:type="dxa"/>
            <w:tcBorders>
              <w:top w:val="single" w:sz="4" w:space="0" w:color="auto"/>
              <w:bottom w:val="single" w:sz="4" w:space="0" w:color="auto"/>
            </w:tcBorders>
          </w:tcPr>
          <w:p w14:paraId="28258E67" w14:textId="77777777" w:rsidR="00A651BA" w:rsidRDefault="00A651BA" w:rsidP="007F1729">
            <w:pPr>
              <w:autoSpaceDE w:val="0"/>
              <w:autoSpaceDN w:val="0"/>
              <w:adjustRightInd w:val="0"/>
              <w:jc w:val="right"/>
            </w:pPr>
          </w:p>
        </w:tc>
      </w:tr>
      <w:tr w:rsidR="00A651BA" w14:paraId="35C850F5" w14:textId="77777777" w:rsidTr="00976C28">
        <w:trPr>
          <w:jc w:val="center"/>
        </w:trPr>
        <w:tc>
          <w:tcPr>
            <w:tcW w:w="2650" w:type="dxa"/>
            <w:tcBorders>
              <w:top w:val="single" w:sz="4" w:space="0" w:color="auto"/>
            </w:tcBorders>
          </w:tcPr>
          <w:p w14:paraId="548C266E" w14:textId="291422DA" w:rsidR="00A651BA" w:rsidRDefault="00A651BA" w:rsidP="00A651BA">
            <w:pPr>
              <w:autoSpaceDE w:val="0"/>
              <w:autoSpaceDN w:val="0"/>
              <w:adjustRightInd w:val="0"/>
            </w:pPr>
            <w:r w:rsidRPr="009A5B63">
              <w:t>Rate of growth</w:t>
            </w:r>
          </w:p>
        </w:tc>
        <w:tc>
          <w:tcPr>
            <w:tcW w:w="1083" w:type="dxa"/>
            <w:tcBorders>
              <w:top w:val="single" w:sz="4" w:space="0" w:color="auto"/>
            </w:tcBorders>
          </w:tcPr>
          <w:p w14:paraId="1FAB2467" w14:textId="7E6576B9" w:rsidR="00A651BA" w:rsidRDefault="00A651BA" w:rsidP="007F1729">
            <w:pPr>
              <w:autoSpaceDE w:val="0"/>
              <w:autoSpaceDN w:val="0"/>
              <w:adjustRightInd w:val="0"/>
              <w:jc w:val="right"/>
            </w:pPr>
            <w:r w:rsidRPr="00AB6792">
              <w:t>14</w:t>
            </w:r>
            <w:r w:rsidR="007F1729">
              <w:t>6</w:t>
            </w:r>
          </w:p>
        </w:tc>
        <w:tc>
          <w:tcPr>
            <w:tcW w:w="1075" w:type="dxa"/>
            <w:tcBorders>
              <w:top w:val="single" w:sz="4" w:space="0" w:color="auto"/>
            </w:tcBorders>
          </w:tcPr>
          <w:p w14:paraId="03A0401D" w14:textId="2B7FFDCC" w:rsidR="00A651BA" w:rsidRDefault="00A651BA" w:rsidP="007F1729">
            <w:pPr>
              <w:autoSpaceDE w:val="0"/>
              <w:autoSpaceDN w:val="0"/>
              <w:adjustRightInd w:val="0"/>
              <w:jc w:val="right"/>
            </w:pPr>
            <w:r w:rsidRPr="00C854C3">
              <w:t>0.</w:t>
            </w:r>
            <w:r w:rsidR="007F1729">
              <w:t>51</w:t>
            </w:r>
          </w:p>
        </w:tc>
      </w:tr>
      <w:tr w:rsidR="00A651BA" w14:paraId="1EC71881" w14:textId="77777777" w:rsidTr="00976C28">
        <w:trPr>
          <w:jc w:val="center"/>
        </w:trPr>
        <w:tc>
          <w:tcPr>
            <w:tcW w:w="2650" w:type="dxa"/>
          </w:tcPr>
          <w:p w14:paraId="60D69839" w14:textId="0489BAEC" w:rsidR="00A651BA" w:rsidRDefault="00A651BA" w:rsidP="00A651BA">
            <w:pPr>
              <w:autoSpaceDE w:val="0"/>
              <w:autoSpaceDN w:val="0"/>
              <w:adjustRightInd w:val="0"/>
            </w:pPr>
            <w:r w:rsidRPr="009A5B63">
              <w:t>Slope of grain local</w:t>
            </w:r>
          </w:p>
        </w:tc>
        <w:tc>
          <w:tcPr>
            <w:tcW w:w="1083" w:type="dxa"/>
          </w:tcPr>
          <w:p w14:paraId="239ABF04" w14:textId="24BB612F" w:rsidR="00A651BA" w:rsidRDefault="00A651BA" w:rsidP="00A651BA">
            <w:pPr>
              <w:autoSpaceDE w:val="0"/>
              <w:autoSpaceDN w:val="0"/>
              <w:adjustRightInd w:val="0"/>
              <w:jc w:val="right"/>
            </w:pPr>
            <w:r w:rsidRPr="00AB6792">
              <w:t>148</w:t>
            </w:r>
          </w:p>
        </w:tc>
        <w:tc>
          <w:tcPr>
            <w:tcW w:w="1075" w:type="dxa"/>
          </w:tcPr>
          <w:p w14:paraId="029EBD0C" w14:textId="7422DE3E" w:rsidR="00A651BA" w:rsidRDefault="00A651BA" w:rsidP="00A651BA">
            <w:pPr>
              <w:autoSpaceDE w:val="0"/>
              <w:autoSpaceDN w:val="0"/>
              <w:adjustRightInd w:val="0"/>
              <w:jc w:val="right"/>
            </w:pPr>
            <w:r w:rsidRPr="00C854C3">
              <w:t>0.02</w:t>
            </w:r>
          </w:p>
        </w:tc>
      </w:tr>
      <w:tr w:rsidR="00A651BA" w14:paraId="64EA26A7" w14:textId="77777777" w:rsidTr="00976C28">
        <w:trPr>
          <w:jc w:val="center"/>
        </w:trPr>
        <w:tc>
          <w:tcPr>
            <w:tcW w:w="2650" w:type="dxa"/>
          </w:tcPr>
          <w:p w14:paraId="317E3B74" w14:textId="32D4AC47" w:rsidR="00A651BA" w:rsidRDefault="00A651BA" w:rsidP="00A651BA">
            <w:pPr>
              <w:autoSpaceDE w:val="0"/>
              <w:autoSpaceDN w:val="0"/>
              <w:adjustRightInd w:val="0"/>
            </w:pPr>
            <w:r>
              <w:t xml:space="preserve">^   </w:t>
            </w:r>
            <w:r w:rsidRPr="009A5B63">
              <w:t>cross grain failure only</w:t>
            </w:r>
          </w:p>
        </w:tc>
        <w:tc>
          <w:tcPr>
            <w:tcW w:w="1083" w:type="dxa"/>
          </w:tcPr>
          <w:p w14:paraId="52BB9540" w14:textId="438C0CA2" w:rsidR="00A651BA" w:rsidRDefault="00A651BA" w:rsidP="00A651BA">
            <w:pPr>
              <w:autoSpaceDE w:val="0"/>
              <w:autoSpaceDN w:val="0"/>
              <w:adjustRightInd w:val="0"/>
              <w:jc w:val="right"/>
            </w:pPr>
            <w:r w:rsidRPr="00AB6792">
              <w:t>40</w:t>
            </w:r>
          </w:p>
        </w:tc>
        <w:tc>
          <w:tcPr>
            <w:tcW w:w="1075" w:type="dxa"/>
          </w:tcPr>
          <w:p w14:paraId="0159965D" w14:textId="78B4D78C" w:rsidR="00A651BA" w:rsidRDefault="00A651BA" w:rsidP="00A651BA">
            <w:pPr>
              <w:autoSpaceDE w:val="0"/>
              <w:autoSpaceDN w:val="0"/>
              <w:adjustRightInd w:val="0"/>
              <w:jc w:val="right"/>
            </w:pPr>
            <w:r w:rsidRPr="00C854C3">
              <w:t>0.23</w:t>
            </w:r>
          </w:p>
        </w:tc>
      </w:tr>
      <w:tr w:rsidR="00A651BA" w14:paraId="1F6F340E" w14:textId="77777777" w:rsidTr="00976C28">
        <w:trPr>
          <w:jc w:val="center"/>
        </w:trPr>
        <w:tc>
          <w:tcPr>
            <w:tcW w:w="2650" w:type="dxa"/>
          </w:tcPr>
          <w:p w14:paraId="0E0D473D" w14:textId="23E1F0A5" w:rsidR="00A651BA" w:rsidRDefault="00A651BA" w:rsidP="00A651BA">
            <w:pPr>
              <w:autoSpaceDE w:val="0"/>
              <w:autoSpaceDN w:val="0"/>
              <w:adjustRightInd w:val="0"/>
            </w:pPr>
            <w:r w:rsidRPr="009A5B63">
              <w:t>Slope of grain general</w:t>
            </w:r>
          </w:p>
        </w:tc>
        <w:tc>
          <w:tcPr>
            <w:tcW w:w="1083" w:type="dxa"/>
          </w:tcPr>
          <w:p w14:paraId="2E72B452" w14:textId="6ECD8468" w:rsidR="00A651BA" w:rsidRDefault="00A651BA" w:rsidP="00A651BA">
            <w:pPr>
              <w:autoSpaceDE w:val="0"/>
              <w:autoSpaceDN w:val="0"/>
              <w:adjustRightInd w:val="0"/>
              <w:jc w:val="right"/>
            </w:pPr>
            <w:r w:rsidRPr="00AB6792">
              <w:t>148</w:t>
            </w:r>
          </w:p>
        </w:tc>
        <w:tc>
          <w:tcPr>
            <w:tcW w:w="1075" w:type="dxa"/>
          </w:tcPr>
          <w:p w14:paraId="017C7A5F" w14:textId="4CBE0CC5" w:rsidR="00A651BA" w:rsidRDefault="00A651BA" w:rsidP="00A651BA">
            <w:pPr>
              <w:autoSpaceDE w:val="0"/>
              <w:autoSpaceDN w:val="0"/>
              <w:adjustRightInd w:val="0"/>
              <w:jc w:val="right"/>
            </w:pPr>
            <w:r w:rsidRPr="00C854C3">
              <w:t>0.00</w:t>
            </w:r>
          </w:p>
        </w:tc>
      </w:tr>
      <w:tr w:rsidR="00A651BA" w14:paraId="6534FC7F" w14:textId="77777777" w:rsidTr="00976C28">
        <w:trPr>
          <w:jc w:val="center"/>
        </w:trPr>
        <w:tc>
          <w:tcPr>
            <w:tcW w:w="2650" w:type="dxa"/>
          </w:tcPr>
          <w:p w14:paraId="5231FCCB" w14:textId="2DD99D0B" w:rsidR="00A651BA" w:rsidRDefault="00A651BA" w:rsidP="00A651BA">
            <w:pPr>
              <w:autoSpaceDE w:val="0"/>
              <w:autoSpaceDN w:val="0"/>
              <w:adjustRightInd w:val="0"/>
            </w:pPr>
            <w:r w:rsidRPr="009A5B63">
              <w:t>mKAR</w:t>
            </w:r>
          </w:p>
        </w:tc>
        <w:tc>
          <w:tcPr>
            <w:tcW w:w="1083" w:type="dxa"/>
          </w:tcPr>
          <w:p w14:paraId="62BBE2D1" w14:textId="5D5D76A7" w:rsidR="00A651BA" w:rsidRDefault="00A651BA" w:rsidP="00A651BA">
            <w:pPr>
              <w:autoSpaceDE w:val="0"/>
              <w:autoSpaceDN w:val="0"/>
              <w:adjustRightInd w:val="0"/>
              <w:jc w:val="right"/>
            </w:pPr>
            <w:r w:rsidRPr="00AB6792">
              <w:t>150</w:t>
            </w:r>
          </w:p>
        </w:tc>
        <w:tc>
          <w:tcPr>
            <w:tcW w:w="1075" w:type="dxa"/>
          </w:tcPr>
          <w:p w14:paraId="5CF95B6B" w14:textId="31FCC599" w:rsidR="00A651BA" w:rsidRDefault="00A651BA" w:rsidP="00A651BA">
            <w:pPr>
              <w:autoSpaceDE w:val="0"/>
              <w:autoSpaceDN w:val="0"/>
              <w:adjustRightInd w:val="0"/>
              <w:jc w:val="right"/>
            </w:pPr>
            <w:r w:rsidRPr="00C854C3">
              <w:t>0.27</w:t>
            </w:r>
          </w:p>
        </w:tc>
      </w:tr>
      <w:tr w:rsidR="00A651BA" w14:paraId="11945568" w14:textId="77777777" w:rsidTr="00976C28">
        <w:trPr>
          <w:jc w:val="center"/>
        </w:trPr>
        <w:tc>
          <w:tcPr>
            <w:tcW w:w="2650" w:type="dxa"/>
          </w:tcPr>
          <w:p w14:paraId="5703C79C" w14:textId="106A8431" w:rsidR="00A651BA" w:rsidRDefault="00A651BA" w:rsidP="00A651BA">
            <w:pPr>
              <w:autoSpaceDE w:val="0"/>
              <w:autoSpaceDN w:val="0"/>
              <w:adjustRightInd w:val="0"/>
            </w:pPr>
            <w:r w:rsidRPr="009A5B63">
              <w:t>tKAR</w:t>
            </w:r>
          </w:p>
        </w:tc>
        <w:tc>
          <w:tcPr>
            <w:tcW w:w="1083" w:type="dxa"/>
          </w:tcPr>
          <w:p w14:paraId="470D85BC" w14:textId="659DBBA8" w:rsidR="00A651BA" w:rsidRDefault="00A651BA" w:rsidP="00A651BA">
            <w:pPr>
              <w:autoSpaceDE w:val="0"/>
              <w:autoSpaceDN w:val="0"/>
              <w:adjustRightInd w:val="0"/>
              <w:jc w:val="right"/>
            </w:pPr>
            <w:r w:rsidRPr="00AB6792">
              <w:t>150</w:t>
            </w:r>
          </w:p>
        </w:tc>
        <w:tc>
          <w:tcPr>
            <w:tcW w:w="1075" w:type="dxa"/>
          </w:tcPr>
          <w:p w14:paraId="6CD063DF" w14:textId="493544DD" w:rsidR="00A651BA" w:rsidRDefault="00A651BA" w:rsidP="00A651BA">
            <w:pPr>
              <w:autoSpaceDE w:val="0"/>
              <w:autoSpaceDN w:val="0"/>
              <w:adjustRightInd w:val="0"/>
              <w:jc w:val="right"/>
            </w:pPr>
            <w:r w:rsidRPr="00C854C3">
              <w:t>0.29</w:t>
            </w:r>
          </w:p>
        </w:tc>
      </w:tr>
      <w:tr w:rsidR="00A651BA" w14:paraId="4AECD981" w14:textId="77777777" w:rsidTr="00976C28">
        <w:trPr>
          <w:jc w:val="center"/>
        </w:trPr>
        <w:tc>
          <w:tcPr>
            <w:tcW w:w="2650" w:type="dxa"/>
          </w:tcPr>
          <w:p w14:paraId="029D1FC5" w14:textId="615E136E" w:rsidR="00A651BA" w:rsidRDefault="00A651BA" w:rsidP="00A651BA">
            <w:pPr>
              <w:autoSpaceDE w:val="0"/>
              <w:autoSpaceDN w:val="0"/>
              <w:adjustRightInd w:val="0"/>
            </w:pPr>
            <w:r w:rsidRPr="009A5B63">
              <w:t>mKNOT</w:t>
            </w:r>
          </w:p>
        </w:tc>
        <w:tc>
          <w:tcPr>
            <w:tcW w:w="1083" w:type="dxa"/>
          </w:tcPr>
          <w:p w14:paraId="60D889C1" w14:textId="6F3517CF" w:rsidR="00A651BA" w:rsidRDefault="00A651BA" w:rsidP="00A651BA">
            <w:pPr>
              <w:autoSpaceDE w:val="0"/>
              <w:autoSpaceDN w:val="0"/>
              <w:adjustRightInd w:val="0"/>
              <w:jc w:val="right"/>
            </w:pPr>
            <w:r w:rsidRPr="00AB6792">
              <w:t>150</w:t>
            </w:r>
          </w:p>
        </w:tc>
        <w:tc>
          <w:tcPr>
            <w:tcW w:w="1075" w:type="dxa"/>
          </w:tcPr>
          <w:p w14:paraId="6E298C00" w14:textId="1B9FBAAA" w:rsidR="00A651BA" w:rsidRDefault="00A651BA" w:rsidP="00A651BA">
            <w:pPr>
              <w:autoSpaceDE w:val="0"/>
              <w:autoSpaceDN w:val="0"/>
              <w:adjustRightInd w:val="0"/>
              <w:jc w:val="right"/>
            </w:pPr>
            <w:r w:rsidRPr="00C854C3">
              <w:t>0.15</w:t>
            </w:r>
          </w:p>
        </w:tc>
      </w:tr>
      <w:tr w:rsidR="00A651BA" w14:paraId="2D80C7D0" w14:textId="77777777" w:rsidTr="00976C28">
        <w:trPr>
          <w:jc w:val="center"/>
        </w:trPr>
        <w:tc>
          <w:tcPr>
            <w:tcW w:w="2650" w:type="dxa"/>
            <w:tcBorders>
              <w:bottom w:val="single" w:sz="4" w:space="0" w:color="auto"/>
            </w:tcBorders>
          </w:tcPr>
          <w:p w14:paraId="7B610D4A" w14:textId="711C55AC" w:rsidR="00A651BA" w:rsidRDefault="00A651BA" w:rsidP="00A651BA">
            <w:pPr>
              <w:autoSpaceDE w:val="0"/>
              <w:autoSpaceDN w:val="0"/>
              <w:adjustRightInd w:val="0"/>
            </w:pPr>
            <w:r w:rsidRPr="009A5B63">
              <w:t>tKNOT</w:t>
            </w:r>
          </w:p>
        </w:tc>
        <w:tc>
          <w:tcPr>
            <w:tcW w:w="1083" w:type="dxa"/>
            <w:tcBorders>
              <w:bottom w:val="single" w:sz="4" w:space="0" w:color="auto"/>
            </w:tcBorders>
          </w:tcPr>
          <w:p w14:paraId="5547D182" w14:textId="62DF6319" w:rsidR="00A651BA" w:rsidRDefault="00A651BA" w:rsidP="00A651BA">
            <w:pPr>
              <w:autoSpaceDE w:val="0"/>
              <w:autoSpaceDN w:val="0"/>
              <w:adjustRightInd w:val="0"/>
              <w:jc w:val="right"/>
            </w:pPr>
            <w:r w:rsidRPr="00AB6792">
              <w:t>150</w:t>
            </w:r>
          </w:p>
        </w:tc>
        <w:tc>
          <w:tcPr>
            <w:tcW w:w="1075" w:type="dxa"/>
            <w:tcBorders>
              <w:bottom w:val="single" w:sz="4" w:space="0" w:color="auto"/>
            </w:tcBorders>
          </w:tcPr>
          <w:p w14:paraId="3F3D4B5B" w14:textId="59C8C035" w:rsidR="00A651BA" w:rsidRDefault="00A651BA" w:rsidP="00A651BA">
            <w:pPr>
              <w:autoSpaceDE w:val="0"/>
              <w:autoSpaceDN w:val="0"/>
              <w:adjustRightInd w:val="0"/>
              <w:jc w:val="right"/>
            </w:pPr>
            <w:r w:rsidRPr="00C854C3">
              <w:t>0.08</w:t>
            </w:r>
          </w:p>
        </w:tc>
      </w:tr>
      <w:tr w:rsidR="00A651BA" w14:paraId="2FAD0325" w14:textId="77777777" w:rsidTr="00976C28">
        <w:trPr>
          <w:jc w:val="center"/>
        </w:trPr>
        <w:tc>
          <w:tcPr>
            <w:tcW w:w="2650" w:type="dxa"/>
            <w:tcBorders>
              <w:top w:val="single" w:sz="4" w:space="0" w:color="auto"/>
              <w:bottom w:val="single" w:sz="4" w:space="0" w:color="auto"/>
            </w:tcBorders>
          </w:tcPr>
          <w:p w14:paraId="407E43AA" w14:textId="629E7A74" w:rsidR="00A651BA" w:rsidRDefault="00A651BA" w:rsidP="00A651BA">
            <w:pPr>
              <w:autoSpaceDE w:val="0"/>
              <w:autoSpaceDN w:val="0"/>
              <w:adjustRightInd w:val="0"/>
            </w:pPr>
            <w:r>
              <w:t>Property predicting density</w:t>
            </w:r>
          </w:p>
        </w:tc>
        <w:tc>
          <w:tcPr>
            <w:tcW w:w="1083" w:type="dxa"/>
            <w:tcBorders>
              <w:top w:val="single" w:sz="4" w:space="0" w:color="auto"/>
              <w:bottom w:val="single" w:sz="4" w:space="0" w:color="auto"/>
            </w:tcBorders>
          </w:tcPr>
          <w:p w14:paraId="46F6A713" w14:textId="77777777" w:rsidR="00A651BA" w:rsidRDefault="00A651BA" w:rsidP="00A651BA">
            <w:pPr>
              <w:autoSpaceDE w:val="0"/>
              <w:autoSpaceDN w:val="0"/>
              <w:adjustRightInd w:val="0"/>
              <w:jc w:val="right"/>
            </w:pPr>
          </w:p>
        </w:tc>
        <w:tc>
          <w:tcPr>
            <w:tcW w:w="1075" w:type="dxa"/>
            <w:tcBorders>
              <w:top w:val="single" w:sz="4" w:space="0" w:color="auto"/>
              <w:bottom w:val="single" w:sz="4" w:space="0" w:color="auto"/>
            </w:tcBorders>
          </w:tcPr>
          <w:p w14:paraId="7F746754" w14:textId="77777777" w:rsidR="00A651BA" w:rsidRDefault="00A651BA" w:rsidP="00A651BA">
            <w:pPr>
              <w:autoSpaceDE w:val="0"/>
              <w:autoSpaceDN w:val="0"/>
              <w:adjustRightInd w:val="0"/>
              <w:jc w:val="right"/>
            </w:pPr>
          </w:p>
        </w:tc>
      </w:tr>
      <w:tr w:rsidR="00A651BA" w14:paraId="7FCC5A54" w14:textId="77777777" w:rsidTr="00976C28">
        <w:trPr>
          <w:jc w:val="center"/>
        </w:trPr>
        <w:tc>
          <w:tcPr>
            <w:tcW w:w="2650" w:type="dxa"/>
            <w:tcBorders>
              <w:top w:val="single" w:sz="4" w:space="0" w:color="auto"/>
            </w:tcBorders>
          </w:tcPr>
          <w:p w14:paraId="1B5E5F36" w14:textId="1CB43023" w:rsidR="00A651BA" w:rsidRDefault="00A651BA" w:rsidP="00A651BA">
            <w:pPr>
              <w:autoSpaceDE w:val="0"/>
              <w:autoSpaceDN w:val="0"/>
              <w:adjustRightInd w:val="0"/>
            </w:pPr>
            <w:r w:rsidRPr="009A5B63">
              <w:t>Rate of growth</w:t>
            </w:r>
          </w:p>
        </w:tc>
        <w:tc>
          <w:tcPr>
            <w:tcW w:w="1083" w:type="dxa"/>
            <w:tcBorders>
              <w:top w:val="single" w:sz="4" w:space="0" w:color="auto"/>
            </w:tcBorders>
          </w:tcPr>
          <w:p w14:paraId="0E775A03" w14:textId="321480B0" w:rsidR="00A651BA" w:rsidRDefault="00A651BA" w:rsidP="007F1729">
            <w:pPr>
              <w:autoSpaceDE w:val="0"/>
              <w:autoSpaceDN w:val="0"/>
              <w:adjustRightInd w:val="0"/>
              <w:jc w:val="right"/>
            </w:pPr>
            <w:r w:rsidRPr="005923CE">
              <w:t>14</w:t>
            </w:r>
            <w:r w:rsidR="007F1729">
              <w:t>6</w:t>
            </w:r>
          </w:p>
        </w:tc>
        <w:tc>
          <w:tcPr>
            <w:tcW w:w="1075" w:type="dxa"/>
            <w:tcBorders>
              <w:top w:val="single" w:sz="4" w:space="0" w:color="auto"/>
            </w:tcBorders>
          </w:tcPr>
          <w:p w14:paraId="13C4CBD5" w14:textId="68F4DDD5" w:rsidR="00A651BA" w:rsidRDefault="00A651BA" w:rsidP="00A651BA">
            <w:pPr>
              <w:autoSpaceDE w:val="0"/>
              <w:autoSpaceDN w:val="0"/>
              <w:adjustRightInd w:val="0"/>
              <w:jc w:val="right"/>
            </w:pPr>
            <w:r w:rsidRPr="006156FE">
              <w:t>0.22</w:t>
            </w:r>
          </w:p>
        </w:tc>
      </w:tr>
      <w:tr w:rsidR="00A651BA" w14:paraId="178EEB0B" w14:textId="77777777" w:rsidTr="00976C28">
        <w:trPr>
          <w:jc w:val="center"/>
        </w:trPr>
        <w:tc>
          <w:tcPr>
            <w:tcW w:w="2650" w:type="dxa"/>
          </w:tcPr>
          <w:p w14:paraId="5DB2524F" w14:textId="47A76A49" w:rsidR="00A651BA" w:rsidRDefault="00A651BA" w:rsidP="00A651BA">
            <w:pPr>
              <w:autoSpaceDE w:val="0"/>
              <w:autoSpaceDN w:val="0"/>
              <w:adjustRightInd w:val="0"/>
            </w:pPr>
            <w:r w:rsidRPr="009A5B63">
              <w:t>Slope of grain local</w:t>
            </w:r>
          </w:p>
        </w:tc>
        <w:tc>
          <w:tcPr>
            <w:tcW w:w="1083" w:type="dxa"/>
          </w:tcPr>
          <w:p w14:paraId="1D0C7C0A" w14:textId="363A040B" w:rsidR="00A651BA" w:rsidRDefault="00A651BA" w:rsidP="00A651BA">
            <w:pPr>
              <w:autoSpaceDE w:val="0"/>
              <w:autoSpaceDN w:val="0"/>
              <w:adjustRightInd w:val="0"/>
              <w:jc w:val="right"/>
            </w:pPr>
            <w:r w:rsidRPr="005923CE">
              <w:t>148</w:t>
            </w:r>
          </w:p>
        </w:tc>
        <w:tc>
          <w:tcPr>
            <w:tcW w:w="1075" w:type="dxa"/>
          </w:tcPr>
          <w:p w14:paraId="02FF4F39" w14:textId="14EF109E" w:rsidR="00A651BA" w:rsidRDefault="00A651BA" w:rsidP="00A651BA">
            <w:pPr>
              <w:autoSpaceDE w:val="0"/>
              <w:autoSpaceDN w:val="0"/>
              <w:adjustRightInd w:val="0"/>
              <w:jc w:val="right"/>
            </w:pPr>
            <w:r w:rsidRPr="006156FE">
              <w:t>0.00</w:t>
            </w:r>
          </w:p>
        </w:tc>
      </w:tr>
      <w:tr w:rsidR="00A651BA" w14:paraId="235D1F3F" w14:textId="77777777" w:rsidTr="00976C28">
        <w:trPr>
          <w:jc w:val="center"/>
        </w:trPr>
        <w:tc>
          <w:tcPr>
            <w:tcW w:w="2650" w:type="dxa"/>
          </w:tcPr>
          <w:p w14:paraId="60DBB45A" w14:textId="7CA54C81" w:rsidR="00A651BA" w:rsidRDefault="00A651BA" w:rsidP="00A651BA">
            <w:pPr>
              <w:autoSpaceDE w:val="0"/>
              <w:autoSpaceDN w:val="0"/>
              <w:adjustRightInd w:val="0"/>
            </w:pPr>
            <w:r>
              <w:t xml:space="preserve">^   </w:t>
            </w:r>
            <w:r w:rsidRPr="009A5B63">
              <w:t>cross grain failure only</w:t>
            </w:r>
          </w:p>
        </w:tc>
        <w:tc>
          <w:tcPr>
            <w:tcW w:w="1083" w:type="dxa"/>
          </w:tcPr>
          <w:p w14:paraId="67A2C9BE" w14:textId="6AB9E8D2" w:rsidR="00A651BA" w:rsidRDefault="00A651BA" w:rsidP="00A651BA">
            <w:pPr>
              <w:autoSpaceDE w:val="0"/>
              <w:autoSpaceDN w:val="0"/>
              <w:adjustRightInd w:val="0"/>
              <w:jc w:val="right"/>
            </w:pPr>
            <w:r w:rsidRPr="005923CE">
              <w:t>40</w:t>
            </w:r>
          </w:p>
        </w:tc>
        <w:tc>
          <w:tcPr>
            <w:tcW w:w="1075" w:type="dxa"/>
          </w:tcPr>
          <w:p w14:paraId="6B227130" w14:textId="325D47E1" w:rsidR="00A651BA" w:rsidRDefault="00A651BA" w:rsidP="00A651BA">
            <w:pPr>
              <w:autoSpaceDE w:val="0"/>
              <w:autoSpaceDN w:val="0"/>
              <w:adjustRightInd w:val="0"/>
              <w:jc w:val="right"/>
            </w:pPr>
            <w:r w:rsidRPr="006156FE">
              <w:t>0.02</w:t>
            </w:r>
          </w:p>
        </w:tc>
      </w:tr>
      <w:tr w:rsidR="00A651BA" w14:paraId="30E7EEFB" w14:textId="77777777" w:rsidTr="00976C28">
        <w:trPr>
          <w:jc w:val="center"/>
        </w:trPr>
        <w:tc>
          <w:tcPr>
            <w:tcW w:w="2650" w:type="dxa"/>
          </w:tcPr>
          <w:p w14:paraId="46848170" w14:textId="6C74F6D5" w:rsidR="00A651BA" w:rsidRDefault="00A651BA" w:rsidP="00A651BA">
            <w:pPr>
              <w:autoSpaceDE w:val="0"/>
              <w:autoSpaceDN w:val="0"/>
              <w:adjustRightInd w:val="0"/>
            </w:pPr>
            <w:r w:rsidRPr="009A5B63">
              <w:t>Slope of grain general</w:t>
            </w:r>
          </w:p>
        </w:tc>
        <w:tc>
          <w:tcPr>
            <w:tcW w:w="1083" w:type="dxa"/>
          </w:tcPr>
          <w:p w14:paraId="64667F73" w14:textId="79259D6C" w:rsidR="00A651BA" w:rsidRDefault="00A651BA" w:rsidP="00A651BA">
            <w:pPr>
              <w:autoSpaceDE w:val="0"/>
              <w:autoSpaceDN w:val="0"/>
              <w:adjustRightInd w:val="0"/>
              <w:jc w:val="right"/>
            </w:pPr>
            <w:r w:rsidRPr="005923CE">
              <w:t>148</w:t>
            </w:r>
          </w:p>
        </w:tc>
        <w:tc>
          <w:tcPr>
            <w:tcW w:w="1075" w:type="dxa"/>
          </w:tcPr>
          <w:p w14:paraId="4B344FD8" w14:textId="3F9B4B58" w:rsidR="00A651BA" w:rsidRDefault="00A651BA" w:rsidP="00A651BA">
            <w:pPr>
              <w:autoSpaceDE w:val="0"/>
              <w:autoSpaceDN w:val="0"/>
              <w:adjustRightInd w:val="0"/>
              <w:jc w:val="right"/>
            </w:pPr>
            <w:r w:rsidRPr="006156FE">
              <w:t>0.00</w:t>
            </w:r>
          </w:p>
        </w:tc>
      </w:tr>
      <w:tr w:rsidR="00A651BA" w14:paraId="27A73A2B" w14:textId="77777777" w:rsidTr="00976C28">
        <w:trPr>
          <w:jc w:val="center"/>
        </w:trPr>
        <w:tc>
          <w:tcPr>
            <w:tcW w:w="2650" w:type="dxa"/>
          </w:tcPr>
          <w:p w14:paraId="403CF1A4" w14:textId="5E2E40E3" w:rsidR="00A651BA" w:rsidRDefault="00A651BA" w:rsidP="00A651BA">
            <w:pPr>
              <w:autoSpaceDE w:val="0"/>
              <w:autoSpaceDN w:val="0"/>
              <w:adjustRightInd w:val="0"/>
            </w:pPr>
            <w:r w:rsidRPr="009A5B63">
              <w:t>mKAR</w:t>
            </w:r>
          </w:p>
        </w:tc>
        <w:tc>
          <w:tcPr>
            <w:tcW w:w="1083" w:type="dxa"/>
          </w:tcPr>
          <w:p w14:paraId="7D0EFCF6" w14:textId="33152FF9" w:rsidR="00A651BA" w:rsidRDefault="00A651BA" w:rsidP="00A651BA">
            <w:pPr>
              <w:autoSpaceDE w:val="0"/>
              <w:autoSpaceDN w:val="0"/>
              <w:adjustRightInd w:val="0"/>
              <w:jc w:val="right"/>
            </w:pPr>
            <w:r w:rsidRPr="005923CE">
              <w:t>150</w:t>
            </w:r>
          </w:p>
        </w:tc>
        <w:tc>
          <w:tcPr>
            <w:tcW w:w="1075" w:type="dxa"/>
          </w:tcPr>
          <w:p w14:paraId="430B6825" w14:textId="43A6492F" w:rsidR="00A651BA" w:rsidRDefault="00A651BA" w:rsidP="00A651BA">
            <w:pPr>
              <w:autoSpaceDE w:val="0"/>
              <w:autoSpaceDN w:val="0"/>
              <w:adjustRightInd w:val="0"/>
              <w:jc w:val="right"/>
            </w:pPr>
            <w:r w:rsidRPr="006156FE">
              <w:t>0.06</w:t>
            </w:r>
          </w:p>
        </w:tc>
      </w:tr>
      <w:tr w:rsidR="00A651BA" w14:paraId="62D75C5B" w14:textId="77777777" w:rsidTr="00976C28">
        <w:trPr>
          <w:jc w:val="center"/>
        </w:trPr>
        <w:tc>
          <w:tcPr>
            <w:tcW w:w="2650" w:type="dxa"/>
          </w:tcPr>
          <w:p w14:paraId="0865543F" w14:textId="2F7C39E1" w:rsidR="00A651BA" w:rsidRDefault="00A651BA" w:rsidP="00A651BA">
            <w:pPr>
              <w:autoSpaceDE w:val="0"/>
              <w:autoSpaceDN w:val="0"/>
              <w:adjustRightInd w:val="0"/>
            </w:pPr>
            <w:r w:rsidRPr="009A5B63">
              <w:t>tKAR</w:t>
            </w:r>
          </w:p>
        </w:tc>
        <w:tc>
          <w:tcPr>
            <w:tcW w:w="1083" w:type="dxa"/>
          </w:tcPr>
          <w:p w14:paraId="325DBBEB" w14:textId="4EDE211F" w:rsidR="00A651BA" w:rsidRDefault="00A651BA" w:rsidP="00A651BA">
            <w:pPr>
              <w:autoSpaceDE w:val="0"/>
              <w:autoSpaceDN w:val="0"/>
              <w:adjustRightInd w:val="0"/>
              <w:jc w:val="right"/>
            </w:pPr>
            <w:r w:rsidRPr="005923CE">
              <w:t>150</w:t>
            </w:r>
          </w:p>
        </w:tc>
        <w:tc>
          <w:tcPr>
            <w:tcW w:w="1075" w:type="dxa"/>
          </w:tcPr>
          <w:p w14:paraId="50FF07B4" w14:textId="5D525E39" w:rsidR="00A651BA" w:rsidRDefault="00A651BA" w:rsidP="00A651BA">
            <w:pPr>
              <w:autoSpaceDE w:val="0"/>
              <w:autoSpaceDN w:val="0"/>
              <w:adjustRightInd w:val="0"/>
              <w:jc w:val="right"/>
            </w:pPr>
            <w:r w:rsidRPr="006156FE">
              <w:t>0.03</w:t>
            </w:r>
          </w:p>
        </w:tc>
      </w:tr>
      <w:tr w:rsidR="00A651BA" w14:paraId="7185EE54" w14:textId="77777777" w:rsidTr="00976C28">
        <w:trPr>
          <w:jc w:val="center"/>
        </w:trPr>
        <w:tc>
          <w:tcPr>
            <w:tcW w:w="2650" w:type="dxa"/>
          </w:tcPr>
          <w:p w14:paraId="1024A258" w14:textId="4BC5386A" w:rsidR="00A651BA" w:rsidRDefault="00A651BA" w:rsidP="00A651BA">
            <w:pPr>
              <w:autoSpaceDE w:val="0"/>
              <w:autoSpaceDN w:val="0"/>
              <w:adjustRightInd w:val="0"/>
            </w:pPr>
            <w:r w:rsidRPr="009A5B63">
              <w:t>mKNOT</w:t>
            </w:r>
          </w:p>
        </w:tc>
        <w:tc>
          <w:tcPr>
            <w:tcW w:w="1083" w:type="dxa"/>
          </w:tcPr>
          <w:p w14:paraId="6874D2B9" w14:textId="3AA98EE9" w:rsidR="00A651BA" w:rsidRDefault="00A651BA" w:rsidP="00A651BA">
            <w:pPr>
              <w:autoSpaceDE w:val="0"/>
              <w:autoSpaceDN w:val="0"/>
              <w:adjustRightInd w:val="0"/>
              <w:jc w:val="right"/>
            </w:pPr>
            <w:r w:rsidRPr="005923CE">
              <w:t>150</w:t>
            </w:r>
          </w:p>
        </w:tc>
        <w:tc>
          <w:tcPr>
            <w:tcW w:w="1075" w:type="dxa"/>
          </w:tcPr>
          <w:p w14:paraId="64C4EB5B" w14:textId="3BF59BDB" w:rsidR="00A651BA" w:rsidRDefault="00A651BA" w:rsidP="00A651BA">
            <w:pPr>
              <w:autoSpaceDE w:val="0"/>
              <w:autoSpaceDN w:val="0"/>
              <w:adjustRightInd w:val="0"/>
              <w:jc w:val="right"/>
            </w:pPr>
            <w:r w:rsidRPr="006156FE">
              <w:t>0.04</w:t>
            </w:r>
          </w:p>
        </w:tc>
      </w:tr>
      <w:tr w:rsidR="00A651BA" w14:paraId="37B07043" w14:textId="77777777" w:rsidTr="00976C28">
        <w:trPr>
          <w:jc w:val="center"/>
        </w:trPr>
        <w:tc>
          <w:tcPr>
            <w:tcW w:w="2650" w:type="dxa"/>
            <w:tcBorders>
              <w:bottom w:val="single" w:sz="4" w:space="0" w:color="auto"/>
            </w:tcBorders>
          </w:tcPr>
          <w:p w14:paraId="6A07036B" w14:textId="681225E1" w:rsidR="00A651BA" w:rsidRDefault="00A651BA" w:rsidP="00A651BA">
            <w:pPr>
              <w:autoSpaceDE w:val="0"/>
              <w:autoSpaceDN w:val="0"/>
              <w:adjustRightInd w:val="0"/>
            </w:pPr>
            <w:r w:rsidRPr="009A5B63">
              <w:t>tKNOT</w:t>
            </w:r>
          </w:p>
        </w:tc>
        <w:tc>
          <w:tcPr>
            <w:tcW w:w="1083" w:type="dxa"/>
            <w:tcBorders>
              <w:bottom w:val="single" w:sz="4" w:space="0" w:color="auto"/>
            </w:tcBorders>
          </w:tcPr>
          <w:p w14:paraId="2A1B0507" w14:textId="15DC42A9" w:rsidR="00A651BA" w:rsidRDefault="00A651BA" w:rsidP="00A651BA">
            <w:pPr>
              <w:autoSpaceDE w:val="0"/>
              <w:autoSpaceDN w:val="0"/>
              <w:adjustRightInd w:val="0"/>
              <w:jc w:val="right"/>
            </w:pPr>
            <w:r w:rsidRPr="005923CE">
              <w:t>150</w:t>
            </w:r>
          </w:p>
        </w:tc>
        <w:tc>
          <w:tcPr>
            <w:tcW w:w="1075" w:type="dxa"/>
            <w:tcBorders>
              <w:bottom w:val="single" w:sz="4" w:space="0" w:color="auto"/>
            </w:tcBorders>
          </w:tcPr>
          <w:p w14:paraId="699C9942" w14:textId="5868F0A8" w:rsidR="00A651BA" w:rsidRDefault="00A651BA" w:rsidP="00A651BA">
            <w:pPr>
              <w:autoSpaceDE w:val="0"/>
              <w:autoSpaceDN w:val="0"/>
              <w:adjustRightInd w:val="0"/>
              <w:jc w:val="right"/>
            </w:pPr>
            <w:r w:rsidRPr="006156FE">
              <w:t>0.01</w:t>
            </w:r>
          </w:p>
        </w:tc>
      </w:tr>
    </w:tbl>
    <w:p w14:paraId="64A73BC3" w14:textId="77777777" w:rsidR="00886A63" w:rsidRDefault="00886A63" w:rsidP="00976C28">
      <w:pPr>
        <w:rPr>
          <w:lang w:eastAsia="nl-NL"/>
        </w:rPr>
      </w:pPr>
    </w:p>
    <w:p w14:paraId="4A1EA520" w14:textId="51D3BEB8" w:rsidR="00976C28" w:rsidRDefault="00976C28" w:rsidP="00976C28">
      <w:pPr>
        <w:rPr>
          <w:lang w:eastAsia="nl-NL"/>
        </w:rPr>
      </w:pPr>
      <w:r>
        <w:rPr>
          <w:lang w:eastAsia="nl-NL"/>
        </w:rPr>
        <w:t>If dynamic MOE is not available, a reasonable prediction for strength can be obtained from tKAR and rate of growth (R</w:t>
      </w:r>
      <w:r w:rsidRPr="00110810">
        <w:rPr>
          <w:vertAlign w:val="superscript"/>
          <w:lang w:eastAsia="nl-NL"/>
        </w:rPr>
        <w:t>2</w:t>
      </w:r>
      <w:r>
        <w:rPr>
          <w:lang w:eastAsia="nl-NL"/>
        </w:rPr>
        <w:t xml:space="preserve"> 0.56). A combination of tKAR with either average MOE or MOR of paired micro clears performs equally well (R</w:t>
      </w:r>
      <w:r w:rsidRPr="00110810">
        <w:rPr>
          <w:vertAlign w:val="superscript"/>
          <w:lang w:eastAsia="nl-NL"/>
        </w:rPr>
        <w:t>2</w:t>
      </w:r>
      <w:r>
        <w:rPr>
          <w:lang w:eastAsia="nl-NL"/>
        </w:rPr>
        <w:t xml:space="preserve"> 0.55). The advantage of using micro clears and measuring their MOE (rather than st</w:t>
      </w:r>
      <w:r w:rsidR="000D4E94">
        <w:rPr>
          <w:lang w:eastAsia="nl-NL"/>
        </w:rPr>
        <w:t>r</w:t>
      </w:r>
      <w:r>
        <w:rPr>
          <w:lang w:eastAsia="nl-NL"/>
        </w:rPr>
        <w:t xml:space="preserve">ength) is that it could potentially be done on site with an impact resonance measurement. </w:t>
      </w:r>
    </w:p>
    <w:p w14:paraId="6402FC01" w14:textId="10D53E80" w:rsidR="00886A63" w:rsidRDefault="001F3806" w:rsidP="00886A63">
      <w:pPr>
        <w:rPr>
          <w:lang w:eastAsia="nl-NL"/>
        </w:rPr>
      </w:pPr>
      <w:r w:rsidRPr="001F3806">
        <w:rPr>
          <w:lang w:eastAsia="nl-NL"/>
        </w:rPr>
        <w:t>The most useful combinations of measurements for predicting MOE of the joists are listed in</w:t>
      </w:r>
      <w:r>
        <w:rPr>
          <w:lang w:eastAsia="nl-NL"/>
        </w:rPr>
        <w:t xml:space="preserve"> Table 10</w:t>
      </w:r>
      <w:r w:rsidR="00886A63">
        <w:rPr>
          <w:lang w:eastAsia="nl-NL"/>
        </w:rPr>
        <w:t>. In this case, the dynamic MOE in combination with either tKAR or mKAR (adjusted R</w:t>
      </w:r>
      <w:r w:rsidR="00886A63" w:rsidRPr="00110810">
        <w:rPr>
          <w:vertAlign w:val="superscript"/>
          <w:lang w:eastAsia="nl-NL"/>
        </w:rPr>
        <w:t>2</w:t>
      </w:r>
      <w:r w:rsidR="00886A63">
        <w:rPr>
          <w:lang w:eastAsia="nl-NL"/>
        </w:rPr>
        <w:t xml:space="preserve"> 0.94) is, again, the best combination, but it is only trivially better than dynamic MOE alone (adjusted R</w:t>
      </w:r>
      <w:r w:rsidR="00886A63" w:rsidRPr="00110810">
        <w:rPr>
          <w:vertAlign w:val="superscript"/>
          <w:lang w:eastAsia="nl-NL"/>
        </w:rPr>
        <w:t>2</w:t>
      </w:r>
      <w:r w:rsidR="00886A63">
        <w:rPr>
          <w:lang w:eastAsia="nl-NL"/>
        </w:rPr>
        <w:t xml:space="preserve"> 0.92).</w:t>
      </w:r>
    </w:p>
    <w:p w14:paraId="5D5FCA60" w14:textId="77777777" w:rsidR="00886A63" w:rsidRDefault="00886A63" w:rsidP="00886A63">
      <w:pPr>
        <w:rPr>
          <w:lang w:eastAsia="nl-NL"/>
        </w:rPr>
      </w:pPr>
      <w:r>
        <w:rPr>
          <w:lang w:eastAsia="nl-NL"/>
        </w:rPr>
        <w:t>If dynamic MOE is not available, a reasonable prediction for stiffness can be obtained from tKAR, rate of growth and the average MOE of paired micro clears (R</w:t>
      </w:r>
      <w:r w:rsidRPr="00110810">
        <w:rPr>
          <w:vertAlign w:val="superscript"/>
          <w:lang w:eastAsia="nl-NL"/>
        </w:rPr>
        <w:t>2</w:t>
      </w:r>
      <w:r>
        <w:rPr>
          <w:lang w:eastAsia="nl-NL"/>
        </w:rPr>
        <w:t xml:space="preserve"> 0.76). However, the combination of rate of growth with tKAR, tKNOT, mKAR or mKNOT is nearly as good (R</w:t>
      </w:r>
      <w:r w:rsidRPr="00110810">
        <w:rPr>
          <w:vertAlign w:val="superscript"/>
          <w:lang w:eastAsia="nl-NL"/>
        </w:rPr>
        <w:t>2</w:t>
      </w:r>
      <w:r>
        <w:rPr>
          <w:lang w:eastAsia="nl-NL"/>
        </w:rPr>
        <w:t xml:space="preserve"> 0.72 to 0.66) and avoids the need to take the micro clears.</w:t>
      </w:r>
    </w:p>
    <w:p w14:paraId="3DEC7551" w14:textId="77777777" w:rsidR="00886A63" w:rsidRDefault="00886A63" w:rsidP="00886A63">
      <w:pPr>
        <w:rPr>
          <w:lang w:eastAsia="nl-NL"/>
        </w:rPr>
      </w:pPr>
    </w:p>
    <w:p w14:paraId="69DFE431" w14:textId="11577ADC" w:rsidR="00172073" w:rsidRPr="002227D9" w:rsidRDefault="00172073" w:rsidP="00172073">
      <w:pPr>
        <w:pStyle w:val="Captiontitletable"/>
        <w:rPr>
          <w:rFonts w:ascii="Times" w:hAnsi="Times"/>
          <w:b w:val="0"/>
          <w:iCs/>
          <w:szCs w:val="18"/>
          <w:lang w:eastAsia="nl-NL"/>
        </w:rPr>
      </w:pPr>
      <w:bookmarkStart w:id="20" w:name="_Ref451037418"/>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9</w:t>
      </w:r>
      <w:r w:rsidRPr="002227D9">
        <w:rPr>
          <w:rFonts w:ascii="Times" w:hAnsi="Times"/>
          <w:szCs w:val="18"/>
          <w:lang w:eastAsia="nl-NL"/>
        </w:rPr>
        <w:fldChar w:fldCharType="end"/>
      </w:r>
      <w:bookmarkEnd w:id="20"/>
      <w:r w:rsidRPr="002227D9">
        <w:rPr>
          <w:rFonts w:ascii="Times" w:hAnsi="Times"/>
          <w:szCs w:val="18"/>
          <w:lang w:eastAsia="nl-NL"/>
        </w:rPr>
        <w:t xml:space="preserve">: </w:t>
      </w:r>
      <w:r w:rsidRPr="00BC5C03">
        <w:rPr>
          <w:rFonts w:ascii="Times" w:hAnsi="Times"/>
          <w:b w:val="0"/>
          <w:iCs/>
          <w:szCs w:val="18"/>
        </w:rPr>
        <w:t xml:space="preserve">Multiple regression </w:t>
      </w:r>
      <w:r>
        <w:rPr>
          <w:rFonts w:ascii="Times" w:hAnsi="Times"/>
          <w:b w:val="0"/>
          <w:iCs/>
          <w:szCs w:val="18"/>
        </w:rPr>
        <w:t>for</w:t>
      </w:r>
      <w:r w:rsidRPr="00BC5C03">
        <w:rPr>
          <w:rFonts w:ascii="Times" w:hAnsi="Times"/>
          <w:b w:val="0"/>
          <w:iCs/>
          <w:szCs w:val="18"/>
        </w:rPr>
        <w:t xml:space="preserve"> MOR </w:t>
      </w:r>
      <w:r>
        <w:rPr>
          <w:rFonts w:ascii="Times" w:hAnsi="Times"/>
          <w:b w:val="0"/>
          <w:iCs/>
          <w:szCs w:val="18"/>
        </w:rPr>
        <w:t xml:space="preserve">of </w:t>
      </w:r>
      <w:r w:rsidR="00AA1E23">
        <w:rPr>
          <w:rFonts w:ascii="Times" w:hAnsi="Times"/>
          <w:b w:val="0"/>
          <w:iCs/>
          <w:szCs w:val="18"/>
        </w:rPr>
        <w:t>structural sized</w:t>
      </w:r>
      <w:r w:rsidRPr="00BC5C03">
        <w:rPr>
          <w:rFonts w:ascii="Times" w:hAnsi="Times"/>
          <w:b w:val="0"/>
          <w:iCs/>
          <w:szCs w:val="18"/>
        </w:rPr>
        <w:t xml:space="preserve"> specimens</w:t>
      </w:r>
    </w:p>
    <w:tbl>
      <w:tblPr>
        <w:tblW w:w="0" w:type="auto"/>
        <w:jc w:val="center"/>
        <w:tblLook w:val="01E0" w:firstRow="1" w:lastRow="1" w:firstColumn="1" w:lastColumn="1" w:noHBand="0" w:noVBand="0"/>
      </w:tblPr>
      <w:tblGrid>
        <w:gridCol w:w="2016"/>
        <w:gridCol w:w="709"/>
        <w:gridCol w:w="1260"/>
      </w:tblGrid>
      <w:tr w:rsidR="00172073" w14:paraId="70E16963" w14:textId="77777777" w:rsidTr="00B47B32">
        <w:trPr>
          <w:jc w:val="center"/>
        </w:trPr>
        <w:tc>
          <w:tcPr>
            <w:tcW w:w="2016" w:type="dxa"/>
            <w:tcBorders>
              <w:top w:val="single" w:sz="4" w:space="0" w:color="auto"/>
              <w:bottom w:val="single" w:sz="4" w:space="0" w:color="auto"/>
            </w:tcBorders>
          </w:tcPr>
          <w:p w14:paraId="4D4223C3" w14:textId="77777777" w:rsidR="00172073" w:rsidRDefault="00172073" w:rsidP="00B47B32">
            <w:pPr>
              <w:autoSpaceDE w:val="0"/>
              <w:autoSpaceDN w:val="0"/>
              <w:adjustRightInd w:val="0"/>
            </w:pPr>
            <w:r>
              <w:t>Combination</w:t>
            </w:r>
          </w:p>
        </w:tc>
        <w:tc>
          <w:tcPr>
            <w:tcW w:w="709" w:type="dxa"/>
            <w:tcBorders>
              <w:top w:val="single" w:sz="4" w:space="0" w:color="auto"/>
              <w:bottom w:val="single" w:sz="4" w:space="0" w:color="auto"/>
            </w:tcBorders>
          </w:tcPr>
          <w:p w14:paraId="7D62C242" w14:textId="77777777" w:rsidR="00172073" w:rsidRDefault="00172073" w:rsidP="00B47B32">
            <w:pPr>
              <w:autoSpaceDE w:val="0"/>
              <w:autoSpaceDN w:val="0"/>
              <w:adjustRightInd w:val="0"/>
            </w:pPr>
            <w:r>
              <w:t>P</w:t>
            </w:r>
          </w:p>
        </w:tc>
        <w:tc>
          <w:tcPr>
            <w:tcW w:w="1260" w:type="dxa"/>
            <w:tcBorders>
              <w:top w:val="single" w:sz="4" w:space="0" w:color="auto"/>
              <w:bottom w:val="single" w:sz="4" w:space="0" w:color="auto"/>
            </w:tcBorders>
          </w:tcPr>
          <w:p w14:paraId="50C356AF" w14:textId="77777777" w:rsidR="00172073" w:rsidRDefault="00172073" w:rsidP="00B47B32">
            <w:pPr>
              <w:autoSpaceDE w:val="0"/>
              <w:autoSpaceDN w:val="0"/>
              <w:adjustRightInd w:val="0"/>
              <w:jc w:val="right"/>
            </w:pPr>
            <w:r w:rsidRPr="00A53531">
              <w:t>Adjusted R</w:t>
            </w:r>
            <w:r w:rsidRPr="00BC5C03">
              <w:rPr>
                <w:vertAlign w:val="superscript"/>
              </w:rPr>
              <w:t>2</w:t>
            </w:r>
          </w:p>
        </w:tc>
      </w:tr>
      <w:tr w:rsidR="00172073" w14:paraId="67E3763F" w14:textId="77777777" w:rsidTr="00B47B32">
        <w:trPr>
          <w:jc w:val="center"/>
        </w:trPr>
        <w:tc>
          <w:tcPr>
            <w:tcW w:w="2016" w:type="dxa"/>
            <w:tcBorders>
              <w:top w:val="single" w:sz="4" w:space="0" w:color="auto"/>
            </w:tcBorders>
          </w:tcPr>
          <w:p w14:paraId="1294F7CC" w14:textId="77777777" w:rsidR="00172073" w:rsidRDefault="00172073" w:rsidP="00B47B32">
            <w:pPr>
              <w:autoSpaceDE w:val="0"/>
              <w:autoSpaceDN w:val="0"/>
              <w:adjustRightInd w:val="0"/>
            </w:pPr>
            <w:r>
              <w:t>Dynamic MOE</w:t>
            </w:r>
          </w:p>
        </w:tc>
        <w:tc>
          <w:tcPr>
            <w:tcW w:w="709" w:type="dxa"/>
            <w:tcBorders>
              <w:top w:val="single" w:sz="4" w:space="0" w:color="auto"/>
            </w:tcBorders>
          </w:tcPr>
          <w:p w14:paraId="77F31842" w14:textId="77777777" w:rsidR="00172073" w:rsidRDefault="00172073" w:rsidP="00B47B32">
            <w:pPr>
              <w:autoSpaceDE w:val="0"/>
              <w:autoSpaceDN w:val="0"/>
              <w:adjustRightInd w:val="0"/>
            </w:pPr>
            <w:r>
              <w:t>0.00</w:t>
            </w:r>
          </w:p>
        </w:tc>
        <w:tc>
          <w:tcPr>
            <w:tcW w:w="1260" w:type="dxa"/>
            <w:vMerge w:val="restart"/>
            <w:tcBorders>
              <w:top w:val="single" w:sz="4" w:space="0" w:color="auto"/>
            </w:tcBorders>
            <w:vAlign w:val="center"/>
          </w:tcPr>
          <w:p w14:paraId="43F6A34C" w14:textId="77777777" w:rsidR="00172073" w:rsidRDefault="00172073" w:rsidP="00B47B32">
            <w:pPr>
              <w:autoSpaceDE w:val="0"/>
              <w:autoSpaceDN w:val="0"/>
              <w:adjustRightInd w:val="0"/>
              <w:jc w:val="right"/>
            </w:pPr>
            <w:r>
              <w:t>0.69</w:t>
            </w:r>
          </w:p>
        </w:tc>
      </w:tr>
      <w:tr w:rsidR="00172073" w14:paraId="23D4D671" w14:textId="77777777" w:rsidTr="00B47B32">
        <w:trPr>
          <w:jc w:val="center"/>
        </w:trPr>
        <w:tc>
          <w:tcPr>
            <w:tcW w:w="2016" w:type="dxa"/>
            <w:tcBorders>
              <w:bottom w:val="single" w:sz="4" w:space="0" w:color="auto"/>
            </w:tcBorders>
          </w:tcPr>
          <w:p w14:paraId="1C3C2E59" w14:textId="77777777" w:rsidR="00172073" w:rsidRDefault="00172073" w:rsidP="00B47B32">
            <w:pPr>
              <w:autoSpaceDE w:val="0"/>
              <w:autoSpaceDN w:val="0"/>
              <w:adjustRightInd w:val="0"/>
            </w:pPr>
            <w:r>
              <w:t>tKAR</w:t>
            </w:r>
          </w:p>
        </w:tc>
        <w:tc>
          <w:tcPr>
            <w:tcW w:w="709" w:type="dxa"/>
            <w:tcBorders>
              <w:bottom w:val="single" w:sz="4" w:space="0" w:color="auto"/>
            </w:tcBorders>
          </w:tcPr>
          <w:p w14:paraId="4BCACF8B" w14:textId="77777777" w:rsidR="00172073" w:rsidRDefault="00172073" w:rsidP="00B47B32">
            <w:pPr>
              <w:autoSpaceDE w:val="0"/>
              <w:autoSpaceDN w:val="0"/>
              <w:adjustRightInd w:val="0"/>
            </w:pPr>
            <w:r>
              <w:t>0.00</w:t>
            </w:r>
          </w:p>
        </w:tc>
        <w:tc>
          <w:tcPr>
            <w:tcW w:w="1260" w:type="dxa"/>
            <w:vMerge/>
            <w:tcBorders>
              <w:bottom w:val="single" w:sz="4" w:space="0" w:color="auto"/>
            </w:tcBorders>
          </w:tcPr>
          <w:p w14:paraId="3E88DEB7" w14:textId="77777777" w:rsidR="00172073" w:rsidRDefault="00172073" w:rsidP="00B47B32">
            <w:pPr>
              <w:autoSpaceDE w:val="0"/>
              <w:autoSpaceDN w:val="0"/>
              <w:adjustRightInd w:val="0"/>
              <w:jc w:val="right"/>
            </w:pPr>
          </w:p>
        </w:tc>
      </w:tr>
      <w:tr w:rsidR="00172073" w14:paraId="600893E5" w14:textId="77777777" w:rsidTr="00B47B32">
        <w:trPr>
          <w:jc w:val="center"/>
        </w:trPr>
        <w:tc>
          <w:tcPr>
            <w:tcW w:w="2016" w:type="dxa"/>
            <w:tcBorders>
              <w:top w:val="single" w:sz="4" w:space="0" w:color="auto"/>
            </w:tcBorders>
          </w:tcPr>
          <w:p w14:paraId="37337D3A" w14:textId="77777777" w:rsidR="00172073" w:rsidRDefault="00172073" w:rsidP="00B47B32">
            <w:pPr>
              <w:autoSpaceDE w:val="0"/>
              <w:autoSpaceDN w:val="0"/>
              <w:adjustRightInd w:val="0"/>
            </w:pPr>
            <w:r>
              <w:t>Dynamic MOE</w:t>
            </w:r>
          </w:p>
        </w:tc>
        <w:tc>
          <w:tcPr>
            <w:tcW w:w="709" w:type="dxa"/>
            <w:tcBorders>
              <w:top w:val="single" w:sz="4" w:space="0" w:color="auto"/>
            </w:tcBorders>
          </w:tcPr>
          <w:p w14:paraId="4D57DB2F" w14:textId="77777777" w:rsidR="00172073" w:rsidRDefault="00172073" w:rsidP="00B47B32">
            <w:pPr>
              <w:autoSpaceDE w:val="0"/>
              <w:autoSpaceDN w:val="0"/>
              <w:adjustRightInd w:val="0"/>
            </w:pPr>
            <w:r>
              <w:t>0.00</w:t>
            </w:r>
          </w:p>
        </w:tc>
        <w:tc>
          <w:tcPr>
            <w:tcW w:w="1260" w:type="dxa"/>
            <w:vMerge w:val="restart"/>
            <w:tcBorders>
              <w:top w:val="single" w:sz="4" w:space="0" w:color="auto"/>
            </w:tcBorders>
            <w:vAlign w:val="center"/>
          </w:tcPr>
          <w:p w14:paraId="3E806DFF" w14:textId="77777777" w:rsidR="00172073" w:rsidRDefault="00172073" w:rsidP="00B47B32">
            <w:pPr>
              <w:autoSpaceDE w:val="0"/>
              <w:autoSpaceDN w:val="0"/>
              <w:adjustRightInd w:val="0"/>
              <w:jc w:val="right"/>
            </w:pPr>
            <w:r>
              <w:t>0.68</w:t>
            </w:r>
          </w:p>
        </w:tc>
      </w:tr>
      <w:tr w:rsidR="00172073" w14:paraId="6AE47707" w14:textId="77777777" w:rsidTr="00943EB4">
        <w:trPr>
          <w:jc w:val="center"/>
        </w:trPr>
        <w:tc>
          <w:tcPr>
            <w:tcW w:w="2016" w:type="dxa"/>
            <w:tcBorders>
              <w:bottom w:val="single" w:sz="4" w:space="0" w:color="auto"/>
            </w:tcBorders>
          </w:tcPr>
          <w:p w14:paraId="441EA43D" w14:textId="77777777" w:rsidR="00172073" w:rsidRDefault="00172073" w:rsidP="00B47B32">
            <w:pPr>
              <w:autoSpaceDE w:val="0"/>
              <w:autoSpaceDN w:val="0"/>
              <w:adjustRightInd w:val="0"/>
            </w:pPr>
            <w:r>
              <w:t>mKAR</w:t>
            </w:r>
          </w:p>
        </w:tc>
        <w:tc>
          <w:tcPr>
            <w:tcW w:w="709" w:type="dxa"/>
            <w:tcBorders>
              <w:bottom w:val="single" w:sz="4" w:space="0" w:color="auto"/>
            </w:tcBorders>
          </w:tcPr>
          <w:p w14:paraId="668F8F26" w14:textId="77777777" w:rsidR="00172073" w:rsidRDefault="00172073" w:rsidP="00B47B32">
            <w:pPr>
              <w:autoSpaceDE w:val="0"/>
              <w:autoSpaceDN w:val="0"/>
              <w:adjustRightInd w:val="0"/>
            </w:pPr>
            <w:r>
              <w:t>0.00</w:t>
            </w:r>
          </w:p>
        </w:tc>
        <w:tc>
          <w:tcPr>
            <w:tcW w:w="1260" w:type="dxa"/>
            <w:vMerge/>
            <w:tcBorders>
              <w:bottom w:val="single" w:sz="4" w:space="0" w:color="auto"/>
            </w:tcBorders>
          </w:tcPr>
          <w:p w14:paraId="2C73A096" w14:textId="77777777" w:rsidR="00172073" w:rsidRDefault="00172073" w:rsidP="00B47B32">
            <w:pPr>
              <w:autoSpaceDE w:val="0"/>
              <w:autoSpaceDN w:val="0"/>
              <w:adjustRightInd w:val="0"/>
              <w:jc w:val="right"/>
            </w:pPr>
          </w:p>
        </w:tc>
      </w:tr>
      <w:tr w:rsidR="00943EB4" w14:paraId="604DEC79" w14:textId="77777777" w:rsidTr="00B47B32">
        <w:trPr>
          <w:jc w:val="center"/>
        </w:trPr>
        <w:tc>
          <w:tcPr>
            <w:tcW w:w="2016" w:type="dxa"/>
            <w:tcBorders>
              <w:top w:val="single" w:sz="4" w:space="0" w:color="auto"/>
            </w:tcBorders>
          </w:tcPr>
          <w:p w14:paraId="4740FBCA" w14:textId="460C2FFD" w:rsidR="00943EB4" w:rsidRDefault="00943EB4" w:rsidP="00943EB4">
            <w:pPr>
              <w:autoSpaceDE w:val="0"/>
              <w:autoSpaceDN w:val="0"/>
              <w:adjustRightInd w:val="0"/>
            </w:pPr>
            <w:r>
              <w:t>tKAR</w:t>
            </w:r>
          </w:p>
        </w:tc>
        <w:tc>
          <w:tcPr>
            <w:tcW w:w="709" w:type="dxa"/>
            <w:tcBorders>
              <w:top w:val="single" w:sz="4" w:space="0" w:color="auto"/>
            </w:tcBorders>
          </w:tcPr>
          <w:p w14:paraId="230852A6" w14:textId="5C99D0D4" w:rsidR="00943EB4" w:rsidRDefault="00943EB4" w:rsidP="00943EB4">
            <w:pPr>
              <w:autoSpaceDE w:val="0"/>
              <w:autoSpaceDN w:val="0"/>
              <w:adjustRightInd w:val="0"/>
            </w:pPr>
            <w:r>
              <w:t>0.00</w:t>
            </w:r>
          </w:p>
        </w:tc>
        <w:tc>
          <w:tcPr>
            <w:tcW w:w="1260" w:type="dxa"/>
            <w:vMerge w:val="restart"/>
            <w:tcBorders>
              <w:top w:val="single" w:sz="4" w:space="0" w:color="auto"/>
            </w:tcBorders>
            <w:vAlign w:val="center"/>
          </w:tcPr>
          <w:p w14:paraId="115761C1" w14:textId="13ED3FA4" w:rsidR="00943EB4" w:rsidRDefault="00943EB4" w:rsidP="00943EB4">
            <w:pPr>
              <w:autoSpaceDE w:val="0"/>
              <w:autoSpaceDN w:val="0"/>
              <w:adjustRightInd w:val="0"/>
              <w:jc w:val="right"/>
            </w:pPr>
            <w:r>
              <w:t>0.56</w:t>
            </w:r>
          </w:p>
        </w:tc>
      </w:tr>
      <w:tr w:rsidR="00943EB4" w14:paraId="4D6CA8CE" w14:textId="77777777" w:rsidTr="00B47B32">
        <w:trPr>
          <w:jc w:val="center"/>
        </w:trPr>
        <w:tc>
          <w:tcPr>
            <w:tcW w:w="2016" w:type="dxa"/>
            <w:tcBorders>
              <w:bottom w:val="single" w:sz="4" w:space="0" w:color="auto"/>
            </w:tcBorders>
          </w:tcPr>
          <w:p w14:paraId="57921466" w14:textId="0FAF3C44" w:rsidR="00943EB4" w:rsidRDefault="00943EB4" w:rsidP="00943EB4">
            <w:pPr>
              <w:autoSpaceDE w:val="0"/>
              <w:autoSpaceDN w:val="0"/>
              <w:adjustRightInd w:val="0"/>
            </w:pPr>
            <w:r>
              <w:t>Rate of growth</w:t>
            </w:r>
          </w:p>
        </w:tc>
        <w:tc>
          <w:tcPr>
            <w:tcW w:w="709" w:type="dxa"/>
            <w:tcBorders>
              <w:bottom w:val="single" w:sz="4" w:space="0" w:color="auto"/>
            </w:tcBorders>
          </w:tcPr>
          <w:p w14:paraId="1A257116" w14:textId="50A7AD55" w:rsidR="00943EB4" w:rsidRDefault="00943EB4" w:rsidP="00943EB4">
            <w:pPr>
              <w:autoSpaceDE w:val="0"/>
              <w:autoSpaceDN w:val="0"/>
              <w:adjustRightInd w:val="0"/>
            </w:pPr>
            <w:r>
              <w:t>0.00</w:t>
            </w:r>
          </w:p>
        </w:tc>
        <w:tc>
          <w:tcPr>
            <w:tcW w:w="1260" w:type="dxa"/>
            <w:vMerge/>
            <w:tcBorders>
              <w:bottom w:val="single" w:sz="4" w:space="0" w:color="auto"/>
            </w:tcBorders>
          </w:tcPr>
          <w:p w14:paraId="29701F47" w14:textId="77777777" w:rsidR="00943EB4" w:rsidRDefault="00943EB4" w:rsidP="00943EB4">
            <w:pPr>
              <w:autoSpaceDE w:val="0"/>
              <w:autoSpaceDN w:val="0"/>
              <w:adjustRightInd w:val="0"/>
              <w:jc w:val="right"/>
            </w:pPr>
          </w:p>
        </w:tc>
      </w:tr>
      <w:tr w:rsidR="00172073" w14:paraId="47F09828" w14:textId="77777777" w:rsidTr="00B47B32">
        <w:trPr>
          <w:jc w:val="center"/>
        </w:trPr>
        <w:tc>
          <w:tcPr>
            <w:tcW w:w="2016" w:type="dxa"/>
            <w:tcBorders>
              <w:top w:val="single" w:sz="4" w:space="0" w:color="auto"/>
            </w:tcBorders>
          </w:tcPr>
          <w:p w14:paraId="59B72DE5" w14:textId="77777777" w:rsidR="00172073" w:rsidRDefault="00172073" w:rsidP="00B47B32">
            <w:pPr>
              <w:autoSpaceDE w:val="0"/>
              <w:autoSpaceDN w:val="0"/>
              <w:adjustRightInd w:val="0"/>
            </w:pPr>
            <w:r>
              <w:t>tKAR</w:t>
            </w:r>
          </w:p>
        </w:tc>
        <w:tc>
          <w:tcPr>
            <w:tcW w:w="709" w:type="dxa"/>
            <w:tcBorders>
              <w:top w:val="single" w:sz="4" w:space="0" w:color="auto"/>
            </w:tcBorders>
          </w:tcPr>
          <w:p w14:paraId="636888D3" w14:textId="77777777" w:rsidR="00172073" w:rsidRDefault="00172073" w:rsidP="00B47B32">
            <w:pPr>
              <w:autoSpaceDE w:val="0"/>
              <w:autoSpaceDN w:val="0"/>
              <w:adjustRightInd w:val="0"/>
            </w:pPr>
            <w:r>
              <w:t>0.00</w:t>
            </w:r>
          </w:p>
        </w:tc>
        <w:tc>
          <w:tcPr>
            <w:tcW w:w="1260" w:type="dxa"/>
            <w:vMerge w:val="restart"/>
            <w:tcBorders>
              <w:top w:val="single" w:sz="4" w:space="0" w:color="auto"/>
            </w:tcBorders>
            <w:vAlign w:val="center"/>
          </w:tcPr>
          <w:p w14:paraId="3C55F04D" w14:textId="77777777" w:rsidR="00172073" w:rsidRDefault="00172073" w:rsidP="00B47B32">
            <w:pPr>
              <w:autoSpaceDE w:val="0"/>
              <w:autoSpaceDN w:val="0"/>
              <w:adjustRightInd w:val="0"/>
              <w:jc w:val="right"/>
            </w:pPr>
            <w:r>
              <w:t>0.56</w:t>
            </w:r>
          </w:p>
        </w:tc>
      </w:tr>
      <w:tr w:rsidR="00172073" w14:paraId="09A956C9" w14:textId="77777777" w:rsidTr="00B47B32">
        <w:trPr>
          <w:jc w:val="center"/>
        </w:trPr>
        <w:tc>
          <w:tcPr>
            <w:tcW w:w="2016" w:type="dxa"/>
            <w:tcBorders>
              <w:bottom w:val="single" w:sz="4" w:space="0" w:color="auto"/>
            </w:tcBorders>
          </w:tcPr>
          <w:p w14:paraId="740A1CBB" w14:textId="77777777" w:rsidR="00172073" w:rsidRDefault="00172073" w:rsidP="00B47B32">
            <w:pPr>
              <w:autoSpaceDE w:val="0"/>
              <w:autoSpaceDN w:val="0"/>
              <w:adjustRightInd w:val="0"/>
            </w:pPr>
            <w:r>
              <w:t>Average micro MOR</w:t>
            </w:r>
          </w:p>
        </w:tc>
        <w:tc>
          <w:tcPr>
            <w:tcW w:w="709" w:type="dxa"/>
            <w:tcBorders>
              <w:bottom w:val="single" w:sz="4" w:space="0" w:color="auto"/>
            </w:tcBorders>
          </w:tcPr>
          <w:p w14:paraId="42FD28D8" w14:textId="77777777" w:rsidR="00172073" w:rsidRDefault="00172073" w:rsidP="00B47B32">
            <w:pPr>
              <w:autoSpaceDE w:val="0"/>
              <w:autoSpaceDN w:val="0"/>
              <w:adjustRightInd w:val="0"/>
            </w:pPr>
            <w:r>
              <w:t>0.00</w:t>
            </w:r>
          </w:p>
        </w:tc>
        <w:tc>
          <w:tcPr>
            <w:tcW w:w="1260" w:type="dxa"/>
            <w:vMerge/>
            <w:tcBorders>
              <w:bottom w:val="single" w:sz="4" w:space="0" w:color="auto"/>
            </w:tcBorders>
          </w:tcPr>
          <w:p w14:paraId="0514CA80" w14:textId="77777777" w:rsidR="00172073" w:rsidRDefault="00172073" w:rsidP="00B47B32">
            <w:pPr>
              <w:autoSpaceDE w:val="0"/>
              <w:autoSpaceDN w:val="0"/>
              <w:adjustRightInd w:val="0"/>
              <w:jc w:val="right"/>
            </w:pPr>
          </w:p>
        </w:tc>
      </w:tr>
      <w:tr w:rsidR="00172073" w14:paraId="09D18D6C" w14:textId="77777777" w:rsidTr="00B47B32">
        <w:trPr>
          <w:jc w:val="center"/>
        </w:trPr>
        <w:tc>
          <w:tcPr>
            <w:tcW w:w="2016" w:type="dxa"/>
            <w:tcBorders>
              <w:top w:val="single" w:sz="4" w:space="0" w:color="auto"/>
            </w:tcBorders>
          </w:tcPr>
          <w:p w14:paraId="40731F08" w14:textId="77777777" w:rsidR="00172073" w:rsidRDefault="00172073" w:rsidP="00B47B32">
            <w:pPr>
              <w:autoSpaceDE w:val="0"/>
              <w:autoSpaceDN w:val="0"/>
              <w:adjustRightInd w:val="0"/>
            </w:pPr>
            <w:r>
              <w:t>tKAR</w:t>
            </w:r>
          </w:p>
        </w:tc>
        <w:tc>
          <w:tcPr>
            <w:tcW w:w="709" w:type="dxa"/>
            <w:tcBorders>
              <w:top w:val="single" w:sz="4" w:space="0" w:color="auto"/>
            </w:tcBorders>
          </w:tcPr>
          <w:p w14:paraId="1B7A50B9" w14:textId="77777777" w:rsidR="00172073" w:rsidRDefault="00172073" w:rsidP="00B47B32">
            <w:pPr>
              <w:autoSpaceDE w:val="0"/>
              <w:autoSpaceDN w:val="0"/>
              <w:adjustRightInd w:val="0"/>
            </w:pPr>
            <w:r>
              <w:t>0.00</w:t>
            </w:r>
          </w:p>
        </w:tc>
        <w:tc>
          <w:tcPr>
            <w:tcW w:w="1260" w:type="dxa"/>
            <w:vMerge w:val="restart"/>
            <w:tcBorders>
              <w:top w:val="single" w:sz="4" w:space="0" w:color="auto"/>
            </w:tcBorders>
            <w:vAlign w:val="center"/>
          </w:tcPr>
          <w:p w14:paraId="3E778261" w14:textId="77777777" w:rsidR="00172073" w:rsidRDefault="00172073" w:rsidP="00B47B32">
            <w:pPr>
              <w:autoSpaceDE w:val="0"/>
              <w:autoSpaceDN w:val="0"/>
              <w:adjustRightInd w:val="0"/>
              <w:jc w:val="right"/>
            </w:pPr>
            <w:r>
              <w:t>0.55</w:t>
            </w:r>
          </w:p>
        </w:tc>
      </w:tr>
      <w:tr w:rsidR="00172073" w14:paraId="1DD8C3E9" w14:textId="77777777" w:rsidTr="00B47B32">
        <w:trPr>
          <w:jc w:val="center"/>
        </w:trPr>
        <w:tc>
          <w:tcPr>
            <w:tcW w:w="2016" w:type="dxa"/>
            <w:tcBorders>
              <w:bottom w:val="single" w:sz="4" w:space="0" w:color="auto"/>
            </w:tcBorders>
          </w:tcPr>
          <w:p w14:paraId="472B14F7" w14:textId="77777777" w:rsidR="00172073" w:rsidRDefault="00172073" w:rsidP="00B47B32">
            <w:pPr>
              <w:autoSpaceDE w:val="0"/>
              <w:autoSpaceDN w:val="0"/>
              <w:adjustRightInd w:val="0"/>
            </w:pPr>
            <w:r>
              <w:t>Average micro MOE</w:t>
            </w:r>
          </w:p>
        </w:tc>
        <w:tc>
          <w:tcPr>
            <w:tcW w:w="709" w:type="dxa"/>
            <w:tcBorders>
              <w:bottom w:val="single" w:sz="4" w:space="0" w:color="auto"/>
            </w:tcBorders>
          </w:tcPr>
          <w:p w14:paraId="5AD0326D" w14:textId="77777777" w:rsidR="00172073" w:rsidRDefault="00172073" w:rsidP="00B47B32">
            <w:pPr>
              <w:autoSpaceDE w:val="0"/>
              <w:autoSpaceDN w:val="0"/>
              <w:adjustRightInd w:val="0"/>
            </w:pPr>
            <w:r>
              <w:t>0.00</w:t>
            </w:r>
          </w:p>
        </w:tc>
        <w:tc>
          <w:tcPr>
            <w:tcW w:w="1260" w:type="dxa"/>
            <w:vMerge/>
            <w:tcBorders>
              <w:bottom w:val="single" w:sz="4" w:space="0" w:color="auto"/>
            </w:tcBorders>
          </w:tcPr>
          <w:p w14:paraId="002B729E" w14:textId="77777777" w:rsidR="00172073" w:rsidRDefault="00172073" w:rsidP="00B47B32">
            <w:pPr>
              <w:autoSpaceDE w:val="0"/>
              <w:autoSpaceDN w:val="0"/>
              <w:adjustRightInd w:val="0"/>
              <w:jc w:val="right"/>
            </w:pPr>
          </w:p>
        </w:tc>
      </w:tr>
      <w:tr w:rsidR="00172073" w14:paraId="2160E91E" w14:textId="77777777" w:rsidTr="00B47B32">
        <w:trPr>
          <w:jc w:val="center"/>
        </w:trPr>
        <w:tc>
          <w:tcPr>
            <w:tcW w:w="2016" w:type="dxa"/>
            <w:tcBorders>
              <w:top w:val="single" w:sz="4" w:space="0" w:color="auto"/>
              <w:bottom w:val="single" w:sz="4" w:space="0" w:color="auto"/>
            </w:tcBorders>
          </w:tcPr>
          <w:p w14:paraId="769853EB" w14:textId="77777777" w:rsidR="00172073" w:rsidRDefault="00172073" w:rsidP="00B47B32">
            <w:pPr>
              <w:autoSpaceDE w:val="0"/>
              <w:autoSpaceDN w:val="0"/>
              <w:adjustRightInd w:val="0"/>
            </w:pPr>
            <w:r>
              <w:t>Dynamic MOE</w:t>
            </w:r>
          </w:p>
        </w:tc>
        <w:tc>
          <w:tcPr>
            <w:tcW w:w="709" w:type="dxa"/>
            <w:tcBorders>
              <w:top w:val="single" w:sz="4" w:space="0" w:color="auto"/>
              <w:bottom w:val="single" w:sz="4" w:space="0" w:color="auto"/>
            </w:tcBorders>
          </w:tcPr>
          <w:p w14:paraId="4CD8525C" w14:textId="77777777" w:rsidR="00172073" w:rsidRDefault="00172073" w:rsidP="00B47B32">
            <w:pPr>
              <w:autoSpaceDE w:val="0"/>
              <w:autoSpaceDN w:val="0"/>
              <w:adjustRightInd w:val="0"/>
            </w:pPr>
            <w:r>
              <w:t>0.00</w:t>
            </w:r>
          </w:p>
        </w:tc>
        <w:tc>
          <w:tcPr>
            <w:tcW w:w="1260" w:type="dxa"/>
            <w:tcBorders>
              <w:top w:val="single" w:sz="4" w:space="0" w:color="auto"/>
              <w:bottom w:val="single" w:sz="4" w:space="0" w:color="auto"/>
            </w:tcBorders>
          </w:tcPr>
          <w:p w14:paraId="21DC7428" w14:textId="77777777" w:rsidR="00172073" w:rsidRDefault="00172073" w:rsidP="00B47B32">
            <w:pPr>
              <w:autoSpaceDE w:val="0"/>
              <w:autoSpaceDN w:val="0"/>
              <w:adjustRightInd w:val="0"/>
              <w:jc w:val="right"/>
            </w:pPr>
            <w:r>
              <w:t>0.59</w:t>
            </w:r>
          </w:p>
        </w:tc>
      </w:tr>
      <w:tr w:rsidR="00172073" w14:paraId="61F45B6C" w14:textId="77777777" w:rsidTr="00B47B32">
        <w:trPr>
          <w:jc w:val="center"/>
        </w:trPr>
        <w:tc>
          <w:tcPr>
            <w:tcW w:w="2016" w:type="dxa"/>
            <w:tcBorders>
              <w:top w:val="single" w:sz="4" w:space="0" w:color="auto"/>
              <w:bottom w:val="single" w:sz="4" w:space="0" w:color="auto"/>
            </w:tcBorders>
          </w:tcPr>
          <w:p w14:paraId="1DDBDB6C" w14:textId="77777777" w:rsidR="00172073" w:rsidRPr="00CC39A6" w:rsidRDefault="00172073" w:rsidP="00B47B32">
            <w:pPr>
              <w:autoSpaceDE w:val="0"/>
              <w:autoSpaceDN w:val="0"/>
              <w:adjustRightInd w:val="0"/>
            </w:pPr>
            <w:r>
              <w:t>tKAR</w:t>
            </w:r>
          </w:p>
        </w:tc>
        <w:tc>
          <w:tcPr>
            <w:tcW w:w="709" w:type="dxa"/>
            <w:tcBorders>
              <w:top w:val="single" w:sz="4" w:space="0" w:color="auto"/>
              <w:bottom w:val="single" w:sz="4" w:space="0" w:color="auto"/>
            </w:tcBorders>
          </w:tcPr>
          <w:p w14:paraId="167D8891" w14:textId="77777777" w:rsidR="00172073" w:rsidRPr="00CC39A6" w:rsidRDefault="00172073" w:rsidP="00B47B32">
            <w:pPr>
              <w:autoSpaceDE w:val="0"/>
              <w:autoSpaceDN w:val="0"/>
              <w:adjustRightInd w:val="0"/>
            </w:pPr>
            <w:r>
              <w:t>0.00</w:t>
            </w:r>
          </w:p>
        </w:tc>
        <w:tc>
          <w:tcPr>
            <w:tcW w:w="1260" w:type="dxa"/>
            <w:tcBorders>
              <w:top w:val="single" w:sz="4" w:space="0" w:color="auto"/>
              <w:bottom w:val="single" w:sz="4" w:space="0" w:color="auto"/>
            </w:tcBorders>
          </w:tcPr>
          <w:p w14:paraId="68ECDD58" w14:textId="77777777" w:rsidR="00172073" w:rsidRPr="00CC39A6" w:rsidRDefault="00172073" w:rsidP="00B47B32">
            <w:pPr>
              <w:autoSpaceDE w:val="0"/>
              <w:autoSpaceDN w:val="0"/>
              <w:adjustRightInd w:val="0"/>
              <w:jc w:val="right"/>
            </w:pPr>
            <w:r>
              <w:t>0.45</w:t>
            </w:r>
          </w:p>
        </w:tc>
      </w:tr>
      <w:tr w:rsidR="00172073" w14:paraId="09BDF235" w14:textId="77777777" w:rsidTr="00B47B32">
        <w:trPr>
          <w:jc w:val="center"/>
        </w:trPr>
        <w:tc>
          <w:tcPr>
            <w:tcW w:w="2016" w:type="dxa"/>
            <w:tcBorders>
              <w:top w:val="single" w:sz="4" w:space="0" w:color="auto"/>
            </w:tcBorders>
          </w:tcPr>
          <w:p w14:paraId="766431FF" w14:textId="77777777" w:rsidR="00172073" w:rsidRPr="00CC39A6" w:rsidRDefault="00172073" w:rsidP="00B47B32">
            <w:pPr>
              <w:autoSpaceDE w:val="0"/>
              <w:autoSpaceDN w:val="0"/>
              <w:adjustRightInd w:val="0"/>
            </w:pPr>
            <w:r>
              <w:t>mKAR</w:t>
            </w:r>
          </w:p>
        </w:tc>
        <w:tc>
          <w:tcPr>
            <w:tcW w:w="709" w:type="dxa"/>
            <w:tcBorders>
              <w:top w:val="single" w:sz="4" w:space="0" w:color="auto"/>
            </w:tcBorders>
          </w:tcPr>
          <w:p w14:paraId="7CDEF5D3" w14:textId="77777777" w:rsidR="00172073" w:rsidRPr="00CC39A6" w:rsidRDefault="00172073" w:rsidP="00B47B32">
            <w:pPr>
              <w:autoSpaceDE w:val="0"/>
              <w:autoSpaceDN w:val="0"/>
              <w:adjustRightInd w:val="0"/>
            </w:pPr>
            <w:r>
              <w:t>0.00</w:t>
            </w:r>
          </w:p>
        </w:tc>
        <w:tc>
          <w:tcPr>
            <w:tcW w:w="1260" w:type="dxa"/>
            <w:tcBorders>
              <w:top w:val="single" w:sz="4" w:space="0" w:color="auto"/>
            </w:tcBorders>
          </w:tcPr>
          <w:p w14:paraId="108998F7" w14:textId="77777777" w:rsidR="00172073" w:rsidRPr="00CC39A6" w:rsidRDefault="00172073" w:rsidP="00B47B32">
            <w:pPr>
              <w:autoSpaceDE w:val="0"/>
              <w:autoSpaceDN w:val="0"/>
              <w:adjustRightInd w:val="0"/>
              <w:jc w:val="right"/>
            </w:pPr>
            <w:r>
              <w:t>0.39</w:t>
            </w:r>
          </w:p>
        </w:tc>
      </w:tr>
      <w:tr w:rsidR="00172073" w14:paraId="01E492BB" w14:textId="77777777" w:rsidTr="00B47B32">
        <w:trPr>
          <w:jc w:val="center"/>
        </w:trPr>
        <w:tc>
          <w:tcPr>
            <w:tcW w:w="2016" w:type="dxa"/>
            <w:tcBorders>
              <w:top w:val="single" w:sz="4" w:space="0" w:color="auto"/>
              <w:bottom w:val="single" w:sz="4" w:space="0" w:color="auto"/>
            </w:tcBorders>
          </w:tcPr>
          <w:p w14:paraId="570190C0" w14:textId="77777777" w:rsidR="00172073" w:rsidRDefault="00172073" w:rsidP="00B47B32">
            <w:pPr>
              <w:autoSpaceDE w:val="0"/>
              <w:autoSpaceDN w:val="0"/>
              <w:adjustRightInd w:val="0"/>
            </w:pPr>
            <w:r>
              <w:t>Average micro MOR</w:t>
            </w:r>
          </w:p>
        </w:tc>
        <w:tc>
          <w:tcPr>
            <w:tcW w:w="709" w:type="dxa"/>
            <w:tcBorders>
              <w:top w:val="single" w:sz="4" w:space="0" w:color="auto"/>
              <w:bottom w:val="single" w:sz="4" w:space="0" w:color="auto"/>
            </w:tcBorders>
          </w:tcPr>
          <w:p w14:paraId="721B0A1C" w14:textId="77777777" w:rsidR="00172073" w:rsidRDefault="00172073" w:rsidP="00B47B32">
            <w:pPr>
              <w:autoSpaceDE w:val="0"/>
              <w:autoSpaceDN w:val="0"/>
              <w:adjustRightInd w:val="0"/>
            </w:pPr>
            <w:r>
              <w:t>0.00</w:t>
            </w:r>
          </w:p>
        </w:tc>
        <w:tc>
          <w:tcPr>
            <w:tcW w:w="1260" w:type="dxa"/>
            <w:tcBorders>
              <w:top w:val="single" w:sz="4" w:space="0" w:color="auto"/>
              <w:bottom w:val="single" w:sz="4" w:space="0" w:color="auto"/>
            </w:tcBorders>
          </w:tcPr>
          <w:p w14:paraId="125FD7C0" w14:textId="77777777" w:rsidR="00172073" w:rsidRDefault="00172073" w:rsidP="00B47B32">
            <w:pPr>
              <w:autoSpaceDE w:val="0"/>
              <w:autoSpaceDN w:val="0"/>
              <w:adjustRightInd w:val="0"/>
              <w:jc w:val="right"/>
            </w:pPr>
            <w:r>
              <w:t>0.30</w:t>
            </w:r>
          </w:p>
        </w:tc>
      </w:tr>
      <w:tr w:rsidR="00172073" w14:paraId="36B64CF8" w14:textId="77777777" w:rsidTr="00B47B32">
        <w:trPr>
          <w:jc w:val="center"/>
        </w:trPr>
        <w:tc>
          <w:tcPr>
            <w:tcW w:w="2016" w:type="dxa"/>
            <w:tcBorders>
              <w:top w:val="single" w:sz="4" w:space="0" w:color="auto"/>
              <w:bottom w:val="single" w:sz="4" w:space="0" w:color="auto"/>
            </w:tcBorders>
          </w:tcPr>
          <w:p w14:paraId="38DDC954" w14:textId="77777777" w:rsidR="00172073" w:rsidRDefault="00172073" w:rsidP="00B47B32">
            <w:pPr>
              <w:autoSpaceDE w:val="0"/>
              <w:autoSpaceDN w:val="0"/>
              <w:adjustRightInd w:val="0"/>
            </w:pPr>
            <w:r>
              <w:t>Average micro MOE</w:t>
            </w:r>
          </w:p>
        </w:tc>
        <w:tc>
          <w:tcPr>
            <w:tcW w:w="709" w:type="dxa"/>
            <w:tcBorders>
              <w:top w:val="single" w:sz="4" w:space="0" w:color="auto"/>
              <w:bottom w:val="single" w:sz="4" w:space="0" w:color="auto"/>
            </w:tcBorders>
          </w:tcPr>
          <w:p w14:paraId="2F817A9A" w14:textId="77777777" w:rsidR="00172073" w:rsidRDefault="00172073" w:rsidP="00B47B32">
            <w:pPr>
              <w:autoSpaceDE w:val="0"/>
              <w:autoSpaceDN w:val="0"/>
              <w:adjustRightInd w:val="0"/>
            </w:pPr>
            <w:r>
              <w:t>0.00</w:t>
            </w:r>
          </w:p>
        </w:tc>
        <w:tc>
          <w:tcPr>
            <w:tcW w:w="1260" w:type="dxa"/>
            <w:tcBorders>
              <w:top w:val="single" w:sz="4" w:space="0" w:color="auto"/>
              <w:bottom w:val="single" w:sz="4" w:space="0" w:color="auto"/>
            </w:tcBorders>
          </w:tcPr>
          <w:p w14:paraId="154943AF" w14:textId="77777777" w:rsidR="00172073" w:rsidRDefault="00172073" w:rsidP="00B47B32">
            <w:pPr>
              <w:autoSpaceDE w:val="0"/>
              <w:autoSpaceDN w:val="0"/>
              <w:adjustRightInd w:val="0"/>
              <w:jc w:val="right"/>
            </w:pPr>
            <w:r>
              <w:t>0.26</w:t>
            </w:r>
          </w:p>
        </w:tc>
      </w:tr>
      <w:tr w:rsidR="00172073" w14:paraId="75673538" w14:textId="77777777" w:rsidTr="00B47B32">
        <w:trPr>
          <w:jc w:val="center"/>
        </w:trPr>
        <w:tc>
          <w:tcPr>
            <w:tcW w:w="2016" w:type="dxa"/>
            <w:tcBorders>
              <w:top w:val="single" w:sz="4" w:space="0" w:color="auto"/>
              <w:bottom w:val="single" w:sz="4" w:space="0" w:color="auto"/>
            </w:tcBorders>
          </w:tcPr>
          <w:p w14:paraId="0AB38902" w14:textId="77777777" w:rsidR="00172073" w:rsidRDefault="00172073" w:rsidP="00B47B32">
            <w:pPr>
              <w:autoSpaceDE w:val="0"/>
              <w:autoSpaceDN w:val="0"/>
              <w:adjustRightInd w:val="0"/>
            </w:pPr>
            <w:r>
              <w:t>Rate of growth</w:t>
            </w:r>
          </w:p>
        </w:tc>
        <w:tc>
          <w:tcPr>
            <w:tcW w:w="709" w:type="dxa"/>
            <w:tcBorders>
              <w:top w:val="single" w:sz="4" w:space="0" w:color="auto"/>
              <w:bottom w:val="single" w:sz="4" w:space="0" w:color="auto"/>
            </w:tcBorders>
          </w:tcPr>
          <w:p w14:paraId="249BCD12" w14:textId="77777777" w:rsidR="00172073" w:rsidRDefault="00172073" w:rsidP="00B47B32">
            <w:pPr>
              <w:autoSpaceDE w:val="0"/>
              <w:autoSpaceDN w:val="0"/>
              <w:adjustRightInd w:val="0"/>
            </w:pPr>
            <w:r>
              <w:t>0.00</w:t>
            </w:r>
          </w:p>
        </w:tc>
        <w:tc>
          <w:tcPr>
            <w:tcW w:w="1260" w:type="dxa"/>
            <w:tcBorders>
              <w:top w:val="single" w:sz="4" w:space="0" w:color="auto"/>
              <w:bottom w:val="single" w:sz="4" w:space="0" w:color="auto"/>
            </w:tcBorders>
          </w:tcPr>
          <w:p w14:paraId="0816FFFD" w14:textId="77777777" w:rsidR="00172073" w:rsidRDefault="00172073" w:rsidP="00B47B32">
            <w:pPr>
              <w:autoSpaceDE w:val="0"/>
              <w:autoSpaceDN w:val="0"/>
              <w:adjustRightInd w:val="0"/>
              <w:jc w:val="right"/>
            </w:pPr>
            <w:r>
              <w:t>0.25</w:t>
            </w:r>
          </w:p>
        </w:tc>
      </w:tr>
    </w:tbl>
    <w:p w14:paraId="618AA347" w14:textId="77777777" w:rsidR="00886A63" w:rsidRDefault="00886A63" w:rsidP="008041D8">
      <w:pPr>
        <w:pStyle w:val="Captiontitletable"/>
        <w:rPr>
          <w:rFonts w:ascii="Times" w:hAnsi="Times"/>
          <w:szCs w:val="18"/>
          <w:lang w:eastAsia="nl-NL"/>
        </w:rPr>
      </w:pPr>
      <w:bookmarkStart w:id="21" w:name="_Ref451045609"/>
    </w:p>
    <w:p w14:paraId="36CD5A76" w14:textId="7CE6EBED" w:rsidR="008041D8" w:rsidRPr="002227D9" w:rsidRDefault="008041D8" w:rsidP="008041D8">
      <w:pPr>
        <w:pStyle w:val="Captiontitletable"/>
        <w:rPr>
          <w:rFonts w:ascii="Times" w:hAnsi="Times"/>
          <w:b w:val="0"/>
          <w:iCs/>
          <w:szCs w:val="18"/>
          <w:lang w:eastAsia="nl-NL"/>
        </w:rPr>
      </w:pPr>
      <w:r w:rsidRPr="002227D9">
        <w:rPr>
          <w:rFonts w:ascii="Times" w:hAnsi="Times"/>
          <w:szCs w:val="18"/>
          <w:lang w:eastAsia="nl-NL"/>
        </w:rPr>
        <w:t xml:space="preserve">Table </w:t>
      </w:r>
      <w:r w:rsidRPr="002227D9">
        <w:rPr>
          <w:rFonts w:ascii="Times" w:hAnsi="Times"/>
          <w:szCs w:val="18"/>
          <w:lang w:eastAsia="nl-NL"/>
        </w:rPr>
        <w:fldChar w:fldCharType="begin"/>
      </w:r>
      <w:r w:rsidRPr="002227D9">
        <w:rPr>
          <w:rFonts w:ascii="Times" w:hAnsi="Times"/>
          <w:szCs w:val="18"/>
          <w:lang w:eastAsia="nl-NL"/>
        </w:rPr>
        <w:instrText xml:space="preserve"> SEQ Table \* ARABIC </w:instrText>
      </w:r>
      <w:r w:rsidRPr="002227D9">
        <w:rPr>
          <w:rFonts w:ascii="Times" w:hAnsi="Times"/>
          <w:szCs w:val="18"/>
          <w:lang w:eastAsia="nl-NL"/>
        </w:rPr>
        <w:fldChar w:fldCharType="separate"/>
      </w:r>
      <w:r w:rsidR="008C421C">
        <w:rPr>
          <w:rFonts w:ascii="Times" w:hAnsi="Times"/>
          <w:noProof/>
          <w:szCs w:val="18"/>
          <w:lang w:eastAsia="nl-NL"/>
        </w:rPr>
        <w:t>10</w:t>
      </w:r>
      <w:r w:rsidRPr="002227D9">
        <w:rPr>
          <w:rFonts w:ascii="Times" w:hAnsi="Times"/>
          <w:szCs w:val="18"/>
          <w:lang w:eastAsia="nl-NL"/>
        </w:rPr>
        <w:fldChar w:fldCharType="end"/>
      </w:r>
      <w:bookmarkEnd w:id="21"/>
      <w:r w:rsidRPr="002227D9">
        <w:rPr>
          <w:rFonts w:ascii="Times" w:hAnsi="Times"/>
          <w:szCs w:val="18"/>
          <w:lang w:eastAsia="nl-NL"/>
        </w:rPr>
        <w:t xml:space="preserve">: </w:t>
      </w:r>
      <w:r w:rsidRPr="00BC5C03">
        <w:rPr>
          <w:rFonts w:ascii="Times" w:hAnsi="Times"/>
          <w:b w:val="0"/>
          <w:iCs/>
          <w:szCs w:val="18"/>
        </w:rPr>
        <w:t xml:space="preserve">Multiple regression </w:t>
      </w:r>
      <w:r>
        <w:rPr>
          <w:rFonts w:ascii="Times" w:hAnsi="Times"/>
          <w:b w:val="0"/>
          <w:iCs/>
          <w:szCs w:val="18"/>
        </w:rPr>
        <w:t>for</w:t>
      </w:r>
      <w:r w:rsidRPr="00BC5C03">
        <w:rPr>
          <w:rFonts w:ascii="Times" w:hAnsi="Times"/>
          <w:b w:val="0"/>
          <w:iCs/>
          <w:szCs w:val="18"/>
        </w:rPr>
        <w:t xml:space="preserve"> MO</w:t>
      </w:r>
      <w:r>
        <w:rPr>
          <w:rFonts w:ascii="Times" w:hAnsi="Times"/>
          <w:b w:val="0"/>
          <w:iCs/>
          <w:szCs w:val="18"/>
        </w:rPr>
        <w:t>E</w:t>
      </w:r>
      <w:r w:rsidRPr="00BC5C03">
        <w:rPr>
          <w:rFonts w:ascii="Times" w:hAnsi="Times"/>
          <w:b w:val="0"/>
          <w:iCs/>
          <w:szCs w:val="18"/>
        </w:rPr>
        <w:t xml:space="preserve"> </w:t>
      </w:r>
      <w:r>
        <w:rPr>
          <w:rFonts w:ascii="Times" w:hAnsi="Times"/>
          <w:b w:val="0"/>
          <w:iCs/>
          <w:szCs w:val="18"/>
        </w:rPr>
        <w:t xml:space="preserve">of </w:t>
      </w:r>
      <w:r w:rsidR="00AA1E23">
        <w:rPr>
          <w:rFonts w:ascii="Times" w:hAnsi="Times"/>
          <w:b w:val="0"/>
          <w:iCs/>
          <w:szCs w:val="18"/>
        </w:rPr>
        <w:t>structural sized</w:t>
      </w:r>
      <w:r w:rsidRPr="00BC5C03">
        <w:rPr>
          <w:rFonts w:ascii="Times" w:hAnsi="Times"/>
          <w:b w:val="0"/>
          <w:iCs/>
          <w:szCs w:val="18"/>
        </w:rPr>
        <w:t xml:space="preserve"> specimens</w:t>
      </w:r>
    </w:p>
    <w:tbl>
      <w:tblPr>
        <w:tblW w:w="0" w:type="auto"/>
        <w:jc w:val="center"/>
        <w:tblLook w:val="01E0" w:firstRow="1" w:lastRow="1" w:firstColumn="1" w:lastColumn="1" w:noHBand="0" w:noVBand="0"/>
      </w:tblPr>
      <w:tblGrid>
        <w:gridCol w:w="2016"/>
        <w:gridCol w:w="709"/>
        <w:gridCol w:w="1260"/>
      </w:tblGrid>
      <w:tr w:rsidR="000C7542" w14:paraId="6109AD1B" w14:textId="77777777" w:rsidTr="00B47B32">
        <w:trPr>
          <w:jc w:val="center"/>
        </w:trPr>
        <w:tc>
          <w:tcPr>
            <w:tcW w:w="2016" w:type="dxa"/>
            <w:tcBorders>
              <w:top w:val="single" w:sz="4" w:space="0" w:color="auto"/>
              <w:bottom w:val="single" w:sz="4" w:space="0" w:color="auto"/>
            </w:tcBorders>
          </w:tcPr>
          <w:p w14:paraId="04C091C8" w14:textId="77777777" w:rsidR="000C7542" w:rsidRDefault="000C7542" w:rsidP="00B47B32">
            <w:pPr>
              <w:autoSpaceDE w:val="0"/>
              <w:autoSpaceDN w:val="0"/>
              <w:adjustRightInd w:val="0"/>
            </w:pPr>
            <w:r>
              <w:t>Combination</w:t>
            </w:r>
          </w:p>
        </w:tc>
        <w:tc>
          <w:tcPr>
            <w:tcW w:w="709" w:type="dxa"/>
            <w:tcBorders>
              <w:top w:val="single" w:sz="4" w:space="0" w:color="auto"/>
              <w:bottom w:val="single" w:sz="4" w:space="0" w:color="auto"/>
            </w:tcBorders>
          </w:tcPr>
          <w:p w14:paraId="6AA54593" w14:textId="77777777" w:rsidR="000C7542" w:rsidRDefault="000C7542" w:rsidP="00B47B32">
            <w:pPr>
              <w:autoSpaceDE w:val="0"/>
              <w:autoSpaceDN w:val="0"/>
              <w:adjustRightInd w:val="0"/>
            </w:pPr>
            <w:r>
              <w:t>P</w:t>
            </w:r>
          </w:p>
        </w:tc>
        <w:tc>
          <w:tcPr>
            <w:tcW w:w="1260" w:type="dxa"/>
            <w:tcBorders>
              <w:top w:val="single" w:sz="4" w:space="0" w:color="auto"/>
              <w:bottom w:val="single" w:sz="4" w:space="0" w:color="auto"/>
            </w:tcBorders>
          </w:tcPr>
          <w:p w14:paraId="616B00C7" w14:textId="77777777" w:rsidR="000C7542" w:rsidRDefault="000C7542" w:rsidP="00B47B32">
            <w:pPr>
              <w:autoSpaceDE w:val="0"/>
              <w:autoSpaceDN w:val="0"/>
              <w:adjustRightInd w:val="0"/>
              <w:jc w:val="right"/>
            </w:pPr>
            <w:r w:rsidRPr="00A53531">
              <w:t>Adjusted R</w:t>
            </w:r>
            <w:r w:rsidRPr="00BC5C03">
              <w:rPr>
                <w:vertAlign w:val="superscript"/>
              </w:rPr>
              <w:t>2</w:t>
            </w:r>
          </w:p>
        </w:tc>
      </w:tr>
      <w:tr w:rsidR="000C7542" w14:paraId="58E67440" w14:textId="77777777" w:rsidTr="00B47B32">
        <w:trPr>
          <w:jc w:val="center"/>
        </w:trPr>
        <w:tc>
          <w:tcPr>
            <w:tcW w:w="2016" w:type="dxa"/>
            <w:tcBorders>
              <w:top w:val="single" w:sz="4" w:space="0" w:color="auto"/>
            </w:tcBorders>
          </w:tcPr>
          <w:p w14:paraId="4B42C458" w14:textId="77777777" w:rsidR="000C7542" w:rsidRDefault="000C7542" w:rsidP="00B47B32">
            <w:pPr>
              <w:autoSpaceDE w:val="0"/>
              <w:autoSpaceDN w:val="0"/>
              <w:adjustRightInd w:val="0"/>
            </w:pPr>
            <w:r>
              <w:t>Dynamic MOE</w:t>
            </w:r>
          </w:p>
        </w:tc>
        <w:tc>
          <w:tcPr>
            <w:tcW w:w="709" w:type="dxa"/>
            <w:tcBorders>
              <w:top w:val="single" w:sz="4" w:space="0" w:color="auto"/>
            </w:tcBorders>
          </w:tcPr>
          <w:p w14:paraId="5B732E25" w14:textId="77777777" w:rsidR="000C7542" w:rsidRDefault="000C7542" w:rsidP="00B47B32">
            <w:pPr>
              <w:autoSpaceDE w:val="0"/>
              <w:autoSpaceDN w:val="0"/>
              <w:adjustRightInd w:val="0"/>
            </w:pPr>
            <w:r>
              <w:t>0.00</w:t>
            </w:r>
          </w:p>
        </w:tc>
        <w:tc>
          <w:tcPr>
            <w:tcW w:w="1260" w:type="dxa"/>
            <w:vMerge w:val="restart"/>
            <w:tcBorders>
              <w:top w:val="single" w:sz="4" w:space="0" w:color="auto"/>
            </w:tcBorders>
            <w:vAlign w:val="center"/>
          </w:tcPr>
          <w:p w14:paraId="6CBE3AE6" w14:textId="78D039B5" w:rsidR="000C7542" w:rsidRDefault="000C7542" w:rsidP="00B47B32">
            <w:pPr>
              <w:autoSpaceDE w:val="0"/>
              <w:autoSpaceDN w:val="0"/>
              <w:adjustRightInd w:val="0"/>
              <w:jc w:val="right"/>
            </w:pPr>
            <w:r>
              <w:t>0.94</w:t>
            </w:r>
          </w:p>
        </w:tc>
      </w:tr>
      <w:tr w:rsidR="000C7542" w14:paraId="50E6612E" w14:textId="77777777" w:rsidTr="00B47B32">
        <w:trPr>
          <w:jc w:val="center"/>
        </w:trPr>
        <w:tc>
          <w:tcPr>
            <w:tcW w:w="2016" w:type="dxa"/>
            <w:tcBorders>
              <w:bottom w:val="single" w:sz="4" w:space="0" w:color="auto"/>
            </w:tcBorders>
          </w:tcPr>
          <w:p w14:paraId="1C06AE44" w14:textId="77777777" w:rsidR="000C7542" w:rsidRDefault="000C7542" w:rsidP="00B47B32">
            <w:pPr>
              <w:autoSpaceDE w:val="0"/>
              <w:autoSpaceDN w:val="0"/>
              <w:adjustRightInd w:val="0"/>
            </w:pPr>
            <w:r>
              <w:t>tKAR</w:t>
            </w:r>
          </w:p>
        </w:tc>
        <w:tc>
          <w:tcPr>
            <w:tcW w:w="709" w:type="dxa"/>
            <w:tcBorders>
              <w:bottom w:val="single" w:sz="4" w:space="0" w:color="auto"/>
            </w:tcBorders>
          </w:tcPr>
          <w:p w14:paraId="47583993" w14:textId="77777777" w:rsidR="000C7542" w:rsidRDefault="000C7542" w:rsidP="00B47B32">
            <w:pPr>
              <w:autoSpaceDE w:val="0"/>
              <w:autoSpaceDN w:val="0"/>
              <w:adjustRightInd w:val="0"/>
            </w:pPr>
            <w:r>
              <w:t>0.00</w:t>
            </w:r>
          </w:p>
        </w:tc>
        <w:tc>
          <w:tcPr>
            <w:tcW w:w="1260" w:type="dxa"/>
            <w:vMerge/>
            <w:tcBorders>
              <w:bottom w:val="single" w:sz="4" w:space="0" w:color="auto"/>
            </w:tcBorders>
          </w:tcPr>
          <w:p w14:paraId="1EA59233" w14:textId="77777777" w:rsidR="000C7542" w:rsidRDefault="000C7542" w:rsidP="00B47B32">
            <w:pPr>
              <w:autoSpaceDE w:val="0"/>
              <w:autoSpaceDN w:val="0"/>
              <w:adjustRightInd w:val="0"/>
              <w:jc w:val="right"/>
            </w:pPr>
          </w:p>
        </w:tc>
      </w:tr>
      <w:tr w:rsidR="000C7542" w14:paraId="6D8F7774" w14:textId="77777777" w:rsidTr="00B47B32">
        <w:trPr>
          <w:jc w:val="center"/>
        </w:trPr>
        <w:tc>
          <w:tcPr>
            <w:tcW w:w="2016" w:type="dxa"/>
            <w:tcBorders>
              <w:top w:val="single" w:sz="4" w:space="0" w:color="auto"/>
            </w:tcBorders>
          </w:tcPr>
          <w:p w14:paraId="312AF375" w14:textId="77777777" w:rsidR="000C7542" w:rsidRDefault="000C7542" w:rsidP="00B47B32">
            <w:pPr>
              <w:autoSpaceDE w:val="0"/>
              <w:autoSpaceDN w:val="0"/>
              <w:adjustRightInd w:val="0"/>
            </w:pPr>
            <w:r>
              <w:t>Dynamic MOE</w:t>
            </w:r>
          </w:p>
        </w:tc>
        <w:tc>
          <w:tcPr>
            <w:tcW w:w="709" w:type="dxa"/>
            <w:tcBorders>
              <w:top w:val="single" w:sz="4" w:space="0" w:color="auto"/>
            </w:tcBorders>
          </w:tcPr>
          <w:p w14:paraId="57CAAFDC" w14:textId="77777777" w:rsidR="000C7542" w:rsidRDefault="000C7542" w:rsidP="00B47B32">
            <w:pPr>
              <w:autoSpaceDE w:val="0"/>
              <w:autoSpaceDN w:val="0"/>
              <w:adjustRightInd w:val="0"/>
            </w:pPr>
            <w:r>
              <w:t>0.00</w:t>
            </w:r>
          </w:p>
        </w:tc>
        <w:tc>
          <w:tcPr>
            <w:tcW w:w="1260" w:type="dxa"/>
            <w:vMerge w:val="restart"/>
            <w:tcBorders>
              <w:top w:val="single" w:sz="4" w:space="0" w:color="auto"/>
            </w:tcBorders>
            <w:vAlign w:val="center"/>
          </w:tcPr>
          <w:p w14:paraId="15C97B64" w14:textId="0DA2900D" w:rsidR="000C7542" w:rsidRDefault="000C7542" w:rsidP="00B47B32">
            <w:pPr>
              <w:autoSpaceDE w:val="0"/>
              <w:autoSpaceDN w:val="0"/>
              <w:adjustRightInd w:val="0"/>
              <w:jc w:val="right"/>
            </w:pPr>
            <w:r>
              <w:t>0.93</w:t>
            </w:r>
          </w:p>
        </w:tc>
      </w:tr>
      <w:tr w:rsidR="000C7542" w14:paraId="4540C92B" w14:textId="77777777" w:rsidTr="000C7542">
        <w:trPr>
          <w:jc w:val="center"/>
        </w:trPr>
        <w:tc>
          <w:tcPr>
            <w:tcW w:w="2016" w:type="dxa"/>
            <w:tcBorders>
              <w:bottom w:val="single" w:sz="4" w:space="0" w:color="auto"/>
            </w:tcBorders>
          </w:tcPr>
          <w:p w14:paraId="33E68BF6" w14:textId="77777777" w:rsidR="000C7542" w:rsidRDefault="000C7542" w:rsidP="00B47B32">
            <w:pPr>
              <w:autoSpaceDE w:val="0"/>
              <w:autoSpaceDN w:val="0"/>
              <w:adjustRightInd w:val="0"/>
            </w:pPr>
            <w:r>
              <w:t>mKAR</w:t>
            </w:r>
          </w:p>
        </w:tc>
        <w:tc>
          <w:tcPr>
            <w:tcW w:w="709" w:type="dxa"/>
            <w:tcBorders>
              <w:bottom w:val="single" w:sz="4" w:space="0" w:color="auto"/>
            </w:tcBorders>
          </w:tcPr>
          <w:p w14:paraId="2E9428B8" w14:textId="77777777" w:rsidR="000C7542" w:rsidRDefault="000C7542" w:rsidP="00B47B32">
            <w:pPr>
              <w:autoSpaceDE w:val="0"/>
              <w:autoSpaceDN w:val="0"/>
              <w:adjustRightInd w:val="0"/>
            </w:pPr>
            <w:r>
              <w:t>0.00</w:t>
            </w:r>
          </w:p>
        </w:tc>
        <w:tc>
          <w:tcPr>
            <w:tcW w:w="1260" w:type="dxa"/>
            <w:vMerge/>
            <w:tcBorders>
              <w:bottom w:val="single" w:sz="4" w:space="0" w:color="auto"/>
            </w:tcBorders>
          </w:tcPr>
          <w:p w14:paraId="04EAF835" w14:textId="77777777" w:rsidR="000C7542" w:rsidRDefault="000C7542" w:rsidP="00B47B32">
            <w:pPr>
              <w:autoSpaceDE w:val="0"/>
              <w:autoSpaceDN w:val="0"/>
              <w:adjustRightInd w:val="0"/>
              <w:jc w:val="right"/>
            </w:pPr>
          </w:p>
        </w:tc>
      </w:tr>
      <w:tr w:rsidR="000C7542" w14:paraId="7F4947C4" w14:textId="77777777" w:rsidTr="00B47B32">
        <w:trPr>
          <w:jc w:val="center"/>
        </w:trPr>
        <w:tc>
          <w:tcPr>
            <w:tcW w:w="2016" w:type="dxa"/>
            <w:tcBorders>
              <w:top w:val="single" w:sz="4" w:space="0" w:color="auto"/>
            </w:tcBorders>
          </w:tcPr>
          <w:p w14:paraId="61724E23" w14:textId="6ACF0A5C" w:rsidR="000C7542" w:rsidRDefault="000C7542" w:rsidP="00B47B32">
            <w:pPr>
              <w:autoSpaceDE w:val="0"/>
              <w:autoSpaceDN w:val="0"/>
              <w:adjustRightInd w:val="0"/>
            </w:pPr>
            <w:r>
              <w:t>Rate of growth</w:t>
            </w:r>
          </w:p>
        </w:tc>
        <w:tc>
          <w:tcPr>
            <w:tcW w:w="709" w:type="dxa"/>
            <w:tcBorders>
              <w:top w:val="single" w:sz="4" w:space="0" w:color="auto"/>
            </w:tcBorders>
          </w:tcPr>
          <w:p w14:paraId="792C748C" w14:textId="77777777" w:rsidR="000C7542" w:rsidRDefault="000C7542" w:rsidP="00B47B32">
            <w:pPr>
              <w:autoSpaceDE w:val="0"/>
              <w:autoSpaceDN w:val="0"/>
              <w:adjustRightInd w:val="0"/>
            </w:pPr>
            <w:r>
              <w:t>0.00</w:t>
            </w:r>
          </w:p>
        </w:tc>
        <w:tc>
          <w:tcPr>
            <w:tcW w:w="1260" w:type="dxa"/>
            <w:vMerge w:val="restart"/>
            <w:tcBorders>
              <w:top w:val="single" w:sz="4" w:space="0" w:color="auto"/>
            </w:tcBorders>
            <w:vAlign w:val="center"/>
          </w:tcPr>
          <w:p w14:paraId="398004EA" w14:textId="66D0579B" w:rsidR="000C7542" w:rsidRDefault="000C7542" w:rsidP="00B47B32">
            <w:pPr>
              <w:autoSpaceDE w:val="0"/>
              <w:autoSpaceDN w:val="0"/>
              <w:adjustRightInd w:val="0"/>
              <w:jc w:val="right"/>
            </w:pPr>
            <w:r>
              <w:t>0.76</w:t>
            </w:r>
          </w:p>
        </w:tc>
      </w:tr>
      <w:tr w:rsidR="000C7542" w14:paraId="2ED609B6" w14:textId="77777777" w:rsidTr="000C7542">
        <w:trPr>
          <w:jc w:val="center"/>
        </w:trPr>
        <w:tc>
          <w:tcPr>
            <w:tcW w:w="2016" w:type="dxa"/>
          </w:tcPr>
          <w:p w14:paraId="71853549" w14:textId="170074FB" w:rsidR="000C7542" w:rsidRDefault="000C7542" w:rsidP="00B47B32">
            <w:pPr>
              <w:autoSpaceDE w:val="0"/>
              <w:autoSpaceDN w:val="0"/>
              <w:adjustRightInd w:val="0"/>
            </w:pPr>
            <w:r>
              <w:t>tKNOT</w:t>
            </w:r>
          </w:p>
        </w:tc>
        <w:tc>
          <w:tcPr>
            <w:tcW w:w="709" w:type="dxa"/>
          </w:tcPr>
          <w:p w14:paraId="1E5A2596" w14:textId="07947EC7" w:rsidR="000C7542" w:rsidRDefault="000C7542" w:rsidP="00B47B32">
            <w:pPr>
              <w:autoSpaceDE w:val="0"/>
              <w:autoSpaceDN w:val="0"/>
              <w:adjustRightInd w:val="0"/>
            </w:pPr>
            <w:r>
              <w:t>0.00</w:t>
            </w:r>
          </w:p>
        </w:tc>
        <w:tc>
          <w:tcPr>
            <w:tcW w:w="1260" w:type="dxa"/>
            <w:vMerge/>
            <w:tcBorders>
              <w:top w:val="single" w:sz="4" w:space="0" w:color="auto"/>
            </w:tcBorders>
            <w:vAlign w:val="center"/>
          </w:tcPr>
          <w:p w14:paraId="0360ACE9" w14:textId="77777777" w:rsidR="000C7542" w:rsidRDefault="000C7542" w:rsidP="00B47B32">
            <w:pPr>
              <w:autoSpaceDE w:val="0"/>
              <w:autoSpaceDN w:val="0"/>
              <w:adjustRightInd w:val="0"/>
              <w:jc w:val="right"/>
            </w:pPr>
          </w:p>
        </w:tc>
      </w:tr>
      <w:tr w:rsidR="000C7542" w14:paraId="130DC2FE" w14:textId="77777777" w:rsidTr="00B47B32">
        <w:trPr>
          <w:jc w:val="center"/>
        </w:trPr>
        <w:tc>
          <w:tcPr>
            <w:tcW w:w="2016" w:type="dxa"/>
            <w:tcBorders>
              <w:bottom w:val="single" w:sz="4" w:space="0" w:color="auto"/>
            </w:tcBorders>
          </w:tcPr>
          <w:p w14:paraId="39532456" w14:textId="651ED49A" w:rsidR="000C7542" w:rsidRDefault="000C7542" w:rsidP="000C7542">
            <w:pPr>
              <w:autoSpaceDE w:val="0"/>
              <w:autoSpaceDN w:val="0"/>
              <w:adjustRightInd w:val="0"/>
            </w:pPr>
            <w:r>
              <w:t>Average micro MOE</w:t>
            </w:r>
          </w:p>
        </w:tc>
        <w:tc>
          <w:tcPr>
            <w:tcW w:w="709" w:type="dxa"/>
            <w:tcBorders>
              <w:bottom w:val="single" w:sz="4" w:space="0" w:color="auto"/>
            </w:tcBorders>
          </w:tcPr>
          <w:p w14:paraId="45A5D414" w14:textId="77777777" w:rsidR="000C7542" w:rsidRDefault="000C7542" w:rsidP="00B47B32">
            <w:pPr>
              <w:autoSpaceDE w:val="0"/>
              <w:autoSpaceDN w:val="0"/>
              <w:adjustRightInd w:val="0"/>
            </w:pPr>
            <w:r>
              <w:t>0.00</w:t>
            </w:r>
          </w:p>
        </w:tc>
        <w:tc>
          <w:tcPr>
            <w:tcW w:w="1260" w:type="dxa"/>
            <w:vMerge/>
            <w:tcBorders>
              <w:bottom w:val="single" w:sz="4" w:space="0" w:color="auto"/>
            </w:tcBorders>
          </w:tcPr>
          <w:p w14:paraId="05C5DF22" w14:textId="77777777" w:rsidR="000C7542" w:rsidRDefault="000C7542" w:rsidP="00B47B32">
            <w:pPr>
              <w:autoSpaceDE w:val="0"/>
              <w:autoSpaceDN w:val="0"/>
              <w:adjustRightInd w:val="0"/>
              <w:jc w:val="right"/>
            </w:pPr>
          </w:p>
        </w:tc>
      </w:tr>
      <w:tr w:rsidR="00EE0F0D" w14:paraId="4A0C8979" w14:textId="77777777" w:rsidTr="00B47B32">
        <w:trPr>
          <w:jc w:val="center"/>
        </w:trPr>
        <w:tc>
          <w:tcPr>
            <w:tcW w:w="2016" w:type="dxa"/>
            <w:tcBorders>
              <w:top w:val="single" w:sz="4" w:space="0" w:color="auto"/>
            </w:tcBorders>
          </w:tcPr>
          <w:p w14:paraId="11FE4120" w14:textId="7B7627BD" w:rsidR="00EE0F0D" w:rsidRDefault="00EE0F0D" w:rsidP="00EE0F0D">
            <w:pPr>
              <w:autoSpaceDE w:val="0"/>
              <w:autoSpaceDN w:val="0"/>
              <w:adjustRightInd w:val="0"/>
            </w:pPr>
            <w:r>
              <w:t>Rate of growth</w:t>
            </w:r>
          </w:p>
        </w:tc>
        <w:tc>
          <w:tcPr>
            <w:tcW w:w="709" w:type="dxa"/>
            <w:tcBorders>
              <w:top w:val="single" w:sz="4" w:space="0" w:color="auto"/>
            </w:tcBorders>
          </w:tcPr>
          <w:p w14:paraId="62151A9A" w14:textId="239BE735" w:rsidR="00EE0F0D" w:rsidRDefault="00EE0F0D" w:rsidP="00EE0F0D">
            <w:pPr>
              <w:autoSpaceDE w:val="0"/>
              <w:autoSpaceDN w:val="0"/>
              <w:adjustRightInd w:val="0"/>
            </w:pPr>
            <w:r>
              <w:t>0.00</w:t>
            </w:r>
          </w:p>
        </w:tc>
        <w:tc>
          <w:tcPr>
            <w:tcW w:w="1260" w:type="dxa"/>
            <w:vMerge w:val="restart"/>
            <w:tcBorders>
              <w:top w:val="single" w:sz="4" w:space="0" w:color="auto"/>
            </w:tcBorders>
            <w:vAlign w:val="center"/>
          </w:tcPr>
          <w:p w14:paraId="5EAA65B4" w14:textId="6C131229" w:rsidR="00EE0F0D" w:rsidRDefault="00EE0F0D" w:rsidP="00EE0F0D">
            <w:pPr>
              <w:autoSpaceDE w:val="0"/>
              <w:autoSpaceDN w:val="0"/>
              <w:adjustRightInd w:val="0"/>
              <w:jc w:val="right"/>
            </w:pPr>
            <w:r>
              <w:t>0.72</w:t>
            </w:r>
          </w:p>
        </w:tc>
      </w:tr>
      <w:tr w:rsidR="00EE0F0D" w14:paraId="1A9AE3B3" w14:textId="77777777" w:rsidTr="00110810">
        <w:trPr>
          <w:jc w:val="center"/>
        </w:trPr>
        <w:tc>
          <w:tcPr>
            <w:tcW w:w="2016" w:type="dxa"/>
            <w:tcBorders>
              <w:bottom w:val="single" w:sz="4" w:space="0" w:color="auto"/>
            </w:tcBorders>
          </w:tcPr>
          <w:p w14:paraId="5E02D40D" w14:textId="23F758BA" w:rsidR="00EE0F0D" w:rsidRDefault="00EE0F0D" w:rsidP="00EE0F0D">
            <w:pPr>
              <w:autoSpaceDE w:val="0"/>
              <w:autoSpaceDN w:val="0"/>
              <w:adjustRightInd w:val="0"/>
            </w:pPr>
            <w:r>
              <w:t>tKAR</w:t>
            </w:r>
          </w:p>
        </w:tc>
        <w:tc>
          <w:tcPr>
            <w:tcW w:w="709" w:type="dxa"/>
            <w:tcBorders>
              <w:bottom w:val="single" w:sz="4" w:space="0" w:color="auto"/>
            </w:tcBorders>
          </w:tcPr>
          <w:p w14:paraId="2D8DE28C" w14:textId="2F019DE4" w:rsidR="00EE0F0D" w:rsidRDefault="00EE0F0D" w:rsidP="00EE0F0D">
            <w:pPr>
              <w:autoSpaceDE w:val="0"/>
              <w:autoSpaceDN w:val="0"/>
              <w:adjustRightInd w:val="0"/>
            </w:pPr>
            <w:r>
              <w:t>0.00</w:t>
            </w:r>
          </w:p>
        </w:tc>
        <w:tc>
          <w:tcPr>
            <w:tcW w:w="1260" w:type="dxa"/>
            <w:vMerge/>
            <w:tcBorders>
              <w:bottom w:val="single" w:sz="4" w:space="0" w:color="auto"/>
            </w:tcBorders>
          </w:tcPr>
          <w:p w14:paraId="3738D6F2" w14:textId="77777777" w:rsidR="00EE0F0D" w:rsidRDefault="00EE0F0D" w:rsidP="00EE0F0D">
            <w:pPr>
              <w:autoSpaceDE w:val="0"/>
              <w:autoSpaceDN w:val="0"/>
              <w:adjustRightInd w:val="0"/>
              <w:jc w:val="right"/>
            </w:pPr>
          </w:p>
        </w:tc>
      </w:tr>
      <w:tr w:rsidR="00110810" w14:paraId="6F853C9A" w14:textId="77777777" w:rsidTr="00110810">
        <w:trPr>
          <w:jc w:val="center"/>
        </w:trPr>
        <w:tc>
          <w:tcPr>
            <w:tcW w:w="2016" w:type="dxa"/>
            <w:tcBorders>
              <w:top w:val="single" w:sz="4" w:space="0" w:color="auto"/>
            </w:tcBorders>
          </w:tcPr>
          <w:p w14:paraId="1BA15C17" w14:textId="1108C364" w:rsidR="00110810" w:rsidRDefault="00110810" w:rsidP="00110810">
            <w:pPr>
              <w:autoSpaceDE w:val="0"/>
              <w:autoSpaceDN w:val="0"/>
              <w:adjustRightInd w:val="0"/>
            </w:pPr>
            <w:r>
              <w:t>Rate of growth</w:t>
            </w:r>
          </w:p>
        </w:tc>
        <w:tc>
          <w:tcPr>
            <w:tcW w:w="709" w:type="dxa"/>
            <w:tcBorders>
              <w:top w:val="single" w:sz="4" w:space="0" w:color="auto"/>
            </w:tcBorders>
          </w:tcPr>
          <w:p w14:paraId="1856A1F2" w14:textId="183C8E39" w:rsidR="00110810" w:rsidRDefault="00110810" w:rsidP="00110810">
            <w:pPr>
              <w:autoSpaceDE w:val="0"/>
              <w:autoSpaceDN w:val="0"/>
              <w:adjustRightInd w:val="0"/>
            </w:pPr>
            <w:r>
              <w:t>0.00</w:t>
            </w:r>
          </w:p>
        </w:tc>
        <w:tc>
          <w:tcPr>
            <w:tcW w:w="1260" w:type="dxa"/>
            <w:vMerge w:val="restart"/>
            <w:tcBorders>
              <w:top w:val="single" w:sz="4" w:space="0" w:color="auto"/>
            </w:tcBorders>
            <w:vAlign w:val="center"/>
          </w:tcPr>
          <w:p w14:paraId="4E8F6E3F" w14:textId="6628F1B4" w:rsidR="00110810" w:rsidRDefault="00110810" w:rsidP="00110810">
            <w:pPr>
              <w:autoSpaceDE w:val="0"/>
              <w:autoSpaceDN w:val="0"/>
              <w:adjustRightInd w:val="0"/>
              <w:jc w:val="right"/>
            </w:pPr>
            <w:r>
              <w:t>0.70</w:t>
            </w:r>
          </w:p>
        </w:tc>
      </w:tr>
      <w:tr w:rsidR="00110810" w14:paraId="2C50FB3C" w14:textId="77777777" w:rsidTr="00B47B32">
        <w:trPr>
          <w:jc w:val="center"/>
        </w:trPr>
        <w:tc>
          <w:tcPr>
            <w:tcW w:w="2016" w:type="dxa"/>
            <w:tcBorders>
              <w:bottom w:val="single" w:sz="4" w:space="0" w:color="auto"/>
            </w:tcBorders>
          </w:tcPr>
          <w:p w14:paraId="2F212126" w14:textId="4BCD6DCB" w:rsidR="00110810" w:rsidRDefault="00110810" w:rsidP="00110810">
            <w:pPr>
              <w:autoSpaceDE w:val="0"/>
              <w:autoSpaceDN w:val="0"/>
              <w:adjustRightInd w:val="0"/>
            </w:pPr>
            <w:r>
              <w:t>tKNOT</w:t>
            </w:r>
          </w:p>
        </w:tc>
        <w:tc>
          <w:tcPr>
            <w:tcW w:w="709" w:type="dxa"/>
            <w:tcBorders>
              <w:bottom w:val="single" w:sz="4" w:space="0" w:color="auto"/>
            </w:tcBorders>
          </w:tcPr>
          <w:p w14:paraId="2501808E" w14:textId="22F9D1B3" w:rsidR="00110810" w:rsidRDefault="00110810" w:rsidP="00110810">
            <w:pPr>
              <w:autoSpaceDE w:val="0"/>
              <w:autoSpaceDN w:val="0"/>
              <w:adjustRightInd w:val="0"/>
            </w:pPr>
            <w:r>
              <w:t>0.00</w:t>
            </w:r>
          </w:p>
        </w:tc>
        <w:tc>
          <w:tcPr>
            <w:tcW w:w="1260" w:type="dxa"/>
            <w:vMerge/>
            <w:tcBorders>
              <w:bottom w:val="single" w:sz="4" w:space="0" w:color="auto"/>
            </w:tcBorders>
            <w:vAlign w:val="center"/>
          </w:tcPr>
          <w:p w14:paraId="45AD8195" w14:textId="77777777" w:rsidR="00110810" w:rsidRDefault="00110810" w:rsidP="00110810">
            <w:pPr>
              <w:autoSpaceDE w:val="0"/>
              <w:autoSpaceDN w:val="0"/>
              <w:adjustRightInd w:val="0"/>
              <w:jc w:val="right"/>
            </w:pPr>
          </w:p>
        </w:tc>
      </w:tr>
      <w:tr w:rsidR="00EE0F0D" w14:paraId="56658B87" w14:textId="77777777" w:rsidTr="00B47B32">
        <w:trPr>
          <w:jc w:val="center"/>
        </w:trPr>
        <w:tc>
          <w:tcPr>
            <w:tcW w:w="2016" w:type="dxa"/>
            <w:tcBorders>
              <w:top w:val="single" w:sz="4" w:space="0" w:color="auto"/>
            </w:tcBorders>
          </w:tcPr>
          <w:p w14:paraId="431DFF14" w14:textId="769528F8" w:rsidR="00EE0F0D" w:rsidRDefault="00EE0F0D" w:rsidP="00EE0F0D">
            <w:pPr>
              <w:autoSpaceDE w:val="0"/>
              <w:autoSpaceDN w:val="0"/>
              <w:adjustRightInd w:val="0"/>
            </w:pPr>
            <w:r>
              <w:t>Rate of growth</w:t>
            </w:r>
          </w:p>
        </w:tc>
        <w:tc>
          <w:tcPr>
            <w:tcW w:w="709" w:type="dxa"/>
            <w:tcBorders>
              <w:top w:val="single" w:sz="4" w:space="0" w:color="auto"/>
            </w:tcBorders>
          </w:tcPr>
          <w:p w14:paraId="70CF6CD1" w14:textId="6D1CCAA9" w:rsidR="00EE0F0D" w:rsidRDefault="00EE0F0D" w:rsidP="00EE0F0D">
            <w:pPr>
              <w:autoSpaceDE w:val="0"/>
              <w:autoSpaceDN w:val="0"/>
              <w:adjustRightInd w:val="0"/>
            </w:pPr>
            <w:r>
              <w:t>0.00</w:t>
            </w:r>
          </w:p>
        </w:tc>
        <w:tc>
          <w:tcPr>
            <w:tcW w:w="1260" w:type="dxa"/>
            <w:vMerge w:val="restart"/>
            <w:tcBorders>
              <w:top w:val="single" w:sz="4" w:space="0" w:color="auto"/>
            </w:tcBorders>
            <w:vAlign w:val="center"/>
          </w:tcPr>
          <w:p w14:paraId="608E83DC" w14:textId="5221934D" w:rsidR="00EE0F0D" w:rsidRDefault="00EE0F0D" w:rsidP="00EE0F0D">
            <w:pPr>
              <w:autoSpaceDE w:val="0"/>
              <w:autoSpaceDN w:val="0"/>
              <w:adjustRightInd w:val="0"/>
              <w:jc w:val="right"/>
            </w:pPr>
            <w:r>
              <w:t>0.67</w:t>
            </w:r>
          </w:p>
        </w:tc>
      </w:tr>
      <w:tr w:rsidR="00EE0F0D" w14:paraId="3BABA61D" w14:textId="77777777" w:rsidTr="00EE0F0D">
        <w:trPr>
          <w:jc w:val="center"/>
        </w:trPr>
        <w:tc>
          <w:tcPr>
            <w:tcW w:w="2016" w:type="dxa"/>
            <w:tcBorders>
              <w:bottom w:val="single" w:sz="4" w:space="0" w:color="auto"/>
            </w:tcBorders>
          </w:tcPr>
          <w:p w14:paraId="10A69682" w14:textId="6D041EE1" w:rsidR="00EE0F0D" w:rsidRDefault="00EE0F0D" w:rsidP="00EE0F0D">
            <w:pPr>
              <w:autoSpaceDE w:val="0"/>
              <w:autoSpaceDN w:val="0"/>
              <w:adjustRightInd w:val="0"/>
            </w:pPr>
            <w:r>
              <w:t>mKAR</w:t>
            </w:r>
          </w:p>
        </w:tc>
        <w:tc>
          <w:tcPr>
            <w:tcW w:w="709" w:type="dxa"/>
            <w:tcBorders>
              <w:bottom w:val="single" w:sz="4" w:space="0" w:color="auto"/>
            </w:tcBorders>
          </w:tcPr>
          <w:p w14:paraId="61E8B23F" w14:textId="04979F7F" w:rsidR="00EE0F0D" w:rsidRDefault="00EE0F0D" w:rsidP="00EE0F0D">
            <w:pPr>
              <w:autoSpaceDE w:val="0"/>
              <w:autoSpaceDN w:val="0"/>
              <w:adjustRightInd w:val="0"/>
            </w:pPr>
            <w:r>
              <w:t>0.00</w:t>
            </w:r>
          </w:p>
        </w:tc>
        <w:tc>
          <w:tcPr>
            <w:tcW w:w="1260" w:type="dxa"/>
            <w:vMerge/>
            <w:tcBorders>
              <w:bottom w:val="single" w:sz="4" w:space="0" w:color="auto"/>
            </w:tcBorders>
          </w:tcPr>
          <w:p w14:paraId="370AFD7E" w14:textId="77777777" w:rsidR="00EE0F0D" w:rsidRDefault="00EE0F0D" w:rsidP="00EE0F0D">
            <w:pPr>
              <w:autoSpaceDE w:val="0"/>
              <w:autoSpaceDN w:val="0"/>
              <w:adjustRightInd w:val="0"/>
              <w:jc w:val="right"/>
            </w:pPr>
          </w:p>
        </w:tc>
      </w:tr>
      <w:tr w:rsidR="00110810" w14:paraId="29A245E1" w14:textId="77777777" w:rsidTr="00110810">
        <w:trPr>
          <w:jc w:val="center"/>
        </w:trPr>
        <w:tc>
          <w:tcPr>
            <w:tcW w:w="2016" w:type="dxa"/>
            <w:tcBorders>
              <w:top w:val="single" w:sz="4" w:space="0" w:color="auto"/>
            </w:tcBorders>
          </w:tcPr>
          <w:p w14:paraId="542A9F3A" w14:textId="4F50C994" w:rsidR="00110810" w:rsidRDefault="00110810" w:rsidP="00110810">
            <w:pPr>
              <w:autoSpaceDE w:val="0"/>
              <w:autoSpaceDN w:val="0"/>
              <w:adjustRightInd w:val="0"/>
            </w:pPr>
            <w:r>
              <w:t>Rate of growth</w:t>
            </w:r>
          </w:p>
        </w:tc>
        <w:tc>
          <w:tcPr>
            <w:tcW w:w="709" w:type="dxa"/>
            <w:tcBorders>
              <w:top w:val="single" w:sz="4" w:space="0" w:color="auto"/>
            </w:tcBorders>
          </w:tcPr>
          <w:p w14:paraId="022B67EA" w14:textId="3F692255" w:rsidR="00110810" w:rsidRDefault="00110810" w:rsidP="00110810">
            <w:pPr>
              <w:autoSpaceDE w:val="0"/>
              <w:autoSpaceDN w:val="0"/>
              <w:adjustRightInd w:val="0"/>
            </w:pPr>
            <w:r>
              <w:t>0.00</w:t>
            </w:r>
          </w:p>
        </w:tc>
        <w:tc>
          <w:tcPr>
            <w:tcW w:w="1260" w:type="dxa"/>
            <w:vMerge w:val="restart"/>
            <w:tcBorders>
              <w:top w:val="single" w:sz="4" w:space="0" w:color="auto"/>
            </w:tcBorders>
            <w:vAlign w:val="center"/>
          </w:tcPr>
          <w:p w14:paraId="563E2870" w14:textId="63891082" w:rsidR="00110810" w:rsidRDefault="00110810" w:rsidP="00110810">
            <w:pPr>
              <w:autoSpaceDE w:val="0"/>
              <w:autoSpaceDN w:val="0"/>
              <w:adjustRightInd w:val="0"/>
              <w:jc w:val="right"/>
            </w:pPr>
            <w:r>
              <w:t>0.66</w:t>
            </w:r>
          </w:p>
        </w:tc>
      </w:tr>
      <w:tr w:rsidR="00110810" w14:paraId="54D03B37" w14:textId="77777777" w:rsidTr="00EC79E8">
        <w:trPr>
          <w:jc w:val="center"/>
        </w:trPr>
        <w:tc>
          <w:tcPr>
            <w:tcW w:w="2016" w:type="dxa"/>
            <w:tcBorders>
              <w:bottom w:val="single" w:sz="4" w:space="0" w:color="auto"/>
            </w:tcBorders>
          </w:tcPr>
          <w:p w14:paraId="5B2A231E" w14:textId="3A92DBC6" w:rsidR="00110810" w:rsidRDefault="00110810" w:rsidP="00110810">
            <w:pPr>
              <w:autoSpaceDE w:val="0"/>
              <w:autoSpaceDN w:val="0"/>
              <w:adjustRightInd w:val="0"/>
            </w:pPr>
            <w:r>
              <w:t>mKNOT</w:t>
            </w:r>
          </w:p>
        </w:tc>
        <w:tc>
          <w:tcPr>
            <w:tcW w:w="709" w:type="dxa"/>
            <w:tcBorders>
              <w:bottom w:val="single" w:sz="4" w:space="0" w:color="auto"/>
            </w:tcBorders>
          </w:tcPr>
          <w:p w14:paraId="7A921415" w14:textId="3F56F31E" w:rsidR="00110810" w:rsidRDefault="00110810" w:rsidP="00110810">
            <w:pPr>
              <w:autoSpaceDE w:val="0"/>
              <w:autoSpaceDN w:val="0"/>
              <w:adjustRightInd w:val="0"/>
            </w:pPr>
            <w:r>
              <w:t>0.00</w:t>
            </w:r>
          </w:p>
        </w:tc>
        <w:tc>
          <w:tcPr>
            <w:tcW w:w="1260" w:type="dxa"/>
            <w:vMerge/>
            <w:tcBorders>
              <w:bottom w:val="single" w:sz="4" w:space="0" w:color="auto"/>
            </w:tcBorders>
            <w:vAlign w:val="center"/>
          </w:tcPr>
          <w:p w14:paraId="51195B4B" w14:textId="77777777" w:rsidR="00110810" w:rsidRDefault="00110810" w:rsidP="00110810">
            <w:pPr>
              <w:autoSpaceDE w:val="0"/>
              <w:autoSpaceDN w:val="0"/>
              <w:adjustRightInd w:val="0"/>
              <w:jc w:val="right"/>
            </w:pPr>
          </w:p>
        </w:tc>
      </w:tr>
      <w:tr w:rsidR="00EC79E8" w14:paraId="4E36814B" w14:textId="77777777" w:rsidTr="00EC79E8">
        <w:trPr>
          <w:jc w:val="center"/>
        </w:trPr>
        <w:tc>
          <w:tcPr>
            <w:tcW w:w="2016" w:type="dxa"/>
            <w:tcBorders>
              <w:top w:val="single" w:sz="4" w:space="0" w:color="auto"/>
            </w:tcBorders>
          </w:tcPr>
          <w:p w14:paraId="492DBD4C" w14:textId="2FEEAE53" w:rsidR="00EC79E8" w:rsidRDefault="00EC79E8" w:rsidP="00110810">
            <w:pPr>
              <w:autoSpaceDE w:val="0"/>
              <w:autoSpaceDN w:val="0"/>
              <w:adjustRightInd w:val="0"/>
            </w:pPr>
            <w:r>
              <w:t>tKAR</w:t>
            </w:r>
          </w:p>
        </w:tc>
        <w:tc>
          <w:tcPr>
            <w:tcW w:w="709" w:type="dxa"/>
            <w:tcBorders>
              <w:top w:val="single" w:sz="4" w:space="0" w:color="auto"/>
            </w:tcBorders>
          </w:tcPr>
          <w:p w14:paraId="7AC3F20F" w14:textId="1193BF49" w:rsidR="00EC79E8" w:rsidRDefault="00EC79E8" w:rsidP="00110810">
            <w:pPr>
              <w:autoSpaceDE w:val="0"/>
              <w:autoSpaceDN w:val="0"/>
              <w:adjustRightInd w:val="0"/>
            </w:pPr>
            <w:r>
              <w:t>0.00</w:t>
            </w:r>
          </w:p>
        </w:tc>
        <w:tc>
          <w:tcPr>
            <w:tcW w:w="1260" w:type="dxa"/>
            <w:vMerge w:val="restart"/>
            <w:tcBorders>
              <w:top w:val="single" w:sz="4" w:space="0" w:color="auto"/>
            </w:tcBorders>
            <w:vAlign w:val="center"/>
          </w:tcPr>
          <w:p w14:paraId="4A2A2767" w14:textId="38BCAE6F" w:rsidR="00EC79E8" w:rsidRDefault="00EC79E8" w:rsidP="00110810">
            <w:pPr>
              <w:autoSpaceDE w:val="0"/>
              <w:autoSpaceDN w:val="0"/>
              <w:adjustRightInd w:val="0"/>
              <w:jc w:val="right"/>
            </w:pPr>
            <w:r>
              <w:t>0.66</w:t>
            </w:r>
          </w:p>
        </w:tc>
      </w:tr>
      <w:tr w:rsidR="00EC79E8" w14:paraId="50883DD8" w14:textId="77777777" w:rsidTr="00EC79E8">
        <w:trPr>
          <w:jc w:val="center"/>
        </w:trPr>
        <w:tc>
          <w:tcPr>
            <w:tcW w:w="2016" w:type="dxa"/>
            <w:tcBorders>
              <w:bottom w:val="single" w:sz="4" w:space="0" w:color="auto"/>
            </w:tcBorders>
          </w:tcPr>
          <w:p w14:paraId="3E2228F0" w14:textId="4D7A2A85" w:rsidR="00EC79E8" w:rsidRDefault="00EC79E8" w:rsidP="00110810">
            <w:pPr>
              <w:autoSpaceDE w:val="0"/>
              <w:autoSpaceDN w:val="0"/>
              <w:adjustRightInd w:val="0"/>
            </w:pPr>
            <w:r>
              <w:t>Average micro MOE</w:t>
            </w:r>
          </w:p>
        </w:tc>
        <w:tc>
          <w:tcPr>
            <w:tcW w:w="709" w:type="dxa"/>
            <w:tcBorders>
              <w:bottom w:val="single" w:sz="4" w:space="0" w:color="auto"/>
            </w:tcBorders>
          </w:tcPr>
          <w:p w14:paraId="3F894792" w14:textId="6C1E0E30" w:rsidR="00EC79E8" w:rsidRDefault="00EC79E8" w:rsidP="00110810">
            <w:pPr>
              <w:autoSpaceDE w:val="0"/>
              <w:autoSpaceDN w:val="0"/>
              <w:adjustRightInd w:val="0"/>
            </w:pPr>
            <w:r>
              <w:t>0.00</w:t>
            </w:r>
          </w:p>
        </w:tc>
        <w:tc>
          <w:tcPr>
            <w:tcW w:w="1260" w:type="dxa"/>
            <w:vMerge/>
            <w:tcBorders>
              <w:bottom w:val="single" w:sz="4" w:space="0" w:color="auto"/>
            </w:tcBorders>
            <w:vAlign w:val="center"/>
          </w:tcPr>
          <w:p w14:paraId="108B715A" w14:textId="77777777" w:rsidR="00EC79E8" w:rsidRDefault="00EC79E8" w:rsidP="00110810">
            <w:pPr>
              <w:autoSpaceDE w:val="0"/>
              <w:autoSpaceDN w:val="0"/>
              <w:adjustRightInd w:val="0"/>
              <w:jc w:val="right"/>
            </w:pPr>
          </w:p>
        </w:tc>
      </w:tr>
      <w:tr w:rsidR="00EC79E8" w14:paraId="458ADA53" w14:textId="77777777" w:rsidTr="00EC79E8">
        <w:trPr>
          <w:jc w:val="center"/>
        </w:trPr>
        <w:tc>
          <w:tcPr>
            <w:tcW w:w="2016" w:type="dxa"/>
            <w:tcBorders>
              <w:top w:val="single" w:sz="4" w:space="0" w:color="auto"/>
            </w:tcBorders>
          </w:tcPr>
          <w:p w14:paraId="475285F1" w14:textId="72A276FF" w:rsidR="00EC79E8" w:rsidRDefault="00EC79E8" w:rsidP="00110810">
            <w:pPr>
              <w:autoSpaceDE w:val="0"/>
              <w:autoSpaceDN w:val="0"/>
              <w:adjustRightInd w:val="0"/>
            </w:pPr>
            <w:r>
              <w:t>mKAR</w:t>
            </w:r>
          </w:p>
        </w:tc>
        <w:tc>
          <w:tcPr>
            <w:tcW w:w="709" w:type="dxa"/>
            <w:tcBorders>
              <w:top w:val="single" w:sz="4" w:space="0" w:color="auto"/>
            </w:tcBorders>
          </w:tcPr>
          <w:p w14:paraId="43E940E6" w14:textId="19E6353D" w:rsidR="00EC79E8" w:rsidRDefault="00EC79E8" w:rsidP="00EC79E8">
            <w:pPr>
              <w:autoSpaceDE w:val="0"/>
              <w:autoSpaceDN w:val="0"/>
              <w:adjustRightInd w:val="0"/>
            </w:pPr>
            <w:r>
              <w:t>0.00</w:t>
            </w:r>
          </w:p>
        </w:tc>
        <w:tc>
          <w:tcPr>
            <w:tcW w:w="1260" w:type="dxa"/>
            <w:vMerge w:val="restart"/>
            <w:tcBorders>
              <w:top w:val="single" w:sz="4" w:space="0" w:color="auto"/>
            </w:tcBorders>
            <w:vAlign w:val="center"/>
          </w:tcPr>
          <w:p w14:paraId="666B82EE" w14:textId="528ACBD0" w:rsidR="00EC79E8" w:rsidRDefault="00EC79E8" w:rsidP="00110810">
            <w:pPr>
              <w:autoSpaceDE w:val="0"/>
              <w:autoSpaceDN w:val="0"/>
              <w:adjustRightInd w:val="0"/>
              <w:jc w:val="right"/>
            </w:pPr>
            <w:r>
              <w:t>0.57</w:t>
            </w:r>
          </w:p>
        </w:tc>
      </w:tr>
      <w:tr w:rsidR="00EC79E8" w14:paraId="0D5F558A" w14:textId="77777777" w:rsidTr="00EC79E8">
        <w:trPr>
          <w:jc w:val="center"/>
        </w:trPr>
        <w:tc>
          <w:tcPr>
            <w:tcW w:w="2016" w:type="dxa"/>
            <w:tcBorders>
              <w:bottom w:val="single" w:sz="4" w:space="0" w:color="auto"/>
            </w:tcBorders>
          </w:tcPr>
          <w:p w14:paraId="10482A84" w14:textId="723B03BD" w:rsidR="00EC79E8" w:rsidRDefault="00EC79E8" w:rsidP="00110810">
            <w:pPr>
              <w:autoSpaceDE w:val="0"/>
              <w:autoSpaceDN w:val="0"/>
              <w:adjustRightInd w:val="0"/>
            </w:pPr>
            <w:r>
              <w:t>Average micro MOE</w:t>
            </w:r>
          </w:p>
        </w:tc>
        <w:tc>
          <w:tcPr>
            <w:tcW w:w="709" w:type="dxa"/>
            <w:tcBorders>
              <w:bottom w:val="single" w:sz="4" w:space="0" w:color="auto"/>
            </w:tcBorders>
          </w:tcPr>
          <w:p w14:paraId="3B93B710" w14:textId="2F952A3F" w:rsidR="00EC79E8" w:rsidRDefault="00EC79E8" w:rsidP="00110810">
            <w:pPr>
              <w:autoSpaceDE w:val="0"/>
              <w:autoSpaceDN w:val="0"/>
              <w:adjustRightInd w:val="0"/>
            </w:pPr>
            <w:r>
              <w:t>0.00</w:t>
            </w:r>
          </w:p>
        </w:tc>
        <w:tc>
          <w:tcPr>
            <w:tcW w:w="1260" w:type="dxa"/>
            <w:vMerge/>
            <w:tcBorders>
              <w:bottom w:val="single" w:sz="4" w:space="0" w:color="auto"/>
            </w:tcBorders>
            <w:vAlign w:val="center"/>
          </w:tcPr>
          <w:p w14:paraId="2CE2A1A1" w14:textId="77777777" w:rsidR="00EC79E8" w:rsidRDefault="00EC79E8" w:rsidP="00110810">
            <w:pPr>
              <w:autoSpaceDE w:val="0"/>
              <w:autoSpaceDN w:val="0"/>
              <w:adjustRightInd w:val="0"/>
              <w:jc w:val="right"/>
            </w:pPr>
          </w:p>
        </w:tc>
      </w:tr>
      <w:tr w:rsidR="00EC79E8" w14:paraId="75378648" w14:textId="77777777" w:rsidTr="00EC79E8">
        <w:trPr>
          <w:jc w:val="center"/>
        </w:trPr>
        <w:tc>
          <w:tcPr>
            <w:tcW w:w="2016" w:type="dxa"/>
            <w:tcBorders>
              <w:top w:val="single" w:sz="4" w:space="0" w:color="auto"/>
            </w:tcBorders>
          </w:tcPr>
          <w:p w14:paraId="2865DE92" w14:textId="3F910394" w:rsidR="00EC79E8" w:rsidRDefault="00EC79E8" w:rsidP="00110810">
            <w:pPr>
              <w:autoSpaceDE w:val="0"/>
              <w:autoSpaceDN w:val="0"/>
              <w:adjustRightInd w:val="0"/>
            </w:pPr>
            <w:r>
              <w:t>tKNOT</w:t>
            </w:r>
          </w:p>
        </w:tc>
        <w:tc>
          <w:tcPr>
            <w:tcW w:w="709" w:type="dxa"/>
            <w:tcBorders>
              <w:top w:val="single" w:sz="4" w:space="0" w:color="auto"/>
            </w:tcBorders>
          </w:tcPr>
          <w:p w14:paraId="67183EC9" w14:textId="08827880" w:rsidR="00EC79E8" w:rsidRDefault="00EC79E8" w:rsidP="00110810">
            <w:pPr>
              <w:autoSpaceDE w:val="0"/>
              <w:autoSpaceDN w:val="0"/>
              <w:adjustRightInd w:val="0"/>
            </w:pPr>
            <w:r>
              <w:t>0.00</w:t>
            </w:r>
          </w:p>
        </w:tc>
        <w:tc>
          <w:tcPr>
            <w:tcW w:w="1260" w:type="dxa"/>
            <w:vMerge w:val="restart"/>
            <w:vAlign w:val="center"/>
          </w:tcPr>
          <w:p w14:paraId="282D8441" w14:textId="31B9BF28" w:rsidR="00EC79E8" w:rsidRDefault="00EC79E8" w:rsidP="00110810">
            <w:pPr>
              <w:autoSpaceDE w:val="0"/>
              <w:autoSpaceDN w:val="0"/>
              <w:adjustRightInd w:val="0"/>
              <w:jc w:val="right"/>
            </w:pPr>
            <w:r>
              <w:t>0.57</w:t>
            </w:r>
          </w:p>
        </w:tc>
      </w:tr>
      <w:tr w:rsidR="00EC79E8" w14:paraId="027A3F45" w14:textId="77777777" w:rsidTr="00110810">
        <w:trPr>
          <w:jc w:val="center"/>
        </w:trPr>
        <w:tc>
          <w:tcPr>
            <w:tcW w:w="2016" w:type="dxa"/>
            <w:tcBorders>
              <w:bottom w:val="single" w:sz="4" w:space="0" w:color="auto"/>
            </w:tcBorders>
          </w:tcPr>
          <w:p w14:paraId="570ED0D1" w14:textId="57131183" w:rsidR="00EC79E8" w:rsidRDefault="00EC79E8" w:rsidP="00110810">
            <w:pPr>
              <w:autoSpaceDE w:val="0"/>
              <w:autoSpaceDN w:val="0"/>
              <w:adjustRightInd w:val="0"/>
            </w:pPr>
            <w:r>
              <w:t>Average micro MOE</w:t>
            </w:r>
          </w:p>
        </w:tc>
        <w:tc>
          <w:tcPr>
            <w:tcW w:w="709" w:type="dxa"/>
            <w:tcBorders>
              <w:bottom w:val="single" w:sz="4" w:space="0" w:color="auto"/>
            </w:tcBorders>
          </w:tcPr>
          <w:p w14:paraId="6E6DC461" w14:textId="1055702A" w:rsidR="00EC79E8" w:rsidRDefault="00EC79E8" w:rsidP="00110810">
            <w:pPr>
              <w:autoSpaceDE w:val="0"/>
              <w:autoSpaceDN w:val="0"/>
              <w:adjustRightInd w:val="0"/>
            </w:pPr>
            <w:r>
              <w:t>0.00</w:t>
            </w:r>
          </w:p>
        </w:tc>
        <w:tc>
          <w:tcPr>
            <w:tcW w:w="1260" w:type="dxa"/>
            <w:vMerge/>
            <w:tcBorders>
              <w:bottom w:val="single" w:sz="4" w:space="0" w:color="auto"/>
            </w:tcBorders>
            <w:vAlign w:val="center"/>
          </w:tcPr>
          <w:p w14:paraId="0413B102" w14:textId="77777777" w:rsidR="00EC79E8" w:rsidRDefault="00EC79E8" w:rsidP="00110810">
            <w:pPr>
              <w:autoSpaceDE w:val="0"/>
              <w:autoSpaceDN w:val="0"/>
              <w:adjustRightInd w:val="0"/>
              <w:jc w:val="right"/>
            </w:pPr>
          </w:p>
        </w:tc>
      </w:tr>
      <w:tr w:rsidR="00EE0F0D" w14:paraId="0561B142" w14:textId="77777777" w:rsidTr="00B47B32">
        <w:trPr>
          <w:jc w:val="center"/>
        </w:trPr>
        <w:tc>
          <w:tcPr>
            <w:tcW w:w="2016" w:type="dxa"/>
            <w:tcBorders>
              <w:top w:val="single" w:sz="4" w:space="0" w:color="auto"/>
              <w:bottom w:val="single" w:sz="4" w:space="0" w:color="auto"/>
            </w:tcBorders>
          </w:tcPr>
          <w:p w14:paraId="43106A1F" w14:textId="77777777" w:rsidR="00EE0F0D" w:rsidRDefault="00EE0F0D" w:rsidP="00EE0F0D">
            <w:pPr>
              <w:autoSpaceDE w:val="0"/>
              <w:autoSpaceDN w:val="0"/>
              <w:adjustRightInd w:val="0"/>
            </w:pPr>
            <w:r>
              <w:t>Dynamic MOE</w:t>
            </w:r>
          </w:p>
        </w:tc>
        <w:tc>
          <w:tcPr>
            <w:tcW w:w="709" w:type="dxa"/>
            <w:tcBorders>
              <w:top w:val="single" w:sz="4" w:space="0" w:color="auto"/>
              <w:bottom w:val="single" w:sz="4" w:space="0" w:color="auto"/>
            </w:tcBorders>
          </w:tcPr>
          <w:p w14:paraId="67C3FAF4" w14:textId="77777777" w:rsidR="00EE0F0D" w:rsidRDefault="00EE0F0D" w:rsidP="00EE0F0D">
            <w:pPr>
              <w:autoSpaceDE w:val="0"/>
              <w:autoSpaceDN w:val="0"/>
              <w:adjustRightInd w:val="0"/>
            </w:pPr>
            <w:r>
              <w:t>0.00</w:t>
            </w:r>
          </w:p>
        </w:tc>
        <w:tc>
          <w:tcPr>
            <w:tcW w:w="1260" w:type="dxa"/>
            <w:tcBorders>
              <w:top w:val="single" w:sz="4" w:space="0" w:color="auto"/>
              <w:bottom w:val="single" w:sz="4" w:space="0" w:color="auto"/>
            </w:tcBorders>
          </w:tcPr>
          <w:p w14:paraId="647F5EB8" w14:textId="63AFE8C3" w:rsidR="00EE0F0D" w:rsidRDefault="00EE0F0D" w:rsidP="00EE0F0D">
            <w:pPr>
              <w:autoSpaceDE w:val="0"/>
              <w:autoSpaceDN w:val="0"/>
              <w:adjustRightInd w:val="0"/>
              <w:jc w:val="right"/>
            </w:pPr>
            <w:r>
              <w:t>0.92</w:t>
            </w:r>
          </w:p>
        </w:tc>
      </w:tr>
      <w:tr w:rsidR="00110810" w14:paraId="794407B4" w14:textId="77777777" w:rsidTr="00B47B32">
        <w:trPr>
          <w:jc w:val="center"/>
        </w:trPr>
        <w:tc>
          <w:tcPr>
            <w:tcW w:w="2016" w:type="dxa"/>
            <w:tcBorders>
              <w:top w:val="single" w:sz="4" w:space="0" w:color="auto"/>
              <w:bottom w:val="single" w:sz="4" w:space="0" w:color="auto"/>
            </w:tcBorders>
          </w:tcPr>
          <w:p w14:paraId="66D7F113" w14:textId="0CA0C1A6" w:rsidR="00110810" w:rsidRDefault="00110810" w:rsidP="00110810">
            <w:pPr>
              <w:autoSpaceDE w:val="0"/>
              <w:autoSpaceDN w:val="0"/>
              <w:adjustRightInd w:val="0"/>
            </w:pPr>
            <w:r>
              <w:t>Rate of growth</w:t>
            </w:r>
          </w:p>
        </w:tc>
        <w:tc>
          <w:tcPr>
            <w:tcW w:w="709" w:type="dxa"/>
            <w:tcBorders>
              <w:top w:val="single" w:sz="4" w:space="0" w:color="auto"/>
              <w:bottom w:val="single" w:sz="4" w:space="0" w:color="auto"/>
            </w:tcBorders>
          </w:tcPr>
          <w:p w14:paraId="05485699" w14:textId="0E31ABFD" w:rsidR="00110810" w:rsidRDefault="00110810" w:rsidP="00110810">
            <w:pPr>
              <w:autoSpaceDE w:val="0"/>
              <w:autoSpaceDN w:val="0"/>
              <w:adjustRightInd w:val="0"/>
            </w:pPr>
            <w:r>
              <w:t>0.00</w:t>
            </w:r>
          </w:p>
        </w:tc>
        <w:tc>
          <w:tcPr>
            <w:tcW w:w="1260" w:type="dxa"/>
            <w:tcBorders>
              <w:top w:val="single" w:sz="4" w:space="0" w:color="auto"/>
              <w:bottom w:val="single" w:sz="4" w:space="0" w:color="auto"/>
            </w:tcBorders>
          </w:tcPr>
          <w:p w14:paraId="432EE640" w14:textId="229FC29B" w:rsidR="00110810" w:rsidRDefault="00110810" w:rsidP="00110810">
            <w:pPr>
              <w:autoSpaceDE w:val="0"/>
              <w:autoSpaceDN w:val="0"/>
              <w:adjustRightInd w:val="0"/>
              <w:jc w:val="right"/>
            </w:pPr>
            <w:r>
              <w:t>0.52</w:t>
            </w:r>
          </w:p>
        </w:tc>
      </w:tr>
      <w:tr w:rsidR="00110810" w14:paraId="0FB85EE9" w14:textId="77777777" w:rsidTr="00B47B32">
        <w:trPr>
          <w:jc w:val="center"/>
        </w:trPr>
        <w:tc>
          <w:tcPr>
            <w:tcW w:w="2016" w:type="dxa"/>
            <w:tcBorders>
              <w:top w:val="single" w:sz="4" w:space="0" w:color="auto"/>
              <w:bottom w:val="single" w:sz="4" w:space="0" w:color="auto"/>
            </w:tcBorders>
          </w:tcPr>
          <w:p w14:paraId="224E18DC" w14:textId="77777777" w:rsidR="00110810" w:rsidRDefault="00110810" w:rsidP="00B47B32">
            <w:pPr>
              <w:autoSpaceDE w:val="0"/>
              <w:autoSpaceDN w:val="0"/>
              <w:adjustRightInd w:val="0"/>
            </w:pPr>
            <w:r>
              <w:t>Average micro MOE</w:t>
            </w:r>
          </w:p>
        </w:tc>
        <w:tc>
          <w:tcPr>
            <w:tcW w:w="709" w:type="dxa"/>
            <w:tcBorders>
              <w:top w:val="single" w:sz="4" w:space="0" w:color="auto"/>
              <w:bottom w:val="single" w:sz="4" w:space="0" w:color="auto"/>
            </w:tcBorders>
          </w:tcPr>
          <w:p w14:paraId="291C78AE" w14:textId="77777777" w:rsidR="00110810" w:rsidRDefault="00110810" w:rsidP="00B47B32">
            <w:pPr>
              <w:autoSpaceDE w:val="0"/>
              <w:autoSpaceDN w:val="0"/>
              <w:adjustRightInd w:val="0"/>
            </w:pPr>
            <w:r>
              <w:t>0.00</w:t>
            </w:r>
          </w:p>
        </w:tc>
        <w:tc>
          <w:tcPr>
            <w:tcW w:w="1260" w:type="dxa"/>
            <w:tcBorders>
              <w:top w:val="single" w:sz="4" w:space="0" w:color="auto"/>
              <w:bottom w:val="single" w:sz="4" w:space="0" w:color="auto"/>
            </w:tcBorders>
          </w:tcPr>
          <w:p w14:paraId="444E6CFF" w14:textId="77777777" w:rsidR="00110810" w:rsidRDefault="00110810" w:rsidP="00B47B32">
            <w:pPr>
              <w:autoSpaceDE w:val="0"/>
              <w:autoSpaceDN w:val="0"/>
              <w:adjustRightInd w:val="0"/>
              <w:jc w:val="right"/>
            </w:pPr>
            <w:r>
              <w:t>0.48</w:t>
            </w:r>
          </w:p>
        </w:tc>
      </w:tr>
      <w:tr w:rsidR="00EE0F0D" w14:paraId="6CB8B71E" w14:textId="77777777" w:rsidTr="00B47B32">
        <w:trPr>
          <w:jc w:val="center"/>
        </w:trPr>
        <w:tc>
          <w:tcPr>
            <w:tcW w:w="2016" w:type="dxa"/>
            <w:tcBorders>
              <w:top w:val="single" w:sz="4" w:space="0" w:color="auto"/>
              <w:bottom w:val="single" w:sz="4" w:space="0" w:color="auto"/>
            </w:tcBorders>
          </w:tcPr>
          <w:p w14:paraId="0FD9E07C" w14:textId="77777777" w:rsidR="00EE0F0D" w:rsidRPr="00CC39A6" w:rsidRDefault="00EE0F0D" w:rsidP="00EE0F0D">
            <w:pPr>
              <w:autoSpaceDE w:val="0"/>
              <w:autoSpaceDN w:val="0"/>
              <w:adjustRightInd w:val="0"/>
            </w:pPr>
            <w:r>
              <w:t>tKAR</w:t>
            </w:r>
          </w:p>
        </w:tc>
        <w:tc>
          <w:tcPr>
            <w:tcW w:w="709" w:type="dxa"/>
            <w:tcBorders>
              <w:top w:val="single" w:sz="4" w:space="0" w:color="auto"/>
              <w:bottom w:val="single" w:sz="4" w:space="0" w:color="auto"/>
            </w:tcBorders>
          </w:tcPr>
          <w:p w14:paraId="3485AEAB" w14:textId="77777777" w:rsidR="00EE0F0D" w:rsidRPr="00CC39A6" w:rsidRDefault="00EE0F0D" w:rsidP="00EE0F0D">
            <w:pPr>
              <w:autoSpaceDE w:val="0"/>
              <w:autoSpaceDN w:val="0"/>
              <w:adjustRightInd w:val="0"/>
            </w:pPr>
            <w:r>
              <w:t>0.00</w:t>
            </w:r>
          </w:p>
        </w:tc>
        <w:tc>
          <w:tcPr>
            <w:tcW w:w="1260" w:type="dxa"/>
            <w:tcBorders>
              <w:top w:val="single" w:sz="4" w:space="0" w:color="auto"/>
              <w:bottom w:val="single" w:sz="4" w:space="0" w:color="auto"/>
            </w:tcBorders>
          </w:tcPr>
          <w:p w14:paraId="078AA3C0" w14:textId="4084C960" w:rsidR="00EE0F0D" w:rsidRPr="00CC39A6" w:rsidRDefault="00EE0F0D" w:rsidP="00EE0F0D">
            <w:pPr>
              <w:autoSpaceDE w:val="0"/>
              <w:autoSpaceDN w:val="0"/>
              <w:adjustRightInd w:val="0"/>
              <w:jc w:val="right"/>
            </w:pPr>
            <w:r>
              <w:t>0.37</w:t>
            </w:r>
          </w:p>
        </w:tc>
      </w:tr>
      <w:tr w:rsidR="00EE0F0D" w14:paraId="049DBDC8" w14:textId="77777777" w:rsidTr="00B47B32">
        <w:trPr>
          <w:jc w:val="center"/>
        </w:trPr>
        <w:tc>
          <w:tcPr>
            <w:tcW w:w="2016" w:type="dxa"/>
            <w:tcBorders>
              <w:top w:val="single" w:sz="4" w:space="0" w:color="auto"/>
            </w:tcBorders>
          </w:tcPr>
          <w:p w14:paraId="0555E6D9" w14:textId="77777777" w:rsidR="00EE0F0D" w:rsidRPr="00CC39A6" w:rsidRDefault="00EE0F0D" w:rsidP="00EE0F0D">
            <w:pPr>
              <w:autoSpaceDE w:val="0"/>
              <w:autoSpaceDN w:val="0"/>
              <w:adjustRightInd w:val="0"/>
            </w:pPr>
            <w:r>
              <w:t>mKAR</w:t>
            </w:r>
          </w:p>
        </w:tc>
        <w:tc>
          <w:tcPr>
            <w:tcW w:w="709" w:type="dxa"/>
            <w:tcBorders>
              <w:top w:val="single" w:sz="4" w:space="0" w:color="auto"/>
            </w:tcBorders>
          </w:tcPr>
          <w:p w14:paraId="4B85CA81" w14:textId="77777777" w:rsidR="00EE0F0D" w:rsidRPr="00CC39A6" w:rsidRDefault="00EE0F0D" w:rsidP="00EE0F0D">
            <w:pPr>
              <w:autoSpaceDE w:val="0"/>
              <w:autoSpaceDN w:val="0"/>
              <w:adjustRightInd w:val="0"/>
            </w:pPr>
            <w:r>
              <w:t>0.00</w:t>
            </w:r>
          </w:p>
        </w:tc>
        <w:tc>
          <w:tcPr>
            <w:tcW w:w="1260" w:type="dxa"/>
            <w:tcBorders>
              <w:top w:val="single" w:sz="4" w:space="0" w:color="auto"/>
            </w:tcBorders>
          </w:tcPr>
          <w:p w14:paraId="66B68F20" w14:textId="1473FB85" w:rsidR="00EE0F0D" w:rsidRPr="00CC39A6" w:rsidRDefault="00EE0F0D" w:rsidP="00EE0F0D">
            <w:pPr>
              <w:autoSpaceDE w:val="0"/>
              <w:autoSpaceDN w:val="0"/>
              <w:adjustRightInd w:val="0"/>
              <w:jc w:val="right"/>
            </w:pPr>
            <w:r>
              <w:t>0.31</w:t>
            </w:r>
          </w:p>
        </w:tc>
      </w:tr>
      <w:tr w:rsidR="00110810" w14:paraId="0496BBEF" w14:textId="77777777" w:rsidTr="00110810">
        <w:trPr>
          <w:jc w:val="center"/>
        </w:trPr>
        <w:tc>
          <w:tcPr>
            <w:tcW w:w="2016" w:type="dxa"/>
            <w:tcBorders>
              <w:top w:val="single" w:sz="4" w:space="0" w:color="auto"/>
              <w:bottom w:val="single" w:sz="4" w:space="0" w:color="auto"/>
            </w:tcBorders>
          </w:tcPr>
          <w:p w14:paraId="5843C8B9" w14:textId="25B471E1" w:rsidR="00110810" w:rsidRDefault="00110810" w:rsidP="00EE0F0D">
            <w:pPr>
              <w:autoSpaceDE w:val="0"/>
              <w:autoSpaceDN w:val="0"/>
              <w:adjustRightInd w:val="0"/>
            </w:pPr>
            <w:r>
              <w:t>mKNOT</w:t>
            </w:r>
          </w:p>
        </w:tc>
        <w:tc>
          <w:tcPr>
            <w:tcW w:w="709" w:type="dxa"/>
            <w:tcBorders>
              <w:top w:val="single" w:sz="4" w:space="0" w:color="auto"/>
              <w:bottom w:val="single" w:sz="4" w:space="0" w:color="auto"/>
            </w:tcBorders>
          </w:tcPr>
          <w:p w14:paraId="3B784C6E" w14:textId="01DC116A" w:rsidR="00110810" w:rsidRDefault="00110810" w:rsidP="00EE0F0D">
            <w:pPr>
              <w:autoSpaceDE w:val="0"/>
              <w:autoSpaceDN w:val="0"/>
              <w:adjustRightInd w:val="0"/>
            </w:pPr>
            <w:r>
              <w:t>0.00</w:t>
            </w:r>
          </w:p>
        </w:tc>
        <w:tc>
          <w:tcPr>
            <w:tcW w:w="1260" w:type="dxa"/>
            <w:tcBorders>
              <w:top w:val="single" w:sz="4" w:space="0" w:color="auto"/>
              <w:bottom w:val="single" w:sz="4" w:space="0" w:color="auto"/>
            </w:tcBorders>
          </w:tcPr>
          <w:p w14:paraId="1118EF08" w14:textId="375FF682" w:rsidR="00110810" w:rsidRDefault="00110810" w:rsidP="00EE0F0D">
            <w:pPr>
              <w:autoSpaceDE w:val="0"/>
              <w:autoSpaceDN w:val="0"/>
              <w:adjustRightInd w:val="0"/>
              <w:jc w:val="right"/>
            </w:pPr>
            <w:r>
              <w:t>0.22</w:t>
            </w:r>
          </w:p>
        </w:tc>
      </w:tr>
      <w:tr w:rsidR="00110810" w14:paraId="4F84A67F" w14:textId="77777777" w:rsidTr="00110810">
        <w:trPr>
          <w:jc w:val="center"/>
        </w:trPr>
        <w:tc>
          <w:tcPr>
            <w:tcW w:w="2016" w:type="dxa"/>
            <w:tcBorders>
              <w:top w:val="single" w:sz="4" w:space="0" w:color="auto"/>
              <w:bottom w:val="single" w:sz="4" w:space="0" w:color="auto"/>
            </w:tcBorders>
          </w:tcPr>
          <w:p w14:paraId="0C789947" w14:textId="77777777" w:rsidR="00110810" w:rsidRDefault="00110810" w:rsidP="00B47B32">
            <w:pPr>
              <w:autoSpaceDE w:val="0"/>
              <w:autoSpaceDN w:val="0"/>
              <w:adjustRightInd w:val="0"/>
            </w:pPr>
            <w:r>
              <w:t>tKNOT</w:t>
            </w:r>
          </w:p>
        </w:tc>
        <w:tc>
          <w:tcPr>
            <w:tcW w:w="709" w:type="dxa"/>
            <w:tcBorders>
              <w:top w:val="single" w:sz="4" w:space="0" w:color="auto"/>
              <w:bottom w:val="single" w:sz="4" w:space="0" w:color="auto"/>
            </w:tcBorders>
          </w:tcPr>
          <w:p w14:paraId="099CDE43" w14:textId="77777777" w:rsidR="00110810" w:rsidRDefault="00110810" w:rsidP="00B47B32">
            <w:pPr>
              <w:autoSpaceDE w:val="0"/>
              <w:autoSpaceDN w:val="0"/>
              <w:adjustRightInd w:val="0"/>
            </w:pPr>
            <w:r>
              <w:t>0.00</w:t>
            </w:r>
          </w:p>
        </w:tc>
        <w:tc>
          <w:tcPr>
            <w:tcW w:w="1260" w:type="dxa"/>
            <w:tcBorders>
              <w:top w:val="single" w:sz="4" w:space="0" w:color="auto"/>
              <w:bottom w:val="single" w:sz="4" w:space="0" w:color="auto"/>
            </w:tcBorders>
          </w:tcPr>
          <w:p w14:paraId="62075CEC" w14:textId="77777777" w:rsidR="00110810" w:rsidRDefault="00110810" w:rsidP="00B47B32">
            <w:pPr>
              <w:autoSpaceDE w:val="0"/>
              <w:autoSpaceDN w:val="0"/>
              <w:adjustRightInd w:val="0"/>
              <w:jc w:val="right"/>
            </w:pPr>
            <w:r>
              <w:t>0.15</w:t>
            </w:r>
          </w:p>
        </w:tc>
      </w:tr>
    </w:tbl>
    <w:p w14:paraId="274CA3CD" w14:textId="77777777" w:rsidR="00172073" w:rsidRDefault="00172073" w:rsidP="00172073">
      <w:pPr>
        <w:rPr>
          <w:lang w:eastAsia="nl-NL"/>
        </w:rPr>
      </w:pPr>
    </w:p>
    <w:p w14:paraId="692AECC0" w14:textId="5D2EC6BE" w:rsidR="00172073" w:rsidRDefault="0057353B" w:rsidP="00172073">
      <w:pPr>
        <w:rPr>
          <w:lang w:eastAsia="nl-NL"/>
        </w:rPr>
      </w:pPr>
      <w:r>
        <w:rPr>
          <w:lang w:eastAsia="nl-NL"/>
        </w:rPr>
        <w:t xml:space="preserve">The use of paired micro clears allows better prediction when dynamic MOE of the joist is not available, but </w:t>
      </w:r>
      <w:r w:rsidR="00172073">
        <w:rPr>
          <w:lang w:eastAsia="nl-NL"/>
        </w:rPr>
        <w:t xml:space="preserve">may not be sufficiently better than </w:t>
      </w:r>
      <w:r>
        <w:rPr>
          <w:lang w:eastAsia="nl-NL"/>
        </w:rPr>
        <w:t xml:space="preserve">visual measurements </w:t>
      </w:r>
      <w:r w:rsidR="00172073">
        <w:rPr>
          <w:lang w:eastAsia="nl-NL"/>
        </w:rPr>
        <w:t>to warrant the taking of micro clears</w:t>
      </w:r>
      <w:r>
        <w:rPr>
          <w:lang w:eastAsia="nl-NL"/>
        </w:rPr>
        <w:t>. It is probably that a time-of-flight acoustic method would perform in a similar way to the micro clears, being also a localised measurement of wood stiffness</w:t>
      </w:r>
      <w:r w:rsidR="00172073">
        <w:rPr>
          <w:lang w:eastAsia="nl-NL"/>
        </w:rPr>
        <w:t>.</w:t>
      </w:r>
    </w:p>
    <w:p w14:paraId="0F4AEC2C" w14:textId="77777777" w:rsidR="008041D8" w:rsidRDefault="008041D8" w:rsidP="00BC5C03"/>
    <w:p w14:paraId="52EED271" w14:textId="1F4D73A9" w:rsidR="00BC5C03" w:rsidRDefault="00BC5C03" w:rsidP="00BC5C03">
      <w:pPr>
        <w:pStyle w:val="Heading1"/>
      </w:pPr>
      <w:r>
        <w:t>CONCLUSIONS</w:t>
      </w:r>
    </w:p>
    <w:p w14:paraId="157B666C" w14:textId="3FFF9BCA" w:rsidR="00BC5C03" w:rsidRDefault="00BC5C03" w:rsidP="00BC5C03">
      <w:r>
        <w:t xml:space="preserve">From the limited amount of testing completed, it can be seen that a mix of results from NDT, SDT and visual inspection provide the best predictors of the key mechanical properties of the Western hemlock tested. Of all of the visual measures, it is apparent that the </w:t>
      </w:r>
      <w:r w:rsidR="0057353B">
        <w:t xml:space="preserve">tKAR </w:t>
      </w:r>
      <w:r w:rsidR="00943EB4">
        <w:t>is</w:t>
      </w:r>
      <w:r>
        <w:t xml:space="preserve"> the most useful. Measures such as the general slope of grain and the rate of growth have</w:t>
      </w:r>
      <w:r w:rsidR="004D30E5">
        <w:t>, in this case,</w:t>
      </w:r>
      <w:r>
        <w:t xml:space="preserve"> particularly weak predictive powers.</w:t>
      </w:r>
    </w:p>
    <w:p w14:paraId="08072BDE" w14:textId="1447F51D" w:rsidR="004D30E5" w:rsidRDefault="00BC5C03" w:rsidP="00BC5C03">
      <w:r>
        <w:t xml:space="preserve">The measured value that best correlates with the shear free MOE of the </w:t>
      </w:r>
      <w:r w:rsidR="00AA1E23">
        <w:t>structural sized</w:t>
      </w:r>
      <w:r>
        <w:t xml:space="preserve"> </w:t>
      </w:r>
      <w:r w:rsidR="004D30E5">
        <w:t>joists</w:t>
      </w:r>
      <w:r>
        <w:t xml:space="preserve"> is the dynamic MOE of the </w:t>
      </w:r>
      <w:r w:rsidR="00AA1E23">
        <w:t>structural sized</w:t>
      </w:r>
      <w:r>
        <w:t xml:space="preserve"> </w:t>
      </w:r>
      <w:r w:rsidR="004D30E5">
        <w:t>joists</w:t>
      </w:r>
      <w:r>
        <w:t xml:space="preserve"> (R</w:t>
      </w:r>
      <w:r w:rsidRPr="004D30E5">
        <w:rPr>
          <w:vertAlign w:val="superscript"/>
        </w:rPr>
        <w:t>2</w:t>
      </w:r>
      <w:r>
        <w:t xml:space="preserve"> is 0.90)</w:t>
      </w:r>
      <w:r w:rsidR="004D30E5">
        <w:t>, but if it is not available, a combination of rate of growth and tKAR is reasonable (adjusted R</w:t>
      </w:r>
      <w:r w:rsidR="004D30E5" w:rsidRPr="004D30E5">
        <w:rPr>
          <w:vertAlign w:val="superscript"/>
        </w:rPr>
        <w:t>2</w:t>
      </w:r>
      <w:r w:rsidR="004D30E5">
        <w:t xml:space="preserve"> is 0.72)</w:t>
      </w:r>
      <w:r>
        <w:t xml:space="preserve">. </w:t>
      </w:r>
    </w:p>
    <w:p w14:paraId="4F7554BF" w14:textId="506C91FE" w:rsidR="004D30E5" w:rsidRDefault="00BC5C03" w:rsidP="00BC5C03">
      <w:r>
        <w:t xml:space="preserve">The best correlation with the density of the </w:t>
      </w:r>
      <w:r w:rsidR="00AA1E23">
        <w:t>structural sized</w:t>
      </w:r>
      <w:r>
        <w:t xml:space="preserve"> </w:t>
      </w:r>
      <w:r w:rsidR="004D30E5">
        <w:t>joists</w:t>
      </w:r>
      <w:r>
        <w:t xml:space="preserve"> is obtained from the averaged density of micro clear specimens A and B (R</w:t>
      </w:r>
      <w:r w:rsidRPr="004D30E5">
        <w:rPr>
          <w:vertAlign w:val="superscript"/>
        </w:rPr>
        <w:t>2</w:t>
      </w:r>
      <w:r>
        <w:t xml:space="preserve"> is 0.70). </w:t>
      </w:r>
      <w:r w:rsidR="004D30E5">
        <w:t>This is probably equivalent to taking localised density measurements by several other methods, and really only limited by the variation of density within the joist.</w:t>
      </w:r>
    </w:p>
    <w:p w14:paraId="4803953D" w14:textId="07D0571D" w:rsidR="00943EB4" w:rsidRDefault="00BC5C03" w:rsidP="00BC5C03">
      <w:r>
        <w:t xml:space="preserve">Finally, the best correlation with the modulus or rupture of the </w:t>
      </w:r>
      <w:r w:rsidR="00AA1E23">
        <w:t>structural sized</w:t>
      </w:r>
      <w:r>
        <w:t xml:space="preserve"> </w:t>
      </w:r>
      <w:r w:rsidR="00B47B32">
        <w:t>joist</w:t>
      </w:r>
      <w:r>
        <w:t xml:space="preserve">s is the multiple correlation using the dynamic MOE and </w:t>
      </w:r>
      <w:r w:rsidR="00943EB4">
        <w:t xml:space="preserve">either </w:t>
      </w:r>
      <w:r>
        <w:t>mKAR</w:t>
      </w:r>
      <w:r w:rsidR="00943EB4">
        <w:t xml:space="preserve"> or tKAR (adjusted R</w:t>
      </w:r>
      <w:r w:rsidR="00943EB4" w:rsidRPr="004D30E5">
        <w:rPr>
          <w:vertAlign w:val="superscript"/>
        </w:rPr>
        <w:t>2</w:t>
      </w:r>
      <w:r w:rsidR="00943EB4">
        <w:t xml:space="preserve"> is 0.68), which performs better than dynamic MOE alone (adjusted R</w:t>
      </w:r>
      <w:r w:rsidR="00943EB4" w:rsidRPr="004D30E5">
        <w:rPr>
          <w:vertAlign w:val="superscript"/>
        </w:rPr>
        <w:t>2</w:t>
      </w:r>
      <w:r w:rsidR="00943EB4">
        <w:t xml:space="preserve"> is 0.59). If dynamic MOE is not available a combination of rate of growth and tKAR is reasonable (adjusted R</w:t>
      </w:r>
      <w:r w:rsidR="00943EB4" w:rsidRPr="004D30E5">
        <w:rPr>
          <w:vertAlign w:val="superscript"/>
        </w:rPr>
        <w:t>2</w:t>
      </w:r>
      <w:r w:rsidR="00943EB4">
        <w:t xml:space="preserve"> is 0.56).</w:t>
      </w:r>
    </w:p>
    <w:p w14:paraId="7C8F6E42" w14:textId="35F06B9E" w:rsidR="00943EB4" w:rsidRDefault="00943EB4" w:rsidP="00BC5C03">
      <w:r w:rsidRPr="00943EB4">
        <w:t xml:space="preserve">The </w:t>
      </w:r>
      <w:r>
        <w:t xml:space="preserve">average stiffness of </w:t>
      </w:r>
      <w:r w:rsidRPr="00943EB4">
        <w:t>paired micro clears</w:t>
      </w:r>
      <w:r w:rsidR="00EC79E8">
        <w:t>, in combination with tKAR,</w:t>
      </w:r>
      <w:r w:rsidRPr="00943EB4">
        <w:t xml:space="preserve"> </w:t>
      </w:r>
      <w:r>
        <w:t xml:space="preserve">would allow </w:t>
      </w:r>
      <w:r w:rsidRPr="00943EB4">
        <w:t xml:space="preserve">better prediction </w:t>
      </w:r>
      <w:r w:rsidR="00EC79E8">
        <w:t>of both joist MOE and MOR (adjusted R</w:t>
      </w:r>
      <w:r w:rsidR="00EC79E8" w:rsidRPr="004D30E5">
        <w:rPr>
          <w:vertAlign w:val="superscript"/>
        </w:rPr>
        <w:t>2</w:t>
      </w:r>
      <w:r w:rsidR="00EC79E8">
        <w:t xml:space="preserve"> 0.66 and 0.55 respectively) than could otherwise be achieved without both resonant dynamic MOE and rate of growth (which might be problematic to measure in situ). Since the micro clear is a localised measurement of </w:t>
      </w:r>
      <w:r w:rsidR="00590F9E">
        <w:t>wood stiffness</w:t>
      </w:r>
      <w:r w:rsidR="00EC79E8">
        <w:t xml:space="preserve"> it is could possibly be replaced with a time of flight acoustic stiffness (although obtaining a good value would also require an assessment of density</w:t>
      </w:r>
      <w:r w:rsidR="00590F9E">
        <w:t xml:space="preserve"> for the calculation of stiffness from acoustic wave speed). Knowledge of the strength of the micro clear does not seem to add anything more than the MOE does, when combined with tKAR.</w:t>
      </w:r>
    </w:p>
    <w:p w14:paraId="60BDC3EF" w14:textId="1F75050D" w:rsidR="00590F9E" w:rsidRDefault="00BC5C03" w:rsidP="00BC5C03">
      <w:r>
        <w:t>This work is limited to a minor species</w:t>
      </w:r>
      <w:r w:rsidR="00590F9E">
        <w:t xml:space="preserve"> for the UK</w:t>
      </w:r>
      <w:r>
        <w:t xml:space="preserve">, Western hemlock. </w:t>
      </w:r>
      <w:r w:rsidR="00590F9E">
        <w:t>This species is widely used in construction elsewhere, but this UK plantation material may be of a different character (due to climate, forest management etc).</w:t>
      </w:r>
    </w:p>
    <w:p w14:paraId="21AAFD21" w14:textId="674F97A4" w:rsidR="00BC5C03" w:rsidRDefault="00BC5C03" w:rsidP="00BC5C03">
      <w:r>
        <w:t>There is much further work that needs to be done in this field, for instance, further work could be done (in relation to in</w:t>
      </w:r>
      <w:r w:rsidR="00590F9E">
        <w:t xml:space="preserve"> </w:t>
      </w:r>
      <w:r>
        <w:t>situ timber) focussing on the mKAR of just the bottom margin, where the key knots are located. This would be expected to improve further the predictive power of the measurements taken.</w:t>
      </w:r>
    </w:p>
    <w:p w14:paraId="795AE548" w14:textId="64E35C62" w:rsidR="00BC5C03" w:rsidRDefault="00BC5C03" w:rsidP="00BC5C03">
      <w:r>
        <w:t xml:space="preserve">Additionally, the KAR and KNOT ratios in this research require all faces of the </w:t>
      </w:r>
      <w:r w:rsidR="00B47B32">
        <w:t>joist</w:t>
      </w:r>
      <w:r>
        <w:t xml:space="preserve"> being assessed to be accessible. Although this is possible for </w:t>
      </w:r>
      <w:r w:rsidR="00B47B32">
        <w:t>joist</w:t>
      </w:r>
      <w:r>
        <w:t>s in the laboratory it is often not possible for in</w:t>
      </w:r>
      <w:r w:rsidR="00590F9E">
        <w:t xml:space="preserve"> </w:t>
      </w:r>
      <w:r>
        <w:t>situ timber. Therefore, it would be most helpful for practitioners if a different method of measuring knot ratios which focuses on the surface location and appearance of knots (perhaps similar to superseded UK code CP</w:t>
      </w:r>
      <w:r w:rsidR="00765E02">
        <w:t> </w:t>
      </w:r>
      <w:r w:rsidR="00590F9E">
        <w:t>112 [10</w:t>
      </w:r>
      <w:r>
        <w:t>]) could be developed.</w:t>
      </w:r>
      <w:r w:rsidR="00590F9E">
        <w:t xml:space="preserve">  Finally, the potential for localised dynamic stiffness measurements in situ, combined with knot measurements, should be explored.</w:t>
      </w:r>
    </w:p>
    <w:p w14:paraId="21554C2C" w14:textId="77777777" w:rsidR="006F7AF6" w:rsidRPr="00E9608F" w:rsidRDefault="006F7AF6" w:rsidP="006F7AF6">
      <w:pPr>
        <w:pStyle w:val="Referencestitle"/>
        <w:ind w:left="0" w:firstLine="0"/>
        <w:rPr>
          <w:lang w:val="en-GB"/>
        </w:rPr>
      </w:pPr>
    </w:p>
    <w:p w14:paraId="60580A26" w14:textId="77777777" w:rsidR="006F7AF6" w:rsidRPr="00E9608F" w:rsidRDefault="006F7AF6" w:rsidP="006F7AF6">
      <w:pPr>
        <w:pStyle w:val="Referencestitle"/>
        <w:rPr>
          <w:lang w:val="en-GB"/>
        </w:rPr>
      </w:pPr>
      <w:r w:rsidRPr="00E9608F">
        <w:rPr>
          <w:lang w:val="en-GB"/>
        </w:rPr>
        <w:t>ACKNOWLEDGEMENT</w:t>
      </w:r>
    </w:p>
    <w:p w14:paraId="0DA6F528" w14:textId="73756B22" w:rsidR="00976C28" w:rsidRDefault="00D66EAB" w:rsidP="006F7AF6">
      <w:pPr>
        <w:autoSpaceDE w:val="0"/>
        <w:autoSpaceDN w:val="0"/>
        <w:adjustRightInd w:val="0"/>
      </w:pPr>
      <w:r>
        <w:t xml:space="preserve">The authors thank </w:t>
      </w:r>
      <w:r w:rsidR="00976C28" w:rsidRPr="00976C28">
        <w:t>Forestry Commission Scotland, Cyfoeth Naturiol Cymru (Natural Resources Wales) and Scottish Forestry Trust</w:t>
      </w:r>
      <w:r>
        <w:t xml:space="preserve"> for </w:t>
      </w:r>
      <w:r w:rsidRPr="00D66EAB">
        <w:t>funding the research to obtain the joists and small clears used in this study</w:t>
      </w:r>
      <w:r w:rsidR="00976C28" w:rsidRPr="00976C28">
        <w:t>. Stefan Lehneke and Steven Adams (Edinburgh Napier University)</w:t>
      </w:r>
      <w:r w:rsidR="00976C28">
        <w:t xml:space="preserve"> and </w:t>
      </w:r>
      <w:r w:rsidR="00976C28" w:rsidRPr="00976C28">
        <w:t xml:space="preserve">Andrew Price (Forest Research) are thanked for help collecting the data. </w:t>
      </w:r>
    </w:p>
    <w:p w14:paraId="511EE9E6" w14:textId="77777777" w:rsidR="006F7AF6" w:rsidRDefault="006F7AF6" w:rsidP="006F7AF6"/>
    <w:p w14:paraId="29FFFECA" w14:textId="77777777" w:rsidR="006F7AF6" w:rsidRPr="00005603" w:rsidRDefault="006F7AF6" w:rsidP="006F7AF6">
      <w:pPr>
        <w:pStyle w:val="Referencestitle"/>
      </w:pPr>
      <w:r>
        <w:t>REFERENCES</w:t>
      </w:r>
    </w:p>
    <w:p w14:paraId="40318208" w14:textId="2EB9AFB3" w:rsidR="00284D38" w:rsidRDefault="00284D38" w:rsidP="00284D38">
      <w:pPr>
        <w:numPr>
          <w:ilvl w:val="0"/>
          <w:numId w:val="30"/>
        </w:numPr>
        <w:rPr>
          <w:lang w:val="de-AT"/>
        </w:rPr>
      </w:pPr>
      <w:bookmarkStart w:id="22" w:name="_Ref213821825"/>
      <w:r w:rsidRPr="00A13623">
        <w:t>Piazza, M. and Riggio, M.: Visual strength-grading and NDT of timber in traditional structures.</w:t>
      </w:r>
      <w:r w:rsidRPr="00A13623">
        <w:rPr>
          <w:i/>
        </w:rPr>
        <w:t xml:space="preserve"> </w:t>
      </w:r>
      <w:r w:rsidRPr="00284D38">
        <w:rPr>
          <w:i/>
          <w:lang w:val="de-AT"/>
        </w:rPr>
        <w:t>Journal of Building Appraisal</w:t>
      </w:r>
      <w:r>
        <w:rPr>
          <w:i/>
          <w:lang w:val="de-AT"/>
        </w:rPr>
        <w:t>,</w:t>
      </w:r>
      <w:r w:rsidRPr="00284D38">
        <w:rPr>
          <w:i/>
          <w:lang w:val="de-AT"/>
        </w:rPr>
        <w:t xml:space="preserve"> </w:t>
      </w:r>
      <w:r w:rsidRPr="00284D38">
        <w:rPr>
          <w:lang w:val="de-AT"/>
        </w:rPr>
        <w:t>3:267–296, 2008.</w:t>
      </w:r>
    </w:p>
    <w:p w14:paraId="46564180" w14:textId="4BF4BE1B" w:rsidR="00284D38" w:rsidRDefault="00284D38" w:rsidP="00284D38">
      <w:pPr>
        <w:numPr>
          <w:ilvl w:val="0"/>
          <w:numId w:val="30"/>
        </w:numPr>
        <w:rPr>
          <w:lang w:val="de-AT"/>
        </w:rPr>
      </w:pPr>
      <w:r w:rsidRPr="00A13623">
        <w:t xml:space="preserve">White, R. H. and Ross R. J.: Wood and timber condition assessment manual, second edition. General Technical Report FPL-GTR-234. U.S. Department of Agriculture, Forest Service, Forest Products Laboratory. </w:t>
      </w:r>
      <w:r w:rsidRPr="00284D38">
        <w:rPr>
          <w:lang w:val="de-AT"/>
        </w:rPr>
        <w:t>Madison, Wisconsin, U.S., 2014.</w:t>
      </w:r>
    </w:p>
    <w:p w14:paraId="397BC601" w14:textId="5594FEC3" w:rsidR="00284D38" w:rsidRDefault="00284D38" w:rsidP="00284D38">
      <w:pPr>
        <w:numPr>
          <w:ilvl w:val="0"/>
          <w:numId w:val="30"/>
        </w:numPr>
        <w:rPr>
          <w:lang w:val="de-AT"/>
        </w:rPr>
      </w:pPr>
      <w:r w:rsidRPr="00A13623">
        <w:t>BS</w:t>
      </w:r>
      <w:r w:rsidR="00D31077" w:rsidRPr="00A13623">
        <w:t xml:space="preserve"> </w:t>
      </w:r>
      <w:r w:rsidRPr="00A13623">
        <w:t xml:space="preserve">4978: 2007+A1:2011. Visual strength grading of softwood – Specification. </w:t>
      </w:r>
      <w:r>
        <w:rPr>
          <w:lang w:val="de-AT"/>
        </w:rPr>
        <w:t>British Standards Institution.</w:t>
      </w:r>
    </w:p>
    <w:p w14:paraId="0240D6DB" w14:textId="4FFE63EB" w:rsidR="004570A8" w:rsidRDefault="004570A8" w:rsidP="004570A8">
      <w:pPr>
        <w:numPr>
          <w:ilvl w:val="0"/>
          <w:numId w:val="30"/>
        </w:numPr>
        <w:rPr>
          <w:lang w:val="de-AT"/>
        </w:rPr>
      </w:pPr>
      <w:r w:rsidRPr="00A13623">
        <w:t>EN</w:t>
      </w:r>
      <w:r w:rsidR="00D31077" w:rsidRPr="00A13623">
        <w:t xml:space="preserve"> </w:t>
      </w:r>
      <w:r w:rsidRPr="00A13623">
        <w:t xml:space="preserve">13556:2003. Round and sawn timber – Nomenclature of timbers used in Europe. </w:t>
      </w:r>
      <w:r>
        <w:rPr>
          <w:lang w:val="de-AT"/>
        </w:rPr>
        <w:t>European Committee for Standardization.</w:t>
      </w:r>
    </w:p>
    <w:p w14:paraId="013DDF4B" w14:textId="6D4C097B" w:rsidR="00D31077" w:rsidRDefault="00D31077" w:rsidP="00D31077">
      <w:pPr>
        <w:numPr>
          <w:ilvl w:val="0"/>
          <w:numId w:val="30"/>
        </w:numPr>
        <w:rPr>
          <w:lang w:val="de-AT"/>
        </w:rPr>
      </w:pPr>
      <w:r w:rsidRPr="00A13623">
        <w:t xml:space="preserve">EN 408: 2010+A1:2012. Timber structures – Structural timber and glued laminated timber – Determination of some physical and mechanical properties. </w:t>
      </w:r>
      <w:r>
        <w:rPr>
          <w:lang w:val="de-AT"/>
        </w:rPr>
        <w:t>European Committee for Standardization.</w:t>
      </w:r>
    </w:p>
    <w:p w14:paraId="483B46B2" w14:textId="1914AF18" w:rsidR="00D31077" w:rsidRDefault="00D31077" w:rsidP="00D31077">
      <w:pPr>
        <w:numPr>
          <w:ilvl w:val="0"/>
          <w:numId w:val="30"/>
        </w:numPr>
        <w:rPr>
          <w:lang w:val="de-AT"/>
        </w:rPr>
      </w:pPr>
      <w:r w:rsidRPr="00A13623">
        <w:t xml:space="preserve">EN 384:2010. Structural timber. Determination of characteristic values of mechanical properties and density. </w:t>
      </w:r>
      <w:r>
        <w:rPr>
          <w:lang w:val="de-AT"/>
        </w:rPr>
        <w:t>European Committee for Standardization.</w:t>
      </w:r>
    </w:p>
    <w:p w14:paraId="639A895A" w14:textId="1B62F25F" w:rsidR="00520078" w:rsidRDefault="00520078" w:rsidP="00520078">
      <w:pPr>
        <w:numPr>
          <w:ilvl w:val="0"/>
          <w:numId w:val="30"/>
        </w:numPr>
        <w:rPr>
          <w:lang w:val="de-AT"/>
        </w:rPr>
      </w:pPr>
      <w:r w:rsidRPr="00A13623">
        <w:t xml:space="preserve">MiCROTEC. Web Knot Calculator v2.2. </w:t>
      </w:r>
      <w:hyperlink r:id="rId26" w:history="1">
        <w:r w:rsidR="00DF7A0E" w:rsidRPr="00A040EE">
          <w:rPr>
            <w:rStyle w:val="Hyperlink"/>
            <w:lang w:val="de-AT"/>
          </w:rPr>
          <w:t>http://knots.microtec.eu/</w:t>
        </w:r>
      </w:hyperlink>
    </w:p>
    <w:p w14:paraId="3610C0A3" w14:textId="19877934" w:rsidR="00DF7A0E" w:rsidRDefault="00DF7A0E" w:rsidP="00DF7A0E">
      <w:pPr>
        <w:numPr>
          <w:ilvl w:val="0"/>
          <w:numId w:val="30"/>
        </w:numPr>
        <w:rPr>
          <w:lang w:val="de-AT"/>
        </w:rPr>
      </w:pPr>
      <w:r w:rsidRPr="00A13623">
        <w:t xml:space="preserve">Ridley-Ellis, D.: Impact of clause 5.3.2 in EN384:2010 on grading of timber - Report to UKTGC. </w:t>
      </w:r>
      <w:r>
        <w:rPr>
          <w:lang w:val="de-AT"/>
        </w:rPr>
        <w:t xml:space="preserve">Edinburgh Napier University, </w:t>
      </w:r>
      <w:r w:rsidRPr="00DF7A0E">
        <w:rPr>
          <w:lang w:val="de-AT"/>
        </w:rPr>
        <w:t>18</w:t>
      </w:r>
      <w:r>
        <w:rPr>
          <w:lang w:val="de-AT"/>
        </w:rPr>
        <w:t>/5/</w:t>
      </w:r>
      <w:r w:rsidRPr="00DF7A0E">
        <w:rPr>
          <w:lang w:val="de-AT"/>
        </w:rPr>
        <w:t>2011</w:t>
      </w:r>
      <w:r>
        <w:rPr>
          <w:lang w:val="de-AT"/>
        </w:rPr>
        <w:t xml:space="preserve">. </w:t>
      </w:r>
      <w:hyperlink r:id="rId27" w:history="1">
        <w:r w:rsidRPr="00A040EE">
          <w:rPr>
            <w:rStyle w:val="Hyperlink"/>
            <w:lang w:val="de-AT"/>
          </w:rPr>
          <w:t>http://researchrepository.napier.ac.uk/9773/</w:t>
        </w:r>
      </w:hyperlink>
    </w:p>
    <w:p w14:paraId="46E224EF" w14:textId="7B7ABA05" w:rsidR="00DF7A0E" w:rsidRDefault="00AD15EA" w:rsidP="00AD15EA">
      <w:pPr>
        <w:numPr>
          <w:ilvl w:val="0"/>
          <w:numId w:val="30"/>
        </w:numPr>
        <w:rPr>
          <w:lang w:val="de-AT"/>
        </w:rPr>
      </w:pPr>
      <w:r w:rsidRPr="00A13623">
        <w:t xml:space="preserve">EN 14081-1: 2005+A1:2011 timber structures – Strength graded structural timber with rectangular cross section – Part 1: General requirements. </w:t>
      </w:r>
      <w:r>
        <w:rPr>
          <w:lang w:val="de-AT"/>
        </w:rPr>
        <w:t>European Committee for Standardization.</w:t>
      </w:r>
    </w:p>
    <w:p w14:paraId="0BA081BF" w14:textId="4F1B4919" w:rsidR="00DF7A0E" w:rsidRDefault="00CF7CDD" w:rsidP="00CF7CDD">
      <w:pPr>
        <w:numPr>
          <w:ilvl w:val="0"/>
          <w:numId w:val="30"/>
        </w:numPr>
        <w:rPr>
          <w:lang w:val="de-AT"/>
        </w:rPr>
      </w:pPr>
      <w:r w:rsidRPr="00A13623">
        <w:t xml:space="preserve">CP 112-2: 1971. The structural use of timber. </w:t>
      </w:r>
      <w:r w:rsidRPr="00CF7CDD">
        <w:rPr>
          <w:lang w:val="de-AT"/>
        </w:rPr>
        <w:t>Part 2. Metric units.</w:t>
      </w:r>
      <w:r>
        <w:rPr>
          <w:lang w:val="de-AT"/>
        </w:rPr>
        <w:t xml:space="preserve"> British Standards Institution.</w:t>
      </w:r>
    </w:p>
    <w:p w14:paraId="4980708F" w14:textId="29765DF1" w:rsidR="00A8766E" w:rsidRDefault="00A8766E" w:rsidP="00A8766E">
      <w:pPr>
        <w:numPr>
          <w:ilvl w:val="0"/>
          <w:numId w:val="30"/>
        </w:numPr>
        <w:rPr>
          <w:lang w:val="de-AT"/>
        </w:rPr>
      </w:pPr>
      <w:r w:rsidRPr="00A13623">
        <w:t xml:space="preserve">BS 373: 1957. Methods of testing small clear specimens of timber. </w:t>
      </w:r>
      <w:r>
        <w:rPr>
          <w:lang w:val="de-AT"/>
        </w:rPr>
        <w:t>British Standards Institition.</w:t>
      </w:r>
    </w:p>
    <w:p w14:paraId="4F24E20F" w14:textId="43A72444" w:rsidR="00012E72" w:rsidRDefault="00012E72" w:rsidP="00012E72">
      <w:pPr>
        <w:numPr>
          <w:ilvl w:val="0"/>
          <w:numId w:val="30"/>
        </w:numPr>
        <w:rPr>
          <w:lang w:val="de-AT"/>
        </w:rPr>
      </w:pPr>
      <w:r w:rsidRPr="00A13623">
        <w:t xml:space="preserve">EN 1310: 1997. Round and sawn timber – Method of measurement of features. </w:t>
      </w:r>
      <w:r>
        <w:rPr>
          <w:lang w:val="de-AT"/>
        </w:rPr>
        <w:t>European Committee for Standardization.</w:t>
      </w:r>
    </w:p>
    <w:p w14:paraId="429E7324" w14:textId="441D9C8E" w:rsidR="00321B66" w:rsidRDefault="00765E02" w:rsidP="004B5349">
      <w:pPr>
        <w:numPr>
          <w:ilvl w:val="0"/>
          <w:numId w:val="30"/>
        </w:numPr>
        <w:rPr>
          <w:lang w:val="de-AT"/>
        </w:rPr>
      </w:pPr>
      <w:r w:rsidRPr="00A13623">
        <w:t xml:space="preserve">Jozsa, L.A, Munro B.D. and Gorgon, J.R.: Basic wood properties of second-growth western hemlock. </w:t>
      </w:r>
      <w:r w:rsidRPr="00886A63">
        <w:rPr>
          <w:lang w:val="de-AT"/>
        </w:rPr>
        <w:t>B.C. Ministry of Forests, Special publication Sp-38, ISBN 0–7726–3513–7, 1998.</w:t>
      </w:r>
      <w:bookmarkEnd w:id="22"/>
    </w:p>
    <w:p w14:paraId="3F0BDDAF" w14:textId="77777777" w:rsidR="00321B66" w:rsidRDefault="00321B66">
      <w:pPr>
        <w:jc w:val="left"/>
        <w:rPr>
          <w:lang w:val="de-AT"/>
        </w:rPr>
      </w:pPr>
      <w:r>
        <w:rPr>
          <w:lang w:val="de-AT"/>
        </w:rPr>
        <w:br w:type="page"/>
      </w:r>
    </w:p>
    <w:p w14:paraId="13146ED6" w14:textId="419569FA" w:rsidR="00321B66" w:rsidRDefault="00321B66" w:rsidP="00321B66">
      <w:r w:rsidRPr="00321B66">
        <w:t>ERRATA</w:t>
      </w:r>
    </w:p>
    <w:p w14:paraId="416A1869" w14:textId="77777777" w:rsidR="00321B66" w:rsidRPr="00321B66" w:rsidRDefault="00321B66" w:rsidP="00321B66"/>
    <w:p w14:paraId="1C0F64CE" w14:textId="648CC639" w:rsidR="00321B66" w:rsidRPr="00321B66" w:rsidRDefault="00321B66" w:rsidP="00321B66">
      <w:r w:rsidRPr="00321B66">
        <w:t>Section 4.4, Page 8, 2nd paragraph, 4th line</w:t>
      </w:r>
      <w:r>
        <w:t>:</w:t>
      </w:r>
    </w:p>
    <w:p w14:paraId="1594CD84" w14:textId="492516CB" w:rsidR="00321B66" w:rsidRDefault="00321B66" w:rsidP="00321B66">
      <w:r>
        <w:t>‘</w:t>
      </w:r>
      <w:r w:rsidRPr="00321B66">
        <w:t>locations</w:t>
      </w:r>
      <w:r w:rsidR="00FC2010">
        <w:t>’</w:t>
      </w:r>
      <w:r w:rsidRPr="00321B66">
        <w:t xml:space="preserve"> corrected to </w:t>
      </w:r>
      <w:r>
        <w:t>‘</w:t>
      </w:r>
      <w:r w:rsidRPr="00321B66">
        <w:t>location</w:t>
      </w:r>
      <w:r w:rsidR="00FC2010">
        <w:t>’</w:t>
      </w:r>
    </w:p>
    <w:p w14:paraId="1E3745BE" w14:textId="77777777" w:rsidR="00321B66" w:rsidRDefault="00321B66" w:rsidP="00321B66"/>
    <w:p w14:paraId="497B5C72" w14:textId="079D6E80" w:rsidR="00321B66" w:rsidRDefault="00321B66" w:rsidP="00321B66">
      <w:r>
        <w:t>Section 4.5, Page 8, 2</w:t>
      </w:r>
      <w:r w:rsidRPr="00321B66">
        <w:rPr>
          <w:vertAlign w:val="superscript"/>
        </w:rPr>
        <w:t>nd</w:t>
      </w:r>
      <w:r>
        <w:t xml:space="preserve"> line of title of 2</w:t>
      </w:r>
      <w:r w:rsidRPr="00321B66">
        <w:rPr>
          <w:vertAlign w:val="superscript"/>
        </w:rPr>
        <w:t>nd</w:t>
      </w:r>
      <w:r>
        <w:t xml:space="preserve"> figure, Figure 16:</w:t>
      </w:r>
    </w:p>
    <w:p w14:paraId="4E182B38" w14:textId="7EEE0403" w:rsidR="00321B66" w:rsidRDefault="00321B66" w:rsidP="00321B66">
      <w:r>
        <w:t>‘density</w:t>
      </w:r>
      <w:r w:rsidR="00FC2010">
        <w:t>’</w:t>
      </w:r>
      <w:r>
        <w:t xml:space="preserve"> corrected to ‘MOE’</w:t>
      </w:r>
    </w:p>
    <w:p w14:paraId="3C29687B" w14:textId="77777777" w:rsidR="00321B66" w:rsidRDefault="00321B66" w:rsidP="00321B66"/>
    <w:p w14:paraId="1B9A1C5D" w14:textId="039775BF" w:rsidR="00321B66" w:rsidRDefault="00321B66" w:rsidP="00321B66">
      <w:r>
        <w:t>Section 4.6, Page 9, 2</w:t>
      </w:r>
      <w:r w:rsidRPr="00321B66">
        <w:rPr>
          <w:vertAlign w:val="superscript"/>
        </w:rPr>
        <w:t>nd</w:t>
      </w:r>
      <w:r>
        <w:t xml:space="preserve"> paragraph, 6</w:t>
      </w:r>
      <w:r w:rsidRPr="00321B66">
        <w:rPr>
          <w:vertAlign w:val="superscript"/>
        </w:rPr>
        <w:t>th</w:t>
      </w:r>
      <w:r>
        <w:t xml:space="preserve"> line:</w:t>
      </w:r>
    </w:p>
    <w:p w14:paraId="7624F9FE" w14:textId="48A1CDC1" w:rsidR="00321B66" w:rsidRPr="00321B66" w:rsidRDefault="00321B66" w:rsidP="00321B66">
      <w:r>
        <w:t>‘stength’ corrected to ‘strength’</w:t>
      </w:r>
    </w:p>
    <w:sectPr w:rsidR="00321B66" w:rsidRPr="00321B66" w:rsidSect="006F7AF6">
      <w:headerReference w:type="even" r:id="rId28"/>
      <w:type w:val="continuous"/>
      <w:pgSz w:w="11906" w:h="16838" w:code="9"/>
      <w:pgMar w:top="1418" w:right="1134" w:bottom="1021" w:left="1134" w:header="851" w:footer="1247"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05793" w14:textId="77777777" w:rsidR="00EC7986" w:rsidRDefault="00EC7986">
      <w:r>
        <w:separator/>
      </w:r>
    </w:p>
  </w:endnote>
  <w:endnote w:type="continuationSeparator" w:id="0">
    <w:p w14:paraId="1707E4E4" w14:textId="77777777" w:rsidR="00EC7986" w:rsidRDefault="00EC7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6699E" w14:textId="77777777" w:rsidR="00EC7986" w:rsidRDefault="00EC7986">
      <w:r>
        <w:separator/>
      </w:r>
    </w:p>
  </w:footnote>
  <w:footnote w:type="continuationSeparator" w:id="0">
    <w:p w14:paraId="71546358" w14:textId="77777777" w:rsidR="00EC7986" w:rsidRDefault="00EC7986">
      <w:r>
        <w:continuationSeparator/>
      </w:r>
    </w:p>
  </w:footnote>
  <w:footnote w:id="1">
    <w:p w14:paraId="554F8AE0" w14:textId="2C5FC57E" w:rsidR="004B5349" w:rsidRPr="00EF602D" w:rsidRDefault="004B5349">
      <w:pPr>
        <w:pStyle w:val="FootnoteText"/>
      </w:pPr>
      <w:r w:rsidRPr="00EF602D">
        <w:rPr>
          <w:rStyle w:val="FootnoteReference"/>
        </w:rPr>
        <w:footnoteRef/>
      </w:r>
      <w:r w:rsidRPr="00EF602D">
        <w:t xml:space="preserve"> Mike Bather, University of Bolton, UK, m.bather@bolton.ac.uk</w:t>
      </w:r>
    </w:p>
  </w:footnote>
  <w:footnote w:id="2">
    <w:p w14:paraId="678FA0C5" w14:textId="0D2FFB69" w:rsidR="004B5349" w:rsidRPr="00EF602D" w:rsidRDefault="004B5349">
      <w:pPr>
        <w:pStyle w:val="FootnoteText"/>
      </w:pPr>
      <w:r w:rsidRPr="00EF602D">
        <w:rPr>
          <w:rStyle w:val="FootnoteReference"/>
        </w:rPr>
        <w:footnoteRef/>
      </w:r>
      <w:r w:rsidRPr="00EF602D">
        <w:t xml:space="preserve"> Dan Ridley-Ellis, Edinburgh Napier University, UK, </w:t>
      </w:r>
      <w:hyperlink r:id="rId1" w:history="1">
        <w:r w:rsidRPr="00EF602D">
          <w:rPr>
            <w:rStyle w:val="Hyperlink"/>
          </w:rPr>
          <w:t>d.ridleyellis@napier.ac.uk</w:t>
        </w:r>
      </w:hyperlink>
    </w:p>
    <w:p w14:paraId="6AE42EA1" w14:textId="3A835892" w:rsidR="004B5349" w:rsidRPr="00EF602D" w:rsidRDefault="004B5349" w:rsidP="00EF602D">
      <w:pPr>
        <w:pStyle w:val="FootnoteText"/>
      </w:pPr>
      <w:r w:rsidRPr="00EF602D">
        <w:rPr>
          <w:vertAlign w:val="superscript"/>
        </w:rPr>
        <w:t>3</w:t>
      </w:r>
      <w:r w:rsidRPr="00EF602D">
        <w:t xml:space="preserve"> David Gil-Moreno, Edinburgh Napier University, UK</w:t>
      </w:r>
    </w:p>
    <w:p w14:paraId="71F5CCE7" w14:textId="4EDDD138" w:rsidR="004B5349" w:rsidRPr="00EF602D" w:rsidRDefault="004B5349" w:rsidP="00EF602D">
      <w:pPr>
        <w:pStyle w:val="FootnoteText"/>
      </w:pPr>
      <w:r w:rsidRPr="00EF602D">
        <w:t>d.gil-moreno@napier.ac.uk</w:t>
      </w:r>
    </w:p>
  </w:footnote>
  <w:footnote w:id="3">
    <w:p w14:paraId="0C1786E7" w14:textId="0FF965DB" w:rsidR="004B5349" w:rsidRPr="00EF602D" w:rsidRDefault="004B534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87474" w14:textId="6020D4B5" w:rsidR="004B5349" w:rsidRDefault="004B5349" w:rsidP="000B3F2E">
    <w:pPr>
      <w:pStyle w:val="Header"/>
      <w:jc w:val="right"/>
    </w:pPr>
    <w:r>
      <w:rPr>
        <w:noProof/>
        <w:lang w:eastAsia="en-GB"/>
      </w:rPr>
      <w:drawing>
        <wp:inline distT="0" distB="0" distL="0" distR="0" wp14:anchorId="140D5556" wp14:editId="29DDFF91">
          <wp:extent cx="2054436" cy="719650"/>
          <wp:effectExtent l="0" t="0" r="3175" b="0"/>
          <wp:docPr id="1" name="Bild 1" descr="mac23:Users:mpoell:_IMWS:CONFERENCES:WCTE_2016:Logo:wcte_logo_final_CMYK_braun_schwa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23:Users:mpoell:_IMWS:CONFERENCES:WCTE_2016:Logo:wcte_logo_final_CMYK_braun_schwarz.eps"/>
                  <pic:cNvPicPr>
                    <a:picLocks noChangeAspect="1" noChangeArrowheads="1"/>
                  </pic:cNvPicPr>
                </pic:nvPicPr>
                <pic:blipFill rotWithShape="1">
                  <a:blip r:embed="rId1">
                    <a:extLst>
                      <a:ext uri="{28A0092B-C50C-407E-A947-70E740481C1C}">
                        <a14:useLocalDpi xmlns:a14="http://schemas.microsoft.com/office/drawing/2010/main" val="0"/>
                      </a:ext>
                    </a:extLst>
                  </a:blip>
                  <a:srcRect t="42146" r="40378"/>
                  <a:stretch/>
                </pic:blipFill>
                <pic:spPr bwMode="auto">
                  <a:xfrm>
                    <a:off x="0" y="0"/>
                    <a:ext cx="2054436" cy="7196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757AD" w14:textId="77777777" w:rsidR="004B5349" w:rsidRDefault="004B53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730E"/>
    <w:multiLevelType w:val="multilevel"/>
    <w:tmpl w:val="DE0E50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 w15:restartNumberingAfterBreak="0">
    <w:nsid w:val="0BA31BF5"/>
    <w:multiLevelType w:val="multilevel"/>
    <w:tmpl w:val="2C6CB32E"/>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510"/>
        </w:tabs>
        <w:ind w:left="510" w:hanging="510"/>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15:restartNumberingAfterBreak="0">
    <w:nsid w:val="169166B3"/>
    <w:multiLevelType w:val="multilevel"/>
    <w:tmpl w:val="3FD2F13A"/>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15:restartNumberingAfterBreak="0">
    <w:nsid w:val="1C040362"/>
    <w:multiLevelType w:val="multilevel"/>
    <w:tmpl w:val="62FCF3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2"/>
        </w:tabs>
        <w:ind w:left="352" w:hanging="35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 w15:restartNumberingAfterBreak="0">
    <w:nsid w:val="1E513292"/>
    <w:multiLevelType w:val="hybridMultilevel"/>
    <w:tmpl w:val="F64EAD08"/>
    <w:lvl w:ilvl="0" w:tplc="37FAF350">
      <w:start w:val="1"/>
      <w:numFmt w:val="decimal"/>
      <w:lvlText w:val="[%1]"/>
      <w:lvlJc w:val="left"/>
      <w:pPr>
        <w:tabs>
          <w:tab w:val="num" w:pos="360"/>
        </w:tabs>
        <w:ind w:left="360" w:hanging="360"/>
      </w:pPr>
      <w:rPr>
        <w:rFonts w:ascii="Times New Roman" w:hAnsi="Times New Roman" w:hint="default"/>
      </w:rPr>
    </w:lvl>
    <w:lvl w:ilvl="1" w:tplc="04130003" w:tentative="1">
      <w:start w:val="1"/>
      <w:numFmt w:val="bullet"/>
      <w:lvlText w:val="o"/>
      <w:lvlJc w:val="left"/>
      <w:pPr>
        <w:tabs>
          <w:tab w:val="num" w:pos="1080"/>
        </w:tabs>
        <w:ind w:left="1080" w:hanging="360"/>
      </w:pPr>
      <w:rPr>
        <w:rFonts w:ascii="Courier New" w:hAnsi="Courier New" w:cs="Wingding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Wingdings"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Wingdings"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7221EA"/>
    <w:multiLevelType w:val="multilevel"/>
    <w:tmpl w:val="2C425B70"/>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25557629"/>
    <w:multiLevelType w:val="multilevel"/>
    <w:tmpl w:val="BBD461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74"/>
        </w:tabs>
        <w:ind w:left="374" w:hanging="374"/>
      </w:pPr>
      <w:rPr>
        <w:rFonts w:hint="default"/>
      </w:rPr>
    </w:lvl>
    <w:lvl w:ilvl="2">
      <w:start w:val="1"/>
      <w:numFmt w:val="decimal"/>
      <w:lvlText w:val="%1.%2.%3."/>
      <w:lvlJc w:val="left"/>
      <w:pPr>
        <w:tabs>
          <w:tab w:val="num" w:pos="391"/>
        </w:tabs>
        <w:ind w:left="391" w:hanging="39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2D1F3887"/>
    <w:multiLevelType w:val="multilevel"/>
    <w:tmpl w:val="4890370E"/>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113"/>
        </w:tabs>
        <w:ind w:left="113" w:hanging="113"/>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8" w15:restartNumberingAfterBreak="0">
    <w:nsid w:val="36C97A0E"/>
    <w:multiLevelType w:val="multilevel"/>
    <w:tmpl w:val="41DC1E92"/>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37340A53"/>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7F87421"/>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93C718B"/>
    <w:multiLevelType w:val="multilevel"/>
    <w:tmpl w:val="54F6C9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2" w15:restartNumberingAfterBreak="0">
    <w:nsid w:val="3AF2032E"/>
    <w:multiLevelType w:val="multilevel"/>
    <w:tmpl w:val="F1585B4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391"/>
        </w:tabs>
        <w:ind w:left="391" w:hanging="39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3BCD66F0"/>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54820C6"/>
    <w:multiLevelType w:val="multilevel"/>
    <w:tmpl w:val="5F4A3342"/>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454"/>
        </w:tabs>
        <w:ind w:left="454" w:hanging="45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2E309B"/>
    <w:multiLevelType w:val="multilevel"/>
    <w:tmpl w:val="537E79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74"/>
        </w:tabs>
        <w:ind w:left="374" w:hanging="374"/>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15:restartNumberingAfterBreak="0">
    <w:nsid w:val="4DF62DF5"/>
    <w:multiLevelType w:val="hybridMultilevel"/>
    <w:tmpl w:val="8F320F1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Wingding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Wingdings"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Wingdings"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D93BD9"/>
    <w:multiLevelType w:val="multilevel"/>
    <w:tmpl w:val="00EEF6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54242325"/>
    <w:multiLevelType w:val="multilevel"/>
    <w:tmpl w:val="F64EAD08"/>
    <w:lvl w:ilvl="0">
      <w:start w:val="1"/>
      <w:numFmt w:val="decimal"/>
      <w:lvlText w:val="[%1]"/>
      <w:lvlJc w:val="left"/>
      <w:pPr>
        <w:tabs>
          <w:tab w:val="num" w:pos="360"/>
        </w:tabs>
        <w:ind w:left="360" w:hanging="360"/>
      </w:pPr>
      <w:rPr>
        <w:rFonts w:ascii="Times New Roman" w:hAnsi="Times New Roman"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6E01F58"/>
    <w:multiLevelType w:val="multilevel"/>
    <w:tmpl w:val="BD7A8DEC"/>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340"/>
        </w:tabs>
        <w:ind w:left="340" w:hanging="340"/>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5BD712B4"/>
    <w:multiLevelType w:val="multilevel"/>
    <w:tmpl w:val="4890370E"/>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113"/>
        </w:tabs>
        <w:ind w:left="113" w:hanging="113"/>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15:restartNumberingAfterBreak="0">
    <w:nsid w:val="62F0640F"/>
    <w:multiLevelType w:val="hybridMultilevel"/>
    <w:tmpl w:val="BC28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465EE3"/>
    <w:multiLevelType w:val="multilevel"/>
    <w:tmpl w:val="44A835E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391"/>
        </w:tabs>
        <w:ind w:left="391" w:hanging="39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6B0C0506"/>
    <w:multiLevelType w:val="hybridMultilevel"/>
    <w:tmpl w:val="502C06FA"/>
    <w:lvl w:ilvl="0" w:tplc="37FAF350">
      <w:start w:val="1"/>
      <w:numFmt w:val="decimal"/>
      <w:lvlText w:val="[%1]"/>
      <w:lvlJc w:val="left"/>
      <w:pPr>
        <w:tabs>
          <w:tab w:val="num" w:pos="360"/>
        </w:tabs>
        <w:ind w:left="360" w:hanging="360"/>
      </w:pPr>
      <w:rPr>
        <w:rFonts w:ascii="Times New Roman" w:hAnsi="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4" w15:restartNumberingAfterBreak="0">
    <w:nsid w:val="73F26102"/>
    <w:multiLevelType w:val="multilevel"/>
    <w:tmpl w:val="F45ADF78"/>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391"/>
        </w:tabs>
        <w:ind w:left="391" w:hanging="39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15:restartNumberingAfterBreak="0">
    <w:nsid w:val="77C17621"/>
    <w:multiLevelType w:val="multilevel"/>
    <w:tmpl w:val="2C425B70"/>
    <w:lvl w:ilvl="0">
      <w:start w:val="1"/>
      <w:numFmt w:val="decimal"/>
      <w:pStyle w:val="Heading1"/>
      <w:lvlText w:val="%1"/>
      <w:lvlJc w:val="left"/>
      <w:pPr>
        <w:tabs>
          <w:tab w:val="num" w:pos="340"/>
        </w:tabs>
        <w:ind w:left="340" w:hanging="340"/>
      </w:pPr>
      <w:rPr>
        <w:rFonts w:hint="default"/>
      </w:rPr>
    </w:lvl>
    <w:lvl w:ilvl="1">
      <w:start w:val="1"/>
      <w:numFmt w:val="decimal"/>
      <w:pStyle w:val="Heading2"/>
      <w:lvlText w:val="%1.%2"/>
      <w:lvlJc w:val="left"/>
      <w:pPr>
        <w:tabs>
          <w:tab w:val="num" w:pos="408"/>
        </w:tabs>
        <w:ind w:left="408" w:hanging="408"/>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15:restartNumberingAfterBreak="0">
    <w:nsid w:val="77EB4E31"/>
    <w:multiLevelType w:val="multilevel"/>
    <w:tmpl w:val="A398891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74"/>
        </w:tabs>
        <w:ind w:left="374" w:hanging="374"/>
      </w:pPr>
      <w:rPr>
        <w:rFonts w:hint="default"/>
      </w:rPr>
    </w:lvl>
    <w:lvl w:ilvl="2">
      <w:start w:val="1"/>
      <w:numFmt w:val="decimal"/>
      <w:lvlText w:val="%1.%2.%3."/>
      <w:lvlJc w:val="left"/>
      <w:pPr>
        <w:tabs>
          <w:tab w:val="num" w:pos="391"/>
        </w:tabs>
        <w:ind w:left="391" w:hanging="39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15:restartNumberingAfterBreak="0">
    <w:nsid w:val="79D814D3"/>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D9C1DD8"/>
    <w:multiLevelType w:val="multilevel"/>
    <w:tmpl w:val="E3C0D9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DDE0A9B"/>
    <w:multiLevelType w:val="multilevel"/>
    <w:tmpl w:val="8F320F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F8D1FA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3"/>
  </w:num>
  <w:num w:numId="3">
    <w:abstractNumId w:val="30"/>
  </w:num>
  <w:num w:numId="4">
    <w:abstractNumId w:val="0"/>
  </w:num>
  <w:num w:numId="5">
    <w:abstractNumId w:val="8"/>
  </w:num>
  <w:num w:numId="6">
    <w:abstractNumId w:val="3"/>
  </w:num>
  <w:num w:numId="7">
    <w:abstractNumId w:val="25"/>
  </w:num>
  <w:num w:numId="8">
    <w:abstractNumId w:val="17"/>
  </w:num>
  <w:num w:numId="9">
    <w:abstractNumId w:val="15"/>
  </w:num>
  <w:num w:numId="10">
    <w:abstractNumId w:val="6"/>
  </w:num>
  <w:num w:numId="11">
    <w:abstractNumId w:val="26"/>
  </w:num>
  <w:num w:numId="12">
    <w:abstractNumId w:val="12"/>
  </w:num>
  <w:num w:numId="13">
    <w:abstractNumId w:val="22"/>
  </w:num>
  <w:num w:numId="14">
    <w:abstractNumId w:val="24"/>
  </w:num>
  <w:num w:numId="15">
    <w:abstractNumId w:val="19"/>
  </w:num>
  <w:num w:numId="16">
    <w:abstractNumId w:val="2"/>
  </w:num>
  <w:num w:numId="17">
    <w:abstractNumId w:val="7"/>
  </w:num>
  <w:num w:numId="18">
    <w:abstractNumId w:val="20"/>
  </w:num>
  <w:num w:numId="19">
    <w:abstractNumId w:val="14"/>
  </w:num>
  <w:num w:numId="20">
    <w:abstractNumId w:val="1"/>
  </w:num>
  <w:num w:numId="21">
    <w:abstractNumId w:val="9"/>
  </w:num>
  <w:num w:numId="22">
    <w:abstractNumId w:val="10"/>
  </w:num>
  <w:num w:numId="23">
    <w:abstractNumId w:val="27"/>
  </w:num>
  <w:num w:numId="24">
    <w:abstractNumId w:val="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9"/>
  </w:num>
  <w:num w:numId="28">
    <w:abstractNumId w:val="4"/>
  </w:num>
  <w:num w:numId="29">
    <w:abstractNumId w:val="18"/>
  </w:num>
  <w:num w:numId="30">
    <w:abstractNumId w:val="23"/>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94"/>
    <w:rsid w:val="00012E72"/>
    <w:rsid w:val="000336FE"/>
    <w:rsid w:val="0005575A"/>
    <w:rsid w:val="000A61DE"/>
    <w:rsid w:val="000B3F2E"/>
    <w:rsid w:val="000C7542"/>
    <w:rsid w:val="000D4E94"/>
    <w:rsid w:val="000E4A16"/>
    <w:rsid w:val="000F5E97"/>
    <w:rsid w:val="001104D1"/>
    <w:rsid w:val="00110810"/>
    <w:rsid w:val="00123B15"/>
    <w:rsid w:val="00126A10"/>
    <w:rsid w:val="00140B5D"/>
    <w:rsid w:val="00145FB8"/>
    <w:rsid w:val="00172073"/>
    <w:rsid w:val="001B0AD3"/>
    <w:rsid w:val="001D78A2"/>
    <w:rsid w:val="001F3806"/>
    <w:rsid w:val="001F4999"/>
    <w:rsid w:val="00216667"/>
    <w:rsid w:val="00221D5F"/>
    <w:rsid w:val="002227D9"/>
    <w:rsid w:val="002660F0"/>
    <w:rsid w:val="002708E6"/>
    <w:rsid w:val="00284D38"/>
    <w:rsid w:val="002A30D2"/>
    <w:rsid w:val="002D67FA"/>
    <w:rsid w:val="00313889"/>
    <w:rsid w:val="00321B66"/>
    <w:rsid w:val="003520C0"/>
    <w:rsid w:val="003572CB"/>
    <w:rsid w:val="0037522D"/>
    <w:rsid w:val="003A07A7"/>
    <w:rsid w:val="003A45E7"/>
    <w:rsid w:val="003B69CF"/>
    <w:rsid w:val="003E17BF"/>
    <w:rsid w:val="00403AA1"/>
    <w:rsid w:val="00444604"/>
    <w:rsid w:val="004570A8"/>
    <w:rsid w:val="004676F7"/>
    <w:rsid w:val="004B39EC"/>
    <w:rsid w:val="004B5349"/>
    <w:rsid w:val="004C2C47"/>
    <w:rsid w:val="004C4141"/>
    <w:rsid w:val="004D30E5"/>
    <w:rsid w:val="004D34E4"/>
    <w:rsid w:val="004F4A95"/>
    <w:rsid w:val="00520078"/>
    <w:rsid w:val="00542560"/>
    <w:rsid w:val="00543222"/>
    <w:rsid w:val="005725BF"/>
    <w:rsid w:val="0057353B"/>
    <w:rsid w:val="00590F9E"/>
    <w:rsid w:val="005A07FD"/>
    <w:rsid w:val="00646021"/>
    <w:rsid w:val="006536B3"/>
    <w:rsid w:val="0067190B"/>
    <w:rsid w:val="006A3595"/>
    <w:rsid w:val="006B2AEB"/>
    <w:rsid w:val="006C4A8A"/>
    <w:rsid w:val="006D4BE7"/>
    <w:rsid w:val="006F7AF6"/>
    <w:rsid w:val="00701E90"/>
    <w:rsid w:val="00721FD9"/>
    <w:rsid w:val="00726A1F"/>
    <w:rsid w:val="00756281"/>
    <w:rsid w:val="00757A77"/>
    <w:rsid w:val="00765E02"/>
    <w:rsid w:val="00776344"/>
    <w:rsid w:val="00787FA0"/>
    <w:rsid w:val="007E2B79"/>
    <w:rsid w:val="007F1729"/>
    <w:rsid w:val="0080148D"/>
    <w:rsid w:val="008041D8"/>
    <w:rsid w:val="0081393E"/>
    <w:rsid w:val="00816B6D"/>
    <w:rsid w:val="00844D38"/>
    <w:rsid w:val="00865E78"/>
    <w:rsid w:val="00865FE1"/>
    <w:rsid w:val="008719AE"/>
    <w:rsid w:val="0087223E"/>
    <w:rsid w:val="00876F23"/>
    <w:rsid w:val="0087784E"/>
    <w:rsid w:val="00877F94"/>
    <w:rsid w:val="00886A63"/>
    <w:rsid w:val="008913B8"/>
    <w:rsid w:val="008B4F00"/>
    <w:rsid w:val="008C421C"/>
    <w:rsid w:val="00907CDF"/>
    <w:rsid w:val="00943EB4"/>
    <w:rsid w:val="00960053"/>
    <w:rsid w:val="00976C28"/>
    <w:rsid w:val="009870E6"/>
    <w:rsid w:val="00997569"/>
    <w:rsid w:val="00A13623"/>
    <w:rsid w:val="00A324D8"/>
    <w:rsid w:val="00A651BA"/>
    <w:rsid w:val="00A8766E"/>
    <w:rsid w:val="00AA1E23"/>
    <w:rsid w:val="00AD0F51"/>
    <w:rsid w:val="00AD15EA"/>
    <w:rsid w:val="00AE5E7B"/>
    <w:rsid w:val="00B37FA6"/>
    <w:rsid w:val="00B47B32"/>
    <w:rsid w:val="00B81FA2"/>
    <w:rsid w:val="00BB64FF"/>
    <w:rsid w:val="00BC5C03"/>
    <w:rsid w:val="00BD1CB6"/>
    <w:rsid w:val="00C05D6B"/>
    <w:rsid w:val="00C42ED3"/>
    <w:rsid w:val="00C53479"/>
    <w:rsid w:val="00C70ADF"/>
    <w:rsid w:val="00CF7CDD"/>
    <w:rsid w:val="00D31077"/>
    <w:rsid w:val="00D5196A"/>
    <w:rsid w:val="00D575BB"/>
    <w:rsid w:val="00D64534"/>
    <w:rsid w:val="00D66EAB"/>
    <w:rsid w:val="00D93DCA"/>
    <w:rsid w:val="00DA0D22"/>
    <w:rsid w:val="00DC0F13"/>
    <w:rsid w:val="00DE0C55"/>
    <w:rsid w:val="00DF5951"/>
    <w:rsid w:val="00DF7A0E"/>
    <w:rsid w:val="00E04E45"/>
    <w:rsid w:val="00E10CAC"/>
    <w:rsid w:val="00E87A12"/>
    <w:rsid w:val="00E9608F"/>
    <w:rsid w:val="00EB18F3"/>
    <w:rsid w:val="00EC7986"/>
    <w:rsid w:val="00EC79E8"/>
    <w:rsid w:val="00EE0F0D"/>
    <w:rsid w:val="00EF329C"/>
    <w:rsid w:val="00EF602D"/>
    <w:rsid w:val="00EF7128"/>
    <w:rsid w:val="00F17A6F"/>
    <w:rsid w:val="00F45474"/>
    <w:rsid w:val="00F51D91"/>
    <w:rsid w:val="00F76BFF"/>
    <w:rsid w:val="00F80EEF"/>
    <w:rsid w:val="00F81FB1"/>
    <w:rsid w:val="00FB4C7D"/>
    <w:rsid w:val="00FB5A6A"/>
    <w:rsid w:val="00FC2010"/>
    <w:rsid w:val="00FC3DC8"/>
    <w:rsid w:val="00FE3DF1"/>
    <w:rsid w:val="00FF2BF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AB34CFC"/>
  <w14:defaultImageDpi w14:val="300"/>
  <w15:docId w15:val="{665380E3-F4DC-411B-B3F8-487B60CA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FC4"/>
    <w:pPr>
      <w:jc w:val="both"/>
    </w:pPr>
    <w:rPr>
      <w:szCs w:val="24"/>
      <w:lang w:val="en-GB" w:eastAsia="de-CH"/>
    </w:rPr>
  </w:style>
  <w:style w:type="paragraph" w:styleId="Heading1">
    <w:name w:val="heading 1"/>
    <w:next w:val="Normal"/>
    <w:autoRedefine/>
    <w:qFormat/>
    <w:rsid w:val="006B5349"/>
    <w:pPr>
      <w:keepNext/>
      <w:numPr>
        <w:numId w:val="7"/>
      </w:numPr>
      <w:spacing w:after="120"/>
      <w:outlineLvl w:val="0"/>
    </w:pPr>
    <w:rPr>
      <w:rFonts w:cs="Arial"/>
      <w:b/>
      <w:bCs/>
      <w:kern w:val="32"/>
      <w:sz w:val="24"/>
      <w:szCs w:val="32"/>
      <w:lang w:val="en-GB" w:eastAsia="de-CH"/>
    </w:rPr>
  </w:style>
  <w:style w:type="paragraph" w:styleId="Heading2">
    <w:name w:val="heading 2"/>
    <w:next w:val="Normal"/>
    <w:qFormat/>
    <w:rsid w:val="003318D3"/>
    <w:pPr>
      <w:keepNext/>
      <w:numPr>
        <w:ilvl w:val="1"/>
        <w:numId w:val="7"/>
      </w:numPr>
      <w:spacing w:after="80"/>
      <w:outlineLvl w:val="1"/>
    </w:pPr>
    <w:rPr>
      <w:rFonts w:cs="Arial"/>
      <w:b/>
      <w:bCs/>
      <w:iCs/>
      <w:szCs w:val="28"/>
      <w:lang w:val="en-GB" w:eastAsia="de-CH"/>
    </w:rPr>
  </w:style>
  <w:style w:type="paragraph" w:styleId="Heading3">
    <w:name w:val="heading 3"/>
    <w:next w:val="Normal"/>
    <w:autoRedefine/>
    <w:qFormat/>
    <w:rsid w:val="00057FC4"/>
    <w:pPr>
      <w:keepNext/>
      <w:numPr>
        <w:ilvl w:val="2"/>
        <w:numId w:val="7"/>
      </w:numPr>
      <w:outlineLvl w:val="2"/>
    </w:pPr>
    <w:rPr>
      <w:rFonts w:cs="Arial"/>
      <w:b/>
      <w:bCs/>
      <w:szCs w:val="26"/>
      <w:lang w:val="en-GB"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7F94"/>
    <w:pPr>
      <w:tabs>
        <w:tab w:val="center" w:pos="4536"/>
        <w:tab w:val="right" w:pos="9072"/>
      </w:tabs>
    </w:pPr>
  </w:style>
  <w:style w:type="paragraph" w:styleId="Footer">
    <w:name w:val="footer"/>
    <w:basedOn w:val="Normal"/>
    <w:rsid w:val="000E5184"/>
    <w:pPr>
      <w:tabs>
        <w:tab w:val="center" w:pos="4536"/>
        <w:tab w:val="right" w:pos="9072"/>
      </w:tabs>
    </w:pPr>
    <w:rPr>
      <w:sz w:val="18"/>
    </w:rPr>
  </w:style>
  <w:style w:type="paragraph" w:customStyle="1" w:styleId="Abstract">
    <w:name w:val="Abstract"/>
    <w:link w:val="AbstractZchn"/>
    <w:rsid w:val="003318D3"/>
    <w:pPr>
      <w:spacing w:after="240"/>
      <w:jc w:val="both"/>
    </w:pPr>
    <w:rPr>
      <w:szCs w:val="24"/>
      <w:lang w:val="en-GB" w:eastAsia="de-CH"/>
    </w:rPr>
  </w:style>
  <w:style w:type="paragraph" w:customStyle="1" w:styleId="Abstracttitle">
    <w:name w:val="Abstract title"/>
    <w:next w:val="Abstract"/>
    <w:link w:val="AbstracttitleZchn"/>
    <w:rsid w:val="003318D3"/>
    <w:pPr>
      <w:spacing w:before="240"/>
    </w:pPr>
    <w:rPr>
      <w:b/>
      <w:szCs w:val="24"/>
      <w:lang w:val="en-GB" w:eastAsia="de-CH"/>
    </w:rPr>
  </w:style>
  <w:style w:type="character" w:customStyle="1" w:styleId="AbstractZchn">
    <w:name w:val="Abstract Zchn"/>
    <w:basedOn w:val="DefaultParagraphFont"/>
    <w:link w:val="Abstract"/>
    <w:rsid w:val="003318D3"/>
    <w:rPr>
      <w:szCs w:val="24"/>
      <w:lang w:val="en-GB" w:eastAsia="de-CH" w:bidi="ar-SA"/>
    </w:rPr>
  </w:style>
  <w:style w:type="character" w:customStyle="1" w:styleId="AbstracttitleZchn">
    <w:name w:val="Abstract title Zchn"/>
    <w:basedOn w:val="AbstractZchn"/>
    <w:link w:val="Abstracttitle"/>
    <w:rsid w:val="003318D3"/>
    <w:rPr>
      <w:b/>
      <w:szCs w:val="24"/>
      <w:lang w:val="en-GB" w:eastAsia="de-CH" w:bidi="ar-SA"/>
    </w:rPr>
  </w:style>
  <w:style w:type="paragraph" w:customStyle="1" w:styleId="Papertitle">
    <w:name w:val="Paper title"/>
    <w:rsid w:val="00910E9F"/>
    <w:pPr>
      <w:jc w:val="center"/>
    </w:pPr>
    <w:rPr>
      <w:b/>
      <w:sz w:val="28"/>
      <w:szCs w:val="24"/>
      <w:lang w:val="en-GB" w:eastAsia="de-CH"/>
    </w:rPr>
  </w:style>
  <w:style w:type="table" w:styleId="TableGrid">
    <w:name w:val="Table Grid"/>
    <w:basedOn w:val="TableNormal"/>
    <w:rsid w:val="006B5349"/>
    <w:pPr>
      <w:jc w:val="both"/>
    </w:pPr>
    <w:tblPr>
      <w:jc w:val="center"/>
      <w:tblBorders>
        <w:top w:val="single" w:sz="4" w:space="0" w:color="auto"/>
        <w:bottom w:val="single" w:sz="4" w:space="0" w:color="auto"/>
        <w:insideH w:val="single" w:sz="4" w:space="0" w:color="auto"/>
      </w:tblBorders>
    </w:tblPr>
    <w:trPr>
      <w:jc w:val="center"/>
    </w:trPr>
  </w:style>
  <w:style w:type="paragraph" w:customStyle="1" w:styleId="Author">
    <w:name w:val="Author"/>
    <w:rsid w:val="003318D3"/>
    <w:pPr>
      <w:jc w:val="center"/>
    </w:pPr>
    <w:rPr>
      <w:b/>
      <w:sz w:val="24"/>
      <w:szCs w:val="24"/>
      <w:lang w:val="en-GB" w:eastAsia="de-CH"/>
    </w:rPr>
  </w:style>
  <w:style w:type="paragraph" w:customStyle="1" w:styleId="Spacer12pt">
    <w:name w:val="Spacer 12pt"/>
    <w:autoRedefine/>
    <w:rsid w:val="003318D3"/>
    <w:rPr>
      <w:sz w:val="24"/>
      <w:szCs w:val="24"/>
      <w:lang w:val="en-GB" w:eastAsia="de-CH"/>
    </w:rPr>
  </w:style>
  <w:style w:type="paragraph" w:customStyle="1" w:styleId="Address">
    <w:name w:val="Address"/>
    <w:rsid w:val="003318D3"/>
    <w:pPr>
      <w:jc w:val="center"/>
    </w:pPr>
    <w:rPr>
      <w:sz w:val="24"/>
      <w:szCs w:val="24"/>
      <w:lang w:val="en-GB" w:eastAsia="de-CH"/>
    </w:rPr>
  </w:style>
  <w:style w:type="paragraph" w:customStyle="1" w:styleId="Keywords">
    <w:name w:val="Keywords"/>
    <w:link w:val="KeywordsZchn"/>
    <w:rsid w:val="003318D3"/>
    <w:rPr>
      <w:szCs w:val="24"/>
      <w:lang w:val="en-GB" w:eastAsia="de-CH"/>
    </w:rPr>
  </w:style>
  <w:style w:type="paragraph" w:customStyle="1" w:styleId="Keywordstitle">
    <w:name w:val="Keywords title"/>
    <w:link w:val="KeywordstitleZchn"/>
    <w:rsid w:val="00057FC4"/>
    <w:rPr>
      <w:b/>
      <w:szCs w:val="24"/>
      <w:lang w:val="en-GB" w:eastAsia="de-CH"/>
    </w:rPr>
  </w:style>
  <w:style w:type="character" w:customStyle="1" w:styleId="KeywordsZchn">
    <w:name w:val="Keywords Zchn"/>
    <w:basedOn w:val="DefaultParagraphFont"/>
    <w:link w:val="Keywords"/>
    <w:rsid w:val="003318D3"/>
    <w:rPr>
      <w:szCs w:val="24"/>
      <w:lang w:val="en-GB" w:eastAsia="de-CH" w:bidi="ar-SA"/>
    </w:rPr>
  </w:style>
  <w:style w:type="character" w:customStyle="1" w:styleId="KeywordstitleZchn">
    <w:name w:val="Keywords title Zchn"/>
    <w:basedOn w:val="DefaultParagraphFont"/>
    <w:link w:val="Keywordstitle"/>
    <w:rsid w:val="00057FC4"/>
    <w:rPr>
      <w:b/>
      <w:szCs w:val="24"/>
      <w:lang w:val="en-GB" w:eastAsia="de-CH" w:bidi="ar-SA"/>
    </w:rPr>
  </w:style>
  <w:style w:type="paragraph" w:styleId="Caption">
    <w:name w:val="caption"/>
    <w:basedOn w:val="Normal"/>
    <w:next w:val="Normal"/>
    <w:link w:val="CaptionChar"/>
    <w:qFormat/>
    <w:rsid w:val="00C91529"/>
    <w:rPr>
      <w:b/>
      <w:bCs/>
      <w:szCs w:val="20"/>
    </w:rPr>
  </w:style>
  <w:style w:type="paragraph" w:customStyle="1" w:styleId="Captiontitlefigure">
    <w:name w:val="Caption title figure"/>
    <w:next w:val="Normal"/>
    <w:link w:val="CaptiontitlefigureChar"/>
    <w:rsid w:val="00EB64F7"/>
    <w:pPr>
      <w:spacing w:before="200" w:after="280"/>
    </w:pPr>
    <w:rPr>
      <w:rFonts w:ascii="Arial" w:hAnsi="Arial"/>
      <w:b/>
      <w:i/>
      <w:sz w:val="18"/>
      <w:szCs w:val="24"/>
      <w:lang w:val="en-GB" w:eastAsia="de-CH"/>
    </w:rPr>
  </w:style>
  <w:style w:type="paragraph" w:customStyle="1" w:styleId="centered">
    <w:name w:val="centered"/>
    <w:basedOn w:val="Normal"/>
    <w:next w:val="Captiontitlefigure"/>
    <w:rsid w:val="00E04401"/>
    <w:pPr>
      <w:jc w:val="center"/>
    </w:pPr>
    <w:rPr>
      <w:szCs w:val="20"/>
    </w:rPr>
  </w:style>
  <w:style w:type="paragraph" w:customStyle="1" w:styleId="Captiontitletable">
    <w:name w:val="Caption title table"/>
    <w:basedOn w:val="Captiontitlefigure"/>
    <w:link w:val="CaptiontitletableChar"/>
    <w:rsid w:val="00EB64F7"/>
    <w:pPr>
      <w:spacing w:before="120" w:after="400"/>
    </w:pPr>
  </w:style>
  <w:style w:type="paragraph" w:styleId="BalloonText">
    <w:name w:val="Balloon Text"/>
    <w:basedOn w:val="Normal"/>
    <w:semiHidden/>
    <w:rsid w:val="006F7B48"/>
    <w:rPr>
      <w:rFonts w:ascii="Tahoma" w:hAnsi="Tahoma" w:cs="Tahoma"/>
      <w:sz w:val="16"/>
      <w:szCs w:val="16"/>
    </w:rPr>
  </w:style>
  <w:style w:type="paragraph" w:customStyle="1" w:styleId="References">
    <w:name w:val="References"/>
    <w:basedOn w:val="Normal"/>
    <w:link w:val="ReferencesZchn"/>
    <w:rsid w:val="002D39F0"/>
    <w:pPr>
      <w:tabs>
        <w:tab w:val="left" w:pos="406"/>
      </w:tabs>
      <w:ind w:left="408" w:hanging="408"/>
      <w:jc w:val="left"/>
    </w:pPr>
    <w:rPr>
      <w:lang w:val="de-DE"/>
    </w:rPr>
  </w:style>
  <w:style w:type="paragraph" w:customStyle="1" w:styleId="Referencestitle">
    <w:name w:val="References title"/>
    <w:basedOn w:val="References"/>
    <w:next w:val="References"/>
    <w:link w:val="ReferencestitleZchn"/>
    <w:rsid w:val="00051F88"/>
    <w:rPr>
      <w:b/>
      <w:iCs/>
      <w:sz w:val="24"/>
    </w:rPr>
  </w:style>
  <w:style w:type="character" w:customStyle="1" w:styleId="ReferencesZchn">
    <w:name w:val="References Zchn"/>
    <w:basedOn w:val="DefaultParagraphFont"/>
    <w:link w:val="References"/>
    <w:rsid w:val="00116B10"/>
    <w:rPr>
      <w:szCs w:val="24"/>
      <w:lang w:val="de-DE" w:eastAsia="de-CH" w:bidi="ar-SA"/>
    </w:rPr>
  </w:style>
  <w:style w:type="character" w:customStyle="1" w:styleId="ReferencestitleZchn">
    <w:name w:val="References title Zchn"/>
    <w:basedOn w:val="ReferencesZchn"/>
    <w:link w:val="Referencestitle"/>
    <w:rsid w:val="00051F88"/>
    <w:rPr>
      <w:b/>
      <w:iCs/>
      <w:sz w:val="24"/>
      <w:szCs w:val="24"/>
      <w:lang w:val="de-DE" w:eastAsia="de-CH" w:bidi="ar-SA"/>
    </w:rPr>
  </w:style>
  <w:style w:type="character" w:customStyle="1" w:styleId="CaptiontitlefigureChar">
    <w:name w:val="Caption title figure Char"/>
    <w:basedOn w:val="DefaultParagraphFont"/>
    <w:link w:val="Captiontitlefigure"/>
    <w:rsid w:val="00EB64F7"/>
    <w:rPr>
      <w:rFonts w:ascii="Arial" w:hAnsi="Arial"/>
      <w:b/>
      <w:i/>
      <w:sz w:val="18"/>
      <w:szCs w:val="24"/>
      <w:lang w:val="en-GB" w:eastAsia="de-CH" w:bidi="ar-SA"/>
    </w:rPr>
  </w:style>
  <w:style w:type="character" w:customStyle="1" w:styleId="CaptiontitletableChar">
    <w:name w:val="Caption title table Char"/>
    <w:basedOn w:val="CaptiontitlefigureChar"/>
    <w:link w:val="Captiontitletable"/>
    <w:rsid w:val="00EB64F7"/>
    <w:rPr>
      <w:rFonts w:ascii="Arial" w:hAnsi="Arial"/>
      <w:b/>
      <w:i/>
      <w:sz w:val="18"/>
      <w:szCs w:val="24"/>
      <w:lang w:val="en-GB" w:eastAsia="de-CH" w:bidi="ar-SA"/>
    </w:rPr>
  </w:style>
  <w:style w:type="table" w:customStyle="1" w:styleId="Equationtable">
    <w:name w:val="Equation table"/>
    <w:basedOn w:val="TableNormal"/>
    <w:rsid w:val="00177610"/>
    <w:tblPr/>
  </w:style>
  <w:style w:type="paragraph" w:styleId="FootnoteText">
    <w:name w:val="footnote text"/>
    <w:basedOn w:val="Normal"/>
    <w:semiHidden/>
    <w:rsid w:val="00E22993"/>
    <w:pPr>
      <w:jc w:val="left"/>
    </w:pPr>
    <w:rPr>
      <w:sz w:val="18"/>
    </w:rPr>
  </w:style>
  <w:style w:type="character" w:styleId="FootnoteReference">
    <w:name w:val="footnote reference"/>
    <w:basedOn w:val="DefaultParagraphFont"/>
    <w:semiHidden/>
    <w:rsid w:val="00E22993"/>
    <w:rPr>
      <w:rFonts w:ascii="Times New Roman" w:hAnsi="Times New Roman"/>
      <w:sz w:val="18"/>
      <w:vertAlign w:val="superscript"/>
    </w:rPr>
  </w:style>
  <w:style w:type="paragraph" w:customStyle="1" w:styleId="Captiontitlefigurenonbold">
    <w:name w:val="Caption title figure nonbold"/>
    <w:basedOn w:val="Captiontitlefigure"/>
    <w:next w:val="Normal"/>
    <w:rsid w:val="00B800C9"/>
    <w:rPr>
      <w:b w:val="0"/>
    </w:rPr>
  </w:style>
  <w:style w:type="character" w:styleId="Hyperlink">
    <w:name w:val="Hyperlink"/>
    <w:basedOn w:val="DefaultParagraphFont"/>
    <w:rsid w:val="00E22993"/>
    <w:rPr>
      <w:color w:val="0000FF"/>
      <w:u w:val="single"/>
    </w:rPr>
  </w:style>
  <w:style w:type="character" w:styleId="CommentReference">
    <w:name w:val="annotation reference"/>
    <w:basedOn w:val="DefaultParagraphFont"/>
    <w:semiHidden/>
    <w:unhideWhenUsed/>
    <w:rsid w:val="00D5196A"/>
    <w:rPr>
      <w:sz w:val="16"/>
      <w:szCs w:val="16"/>
    </w:rPr>
  </w:style>
  <w:style w:type="paragraph" w:styleId="CommentText">
    <w:name w:val="annotation text"/>
    <w:basedOn w:val="Normal"/>
    <w:link w:val="CommentTextChar"/>
    <w:semiHidden/>
    <w:unhideWhenUsed/>
    <w:rsid w:val="00D5196A"/>
    <w:rPr>
      <w:szCs w:val="20"/>
    </w:rPr>
  </w:style>
  <w:style w:type="character" w:customStyle="1" w:styleId="CommentTextChar">
    <w:name w:val="Comment Text Char"/>
    <w:basedOn w:val="DefaultParagraphFont"/>
    <w:link w:val="CommentText"/>
    <w:semiHidden/>
    <w:rsid w:val="00D5196A"/>
    <w:rPr>
      <w:lang w:val="en-GB" w:eastAsia="de-CH"/>
    </w:rPr>
  </w:style>
  <w:style w:type="paragraph" w:styleId="CommentSubject">
    <w:name w:val="annotation subject"/>
    <w:basedOn w:val="CommentText"/>
    <w:next w:val="CommentText"/>
    <w:link w:val="CommentSubjectChar"/>
    <w:semiHidden/>
    <w:unhideWhenUsed/>
    <w:rsid w:val="00D5196A"/>
    <w:rPr>
      <w:b/>
      <w:bCs/>
    </w:rPr>
  </w:style>
  <w:style w:type="character" w:customStyle="1" w:styleId="CommentSubjectChar">
    <w:name w:val="Comment Subject Char"/>
    <w:basedOn w:val="CommentTextChar"/>
    <w:link w:val="CommentSubject"/>
    <w:semiHidden/>
    <w:rsid w:val="00D5196A"/>
    <w:rPr>
      <w:b/>
      <w:bCs/>
      <w:lang w:val="en-GB" w:eastAsia="de-CH"/>
    </w:rPr>
  </w:style>
  <w:style w:type="paragraph" w:styleId="ListParagraph">
    <w:name w:val="List Paragraph"/>
    <w:basedOn w:val="Normal"/>
    <w:uiPriority w:val="34"/>
    <w:qFormat/>
    <w:rsid w:val="00C70ADF"/>
    <w:pPr>
      <w:ind w:left="720"/>
      <w:contextualSpacing/>
    </w:pPr>
  </w:style>
  <w:style w:type="character" w:customStyle="1" w:styleId="CaptionChar">
    <w:name w:val="Caption Char"/>
    <w:link w:val="Caption"/>
    <w:locked/>
    <w:rsid w:val="001104D1"/>
    <w:rPr>
      <w:b/>
      <w:bCs/>
      <w:lang w:val="en-GB"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knots.microtec.eu/"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researchrepository.napier.ac.uk/9773/"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d.ridleyellis@napier.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BCF16-847E-4170-8DE6-04A385CF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6154</Words>
  <Characters>35081</Characters>
  <Application>Microsoft Office Word</Application>
  <DocSecurity>4</DocSecurity>
  <Lines>292</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PAPER TEMPLATE AND AUTHOR INSTRUCTIONS FOR THE 2010 WCTE</vt:lpstr>
      <vt:lpstr>PAPER TEMPLATE AND AUTHOR INSTRUCTIONS FOR THE 2010 WCTE</vt:lpstr>
    </vt:vector>
  </TitlesOfParts>
  <Company/>
  <LinksUpToDate>false</LinksUpToDate>
  <CharactersWithSpaces>41153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AND AUTHOR INSTRUCTIONS FOR THE 2010 WCTE</dc:title>
  <dc:creator>t.pixner</dc:creator>
  <cp:lastModifiedBy>Gibson, Lyn</cp:lastModifiedBy>
  <cp:revision>2</cp:revision>
  <cp:lastPrinted>2016-05-20T07:42:00Z</cp:lastPrinted>
  <dcterms:created xsi:type="dcterms:W3CDTF">2016-07-30T20:49:00Z</dcterms:created>
  <dcterms:modified xsi:type="dcterms:W3CDTF">2016-07-30T20:49:00Z</dcterms:modified>
</cp:coreProperties>
</file>