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643EC8" w:rsidRDefault="000F3A41" w:rsidP="004C531E">
      <w:pPr>
        <w:pStyle w:val="RSCM01ReceivedAccepted"/>
        <w:rPr>
          <w:color w:val="000000" w:themeColor="text1"/>
        </w:rPr>
      </w:pPr>
      <w:r w:rsidRPr="00643EC8">
        <w:rPr>
          <w:color w:val="000000" w:themeColor="text1"/>
          <w:lang w:val="pl-PL" w:eastAsia="pl-PL"/>
        </w:rPr>
        <mc:AlternateContent>
          <mc:Choice Requires="wps">
            <w:drawing>
              <wp:anchor distT="180340" distB="0" distL="114300" distR="114300" simplePos="0" relativeHeight="251657728" behindDoc="1" locked="1" layoutInCell="0" allowOverlap="0" wp14:anchorId="5B54B28E" wp14:editId="0BE94C7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51C4D3C2" w:rsidR="00CE036F" w:rsidRPr="00C405FD" w:rsidRDefault="00CE036F" w:rsidP="00336A84">
                            <w:pPr>
                              <w:pStyle w:val="RSCF01FootnoteAuthorAddress"/>
                            </w:pPr>
                            <w:r w:rsidRPr="00336A84">
                              <w:t>Łukasiewicz Research Network - Institute of Microelectronics and Photonics, Kraków Division, ul. Zabłocie 39, 30-701 Kraków, Poland</w:t>
                            </w:r>
                            <w:r w:rsidRPr="00C405FD">
                              <w:t>.</w:t>
                            </w:r>
                          </w:p>
                          <w:p w14:paraId="5591C28F" w14:textId="71B58E66" w:rsidR="00CE036F" w:rsidRDefault="00CE036F" w:rsidP="00336A84">
                            <w:pPr>
                              <w:pStyle w:val="RSCF01FootnoteAuthorAddress"/>
                            </w:pPr>
                            <w:r w:rsidRPr="00336A84">
                              <w:t>EvoLogics GmbH, Ackerstraße 76, 13355 Berlin, Germany</w:t>
                            </w:r>
                            <w:r w:rsidRPr="00C405FD">
                              <w:t>.</w:t>
                            </w:r>
                          </w:p>
                          <w:p w14:paraId="54ACA615" w14:textId="05B37B6D" w:rsidR="00875FDB" w:rsidRPr="00C405FD" w:rsidRDefault="00711C33" w:rsidP="00336A84">
                            <w:pPr>
                              <w:pStyle w:val="RSCF01FootnoteAuthorAddress"/>
                            </w:pPr>
                            <w:r w:rsidRPr="00711C33">
                              <w:t>James Watt School of Engineering, University of Glasgow, Glasgow, G12 8LT, UK</w:t>
                            </w:r>
                          </w:p>
                          <w:p w14:paraId="34F160B2" w14:textId="11ED69F4" w:rsidR="00CE036F" w:rsidRPr="00C405FD" w:rsidRDefault="00CE036F" w:rsidP="00336A84">
                            <w:pPr>
                              <w:pStyle w:val="RSCF01FootnoteAuthorAddress"/>
                            </w:pPr>
                            <w:r w:rsidRPr="00336A84">
                              <w:t>School of Computing and Engineering &amp; the built environment Edinburgh Napier University, Merchiston</w:t>
                            </w:r>
                            <w:r>
                              <w:t xml:space="preserve"> Campus, EH10 5DT, Edinburgh, United Kingdom</w:t>
                            </w:r>
                            <w:r w:rsidRPr="00C405FD">
                              <w:t>.</w:t>
                            </w:r>
                          </w:p>
                          <w:p w14:paraId="17CB68EF" w14:textId="7CC30B6D" w:rsidR="00CE036F" w:rsidRPr="00DE6043" w:rsidRDefault="00DE6043" w:rsidP="00241ACD">
                            <w:pPr>
                              <w:pStyle w:val="RSCF02FootnotestoTitleAuthors"/>
                            </w:pPr>
                            <w:r w:rsidRPr="00DE6043">
                              <w:t>*Correspondence:</w:t>
                            </w:r>
                            <w:r w:rsidR="000853A1" w:rsidRPr="000853A1">
                              <w:t xml:space="preserve"> </w:t>
                            </w:r>
                            <w:hyperlink r:id="rId8" w:history="1">
                              <w:r w:rsidR="000853A1" w:rsidRPr="008A6F2C">
                                <w:rPr>
                                  <w:rStyle w:val="Hyperlink"/>
                                </w:rPr>
                                <w:t>dorota.szwagierczak@imif.lukasiewicz.gov.pl</w:t>
                              </w:r>
                            </w:hyperlink>
                            <w:r w:rsidR="000853A1" w:rsidRPr="000853A1">
                              <w:t>:</w:t>
                            </w:r>
                            <w:r w:rsidR="000853A1">
                              <w:t xml:space="preserve">  and </w:t>
                            </w:r>
                            <w:r w:rsidRPr="00DE6043">
                              <w:t xml:space="preserve"> </w:t>
                            </w:r>
                            <w:hyperlink r:id="rId9" w:history="1">
                              <w:r w:rsidRPr="00DE6043">
                                <w:rPr>
                                  <w:rStyle w:val="Hyperlink"/>
                                </w:rPr>
                                <w:t>L.Manjakkal@napier.ac.uk</w:t>
                              </w:r>
                            </w:hyperlink>
                            <w:r w:rsidRPr="00DE6043">
                              <w:t xml:space="preserve"> </w:t>
                            </w:r>
                            <w:r w:rsidR="00CE036F" w:rsidRPr="00DE6043">
                              <w:t xml:space="preserve"> </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51C4D3C2" w:rsidR="00CE036F" w:rsidRPr="00C405FD" w:rsidRDefault="00CE036F" w:rsidP="00336A84">
                      <w:pPr>
                        <w:pStyle w:val="RSCF01FootnoteAuthorAddress"/>
                      </w:pPr>
                      <w:r w:rsidRPr="00336A84">
                        <w:t>Łukasiewicz Research Network - Institute of Microelectronics and Photonics, Kraków Division, ul. Zabłocie 39, 30-701 Kraków, Poland</w:t>
                      </w:r>
                      <w:r w:rsidRPr="00C405FD">
                        <w:t>.</w:t>
                      </w:r>
                    </w:p>
                    <w:p w14:paraId="5591C28F" w14:textId="71B58E66" w:rsidR="00CE036F" w:rsidRDefault="00CE036F" w:rsidP="00336A84">
                      <w:pPr>
                        <w:pStyle w:val="RSCF01FootnoteAuthorAddress"/>
                      </w:pPr>
                      <w:r w:rsidRPr="00336A84">
                        <w:t>EvoLogics GmbH, Ackerstraße 76, 13355 Berlin, Germany</w:t>
                      </w:r>
                      <w:r w:rsidRPr="00C405FD">
                        <w:t>.</w:t>
                      </w:r>
                    </w:p>
                    <w:p w14:paraId="54ACA615" w14:textId="05B37B6D" w:rsidR="00875FDB" w:rsidRPr="00C405FD" w:rsidRDefault="00711C33" w:rsidP="00336A84">
                      <w:pPr>
                        <w:pStyle w:val="RSCF01FootnoteAuthorAddress"/>
                      </w:pPr>
                      <w:r w:rsidRPr="00711C33">
                        <w:t>James Watt School of Engineering, University of Glasgow, Glasgow, G12 8LT, UK</w:t>
                      </w:r>
                    </w:p>
                    <w:p w14:paraId="34F160B2" w14:textId="11ED69F4" w:rsidR="00CE036F" w:rsidRPr="00C405FD" w:rsidRDefault="00CE036F" w:rsidP="00336A84">
                      <w:pPr>
                        <w:pStyle w:val="RSCF01FootnoteAuthorAddress"/>
                      </w:pPr>
                      <w:r w:rsidRPr="00336A84">
                        <w:t>School of Computing and Engineering &amp; the built environment Edinburgh Napier University, Merchiston</w:t>
                      </w:r>
                      <w:r>
                        <w:t xml:space="preserve"> Campus, EH10 5DT, Edinburgh, United Kingdom</w:t>
                      </w:r>
                      <w:r w:rsidRPr="00C405FD">
                        <w:t>.</w:t>
                      </w:r>
                    </w:p>
                    <w:p w14:paraId="17CB68EF" w14:textId="7CC30B6D" w:rsidR="00CE036F" w:rsidRPr="00DE6043" w:rsidRDefault="00DE6043" w:rsidP="00241ACD">
                      <w:pPr>
                        <w:pStyle w:val="RSCF02FootnotestoTitleAuthors"/>
                      </w:pPr>
                      <w:r w:rsidRPr="00DE6043">
                        <w:t>*Correspondence:</w:t>
                      </w:r>
                      <w:r w:rsidR="000853A1" w:rsidRPr="000853A1">
                        <w:t xml:space="preserve"> </w:t>
                      </w:r>
                      <w:hyperlink r:id="rId10" w:history="1">
                        <w:r w:rsidR="000853A1" w:rsidRPr="008A6F2C">
                          <w:rPr>
                            <w:rStyle w:val="Hyperlink"/>
                          </w:rPr>
                          <w:t>dorota.szwagierczak@imif.lukasiewicz.gov.pl</w:t>
                        </w:r>
                      </w:hyperlink>
                      <w:r w:rsidR="000853A1" w:rsidRPr="000853A1">
                        <w:t>:</w:t>
                      </w:r>
                      <w:r w:rsidR="000853A1">
                        <w:t xml:space="preserve">  and </w:t>
                      </w:r>
                      <w:r w:rsidRPr="00DE6043">
                        <w:t xml:space="preserve"> </w:t>
                      </w:r>
                      <w:hyperlink r:id="rId11" w:history="1">
                        <w:r w:rsidRPr="00DE6043">
                          <w:rPr>
                            <w:rStyle w:val="Hyperlink"/>
                          </w:rPr>
                          <w:t>L.Manjakkal@napier.ac.uk</w:t>
                        </w:r>
                      </w:hyperlink>
                      <w:r w:rsidRPr="00DE6043">
                        <w:t xml:space="preserve"> </w:t>
                      </w:r>
                      <w:r w:rsidR="00CE036F" w:rsidRPr="00DE6043">
                        <w:t xml:space="preserve"> </w:t>
                      </w:r>
                    </w:p>
                  </w:txbxContent>
                </v:textbox>
                <w10:wrap type="topAndBottom" anchory="margin"/>
                <w10:anchorlock/>
              </v:shape>
            </w:pict>
          </mc:Fallback>
        </mc:AlternateContent>
      </w:r>
      <w:r w:rsidR="00F62C8B" w:rsidRPr="00643EC8">
        <w:rPr>
          <w:color w:val="000000" w:themeColor="text1"/>
        </w:rPr>
        <w:t>Received 00th January 20</w:t>
      </w:r>
      <w:r w:rsidR="00F15F90" w:rsidRPr="00643EC8">
        <w:rPr>
          <w:color w:val="000000" w:themeColor="text1"/>
        </w:rPr>
        <w:t>xx</w:t>
      </w:r>
      <w:r w:rsidR="00F62C8B" w:rsidRPr="00643EC8">
        <w:rPr>
          <w:color w:val="000000" w:themeColor="text1"/>
        </w:rPr>
        <w:t>,</w:t>
      </w:r>
    </w:p>
    <w:p w14:paraId="5E930491" w14:textId="77777777" w:rsidR="00F62C8B" w:rsidRPr="00643EC8" w:rsidRDefault="00F62C8B" w:rsidP="004C531E">
      <w:pPr>
        <w:pStyle w:val="RSCM01ReceivedAccepted"/>
        <w:rPr>
          <w:color w:val="000000" w:themeColor="text1"/>
        </w:rPr>
      </w:pPr>
      <w:r w:rsidRPr="00643EC8">
        <w:rPr>
          <w:color w:val="000000" w:themeColor="text1"/>
        </w:rPr>
        <w:t>Accepted 00th January 20</w:t>
      </w:r>
      <w:r w:rsidR="00F15F90" w:rsidRPr="00643EC8">
        <w:rPr>
          <w:color w:val="000000" w:themeColor="text1"/>
        </w:rPr>
        <w:t>xx</w:t>
      </w:r>
    </w:p>
    <w:p w14:paraId="492325BD" w14:textId="77777777" w:rsidR="00F62C8B" w:rsidRPr="00643EC8" w:rsidRDefault="00F62C8B" w:rsidP="004C531E">
      <w:pPr>
        <w:pStyle w:val="RSCM02DOI"/>
        <w:rPr>
          <w:color w:val="000000" w:themeColor="text1"/>
        </w:rPr>
      </w:pPr>
      <w:r w:rsidRPr="00643EC8">
        <w:rPr>
          <w:color w:val="000000" w:themeColor="text1"/>
        </w:rPr>
        <w:t>DOI: 10.1039/x0xx00000x</w:t>
      </w:r>
    </w:p>
    <w:p w14:paraId="646B8F30" w14:textId="6358663E" w:rsidR="00A9649E" w:rsidRPr="00643EC8" w:rsidRDefault="00A9649E" w:rsidP="004C531E">
      <w:pPr>
        <w:pStyle w:val="RSCM03Website"/>
        <w:rPr>
          <w:color w:val="000000" w:themeColor="text1"/>
        </w:rPr>
      </w:pPr>
    </w:p>
    <w:p w14:paraId="51574338" w14:textId="77777777" w:rsidR="002B62B5" w:rsidRPr="00643EC8" w:rsidRDefault="002B62B5" w:rsidP="004C531E">
      <w:pPr>
        <w:pStyle w:val="RSCM03Website"/>
        <w:rPr>
          <w:color w:val="000000" w:themeColor="text1"/>
        </w:rPr>
      </w:pPr>
    </w:p>
    <w:p w14:paraId="0D6101E0" w14:textId="0AFB16B0" w:rsidR="004414A5" w:rsidRPr="00643EC8" w:rsidRDefault="00F62C8B" w:rsidP="00C32EDF">
      <w:pPr>
        <w:pStyle w:val="RSCH01PaperTitle"/>
        <w:rPr>
          <w:color w:val="000000" w:themeColor="text1"/>
        </w:rPr>
      </w:pPr>
      <w:r w:rsidRPr="00643EC8">
        <w:rPr>
          <w:color w:val="000000" w:themeColor="text1"/>
        </w:rPr>
        <w:br w:type="column"/>
      </w:r>
      <w:r w:rsidR="00584598" w:rsidRPr="00643EC8">
        <w:rPr>
          <w:color w:val="000000" w:themeColor="text1"/>
        </w:rPr>
        <w:t>High-</w:t>
      </w:r>
      <w:r w:rsidR="00D54745" w:rsidRPr="00643EC8">
        <w:rPr>
          <w:color w:val="000000" w:themeColor="text1"/>
        </w:rPr>
        <w:t>P</w:t>
      </w:r>
      <w:r w:rsidR="00584598" w:rsidRPr="00643EC8">
        <w:rPr>
          <w:color w:val="000000" w:themeColor="text1"/>
        </w:rPr>
        <w:t xml:space="preserve">erformance </w:t>
      </w:r>
      <w:r w:rsidR="00D54745" w:rsidRPr="00643EC8">
        <w:rPr>
          <w:color w:val="000000" w:themeColor="text1"/>
        </w:rPr>
        <w:t>pH-Sensitive</w:t>
      </w:r>
      <w:r w:rsidR="00584598" w:rsidRPr="00643EC8">
        <w:rPr>
          <w:color w:val="000000" w:themeColor="text1"/>
        </w:rPr>
        <w:t xml:space="preserve"> </w:t>
      </w:r>
      <w:r w:rsidR="00D54745" w:rsidRPr="00643EC8">
        <w:rPr>
          <w:color w:val="000000" w:themeColor="text1"/>
        </w:rPr>
        <w:t>E</w:t>
      </w:r>
      <w:r w:rsidR="00584598" w:rsidRPr="00643EC8">
        <w:rPr>
          <w:color w:val="000000" w:themeColor="text1"/>
        </w:rPr>
        <w:t xml:space="preserve">lectrode </w:t>
      </w:r>
      <w:r w:rsidR="00D54745" w:rsidRPr="00643EC8">
        <w:rPr>
          <w:color w:val="000000" w:themeColor="text1"/>
        </w:rPr>
        <w:t>I</w:t>
      </w:r>
      <w:r w:rsidR="00584598" w:rsidRPr="00643EC8">
        <w:rPr>
          <w:color w:val="000000" w:themeColor="text1"/>
        </w:rPr>
        <w:t xml:space="preserve">ntegrated with </w:t>
      </w:r>
      <w:r w:rsidR="00D54745" w:rsidRPr="00643EC8">
        <w:rPr>
          <w:color w:val="000000" w:themeColor="text1"/>
        </w:rPr>
        <w:t>M</w:t>
      </w:r>
      <w:r w:rsidR="00584598" w:rsidRPr="00643EC8">
        <w:rPr>
          <w:color w:val="000000" w:themeColor="text1"/>
        </w:rPr>
        <w:t xml:space="preserve">ulti-sensing </w:t>
      </w:r>
      <w:r w:rsidR="00D54745" w:rsidRPr="00643EC8">
        <w:rPr>
          <w:color w:val="000000" w:themeColor="text1"/>
        </w:rPr>
        <w:t>P</w:t>
      </w:r>
      <w:r w:rsidR="00584598" w:rsidRPr="00643EC8">
        <w:rPr>
          <w:color w:val="000000" w:themeColor="text1"/>
        </w:rPr>
        <w:t xml:space="preserve">robe for </w:t>
      </w:r>
      <w:r w:rsidR="00D54745" w:rsidRPr="00643EC8">
        <w:rPr>
          <w:color w:val="000000" w:themeColor="text1"/>
        </w:rPr>
        <w:t>O</w:t>
      </w:r>
      <w:r w:rsidR="00584598" w:rsidRPr="00643EC8">
        <w:rPr>
          <w:color w:val="000000" w:themeColor="text1"/>
        </w:rPr>
        <w:t xml:space="preserve">nline </w:t>
      </w:r>
      <w:r w:rsidR="00D54745" w:rsidRPr="00643EC8">
        <w:rPr>
          <w:color w:val="000000" w:themeColor="text1"/>
        </w:rPr>
        <w:t>W</w:t>
      </w:r>
      <w:r w:rsidR="00584598" w:rsidRPr="00643EC8">
        <w:rPr>
          <w:color w:val="000000" w:themeColor="text1"/>
        </w:rPr>
        <w:t xml:space="preserve">ater </w:t>
      </w:r>
      <w:r w:rsidR="00D54745" w:rsidRPr="00643EC8">
        <w:rPr>
          <w:color w:val="000000" w:themeColor="text1"/>
        </w:rPr>
        <w:t>Q</w:t>
      </w:r>
      <w:r w:rsidR="00584598" w:rsidRPr="00643EC8">
        <w:rPr>
          <w:color w:val="000000" w:themeColor="text1"/>
        </w:rPr>
        <w:t xml:space="preserve">uality </w:t>
      </w:r>
      <w:r w:rsidR="00D54745" w:rsidRPr="00643EC8">
        <w:rPr>
          <w:color w:val="000000" w:themeColor="text1"/>
        </w:rPr>
        <w:t>M</w:t>
      </w:r>
      <w:r w:rsidR="00584598" w:rsidRPr="00643EC8">
        <w:rPr>
          <w:color w:val="000000" w:themeColor="text1"/>
        </w:rPr>
        <w:t>onitoring</w:t>
      </w:r>
      <w:r w:rsidR="004414A5" w:rsidRPr="00643EC8">
        <w:rPr>
          <w:color w:val="000000" w:themeColor="text1"/>
        </w:rPr>
        <w:t xml:space="preserve"> </w:t>
      </w:r>
    </w:p>
    <w:p w14:paraId="5D91B541" w14:textId="72C52888" w:rsidR="008125A0" w:rsidRPr="00643EC8" w:rsidRDefault="00584598" w:rsidP="008125A0">
      <w:pPr>
        <w:pStyle w:val="RSCB01ARTAbstract"/>
        <w:rPr>
          <w:rFonts w:cs="Times New Roman"/>
          <w:color w:val="000000" w:themeColor="text1"/>
          <w:sz w:val="20"/>
          <w:vertAlign w:val="superscript"/>
        </w:rPr>
      </w:pPr>
      <w:r w:rsidRPr="00643EC8">
        <w:rPr>
          <w:rFonts w:cs="Times New Roman"/>
          <w:color w:val="000000" w:themeColor="text1"/>
          <w:sz w:val="20"/>
        </w:rPr>
        <w:t xml:space="preserve">Kiranmai Uppuluri </w:t>
      </w:r>
      <w:r w:rsidR="008125A0" w:rsidRPr="00643EC8">
        <w:rPr>
          <w:rFonts w:cs="Times New Roman"/>
          <w:color w:val="000000" w:themeColor="text1"/>
          <w:sz w:val="20"/>
          <w:vertAlign w:val="superscript"/>
        </w:rPr>
        <w:t>a</w:t>
      </w:r>
      <w:r w:rsidRPr="00643EC8">
        <w:rPr>
          <w:rFonts w:cs="Times New Roman"/>
          <w:color w:val="000000" w:themeColor="text1"/>
          <w:sz w:val="20"/>
        </w:rPr>
        <w:t>,</w:t>
      </w:r>
      <w:r w:rsidR="008125A0" w:rsidRPr="00643EC8">
        <w:rPr>
          <w:rFonts w:cs="Times New Roman"/>
          <w:color w:val="000000" w:themeColor="text1"/>
          <w:sz w:val="20"/>
        </w:rPr>
        <w:t xml:space="preserve"> </w:t>
      </w:r>
      <w:r w:rsidRPr="00643EC8">
        <w:rPr>
          <w:rFonts w:cs="Times New Roman"/>
          <w:color w:val="000000" w:themeColor="text1"/>
          <w:sz w:val="20"/>
        </w:rPr>
        <w:t>Dorota Szwagierczak</w:t>
      </w:r>
      <w:r w:rsidR="00DE6043" w:rsidRPr="00643EC8">
        <w:rPr>
          <w:rFonts w:cs="Times New Roman"/>
          <w:color w:val="000000" w:themeColor="text1"/>
          <w:sz w:val="20"/>
        </w:rPr>
        <w:t>*</w:t>
      </w:r>
      <w:r w:rsidRPr="00643EC8">
        <w:rPr>
          <w:rFonts w:cs="Times New Roman"/>
          <w:color w:val="000000" w:themeColor="text1"/>
          <w:sz w:val="20"/>
        </w:rPr>
        <w:t xml:space="preserve"> </w:t>
      </w:r>
      <w:r w:rsidRPr="00643EC8">
        <w:rPr>
          <w:rFonts w:cs="Times New Roman"/>
          <w:color w:val="000000" w:themeColor="text1"/>
          <w:sz w:val="20"/>
          <w:vertAlign w:val="superscript"/>
        </w:rPr>
        <w:t>a</w:t>
      </w:r>
      <w:r w:rsidRPr="00643EC8">
        <w:rPr>
          <w:rFonts w:cs="Times New Roman"/>
          <w:color w:val="000000" w:themeColor="text1"/>
          <w:sz w:val="20"/>
        </w:rPr>
        <w:t>,</w:t>
      </w:r>
      <w:r w:rsidR="008125A0" w:rsidRPr="00643EC8">
        <w:rPr>
          <w:rFonts w:cs="Times New Roman"/>
          <w:color w:val="000000" w:themeColor="text1"/>
          <w:sz w:val="20"/>
        </w:rPr>
        <w:t xml:space="preserve"> </w:t>
      </w:r>
      <w:r w:rsidRPr="00643EC8">
        <w:rPr>
          <w:rFonts w:cs="Times New Roman"/>
          <w:color w:val="000000" w:themeColor="text1"/>
          <w:sz w:val="20"/>
        </w:rPr>
        <w:t xml:space="preserve">Llewellyn Fernandes </w:t>
      </w:r>
      <w:r w:rsidRPr="00643EC8">
        <w:rPr>
          <w:rFonts w:cs="Times New Roman"/>
          <w:color w:val="000000" w:themeColor="text1"/>
          <w:sz w:val="20"/>
          <w:vertAlign w:val="superscript"/>
        </w:rPr>
        <w:t>b</w:t>
      </w:r>
      <w:r w:rsidRPr="00643EC8">
        <w:rPr>
          <w:rFonts w:cs="Times New Roman"/>
          <w:color w:val="000000" w:themeColor="text1"/>
          <w:sz w:val="20"/>
        </w:rPr>
        <w:t xml:space="preserve">, Krzysztof Zaraska </w:t>
      </w:r>
      <w:r w:rsidRPr="00643EC8">
        <w:rPr>
          <w:rFonts w:cs="Times New Roman"/>
          <w:color w:val="000000" w:themeColor="text1"/>
          <w:sz w:val="20"/>
          <w:vertAlign w:val="superscript"/>
        </w:rPr>
        <w:t>a</w:t>
      </w:r>
      <w:r w:rsidRPr="00643EC8">
        <w:rPr>
          <w:rFonts w:cs="Times New Roman"/>
          <w:color w:val="000000" w:themeColor="text1"/>
          <w:sz w:val="20"/>
        </w:rPr>
        <w:t xml:space="preserve">, Ilja Lange </w:t>
      </w:r>
      <w:r w:rsidRPr="00643EC8">
        <w:rPr>
          <w:rFonts w:cs="Times New Roman"/>
          <w:color w:val="000000" w:themeColor="text1"/>
          <w:sz w:val="20"/>
          <w:vertAlign w:val="superscript"/>
        </w:rPr>
        <w:t>b</w:t>
      </w:r>
      <w:r w:rsidRPr="00643EC8">
        <w:rPr>
          <w:rFonts w:cs="Times New Roman"/>
          <w:color w:val="000000" w:themeColor="text1"/>
          <w:sz w:val="20"/>
        </w:rPr>
        <w:t>, Beat</w:t>
      </w:r>
      <w:r w:rsidR="0073173E" w:rsidRPr="00643EC8">
        <w:rPr>
          <w:rFonts w:cs="Times New Roman"/>
          <w:color w:val="000000" w:themeColor="text1"/>
          <w:sz w:val="20"/>
        </w:rPr>
        <w:t>a</w:t>
      </w:r>
      <w:r w:rsidRPr="00643EC8">
        <w:rPr>
          <w:rFonts w:cs="Times New Roman"/>
          <w:color w:val="000000" w:themeColor="text1"/>
          <w:sz w:val="20"/>
        </w:rPr>
        <w:t xml:space="preserve"> Synkiewicz-Musialska </w:t>
      </w:r>
      <w:r w:rsidRPr="00643EC8">
        <w:rPr>
          <w:rFonts w:cs="Times New Roman"/>
          <w:color w:val="000000" w:themeColor="text1"/>
          <w:sz w:val="20"/>
          <w:vertAlign w:val="superscript"/>
        </w:rPr>
        <w:t>a</w:t>
      </w:r>
      <w:r w:rsidRPr="00643EC8">
        <w:rPr>
          <w:rFonts w:cs="Times New Roman"/>
          <w:color w:val="000000" w:themeColor="text1"/>
          <w:sz w:val="20"/>
        </w:rPr>
        <w:t xml:space="preserve"> and Libu Manjakkal</w:t>
      </w:r>
      <w:r w:rsidR="008125A0" w:rsidRPr="00643EC8">
        <w:rPr>
          <w:rFonts w:cs="Times New Roman"/>
          <w:color w:val="000000" w:themeColor="text1"/>
          <w:sz w:val="20"/>
          <w:vertAlign w:val="superscript"/>
        </w:rPr>
        <w:t xml:space="preserve"> </w:t>
      </w:r>
      <w:r w:rsidRPr="00643EC8">
        <w:rPr>
          <w:rFonts w:cs="Times New Roman"/>
          <w:color w:val="000000" w:themeColor="text1"/>
          <w:sz w:val="20"/>
        </w:rPr>
        <w:t>*</w:t>
      </w:r>
      <w:r w:rsidR="008125A0" w:rsidRPr="00643EC8">
        <w:rPr>
          <w:rFonts w:cs="Times New Roman"/>
          <w:color w:val="000000" w:themeColor="text1"/>
          <w:sz w:val="20"/>
          <w:vertAlign w:val="superscript"/>
        </w:rPr>
        <w:t>c</w:t>
      </w:r>
      <w:r w:rsidR="00711C33" w:rsidRPr="00643EC8">
        <w:rPr>
          <w:rFonts w:cs="Times New Roman"/>
          <w:color w:val="000000" w:themeColor="text1"/>
          <w:sz w:val="20"/>
          <w:vertAlign w:val="superscript"/>
        </w:rPr>
        <w:t>,d</w:t>
      </w:r>
    </w:p>
    <w:p w14:paraId="2FD7BB37" w14:textId="1089202F" w:rsidR="00AF0765" w:rsidRPr="00643EC8" w:rsidRDefault="00584598" w:rsidP="00FA2DA2">
      <w:pPr>
        <w:pStyle w:val="RSCB01ARTAbstract"/>
        <w:rPr>
          <w:color w:val="000000" w:themeColor="text1"/>
        </w:rPr>
      </w:pPr>
      <w:r w:rsidRPr="00643EC8">
        <w:rPr>
          <w:color w:val="000000" w:themeColor="text1"/>
        </w:rPr>
        <w:t>Water quality monitoring is an essential tool in effective environmental and public health protection. This study presents a new screen-printed Co</w:t>
      </w:r>
      <w:r w:rsidRPr="00643EC8">
        <w:rPr>
          <w:color w:val="000000" w:themeColor="text1"/>
          <w:vertAlign w:val="subscript"/>
        </w:rPr>
        <w:t>2</w:t>
      </w:r>
      <w:r w:rsidRPr="00643EC8">
        <w:rPr>
          <w:color w:val="000000" w:themeColor="text1"/>
        </w:rPr>
        <w:t>O</w:t>
      </w:r>
      <w:r w:rsidRPr="00643EC8">
        <w:rPr>
          <w:color w:val="000000" w:themeColor="text1"/>
          <w:vertAlign w:val="subscript"/>
        </w:rPr>
        <w:t>3</w:t>
      </w:r>
      <w:r w:rsidRPr="00643EC8">
        <w:rPr>
          <w:color w:val="000000" w:themeColor="text1"/>
        </w:rPr>
        <w:t>-RuO</w:t>
      </w:r>
      <w:r w:rsidRPr="00643EC8">
        <w:rPr>
          <w:color w:val="000000" w:themeColor="text1"/>
          <w:vertAlign w:val="subscript"/>
        </w:rPr>
        <w:t>2</w:t>
      </w:r>
      <w:r w:rsidRPr="00643EC8">
        <w:rPr>
          <w:color w:val="000000" w:themeColor="text1"/>
        </w:rPr>
        <w:t>-based electrode for electrochemical pH</w:t>
      </w:r>
      <w:r w:rsidR="00AF0765" w:rsidRPr="00643EC8">
        <w:rPr>
          <w:color w:val="000000" w:themeColor="text1"/>
        </w:rPr>
        <w:t xml:space="preserve"> sensing and its comprehensive morphological, compositional, potentiometric, and thermal characterization. This novel electrode composition was used to measure the pH of different types of environmental water (river, lake</w:t>
      </w:r>
      <w:r w:rsidR="00AB6268" w:rsidRPr="00643EC8">
        <w:rPr>
          <w:color w:val="000000" w:themeColor="text1"/>
        </w:rPr>
        <w:t>,</w:t>
      </w:r>
      <w:r w:rsidR="00AF0765" w:rsidRPr="00643EC8">
        <w:rPr>
          <w:color w:val="000000" w:themeColor="text1"/>
        </w:rPr>
        <w:t xml:space="preserve"> and sea) in Poland and the pH along the water column of a lake in Germany using an underwater multi-sensor probe, the development and demonstration of which have also been described</w:t>
      </w:r>
      <w:r w:rsidR="0098198B" w:rsidRPr="00643EC8">
        <w:rPr>
          <w:color w:val="000000" w:themeColor="text1"/>
        </w:rPr>
        <w:t>.</w:t>
      </w:r>
      <w:r w:rsidR="00AF0765" w:rsidRPr="00643EC8">
        <w:rPr>
          <w:color w:val="000000" w:themeColor="text1"/>
        </w:rPr>
        <w:t xml:space="preserve"> The thick film pH electrode exhibits super-Nernstian sensitivity of 70.6 ± 2.2 mV/pH, </w:t>
      </w:r>
      <w:r w:rsidR="00F13DED" w:rsidRPr="00643EC8">
        <w:rPr>
          <w:color w:val="000000" w:themeColor="text1"/>
        </w:rPr>
        <w:t xml:space="preserve">a </w:t>
      </w:r>
      <w:r w:rsidR="00AF0765" w:rsidRPr="00643EC8">
        <w:rPr>
          <w:color w:val="000000" w:themeColor="text1"/>
        </w:rPr>
        <w:t xml:space="preserve">short response time </w:t>
      </w:r>
      <w:r w:rsidR="00F13DED" w:rsidRPr="00643EC8">
        <w:rPr>
          <w:color w:val="000000" w:themeColor="text1"/>
        </w:rPr>
        <w:t xml:space="preserve">of </w:t>
      </w:r>
      <w:r w:rsidR="00AF0765" w:rsidRPr="00643EC8">
        <w:rPr>
          <w:color w:val="000000" w:themeColor="text1"/>
        </w:rPr>
        <w:t>2-13 s</w:t>
      </w:r>
      <w:r w:rsidR="00F13DED" w:rsidRPr="00643EC8">
        <w:rPr>
          <w:color w:val="000000" w:themeColor="text1"/>
        </w:rPr>
        <w:t>,</w:t>
      </w:r>
      <w:r w:rsidR="00AF0765" w:rsidRPr="00643EC8">
        <w:rPr>
          <w:color w:val="000000" w:themeColor="text1"/>
        </w:rPr>
        <w:t xml:space="preserve"> and a stable response in media with conductivity up to 118 mS/cm at temperatures ranging from -2 to 60 °C in the pH range 1-13. The electrodes have high accuracy in comparison to the commercial glass electrodes which they maintain over a period of 3 years. The superior potentiometric characteristics such as high sensitivity</w:t>
      </w:r>
      <w:r w:rsidR="0098198B" w:rsidRPr="00643EC8">
        <w:rPr>
          <w:color w:val="000000" w:themeColor="text1"/>
        </w:rPr>
        <w:t>,</w:t>
      </w:r>
      <w:r w:rsidR="00AF0765" w:rsidRPr="00643EC8">
        <w:rPr>
          <w:color w:val="000000" w:themeColor="text1"/>
        </w:rPr>
        <w:t xml:space="preserve"> selectivity, stability</w:t>
      </w:r>
      <w:r w:rsidR="00F13DED" w:rsidRPr="00643EC8">
        <w:rPr>
          <w:color w:val="000000" w:themeColor="text1"/>
        </w:rPr>
        <w:t>,</w:t>
      </w:r>
      <w:r w:rsidR="00AF0765" w:rsidRPr="00643EC8">
        <w:rPr>
          <w:color w:val="000000" w:themeColor="text1"/>
        </w:rPr>
        <w:t xml:space="preserve"> and undisturbed sensing in extreme conditions are among the significant advantages of the developed miniaturized and low-cost pH-sensing el</w:t>
      </w:r>
      <w:r w:rsidR="0098198B" w:rsidRPr="00643EC8">
        <w:rPr>
          <w:color w:val="000000" w:themeColor="text1"/>
        </w:rPr>
        <w:t>ectrode. The developed underwate</w:t>
      </w:r>
      <w:r w:rsidR="00AF0765" w:rsidRPr="00643EC8">
        <w:rPr>
          <w:color w:val="000000" w:themeColor="text1"/>
        </w:rPr>
        <w:t xml:space="preserve">r probe is portable, rechargeable, submergible, communicates significant water data, </w:t>
      </w:r>
      <w:r w:rsidR="00F13DED" w:rsidRPr="00643EC8">
        <w:rPr>
          <w:color w:val="000000" w:themeColor="text1"/>
        </w:rPr>
        <w:t xml:space="preserve">is </w:t>
      </w:r>
      <w:r w:rsidR="00AF0765" w:rsidRPr="00643EC8">
        <w:rPr>
          <w:color w:val="000000" w:themeColor="text1"/>
        </w:rPr>
        <w:t>autonomous</w:t>
      </w:r>
      <w:r w:rsidR="00F13DED" w:rsidRPr="00643EC8">
        <w:rPr>
          <w:color w:val="000000" w:themeColor="text1"/>
        </w:rPr>
        <w:t>,</w:t>
      </w:r>
      <w:r w:rsidR="00AF0765" w:rsidRPr="00643EC8">
        <w:rPr>
          <w:color w:val="000000" w:themeColor="text1"/>
        </w:rPr>
        <w:t xml:space="preserve"> and does not require scientific staff for operation. </w:t>
      </w:r>
    </w:p>
    <w:p w14:paraId="373931E2" w14:textId="77777777" w:rsidR="00AF0765" w:rsidRPr="00643EC8" w:rsidRDefault="00AF0765" w:rsidP="00FA2DA2">
      <w:pPr>
        <w:pStyle w:val="RSCB01ARTAbstract"/>
        <w:rPr>
          <w:color w:val="000000" w:themeColor="text1"/>
        </w:rPr>
        <w:sectPr w:rsidR="00AF0765" w:rsidRPr="00643EC8"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14:paraId="3FE799C8" w14:textId="77777777" w:rsidR="00336A84" w:rsidRPr="00643EC8" w:rsidRDefault="00FA2DA2" w:rsidP="00336A84">
      <w:pPr>
        <w:pStyle w:val="RSCB04AHeadingSection"/>
        <w:rPr>
          <w:color w:val="000000" w:themeColor="text1"/>
        </w:rPr>
      </w:pPr>
      <w:r w:rsidRPr="00643EC8">
        <w:rPr>
          <w:color w:val="000000" w:themeColor="text1"/>
        </w:rPr>
        <w:t>Introduction</w:t>
      </w:r>
    </w:p>
    <w:p w14:paraId="3661DF36" w14:textId="2BC72080" w:rsidR="0032218E" w:rsidRPr="00643EC8" w:rsidRDefault="00A63710" w:rsidP="00EA2B51">
      <w:pPr>
        <w:pStyle w:val="RSCB04AHeadingSection"/>
        <w:spacing w:before="0" w:after="0" w:line="240" w:lineRule="exact"/>
        <w:jc w:val="both"/>
        <w:rPr>
          <w:rFonts w:cs="Times New Roman"/>
          <w:b w:val="0"/>
          <w:color w:val="000000" w:themeColor="text1"/>
          <w:w w:val="108"/>
          <w:sz w:val="18"/>
          <w:szCs w:val="18"/>
        </w:rPr>
      </w:pPr>
      <w:r w:rsidRPr="00643EC8">
        <w:rPr>
          <w:rFonts w:cs="Times New Roman"/>
          <w:b w:val="0"/>
          <w:color w:val="000000" w:themeColor="text1"/>
          <w:w w:val="108"/>
          <w:sz w:val="18"/>
          <w:szCs w:val="18"/>
        </w:rPr>
        <w:t>Indisputably an indispensable resource, water on earth faces severe threats such as pollution, climate change, uneven distribution</w:t>
      </w:r>
      <w:r w:rsidR="00D54745"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overconsumption. Without proper knowledge about the characteristics of water, one can expect negative effects on human health, </w:t>
      </w:r>
      <w:r w:rsidR="00F13DED" w:rsidRPr="00643EC8">
        <w:rPr>
          <w:rFonts w:cs="Times New Roman"/>
          <w:b w:val="0"/>
          <w:color w:val="000000" w:themeColor="text1"/>
          <w:w w:val="108"/>
          <w:sz w:val="18"/>
          <w:szCs w:val="18"/>
        </w:rPr>
        <w:t xml:space="preserve">the </w:t>
      </w:r>
      <w:r w:rsidRPr="00643EC8">
        <w:rPr>
          <w:rFonts w:cs="Times New Roman"/>
          <w:b w:val="0"/>
          <w:color w:val="000000" w:themeColor="text1"/>
          <w:w w:val="108"/>
          <w:sz w:val="18"/>
          <w:szCs w:val="18"/>
        </w:rPr>
        <w:t>economy</w:t>
      </w:r>
      <w:r w:rsidR="00F13DED"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w:t>
      </w:r>
      <w:r w:rsidR="00F13DED" w:rsidRPr="00643EC8">
        <w:rPr>
          <w:rFonts w:cs="Times New Roman"/>
          <w:b w:val="0"/>
          <w:color w:val="000000" w:themeColor="text1"/>
          <w:w w:val="108"/>
          <w:sz w:val="18"/>
          <w:szCs w:val="18"/>
        </w:rPr>
        <w:t xml:space="preserve">the </w:t>
      </w:r>
      <w:r w:rsidRPr="00643EC8">
        <w:rPr>
          <w:rFonts w:cs="Times New Roman"/>
          <w:b w:val="0"/>
          <w:color w:val="000000" w:themeColor="text1"/>
          <w:w w:val="108"/>
          <w:sz w:val="18"/>
          <w:szCs w:val="18"/>
        </w:rPr>
        <w:t xml:space="preserve">environment. In 2022, hundreds of tons of fish and other animals were found dead due to unknown reasons in </w:t>
      </w:r>
      <w:r w:rsidR="00F13DED" w:rsidRPr="00643EC8">
        <w:rPr>
          <w:rFonts w:cs="Times New Roman"/>
          <w:b w:val="0"/>
          <w:color w:val="000000" w:themeColor="text1"/>
          <w:w w:val="108"/>
          <w:sz w:val="18"/>
          <w:szCs w:val="18"/>
        </w:rPr>
        <w:t xml:space="preserve">the </w:t>
      </w:r>
      <w:r w:rsidRPr="00643EC8">
        <w:rPr>
          <w:rFonts w:cs="Times New Roman"/>
          <w:b w:val="0"/>
          <w:color w:val="000000" w:themeColor="text1"/>
          <w:w w:val="108"/>
          <w:sz w:val="18"/>
          <w:szCs w:val="18"/>
        </w:rPr>
        <w:t>Oder River on the border of Germany and Poland [1]. In response to this environmental disaster, the improvement in knowledge, monitoring</w:t>
      </w:r>
      <w:r w:rsidR="00F13DED"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communication of water data was the most strongly emphasized recommendation by the European Environment Agency [1]. Water quality monitoring (WQM) is therefore critical to ensure that chemical, physical</w:t>
      </w:r>
      <w:r w:rsidR="00F13DED"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biological parameters are under check with regard to public and environmental health safety standards. For monitoring those parameters, the standard method is sample collection from a site and transportation to the laboratory. However, laboratory testing requires a designated space, specific equipment</w:t>
      </w:r>
      <w:r w:rsidR="00F13DED"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particular skills. The absence of real-time data also causes a delay in results which is a detriment to early warning systems </w:t>
      </w:r>
      <w:r w:rsidRPr="00643EC8">
        <w:rPr>
          <w:rFonts w:cs="Times New Roman"/>
          <w:b w:val="0"/>
          <w:color w:val="000000" w:themeColor="text1"/>
          <w:w w:val="108"/>
          <w:sz w:val="18"/>
          <w:szCs w:val="18"/>
        </w:rPr>
        <w:t>(EWS) [2]. Moreover, the time, money</w:t>
      </w:r>
      <w:r w:rsidR="00F550B0"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w:t>
      </w:r>
      <w:r w:rsidR="00F550B0" w:rsidRPr="00643EC8">
        <w:rPr>
          <w:rFonts w:cs="Times New Roman"/>
          <w:b w:val="0"/>
          <w:color w:val="000000" w:themeColor="text1"/>
          <w:w w:val="108"/>
          <w:sz w:val="18"/>
          <w:szCs w:val="18"/>
        </w:rPr>
        <w:t>space-consuming</w:t>
      </w:r>
      <w:r w:rsidRPr="00643EC8">
        <w:rPr>
          <w:rFonts w:cs="Times New Roman"/>
          <w:b w:val="0"/>
          <w:color w:val="000000" w:themeColor="text1"/>
          <w:w w:val="108"/>
          <w:sz w:val="18"/>
          <w:szCs w:val="18"/>
        </w:rPr>
        <w:t xml:space="preserve"> processes of transportation and storage of water samples may also introduce human error and variations in quality causing unfair results [3]. On-site and real-time testing overcomes these limitations and empowers responsible authorities to make prompt and effective decisions [4]. The significance of water data from below the surface is revealed by the recent developments in intelligent communication systems dedicated to monitoring underwater environments under the umbrella of the term Internet of Underwater Things (IoUT) [5].</w:t>
      </w:r>
    </w:p>
    <w:p w14:paraId="12212540" w14:textId="30409EFC" w:rsidR="00AE127B" w:rsidRPr="00643EC8" w:rsidRDefault="00A63710" w:rsidP="000C6162">
      <w:pPr>
        <w:pStyle w:val="RSCB04AHeadingSection"/>
        <w:spacing w:before="0" w:after="0"/>
        <w:ind w:firstLine="284"/>
        <w:jc w:val="both"/>
        <w:rPr>
          <w:rFonts w:cs="Times New Roman"/>
          <w:b w:val="0"/>
          <w:color w:val="000000" w:themeColor="text1"/>
          <w:w w:val="108"/>
          <w:sz w:val="18"/>
          <w:szCs w:val="18"/>
        </w:rPr>
      </w:pPr>
      <w:r w:rsidRPr="00643EC8">
        <w:rPr>
          <w:rFonts w:cs="Times New Roman"/>
          <w:b w:val="0"/>
          <w:color w:val="000000" w:themeColor="text1"/>
          <w:w w:val="108"/>
          <w:sz w:val="18"/>
          <w:szCs w:val="18"/>
        </w:rPr>
        <w:t>Among the various parameters, pH is one of the cardinal indicators of water quality. However, since the commercially available glass electrode is bulky, fragile</w:t>
      </w:r>
      <w:r w:rsidR="0071572A"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requires wet storage, metal oxide</w:t>
      </w:r>
      <w:r w:rsidR="00F550B0"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mixed metal oxides-based pH electrodes are worthy alternatives due to the possibility for miniaturization, robustness, stability</w:t>
      </w:r>
      <w:r w:rsidR="0071572A"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compatibility with integration into encapsulated circuitry [6]. Smart solutions for WQM develop simultaneously with information and communication technologies. So, sensors that are small, low-maintenance, cheap</w:t>
      </w:r>
      <w:r w:rsidR="00F550B0"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easy to manufacture and embed into electronic systems are necessary. For these reasons, the proposition of replacing glass electrodes with thin or thick-film-based sensors is observable in recent literature [6-11] and pH sensors including palladium-ink on polyimide substrate [7], silica on carbon [12] and RuO</w:t>
      </w:r>
      <w:r w:rsidRPr="00643EC8">
        <w:rPr>
          <w:rFonts w:cs="Times New Roman"/>
          <w:b w:val="0"/>
          <w:color w:val="000000" w:themeColor="text1"/>
          <w:w w:val="108"/>
          <w:sz w:val="18"/>
          <w:szCs w:val="18"/>
          <w:vertAlign w:val="subscript"/>
        </w:rPr>
        <w:t>x</w:t>
      </w:r>
      <w:r w:rsidRPr="00643EC8">
        <w:rPr>
          <w:rFonts w:cs="Times New Roman"/>
          <w:b w:val="0"/>
          <w:color w:val="000000" w:themeColor="text1"/>
          <w:w w:val="108"/>
          <w:sz w:val="18"/>
          <w:szCs w:val="18"/>
        </w:rPr>
        <w:t xml:space="preserve"> [13] have been reported. However, the sensitivity achieved in those studies was not high enough for contamination-prone environments and was determined in a narrow range of pH from 4 to 10. In WQM, this is dangerous because </w:t>
      </w:r>
      <w:r w:rsidR="00F550B0" w:rsidRPr="00643EC8">
        <w:rPr>
          <w:rFonts w:cs="Times New Roman"/>
          <w:b w:val="0"/>
          <w:color w:val="000000" w:themeColor="text1"/>
          <w:w w:val="108"/>
          <w:sz w:val="18"/>
          <w:szCs w:val="18"/>
        </w:rPr>
        <w:t xml:space="preserve">the </w:t>
      </w:r>
      <w:r w:rsidRPr="00643EC8">
        <w:rPr>
          <w:rFonts w:cs="Times New Roman"/>
          <w:b w:val="0"/>
          <w:color w:val="000000" w:themeColor="text1"/>
          <w:w w:val="108"/>
          <w:sz w:val="18"/>
          <w:szCs w:val="18"/>
        </w:rPr>
        <w:t xml:space="preserve">short range of pH measurement hinders EWS </w:t>
      </w:r>
      <w:r w:rsidR="00F550B0" w:rsidRPr="00643EC8">
        <w:rPr>
          <w:rFonts w:cs="Times New Roman"/>
          <w:b w:val="0"/>
          <w:color w:val="000000" w:themeColor="text1"/>
          <w:w w:val="108"/>
          <w:sz w:val="18"/>
          <w:szCs w:val="18"/>
        </w:rPr>
        <w:t>from detecting</w:t>
      </w:r>
      <w:r w:rsidRPr="00643EC8">
        <w:rPr>
          <w:rFonts w:cs="Times New Roman"/>
          <w:b w:val="0"/>
          <w:color w:val="000000" w:themeColor="text1"/>
          <w:w w:val="108"/>
          <w:sz w:val="18"/>
          <w:szCs w:val="18"/>
        </w:rPr>
        <w:t xml:space="preserve"> contamination of the water with toxic waste. Portable water quality measurement systems with a wider range of pH achieved this by using commercial sensors </w:t>
      </w:r>
      <w:r w:rsidRPr="00643EC8">
        <w:rPr>
          <w:rFonts w:cs="Times New Roman"/>
          <w:b w:val="0"/>
          <w:color w:val="000000" w:themeColor="text1"/>
          <w:w w:val="108"/>
          <w:sz w:val="18"/>
          <w:szCs w:val="18"/>
        </w:rPr>
        <w:lastRenderedPageBreak/>
        <w:t xml:space="preserve">[14] and therefore do not impart any information about the properties of the sensing material. Additionally, in comparison to other methods, screen-printing is a simpler and cheaper technique with </w:t>
      </w:r>
      <w:r w:rsidR="005209A3" w:rsidRPr="00643EC8">
        <w:rPr>
          <w:rFonts w:cs="Times New Roman"/>
          <w:b w:val="0"/>
          <w:color w:val="000000" w:themeColor="text1"/>
          <w:w w:val="108"/>
          <w:sz w:val="18"/>
          <w:szCs w:val="18"/>
        </w:rPr>
        <w:t xml:space="preserve">the </w:t>
      </w:r>
      <w:r w:rsidRPr="00643EC8">
        <w:rPr>
          <w:rFonts w:cs="Times New Roman"/>
          <w:b w:val="0"/>
          <w:color w:val="000000" w:themeColor="text1"/>
          <w:w w:val="108"/>
          <w:sz w:val="18"/>
          <w:szCs w:val="18"/>
        </w:rPr>
        <w:t>potential for mass production, higher reproducibility</w:t>
      </w:r>
      <w:r w:rsidR="005209A3"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better performance [6-7].</w:t>
      </w:r>
    </w:p>
    <w:p w14:paraId="2C4C91C0" w14:textId="6674C6DE" w:rsidR="00A63710" w:rsidRPr="00643EC8" w:rsidRDefault="00A63710" w:rsidP="000C6162">
      <w:pPr>
        <w:pStyle w:val="RSCB04AHeadingSection"/>
        <w:spacing w:before="0" w:after="0" w:line="240" w:lineRule="exact"/>
        <w:ind w:firstLine="284"/>
        <w:jc w:val="both"/>
        <w:rPr>
          <w:rFonts w:cs="Times New Roman"/>
          <w:b w:val="0"/>
          <w:color w:val="000000" w:themeColor="text1"/>
          <w:w w:val="108"/>
          <w:sz w:val="18"/>
          <w:szCs w:val="18"/>
        </w:rPr>
      </w:pPr>
      <w:r w:rsidRPr="00643EC8">
        <w:rPr>
          <w:rFonts w:cs="Times New Roman"/>
          <w:b w:val="0"/>
          <w:color w:val="000000" w:themeColor="text1"/>
          <w:w w:val="108"/>
          <w:sz w:val="18"/>
          <w:szCs w:val="18"/>
        </w:rPr>
        <w:t>This study addresses two practical key points. Firstly, the reduction of the amount of ruthenium oxide (RuO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in the sensitive layer causes an overall decrease in the economic and environmental cost of the pH sensor. Secondly, the application of screen-printed electrodes directly in the natural environment for underwater and real-time measurement, which overcomes the drawbacks prevailing in field-to-laboratory water quality testing such as time, logistics, technicalities</w:t>
      </w:r>
      <w:r w:rsidR="005209A3"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alterations in sample quality. For this, we applied the developed electrodes to measure the pH of different types of environmental water (lake, river</w:t>
      </w:r>
      <w:r w:rsidR="00F550B0"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sea) in Poland, developed a new underwater multi-sensor probe</w:t>
      </w:r>
      <w:r w:rsidR="00F550B0" w:rsidRPr="00643EC8">
        <w:rPr>
          <w:rFonts w:cs="Times New Roman"/>
          <w:b w:val="0"/>
          <w:color w:val="000000" w:themeColor="text1"/>
          <w:w w:val="108"/>
          <w:sz w:val="18"/>
          <w:szCs w:val="18"/>
        </w:rPr>
        <w:t>,</w:t>
      </w:r>
      <w:r w:rsidRPr="00643EC8">
        <w:rPr>
          <w:rFonts w:cs="Times New Roman"/>
          <w:b w:val="0"/>
          <w:color w:val="000000" w:themeColor="text1"/>
          <w:w w:val="108"/>
          <w:sz w:val="18"/>
          <w:szCs w:val="18"/>
        </w:rPr>
        <w:t xml:space="preserve"> and </w:t>
      </w:r>
      <w:r w:rsidR="00F550B0" w:rsidRPr="00643EC8">
        <w:rPr>
          <w:rFonts w:cs="Times New Roman"/>
          <w:b w:val="0"/>
          <w:color w:val="000000" w:themeColor="text1"/>
          <w:w w:val="108"/>
          <w:sz w:val="18"/>
          <w:szCs w:val="18"/>
        </w:rPr>
        <w:t>analyzed</w:t>
      </w:r>
      <w:r w:rsidRPr="00643EC8">
        <w:rPr>
          <w:rFonts w:cs="Times New Roman"/>
          <w:b w:val="0"/>
          <w:color w:val="000000" w:themeColor="text1"/>
          <w:w w:val="108"/>
          <w:sz w:val="18"/>
          <w:szCs w:val="18"/>
        </w:rPr>
        <w:t xml:space="preserve"> the quality of water in a lake at different depth levels in Germany. The theoretical key point of the study is the elaborate characterization of the developed pH sensing material and electrode using advanced analytical techniques. In printed electrodes, </w:t>
      </w:r>
      <w:r w:rsidR="004144A6" w:rsidRPr="00643EC8">
        <w:rPr>
          <w:rFonts w:cs="Times New Roman"/>
          <w:b w:val="0"/>
          <w:color w:val="000000" w:themeColor="text1"/>
          <w:w w:val="108"/>
          <w:sz w:val="18"/>
          <w:szCs w:val="18"/>
        </w:rPr>
        <w:t>RuO</w:t>
      </w:r>
      <w:r w:rsidR="004144A6"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is a popular pH-sensing material because of its stability and near-Nernstian sensitivity [8]. The benchmark status of 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extends to the field of electro-catalytic systems, especially Oxygen Evolution Reactions (OER) [15]. However, researchers from both fields explore materials that contain lesser 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because it is an expensive and scarcely available noble-metal-based material 13, 22, 23]. Meanwhile, cobalt is more abundant and comparatively cheaper. Although it has relatively low electro-catalytic activity and low conductivity [15], particles of fine cobalt oxide adjoin new OH</w:t>
      </w:r>
      <w:r w:rsidR="004144A6" w:rsidRPr="00643EC8">
        <w:rPr>
          <w:rFonts w:cs="Times New Roman"/>
          <w:b w:val="0"/>
          <w:color w:val="000000" w:themeColor="text1"/>
          <w:w w:val="108"/>
          <w:sz w:val="18"/>
          <w:szCs w:val="18"/>
          <w:vertAlign w:val="superscript"/>
        </w:rPr>
        <w:t xml:space="preserve"> </w:t>
      </w:r>
      <w:r w:rsidRPr="00643EC8">
        <w:rPr>
          <w:rFonts w:cs="Times New Roman"/>
          <w:b w:val="0"/>
          <w:color w:val="000000" w:themeColor="text1"/>
          <w:w w:val="108"/>
          <w:sz w:val="18"/>
          <w:szCs w:val="18"/>
        </w:rPr>
        <w:t xml:space="preserve">sites </w:t>
      </w:r>
      <w:r w:rsidR="004144A6" w:rsidRPr="00643EC8">
        <w:rPr>
          <w:rFonts w:cs="Times New Roman"/>
          <w:b w:val="0"/>
          <w:color w:val="000000" w:themeColor="text1"/>
          <w:w w:val="108"/>
          <w:sz w:val="18"/>
          <w:szCs w:val="18"/>
        </w:rPr>
        <w:t>on the metal oxide and solutions interface</w:t>
      </w:r>
      <w:r w:rsidRPr="00643EC8">
        <w:rPr>
          <w:rFonts w:cs="Times New Roman"/>
          <w:b w:val="0"/>
          <w:color w:val="000000" w:themeColor="text1"/>
          <w:w w:val="108"/>
          <w:sz w:val="18"/>
          <w:szCs w:val="18"/>
        </w:rPr>
        <w:t xml:space="preserve"> because they have large surface areas [9]. Based on these properties of Co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O</w:t>
      </w:r>
      <w:r w:rsidRPr="00643EC8">
        <w:rPr>
          <w:rFonts w:cs="Times New Roman"/>
          <w:b w:val="0"/>
          <w:color w:val="000000" w:themeColor="text1"/>
          <w:w w:val="108"/>
          <w:sz w:val="18"/>
          <w:szCs w:val="18"/>
          <w:vertAlign w:val="subscript"/>
        </w:rPr>
        <w:t>3</w:t>
      </w:r>
      <w:r w:rsidRPr="00643EC8">
        <w:rPr>
          <w:rFonts w:cs="Times New Roman"/>
          <w:b w:val="0"/>
          <w:color w:val="000000" w:themeColor="text1"/>
          <w:w w:val="108"/>
          <w:sz w:val="18"/>
          <w:szCs w:val="18"/>
        </w:rPr>
        <w:t xml:space="preserve"> and 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a novel pH-sensitive binary metal oxide composition is developed in this study. To the authors’ best knowledge, even though several combinations of 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with other metal oxides such as TiO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[16], Ta</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O</w:t>
      </w:r>
      <w:r w:rsidR="009E3696" w:rsidRPr="00643EC8">
        <w:rPr>
          <w:rFonts w:cs="Times New Roman"/>
          <w:b w:val="0"/>
          <w:color w:val="000000" w:themeColor="text1"/>
          <w:w w:val="108"/>
          <w:sz w:val="18"/>
          <w:szCs w:val="18"/>
          <w:vertAlign w:val="subscript"/>
        </w:rPr>
        <w:t>5</w:t>
      </w:r>
      <w:r w:rsidRPr="00643EC8">
        <w:rPr>
          <w:rFonts w:cs="Times New Roman"/>
          <w:b w:val="0"/>
          <w:color w:val="000000" w:themeColor="text1"/>
          <w:w w:val="108"/>
          <w:sz w:val="18"/>
          <w:szCs w:val="18"/>
        </w:rPr>
        <w:t xml:space="preserve"> [17], SnO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[18], etc. have been reported, no work so far has investigated the combination between Co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O</w:t>
      </w:r>
      <w:r w:rsidRPr="00643EC8">
        <w:rPr>
          <w:rFonts w:cs="Times New Roman"/>
          <w:b w:val="0"/>
          <w:color w:val="000000" w:themeColor="text1"/>
          <w:w w:val="108"/>
          <w:sz w:val="18"/>
          <w:szCs w:val="18"/>
          <w:vertAlign w:val="subscript"/>
        </w:rPr>
        <w:t>3</w:t>
      </w:r>
      <w:r w:rsidRPr="00643EC8">
        <w:rPr>
          <w:rFonts w:cs="Times New Roman"/>
          <w:b w:val="0"/>
          <w:color w:val="000000" w:themeColor="text1"/>
          <w:w w:val="108"/>
          <w:sz w:val="18"/>
          <w:szCs w:val="18"/>
        </w:rPr>
        <w:t xml:space="preserve"> and 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for pH sensing and its integration with an underwater sensing probe. </w:t>
      </w:r>
    </w:p>
    <w:p w14:paraId="3EBB8E81" w14:textId="2662491D" w:rsidR="00A63710" w:rsidRPr="00643EC8" w:rsidRDefault="0032218E" w:rsidP="00336A84">
      <w:pPr>
        <w:pStyle w:val="RSCB04AHeadingSection"/>
        <w:jc w:val="both"/>
        <w:rPr>
          <w:color w:val="000000" w:themeColor="text1"/>
        </w:rPr>
      </w:pPr>
      <w:r w:rsidRPr="00643EC8">
        <w:rPr>
          <w:color w:val="000000" w:themeColor="text1"/>
        </w:rPr>
        <w:t>Experimental</w:t>
      </w:r>
    </w:p>
    <w:p w14:paraId="7B6615A0" w14:textId="0F64D728" w:rsidR="00336A84" w:rsidRPr="00643EC8" w:rsidRDefault="00A63710" w:rsidP="00336A84">
      <w:pPr>
        <w:pStyle w:val="RSCB06BHeadingSub-Section"/>
        <w:jc w:val="both"/>
        <w:rPr>
          <w:color w:val="000000" w:themeColor="text1"/>
        </w:rPr>
      </w:pPr>
      <w:r w:rsidRPr="00643EC8">
        <w:rPr>
          <w:color w:val="000000" w:themeColor="text1"/>
        </w:rPr>
        <w:t xml:space="preserve">Paste preparation and sensor </w:t>
      </w:r>
      <w:r w:rsidR="00F550B0" w:rsidRPr="00643EC8">
        <w:rPr>
          <w:color w:val="000000" w:themeColor="text1"/>
        </w:rPr>
        <w:t>fabrication.</w:t>
      </w:r>
      <w:r w:rsidRPr="00643EC8">
        <w:rPr>
          <w:color w:val="000000" w:themeColor="text1"/>
        </w:rPr>
        <w:t xml:space="preserve"> </w:t>
      </w:r>
    </w:p>
    <w:p w14:paraId="686A7247" w14:textId="419D8EAC" w:rsidR="00A63710" w:rsidRPr="00643EC8" w:rsidRDefault="00A63710" w:rsidP="0017219B">
      <w:pPr>
        <w:pStyle w:val="RSCB06BHeadingSub-Section"/>
        <w:spacing w:after="0"/>
        <w:jc w:val="both"/>
        <w:rPr>
          <w:rFonts w:cs="Times New Roman"/>
          <w:b w:val="0"/>
          <w:color w:val="000000" w:themeColor="text1"/>
          <w:w w:val="108"/>
          <w:szCs w:val="18"/>
        </w:rPr>
      </w:pPr>
      <w:r w:rsidRPr="00643EC8">
        <w:rPr>
          <w:rFonts w:cs="Times New Roman"/>
          <w:b w:val="0"/>
          <w:color w:val="000000" w:themeColor="text1"/>
          <w:w w:val="108"/>
          <w:szCs w:val="18"/>
        </w:rPr>
        <w:t>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xml:space="preserve"> (Chempur, Poland) and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(Sigma Aldrich</w:t>
      </w:r>
      <w:r w:rsidR="0017219B" w:rsidRPr="00643EC8">
        <w:rPr>
          <w:rFonts w:cs="Times New Roman"/>
          <w:b w:val="0"/>
          <w:color w:val="000000" w:themeColor="text1"/>
          <w:w w:val="108"/>
          <w:szCs w:val="18"/>
        </w:rPr>
        <w:t xml:space="preserve">, USA) were used to prepare thick film </w:t>
      </w:r>
      <w:r w:rsidRPr="00643EC8">
        <w:rPr>
          <w:rFonts w:cs="Times New Roman"/>
          <w:b w:val="0"/>
          <w:color w:val="000000" w:themeColor="text1"/>
          <w:w w:val="108"/>
          <w:szCs w:val="18"/>
        </w:rPr>
        <w:t>paste</w:t>
      </w:r>
      <w:r w:rsidR="0017219B" w:rsidRPr="00643EC8">
        <w:rPr>
          <w:rFonts w:cs="Times New Roman"/>
          <w:b w:val="0"/>
          <w:color w:val="000000" w:themeColor="text1"/>
          <w:w w:val="108"/>
          <w:szCs w:val="18"/>
        </w:rPr>
        <w:t>s</w:t>
      </w:r>
      <w:r w:rsidRPr="00643EC8">
        <w:rPr>
          <w:rFonts w:cs="Times New Roman"/>
          <w:b w:val="0"/>
          <w:color w:val="000000" w:themeColor="text1"/>
          <w:w w:val="108"/>
          <w:szCs w:val="18"/>
        </w:rPr>
        <w:t xml:space="preserve"> for the </w:t>
      </w:r>
      <w:r w:rsidR="00F15F07" w:rsidRPr="00643EC8">
        <w:rPr>
          <w:rFonts w:cs="Times New Roman"/>
          <w:b w:val="0"/>
          <w:color w:val="000000" w:themeColor="text1"/>
          <w:w w:val="108"/>
          <w:szCs w:val="18"/>
        </w:rPr>
        <w:t>pH-sensing</w:t>
      </w:r>
      <w:r w:rsidRPr="00643EC8">
        <w:rPr>
          <w:rFonts w:cs="Times New Roman"/>
          <w:b w:val="0"/>
          <w:color w:val="000000" w:themeColor="text1"/>
          <w:w w:val="108"/>
          <w:szCs w:val="18"/>
        </w:rPr>
        <w:t xml:space="preserve"> electrode</w:t>
      </w:r>
      <w:r w:rsidR="0017219B" w:rsidRPr="00643EC8">
        <w:rPr>
          <w:rFonts w:cs="Times New Roman"/>
          <w:b w:val="0"/>
          <w:color w:val="000000" w:themeColor="text1"/>
          <w:w w:val="108"/>
          <w:szCs w:val="18"/>
        </w:rPr>
        <w:t>s</w:t>
      </w:r>
      <w:r w:rsidRPr="00643EC8">
        <w:rPr>
          <w:rFonts w:cs="Times New Roman"/>
          <w:b w:val="0"/>
          <w:color w:val="000000" w:themeColor="text1"/>
          <w:w w:val="108"/>
          <w:szCs w:val="18"/>
        </w:rPr>
        <w:t>. The mixture</w:t>
      </w:r>
      <w:r w:rsidR="0017219B" w:rsidRPr="00643EC8">
        <w:rPr>
          <w:rFonts w:cs="Times New Roman"/>
          <w:b w:val="0"/>
          <w:color w:val="000000" w:themeColor="text1"/>
          <w:w w:val="108"/>
          <w:szCs w:val="18"/>
        </w:rPr>
        <w:t>s</w:t>
      </w:r>
      <w:r w:rsidRPr="00643EC8">
        <w:rPr>
          <w:rFonts w:cs="Times New Roman"/>
          <w:b w:val="0"/>
          <w:color w:val="000000" w:themeColor="text1"/>
          <w:w w:val="108"/>
          <w:szCs w:val="18"/>
        </w:rPr>
        <w:t xml:space="preserve"> of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xml:space="preserve"> and RuO</w:t>
      </w:r>
      <w:r w:rsidR="0032218E"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in the ratio of 50:50 mol% (55.5:44.5 wt</w:t>
      </w:r>
      <w:r w:rsidR="00F15F07" w:rsidRPr="00643EC8">
        <w:rPr>
          <w:rFonts w:cs="Times New Roman"/>
          <w:b w:val="0"/>
          <w:color w:val="000000" w:themeColor="text1"/>
          <w:w w:val="108"/>
          <w:szCs w:val="18"/>
        </w:rPr>
        <w:t>.</w:t>
      </w:r>
      <w:r w:rsidRPr="00643EC8">
        <w:rPr>
          <w:rFonts w:cs="Times New Roman"/>
          <w:b w:val="0"/>
          <w:color w:val="000000" w:themeColor="text1"/>
          <w:w w:val="108"/>
          <w:szCs w:val="18"/>
        </w:rPr>
        <w:t>%), 60:40 mol% (65.1:34.9 wt</w:t>
      </w:r>
      <w:r w:rsidR="00F15F07" w:rsidRPr="00643EC8">
        <w:rPr>
          <w:rFonts w:cs="Times New Roman"/>
          <w:b w:val="0"/>
          <w:color w:val="000000" w:themeColor="text1"/>
          <w:w w:val="108"/>
          <w:szCs w:val="18"/>
        </w:rPr>
        <w:t>.</w:t>
      </w:r>
      <w:r w:rsidRPr="00643EC8">
        <w:rPr>
          <w:rFonts w:cs="Times New Roman"/>
          <w:b w:val="0"/>
          <w:color w:val="000000" w:themeColor="text1"/>
          <w:w w:val="108"/>
          <w:szCs w:val="18"/>
        </w:rPr>
        <w:t>%) and 70:30</w:t>
      </w:r>
      <w:r w:rsidR="009E37A3"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(77.4:22.6 wt</w:t>
      </w:r>
      <w:r w:rsidR="00F15F07" w:rsidRPr="00643EC8">
        <w:rPr>
          <w:rFonts w:cs="Times New Roman"/>
          <w:b w:val="0"/>
          <w:color w:val="000000" w:themeColor="text1"/>
          <w:w w:val="108"/>
          <w:szCs w:val="18"/>
        </w:rPr>
        <w:t>.</w:t>
      </w:r>
      <w:r w:rsidRPr="00643EC8">
        <w:rPr>
          <w:rFonts w:cs="Times New Roman"/>
          <w:b w:val="0"/>
          <w:color w:val="000000" w:themeColor="text1"/>
          <w:w w:val="108"/>
          <w:szCs w:val="18"/>
        </w:rPr>
        <w:t xml:space="preserve">%) were used. Since the </w:t>
      </w:r>
      <w:r w:rsidR="0017219B" w:rsidRPr="00643EC8">
        <w:rPr>
          <w:rFonts w:cs="Times New Roman"/>
          <w:b w:val="0"/>
          <w:color w:val="000000" w:themeColor="text1"/>
          <w:w w:val="108"/>
          <w:szCs w:val="18"/>
        </w:rPr>
        <w:t xml:space="preserve">pH </w:t>
      </w:r>
      <w:r w:rsidRPr="00643EC8">
        <w:rPr>
          <w:rFonts w:cs="Times New Roman"/>
          <w:b w:val="0"/>
          <w:color w:val="000000" w:themeColor="text1"/>
          <w:w w:val="108"/>
          <w:szCs w:val="18"/>
        </w:rPr>
        <w:t>sensitivity (mV/pH) decreases as the proportion of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xml:space="preserve"> in the mixture increases, this study presents the broader analysis of one of the mixtures </w:t>
      </w:r>
      <w:r w:rsidR="00F15F07" w:rsidRPr="00643EC8">
        <w:rPr>
          <w:rFonts w:cs="Times New Roman"/>
          <w:b w:val="0"/>
          <w:color w:val="000000" w:themeColor="text1"/>
          <w:w w:val="108"/>
          <w:szCs w:val="18"/>
        </w:rPr>
        <w:t>that</w:t>
      </w:r>
      <w:r w:rsidRPr="00643EC8">
        <w:rPr>
          <w:rFonts w:cs="Times New Roman"/>
          <w:b w:val="0"/>
          <w:color w:val="000000" w:themeColor="text1"/>
          <w:w w:val="108"/>
          <w:szCs w:val="18"/>
        </w:rPr>
        <w:t xml:space="preserve"> </w:t>
      </w:r>
      <w:r w:rsidR="0017219B" w:rsidRPr="00643EC8">
        <w:rPr>
          <w:rFonts w:cs="Times New Roman"/>
          <w:b w:val="0"/>
          <w:color w:val="000000" w:themeColor="text1"/>
          <w:w w:val="108"/>
          <w:szCs w:val="18"/>
        </w:rPr>
        <w:t xml:space="preserve">exhibited </w:t>
      </w:r>
      <w:r w:rsidRPr="00643EC8">
        <w:rPr>
          <w:rFonts w:cs="Times New Roman"/>
          <w:b w:val="0"/>
          <w:color w:val="000000" w:themeColor="text1"/>
          <w:w w:val="108"/>
          <w:szCs w:val="18"/>
        </w:rPr>
        <w:t>the best results i.e., 50</w:t>
      </w:r>
      <w:r w:rsidR="00F15F07" w:rsidRPr="00643EC8">
        <w:rPr>
          <w:rFonts w:cs="Times New Roman"/>
          <w:b w:val="0"/>
          <w:color w:val="000000" w:themeColor="text1"/>
          <w:w w:val="108"/>
          <w:szCs w:val="18"/>
        </w:rPr>
        <w:t xml:space="preserve"> </w:t>
      </w:r>
      <w:r w:rsidRPr="00643EC8">
        <w:rPr>
          <w:rFonts w:cs="Times New Roman"/>
          <w:b w:val="0"/>
          <w:color w:val="000000" w:themeColor="text1"/>
          <w:w w:val="108"/>
          <w:szCs w:val="18"/>
        </w:rPr>
        <w:t>mol%</w:t>
      </w:r>
      <w:r w:rsidR="009E37A3" w:rsidRPr="00643EC8">
        <w:rPr>
          <w:rFonts w:cs="Times New Roman"/>
          <w:b w:val="0"/>
          <w:color w:val="000000" w:themeColor="text1"/>
          <w:w w:val="108"/>
          <w:szCs w:val="18"/>
        </w:rPr>
        <w:t xml:space="preserve"> </w:t>
      </w:r>
      <w:r w:rsidRPr="00643EC8">
        <w:rPr>
          <w:rFonts w:cs="Times New Roman"/>
          <w:b w:val="0"/>
          <w:color w:val="000000" w:themeColor="text1"/>
          <w:w w:val="108"/>
          <w:szCs w:val="18"/>
        </w:rPr>
        <w:t>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w:t>
      </w:r>
      <w:r w:rsidR="009E37A3" w:rsidRPr="00643EC8">
        <w:rPr>
          <w:rFonts w:cs="Times New Roman"/>
          <w:b w:val="0"/>
          <w:color w:val="000000" w:themeColor="text1"/>
          <w:w w:val="108"/>
          <w:szCs w:val="18"/>
        </w:rPr>
        <w:t xml:space="preserve"> </w:t>
      </w:r>
      <w:r w:rsidRPr="00643EC8">
        <w:rPr>
          <w:rFonts w:cs="Times New Roman"/>
          <w:b w:val="0"/>
          <w:color w:val="000000" w:themeColor="text1"/>
          <w:w w:val="108"/>
          <w:szCs w:val="18"/>
        </w:rPr>
        <w:t>50</w:t>
      </w:r>
      <w:r w:rsidR="00F15F07"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The mixtures were wet ball milled (Fritsch, Germany) in isopropanol using zirconia balls for 8 h. The resultant fine powders were converted into paste</w:t>
      </w:r>
      <w:r w:rsidR="0017219B" w:rsidRPr="00643EC8">
        <w:rPr>
          <w:rFonts w:cs="Times New Roman"/>
          <w:b w:val="0"/>
          <w:color w:val="000000" w:themeColor="text1"/>
          <w:w w:val="108"/>
          <w:szCs w:val="18"/>
        </w:rPr>
        <w:t xml:space="preserve">s for screen printing </w:t>
      </w:r>
      <w:r w:rsidRPr="00643EC8">
        <w:rPr>
          <w:rFonts w:cs="Times New Roman"/>
          <w:b w:val="0"/>
          <w:color w:val="000000" w:themeColor="text1"/>
          <w:w w:val="108"/>
          <w:szCs w:val="18"/>
        </w:rPr>
        <w:t xml:space="preserve">by grinding with </w:t>
      </w:r>
      <w:r w:rsidR="0017219B" w:rsidRPr="00643EC8">
        <w:rPr>
          <w:rFonts w:cs="Times New Roman"/>
          <w:b w:val="0"/>
          <w:color w:val="000000" w:themeColor="text1"/>
          <w:w w:val="108"/>
          <w:szCs w:val="18"/>
        </w:rPr>
        <w:t>40 wt</w:t>
      </w:r>
      <w:r w:rsidR="00F15F07" w:rsidRPr="00643EC8">
        <w:rPr>
          <w:rFonts w:cs="Times New Roman"/>
          <w:b w:val="0"/>
          <w:color w:val="000000" w:themeColor="text1"/>
          <w:w w:val="108"/>
          <w:szCs w:val="18"/>
        </w:rPr>
        <w:t>.</w:t>
      </w:r>
      <w:r w:rsidR="0017219B" w:rsidRPr="00643EC8">
        <w:rPr>
          <w:rFonts w:cs="Times New Roman"/>
          <w:b w:val="0"/>
          <w:color w:val="000000" w:themeColor="text1"/>
          <w:w w:val="108"/>
          <w:szCs w:val="18"/>
        </w:rPr>
        <w:t xml:space="preserve">% of a </w:t>
      </w:r>
      <w:r w:rsidRPr="00643EC8">
        <w:rPr>
          <w:rFonts w:cs="Times New Roman"/>
          <w:b w:val="0"/>
          <w:color w:val="000000" w:themeColor="text1"/>
          <w:w w:val="108"/>
          <w:szCs w:val="18"/>
        </w:rPr>
        <w:t>binder (</w:t>
      </w:r>
      <w:r w:rsidR="0017219B" w:rsidRPr="00643EC8">
        <w:rPr>
          <w:rFonts w:cs="Times New Roman"/>
          <w:b w:val="0"/>
          <w:color w:val="000000" w:themeColor="text1"/>
          <w:w w:val="108"/>
          <w:szCs w:val="18"/>
        </w:rPr>
        <w:t>40</w:t>
      </w:r>
      <w:r w:rsidR="00F15F07" w:rsidRPr="00643EC8">
        <w:rPr>
          <w:rFonts w:cs="Times New Roman"/>
          <w:b w:val="0"/>
          <w:color w:val="000000" w:themeColor="text1"/>
          <w:w w:val="108"/>
          <w:szCs w:val="18"/>
        </w:rPr>
        <w:t xml:space="preserve"> </w:t>
      </w:r>
      <w:r w:rsidR="0017219B" w:rsidRPr="00643EC8">
        <w:rPr>
          <w:rFonts w:cs="Times New Roman"/>
          <w:b w:val="0"/>
          <w:color w:val="000000" w:themeColor="text1"/>
          <w:w w:val="108"/>
          <w:szCs w:val="18"/>
        </w:rPr>
        <w:t>wt</w:t>
      </w:r>
      <w:r w:rsidR="00F15F07" w:rsidRPr="00643EC8">
        <w:rPr>
          <w:rFonts w:cs="Times New Roman"/>
          <w:b w:val="0"/>
          <w:color w:val="000000" w:themeColor="text1"/>
          <w:w w:val="108"/>
          <w:szCs w:val="18"/>
        </w:rPr>
        <w:t>.</w:t>
      </w:r>
      <w:r w:rsidR="0017219B" w:rsidRPr="00643EC8">
        <w:rPr>
          <w:rFonts w:cs="Times New Roman"/>
          <w:b w:val="0"/>
          <w:color w:val="000000" w:themeColor="text1"/>
          <w:w w:val="108"/>
          <w:szCs w:val="18"/>
        </w:rPr>
        <w:t xml:space="preserve">% solution of </w:t>
      </w:r>
      <w:r w:rsidRPr="00643EC8">
        <w:rPr>
          <w:rFonts w:cs="Times New Roman"/>
          <w:b w:val="0"/>
          <w:color w:val="000000" w:themeColor="text1"/>
          <w:w w:val="108"/>
          <w:szCs w:val="18"/>
        </w:rPr>
        <w:t>ethyl cellulose</w:t>
      </w:r>
      <w:r w:rsidR="0017219B" w:rsidRPr="00643EC8">
        <w:rPr>
          <w:rFonts w:cs="Times New Roman"/>
          <w:b w:val="0"/>
          <w:color w:val="000000" w:themeColor="text1"/>
          <w:w w:val="108"/>
          <w:szCs w:val="18"/>
        </w:rPr>
        <w:t xml:space="preserve"> in terpineol</w:t>
      </w:r>
      <w:r w:rsidRPr="00643EC8">
        <w:rPr>
          <w:rFonts w:cs="Times New Roman"/>
          <w:b w:val="0"/>
          <w:color w:val="000000" w:themeColor="text1"/>
          <w:w w:val="108"/>
          <w:szCs w:val="18"/>
        </w:rPr>
        <w:t xml:space="preserve">) and a solvent (terpineol) in an agate </w:t>
      </w:r>
      <w:r w:rsidRPr="00643EC8">
        <w:rPr>
          <w:rFonts w:cs="Times New Roman"/>
          <w:b w:val="0"/>
          <w:color w:val="000000" w:themeColor="text1"/>
          <w:w w:val="108"/>
          <w:szCs w:val="18"/>
        </w:rPr>
        <w:t>mortar.</w:t>
      </w:r>
      <w:r w:rsidR="00A86F4A" w:rsidRPr="00643EC8">
        <w:rPr>
          <w:rFonts w:cs="Times New Roman"/>
          <w:b w:val="0"/>
          <w:color w:val="000000" w:themeColor="text1"/>
          <w:w w:val="108"/>
          <w:szCs w:val="18"/>
        </w:rPr>
        <w:t xml:space="preserve"> The</w:t>
      </w:r>
      <w:r w:rsidR="0017219B" w:rsidRPr="00643EC8">
        <w:rPr>
          <w:rFonts w:cs="Times New Roman"/>
          <w:b w:val="0"/>
          <w:color w:val="000000" w:themeColor="text1"/>
          <w:w w:val="108"/>
          <w:szCs w:val="18"/>
        </w:rPr>
        <w:t xml:space="preserve"> </w:t>
      </w:r>
      <w:r w:rsidR="00A86F4A" w:rsidRPr="00643EC8">
        <w:rPr>
          <w:rFonts w:cs="Times New Roman"/>
          <w:b w:val="0"/>
          <w:color w:val="000000" w:themeColor="text1"/>
          <w:w w:val="108"/>
          <w:szCs w:val="18"/>
        </w:rPr>
        <w:t>proportions of oxide powders, binder</w:t>
      </w:r>
      <w:r w:rsidR="009E37A3" w:rsidRPr="00643EC8">
        <w:rPr>
          <w:rFonts w:cs="Times New Roman"/>
          <w:b w:val="0"/>
          <w:color w:val="000000" w:themeColor="text1"/>
          <w:w w:val="108"/>
          <w:szCs w:val="18"/>
        </w:rPr>
        <w:t>,</w:t>
      </w:r>
      <w:r w:rsidR="00A86F4A" w:rsidRPr="00643EC8">
        <w:rPr>
          <w:rFonts w:cs="Times New Roman"/>
          <w:b w:val="0"/>
          <w:color w:val="000000" w:themeColor="text1"/>
          <w:w w:val="108"/>
          <w:szCs w:val="18"/>
        </w:rPr>
        <w:t xml:space="preserve"> and solvent were optimized to attain the paste viscosity proper for screen printing.</w:t>
      </w:r>
    </w:p>
    <w:p w14:paraId="20C72C03" w14:textId="715A1958" w:rsidR="00A63710" w:rsidRPr="00643EC8" w:rsidRDefault="00A63710" w:rsidP="0017219B">
      <w:pPr>
        <w:pStyle w:val="RSCB04AHeadingSection"/>
        <w:spacing w:before="0"/>
        <w:ind w:firstLine="284"/>
        <w:jc w:val="both"/>
        <w:rPr>
          <w:color w:val="000000" w:themeColor="text1"/>
        </w:rPr>
      </w:pPr>
      <w:r w:rsidRPr="00643EC8">
        <w:rPr>
          <w:rFonts w:cs="Times New Roman"/>
          <w:b w:val="0"/>
          <w:color w:val="000000" w:themeColor="text1"/>
          <w:w w:val="108"/>
          <w:sz w:val="18"/>
          <w:szCs w:val="18"/>
        </w:rPr>
        <w:t xml:space="preserve">The electrodes were fabricated using a </w:t>
      </w:r>
      <w:r w:rsidR="009E37A3" w:rsidRPr="00643EC8">
        <w:rPr>
          <w:rFonts w:cs="Times New Roman"/>
          <w:b w:val="0"/>
          <w:color w:val="000000" w:themeColor="text1"/>
          <w:w w:val="108"/>
          <w:sz w:val="18"/>
          <w:szCs w:val="18"/>
        </w:rPr>
        <w:t>screen printer</w:t>
      </w:r>
      <w:r w:rsidRPr="00643EC8">
        <w:rPr>
          <w:rFonts w:cs="Times New Roman"/>
          <w:b w:val="0"/>
          <w:color w:val="000000" w:themeColor="text1"/>
          <w:w w:val="108"/>
          <w:sz w:val="18"/>
          <w:szCs w:val="18"/>
        </w:rPr>
        <w:t xml:space="preserve"> (ZUT, Poland). Firstly, a conducting layer of Ag/Pd paste (Electro-Science Laboratories, USA) was screen-printed on inert Al</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O</w:t>
      </w:r>
      <w:r w:rsidRPr="00643EC8">
        <w:rPr>
          <w:rFonts w:cs="Times New Roman"/>
          <w:b w:val="0"/>
          <w:color w:val="000000" w:themeColor="text1"/>
          <w:w w:val="108"/>
          <w:sz w:val="18"/>
          <w:szCs w:val="18"/>
          <w:vertAlign w:val="subscript"/>
        </w:rPr>
        <w:t>3</w:t>
      </w:r>
      <w:r w:rsidRPr="00643EC8">
        <w:rPr>
          <w:rFonts w:cs="Times New Roman"/>
          <w:b w:val="0"/>
          <w:color w:val="000000" w:themeColor="text1"/>
          <w:w w:val="108"/>
          <w:sz w:val="18"/>
          <w:szCs w:val="18"/>
        </w:rPr>
        <w:t xml:space="preserve"> (96%) substrates, dried for 15 min at 120°C and sintered at 860°C for 30 min. The Co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O</w:t>
      </w:r>
      <w:r w:rsidRPr="00643EC8">
        <w:rPr>
          <w:rFonts w:cs="Times New Roman"/>
          <w:b w:val="0"/>
          <w:color w:val="000000" w:themeColor="text1"/>
          <w:w w:val="108"/>
          <w:sz w:val="18"/>
          <w:szCs w:val="18"/>
          <w:vertAlign w:val="subscript"/>
        </w:rPr>
        <w:t>3</w:t>
      </w:r>
      <w:r w:rsidRPr="00643EC8">
        <w:rPr>
          <w:rFonts w:cs="Times New Roman"/>
          <w:b w:val="0"/>
          <w:color w:val="000000" w:themeColor="text1"/>
          <w:w w:val="108"/>
          <w:sz w:val="18"/>
          <w:szCs w:val="18"/>
        </w:rPr>
        <w:t>-RuO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 xml:space="preserve"> paste was screen-printed </w:t>
      </w:r>
      <w:r w:rsidR="00A86F4A" w:rsidRPr="00643EC8">
        <w:rPr>
          <w:rFonts w:cs="Times New Roman"/>
          <w:b w:val="0"/>
          <w:color w:val="000000" w:themeColor="text1"/>
          <w:w w:val="108"/>
          <w:sz w:val="18"/>
          <w:szCs w:val="18"/>
        </w:rPr>
        <w:t xml:space="preserve">using </w:t>
      </w:r>
      <w:r w:rsidR="009E37A3" w:rsidRPr="00643EC8">
        <w:rPr>
          <w:rFonts w:cs="Times New Roman"/>
          <w:b w:val="0"/>
          <w:color w:val="000000" w:themeColor="text1"/>
          <w:w w:val="108"/>
          <w:sz w:val="18"/>
          <w:szCs w:val="18"/>
        </w:rPr>
        <w:t xml:space="preserve">a </w:t>
      </w:r>
      <w:r w:rsidR="00A86F4A" w:rsidRPr="00643EC8">
        <w:rPr>
          <w:rFonts w:cs="Times New Roman"/>
          <w:b w:val="0"/>
          <w:color w:val="000000" w:themeColor="text1"/>
          <w:w w:val="108"/>
          <w:sz w:val="18"/>
          <w:szCs w:val="18"/>
        </w:rPr>
        <w:t xml:space="preserve">150 mesh stainless screen </w:t>
      </w:r>
      <w:r w:rsidRPr="00643EC8">
        <w:rPr>
          <w:rFonts w:cs="Times New Roman"/>
          <w:b w:val="0"/>
          <w:color w:val="000000" w:themeColor="text1"/>
          <w:w w:val="108"/>
          <w:sz w:val="18"/>
          <w:szCs w:val="18"/>
        </w:rPr>
        <w:t>at one end of the conducting layer and the electrodes were sintered at 900°C for 1 h. There is a polydimethylsiloxane-coated (DOWSIL, USA) electrical contact at the other end of the conducting layer. For comparison, pure Co</w:t>
      </w:r>
      <w:r w:rsidRPr="00643EC8">
        <w:rPr>
          <w:rFonts w:cs="Times New Roman"/>
          <w:b w:val="0"/>
          <w:color w:val="000000" w:themeColor="text1"/>
          <w:w w:val="108"/>
          <w:sz w:val="18"/>
          <w:szCs w:val="18"/>
          <w:vertAlign w:val="subscript"/>
        </w:rPr>
        <w:t>2</w:t>
      </w:r>
      <w:r w:rsidRPr="00643EC8">
        <w:rPr>
          <w:rFonts w:cs="Times New Roman"/>
          <w:b w:val="0"/>
          <w:color w:val="000000" w:themeColor="text1"/>
          <w:w w:val="108"/>
          <w:sz w:val="18"/>
          <w:szCs w:val="18"/>
        </w:rPr>
        <w:t>O</w:t>
      </w:r>
      <w:r w:rsidRPr="00643EC8">
        <w:rPr>
          <w:rFonts w:cs="Times New Roman"/>
          <w:b w:val="0"/>
          <w:color w:val="000000" w:themeColor="text1"/>
          <w:w w:val="108"/>
          <w:sz w:val="18"/>
          <w:szCs w:val="18"/>
          <w:vertAlign w:val="subscript"/>
        </w:rPr>
        <w:t>3</w:t>
      </w:r>
      <w:r w:rsidRPr="00643EC8">
        <w:rPr>
          <w:rFonts w:cs="Times New Roman"/>
          <w:b w:val="0"/>
          <w:color w:val="000000" w:themeColor="text1"/>
          <w:w w:val="108"/>
          <w:sz w:val="18"/>
          <w:szCs w:val="18"/>
        </w:rPr>
        <w:t xml:space="preserve">-based electrodes were fabricated using the same procedure. </w:t>
      </w:r>
    </w:p>
    <w:p w14:paraId="24822A0E" w14:textId="77777777" w:rsidR="004144A6" w:rsidRPr="00643EC8" w:rsidRDefault="00A63710" w:rsidP="004144A6">
      <w:pPr>
        <w:pStyle w:val="RSCB06BHeadingSub-Section"/>
        <w:jc w:val="both"/>
        <w:rPr>
          <w:color w:val="000000" w:themeColor="text1"/>
        </w:rPr>
      </w:pPr>
      <w:r w:rsidRPr="00643EC8">
        <w:rPr>
          <w:color w:val="000000" w:themeColor="text1"/>
        </w:rPr>
        <w:t>Characterization of the sensitive electrode</w:t>
      </w:r>
    </w:p>
    <w:p w14:paraId="6FC96C9A" w14:textId="288B39EF" w:rsidR="00EA2B51" w:rsidRPr="00643EC8" w:rsidRDefault="00A63710" w:rsidP="00EA2B51">
      <w:pPr>
        <w:pStyle w:val="RSCB06BHeadingSub-Section"/>
        <w:spacing w:after="0"/>
        <w:jc w:val="both"/>
        <w:rPr>
          <w:rFonts w:cs="Times New Roman"/>
          <w:b w:val="0"/>
          <w:color w:val="000000" w:themeColor="text1"/>
          <w:w w:val="108"/>
          <w:szCs w:val="18"/>
        </w:rPr>
      </w:pPr>
      <w:r w:rsidRPr="00643EC8">
        <w:rPr>
          <w:rFonts w:cs="Times New Roman"/>
          <w:b w:val="0"/>
          <w:color w:val="000000" w:themeColor="text1"/>
          <w:w w:val="108"/>
          <w:szCs w:val="18"/>
        </w:rPr>
        <w:t>The phase composition of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films was examined by the X-ray diffraction method (</w:t>
      </w:r>
      <w:r w:rsidR="006E2060" w:rsidRPr="00643EC8">
        <w:rPr>
          <w:rFonts w:cs="Times New Roman"/>
          <w:b w:val="0"/>
          <w:color w:val="000000" w:themeColor="text1"/>
          <w:w w:val="108"/>
          <w:szCs w:val="18"/>
        </w:rPr>
        <w:t>XRD), using CuK</w:t>
      </w:r>
      <w:r w:rsidR="006E2060" w:rsidRPr="00643EC8">
        <w:rPr>
          <w:rFonts w:cstheme="minorHAnsi"/>
          <w:b w:val="0"/>
          <w:color w:val="000000" w:themeColor="text1"/>
          <w:w w:val="108"/>
          <w:szCs w:val="18"/>
          <w:vertAlign w:val="subscript"/>
        </w:rPr>
        <w:t>α</w:t>
      </w:r>
      <w:r w:rsidRPr="00643EC8">
        <w:rPr>
          <w:rFonts w:cs="Times New Roman"/>
          <w:b w:val="0"/>
          <w:color w:val="000000" w:themeColor="text1"/>
          <w:w w:val="108"/>
          <w:szCs w:val="18"/>
        </w:rPr>
        <w:t xml:space="preserve"> radiation (PANalytical, Netherlands). Measurements of the thickness and roughness of the sensing electrodes were performed in cooperation with Technolutions company (Poland) using an optical profilometer (Rtec Instrument, Switzerland). The microstructure and elemental analysis of the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sintered layers was performed using scanning electron microscopy (SEM) and X-ray energy dispersive spectroscopy (EDS) (FEI Nova Nano SEM 200 with EDAX Genesis system, USA). The changes in mass, temperature</w:t>
      </w:r>
      <w:r w:rsidR="009E37A3"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heat flow during heating from room temperature up to 900°C were studied for a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powder sample using thermogravimetric measurements (TG) and differential scanning calorimetry (DSC) </w:t>
      </w:r>
      <w:r w:rsidR="00EA2B51" w:rsidRPr="00643EC8">
        <w:rPr>
          <w:rFonts w:cs="Times New Roman"/>
          <w:b w:val="0"/>
          <w:color w:val="000000" w:themeColor="text1"/>
          <w:w w:val="108"/>
          <w:szCs w:val="18"/>
        </w:rPr>
        <w:t>(STA 449 F3, Netzsch, Germany).</w:t>
      </w:r>
    </w:p>
    <w:p w14:paraId="3C56B63E" w14:textId="79DCD94F" w:rsidR="00A63710" w:rsidRPr="00643EC8" w:rsidRDefault="00A63710" w:rsidP="000C6162">
      <w:pPr>
        <w:pStyle w:val="RSCB06BHeadingSub-Section"/>
        <w:spacing w:after="0"/>
        <w:ind w:firstLine="284"/>
        <w:jc w:val="both"/>
        <w:rPr>
          <w:rFonts w:cs="Times New Roman"/>
          <w:b w:val="0"/>
          <w:color w:val="000000" w:themeColor="text1"/>
          <w:w w:val="108"/>
          <w:szCs w:val="18"/>
        </w:rPr>
      </w:pPr>
      <w:r w:rsidRPr="00643EC8">
        <w:rPr>
          <w:rFonts w:cs="Times New Roman"/>
          <w:b w:val="0"/>
          <w:color w:val="000000" w:themeColor="text1"/>
          <w:w w:val="108"/>
          <w:szCs w:val="18"/>
        </w:rPr>
        <w:t>The pH sensitivity, response time, drift</w:t>
      </w:r>
      <w:r w:rsidR="009E37A3"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hysteresis effect of the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 were investigated using the potentiometric measurements in standard pH buffer solutions (Chempur, Poland). The electromotive force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between the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electrodes and the Ag/AgCl/KCl reference electrode (Hydromet, Poland) was measured as a function of pH in each buffer solution and the sensitivity was determined from the slope of this relationship. The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was measured using a multimeter (6.5-digit Series, Keithley Instruments, USA) and data were analyzed using LabView program (National Instruments, USA). A multi-parameter meter (Elmetron, Poland) was used for measuring the pH, conductivity</w:t>
      </w:r>
      <w:r w:rsidR="009E37A3"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temperature of the test solution. At the measuring temperature of 25°C, the ideal pH sensitivity is calculated to be 59.1 mV/pH for </w:t>
      </w:r>
      <w:r w:rsidR="009E37A3" w:rsidRPr="00643EC8">
        <w:rPr>
          <w:rFonts w:cs="Times New Roman"/>
          <w:b w:val="0"/>
          <w:color w:val="000000" w:themeColor="text1"/>
          <w:w w:val="108"/>
          <w:szCs w:val="18"/>
        </w:rPr>
        <w:t xml:space="preserve">a </w:t>
      </w:r>
      <w:r w:rsidRPr="00643EC8">
        <w:rPr>
          <w:rFonts w:cs="Times New Roman"/>
          <w:b w:val="0"/>
          <w:color w:val="000000" w:themeColor="text1"/>
          <w:w w:val="108"/>
          <w:szCs w:val="18"/>
        </w:rPr>
        <w:t>1-electron reaction based on the Nernst equation. The interference effect was investigated by calculating the sensitivity in pH buffers containing 0.01M concentration of KCl, KNO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NH</w:t>
      </w:r>
      <w:r w:rsidRPr="00643EC8">
        <w:rPr>
          <w:rFonts w:cs="Times New Roman"/>
          <w:b w:val="0"/>
          <w:color w:val="000000" w:themeColor="text1"/>
          <w:w w:val="108"/>
          <w:szCs w:val="18"/>
          <w:vertAlign w:val="subscript"/>
        </w:rPr>
        <w:t>4</w:t>
      </w:r>
      <w:r w:rsidRPr="00643EC8">
        <w:rPr>
          <w:rFonts w:cs="Times New Roman"/>
          <w:b w:val="0"/>
          <w:color w:val="000000" w:themeColor="text1"/>
          <w:w w:val="108"/>
          <w:szCs w:val="18"/>
        </w:rPr>
        <w:t>NO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(NH</w:t>
      </w:r>
      <w:r w:rsidRPr="00643EC8">
        <w:rPr>
          <w:rFonts w:cs="Times New Roman"/>
          <w:b w:val="0"/>
          <w:color w:val="000000" w:themeColor="text1"/>
          <w:w w:val="108"/>
          <w:szCs w:val="18"/>
          <w:vertAlign w:val="subscript"/>
        </w:rPr>
        <w:t>4</w:t>
      </w:r>
      <w:r w:rsidRPr="00643EC8">
        <w:rPr>
          <w:rFonts w:cs="Times New Roman"/>
          <w:b w:val="0"/>
          <w:color w:val="000000" w:themeColor="text1"/>
          <w:w w:val="108"/>
          <w:szCs w:val="18"/>
        </w:rPr>
        <w:t>)</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PO</w:t>
      </w:r>
      <w:r w:rsidRPr="00643EC8">
        <w:rPr>
          <w:rFonts w:cs="Times New Roman"/>
          <w:b w:val="0"/>
          <w:color w:val="000000" w:themeColor="text1"/>
          <w:w w:val="108"/>
          <w:szCs w:val="18"/>
          <w:vertAlign w:val="subscript"/>
        </w:rPr>
        <w:t>4</w:t>
      </w:r>
      <w:r w:rsidRPr="00643EC8">
        <w:rPr>
          <w:rFonts w:cs="Times New Roman"/>
          <w:b w:val="0"/>
          <w:color w:val="000000" w:themeColor="text1"/>
          <w:w w:val="108"/>
          <w:szCs w:val="18"/>
        </w:rPr>
        <w:t>, Na</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HPO</w:t>
      </w:r>
      <w:r w:rsidRPr="00643EC8">
        <w:rPr>
          <w:rFonts w:cs="Times New Roman"/>
          <w:b w:val="0"/>
          <w:color w:val="000000" w:themeColor="text1"/>
          <w:w w:val="108"/>
          <w:szCs w:val="18"/>
          <w:vertAlign w:val="subscript"/>
        </w:rPr>
        <w:t>4</w:t>
      </w:r>
      <w:r w:rsidR="009E37A3" w:rsidRPr="00643EC8">
        <w:rPr>
          <w:rFonts w:cs="Times New Roman"/>
          <w:b w:val="0"/>
          <w:color w:val="000000" w:themeColor="text1"/>
          <w:w w:val="108"/>
          <w:szCs w:val="18"/>
          <w:vertAlign w:val="subscript"/>
        </w:rPr>
        <w:t>,</w:t>
      </w:r>
      <w:r w:rsidRPr="00643EC8">
        <w:rPr>
          <w:rFonts w:cs="Times New Roman"/>
          <w:b w:val="0"/>
          <w:color w:val="000000" w:themeColor="text1"/>
          <w:w w:val="108"/>
          <w:szCs w:val="18"/>
        </w:rPr>
        <w:t xml:space="preserve"> and LiF salts. These chemical species are commonly found in polluted water. To observe the influence of the conductivity on the stability of the response signal,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measurements were made starting from deionized water and adding NaCl until reaching above twice the typical conductivity of seawater (50 mS/cm). To measure the influence of temperature on the response signal, the sensors were immersed in partially frozen pH buffers 1, 4, 7, 9</w:t>
      </w:r>
      <w:r w:rsidR="009E37A3"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10. The buffers were then heated to 60°C. </w:t>
      </w:r>
    </w:p>
    <w:p w14:paraId="3D0376C1" w14:textId="77777777" w:rsidR="00336A84" w:rsidRPr="00643EC8" w:rsidRDefault="00A63710" w:rsidP="00336A84">
      <w:pPr>
        <w:pStyle w:val="RSCB06BHeadingSub-Section"/>
        <w:jc w:val="both"/>
        <w:rPr>
          <w:color w:val="000000" w:themeColor="text1"/>
        </w:rPr>
      </w:pPr>
      <w:r w:rsidRPr="00643EC8">
        <w:rPr>
          <w:color w:val="000000" w:themeColor="text1"/>
        </w:rPr>
        <w:lastRenderedPageBreak/>
        <w:t>Measurement in real-life samples and development of underwater probe</w:t>
      </w:r>
    </w:p>
    <w:p w14:paraId="702800A8" w14:textId="2889B74B" w:rsidR="00EA2B51" w:rsidRPr="00643EC8" w:rsidRDefault="00FB137F" w:rsidP="00EA2B51">
      <w:pPr>
        <w:pStyle w:val="RSCB06BHeadingSub-Section"/>
        <w:spacing w:after="0"/>
        <w:jc w:val="both"/>
        <w:rPr>
          <w:rFonts w:cs="Times New Roman"/>
          <w:b w:val="0"/>
          <w:color w:val="000000" w:themeColor="text1"/>
          <w:w w:val="108"/>
          <w:szCs w:val="18"/>
        </w:rPr>
      </w:pPr>
      <w:r w:rsidRPr="00643EC8">
        <w:rPr>
          <w:noProof/>
          <w:color w:val="000000" w:themeColor="text1"/>
          <w:lang w:val="pl-PL" w:eastAsia="pl-PL"/>
        </w:rPr>
        <mc:AlternateContent>
          <mc:Choice Requires="wps">
            <w:drawing>
              <wp:anchor distT="0" distB="0" distL="114300" distR="114300" simplePos="0" relativeHeight="251648000" behindDoc="0" locked="0" layoutInCell="1" allowOverlap="1" wp14:anchorId="68FB112A" wp14:editId="0AD3580F">
                <wp:simplePos x="0" y="0"/>
                <wp:positionH relativeFrom="margin">
                  <wp:align>right</wp:align>
                </wp:positionH>
                <wp:positionV relativeFrom="margin">
                  <wp:posOffset>635</wp:posOffset>
                </wp:positionV>
                <wp:extent cx="3138805" cy="1630680"/>
                <wp:effectExtent l="0" t="0" r="4445" b="7620"/>
                <wp:wrapTopAndBottom/>
                <wp:docPr id="1509353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630680"/>
                        </a:xfrm>
                        <a:prstGeom prst="rect">
                          <a:avLst/>
                        </a:prstGeom>
                        <a:solidFill>
                          <a:srgbClr val="FFFFFF"/>
                        </a:solidFill>
                        <a:ln w="9525">
                          <a:noFill/>
                          <a:miter lim="800000"/>
                          <a:headEnd/>
                          <a:tailEnd/>
                        </a:ln>
                      </wps:spPr>
                      <wps:txbx>
                        <w:txbxContent>
                          <w:p w14:paraId="71974478" w14:textId="77777777" w:rsidR="00FB137F" w:rsidRDefault="00FB137F" w:rsidP="00811599">
                            <w:pPr>
                              <w:pStyle w:val="RSCB02ArticleText"/>
                            </w:pPr>
                          </w:p>
                          <w:p w14:paraId="23C7438D" w14:textId="77777777" w:rsidR="00FB137F" w:rsidRDefault="00FB137F" w:rsidP="00811599">
                            <w:pPr>
                              <w:pStyle w:val="RSCB02ArticleText"/>
                            </w:pPr>
                          </w:p>
                          <w:p w14:paraId="2F32C86A" w14:textId="77777777" w:rsidR="00FB137F" w:rsidRDefault="00FB137F" w:rsidP="00811599">
                            <w:pPr>
                              <w:pStyle w:val="RSCB02ArticleText"/>
                            </w:pPr>
                          </w:p>
                          <w:p w14:paraId="791408E0" w14:textId="77777777" w:rsidR="00FB137F" w:rsidRDefault="00FB137F" w:rsidP="00811599">
                            <w:pPr>
                              <w:pStyle w:val="RSCB02ArticleText"/>
                            </w:pPr>
                          </w:p>
                          <w:p w14:paraId="38BA0321" w14:textId="77777777" w:rsidR="00FB137F" w:rsidRDefault="00FB137F" w:rsidP="00811599">
                            <w:pPr>
                              <w:pStyle w:val="RSCB02ArticleText"/>
                            </w:pPr>
                          </w:p>
                          <w:p w14:paraId="2F2B5AA6" w14:textId="77777777" w:rsidR="00FB137F" w:rsidRDefault="00FB137F" w:rsidP="00811599">
                            <w:pPr>
                              <w:pStyle w:val="RSCB02ArticleText"/>
                            </w:pPr>
                          </w:p>
                          <w:p w14:paraId="7CEC36D5" w14:textId="786D4E3F" w:rsidR="00811599" w:rsidRPr="003E0867" w:rsidRDefault="00FB137F" w:rsidP="00D6594A">
                            <w:pPr>
                              <w:pStyle w:val="RSCB02ArticleText"/>
                              <w:rPr>
                                <w:color w:val="FF0000"/>
                              </w:rPr>
                            </w:pPr>
                            <w:r>
                              <w:rPr>
                                <w:noProof/>
                                <w:lang w:val="pl-PL" w:eastAsia="pl-PL"/>
                              </w:rPr>
                              <w:drawing>
                                <wp:inline distT="0" distB="0" distL="0" distR="0" wp14:anchorId="183B0E53" wp14:editId="7813AB13">
                                  <wp:extent cx="2946990" cy="1016000"/>
                                  <wp:effectExtent l="0" t="0" r="6350" b="0"/>
                                  <wp:docPr id="13" name="Picture 13"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82488" name="Picture 1" descr="A picture containing text, screenshot, diagram, plot&#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53488"/>
                                          <a:stretch/>
                                        </pic:blipFill>
                                        <pic:spPr bwMode="auto">
                                          <a:xfrm>
                                            <a:off x="0" y="0"/>
                                            <a:ext cx="2947035" cy="1016015"/>
                                          </a:xfrm>
                                          <a:prstGeom prst="rect">
                                            <a:avLst/>
                                          </a:prstGeom>
                                          <a:noFill/>
                                          <a:ln>
                                            <a:noFill/>
                                          </a:ln>
                                          <a:extLst>
                                            <a:ext uri="{53640926-AAD7-44D8-BBD7-CCE9431645EC}">
                                              <a14:shadowObscured xmlns:a14="http://schemas.microsoft.com/office/drawing/2010/main"/>
                                            </a:ext>
                                          </a:extLst>
                                        </pic:spPr>
                                      </pic:pic>
                                    </a:graphicData>
                                  </a:graphic>
                                </wp:inline>
                              </w:drawing>
                            </w:r>
                            <w:r w:rsidR="006F0F6B" w:rsidRPr="00D6594A">
                              <w:rPr>
                                <w:color w:val="FF0000"/>
                              </w:rPr>
                              <w:t>Fig. 2</w:t>
                            </w:r>
                            <w:r w:rsidR="006F0F6B" w:rsidRPr="00AF0765">
                              <w:t xml:space="preserve">: </w:t>
                            </w:r>
                            <w:r w:rsidR="003E0867" w:rsidRPr="003E0867">
                              <w:rPr>
                                <w:color w:val="FF0000"/>
                              </w:rPr>
                              <w:t xml:space="preserve">XRD </w:t>
                            </w:r>
                            <w:r w:rsidR="006F0F6B" w:rsidRPr="003E0867">
                              <w:rPr>
                                <w:color w:val="FF0000"/>
                              </w:rPr>
                              <w:t xml:space="preserve">pattern </w:t>
                            </w:r>
                            <w:r w:rsidR="003E0867" w:rsidRPr="003E0867">
                              <w:rPr>
                                <w:color w:val="FF0000"/>
                              </w:rPr>
                              <w:t xml:space="preserve">(a) and roughness profile (b) of </w:t>
                            </w:r>
                            <w:r w:rsidR="006F0F6B" w:rsidRPr="003E0867">
                              <w:rPr>
                                <w:color w:val="FF0000"/>
                              </w:rPr>
                              <w:t xml:space="preserve">the </w:t>
                            </w:r>
                            <w:r w:rsidR="003E0867" w:rsidRPr="003E0867">
                              <w:rPr>
                                <w:color w:val="FF0000"/>
                              </w:rPr>
                              <w:t>50mol%</w:t>
                            </w:r>
                            <w:r w:rsidR="006F0F6B" w:rsidRPr="003E0867">
                              <w:rPr>
                                <w:color w:val="FF0000"/>
                              </w:rPr>
                              <w:t>Co</w:t>
                            </w:r>
                            <w:r w:rsidR="006F0F6B" w:rsidRPr="003E0867">
                              <w:rPr>
                                <w:color w:val="FF0000"/>
                                <w:vertAlign w:val="subscript"/>
                              </w:rPr>
                              <w:t>2</w:t>
                            </w:r>
                            <w:r w:rsidR="006F0F6B" w:rsidRPr="003E0867">
                              <w:rPr>
                                <w:color w:val="FF0000"/>
                              </w:rPr>
                              <w:t>O</w:t>
                            </w:r>
                            <w:r w:rsidR="006F0F6B" w:rsidRPr="003E0867">
                              <w:rPr>
                                <w:color w:val="FF0000"/>
                                <w:vertAlign w:val="subscript"/>
                              </w:rPr>
                              <w:t>3</w:t>
                            </w:r>
                            <w:r w:rsidR="006F0F6B" w:rsidRPr="003E0867">
                              <w:rPr>
                                <w:color w:val="FF0000"/>
                              </w:rPr>
                              <w:t>-</w:t>
                            </w:r>
                            <w:r w:rsidR="003E0867" w:rsidRPr="003E0867">
                              <w:rPr>
                                <w:color w:val="FF0000"/>
                              </w:rPr>
                              <w:t xml:space="preserve">50mol% </w:t>
                            </w:r>
                            <w:r w:rsidR="006F0F6B" w:rsidRPr="003E0867">
                              <w:rPr>
                                <w:color w:val="FF0000"/>
                              </w:rPr>
                              <w:t>RuO</w:t>
                            </w:r>
                            <w:r w:rsidR="006F0F6B" w:rsidRPr="003E0867">
                              <w:rPr>
                                <w:color w:val="FF0000"/>
                                <w:vertAlign w:val="subscript"/>
                              </w:rPr>
                              <w:t>2</w:t>
                            </w:r>
                            <w:r w:rsidR="006F0F6B" w:rsidRPr="003E0867">
                              <w:rPr>
                                <w:color w:val="FF0000"/>
                              </w:rPr>
                              <w:t xml:space="preserve"> </w:t>
                            </w:r>
                            <w:r w:rsidR="003E0867" w:rsidRPr="003E0867">
                              <w:rPr>
                                <w:color w:val="FF0000"/>
                              </w:rPr>
                              <w:t xml:space="preserve">sensing electrode </w:t>
                            </w:r>
                            <w:r w:rsidR="006F0F6B" w:rsidRPr="003E0867">
                              <w:rPr>
                                <w:color w:val="FF0000"/>
                              </w:rPr>
                              <w:t xml:space="preserve">sintered at 900°C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B112A" id="_x0000_s1027" type="#_x0000_t202" style="position:absolute;left:0;text-align:left;margin-left:195.95pt;margin-top:.05pt;width:247.15pt;height:128.4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" stroked="f">
                <v:textbox>
                  <w:txbxContent>
                    <w:p w14:paraId="71974478" w14:textId="77777777" w:rsidR="00FB137F" w:rsidRDefault="00FB137F" w:rsidP="00811599">
                      <w:pPr>
                        <w:pStyle w:val="RSCB02ArticleText"/>
                      </w:pPr>
                    </w:p>
                    <w:p w14:paraId="23C7438D" w14:textId="77777777" w:rsidR="00FB137F" w:rsidRDefault="00FB137F" w:rsidP="00811599">
                      <w:pPr>
                        <w:pStyle w:val="RSCB02ArticleText"/>
                      </w:pPr>
                    </w:p>
                    <w:p w14:paraId="2F32C86A" w14:textId="77777777" w:rsidR="00FB137F" w:rsidRDefault="00FB137F" w:rsidP="00811599">
                      <w:pPr>
                        <w:pStyle w:val="RSCB02ArticleText"/>
                      </w:pPr>
                    </w:p>
                    <w:p w14:paraId="791408E0" w14:textId="77777777" w:rsidR="00FB137F" w:rsidRDefault="00FB137F" w:rsidP="00811599">
                      <w:pPr>
                        <w:pStyle w:val="RSCB02ArticleText"/>
                      </w:pPr>
                    </w:p>
                    <w:p w14:paraId="38BA0321" w14:textId="77777777" w:rsidR="00FB137F" w:rsidRDefault="00FB137F" w:rsidP="00811599">
                      <w:pPr>
                        <w:pStyle w:val="RSCB02ArticleText"/>
                      </w:pPr>
                    </w:p>
                    <w:p w14:paraId="2F2B5AA6" w14:textId="77777777" w:rsidR="00FB137F" w:rsidRDefault="00FB137F" w:rsidP="00811599">
                      <w:pPr>
                        <w:pStyle w:val="RSCB02ArticleText"/>
                      </w:pPr>
                    </w:p>
                    <w:p w14:paraId="7CEC36D5" w14:textId="786D4E3F" w:rsidR="00811599" w:rsidRPr="003E0867" w:rsidRDefault="00FB137F" w:rsidP="00D6594A">
                      <w:pPr>
                        <w:pStyle w:val="RSCB02ArticleText"/>
                        <w:rPr>
                          <w:color w:val="FF0000"/>
                        </w:rPr>
                      </w:pPr>
                      <w:r>
                        <w:rPr>
                          <w:noProof/>
                          <w:lang w:val="pl-PL" w:eastAsia="pl-PL"/>
                        </w:rPr>
                        <w:drawing>
                          <wp:inline distT="0" distB="0" distL="0" distR="0" wp14:anchorId="183B0E53" wp14:editId="7813AB13">
                            <wp:extent cx="2946990" cy="1016000"/>
                            <wp:effectExtent l="0" t="0" r="6350" b="0"/>
                            <wp:docPr id="13" name="Picture 13"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82488" name="Picture 1" descr="A picture containing text, screenshot, diagram, plot&#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53488"/>
                                    <a:stretch/>
                                  </pic:blipFill>
                                  <pic:spPr bwMode="auto">
                                    <a:xfrm>
                                      <a:off x="0" y="0"/>
                                      <a:ext cx="2947035" cy="1016015"/>
                                    </a:xfrm>
                                    <a:prstGeom prst="rect">
                                      <a:avLst/>
                                    </a:prstGeom>
                                    <a:noFill/>
                                    <a:ln>
                                      <a:noFill/>
                                    </a:ln>
                                    <a:extLst>
                                      <a:ext uri="{53640926-AAD7-44D8-BBD7-CCE9431645EC}">
                                        <a14:shadowObscured xmlns:a14="http://schemas.microsoft.com/office/drawing/2010/main"/>
                                      </a:ext>
                                    </a:extLst>
                                  </pic:spPr>
                                </pic:pic>
                              </a:graphicData>
                            </a:graphic>
                          </wp:inline>
                        </w:drawing>
                      </w:r>
                      <w:r w:rsidR="006F0F6B" w:rsidRPr="00D6594A">
                        <w:rPr>
                          <w:color w:val="FF0000"/>
                        </w:rPr>
                        <w:t>Fig. 2</w:t>
                      </w:r>
                      <w:r w:rsidR="006F0F6B" w:rsidRPr="00AF0765">
                        <w:t xml:space="preserve">: </w:t>
                      </w:r>
                      <w:r w:rsidR="003E0867" w:rsidRPr="003E0867">
                        <w:rPr>
                          <w:color w:val="FF0000"/>
                        </w:rPr>
                        <w:t xml:space="preserve">XRD </w:t>
                      </w:r>
                      <w:r w:rsidR="006F0F6B" w:rsidRPr="003E0867">
                        <w:rPr>
                          <w:color w:val="FF0000"/>
                        </w:rPr>
                        <w:t xml:space="preserve">pattern </w:t>
                      </w:r>
                      <w:r w:rsidR="003E0867" w:rsidRPr="003E0867">
                        <w:rPr>
                          <w:color w:val="FF0000"/>
                        </w:rPr>
                        <w:t xml:space="preserve">(a) and roughness profile (b) of </w:t>
                      </w:r>
                      <w:r w:rsidR="006F0F6B" w:rsidRPr="003E0867">
                        <w:rPr>
                          <w:color w:val="FF0000"/>
                        </w:rPr>
                        <w:t xml:space="preserve">the </w:t>
                      </w:r>
                      <w:r w:rsidR="003E0867" w:rsidRPr="003E0867">
                        <w:rPr>
                          <w:color w:val="FF0000"/>
                        </w:rPr>
                        <w:t>50mol%</w:t>
                      </w:r>
                      <w:r w:rsidR="006F0F6B" w:rsidRPr="003E0867">
                        <w:rPr>
                          <w:color w:val="FF0000"/>
                        </w:rPr>
                        <w:t>Co</w:t>
                      </w:r>
                      <w:r w:rsidR="006F0F6B" w:rsidRPr="003E0867">
                        <w:rPr>
                          <w:color w:val="FF0000"/>
                          <w:vertAlign w:val="subscript"/>
                        </w:rPr>
                        <w:t>2</w:t>
                      </w:r>
                      <w:r w:rsidR="006F0F6B" w:rsidRPr="003E0867">
                        <w:rPr>
                          <w:color w:val="FF0000"/>
                        </w:rPr>
                        <w:t>O</w:t>
                      </w:r>
                      <w:r w:rsidR="006F0F6B" w:rsidRPr="003E0867">
                        <w:rPr>
                          <w:color w:val="FF0000"/>
                          <w:vertAlign w:val="subscript"/>
                        </w:rPr>
                        <w:t>3</w:t>
                      </w:r>
                      <w:r w:rsidR="006F0F6B" w:rsidRPr="003E0867">
                        <w:rPr>
                          <w:color w:val="FF0000"/>
                        </w:rPr>
                        <w:t>-</w:t>
                      </w:r>
                      <w:r w:rsidR="003E0867" w:rsidRPr="003E0867">
                        <w:rPr>
                          <w:color w:val="FF0000"/>
                        </w:rPr>
                        <w:t xml:space="preserve">50mol% </w:t>
                      </w:r>
                      <w:r w:rsidR="006F0F6B" w:rsidRPr="003E0867">
                        <w:rPr>
                          <w:color w:val="FF0000"/>
                        </w:rPr>
                        <w:t>RuO</w:t>
                      </w:r>
                      <w:r w:rsidR="006F0F6B" w:rsidRPr="003E0867">
                        <w:rPr>
                          <w:color w:val="FF0000"/>
                          <w:vertAlign w:val="subscript"/>
                        </w:rPr>
                        <w:t>2</w:t>
                      </w:r>
                      <w:r w:rsidR="006F0F6B" w:rsidRPr="003E0867">
                        <w:rPr>
                          <w:color w:val="FF0000"/>
                        </w:rPr>
                        <w:t xml:space="preserve"> </w:t>
                      </w:r>
                      <w:r w:rsidR="003E0867" w:rsidRPr="003E0867">
                        <w:rPr>
                          <w:color w:val="FF0000"/>
                        </w:rPr>
                        <w:t xml:space="preserve">sensing electrode </w:t>
                      </w:r>
                      <w:r w:rsidR="006F0F6B" w:rsidRPr="003E0867">
                        <w:rPr>
                          <w:color w:val="FF0000"/>
                        </w:rPr>
                        <w:t xml:space="preserve">sintered at 900°C </w:t>
                      </w:r>
                    </w:p>
                  </w:txbxContent>
                </v:textbox>
                <w10:wrap type="topAndBottom" anchorx="margin" anchory="margin"/>
              </v:shape>
            </w:pict>
          </mc:Fallback>
        </mc:AlternateContent>
      </w:r>
      <w:r w:rsidR="00A63710" w:rsidRPr="00643EC8">
        <w:rPr>
          <w:rFonts w:cs="Times New Roman"/>
          <w:b w:val="0"/>
          <w:color w:val="000000" w:themeColor="text1"/>
          <w:w w:val="108"/>
          <w:szCs w:val="18"/>
        </w:rPr>
        <w:t>The accuracy of the sensors was investigated in samples from the Baltic Sea in Ustronie Morskie, Morskie Oko Lake in Tatra Mountains</w:t>
      </w:r>
      <w:r w:rsidR="009E37A3" w:rsidRPr="00643EC8">
        <w:rPr>
          <w:rFonts w:cs="Times New Roman"/>
          <w:b w:val="0"/>
          <w:color w:val="000000" w:themeColor="text1"/>
          <w:w w:val="108"/>
          <w:szCs w:val="18"/>
        </w:rPr>
        <w:t>,</w:t>
      </w:r>
      <w:r w:rsidR="00A63710" w:rsidRPr="00643EC8">
        <w:rPr>
          <w:rFonts w:cs="Times New Roman"/>
          <w:b w:val="0"/>
          <w:color w:val="000000" w:themeColor="text1"/>
          <w:w w:val="108"/>
          <w:szCs w:val="18"/>
        </w:rPr>
        <w:t xml:space="preserve"> and Vistula River in Krakow, Poland. To check the applicability directly on-site, an underwater multi-sensor probe (Fig.1) was developed using the pH electrodes fabricated in this study and the temperature sensor reported previousl</w:t>
      </w:r>
      <w:r w:rsidR="00EA2B51" w:rsidRPr="00643EC8">
        <w:rPr>
          <w:rFonts w:cs="Times New Roman"/>
          <w:b w:val="0"/>
          <w:color w:val="000000" w:themeColor="text1"/>
          <w:w w:val="108"/>
          <w:szCs w:val="18"/>
        </w:rPr>
        <w:t>y [19].</w:t>
      </w:r>
    </w:p>
    <w:p w14:paraId="3DF862EA" w14:textId="52FBEB7D" w:rsidR="0032218E" w:rsidRPr="00643EC8" w:rsidRDefault="00A63710" w:rsidP="00EA2B51">
      <w:pPr>
        <w:pStyle w:val="RSCB06BHeadingSub-Section"/>
        <w:spacing w:after="0"/>
        <w:jc w:val="both"/>
        <w:rPr>
          <w:rFonts w:cs="Times New Roman"/>
          <w:b w:val="0"/>
          <w:color w:val="000000" w:themeColor="text1"/>
          <w:w w:val="108"/>
          <w:szCs w:val="18"/>
        </w:rPr>
      </w:pPr>
      <w:r w:rsidRPr="00643EC8">
        <w:rPr>
          <w:rFonts w:cs="Times New Roman"/>
          <w:b w:val="0"/>
          <w:color w:val="000000" w:themeColor="text1"/>
          <w:w w:val="108"/>
          <w:szCs w:val="18"/>
        </w:rPr>
        <w:t xml:space="preserve">The ESP32 Module (Espressif Systems, China) is a WIFI/Bluetooth module and a </w:t>
      </w:r>
      <w:r w:rsidR="009E37A3" w:rsidRPr="00643EC8">
        <w:rPr>
          <w:rFonts w:cs="Times New Roman"/>
          <w:b w:val="0"/>
          <w:color w:val="000000" w:themeColor="text1"/>
          <w:w w:val="108"/>
          <w:szCs w:val="18"/>
        </w:rPr>
        <w:t>dual-core</w:t>
      </w:r>
      <w:r w:rsidRPr="00643EC8">
        <w:rPr>
          <w:rFonts w:cs="Times New Roman"/>
          <w:b w:val="0"/>
          <w:color w:val="000000" w:themeColor="text1"/>
          <w:w w:val="108"/>
          <w:szCs w:val="18"/>
        </w:rPr>
        <w:t xml:space="preserve"> processor </w:t>
      </w:r>
      <w:r w:rsidR="009E37A3" w:rsidRPr="00643EC8">
        <w:rPr>
          <w:rFonts w:cs="Times New Roman"/>
          <w:b w:val="0"/>
          <w:color w:val="000000" w:themeColor="text1"/>
          <w:w w:val="108"/>
          <w:szCs w:val="18"/>
        </w:rPr>
        <w:t>that</w:t>
      </w:r>
      <w:r w:rsidRPr="00643EC8">
        <w:rPr>
          <w:rFonts w:cs="Times New Roman"/>
          <w:b w:val="0"/>
          <w:color w:val="000000" w:themeColor="text1"/>
          <w:w w:val="108"/>
          <w:szCs w:val="18"/>
        </w:rPr>
        <w:t xml:space="preserve"> handles the WIFI access point, FTP server, interfacing to all the sensors, and logging the data to </w:t>
      </w:r>
      <w:r w:rsidR="009E37A3" w:rsidRPr="00643EC8">
        <w:rPr>
          <w:rFonts w:cs="Times New Roman"/>
          <w:b w:val="0"/>
          <w:color w:val="000000" w:themeColor="text1"/>
          <w:w w:val="108"/>
          <w:szCs w:val="18"/>
        </w:rPr>
        <w:t xml:space="preserve">the </w:t>
      </w:r>
      <w:r w:rsidRPr="00643EC8">
        <w:rPr>
          <w:rFonts w:cs="Times New Roman"/>
          <w:b w:val="0"/>
          <w:color w:val="000000" w:themeColor="text1"/>
          <w:w w:val="108"/>
          <w:szCs w:val="18"/>
        </w:rPr>
        <w:t xml:space="preserve">SD card. The SD card is interfaced over a 1Bit SDIO (Secure Digital Input Output) and it starts a new file for logging in comma-separated format whenever the probe is turned ON. These files are accessed from the module using WIFI and the running FTP server. Since the analog to digital </w:t>
      </w:r>
      <w:r w:rsidR="009E37A3" w:rsidRPr="00643EC8">
        <w:rPr>
          <w:rFonts w:cs="Times New Roman"/>
          <w:b w:val="0"/>
          <w:color w:val="000000" w:themeColor="text1"/>
          <w:w w:val="108"/>
          <w:szCs w:val="18"/>
        </w:rPr>
        <w:t>converter</w:t>
      </w:r>
      <w:r w:rsidRPr="00643EC8">
        <w:rPr>
          <w:rFonts w:cs="Times New Roman"/>
          <w:b w:val="0"/>
          <w:color w:val="000000" w:themeColor="text1"/>
          <w:w w:val="108"/>
          <w:szCs w:val="18"/>
        </w:rPr>
        <w:t xml:space="preserve"> of the ESP32 is nonlinear and not very accurate, it is interfaced via I2C bus to a high precision 24Bit ADS1219 (Texas Instruments, USA) analog to digital </w:t>
      </w:r>
      <w:r w:rsidR="009E37A3" w:rsidRPr="00643EC8">
        <w:rPr>
          <w:rFonts w:cs="Times New Roman"/>
          <w:b w:val="0"/>
          <w:color w:val="000000" w:themeColor="text1"/>
          <w:w w:val="108"/>
          <w:szCs w:val="18"/>
        </w:rPr>
        <w:t>converter</w:t>
      </w:r>
      <w:r w:rsidRPr="00643EC8">
        <w:rPr>
          <w:rFonts w:cs="Times New Roman"/>
          <w:b w:val="0"/>
          <w:color w:val="000000" w:themeColor="text1"/>
          <w:w w:val="108"/>
          <w:szCs w:val="18"/>
        </w:rPr>
        <w:t xml:space="preserve"> with 4 inputs which can be used as single ended or differential inputs. In this application, they function as differential inputs for pH and temperature sensors. The sensor performs a conversion and indicates its application with a </w:t>
      </w:r>
      <w:r w:rsidR="009E37A3" w:rsidRPr="00643EC8">
        <w:rPr>
          <w:rFonts w:cs="Times New Roman"/>
          <w:b w:val="0"/>
          <w:color w:val="000000" w:themeColor="text1"/>
          <w:w w:val="108"/>
          <w:szCs w:val="18"/>
        </w:rPr>
        <w:t>data-ready</w:t>
      </w:r>
      <w:r w:rsidRPr="00643EC8">
        <w:rPr>
          <w:rFonts w:cs="Times New Roman"/>
          <w:b w:val="0"/>
          <w:color w:val="000000" w:themeColor="text1"/>
          <w:w w:val="108"/>
          <w:szCs w:val="18"/>
        </w:rPr>
        <w:t xml:space="preserve"> GPIO pin following which the microcontroller can read the conversion data using I2C bus. To reference readings with the depth at which they were recorded, a high precision 30Bar MS5837 pressure sensor with a 0.2cm resolution and readability up to the depth of 300 m is used. For debug purposes, BME280 sensor measures the internal temperature and humidity to indicate if there is a leakage in the sensor housing. The probe’s housing was designed using SolidWorks (Dassault Systèmes, France). The 3D printing was done at Creabis GmbH (Munich, Germany) from PA12 on a Multi Jet Printer (HP, USA). Marine sealing SikaFlex 291i (Sika, Switzerland) was used to glue the parts together and secure the breakthrough. This multi-parameter probe was used to measure the vertical profile of Großer Müggelsee Lake in Berlin, Germany by being lowered into the lake from a boathouse (52°26’38.1”N; 13°37’08.1”E) to a depth of 3 m using a rope.</w:t>
      </w:r>
    </w:p>
    <w:p w14:paraId="7783D04B" w14:textId="3E15140B" w:rsidR="00336A84" w:rsidRPr="00643EC8" w:rsidRDefault="0098198B" w:rsidP="00336A84">
      <w:pPr>
        <w:pStyle w:val="RSCB04AHeadingSection"/>
        <w:jc w:val="both"/>
        <w:rPr>
          <w:color w:val="000000" w:themeColor="text1"/>
        </w:rPr>
      </w:pPr>
      <w:r w:rsidRPr="00643EC8">
        <w:rPr>
          <w:color w:val="000000" w:themeColor="text1"/>
        </w:rPr>
        <w:t xml:space="preserve">Results and discussion </w:t>
      </w:r>
    </w:p>
    <w:p w14:paraId="3C29FE75" w14:textId="7A7109FF" w:rsidR="0098198B" w:rsidRPr="00643EC8" w:rsidRDefault="00811599" w:rsidP="00336A84">
      <w:pPr>
        <w:pStyle w:val="RSCB06BHeadingSub-Section"/>
        <w:jc w:val="both"/>
        <w:rPr>
          <w:color w:val="000000" w:themeColor="text1"/>
        </w:rPr>
      </w:pPr>
      <w:r w:rsidRPr="00643EC8">
        <w:rPr>
          <w:noProof/>
          <w:color w:val="000000" w:themeColor="text1"/>
          <w:lang w:val="pl-PL" w:eastAsia="pl-PL"/>
        </w:rPr>
        <mc:AlternateContent>
          <mc:Choice Requires="wps">
            <w:drawing>
              <wp:anchor distT="0" distB="0" distL="114300" distR="114300" simplePos="0" relativeHeight="251639808" behindDoc="0" locked="0" layoutInCell="1" allowOverlap="1" wp14:anchorId="5D973847" wp14:editId="40858BBD">
                <wp:simplePos x="0" y="0"/>
                <wp:positionH relativeFrom="margin">
                  <wp:align>left</wp:align>
                </wp:positionH>
                <wp:positionV relativeFrom="margin">
                  <wp:align>top</wp:align>
                </wp:positionV>
                <wp:extent cx="3138805" cy="1979930"/>
                <wp:effectExtent l="0" t="0" r="4445" b="127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980000"/>
                        </a:xfrm>
                        <a:prstGeom prst="rect">
                          <a:avLst/>
                        </a:prstGeom>
                        <a:solidFill>
                          <a:srgbClr val="FFFFFF"/>
                        </a:solidFill>
                        <a:ln w="9525">
                          <a:noFill/>
                          <a:miter lim="800000"/>
                          <a:headEnd/>
                          <a:tailEnd/>
                        </a:ln>
                      </wps:spPr>
                      <wps:txbx>
                        <w:txbxContent>
                          <w:p w14:paraId="17DE6F1F" w14:textId="77777777" w:rsidR="001041A4" w:rsidRDefault="001041A4" w:rsidP="004A24F7">
                            <w:pPr>
                              <w:pStyle w:val="RSCB02ArticleText"/>
                            </w:pPr>
                          </w:p>
                          <w:p w14:paraId="4C8287C9" w14:textId="77777777" w:rsidR="001041A4" w:rsidRDefault="001041A4" w:rsidP="004A24F7">
                            <w:pPr>
                              <w:pStyle w:val="RSCB02ArticleText"/>
                            </w:pPr>
                          </w:p>
                          <w:p w14:paraId="045EF97C" w14:textId="77777777" w:rsidR="001041A4" w:rsidRDefault="001041A4" w:rsidP="004A24F7">
                            <w:pPr>
                              <w:pStyle w:val="RSCB02ArticleText"/>
                            </w:pPr>
                          </w:p>
                          <w:p w14:paraId="6E0A6A0C" w14:textId="77777777" w:rsidR="001041A4" w:rsidRDefault="001041A4" w:rsidP="004A24F7">
                            <w:pPr>
                              <w:pStyle w:val="RSCB02ArticleText"/>
                            </w:pPr>
                          </w:p>
                          <w:p w14:paraId="4BD577AE" w14:textId="77777777" w:rsidR="001041A4" w:rsidRDefault="001041A4" w:rsidP="004A24F7">
                            <w:pPr>
                              <w:pStyle w:val="RSCB02ArticleText"/>
                            </w:pPr>
                          </w:p>
                          <w:p w14:paraId="2D2C5D02" w14:textId="77777777" w:rsidR="001041A4" w:rsidRDefault="001041A4" w:rsidP="004A24F7">
                            <w:pPr>
                              <w:pStyle w:val="RSCB02ArticleText"/>
                            </w:pPr>
                          </w:p>
                          <w:p w14:paraId="797973FB" w14:textId="77777777" w:rsidR="001041A4" w:rsidRDefault="001041A4" w:rsidP="004A24F7">
                            <w:pPr>
                              <w:pStyle w:val="RSCB02ArticleText"/>
                            </w:pPr>
                          </w:p>
                          <w:p w14:paraId="5562AF0E" w14:textId="77777777" w:rsidR="001041A4" w:rsidRDefault="001041A4" w:rsidP="004A24F7">
                            <w:pPr>
                              <w:pStyle w:val="RSCB02ArticleText"/>
                            </w:pPr>
                          </w:p>
                          <w:p w14:paraId="2046AF1B" w14:textId="77777777" w:rsidR="001041A4" w:rsidRDefault="001041A4" w:rsidP="004A24F7">
                            <w:pPr>
                              <w:pStyle w:val="RSCB02ArticleText"/>
                            </w:pPr>
                          </w:p>
                          <w:p w14:paraId="312C1747" w14:textId="0B11F40A" w:rsidR="004A24F7" w:rsidRDefault="001041A4" w:rsidP="004A24F7">
                            <w:pPr>
                              <w:pStyle w:val="RSCB02ArticleText"/>
                            </w:pPr>
                            <w:r>
                              <w:rPr>
                                <w:noProof/>
                                <w:lang w:val="pl-PL" w:eastAsia="pl-PL"/>
                              </w:rPr>
                              <w:drawing>
                                <wp:inline distT="0" distB="0" distL="0" distR="0" wp14:anchorId="3A311DCF" wp14:editId="05E27F30">
                                  <wp:extent cx="2947035" cy="1425966"/>
                                  <wp:effectExtent l="0" t="0" r="5715" b="3175"/>
                                  <wp:docPr id="354422907" name="Picture 3" descr="A picture containing text, screenshot, auto par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2907" name="Picture 3" descr="A picture containing text, screenshot, auto part, to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035" cy="1425966"/>
                                          </a:xfrm>
                                          <a:prstGeom prst="rect">
                                            <a:avLst/>
                                          </a:prstGeom>
                                          <a:noFill/>
                                          <a:ln>
                                            <a:noFill/>
                                          </a:ln>
                                        </pic:spPr>
                                      </pic:pic>
                                    </a:graphicData>
                                  </a:graphic>
                                </wp:inline>
                              </w:drawing>
                            </w:r>
                            <w:r w:rsidR="00811599" w:rsidRPr="00811599">
                              <w:t xml:space="preserve"> Fig. 1: (a) Block diagram (b) front-view and (c) bottom view of the underwater probe.</w:t>
                            </w:r>
                            <w:r w:rsidR="004A24F7">
                              <w:t xml:space="preserve"> </w:t>
                            </w:r>
                          </w:p>
                          <w:p w14:paraId="0385CD19" w14:textId="77777777" w:rsidR="004A24F7" w:rsidRPr="00356F00" w:rsidRDefault="004A24F7" w:rsidP="004A24F7">
                            <w:pPr>
                              <w:pStyle w:val="RSCB02ArticleText"/>
                              <w:tabs>
                                <w:tab w:val="left" w:pos="0"/>
                              </w:tabs>
                              <w:spacing w:before="120" w:line="240" w:lineRule="auto"/>
                            </w:pPr>
                          </w:p>
                          <w:p w14:paraId="3F19E471" w14:textId="77777777" w:rsidR="004A24F7" w:rsidRDefault="004A24F7" w:rsidP="004A24F7">
                            <w:pPr>
                              <w:pStyle w:val="RSCB02ArticleText"/>
                              <w:spacing w:line="240" w:lineRule="auto"/>
                            </w:pPr>
                          </w:p>
                          <w:p w14:paraId="5F5D8AE8" w14:textId="77777777" w:rsidR="004A24F7" w:rsidRDefault="004A24F7" w:rsidP="004A24F7">
                            <w:pPr>
                              <w:pStyle w:val="RSCB02ArticleText"/>
                              <w:spacing w:line="240" w:lineRule="auto"/>
                            </w:pPr>
                          </w:p>
                          <w:p w14:paraId="22A6C78A" w14:textId="77777777" w:rsidR="004A24F7" w:rsidRDefault="004A24F7" w:rsidP="004A24F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73847" id="_x0000_s1028" type="#_x0000_t202" style="position:absolute;left:0;text-align:left;margin-left:0;margin-top:0;width:247.15pt;height:155.9pt;z-index:2516398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" stroked="f">
                <v:textbox>
                  <w:txbxContent>
                    <w:p w14:paraId="17DE6F1F" w14:textId="77777777" w:rsidR="001041A4" w:rsidRDefault="001041A4" w:rsidP="004A24F7">
                      <w:pPr>
                        <w:pStyle w:val="RSCB02ArticleText"/>
                      </w:pPr>
                    </w:p>
                    <w:p w14:paraId="4C8287C9" w14:textId="77777777" w:rsidR="001041A4" w:rsidRDefault="001041A4" w:rsidP="004A24F7">
                      <w:pPr>
                        <w:pStyle w:val="RSCB02ArticleText"/>
                      </w:pPr>
                    </w:p>
                    <w:p w14:paraId="045EF97C" w14:textId="77777777" w:rsidR="001041A4" w:rsidRDefault="001041A4" w:rsidP="004A24F7">
                      <w:pPr>
                        <w:pStyle w:val="RSCB02ArticleText"/>
                      </w:pPr>
                    </w:p>
                    <w:p w14:paraId="6E0A6A0C" w14:textId="77777777" w:rsidR="001041A4" w:rsidRDefault="001041A4" w:rsidP="004A24F7">
                      <w:pPr>
                        <w:pStyle w:val="RSCB02ArticleText"/>
                      </w:pPr>
                    </w:p>
                    <w:p w14:paraId="4BD577AE" w14:textId="77777777" w:rsidR="001041A4" w:rsidRDefault="001041A4" w:rsidP="004A24F7">
                      <w:pPr>
                        <w:pStyle w:val="RSCB02ArticleText"/>
                      </w:pPr>
                    </w:p>
                    <w:p w14:paraId="2D2C5D02" w14:textId="77777777" w:rsidR="001041A4" w:rsidRDefault="001041A4" w:rsidP="004A24F7">
                      <w:pPr>
                        <w:pStyle w:val="RSCB02ArticleText"/>
                      </w:pPr>
                    </w:p>
                    <w:p w14:paraId="797973FB" w14:textId="77777777" w:rsidR="001041A4" w:rsidRDefault="001041A4" w:rsidP="004A24F7">
                      <w:pPr>
                        <w:pStyle w:val="RSCB02ArticleText"/>
                      </w:pPr>
                    </w:p>
                    <w:p w14:paraId="5562AF0E" w14:textId="77777777" w:rsidR="001041A4" w:rsidRDefault="001041A4" w:rsidP="004A24F7">
                      <w:pPr>
                        <w:pStyle w:val="RSCB02ArticleText"/>
                      </w:pPr>
                    </w:p>
                    <w:p w14:paraId="2046AF1B" w14:textId="77777777" w:rsidR="001041A4" w:rsidRDefault="001041A4" w:rsidP="004A24F7">
                      <w:pPr>
                        <w:pStyle w:val="RSCB02ArticleText"/>
                      </w:pPr>
                    </w:p>
                    <w:p w14:paraId="312C1747" w14:textId="0B11F40A" w:rsidR="004A24F7" w:rsidRDefault="001041A4" w:rsidP="004A24F7">
                      <w:pPr>
                        <w:pStyle w:val="RSCB02ArticleText"/>
                      </w:pPr>
                      <w:r>
                        <w:rPr>
                          <w:noProof/>
                          <w:lang w:val="pl-PL" w:eastAsia="pl-PL"/>
                        </w:rPr>
                        <w:drawing>
                          <wp:inline distT="0" distB="0" distL="0" distR="0" wp14:anchorId="3A311DCF" wp14:editId="05E27F30">
                            <wp:extent cx="2947035" cy="1425966"/>
                            <wp:effectExtent l="0" t="0" r="5715" b="3175"/>
                            <wp:docPr id="354422907" name="Picture 3" descr="A picture containing text, screenshot, auto par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2907" name="Picture 3" descr="A picture containing text, screenshot, auto part, to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035" cy="1425966"/>
                                    </a:xfrm>
                                    <a:prstGeom prst="rect">
                                      <a:avLst/>
                                    </a:prstGeom>
                                    <a:noFill/>
                                    <a:ln>
                                      <a:noFill/>
                                    </a:ln>
                                  </pic:spPr>
                                </pic:pic>
                              </a:graphicData>
                            </a:graphic>
                          </wp:inline>
                        </w:drawing>
                      </w:r>
                      <w:r w:rsidR="00811599" w:rsidRPr="00811599">
                        <w:t xml:space="preserve"> Fig. 1: (a) Block diagram (b) front-view and (c) bottom view of the underwater probe.</w:t>
                      </w:r>
                      <w:r w:rsidR="004A24F7">
                        <w:t xml:space="preserve"> </w:t>
                      </w:r>
                    </w:p>
                    <w:p w14:paraId="0385CD19" w14:textId="77777777" w:rsidR="004A24F7" w:rsidRPr="00356F00" w:rsidRDefault="004A24F7" w:rsidP="004A24F7">
                      <w:pPr>
                        <w:pStyle w:val="RSCB02ArticleText"/>
                        <w:tabs>
                          <w:tab w:val="left" w:pos="0"/>
                        </w:tabs>
                        <w:spacing w:before="120" w:line="240" w:lineRule="auto"/>
                      </w:pPr>
                    </w:p>
                    <w:p w14:paraId="3F19E471" w14:textId="77777777" w:rsidR="004A24F7" w:rsidRDefault="004A24F7" w:rsidP="004A24F7">
                      <w:pPr>
                        <w:pStyle w:val="RSCB02ArticleText"/>
                        <w:spacing w:line="240" w:lineRule="auto"/>
                      </w:pPr>
                    </w:p>
                    <w:p w14:paraId="5F5D8AE8" w14:textId="77777777" w:rsidR="004A24F7" w:rsidRDefault="004A24F7" w:rsidP="004A24F7">
                      <w:pPr>
                        <w:pStyle w:val="RSCB02ArticleText"/>
                        <w:spacing w:line="240" w:lineRule="auto"/>
                      </w:pPr>
                    </w:p>
                    <w:p w14:paraId="22A6C78A" w14:textId="77777777" w:rsidR="004A24F7" w:rsidRDefault="004A24F7" w:rsidP="004A24F7">
                      <w:pPr>
                        <w:jc w:val="both"/>
                      </w:pPr>
                    </w:p>
                  </w:txbxContent>
                </v:textbox>
                <w10:wrap type="topAndBottom" anchorx="margin" anchory="margin"/>
              </v:shape>
            </w:pict>
          </mc:Fallback>
        </mc:AlternateContent>
      </w:r>
      <w:r w:rsidR="0032218E" w:rsidRPr="00643EC8">
        <w:rPr>
          <w:color w:val="000000" w:themeColor="text1"/>
        </w:rPr>
        <w:t>Morphological, compositional and thermal analysis</w:t>
      </w:r>
    </w:p>
    <w:p w14:paraId="1D342C6E" w14:textId="6118B81E" w:rsidR="00B0544B" w:rsidRPr="00643EC8" w:rsidRDefault="00AF0765" w:rsidP="00B0544B">
      <w:pPr>
        <w:pStyle w:val="RSCB06BHeadingSub-Section"/>
        <w:spacing w:after="0"/>
        <w:jc w:val="both"/>
        <w:rPr>
          <w:rFonts w:cs="Times New Roman"/>
          <w:b w:val="0"/>
          <w:color w:val="000000" w:themeColor="text1"/>
          <w:w w:val="108"/>
          <w:szCs w:val="18"/>
        </w:rPr>
      </w:pPr>
      <w:r w:rsidRPr="00643EC8">
        <w:rPr>
          <w:rFonts w:cs="Times New Roman"/>
          <w:b w:val="0"/>
          <w:color w:val="000000" w:themeColor="text1"/>
          <w:w w:val="108"/>
          <w:szCs w:val="18"/>
        </w:rPr>
        <w:t xml:space="preserve">Two crystalline phases were revealed for the sintered </w:t>
      </w:r>
      <w:r w:rsidR="003E0867" w:rsidRPr="00643EC8">
        <w:rPr>
          <w:rFonts w:cs="Times New Roman"/>
          <w:b w:val="0"/>
          <w:color w:val="000000" w:themeColor="text1"/>
          <w:w w:val="108"/>
          <w:szCs w:val="18"/>
        </w:rPr>
        <w:t xml:space="preserve">50mol% </w:t>
      </w:r>
      <w:r w:rsidRPr="00643EC8">
        <w:rPr>
          <w:rFonts w:cs="Times New Roman"/>
          <w:b w:val="0"/>
          <w:color w:val="000000" w:themeColor="text1"/>
          <w:w w:val="108"/>
          <w:szCs w:val="18"/>
        </w:rPr>
        <w:t>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w:t>
      </w:r>
      <w:r w:rsidR="003E0867" w:rsidRPr="00643EC8">
        <w:rPr>
          <w:rFonts w:cs="Times New Roman"/>
          <w:b w:val="0"/>
          <w:color w:val="000000" w:themeColor="text1"/>
          <w:w w:val="108"/>
          <w:szCs w:val="18"/>
        </w:rPr>
        <w:t xml:space="preserve">50mol% </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 which include (i) nonstoichiometric ruthenium </w:t>
      </w:r>
      <w:r w:rsidR="000A5CA1" w:rsidRPr="00643EC8">
        <w:rPr>
          <w:rFonts w:cs="Times New Roman"/>
          <w:b w:val="0"/>
          <w:color w:val="000000" w:themeColor="text1"/>
          <w:w w:val="108"/>
          <w:szCs w:val="18"/>
        </w:rPr>
        <w:t>cobalt spinel oxide Co</w:t>
      </w:r>
      <w:r w:rsidR="000A5CA1" w:rsidRPr="00643EC8">
        <w:rPr>
          <w:rFonts w:cs="Times New Roman"/>
          <w:b w:val="0"/>
          <w:color w:val="000000" w:themeColor="text1"/>
          <w:w w:val="108"/>
          <w:szCs w:val="18"/>
          <w:vertAlign w:val="subscript"/>
        </w:rPr>
        <w:t>2.35</w:t>
      </w:r>
      <w:r w:rsidR="000A5CA1" w:rsidRPr="00643EC8">
        <w:rPr>
          <w:rFonts w:cs="Times New Roman"/>
          <w:b w:val="0"/>
          <w:color w:val="000000" w:themeColor="text1"/>
          <w:w w:val="108"/>
          <w:szCs w:val="18"/>
        </w:rPr>
        <w:t>Ru</w:t>
      </w:r>
      <w:r w:rsidR="000A5CA1" w:rsidRPr="00643EC8">
        <w:rPr>
          <w:rFonts w:cs="Times New Roman"/>
          <w:b w:val="0"/>
          <w:color w:val="000000" w:themeColor="text1"/>
          <w:w w:val="108"/>
          <w:szCs w:val="18"/>
          <w:vertAlign w:val="subscript"/>
        </w:rPr>
        <w:t>0.65</w:t>
      </w:r>
      <w:r w:rsidR="000A5CA1" w:rsidRPr="00643EC8">
        <w:rPr>
          <w:rFonts w:cs="Times New Roman"/>
          <w:b w:val="0"/>
          <w:color w:val="000000" w:themeColor="text1"/>
          <w:w w:val="108"/>
          <w:szCs w:val="18"/>
        </w:rPr>
        <w:t>O</w:t>
      </w:r>
      <w:r w:rsidR="000A5CA1" w:rsidRPr="00643EC8">
        <w:rPr>
          <w:rFonts w:cs="Times New Roman"/>
          <w:b w:val="0"/>
          <w:color w:val="000000" w:themeColor="text1"/>
          <w:w w:val="108"/>
          <w:szCs w:val="18"/>
          <w:vertAlign w:val="subscript"/>
        </w:rPr>
        <w:t>3.86</w:t>
      </w:r>
      <w:r w:rsidR="000A5CA1" w:rsidRPr="00643EC8">
        <w:rPr>
          <w:rFonts w:cs="Times New Roman"/>
          <w:b w:val="0"/>
          <w:color w:val="000000" w:themeColor="text1"/>
          <w:w w:val="108"/>
          <w:szCs w:val="18"/>
        </w:rPr>
        <w:t xml:space="preserve"> (75.6%) which crystallizes in the cubic space group I-42d </w:t>
      </w:r>
      <w:r w:rsidR="003E0867" w:rsidRPr="00643EC8">
        <w:rPr>
          <w:rFonts w:cs="Times New Roman"/>
          <w:b w:val="0"/>
          <w:color w:val="000000" w:themeColor="text1"/>
          <w:w w:val="108"/>
          <w:szCs w:val="18"/>
        </w:rPr>
        <w:t xml:space="preserve">(Ref. code 98-016-2402) </w:t>
      </w:r>
      <w:r w:rsidR="000A5CA1" w:rsidRPr="00643EC8">
        <w:rPr>
          <w:rFonts w:cs="Times New Roman"/>
          <w:b w:val="0"/>
          <w:color w:val="000000" w:themeColor="text1"/>
          <w:w w:val="108"/>
          <w:szCs w:val="18"/>
        </w:rPr>
        <w:t>and (ii) ruthenium (IV) oxide RuO</w:t>
      </w:r>
      <w:r w:rsidR="000A5CA1" w:rsidRPr="00643EC8">
        <w:rPr>
          <w:rFonts w:cs="Times New Roman"/>
          <w:b w:val="0"/>
          <w:color w:val="000000" w:themeColor="text1"/>
          <w:w w:val="108"/>
          <w:szCs w:val="18"/>
          <w:vertAlign w:val="subscript"/>
        </w:rPr>
        <w:t>2</w:t>
      </w:r>
      <w:r w:rsidR="000A5CA1" w:rsidRPr="00643EC8">
        <w:rPr>
          <w:rFonts w:cs="Times New Roman"/>
          <w:b w:val="0"/>
          <w:color w:val="000000" w:themeColor="text1"/>
          <w:w w:val="108"/>
          <w:szCs w:val="18"/>
        </w:rPr>
        <w:t xml:space="preserve"> (24.4%) which crystallizes in the tetragonal space group P42/mnm</w:t>
      </w:r>
      <w:r w:rsidR="003E0867" w:rsidRPr="00643EC8">
        <w:rPr>
          <w:rFonts w:cs="Times New Roman"/>
          <w:b w:val="0"/>
          <w:color w:val="000000" w:themeColor="text1"/>
          <w:w w:val="108"/>
          <w:szCs w:val="18"/>
        </w:rPr>
        <w:t xml:space="preserve"> (Ref. code: 98-001-5071)</w:t>
      </w:r>
      <w:r w:rsidR="000A5CA1" w:rsidRPr="00643EC8">
        <w:rPr>
          <w:rFonts w:cs="Times New Roman"/>
          <w:b w:val="0"/>
          <w:color w:val="000000" w:themeColor="text1"/>
          <w:w w:val="108"/>
          <w:szCs w:val="18"/>
        </w:rPr>
        <w:t xml:space="preserve">, as shown in Fig. 2a. </w:t>
      </w:r>
      <w:r w:rsidR="003E0867" w:rsidRPr="00643EC8">
        <w:rPr>
          <w:rFonts w:cs="Times New Roman"/>
          <w:b w:val="0"/>
          <w:color w:val="000000" w:themeColor="text1"/>
          <w:w w:val="108"/>
          <w:szCs w:val="18"/>
        </w:rPr>
        <w:t>For all the prepared Co</w:t>
      </w:r>
      <w:r w:rsidR="003E0867" w:rsidRPr="00643EC8">
        <w:rPr>
          <w:rFonts w:cs="Times New Roman"/>
          <w:b w:val="0"/>
          <w:color w:val="000000" w:themeColor="text1"/>
          <w:w w:val="108"/>
          <w:szCs w:val="18"/>
          <w:vertAlign w:val="subscript"/>
        </w:rPr>
        <w:t>2</w:t>
      </w:r>
      <w:r w:rsidR="003E0867" w:rsidRPr="00643EC8">
        <w:rPr>
          <w:rFonts w:cs="Times New Roman"/>
          <w:b w:val="0"/>
          <w:color w:val="000000" w:themeColor="text1"/>
          <w:w w:val="108"/>
          <w:szCs w:val="18"/>
        </w:rPr>
        <w:t>O</w:t>
      </w:r>
      <w:r w:rsidR="003E0867" w:rsidRPr="00643EC8">
        <w:rPr>
          <w:rFonts w:cs="Times New Roman"/>
          <w:b w:val="0"/>
          <w:color w:val="000000" w:themeColor="text1"/>
          <w:w w:val="108"/>
          <w:szCs w:val="18"/>
          <w:vertAlign w:val="subscript"/>
        </w:rPr>
        <w:t>3</w:t>
      </w:r>
      <w:r w:rsidR="003E0867" w:rsidRPr="00643EC8">
        <w:rPr>
          <w:rFonts w:cs="Times New Roman"/>
          <w:b w:val="0"/>
          <w:color w:val="000000" w:themeColor="text1"/>
          <w:w w:val="108"/>
          <w:szCs w:val="18"/>
        </w:rPr>
        <w:t>-RuO</w:t>
      </w:r>
      <w:r w:rsidR="003E0867" w:rsidRPr="00643EC8">
        <w:rPr>
          <w:rFonts w:cs="Times New Roman"/>
          <w:b w:val="0"/>
          <w:color w:val="000000" w:themeColor="text1"/>
          <w:w w:val="108"/>
          <w:szCs w:val="18"/>
          <w:vertAlign w:val="subscript"/>
        </w:rPr>
        <w:t>2</w:t>
      </w:r>
      <w:r w:rsidR="003E0867" w:rsidRPr="00643EC8">
        <w:rPr>
          <w:rFonts w:cs="Times New Roman"/>
          <w:b w:val="0"/>
          <w:color w:val="000000" w:themeColor="text1"/>
          <w:w w:val="108"/>
          <w:szCs w:val="18"/>
        </w:rPr>
        <w:t xml:space="preserve"> compositions, containing 50, 60 and 70mol% Co</w:t>
      </w:r>
      <w:r w:rsidR="003E0867" w:rsidRPr="00643EC8">
        <w:rPr>
          <w:rFonts w:cs="Times New Roman"/>
          <w:b w:val="0"/>
          <w:color w:val="000000" w:themeColor="text1"/>
          <w:w w:val="108"/>
          <w:szCs w:val="18"/>
          <w:vertAlign w:val="subscript"/>
        </w:rPr>
        <w:t>2</w:t>
      </w:r>
      <w:r w:rsidR="003E0867" w:rsidRPr="00643EC8">
        <w:rPr>
          <w:rFonts w:cs="Times New Roman"/>
          <w:b w:val="0"/>
          <w:color w:val="000000" w:themeColor="text1"/>
          <w:w w:val="108"/>
          <w:szCs w:val="18"/>
        </w:rPr>
        <w:t>O</w:t>
      </w:r>
      <w:r w:rsidR="003E0867" w:rsidRPr="00643EC8">
        <w:rPr>
          <w:rFonts w:cs="Times New Roman"/>
          <w:b w:val="0"/>
          <w:color w:val="000000" w:themeColor="text1"/>
          <w:w w:val="108"/>
          <w:szCs w:val="18"/>
          <w:vertAlign w:val="subscript"/>
        </w:rPr>
        <w:t>3</w:t>
      </w:r>
      <w:r w:rsidR="003E0867" w:rsidRPr="00643EC8">
        <w:rPr>
          <w:rFonts w:cs="Times New Roman"/>
          <w:b w:val="0"/>
          <w:color w:val="000000" w:themeColor="text1"/>
          <w:w w:val="108"/>
          <w:szCs w:val="18"/>
        </w:rPr>
        <w:t xml:space="preserve">, XRD analysis </w:t>
      </w:r>
      <w:r w:rsidR="006B33B8" w:rsidRPr="00643EC8">
        <w:rPr>
          <w:rFonts w:cs="Times New Roman"/>
          <w:b w:val="0"/>
          <w:color w:val="000000" w:themeColor="text1"/>
          <w:w w:val="108"/>
          <w:szCs w:val="18"/>
        </w:rPr>
        <w:t xml:space="preserve">proved </w:t>
      </w:r>
      <w:r w:rsidR="003E0867" w:rsidRPr="00643EC8">
        <w:rPr>
          <w:rFonts w:cs="Times New Roman"/>
          <w:b w:val="0"/>
          <w:color w:val="000000" w:themeColor="text1"/>
          <w:w w:val="108"/>
          <w:szCs w:val="18"/>
        </w:rPr>
        <w:t>the formation of Co</w:t>
      </w:r>
      <w:r w:rsidR="003E0867" w:rsidRPr="00643EC8">
        <w:rPr>
          <w:rFonts w:cs="Times New Roman"/>
          <w:b w:val="0"/>
          <w:color w:val="000000" w:themeColor="text1"/>
          <w:w w:val="108"/>
          <w:szCs w:val="18"/>
          <w:vertAlign w:val="subscript"/>
        </w:rPr>
        <w:t>2.35</w:t>
      </w:r>
      <w:r w:rsidR="003E0867" w:rsidRPr="00643EC8">
        <w:rPr>
          <w:rFonts w:cs="Times New Roman"/>
          <w:b w:val="0"/>
          <w:color w:val="000000" w:themeColor="text1"/>
          <w:w w:val="108"/>
          <w:szCs w:val="18"/>
        </w:rPr>
        <w:t>Ru</w:t>
      </w:r>
      <w:r w:rsidR="003E0867" w:rsidRPr="00643EC8">
        <w:rPr>
          <w:rFonts w:cs="Times New Roman"/>
          <w:b w:val="0"/>
          <w:color w:val="000000" w:themeColor="text1"/>
          <w:w w:val="108"/>
          <w:szCs w:val="18"/>
          <w:vertAlign w:val="subscript"/>
        </w:rPr>
        <w:t>0.65</w:t>
      </w:r>
      <w:r w:rsidR="003E0867" w:rsidRPr="00643EC8">
        <w:rPr>
          <w:rFonts w:cs="Times New Roman"/>
          <w:b w:val="0"/>
          <w:color w:val="000000" w:themeColor="text1"/>
          <w:w w:val="108"/>
          <w:szCs w:val="18"/>
        </w:rPr>
        <w:t>O</w:t>
      </w:r>
      <w:r w:rsidR="003E0867" w:rsidRPr="00643EC8">
        <w:rPr>
          <w:rFonts w:cs="Times New Roman"/>
          <w:b w:val="0"/>
          <w:color w:val="000000" w:themeColor="text1"/>
          <w:w w:val="108"/>
          <w:szCs w:val="18"/>
          <w:vertAlign w:val="subscript"/>
        </w:rPr>
        <w:t>3.86</w:t>
      </w:r>
      <w:r w:rsidR="003E0867" w:rsidRPr="00643EC8">
        <w:rPr>
          <w:rFonts w:cs="Times New Roman"/>
          <w:b w:val="0"/>
          <w:color w:val="000000" w:themeColor="text1"/>
          <w:w w:val="108"/>
          <w:szCs w:val="18"/>
        </w:rPr>
        <w:t xml:space="preserve"> spinel phase. Interestingly, </w:t>
      </w:r>
      <w:r w:rsidR="00C76D27" w:rsidRPr="00643EC8">
        <w:rPr>
          <w:rFonts w:cs="Times New Roman"/>
          <w:b w:val="0"/>
          <w:color w:val="000000" w:themeColor="text1"/>
          <w:w w:val="108"/>
          <w:szCs w:val="18"/>
        </w:rPr>
        <w:t xml:space="preserve">the </w:t>
      </w:r>
      <w:r w:rsidR="003E0867" w:rsidRPr="00643EC8">
        <w:rPr>
          <w:rFonts w:cs="Times New Roman"/>
          <w:b w:val="0"/>
          <w:color w:val="000000" w:themeColor="text1"/>
          <w:w w:val="108"/>
          <w:szCs w:val="18"/>
        </w:rPr>
        <w:t>RuO</w:t>
      </w:r>
      <w:r w:rsidR="003E0867" w:rsidRPr="00643EC8">
        <w:rPr>
          <w:rFonts w:cs="Times New Roman"/>
          <w:b w:val="0"/>
          <w:color w:val="000000" w:themeColor="text1"/>
          <w:w w:val="108"/>
          <w:szCs w:val="18"/>
          <w:vertAlign w:val="subscript"/>
        </w:rPr>
        <w:t>2</w:t>
      </w:r>
      <w:r w:rsidR="003E0867" w:rsidRPr="00643EC8">
        <w:rPr>
          <w:rFonts w:cs="Times New Roman"/>
          <w:b w:val="0"/>
          <w:color w:val="000000" w:themeColor="text1"/>
          <w:w w:val="108"/>
          <w:szCs w:val="18"/>
        </w:rPr>
        <w:t xml:space="preserve"> phase was present only for 50: 50 mol% and 60:40 mol% ratios, whereas was not found for </w:t>
      </w:r>
      <w:r w:rsidR="00C76D27" w:rsidRPr="00643EC8">
        <w:rPr>
          <w:rFonts w:cs="Times New Roman"/>
          <w:b w:val="0"/>
          <w:color w:val="000000" w:themeColor="text1"/>
          <w:w w:val="108"/>
          <w:szCs w:val="18"/>
        </w:rPr>
        <w:t xml:space="preserve">the </w:t>
      </w:r>
      <w:r w:rsidR="003E0867" w:rsidRPr="00643EC8">
        <w:rPr>
          <w:rFonts w:cs="Times New Roman"/>
          <w:b w:val="0"/>
          <w:color w:val="000000" w:themeColor="text1"/>
          <w:w w:val="108"/>
          <w:szCs w:val="18"/>
        </w:rPr>
        <w:t>70:30 mol% ratio.</w:t>
      </w:r>
    </w:p>
    <w:p w14:paraId="68CDBAD4" w14:textId="79F8630B" w:rsidR="00D6594A" w:rsidRPr="00643EC8" w:rsidRDefault="000A5CA1" w:rsidP="0033613E">
      <w:pPr>
        <w:pStyle w:val="RSCB06BHeadingSub-Section"/>
        <w:spacing w:after="0"/>
        <w:ind w:firstLine="284"/>
        <w:jc w:val="both"/>
        <w:rPr>
          <w:rFonts w:cs="Times New Roman"/>
          <w:b w:val="0"/>
          <w:color w:val="000000" w:themeColor="text1"/>
          <w:w w:val="108"/>
          <w:szCs w:val="18"/>
        </w:rPr>
      </w:pPr>
      <w:r w:rsidRPr="00643EC8">
        <w:rPr>
          <w:rFonts w:cs="Times New Roman"/>
          <w:b w:val="0"/>
          <w:color w:val="000000" w:themeColor="text1"/>
          <w:w w:val="108"/>
          <w:szCs w:val="18"/>
        </w:rPr>
        <w:t>The roughness profile of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composite (Fig.2b) confirms that the average thickness of the electrodes is 11 µm, while the arithmetic average roughness (R</w:t>
      </w:r>
      <w:r w:rsidRPr="00643EC8">
        <w:rPr>
          <w:rFonts w:cs="Times New Roman"/>
          <w:b w:val="0"/>
          <w:color w:val="000000" w:themeColor="text1"/>
          <w:w w:val="108"/>
          <w:szCs w:val="18"/>
          <w:vertAlign w:val="subscript"/>
        </w:rPr>
        <w:t>a</w:t>
      </w:r>
      <w:r w:rsidRPr="00643EC8">
        <w:rPr>
          <w:rFonts w:cs="Times New Roman"/>
          <w:b w:val="0"/>
          <w:color w:val="000000" w:themeColor="text1"/>
          <w:w w:val="108"/>
          <w:szCs w:val="18"/>
        </w:rPr>
        <w:t xml:space="preserve"> parameter) is 1.1 µm. A relatively high surface roughness is advantageous for the detection sensitivity due to an increase </w:t>
      </w:r>
      <w:r w:rsidR="004D4AA3" w:rsidRPr="00643EC8">
        <w:rPr>
          <w:rFonts w:cs="Times New Roman"/>
          <w:b w:val="0"/>
          <w:color w:val="000000" w:themeColor="text1"/>
          <w:w w:val="108"/>
          <w:szCs w:val="18"/>
        </w:rPr>
        <w:t>in</w:t>
      </w:r>
      <w:r w:rsidRPr="00643EC8">
        <w:rPr>
          <w:rFonts w:cs="Times New Roman"/>
          <w:b w:val="0"/>
          <w:color w:val="000000" w:themeColor="text1"/>
          <w:w w:val="108"/>
          <w:szCs w:val="18"/>
        </w:rPr>
        <w:t xml:space="preserve"> the total number of surface sites according to the site-binding model [20].</w:t>
      </w:r>
    </w:p>
    <w:p w14:paraId="1E86D071" w14:textId="3CEFE7E3" w:rsidR="00773BF8" w:rsidRPr="00643EC8" w:rsidRDefault="00773BF8" w:rsidP="002F3BCC">
      <w:pPr>
        <w:pStyle w:val="RSCB06BHeadingSub-Section"/>
        <w:ind w:firstLine="284"/>
        <w:jc w:val="both"/>
        <w:rPr>
          <w:rFonts w:cs="Times New Roman"/>
          <w:b w:val="0"/>
          <w:color w:val="000000" w:themeColor="text1"/>
          <w:w w:val="108"/>
          <w:szCs w:val="18"/>
        </w:rPr>
      </w:pPr>
      <w:r w:rsidRPr="00643EC8">
        <w:rPr>
          <w:rFonts w:cs="Times New Roman"/>
          <w:b w:val="0"/>
          <w:color w:val="000000" w:themeColor="text1"/>
          <w:w w:val="108"/>
          <w:szCs w:val="18"/>
        </w:rPr>
        <w:t>SEM images in Fig.3a,</w:t>
      </w:r>
      <w:r w:rsidR="004D4AA3" w:rsidRPr="00643EC8">
        <w:rPr>
          <w:rFonts w:cs="Times New Roman"/>
          <w:b w:val="0"/>
          <w:color w:val="000000" w:themeColor="text1"/>
          <w:w w:val="108"/>
          <w:szCs w:val="18"/>
        </w:rPr>
        <w:t xml:space="preserve"> 3</w:t>
      </w:r>
      <w:r w:rsidRPr="00643EC8">
        <w:rPr>
          <w:rFonts w:cs="Times New Roman"/>
          <w:b w:val="0"/>
          <w:color w:val="000000" w:themeColor="text1"/>
          <w:w w:val="108"/>
          <w:szCs w:val="18"/>
        </w:rPr>
        <w:t>b,</w:t>
      </w:r>
      <w:r w:rsidR="004D4AA3" w:rsidRPr="00643EC8">
        <w:rPr>
          <w:rFonts w:cs="Times New Roman"/>
          <w:b w:val="0"/>
          <w:color w:val="000000" w:themeColor="text1"/>
          <w:w w:val="108"/>
          <w:szCs w:val="18"/>
        </w:rPr>
        <w:t xml:space="preserve"> </w:t>
      </w:r>
      <w:r w:rsidR="009F4B5C" w:rsidRPr="00643EC8">
        <w:rPr>
          <w:rFonts w:cs="Times New Roman"/>
          <w:b w:val="0"/>
          <w:color w:val="000000" w:themeColor="text1"/>
          <w:w w:val="108"/>
          <w:szCs w:val="18"/>
        </w:rPr>
        <w:t xml:space="preserve">and </w:t>
      </w:r>
      <w:r w:rsidR="004D4AA3" w:rsidRPr="00643EC8">
        <w:rPr>
          <w:rFonts w:cs="Times New Roman"/>
          <w:b w:val="0"/>
          <w:color w:val="000000" w:themeColor="text1"/>
          <w:w w:val="108"/>
          <w:szCs w:val="18"/>
        </w:rPr>
        <w:t>3</w:t>
      </w:r>
      <w:r w:rsidRPr="00643EC8">
        <w:rPr>
          <w:rFonts w:cs="Times New Roman"/>
          <w:b w:val="0"/>
          <w:color w:val="000000" w:themeColor="text1"/>
          <w:w w:val="108"/>
          <w:szCs w:val="18"/>
        </w:rPr>
        <w:t xml:space="preserve">c show the </w:t>
      </w:r>
      <w:r w:rsidR="006B33B8" w:rsidRPr="00643EC8">
        <w:rPr>
          <w:rFonts w:cs="Times New Roman"/>
          <w:b w:val="0"/>
          <w:color w:val="000000" w:themeColor="text1"/>
          <w:w w:val="108"/>
          <w:szCs w:val="18"/>
        </w:rPr>
        <w:t>morphology of the surface of 50</w:t>
      </w:r>
      <w:r w:rsidR="009F4B5C"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006B33B8" w:rsidRPr="00643EC8">
        <w:rPr>
          <w:rFonts w:cs="Times New Roman"/>
          <w:b w:val="0"/>
          <w:color w:val="000000" w:themeColor="text1"/>
          <w:w w:val="108"/>
          <w:szCs w:val="18"/>
        </w:rPr>
        <w:t>-50</w:t>
      </w:r>
      <w:r w:rsidR="009F4B5C"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thick film electrode</w:t>
      </w:r>
      <w:r w:rsidR="000A5CA1" w:rsidRPr="00643EC8">
        <w:rPr>
          <w:rFonts w:cs="Times New Roman"/>
          <w:b w:val="0"/>
          <w:color w:val="000000" w:themeColor="text1"/>
          <w:w w:val="108"/>
          <w:szCs w:val="18"/>
        </w:rPr>
        <w:t xml:space="preserve"> screen-printed on Al</w:t>
      </w:r>
      <w:r w:rsidR="000A5CA1" w:rsidRPr="00643EC8">
        <w:rPr>
          <w:rFonts w:cs="Times New Roman"/>
          <w:b w:val="0"/>
          <w:color w:val="000000" w:themeColor="text1"/>
          <w:w w:val="108"/>
          <w:szCs w:val="18"/>
          <w:vertAlign w:val="subscript"/>
        </w:rPr>
        <w:t>2</w:t>
      </w:r>
      <w:r w:rsidR="000A5CA1" w:rsidRPr="00643EC8">
        <w:rPr>
          <w:rFonts w:cs="Times New Roman"/>
          <w:b w:val="0"/>
          <w:color w:val="000000" w:themeColor="text1"/>
          <w:w w:val="108"/>
          <w:szCs w:val="18"/>
        </w:rPr>
        <w:t>O</w:t>
      </w:r>
      <w:r w:rsidR="000A5CA1" w:rsidRPr="00643EC8">
        <w:rPr>
          <w:rFonts w:cs="Times New Roman"/>
          <w:b w:val="0"/>
          <w:color w:val="000000" w:themeColor="text1"/>
          <w:w w:val="108"/>
          <w:szCs w:val="18"/>
          <w:vertAlign w:val="subscript"/>
        </w:rPr>
        <w:t>3</w:t>
      </w:r>
      <w:r w:rsidR="000A5CA1" w:rsidRPr="00643EC8">
        <w:rPr>
          <w:rFonts w:cs="Times New Roman"/>
          <w:b w:val="0"/>
          <w:color w:val="000000" w:themeColor="text1"/>
          <w:w w:val="108"/>
          <w:szCs w:val="18"/>
        </w:rPr>
        <w:t xml:space="preserve"> substrate and fired at 900°C</w:t>
      </w:r>
      <w:r w:rsidRPr="00643EC8">
        <w:rPr>
          <w:rFonts w:cs="Times New Roman"/>
          <w:b w:val="0"/>
          <w:color w:val="000000" w:themeColor="text1"/>
          <w:w w:val="108"/>
          <w:szCs w:val="18"/>
        </w:rPr>
        <w:t xml:space="preserve">. The microstructure of the electrodes is fine-grained and </w:t>
      </w:r>
      <w:r w:rsidR="004D4AA3" w:rsidRPr="00643EC8">
        <w:rPr>
          <w:rFonts w:cs="Times New Roman"/>
          <w:b w:val="0"/>
          <w:color w:val="000000" w:themeColor="text1"/>
          <w:w w:val="108"/>
          <w:szCs w:val="18"/>
        </w:rPr>
        <w:t>exhibits</w:t>
      </w:r>
      <w:r w:rsidRPr="00643EC8">
        <w:rPr>
          <w:rFonts w:cs="Times New Roman"/>
          <w:b w:val="0"/>
          <w:color w:val="000000" w:themeColor="text1"/>
          <w:w w:val="108"/>
          <w:szCs w:val="18"/>
        </w:rPr>
        <w:t xml:space="preserve"> high porosity which is </w:t>
      </w:r>
      <w:r w:rsidR="004D4AA3" w:rsidRPr="00643EC8">
        <w:rPr>
          <w:rFonts w:cs="Times New Roman"/>
          <w:b w:val="0"/>
          <w:color w:val="000000" w:themeColor="text1"/>
          <w:w w:val="108"/>
          <w:szCs w:val="18"/>
        </w:rPr>
        <w:t xml:space="preserve">a </w:t>
      </w:r>
      <w:r w:rsidRPr="00643EC8">
        <w:rPr>
          <w:rFonts w:cs="Times New Roman"/>
          <w:b w:val="0"/>
          <w:color w:val="000000" w:themeColor="text1"/>
          <w:w w:val="108"/>
          <w:szCs w:val="18"/>
        </w:rPr>
        <w:t>desired feature for electrode sensitivity. The grain sizes are not uniform and are ranging from 150 nm to 1 </w:t>
      </w:r>
      <w:r w:rsidRPr="00643EC8">
        <w:rPr>
          <w:rFonts w:ascii="Segoe UI" w:hAnsi="Segoe UI" w:cs="Segoe UI"/>
          <w:b w:val="0"/>
          <w:color w:val="000000" w:themeColor="text1"/>
          <w:w w:val="108"/>
          <w:szCs w:val="18"/>
        </w:rPr>
        <w:t>μ</w:t>
      </w:r>
      <w:r w:rsidRPr="00643EC8">
        <w:rPr>
          <w:rFonts w:cs="Times New Roman"/>
          <w:b w:val="0"/>
          <w:color w:val="000000" w:themeColor="text1"/>
          <w:w w:val="108"/>
          <w:szCs w:val="18"/>
        </w:rPr>
        <w:t>m, as illustrated in Fig.</w:t>
      </w:r>
      <w:r w:rsidR="00EA2B51" w:rsidRPr="00643EC8">
        <w:rPr>
          <w:rFonts w:cs="Times New Roman"/>
          <w:b w:val="0"/>
          <w:color w:val="000000" w:themeColor="text1"/>
          <w:w w:val="108"/>
          <w:szCs w:val="18"/>
        </w:rPr>
        <w:t xml:space="preserve"> </w:t>
      </w:r>
      <w:r w:rsidRPr="00643EC8">
        <w:rPr>
          <w:rFonts w:cs="Times New Roman"/>
          <w:b w:val="0"/>
          <w:color w:val="000000" w:themeColor="text1"/>
          <w:w w:val="108"/>
          <w:szCs w:val="18"/>
        </w:rPr>
        <w:t xml:space="preserve">3a. </w:t>
      </w:r>
    </w:p>
    <w:p w14:paraId="669F2BCB" w14:textId="565884EC" w:rsidR="007E6E25" w:rsidRPr="00643EC8" w:rsidRDefault="003E0867" w:rsidP="001205FE">
      <w:pPr>
        <w:pStyle w:val="RSCB06BHeadingSub-Section"/>
        <w:ind w:firstLine="284"/>
        <w:jc w:val="both"/>
        <w:rPr>
          <w:rFonts w:cs="Times New Roman"/>
          <w:b w:val="0"/>
          <w:color w:val="000000" w:themeColor="text1"/>
          <w:w w:val="108"/>
          <w:szCs w:val="18"/>
        </w:rPr>
      </w:pPr>
      <w:r w:rsidRPr="00643EC8">
        <w:rPr>
          <w:rFonts w:cs="Times New Roman"/>
          <w:b w:val="0"/>
          <w:color w:val="000000" w:themeColor="text1"/>
          <w:w w:val="108"/>
          <w:szCs w:val="18"/>
        </w:rPr>
        <w:t>The results of EDS analysis, presented in Fig. 3c and Table 1 confirm the two-phase composition of the sensing layers which was revealed by XRD analysis (Fig.</w:t>
      </w:r>
      <w:r w:rsidR="00E9455A" w:rsidRPr="00643EC8">
        <w:rPr>
          <w:rFonts w:cs="Times New Roman"/>
          <w:b w:val="0"/>
          <w:color w:val="000000" w:themeColor="text1"/>
          <w:w w:val="108"/>
          <w:szCs w:val="18"/>
        </w:rPr>
        <w:t xml:space="preserve"> </w:t>
      </w:r>
      <w:r w:rsidRPr="00643EC8">
        <w:rPr>
          <w:rFonts w:cs="Times New Roman"/>
          <w:b w:val="0"/>
          <w:color w:val="000000" w:themeColor="text1"/>
          <w:w w:val="108"/>
          <w:szCs w:val="18"/>
        </w:rPr>
        <w:t>2a). Some of the bigger grains can be attributed to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w:t>
      </w:r>
      <w:r w:rsidR="00E9455A" w:rsidRPr="00643EC8">
        <w:rPr>
          <w:rFonts w:cs="Times New Roman"/>
          <w:b w:val="0"/>
          <w:color w:val="000000" w:themeColor="text1"/>
          <w:w w:val="108"/>
          <w:szCs w:val="18"/>
        </w:rPr>
        <w:t xml:space="preserve">(red regions in Fig.3c) </w:t>
      </w:r>
      <w:r w:rsidRPr="00643EC8">
        <w:rPr>
          <w:rFonts w:cs="Times New Roman"/>
          <w:b w:val="0"/>
          <w:color w:val="000000" w:themeColor="text1"/>
          <w:w w:val="108"/>
          <w:szCs w:val="18"/>
        </w:rPr>
        <w:t xml:space="preserve">and </w:t>
      </w:r>
      <w:r w:rsidR="00DF338A" w:rsidRPr="00643EC8">
        <w:rPr>
          <w:rFonts w:cs="Times New Roman"/>
          <w:b w:val="0"/>
          <w:color w:val="000000" w:themeColor="text1"/>
          <w:w w:val="108"/>
          <w:szCs w:val="18"/>
        </w:rPr>
        <w:t xml:space="preserve">the </w:t>
      </w:r>
      <w:r w:rsidRPr="00643EC8">
        <w:rPr>
          <w:rFonts w:cs="Times New Roman"/>
          <w:b w:val="0"/>
          <w:color w:val="000000" w:themeColor="text1"/>
          <w:w w:val="108"/>
          <w:szCs w:val="18"/>
        </w:rPr>
        <w:t xml:space="preserve">majority of grains of different grain sizes can be assigned to the Co-Ru spinel phase. </w:t>
      </w:r>
      <w:r w:rsidR="007E6E25" w:rsidRPr="00643EC8">
        <w:rPr>
          <w:rFonts w:cs="Times New Roman"/>
          <w:b w:val="0"/>
          <w:color w:val="000000" w:themeColor="text1"/>
          <w:w w:val="108"/>
          <w:szCs w:val="18"/>
        </w:rPr>
        <w:t>It follows from the results of EDS point analysis (Table 1) that Co/Ru at. % ratio differs significantly in different points</w:t>
      </w:r>
      <w:r w:rsidR="00E9455A" w:rsidRPr="00643EC8">
        <w:rPr>
          <w:rFonts w:cs="Times New Roman"/>
          <w:b w:val="0"/>
          <w:color w:val="000000" w:themeColor="text1"/>
          <w:w w:val="108"/>
          <w:szCs w:val="18"/>
        </w:rPr>
        <w:t>,</w:t>
      </w:r>
      <w:r w:rsidR="007E6E25" w:rsidRPr="00643EC8">
        <w:rPr>
          <w:rFonts w:cs="Times New Roman"/>
          <w:b w:val="0"/>
          <w:color w:val="000000" w:themeColor="text1"/>
          <w:w w:val="108"/>
          <w:szCs w:val="18"/>
        </w:rPr>
        <w:t xml:space="preserve"> and at some points (Points 1, 2</w:t>
      </w:r>
      <w:r w:rsidR="00DF338A" w:rsidRPr="00643EC8">
        <w:rPr>
          <w:rFonts w:cs="Times New Roman"/>
          <w:b w:val="0"/>
          <w:color w:val="000000" w:themeColor="text1"/>
          <w:w w:val="108"/>
          <w:szCs w:val="18"/>
        </w:rPr>
        <w:t>,</w:t>
      </w:r>
      <w:r w:rsidR="007E6E25" w:rsidRPr="00643EC8">
        <w:rPr>
          <w:rFonts w:cs="Times New Roman"/>
          <w:b w:val="0"/>
          <w:color w:val="000000" w:themeColor="text1"/>
          <w:w w:val="108"/>
          <w:szCs w:val="18"/>
        </w:rPr>
        <w:t xml:space="preserve"> and 3) is close to that corresponding to the nonstoichiometric spinel phase Co</w:t>
      </w:r>
      <w:r w:rsidR="007E6E25" w:rsidRPr="00643EC8">
        <w:rPr>
          <w:rFonts w:cs="Times New Roman"/>
          <w:b w:val="0"/>
          <w:color w:val="000000" w:themeColor="text1"/>
          <w:w w:val="108"/>
          <w:szCs w:val="18"/>
          <w:vertAlign w:val="subscript"/>
        </w:rPr>
        <w:t>2.35</w:t>
      </w:r>
      <w:r w:rsidR="007E6E25" w:rsidRPr="00643EC8">
        <w:rPr>
          <w:rFonts w:cs="Times New Roman"/>
          <w:b w:val="0"/>
          <w:color w:val="000000" w:themeColor="text1"/>
          <w:w w:val="108"/>
          <w:szCs w:val="18"/>
        </w:rPr>
        <w:t>Ru</w:t>
      </w:r>
      <w:r w:rsidR="007E6E25" w:rsidRPr="00643EC8">
        <w:rPr>
          <w:rFonts w:cs="Times New Roman"/>
          <w:b w:val="0"/>
          <w:color w:val="000000" w:themeColor="text1"/>
          <w:w w:val="108"/>
          <w:szCs w:val="18"/>
          <w:vertAlign w:val="subscript"/>
        </w:rPr>
        <w:t>0.65</w:t>
      </w:r>
      <w:r w:rsidR="007E6E25" w:rsidRPr="00643EC8">
        <w:rPr>
          <w:rFonts w:cs="Times New Roman"/>
          <w:b w:val="0"/>
          <w:color w:val="000000" w:themeColor="text1"/>
          <w:w w:val="108"/>
          <w:szCs w:val="18"/>
        </w:rPr>
        <w:t>O</w:t>
      </w:r>
      <w:r w:rsidR="007E6E25" w:rsidRPr="00643EC8">
        <w:rPr>
          <w:rFonts w:cs="Times New Roman"/>
          <w:b w:val="0"/>
          <w:color w:val="000000" w:themeColor="text1"/>
          <w:w w:val="108"/>
          <w:szCs w:val="18"/>
          <w:vertAlign w:val="subscript"/>
        </w:rPr>
        <w:t>3.86</w:t>
      </w:r>
      <w:r w:rsidR="007E6E25" w:rsidRPr="00643EC8">
        <w:rPr>
          <w:rFonts w:cs="Times New Roman"/>
          <w:b w:val="0"/>
          <w:color w:val="000000" w:themeColor="text1"/>
          <w:w w:val="108"/>
          <w:szCs w:val="18"/>
        </w:rPr>
        <w:t xml:space="preserve"> (Co/Ru at. % ratio of 3.62). However, for the developed layers, due to very fine grains with submicron sizes, the applicability of EDS method is </w:t>
      </w:r>
      <w:r w:rsidR="00DF338A" w:rsidRPr="00643EC8">
        <w:rPr>
          <w:rFonts w:cs="Times New Roman"/>
          <w:b w:val="0"/>
          <w:color w:val="000000" w:themeColor="text1"/>
          <w:w w:val="108"/>
          <w:szCs w:val="18"/>
        </w:rPr>
        <w:t>limited,</w:t>
      </w:r>
      <w:r w:rsidR="007E6E25" w:rsidRPr="00643EC8">
        <w:rPr>
          <w:rFonts w:cs="Times New Roman"/>
          <w:b w:val="0"/>
          <w:color w:val="000000" w:themeColor="text1"/>
          <w:w w:val="108"/>
          <w:szCs w:val="18"/>
        </w:rPr>
        <w:t xml:space="preserve"> and the interpretation of EDS analysis is ambiguous because of </w:t>
      </w:r>
      <w:r w:rsidR="00DF338A" w:rsidRPr="00643EC8">
        <w:rPr>
          <w:rFonts w:cs="Times New Roman"/>
          <w:b w:val="0"/>
          <w:color w:val="000000" w:themeColor="text1"/>
          <w:w w:val="108"/>
          <w:szCs w:val="18"/>
        </w:rPr>
        <w:t xml:space="preserve">a </w:t>
      </w:r>
      <w:r w:rsidR="007E6E25" w:rsidRPr="00643EC8">
        <w:rPr>
          <w:rFonts w:cs="Times New Roman"/>
          <w:b w:val="0"/>
          <w:color w:val="000000" w:themeColor="text1"/>
          <w:w w:val="108"/>
          <w:szCs w:val="18"/>
        </w:rPr>
        <w:t xml:space="preserve">comparable or larger area of the </w:t>
      </w:r>
      <w:r w:rsidR="00DF338A" w:rsidRPr="00643EC8">
        <w:rPr>
          <w:rFonts w:cs="Times New Roman"/>
          <w:b w:val="0"/>
          <w:color w:val="000000" w:themeColor="text1"/>
          <w:w w:val="108"/>
          <w:szCs w:val="18"/>
        </w:rPr>
        <w:t>analyzed</w:t>
      </w:r>
      <w:r w:rsidR="007E6E25" w:rsidRPr="00643EC8">
        <w:rPr>
          <w:rFonts w:cs="Times New Roman"/>
          <w:b w:val="0"/>
          <w:color w:val="000000" w:themeColor="text1"/>
          <w:w w:val="108"/>
          <w:szCs w:val="18"/>
        </w:rPr>
        <w:t xml:space="preserve"> spot than the grain size. </w:t>
      </w:r>
    </w:p>
    <w:p w14:paraId="79BCD166" w14:textId="2A45685E" w:rsidR="00E9455A" w:rsidRPr="00643EC8" w:rsidRDefault="00E9455A" w:rsidP="001205FE">
      <w:pPr>
        <w:pStyle w:val="RSCB06BHeadingSub-Section"/>
        <w:ind w:firstLine="284"/>
        <w:jc w:val="both"/>
        <w:rPr>
          <w:rFonts w:cs="Times New Roman"/>
          <w:b w:val="0"/>
          <w:color w:val="000000" w:themeColor="text1"/>
          <w:w w:val="108"/>
          <w:szCs w:val="18"/>
        </w:rPr>
      </w:pPr>
      <w:r w:rsidRPr="00643EC8">
        <w:rPr>
          <w:rFonts w:cs="Times New Roman"/>
          <w:b w:val="0"/>
          <w:color w:val="000000" w:themeColor="text1"/>
          <w:w w:val="108"/>
          <w:szCs w:val="18"/>
        </w:rPr>
        <w:t>The SEM image in Fig. 3d shows a fractured cross-section of 50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-50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 with </w:t>
      </w:r>
      <w:r w:rsidR="00FD2C19" w:rsidRPr="00643EC8">
        <w:rPr>
          <w:rFonts w:cs="Times New Roman"/>
          <w:b w:val="0"/>
          <w:color w:val="000000" w:themeColor="text1"/>
          <w:w w:val="108"/>
          <w:szCs w:val="18"/>
        </w:rPr>
        <w:t>a</w:t>
      </w:r>
      <w:r w:rsidRPr="00643EC8">
        <w:rPr>
          <w:rFonts w:cs="Times New Roman"/>
          <w:b w:val="0"/>
          <w:color w:val="000000" w:themeColor="text1"/>
          <w:w w:val="108"/>
          <w:szCs w:val="18"/>
        </w:rPr>
        <w:t xml:space="preserve"> thickness of about 8 μm which was screen printed on Al</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xml:space="preserve"> substrate. This figure illustrates good adhesion of the sensing thi</w:t>
      </w:r>
      <w:r w:rsidR="006E59E1" w:rsidRPr="00643EC8">
        <w:rPr>
          <w:rFonts w:cs="Times New Roman"/>
          <w:b w:val="0"/>
          <w:color w:val="000000" w:themeColor="text1"/>
          <w:w w:val="108"/>
          <w:szCs w:val="18"/>
        </w:rPr>
        <w:t>ck film to the substrate. Fig. 3e and Fig. 3f show</w:t>
      </w:r>
      <w:r w:rsidRPr="00643EC8">
        <w:rPr>
          <w:rFonts w:cs="Times New Roman"/>
          <w:b w:val="0"/>
          <w:color w:val="000000" w:themeColor="text1"/>
          <w:w w:val="108"/>
          <w:szCs w:val="18"/>
        </w:rPr>
        <w:t xml:space="preserve"> that the microstructure of 60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lastRenderedPageBreak/>
        <w:t>mol%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-40</w:t>
      </w:r>
      <w:r w:rsidR="00EA35C0"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and 70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-30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electrodes is </w:t>
      </w:r>
      <w:proofErr w:type="gramStart"/>
      <w:r w:rsidRPr="00643EC8">
        <w:rPr>
          <w:rFonts w:cs="Times New Roman"/>
          <w:b w:val="0"/>
          <w:color w:val="000000" w:themeColor="text1"/>
          <w:w w:val="108"/>
          <w:szCs w:val="18"/>
        </w:rPr>
        <w:t>similar to</w:t>
      </w:r>
      <w:proofErr w:type="gramEnd"/>
      <w:r w:rsidRPr="00643EC8">
        <w:rPr>
          <w:rFonts w:cs="Times New Roman"/>
          <w:b w:val="0"/>
          <w:color w:val="000000" w:themeColor="text1"/>
          <w:w w:val="108"/>
          <w:szCs w:val="18"/>
        </w:rPr>
        <w:t xml:space="preserve"> that of 50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-50</w:t>
      </w:r>
      <w:r w:rsidR="00E93832" w:rsidRPr="00643EC8">
        <w:rPr>
          <w:rFonts w:cs="Times New Roman"/>
          <w:b w:val="0"/>
          <w:color w:val="000000" w:themeColor="text1"/>
          <w:w w:val="108"/>
          <w:szCs w:val="18"/>
        </w:rPr>
        <w:t xml:space="preserve"> </w:t>
      </w:r>
      <w:r w:rsidRPr="00643EC8">
        <w:rPr>
          <w:rFonts w:cs="Times New Roman"/>
          <w:b w:val="0"/>
          <w:color w:val="000000" w:themeColor="text1"/>
          <w:w w:val="108"/>
          <w:szCs w:val="18"/>
        </w:rPr>
        <w:t>mol%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w:t>
      </w:r>
    </w:p>
    <w:p w14:paraId="5C51EEFC" w14:textId="10AC7BCC" w:rsidR="00F2636E" w:rsidRPr="00643EC8" w:rsidRDefault="0033613E" w:rsidP="00F2636E">
      <w:pPr>
        <w:pStyle w:val="RSCB06BHeadingSub-Section"/>
        <w:jc w:val="both"/>
        <w:rPr>
          <w:rFonts w:cs="Times New Roman"/>
          <w:b w:val="0"/>
          <w:color w:val="000000" w:themeColor="text1"/>
          <w:w w:val="108"/>
          <w:szCs w:val="18"/>
        </w:rPr>
      </w:pPr>
      <w:r w:rsidRPr="00643EC8">
        <w:rPr>
          <w:rFonts w:cs="Times New Roman"/>
          <w:b w:val="0"/>
          <w:noProof/>
          <w:color w:val="000000" w:themeColor="text1"/>
          <w:w w:val="108"/>
          <w:szCs w:val="18"/>
          <w:lang w:val="pl-PL" w:eastAsia="pl-PL"/>
        </w:rPr>
        <mc:AlternateContent>
          <mc:Choice Requires="wps">
            <w:drawing>
              <wp:anchor distT="0" distB="0" distL="0" distR="0" simplePos="0" relativeHeight="251692032" behindDoc="0" locked="0" layoutInCell="1" allowOverlap="1" wp14:anchorId="48DAA461" wp14:editId="1F566B66">
                <wp:simplePos x="0" y="0"/>
                <wp:positionH relativeFrom="margin">
                  <wp:align>left</wp:align>
                </wp:positionH>
                <wp:positionV relativeFrom="margin">
                  <wp:posOffset>7105650</wp:posOffset>
                </wp:positionV>
                <wp:extent cx="3124200" cy="1685925"/>
                <wp:effectExtent l="0" t="0" r="0" b="9525"/>
                <wp:wrapSquare wrapText="bothSides"/>
                <wp:docPr id="264791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685925"/>
                        </a:xfrm>
                        <a:prstGeom prst="rect">
                          <a:avLst/>
                        </a:prstGeom>
                        <a:solidFill>
                          <a:srgbClr val="FFFFFF"/>
                        </a:solidFill>
                        <a:ln w="9525">
                          <a:noFill/>
                          <a:miter lim="800000"/>
                          <a:headEnd/>
                          <a:tailEnd/>
                        </a:ln>
                      </wps:spPr>
                      <wps:txbx>
                        <w:txbxContent>
                          <w:p w14:paraId="4629BB54" w14:textId="43C1A029" w:rsidR="0033613E" w:rsidRPr="00AB7FBA" w:rsidRDefault="0033613E" w:rsidP="0033613E">
                            <w:pPr>
                              <w:pStyle w:val="RSCB06BHeadingSub-Section"/>
                              <w:spacing w:after="0"/>
                              <w:jc w:val="both"/>
                              <w:rPr>
                                <w:rFonts w:cs="Times New Roman"/>
                                <w:b w:val="0"/>
                                <w:color w:val="FF0000"/>
                                <w:w w:val="108"/>
                                <w:szCs w:val="18"/>
                              </w:rPr>
                            </w:pPr>
                            <w:r w:rsidRPr="00AB7FBA">
                              <w:rPr>
                                <w:rFonts w:cs="Times New Roman"/>
                                <w:b w:val="0"/>
                                <w:color w:val="FF0000"/>
                                <w:w w:val="108"/>
                                <w:szCs w:val="18"/>
                              </w:rPr>
                              <w:t xml:space="preserve">Table 1. The results of point analysis </w:t>
                            </w:r>
                            <w:r>
                              <w:rPr>
                                <w:rFonts w:cs="Times New Roman"/>
                                <w:b w:val="0"/>
                                <w:color w:val="FF0000"/>
                                <w:w w:val="108"/>
                                <w:szCs w:val="18"/>
                              </w:rPr>
                              <w:t>for 50</w:t>
                            </w:r>
                            <w:r w:rsidR="00E93832">
                              <w:rPr>
                                <w:rFonts w:cs="Times New Roman"/>
                                <w:b w:val="0"/>
                                <w:color w:val="FF0000"/>
                                <w:w w:val="108"/>
                                <w:szCs w:val="18"/>
                              </w:rPr>
                              <w:t xml:space="preserve"> </w:t>
                            </w:r>
                            <w:r w:rsidRPr="00AB7FBA">
                              <w:rPr>
                                <w:rFonts w:cs="Times New Roman"/>
                                <w:b w:val="0"/>
                                <w:color w:val="FF0000"/>
                                <w:w w:val="108"/>
                                <w:szCs w:val="18"/>
                              </w:rPr>
                              <w:t>mol% Co</w:t>
                            </w:r>
                            <w:r w:rsidRPr="00AB7FBA">
                              <w:rPr>
                                <w:rFonts w:cs="Times New Roman"/>
                                <w:b w:val="0"/>
                                <w:color w:val="FF0000"/>
                                <w:w w:val="108"/>
                                <w:szCs w:val="18"/>
                                <w:vertAlign w:val="subscript"/>
                              </w:rPr>
                              <w:t>2</w:t>
                            </w:r>
                            <w:r w:rsidRPr="00AB7FBA">
                              <w:rPr>
                                <w:rFonts w:cs="Times New Roman"/>
                                <w:b w:val="0"/>
                                <w:color w:val="FF0000"/>
                                <w:w w:val="108"/>
                                <w:szCs w:val="18"/>
                              </w:rPr>
                              <w:t>O</w:t>
                            </w:r>
                            <w:r w:rsidRPr="00AB7FBA">
                              <w:rPr>
                                <w:rFonts w:cs="Times New Roman"/>
                                <w:b w:val="0"/>
                                <w:color w:val="FF0000"/>
                                <w:w w:val="108"/>
                                <w:szCs w:val="18"/>
                                <w:vertAlign w:val="subscript"/>
                              </w:rPr>
                              <w:t>3</w:t>
                            </w:r>
                            <w:r>
                              <w:rPr>
                                <w:rFonts w:cs="Times New Roman"/>
                                <w:b w:val="0"/>
                                <w:color w:val="FF0000"/>
                                <w:w w:val="108"/>
                                <w:szCs w:val="18"/>
                              </w:rPr>
                              <w:t>-50</w:t>
                            </w:r>
                            <w:r w:rsidRPr="00AB7FBA">
                              <w:rPr>
                                <w:rFonts w:cs="Times New Roman"/>
                                <w:b w:val="0"/>
                                <w:color w:val="FF0000"/>
                                <w:w w:val="108"/>
                                <w:szCs w:val="18"/>
                              </w:rPr>
                              <w:t>mol% RuO</w:t>
                            </w:r>
                            <w:r w:rsidRPr="00AB7FBA">
                              <w:rPr>
                                <w:rFonts w:cs="Times New Roman"/>
                                <w:b w:val="0"/>
                                <w:color w:val="FF0000"/>
                                <w:w w:val="108"/>
                                <w:szCs w:val="18"/>
                                <w:vertAlign w:val="subscript"/>
                              </w:rPr>
                              <w:t>2</w:t>
                            </w:r>
                            <w:r w:rsidRPr="00AB7FBA">
                              <w:rPr>
                                <w:rFonts w:cs="Times New Roman"/>
                                <w:b w:val="0"/>
                                <w:color w:val="FF0000"/>
                                <w:w w:val="108"/>
                                <w:szCs w:val="18"/>
                              </w:rPr>
                              <w:t xml:space="preserve"> electrode</w:t>
                            </w:r>
                          </w:p>
                          <w:tbl>
                            <w:tblPr>
                              <w:tblStyle w:val="GridTable1Light-Accent61"/>
                              <w:tblW w:w="4258" w:type="dxa"/>
                              <w:jc w:val="center"/>
                              <w:tblLook w:val="04A0" w:firstRow="1" w:lastRow="0" w:firstColumn="1" w:lastColumn="0" w:noHBand="0" w:noVBand="1"/>
                            </w:tblPr>
                            <w:tblGrid>
                              <w:gridCol w:w="833"/>
                              <w:gridCol w:w="686"/>
                              <w:gridCol w:w="685"/>
                              <w:gridCol w:w="684"/>
                              <w:gridCol w:w="685"/>
                              <w:gridCol w:w="685"/>
                            </w:tblGrid>
                            <w:tr w:rsidR="0033613E" w:rsidRPr="009C74D5" w14:paraId="2EF6DB74" w14:textId="77777777" w:rsidTr="004431F7">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4A04698B"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Element</w:t>
                                  </w:r>
                                </w:p>
                              </w:tc>
                              <w:tc>
                                <w:tcPr>
                                  <w:tcW w:w="3535" w:type="dxa"/>
                                  <w:gridSpan w:val="5"/>
                                </w:tcPr>
                                <w:p w14:paraId="2651E625" w14:textId="77777777" w:rsidR="0033613E" w:rsidRPr="009C74D5" w:rsidRDefault="0033613E" w:rsidP="001205FE">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0000"/>
                                      <w:sz w:val="18"/>
                                      <w:szCs w:val="18"/>
                                    </w:rPr>
                                  </w:pPr>
                                  <w:r w:rsidRPr="009C74D5">
                                    <w:rPr>
                                      <w:rFonts w:cstheme="minorHAnsi"/>
                                      <w:color w:val="FF0000"/>
                                      <w:sz w:val="18"/>
                                      <w:szCs w:val="18"/>
                                    </w:rPr>
                                    <w:t>at. %</w:t>
                                  </w:r>
                                </w:p>
                              </w:tc>
                            </w:tr>
                            <w:tr w:rsidR="0033613E" w:rsidRPr="009C74D5" w14:paraId="4CAB9710" w14:textId="77777777" w:rsidTr="004431F7">
                              <w:trPr>
                                <w:trHeight w:val="144"/>
                                <w:jc w:val="center"/>
                              </w:trPr>
                              <w:tc>
                                <w:tcPr>
                                  <w:cnfStyle w:val="001000000000" w:firstRow="0" w:lastRow="0" w:firstColumn="1" w:lastColumn="0" w:oddVBand="0" w:evenVBand="0" w:oddHBand="0" w:evenHBand="0" w:firstRowFirstColumn="0" w:firstRowLastColumn="0" w:lastRowFirstColumn="0" w:lastRowLastColumn="0"/>
                                  <w:tcW w:w="723" w:type="dxa"/>
                                  <w:vMerge/>
                                </w:tcPr>
                                <w:p w14:paraId="4F4DCBF4" w14:textId="77777777" w:rsidR="0033613E" w:rsidRPr="009C74D5" w:rsidRDefault="0033613E" w:rsidP="001205FE">
                                  <w:pPr>
                                    <w:jc w:val="center"/>
                                    <w:rPr>
                                      <w:rFonts w:cstheme="minorHAnsi"/>
                                      <w:b w:val="0"/>
                                      <w:color w:val="FF0000"/>
                                      <w:sz w:val="18"/>
                                      <w:szCs w:val="18"/>
                                    </w:rPr>
                                  </w:pPr>
                                </w:p>
                              </w:tc>
                              <w:tc>
                                <w:tcPr>
                                  <w:tcW w:w="708" w:type="dxa"/>
                                </w:tcPr>
                                <w:p w14:paraId="76962F2C"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1</w:t>
                                  </w:r>
                                </w:p>
                              </w:tc>
                              <w:tc>
                                <w:tcPr>
                                  <w:tcW w:w="707" w:type="dxa"/>
                                </w:tcPr>
                                <w:p w14:paraId="7A9C9B8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2</w:t>
                                  </w:r>
                                </w:p>
                              </w:tc>
                              <w:tc>
                                <w:tcPr>
                                  <w:tcW w:w="706" w:type="dxa"/>
                                </w:tcPr>
                                <w:p w14:paraId="65075D49"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3</w:t>
                                  </w:r>
                                </w:p>
                              </w:tc>
                              <w:tc>
                                <w:tcPr>
                                  <w:tcW w:w="707" w:type="dxa"/>
                                </w:tcPr>
                                <w:p w14:paraId="6692B23A"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4</w:t>
                                  </w:r>
                                </w:p>
                              </w:tc>
                              <w:tc>
                                <w:tcPr>
                                  <w:tcW w:w="707" w:type="dxa"/>
                                </w:tcPr>
                                <w:p w14:paraId="24CC4CD0" w14:textId="77777777" w:rsidR="0033613E" w:rsidRPr="006507F0"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6507F0">
                                    <w:rPr>
                                      <w:rFonts w:cstheme="minorHAnsi"/>
                                      <w:b/>
                                      <w:color w:val="FF0000"/>
                                      <w:sz w:val="18"/>
                                      <w:szCs w:val="18"/>
                                    </w:rPr>
                                    <w:t>Point 5</w:t>
                                  </w:r>
                                </w:p>
                              </w:tc>
                            </w:tr>
                            <w:tr w:rsidR="0033613E" w:rsidRPr="009C74D5" w14:paraId="5FA8BB01"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6DCF0FEF"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Ru</w:t>
                                  </w:r>
                                </w:p>
                              </w:tc>
                              <w:tc>
                                <w:tcPr>
                                  <w:tcW w:w="708" w:type="dxa"/>
                                </w:tcPr>
                                <w:p w14:paraId="3BA33CD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8.75</w:t>
                                  </w:r>
                                </w:p>
                              </w:tc>
                              <w:tc>
                                <w:tcPr>
                                  <w:tcW w:w="707" w:type="dxa"/>
                                </w:tcPr>
                                <w:p w14:paraId="00619EB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18.55</w:t>
                                  </w:r>
                                </w:p>
                              </w:tc>
                              <w:tc>
                                <w:tcPr>
                                  <w:tcW w:w="706" w:type="dxa"/>
                                </w:tcPr>
                                <w:p w14:paraId="3C124BBD"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9.47</w:t>
                                  </w:r>
                                </w:p>
                              </w:tc>
                              <w:tc>
                                <w:tcPr>
                                  <w:tcW w:w="707" w:type="dxa"/>
                                </w:tcPr>
                                <w:p w14:paraId="24F05E2A"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22.56</w:t>
                                  </w:r>
                                </w:p>
                              </w:tc>
                              <w:tc>
                                <w:tcPr>
                                  <w:tcW w:w="707" w:type="dxa"/>
                                </w:tcPr>
                                <w:p w14:paraId="34594494"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10.20</w:t>
                                  </w:r>
                                </w:p>
                              </w:tc>
                            </w:tr>
                            <w:tr w:rsidR="0033613E" w:rsidRPr="009C74D5" w14:paraId="0CAEFED0"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671AFC03"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Co</w:t>
                                  </w:r>
                                </w:p>
                              </w:tc>
                              <w:tc>
                                <w:tcPr>
                                  <w:tcW w:w="708" w:type="dxa"/>
                                </w:tcPr>
                                <w:p w14:paraId="1142F973"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33.85</w:t>
                                  </w:r>
                                </w:p>
                              </w:tc>
                              <w:tc>
                                <w:tcPr>
                                  <w:tcW w:w="707" w:type="dxa"/>
                                </w:tcPr>
                                <w:p w14:paraId="51687C01"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26.60</w:t>
                                  </w:r>
                                </w:p>
                              </w:tc>
                              <w:tc>
                                <w:tcPr>
                                  <w:tcW w:w="706" w:type="dxa"/>
                                </w:tcPr>
                                <w:p w14:paraId="306A1A4A"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32.45</w:t>
                                  </w:r>
                                </w:p>
                              </w:tc>
                              <w:tc>
                                <w:tcPr>
                                  <w:tcW w:w="707" w:type="dxa"/>
                                </w:tcPr>
                                <w:p w14:paraId="717F603F"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24.45</w:t>
                                  </w:r>
                                </w:p>
                              </w:tc>
                              <w:tc>
                                <w:tcPr>
                                  <w:tcW w:w="707" w:type="dxa"/>
                                </w:tcPr>
                                <w:p w14:paraId="3E9C492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33.77</w:t>
                                  </w:r>
                                </w:p>
                              </w:tc>
                            </w:tr>
                            <w:tr w:rsidR="0033613E" w:rsidRPr="009C74D5" w14:paraId="615CB23E"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30723A65"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O</w:t>
                                  </w:r>
                                </w:p>
                              </w:tc>
                              <w:tc>
                                <w:tcPr>
                                  <w:tcW w:w="708" w:type="dxa"/>
                                </w:tcPr>
                                <w:p w14:paraId="2936FD73"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57.40</w:t>
                                  </w:r>
                                </w:p>
                              </w:tc>
                              <w:tc>
                                <w:tcPr>
                                  <w:tcW w:w="707" w:type="dxa"/>
                                </w:tcPr>
                                <w:p w14:paraId="3DA5E691"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54.85</w:t>
                                  </w:r>
                                </w:p>
                              </w:tc>
                              <w:tc>
                                <w:tcPr>
                                  <w:tcW w:w="706" w:type="dxa"/>
                                </w:tcPr>
                                <w:p w14:paraId="208B0E9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9.47</w:t>
                                  </w:r>
                                </w:p>
                              </w:tc>
                              <w:tc>
                                <w:tcPr>
                                  <w:tcW w:w="707" w:type="dxa"/>
                                </w:tcPr>
                                <w:p w14:paraId="11BB5607"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52.99</w:t>
                                  </w:r>
                                </w:p>
                              </w:tc>
                              <w:tc>
                                <w:tcPr>
                                  <w:tcW w:w="707" w:type="dxa"/>
                                </w:tcPr>
                                <w:p w14:paraId="5AE01399"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56.03</w:t>
                                  </w:r>
                                </w:p>
                              </w:tc>
                            </w:tr>
                            <w:tr w:rsidR="0033613E" w:rsidRPr="009C74D5" w14:paraId="69C9939E"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3C2ED050"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Co/Ru</w:t>
                                  </w:r>
                                </w:p>
                              </w:tc>
                              <w:tc>
                                <w:tcPr>
                                  <w:tcW w:w="708" w:type="dxa"/>
                                </w:tcPr>
                                <w:p w14:paraId="6AFA5418"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3.87</w:t>
                                  </w:r>
                                </w:p>
                              </w:tc>
                              <w:tc>
                                <w:tcPr>
                                  <w:tcW w:w="707" w:type="dxa"/>
                                </w:tcPr>
                                <w:p w14:paraId="2078FE0E"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1.43</w:t>
                                  </w:r>
                                </w:p>
                              </w:tc>
                              <w:tc>
                                <w:tcPr>
                                  <w:tcW w:w="706" w:type="dxa"/>
                                </w:tcPr>
                                <w:p w14:paraId="5CB710C3"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3.43</w:t>
                                  </w:r>
                                </w:p>
                              </w:tc>
                              <w:tc>
                                <w:tcPr>
                                  <w:tcW w:w="707" w:type="dxa"/>
                                </w:tcPr>
                                <w:p w14:paraId="760AF31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1.08</w:t>
                                  </w:r>
                                </w:p>
                              </w:tc>
                              <w:tc>
                                <w:tcPr>
                                  <w:tcW w:w="707" w:type="dxa"/>
                                </w:tcPr>
                                <w:p w14:paraId="1D1C8290"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3.31</w:t>
                                  </w:r>
                                </w:p>
                              </w:tc>
                            </w:tr>
                          </w:tbl>
                          <w:p w14:paraId="75311546" w14:textId="77777777" w:rsidR="0033613E" w:rsidRDefault="0033613E" w:rsidP="0033613E">
                            <w:pPr>
                              <w:pStyle w:val="RSCB06BHeadingSub-Section"/>
                              <w:jc w:val="both"/>
                              <w:rPr>
                                <w:rFonts w:cs="Times New Roman"/>
                                <w:b w:val="0"/>
                                <w:color w:val="FF0000"/>
                                <w:w w:val="108"/>
                                <w:szCs w:val="18"/>
                              </w:rPr>
                            </w:pPr>
                          </w:p>
                          <w:p w14:paraId="770A0873" w14:textId="77777777" w:rsidR="0033613E" w:rsidRDefault="0033613E" w:rsidP="003361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A461" id="_x0000_s1029" type="#_x0000_t202" style="position:absolute;left:0;text-align:left;margin-left:0;margin-top:559.5pt;width:246pt;height:132.75pt;z-index:25169203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BmEQ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" stroked="f">
                <v:textbox>
                  <w:txbxContent>
                    <w:p w14:paraId="4629BB54" w14:textId="43C1A029" w:rsidR="0033613E" w:rsidRPr="00AB7FBA" w:rsidRDefault="0033613E" w:rsidP="0033613E">
                      <w:pPr>
                        <w:pStyle w:val="RSCB06BHeadingSub-Section"/>
                        <w:spacing w:after="0"/>
                        <w:jc w:val="both"/>
                        <w:rPr>
                          <w:rFonts w:cs="Times New Roman"/>
                          <w:b w:val="0"/>
                          <w:color w:val="FF0000"/>
                          <w:w w:val="108"/>
                          <w:szCs w:val="18"/>
                        </w:rPr>
                      </w:pPr>
                      <w:r w:rsidRPr="00AB7FBA">
                        <w:rPr>
                          <w:rFonts w:cs="Times New Roman"/>
                          <w:b w:val="0"/>
                          <w:color w:val="FF0000"/>
                          <w:w w:val="108"/>
                          <w:szCs w:val="18"/>
                        </w:rPr>
                        <w:t xml:space="preserve">Table 1. The results of point analysis </w:t>
                      </w:r>
                      <w:r>
                        <w:rPr>
                          <w:rFonts w:cs="Times New Roman"/>
                          <w:b w:val="0"/>
                          <w:color w:val="FF0000"/>
                          <w:w w:val="108"/>
                          <w:szCs w:val="18"/>
                        </w:rPr>
                        <w:t>for 50</w:t>
                      </w:r>
                      <w:r w:rsidR="00E93832">
                        <w:rPr>
                          <w:rFonts w:cs="Times New Roman"/>
                          <w:b w:val="0"/>
                          <w:color w:val="FF0000"/>
                          <w:w w:val="108"/>
                          <w:szCs w:val="18"/>
                        </w:rPr>
                        <w:t xml:space="preserve"> </w:t>
                      </w:r>
                      <w:r w:rsidRPr="00AB7FBA">
                        <w:rPr>
                          <w:rFonts w:cs="Times New Roman"/>
                          <w:b w:val="0"/>
                          <w:color w:val="FF0000"/>
                          <w:w w:val="108"/>
                          <w:szCs w:val="18"/>
                        </w:rPr>
                        <w:t>mol% Co</w:t>
                      </w:r>
                      <w:r w:rsidRPr="00AB7FBA">
                        <w:rPr>
                          <w:rFonts w:cs="Times New Roman"/>
                          <w:b w:val="0"/>
                          <w:color w:val="FF0000"/>
                          <w:w w:val="108"/>
                          <w:szCs w:val="18"/>
                          <w:vertAlign w:val="subscript"/>
                        </w:rPr>
                        <w:t>2</w:t>
                      </w:r>
                      <w:r w:rsidRPr="00AB7FBA">
                        <w:rPr>
                          <w:rFonts w:cs="Times New Roman"/>
                          <w:b w:val="0"/>
                          <w:color w:val="FF0000"/>
                          <w:w w:val="108"/>
                          <w:szCs w:val="18"/>
                        </w:rPr>
                        <w:t>O</w:t>
                      </w:r>
                      <w:r w:rsidRPr="00AB7FBA">
                        <w:rPr>
                          <w:rFonts w:cs="Times New Roman"/>
                          <w:b w:val="0"/>
                          <w:color w:val="FF0000"/>
                          <w:w w:val="108"/>
                          <w:szCs w:val="18"/>
                          <w:vertAlign w:val="subscript"/>
                        </w:rPr>
                        <w:t>3</w:t>
                      </w:r>
                      <w:r>
                        <w:rPr>
                          <w:rFonts w:cs="Times New Roman"/>
                          <w:b w:val="0"/>
                          <w:color w:val="FF0000"/>
                          <w:w w:val="108"/>
                          <w:szCs w:val="18"/>
                        </w:rPr>
                        <w:t>-50</w:t>
                      </w:r>
                      <w:r w:rsidRPr="00AB7FBA">
                        <w:rPr>
                          <w:rFonts w:cs="Times New Roman"/>
                          <w:b w:val="0"/>
                          <w:color w:val="FF0000"/>
                          <w:w w:val="108"/>
                          <w:szCs w:val="18"/>
                        </w:rPr>
                        <w:t>mol% RuO</w:t>
                      </w:r>
                      <w:r w:rsidRPr="00AB7FBA">
                        <w:rPr>
                          <w:rFonts w:cs="Times New Roman"/>
                          <w:b w:val="0"/>
                          <w:color w:val="FF0000"/>
                          <w:w w:val="108"/>
                          <w:szCs w:val="18"/>
                          <w:vertAlign w:val="subscript"/>
                        </w:rPr>
                        <w:t>2</w:t>
                      </w:r>
                      <w:r w:rsidRPr="00AB7FBA">
                        <w:rPr>
                          <w:rFonts w:cs="Times New Roman"/>
                          <w:b w:val="0"/>
                          <w:color w:val="FF0000"/>
                          <w:w w:val="108"/>
                          <w:szCs w:val="18"/>
                        </w:rPr>
                        <w:t xml:space="preserve"> electrode</w:t>
                      </w:r>
                    </w:p>
                    <w:tbl>
                      <w:tblPr>
                        <w:tblStyle w:val="GridTable1Light-Accent61"/>
                        <w:tblW w:w="4258" w:type="dxa"/>
                        <w:jc w:val="center"/>
                        <w:tblLook w:val="04A0" w:firstRow="1" w:lastRow="0" w:firstColumn="1" w:lastColumn="0" w:noHBand="0" w:noVBand="1"/>
                      </w:tblPr>
                      <w:tblGrid>
                        <w:gridCol w:w="833"/>
                        <w:gridCol w:w="686"/>
                        <w:gridCol w:w="685"/>
                        <w:gridCol w:w="684"/>
                        <w:gridCol w:w="685"/>
                        <w:gridCol w:w="685"/>
                      </w:tblGrid>
                      <w:tr w:rsidR="0033613E" w:rsidRPr="009C74D5" w14:paraId="2EF6DB74" w14:textId="77777777" w:rsidTr="004431F7">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4A04698B"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Element</w:t>
                            </w:r>
                          </w:p>
                        </w:tc>
                        <w:tc>
                          <w:tcPr>
                            <w:tcW w:w="3535" w:type="dxa"/>
                            <w:gridSpan w:val="5"/>
                          </w:tcPr>
                          <w:p w14:paraId="2651E625" w14:textId="77777777" w:rsidR="0033613E" w:rsidRPr="009C74D5" w:rsidRDefault="0033613E" w:rsidP="001205FE">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0000"/>
                                <w:sz w:val="18"/>
                                <w:szCs w:val="18"/>
                              </w:rPr>
                            </w:pPr>
                            <w:r w:rsidRPr="009C74D5">
                              <w:rPr>
                                <w:rFonts w:cstheme="minorHAnsi"/>
                                <w:color w:val="FF0000"/>
                                <w:sz w:val="18"/>
                                <w:szCs w:val="18"/>
                              </w:rPr>
                              <w:t>at. %</w:t>
                            </w:r>
                          </w:p>
                        </w:tc>
                      </w:tr>
                      <w:tr w:rsidR="0033613E" w:rsidRPr="009C74D5" w14:paraId="4CAB9710" w14:textId="77777777" w:rsidTr="004431F7">
                        <w:trPr>
                          <w:trHeight w:val="144"/>
                          <w:jc w:val="center"/>
                        </w:trPr>
                        <w:tc>
                          <w:tcPr>
                            <w:cnfStyle w:val="001000000000" w:firstRow="0" w:lastRow="0" w:firstColumn="1" w:lastColumn="0" w:oddVBand="0" w:evenVBand="0" w:oddHBand="0" w:evenHBand="0" w:firstRowFirstColumn="0" w:firstRowLastColumn="0" w:lastRowFirstColumn="0" w:lastRowLastColumn="0"/>
                            <w:tcW w:w="723" w:type="dxa"/>
                            <w:vMerge/>
                          </w:tcPr>
                          <w:p w14:paraId="4F4DCBF4" w14:textId="77777777" w:rsidR="0033613E" w:rsidRPr="009C74D5" w:rsidRDefault="0033613E" w:rsidP="001205FE">
                            <w:pPr>
                              <w:jc w:val="center"/>
                              <w:rPr>
                                <w:rFonts w:cstheme="minorHAnsi"/>
                                <w:b w:val="0"/>
                                <w:color w:val="FF0000"/>
                                <w:sz w:val="18"/>
                                <w:szCs w:val="18"/>
                              </w:rPr>
                            </w:pPr>
                          </w:p>
                        </w:tc>
                        <w:tc>
                          <w:tcPr>
                            <w:tcW w:w="708" w:type="dxa"/>
                          </w:tcPr>
                          <w:p w14:paraId="76962F2C"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1</w:t>
                            </w:r>
                          </w:p>
                        </w:tc>
                        <w:tc>
                          <w:tcPr>
                            <w:tcW w:w="707" w:type="dxa"/>
                          </w:tcPr>
                          <w:p w14:paraId="7A9C9B8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2</w:t>
                            </w:r>
                          </w:p>
                        </w:tc>
                        <w:tc>
                          <w:tcPr>
                            <w:tcW w:w="706" w:type="dxa"/>
                          </w:tcPr>
                          <w:p w14:paraId="65075D49"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3</w:t>
                            </w:r>
                          </w:p>
                        </w:tc>
                        <w:tc>
                          <w:tcPr>
                            <w:tcW w:w="707" w:type="dxa"/>
                          </w:tcPr>
                          <w:p w14:paraId="6692B23A"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9C74D5">
                              <w:rPr>
                                <w:rFonts w:cstheme="minorHAnsi"/>
                                <w:b/>
                                <w:color w:val="FF0000"/>
                                <w:sz w:val="18"/>
                                <w:szCs w:val="18"/>
                              </w:rPr>
                              <w:t>Point 4</w:t>
                            </w:r>
                          </w:p>
                        </w:tc>
                        <w:tc>
                          <w:tcPr>
                            <w:tcW w:w="707" w:type="dxa"/>
                          </w:tcPr>
                          <w:p w14:paraId="24CC4CD0" w14:textId="77777777" w:rsidR="0033613E" w:rsidRPr="006507F0"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r w:rsidRPr="006507F0">
                              <w:rPr>
                                <w:rFonts w:cstheme="minorHAnsi"/>
                                <w:b/>
                                <w:color w:val="FF0000"/>
                                <w:sz w:val="18"/>
                                <w:szCs w:val="18"/>
                              </w:rPr>
                              <w:t>Point 5</w:t>
                            </w:r>
                          </w:p>
                        </w:tc>
                      </w:tr>
                      <w:tr w:rsidR="0033613E" w:rsidRPr="009C74D5" w14:paraId="5FA8BB01"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6DCF0FEF"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Ru</w:t>
                            </w:r>
                          </w:p>
                        </w:tc>
                        <w:tc>
                          <w:tcPr>
                            <w:tcW w:w="708" w:type="dxa"/>
                          </w:tcPr>
                          <w:p w14:paraId="3BA33CD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8.75</w:t>
                            </w:r>
                          </w:p>
                        </w:tc>
                        <w:tc>
                          <w:tcPr>
                            <w:tcW w:w="707" w:type="dxa"/>
                          </w:tcPr>
                          <w:p w14:paraId="00619EB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18.55</w:t>
                            </w:r>
                          </w:p>
                        </w:tc>
                        <w:tc>
                          <w:tcPr>
                            <w:tcW w:w="706" w:type="dxa"/>
                          </w:tcPr>
                          <w:p w14:paraId="3C124BBD"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9.47</w:t>
                            </w:r>
                          </w:p>
                        </w:tc>
                        <w:tc>
                          <w:tcPr>
                            <w:tcW w:w="707" w:type="dxa"/>
                          </w:tcPr>
                          <w:p w14:paraId="24F05E2A"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22.56</w:t>
                            </w:r>
                          </w:p>
                        </w:tc>
                        <w:tc>
                          <w:tcPr>
                            <w:tcW w:w="707" w:type="dxa"/>
                          </w:tcPr>
                          <w:p w14:paraId="34594494"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10.20</w:t>
                            </w:r>
                          </w:p>
                        </w:tc>
                      </w:tr>
                      <w:tr w:rsidR="0033613E" w:rsidRPr="009C74D5" w14:paraId="0CAEFED0"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671AFC03"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Co</w:t>
                            </w:r>
                          </w:p>
                        </w:tc>
                        <w:tc>
                          <w:tcPr>
                            <w:tcW w:w="708" w:type="dxa"/>
                          </w:tcPr>
                          <w:p w14:paraId="1142F973"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33.85</w:t>
                            </w:r>
                          </w:p>
                        </w:tc>
                        <w:tc>
                          <w:tcPr>
                            <w:tcW w:w="707" w:type="dxa"/>
                          </w:tcPr>
                          <w:p w14:paraId="51687C01"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26.60</w:t>
                            </w:r>
                          </w:p>
                        </w:tc>
                        <w:tc>
                          <w:tcPr>
                            <w:tcW w:w="706" w:type="dxa"/>
                          </w:tcPr>
                          <w:p w14:paraId="306A1A4A"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32.45</w:t>
                            </w:r>
                          </w:p>
                        </w:tc>
                        <w:tc>
                          <w:tcPr>
                            <w:tcW w:w="707" w:type="dxa"/>
                          </w:tcPr>
                          <w:p w14:paraId="717F603F"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24.45</w:t>
                            </w:r>
                          </w:p>
                        </w:tc>
                        <w:tc>
                          <w:tcPr>
                            <w:tcW w:w="707" w:type="dxa"/>
                          </w:tcPr>
                          <w:p w14:paraId="3E9C492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33.77</w:t>
                            </w:r>
                          </w:p>
                        </w:tc>
                      </w:tr>
                      <w:tr w:rsidR="0033613E" w:rsidRPr="009C74D5" w14:paraId="615CB23E"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30723A65"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O</w:t>
                            </w:r>
                          </w:p>
                        </w:tc>
                        <w:tc>
                          <w:tcPr>
                            <w:tcW w:w="708" w:type="dxa"/>
                          </w:tcPr>
                          <w:p w14:paraId="2936FD73"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57.40</w:t>
                            </w:r>
                          </w:p>
                        </w:tc>
                        <w:tc>
                          <w:tcPr>
                            <w:tcW w:w="707" w:type="dxa"/>
                          </w:tcPr>
                          <w:p w14:paraId="3DA5E691"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54.85</w:t>
                            </w:r>
                          </w:p>
                        </w:tc>
                        <w:tc>
                          <w:tcPr>
                            <w:tcW w:w="706" w:type="dxa"/>
                          </w:tcPr>
                          <w:p w14:paraId="208B0E9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9.47</w:t>
                            </w:r>
                          </w:p>
                        </w:tc>
                        <w:tc>
                          <w:tcPr>
                            <w:tcW w:w="707" w:type="dxa"/>
                          </w:tcPr>
                          <w:p w14:paraId="11BB5607"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52.99</w:t>
                            </w:r>
                          </w:p>
                        </w:tc>
                        <w:tc>
                          <w:tcPr>
                            <w:tcW w:w="707" w:type="dxa"/>
                          </w:tcPr>
                          <w:p w14:paraId="5AE01399"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56.03</w:t>
                            </w:r>
                          </w:p>
                        </w:tc>
                      </w:tr>
                      <w:tr w:rsidR="0033613E" w:rsidRPr="009C74D5" w14:paraId="69C9939E" w14:textId="77777777" w:rsidTr="004431F7">
                        <w:trPr>
                          <w:trHeight w:val="283"/>
                          <w:jc w:val="center"/>
                        </w:trPr>
                        <w:tc>
                          <w:tcPr>
                            <w:cnfStyle w:val="001000000000" w:firstRow="0" w:lastRow="0" w:firstColumn="1" w:lastColumn="0" w:oddVBand="0" w:evenVBand="0" w:oddHBand="0" w:evenHBand="0" w:firstRowFirstColumn="0" w:firstRowLastColumn="0" w:lastRowFirstColumn="0" w:lastRowLastColumn="0"/>
                            <w:tcW w:w="723" w:type="dxa"/>
                          </w:tcPr>
                          <w:p w14:paraId="3C2ED050" w14:textId="77777777" w:rsidR="0033613E" w:rsidRPr="009C74D5" w:rsidRDefault="0033613E" w:rsidP="001205FE">
                            <w:pPr>
                              <w:jc w:val="center"/>
                              <w:rPr>
                                <w:rFonts w:cstheme="minorHAnsi"/>
                                <w:b w:val="0"/>
                                <w:color w:val="FF0000"/>
                                <w:sz w:val="18"/>
                                <w:szCs w:val="18"/>
                              </w:rPr>
                            </w:pPr>
                            <w:r w:rsidRPr="009C74D5">
                              <w:rPr>
                                <w:rFonts w:cstheme="minorHAnsi"/>
                                <w:color w:val="FF0000"/>
                                <w:sz w:val="18"/>
                                <w:szCs w:val="18"/>
                              </w:rPr>
                              <w:t>Co/Ru</w:t>
                            </w:r>
                          </w:p>
                        </w:tc>
                        <w:tc>
                          <w:tcPr>
                            <w:tcW w:w="708" w:type="dxa"/>
                          </w:tcPr>
                          <w:p w14:paraId="6AFA5418"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3.87</w:t>
                            </w:r>
                          </w:p>
                        </w:tc>
                        <w:tc>
                          <w:tcPr>
                            <w:tcW w:w="707" w:type="dxa"/>
                          </w:tcPr>
                          <w:p w14:paraId="2078FE0E"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1.43</w:t>
                            </w:r>
                          </w:p>
                        </w:tc>
                        <w:tc>
                          <w:tcPr>
                            <w:tcW w:w="706" w:type="dxa"/>
                          </w:tcPr>
                          <w:p w14:paraId="5CB710C3"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3.43</w:t>
                            </w:r>
                          </w:p>
                        </w:tc>
                        <w:tc>
                          <w:tcPr>
                            <w:tcW w:w="707" w:type="dxa"/>
                          </w:tcPr>
                          <w:p w14:paraId="760AF316"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1.08</w:t>
                            </w:r>
                          </w:p>
                        </w:tc>
                        <w:tc>
                          <w:tcPr>
                            <w:tcW w:w="707" w:type="dxa"/>
                          </w:tcPr>
                          <w:p w14:paraId="1D1C8290" w14:textId="77777777" w:rsidR="0033613E" w:rsidRPr="009C74D5" w:rsidRDefault="0033613E" w:rsidP="001205FE">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C74D5">
                              <w:rPr>
                                <w:rFonts w:cstheme="minorHAnsi"/>
                                <w:color w:val="FF0000"/>
                                <w:sz w:val="18"/>
                                <w:szCs w:val="18"/>
                              </w:rPr>
                              <w:t>3.31</w:t>
                            </w:r>
                          </w:p>
                        </w:tc>
                      </w:tr>
                    </w:tbl>
                    <w:p w14:paraId="75311546" w14:textId="77777777" w:rsidR="0033613E" w:rsidRDefault="0033613E" w:rsidP="0033613E">
                      <w:pPr>
                        <w:pStyle w:val="RSCB06BHeadingSub-Section"/>
                        <w:jc w:val="both"/>
                        <w:rPr>
                          <w:rFonts w:cs="Times New Roman"/>
                          <w:b w:val="0"/>
                          <w:color w:val="FF0000"/>
                          <w:w w:val="108"/>
                          <w:szCs w:val="18"/>
                        </w:rPr>
                      </w:pPr>
                    </w:p>
                    <w:p w14:paraId="770A0873" w14:textId="77777777" w:rsidR="0033613E" w:rsidRDefault="0033613E" w:rsidP="0033613E"/>
                  </w:txbxContent>
                </v:textbox>
                <w10:wrap type="square" anchorx="margin" anchory="margin"/>
              </v:shape>
            </w:pict>
          </mc:Fallback>
        </mc:AlternateContent>
      </w:r>
      <w:r w:rsidR="00261F7D" w:rsidRPr="00643EC8">
        <w:rPr>
          <w:rFonts w:cs="Times New Roman"/>
          <w:b w:val="0"/>
          <w:color w:val="000000" w:themeColor="text1"/>
          <w:w w:val="108"/>
          <w:szCs w:val="18"/>
        </w:rPr>
        <w:tab/>
        <w:t xml:space="preserve">Fig. </w:t>
      </w:r>
      <w:r w:rsidR="00C11BAE" w:rsidRPr="00643EC8">
        <w:rPr>
          <w:rFonts w:cs="Times New Roman"/>
          <w:b w:val="0"/>
          <w:color w:val="000000" w:themeColor="text1"/>
          <w:w w:val="108"/>
          <w:szCs w:val="18"/>
        </w:rPr>
        <w:t>4</w:t>
      </w:r>
      <w:r w:rsidR="00AF0765" w:rsidRPr="00643EC8">
        <w:rPr>
          <w:rFonts w:cs="Times New Roman"/>
          <w:b w:val="0"/>
          <w:color w:val="000000" w:themeColor="text1"/>
          <w:w w:val="108"/>
          <w:szCs w:val="18"/>
        </w:rPr>
        <w:t xml:space="preserve"> displays the heat flow (DSC curve) and the mass changes (TG curve) for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powder during heating in the temperature range </w:t>
      </w:r>
      <w:r w:rsidR="00A868A1" w:rsidRPr="00643EC8">
        <w:rPr>
          <w:rFonts w:cs="Times New Roman"/>
          <w:b w:val="0"/>
          <w:color w:val="000000" w:themeColor="text1"/>
          <w:w w:val="108"/>
          <w:szCs w:val="18"/>
        </w:rPr>
        <w:t xml:space="preserve">of </w:t>
      </w:r>
      <w:r w:rsidR="00AF0765" w:rsidRPr="00643EC8">
        <w:rPr>
          <w:rFonts w:cs="Times New Roman"/>
          <w:b w:val="0"/>
          <w:color w:val="000000" w:themeColor="text1"/>
          <w:w w:val="108"/>
          <w:szCs w:val="18"/>
        </w:rPr>
        <w:t>20</w:t>
      </w:r>
      <w:r w:rsidR="007E6E25" w:rsidRPr="00643EC8">
        <w:rPr>
          <w:rFonts w:cs="Times New Roman"/>
          <w:b w:val="0"/>
          <w:color w:val="000000" w:themeColor="text1"/>
          <w:w w:val="108"/>
          <w:szCs w:val="18"/>
        </w:rPr>
        <w:t xml:space="preserve">-900°C. In the DSC curve (Fig. </w:t>
      </w:r>
      <w:r w:rsidR="00503AA4" w:rsidRPr="00643EC8">
        <w:rPr>
          <w:rFonts w:cs="Times New Roman"/>
          <w:b w:val="0"/>
          <w:color w:val="000000" w:themeColor="text1"/>
          <w:w w:val="108"/>
          <w:szCs w:val="18"/>
        </w:rPr>
        <w:t>4</w:t>
      </w:r>
      <w:r w:rsidR="00AF0765" w:rsidRPr="00643EC8">
        <w:rPr>
          <w:rFonts w:cs="Times New Roman"/>
          <w:b w:val="0"/>
          <w:color w:val="000000" w:themeColor="text1"/>
          <w:w w:val="108"/>
          <w:szCs w:val="18"/>
        </w:rPr>
        <w:t xml:space="preserve">a), a broad </w:t>
      </w:r>
      <w:r w:rsidR="00AF0765" w:rsidRPr="00643EC8">
        <w:rPr>
          <w:rFonts w:cstheme="minorHAnsi"/>
          <w:b w:val="0"/>
          <w:color w:val="000000" w:themeColor="text1"/>
          <w:w w:val="108"/>
          <w:szCs w:val="18"/>
        </w:rPr>
        <w:t>maximum</w:t>
      </w:r>
      <w:r w:rsidR="00AF0765" w:rsidRPr="00643EC8">
        <w:rPr>
          <w:rFonts w:cs="Times New Roman"/>
          <w:b w:val="0"/>
          <w:color w:val="000000" w:themeColor="text1"/>
          <w:w w:val="108"/>
          <w:szCs w:val="18"/>
        </w:rPr>
        <w:t xml:space="preserve"> occurs at 400°C which can be attributed to the crystallization and reduction processes that lead to the formation of the nonstoichiometric Co</w:t>
      </w:r>
      <w:r w:rsidR="00AF0765" w:rsidRPr="00643EC8">
        <w:rPr>
          <w:rFonts w:cs="Times New Roman"/>
          <w:b w:val="0"/>
          <w:color w:val="000000" w:themeColor="text1"/>
          <w:w w:val="108"/>
          <w:szCs w:val="18"/>
          <w:vertAlign w:val="subscript"/>
        </w:rPr>
        <w:t>2.35</w:t>
      </w:r>
      <w:r w:rsidR="00AF0765" w:rsidRPr="00643EC8">
        <w:rPr>
          <w:rFonts w:cs="Times New Roman"/>
          <w:b w:val="0"/>
          <w:color w:val="000000" w:themeColor="text1"/>
          <w:w w:val="108"/>
          <w:szCs w:val="18"/>
        </w:rPr>
        <w:t>Ru</w:t>
      </w:r>
      <w:r w:rsidR="00AF0765" w:rsidRPr="00643EC8">
        <w:rPr>
          <w:rFonts w:cs="Times New Roman"/>
          <w:b w:val="0"/>
          <w:color w:val="000000" w:themeColor="text1"/>
          <w:w w:val="108"/>
          <w:szCs w:val="18"/>
          <w:vertAlign w:val="subscript"/>
        </w:rPr>
        <w:t>0.65</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3.86</w:t>
      </w:r>
      <w:r w:rsidR="00AF0765" w:rsidRPr="00643EC8">
        <w:rPr>
          <w:rFonts w:cs="Times New Roman"/>
          <w:b w:val="0"/>
          <w:color w:val="000000" w:themeColor="text1"/>
          <w:w w:val="108"/>
          <w:szCs w:val="18"/>
        </w:rPr>
        <w:t xml:space="preserve"> spinel, identified by the XRD analysis as the main phase of the sensing layer. A small total mass decrease of 2.2% was observed in the t</w:t>
      </w:r>
      <w:r w:rsidR="007E6E25" w:rsidRPr="00643EC8">
        <w:rPr>
          <w:rFonts w:cs="Times New Roman"/>
          <w:b w:val="0"/>
          <w:color w:val="000000" w:themeColor="text1"/>
          <w:w w:val="108"/>
          <w:szCs w:val="18"/>
        </w:rPr>
        <w:t>emperature range 20-900°C (Fig.</w:t>
      </w:r>
      <w:r w:rsidR="000E4890" w:rsidRPr="00643EC8">
        <w:rPr>
          <w:rFonts w:cs="Times New Roman"/>
          <w:b w:val="0"/>
          <w:color w:val="000000" w:themeColor="text1"/>
          <w:w w:val="108"/>
          <w:szCs w:val="18"/>
        </w:rPr>
        <w:t xml:space="preserve"> </w:t>
      </w:r>
      <w:r w:rsidR="00503AA4" w:rsidRPr="00643EC8">
        <w:rPr>
          <w:rFonts w:cs="Times New Roman"/>
          <w:b w:val="0"/>
          <w:color w:val="000000" w:themeColor="text1"/>
          <w:w w:val="108"/>
          <w:szCs w:val="18"/>
        </w:rPr>
        <w:t>4</w:t>
      </w:r>
      <w:r w:rsidR="00AF0765" w:rsidRPr="00643EC8">
        <w:rPr>
          <w:rFonts w:cs="Times New Roman"/>
          <w:b w:val="0"/>
          <w:color w:val="000000" w:themeColor="text1"/>
          <w:w w:val="108"/>
          <w:szCs w:val="18"/>
        </w:rPr>
        <w:t xml:space="preserve">b), related mainly to the adsorbed water loss below 100°C. Furthermore, there occurs a small mass loss in the temperature range 400-900°C, more </w:t>
      </w:r>
      <w:r w:rsidR="0092333F" w:rsidRPr="00643EC8">
        <w:rPr>
          <w:noProof/>
          <w:color w:val="000000" w:themeColor="text1"/>
          <w:lang w:val="pl-PL" w:eastAsia="pl-PL"/>
        </w:rPr>
        <mc:AlternateContent>
          <mc:Choice Requires="wps">
            <w:drawing>
              <wp:anchor distT="0" distB="0" distL="114300" distR="114300" simplePos="0" relativeHeight="251656192" behindDoc="0" locked="1" layoutInCell="1" allowOverlap="1" wp14:anchorId="63E4FEED" wp14:editId="42D28CA2">
                <wp:simplePos x="0" y="0"/>
                <wp:positionH relativeFrom="margin">
                  <wp:align>right</wp:align>
                </wp:positionH>
                <wp:positionV relativeFrom="margin">
                  <wp:posOffset>-1905</wp:posOffset>
                </wp:positionV>
                <wp:extent cx="3167380" cy="1799590"/>
                <wp:effectExtent l="0" t="0" r="0" b="0"/>
                <wp:wrapTopAndBottom/>
                <wp:docPr id="62534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99590"/>
                        </a:xfrm>
                        <a:prstGeom prst="rect">
                          <a:avLst/>
                        </a:prstGeom>
                        <a:solidFill>
                          <a:srgbClr val="FFFFFF"/>
                        </a:solidFill>
                        <a:ln w="9525">
                          <a:noFill/>
                          <a:miter lim="800000"/>
                          <a:headEnd/>
                          <a:tailEnd/>
                        </a:ln>
                      </wps:spPr>
                      <wps:txbx>
                        <w:txbxContent>
                          <w:p w14:paraId="41AC32B1" w14:textId="77777777" w:rsidR="00F2636E" w:rsidRDefault="00F2636E" w:rsidP="00F2636E">
                            <w:pPr>
                              <w:pStyle w:val="RSCB02ArticleText"/>
                            </w:pPr>
                          </w:p>
                          <w:p w14:paraId="06218FD7" w14:textId="77777777" w:rsidR="00F2636E" w:rsidRDefault="00F2636E" w:rsidP="00F2636E">
                            <w:pPr>
                              <w:pStyle w:val="RSCB02ArticleText"/>
                            </w:pPr>
                          </w:p>
                          <w:p w14:paraId="5097CEEC" w14:textId="77777777" w:rsidR="00F2636E" w:rsidRDefault="00F2636E" w:rsidP="00F2636E">
                            <w:pPr>
                              <w:pStyle w:val="RSCB02ArticleText"/>
                            </w:pPr>
                          </w:p>
                          <w:p w14:paraId="6AEA06D4" w14:textId="77777777" w:rsidR="00F2636E" w:rsidRDefault="00F2636E" w:rsidP="00F2636E">
                            <w:pPr>
                              <w:pStyle w:val="RSCB02ArticleText"/>
                            </w:pPr>
                          </w:p>
                          <w:p w14:paraId="2F14DDB7" w14:textId="77777777" w:rsidR="00F2636E" w:rsidRDefault="00F2636E" w:rsidP="00F2636E">
                            <w:pPr>
                              <w:pStyle w:val="RSCB02ArticleText"/>
                            </w:pPr>
                          </w:p>
                          <w:p w14:paraId="4E8A8222" w14:textId="77777777" w:rsidR="00F2636E" w:rsidRDefault="00F2636E" w:rsidP="00F2636E">
                            <w:pPr>
                              <w:pStyle w:val="RSCB02ArticleText"/>
                            </w:pPr>
                          </w:p>
                          <w:p w14:paraId="32AF2539" w14:textId="77777777" w:rsidR="00F2636E" w:rsidRDefault="00F2636E" w:rsidP="00F2636E">
                            <w:pPr>
                              <w:pStyle w:val="RSCB02ArticleText"/>
                            </w:pPr>
                          </w:p>
                          <w:p w14:paraId="510DCAA6" w14:textId="4889847F" w:rsidR="001561EF" w:rsidRPr="001561EF" w:rsidRDefault="00F76015" w:rsidP="001561EF">
                            <w:pPr>
                              <w:pStyle w:val="RSCB02ArticleText"/>
                            </w:pPr>
                            <w:r w:rsidRPr="00837436">
                              <w:rPr>
                                <w:rFonts w:ascii="Times New Roman" w:hAnsi="Times New Roman"/>
                                <w:noProof/>
                                <w:lang w:val="pl-PL" w:eastAsia="pl-PL"/>
                              </w:rPr>
                              <w:drawing>
                                <wp:inline distT="0" distB="0" distL="0" distR="0" wp14:anchorId="21223440" wp14:editId="65654C84">
                                  <wp:extent cx="2948400" cy="1134000"/>
                                  <wp:effectExtent l="0" t="0" r="4445" b="9525"/>
                                  <wp:docPr id="1343263271" name="Picture 134326327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1455" name="Picture 2" descr="A picture containing text, diagram, plot, 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400" cy="1134000"/>
                                          </a:xfrm>
                                          <a:prstGeom prst="rect">
                                            <a:avLst/>
                                          </a:prstGeom>
                                          <a:noFill/>
                                          <a:ln>
                                            <a:noFill/>
                                          </a:ln>
                                        </pic:spPr>
                                      </pic:pic>
                                    </a:graphicData>
                                  </a:graphic>
                                </wp:inline>
                              </w:drawing>
                            </w:r>
                            <w:r w:rsidR="00261F7D">
                              <w:t xml:space="preserve">Fig. </w:t>
                            </w:r>
                            <w:r w:rsidR="00C11BAE">
                              <w:rPr>
                                <w:color w:val="FF0000"/>
                              </w:rPr>
                              <w:t>4</w:t>
                            </w:r>
                            <w:r w:rsidR="001561EF" w:rsidRPr="00AF0765">
                              <w:t>: (a) Heat flow (DSC curve) and (b) mass change (TG curve) for Co</w:t>
                            </w:r>
                            <w:r w:rsidR="001561EF" w:rsidRPr="00B42557">
                              <w:rPr>
                                <w:vertAlign w:val="subscript"/>
                              </w:rPr>
                              <w:t>2</w:t>
                            </w:r>
                            <w:r w:rsidR="001561EF" w:rsidRPr="00AF0765">
                              <w:t>O</w:t>
                            </w:r>
                            <w:r w:rsidR="001561EF" w:rsidRPr="00B42557">
                              <w:rPr>
                                <w:vertAlign w:val="subscript"/>
                              </w:rPr>
                              <w:t>3</w:t>
                            </w:r>
                            <w:r w:rsidR="001561EF" w:rsidRPr="00AF0765">
                              <w:t>-RuO</w:t>
                            </w:r>
                            <w:r w:rsidR="001561EF" w:rsidRPr="00B42557">
                              <w:rPr>
                                <w:vertAlign w:val="subscript"/>
                              </w:rPr>
                              <w:t>2</w:t>
                            </w:r>
                            <w:r w:rsidR="001561EF" w:rsidRPr="00AF0765">
                              <w:t xml:space="preserve"> powder in the temperature range 20-900°C.</w:t>
                            </w:r>
                          </w:p>
                          <w:p w14:paraId="33C93DB3" w14:textId="77777777" w:rsidR="00F2636E" w:rsidRPr="00356F00" w:rsidRDefault="00F2636E" w:rsidP="00F2636E">
                            <w:pPr>
                              <w:pStyle w:val="RSCB02ArticleText"/>
                              <w:tabs>
                                <w:tab w:val="left" w:pos="0"/>
                              </w:tabs>
                              <w:spacing w:before="120" w:line="240" w:lineRule="auto"/>
                            </w:pPr>
                          </w:p>
                          <w:p w14:paraId="4A50DC63" w14:textId="77777777" w:rsidR="00F2636E" w:rsidRDefault="00F2636E" w:rsidP="00F2636E">
                            <w:pPr>
                              <w:pStyle w:val="RSCB02ArticleText"/>
                              <w:spacing w:line="240" w:lineRule="auto"/>
                            </w:pPr>
                          </w:p>
                          <w:p w14:paraId="1B238C12" w14:textId="77777777" w:rsidR="00F2636E" w:rsidRDefault="00F2636E" w:rsidP="00F2636E">
                            <w:pPr>
                              <w:pStyle w:val="RSCB02ArticleText"/>
                              <w:spacing w:line="240" w:lineRule="auto"/>
                            </w:pPr>
                          </w:p>
                          <w:p w14:paraId="3DC15AAB" w14:textId="77777777" w:rsidR="00F2636E" w:rsidRDefault="00F2636E" w:rsidP="00F2636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4FEED" id="_x0000_s1030" type="#_x0000_t202" style="position:absolute;left:0;text-align:left;margin-left:198.2pt;margin-top:-.15pt;width:249.4pt;height:141.7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" stroked="f">
                <v:textbox>
                  <w:txbxContent>
                    <w:p w14:paraId="41AC32B1" w14:textId="77777777" w:rsidR="00F2636E" w:rsidRDefault="00F2636E" w:rsidP="00F2636E">
                      <w:pPr>
                        <w:pStyle w:val="RSCB02ArticleText"/>
                      </w:pPr>
                    </w:p>
                    <w:p w14:paraId="06218FD7" w14:textId="77777777" w:rsidR="00F2636E" w:rsidRDefault="00F2636E" w:rsidP="00F2636E">
                      <w:pPr>
                        <w:pStyle w:val="RSCB02ArticleText"/>
                      </w:pPr>
                    </w:p>
                    <w:p w14:paraId="5097CEEC" w14:textId="77777777" w:rsidR="00F2636E" w:rsidRDefault="00F2636E" w:rsidP="00F2636E">
                      <w:pPr>
                        <w:pStyle w:val="RSCB02ArticleText"/>
                      </w:pPr>
                    </w:p>
                    <w:p w14:paraId="6AEA06D4" w14:textId="77777777" w:rsidR="00F2636E" w:rsidRDefault="00F2636E" w:rsidP="00F2636E">
                      <w:pPr>
                        <w:pStyle w:val="RSCB02ArticleText"/>
                      </w:pPr>
                    </w:p>
                    <w:p w14:paraId="2F14DDB7" w14:textId="77777777" w:rsidR="00F2636E" w:rsidRDefault="00F2636E" w:rsidP="00F2636E">
                      <w:pPr>
                        <w:pStyle w:val="RSCB02ArticleText"/>
                      </w:pPr>
                    </w:p>
                    <w:p w14:paraId="4E8A8222" w14:textId="77777777" w:rsidR="00F2636E" w:rsidRDefault="00F2636E" w:rsidP="00F2636E">
                      <w:pPr>
                        <w:pStyle w:val="RSCB02ArticleText"/>
                      </w:pPr>
                    </w:p>
                    <w:p w14:paraId="32AF2539" w14:textId="77777777" w:rsidR="00F2636E" w:rsidRDefault="00F2636E" w:rsidP="00F2636E">
                      <w:pPr>
                        <w:pStyle w:val="RSCB02ArticleText"/>
                      </w:pPr>
                    </w:p>
                    <w:p w14:paraId="510DCAA6" w14:textId="4889847F" w:rsidR="001561EF" w:rsidRPr="001561EF" w:rsidRDefault="00F76015" w:rsidP="001561EF">
                      <w:pPr>
                        <w:pStyle w:val="RSCB02ArticleText"/>
                      </w:pPr>
                      <w:r w:rsidRPr="00837436">
                        <w:rPr>
                          <w:rFonts w:ascii="Times New Roman" w:hAnsi="Times New Roman"/>
                          <w:noProof/>
                          <w:lang w:val="pl-PL" w:eastAsia="pl-PL"/>
                        </w:rPr>
                        <w:drawing>
                          <wp:inline distT="0" distB="0" distL="0" distR="0" wp14:anchorId="21223440" wp14:editId="65654C84">
                            <wp:extent cx="2948400" cy="1134000"/>
                            <wp:effectExtent l="0" t="0" r="4445" b="9525"/>
                            <wp:docPr id="1343263271" name="Picture 134326327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1455" name="Picture 2" descr="A picture containing text, diagram, plot, 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400" cy="1134000"/>
                                    </a:xfrm>
                                    <a:prstGeom prst="rect">
                                      <a:avLst/>
                                    </a:prstGeom>
                                    <a:noFill/>
                                    <a:ln>
                                      <a:noFill/>
                                    </a:ln>
                                  </pic:spPr>
                                </pic:pic>
                              </a:graphicData>
                            </a:graphic>
                          </wp:inline>
                        </w:drawing>
                      </w:r>
                      <w:r w:rsidR="00261F7D">
                        <w:t xml:space="preserve">Fig. </w:t>
                      </w:r>
                      <w:r w:rsidR="00C11BAE">
                        <w:rPr>
                          <w:color w:val="FF0000"/>
                        </w:rPr>
                        <w:t>4</w:t>
                      </w:r>
                      <w:r w:rsidR="001561EF" w:rsidRPr="00AF0765">
                        <w:t>: (a) Heat flow (DSC curve) and (b) mass change (TG curve) for Co</w:t>
                      </w:r>
                      <w:r w:rsidR="001561EF" w:rsidRPr="00B42557">
                        <w:rPr>
                          <w:vertAlign w:val="subscript"/>
                        </w:rPr>
                        <w:t>2</w:t>
                      </w:r>
                      <w:r w:rsidR="001561EF" w:rsidRPr="00AF0765">
                        <w:t>O</w:t>
                      </w:r>
                      <w:r w:rsidR="001561EF" w:rsidRPr="00B42557">
                        <w:rPr>
                          <w:vertAlign w:val="subscript"/>
                        </w:rPr>
                        <w:t>3</w:t>
                      </w:r>
                      <w:r w:rsidR="001561EF" w:rsidRPr="00AF0765">
                        <w:t>-RuO</w:t>
                      </w:r>
                      <w:r w:rsidR="001561EF" w:rsidRPr="00B42557">
                        <w:rPr>
                          <w:vertAlign w:val="subscript"/>
                        </w:rPr>
                        <w:t>2</w:t>
                      </w:r>
                      <w:r w:rsidR="001561EF" w:rsidRPr="00AF0765">
                        <w:t xml:space="preserve"> powder in the temperature range 20-900°C.</w:t>
                      </w:r>
                    </w:p>
                    <w:p w14:paraId="33C93DB3" w14:textId="77777777" w:rsidR="00F2636E" w:rsidRPr="00356F00" w:rsidRDefault="00F2636E" w:rsidP="00F2636E">
                      <w:pPr>
                        <w:pStyle w:val="RSCB02ArticleText"/>
                        <w:tabs>
                          <w:tab w:val="left" w:pos="0"/>
                        </w:tabs>
                        <w:spacing w:before="120" w:line="240" w:lineRule="auto"/>
                      </w:pPr>
                    </w:p>
                    <w:p w14:paraId="4A50DC63" w14:textId="77777777" w:rsidR="00F2636E" w:rsidRDefault="00F2636E" w:rsidP="00F2636E">
                      <w:pPr>
                        <w:pStyle w:val="RSCB02ArticleText"/>
                        <w:spacing w:line="240" w:lineRule="auto"/>
                      </w:pPr>
                    </w:p>
                    <w:p w14:paraId="1B238C12" w14:textId="77777777" w:rsidR="00F2636E" w:rsidRDefault="00F2636E" w:rsidP="00F2636E">
                      <w:pPr>
                        <w:pStyle w:val="RSCB02ArticleText"/>
                        <w:spacing w:line="240" w:lineRule="auto"/>
                      </w:pPr>
                    </w:p>
                    <w:p w14:paraId="3DC15AAB" w14:textId="77777777" w:rsidR="00F2636E" w:rsidRDefault="00F2636E" w:rsidP="00F2636E">
                      <w:pPr>
                        <w:jc w:val="both"/>
                      </w:pPr>
                    </w:p>
                  </w:txbxContent>
                </v:textbox>
                <w10:wrap type="topAndBottom" anchorx="margin" anchory="margin"/>
                <w10:anchorlock/>
              </v:shape>
            </w:pict>
          </mc:Fallback>
        </mc:AlternateContent>
      </w:r>
      <w:r w:rsidR="005E6DEA" w:rsidRPr="00643EC8">
        <w:rPr>
          <w:rFonts w:cs="Times New Roman"/>
          <w:b w:val="0"/>
          <w:color w:val="000000" w:themeColor="text1"/>
          <w:w w:val="108"/>
          <w:szCs w:val="18"/>
        </w:rPr>
        <w:t>pronounced above 860°C.</w:t>
      </w:r>
      <w:r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This effect can be attributed to the formation of the spinel phase with an oxygen deficit and a minor oxygen evaporation effect.</w:t>
      </w:r>
    </w:p>
    <w:p w14:paraId="4C90F7C7" w14:textId="5893C53B" w:rsidR="00AF0765" w:rsidRPr="00643EC8" w:rsidRDefault="0033613E" w:rsidP="00336A84">
      <w:pPr>
        <w:pStyle w:val="RSCB06BHeadingSub-Section"/>
        <w:jc w:val="both"/>
        <w:rPr>
          <w:color w:val="000000" w:themeColor="text1"/>
        </w:rPr>
      </w:pPr>
      <w:r w:rsidRPr="00643EC8">
        <w:rPr>
          <w:rFonts w:cs="Times New Roman"/>
          <w:b w:val="0"/>
          <w:noProof/>
          <w:color w:val="000000" w:themeColor="text1"/>
          <w:w w:val="108"/>
          <w:szCs w:val="18"/>
          <w:lang w:val="pl-PL" w:eastAsia="pl-PL"/>
        </w:rPr>
        <mc:AlternateContent>
          <mc:Choice Requires="wps">
            <w:drawing>
              <wp:anchor distT="0" distB="0" distL="0" distR="0" simplePos="0" relativeHeight="251685888" behindDoc="0" locked="0" layoutInCell="1" allowOverlap="1" wp14:anchorId="1E92F904" wp14:editId="68007032">
                <wp:simplePos x="0" y="0"/>
                <wp:positionH relativeFrom="margin">
                  <wp:posOffset>-13335</wp:posOffset>
                </wp:positionH>
                <wp:positionV relativeFrom="margin">
                  <wp:posOffset>-3175</wp:posOffset>
                </wp:positionV>
                <wp:extent cx="3208020" cy="46609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4660900"/>
                        </a:xfrm>
                        <a:prstGeom prst="rect">
                          <a:avLst/>
                        </a:prstGeom>
                        <a:solidFill>
                          <a:srgbClr val="FFFFFF"/>
                        </a:solidFill>
                        <a:ln w="9525">
                          <a:noFill/>
                          <a:miter lim="800000"/>
                          <a:headEnd/>
                          <a:tailEnd/>
                        </a:ln>
                      </wps:spPr>
                      <wps:txbx>
                        <w:txbxContent>
                          <w:p w14:paraId="758A4ACE" w14:textId="77777777" w:rsidR="009F4B5C" w:rsidRDefault="009F4B5C" w:rsidP="009F4B5C">
                            <w:pPr>
                              <w:pStyle w:val="RSCB06BHeadingSub-Section"/>
                              <w:spacing w:after="0"/>
                              <w:jc w:val="both"/>
                              <w:rPr>
                                <w:rFonts w:cs="Times New Roman"/>
                                <w:b w:val="0"/>
                                <w:color w:val="FF0000"/>
                                <w:w w:val="108"/>
                                <w:szCs w:val="18"/>
                              </w:rPr>
                            </w:pPr>
                          </w:p>
                          <w:p w14:paraId="13828313" w14:textId="77777777" w:rsidR="009F4B5C" w:rsidRDefault="009F4B5C" w:rsidP="009F4B5C">
                            <w:pPr>
                              <w:pStyle w:val="RSCB06BHeadingSub-Section"/>
                              <w:spacing w:after="0"/>
                              <w:jc w:val="both"/>
                              <w:rPr>
                                <w:rFonts w:cs="Times New Roman"/>
                                <w:b w:val="0"/>
                                <w:color w:val="FF0000"/>
                                <w:w w:val="108"/>
                                <w:szCs w:val="18"/>
                              </w:rPr>
                            </w:pPr>
                          </w:p>
                          <w:p w14:paraId="29C71A3F" w14:textId="77777777" w:rsidR="009F4B5C" w:rsidRDefault="009F4B5C" w:rsidP="009F4B5C">
                            <w:pPr>
                              <w:pStyle w:val="RSCB06BHeadingSub-Section"/>
                              <w:spacing w:after="0"/>
                              <w:jc w:val="both"/>
                              <w:rPr>
                                <w:rFonts w:cs="Times New Roman"/>
                                <w:b w:val="0"/>
                                <w:color w:val="FF0000"/>
                                <w:w w:val="108"/>
                                <w:szCs w:val="18"/>
                              </w:rPr>
                            </w:pPr>
                          </w:p>
                          <w:p w14:paraId="6EE90999" w14:textId="77777777" w:rsidR="009F4B5C" w:rsidRDefault="009F4B5C" w:rsidP="009F4B5C">
                            <w:pPr>
                              <w:pStyle w:val="RSCB06BHeadingSub-Section"/>
                              <w:spacing w:after="0"/>
                              <w:jc w:val="both"/>
                              <w:rPr>
                                <w:rFonts w:cs="Times New Roman"/>
                                <w:b w:val="0"/>
                                <w:color w:val="FF0000"/>
                                <w:w w:val="108"/>
                                <w:szCs w:val="18"/>
                              </w:rPr>
                            </w:pPr>
                          </w:p>
                          <w:p w14:paraId="230EC5D6" w14:textId="77777777" w:rsidR="009F4B5C" w:rsidRDefault="009F4B5C" w:rsidP="009F4B5C">
                            <w:pPr>
                              <w:pStyle w:val="RSCB06BHeadingSub-Section"/>
                              <w:spacing w:after="0"/>
                              <w:jc w:val="both"/>
                              <w:rPr>
                                <w:rFonts w:cs="Times New Roman"/>
                                <w:b w:val="0"/>
                                <w:color w:val="FF0000"/>
                                <w:w w:val="108"/>
                                <w:szCs w:val="18"/>
                              </w:rPr>
                            </w:pPr>
                          </w:p>
                          <w:p w14:paraId="0B6953F2" w14:textId="77777777" w:rsidR="009F4B5C" w:rsidRDefault="009F4B5C" w:rsidP="009F4B5C">
                            <w:pPr>
                              <w:pStyle w:val="RSCB06BHeadingSub-Section"/>
                              <w:spacing w:after="0"/>
                              <w:jc w:val="both"/>
                              <w:rPr>
                                <w:rFonts w:cs="Times New Roman"/>
                                <w:b w:val="0"/>
                                <w:color w:val="FF0000"/>
                                <w:w w:val="108"/>
                                <w:szCs w:val="18"/>
                              </w:rPr>
                            </w:pPr>
                          </w:p>
                          <w:p w14:paraId="67885CFA" w14:textId="77777777" w:rsidR="009F4B5C" w:rsidRDefault="009F4B5C" w:rsidP="009F4B5C">
                            <w:pPr>
                              <w:pStyle w:val="RSCB06BHeadingSub-Section"/>
                              <w:spacing w:after="0"/>
                              <w:jc w:val="both"/>
                              <w:rPr>
                                <w:rFonts w:cs="Times New Roman"/>
                                <w:b w:val="0"/>
                                <w:color w:val="FF0000"/>
                                <w:w w:val="108"/>
                                <w:szCs w:val="18"/>
                              </w:rPr>
                            </w:pPr>
                          </w:p>
                          <w:p w14:paraId="1345B7A6" w14:textId="77777777" w:rsidR="009F4B5C" w:rsidRDefault="009F4B5C" w:rsidP="009F4B5C">
                            <w:pPr>
                              <w:pStyle w:val="RSCB06BHeadingSub-Section"/>
                              <w:spacing w:after="0"/>
                              <w:jc w:val="both"/>
                              <w:rPr>
                                <w:rFonts w:cs="Times New Roman"/>
                                <w:b w:val="0"/>
                                <w:color w:val="FF0000"/>
                                <w:w w:val="108"/>
                                <w:szCs w:val="18"/>
                              </w:rPr>
                            </w:pPr>
                          </w:p>
                          <w:p w14:paraId="302FCCAC" w14:textId="77777777" w:rsidR="009F4B5C" w:rsidRDefault="009F4B5C" w:rsidP="009F4B5C">
                            <w:pPr>
                              <w:pStyle w:val="RSCB06BHeadingSub-Section"/>
                              <w:spacing w:after="0"/>
                              <w:jc w:val="both"/>
                              <w:rPr>
                                <w:rFonts w:cs="Times New Roman"/>
                                <w:b w:val="0"/>
                                <w:color w:val="FF0000"/>
                                <w:w w:val="108"/>
                                <w:szCs w:val="18"/>
                              </w:rPr>
                            </w:pPr>
                          </w:p>
                          <w:p w14:paraId="05162412" w14:textId="77777777" w:rsidR="009F4B5C" w:rsidRDefault="009F4B5C" w:rsidP="009F4B5C">
                            <w:pPr>
                              <w:pStyle w:val="RSCB06BHeadingSub-Section"/>
                              <w:spacing w:after="0"/>
                              <w:jc w:val="both"/>
                              <w:rPr>
                                <w:rFonts w:cs="Times New Roman"/>
                                <w:b w:val="0"/>
                                <w:color w:val="FF0000"/>
                                <w:w w:val="108"/>
                                <w:szCs w:val="18"/>
                              </w:rPr>
                            </w:pPr>
                          </w:p>
                          <w:p w14:paraId="6E6BDE58" w14:textId="77777777" w:rsidR="009F4B5C" w:rsidRDefault="009F4B5C" w:rsidP="009F4B5C">
                            <w:pPr>
                              <w:pStyle w:val="RSCB06BHeadingSub-Section"/>
                              <w:spacing w:after="0"/>
                              <w:jc w:val="both"/>
                              <w:rPr>
                                <w:rFonts w:cs="Times New Roman"/>
                                <w:b w:val="0"/>
                                <w:color w:val="FF0000"/>
                                <w:w w:val="108"/>
                                <w:szCs w:val="18"/>
                              </w:rPr>
                            </w:pPr>
                          </w:p>
                          <w:p w14:paraId="4AFB4E03" w14:textId="77777777" w:rsidR="009F4B5C" w:rsidRDefault="009F4B5C" w:rsidP="009F4B5C">
                            <w:pPr>
                              <w:pStyle w:val="RSCB06BHeadingSub-Section"/>
                              <w:spacing w:after="0"/>
                              <w:jc w:val="both"/>
                              <w:rPr>
                                <w:rFonts w:cs="Times New Roman"/>
                                <w:b w:val="0"/>
                                <w:color w:val="FF0000"/>
                                <w:w w:val="108"/>
                                <w:szCs w:val="18"/>
                              </w:rPr>
                            </w:pPr>
                          </w:p>
                          <w:p w14:paraId="02027856" w14:textId="77777777" w:rsidR="009F4B5C" w:rsidRDefault="009F4B5C" w:rsidP="009F4B5C">
                            <w:pPr>
                              <w:pStyle w:val="RSCB06BHeadingSub-Section"/>
                              <w:spacing w:after="0"/>
                              <w:jc w:val="both"/>
                              <w:rPr>
                                <w:rFonts w:cs="Times New Roman"/>
                                <w:b w:val="0"/>
                                <w:color w:val="FF0000"/>
                                <w:w w:val="108"/>
                                <w:szCs w:val="18"/>
                              </w:rPr>
                            </w:pPr>
                          </w:p>
                          <w:p w14:paraId="634FB68E" w14:textId="77777777" w:rsidR="007835EC" w:rsidRDefault="007835EC" w:rsidP="009F4B5C">
                            <w:pPr>
                              <w:pStyle w:val="RSCB06BHeadingSub-Section"/>
                              <w:spacing w:after="0"/>
                              <w:jc w:val="both"/>
                              <w:rPr>
                                <w:rFonts w:cs="Times New Roman"/>
                                <w:b w:val="0"/>
                                <w:color w:val="FF0000"/>
                                <w:w w:val="108"/>
                                <w:szCs w:val="18"/>
                              </w:rPr>
                            </w:pPr>
                          </w:p>
                          <w:p w14:paraId="2822DED1" w14:textId="77777777" w:rsidR="007835EC" w:rsidRDefault="007835EC" w:rsidP="009F4B5C">
                            <w:pPr>
                              <w:pStyle w:val="RSCB06BHeadingSub-Section"/>
                              <w:spacing w:after="0"/>
                              <w:jc w:val="both"/>
                              <w:rPr>
                                <w:rFonts w:cs="Times New Roman"/>
                                <w:b w:val="0"/>
                                <w:color w:val="FF0000"/>
                                <w:w w:val="108"/>
                                <w:szCs w:val="18"/>
                              </w:rPr>
                            </w:pPr>
                          </w:p>
                          <w:p w14:paraId="6B42E4DB" w14:textId="77777777" w:rsidR="007835EC" w:rsidRDefault="007835EC" w:rsidP="009F4B5C">
                            <w:pPr>
                              <w:pStyle w:val="RSCB06BHeadingSub-Section"/>
                              <w:spacing w:after="0"/>
                              <w:jc w:val="both"/>
                              <w:rPr>
                                <w:rFonts w:cs="Times New Roman"/>
                                <w:b w:val="0"/>
                                <w:color w:val="FF0000"/>
                                <w:w w:val="108"/>
                                <w:szCs w:val="18"/>
                              </w:rPr>
                            </w:pPr>
                          </w:p>
                          <w:p w14:paraId="359F5BFF" w14:textId="77777777" w:rsidR="007835EC" w:rsidRDefault="007835EC" w:rsidP="009F4B5C">
                            <w:pPr>
                              <w:pStyle w:val="RSCB06BHeadingSub-Section"/>
                              <w:spacing w:after="0"/>
                              <w:jc w:val="both"/>
                              <w:rPr>
                                <w:noProof/>
                              </w:rPr>
                            </w:pPr>
                          </w:p>
                          <w:p w14:paraId="33EF58CC" w14:textId="77777777" w:rsidR="007835EC" w:rsidRDefault="007835EC" w:rsidP="009F4B5C">
                            <w:pPr>
                              <w:pStyle w:val="RSCB06BHeadingSub-Section"/>
                              <w:spacing w:after="0"/>
                              <w:jc w:val="both"/>
                              <w:rPr>
                                <w:noProof/>
                              </w:rPr>
                            </w:pPr>
                          </w:p>
                          <w:p w14:paraId="0F38CD64" w14:textId="77777777" w:rsidR="007835EC" w:rsidRDefault="007835EC" w:rsidP="009F4B5C">
                            <w:pPr>
                              <w:pStyle w:val="RSCB06BHeadingSub-Section"/>
                              <w:spacing w:after="0"/>
                              <w:jc w:val="both"/>
                              <w:rPr>
                                <w:noProof/>
                              </w:rPr>
                            </w:pPr>
                          </w:p>
                          <w:p w14:paraId="68458E6E" w14:textId="77777777" w:rsidR="007835EC" w:rsidRDefault="007835EC" w:rsidP="009F4B5C">
                            <w:pPr>
                              <w:pStyle w:val="RSCB06BHeadingSub-Section"/>
                              <w:spacing w:after="0"/>
                              <w:jc w:val="both"/>
                              <w:rPr>
                                <w:noProof/>
                              </w:rPr>
                            </w:pPr>
                          </w:p>
                          <w:p w14:paraId="7E49FE7F" w14:textId="77777777" w:rsidR="007835EC" w:rsidRDefault="007835EC" w:rsidP="009F4B5C">
                            <w:pPr>
                              <w:pStyle w:val="RSCB06BHeadingSub-Section"/>
                              <w:spacing w:after="0"/>
                              <w:jc w:val="both"/>
                              <w:rPr>
                                <w:noProof/>
                              </w:rPr>
                            </w:pPr>
                          </w:p>
                          <w:p w14:paraId="07807569" w14:textId="4F760927" w:rsidR="00CB3A6C" w:rsidRDefault="008932A7" w:rsidP="009F4B5C">
                            <w:pPr>
                              <w:pStyle w:val="RSCB06BHeadingSub-Section"/>
                              <w:spacing w:after="0"/>
                              <w:jc w:val="both"/>
                              <w:rPr>
                                <w:rFonts w:cs="Times New Roman"/>
                                <w:b w:val="0"/>
                                <w:color w:val="FF0000"/>
                                <w:w w:val="108"/>
                                <w:szCs w:val="18"/>
                              </w:rPr>
                            </w:pPr>
                            <w:r>
                              <w:rPr>
                                <w:noProof/>
                                <w:lang w:val="pl-PL" w:eastAsia="pl-PL"/>
                              </w:rPr>
                              <w:drawing>
                                <wp:inline distT="0" distB="0" distL="0" distR="0" wp14:anchorId="61C526F9" wp14:editId="5E0A9046">
                                  <wp:extent cx="2966937" cy="3330398"/>
                                  <wp:effectExtent l="0" t="0" r="5080" b="3810"/>
                                  <wp:docPr id="985355352" name="Picture 2" descr="A collage of images of different types of smal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55352" name="Picture 2" descr="A collage of images of different types of small object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1932" cy="3358455"/>
                                          </a:xfrm>
                                          <a:prstGeom prst="rect">
                                            <a:avLst/>
                                          </a:prstGeom>
                                          <a:noFill/>
                                          <a:ln>
                                            <a:noFill/>
                                          </a:ln>
                                        </pic:spPr>
                                      </pic:pic>
                                    </a:graphicData>
                                  </a:graphic>
                                </wp:inline>
                              </w:drawing>
                            </w:r>
                          </w:p>
                          <w:p w14:paraId="4984A931" w14:textId="6E5E58E9" w:rsidR="009F4B5C" w:rsidRPr="00530E9E" w:rsidRDefault="009F4B5C" w:rsidP="009F4B5C">
                            <w:pPr>
                              <w:pStyle w:val="RSCB06BHeadingSub-Section"/>
                              <w:spacing w:after="0"/>
                              <w:jc w:val="both"/>
                              <w:rPr>
                                <w:rFonts w:cs="Times New Roman"/>
                                <w:b w:val="0"/>
                                <w:color w:val="FF0000"/>
                                <w:w w:val="108"/>
                                <w:szCs w:val="18"/>
                              </w:rPr>
                            </w:pPr>
                            <w:r w:rsidRPr="000A5CA1">
                              <w:rPr>
                                <w:rFonts w:cs="Times New Roman"/>
                                <w:b w:val="0"/>
                                <w:color w:val="FF0000"/>
                                <w:w w:val="108"/>
                                <w:szCs w:val="18"/>
                              </w:rPr>
                              <w:t>Fig.</w:t>
                            </w:r>
                            <w:r>
                              <w:rPr>
                                <w:rFonts w:cs="Times New Roman"/>
                                <w:b w:val="0"/>
                                <w:color w:val="FF0000"/>
                                <w:w w:val="108"/>
                                <w:szCs w:val="18"/>
                              </w:rPr>
                              <w:t xml:space="preserve"> </w:t>
                            </w:r>
                            <w:r w:rsidRPr="000A5CA1">
                              <w:rPr>
                                <w:rFonts w:cs="Times New Roman"/>
                                <w:b w:val="0"/>
                                <w:color w:val="FF0000"/>
                                <w:w w:val="108"/>
                                <w:szCs w:val="18"/>
                              </w:rPr>
                              <w:t>3</w:t>
                            </w:r>
                            <w:r>
                              <w:rPr>
                                <w:rFonts w:cs="Times New Roman"/>
                                <w:b w:val="0"/>
                                <w:color w:val="FF0000"/>
                                <w:w w:val="108"/>
                                <w:szCs w:val="18"/>
                              </w:rPr>
                              <w:t>:</w:t>
                            </w:r>
                            <w:r w:rsidRPr="000A5CA1">
                              <w:rPr>
                                <w:rFonts w:cs="Times New Roman"/>
                                <w:b w:val="0"/>
                                <w:color w:val="FF0000"/>
                                <w:w w:val="108"/>
                                <w:szCs w:val="18"/>
                              </w:rPr>
                              <w:t xml:space="preserve"> </w:t>
                            </w:r>
                            <w:r w:rsidR="00BD617A">
                              <w:rPr>
                                <w:rFonts w:cs="Times New Roman"/>
                                <w:b w:val="0"/>
                                <w:color w:val="FF0000"/>
                                <w:w w:val="108"/>
                                <w:szCs w:val="18"/>
                              </w:rPr>
                              <w:t xml:space="preserve">(a) and (b) </w:t>
                            </w:r>
                            <w:r>
                              <w:rPr>
                                <w:rFonts w:cs="Times New Roman"/>
                                <w:b w:val="0"/>
                                <w:color w:val="FF0000"/>
                                <w:w w:val="108"/>
                                <w:szCs w:val="18"/>
                              </w:rPr>
                              <w:t>Microstructure of 50</w:t>
                            </w:r>
                            <w:r w:rsidRPr="000A5CA1">
                              <w:rPr>
                                <w:rFonts w:cs="Times New Roman"/>
                                <w:b w:val="0"/>
                                <w:color w:val="FF0000"/>
                                <w:w w:val="108"/>
                                <w:szCs w:val="18"/>
                              </w:rPr>
                              <w:t>mol% Co</w:t>
                            </w:r>
                            <w:r w:rsidRPr="000A5CA1">
                              <w:rPr>
                                <w:rFonts w:cs="Times New Roman"/>
                                <w:b w:val="0"/>
                                <w:color w:val="FF0000"/>
                                <w:w w:val="108"/>
                                <w:szCs w:val="18"/>
                                <w:vertAlign w:val="subscript"/>
                              </w:rPr>
                              <w:t>2</w:t>
                            </w:r>
                            <w:r w:rsidRPr="000A5CA1">
                              <w:rPr>
                                <w:rFonts w:cs="Times New Roman"/>
                                <w:b w:val="0"/>
                                <w:color w:val="FF0000"/>
                                <w:w w:val="108"/>
                                <w:szCs w:val="18"/>
                              </w:rPr>
                              <w:t>O</w:t>
                            </w:r>
                            <w:r w:rsidRPr="000A5CA1">
                              <w:rPr>
                                <w:rFonts w:cs="Times New Roman"/>
                                <w:b w:val="0"/>
                                <w:color w:val="FF0000"/>
                                <w:w w:val="108"/>
                                <w:szCs w:val="18"/>
                                <w:vertAlign w:val="subscript"/>
                              </w:rPr>
                              <w:t>3</w:t>
                            </w:r>
                            <w:r>
                              <w:rPr>
                                <w:rFonts w:cs="Times New Roman"/>
                                <w:b w:val="0"/>
                                <w:color w:val="FF0000"/>
                                <w:w w:val="108"/>
                                <w:szCs w:val="18"/>
                              </w:rPr>
                              <w:t>-50</w:t>
                            </w:r>
                            <w:r w:rsidRPr="000A5CA1">
                              <w:rPr>
                                <w:rFonts w:cs="Times New Roman"/>
                                <w:b w:val="0"/>
                                <w:color w:val="FF0000"/>
                                <w:w w:val="108"/>
                                <w:szCs w:val="18"/>
                              </w:rPr>
                              <w:t>mol% RuO</w:t>
                            </w:r>
                            <w:r w:rsidRPr="000A5CA1">
                              <w:rPr>
                                <w:rFonts w:cs="Times New Roman"/>
                                <w:b w:val="0"/>
                                <w:color w:val="FF0000"/>
                                <w:w w:val="108"/>
                                <w:szCs w:val="18"/>
                                <w:vertAlign w:val="subscript"/>
                              </w:rPr>
                              <w:t>2</w:t>
                            </w:r>
                            <w:r w:rsidRPr="000A5CA1">
                              <w:rPr>
                                <w:rFonts w:cs="Times New Roman"/>
                                <w:b w:val="0"/>
                                <w:color w:val="FF0000"/>
                                <w:w w:val="108"/>
                                <w:szCs w:val="18"/>
                              </w:rPr>
                              <w:t xml:space="preserve"> thick film electrode screen printed on Al</w:t>
                            </w:r>
                            <w:r w:rsidRPr="000A5CA1">
                              <w:rPr>
                                <w:rFonts w:cs="Times New Roman"/>
                                <w:b w:val="0"/>
                                <w:color w:val="FF0000"/>
                                <w:w w:val="108"/>
                                <w:szCs w:val="18"/>
                                <w:vertAlign w:val="subscript"/>
                              </w:rPr>
                              <w:t>2</w:t>
                            </w:r>
                            <w:r w:rsidRPr="000A5CA1">
                              <w:rPr>
                                <w:rFonts w:cs="Times New Roman"/>
                                <w:b w:val="0"/>
                                <w:color w:val="FF0000"/>
                                <w:w w:val="108"/>
                                <w:szCs w:val="18"/>
                              </w:rPr>
                              <w:t>O</w:t>
                            </w:r>
                            <w:r w:rsidRPr="000A5CA1">
                              <w:rPr>
                                <w:rFonts w:cs="Times New Roman"/>
                                <w:b w:val="0"/>
                                <w:color w:val="FF0000"/>
                                <w:w w:val="108"/>
                                <w:szCs w:val="18"/>
                                <w:vertAlign w:val="subscript"/>
                              </w:rPr>
                              <w:t>3</w:t>
                            </w:r>
                            <w:r w:rsidRPr="000A5CA1">
                              <w:rPr>
                                <w:rFonts w:cs="Times New Roman"/>
                                <w:b w:val="0"/>
                                <w:color w:val="FF0000"/>
                                <w:w w:val="108"/>
                                <w:szCs w:val="18"/>
                              </w:rPr>
                              <w:t xml:space="preserve"> substrate</w:t>
                            </w:r>
                            <w:r>
                              <w:rPr>
                                <w:rFonts w:cs="Times New Roman"/>
                                <w:b w:val="0"/>
                                <w:color w:val="FF0000"/>
                                <w:w w:val="108"/>
                                <w:szCs w:val="18"/>
                              </w:rPr>
                              <w:t>:</w:t>
                            </w:r>
                            <w:r w:rsidRPr="000A5CA1">
                              <w:rPr>
                                <w:rFonts w:cs="Times New Roman"/>
                                <w:b w:val="0"/>
                                <w:color w:val="FF0000"/>
                                <w:w w:val="108"/>
                                <w:szCs w:val="18"/>
                              </w:rPr>
                              <w:t xml:space="preserve"> (a)</w:t>
                            </w:r>
                            <w:r w:rsidR="00D17945">
                              <w:rPr>
                                <w:rFonts w:cs="Times New Roman"/>
                                <w:b w:val="0"/>
                                <w:color w:val="FF0000"/>
                                <w:w w:val="108"/>
                                <w:szCs w:val="18"/>
                              </w:rPr>
                              <w:t xml:space="preserve"> </w:t>
                            </w:r>
                            <w:r w:rsidRPr="000A5CA1">
                              <w:rPr>
                                <w:rFonts w:cs="Times New Roman"/>
                                <w:b w:val="0"/>
                                <w:color w:val="FF0000"/>
                                <w:w w:val="108"/>
                                <w:szCs w:val="18"/>
                              </w:rPr>
                              <w:t xml:space="preserve">SEM images of the electrode surface, 50000x and </w:t>
                            </w:r>
                            <w:r w:rsidR="00D17945">
                              <w:rPr>
                                <w:rFonts w:cs="Times New Roman"/>
                                <w:b w:val="0"/>
                                <w:color w:val="FF0000"/>
                                <w:w w:val="108"/>
                                <w:szCs w:val="18"/>
                              </w:rPr>
                              <w:t xml:space="preserve">(b) </w:t>
                            </w:r>
                            <w:r w:rsidRPr="000A5CA1">
                              <w:rPr>
                                <w:rFonts w:cs="Times New Roman"/>
                                <w:b w:val="0"/>
                                <w:color w:val="FF0000"/>
                                <w:w w:val="108"/>
                                <w:szCs w:val="18"/>
                              </w:rPr>
                              <w:t>100000x, (c) SEM with EDS analysis (Co and Ru distribution), 50000x. Red regions correspond to RuO</w:t>
                            </w:r>
                            <w:r w:rsidRPr="000A5CA1">
                              <w:rPr>
                                <w:rFonts w:cs="Times New Roman"/>
                                <w:b w:val="0"/>
                                <w:color w:val="FF0000"/>
                                <w:w w:val="108"/>
                                <w:szCs w:val="18"/>
                                <w:vertAlign w:val="subscript"/>
                              </w:rPr>
                              <w:t>2</w:t>
                            </w:r>
                            <w:r>
                              <w:rPr>
                                <w:rFonts w:cs="Times New Roman"/>
                                <w:b w:val="0"/>
                                <w:color w:val="FF0000"/>
                                <w:w w:val="108"/>
                                <w:szCs w:val="18"/>
                              </w:rPr>
                              <w:t xml:space="preserve"> grains. </w:t>
                            </w:r>
                            <w:r w:rsidRPr="000A5CA1">
                              <w:rPr>
                                <w:rFonts w:cs="Times New Roman"/>
                                <w:b w:val="0"/>
                                <w:color w:val="FF0000"/>
                                <w:w w:val="108"/>
                                <w:szCs w:val="18"/>
                              </w:rPr>
                              <w:t>(d) SEM image of th</w:t>
                            </w:r>
                            <w:r>
                              <w:rPr>
                                <w:rFonts w:cs="Times New Roman"/>
                                <w:b w:val="0"/>
                                <w:color w:val="FF0000"/>
                                <w:w w:val="108"/>
                                <w:szCs w:val="18"/>
                              </w:rPr>
                              <w:t>e fractured cross-section</w:t>
                            </w:r>
                            <w:r w:rsidRPr="000A5CA1">
                              <w:rPr>
                                <w:rFonts w:cs="Times New Roman"/>
                                <w:b w:val="0"/>
                                <w:color w:val="FF0000"/>
                                <w:w w:val="108"/>
                                <w:szCs w:val="18"/>
                              </w:rPr>
                              <w:t>, 15000x.</w:t>
                            </w:r>
                            <w:r w:rsidR="00D17945">
                              <w:rPr>
                                <w:rFonts w:cs="Times New Roman"/>
                                <w:b w:val="0"/>
                                <w:color w:val="FF0000"/>
                                <w:w w:val="108"/>
                                <w:szCs w:val="18"/>
                              </w:rPr>
                              <w:t xml:space="preserve"> (e)-(f)</w:t>
                            </w:r>
                            <w:r w:rsidRPr="00261F7D">
                              <w:rPr>
                                <w:rFonts w:cs="Times New Roman"/>
                                <w:b w:val="0"/>
                                <w:color w:val="FF0000"/>
                                <w:w w:val="108"/>
                                <w:szCs w:val="18"/>
                              </w:rPr>
                              <w:t xml:space="preserve"> SEM images of the </w:t>
                            </w:r>
                            <w:r>
                              <w:rPr>
                                <w:rFonts w:cs="Times New Roman"/>
                                <w:b w:val="0"/>
                                <w:color w:val="FF0000"/>
                                <w:w w:val="108"/>
                                <w:szCs w:val="18"/>
                              </w:rPr>
                              <w:t xml:space="preserve">electrode </w:t>
                            </w:r>
                            <w:r w:rsidRPr="00261F7D">
                              <w:rPr>
                                <w:rFonts w:cs="Times New Roman"/>
                                <w:b w:val="0"/>
                                <w:color w:val="FF0000"/>
                                <w:w w:val="108"/>
                                <w:szCs w:val="18"/>
                              </w:rPr>
                              <w:t>surface</w:t>
                            </w:r>
                            <w:r>
                              <w:rPr>
                                <w:rFonts w:cs="Times New Roman"/>
                                <w:b w:val="0"/>
                                <w:color w:val="FF0000"/>
                                <w:w w:val="108"/>
                                <w:szCs w:val="18"/>
                              </w:rPr>
                              <w:t>:</w:t>
                            </w:r>
                            <w:r w:rsidRPr="00261F7D">
                              <w:rPr>
                                <w:rFonts w:cs="Times New Roman"/>
                                <w:b w:val="0"/>
                                <w:color w:val="FF0000"/>
                                <w:w w:val="108"/>
                                <w:szCs w:val="18"/>
                              </w:rPr>
                              <w:t xml:space="preserve"> (</w:t>
                            </w:r>
                            <w:r w:rsidR="00D17945">
                              <w:rPr>
                                <w:rFonts w:cs="Times New Roman"/>
                                <w:b w:val="0"/>
                                <w:color w:val="FF0000"/>
                                <w:w w:val="108"/>
                                <w:szCs w:val="18"/>
                              </w:rPr>
                              <w:t>e</w:t>
                            </w:r>
                            <w:r w:rsidRPr="00261F7D">
                              <w:rPr>
                                <w:rFonts w:cs="Times New Roman"/>
                                <w:b w:val="0"/>
                                <w:color w:val="FF0000"/>
                                <w:w w:val="108"/>
                                <w:szCs w:val="18"/>
                              </w:rPr>
                              <w:t xml:space="preserve">) </w:t>
                            </w:r>
                            <w:r w:rsidRPr="007E6E25">
                              <w:rPr>
                                <w:rFonts w:cs="Times New Roman"/>
                                <w:b w:val="0"/>
                                <w:color w:val="FF0000"/>
                                <w:w w:val="108"/>
                                <w:szCs w:val="18"/>
                              </w:rPr>
                              <w:t>60</w:t>
                            </w:r>
                            <w:r>
                              <w:rPr>
                                <w:rFonts w:cs="Times New Roman"/>
                                <w:b w:val="0"/>
                                <w:color w:val="FF0000"/>
                                <w:w w:val="108"/>
                                <w:szCs w:val="18"/>
                              </w:rPr>
                              <w:t xml:space="preserve"> </w:t>
                            </w:r>
                            <w:r w:rsidRPr="007E6E25">
                              <w:rPr>
                                <w:rFonts w:cs="Times New Roman"/>
                                <w:b w:val="0"/>
                                <w:color w:val="FF0000"/>
                                <w:w w:val="108"/>
                                <w:szCs w:val="18"/>
                              </w:rPr>
                              <w:t>mol% Co</w:t>
                            </w:r>
                            <w:r w:rsidRPr="007E6E25">
                              <w:rPr>
                                <w:rFonts w:cs="Times New Roman"/>
                                <w:b w:val="0"/>
                                <w:color w:val="FF0000"/>
                                <w:w w:val="108"/>
                                <w:szCs w:val="18"/>
                                <w:vertAlign w:val="subscript"/>
                              </w:rPr>
                              <w:t>2</w:t>
                            </w:r>
                            <w:r w:rsidRPr="007E6E25">
                              <w:rPr>
                                <w:rFonts w:cs="Times New Roman"/>
                                <w:b w:val="0"/>
                                <w:color w:val="FF0000"/>
                                <w:w w:val="108"/>
                                <w:szCs w:val="18"/>
                              </w:rPr>
                              <w:t>O</w:t>
                            </w:r>
                            <w:r w:rsidRPr="007E6E25">
                              <w:rPr>
                                <w:rFonts w:cs="Times New Roman"/>
                                <w:b w:val="0"/>
                                <w:color w:val="FF0000"/>
                                <w:w w:val="108"/>
                                <w:szCs w:val="18"/>
                                <w:vertAlign w:val="subscript"/>
                              </w:rPr>
                              <w:t>3</w:t>
                            </w:r>
                            <w:r w:rsidRPr="007E6E25">
                              <w:rPr>
                                <w:rFonts w:cs="Times New Roman"/>
                                <w:b w:val="0"/>
                                <w:color w:val="FF0000"/>
                                <w:w w:val="108"/>
                                <w:szCs w:val="18"/>
                              </w:rPr>
                              <w:t>-40</w:t>
                            </w:r>
                            <w:r>
                              <w:rPr>
                                <w:rFonts w:cs="Times New Roman"/>
                                <w:b w:val="0"/>
                                <w:color w:val="FF0000"/>
                                <w:w w:val="108"/>
                                <w:szCs w:val="18"/>
                              </w:rPr>
                              <w:t xml:space="preserve"> </w:t>
                            </w:r>
                            <w:r w:rsidRPr="007E6E25">
                              <w:rPr>
                                <w:rFonts w:cs="Times New Roman"/>
                                <w:b w:val="0"/>
                                <w:color w:val="FF0000"/>
                                <w:w w:val="108"/>
                                <w:szCs w:val="18"/>
                              </w:rPr>
                              <w:t>mol% RuO</w:t>
                            </w:r>
                            <w:r w:rsidRPr="007E6E25">
                              <w:rPr>
                                <w:rFonts w:cs="Times New Roman"/>
                                <w:b w:val="0"/>
                                <w:color w:val="FF0000"/>
                                <w:w w:val="108"/>
                                <w:szCs w:val="18"/>
                                <w:vertAlign w:val="subscript"/>
                              </w:rPr>
                              <w:t>2</w:t>
                            </w:r>
                            <w:r>
                              <w:rPr>
                                <w:rFonts w:cs="Times New Roman"/>
                                <w:b w:val="0"/>
                                <w:color w:val="FF0000"/>
                                <w:w w:val="108"/>
                                <w:szCs w:val="18"/>
                                <w:vertAlign w:val="subscript"/>
                              </w:rPr>
                              <w:t xml:space="preserve"> </w:t>
                            </w:r>
                            <w:r w:rsidRPr="00261F7D">
                              <w:rPr>
                                <w:rFonts w:cs="Times New Roman"/>
                                <w:b w:val="0"/>
                                <w:color w:val="FF0000"/>
                                <w:w w:val="108"/>
                                <w:szCs w:val="18"/>
                              </w:rPr>
                              <w:t>60</w:t>
                            </w:r>
                            <w:r>
                              <w:rPr>
                                <w:rFonts w:cs="Times New Roman"/>
                                <w:b w:val="0"/>
                                <w:color w:val="FF0000"/>
                                <w:w w:val="108"/>
                                <w:szCs w:val="18"/>
                              </w:rPr>
                              <w:t xml:space="preserve"> mol</w:t>
                            </w:r>
                            <w:r w:rsidRPr="00261F7D">
                              <w:rPr>
                                <w:rFonts w:cs="Times New Roman"/>
                                <w:b w:val="0"/>
                                <w:color w:val="FF0000"/>
                                <w:w w:val="108"/>
                                <w:szCs w:val="18"/>
                              </w:rPr>
                              <w:t>% Co</w:t>
                            </w:r>
                            <w:r w:rsidRPr="00261F7D">
                              <w:rPr>
                                <w:rFonts w:cs="Times New Roman"/>
                                <w:b w:val="0"/>
                                <w:color w:val="FF0000"/>
                                <w:w w:val="108"/>
                                <w:szCs w:val="18"/>
                                <w:vertAlign w:val="subscript"/>
                              </w:rPr>
                              <w:t>2</w:t>
                            </w:r>
                            <w:r w:rsidRPr="00261F7D">
                              <w:rPr>
                                <w:rFonts w:cs="Times New Roman"/>
                                <w:b w:val="0"/>
                                <w:color w:val="FF0000"/>
                                <w:w w:val="108"/>
                                <w:szCs w:val="18"/>
                              </w:rPr>
                              <w:t>O</w:t>
                            </w:r>
                            <w:r w:rsidRPr="00261F7D">
                              <w:rPr>
                                <w:rFonts w:cs="Times New Roman"/>
                                <w:b w:val="0"/>
                                <w:color w:val="FF0000"/>
                                <w:w w:val="108"/>
                                <w:szCs w:val="18"/>
                                <w:vertAlign w:val="subscript"/>
                              </w:rPr>
                              <w:t>3</w:t>
                            </w:r>
                            <w:r w:rsidRPr="00261F7D">
                              <w:rPr>
                                <w:rFonts w:cs="Times New Roman"/>
                                <w:b w:val="0"/>
                                <w:color w:val="FF0000"/>
                                <w:w w:val="108"/>
                                <w:szCs w:val="18"/>
                              </w:rPr>
                              <w:t>, (</w:t>
                            </w:r>
                            <w:r w:rsidR="00D17945">
                              <w:rPr>
                                <w:rFonts w:cs="Times New Roman"/>
                                <w:b w:val="0"/>
                                <w:color w:val="FF0000"/>
                                <w:w w:val="108"/>
                                <w:szCs w:val="18"/>
                              </w:rPr>
                              <w:t>f</w:t>
                            </w:r>
                            <w:r w:rsidRPr="00261F7D">
                              <w:rPr>
                                <w:rFonts w:cs="Times New Roman"/>
                                <w:b w:val="0"/>
                                <w:color w:val="FF0000"/>
                                <w:w w:val="108"/>
                                <w:szCs w:val="18"/>
                              </w:rPr>
                              <w:t>) 70</w:t>
                            </w:r>
                            <w:r>
                              <w:rPr>
                                <w:rFonts w:cs="Times New Roman"/>
                                <w:b w:val="0"/>
                                <w:color w:val="FF0000"/>
                                <w:w w:val="108"/>
                                <w:szCs w:val="18"/>
                              </w:rPr>
                              <w:t xml:space="preserve"> mol</w:t>
                            </w:r>
                            <w:r w:rsidRPr="00261F7D">
                              <w:rPr>
                                <w:rFonts w:cs="Times New Roman"/>
                                <w:b w:val="0"/>
                                <w:color w:val="FF0000"/>
                                <w:w w:val="108"/>
                                <w:szCs w:val="18"/>
                              </w:rPr>
                              <w:t>% Co</w:t>
                            </w:r>
                            <w:r w:rsidRPr="00261F7D">
                              <w:rPr>
                                <w:rFonts w:cs="Times New Roman"/>
                                <w:b w:val="0"/>
                                <w:color w:val="FF0000"/>
                                <w:w w:val="108"/>
                                <w:szCs w:val="18"/>
                                <w:vertAlign w:val="subscript"/>
                              </w:rPr>
                              <w:t>2</w:t>
                            </w:r>
                            <w:r w:rsidRPr="00261F7D">
                              <w:rPr>
                                <w:rFonts w:cs="Times New Roman"/>
                                <w:b w:val="0"/>
                                <w:color w:val="FF0000"/>
                                <w:w w:val="108"/>
                                <w:szCs w:val="18"/>
                              </w:rPr>
                              <w:t>O</w:t>
                            </w:r>
                            <w:r w:rsidRPr="00261F7D">
                              <w:rPr>
                                <w:rFonts w:cs="Times New Roman"/>
                                <w:b w:val="0"/>
                                <w:color w:val="FF0000"/>
                                <w:w w:val="108"/>
                                <w:szCs w:val="18"/>
                                <w:vertAlign w:val="subscript"/>
                              </w:rPr>
                              <w:t>3</w:t>
                            </w:r>
                            <w:r>
                              <w:rPr>
                                <w:rFonts w:cs="Times New Roman"/>
                                <w:b w:val="0"/>
                                <w:color w:val="FF0000"/>
                                <w:w w:val="108"/>
                                <w:szCs w:val="18"/>
                              </w:rPr>
                              <w:t>-30 mol</w:t>
                            </w:r>
                            <w:r w:rsidRPr="007E6E25">
                              <w:rPr>
                                <w:rFonts w:cs="Times New Roman"/>
                                <w:b w:val="0"/>
                                <w:color w:val="FF0000"/>
                                <w:w w:val="108"/>
                                <w:szCs w:val="18"/>
                              </w:rPr>
                              <w:t>% RuO</w:t>
                            </w:r>
                            <w:r w:rsidRPr="007E6E25">
                              <w:rPr>
                                <w:rFonts w:cs="Times New Roman"/>
                                <w:b w:val="0"/>
                                <w:color w:val="FF0000"/>
                                <w:w w:val="108"/>
                                <w:szCs w:val="18"/>
                                <w:vertAlign w:val="subscript"/>
                              </w:rPr>
                              <w:t>2</w:t>
                            </w:r>
                          </w:p>
                          <w:p w14:paraId="1695AA3E" w14:textId="35590026" w:rsidR="009F4B5C" w:rsidRDefault="009F4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2F904" id="_x0000_s1031" type="#_x0000_t202" style="position:absolute;left:0;text-align:left;margin-left:-1.05pt;margin-top:-.25pt;width:252.6pt;height:367pt;z-index:25168588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toEg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" stroked="f">
                <v:textbox>
                  <w:txbxContent>
                    <w:p w14:paraId="758A4ACE" w14:textId="77777777" w:rsidR="009F4B5C" w:rsidRDefault="009F4B5C" w:rsidP="009F4B5C">
                      <w:pPr>
                        <w:pStyle w:val="RSCB06BHeadingSub-Section"/>
                        <w:spacing w:after="0"/>
                        <w:jc w:val="both"/>
                        <w:rPr>
                          <w:rFonts w:cs="Times New Roman"/>
                          <w:b w:val="0"/>
                          <w:color w:val="FF0000"/>
                          <w:w w:val="108"/>
                          <w:szCs w:val="18"/>
                        </w:rPr>
                      </w:pPr>
                    </w:p>
                    <w:p w14:paraId="13828313" w14:textId="77777777" w:rsidR="009F4B5C" w:rsidRDefault="009F4B5C" w:rsidP="009F4B5C">
                      <w:pPr>
                        <w:pStyle w:val="RSCB06BHeadingSub-Section"/>
                        <w:spacing w:after="0"/>
                        <w:jc w:val="both"/>
                        <w:rPr>
                          <w:rFonts w:cs="Times New Roman"/>
                          <w:b w:val="0"/>
                          <w:color w:val="FF0000"/>
                          <w:w w:val="108"/>
                          <w:szCs w:val="18"/>
                        </w:rPr>
                      </w:pPr>
                    </w:p>
                    <w:p w14:paraId="29C71A3F" w14:textId="77777777" w:rsidR="009F4B5C" w:rsidRDefault="009F4B5C" w:rsidP="009F4B5C">
                      <w:pPr>
                        <w:pStyle w:val="RSCB06BHeadingSub-Section"/>
                        <w:spacing w:after="0"/>
                        <w:jc w:val="both"/>
                        <w:rPr>
                          <w:rFonts w:cs="Times New Roman"/>
                          <w:b w:val="0"/>
                          <w:color w:val="FF0000"/>
                          <w:w w:val="108"/>
                          <w:szCs w:val="18"/>
                        </w:rPr>
                      </w:pPr>
                    </w:p>
                    <w:p w14:paraId="6EE90999" w14:textId="77777777" w:rsidR="009F4B5C" w:rsidRDefault="009F4B5C" w:rsidP="009F4B5C">
                      <w:pPr>
                        <w:pStyle w:val="RSCB06BHeadingSub-Section"/>
                        <w:spacing w:after="0"/>
                        <w:jc w:val="both"/>
                        <w:rPr>
                          <w:rFonts w:cs="Times New Roman"/>
                          <w:b w:val="0"/>
                          <w:color w:val="FF0000"/>
                          <w:w w:val="108"/>
                          <w:szCs w:val="18"/>
                        </w:rPr>
                      </w:pPr>
                    </w:p>
                    <w:p w14:paraId="230EC5D6" w14:textId="77777777" w:rsidR="009F4B5C" w:rsidRDefault="009F4B5C" w:rsidP="009F4B5C">
                      <w:pPr>
                        <w:pStyle w:val="RSCB06BHeadingSub-Section"/>
                        <w:spacing w:after="0"/>
                        <w:jc w:val="both"/>
                        <w:rPr>
                          <w:rFonts w:cs="Times New Roman"/>
                          <w:b w:val="0"/>
                          <w:color w:val="FF0000"/>
                          <w:w w:val="108"/>
                          <w:szCs w:val="18"/>
                        </w:rPr>
                      </w:pPr>
                    </w:p>
                    <w:p w14:paraId="0B6953F2" w14:textId="77777777" w:rsidR="009F4B5C" w:rsidRDefault="009F4B5C" w:rsidP="009F4B5C">
                      <w:pPr>
                        <w:pStyle w:val="RSCB06BHeadingSub-Section"/>
                        <w:spacing w:after="0"/>
                        <w:jc w:val="both"/>
                        <w:rPr>
                          <w:rFonts w:cs="Times New Roman"/>
                          <w:b w:val="0"/>
                          <w:color w:val="FF0000"/>
                          <w:w w:val="108"/>
                          <w:szCs w:val="18"/>
                        </w:rPr>
                      </w:pPr>
                    </w:p>
                    <w:p w14:paraId="67885CFA" w14:textId="77777777" w:rsidR="009F4B5C" w:rsidRDefault="009F4B5C" w:rsidP="009F4B5C">
                      <w:pPr>
                        <w:pStyle w:val="RSCB06BHeadingSub-Section"/>
                        <w:spacing w:after="0"/>
                        <w:jc w:val="both"/>
                        <w:rPr>
                          <w:rFonts w:cs="Times New Roman"/>
                          <w:b w:val="0"/>
                          <w:color w:val="FF0000"/>
                          <w:w w:val="108"/>
                          <w:szCs w:val="18"/>
                        </w:rPr>
                      </w:pPr>
                    </w:p>
                    <w:p w14:paraId="1345B7A6" w14:textId="77777777" w:rsidR="009F4B5C" w:rsidRDefault="009F4B5C" w:rsidP="009F4B5C">
                      <w:pPr>
                        <w:pStyle w:val="RSCB06BHeadingSub-Section"/>
                        <w:spacing w:after="0"/>
                        <w:jc w:val="both"/>
                        <w:rPr>
                          <w:rFonts w:cs="Times New Roman"/>
                          <w:b w:val="0"/>
                          <w:color w:val="FF0000"/>
                          <w:w w:val="108"/>
                          <w:szCs w:val="18"/>
                        </w:rPr>
                      </w:pPr>
                    </w:p>
                    <w:p w14:paraId="302FCCAC" w14:textId="77777777" w:rsidR="009F4B5C" w:rsidRDefault="009F4B5C" w:rsidP="009F4B5C">
                      <w:pPr>
                        <w:pStyle w:val="RSCB06BHeadingSub-Section"/>
                        <w:spacing w:after="0"/>
                        <w:jc w:val="both"/>
                        <w:rPr>
                          <w:rFonts w:cs="Times New Roman"/>
                          <w:b w:val="0"/>
                          <w:color w:val="FF0000"/>
                          <w:w w:val="108"/>
                          <w:szCs w:val="18"/>
                        </w:rPr>
                      </w:pPr>
                    </w:p>
                    <w:p w14:paraId="05162412" w14:textId="77777777" w:rsidR="009F4B5C" w:rsidRDefault="009F4B5C" w:rsidP="009F4B5C">
                      <w:pPr>
                        <w:pStyle w:val="RSCB06BHeadingSub-Section"/>
                        <w:spacing w:after="0"/>
                        <w:jc w:val="both"/>
                        <w:rPr>
                          <w:rFonts w:cs="Times New Roman"/>
                          <w:b w:val="0"/>
                          <w:color w:val="FF0000"/>
                          <w:w w:val="108"/>
                          <w:szCs w:val="18"/>
                        </w:rPr>
                      </w:pPr>
                    </w:p>
                    <w:p w14:paraId="6E6BDE58" w14:textId="77777777" w:rsidR="009F4B5C" w:rsidRDefault="009F4B5C" w:rsidP="009F4B5C">
                      <w:pPr>
                        <w:pStyle w:val="RSCB06BHeadingSub-Section"/>
                        <w:spacing w:after="0"/>
                        <w:jc w:val="both"/>
                        <w:rPr>
                          <w:rFonts w:cs="Times New Roman"/>
                          <w:b w:val="0"/>
                          <w:color w:val="FF0000"/>
                          <w:w w:val="108"/>
                          <w:szCs w:val="18"/>
                        </w:rPr>
                      </w:pPr>
                    </w:p>
                    <w:p w14:paraId="4AFB4E03" w14:textId="77777777" w:rsidR="009F4B5C" w:rsidRDefault="009F4B5C" w:rsidP="009F4B5C">
                      <w:pPr>
                        <w:pStyle w:val="RSCB06BHeadingSub-Section"/>
                        <w:spacing w:after="0"/>
                        <w:jc w:val="both"/>
                        <w:rPr>
                          <w:rFonts w:cs="Times New Roman"/>
                          <w:b w:val="0"/>
                          <w:color w:val="FF0000"/>
                          <w:w w:val="108"/>
                          <w:szCs w:val="18"/>
                        </w:rPr>
                      </w:pPr>
                    </w:p>
                    <w:p w14:paraId="02027856" w14:textId="77777777" w:rsidR="009F4B5C" w:rsidRDefault="009F4B5C" w:rsidP="009F4B5C">
                      <w:pPr>
                        <w:pStyle w:val="RSCB06BHeadingSub-Section"/>
                        <w:spacing w:after="0"/>
                        <w:jc w:val="both"/>
                        <w:rPr>
                          <w:rFonts w:cs="Times New Roman"/>
                          <w:b w:val="0"/>
                          <w:color w:val="FF0000"/>
                          <w:w w:val="108"/>
                          <w:szCs w:val="18"/>
                        </w:rPr>
                      </w:pPr>
                    </w:p>
                    <w:p w14:paraId="634FB68E" w14:textId="77777777" w:rsidR="007835EC" w:rsidRDefault="007835EC" w:rsidP="009F4B5C">
                      <w:pPr>
                        <w:pStyle w:val="RSCB06BHeadingSub-Section"/>
                        <w:spacing w:after="0"/>
                        <w:jc w:val="both"/>
                        <w:rPr>
                          <w:rFonts w:cs="Times New Roman"/>
                          <w:b w:val="0"/>
                          <w:color w:val="FF0000"/>
                          <w:w w:val="108"/>
                          <w:szCs w:val="18"/>
                        </w:rPr>
                      </w:pPr>
                    </w:p>
                    <w:p w14:paraId="2822DED1" w14:textId="77777777" w:rsidR="007835EC" w:rsidRDefault="007835EC" w:rsidP="009F4B5C">
                      <w:pPr>
                        <w:pStyle w:val="RSCB06BHeadingSub-Section"/>
                        <w:spacing w:after="0"/>
                        <w:jc w:val="both"/>
                        <w:rPr>
                          <w:rFonts w:cs="Times New Roman"/>
                          <w:b w:val="0"/>
                          <w:color w:val="FF0000"/>
                          <w:w w:val="108"/>
                          <w:szCs w:val="18"/>
                        </w:rPr>
                      </w:pPr>
                    </w:p>
                    <w:p w14:paraId="6B42E4DB" w14:textId="77777777" w:rsidR="007835EC" w:rsidRDefault="007835EC" w:rsidP="009F4B5C">
                      <w:pPr>
                        <w:pStyle w:val="RSCB06BHeadingSub-Section"/>
                        <w:spacing w:after="0"/>
                        <w:jc w:val="both"/>
                        <w:rPr>
                          <w:rFonts w:cs="Times New Roman"/>
                          <w:b w:val="0"/>
                          <w:color w:val="FF0000"/>
                          <w:w w:val="108"/>
                          <w:szCs w:val="18"/>
                        </w:rPr>
                      </w:pPr>
                    </w:p>
                    <w:p w14:paraId="359F5BFF" w14:textId="77777777" w:rsidR="007835EC" w:rsidRDefault="007835EC" w:rsidP="009F4B5C">
                      <w:pPr>
                        <w:pStyle w:val="RSCB06BHeadingSub-Section"/>
                        <w:spacing w:after="0"/>
                        <w:jc w:val="both"/>
                        <w:rPr>
                          <w:noProof/>
                        </w:rPr>
                      </w:pPr>
                    </w:p>
                    <w:p w14:paraId="33EF58CC" w14:textId="77777777" w:rsidR="007835EC" w:rsidRDefault="007835EC" w:rsidP="009F4B5C">
                      <w:pPr>
                        <w:pStyle w:val="RSCB06BHeadingSub-Section"/>
                        <w:spacing w:after="0"/>
                        <w:jc w:val="both"/>
                        <w:rPr>
                          <w:noProof/>
                        </w:rPr>
                      </w:pPr>
                    </w:p>
                    <w:p w14:paraId="0F38CD64" w14:textId="77777777" w:rsidR="007835EC" w:rsidRDefault="007835EC" w:rsidP="009F4B5C">
                      <w:pPr>
                        <w:pStyle w:val="RSCB06BHeadingSub-Section"/>
                        <w:spacing w:after="0"/>
                        <w:jc w:val="both"/>
                        <w:rPr>
                          <w:noProof/>
                        </w:rPr>
                      </w:pPr>
                    </w:p>
                    <w:p w14:paraId="68458E6E" w14:textId="77777777" w:rsidR="007835EC" w:rsidRDefault="007835EC" w:rsidP="009F4B5C">
                      <w:pPr>
                        <w:pStyle w:val="RSCB06BHeadingSub-Section"/>
                        <w:spacing w:after="0"/>
                        <w:jc w:val="both"/>
                        <w:rPr>
                          <w:noProof/>
                        </w:rPr>
                      </w:pPr>
                    </w:p>
                    <w:p w14:paraId="7E49FE7F" w14:textId="77777777" w:rsidR="007835EC" w:rsidRDefault="007835EC" w:rsidP="009F4B5C">
                      <w:pPr>
                        <w:pStyle w:val="RSCB06BHeadingSub-Section"/>
                        <w:spacing w:after="0"/>
                        <w:jc w:val="both"/>
                        <w:rPr>
                          <w:noProof/>
                        </w:rPr>
                      </w:pPr>
                    </w:p>
                    <w:p w14:paraId="07807569" w14:textId="4F760927" w:rsidR="00CB3A6C" w:rsidRDefault="008932A7" w:rsidP="009F4B5C">
                      <w:pPr>
                        <w:pStyle w:val="RSCB06BHeadingSub-Section"/>
                        <w:spacing w:after="0"/>
                        <w:jc w:val="both"/>
                        <w:rPr>
                          <w:rFonts w:cs="Times New Roman"/>
                          <w:b w:val="0"/>
                          <w:color w:val="FF0000"/>
                          <w:w w:val="108"/>
                          <w:szCs w:val="18"/>
                        </w:rPr>
                      </w:pPr>
                      <w:r>
                        <w:rPr>
                          <w:noProof/>
                          <w:lang w:val="pl-PL" w:eastAsia="pl-PL"/>
                        </w:rPr>
                        <w:drawing>
                          <wp:inline distT="0" distB="0" distL="0" distR="0" wp14:anchorId="61C526F9" wp14:editId="5E0A9046">
                            <wp:extent cx="2966937" cy="3330398"/>
                            <wp:effectExtent l="0" t="0" r="5080" b="3810"/>
                            <wp:docPr id="985355352" name="Picture 2" descr="A collage of images of different types of smal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55352" name="Picture 2" descr="A collage of images of different types of small object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1932" cy="3358455"/>
                                    </a:xfrm>
                                    <a:prstGeom prst="rect">
                                      <a:avLst/>
                                    </a:prstGeom>
                                    <a:noFill/>
                                    <a:ln>
                                      <a:noFill/>
                                    </a:ln>
                                  </pic:spPr>
                                </pic:pic>
                              </a:graphicData>
                            </a:graphic>
                          </wp:inline>
                        </w:drawing>
                      </w:r>
                    </w:p>
                    <w:p w14:paraId="4984A931" w14:textId="6E5E58E9" w:rsidR="009F4B5C" w:rsidRPr="00530E9E" w:rsidRDefault="009F4B5C" w:rsidP="009F4B5C">
                      <w:pPr>
                        <w:pStyle w:val="RSCB06BHeadingSub-Section"/>
                        <w:spacing w:after="0"/>
                        <w:jc w:val="both"/>
                        <w:rPr>
                          <w:rFonts w:cs="Times New Roman"/>
                          <w:b w:val="0"/>
                          <w:color w:val="FF0000"/>
                          <w:w w:val="108"/>
                          <w:szCs w:val="18"/>
                        </w:rPr>
                      </w:pPr>
                      <w:r w:rsidRPr="000A5CA1">
                        <w:rPr>
                          <w:rFonts w:cs="Times New Roman"/>
                          <w:b w:val="0"/>
                          <w:color w:val="FF0000"/>
                          <w:w w:val="108"/>
                          <w:szCs w:val="18"/>
                        </w:rPr>
                        <w:t>Fig.</w:t>
                      </w:r>
                      <w:r>
                        <w:rPr>
                          <w:rFonts w:cs="Times New Roman"/>
                          <w:b w:val="0"/>
                          <w:color w:val="FF0000"/>
                          <w:w w:val="108"/>
                          <w:szCs w:val="18"/>
                        </w:rPr>
                        <w:t xml:space="preserve"> </w:t>
                      </w:r>
                      <w:r w:rsidRPr="000A5CA1">
                        <w:rPr>
                          <w:rFonts w:cs="Times New Roman"/>
                          <w:b w:val="0"/>
                          <w:color w:val="FF0000"/>
                          <w:w w:val="108"/>
                          <w:szCs w:val="18"/>
                        </w:rPr>
                        <w:t>3</w:t>
                      </w:r>
                      <w:r>
                        <w:rPr>
                          <w:rFonts w:cs="Times New Roman"/>
                          <w:b w:val="0"/>
                          <w:color w:val="FF0000"/>
                          <w:w w:val="108"/>
                          <w:szCs w:val="18"/>
                        </w:rPr>
                        <w:t>:</w:t>
                      </w:r>
                      <w:r w:rsidRPr="000A5CA1">
                        <w:rPr>
                          <w:rFonts w:cs="Times New Roman"/>
                          <w:b w:val="0"/>
                          <w:color w:val="FF0000"/>
                          <w:w w:val="108"/>
                          <w:szCs w:val="18"/>
                        </w:rPr>
                        <w:t xml:space="preserve"> </w:t>
                      </w:r>
                      <w:r w:rsidR="00BD617A">
                        <w:rPr>
                          <w:rFonts w:cs="Times New Roman"/>
                          <w:b w:val="0"/>
                          <w:color w:val="FF0000"/>
                          <w:w w:val="108"/>
                          <w:szCs w:val="18"/>
                        </w:rPr>
                        <w:t xml:space="preserve">(a) and (b) </w:t>
                      </w:r>
                      <w:r>
                        <w:rPr>
                          <w:rFonts w:cs="Times New Roman"/>
                          <w:b w:val="0"/>
                          <w:color w:val="FF0000"/>
                          <w:w w:val="108"/>
                          <w:szCs w:val="18"/>
                        </w:rPr>
                        <w:t>Microstructure of 50</w:t>
                      </w:r>
                      <w:r w:rsidRPr="000A5CA1">
                        <w:rPr>
                          <w:rFonts w:cs="Times New Roman"/>
                          <w:b w:val="0"/>
                          <w:color w:val="FF0000"/>
                          <w:w w:val="108"/>
                          <w:szCs w:val="18"/>
                        </w:rPr>
                        <w:t>mol% Co</w:t>
                      </w:r>
                      <w:r w:rsidRPr="000A5CA1">
                        <w:rPr>
                          <w:rFonts w:cs="Times New Roman"/>
                          <w:b w:val="0"/>
                          <w:color w:val="FF0000"/>
                          <w:w w:val="108"/>
                          <w:szCs w:val="18"/>
                          <w:vertAlign w:val="subscript"/>
                        </w:rPr>
                        <w:t>2</w:t>
                      </w:r>
                      <w:r w:rsidRPr="000A5CA1">
                        <w:rPr>
                          <w:rFonts w:cs="Times New Roman"/>
                          <w:b w:val="0"/>
                          <w:color w:val="FF0000"/>
                          <w:w w:val="108"/>
                          <w:szCs w:val="18"/>
                        </w:rPr>
                        <w:t>O</w:t>
                      </w:r>
                      <w:r w:rsidRPr="000A5CA1">
                        <w:rPr>
                          <w:rFonts w:cs="Times New Roman"/>
                          <w:b w:val="0"/>
                          <w:color w:val="FF0000"/>
                          <w:w w:val="108"/>
                          <w:szCs w:val="18"/>
                          <w:vertAlign w:val="subscript"/>
                        </w:rPr>
                        <w:t>3</w:t>
                      </w:r>
                      <w:r>
                        <w:rPr>
                          <w:rFonts w:cs="Times New Roman"/>
                          <w:b w:val="0"/>
                          <w:color w:val="FF0000"/>
                          <w:w w:val="108"/>
                          <w:szCs w:val="18"/>
                        </w:rPr>
                        <w:t>-50</w:t>
                      </w:r>
                      <w:r w:rsidRPr="000A5CA1">
                        <w:rPr>
                          <w:rFonts w:cs="Times New Roman"/>
                          <w:b w:val="0"/>
                          <w:color w:val="FF0000"/>
                          <w:w w:val="108"/>
                          <w:szCs w:val="18"/>
                        </w:rPr>
                        <w:t>mol% RuO</w:t>
                      </w:r>
                      <w:r w:rsidRPr="000A5CA1">
                        <w:rPr>
                          <w:rFonts w:cs="Times New Roman"/>
                          <w:b w:val="0"/>
                          <w:color w:val="FF0000"/>
                          <w:w w:val="108"/>
                          <w:szCs w:val="18"/>
                          <w:vertAlign w:val="subscript"/>
                        </w:rPr>
                        <w:t>2</w:t>
                      </w:r>
                      <w:r w:rsidRPr="000A5CA1">
                        <w:rPr>
                          <w:rFonts w:cs="Times New Roman"/>
                          <w:b w:val="0"/>
                          <w:color w:val="FF0000"/>
                          <w:w w:val="108"/>
                          <w:szCs w:val="18"/>
                        </w:rPr>
                        <w:t xml:space="preserve"> thick film electrode screen printed on Al</w:t>
                      </w:r>
                      <w:r w:rsidRPr="000A5CA1">
                        <w:rPr>
                          <w:rFonts w:cs="Times New Roman"/>
                          <w:b w:val="0"/>
                          <w:color w:val="FF0000"/>
                          <w:w w:val="108"/>
                          <w:szCs w:val="18"/>
                          <w:vertAlign w:val="subscript"/>
                        </w:rPr>
                        <w:t>2</w:t>
                      </w:r>
                      <w:r w:rsidRPr="000A5CA1">
                        <w:rPr>
                          <w:rFonts w:cs="Times New Roman"/>
                          <w:b w:val="0"/>
                          <w:color w:val="FF0000"/>
                          <w:w w:val="108"/>
                          <w:szCs w:val="18"/>
                        </w:rPr>
                        <w:t>O</w:t>
                      </w:r>
                      <w:r w:rsidRPr="000A5CA1">
                        <w:rPr>
                          <w:rFonts w:cs="Times New Roman"/>
                          <w:b w:val="0"/>
                          <w:color w:val="FF0000"/>
                          <w:w w:val="108"/>
                          <w:szCs w:val="18"/>
                          <w:vertAlign w:val="subscript"/>
                        </w:rPr>
                        <w:t>3</w:t>
                      </w:r>
                      <w:r w:rsidRPr="000A5CA1">
                        <w:rPr>
                          <w:rFonts w:cs="Times New Roman"/>
                          <w:b w:val="0"/>
                          <w:color w:val="FF0000"/>
                          <w:w w:val="108"/>
                          <w:szCs w:val="18"/>
                        </w:rPr>
                        <w:t xml:space="preserve"> substrate</w:t>
                      </w:r>
                      <w:r>
                        <w:rPr>
                          <w:rFonts w:cs="Times New Roman"/>
                          <w:b w:val="0"/>
                          <w:color w:val="FF0000"/>
                          <w:w w:val="108"/>
                          <w:szCs w:val="18"/>
                        </w:rPr>
                        <w:t>:</w:t>
                      </w:r>
                      <w:r w:rsidRPr="000A5CA1">
                        <w:rPr>
                          <w:rFonts w:cs="Times New Roman"/>
                          <w:b w:val="0"/>
                          <w:color w:val="FF0000"/>
                          <w:w w:val="108"/>
                          <w:szCs w:val="18"/>
                        </w:rPr>
                        <w:t xml:space="preserve"> (a)</w:t>
                      </w:r>
                      <w:r w:rsidR="00D17945">
                        <w:rPr>
                          <w:rFonts w:cs="Times New Roman"/>
                          <w:b w:val="0"/>
                          <w:color w:val="FF0000"/>
                          <w:w w:val="108"/>
                          <w:szCs w:val="18"/>
                        </w:rPr>
                        <w:t xml:space="preserve"> </w:t>
                      </w:r>
                      <w:r w:rsidRPr="000A5CA1">
                        <w:rPr>
                          <w:rFonts w:cs="Times New Roman"/>
                          <w:b w:val="0"/>
                          <w:color w:val="FF0000"/>
                          <w:w w:val="108"/>
                          <w:szCs w:val="18"/>
                        </w:rPr>
                        <w:t xml:space="preserve">SEM images of the electrode surface, 50000x and </w:t>
                      </w:r>
                      <w:r w:rsidR="00D17945">
                        <w:rPr>
                          <w:rFonts w:cs="Times New Roman"/>
                          <w:b w:val="0"/>
                          <w:color w:val="FF0000"/>
                          <w:w w:val="108"/>
                          <w:szCs w:val="18"/>
                        </w:rPr>
                        <w:t xml:space="preserve">(b) </w:t>
                      </w:r>
                      <w:r w:rsidRPr="000A5CA1">
                        <w:rPr>
                          <w:rFonts w:cs="Times New Roman"/>
                          <w:b w:val="0"/>
                          <w:color w:val="FF0000"/>
                          <w:w w:val="108"/>
                          <w:szCs w:val="18"/>
                        </w:rPr>
                        <w:t>100000x, (c) SEM with EDS analysis (Co and Ru distribution), 50000x. Red regions correspond to RuO</w:t>
                      </w:r>
                      <w:r w:rsidRPr="000A5CA1">
                        <w:rPr>
                          <w:rFonts w:cs="Times New Roman"/>
                          <w:b w:val="0"/>
                          <w:color w:val="FF0000"/>
                          <w:w w:val="108"/>
                          <w:szCs w:val="18"/>
                          <w:vertAlign w:val="subscript"/>
                        </w:rPr>
                        <w:t>2</w:t>
                      </w:r>
                      <w:r>
                        <w:rPr>
                          <w:rFonts w:cs="Times New Roman"/>
                          <w:b w:val="0"/>
                          <w:color w:val="FF0000"/>
                          <w:w w:val="108"/>
                          <w:szCs w:val="18"/>
                        </w:rPr>
                        <w:t xml:space="preserve"> grains. </w:t>
                      </w:r>
                      <w:r w:rsidRPr="000A5CA1">
                        <w:rPr>
                          <w:rFonts w:cs="Times New Roman"/>
                          <w:b w:val="0"/>
                          <w:color w:val="FF0000"/>
                          <w:w w:val="108"/>
                          <w:szCs w:val="18"/>
                        </w:rPr>
                        <w:t>(d) SEM image of th</w:t>
                      </w:r>
                      <w:r>
                        <w:rPr>
                          <w:rFonts w:cs="Times New Roman"/>
                          <w:b w:val="0"/>
                          <w:color w:val="FF0000"/>
                          <w:w w:val="108"/>
                          <w:szCs w:val="18"/>
                        </w:rPr>
                        <w:t>e fractured cross-section</w:t>
                      </w:r>
                      <w:r w:rsidRPr="000A5CA1">
                        <w:rPr>
                          <w:rFonts w:cs="Times New Roman"/>
                          <w:b w:val="0"/>
                          <w:color w:val="FF0000"/>
                          <w:w w:val="108"/>
                          <w:szCs w:val="18"/>
                        </w:rPr>
                        <w:t>, 15000x.</w:t>
                      </w:r>
                      <w:r w:rsidR="00D17945">
                        <w:rPr>
                          <w:rFonts w:cs="Times New Roman"/>
                          <w:b w:val="0"/>
                          <w:color w:val="FF0000"/>
                          <w:w w:val="108"/>
                          <w:szCs w:val="18"/>
                        </w:rPr>
                        <w:t xml:space="preserve"> (e)-(f)</w:t>
                      </w:r>
                      <w:r w:rsidRPr="00261F7D">
                        <w:rPr>
                          <w:rFonts w:cs="Times New Roman"/>
                          <w:b w:val="0"/>
                          <w:color w:val="FF0000"/>
                          <w:w w:val="108"/>
                          <w:szCs w:val="18"/>
                        </w:rPr>
                        <w:t xml:space="preserve"> SEM images of the </w:t>
                      </w:r>
                      <w:r>
                        <w:rPr>
                          <w:rFonts w:cs="Times New Roman"/>
                          <w:b w:val="0"/>
                          <w:color w:val="FF0000"/>
                          <w:w w:val="108"/>
                          <w:szCs w:val="18"/>
                        </w:rPr>
                        <w:t xml:space="preserve">electrode </w:t>
                      </w:r>
                      <w:r w:rsidRPr="00261F7D">
                        <w:rPr>
                          <w:rFonts w:cs="Times New Roman"/>
                          <w:b w:val="0"/>
                          <w:color w:val="FF0000"/>
                          <w:w w:val="108"/>
                          <w:szCs w:val="18"/>
                        </w:rPr>
                        <w:t>surface</w:t>
                      </w:r>
                      <w:r>
                        <w:rPr>
                          <w:rFonts w:cs="Times New Roman"/>
                          <w:b w:val="0"/>
                          <w:color w:val="FF0000"/>
                          <w:w w:val="108"/>
                          <w:szCs w:val="18"/>
                        </w:rPr>
                        <w:t>:</w:t>
                      </w:r>
                      <w:r w:rsidRPr="00261F7D">
                        <w:rPr>
                          <w:rFonts w:cs="Times New Roman"/>
                          <w:b w:val="0"/>
                          <w:color w:val="FF0000"/>
                          <w:w w:val="108"/>
                          <w:szCs w:val="18"/>
                        </w:rPr>
                        <w:t xml:space="preserve"> (</w:t>
                      </w:r>
                      <w:r w:rsidR="00D17945">
                        <w:rPr>
                          <w:rFonts w:cs="Times New Roman"/>
                          <w:b w:val="0"/>
                          <w:color w:val="FF0000"/>
                          <w:w w:val="108"/>
                          <w:szCs w:val="18"/>
                        </w:rPr>
                        <w:t>e</w:t>
                      </w:r>
                      <w:r w:rsidRPr="00261F7D">
                        <w:rPr>
                          <w:rFonts w:cs="Times New Roman"/>
                          <w:b w:val="0"/>
                          <w:color w:val="FF0000"/>
                          <w:w w:val="108"/>
                          <w:szCs w:val="18"/>
                        </w:rPr>
                        <w:t xml:space="preserve">) </w:t>
                      </w:r>
                      <w:r w:rsidRPr="007E6E25">
                        <w:rPr>
                          <w:rFonts w:cs="Times New Roman"/>
                          <w:b w:val="0"/>
                          <w:color w:val="FF0000"/>
                          <w:w w:val="108"/>
                          <w:szCs w:val="18"/>
                        </w:rPr>
                        <w:t>60</w:t>
                      </w:r>
                      <w:r>
                        <w:rPr>
                          <w:rFonts w:cs="Times New Roman"/>
                          <w:b w:val="0"/>
                          <w:color w:val="FF0000"/>
                          <w:w w:val="108"/>
                          <w:szCs w:val="18"/>
                        </w:rPr>
                        <w:t xml:space="preserve"> </w:t>
                      </w:r>
                      <w:r w:rsidRPr="007E6E25">
                        <w:rPr>
                          <w:rFonts w:cs="Times New Roman"/>
                          <w:b w:val="0"/>
                          <w:color w:val="FF0000"/>
                          <w:w w:val="108"/>
                          <w:szCs w:val="18"/>
                        </w:rPr>
                        <w:t>mol% Co</w:t>
                      </w:r>
                      <w:r w:rsidRPr="007E6E25">
                        <w:rPr>
                          <w:rFonts w:cs="Times New Roman"/>
                          <w:b w:val="0"/>
                          <w:color w:val="FF0000"/>
                          <w:w w:val="108"/>
                          <w:szCs w:val="18"/>
                          <w:vertAlign w:val="subscript"/>
                        </w:rPr>
                        <w:t>2</w:t>
                      </w:r>
                      <w:r w:rsidRPr="007E6E25">
                        <w:rPr>
                          <w:rFonts w:cs="Times New Roman"/>
                          <w:b w:val="0"/>
                          <w:color w:val="FF0000"/>
                          <w:w w:val="108"/>
                          <w:szCs w:val="18"/>
                        </w:rPr>
                        <w:t>O</w:t>
                      </w:r>
                      <w:r w:rsidRPr="007E6E25">
                        <w:rPr>
                          <w:rFonts w:cs="Times New Roman"/>
                          <w:b w:val="0"/>
                          <w:color w:val="FF0000"/>
                          <w:w w:val="108"/>
                          <w:szCs w:val="18"/>
                          <w:vertAlign w:val="subscript"/>
                        </w:rPr>
                        <w:t>3</w:t>
                      </w:r>
                      <w:r w:rsidRPr="007E6E25">
                        <w:rPr>
                          <w:rFonts w:cs="Times New Roman"/>
                          <w:b w:val="0"/>
                          <w:color w:val="FF0000"/>
                          <w:w w:val="108"/>
                          <w:szCs w:val="18"/>
                        </w:rPr>
                        <w:t>-40</w:t>
                      </w:r>
                      <w:r>
                        <w:rPr>
                          <w:rFonts w:cs="Times New Roman"/>
                          <w:b w:val="0"/>
                          <w:color w:val="FF0000"/>
                          <w:w w:val="108"/>
                          <w:szCs w:val="18"/>
                        </w:rPr>
                        <w:t xml:space="preserve"> </w:t>
                      </w:r>
                      <w:r w:rsidRPr="007E6E25">
                        <w:rPr>
                          <w:rFonts w:cs="Times New Roman"/>
                          <w:b w:val="0"/>
                          <w:color w:val="FF0000"/>
                          <w:w w:val="108"/>
                          <w:szCs w:val="18"/>
                        </w:rPr>
                        <w:t>mol% RuO</w:t>
                      </w:r>
                      <w:r w:rsidRPr="007E6E25">
                        <w:rPr>
                          <w:rFonts w:cs="Times New Roman"/>
                          <w:b w:val="0"/>
                          <w:color w:val="FF0000"/>
                          <w:w w:val="108"/>
                          <w:szCs w:val="18"/>
                          <w:vertAlign w:val="subscript"/>
                        </w:rPr>
                        <w:t>2</w:t>
                      </w:r>
                      <w:r>
                        <w:rPr>
                          <w:rFonts w:cs="Times New Roman"/>
                          <w:b w:val="0"/>
                          <w:color w:val="FF0000"/>
                          <w:w w:val="108"/>
                          <w:szCs w:val="18"/>
                          <w:vertAlign w:val="subscript"/>
                        </w:rPr>
                        <w:t xml:space="preserve"> </w:t>
                      </w:r>
                      <w:r w:rsidRPr="00261F7D">
                        <w:rPr>
                          <w:rFonts w:cs="Times New Roman"/>
                          <w:b w:val="0"/>
                          <w:color w:val="FF0000"/>
                          <w:w w:val="108"/>
                          <w:szCs w:val="18"/>
                        </w:rPr>
                        <w:t>60</w:t>
                      </w:r>
                      <w:r>
                        <w:rPr>
                          <w:rFonts w:cs="Times New Roman"/>
                          <w:b w:val="0"/>
                          <w:color w:val="FF0000"/>
                          <w:w w:val="108"/>
                          <w:szCs w:val="18"/>
                        </w:rPr>
                        <w:t xml:space="preserve"> mol</w:t>
                      </w:r>
                      <w:r w:rsidRPr="00261F7D">
                        <w:rPr>
                          <w:rFonts w:cs="Times New Roman"/>
                          <w:b w:val="0"/>
                          <w:color w:val="FF0000"/>
                          <w:w w:val="108"/>
                          <w:szCs w:val="18"/>
                        </w:rPr>
                        <w:t>% Co</w:t>
                      </w:r>
                      <w:r w:rsidRPr="00261F7D">
                        <w:rPr>
                          <w:rFonts w:cs="Times New Roman"/>
                          <w:b w:val="0"/>
                          <w:color w:val="FF0000"/>
                          <w:w w:val="108"/>
                          <w:szCs w:val="18"/>
                          <w:vertAlign w:val="subscript"/>
                        </w:rPr>
                        <w:t>2</w:t>
                      </w:r>
                      <w:r w:rsidRPr="00261F7D">
                        <w:rPr>
                          <w:rFonts w:cs="Times New Roman"/>
                          <w:b w:val="0"/>
                          <w:color w:val="FF0000"/>
                          <w:w w:val="108"/>
                          <w:szCs w:val="18"/>
                        </w:rPr>
                        <w:t>O</w:t>
                      </w:r>
                      <w:r w:rsidRPr="00261F7D">
                        <w:rPr>
                          <w:rFonts w:cs="Times New Roman"/>
                          <w:b w:val="0"/>
                          <w:color w:val="FF0000"/>
                          <w:w w:val="108"/>
                          <w:szCs w:val="18"/>
                          <w:vertAlign w:val="subscript"/>
                        </w:rPr>
                        <w:t>3</w:t>
                      </w:r>
                      <w:r w:rsidRPr="00261F7D">
                        <w:rPr>
                          <w:rFonts w:cs="Times New Roman"/>
                          <w:b w:val="0"/>
                          <w:color w:val="FF0000"/>
                          <w:w w:val="108"/>
                          <w:szCs w:val="18"/>
                        </w:rPr>
                        <w:t>, (</w:t>
                      </w:r>
                      <w:r w:rsidR="00D17945">
                        <w:rPr>
                          <w:rFonts w:cs="Times New Roman"/>
                          <w:b w:val="0"/>
                          <w:color w:val="FF0000"/>
                          <w:w w:val="108"/>
                          <w:szCs w:val="18"/>
                        </w:rPr>
                        <w:t>f</w:t>
                      </w:r>
                      <w:r w:rsidRPr="00261F7D">
                        <w:rPr>
                          <w:rFonts w:cs="Times New Roman"/>
                          <w:b w:val="0"/>
                          <w:color w:val="FF0000"/>
                          <w:w w:val="108"/>
                          <w:szCs w:val="18"/>
                        </w:rPr>
                        <w:t>) 70</w:t>
                      </w:r>
                      <w:r>
                        <w:rPr>
                          <w:rFonts w:cs="Times New Roman"/>
                          <w:b w:val="0"/>
                          <w:color w:val="FF0000"/>
                          <w:w w:val="108"/>
                          <w:szCs w:val="18"/>
                        </w:rPr>
                        <w:t xml:space="preserve"> mol</w:t>
                      </w:r>
                      <w:r w:rsidRPr="00261F7D">
                        <w:rPr>
                          <w:rFonts w:cs="Times New Roman"/>
                          <w:b w:val="0"/>
                          <w:color w:val="FF0000"/>
                          <w:w w:val="108"/>
                          <w:szCs w:val="18"/>
                        </w:rPr>
                        <w:t>% Co</w:t>
                      </w:r>
                      <w:r w:rsidRPr="00261F7D">
                        <w:rPr>
                          <w:rFonts w:cs="Times New Roman"/>
                          <w:b w:val="0"/>
                          <w:color w:val="FF0000"/>
                          <w:w w:val="108"/>
                          <w:szCs w:val="18"/>
                          <w:vertAlign w:val="subscript"/>
                        </w:rPr>
                        <w:t>2</w:t>
                      </w:r>
                      <w:r w:rsidRPr="00261F7D">
                        <w:rPr>
                          <w:rFonts w:cs="Times New Roman"/>
                          <w:b w:val="0"/>
                          <w:color w:val="FF0000"/>
                          <w:w w:val="108"/>
                          <w:szCs w:val="18"/>
                        </w:rPr>
                        <w:t>O</w:t>
                      </w:r>
                      <w:r w:rsidRPr="00261F7D">
                        <w:rPr>
                          <w:rFonts w:cs="Times New Roman"/>
                          <w:b w:val="0"/>
                          <w:color w:val="FF0000"/>
                          <w:w w:val="108"/>
                          <w:szCs w:val="18"/>
                          <w:vertAlign w:val="subscript"/>
                        </w:rPr>
                        <w:t>3</w:t>
                      </w:r>
                      <w:r>
                        <w:rPr>
                          <w:rFonts w:cs="Times New Roman"/>
                          <w:b w:val="0"/>
                          <w:color w:val="FF0000"/>
                          <w:w w:val="108"/>
                          <w:szCs w:val="18"/>
                        </w:rPr>
                        <w:t>-30 mol</w:t>
                      </w:r>
                      <w:r w:rsidRPr="007E6E25">
                        <w:rPr>
                          <w:rFonts w:cs="Times New Roman"/>
                          <w:b w:val="0"/>
                          <w:color w:val="FF0000"/>
                          <w:w w:val="108"/>
                          <w:szCs w:val="18"/>
                        </w:rPr>
                        <w:t>% RuO</w:t>
                      </w:r>
                      <w:r w:rsidRPr="007E6E25">
                        <w:rPr>
                          <w:rFonts w:cs="Times New Roman"/>
                          <w:b w:val="0"/>
                          <w:color w:val="FF0000"/>
                          <w:w w:val="108"/>
                          <w:szCs w:val="18"/>
                          <w:vertAlign w:val="subscript"/>
                        </w:rPr>
                        <w:t>2</w:t>
                      </w:r>
                    </w:p>
                    <w:p w14:paraId="1695AA3E" w14:textId="35590026" w:rsidR="009F4B5C" w:rsidRDefault="009F4B5C"/>
                  </w:txbxContent>
                </v:textbox>
                <w10:wrap type="square" anchorx="margin" anchory="margin"/>
              </v:shape>
            </w:pict>
          </mc:Fallback>
        </mc:AlternateContent>
      </w:r>
      <w:r w:rsidR="00AF0765" w:rsidRPr="00643EC8">
        <w:rPr>
          <w:color w:val="000000" w:themeColor="text1"/>
        </w:rPr>
        <w:t>Potentiometric characteristics</w:t>
      </w:r>
    </w:p>
    <w:p w14:paraId="4DBC351F" w14:textId="2F6EC387" w:rsidR="00A2147B" w:rsidRPr="00643EC8" w:rsidRDefault="00A2147B" w:rsidP="00A2147B">
      <w:pPr>
        <w:pStyle w:val="RSCB06BHeadingSub-Section"/>
        <w:spacing w:after="0"/>
        <w:ind w:firstLine="284"/>
        <w:jc w:val="both"/>
        <w:rPr>
          <w:rFonts w:cs="Times New Roman"/>
          <w:b w:val="0"/>
          <w:color w:val="000000" w:themeColor="text1"/>
          <w:w w:val="108"/>
          <w:szCs w:val="18"/>
        </w:rPr>
      </w:pPr>
      <w:r w:rsidRPr="00643EC8">
        <w:rPr>
          <w:rFonts w:cs="Times New Roman"/>
          <w:b w:val="0"/>
          <w:color w:val="000000" w:themeColor="text1"/>
          <w:w w:val="108"/>
          <w:szCs w:val="18"/>
        </w:rPr>
        <w:t>The pH response of the sensitive electrode is influenced mainly by the sensitive electrode materials composition, electrode structure and porosity, and homogeneity of the film</w:t>
      </w:r>
      <w:r w:rsidR="00992307" w:rsidRPr="00643EC8">
        <w:rPr>
          <w:rFonts w:cs="Times New Roman"/>
          <w:b w:val="0"/>
          <w:color w:val="000000" w:themeColor="text1"/>
          <w:w w:val="108"/>
          <w:szCs w:val="18"/>
        </w:rPr>
        <w:t xml:space="preserve"> [6, 10]</w:t>
      </w:r>
      <w:r w:rsidRPr="00643EC8">
        <w:rPr>
          <w:rFonts w:cs="Times New Roman"/>
          <w:b w:val="0"/>
          <w:color w:val="000000" w:themeColor="text1"/>
          <w:w w:val="108"/>
          <w:szCs w:val="18"/>
        </w:rPr>
        <w:t>. When the sensitive electrode reacts with the electrolyte its surface potential changes especially while varying the pH value of the solution. Here the 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and OH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ions from the solution attracted on the surface of this metal oxide-based sensitive electrode [6, 10]. Due to the reaction of metal oxide with solution both electrochemical double layer and redox reaction can occur on the electrode. This sensitive electrode surface can either donate or accept protons to form positive surface groups. In </w:t>
      </w:r>
      <w:r w:rsidR="00992307" w:rsidRPr="00643EC8">
        <w:rPr>
          <w:rFonts w:cs="Times New Roman"/>
          <w:b w:val="0"/>
          <w:color w:val="000000" w:themeColor="text1"/>
          <w:w w:val="108"/>
          <w:szCs w:val="18"/>
        </w:rPr>
        <w:t xml:space="preserve">an </w:t>
      </w:r>
      <w:r w:rsidRPr="00643EC8">
        <w:rPr>
          <w:rFonts w:cs="Times New Roman"/>
          <w:b w:val="0"/>
          <w:color w:val="000000" w:themeColor="text1"/>
          <w:w w:val="108"/>
          <w:szCs w:val="18"/>
        </w:rPr>
        <w:t>acidic solution, due to 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ions</w:t>
      </w:r>
      <w:r w:rsidR="00992307" w:rsidRPr="00643EC8">
        <w:rPr>
          <w:rFonts w:cs="Times New Roman"/>
          <w:b w:val="0"/>
          <w:color w:val="000000" w:themeColor="text1"/>
          <w:w w:val="108"/>
          <w:szCs w:val="18"/>
        </w:rPr>
        <w:t>,</w:t>
      </w:r>
      <w:r w:rsidRPr="00643EC8">
        <w:rPr>
          <w:rFonts w:cs="Times New Roman"/>
          <w:b w:val="0"/>
          <w:color w:val="000000" w:themeColor="text1"/>
          <w:w w:val="108"/>
          <w:szCs w:val="18"/>
        </w:rPr>
        <w:t xml:space="preserve"> the surface of the sensitive electrode film forms protonation, and hence the </w:t>
      </w:r>
      <w:r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is increasing. On the surface of the sensitive electrode diffusion of 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ions, adsorption of ions</w:t>
      </w:r>
      <w:r w:rsidR="004E7F46" w:rsidRPr="00643EC8">
        <w:rPr>
          <w:rFonts w:cs="Times New Roman"/>
          <w:b w:val="0"/>
          <w:color w:val="000000" w:themeColor="text1"/>
          <w:w w:val="108"/>
          <w:szCs w:val="18"/>
        </w:rPr>
        <w:t>,</w:t>
      </w:r>
      <w:r w:rsidRPr="00643EC8">
        <w:rPr>
          <w:rFonts w:cs="Times New Roman"/>
          <w:b w:val="0"/>
          <w:color w:val="000000" w:themeColor="text1"/>
          <w:w w:val="108"/>
          <w:szCs w:val="18"/>
        </w:rPr>
        <w:t xml:space="preserve"> or a combined effect of both may occur [6, 10]. This is a reversible and cyclic process and depends on the pH value of the solution. </w:t>
      </w:r>
    </w:p>
    <w:p w14:paraId="5BEF55E0" w14:textId="77212B2E" w:rsidR="00AF0765" w:rsidRPr="00643EC8" w:rsidRDefault="00992307" w:rsidP="00FE7AC0">
      <w:pPr>
        <w:pStyle w:val="RSCB06BHeadingSub-Section"/>
        <w:spacing w:after="0"/>
        <w:jc w:val="both"/>
        <w:rPr>
          <w:rFonts w:cs="Times New Roman"/>
          <w:b w:val="0"/>
          <w:color w:val="000000" w:themeColor="text1"/>
          <w:w w:val="108"/>
          <w:szCs w:val="18"/>
        </w:rPr>
      </w:pPr>
      <w:r w:rsidRPr="00643EC8">
        <w:rPr>
          <w:rFonts w:cs="Times New Roman"/>
          <w:b w:val="0"/>
          <w:color w:val="000000" w:themeColor="text1"/>
          <w:w w:val="108"/>
          <w:szCs w:val="18"/>
        </w:rPr>
        <w:t xml:space="preserve"> </w:t>
      </w:r>
      <w:r w:rsidRPr="00643EC8">
        <w:rPr>
          <w:rFonts w:cs="Times New Roman"/>
          <w:b w:val="0"/>
          <w:color w:val="000000" w:themeColor="text1"/>
          <w:w w:val="108"/>
          <w:szCs w:val="18"/>
        </w:rPr>
        <w:tab/>
        <w:t>Here, p</w:t>
      </w:r>
      <w:r w:rsidR="00AF0765" w:rsidRPr="00643EC8">
        <w:rPr>
          <w:rFonts w:cs="Times New Roman"/>
          <w:b w:val="0"/>
          <w:color w:val="000000" w:themeColor="text1"/>
          <w:w w:val="108"/>
          <w:szCs w:val="18"/>
        </w:rPr>
        <w:t>ure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-based electrodes exhibit poor pH sensitivity (33.7mV/pH), linearity (0.987)</w:t>
      </w:r>
      <w:r w:rsidR="00A868A1" w:rsidRPr="00643EC8">
        <w:rPr>
          <w:rFonts w:cs="Times New Roman"/>
          <w:b w:val="0"/>
          <w:color w:val="000000" w:themeColor="text1"/>
          <w:w w:val="108"/>
          <w:szCs w:val="18"/>
        </w:rPr>
        <w:t>,</w:t>
      </w:r>
      <w:r w:rsidR="00AF0765" w:rsidRPr="00643EC8">
        <w:rPr>
          <w:rFonts w:cs="Times New Roman"/>
          <w:b w:val="0"/>
          <w:color w:val="000000" w:themeColor="text1"/>
          <w:w w:val="108"/>
          <w:szCs w:val="18"/>
        </w:rPr>
        <w:t xml:space="preserve"> an</w:t>
      </w:r>
      <w:r w:rsidR="00E37BB4" w:rsidRPr="00643EC8">
        <w:rPr>
          <w:rFonts w:cs="Times New Roman"/>
          <w:b w:val="0"/>
          <w:color w:val="000000" w:themeColor="text1"/>
          <w:w w:val="108"/>
          <w:szCs w:val="18"/>
        </w:rPr>
        <w:t xml:space="preserve">d </w:t>
      </w:r>
      <w:r w:rsidR="00B74F23" w:rsidRPr="00643EC8">
        <w:rPr>
          <w:rFonts w:cs="Times New Roman"/>
          <w:b w:val="0"/>
          <w:color w:val="000000" w:themeColor="text1"/>
          <w:w w:val="108"/>
          <w:szCs w:val="18"/>
        </w:rPr>
        <w:t xml:space="preserve">adhesion </w:t>
      </w:r>
      <w:r w:rsidR="00E37BB4" w:rsidRPr="00643EC8">
        <w:rPr>
          <w:rFonts w:cs="Times New Roman"/>
          <w:b w:val="0"/>
          <w:color w:val="000000" w:themeColor="text1"/>
          <w:w w:val="108"/>
          <w:szCs w:val="18"/>
        </w:rPr>
        <w:t>strength</w:t>
      </w:r>
      <w:r w:rsidR="00B74F23" w:rsidRPr="00643EC8">
        <w:rPr>
          <w:rFonts w:cs="Times New Roman"/>
          <w:b w:val="0"/>
          <w:color w:val="000000" w:themeColor="text1"/>
          <w:w w:val="108"/>
          <w:szCs w:val="18"/>
        </w:rPr>
        <w:t xml:space="preserve"> to the substrate</w:t>
      </w:r>
      <w:r w:rsidR="00E37BB4" w:rsidRPr="00643EC8">
        <w:rPr>
          <w:rFonts w:cs="Times New Roman"/>
          <w:b w:val="0"/>
          <w:color w:val="000000" w:themeColor="text1"/>
          <w:w w:val="108"/>
          <w:szCs w:val="18"/>
        </w:rPr>
        <w:t xml:space="preserve">. In Fig. </w:t>
      </w:r>
      <w:r w:rsidR="005D55AD" w:rsidRPr="00643EC8">
        <w:rPr>
          <w:rFonts w:cs="Times New Roman"/>
          <w:b w:val="0"/>
          <w:color w:val="000000" w:themeColor="text1"/>
          <w:w w:val="108"/>
          <w:szCs w:val="18"/>
        </w:rPr>
        <w:t>5</w:t>
      </w:r>
      <w:r w:rsidR="00AF0765" w:rsidRPr="00643EC8">
        <w:rPr>
          <w:rFonts w:cs="Times New Roman"/>
          <w:b w:val="0"/>
          <w:color w:val="000000" w:themeColor="text1"/>
          <w:w w:val="108"/>
          <w:szCs w:val="18"/>
        </w:rPr>
        <w:t xml:space="preserve">a the </w:t>
      </w:r>
      <w:r w:rsidR="00B42557" w:rsidRPr="00643EC8">
        <w:rPr>
          <w:rFonts w:cs="Times New Roman"/>
          <w:b w:val="0"/>
          <w:i/>
          <w:color w:val="000000" w:themeColor="text1"/>
          <w:w w:val="108"/>
          <w:szCs w:val="18"/>
        </w:rPr>
        <w:t>emf</w:t>
      </w:r>
      <w:r w:rsidR="00AF0765" w:rsidRPr="00643EC8">
        <w:rPr>
          <w:rFonts w:cs="Times New Roman"/>
          <w:b w:val="0"/>
          <w:color w:val="000000" w:themeColor="text1"/>
          <w:w w:val="108"/>
          <w:szCs w:val="18"/>
        </w:rPr>
        <w:t xml:space="preserve"> versus pH plot is displayed for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-based electrodes compared with such dependence obtained in the previous work [21] for pure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w:t>
      </w:r>
      <w:r w:rsidR="00A868A1" w:rsidRPr="00643EC8">
        <w:rPr>
          <w:rFonts w:cs="Times New Roman"/>
          <w:b w:val="0"/>
          <w:color w:val="000000" w:themeColor="text1"/>
          <w:w w:val="108"/>
          <w:szCs w:val="18"/>
        </w:rPr>
        <w:t>electrodes</w:t>
      </w:r>
      <w:r w:rsidR="00AF0765" w:rsidRPr="00643EC8">
        <w:rPr>
          <w:rFonts w:cs="Times New Roman"/>
          <w:b w:val="0"/>
          <w:color w:val="000000" w:themeColor="text1"/>
          <w:w w:val="108"/>
          <w:szCs w:val="18"/>
        </w:rPr>
        <w:t>. When the amount of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in the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mixture is reduced, the sensitivity </w:t>
      </w:r>
      <w:r w:rsidR="00261F7D" w:rsidRPr="00643EC8">
        <w:rPr>
          <w:rFonts w:cs="Times New Roman"/>
          <w:b w:val="0"/>
          <w:color w:val="000000" w:themeColor="text1"/>
          <w:w w:val="108"/>
          <w:szCs w:val="18"/>
        </w:rPr>
        <w:t xml:space="preserve">(Fig. </w:t>
      </w:r>
      <w:r w:rsidR="005D55AD" w:rsidRPr="00643EC8">
        <w:rPr>
          <w:rFonts w:cs="Times New Roman"/>
          <w:b w:val="0"/>
          <w:color w:val="000000" w:themeColor="text1"/>
          <w:w w:val="108"/>
          <w:szCs w:val="18"/>
        </w:rPr>
        <w:t>5</w:t>
      </w:r>
      <w:r w:rsidR="00AF0765" w:rsidRPr="00643EC8">
        <w:rPr>
          <w:rFonts w:cs="Times New Roman"/>
          <w:b w:val="0"/>
          <w:color w:val="000000" w:themeColor="text1"/>
          <w:w w:val="108"/>
          <w:szCs w:val="18"/>
        </w:rPr>
        <w:t xml:space="preserve">a) as well as the </w:t>
      </w:r>
      <w:r w:rsidR="004B5A43" w:rsidRPr="00643EC8">
        <w:rPr>
          <w:rFonts w:cs="Times New Roman"/>
          <w:b w:val="0"/>
          <w:color w:val="000000" w:themeColor="text1"/>
          <w:w w:val="108"/>
          <w:szCs w:val="18"/>
        </w:rPr>
        <w:t>adhesion</w:t>
      </w:r>
      <w:r w:rsidR="00AF0765" w:rsidRPr="00643EC8">
        <w:rPr>
          <w:rFonts w:cs="Times New Roman"/>
          <w:b w:val="0"/>
          <w:color w:val="000000" w:themeColor="text1"/>
          <w:w w:val="108"/>
          <w:szCs w:val="18"/>
        </w:rPr>
        <w:t xml:space="preserve"> of the layers is weakened. The average sensitivity of 50</w:t>
      </w:r>
      <w:r w:rsidR="00CA4BF4"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mol%Co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-50mol%RuO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60</w:t>
      </w:r>
      <w:r w:rsidR="00CA4BF4"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mol%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-40</w:t>
      </w:r>
      <w:r w:rsidR="00CA4BF4"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mol%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and 70</w:t>
      </w:r>
      <w:r w:rsidR="00CA4BF4"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mol%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-30</w:t>
      </w:r>
      <w:r w:rsidR="00CA4BF4"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mol%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is 70.6 ± 2.2 mV/pH, 62.9 ± 0.2 mV/pH and 52.5 ± 2.1mV/pH, respectively. In our previous study [21] the sensitivity of pure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-based electrodes was 61.8 ± 1.0 mV/pH. Therefore, the higher sensitivity achieved for </w:t>
      </w:r>
      <w:r w:rsidR="007E6E25" w:rsidRPr="00643EC8">
        <w:rPr>
          <w:rFonts w:cs="Times New Roman"/>
          <w:b w:val="0"/>
          <w:color w:val="000000" w:themeColor="text1"/>
          <w:w w:val="108"/>
          <w:szCs w:val="18"/>
        </w:rPr>
        <w:t>50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Co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O</w:t>
      </w:r>
      <w:r w:rsidR="007E6E25" w:rsidRPr="00643EC8">
        <w:rPr>
          <w:rFonts w:cs="Times New Roman"/>
          <w:b w:val="0"/>
          <w:color w:val="000000" w:themeColor="text1"/>
          <w:w w:val="108"/>
          <w:szCs w:val="18"/>
          <w:vertAlign w:val="subscript"/>
        </w:rPr>
        <w:t>3</w:t>
      </w:r>
      <w:r w:rsidR="007E6E25" w:rsidRPr="00643EC8">
        <w:rPr>
          <w:rFonts w:cs="Times New Roman"/>
          <w:b w:val="0"/>
          <w:color w:val="000000" w:themeColor="text1"/>
          <w:w w:val="108"/>
          <w:szCs w:val="18"/>
        </w:rPr>
        <w:t>-50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RuO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 xml:space="preserve"> and 60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 Co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O</w:t>
      </w:r>
      <w:r w:rsidR="007E6E25" w:rsidRPr="00643EC8">
        <w:rPr>
          <w:rFonts w:cs="Times New Roman"/>
          <w:b w:val="0"/>
          <w:color w:val="000000" w:themeColor="text1"/>
          <w:w w:val="108"/>
          <w:szCs w:val="18"/>
          <w:vertAlign w:val="subscript"/>
        </w:rPr>
        <w:t>3</w:t>
      </w:r>
      <w:r w:rsidR="007E6E25" w:rsidRPr="00643EC8">
        <w:rPr>
          <w:rFonts w:cs="Times New Roman"/>
          <w:b w:val="0"/>
          <w:color w:val="000000" w:themeColor="text1"/>
          <w:w w:val="108"/>
          <w:szCs w:val="18"/>
        </w:rPr>
        <w:t>-40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 RuO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 xml:space="preserve">electrodes can be related to the multiphase </w:t>
      </w:r>
      <w:r w:rsidR="00BB2741" w:rsidRPr="00643EC8">
        <w:rPr>
          <w:rFonts w:cs="Times New Roman"/>
          <w:b w:val="0"/>
          <w:color w:val="000000" w:themeColor="text1"/>
          <w:w w:val="108"/>
          <w:szCs w:val="18"/>
        </w:rPr>
        <w:t xml:space="preserve">composition </w:t>
      </w:r>
      <w:r w:rsidR="00AF0765" w:rsidRPr="00643EC8">
        <w:rPr>
          <w:rFonts w:cs="Times New Roman"/>
          <w:b w:val="0"/>
          <w:color w:val="000000" w:themeColor="text1"/>
          <w:w w:val="108"/>
          <w:szCs w:val="18"/>
        </w:rPr>
        <w:t xml:space="preserve">and </w:t>
      </w:r>
      <w:r w:rsidR="00BB2741" w:rsidRPr="00643EC8">
        <w:rPr>
          <w:rFonts w:cs="Times New Roman"/>
          <w:b w:val="0"/>
          <w:color w:val="000000" w:themeColor="text1"/>
          <w:w w:val="108"/>
          <w:szCs w:val="18"/>
        </w:rPr>
        <w:t xml:space="preserve">formation of </w:t>
      </w:r>
      <w:r w:rsidR="00AF0765" w:rsidRPr="00643EC8">
        <w:rPr>
          <w:rFonts w:cs="Times New Roman"/>
          <w:b w:val="0"/>
          <w:color w:val="000000" w:themeColor="text1"/>
          <w:w w:val="108"/>
          <w:szCs w:val="18"/>
        </w:rPr>
        <w:t xml:space="preserve">nonstoichiometric complex Co-Ru oxide. As </w:t>
      </w:r>
      <w:r w:rsidR="007E6E25" w:rsidRPr="00643EC8">
        <w:rPr>
          <w:rFonts w:cs="Times New Roman"/>
          <w:b w:val="0"/>
          <w:color w:val="000000" w:themeColor="text1"/>
          <w:w w:val="108"/>
          <w:szCs w:val="18"/>
        </w:rPr>
        <w:t>revealed by XRD analysis for 50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Co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O</w:t>
      </w:r>
      <w:r w:rsidR="007E6E25" w:rsidRPr="00643EC8">
        <w:rPr>
          <w:rFonts w:cs="Times New Roman"/>
          <w:b w:val="0"/>
          <w:color w:val="000000" w:themeColor="text1"/>
          <w:w w:val="108"/>
          <w:szCs w:val="18"/>
          <w:vertAlign w:val="subscript"/>
        </w:rPr>
        <w:t>3</w:t>
      </w:r>
      <w:r w:rsidR="007E6E25" w:rsidRPr="00643EC8">
        <w:rPr>
          <w:rFonts w:cs="Times New Roman"/>
          <w:b w:val="0"/>
          <w:color w:val="000000" w:themeColor="text1"/>
          <w:w w:val="108"/>
          <w:szCs w:val="18"/>
        </w:rPr>
        <w:t>-50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RuO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 xml:space="preserve"> electrode (Fig.</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2a) and 60mol%</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Co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O</w:t>
      </w:r>
      <w:r w:rsidR="007E6E25" w:rsidRPr="00643EC8">
        <w:rPr>
          <w:rFonts w:cs="Times New Roman"/>
          <w:b w:val="0"/>
          <w:color w:val="000000" w:themeColor="text1"/>
          <w:w w:val="108"/>
          <w:szCs w:val="18"/>
          <w:vertAlign w:val="subscript"/>
        </w:rPr>
        <w:t>3</w:t>
      </w:r>
      <w:r w:rsidR="007E6E25" w:rsidRPr="00643EC8">
        <w:rPr>
          <w:rFonts w:cs="Times New Roman"/>
          <w:b w:val="0"/>
          <w:color w:val="000000" w:themeColor="text1"/>
          <w:w w:val="108"/>
          <w:szCs w:val="18"/>
        </w:rPr>
        <w:t>-40</w:t>
      </w:r>
      <w:r w:rsidR="00E93832"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5E6DEA"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RuO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 xml:space="preserve"> electrode</w:t>
      </w:r>
      <w:r w:rsidR="005E6DEA" w:rsidRPr="00643EC8">
        <w:rPr>
          <w:rFonts w:cs="Times New Roman"/>
          <w:b w:val="0"/>
          <w:color w:val="000000" w:themeColor="text1"/>
          <w:w w:val="108"/>
          <w:szCs w:val="18"/>
        </w:rPr>
        <w:t xml:space="preserve"> (not shown)</w:t>
      </w:r>
      <w:r w:rsidR="00AF0765" w:rsidRPr="00643EC8">
        <w:rPr>
          <w:rFonts w:cs="Times New Roman"/>
          <w:b w:val="0"/>
          <w:color w:val="000000" w:themeColor="text1"/>
          <w:w w:val="108"/>
          <w:szCs w:val="18"/>
        </w:rPr>
        <w:t xml:space="preserve">, the sintered sensing </w:t>
      </w:r>
      <w:r w:rsidR="007E6E25" w:rsidRPr="00643EC8">
        <w:rPr>
          <w:rFonts w:cs="Times New Roman"/>
          <w:b w:val="0"/>
          <w:color w:val="000000" w:themeColor="text1"/>
          <w:w w:val="108"/>
          <w:szCs w:val="18"/>
        </w:rPr>
        <w:t>layers contain</w:t>
      </w:r>
      <w:r w:rsidR="00AF0765" w:rsidRPr="00643EC8">
        <w:rPr>
          <w:rFonts w:cs="Times New Roman"/>
          <w:b w:val="0"/>
          <w:color w:val="000000" w:themeColor="text1"/>
          <w:w w:val="108"/>
          <w:szCs w:val="18"/>
        </w:rPr>
        <w:t xml:space="preserve"> Co</w:t>
      </w:r>
      <w:r w:rsidR="00AF0765" w:rsidRPr="00643EC8">
        <w:rPr>
          <w:rFonts w:cs="Times New Roman"/>
          <w:b w:val="0"/>
          <w:color w:val="000000" w:themeColor="text1"/>
          <w:w w:val="108"/>
          <w:szCs w:val="18"/>
          <w:vertAlign w:val="subscript"/>
        </w:rPr>
        <w:t>2.35</w:t>
      </w:r>
      <w:r w:rsidR="00AF0765" w:rsidRPr="00643EC8">
        <w:rPr>
          <w:rFonts w:cs="Times New Roman"/>
          <w:b w:val="0"/>
          <w:color w:val="000000" w:themeColor="text1"/>
          <w:w w:val="108"/>
          <w:szCs w:val="18"/>
        </w:rPr>
        <w:t>Ru</w:t>
      </w:r>
      <w:r w:rsidR="00AF0765" w:rsidRPr="00643EC8">
        <w:rPr>
          <w:rFonts w:cs="Times New Roman"/>
          <w:b w:val="0"/>
          <w:color w:val="000000" w:themeColor="text1"/>
          <w:w w:val="108"/>
          <w:szCs w:val="18"/>
          <w:vertAlign w:val="subscript"/>
        </w:rPr>
        <w:t>0.65</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3.86</w:t>
      </w:r>
      <w:r w:rsidR="00AF0765" w:rsidRPr="00643EC8">
        <w:rPr>
          <w:rFonts w:cs="Times New Roman"/>
          <w:b w:val="0"/>
          <w:color w:val="000000" w:themeColor="text1"/>
          <w:w w:val="108"/>
          <w:szCs w:val="18"/>
        </w:rPr>
        <w:t xml:space="preserve"> phase and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phase. Oxygen deficiency in the spinel Co-Ru phase, tendency to different oxidation states of both ruthenium and cobalt, and in consequence, different </w:t>
      </w:r>
      <w:r w:rsidR="00A868A1" w:rsidRPr="00643EC8">
        <w:rPr>
          <w:rFonts w:cs="Times New Roman"/>
          <w:b w:val="0"/>
          <w:color w:val="000000" w:themeColor="text1"/>
          <w:w w:val="108"/>
          <w:szCs w:val="18"/>
        </w:rPr>
        <w:t>numbers</w:t>
      </w:r>
      <w:r w:rsidR="00AF0765" w:rsidRPr="00643EC8">
        <w:rPr>
          <w:rFonts w:cs="Times New Roman"/>
          <w:b w:val="0"/>
          <w:color w:val="000000" w:themeColor="text1"/>
          <w:w w:val="108"/>
          <w:szCs w:val="18"/>
        </w:rPr>
        <w:t xml:space="preserve"> of electrons participating in the redox reaction and different </w:t>
      </w:r>
      <w:r w:rsidR="00A868A1" w:rsidRPr="00643EC8">
        <w:rPr>
          <w:rFonts w:cs="Times New Roman"/>
          <w:b w:val="0"/>
          <w:color w:val="000000" w:themeColor="text1"/>
          <w:w w:val="108"/>
          <w:szCs w:val="18"/>
        </w:rPr>
        <w:t>ratios</w:t>
      </w:r>
      <w:r w:rsidR="00AF0765" w:rsidRPr="00643EC8">
        <w:rPr>
          <w:rFonts w:cs="Times New Roman"/>
          <w:b w:val="0"/>
          <w:color w:val="000000" w:themeColor="text1"/>
          <w:w w:val="108"/>
          <w:szCs w:val="18"/>
        </w:rPr>
        <w:t xml:space="preserve"> of the activities of the reduced and oxidized species (as compared to </w:t>
      </w:r>
      <w:r w:rsidR="00AF0765" w:rsidRPr="00643EC8">
        <w:rPr>
          <w:rFonts w:cs="Times New Roman"/>
          <w:b w:val="0"/>
          <w:color w:val="000000" w:themeColor="text1"/>
          <w:w w:val="108"/>
          <w:szCs w:val="18"/>
        </w:rPr>
        <w:lastRenderedPageBreak/>
        <w:t xml:space="preserve">the assumed values) can be responsible for a higher than theoretical pH sensitivity. The transfer of less than one electron per one proton has been indicated previously [22] as a reason for super-Nernstian behavior. </w:t>
      </w:r>
      <w:r w:rsidR="007E6E25" w:rsidRPr="00643EC8">
        <w:rPr>
          <w:rFonts w:cs="Times New Roman"/>
          <w:b w:val="0"/>
          <w:color w:val="000000" w:themeColor="text1"/>
          <w:w w:val="108"/>
          <w:szCs w:val="18"/>
        </w:rPr>
        <w:t>For 50</w:t>
      </w:r>
      <w:r w:rsidR="00B6105B"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9115EB"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Co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O</w:t>
      </w:r>
      <w:r w:rsidR="007E6E25" w:rsidRPr="00643EC8">
        <w:rPr>
          <w:rFonts w:cs="Times New Roman"/>
          <w:b w:val="0"/>
          <w:color w:val="000000" w:themeColor="text1"/>
          <w:w w:val="108"/>
          <w:szCs w:val="18"/>
          <w:vertAlign w:val="subscript"/>
        </w:rPr>
        <w:t>3</w:t>
      </w:r>
      <w:r w:rsidR="007E6E25" w:rsidRPr="00643EC8">
        <w:rPr>
          <w:rFonts w:cs="Times New Roman"/>
          <w:b w:val="0"/>
          <w:color w:val="000000" w:themeColor="text1"/>
          <w:w w:val="108"/>
          <w:szCs w:val="18"/>
        </w:rPr>
        <w:t>-50</w:t>
      </w:r>
      <w:r w:rsidR="00075B23"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mol%</w:t>
      </w:r>
      <w:r w:rsidR="009115EB" w:rsidRPr="00643EC8">
        <w:rPr>
          <w:rFonts w:cs="Times New Roman"/>
          <w:b w:val="0"/>
          <w:color w:val="000000" w:themeColor="text1"/>
          <w:w w:val="108"/>
          <w:szCs w:val="18"/>
        </w:rPr>
        <w:t xml:space="preserve"> </w:t>
      </w:r>
      <w:r w:rsidR="007E6E25" w:rsidRPr="00643EC8">
        <w:rPr>
          <w:rFonts w:cs="Times New Roman"/>
          <w:b w:val="0"/>
          <w:color w:val="000000" w:themeColor="text1"/>
          <w:w w:val="108"/>
          <w:szCs w:val="18"/>
        </w:rPr>
        <w:t>RuO</w:t>
      </w:r>
      <w:r w:rsidR="007E6E25" w:rsidRPr="00643EC8">
        <w:rPr>
          <w:rFonts w:cs="Times New Roman"/>
          <w:b w:val="0"/>
          <w:color w:val="000000" w:themeColor="text1"/>
          <w:w w:val="108"/>
          <w:szCs w:val="18"/>
          <w:vertAlign w:val="subscript"/>
        </w:rPr>
        <w:t>2</w:t>
      </w:r>
      <w:r w:rsidR="007E6E25" w:rsidRPr="00643EC8">
        <w:rPr>
          <w:rFonts w:cs="Times New Roman"/>
          <w:b w:val="0"/>
          <w:color w:val="000000" w:themeColor="text1"/>
          <w:w w:val="108"/>
          <w:szCs w:val="18"/>
        </w:rPr>
        <w:t xml:space="preserve"> electrode, t</w:t>
      </w:r>
      <w:r w:rsidR="00AF0765" w:rsidRPr="00643EC8">
        <w:rPr>
          <w:rFonts w:cs="Times New Roman"/>
          <w:b w:val="0"/>
          <w:color w:val="000000" w:themeColor="text1"/>
          <w:w w:val="108"/>
          <w:szCs w:val="18"/>
        </w:rPr>
        <w:t>he XRD analysis indicated 75.6wt.% of the cobalt ruthenium oxide phase and 24.4wt.% of the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phase in the sintered layer. This means that while the entire amount of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 xml:space="preserve"> participated in the transition to the Co-Ru spinel,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was only partially involved in the reaction and the remaining amount was left unchanged. A similar observation was made previously upon doping a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sensitive electrode with 20 mol% Cu</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 where the two major phases in the film were a Cu-Ru-O complex oxide and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[11]. However, the development of a complex oxide is not observable in all cases. For example, when 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was mixed with 30 wt.% SnO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[18] and TiO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[16], there was no additional phase reported from the reaction between the oxides.</w:t>
      </w:r>
    </w:p>
    <w:p w14:paraId="569D0583" w14:textId="324BDDC2" w:rsidR="00334A00" w:rsidRPr="00643EC8" w:rsidRDefault="0033613E" w:rsidP="0033613E">
      <w:pPr>
        <w:pStyle w:val="RSCB06BHeadingSub-Section"/>
        <w:spacing w:after="0"/>
        <w:ind w:firstLine="284"/>
        <w:jc w:val="both"/>
        <w:rPr>
          <w:rFonts w:cs="Times New Roman"/>
          <w:b w:val="0"/>
          <w:color w:val="000000" w:themeColor="text1"/>
          <w:w w:val="108"/>
          <w:szCs w:val="18"/>
        </w:rPr>
      </w:pPr>
      <w:r w:rsidRPr="00643EC8">
        <w:rPr>
          <w:noProof/>
          <w:color w:val="000000" w:themeColor="text1"/>
          <w:lang w:val="pl-PL" w:eastAsia="pl-PL"/>
        </w:rPr>
        <mc:AlternateContent>
          <mc:Choice Requires="wps">
            <w:drawing>
              <wp:anchor distT="0" distB="0" distL="114300" distR="114300" simplePos="0" relativeHeight="251694080" behindDoc="0" locked="0" layoutInCell="1" allowOverlap="1" wp14:anchorId="5B817861" wp14:editId="6FF117A8">
                <wp:simplePos x="0" y="0"/>
                <wp:positionH relativeFrom="margin">
                  <wp:posOffset>3175</wp:posOffset>
                </wp:positionH>
                <wp:positionV relativeFrom="margin">
                  <wp:posOffset>132512</wp:posOffset>
                </wp:positionV>
                <wp:extent cx="6472800" cy="2221200"/>
                <wp:effectExtent l="0" t="0" r="4445" b="8255"/>
                <wp:wrapTopAndBottom/>
                <wp:docPr id="1226487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800" cy="2221200"/>
                        </a:xfrm>
                        <a:prstGeom prst="rect">
                          <a:avLst/>
                        </a:prstGeom>
                        <a:solidFill>
                          <a:srgbClr val="FFFFFF"/>
                        </a:solidFill>
                        <a:ln w="9525">
                          <a:noFill/>
                          <a:miter lim="800000"/>
                          <a:headEnd/>
                          <a:tailEnd/>
                        </a:ln>
                      </wps:spPr>
                      <wps:txbx>
                        <w:txbxContent>
                          <w:p w14:paraId="741F8DDE" w14:textId="77777777" w:rsidR="0033613E" w:rsidRDefault="0033613E" w:rsidP="0033613E">
                            <w:pPr>
                              <w:pStyle w:val="RSCB02ArticleText"/>
                            </w:pPr>
                          </w:p>
                          <w:p w14:paraId="79926A97" w14:textId="77777777" w:rsidR="0033613E" w:rsidRDefault="0033613E" w:rsidP="0033613E">
                            <w:pPr>
                              <w:pStyle w:val="RSCB02ArticleText"/>
                            </w:pPr>
                          </w:p>
                          <w:p w14:paraId="01102742" w14:textId="77777777" w:rsidR="0033613E" w:rsidRDefault="0033613E" w:rsidP="0033613E">
                            <w:pPr>
                              <w:pStyle w:val="RSCB02ArticleText"/>
                            </w:pPr>
                          </w:p>
                          <w:p w14:paraId="63BEC0F4" w14:textId="77777777" w:rsidR="0033613E" w:rsidRDefault="0033613E" w:rsidP="0033613E">
                            <w:pPr>
                              <w:pStyle w:val="RSCB02ArticleText"/>
                            </w:pPr>
                          </w:p>
                          <w:p w14:paraId="27FD3067" w14:textId="77777777" w:rsidR="0033613E" w:rsidRDefault="0033613E" w:rsidP="0033613E">
                            <w:pPr>
                              <w:pStyle w:val="RSCB02ArticleText"/>
                            </w:pPr>
                          </w:p>
                          <w:p w14:paraId="3736A39B" w14:textId="77777777" w:rsidR="0033613E" w:rsidRDefault="0033613E" w:rsidP="0033613E">
                            <w:pPr>
                              <w:pStyle w:val="RSCB02ArticleText"/>
                            </w:pPr>
                          </w:p>
                          <w:p w14:paraId="462F3006" w14:textId="77777777" w:rsidR="0033613E" w:rsidRDefault="0033613E" w:rsidP="0033613E">
                            <w:pPr>
                              <w:pStyle w:val="RSCB02ArticleText"/>
                            </w:pPr>
                          </w:p>
                          <w:p w14:paraId="1B52314C" w14:textId="77777777" w:rsidR="0033613E" w:rsidRDefault="0033613E" w:rsidP="0033613E">
                            <w:pPr>
                              <w:pStyle w:val="RSCB02ArticleText"/>
                            </w:pPr>
                          </w:p>
                          <w:p w14:paraId="3B39DF4A" w14:textId="77777777" w:rsidR="0033613E" w:rsidRDefault="0033613E" w:rsidP="0033613E">
                            <w:pPr>
                              <w:pStyle w:val="RSCB02ArticleText"/>
                            </w:pPr>
                          </w:p>
                          <w:p w14:paraId="3637F9F1" w14:textId="77777777" w:rsidR="0033613E" w:rsidRDefault="0033613E" w:rsidP="0033613E">
                            <w:pPr>
                              <w:pStyle w:val="RSCB02ArticleText"/>
                            </w:pPr>
                          </w:p>
                          <w:p w14:paraId="1C7C6726" w14:textId="77777777" w:rsidR="0033613E" w:rsidRDefault="0033613E" w:rsidP="0033613E">
                            <w:pPr>
                              <w:pStyle w:val="RSCB02ArticleText"/>
                            </w:pPr>
                            <w:r w:rsidRPr="0088432F">
                              <w:rPr>
                                <w:noProof/>
                                <w:lang w:val="pl-PL" w:eastAsia="pl-PL"/>
                              </w:rPr>
                              <w:drawing>
                                <wp:inline distT="0" distB="0" distL="0" distR="0" wp14:anchorId="679EA366" wp14:editId="4BEF7C5C">
                                  <wp:extent cx="6295665" cy="1617708"/>
                                  <wp:effectExtent l="0" t="0" r="0" b="1905"/>
                                  <wp:docPr id="2017992707" name="Picture 2017992707" descr="C:\Users\kiranmai.uppuluri.sa\Desktop\New folde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566636" descr="C:\Users\kiranmai.uppuluri.sa\Desktop\New folder\Fig 3.tif"/>
                                          <pic:cNvPicPr>
                                            <a:picLocks noChangeAspect="1" noChangeArrowheads="1"/>
                                          </pic:cNvPicPr>
                                        </pic:nvPicPr>
                                        <pic:blipFill>
                                          <a:blip r:embed="rId22">
                                            <a:extLst>
                                              <a:ext uri="{28A0092B-C50C-407E-A947-70E740481C1C}">
                                                <a14:useLocalDpi xmlns:a14="http://schemas.microsoft.com/office/drawing/2010/main" val="0"/>
                                              </a:ext>
                                            </a:extLst>
                                          </a:blip>
                                          <a:srcRect t="10205" r="829" b="33928"/>
                                          <a:stretch>
                                            <a:fillRect/>
                                          </a:stretch>
                                        </pic:blipFill>
                                        <pic:spPr bwMode="auto">
                                          <a:xfrm>
                                            <a:off x="0" y="0"/>
                                            <a:ext cx="6307421" cy="1620729"/>
                                          </a:xfrm>
                                          <a:prstGeom prst="rect">
                                            <a:avLst/>
                                          </a:prstGeom>
                                          <a:noFill/>
                                          <a:ln>
                                            <a:noFill/>
                                          </a:ln>
                                        </pic:spPr>
                                      </pic:pic>
                                    </a:graphicData>
                                  </a:graphic>
                                </wp:inline>
                              </w:drawing>
                            </w:r>
                          </w:p>
                          <w:p w14:paraId="6B8DD30D" w14:textId="6B7A7F4E" w:rsidR="0033613E" w:rsidRPr="00B93FCB" w:rsidRDefault="0033613E" w:rsidP="0033613E">
                            <w:pPr>
                              <w:tabs>
                                <w:tab w:val="left" w:pos="454"/>
                              </w:tabs>
                              <w:jc w:val="both"/>
                              <w:rPr>
                                <w:rFonts w:cstheme="minorHAnsi"/>
                                <w:sz w:val="18"/>
                                <w:szCs w:val="18"/>
                              </w:rPr>
                            </w:pPr>
                            <w:r w:rsidRPr="00261F7D">
                              <w:rPr>
                                <w:rFonts w:cstheme="minorHAnsi"/>
                                <w:sz w:val="18"/>
                                <w:szCs w:val="18"/>
                              </w:rPr>
                              <w:t>Fig.</w:t>
                            </w:r>
                            <w:r>
                              <w:rPr>
                                <w:rFonts w:cstheme="minorHAnsi"/>
                                <w:sz w:val="18"/>
                                <w:szCs w:val="18"/>
                              </w:rPr>
                              <w:t xml:space="preserve"> </w:t>
                            </w:r>
                            <w:r>
                              <w:rPr>
                                <w:rFonts w:cstheme="minorHAnsi"/>
                                <w:color w:val="FF0000"/>
                                <w:sz w:val="18"/>
                                <w:szCs w:val="18"/>
                              </w:rPr>
                              <w:t>5</w:t>
                            </w:r>
                            <w:r w:rsidRPr="00B93FCB">
                              <w:rPr>
                                <w:rFonts w:cstheme="minorHAnsi"/>
                                <w:sz w:val="18"/>
                                <w:szCs w:val="18"/>
                              </w:rPr>
                              <w:t xml:space="preserve">: (a) Comparison of the </w:t>
                            </w:r>
                            <w:r w:rsidRPr="00B93FCB">
                              <w:rPr>
                                <w:rFonts w:cstheme="minorHAnsi"/>
                                <w:i/>
                                <w:sz w:val="18"/>
                                <w:szCs w:val="18"/>
                              </w:rPr>
                              <w:t>emf</w:t>
                            </w:r>
                            <w:r w:rsidRPr="00B93FCB">
                              <w:rPr>
                                <w:rFonts w:cstheme="minorHAnsi"/>
                                <w:sz w:val="18"/>
                                <w:szCs w:val="18"/>
                              </w:rPr>
                              <w:t xml:space="preserve"> versus pH plots for the Co</w:t>
                            </w:r>
                            <w:r w:rsidRPr="00B93FCB">
                              <w:rPr>
                                <w:rFonts w:cstheme="minorHAnsi"/>
                                <w:sz w:val="18"/>
                                <w:szCs w:val="18"/>
                                <w:vertAlign w:val="subscript"/>
                              </w:rPr>
                              <w:t>2</w:t>
                            </w:r>
                            <w:r w:rsidRPr="00B93FCB">
                              <w:rPr>
                                <w:rFonts w:cstheme="minorHAnsi"/>
                                <w:sz w:val="18"/>
                                <w:szCs w:val="18"/>
                              </w:rPr>
                              <w:t>O</w:t>
                            </w:r>
                            <w:r w:rsidRPr="00B93FCB">
                              <w:rPr>
                                <w:rFonts w:cstheme="minorHAnsi"/>
                                <w:sz w:val="18"/>
                                <w:szCs w:val="18"/>
                                <w:vertAlign w:val="subscript"/>
                              </w:rPr>
                              <w:t xml:space="preserve">3 </w:t>
                            </w:r>
                            <w:r w:rsidRPr="00B93FCB">
                              <w:rPr>
                                <w:rFonts w:cstheme="minorHAnsi"/>
                                <w:sz w:val="18"/>
                                <w:szCs w:val="18"/>
                              </w:rPr>
                              <w:t>(A)-RuO</w:t>
                            </w:r>
                            <w:r w:rsidRPr="00B93FCB">
                              <w:rPr>
                                <w:rFonts w:cstheme="minorHAnsi"/>
                                <w:sz w:val="18"/>
                                <w:szCs w:val="18"/>
                                <w:vertAlign w:val="subscript"/>
                              </w:rPr>
                              <w:t xml:space="preserve">2 </w:t>
                            </w:r>
                            <w:r w:rsidRPr="00B93FCB">
                              <w:rPr>
                                <w:rFonts w:cstheme="minorHAnsi"/>
                                <w:sz w:val="18"/>
                                <w:szCs w:val="18"/>
                              </w:rPr>
                              <w:t>(B) electrodes with 50, 60 and 70 mol% Co</w:t>
                            </w:r>
                            <w:r w:rsidRPr="00B93FCB">
                              <w:rPr>
                                <w:rFonts w:cstheme="minorHAnsi"/>
                                <w:sz w:val="18"/>
                                <w:szCs w:val="18"/>
                                <w:vertAlign w:val="subscript"/>
                              </w:rPr>
                              <w:t>2</w:t>
                            </w:r>
                            <w:r w:rsidRPr="00B93FCB">
                              <w:rPr>
                                <w:rFonts w:cstheme="minorHAnsi"/>
                                <w:sz w:val="18"/>
                                <w:szCs w:val="18"/>
                              </w:rPr>
                              <w:t>O</w:t>
                            </w:r>
                            <w:r w:rsidRPr="00B93FCB">
                              <w:rPr>
                                <w:rFonts w:cstheme="minorHAnsi"/>
                                <w:sz w:val="18"/>
                                <w:szCs w:val="18"/>
                                <w:vertAlign w:val="subscript"/>
                              </w:rPr>
                              <w:t>3</w:t>
                            </w:r>
                            <w:r w:rsidRPr="00B93FCB">
                              <w:rPr>
                                <w:rFonts w:cstheme="minorHAnsi"/>
                                <w:sz w:val="18"/>
                                <w:szCs w:val="18"/>
                              </w:rPr>
                              <w:t xml:space="preserve"> (this work) and RuO</w:t>
                            </w:r>
                            <w:r w:rsidRPr="00B93FCB">
                              <w:rPr>
                                <w:rFonts w:cstheme="minorHAnsi"/>
                                <w:sz w:val="18"/>
                                <w:szCs w:val="18"/>
                                <w:vertAlign w:val="subscript"/>
                              </w:rPr>
                              <w:t>2</w:t>
                            </w:r>
                            <w:r w:rsidRPr="00B93FCB">
                              <w:rPr>
                                <w:rFonts w:cstheme="minorHAnsi"/>
                                <w:sz w:val="18"/>
                                <w:szCs w:val="18"/>
                              </w:rPr>
                              <w:t xml:space="preserve"> (B) electrodes (previous work [28], (b) hysteresis effect f</w:t>
                            </w:r>
                            <w:r>
                              <w:rPr>
                                <w:rFonts w:cstheme="minorHAnsi"/>
                                <w:sz w:val="18"/>
                                <w:szCs w:val="18"/>
                              </w:rPr>
                              <w:t xml:space="preserve">or 3 cycles of 7→ 4→7→10→7 loop and </w:t>
                            </w:r>
                            <w:r w:rsidRPr="00B93FCB">
                              <w:rPr>
                                <w:rFonts w:cstheme="minorHAnsi"/>
                                <w:sz w:val="18"/>
                                <w:szCs w:val="18"/>
                              </w:rPr>
                              <w:t xml:space="preserve">(c) stability of the </w:t>
                            </w:r>
                            <w:r w:rsidRPr="00B93FCB">
                              <w:rPr>
                                <w:rFonts w:cstheme="minorHAnsi"/>
                                <w:i/>
                                <w:sz w:val="18"/>
                                <w:szCs w:val="18"/>
                              </w:rPr>
                              <w:t>emf</w:t>
                            </w:r>
                            <w:r w:rsidRPr="00B93FCB">
                              <w:rPr>
                                <w:rFonts w:cstheme="minorHAnsi"/>
                                <w:sz w:val="18"/>
                                <w:szCs w:val="18"/>
                              </w:rPr>
                              <w:t xml:space="preserve"> response of </w:t>
                            </w:r>
                            <w:r w:rsidRPr="009115EB">
                              <w:rPr>
                                <w:rFonts w:cstheme="minorHAnsi"/>
                                <w:color w:val="FF0000"/>
                                <w:sz w:val="18"/>
                                <w:szCs w:val="18"/>
                              </w:rPr>
                              <w:t>50</w:t>
                            </w:r>
                            <w:r w:rsidR="00E93832">
                              <w:rPr>
                                <w:rFonts w:cstheme="minorHAnsi"/>
                                <w:color w:val="FF0000"/>
                                <w:sz w:val="18"/>
                                <w:szCs w:val="18"/>
                              </w:rPr>
                              <w:t xml:space="preserve"> </w:t>
                            </w:r>
                            <w:r w:rsidRPr="009115EB">
                              <w:rPr>
                                <w:rFonts w:cstheme="minorHAnsi"/>
                                <w:color w:val="FF0000"/>
                                <w:sz w:val="18"/>
                                <w:szCs w:val="18"/>
                              </w:rPr>
                              <w:t>mol% Co</w:t>
                            </w:r>
                            <w:r w:rsidRPr="009115EB">
                              <w:rPr>
                                <w:rFonts w:cstheme="minorHAnsi"/>
                                <w:color w:val="FF0000"/>
                                <w:sz w:val="18"/>
                                <w:szCs w:val="18"/>
                                <w:vertAlign w:val="subscript"/>
                              </w:rPr>
                              <w:t>2</w:t>
                            </w:r>
                            <w:r w:rsidRPr="009115EB">
                              <w:rPr>
                                <w:rFonts w:cstheme="minorHAnsi"/>
                                <w:color w:val="FF0000"/>
                                <w:sz w:val="18"/>
                                <w:szCs w:val="18"/>
                              </w:rPr>
                              <w:t>O</w:t>
                            </w:r>
                            <w:r w:rsidRPr="009115EB">
                              <w:rPr>
                                <w:rFonts w:cstheme="minorHAnsi"/>
                                <w:color w:val="FF0000"/>
                                <w:sz w:val="18"/>
                                <w:szCs w:val="18"/>
                                <w:vertAlign w:val="subscript"/>
                              </w:rPr>
                              <w:t>3</w:t>
                            </w:r>
                            <w:r w:rsidRPr="009115EB">
                              <w:rPr>
                                <w:rFonts w:cstheme="minorHAnsi"/>
                                <w:color w:val="FF0000"/>
                                <w:sz w:val="18"/>
                                <w:szCs w:val="18"/>
                              </w:rPr>
                              <w:t>-50</w:t>
                            </w:r>
                            <w:r w:rsidR="00E93832">
                              <w:rPr>
                                <w:rFonts w:cstheme="minorHAnsi"/>
                                <w:color w:val="FF0000"/>
                                <w:sz w:val="18"/>
                                <w:szCs w:val="18"/>
                              </w:rPr>
                              <w:t xml:space="preserve"> </w:t>
                            </w:r>
                            <w:r w:rsidRPr="009115EB">
                              <w:rPr>
                                <w:rFonts w:cstheme="minorHAnsi"/>
                                <w:color w:val="FF0000"/>
                                <w:sz w:val="18"/>
                                <w:szCs w:val="18"/>
                              </w:rPr>
                              <w:t>mol% RuO</w:t>
                            </w:r>
                            <w:r w:rsidRPr="009115EB">
                              <w:rPr>
                                <w:rFonts w:cstheme="minorHAnsi"/>
                                <w:color w:val="FF0000"/>
                                <w:sz w:val="18"/>
                                <w:szCs w:val="18"/>
                                <w:vertAlign w:val="subscript"/>
                              </w:rPr>
                              <w:t>2</w:t>
                            </w:r>
                            <w:r w:rsidRPr="009115EB">
                              <w:rPr>
                                <w:rFonts w:cstheme="minorHAnsi"/>
                                <w:color w:val="FF0000"/>
                                <w:sz w:val="18"/>
                                <w:szCs w:val="18"/>
                              </w:rPr>
                              <w:t xml:space="preserve"> </w:t>
                            </w:r>
                            <w:r w:rsidRPr="00B93FCB">
                              <w:rPr>
                                <w:rFonts w:cstheme="minorHAnsi"/>
                                <w:sz w:val="18"/>
                                <w:szCs w:val="18"/>
                              </w:rPr>
                              <w:t>electrodes in pH buffers for 24 h.</w:t>
                            </w:r>
                          </w:p>
                          <w:p w14:paraId="3AE6870B" w14:textId="77777777" w:rsidR="0033613E" w:rsidRPr="00356F00" w:rsidRDefault="0033613E" w:rsidP="0033613E">
                            <w:pPr>
                              <w:pStyle w:val="RSCB02ArticleText"/>
                              <w:tabs>
                                <w:tab w:val="left" w:pos="0"/>
                              </w:tabs>
                              <w:spacing w:before="120" w:line="240" w:lineRule="auto"/>
                            </w:pPr>
                          </w:p>
                          <w:p w14:paraId="38D78B6F" w14:textId="77777777" w:rsidR="0033613E" w:rsidRDefault="0033613E" w:rsidP="0033613E">
                            <w:pPr>
                              <w:pStyle w:val="RSCB02ArticleText"/>
                              <w:spacing w:line="240" w:lineRule="auto"/>
                            </w:pPr>
                          </w:p>
                          <w:p w14:paraId="400D0461" w14:textId="77777777" w:rsidR="0033613E" w:rsidRDefault="0033613E" w:rsidP="0033613E">
                            <w:pPr>
                              <w:pStyle w:val="RSCB02ArticleText"/>
                              <w:spacing w:line="240" w:lineRule="auto"/>
                            </w:pPr>
                          </w:p>
                          <w:p w14:paraId="4E6DDC06" w14:textId="77777777" w:rsidR="0033613E" w:rsidRDefault="0033613E" w:rsidP="0033613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17861" id="_x0000_s1032" type="#_x0000_t202" style="position:absolute;left:0;text-align:left;margin-left:.25pt;margin-top:10.45pt;width:509.65pt;height:174.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" stroked="f">
                <v:textbox>
                  <w:txbxContent>
                    <w:p w14:paraId="741F8DDE" w14:textId="77777777" w:rsidR="0033613E" w:rsidRDefault="0033613E" w:rsidP="0033613E">
                      <w:pPr>
                        <w:pStyle w:val="RSCB02ArticleText"/>
                      </w:pPr>
                    </w:p>
                    <w:p w14:paraId="79926A97" w14:textId="77777777" w:rsidR="0033613E" w:rsidRDefault="0033613E" w:rsidP="0033613E">
                      <w:pPr>
                        <w:pStyle w:val="RSCB02ArticleText"/>
                      </w:pPr>
                    </w:p>
                    <w:p w14:paraId="01102742" w14:textId="77777777" w:rsidR="0033613E" w:rsidRDefault="0033613E" w:rsidP="0033613E">
                      <w:pPr>
                        <w:pStyle w:val="RSCB02ArticleText"/>
                      </w:pPr>
                    </w:p>
                    <w:p w14:paraId="63BEC0F4" w14:textId="77777777" w:rsidR="0033613E" w:rsidRDefault="0033613E" w:rsidP="0033613E">
                      <w:pPr>
                        <w:pStyle w:val="RSCB02ArticleText"/>
                      </w:pPr>
                    </w:p>
                    <w:p w14:paraId="27FD3067" w14:textId="77777777" w:rsidR="0033613E" w:rsidRDefault="0033613E" w:rsidP="0033613E">
                      <w:pPr>
                        <w:pStyle w:val="RSCB02ArticleText"/>
                      </w:pPr>
                    </w:p>
                    <w:p w14:paraId="3736A39B" w14:textId="77777777" w:rsidR="0033613E" w:rsidRDefault="0033613E" w:rsidP="0033613E">
                      <w:pPr>
                        <w:pStyle w:val="RSCB02ArticleText"/>
                      </w:pPr>
                    </w:p>
                    <w:p w14:paraId="462F3006" w14:textId="77777777" w:rsidR="0033613E" w:rsidRDefault="0033613E" w:rsidP="0033613E">
                      <w:pPr>
                        <w:pStyle w:val="RSCB02ArticleText"/>
                      </w:pPr>
                    </w:p>
                    <w:p w14:paraId="1B52314C" w14:textId="77777777" w:rsidR="0033613E" w:rsidRDefault="0033613E" w:rsidP="0033613E">
                      <w:pPr>
                        <w:pStyle w:val="RSCB02ArticleText"/>
                      </w:pPr>
                    </w:p>
                    <w:p w14:paraId="3B39DF4A" w14:textId="77777777" w:rsidR="0033613E" w:rsidRDefault="0033613E" w:rsidP="0033613E">
                      <w:pPr>
                        <w:pStyle w:val="RSCB02ArticleText"/>
                      </w:pPr>
                    </w:p>
                    <w:p w14:paraId="3637F9F1" w14:textId="77777777" w:rsidR="0033613E" w:rsidRDefault="0033613E" w:rsidP="0033613E">
                      <w:pPr>
                        <w:pStyle w:val="RSCB02ArticleText"/>
                      </w:pPr>
                    </w:p>
                    <w:p w14:paraId="1C7C6726" w14:textId="77777777" w:rsidR="0033613E" w:rsidRDefault="0033613E" w:rsidP="0033613E">
                      <w:pPr>
                        <w:pStyle w:val="RSCB02ArticleText"/>
                      </w:pPr>
                      <w:r w:rsidRPr="0088432F">
                        <w:rPr>
                          <w:noProof/>
                          <w:lang w:val="pl-PL" w:eastAsia="pl-PL"/>
                        </w:rPr>
                        <w:drawing>
                          <wp:inline distT="0" distB="0" distL="0" distR="0" wp14:anchorId="679EA366" wp14:editId="4BEF7C5C">
                            <wp:extent cx="6295665" cy="1617708"/>
                            <wp:effectExtent l="0" t="0" r="0" b="1905"/>
                            <wp:docPr id="2017992707" name="Picture 2017992707" descr="C:\Users\kiranmai.uppuluri.sa\Desktop\New folde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566636" descr="C:\Users\kiranmai.uppuluri.sa\Desktop\New folder\Fig 3.tif"/>
                                    <pic:cNvPicPr>
                                      <a:picLocks noChangeAspect="1" noChangeArrowheads="1"/>
                                    </pic:cNvPicPr>
                                  </pic:nvPicPr>
                                  <pic:blipFill>
                                    <a:blip r:embed="rId22">
                                      <a:extLst>
                                        <a:ext uri="{28A0092B-C50C-407E-A947-70E740481C1C}">
                                          <a14:useLocalDpi xmlns:a14="http://schemas.microsoft.com/office/drawing/2010/main" val="0"/>
                                        </a:ext>
                                      </a:extLst>
                                    </a:blip>
                                    <a:srcRect t="10205" r="829" b="33928"/>
                                    <a:stretch>
                                      <a:fillRect/>
                                    </a:stretch>
                                  </pic:blipFill>
                                  <pic:spPr bwMode="auto">
                                    <a:xfrm>
                                      <a:off x="0" y="0"/>
                                      <a:ext cx="6307421" cy="1620729"/>
                                    </a:xfrm>
                                    <a:prstGeom prst="rect">
                                      <a:avLst/>
                                    </a:prstGeom>
                                    <a:noFill/>
                                    <a:ln>
                                      <a:noFill/>
                                    </a:ln>
                                  </pic:spPr>
                                </pic:pic>
                              </a:graphicData>
                            </a:graphic>
                          </wp:inline>
                        </w:drawing>
                      </w:r>
                    </w:p>
                    <w:p w14:paraId="6B8DD30D" w14:textId="6B7A7F4E" w:rsidR="0033613E" w:rsidRPr="00B93FCB" w:rsidRDefault="0033613E" w:rsidP="0033613E">
                      <w:pPr>
                        <w:tabs>
                          <w:tab w:val="left" w:pos="454"/>
                        </w:tabs>
                        <w:jc w:val="both"/>
                        <w:rPr>
                          <w:rFonts w:cstheme="minorHAnsi"/>
                          <w:sz w:val="18"/>
                          <w:szCs w:val="18"/>
                        </w:rPr>
                      </w:pPr>
                      <w:r w:rsidRPr="00261F7D">
                        <w:rPr>
                          <w:rFonts w:cstheme="minorHAnsi"/>
                          <w:sz w:val="18"/>
                          <w:szCs w:val="18"/>
                        </w:rPr>
                        <w:t>Fig.</w:t>
                      </w:r>
                      <w:r>
                        <w:rPr>
                          <w:rFonts w:cstheme="minorHAnsi"/>
                          <w:sz w:val="18"/>
                          <w:szCs w:val="18"/>
                        </w:rPr>
                        <w:t xml:space="preserve"> </w:t>
                      </w:r>
                      <w:r>
                        <w:rPr>
                          <w:rFonts w:cstheme="minorHAnsi"/>
                          <w:color w:val="FF0000"/>
                          <w:sz w:val="18"/>
                          <w:szCs w:val="18"/>
                        </w:rPr>
                        <w:t>5</w:t>
                      </w:r>
                      <w:r w:rsidRPr="00B93FCB">
                        <w:rPr>
                          <w:rFonts w:cstheme="minorHAnsi"/>
                          <w:sz w:val="18"/>
                          <w:szCs w:val="18"/>
                        </w:rPr>
                        <w:t xml:space="preserve">: (a) Comparison of the </w:t>
                      </w:r>
                      <w:r w:rsidRPr="00B93FCB">
                        <w:rPr>
                          <w:rFonts w:cstheme="minorHAnsi"/>
                          <w:i/>
                          <w:sz w:val="18"/>
                          <w:szCs w:val="18"/>
                        </w:rPr>
                        <w:t>emf</w:t>
                      </w:r>
                      <w:r w:rsidRPr="00B93FCB">
                        <w:rPr>
                          <w:rFonts w:cstheme="minorHAnsi"/>
                          <w:sz w:val="18"/>
                          <w:szCs w:val="18"/>
                        </w:rPr>
                        <w:t xml:space="preserve"> versus pH plots for the Co</w:t>
                      </w:r>
                      <w:r w:rsidRPr="00B93FCB">
                        <w:rPr>
                          <w:rFonts w:cstheme="minorHAnsi"/>
                          <w:sz w:val="18"/>
                          <w:szCs w:val="18"/>
                          <w:vertAlign w:val="subscript"/>
                        </w:rPr>
                        <w:t>2</w:t>
                      </w:r>
                      <w:r w:rsidRPr="00B93FCB">
                        <w:rPr>
                          <w:rFonts w:cstheme="minorHAnsi"/>
                          <w:sz w:val="18"/>
                          <w:szCs w:val="18"/>
                        </w:rPr>
                        <w:t>O</w:t>
                      </w:r>
                      <w:r w:rsidRPr="00B93FCB">
                        <w:rPr>
                          <w:rFonts w:cstheme="minorHAnsi"/>
                          <w:sz w:val="18"/>
                          <w:szCs w:val="18"/>
                          <w:vertAlign w:val="subscript"/>
                        </w:rPr>
                        <w:t xml:space="preserve">3 </w:t>
                      </w:r>
                      <w:r w:rsidRPr="00B93FCB">
                        <w:rPr>
                          <w:rFonts w:cstheme="minorHAnsi"/>
                          <w:sz w:val="18"/>
                          <w:szCs w:val="18"/>
                        </w:rPr>
                        <w:t>(A)-RuO</w:t>
                      </w:r>
                      <w:r w:rsidRPr="00B93FCB">
                        <w:rPr>
                          <w:rFonts w:cstheme="minorHAnsi"/>
                          <w:sz w:val="18"/>
                          <w:szCs w:val="18"/>
                          <w:vertAlign w:val="subscript"/>
                        </w:rPr>
                        <w:t xml:space="preserve">2 </w:t>
                      </w:r>
                      <w:r w:rsidRPr="00B93FCB">
                        <w:rPr>
                          <w:rFonts w:cstheme="minorHAnsi"/>
                          <w:sz w:val="18"/>
                          <w:szCs w:val="18"/>
                        </w:rPr>
                        <w:t>(B) electrodes with 50, 60 and 70 mol% Co</w:t>
                      </w:r>
                      <w:r w:rsidRPr="00B93FCB">
                        <w:rPr>
                          <w:rFonts w:cstheme="minorHAnsi"/>
                          <w:sz w:val="18"/>
                          <w:szCs w:val="18"/>
                          <w:vertAlign w:val="subscript"/>
                        </w:rPr>
                        <w:t>2</w:t>
                      </w:r>
                      <w:r w:rsidRPr="00B93FCB">
                        <w:rPr>
                          <w:rFonts w:cstheme="minorHAnsi"/>
                          <w:sz w:val="18"/>
                          <w:szCs w:val="18"/>
                        </w:rPr>
                        <w:t>O</w:t>
                      </w:r>
                      <w:r w:rsidRPr="00B93FCB">
                        <w:rPr>
                          <w:rFonts w:cstheme="minorHAnsi"/>
                          <w:sz w:val="18"/>
                          <w:szCs w:val="18"/>
                          <w:vertAlign w:val="subscript"/>
                        </w:rPr>
                        <w:t>3</w:t>
                      </w:r>
                      <w:r w:rsidRPr="00B93FCB">
                        <w:rPr>
                          <w:rFonts w:cstheme="minorHAnsi"/>
                          <w:sz w:val="18"/>
                          <w:szCs w:val="18"/>
                        </w:rPr>
                        <w:t xml:space="preserve"> (this work) and RuO</w:t>
                      </w:r>
                      <w:r w:rsidRPr="00B93FCB">
                        <w:rPr>
                          <w:rFonts w:cstheme="minorHAnsi"/>
                          <w:sz w:val="18"/>
                          <w:szCs w:val="18"/>
                          <w:vertAlign w:val="subscript"/>
                        </w:rPr>
                        <w:t>2</w:t>
                      </w:r>
                      <w:r w:rsidRPr="00B93FCB">
                        <w:rPr>
                          <w:rFonts w:cstheme="minorHAnsi"/>
                          <w:sz w:val="18"/>
                          <w:szCs w:val="18"/>
                        </w:rPr>
                        <w:t xml:space="preserve"> (B) electrodes (previous work [28], (b) hysteresis effect f</w:t>
                      </w:r>
                      <w:r>
                        <w:rPr>
                          <w:rFonts w:cstheme="minorHAnsi"/>
                          <w:sz w:val="18"/>
                          <w:szCs w:val="18"/>
                        </w:rPr>
                        <w:t xml:space="preserve">or 3 cycles of 7→ 4→7→10→7 loop and </w:t>
                      </w:r>
                      <w:r w:rsidRPr="00B93FCB">
                        <w:rPr>
                          <w:rFonts w:cstheme="minorHAnsi"/>
                          <w:sz w:val="18"/>
                          <w:szCs w:val="18"/>
                        </w:rPr>
                        <w:t xml:space="preserve">(c) stability of the </w:t>
                      </w:r>
                      <w:r w:rsidRPr="00B93FCB">
                        <w:rPr>
                          <w:rFonts w:cstheme="minorHAnsi"/>
                          <w:i/>
                          <w:sz w:val="18"/>
                          <w:szCs w:val="18"/>
                        </w:rPr>
                        <w:t>emf</w:t>
                      </w:r>
                      <w:r w:rsidRPr="00B93FCB">
                        <w:rPr>
                          <w:rFonts w:cstheme="minorHAnsi"/>
                          <w:sz w:val="18"/>
                          <w:szCs w:val="18"/>
                        </w:rPr>
                        <w:t xml:space="preserve"> response of </w:t>
                      </w:r>
                      <w:r w:rsidRPr="009115EB">
                        <w:rPr>
                          <w:rFonts w:cstheme="minorHAnsi"/>
                          <w:color w:val="FF0000"/>
                          <w:sz w:val="18"/>
                          <w:szCs w:val="18"/>
                        </w:rPr>
                        <w:t>50</w:t>
                      </w:r>
                      <w:r w:rsidR="00E93832">
                        <w:rPr>
                          <w:rFonts w:cstheme="minorHAnsi"/>
                          <w:color w:val="FF0000"/>
                          <w:sz w:val="18"/>
                          <w:szCs w:val="18"/>
                        </w:rPr>
                        <w:t xml:space="preserve"> </w:t>
                      </w:r>
                      <w:r w:rsidRPr="009115EB">
                        <w:rPr>
                          <w:rFonts w:cstheme="minorHAnsi"/>
                          <w:color w:val="FF0000"/>
                          <w:sz w:val="18"/>
                          <w:szCs w:val="18"/>
                        </w:rPr>
                        <w:t>mol% Co</w:t>
                      </w:r>
                      <w:r w:rsidRPr="009115EB">
                        <w:rPr>
                          <w:rFonts w:cstheme="minorHAnsi"/>
                          <w:color w:val="FF0000"/>
                          <w:sz w:val="18"/>
                          <w:szCs w:val="18"/>
                          <w:vertAlign w:val="subscript"/>
                        </w:rPr>
                        <w:t>2</w:t>
                      </w:r>
                      <w:r w:rsidRPr="009115EB">
                        <w:rPr>
                          <w:rFonts w:cstheme="minorHAnsi"/>
                          <w:color w:val="FF0000"/>
                          <w:sz w:val="18"/>
                          <w:szCs w:val="18"/>
                        </w:rPr>
                        <w:t>O</w:t>
                      </w:r>
                      <w:r w:rsidRPr="009115EB">
                        <w:rPr>
                          <w:rFonts w:cstheme="minorHAnsi"/>
                          <w:color w:val="FF0000"/>
                          <w:sz w:val="18"/>
                          <w:szCs w:val="18"/>
                          <w:vertAlign w:val="subscript"/>
                        </w:rPr>
                        <w:t>3</w:t>
                      </w:r>
                      <w:r w:rsidRPr="009115EB">
                        <w:rPr>
                          <w:rFonts w:cstheme="minorHAnsi"/>
                          <w:color w:val="FF0000"/>
                          <w:sz w:val="18"/>
                          <w:szCs w:val="18"/>
                        </w:rPr>
                        <w:t>-50</w:t>
                      </w:r>
                      <w:r w:rsidR="00E93832">
                        <w:rPr>
                          <w:rFonts w:cstheme="minorHAnsi"/>
                          <w:color w:val="FF0000"/>
                          <w:sz w:val="18"/>
                          <w:szCs w:val="18"/>
                        </w:rPr>
                        <w:t xml:space="preserve"> </w:t>
                      </w:r>
                      <w:r w:rsidRPr="009115EB">
                        <w:rPr>
                          <w:rFonts w:cstheme="minorHAnsi"/>
                          <w:color w:val="FF0000"/>
                          <w:sz w:val="18"/>
                          <w:szCs w:val="18"/>
                        </w:rPr>
                        <w:t>mol% RuO</w:t>
                      </w:r>
                      <w:r w:rsidRPr="009115EB">
                        <w:rPr>
                          <w:rFonts w:cstheme="minorHAnsi"/>
                          <w:color w:val="FF0000"/>
                          <w:sz w:val="18"/>
                          <w:szCs w:val="18"/>
                          <w:vertAlign w:val="subscript"/>
                        </w:rPr>
                        <w:t>2</w:t>
                      </w:r>
                      <w:r w:rsidRPr="009115EB">
                        <w:rPr>
                          <w:rFonts w:cstheme="minorHAnsi"/>
                          <w:color w:val="FF0000"/>
                          <w:sz w:val="18"/>
                          <w:szCs w:val="18"/>
                        </w:rPr>
                        <w:t xml:space="preserve"> </w:t>
                      </w:r>
                      <w:r w:rsidRPr="00B93FCB">
                        <w:rPr>
                          <w:rFonts w:cstheme="minorHAnsi"/>
                          <w:sz w:val="18"/>
                          <w:szCs w:val="18"/>
                        </w:rPr>
                        <w:t>electrodes in pH buffers for 24 h.</w:t>
                      </w:r>
                    </w:p>
                    <w:p w14:paraId="3AE6870B" w14:textId="77777777" w:rsidR="0033613E" w:rsidRPr="00356F00" w:rsidRDefault="0033613E" w:rsidP="0033613E">
                      <w:pPr>
                        <w:pStyle w:val="RSCB02ArticleText"/>
                        <w:tabs>
                          <w:tab w:val="left" w:pos="0"/>
                        </w:tabs>
                        <w:spacing w:before="120" w:line="240" w:lineRule="auto"/>
                      </w:pPr>
                    </w:p>
                    <w:p w14:paraId="38D78B6F" w14:textId="77777777" w:rsidR="0033613E" w:rsidRDefault="0033613E" w:rsidP="0033613E">
                      <w:pPr>
                        <w:pStyle w:val="RSCB02ArticleText"/>
                        <w:spacing w:line="240" w:lineRule="auto"/>
                      </w:pPr>
                    </w:p>
                    <w:p w14:paraId="400D0461" w14:textId="77777777" w:rsidR="0033613E" w:rsidRDefault="0033613E" w:rsidP="0033613E">
                      <w:pPr>
                        <w:pStyle w:val="RSCB02ArticleText"/>
                        <w:spacing w:line="240" w:lineRule="auto"/>
                      </w:pPr>
                    </w:p>
                    <w:p w14:paraId="4E6DDC06" w14:textId="77777777" w:rsidR="0033613E" w:rsidRDefault="0033613E" w:rsidP="0033613E">
                      <w:pPr>
                        <w:jc w:val="both"/>
                      </w:pPr>
                    </w:p>
                  </w:txbxContent>
                </v:textbox>
                <w10:wrap type="topAndBottom" anchorx="margin" anchory="margin"/>
              </v:shape>
            </w:pict>
          </mc:Fallback>
        </mc:AlternateContent>
      </w:r>
      <w:r w:rsidR="00BB2741" w:rsidRPr="00643EC8">
        <w:rPr>
          <w:rFonts w:cstheme="minorHAnsi"/>
          <w:b w:val="0"/>
          <w:color w:val="000000" w:themeColor="text1"/>
          <w:lang w:val="en-US"/>
        </w:rPr>
        <w:t xml:space="preserve">The electrode based on </w:t>
      </w:r>
      <w:r w:rsidR="00BB2741" w:rsidRPr="00643EC8">
        <w:rPr>
          <w:rFonts w:cstheme="minorHAnsi"/>
          <w:b w:val="0"/>
          <w:color w:val="000000" w:themeColor="text1"/>
          <w:w w:val="108"/>
          <w:lang w:val="en-US"/>
        </w:rPr>
        <w:t>70</w:t>
      </w:r>
      <w:r w:rsidR="00B6105B" w:rsidRPr="00643EC8">
        <w:rPr>
          <w:rFonts w:cstheme="minorHAnsi"/>
          <w:b w:val="0"/>
          <w:color w:val="000000" w:themeColor="text1"/>
          <w:w w:val="108"/>
          <w:lang w:val="en-US"/>
        </w:rPr>
        <w:t xml:space="preserve"> </w:t>
      </w:r>
      <w:r w:rsidR="00BB2741" w:rsidRPr="00643EC8">
        <w:rPr>
          <w:rFonts w:cstheme="minorHAnsi"/>
          <w:b w:val="0"/>
          <w:color w:val="000000" w:themeColor="text1"/>
          <w:w w:val="108"/>
          <w:lang w:val="en-US"/>
        </w:rPr>
        <w:t>mol% Co</w:t>
      </w:r>
      <w:r w:rsidR="00BB2741" w:rsidRPr="00643EC8">
        <w:rPr>
          <w:rFonts w:cstheme="minorHAnsi"/>
          <w:b w:val="0"/>
          <w:color w:val="000000" w:themeColor="text1"/>
          <w:w w:val="108"/>
          <w:vertAlign w:val="subscript"/>
          <w:lang w:val="en-US"/>
        </w:rPr>
        <w:t>2</w:t>
      </w:r>
      <w:r w:rsidR="00BB2741" w:rsidRPr="00643EC8">
        <w:rPr>
          <w:rFonts w:cstheme="minorHAnsi"/>
          <w:b w:val="0"/>
          <w:color w:val="000000" w:themeColor="text1"/>
          <w:w w:val="108"/>
          <w:lang w:val="en-US"/>
        </w:rPr>
        <w:t>O</w:t>
      </w:r>
      <w:r w:rsidR="00BB2741" w:rsidRPr="00643EC8">
        <w:rPr>
          <w:rFonts w:cstheme="minorHAnsi"/>
          <w:b w:val="0"/>
          <w:color w:val="000000" w:themeColor="text1"/>
          <w:w w:val="108"/>
          <w:vertAlign w:val="subscript"/>
          <w:lang w:val="en-US"/>
        </w:rPr>
        <w:t>3</w:t>
      </w:r>
      <w:r w:rsidR="00BB2741" w:rsidRPr="00643EC8">
        <w:rPr>
          <w:rFonts w:cstheme="minorHAnsi"/>
          <w:b w:val="0"/>
          <w:color w:val="000000" w:themeColor="text1"/>
          <w:w w:val="108"/>
          <w:lang w:val="en-US"/>
        </w:rPr>
        <w:t>-30</w:t>
      </w:r>
      <w:r w:rsidR="00B6105B" w:rsidRPr="00643EC8">
        <w:rPr>
          <w:rFonts w:cstheme="minorHAnsi"/>
          <w:b w:val="0"/>
          <w:color w:val="000000" w:themeColor="text1"/>
          <w:w w:val="108"/>
          <w:lang w:val="en-US"/>
        </w:rPr>
        <w:t xml:space="preserve"> </w:t>
      </w:r>
      <w:r w:rsidR="00BB2741" w:rsidRPr="00643EC8">
        <w:rPr>
          <w:rFonts w:cstheme="minorHAnsi"/>
          <w:b w:val="0"/>
          <w:color w:val="000000" w:themeColor="text1"/>
          <w:w w:val="108"/>
          <w:lang w:val="en-US"/>
        </w:rPr>
        <w:t>mol% RuO</w:t>
      </w:r>
      <w:r w:rsidR="00BB2741" w:rsidRPr="00643EC8">
        <w:rPr>
          <w:rFonts w:cstheme="minorHAnsi"/>
          <w:b w:val="0"/>
          <w:color w:val="000000" w:themeColor="text1"/>
          <w:w w:val="108"/>
          <w:vertAlign w:val="subscript"/>
          <w:lang w:val="en-US"/>
        </w:rPr>
        <w:t>2</w:t>
      </w:r>
      <w:r w:rsidR="00BB2741" w:rsidRPr="00643EC8">
        <w:rPr>
          <w:rFonts w:cstheme="minorHAnsi"/>
          <w:b w:val="0"/>
          <w:color w:val="000000" w:themeColor="text1"/>
          <w:lang w:val="en-US"/>
        </w:rPr>
        <w:t>, which according to XRD analysis contains exclusively spinel phase, exhibits a little worse, although still good sensitivity</w:t>
      </w:r>
      <w:r w:rsidR="00A24032" w:rsidRPr="00643EC8">
        <w:rPr>
          <w:rFonts w:cstheme="minorHAnsi"/>
          <w:b w:val="0"/>
          <w:color w:val="000000" w:themeColor="text1"/>
          <w:lang w:val="en-US"/>
        </w:rPr>
        <w:t xml:space="preserve"> (Fig.</w:t>
      </w:r>
      <w:r w:rsidR="005E6DEA" w:rsidRPr="00643EC8">
        <w:rPr>
          <w:rFonts w:cstheme="minorHAnsi"/>
          <w:b w:val="0"/>
          <w:color w:val="000000" w:themeColor="text1"/>
          <w:lang w:val="en-US"/>
        </w:rPr>
        <w:t xml:space="preserve"> </w:t>
      </w:r>
      <w:r w:rsidR="00C043D9" w:rsidRPr="00643EC8">
        <w:rPr>
          <w:rFonts w:cstheme="minorHAnsi"/>
          <w:b w:val="0"/>
          <w:color w:val="000000" w:themeColor="text1"/>
          <w:lang w:val="en-US"/>
        </w:rPr>
        <w:t>5</w:t>
      </w:r>
      <w:r w:rsidR="00A24032" w:rsidRPr="00643EC8">
        <w:rPr>
          <w:rFonts w:cstheme="minorHAnsi"/>
          <w:b w:val="0"/>
          <w:color w:val="000000" w:themeColor="text1"/>
          <w:lang w:val="en-US"/>
        </w:rPr>
        <w:t>a)</w:t>
      </w:r>
      <w:r w:rsidR="00BB2741" w:rsidRPr="00643EC8">
        <w:rPr>
          <w:rFonts w:cstheme="minorHAnsi"/>
          <w:b w:val="0"/>
          <w:color w:val="000000" w:themeColor="text1"/>
          <w:lang w:val="en-US"/>
        </w:rPr>
        <w:t>.</w:t>
      </w:r>
      <w:r w:rsidR="00BB2741" w:rsidRPr="00643EC8">
        <w:rPr>
          <w:rFonts w:ascii="Arial" w:hAnsi="Arial" w:cs="Times New Roman"/>
          <w:color w:val="000000" w:themeColor="text1"/>
          <w:lang w:val="en-US"/>
        </w:rPr>
        <w:t xml:space="preserve"> </w:t>
      </w:r>
      <w:r w:rsidR="00334A00" w:rsidRPr="00643EC8">
        <w:rPr>
          <w:rFonts w:cs="Times New Roman"/>
          <w:b w:val="0"/>
          <w:color w:val="000000" w:themeColor="text1"/>
          <w:w w:val="108"/>
          <w:szCs w:val="18"/>
        </w:rPr>
        <w:t>In conclusion, the results of XRD analysis combined with the potentiometric characteristics imply that both ruthenium cobalt spinel oxide Co</w:t>
      </w:r>
      <w:r w:rsidR="00334A00" w:rsidRPr="00643EC8">
        <w:rPr>
          <w:rFonts w:cs="Times New Roman"/>
          <w:b w:val="0"/>
          <w:color w:val="000000" w:themeColor="text1"/>
          <w:w w:val="108"/>
          <w:szCs w:val="18"/>
          <w:vertAlign w:val="subscript"/>
        </w:rPr>
        <w:t>2.35</w:t>
      </w:r>
      <w:r w:rsidR="00334A00" w:rsidRPr="00643EC8">
        <w:rPr>
          <w:rFonts w:cs="Times New Roman"/>
          <w:b w:val="0"/>
          <w:color w:val="000000" w:themeColor="text1"/>
          <w:w w:val="108"/>
          <w:szCs w:val="18"/>
        </w:rPr>
        <w:t>Ru</w:t>
      </w:r>
      <w:r w:rsidR="00334A00" w:rsidRPr="00643EC8">
        <w:rPr>
          <w:rFonts w:cs="Times New Roman"/>
          <w:b w:val="0"/>
          <w:color w:val="000000" w:themeColor="text1"/>
          <w:w w:val="108"/>
          <w:szCs w:val="18"/>
          <w:vertAlign w:val="subscript"/>
        </w:rPr>
        <w:t>0.65</w:t>
      </w:r>
      <w:r w:rsidR="00334A00" w:rsidRPr="00643EC8">
        <w:rPr>
          <w:rFonts w:cs="Times New Roman"/>
          <w:b w:val="0"/>
          <w:color w:val="000000" w:themeColor="text1"/>
          <w:w w:val="108"/>
          <w:szCs w:val="18"/>
        </w:rPr>
        <w:t>O</w:t>
      </w:r>
      <w:r w:rsidR="00334A00" w:rsidRPr="00643EC8">
        <w:rPr>
          <w:rFonts w:cs="Times New Roman"/>
          <w:b w:val="0"/>
          <w:color w:val="000000" w:themeColor="text1"/>
          <w:w w:val="108"/>
          <w:szCs w:val="18"/>
          <w:vertAlign w:val="subscript"/>
        </w:rPr>
        <w:t>3.86</w:t>
      </w:r>
      <w:r w:rsidR="00334A00" w:rsidRPr="00643EC8">
        <w:rPr>
          <w:rFonts w:cs="Times New Roman"/>
          <w:b w:val="0"/>
          <w:color w:val="000000" w:themeColor="text1"/>
          <w:w w:val="108"/>
          <w:szCs w:val="18"/>
        </w:rPr>
        <w:t xml:space="preserve"> and ruthenium oxide RuO</w:t>
      </w:r>
      <w:r w:rsidR="00334A00" w:rsidRPr="00643EC8">
        <w:rPr>
          <w:rFonts w:cs="Times New Roman"/>
          <w:b w:val="0"/>
          <w:color w:val="000000" w:themeColor="text1"/>
          <w:w w:val="108"/>
          <w:szCs w:val="18"/>
          <w:vertAlign w:val="subscript"/>
        </w:rPr>
        <w:t xml:space="preserve">2 </w:t>
      </w:r>
      <w:r w:rsidR="00334A00" w:rsidRPr="00643EC8">
        <w:rPr>
          <w:rFonts w:cs="Times New Roman"/>
          <w:b w:val="0"/>
          <w:color w:val="000000" w:themeColor="text1"/>
          <w:w w:val="108"/>
          <w:szCs w:val="18"/>
        </w:rPr>
        <w:t>contribute to good pH sensitivity of the fabricated electrodes.</w:t>
      </w:r>
    </w:p>
    <w:p w14:paraId="75CE0AA7" w14:textId="39822FF4" w:rsidR="00AF0765" w:rsidRPr="00643EC8" w:rsidRDefault="00AF0765" w:rsidP="0033613E">
      <w:pPr>
        <w:pStyle w:val="RSCB06BHeadingSub-Section"/>
        <w:spacing w:after="0"/>
        <w:ind w:firstLine="284"/>
        <w:jc w:val="both"/>
        <w:rPr>
          <w:rFonts w:cs="Times New Roman"/>
          <w:b w:val="0"/>
          <w:color w:val="000000" w:themeColor="text1"/>
          <w:w w:val="108"/>
          <w:szCs w:val="18"/>
        </w:rPr>
      </w:pPr>
      <w:r w:rsidRPr="00643EC8">
        <w:rPr>
          <w:rFonts w:cs="Times New Roman"/>
          <w:b w:val="0"/>
          <w:color w:val="000000" w:themeColor="text1"/>
          <w:w w:val="108"/>
          <w:szCs w:val="18"/>
        </w:rPr>
        <w:t>In literature, studies discuss the catalytic properties of both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[23] and the Co-Ru complex oxide [24].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is a mixed ionic-electronic conductor [10] which means that due to its ability to conduct both ions and electronic charge carriers, the water molecules in the testing solution saturate the free valences in its rutile structure. Thus, as an effect on its defect structure</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there is a change in the stoichiometry of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when the electrons are transferred into its layer due to the protonation and deprotonation at the surface [18]. On the other hand, the Co-Ru complex oxide displays a mutually beneficial cooperation between ruthenium and cobalt which is described in literature mostly from the perspective of Fischer-Tropsch synthesis. A study [25] used the XPS method to investigate the element valence in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/Co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4</w:t>
      </w:r>
      <w:r w:rsidRPr="00643EC8">
        <w:rPr>
          <w:rFonts w:cs="Times New Roman"/>
          <w:b w:val="0"/>
          <w:color w:val="000000" w:themeColor="text1"/>
          <w:w w:val="108"/>
          <w:szCs w:val="18"/>
        </w:rPr>
        <w:t xml:space="preserve"> nanocubes destined for an electrocatalyst for oxygen evolution and found the dominance of Ru</w:t>
      </w:r>
      <w:r w:rsidRPr="00643EC8">
        <w:rPr>
          <w:rFonts w:cs="Times New Roman"/>
          <w:b w:val="0"/>
          <w:color w:val="000000" w:themeColor="text1"/>
          <w:w w:val="108"/>
          <w:szCs w:val="18"/>
          <w:vertAlign w:val="superscript"/>
        </w:rPr>
        <w:t>4+</w:t>
      </w:r>
      <w:r w:rsidRPr="00643EC8">
        <w:rPr>
          <w:rFonts w:cs="Times New Roman"/>
          <w:b w:val="0"/>
          <w:color w:val="000000" w:themeColor="text1"/>
          <w:w w:val="108"/>
          <w:szCs w:val="18"/>
        </w:rPr>
        <w:t xml:space="preserve"> ions and the presence of Co</w:t>
      </w:r>
      <w:r w:rsidRPr="00643EC8">
        <w:rPr>
          <w:rFonts w:cs="Times New Roman"/>
          <w:b w:val="0"/>
          <w:color w:val="000000" w:themeColor="text1"/>
          <w:w w:val="108"/>
          <w:szCs w:val="18"/>
          <w:vertAlign w:val="superscript"/>
        </w:rPr>
        <w:t>3+</w:t>
      </w:r>
      <w:r w:rsidRPr="00643EC8">
        <w:rPr>
          <w:rFonts w:cs="Times New Roman"/>
          <w:b w:val="0"/>
          <w:color w:val="000000" w:themeColor="text1"/>
          <w:w w:val="108"/>
          <w:szCs w:val="18"/>
        </w:rPr>
        <w:t xml:space="preserve"> and Co</w:t>
      </w:r>
      <w:r w:rsidRPr="00643EC8">
        <w:rPr>
          <w:rFonts w:cs="Times New Roman"/>
          <w:b w:val="0"/>
          <w:color w:val="000000" w:themeColor="text1"/>
          <w:w w:val="108"/>
          <w:szCs w:val="18"/>
          <w:vertAlign w:val="superscript"/>
        </w:rPr>
        <w:t>2+</w:t>
      </w:r>
      <w:r w:rsidRPr="00643EC8">
        <w:rPr>
          <w:rFonts w:cs="Times New Roman"/>
          <w:b w:val="0"/>
          <w:color w:val="000000" w:themeColor="text1"/>
          <w:w w:val="108"/>
          <w:szCs w:val="18"/>
        </w:rPr>
        <w:t xml:space="preserve"> ions in the composite. Cobalt is less likely to deactivate after being mixed with ruthenium [24] and this results in a higher number of active sites and faster surface reactions [26]. Additionally, there is an oxygen deficiency in the Co-Ru complex oxide which alters the charge transport properties, supports the creation of secondary active surface phases, regulates the bulk electronic properties of the sensitive layer [15] and therefore improves the total electro-catalytic properties of the pH sensitive thick-film. This advantages the oxygen vacancies formation and diminishes the number of rate-determining steps and kinetic barriers [15].</w:t>
      </w:r>
    </w:p>
    <w:p w14:paraId="7C7BAF16" w14:textId="5732D0FA" w:rsidR="00AF0765" w:rsidRPr="00643EC8" w:rsidRDefault="00AF0765" w:rsidP="00274895">
      <w:pPr>
        <w:pStyle w:val="RSCB06BHeadingSub-Section"/>
        <w:spacing w:after="0"/>
        <w:ind w:firstLine="284"/>
        <w:jc w:val="both"/>
        <w:rPr>
          <w:rFonts w:cs="Times New Roman"/>
          <w:b w:val="0"/>
          <w:color w:val="000000" w:themeColor="text1"/>
          <w:w w:val="108"/>
          <w:szCs w:val="18"/>
        </w:rPr>
      </w:pPr>
      <w:r w:rsidRPr="00643EC8">
        <w:rPr>
          <w:rFonts w:cs="Times New Roman"/>
          <w:b w:val="0"/>
          <w:color w:val="000000" w:themeColor="text1"/>
          <w:w w:val="108"/>
          <w:szCs w:val="18"/>
        </w:rPr>
        <w:t>Compared to pure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-based electrodes in our previous study [21], the response time for the mixed oxide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electrodes was lower in this study (2-13 s). This fast response of the sensor could be due to the appearance of the additional OH- sites at the metal oxide-solution interface caused by the introduction of the particles of the fine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 xml:space="preserve"> powder with a high specific surface area [9]. The response in the basic media is almost instantaneous, whereas, it is a little slower in the acidic medium even though 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atoms are present in a higher concentration in the acidic media and are smaller in size than OH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ions, which should make them diffuse more easily. It was reported that acidic conditions lead to lower overpotentials and poor stability in the case of oxygen evolution reaction catalysts such as the Co-Ru complex oxide and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[15], which could be the reason for the slightly slower response in the acidic media. This overcomes the issue of longer response time in the basic media which has been reported previously [6], while at the same time preserving a good response time (8-13 s) in the acidic media.</w:t>
      </w:r>
    </w:p>
    <w:p w14:paraId="2FF8DA1A" w14:textId="017615CE" w:rsidR="00AF0765" w:rsidRPr="00643EC8" w:rsidRDefault="00AF0765" w:rsidP="0033613E">
      <w:pPr>
        <w:pStyle w:val="RSCB06BHeadingSub-Section"/>
        <w:spacing w:after="0"/>
        <w:ind w:firstLine="284"/>
        <w:jc w:val="both"/>
        <w:rPr>
          <w:rFonts w:cs="Times New Roman"/>
          <w:b w:val="0"/>
          <w:color w:val="000000" w:themeColor="text1"/>
          <w:w w:val="108"/>
          <w:szCs w:val="18"/>
        </w:rPr>
      </w:pPr>
      <w:r w:rsidRPr="00643EC8">
        <w:rPr>
          <w:rFonts w:cs="Times New Roman"/>
          <w:b w:val="0"/>
          <w:color w:val="000000" w:themeColor="text1"/>
          <w:w w:val="108"/>
          <w:szCs w:val="18"/>
        </w:rPr>
        <w:t>The hysteresis effect in the three loops of pH 7→4→7→10→7 is sh</w:t>
      </w:r>
      <w:r w:rsidR="005E6DEA" w:rsidRPr="00643EC8">
        <w:rPr>
          <w:rFonts w:cs="Times New Roman"/>
          <w:b w:val="0"/>
          <w:color w:val="000000" w:themeColor="text1"/>
          <w:w w:val="108"/>
          <w:szCs w:val="18"/>
        </w:rPr>
        <w:t xml:space="preserve">own in Fig. </w:t>
      </w:r>
      <w:r w:rsidR="00527197" w:rsidRPr="00643EC8">
        <w:rPr>
          <w:rFonts w:cs="Times New Roman"/>
          <w:b w:val="0"/>
          <w:color w:val="000000" w:themeColor="text1"/>
          <w:w w:val="108"/>
          <w:szCs w:val="18"/>
        </w:rPr>
        <w:t>5</w:t>
      </w:r>
      <w:r w:rsidRPr="00643EC8">
        <w:rPr>
          <w:rFonts w:cs="Times New Roman"/>
          <w:b w:val="0"/>
          <w:color w:val="000000" w:themeColor="text1"/>
          <w:w w:val="108"/>
          <w:szCs w:val="18"/>
        </w:rPr>
        <w:t xml:space="preserve">b. After the first loop, the shift in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at pH 7 in comparison to the initial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is 0.8mV. The hysteresis effect becomes more prominent with each passing loop and increases by 1% and 3% after the second and third loop, respectively. During a longer acid-base-acid loop (pH 1→3→7→10→14→10→7→3→1), the hysteresis effect is higher and it increases as the pH decreases from 14 to 1. These hysteresis values are consistent with the pH sensing performance of metal oxide-based pH sensors previously reported in other studies which also observed that shorter loops in the pH range </w:t>
      </w:r>
      <w:r w:rsidR="00720BD7" w:rsidRPr="00643EC8">
        <w:rPr>
          <w:rFonts w:cs="Times New Roman"/>
          <w:b w:val="0"/>
          <w:color w:val="000000" w:themeColor="text1"/>
          <w:w w:val="108"/>
          <w:szCs w:val="18"/>
        </w:rPr>
        <w:t xml:space="preserve">of </w:t>
      </w:r>
      <w:r w:rsidRPr="00643EC8">
        <w:rPr>
          <w:rFonts w:cs="Times New Roman"/>
          <w:b w:val="0"/>
          <w:color w:val="000000" w:themeColor="text1"/>
          <w:w w:val="108"/>
          <w:szCs w:val="18"/>
        </w:rPr>
        <w:t xml:space="preserve">4 to 10 exhibit lower hysteresis than those in the longer loops with a wider range of pH [22], [27]. </w:t>
      </w:r>
      <w:r w:rsidRPr="00643EC8">
        <w:rPr>
          <w:rFonts w:cs="Times New Roman"/>
          <w:b w:val="0"/>
          <w:color w:val="000000" w:themeColor="text1"/>
          <w:w w:val="108"/>
          <w:szCs w:val="18"/>
        </w:rPr>
        <w:lastRenderedPageBreak/>
        <w:t>The presence of the unreacted 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in the sensing layer may contribute to the hysteresis effect in this study. Additionally, one previous work [27] has indicated that rapid changes in pH lead to slower changes in the ratio of Ru</w:t>
      </w:r>
      <w:r w:rsidRPr="00643EC8">
        <w:rPr>
          <w:rFonts w:cs="Times New Roman"/>
          <w:b w:val="0"/>
          <w:color w:val="000000" w:themeColor="text1"/>
          <w:w w:val="108"/>
          <w:szCs w:val="18"/>
          <w:vertAlign w:val="superscript"/>
        </w:rPr>
        <w:t>III</w:t>
      </w:r>
      <w:r w:rsidRPr="00643EC8">
        <w:rPr>
          <w:rFonts w:cs="Times New Roman"/>
          <w:b w:val="0"/>
          <w:color w:val="000000" w:themeColor="text1"/>
          <w:w w:val="108"/>
          <w:szCs w:val="18"/>
        </w:rPr>
        <w:t xml:space="preserve"> and Ru</w:t>
      </w:r>
      <w:r w:rsidRPr="00643EC8">
        <w:rPr>
          <w:rFonts w:cs="Times New Roman"/>
          <w:b w:val="0"/>
          <w:color w:val="000000" w:themeColor="text1"/>
          <w:w w:val="108"/>
          <w:szCs w:val="18"/>
          <w:vertAlign w:val="superscript"/>
        </w:rPr>
        <w:t>IV</w:t>
      </w:r>
      <w:r w:rsidRPr="00643EC8">
        <w:rPr>
          <w:rFonts w:cs="Times New Roman"/>
          <w:b w:val="0"/>
          <w:color w:val="000000" w:themeColor="text1"/>
          <w:w w:val="108"/>
          <w:szCs w:val="18"/>
        </w:rPr>
        <w:t xml:space="preserve"> which are responsible for the shifts in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response.</w:t>
      </w:r>
    </w:p>
    <w:p w14:paraId="78D3DBB4" w14:textId="6EC518C2" w:rsidR="00AF0765" w:rsidRPr="00643EC8" w:rsidRDefault="00AF0765" w:rsidP="002F3BCC">
      <w:pPr>
        <w:pStyle w:val="RSCB06BHeadingSub-Section"/>
        <w:ind w:firstLine="284"/>
        <w:jc w:val="both"/>
        <w:rPr>
          <w:rFonts w:cs="Times New Roman"/>
          <w:b w:val="0"/>
          <w:color w:val="000000" w:themeColor="text1"/>
          <w:w w:val="108"/>
          <w:szCs w:val="18"/>
        </w:rPr>
      </w:pPr>
      <w:r w:rsidRPr="00643EC8">
        <w:rPr>
          <w:rFonts w:cs="Times New Roman"/>
          <w:b w:val="0"/>
          <w:color w:val="000000" w:themeColor="text1"/>
          <w:w w:val="108"/>
          <w:szCs w:val="18"/>
        </w:rPr>
        <w:t>The pH in environmental waters is unstable due to factors such as the dissolution of atmospheric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acid rain, erosion of minerals, industrial and municipal pollutants, agricultural runoff, photosynthesis</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respiration by aquatic plants and organisms [28]. Therefore, it is important to check the response in solutions with pH such as buffers to demonstrate the sensor’s stability during long and continuous measurements. The fabricated sensors maintain a stable response throughout the 24 h immersion period in pH 1,</w:t>
      </w:r>
      <w:r w:rsidR="00FE7AC0" w:rsidRPr="00643EC8">
        <w:rPr>
          <w:rFonts w:cs="Times New Roman"/>
          <w:b w:val="0"/>
          <w:color w:val="000000" w:themeColor="text1"/>
          <w:w w:val="108"/>
          <w:szCs w:val="18"/>
        </w:rPr>
        <w:t xml:space="preserve"> 4, 7, 10 and 13 buffers (Fig. </w:t>
      </w:r>
      <w:r w:rsidR="00527197" w:rsidRPr="00643EC8">
        <w:rPr>
          <w:rFonts w:cs="Times New Roman"/>
          <w:b w:val="0"/>
          <w:color w:val="000000" w:themeColor="text1"/>
          <w:w w:val="108"/>
          <w:szCs w:val="18"/>
        </w:rPr>
        <w:t>5</w:t>
      </w:r>
      <w:r w:rsidRPr="00643EC8">
        <w:rPr>
          <w:rFonts w:cs="Times New Roman"/>
          <w:b w:val="0"/>
          <w:color w:val="000000" w:themeColor="text1"/>
          <w:w w:val="108"/>
          <w:szCs w:val="18"/>
        </w:rPr>
        <w:t>c).</w:t>
      </w:r>
    </w:p>
    <w:p w14:paraId="109FC3D5" w14:textId="0142452F" w:rsidR="00AF0765" w:rsidRPr="00643EC8" w:rsidRDefault="00AF0765" w:rsidP="00336A84">
      <w:pPr>
        <w:pStyle w:val="RSCB06BHeadingSub-Section"/>
        <w:jc w:val="both"/>
        <w:rPr>
          <w:rFonts w:cs="Times New Roman"/>
          <w:color w:val="000000" w:themeColor="text1"/>
          <w:w w:val="108"/>
          <w:szCs w:val="18"/>
        </w:rPr>
      </w:pPr>
      <w:r w:rsidRPr="00643EC8">
        <w:rPr>
          <w:rFonts w:cs="Times New Roman"/>
          <w:color w:val="000000" w:themeColor="text1"/>
          <w:w w:val="108"/>
          <w:szCs w:val="18"/>
        </w:rPr>
        <w:t>The impact of temperature, conductivity</w:t>
      </w:r>
      <w:r w:rsidR="00B6105B" w:rsidRPr="00643EC8">
        <w:rPr>
          <w:rFonts w:cs="Times New Roman"/>
          <w:color w:val="000000" w:themeColor="text1"/>
          <w:w w:val="108"/>
          <w:szCs w:val="18"/>
        </w:rPr>
        <w:t>,</w:t>
      </w:r>
      <w:r w:rsidRPr="00643EC8">
        <w:rPr>
          <w:rFonts w:cs="Times New Roman"/>
          <w:color w:val="000000" w:themeColor="text1"/>
          <w:w w:val="108"/>
          <w:szCs w:val="18"/>
        </w:rPr>
        <w:t xml:space="preserve"> and interference effect</w:t>
      </w:r>
    </w:p>
    <w:p w14:paraId="3A854234" w14:textId="2E8CA3BC" w:rsidR="00112784" w:rsidRPr="00643EC8" w:rsidRDefault="00401B87" w:rsidP="00156D31">
      <w:pPr>
        <w:pStyle w:val="RSCB06BHeadingSub-Section"/>
        <w:jc w:val="both"/>
        <w:rPr>
          <w:rFonts w:cs="Times New Roman"/>
          <w:b w:val="0"/>
          <w:color w:val="000000" w:themeColor="text1"/>
          <w:w w:val="108"/>
          <w:szCs w:val="18"/>
        </w:rPr>
      </w:pPr>
      <w:r w:rsidRPr="00643EC8">
        <w:rPr>
          <w:rFonts w:cs="Times New Roman"/>
          <w:b w:val="0"/>
          <w:color w:val="000000" w:themeColor="text1"/>
          <w:w w:val="108"/>
          <w:szCs w:val="18"/>
        </w:rPr>
        <w:t xml:space="preserve">Fig. </w:t>
      </w:r>
      <w:r w:rsidR="00CE2EC1" w:rsidRPr="00643EC8">
        <w:rPr>
          <w:rFonts w:cs="Times New Roman"/>
          <w:b w:val="0"/>
          <w:color w:val="000000" w:themeColor="text1"/>
          <w:w w:val="108"/>
          <w:szCs w:val="18"/>
        </w:rPr>
        <w:t>6</w:t>
      </w:r>
      <w:r w:rsidRPr="00643EC8">
        <w:rPr>
          <w:rFonts w:cs="Times New Roman"/>
          <w:b w:val="0"/>
          <w:color w:val="000000" w:themeColor="text1"/>
          <w:w w:val="108"/>
          <w:szCs w:val="18"/>
        </w:rPr>
        <w:t xml:space="preserve">a illustrates the influence of temperature on the </w:t>
      </w:r>
      <w:r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of the fabricated sensors. There is a slight decrease in </w:t>
      </w:r>
      <w:r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when rising </w:t>
      </w:r>
      <w:r w:rsidR="00A16E89" w:rsidRPr="00643EC8">
        <w:rPr>
          <w:noProof/>
          <w:color w:val="000000" w:themeColor="text1"/>
          <w:lang w:val="pl-PL" w:eastAsia="pl-PL"/>
        </w:rPr>
        <mc:AlternateContent>
          <mc:Choice Requires="wps">
            <w:drawing>
              <wp:anchor distT="0" distB="0" distL="114300" distR="114300" simplePos="0" relativeHeight="251661312" behindDoc="0" locked="0" layoutInCell="1" allowOverlap="1" wp14:anchorId="2C0A1BAA" wp14:editId="4FBE8BFD">
                <wp:simplePos x="0" y="0"/>
                <wp:positionH relativeFrom="margin">
                  <wp:align>center</wp:align>
                </wp:positionH>
                <wp:positionV relativeFrom="margin">
                  <wp:align>top</wp:align>
                </wp:positionV>
                <wp:extent cx="6472800" cy="2340000"/>
                <wp:effectExtent l="0" t="0" r="4445" b="3175"/>
                <wp:wrapSquare wrapText="bothSides"/>
                <wp:docPr id="454711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800" cy="2340000"/>
                        </a:xfrm>
                        <a:prstGeom prst="rect">
                          <a:avLst/>
                        </a:prstGeom>
                        <a:solidFill>
                          <a:srgbClr val="FFFFFF"/>
                        </a:solidFill>
                        <a:ln w="9525">
                          <a:noFill/>
                          <a:miter lim="800000"/>
                          <a:headEnd/>
                          <a:tailEnd/>
                        </a:ln>
                      </wps:spPr>
                      <wps:txbx>
                        <w:txbxContent>
                          <w:p w14:paraId="366CAF2D" w14:textId="77777777" w:rsidR="005E250C" w:rsidRDefault="005E250C" w:rsidP="005E250C">
                            <w:pPr>
                              <w:pStyle w:val="RSCB02ArticleText"/>
                            </w:pPr>
                          </w:p>
                          <w:p w14:paraId="028922B9" w14:textId="77777777" w:rsidR="005E250C" w:rsidRDefault="005E250C" w:rsidP="005E250C">
                            <w:pPr>
                              <w:pStyle w:val="RSCB02ArticleText"/>
                            </w:pPr>
                          </w:p>
                          <w:p w14:paraId="6205D0B9" w14:textId="77777777" w:rsidR="005E250C" w:rsidRDefault="005E250C" w:rsidP="005E250C">
                            <w:pPr>
                              <w:pStyle w:val="RSCB02ArticleText"/>
                            </w:pPr>
                          </w:p>
                          <w:p w14:paraId="142527EC" w14:textId="77777777" w:rsidR="005E250C" w:rsidRDefault="005E250C" w:rsidP="005E250C">
                            <w:pPr>
                              <w:pStyle w:val="RSCB02ArticleText"/>
                            </w:pPr>
                          </w:p>
                          <w:p w14:paraId="707943A0" w14:textId="77777777" w:rsidR="005E250C" w:rsidRDefault="005E250C" w:rsidP="005E250C">
                            <w:pPr>
                              <w:pStyle w:val="RSCB02ArticleText"/>
                            </w:pPr>
                          </w:p>
                          <w:p w14:paraId="7724487C" w14:textId="77777777" w:rsidR="005E250C" w:rsidRDefault="005E250C" w:rsidP="005E250C">
                            <w:pPr>
                              <w:pStyle w:val="RSCB02ArticleText"/>
                            </w:pPr>
                          </w:p>
                          <w:p w14:paraId="45FDA486" w14:textId="77777777" w:rsidR="005E250C" w:rsidRDefault="005E250C" w:rsidP="005E250C">
                            <w:pPr>
                              <w:pStyle w:val="RSCB02ArticleText"/>
                            </w:pPr>
                          </w:p>
                          <w:p w14:paraId="2E9D7CAD" w14:textId="77777777" w:rsidR="005E250C" w:rsidRDefault="005E250C" w:rsidP="005E250C">
                            <w:pPr>
                              <w:pStyle w:val="RSCB02ArticleText"/>
                            </w:pPr>
                          </w:p>
                          <w:p w14:paraId="20D500BE" w14:textId="77777777" w:rsidR="005E47BD" w:rsidRDefault="005E47BD" w:rsidP="005E250C">
                            <w:pPr>
                              <w:pStyle w:val="RSCB02ArticleText"/>
                            </w:pPr>
                          </w:p>
                          <w:p w14:paraId="231B3FA6" w14:textId="77777777" w:rsidR="005E47BD" w:rsidRDefault="005E47BD" w:rsidP="005E250C">
                            <w:pPr>
                              <w:pStyle w:val="RSCB02ArticleText"/>
                            </w:pPr>
                          </w:p>
                          <w:p w14:paraId="3EA6B8FF" w14:textId="77777777" w:rsidR="005E47BD" w:rsidRDefault="005E47BD" w:rsidP="005E250C">
                            <w:pPr>
                              <w:pStyle w:val="RSCB02ArticleText"/>
                            </w:pPr>
                          </w:p>
                          <w:p w14:paraId="6AC4C413" w14:textId="67659234" w:rsidR="005E250C" w:rsidRDefault="00932A74" w:rsidP="00112784">
                            <w:pPr>
                              <w:pStyle w:val="RSCB02ArticleText"/>
                            </w:pPr>
                            <w:r w:rsidRPr="0088432F">
                              <w:rPr>
                                <w:noProof/>
                                <w:lang w:val="pl-PL" w:eastAsia="pl-PL"/>
                              </w:rPr>
                              <w:drawing>
                                <wp:inline distT="0" distB="0" distL="0" distR="0" wp14:anchorId="01683987" wp14:editId="446D738B">
                                  <wp:extent cx="6282000" cy="1785600"/>
                                  <wp:effectExtent l="0" t="0" r="5080" b="5715"/>
                                  <wp:docPr id="799319745" name="Picture 799319745" descr="C:\Users\lm237x\Documents\Article Preparation\New Work-UoG\UoG- Article preparation\Research Article\ITE-UoG\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100782" descr="C:\Users\lm237x\Documents\Article Preparation\New Work-UoG\UoG- Article preparation\Research Article\ITE-UoG\Fig. 4.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2000" cy="1785600"/>
                                          </a:xfrm>
                                          <a:prstGeom prst="rect">
                                            <a:avLst/>
                                          </a:prstGeom>
                                          <a:noFill/>
                                          <a:ln>
                                            <a:noFill/>
                                          </a:ln>
                                        </pic:spPr>
                                      </pic:pic>
                                    </a:graphicData>
                                  </a:graphic>
                                </wp:inline>
                              </w:drawing>
                            </w:r>
                          </w:p>
                          <w:p w14:paraId="1490A15F" w14:textId="6E426AF8" w:rsidR="005E250C" w:rsidRPr="00356F00" w:rsidRDefault="00097A76" w:rsidP="005E250C">
                            <w:pPr>
                              <w:pStyle w:val="RSCB02ArticleText"/>
                              <w:tabs>
                                <w:tab w:val="left" w:pos="0"/>
                              </w:tabs>
                              <w:spacing w:before="120" w:line="240" w:lineRule="auto"/>
                            </w:pPr>
                            <w:r>
                              <w:rPr>
                                <w:rFonts w:cstheme="minorHAnsi"/>
                                <w:w w:val="100"/>
                              </w:rPr>
                              <w:t xml:space="preserve">Fig. </w:t>
                            </w:r>
                            <w:r w:rsidR="008329BD">
                              <w:rPr>
                                <w:rFonts w:cstheme="minorHAnsi"/>
                                <w:color w:val="FF0000"/>
                                <w:w w:val="100"/>
                              </w:rPr>
                              <w:t>6</w:t>
                            </w:r>
                            <w:r w:rsidR="000E6A08" w:rsidRPr="000E6A08">
                              <w:rPr>
                                <w:rFonts w:cstheme="minorHAnsi"/>
                                <w:w w:val="100"/>
                              </w:rPr>
                              <w:t>: (a) Influence of temperature on the emf response in various pH buffers, (b) changes of emf in the solutions with different solution conductivity, (c) influence of the solution conductivity on the drift rate of the fabricated pH sensors.</w:t>
                            </w:r>
                          </w:p>
                          <w:p w14:paraId="0B8B7D53" w14:textId="77777777" w:rsidR="005E250C" w:rsidRDefault="005E250C" w:rsidP="005E250C">
                            <w:pPr>
                              <w:pStyle w:val="RSCB02ArticleText"/>
                              <w:spacing w:line="240" w:lineRule="auto"/>
                            </w:pPr>
                          </w:p>
                          <w:p w14:paraId="01539B65" w14:textId="77777777" w:rsidR="005E250C" w:rsidRDefault="005E250C" w:rsidP="005E250C">
                            <w:pPr>
                              <w:pStyle w:val="RSCB02ArticleText"/>
                              <w:spacing w:line="240" w:lineRule="auto"/>
                            </w:pPr>
                          </w:p>
                          <w:p w14:paraId="7F7D14AE" w14:textId="77777777" w:rsidR="005E250C" w:rsidRDefault="005E250C" w:rsidP="005E250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A1BAA" id="_x0000_s1033" type="#_x0000_t202" style="position:absolute;left:0;text-align:left;margin-left:0;margin-top:0;width:509.65pt;height:184.25pt;z-index:2516613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" stroked="f">
                <v:textbox>
                  <w:txbxContent>
                    <w:p w14:paraId="366CAF2D" w14:textId="77777777" w:rsidR="005E250C" w:rsidRDefault="005E250C" w:rsidP="005E250C">
                      <w:pPr>
                        <w:pStyle w:val="RSCB02ArticleText"/>
                      </w:pPr>
                    </w:p>
                    <w:p w14:paraId="028922B9" w14:textId="77777777" w:rsidR="005E250C" w:rsidRDefault="005E250C" w:rsidP="005E250C">
                      <w:pPr>
                        <w:pStyle w:val="RSCB02ArticleText"/>
                      </w:pPr>
                    </w:p>
                    <w:p w14:paraId="6205D0B9" w14:textId="77777777" w:rsidR="005E250C" w:rsidRDefault="005E250C" w:rsidP="005E250C">
                      <w:pPr>
                        <w:pStyle w:val="RSCB02ArticleText"/>
                      </w:pPr>
                    </w:p>
                    <w:p w14:paraId="142527EC" w14:textId="77777777" w:rsidR="005E250C" w:rsidRDefault="005E250C" w:rsidP="005E250C">
                      <w:pPr>
                        <w:pStyle w:val="RSCB02ArticleText"/>
                      </w:pPr>
                    </w:p>
                    <w:p w14:paraId="707943A0" w14:textId="77777777" w:rsidR="005E250C" w:rsidRDefault="005E250C" w:rsidP="005E250C">
                      <w:pPr>
                        <w:pStyle w:val="RSCB02ArticleText"/>
                      </w:pPr>
                    </w:p>
                    <w:p w14:paraId="7724487C" w14:textId="77777777" w:rsidR="005E250C" w:rsidRDefault="005E250C" w:rsidP="005E250C">
                      <w:pPr>
                        <w:pStyle w:val="RSCB02ArticleText"/>
                      </w:pPr>
                    </w:p>
                    <w:p w14:paraId="45FDA486" w14:textId="77777777" w:rsidR="005E250C" w:rsidRDefault="005E250C" w:rsidP="005E250C">
                      <w:pPr>
                        <w:pStyle w:val="RSCB02ArticleText"/>
                      </w:pPr>
                    </w:p>
                    <w:p w14:paraId="2E9D7CAD" w14:textId="77777777" w:rsidR="005E250C" w:rsidRDefault="005E250C" w:rsidP="005E250C">
                      <w:pPr>
                        <w:pStyle w:val="RSCB02ArticleText"/>
                      </w:pPr>
                    </w:p>
                    <w:p w14:paraId="20D500BE" w14:textId="77777777" w:rsidR="005E47BD" w:rsidRDefault="005E47BD" w:rsidP="005E250C">
                      <w:pPr>
                        <w:pStyle w:val="RSCB02ArticleText"/>
                      </w:pPr>
                    </w:p>
                    <w:p w14:paraId="231B3FA6" w14:textId="77777777" w:rsidR="005E47BD" w:rsidRDefault="005E47BD" w:rsidP="005E250C">
                      <w:pPr>
                        <w:pStyle w:val="RSCB02ArticleText"/>
                      </w:pPr>
                    </w:p>
                    <w:p w14:paraId="3EA6B8FF" w14:textId="77777777" w:rsidR="005E47BD" w:rsidRDefault="005E47BD" w:rsidP="005E250C">
                      <w:pPr>
                        <w:pStyle w:val="RSCB02ArticleText"/>
                      </w:pPr>
                    </w:p>
                    <w:p w14:paraId="6AC4C413" w14:textId="67659234" w:rsidR="005E250C" w:rsidRDefault="00932A74" w:rsidP="00112784">
                      <w:pPr>
                        <w:pStyle w:val="RSCB02ArticleText"/>
                      </w:pPr>
                      <w:r w:rsidRPr="0088432F">
                        <w:rPr>
                          <w:noProof/>
                          <w:lang w:val="pl-PL" w:eastAsia="pl-PL"/>
                        </w:rPr>
                        <w:drawing>
                          <wp:inline distT="0" distB="0" distL="0" distR="0" wp14:anchorId="01683987" wp14:editId="446D738B">
                            <wp:extent cx="6282000" cy="1785600"/>
                            <wp:effectExtent l="0" t="0" r="5080" b="5715"/>
                            <wp:docPr id="799319745" name="Picture 799319745" descr="C:\Users\lm237x\Documents\Article Preparation\New Work-UoG\UoG- Article preparation\Research Article\ITE-UoG\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100782" descr="C:\Users\lm237x\Documents\Article Preparation\New Work-UoG\UoG- Article preparation\Research Article\ITE-UoG\Fig. 4.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2000" cy="1785600"/>
                                    </a:xfrm>
                                    <a:prstGeom prst="rect">
                                      <a:avLst/>
                                    </a:prstGeom>
                                    <a:noFill/>
                                    <a:ln>
                                      <a:noFill/>
                                    </a:ln>
                                  </pic:spPr>
                                </pic:pic>
                              </a:graphicData>
                            </a:graphic>
                          </wp:inline>
                        </w:drawing>
                      </w:r>
                    </w:p>
                    <w:p w14:paraId="1490A15F" w14:textId="6E426AF8" w:rsidR="005E250C" w:rsidRPr="00356F00" w:rsidRDefault="00097A76" w:rsidP="005E250C">
                      <w:pPr>
                        <w:pStyle w:val="RSCB02ArticleText"/>
                        <w:tabs>
                          <w:tab w:val="left" w:pos="0"/>
                        </w:tabs>
                        <w:spacing w:before="120" w:line="240" w:lineRule="auto"/>
                      </w:pPr>
                      <w:r>
                        <w:rPr>
                          <w:rFonts w:cstheme="minorHAnsi"/>
                          <w:w w:val="100"/>
                        </w:rPr>
                        <w:t xml:space="preserve">Fig. </w:t>
                      </w:r>
                      <w:r w:rsidR="008329BD">
                        <w:rPr>
                          <w:rFonts w:cstheme="minorHAnsi"/>
                          <w:color w:val="FF0000"/>
                          <w:w w:val="100"/>
                        </w:rPr>
                        <w:t>6</w:t>
                      </w:r>
                      <w:r w:rsidR="000E6A08" w:rsidRPr="000E6A08">
                        <w:rPr>
                          <w:rFonts w:cstheme="minorHAnsi"/>
                          <w:w w:val="100"/>
                        </w:rPr>
                        <w:t>: (a) Influence of temperature on the emf response in various pH buffers, (b) changes of emf in the solutions with different solution conductivity, (c) influence of the solution conductivity on the drift rate of the fabricated pH sensors.</w:t>
                      </w:r>
                    </w:p>
                    <w:p w14:paraId="0B8B7D53" w14:textId="77777777" w:rsidR="005E250C" w:rsidRDefault="005E250C" w:rsidP="005E250C">
                      <w:pPr>
                        <w:pStyle w:val="RSCB02ArticleText"/>
                        <w:spacing w:line="240" w:lineRule="auto"/>
                      </w:pPr>
                    </w:p>
                    <w:p w14:paraId="01539B65" w14:textId="77777777" w:rsidR="005E250C" w:rsidRDefault="005E250C" w:rsidP="005E250C">
                      <w:pPr>
                        <w:pStyle w:val="RSCB02ArticleText"/>
                        <w:spacing w:line="240" w:lineRule="auto"/>
                      </w:pPr>
                    </w:p>
                    <w:p w14:paraId="7F7D14AE" w14:textId="77777777" w:rsidR="005E250C" w:rsidRDefault="005E250C" w:rsidP="005E250C">
                      <w:pPr>
                        <w:jc w:val="both"/>
                      </w:pPr>
                    </w:p>
                  </w:txbxContent>
                </v:textbox>
                <w10:wrap type="square" anchorx="margin" anchory="margin"/>
              </v:shape>
            </w:pict>
          </mc:Fallback>
        </mc:AlternateContent>
      </w:r>
      <w:r w:rsidRPr="00643EC8">
        <w:rPr>
          <w:rFonts w:cs="Times New Roman"/>
          <w:b w:val="0"/>
          <w:color w:val="000000" w:themeColor="text1"/>
          <w:w w:val="108"/>
          <w:szCs w:val="18"/>
        </w:rPr>
        <w:t>from -2 to 60°C for pH 4, 7</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9, while it remains almost unchanged for pH 1 and 13. It follows from the Nernst equation that the </w:t>
      </w:r>
      <w:r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decreases with temperature. The pH value and conductivity of the solution are also affected by temperature. In general, the pH values (-log[H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slightly decrease with increasing temperature due to the enhanced dissociation process and in consequence higher concentration of 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and OH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ions participating in the electrochemical reactions. This is valid for the dilute solutions, but for strong acids and bases (very low and very high pH values), the impact of temperature on pH is very small because these solutions are fully dissociated. At an elevated temperature of 60°C</w:t>
      </w:r>
      <w:r w:rsidR="00156D31" w:rsidRPr="00643EC8">
        <w:rPr>
          <w:rFonts w:cs="Times New Roman"/>
          <w:b w:val="0"/>
          <w:color w:val="000000" w:themeColor="text1"/>
          <w:w w:val="108"/>
          <w:szCs w:val="18"/>
        </w:rPr>
        <w:t>, t</w:t>
      </w:r>
      <w:r w:rsidRPr="00643EC8">
        <w:rPr>
          <w:rFonts w:cs="Times New Roman"/>
          <w:b w:val="0"/>
          <w:color w:val="000000" w:themeColor="text1"/>
          <w:w w:val="108"/>
          <w:szCs w:val="18"/>
        </w:rPr>
        <w:t>he sensors retained their potentiometric characteristics even after repeated exposure to continuous environmental changes such as rising temperature followed by the temperature shock at sub-zero temperature.</w:t>
      </w:r>
      <w:r w:rsidR="00B57072"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 xml:space="preserve">To evaluate the influence of the electrical conductivity of the solution on the </w:t>
      </w:r>
      <w:r w:rsidR="00B42557" w:rsidRPr="00643EC8">
        <w:rPr>
          <w:rFonts w:cs="Times New Roman"/>
          <w:b w:val="0"/>
          <w:i/>
          <w:color w:val="000000" w:themeColor="text1"/>
          <w:w w:val="108"/>
          <w:szCs w:val="18"/>
        </w:rPr>
        <w:t>emf</w:t>
      </w:r>
      <w:r w:rsidR="00AF0765" w:rsidRPr="00643EC8">
        <w:rPr>
          <w:rFonts w:cs="Times New Roman"/>
          <w:b w:val="0"/>
          <w:color w:val="000000" w:themeColor="text1"/>
          <w:w w:val="108"/>
          <w:szCs w:val="18"/>
        </w:rPr>
        <w:t xml:space="preserve"> values, the conductivity of the pH buffers 1, 2, 7, 9</w:t>
      </w:r>
      <w:r w:rsidR="00720BD7" w:rsidRPr="00643EC8">
        <w:rPr>
          <w:rFonts w:cs="Times New Roman"/>
          <w:b w:val="0"/>
          <w:color w:val="000000" w:themeColor="text1"/>
          <w:w w:val="108"/>
          <w:szCs w:val="18"/>
        </w:rPr>
        <w:t>,</w:t>
      </w:r>
      <w:r w:rsidR="00AF0765" w:rsidRPr="00643EC8">
        <w:rPr>
          <w:rFonts w:cs="Times New Roman"/>
          <w:b w:val="0"/>
          <w:color w:val="000000" w:themeColor="text1"/>
          <w:w w:val="108"/>
          <w:szCs w:val="18"/>
        </w:rPr>
        <w:t xml:space="preserve"> and 13 </w:t>
      </w:r>
      <w:r w:rsidR="00720BD7" w:rsidRPr="00643EC8">
        <w:rPr>
          <w:rFonts w:cs="Times New Roman"/>
          <w:b w:val="0"/>
          <w:color w:val="000000" w:themeColor="text1"/>
          <w:w w:val="108"/>
          <w:szCs w:val="18"/>
        </w:rPr>
        <w:t>were</w:t>
      </w:r>
      <w:r w:rsidR="00AF0765" w:rsidRPr="00643EC8">
        <w:rPr>
          <w:rFonts w:cs="Times New Roman"/>
          <w:b w:val="0"/>
          <w:color w:val="000000" w:themeColor="text1"/>
          <w:w w:val="108"/>
          <w:szCs w:val="18"/>
        </w:rPr>
        <w:t xml:space="preserve"> measured and found to be 60, 19, 1, 3</w:t>
      </w:r>
      <w:r w:rsidR="00720BD7" w:rsidRPr="00643EC8">
        <w:rPr>
          <w:rFonts w:cs="Times New Roman"/>
          <w:b w:val="0"/>
          <w:color w:val="000000" w:themeColor="text1"/>
          <w:w w:val="108"/>
          <w:szCs w:val="18"/>
        </w:rPr>
        <w:t>,</w:t>
      </w:r>
      <w:r w:rsidR="00AF0765" w:rsidRPr="00643EC8">
        <w:rPr>
          <w:rFonts w:cs="Times New Roman"/>
          <w:b w:val="0"/>
          <w:color w:val="000000" w:themeColor="text1"/>
          <w:w w:val="108"/>
          <w:szCs w:val="18"/>
        </w:rPr>
        <w:t xml:space="preserve"> and</w:t>
      </w:r>
      <w:r w:rsidR="00097A76" w:rsidRPr="00643EC8">
        <w:rPr>
          <w:rFonts w:cs="Times New Roman"/>
          <w:b w:val="0"/>
          <w:color w:val="000000" w:themeColor="text1"/>
          <w:w w:val="108"/>
          <w:szCs w:val="18"/>
        </w:rPr>
        <w:t xml:space="preserve"> 118 mS/cm, respectively. Fig. </w:t>
      </w:r>
      <w:r w:rsidR="00CE2EC1" w:rsidRPr="00643EC8">
        <w:rPr>
          <w:rFonts w:cs="Times New Roman"/>
          <w:b w:val="0"/>
          <w:color w:val="000000" w:themeColor="text1"/>
          <w:w w:val="108"/>
          <w:szCs w:val="18"/>
        </w:rPr>
        <w:t>6</w:t>
      </w:r>
      <w:r w:rsidR="00AA127B" w:rsidRPr="00643EC8">
        <w:rPr>
          <w:rFonts w:cs="Times New Roman"/>
          <w:b w:val="0"/>
          <w:color w:val="000000" w:themeColor="text1"/>
          <w:w w:val="108"/>
          <w:szCs w:val="18"/>
        </w:rPr>
        <w:t>b</w:t>
      </w:r>
      <w:r w:rsidR="00AF0765" w:rsidRPr="00643EC8">
        <w:rPr>
          <w:rFonts w:cs="Times New Roman"/>
          <w:b w:val="0"/>
          <w:color w:val="000000" w:themeColor="text1"/>
          <w:w w:val="108"/>
          <w:szCs w:val="18"/>
        </w:rPr>
        <w:t xml:space="preserve"> presents the changes in </w:t>
      </w:r>
      <w:r w:rsidR="00B42557" w:rsidRPr="00643EC8">
        <w:rPr>
          <w:rFonts w:cs="Times New Roman"/>
          <w:b w:val="0"/>
          <w:i/>
          <w:color w:val="000000" w:themeColor="text1"/>
          <w:w w:val="108"/>
          <w:szCs w:val="18"/>
        </w:rPr>
        <w:t>emf</w:t>
      </w:r>
      <w:r w:rsidR="00AF0765" w:rsidRPr="00643EC8">
        <w:rPr>
          <w:rFonts w:cs="Times New Roman"/>
          <w:b w:val="0"/>
          <w:color w:val="000000" w:themeColor="text1"/>
          <w:w w:val="108"/>
          <w:szCs w:val="18"/>
        </w:rPr>
        <w:t xml:space="preserve"> during the initial measurement period (drift) in solutions with various electrical conductivities. The drift rate is plotted as a function of the electrical conductiv</w:t>
      </w:r>
      <w:r w:rsidR="00097A76" w:rsidRPr="00643EC8">
        <w:rPr>
          <w:rFonts w:cs="Times New Roman"/>
          <w:b w:val="0"/>
          <w:color w:val="000000" w:themeColor="text1"/>
          <w:w w:val="108"/>
          <w:szCs w:val="18"/>
        </w:rPr>
        <w:t xml:space="preserve">ity of the solution in Fig. </w:t>
      </w:r>
      <w:r w:rsidR="00CE2EC1" w:rsidRPr="00643EC8">
        <w:rPr>
          <w:rFonts w:cs="Times New Roman"/>
          <w:b w:val="0"/>
          <w:color w:val="000000" w:themeColor="text1"/>
          <w:w w:val="108"/>
          <w:szCs w:val="18"/>
        </w:rPr>
        <w:t>6</w:t>
      </w:r>
      <w:r w:rsidR="00AF0765" w:rsidRPr="00643EC8">
        <w:rPr>
          <w:rFonts w:cs="Times New Roman"/>
          <w:b w:val="0"/>
          <w:color w:val="000000" w:themeColor="text1"/>
          <w:w w:val="108"/>
          <w:szCs w:val="18"/>
        </w:rPr>
        <w:t xml:space="preserve">c. </w:t>
      </w:r>
    </w:p>
    <w:p w14:paraId="4CB3BAD5" w14:textId="552D9A7A" w:rsidR="00AF0765" w:rsidRPr="00643EC8" w:rsidRDefault="000C33C0" w:rsidP="004671F3">
      <w:pPr>
        <w:pStyle w:val="RSCB06BHeadingSub-Section"/>
        <w:spacing w:after="0"/>
        <w:ind w:firstLine="284"/>
        <w:jc w:val="both"/>
        <w:rPr>
          <w:rFonts w:cs="Times New Roman"/>
          <w:b w:val="0"/>
          <w:color w:val="000000" w:themeColor="text1"/>
          <w:w w:val="108"/>
          <w:szCs w:val="18"/>
        </w:rPr>
      </w:pPr>
      <w:r w:rsidRPr="00643EC8">
        <w:rPr>
          <w:noProof/>
          <w:color w:val="000000" w:themeColor="text1"/>
          <w:lang w:val="pl-PL" w:eastAsia="pl-PL"/>
        </w:rPr>
        <mc:AlternateContent>
          <mc:Choice Requires="wps">
            <w:drawing>
              <wp:anchor distT="0" distB="0" distL="114300" distR="114300" simplePos="0" relativeHeight="251696128" behindDoc="0" locked="0" layoutInCell="1" allowOverlap="1" wp14:anchorId="4D7E99A9" wp14:editId="062D77BA">
                <wp:simplePos x="0" y="0"/>
                <wp:positionH relativeFrom="margin">
                  <wp:align>right</wp:align>
                </wp:positionH>
                <wp:positionV relativeFrom="margin">
                  <wp:align>bottom</wp:align>
                </wp:positionV>
                <wp:extent cx="3139200" cy="2563200"/>
                <wp:effectExtent l="0" t="0" r="4445" b="8890"/>
                <wp:wrapTopAndBottom/>
                <wp:docPr id="22380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200" cy="2563200"/>
                        </a:xfrm>
                        <a:prstGeom prst="rect">
                          <a:avLst/>
                        </a:prstGeom>
                        <a:solidFill>
                          <a:srgbClr val="FFFFFF"/>
                        </a:solidFill>
                        <a:ln w="9525">
                          <a:noFill/>
                          <a:miter lim="800000"/>
                          <a:headEnd/>
                          <a:tailEnd/>
                        </a:ln>
                      </wps:spPr>
                      <wps:txbx>
                        <w:txbxContent>
                          <w:p w14:paraId="63A9C5EB" w14:textId="77777777" w:rsidR="000C33C0" w:rsidRDefault="000C33C0" w:rsidP="000C33C0">
                            <w:pPr>
                              <w:pStyle w:val="RSCB02ArticleText"/>
                            </w:pPr>
                          </w:p>
                          <w:p w14:paraId="031AA702" w14:textId="77777777" w:rsidR="000C33C0" w:rsidRDefault="000C33C0" w:rsidP="000C33C0">
                            <w:pPr>
                              <w:pStyle w:val="RSCB02ArticleText"/>
                            </w:pPr>
                          </w:p>
                          <w:p w14:paraId="3085BB03" w14:textId="77777777" w:rsidR="000C33C0" w:rsidRDefault="000C33C0" w:rsidP="000C33C0">
                            <w:pPr>
                              <w:pStyle w:val="RSCB02ArticleText"/>
                            </w:pPr>
                          </w:p>
                          <w:p w14:paraId="15644048" w14:textId="77777777" w:rsidR="000C33C0" w:rsidRDefault="000C33C0" w:rsidP="000C33C0">
                            <w:pPr>
                              <w:pStyle w:val="RSCB02ArticleText"/>
                            </w:pPr>
                          </w:p>
                          <w:p w14:paraId="4202BAA3" w14:textId="77777777" w:rsidR="000C33C0" w:rsidRDefault="000C33C0" w:rsidP="000C33C0">
                            <w:pPr>
                              <w:pStyle w:val="RSCB02ArticleText"/>
                            </w:pPr>
                          </w:p>
                          <w:p w14:paraId="7DBEC6B1" w14:textId="77777777" w:rsidR="000C33C0" w:rsidRDefault="000C33C0" w:rsidP="000C33C0">
                            <w:pPr>
                              <w:pStyle w:val="RSCB02ArticleText"/>
                            </w:pPr>
                          </w:p>
                          <w:p w14:paraId="1AD97F72" w14:textId="77777777" w:rsidR="000C33C0" w:rsidRDefault="000C33C0" w:rsidP="000C33C0">
                            <w:pPr>
                              <w:pStyle w:val="RSCB02ArticleText"/>
                            </w:pPr>
                          </w:p>
                          <w:p w14:paraId="24FAF7BB" w14:textId="77777777" w:rsidR="000C33C0" w:rsidRDefault="000C33C0" w:rsidP="000C33C0">
                            <w:pPr>
                              <w:pStyle w:val="RSCB02ArticleText"/>
                            </w:pPr>
                          </w:p>
                          <w:p w14:paraId="4AFE8711" w14:textId="77777777" w:rsidR="000C33C0" w:rsidRDefault="000C33C0" w:rsidP="000C33C0">
                            <w:pPr>
                              <w:pStyle w:val="RSCB02ArticleText"/>
                            </w:pPr>
                          </w:p>
                          <w:p w14:paraId="2190719E" w14:textId="77777777" w:rsidR="000C33C0" w:rsidRDefault="000C33C0" w:rsidP="000C33C0">
                            <w:pPr>
                              <w:pStyle w:val="RSCB02ArticleText"/>
                            </w:pPr>
                          </w:p>
                          <w:p w14:paraId="3D637717" w14:textId="77777777" w:rsidR="000C33C0" w:rsidRDefault="000C33C0" w:rsidP="000C33C0">
                            <w:pPr>
                              <w:pStyle w:val="RSCB02ArticleText"/>
                            </w:pPr>
                          </w:p>
                          <w:p w14:paraId="2BDC8C24" w14:textId="77777777" w:rsidR="000C33C0" w:rsidRDefault="000C33C0" w:rsidP="000C33C0">
                            <w:pPr>
                              <w:pStyle w:val="RSCB02ArticleText"/>
                            </w:pPr>
                          </w:p>
                          <w:p w14:paraId="46F9124D" w14:textId="77777777" w:rsidR="000C33C0" w:rsidRDefault="000C33C0" w:rsidP="000C33C0">
                            <w:pPr>
                              <w:pStyle w:val="RSCB02ArticleText"/>
                            </w:pPr>
                          </w:p>
                          <w:p w14:paraId="5C3FE9EA" w14:textId="77777777" w:rsidR="000C33C0" w:rsidRDefault="000C33C0" w:rsidP="000C33C0">
                            <w:pPr>
                              <w:pStyle w:val="RSCB02ArticleText"/>
                            </w:pPr>
                          </w:p>
                          <w:p w14:paraId="1AFD9CF6" w14:textId="77777777" w:rsidR="000C33C0" w:rsidRDefault="000C33C0" w:rsidP="000C33C0">
                            <w:pPr>
                              <w:pStyle w:val="RSCB02ArticleText"/>
                            </w:pPr>
                            <w:r w:rsidRPr="0088432F">
                              <w:rPr>
                                <w:noProof/>
                                <w:lang w:val="pl-PL" w:eastAsia="pl-PL"/>
                              </w:rPr>
                              <w:drawing>
                                <wp:inline distT="0" distB="0" distL="0" distR="0" wp14:anchorId="1E687F49" wp14:editId="29E7DA7A">
                                  <wp:extent cx="2773040" cy="2220686"/>
                                  <wp:effectExtent l="0" t="0" r="8890" b="8255"/>
                                  <wp:docPr id="297615924" name="Picture 297615924" descr="C:\Users\Kiranmai Uppuluri\Desktop\SENSORS AND ACTUATORS B\RESUBMISSION\inte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912140" descr="C:\Users\Kiranmai Uppuluri\Desktop\SENSORS AND ACTUATORS B\RESUBMISSION\interf.tif"/>
                                          <pic:cNvPicPr>
                                            <a:picLocks noChangeAspect="1" noChangeArrowheads="1"/>
                                          </pic:cNvPicPr>
                                        </pic:nvPicPr>
                                        <pic:blipFill>
                                          <a:blip r:embed="rId24">
                                            <a:extLst>
                                              <a:ext uri="{28A0092B-C50C-407E-A947-70E740481C1C}">
                                                <a14:useLocalDpi xmlns:a14="http://schemas.microsoft.com/office/drawing/2010/main" val="0"/>
                                              </a:ext>
                                            </a:extLst>
                                          </a:blip>
                                          <a:srcRect l="25943" t="21951" r="28825" b="29712"/>
                                          <a:stretch>
                                            <a:fillRect/>
                                          </a:stretch>
                                        </pic:blipFill>
                                        <pic:spPr bwMode="auto">
                                          <a:xfrm>
                                            <a:off x="0" y="0"/>
                                            <a:ext cx="2794038" cy="2237501"/>
                                          </a:xfrm>
                                          <a:prstGeom prst="rect">
                                            <a:avLst/>
                                          </a:prstGeom>
                                          <a:noFill/>
                                          <a:ln>
                                            <a:noFill/>
                                          </a:ln>
                                        </pic:spPr>
                                      </pic:pic>
                                    </a:graphicData>
                                  </a:graphic>
                                </wp:inline>
                              </w:drawing>
                            </w:r>
                          </w:p>
                          <w:p w14:paraId="0E7B52E0" w14:textId="30038CDD" w:rsidR="000C33C0" w:rsidRDefault="000C33C0" w:rsidP="000C33C0">
                            <w:pPr>
                              <w:pStyle w:val="RSCB02ArticleText"/>
                            </w:pPr>
                            <w:r>
                              <w:t xml:space="preserve">Fig. </w:t>
                            </w:r>
                            <w:r>
                              <w:rPr>
                                <w:color w:val="FF0000"/>
                              </w:rPr>
                              <w:t>7</w:t>
                            </w:r>
                            <w:r w:rsidRPr="000A50AB">
                              <w:t>: The emf versus pH plot for various ions in solutions.</w:t>
                            </w:r>
                          </w:p>
                          <w:p w14:paraId="2C27161F" w14:textId="77777777" w:rsidR="000C33C0" w:rsidRPr="00356F00" w:rsidRDefault="000C33C0" w:rsidP="000C33C0">
                            <w:pPr>
                              <w:pStyle w:val="RSCB02ArticleText"/>
                              <w:tabs>
                                <w:tab w:val="left" w:pos="0"/>
                              </w:tabs>
                              <w:spacing w:before="120" w:line="240" w:lineRule="auto"/>
                            </w:pPr>
                          </w:p>
                          <w:p w14:paraId="72886652" w14:textId="77777777" w:rsidR="000C33C0" w:rsidRDefault="000C33C0" w:rsidP="000C33C0">
                            <w:pPr>
                              <w:pStyle w:val="RSCB02ArticleText"/>
                              <w:spacing w:line="240" w:lineRule="auto"/>
                            </w:pPr>
                          </w:p>
                          <w:p w14:paraId="75CA476E" w14:textId="77777777" w:rsidR="000C33C0" w:rsidRDefault="000C33C0" w:rsidP="000C33C0">
                            <w:pPr>
                              <w:pStyle w:val="RSCB02ArticleText"/>
                              <w:spacing w:line="240" w:lineRule="auto"/>
                            </w:pPr>
                          </w:p>
                          <w:p w14:paraId="6C2339AC" w14:textId="77777777" w:rsidR="000C33C0" w:rsidRDefault="000C33C0" w:rsidP="000C33C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E99A9" id="_x0000_s1034" type="#_x0000_t202" style="position:absolute;left:0;text-align:left;margin-left:196pt;margin-top:0;width:247.2pt;height:201.85pt;z-index:25169612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" stroked="f">
                <v:textbox>
                  <w:txbxContent>
                    <w:p w14:paraId="63A9C5EB" w14:textId="77777777" w:rsidR="000C33C0" w:rsidRDefault="000C33C0" w:rsidP="000C33C0">
                      <w:pPr>
                        <w:pStyle w:val="RSCB02ArticleText"/>
                      </w:pPr>
                    </w:p>
                    <w:p w14:paraId="031AA702" w14:textId="77777777" w:rsidR="000C33C0" w:rsidRDefault="000C33C0" w:rsidP="000C33C0">
                      <w:pPr>
                        <w:pStyle w:val="RSCB02ArticleText"/>
                      </w:pPr>
                    </w:p>
                    <w:p w14:paraId="3085BB03" w14:textId="77777777" w:rsidR="000C33C0" w:rsidRDefault="000C33C0" w:rsidP="000C33C0">
                      <w:pPr>
                        <w:pStyle w:val="RSCB02ArticleText"/>
                      </w:pPr>
                    </w:p>
                    <w:p w14:paraId="15644048" w14:textId="77777777" w:rsidR="000C33C0" w:rsidRDefault="000C33C0" w:rsidP="000C33C0">
                      <w:pPr>
                        <w:pStyle w:val="RSCB02ArticleText"/>
                      </w:pPr>
                    </w:p>
                    <w:p w14:paraId="4202BAA3" w14:textId="77777777" w:rsidR="000C33C0" w:rsidRDefault="000C33C0" w:rsidP="000C33C0">
                      <w:pPr>
                        <w:pStyle w:val="RSCB02ArticleText"/>
                      </w:pPr>
                    </w:p>
                    <w:p w14:paraId="7DBEC6B1" w14:textId="77777777" w:rsidR="000C33C0" w:rsidRDefault="000C33C0" w:rsidP="000C33C0">
                      <w:pPr>
                        <w:pStyle w:val="RSCB02ArticleText"/>
                      </w:pPr>
                    </w:p>
                    <w:p w14:paraId="1AD97F72" w14:textId="77777777" w:rsidR="000C33C0" w:rsidRDefault="000C33C0" w:rsidP="000C33C0">
                      <w:pPr>
                        <w:pStyle w:val="RSCB02ArticleText"/>
                      </w:pPr>
                    </w:p>
                    <w:p w14:paraId="24FAF7BB" w14:textId="77777777" w:rsidR="000C33C0" w:rsidRDefault="000C33C0" w:rsidP="000C33C0">
                      <w:pPr>
                        <w:pStyle w:val="RSCB02ArticleText"/>
                      </w:pPr>
                    </w:p>
                    <w:p w14:paraId="4AFE8711" w14:textId="77777777" w:rsidR="000C33C0" w:rsidRDefault="000C33C0" w:rsidP="000C33C0">
                      <w:pPr>
                        <w:pStyle w:val="RSCB02ArticleText"/>
                      </w:pPr>
                    </w:p>
                    <w:p w14:paraId="2190719E" w14:textId="77777777" w:rsidR="000C33C0" w:rsidRDefault="000C33C0" w:rsidP="000C33C0">
                      <w:pPr>
                        <w:pStyle w:val="RSCB02ArticleText"/>
                      </w:pPr>
                    </w:p>
                    <w:p w14:paraId="3D637717" w14:textId="77777777" w:rsidR="000C33C0" w:rsidRDefault="000C33C0" w:rsidP="000C33C0">
                      <w:pPr>
                        <w:pStyle w:val="RSCB02ArticleText"/>
                      </w:pPr>
                    </w:p>
                    <w:p w14:paraId="2BDC8C24" w14:textId="77777777" w:rsidR="000C33C0" w:rsidRDefault="000C33C0" w:rsidP="000C33C0">
                      <w:pPr>
                        <w:pStyle w:val="RSCB02ArticleText"/>
                      </w:pPr>
                    </w:p>
                    <w:p w14:paraId="46F9124D" w14:textId="77777777" w:rsidR="000C33C0" w:rsidRDefault="000C33C0" w:rsidP="000C33C0">
                      <w:pPr>
                        <w:pStyle w:val="RSCB02ArticleText"/>
                      </w:pPr>
                    </w:p>
                    <w:p w14:paraId="5C3FE9EA" w14:textId="77777777" w:rsidR="000C33C0" w:rsidRDefault="000C33C0" w:rsidP="000C33C0">
                      <w:pPr>
                        <w:pStyle w:val="RSCB02ArticleText"/>
                      </w:pPr>
                    </w:p>
                    <w:p w14:paraId="1AFD9CF6" w14:textId="77777777" w:rsidR="000C33C0" w:rsidRDefault="000C33C0" w:rsidP="000C33C0">
                      <w:pPr>
                        <w:pStyle w:val="RSCB02ArticleText"/>
                      </w:pPr>
                      <w:r w:rsidRPr="0088432F">
                        <w:rPr>
                          <w:noProof/>
                          <w:lang w:val="pl-PL" w:eastAsia="pl-PL"/>
                        </w:rPr>
                        <w:drawing>
                          <wp:inline distT="0" distB="0" distL="0" distR="0" wp14:anchorId="1E687F49" wp14:editId="29E7DA7A">
                            <wp:extent cx="2773040" cy="2220686"/>
                            <wp:effectExtent l="0" t="0" r="8890" b="8255"/>
                            <wp:docPr id="297615924" name="Picture 297615924" descr="C:\Users\Kiranmai Uppuluri\Desktop\SENSORS AND ACTUATORS B\RESUBMISSION\inte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912140" descr="C:\Users\Kiranmai Uppuluri\Desktop\SENSORS AND ACTUATORS B\RESUBMISSION\interf.tif"/>
                                    <pic:cNvPicPr>
                                      <a:picLocks noChangeAspect="1" noChangeArrowheads="1"/>
                                    </pic:cNvPicPr>
                                  </pic:nvPicPr>
                                  <pic:blipFill>
                                    <a:blip r:embed="rId24">
                                      <a:extLst>
                                        <a:ext uri="{28A0092B-C50C-407E-A947-70E740481C1C}">
                                          <a14:useLocalDpi xmlns:a14="http://schemas.microsoft.com/office/drawing/2010/main" val="0"/>
                                        </a:ext>
                                      </a:extLst>
                                    </a:blip>
                                    <a:srcRect l="25943" t="21951" r="28825" b="29712"/>
                                    <a:stretch>
                                      <a:fillRect/>
                                    </a:stretch>
                                  </pic:blipFill>
                                  <pic:spPr bwMode="auto">
                                    <a:xfrm>
                                      <a:off x="0" y="0"/>
                                      <a:ext cx="2794038" cy="2237501"/>
                                    </a:xfrm>
                                    <a:prstGeom prst="rect">
                                      <a:avLst/>
                                    </a:prstGeom>
                                    <a:noFill/>
                                    <a:ln>
                                      <a:noFill/>
                                    </a:ln>
                                  </pic:spPr>
                                </pic:pic>
                              </a:graphicData>
                            </a:graphic>
                          </wp:inline>
                        </w:drawing>
                      </w:r>
                    </w:p>
                    <w:p w14:paraId="0E7B52E0" w14:textId="30038CDD" w:rsidR="000C33C0" w:rsidRDefault="000C33C0" w:rsidP="000C33C0">
                      <w:pPr>
                        <w:pStyle w:val="RSCB02ArticleText"/>
                      </w:pPr>
                      <w:r>
                        <w:t xml:space="preserve">Fig. </w:t>
                      </w:r>
                      <w:r>
                        <w:rPr>
                          <w:color w:val="FF0000"/>
                        </w:rPr>
                        <w:t>7</w:t>
                      </w:r>
                      <w:r w:rsidRPr="000A50AB">
                        <w:t>: The emf versus pH plot for various ions in solutions.</w:t>
                      </w:r>
                    </w:p>
                    <w:p w14:paraId="2C27161F" w14:textId="77777777" w:rsidR="000C33C0" w:rsidRPr="00356F00" w:rsidRDefault="000C33C0" w:rsidP="000C33C0">
                      <w:pPr>
                        <w:pStyle w:val="RSCB02ArticleText"/>
                        <w:tabs>
                          <w:tab w:val="left" w:pos="0"/>
                        </w:tabs>
                        <w:spacing w:before="120" w:line="240" w:lineRule="auto"/>
                      </w:pPr>
                    </w:p>
                    <w:p w14:paraId="72886652" w14:textId="77777777" w:rsidR="000C33C0" w:rsidRDefault="000C33C0" w:rsidP="000C33C0">
                      <w:pPr>
                        <w:pStyle w:val="RSCB02ArticleText"/>
                        <w:spacing w:line="240" w:lineRule="auto"/>
                      </w:pPr>
                    </w:p>
                    <w:p w14:paraId="75CA476E" w14:textId="77777777" w:rsidR="000C33C0" w:rsidRDefault="000C33C0" w:rsidP="000C33C0">
                      <w:pPr>
                        <w:pStyle w:val="RSCB02ArticleText"/>
                        <w:spacing w:line="240" w:lineRule="auto"/>
                      </w:pPr>
                    </w:p>
                    <w:p w14:paraId="6C2339AC" w14:textId="77777777" w:rsidR="000C33C0" w:rsidRDefault="000C33C0" w:rsidP="000C33C0">
                      <w:pPr>
                        <w:jc w:val="both"/>
                      </w:pPr>
                    </w:p>
                  </w:txbxContent>
                </v:textbox>
                <w10:wrap type="topAndBottom" anchorx="margin" anchory="margin"/>
              </v:shape>
            </w:pict>
          </mc:Fallback>
        </mc:AlternateContent>
      </w:r>
      <w:r w:rsidR="00112784" w:rsidRPr="00643EC8">
        <w:rPr>
          <w:rFonts w:cs="Times New Roman"/>
          <w:b w:val="0"/>
          <w:color w:val="000000" w:themeColor="text1"/>
          <w:w w:val="108"/>
          <w:szCs w:val="18"/>
        </w:rPr>
        <w:t>It was observed that the higher the conductivity of the testing solution, the lower its impact on the response of the pH sensors in terms of stability and drift. There is a systematic decrease in the drift rate of the response signal with increasing conductivity.</w:t>
      </w:r>
      <w:r w:rsidR="00B57072" w:rsidRPr="00643EC8">
        <w:rPr>
          <w:rFonts w:cs="Times New Roman"/>
          <w:b w:val="0"/>
          <w:color w:val="000000" w:themeColor="text1"/>
          <w:w w:val="108"/>
          <w:szCs w:val="18"/>
        </w:rPr>
        <w:t xml:space="preserve"> </w:t>
      </w:r>
      <w:r w:rsidR="00112784" w:rsidRPr="00643EC8">
        <w:rPr>
          <w:rFonts w:cs="Times New Roman"/>
          <w:b w:val="0"/>
          <w:color w:val="000000" w:themeColor="text1"/>
          <w:w w:val="108"/>
          <w:szCs w:val="18"/>
        </w:rPr>
        <w:t>This implies that the fabricated Co</w:t>
      </w:r>
      <w:r w:rsidR="00112784" w:rsidRPr="00643EC8">
        <w:rPr>
          <w:rFonts w:cs="Times New Roman"/>
          <w:b w:val="0"/>
          <w:color w:val="000000" w:themeColor="text1"/>
          <w:w w:val="108"/>
          <w:szCs w:val="18"/>
          <w:vertAlign w:val="subscript"/>
        </w:rPr>
        <w:t>2</w:t>
      </w:r>
      <w:r w:rsidR="00112784" w:rsidRPr="00643EC8">
        <w:rPr>
          <w:rFonts w:cs="Times New Roman"/>
          <w:b w:val="0"/>
          <w:color w:val="000000" w:themeColor="text1"/>
          <w:w w:val="108"/>
          <w:szCs w:val="18"/>
        </w:rPr>
        <w:t>O</w:t>
      </w:r>
      <w:r w:rsidR="00112784" w:rsidRPr="00643EC8">
        <w:rPr>
          <w:rFonts w:cs="Times New Roman"/>
          <w:b w:val="0"/>
          <w:color w:val="000000" w:themeColor="text1"/>
          <w:w w:val="108"/>
          <w:szCs w:val="18"/>
          <w:vertAlign w:val="subscript"/>
        </w:rPr>
        <w:t>3</w:t>
      </w:r>
      <w:r w:rsidR="00112784" w:rsidRPr="00643EC8">
        <w:rPr>
          <w:rFonts w:cs="Times New Roman"/>
          <w:b w:val="0"/>
          <w:color w:val="000000" w:themeColor="text1"/>
          <w:w w:val="108"/>
          <w:szCs w:val="18"/>
        </w:rPr>
        <w:t>-RuO</w:t>
      </w:r>
      <w:r w:rsidR="00112784" w:rsidRPr="00643EC8">
        <w:rPr>
          <w:rFonts w:cs="Times New Roman"/>
          <w:b w:val="0"/>
          <w:color w:val="000000" w:themeColor="text1"/>
          <w:w w:val="108"/>
          <w:szCs w:val="18"/>
          <w:vertAlign w:val="subscript"/>
        </w:rPr>
        <w:t>2</w:t>
      </w:r>
      <w:r w:rsidR="00112784" w:rsidRPr="00643EC8">
        <w:rPr>
          <w:rFonts w:cs="Times New Roman"/>
          <w:b w:val="0"/>
          <w:color w:val="000000" w:themeColor="text1"/>
          <w:w w:val="108"/>
          <w:szCs w:val="18"/>
        </w:rPr>
        <w:t xml:space="preserve"> sensors have better stability in media with high conductivity and explains their good accuracy of the pH measurement in seawater as well as the lower accuracy in comparison to all other water samples when measured in deionized water.</w:t>
      </w:r>
      <w:r w:rsidR="00B57072"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During the measur</w:t>
      </w:r>
      <w:r w:rsidR="00AA127B" w:rsidRPr="00643EC8">
        <w:rPr>
          <w:rFonts w:cs="Times New Roman"/>
          <w:b w:val="0"/>
          <w:color w:val="000000" w:themeColor="text1"/>
          <w:w w:val="108"/>
          <w:szCs w:val="18"/>
        </w:rPr>
        <w:t xml:space="preserve">ement of temperature stability (Fig. </w:t>
      </w:r>
      <w:r w:rsidR="00A16E89" w:rsidRPr="00643EC8">
        <w:rPr>
          <w:rFonts w:cs="Times New Roman"/>
          <w:b w:val="0"/>
          <w:color w:val="000000" w:themeColor="text1"/>
          <w:w w:val="108"/>
          <w:szCs w:val="18"/>
        </w:rPr>
        <w:t>6</w:t>
      </w:r>
      <w:r w:rsidR="00AF0765" w:rsidRPr="00643EC8">
        <w:rPr>
          <w:rFonts w:cs="Times New Roman"/>
          <w:b w:val="0"/>
          <w:color w:val="000000" w:themeColor="text1"/>
          <w:w w:val="108"/>
          <w:szCs w:val="18"/>
        </w:rPr>
        <w:t>a</w:t>
      </w:r>
      <w:r w:rsidR="00AA127B" w:rsidRPr="00643EC8">
        <w:rPr>
          <w:rFonts w:cs="Times New Roman"/>
          <w:b w:val="0"/>
          <w:color w:val="000000" w:themeColor="text1"/>
          <w:w w:val="108"/>
          <w:szCs w:val="18"/>
        </w:rPr>
        <w:t>)</w:t>
      </w:r>
      <w:r w:rsidR="00AF0765" w:rsidRPr="00643EC8">
        <w:rPr>
          <w:rFonts w:cs="Times New Roman"/>
          <w:b w:val="0"/>
          <w:color w:val="000000" w:themeColor="text1"/>
          <w:w w:val="108"/>
          <w:szCs w:val="18"/>
        </w:rPr>
        <w:t xml:space="preserve"> the conductivity of pH 13 buffer was 118 mS/cm, and the sensors exhibited a stable response at 60°C as well. It was thus experimentally shown that the fabricated sensors present stable response in media with </w:t>
      </w:r>
      <w:r w:rsidR="00B6105B" w:rsidRPr="00643EC8">
        <w:rPr>
          <w:rFonts w:cs="Times New Roman"/>
          <w:b w:val="0"/>
          <w:color w:val="000000" w:themeColor="text1"/>
          <w:w w:val="108"/>
          <w:szCs w:val="18"/>
        </w:rPr>
        <w:t>a</w:t>
      </w:r>
      <w:r w:rsidR="00AF0765" w:rsidRPr="00643EC8">
        <w:rPr>
          <w:rFonts w:cs="Times New Roman"/>
          <w:b w:val="0"/>
          <w:color w:val="000000" w:themeColor="text1"/>
          <w:w w:val="108"/>
          <w:szCs w:val="18"/>
        </w:rPr>
        <w:t xml:space="preserve"> conductivity up to 118 mS/cm and at temperatures ranging from -2 to 60°C in the pH range of 1 to 13.</w:t>
      </w:r>
    </w:p>
    <w:p w14:paraId="261352B9" w14:textId="4C8ACD3A" w:rsidR="00AF0765" w:rsidRPr="00643EC8" w:rsidRDefault="00AF0765" w:rsidP="006D2007">
      <w:pPr>
        <w:pStyle w:val="RSCB06BHeadingSub-Section"/>
        <w:ind w:firstLine="284"/>
        <w:jc w:val="both"/>
        <w:rPr>
          <w:rFonts w:cs="Times New Roman"/>
          <w:b w:val="0"/>
          <w:color w:val="000000" w:themeColor="text1"/>
          <w:w w:val="108"/>
          <w:szCs w:val="18"/>
        </w:rPr>
      </w:pPr>
      <w:r w:rsidRPr="00643EC8">
        <w:rPr>
          <w:rFonts w:cs="Times New Roman"/>
          <w:b w:val="0"/>
          <w:color w:val="000000" w:themeColor="text1"/>
          <w:w w:val="108"/>
          <w:szCs w:val="18"/>
        </w:rPr>
        <w:t>The selectivity of the Co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O</w:t>
      </w:r>
      <w:r w:rsidRPr="00643EC8">
        <w:rPr>
          <w:rFonts w:cs="Times New Roman"/>
          <w:b w:val="0"/>
          <w:color w:val="000000" w:themeColor="text1"/>
          <w:w w:val="108"/>
          <w:szCs w:val="18"/>
          <w:vertAlign w:val="subscript"/>
        </w:rPr>
        <w:t>3</w:t>
      </w:r>
      <w:r w:rsidRPr="00643EC8">
        <w:rPr>
          <w:rFonts w:cs="Times New Roman"/>
          <w:b w:val="0"/>
          <w:color w:val="000000" w:themeColor="text1"/>
          <w:w w:val="108"/>
          <w:szCs w:val="18"/>
        </w:rPr>
        <w:t>-RuO</w:t>
      </w:r>
      <w:r w:rsidRPr="00643EC8">
        <w:rPr>
          <w:rFonts w:cs="Times New Roman"/>
          <w:b w:val="0"/>
          <w:color w:val="000000" w:themeColor="text1"/>
          <w:w w:val="108"/>
          <w:szCs w:val="18"/>
          <w:vertAlign w:val="subscript"/>
        </w:rPr>
        <w:t>2</w:t>
      </w:r>
      <w:r w:rsidRPr="00643EC8">
        <w:rPr>
          <w:rFonts w:cs="Times New Roman"/>
          <w:b w:val="0"/>
          <w:color w:val="000000" w:themeColor="text1"/>
          <w:w w:val="108"/>
          <w:szCs w:val="18"/>
        </w:rPr>
        <w:t xml:space="preserve"> layer can be predicted thermodynamically using the measured </w:t>
      </w:r>
      <w:r w:rsidR="00B42557" w:rsidRPr="00643EC8">
        <w:rPr>
          <w:rFonts w:cs="Times New Roman"/>
          <w:b w:val="0"/>
          <w:i/>
          <w:color w:val="000000" w:themeColor="text1"/>
          <w:w w:val="108"/>
          <w:szCs w:val="18"/>
        </w:rPr>
        <w:t>emf</w:t>
      </w:r>
      <w:r w:rsidRPr="00643EC8">
        <w:rPr>
          <w:rFonts w:cs="Times New Roman"/>
          <w:b w:val="0"/>
          <w:color w:val="000000" w:themeColor="text1"/>
          <w:w w:val="108"/>
          <w:szCs w:val="18"/>
        </w:rPr>
        <w:t xml:space="preserve"> response. The fixed interference method (FIM) is recommended by </w:t>
      </w:r>
      <w:r w:rsidR="00B6105B" w:rsidRPr="00643EC8">
        <w:rPr>
          <w:rFonts w:cs="Times New Roman"/>
          <w:b w:val="0"/>
          <w:color w:val="000000" w:themeColor="text1"/>
          <w:w w:val="108"/>
          <w:szCs w:val="18"/>
        </w:rPr>
        <w:t xml:space="preserve">the </w:t>
      </w:r>
      <w:r w:rsidRPr="00643EC8">
        <w:rPr>
          <w:rFonts w:cs="Times New Roman"/>
          <w:b w:val="0"/>
          <w:color w:val="000000" w:themeColor="text1"/>
          <w:w w:val="108"/>
          <w:szCs w:val="18"/>
        </w:rPr>
        <w:t xml:space="preserve">International Union of Pure and Applied Chemistry (IUPAC) as a standard approach to evaluate the selectivity coefficient </w:t>
      </w:r>
      <m:oMath>
        <m:sSubSup>
          <m:sSubSupPr>
            <m:ctrlPr>
              <w:rPr>
                <w:rFonts w:ascii="Cambria Math" w:hAnsi="Cambria Math" w:cs="Times New Roman"/>
                <w:b w:val="0"/>
                <w:i/>
                <w:color w:val="000000" w:themeColor="text1"/>
                <w:w w:val="108"/>
                <w:szCs w:val="18"/>
              </w:rPr>
            </m:ctrlPr>
          </m:sSubSupPr>
          <m:e>
            <m:r>
              <m:rPr>
                <m:sty m:val="bi"/>
              </m:rPr>
              <w:rPr>
                <w:rFonts w:ascii="Cambria Math" w:hAnsi="Cambria Math" w:cs="Times New Roman"/>
                <w:color w:val="000000" w:themeColor="text1"/>
                <w:w w:val="108"/>
                <w:szCs w:val="18"/>
              </w:rPr>
              <m:t>K</m:t>
            </m:r>
          </m:e>
          <m:sub>
            <m:r>
              <m:rPr>
                <m:sty m:val="bi"/>
              </m:rPr>
              <w:rPr>
                <w:rFonts w:ascii="Cambria Math" w:hAnsi="Cambria Math" w:cs="Times New Roman"/>
                <w:color w:val="000000" w:themeColor="text1"/>
                <w:w w:val="108"/>
                <w:szCs w:val="18"/>
              </w:rPr>
              <m:t>A,B</m:t>
            </m:r>
          </m:sub>
          <m:sup>
            <m:r>
              <m:rPr>
                <m:sty m:val="bi"/>
              </m:rPr>
              <w:rPr>
                <w:rFonts w:ascii="Cambria Math" w:hAnsi="Cambria Math" w:cs="Times New Roman"/>
                <w:color w:val="000000" w:themeColor="text1"/>
                <w:w w:val="108"/>
                <w:szCs w:val="18"/>
              </w:rPr>
              <m:t>pot</m:t>
            </m:r>
          </m:sup>
        </m:sSubSup>
        <m:r>
          <m:rPr>
            <m:sty m:val="bi"/>
          </m:rPr>
          <w:rPr>
            <w:rFonts w:ascii="Cambria Math" w:hAnsi="Cambria Math" w:cs="Times New Roman"/>
            <w:color w:val="000000" w:themeColor="text1"/>
            <w:w w:val="108"/>
            <w:szCs w:val="18"/>
          </w:rPr>
          <m:t xml:space="preserve"> </m:t>
        </m:r>
      </m:oMath>
      <w:r w:rsidRPr="00643EC8">
        <w:rPr>
          <w:rFonts w:cs="Times New Roman"/>
          <w:b w:val="0"/>
          <w:color w:val="000000" w:themeColor="text1"/>
          <w:w w:val="108"/>
          <w:szCs w:val="18"/>
        </w:rPr>
        <w:t>described under the assumptions of the Nikolsky-Eisenman equation [29] and is followed in this work:</w:t>
      </w:r>
    </w:p>
    <w:p w14:paraId="4E5958C6" w14:textId="2D4E727F" w:rsidR="00AF0765" w:rsidRPr="00643EC8" w:rsidRDefault="001537EF" w:rsidP="00C4365C">
      <w:pPr>
        <w:pStyle w:val="RSCB06BHeadingSub-Section"/>
        <w:spacing w:line="240" w:lineRule="auto"/>
        <w:jc w:val="both"/>
        <w:rPr>
          <w:rFonts w:cs="Times New Roman"/>
          <w:b w:val="0"/>
          <w:color w:val="000000" w:themeColor="text1"/>
          <w:w w:val="108"/>
          <w:szCs w:val="18"/>
        </w:rPr>
      </w:pPr>
      <m:oMathPara>
        <m:oMathParaPr>
          <m:jc m:val="center"/>
        </m:oMathParaPr>
        <m:oMath>
          <m:sSubSup>
            <m:sSubSupPr>
              <m:ctrlPr>
                <w:rPr>
                  <w:rFonts w:ascii="Cambria Math" w:hAnsi="Cambria Math" w:cs="Times New Roman"/>
                  <w:b w:val="0"/>
                  <w:i/>
                  <w:color w:val="000000" w:themeColor="text1"/>
                  <w:w w:val="108"/>
                  <w:szCs w:val="18"/>
                </w:rPr>
              </m:ctrlPr>
            </m:sSubSupPr>
            <m:e>
              <m:r>
                <m:rPr>
                  <m:sty m:val="bi"/>
                </m:rPr>
                <w:rPr>
                  <w:rFonts w:ascii="Cambria Math" w:hAnsi="Cambria Math" w:cs="Times New Roman"/>
                  <w:color w:val="000000" w:themeColor="text1"/>
                  <w:w w:val="108"/>
                  <w:szCs w:val="18"/>
                </w:rPr>
                <m:t>K</m:t>
              </m:r>
            </m:e>
            <m:sub>
              <m:r>
                <m:rPr>
                  <m:sty m:val="bi"/>
                </m:rPr>
                <w:rPr>
                  <w:rFonts w:ascii="Cambria Math" w:hAnsi="Cambria Math" w:cs="Times New Roman"/>
                  <w:color w:val="000000" w:themeColor="text1"/>
                  <w:w w:val="108"/>
                  <w:szCs w:val="18"/>
                </w:rPr>
                <m:t>A,B</m:t>
              </m:r>
            </m:sub>
            <m:sup>
              <m:r>
                <m:rPr>
                  <m:sty m:val="bi"/>
                </m:rPr>
                <w:rPr>
                  <w:rFonts w:ascii="Cambria Math" w:hAnsi="Cambria Math" w:cs="Times New Roman"/>
                  <w:color w:val="000000" w:themeColor="text1"/>
                  <w:w w:val="108"/>
                  <w:szCs w:val="18"/>
                </w:rPr>
                <m:t>pot</m:t>
              </m:r>
            </m:sup>
          </m:sSubSup>
          <m:r>
            <m:rPr>
              <m:sty m:val="bi"/>
            </m:rPr>
            <w:rPr>
              <w:rFonts w:ascii="Cambria Math" w:hAnsi="Cambria Math" w:cs="Times New Roman"/>
              <w:color w:val="000000" w:themeColor="text1"/>
              <w:w w:val="108"/>
              <w:szCs w:val="18"/>
            </w:rPr>
            <m:t>=</m:t>
          </m:r>
          <m:f>
            <m:fPr>
              <m:ctrlPr>
                <w:rPr>
                  <w:rFonts w:ascii="Cambria Math" w:hAnsi="Cambria Math" w:cs="Times New Roman"/>
                  <w:b w:val="0"/>
                  <w:i/>
                  <w:color w:val="000000" w:themeColor="text1"/>
                  <w:w w:val="108"/>
                  <w:szCs w:val="18"/>
                </w:rPr>
              </m:ctrlPr>
            </m:fPr>
            <m:num>
              <m:sSub>
                <m:sSubPr>
                  <m:ctrlPr>
                    <w:rPr>
                      <w:rFonts w:ascii="Cambria Math" w:hAnsi="Cambria Math" w:cs="Times New Roman"/>
                      <w:b w:val="0"/>
                      <w:i/>
                      <w:color w:val="000000" w:themeColor="text1"/>
                      <w:w w:val="108"/>
                      <w:szCs w:val="18"/>
                    </w:rPr>
                  </m:ctrlPr>
                </m:sSubPr>
                <m:e>
                  <m:r>
                    <m:rPr>
                      <m:sty m:val="bi"/>
                    </m:rPr>
                    <w:rPr>
                      <w:rFonts w:ascii="Cambria Math" w:hAnsi="Cambria Math" w:cs="Times New Roman"/>
                      <w:color w:val="000000" w:themeColor="text1"/>
                      <w:w w:val="108"/>
                      <w:szCs w:val="18"/>
                    </w:rPr>
                    <m:t>a</m:t>
                  </m:r>
                </m:e>
                <m:sub>
                  <m:r>
                    <m:rPr>
                      <m:sty m:val="bi"/>
                    </m:rPr>
                    <w:rPr>
                      <w:rFonts w:ascii="Cambria Math" w:hAnsi="Cambria Math" w:cs="Times New Roman"/>
                      <w:color w:val="000000" w:themeColor="text1"/>
                      <w:w w:val="108"/>
                      <w:szCs w:val="18"/>
                    </w:rPr>
                    <m:t>A</m:t>
                  </m:r>
                </m:sub>
              </m:sSub>
            </m:num>
            <m:den>
              <m:sSubSup>
                <m:sSubSupPr>
                  <m:ctrlPr>
                    <w:rPr>
                      <w:rFonts w:ascii="Cambria Math" w:hAnsi="Cambria Math" w:cs="Times New Roman"/>
                      <w:b w:val="0"/>
                      <w:i/>
                      <w:color w:val="000000" w:themeColor="text1"/>
                      <w:w w:val="108"/>
                      <w:szCs w:val="18"/>
                    </w:rPr>
                  </m:ctrlPr>
                </m:sSubSupPr>
                <m:e>
                  <m:r>
                    <m:rPr>
                      <m:sty m:val="bi"/>
                    </m:rPr>
                    <w:rPr>
                      <w:rFonts w:ascii="Cambria Math" w:hAnsi="Cambria Math" w:cs="Times New Roman"/>
                      <w:color w:val="000000" w:themeColor="text1"/>
                      <w:w w:val="108"/>
                      <w:szCs w:val="18"/>
                    </w:rPr>
                    <m:t>a</m:t>
                  </m:r>
                </m:e>
                <m:sub>
                  <m:r>
                    <m:rPr>
                      <m:sty m:val="bi"/>
                    </m:rPr>
                    <w:rPr>
                      <w:rFonts w:ascii="Cambria Math" w:hAnsi="Cambria Math" w:cs="Times New Roman"/>
                      <w:color w:val="000000" w:themeColor="text1"/>
                      <w:w w:val="108"/>
                      <w:szCs w:val="18"/>
                    </w:rPr>
                    <m:t>B</m:t>
                  </m:r>
                </m:sub>
                <m:sup>
                  <m:f>
                    <m:fPr>
                      <m:ctrlPr>
                        <w:rPr>
                          <w:rFonts w:ascii="Cambria Math" w:hAnsi="Cambria Math" w:cs="Times New Roman"/>
                          <w:b w:val="0"/>
                          <w:i/>
                          <w:color w:val="000000" w:themeColor="text1"/>
                          <w:w w:val="108"/>
                          <w:szCs w:val="18"/>
                        </w:rPr>
                      </m:ctrlPr>
                    </m:fPr>
                    <m:num>
                      <m:sSub>
                        <m:sSubPr>
                          <m:ctrlPr>
                            <w:rPr>
                              <w:rFonts w:ascii="Cambria Math" w:hAnsi="Cambria Math" w:cs="Times New Roman"/>
                              <w:b w:val="0"/>
                              <w:i/>
                              <w:color w:val="000000" w:themeColor="text1"/>
                              <w:w w:val="108"/>
                              <w:szCs w:val="18"/>
                            </w:rPr>
                          </m:ctrlPr>
                        </m:sSubPr>
                        <m:e>
                          <m:r>
                            <m:rPr>
                              <m:sty m:val="bi"/>
                            </m:rPr>
                            <w:rPr>
                              <w:rFonts w:ascii="Cambria Math" w:hAnsi="Cambria Math" w:cs="Times New Roman"/>
                              <w:color w:val="000000" w:themeColor="text1"/>
                              <w:w w:val="108"/>
                              <w:szCs w:val="18"/>
                            </w:rPr>
                            <m:t>z</m:t>
                          </m:r>
                        </m:e>
                        <m:sub>
                          <m:r>
                            <m:rPr>
                              <m:sty m:val="bi"/>
                            </m:rPr>
                            <w:rPr>
                              <w:rFonts w:ascii="Cambria Math" w:hAnsi="Cambria Math" w:cs="Times New Roman"/>
                              <w:color w:val="000000" w:themeColor="text1"/>
                              <w:w w:val="108"/>
                              <w:szCs w:val="18"/>
                            </w:rPr>
                            <m:t>A</m:t>
                          </m:r>
                        </m:sub>
                      </m:sSub>
                    </m:num>
                    <m:den>
                      <m:sSub>
                        <m:sSubPr>
                          <m:ctrlPr>
                            <w:rPr>
                              <w:rFonts w:ascii="Cambria Math" w:hAnsi="Cambria Math" w:cs="Times New Roman"/>
                              <w:b w:val="0"/>
                              <w:i/>
                              <w:color w:val="000000" w:themeColor="text1"/>
                              <w:w w:val="108"/>
                              <w:szCs w:val="18"/>
                            </w:rPr>
                          </m:ctrlPr>
                        </m:sSubPr>
                        <m:e>
                          <m:r>
                            <m:rPr>
                              <m:sty m:val="bi"/>
                            </m:rPr>
                            <w:rPr>
                              <w:rFonts w:ascii="Cambria Math" w:hAnsi="Cambria Math" w:cs="Times New Roman"/>
                              <w:color w:val="000000" w:themeColor="text1"/>
                              <w:w w:val="108"/>
                              <w:szCs w:val="18"/>
                            </w:rPr>
                            <m:t>z</m:t>
                          </m:r>
                        </m:e>
                        <m:sub>
                          <m:r>
                            <m:rPr>
                              <m:sty m:val="bi"/>
                            </m:rPr>
                            <w:rPr>
                              <w:rFonts w:ascii="Cambria Math" w:hAnsi="Cambria Math" w:cs="Times New Roman"/>
                              <w:color w:val="000000" w:themeColor="text1"/>
                              <w:w w:val="108"/>
                              <w:szCs w:val="18"/>
                            </w:rPr>
                            <m:t>B</m:t>
                          </m:r>
                        </m:sub>
                      </m:sSub>
                    </m:den>
                  </m:f>
                </m:sup>
              </m:sSubSup>
            </m:den>
          </m:f>
          <m:r>
            <m:rPr>
              <m:sty m:val="bi"/>
            </m:rPr>
            <w:rPr>
              <w:rFonts w:ascii="Cambria Math" w:hAnsi="Cambria Math" w:cs="Times New Roman"/>
              <w:color w:val="000000" w:themeColor="text1"/>
              <w:w w:val="108"/>
              <w:szCs w:val="18"/>
            </w:rPr>
            <m:t>………………………(1)</m:t>
          </m:r>
        </m:oMath>
      </m:oMathPara>
    </w:p>
    <w:p w14:paraId="0B7868D3" w14:textId="7A78B63E" w:rsidR="004671F3" w:rsidRPr="00643EC8" w:rsidRDefault="00AF0765" w:rsidP="00336A84">
      <w:pPr>
        <w:pStyle w:val="RSCB06BHeadingSub-Section"/>
        <w:jc w:val="both"/>
        <w:rPr>
          <w:rFonts w:cs="Times New Roman"/>
          <w:b w:val="0"/>
          <w:color w:val="000000" w:themeColor="text1"/>
          <w:w w:val="108"/>
          <w:szCs w:val="18"/>
        </w:rPr>
      </w:pPr>
      <w:r w:rsidRPr="00643EC8">
        <w:rPr>
          <w:rFonts w:cs="Times New Roman"/>
          <w:b w:val="0"/>
          <w:color w:val="000000" w:themeColor="text1"/>
          <w:w w:val="108"/>
          <w:szCs w:val="18"/>
        </w:rPr>
        <w:t>where aA and aB are the activities of ions A and B, whereas zA and zB are their charges, respectively. The FIM method is appropriate for mixed solutions wherein the charges of the primary ion A (H</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and the interfering ion B (Li</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K</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NH</w:t>
      </w:r>
      <w:r w:rsidRPr="00643EC8">
        <w:rPr>
          <w:rFonts w:cs="Times New Roman"/>
          <w:b w:val="0"/>
          <w:color w:val="000000" w:themeColor="text1"/>
          <w:w w:val="108"/>
          <w:szCs w:val="18"/>
          <w:vertAlign w:val="subscript"/>
        </w:rPr>
        <w:t>4</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and Na</w:t>
      </w:r>
      <w:r w:rsidRPr="00643EC8">
        <w:rPr>
          <w:rFonts w:cs="Times New Roman"/>
          <w:b w:val="0"/>
          <w:color w:val="000000" w:themeColor="text1"/>
          <w:w w:val="108"/>
          <w:szCs w:val="18"/>
          <w:vertAlign w:val="superscript"/>
        </w:rPr>
        <w:t>+</w:t>
      </w:r>
      <w:r w:rsidRPr="00643EC8">
        <w:rPr>
          <w:rFonts w:cs="Times New Roman"/>
          <w:b w:val="0"/>
          <w:color w:val="000000" w:themeColor="text1"/>
          <w:w w:val="108"/>
          <w:szCs w:val="18"/>
        </w:rPr>
        <w:t xml:space="preserve"> in this study) are the same. Based on one of the fou</w:t>
      </w:r>
      <w:r w:rsidR="00B57072" w:rsidRPr="00643EC8">
        <w:rPr>
          <w:rFonts w:cs="Times New Roman"/>
          <w:b w:val="0"/>
          <w:color w:val="000000" w:themeColor="text1"/>
          <w:w w:val="108"/>
          <w:szCs w:val="18"/>
        </w:rPr>
        <w:t xml:space="preserve">r fabricated electrodes, </w:t>
      </w:r>
      <w:r w:rsidR="00250C0B" w:rsidRPr="00643EC8">
        <w:rPr>
          <w:rFonts w:cs="Times New Roman"/>
          <w:b w:val="0"/>
          <w:color w:val="000000" w:themeColor="text1"/>
          <w:w w:val="108"/>
          <w:szCs w:val="18"/>
        </w:rPr>
        <w:t xml:space="preserve">Fig. </w:t>
      </w:r>
      <w:r w:rsidR="00A4197F" w:rsidRPr="00643EC8">
        <w:rPr>
          <w:rFonts w:cs="Times New Roman"/>
          <w:b w:val="0"/>
          <w:color w:val="000000" w:themeColor="text1"/>
          <w:w w:val="108"/>
          <w:szCs w:val="18"/>
        </w:rPr>
        <w:t>7</w:t>
      </w:r>
      <w:r w:rsidR="00250C0B" w:rsidRPr="00643EC8">
        <w:rPr>
          <w:rFonts w:cs="Times New Roman"/>
          <w:b w:val="0"/>
          <w:color w:val="000000" w:themeColor="text1"/>
          <w:w w:val="108"/>
          <w:szCs w:val="18"/>
        </w:rPr>
        <w:t xml:space="preserve"> shows the </w:t>
      </w:r>
      <w:r w:rsidR="00250C0B" w:rsidRPr="00643EC8">
        <w:rPr>
          <w:rFonts w:cs="Times New Roman"/>
          <w:b w:val="0"/>
          <w:i/>
          <w:color w:val="000000" w:themeColor="text1"/>
          <w:w w:val="108"/>
          <w:szCs w:val="18"/>
        </w:rPr>
        <w:t>emf</w:t>
      </w:r>
      <w:r w:rsidR="00250C0B" w:rsidRPr="00643EC8">
        <w:rPr>
          <w:rFonts w:cs="Times New Roman"/>
          <w:b w:val="0"/>
          <w:color w:val="000000" w:themeColor="text1"/>
          <w:w w:val="108"/>
          <w:szCs w:val="18"/>
        </w:rPr>
        <w:t xml:space="preserve"> versus pH plot for the fabricated sensors immersed in the buffer solutions with different interfering ions added. </w:t>
      </w:r>
      <w:r w:rsidR="00B57072" w:rsidRPr="00643EC8">
        <w:rPr>
          <w:rFonts w:cs="Times New Roman"/>
          <w:b w:val="0"/>
          <w:color w:val="000000" w:themeColor="text1"/>
          <w:w w:val="108"/>
          <w:szCs w:val="18"/>
        </w:rPr>
        <w:t>Table 2</w:t>
      </w:r>
      <w:r w:rsidRPr="00643EC8">
        <w:rPr>
          <w:rFonts w:cs="Times New Roman"/>
          <w:b w:val="0"/>
          <w:color w:val="000000" w:themeColor="text1"/>
          <w:w w:val="108"/>
          <w:szCs w:val="18"/>
        </w:rPr>
        <w:t xml:space="preserve"> presents the resulting changes in the sensitivity, E</w:t>
      </w:r>
      <w:r w:rsidRPr="00643EC8">
        <w:rPr>
          <w:rFonts w:cs="Times New Roman"/>
          <w:b w:val="0"/>
          <w:color w:val="000000" w:themeColor="text1"/>
          <w:w w:val="108"/>
          <w:szCs w:val="18"/>
          <w:vertAlign w:val="superscript"/>
        </w:rPr>
        <w:t>0</w:t>
      </w:r>
      <w:r w:rsidRPr="00643EC8">
        <w:rPr>
          <w:rFonts w:cs="Times New Roman"/>
          <w:b w:val="0"/>
          <w:color w:val="000000" w:themeColor="text1"/>
          <w:w w:val="108"/>
          <w:szCs w:val="18"/>
        </w:rPr>
        <w:t xml:space="preserve"> value, linearity and the calculated selectivity coefficients for cations. </w:t>
      </w:r>
      <w:r w:rsidR="00311BEC" w:rsidRPr="00643EC8">
        <w:rPr>
          <w:rFonts w:cs="Times New Roman"/>
          <w:b w:val="0"/>
          <w:bCs/>
          <w:color w:val="000000" w:themeColor="text1"/>
          <w:w w:val="108"/>
          <w:szCs w:val="18"/>
        </w:rPr>
        <w:t>Table 2 represents the selectivity coefficient</w:t>
      </w:r>
      <w:r w:rsidR="005A59B9" w:rsidRPr="00643EC8">
        <w:rPr>
          <w:rFonts w:cs="Times New Roman"/>
          <w:b w:val="0"/>
          <w:bCs/>
          <w:color w:val="000000" w:themeColor="text1"/>
          <w:w w:val="108"/>
          <w:szCs w:val="18"/>
        </w:rPr>
        <w:t>s</w:t>
      </w:r>
      <w:r w:rsidR="00311BEC" w:rsidRPr="00643EC8">
        <w:rPr>
          <w:rFonts w:cs="Times New Roman"/>
          <w:b w:val="0"/>
          <w:bCs/>
          <w:color w:val="000000" w:themeColor="text1"/>
          <w:w w:val="108"/>
          <w:szCs w:val="18"/>
        </w:rPr>
        <w:t xml:space="preserve"> of the sensitive electrode for H</w:t>
      </w:r>
      <w:r w:rsidR="00311BEC" w:rsidRPr="00643EC8">
        <w:rPr>
          <w:rFonts w:cs="Times New Roman"/>
          <w:b w:val="0"/>
          <w:bCs/>
          <w:color w:val="000000" w:themeColor="text1"/>
          <w:w w:val="108"/>
          <w:szCs w:val="18"/>
          <w:vertAlign w:val="superscript"/>
        </w:rPr>
        <w:t>+</w:t>
      </w:r>
      <w:r w:rsidR="00311BEC" w:rsidRPr="00643EC8">
        <w:rPr>
          <w:rFonts w:cs="Times New Roman"/>
          <w:b w:val="0"/>
          <w:bCs/>
          <w:color w:val="000000" w:themeColor="text1"/>
          <w:w w:val="108"/>
          <w:szCs w:val="18"/>
        </w:rPr>
        <w:t xml:space="preserve"> with respect to Li</w:t>
      </w:r>
      <w:r w:rsidR="00311BEC" w:rsidRPr="00643EC8">
        <w:rPr>
          <w:rFonts w:cs="Times New Roman"/>
          <w:b w:val="0"/>
          <w:bCs/>
          <w:color w:val="000000" w:themeColor="text1"/>
          <w:w w:val="108"/>
          <w:szCs w:val="18"/>
          <w:vertAlign w:val="superscript"/>
        </w:rPr>
        <w:t>+</w:t>
      </w:r>
      <w:r w:rsidR="00311BEC" w:rsidRPr="00643EC8">
        <w:rPr>
          <w:rFonts w:cs="Times New Roman"/>
          <w:b w:val="0"/>
          <w:bCs/>
          <w:color w:val="000000" w:themeColor="text1"/>
          <w:w w:val="108"/>
          <w:szCs w:val="18"/>
        </w:rPr>
        <w:t>, K</w:t>
      </w:r>
      <w:r w:rsidR="00311BEC" w:rsidRPr="00643EC8">
        <w:rPr>
          <w:rFonts w:cs="Times New Roman"/>
          <w:b w:val="0"/>
          <w:bCs/>
          <w:color w:val="000000" w:themeColor="text1"/>
          <w:w w:val="108"/>
          <w:szCs w:val="18"/>
          <w:vertAlign w:val="superscript"/>
        </w:rPr>
        <w:t>+</w:t>
      </w:r>
      <w:r w:rsidR="00311BEC" w:rsidRPr="00643EC8">
        <w:rPr>
          <w:rFonts w:cs="Times New Roman"/>
          <w:b w:val="0"/>
          <w:bCs/>
          <w:color w:val="000000" w:themeColor="text1"/>
          <w:w w:val="108"/>
          <w:szCs w:val="18"/>
        </w:rPr>
        <w:t>, NH</w:t>
      </w:r>
      <w:r w:rsidR="00311BEC" w:rsidRPr="00643EC8">
        <w:rPr>
          <w:rFonts w:cs="Times New Roman"/>
          <w:b w:val="0"/>
          <w:bCs/>
          <w:color w:val="000000" w:themeColor="text1"/>
          <w:w w:val="108"/>
          <w:szCs w:val="18"/>
          <w:vertAlign w:val="subscript"/>
        </w:rPr>
        <w:t>4</w:t>
      </w:r>
      <w:r w:rsidR="00311BEC" w:rsidRPr="00643EC8">
        <w:rPr>
          <w:rFonts w:cs="Times New Roman"/>
          <w:b w:val="0"/>
          <w:bCs/>
          <w:color w:val="000000" w:themeColor="text1"/>
          <w:w w:val="108"/>
          <w:szCs w:val="18"/>
          <w:vertAlign w:val="superscript"/>
        </w:rPr>
        <w:t>+,</w:t>
      </w:r>
      <w:r w:rsidR="00311BEC" w:rsidRPr="00643EC8">
        <w:rPr>
          <w:rFonts w:cs="Times New Roman"/>
          <w:b w:val="0"/>
          <w:bCs/>
          <w:color w:val="000000" w:themeColor="text1"/>
          <w:w w:val="108"/>
          <w:szCs w:val="18"/>
        </w:rPr>
        <w:t xml:space="preserve"> and Na</w:t>
      </w:r>
      <w:r w:rsidR="00311BEC" w:rsidRPr="00643EC8">
        <w:rPr>
          <w:rFonts w:cs="Times New Roman"/>
          <w:b w:val="0"/>
          <w:bCs/>
          <w:color w:val="000000" w:themeColor="text1"/>
          <w:w w:val="108"/>
          <w:szCs w:val="18"/>
          <w:vertAlign w:val="superscript"/>
        </w:rPr>
        <w:t>+</w:t>
      </w:r>
      <w:r w:rsidR="00311BEC" w:rsidRPr="00643EC8">
        <w:rPr>
          <w:rFonts w:cs="Times New Roman"/>
          <w:b w:val="0"/>
          <w:bCs/>
          <w:color w:val="000000" w:themeColor="text1"/>
          <w:w w:val="108"/>
          <w:szCs w:val="18"/>
        </w:rPr>
        <w:t xml:space="preserve"> </w:t>
      </w:r>
      <w:r w:rsidR="00503AA4" w:rsidRPr="00643EC8">
        <w:rPr>
          <w:rFonts w:cs="Times New Roman"/>
          <w:b w:val="0"/>
          <w:bCs/>
          <w:color w:val="000000" w:themeColor="text1"/>
          <w:w w:val="108"/>
          <w:szCs w:val="18"/>
        </w:rPr>
        <w:t xml:space="preserve">which </w:t>
      </w:r>
      <w:r w:rsidR="00311BEC" w:rsidRPr="00643EC8">
        <w:rPr>
          <w:rFonts w:cs="Times New Roman"/>
          <w:b w:val="0"/>
          <w:bCs/>
          <w:color w:val="000000" w:themeColor="text1"/>
          <w:w w:val="108"/>
          <w:szCs w:val="18"/>
        </w:rPr>
        <w:t>were measured based on equation 1 and in which the hydr</w:t>
      </w:r>
      <w:r w:rsidR="006D2007" w:rsidRPr="00643EC8">
        <w:rPr>
          <w:rFonts w:cs="Times New Roman"/>
          <w:b w:val="0"/>
          <w:bCs/>
          <w:color w:val="000000" w:themeColor="text1"/>
          <w:w w:val="108"/>
          <w:szCs w:val="18"/>
        </w:rPr>
        <w:t xml:space="preserve">ogen </w:t>
      </w:r>
      <w:r w:rsidR="00311BEC" w:rsidRPr="00643EC8">
        <w:rPr>
          <w:rFonts w:cs="Times New Roman"/>
          <w:b w:val="0"/>
          <w:bCs/>
          <w:color w:val="000000" w:themeColor="text1"/>
          <w:w w:val="108"/>
          <w:szCs w:val="18"/>
        </w:rPr>
        <w:t xml:space="preserve">ion </w:t>
      </w:r>
      <w:r w:rsidR="006D2007" w:rsidRPr="00643EC8">
        <w:rPr>
          <w:rFonts w:cs="Times New Roman"/>
          <w:b w:val="0"/>
          <w:bCs/>
          <w:color w:val="000000" w:themeColor="text1"/>
          <w:w w:val="108"/>
          <w:szCs w:val="18"/>
        </w:rPr>
        <w:t>i</w:t>
      </w:r>
      <w:r w:rsidR="00311BEC" w:rsidRPr="00643EC8">
        <w:rPr>
          <w:rFonts w:cs="Times New Roman"/>
          <w:b w:val="0"/>
          <w:bCs/>
          <w:color w:val="000000" w:themeColor="text1"/>
          <w:w w:val="108"/>
          <w:szCs w:val="18"/>
        </w:rPr>
        <w:t>s the primary cation</w:t>
      </w:r>
      <w:r w:rsidR="00311BEC" w:rsidRPr="00643EC8">
        <w:rPr>
          <w:rFonts w:ascii="Times New Roman" w:hAnsi="Times New Roman" w:cs="Times New Roman"/>
          <w:b w:val="0"/>
          <w:bCs/>
          <w:color w:val="000000" w:themeColor="text1"/>
          <w:sz w:val="24"/>
          <w:szCs w:val="24"/>
          <w:lang w:val="en-US"/>
        </w:rPr>
        <w:t>.</w:t>
      </w:r>
      <w:r w:rsidR="00311BEC" w:rsidRPr="00643EC8">
        <w:rPr>
          <w:rFonts w:ascii="Times New Roman" w:hAnsi="Times New Roman" w:cs="Times New Roman"/>
          <w:bCs/>
          <w:color w:val="000000" w:themeColor="text1"/>
          <w:sz w:val="24"/>
          <w:szCs w:val="24"/>
          <w:lang w:val="en-US"/>
        </w:rPr>
        <w:t xml:space="preserve"> </w:t>
      </w:r>
      <w:r w:rsidR="00BB1A47" w:rsidRPr="00643EC8">
        <w:rPr>
          <w:rFonts w:cs="Times New Roman"/>
          <w:b w:val="0"/>
          <w:color w:val="000000" w:themeColor="text1"/>
          <w:w w:val="108"/>
          <w:szCs w:val="18"/>
        </w:rPr>
        <w:t xml:space="preserve">The very low values of the selectivity coefficients indicate that there </w:t>
      </w:r>
      <w:r w:rsidR="002B0CE6" w:rsidRPr="00643EC8">
        <w:rPr>
          <w:noProof/>
          <w:color w:val="000000" w:themeColor="text1"/>
          <w:lang w:val="pl-PL" w:eastAsia="pl-PL"/>
        </w:rPr>
        <mc:AlternateContent>
          <mc:Choice Requires="wps">
            <w:drawing>
              <wp:anchor distT="0" distB="0" distL="114300" distR="114300" simplePos="0" relativeHeight="251674624" behindDoc="0" locked="0" layoutInCell="1" allowOverlap="1" wp14:anchorId="527EDD03" wp14:editId="65C08BDB">
                <wp:simplePos x="0" y="0"/>
                <wp:positionH relativeFrom="margin">
                  <wp:align>right</wp:align>
                </wp:positionH>
                <wp:positionV relativeFrom="margin">
                  <wp:align>top</wp:align>
                </wp:positionV>
                <wp:extent cx="3145790" cy="2227580"/>
                <wp:effectExtent l="0" t="0" r="0" b="1270"/>
                <wp:wrapTopAndBottom/>
                <wp:docPr id="240157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227634"/>
                        </a:xfrm>
                        <a:prstGeom prst="rect">
                          <a:avLst/>
                        </a:prstGeom>
                        <a:solidFill>
                          <a:srgbClr val="FFFFFF"/>
                        </a:solidFill>
                        <a:ln w="9525">
                          <a:noFill/>
                          <a:miter lim="800000"/>
                          <a:headEnd/>
                          <a:tailEnd/>
                        </a:ln>
                      </wps:spPr>
                      <wps:txbx>
                        <w:txbxContent>
                          <w:p w14:paraId="29C1FCE8" w14:textId="2C1D2BC6" w:rsidR="008715E4" w:rsidRDefault="00097A76" w:rsidP="008715E4">
                            <w:pPr>
                              <w:pStyle w:val="RSCB06BHeadingSub-Section"/>
                              <w:jc w:val="both"/>
                              <w:rPr>
                                <w:rFonts w:cs="Times New Roman"/>
                                <w:b w:val="0"/>
                                <w:w w:val="108"/>
                                <w:szCs w:val="18"/>
                              </w:rPr>
                            </w:pPr>
                            <w:r>
                              <w:rPr>
                                <w:rFonts w:cs="Times New Roman"/>
                                <w:b w:val="0"/>
                                <w:w w:val="108"/>
                                <w:szCs w:val="18"/>
                              </w:rPr>
                              <w:t xml:space="preserve">Table </w:t>
                            </w:r>
                            <w:r w:rsidRPr="00097A76">
                              <w:rPr>
                                <w:rFonts w:cs="Times New Roman"/>
                                <w:b w:val="0"/>
                                <w:color w:val="FF0000"/>
                                <w:w w:val="108"/>
                                <w:szCs w:val="18"/>
                              </w:rPr>
                              <w:t>3</w:t>
                            </w:r>
                            <w:r w:rsidR="008715E4" w:rsidRPr="008715E4">
                              <w:rPr>
                                <w:rFonts w:cs="Times New Roman"/>
                                <w:b w:val="0"/>
                                <w:w w:val="108"/>
                                <w:szCs w:val="18"/>
                              </w:rPr>
                              <w:t>: pH measurement in real life municipal, commercial and environmental water samples.</w:t>
                            </w:r>
                          </w:p>
                          <w:tbl>
                            <w:tblPr>
                              <w:tblStyle w:val="GridTable1Light-Accent61"/>
                              <w:tblW w:w="4673" w:type="dxa"/>
                              <w:jc w:val="center"/>
                              <w:tblLook w:val="04A0" w:firstRow="1" w:lastRow="0" w:firstColumn="1" w:lastColumn="0" w:noHBand="0" w:noVBand="1"/>
                            </w:tblPr>
                            <w:tblGrid>
                              <w:gridCol w:w="1124"/>
                              <w:gridCol w:w="998"/>
                              <w:gridCol w:w="1417"/>
                              <w:gridCol w:w="1134"/>
                            </w:tblGrid>
                            <w:tr w:rsidR="008715E4" w:rsidRPr="00CE0611" w14:paraId="1C0DC083" w14:textId="77777777" w:rsidTr="00D866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val="restart"/>
                                </w:tcPr>
                                <w:p w14:paraId="1210221B"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Water sample</w:t>
                                  </w:r>
                                </w:p>
                              </w:tc>
                              <w:tc>
                                <w:tcPr>
                                  <w:tcW w:w="2415" w:type="dxa"/>
                                  <w:gridSpan w:val="2"/>
                                </w:tcPr>
                                <w:p w14:paraId="0FF926C6" w14:textId="77777777" w:rsidR="008715E4" w:rsidRPr="00CE0611" w:rsidRDefault="008715E4" w:rsidP="008715E4">
                                  <w:pPr>
                                    <w:tabs>
                                      <w:tab w:val="left" w:pos="454"/>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CE0611">
                                    <w:rPr>
                                      <w:rFonts w:eastAsia="Calibri" w:cstheme="minorHAnsi"/>
                                      <w:sz w:val="18"/>
                                      <w:szCs w:val="18"/>
                                    </w:rPr>
                                    <w:t>pH</w:t>
                                  </w:r>
                                </w:p>
                              </w:tc>
                              <w:tc>
                                <w:tcPr>
                                  <w:tcW w:w="1134" w:type="dxa"/>
                                  <w:vMerge w:val="restart"/>
                                </w:tcPr>
                                <w:p w14:paraId="64513FE9" w14:textId="77777777" w:rsidR="008715E4" w:rsidRPr="00CE0611" w:rsidRDefault="008715E4" w:rsidP="008715E4">
                                  <w:pPr>
                                    <w:tabs>
                                      <w:tab w:val="left" w:pos="454"/>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CE0611">
                                    <w:rPr>
                                      <w:rFonts w:eastAsia="Calibri" w:cstheme="minorHAnsi"/>
                                      <w:sz w:val="18"/>
                                      <w:szCs w:val="18"/>
                                    </w:rPr>
                                    <w:t>pH deviation</w:t>
                                  </w:r>
                                </w:p>
                              </w:tc>
                            </w:tr>
                            <w:tr w:rsidR="008715E4" w:rsidRPr="00CE0611" w14:paraId="24B25D8E"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vMerge/>
                                </w:tcPr>
                                <w:p w14:paraId="569F2686" w14:textId="77777777" w:rsidR="008715E4" w:rsidRPr="00CE0611" w:rsidRDefault="008715E4" w:rsidP="008715E4">
                                  <w:pPr>
                                    <w:tabs>
                                      <w:tab w:val="left" w:pos="454"/>
                                    </w:tabs>
                                    <w:contextualSpacing/>
                                    <w:jc w:val="center"/>
                                    <w:rPr>
                                      <w:rFonts w:eastAsia="Calibri" w:cstheme="minorHAnsi"/>
                                      <w:b w:val="0"/>
                                      <w:bCs w:val="0"/>
                                      <w:sz w:val="18"/>
                                      <w:szCs w:val="18"/>
                                    </w:rPr>
                                  </w:pPr>
                                </w:p>
                              </w:tc>
                              <w:tc>
                                <w:tcPr>
                                  <w:tcW w:w="998" w:type="dxa"/>
                                </w:tcPr>
                                <w:p w14:paraId="3295C0B7"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CE0611">
                                    <w:rPr>
                                      <w:rFonts w:eastAsia="Calibri" w:cstheme="minorHAnsi"/>
                                      <w:b/>
                                      <w:sz w:val="18"/>
                                      <w:szCs w:val="18"/>
                                    </w:rPr>
                                    <w:t>Glass electrode</w:t>
                                  </w:r>
                                </w:p>
                              </w:tc>
                              <w:tc>
                                <w:tcPr>
                                  <w:tcW w:w="1417" w:type="dxa"/>
                                </w:tcPr>
                                <w:p w14:paraId="360F04BF"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CE0611">
                                    <w:rPr>
                                      <w:rFonts w:eastAsia="Calibri" w:cstheme="minorHAnsi"/>
                                      <w:b/>
                                      <w:sz w:val="18"/>
                                      <w:szCs w:val="18"/>
                                    </w:rPr>
                                    <w:t>Fabricated electrodes</w:t>
                                  </w:r>
                                </w:p>
                              </w:tc>
                              <w:tc>
                                <w:tcPr>
                                  <w:tcW w:w="1134" w:type="dxa"/>
                                  <w:vMerge/>
                                </w:tcPr>
                                <w:p w14:paraId="7935EC2C"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8715E4" w:rsidRPr="00CE0611" w14:paraId="0ED5D0C0"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69BBD6F1"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Deionized</w:t>
                                  </w:r>
                                </w:p>
                              </w:tc>
                              <w:tc>
                                <w:tcPr>
                                  <w:tcW w:w="998" w:type="dxa"/>
                                </w:tcPr>
                                <w:p w14:paraId="6631CAE4"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6.78</w:t>
                                  </w:r>
                                </w:p>
                              </w:tc>
                              <w:tc>
                                <w:tcPr>
                                  <w:tcW w:w="1417" w:type="dxa"/>
                                </w:tcPr>
                                <w:p w14:paraId="1F4189E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6.67 ± 0.02</w:t>
                                  </w:r>
                                </w:p>
                              </w:tc>
                              <w:tc>
                                <w:tcPr>
                                  <w:tcW w:w="1134" w:type="dxa"/>
                                </w:tcPr>
                                <w:p w14:paraId="3053830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0.11</w:t>
                                  </w:r>
                                </w:p>
                              </w:tc>
                            </w:tr>
                            <w:tr w:rsidR="008715E4" w:rsidRPr="00CE0611" w14:paraId="2043D85E" w14:textId="77777777" w:rsidTr="00D86628">
                              <w:trPr>
                                <w:trHeight w:val="205"/>
                                <w:jc w:val="center"/>
                              </w:trPr>
                              <w:tc>
                                <w:tcPr>
                                  <w:cnfStyle w:val="001000000000" w:firstRow="0" w:lastRow="0" w:firstColumn="1" w:lastColumn="0" w:oddVBand="0" w:evenVBand="0" w:oddHBand="0" w:evenHBand="0" w:firstRowFirstColumn="0" w:firstRowLastColumn="0" w:lastRowFirstColumn="0" w:lastRowLastColumn="0"/>
                                  <w:tcW w:w="1124" w:type="dxa"/>
                                </w:tcPr>
                                <w:p w14:paraId="3BB6143E"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Tap</w:t>
                                  </w:r>
                                </w:p>
                              </w:tc>
                              <w:tc>
                                <w:tcPr>
                                  <w:tcW w:w="998" w:type="dxa"/>
                                </w:tcPr>
                                <w:p w14:paraId="533354BB"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8.10</w:t>
                                  </w:r>
                                </w:p>
                              </w:tc>
                              <w:tc>
                                <w:tcPr>
                                  <w:tcW w:w="1417" w:type="dxa"/>
                                </w:tcPr>
                                <w:p w14:paraId="73466B56"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8.08 ± 0.05</w:t>
                                  </w:r>
                                </w:p>
                              </w:tc>
                              <w:tc>
                                <w:tcPr>
                                  <w:tcW w:w="1134" w:type="dxa"/>
                                </w:tcPr>
                                <w:p w14:paraId="6F90C789"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0.02</w:t>
                                  </w:r>
                                </w:p>
                              </w:tc>
                            </w:tr>
                            <w:tr w:rsidR="008715E4" w:rsidRPr="00CE0611" w14:paraId="0CB6CA29"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65D062E4"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Mineral</w:t>
                                  </w:r>
                                </w:p>
                              </w:tc>
                              <w:tc>
                                <w:tcPr>
                                  <w:tcW w:w="998" w:type="dxa"/>
                                </w:tcPr>
                                <w:p w14:paraId="066EAF61"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5.58</w:t>
                                  </w:r>
                                </w:p>
                              </w:tc>
                              <w:tc>
                                <w:tcPr>
                                  <w:tcW w:w="1417" w:type="dxa"/>
                                </w:tcPr>
                                <w:p w14:paraId="5F4ADAF4"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5.56 ± 0.02</w:t>
                                  </w:r>
                                </w:p>
                              </w:tc>
                              <w:tc>
                                <w:tcPr>
                                  <w:tcW w:w="1134" w:type="dxa"/>
                                </w:tcPr>
                                <w:p w14:paraId="55BE9DC1"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0.02</w:t>
                                  </w:r>
                                </w:p>
                              </w:tc>
                            </w:tr>
                            <w:tr w:rsidR="008715E4" w:rsidRPr="00CE0611" w14:paraId="66DC02E2"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5B764097"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Sea</w:t>
                                  </w:r>
                                </w:p>
                              </w:tc>
                              <w:tc>
                                <w:tcPr>
                                  <w:tcW w:w="998" w:type="dxa"/>
                                </w:tcPr>
                                <w:p w14:paraId="6298B57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7.52</w:t>
                                  </w:r>
                                </w:p>
                              </w:tc>
                              <w:tc>
                                <w:tcPr>
                                  <w:tcW w:w="1417" w:type="dxa"/>
                                </w:tcPr>
                                <w:p w14:paraId="1775D964"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7.52 ± 0.00</w:t>
                                  </w:r>
                                </w:p>
                              </w:tc>
                              <w:tc>
                                <w:tcPr>
                                  <w:tcW w:w="1134" w:type="dxa"/>
                                </w:tcPr>
                                <w:p w14:paraId="1F21984A"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0.00</w:t>
                                  </w:r>
                                </w:p>
                              </w:tc>
                            </w:tr>
                            <w:tr w:rsidR="008715E4" w:rsidRPr="00CE0611" w14:paraId="1A198886"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21677431"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Lake</w:t>
                                  </w:r>
                                </w:p>
                              </w:tc>
                              <w:tc>
                                <w:tcPr>
                                  <w:tcW w:w="998" w:type="dxa"/>
                                </w:tcPr>
                                <w:p w14:paraId="18E13858"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6.42</w:t>
                                  </w:r>
                                </w:p>
                              </w:tc>
                              <w:tc>
                                <w:tcPr>
                                  <w:tcW w:w="1417" w:type="dxa"/>
                                </w:tcPr>
                                <w:p w14:paraId="133B58D2"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6.38 ± 0.04</w:t>
                                  </w:r>
                                </w:p>
                              </w:tc>
                              <w:tc>
                                <w:tcPr>
                                  <w:tcW w:w="1134" w:type="dxa"/>
                                </w:tcPr>
                                <w:p w14:paraId="66CB236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0.04</w:t>
                                  </w:r>
                                </w:p>
                              </w:tc>
                            </w:tr>
                            <w:tr w:rsidR="008715E4" w:rsidRPr="00CE0611" w14:paraId="2025059E"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6097444F"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River</w:t>
                                  </w:r>
                                </w:p>
                              </w:tc>
                              <w:tc>
                                <w:tcPr>
                                  <w:tcW w:w="998" w:type="dxa"/>
                                </w:tcPr>
                                <w:p w14:paraId="26247D6B"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8.26</w:t>
                                  </w:r>
                                </w:p>
                              </w:tc>
                              <w:tc>
                                <w:tcPr>
                                  <w:tcW w:w="1417" w:type="dxa"/>
                                </w:tcPr>
                                <w:p w14:paraId="60EC28DE"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8.26 ± 0.01</w:t>
                                  </w:r>
                                </w:p>
                              </w:tc>
                              <w:tc>
                                <w:tcPr>
                                  <w:tcW w:w="1134" w:type="dxa"/>
                                </w:tcPr>
                                <w:p w14:paraId="5EE8B2ED"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0.00</w:t>
                                  </w:r>
                                </w:p>
                              </w:tc>
                            </w:tr>
                            <w:tr w:rsidR="00E86105" w:rsidRPr="00CE0611" w14:paraId="2D90CE3B"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5EDD6AAF" w14:textId="682F23DC" w:rsidR="00E86105" w:rsidRPr="00CE0611" w:rsidRDefault="00E86105" w:rsidP="00E86105">
                                  <w:pPr>
                                    <w:tabs>
                                      <w:tab w:val="left" w:pos="454"/>
                                    </w:tabs>
                                    <w:contextualSpacing/>
                                    <w:jc w:val="center"/>
                                    <w:rPr>
                                      <w:rFonts w:eastAsia="Calibri" w:cstheme="minorHAnsi"/>
                                      <w:color w:val="FF0000"/>
                                      <w:sz w:val="18"/>
                                      <w:szCs w:val="18"/>
                                    </w:rPr>
                                  </w:pPr>
                                  <w:r w:rsidRPr="00CE0611">
                                    <w:rPr>
                                      <w:rFonts w:eastAsia="Times New Roman" w:cstheme="minorHAnsi"/>
                                      <w:color w:val="FF0000"/>
                                      <w:sz w:val="18"/>
                                      <w:szCs w:val="18"/>
                                    </w:rPr>
                                    <w:t>Red Bull</w:t>
                                  </w:r>
                                </w:p>
                              </w:tc>
                              <w:tc>
                                <w:tcPr>
                                  <w:tcW w:w="998" w:type="dxa"/>
                                </w:tcPr>
                                <w:p w14:paraId="6F52A9F1" w14:textId="737F9AE4" w:rsidR="00E86105" w:rsidRPr="00CE0611" w:rsidRDefault="00E86105" w:rsidP="00E86105">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3.45</w:t>
                                  </w:r>
                                </w:p>
                              </w:tc>
                              <w:tc>
                                <w:tcPr>
                                  <w:tcW w:w="1417" w:type="dxa"/>
                                </w:tcPr>
                                <w:p w14:paraId="514E71BE" w14:textId="01661338" w:rsidR="00E86105" w:rsidRPr="00CE0611" w:rsidRDefault="00E86105" w:rsidP="00E86105">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3.47 ± 0.00</w:t>
                                  </w:r>
                                </w:p>
                              </w:tc>
                              <w:tc>
                                <w:tcPr>
                                  <w:tcW w:w="1134" w:type="dxa"/>
                                </w:tcPr>
                                <w:p w14:paraId="496E7524" w14:textId="43FBFE85" w:rsidR="00E86105" w:rsidRPr="00CE0611" w:rsidRDefault="00E86105" w:rsidP="00E86105">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0.02</w:t>
                                  </w:r>
                                </w:p>
                              </w:tc>
                            </w:tr>
                            <w:tr w:rsidR="00F57E8A" w:rsidRPr="00CE0611" w14:paraId="21EA8A0F"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7A5420D7" w14:textId="4CECE4AE" w:rsidR="00F57E8A" w:rsidRPr="00CE0611" w:rsidRDefault="00F57E8A" w:rsidP="00F57E8A">
                                  <w:pPr>
                                    <w:tabs>
                                      <w:tab w:val="left" w:pos="454"/>
                                    </w:tabs>
                                    <w:contextualSpacing/>
                                    <w:jc w:val="center"/>
                                    <w:rPr>
                                      <w:rFonts w:eastAsia="Calibri" w:cstheme="minorHAnsi"/>
                                      <w:color w:val="FF0000"/>
                                      <w:sz w:val="18"/>
                                      <w:szCs w:val="18"/>
                                    </w:rPr>
                                  </w:pPr>
                                  <w:r w:rsidRPr="00CE0611">
                                    <w:rPr>
                                      <w:rFonts w:eastAsia="Times New Roman" w:cstheme="minorHAnsi"/>
                                      <w:color w:val="FF0000"/>
                                      <w:sz w:val="18"/>
                                      <w:szCs w:val="18"/>
                                    </w:rPr>
                                    <w:t>Tiger</w:t>
                                  </w:r>
                                </w:p>
                              </w:tc>
                              <w:tc>
                                <w:tcPr>
                                  <w:tcW w:w="998" w:type="dxa"/>
                                </w:tcPr>
                                <w:p w14:paraId="087CD384" w14:textId="370DD62E" w:rsidR="00F57E8A" w:rsidRPr="00CE0611" w:rsidRDefault="00F57E8A" w:rsidP="00F57E8A">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3.31</w:t>
                                  </w:r>
                                </w:p>
                              </w:tc>
                              <w:tc>
                                <w:tcPr>
                                  <w:tcW w:w="1417" w:type="dxa"/>
                                </w:tcPr>
                                <w:p w14:paraId="37CB28B9" w14:textId="28DE7CED" w:rsidR="00F57E8A" w:rsidRPr="00CE0611" w:rsidRDefault="00F57E8A" w:rsidP="00F57E8A">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3.34 ± 0.00</w:t>
                                  </w:r>
                                </w:p>
                              </w:tc>
                              <w:tc>
                                <w:tcPr>
                                  <w:tcW w:w="1134" w:type="dxa"/>
                                </w:tcPr>
                                <w:p w14:paraId="07E61CC6" w14:textId="7A6B5E3F" w:rsidR="00F57E8A" w:rsidRPr="00CE0611" w:rsidRDefault="00F57E8A" w:rsidP="00F57E8A">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0.03</w:t>
                                  </w:r>
                                </w:p>
                              </w:tc>
                            </w:tr>
                            <w:tr w:rsidR="00CE0611" w:rsidRPr="00CE0611" w14:paraId="2E6DC5E7"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135EAFF9" w14:textId="7CA62858" w:rsidR="00CE0611" w:rsidRPr="00CE0611" w:rsidRDefault="00CE0611" w:rsidP="00CE0611">
                                  <w:pPr>
                                    <w:tabs>
                                      <w:tab w:val="left" w:pos="454"/>
                                    </w:tabs>
                                    <w:contextualSpacing/>
                                    <w:jc w:val="center"/>
                                    <w:rPr>
                                      <w:rFonts w:eastAsia="Calibri" w:cstheme="minorHAnsi"/>
                                      <w:color w:val="FF0000"/>
                                      <w:sz w:val="18"/>
                                      <w:szCs w:val="18"/>
                                    </w:rPr>
                                  </w:pPr>
                                  <w:r w:rsidRPr="00CE0611">
                                    <w:rPr>
                                      <w:rFonts w:eastAsia="Times New Roman" w:cstheme="minorHAnsi"/>
                                      <w:color w:val="FF0000"/>
                                      <w:sz w:val="18"/>
                                      <w:szCs w:val="18"/>
                                    </w:rPr>
                                    <w:t>Black</w:t>
                                  </w:r>
                                </w:p>
                              </w:tc>
                              <w:tc>
                                <w:tcPr>
                                  <w:tcW w:w="998" w:type="dxa"/>
                                </w:tcPr>
                                <w:p w14:paraId="3291A29F" w14:textId="0D66BB65" w:rsidR="00CE0611" w:rsidRPr="00CE0611" w:rsidRDefault="00CE0611" w:rsidP="00CE0611">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3.53</w:t>
                                  </w:r>
                                </w:p>
                              </w:tc>
                              <w:tc>
                                <w:tcPr>
                                  <w:tcW w:w="1417" w:type="dxa"/>
                                </w:tcPr>
                                <w:p w14:paraId="18188C53" w14:textId="392FDC3F" w:rsidR="00CE0611" w:rsidRPr="00CE0611" w:rsidRDefault="00CE0611" w:rsidP="00CE0611">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3.53 ± 0.03</w:t>
                                  </w:r>
                                </w:p>
                              </w:tc>
                              <w:tc>
                                <w:tcPr>
                                  <w:tcW w:w="1134" w:type="dxa"/>
                                </w:tcPr>
                                <w:p w14:paraId="00CC0879" w14:textId="7C212C75" w:rsidR="00CE0611" w:rsidRPr="00CE0611" w:rsidRDefault="00CE0611" w:rsidP="00CE0611">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0.00</w:t>
                                  </w:r>
                                </w:p>
                              </w:tc>
                            </w:tr>
                          </w:tbl>
                          <w:p w14:paraId="475537DE" w14:textId="77777777" w:rsidR="008715E4" w:rsidRPr="00AF0765" w:rsidRDefault="008715E4" w:rsidP="008715E4">
                            <w:pPr>
                              <w:pStyle w:val="RSCB06BHeadingSub-Section"/>
                              <w:jc w:val="both"/>
                              <w:rPr>
                                <w:rFonts w:cs="Times New Roman"/>
                                <w:b w:val="0"/>
                                <w:w w:val="108"/>
                                <w:szCs w:val="18"/>
                              </w:rPr>
                            </w:pPr>
                          </w:p>
                          <w:p w14:paraId="2B4D25B4" w14:textId="77777777" w:rsidR="008715E4" w:rsidRDefault="008715E4" w:rsidP="008715E4">
                            <w:pPr>
                              <w:pStyle w:val="RSCB02ArticleText"/>
                            </w:pPr>
                          </w:p>
                          <w:p w14:paraId="49AC2D00" w14:textId="77777777" w:rsidR="008715E4" w:rsidRDefault="008715E4" w:rsidP="008715E4">
                            <w:pPr>
                              <w:pStyle w:val="RSCB02ArticleText"/>
                            </w:pPr>
                          </w:p>
                          <w:p w14:paraId="6D474532" w14:textId="77777777" w:rsidR="008715E4" w:rsidRDefault="008715E4" w:rsidP="008715E4">
                            <w:pPr>
                              <w:pStyle w:val="RSCB02ArticleText"/>
                            </w:pPr>
                          </w:p>
                          <w:p w14:paraId="62367417" w14:textId="77777777" w:rsidR="008715E4" w:rsidRDefault="008715E4" w:rsidP="008715E4">
                            <w:pPr>
                              <w:pStyle w:val="RSCB02ArticleText"/>
                            </w:pPr>
                          </w:p>
                          <w:p w14:paraId="5E1089F8" w14:textId="77777777" w:rsidR="008715E4" w:rsidRDefault="008715E4" w:rsidP="008715E4">
                            <w:pPr>
                              <w:pStyle w:val="RSCB02ArticleText"/>
                            </w:pPr>
                          </w:p>
                          <w:p w14:paraId="3B89D359" w14:textId="77777777" w:rsidR="008715E4" w:rsidRDefault="008715E4" w:rsidP="008715E4">
                            <w:pPr>
                              <w:pStyle w:val="RSCB02ArticleText"/>
                            </w:pPr>
                          </w:p>
                          <w:p w14:paraId="317DD885" w14:textId="77777777" w:rsidR="008715E4" w:rsidRDefault="008715E4" w:rsidP="008715E4">
                            <w:pPr>
                              <w:pStyle w:val="RSCB02ArticleText"/>
                            </w:pPr>
                          </w:p>
                          <w:p w14:paraId="43E84254" w14:textId="77777777" w:rsidR="008715E4" w:rsidRDefault="008715E4" w:rsidP="008715E4">
                            <w:pPr>
                              <w:pStyle w:val="RSCB02ArticleText"/>
                            </w:pPr>
                          </w:p>
                          <w:p w14:paraId="40456C74" w14:textId="77777777" w:rsidR="008715E4" w:rsidRDefault="008715E4" w:rsidP="008715E4">
                            <w:pPr>
                              <w:pStyle w:val="RSCB02ArticleText"/>
                            </w:pPr>
                          </w:p>
                          <w:p w14:paraId="425E731C" w14:textId="77777777" w:rsidR="008715E4" w:rsidRDefault="008715E4" w:rsidP="008715E4">
                            <w:pPr>
                              <w:pStyle w:val="RSCB02ArticleText"/>
                            </w:pPr>
                          </w:p>
                          <w:p w14:paraId="3C72D243" w14:textId="77777777" w:rsidR="008715E4" w:rsidRDefault="008715E4" w:rsidP="008715E4">
                            <w:pPr>
                              <w:pStyle w:val="RSCB02ArticleText"/>
                            </w:pPr>
                          </w:p>
                          <w:p w14:paraId="1BF92D0F" w14:textId="77777777" w:rsidR="008715E4" w:rsidRDefault="008715E4" w:rsidP="008715E4">
                            <w:pPr>
                              <w:pStyle w:val="RSCB02ArticleText"/>
                            </w:pPr>
                          </w:p>
                          <w:p w14:paraId="41424E53" w14:textId="77777777" w:rsidR="008715E4" w:rsidRDefault="008715E4" w:rsidP="008715E4">
                            <w:pPr>
                              <w:pStyle w:val="RSCB02ArticleText"/>
                            </w:pPr>
                          </w:p>
                          <w:p w14:paraId="27C390A2" w14:textId="77777777" w:rsidR="008715E4" w:rsidRDefault="008715E4" w:rsidP="008715E4">
                            <w:pPr>
                              <w:pStyle w:val="RSCB02ArticleText"/>
                            </w:pPr>
                          </w:p>
                          <w:p w14:paraId="14905F76" w14:textId="77777777" w:rsidR="008715E4" w:rsidRDefault="008715E4" w:rsidP="008715E4">
                            <w:pPr>
                              <w:pStyle w:val="RSCB02ArticleText"/>
                            </w:pPr>
                          </w:p>
                          <w:p w14:paraId="01AAE5B9" w14:textId="77777777" w:rsidR="008715E4" w:rsidRDefault="008715E4" w:rsidP="008715E4">
                            <w:pPr>
                              <w:pStyle w:val="RSCB02ArticleText"/>
                            </w:pPr>
                            <w:r w:rsidRPr="000A50AB">
                              <w:t>Fig. 6: The emf versus pH plot for various ions in solutions.</w:t>
                            </w:r>
                          </w:p>
                          <w:p w14:paraId="143B91FF" w14:textId="77777777" w:rsidR="008715E4" w:rsidRPr="00356F00" w:rsidRDefault="008715E4" w:rsidP="008715E4">
                            <w:pPr>
                              <w:pStyle w:val="RSCB02ArticleText"/>
                              <w:tabs>
                                <w:tab w:val="left" w:pos="0"/>
                              </w:tabs>
                              <w:spacing w:before="120" w:line="240" w:lineRule="auto"/>
                            </w:pPr>
                          </w:p>
                          <w:p w14:paraId="4C5CA86C" w14:textId="77777777" w:rsidR="008715E4" w:rsidRDefault="008715E4" w:rsidP="008715E4">
                            <w:pPr>
                              <w:pStyle w:val="RSCB02ArticleText"/>
                              <w:spacing w:line="240" w:lineRule="auto"/>
                            </w:pPr>
                          </w:p>
                          <w:p w14:paraId="19B61E57" w14:textId="77777777" w:rsidR="008715E4" w:rsidRDefault="008715E4" w:rsidP="008715E4">
                            <w:pPr>
                              <w:pStyle w:val="RSCB02ArticleText"/>
                              <w:spacing w:line="240" w:lineRule="auto"/>
                            </w:pPr>
                          </w:p>
                          <w:p w14:paraId="7AB6A0AE" w14:textId="77777777" w:rsidR="008715E4" w:rsidRDefault="008715E4" w:rsidP="008715E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DD03" id="_x0000_s1035" type="#_x0000_t202" style="position:absolute;left:0;text-align:left;margin-left:196.5pt;margin-top:0;width:247.7pt;height:175.4pt;z-index:2516746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" stroked="f">
                <v:textbox>
                  <w:txbxContent>
                    <w:p w14:paraId="29C1FCE8" w14:textId="2C1D2BC6" w:rsidR="008715E4" w:rsidRDefault="00097A76" w:rsidP="008715E4">
                      <w:pPr>
                        <w:pStyle w:val="RSCB06BHeadingSub-Section"/>
                        <w:jc w:val="both"/>
                        <w:rPr>
                          <w:rFonts w:cs="Times New Roman"/>
                          <w:b w:val="0"/>
                          <w:w w:val="108"/>
                          <w:szCs w:val="18"/>
                        </w:rPr>
                      </w:pPr>
                      <w:r>
                        <w:rPr>
                          <w:rFonts w:cs="Times New Roman"/>
                          <w:b w:val="0"/>
                          <w:w w:val="108"/>
                          <w:szCs w:val="18"/>
                        </w:rPr>
                        <w:t xml:space="preserve">Table </w:t>
                      </w:r>
                      <w:r w:rsidRPr="00097A76">
                        <w:rPr>
                          <w:rFonts w:cs="Times New Roman"/>
                          <w:b w:val="0"/>
                          <w:color w:val="FF0000"/>
                          <w:w w:val="108"/>
                          <w:szCs w:val="18"/>
                        </w:rPr>
                        <w:t>3</w:t>
                      </w:r>
                      <w:r w:rsidR="008715E4" w:rsidRPr="008715E4">
                        <w:rPr>
                          <w:rFonts w:cs="Times New Roman"/>
                          <w:b w:val="0"/>
                          <w:w w:val="108"/>
                          <w:szCs w:val="18"/>
                        </w:rPr>
                        <w:t>: pH measurement in real life municipal, commercial and environmental water samples.</w:t>
                      </w:r>
                    </w:p>
                    <w:tbl>
                      <w:tblPr>
                        <w:tblStyle w:val="GridTable1Light-Accent61"/>
                        <w:tblW w:w="4673" w:type="dxa"/>
                        <w:jc w:val="center"/>
                        <w:tblLook w:val="04A0" w:firstRow="1" w:lastRow="0" w:firstColumn="1" w:lastColumn="0" w:noHBand="0" w:noVBand="1"/>
                      </w:tblPr>
                      <w:tblGrid>
                        <w:gridCol w:w="1124"/>
                        <w:gridCol w:w="998"/>
                        <w:gridCol w:w="1417"/>
                        <w:gridCol w:w="1134"/>
                      </w:tblGrid>
                      <w:tr w:rsidR="008715E4" w:rsidRPr="00CE0611" w14:paraId="1C0DC083" w14:textId="77777777" w:rsidTr="00D866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val="restart"/>
                          </w:tcPr>
                          <w:p w14:paraId="1210221B"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Water sample</w:t>
                            </w:r>
                          </w:p>
                        </w:tc>
                        <w:tc>
                          <w:tcPr>
                            <w:tcW w:w="2415" w:type="dxa"/>
                            <w:gridSpan w:val="2"/>
                          </w:tcPr>
                          <w:p w14:paraId="0FF926C6" w14:textId="77777777" w:rsidR="008715E4" w:rsidRPr="00CE0611" w:rsidRDefault="008715E4" w:rsidP="008715E4">
                            <w:pPr>
                              <w:tabs>
                                <w:tab w:val="left" w:pos="454"/>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CE0611">
                              <w:rPr>
                                <w:rFonts w:eastAsia="Calibri" w:cstheme="minorHAnsi"/>
                                <w:sz w:val="18"/>
                                <w:szCs w:val="18"/>
                              </w:rPr>
                              <w:t>pH</w:t>
                            </w:r>
                          </w:p>
                        </w:tc>
                        <w:tc>
                          <w:tcPr>
                            <w:tcW w:w="1134" w:type="dxa"/>
                            <w:vMerge w:val="restart"/>
                          </w:tcPr>
                          <w:p w14:paraId="64513FE9" w14:textId="77777777" w:rsidR="008715E4" w:rsidRPr="00CE0611" w:rsidRDefault="008715E4" w:rsidP="008715E4">
                            <w:pPr>
                              <w:tabs>
                                <w:tab w:val="left" w:pos="454"/>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CE0611">
                              <w:rPr>
                                <w:rFonts w:eastAsia="Calibri" w:cstheme="minorHAnsi"/>
                                <w:sz w:val="18"/>
                                <w:szCs w:val="18"/>
                              </w:rPr>
                              <w:t>pH deviation</w:t>
                            </w:r>
                          </w:p>
                        </w:tc>
                      </w:tr>
                      <w:tr w:rsidR="008715E4" w:rsidRPr="00CE0611" w14:paraId="24B25D8E"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vMerge/>
                          </w:tcPr>
                          <w:p w14:paraId="569F2686" w14:textId="77777777" w:rsidR="008715E4" w:rsidRPr="00CE0611" w:rsidRDefault="008715E4" w:rsidP="008715E4">
                            <w:pPr>
                              <w:tabs>
                                <w:tab w:val="left" w:pos="454"/>
                              </w:tabs>
                              <w:contextualSpacing/>
                              <w:jc w:val="center"/>
                              <w:rPr>
                                <w:rFonts w:eastAsia="Calibri" w:cstheme="minorHAnsi"/>
                                <w:b w:val="0"/>
                                <w:bCs w:val="0"/>
                                <w:sz w:val="18"/>
                                <w:szCs w:val="18"/>
                              </w:rPr>
                            </w:pPr>
                          </w:p>
                        </w:tc>
                        <w:tc>
                          <w:tcPr>
                            <w:tcW w:w="998" w:type="dxa"/>
                          </w:tcPr>
                          <w:p w14:paraId="3295C0B7"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CE0611">
                              <w:rPr>
                                <w:rFonts w:eastAsia="Calibri" w:cstheme="minorHAnsi"/>
                                <w:b/>
                                <w:sz w:val="18"/>
                                <w:szCs w:val="18"/>
                              </w:rPr>
                              <w:t>Glass electrode</w:t>
                            </w:r>
                          </w:p>
                        </w:tc>
                        <w:tc>
                          <w:tcPr>
                            <w:tcW w:w="1417" w:type="dxa"/>
                          </w:tcPr>
                          <w:p w14:paraId="360F04BF"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CE0611">
                              <w:rPr>
                                <w:rFonts w:eastAsia="Calibri" w:cstheme="minorHAnsi"/>
                                <w:b/>
                                <w:sz w:val="18"/>
                                <w:szCs w:val="18"/>
                              </w:rPr>
                              <w:t>Fabricated electrodes</w:t>
                            </w:r>
                          </w:p>
                        </w:tc>
                        <w:tc>
                          <w:tcPr>
                            <w:tcW w:w="1134" w:type="dxa"/>
                            <w:vMerge/>
                          </w:tcPr>
                          <w:p w14:paraId="7935EC2C"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8715E4" w:rsidRPr="00CE0611" w14:paraId="0ED5D0C0"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69BBD6F1"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Deionized</w:t>
                            </w:r>
                          </w:p>
                        </w:tc>
                        <w:tc>
                          <w:tcPr>
                            <w:tcW w:w="998" w:type="dxa"/>
                          </w:tcPr>
                          <w:p w14:paraId="6631CAE4"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6.78</w:t>
                            </w:r>
                          </w:p>
                        </w:tc>
                        <w:tc>
                          <w:tcPr>
                            <w:tcW w:w="1417" w:type="dxa"/>
                          </w:tcPr>
                          <w:p w14:paraId="1F4189E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6.67 ± 0.02</w:t>
                            </w:r>
                          </w:p>
                        </w:tc>
                        <w:tc>
                          <w:tcPr>
                            <w:tcW w:w="1134" w:type="dxa"/>
                          </w:tcPr>
                          <w:p w14:paraId="3053830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0.11</w:t>
                            </w:r>
                          </w:p>
                        </w:tc>
                      </w:tr>
                      <w:tr w:rsidR="008715E4" w:rsidRPr="00CE0611" w14:paraId="2043D85E" w14:textId="77777777" w:rsidTr="00D86628">
                        <w:trPr>
                          <w:trHeight w:val="205"/>
                          <w:jc w:val="center"/>
                        </w:trPr>
                        <w:tc>
                          <w:tcPr>
                            <w:cnfStyle w:val="001000000000" w:firstRow="0" w:lastRow="0" w:firstColumn="1" w:lastColumn="0" w:oddVBand="0" w:evenVBand="0" w:oddHBand="0" w:evenHBand="0" w:firstRowFirstColumn="0" w:firstRowLastColumn="0" w:lastRowFirstColumn="0" w:lastRowLastColumn="0"/>
                            <w:tcW w:w="1124" w:type="dxa"/>
                          </w:tcPr>
                          <w:p w14:paraId="3BB6143E"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Tap</w:t>
                            </w:r>
                          </w:p>
                        </w:tc>
                        <w:tc>
                          <w:tcPr>
                            <w:tcW w:w="998" w:type="dxa"/>
                          </w:tcPr>
                          <w:p w14:paraId="533354BB"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8.10</w:t>
                            </w:r>
                          </w:p>
                        </w:tc>
                        <w:tc>
                          <w:tcPr>
                            <w:tcW w:w="1417" w:type="dxa"/>
                          </w:tcPr>
                          <w:p w14:paraId="73466B56"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8.08 ± 0.05</w:t>
                            </w:r>
                          </w:p>
                        </w:tc>
                        <w:tc>
                          <w:tcPr>
                            <w:tcW w:w="1134" w:type="dxa"/>
                          </w:tcPr>
                          <w:p w14:paraId="6F90C789"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0.02</w:t>
                            </w:r>
                          </w:p>
                        </w:tc>
                      </w:tr>
                      <w:tr w:rsidR="008715E4" w:rsidRPr="00CE0611" w14:paraId="0CB6CA29"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65D062E4"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Mineral</w:t>
                            </w:r>
                          </w:p>
                        </w:tc>
                        <w:tc>
                          <w:tcPr>
                            <w:tcW w:w="998" w:type="dxa"/>
                          </w:tcPr>
                          <w:p w14:paraId="066EAF61"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5.58</w:t>
                            </w:r>
                          </w:p>
                        </w:tc>
                        <w:tc>
                          <w:tcPr>
                            <w:tcW w:w="1417" w:type="dxa"/>
                          </w:tcPr>
                          <w:p w14:paraId="5F4ADAF4"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5.56 ± 0.02</w:t>
                            </w:r>
                          </w:p>
                        </w:tc>
                        <w:tc>
                          <w:tcPr>
                            <w:tcW w:w="1134" w:type="dxa"/>
                          </w:tcPr>
                          <w:p w14:paraId="55BE9DC1"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0.02</w:t>
                            </w:r>
                          </w:p>
                        </w:tc>
                      </w:tr>
                      <w:tr w:rsidR="008715E4" w:rsidRPr="00CE0611" w14:paraId="66DC02E2"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5B764097"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Sea</w:t>
                            </w:r>
                          </w:p>
                        </w:tc>
                        <w:tc>
                          <w:tcPr>
                            <w:tcW w:w="998" w:type="dxa"/>
                          </w:tcPr>
                          <w:p w14:paraId="6298B57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7.52</w:t>
                            </w:r>
                          </w:p>
                        </w:tc>
                        <w:tc>
                          <w:tcPr>
                            <w:tcW w:w="1417" w:type="dxa"/>
                          </w:tcPr>
                          <w:p w14:paraId="1775D964"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7.52 ± 0.00</w:t>
                            </w:r>
                          </w:p>
                        </w:tc>
                        <w:tc>
                          <w:tcPr>
                            <w:tcW w:w="1134" w:type="dxa"/>
                          </w:tcPr>
                          <w:p w14:paraId="1F21984A"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0.00</w:t>
                            </w:r>
                          </w:p>
                        </w:tc>
                      </w:tr>
                      <w:tr w:rsidR="008715E4" w:rsidRPr="00CE0611" w14:paraId="1A198886"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21677431"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Lake</w:t>
                            </w:r>
                          </w:p>
                        </w:tc>
                        <w:tc>
                          <w:tcPr>
                            <w:tcW w:w="998" w:type="dxa"/>
                          </w:tcPr>
                          <w:p w14:paraId="18E13858"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6.42</w:t>
                            </w:r>
                          </w:p>
                        </w:tc>
                        <w:tc>
                          <w:tcPr>
                            <w:tcW w:w="1417" w:type="dxa"/>
                          </w:tcPr>
                          <w:p w14:paraId="133B58D2"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6.38 ± 0.04</w:t>
                            </w:r>
                          </w:p>
                        </w:tc>
                        <w:tc>
                          <w:tcPr>
                            <w:tcW w:w="1134" w:type="dxa"/>
                          </w:tcPr>
                          <w:p w14:paraId="66CB2363"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0.04</w:t>
                            </w:r>
                          </w:p>
                        </w:tc>
                      </w:tr>
                      <w:tr w:rsidR="008715E4" w:rsidRPr="00CE0611" w14:paraId="2025059E"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6097444F" w14:textId="77777777" w:rsidR="008715E4" w:rsidRPr="00CE0611" w:rsidRDefault="008715E4" w:rsidP="008715E4">
                            <w:pPr>
                              <w:tabs>
                                <w:tab w:val="left" w:pos="454"/>
                              </w:tabs>
                              <w:contextualSpacing/>
                              <w:jc w:val="center"/>
                              <w:rPr>
                                <w:rFonts w:eastAsia="Calibri" w:cstheme="minorHAnsi"/>
                                <w:b w:val="0"/>
                                <w:bCs w:val="0"/>
                                <w:sz w:val="18"/>
                                <w:szCs w:val="18"/>
                              </w:rPr>
                            </w:pPr>
                            <w:r w:rsidRPr="00CE0611">
                              <w:rPr>
                                <w:rFonts w:eastAsia="Calibri" w:cstheme="minorHAnsi"/>
                                <w:sz w:val="18"/>
                                <w:szCs w:val="18"/>
                              </w:rPr>
                              <w:t>River</w:t>
                            </w:r>
                          </w:p>
                        </w:tc>
                        <w:tc>
                          <w:tcPr>
                            <w:tcW w:w="998" w:type="dxa"/>
                          </w:tcPr>
                          <w:p w14:paraId="26247D6B"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8.26</w:t>
                            </w:r>
                          </w:p>
                        </w:tc>
                        <w:tc>
                          <w:tcPr>
                            <w:tcW w:w="1417" w:type="dxa"/>
                          </w:tcPr>
                          <w:p w14:paraId="60EC28DE"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8.26 ± 0.01</w:t>
                            </w:r>
                          </w:p>
                        </w:tc>
                        <w:tc>
                          <w:tcPr>
                            <w:tcW w:w="1134" w:type="dxa"/>
                          </w:tcPr>
                          <w:p w14:paraId="5EE8B2ED" w14:textId="77777777" w:rsidR="008715E4" w:rsidRPr="00CE0611" w:rsidRDefault="008715E4" w:rsidP="008715E4">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CE0611">
                              <w:rPr>
                                <w:rFonts w:eastAsia="Calibri" w:cstheme="minorHAnsi"/>
                                <w:sz w:val="18"/>
                                <w:szCs w:val="18"/>
                              </w:rPr>
                              <w:t>0.00</w:t>
                            </w:r>
                          </w:p>
                        </w:tc>
                      </w:tr>
                      <w:tr w:rsidR="00E86105" w:rsidRPr="00CE0611" w14:paraId="2D90CE3B"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5EDD6AAF" w14:textId="682F23DC" w:rsidR="00E86105" w:rsidRPr="00CE0611" w:rsidRDefault="00E86105" w:rsidP="00E86105">
                            <w:pPr>
                              <w:tabs>
                                <w:tab w:val="left" w:pos="454"/>
                              </w:tabs>
                              <w:contextualSpacing/>
                              <w:jc w:val="center"/>
                              <w:rPr>
                                <w:rFonts w:eastAsia="Calibri" w:cstheme="minorHAnsi"/>
                                <w:color w:val="FF0000"/>
                                <w:sz w:val="18"/>
                                <w:szCs w:val="18"/>
                              </w:rPr>
                            </w:pPr>
                            <w:r w:rsidRPr="00CE0611">
                              <w:rPr>
                                <w:rFonts w:eastAsia="Times New Roman" w:cstheme="minorHAnsi"/>
                                <w:color w:val="FF0000"/>
                                <w:sz w:val="18"/>
                                <w:szCs w:val="18"/>
                              </w:rPr>
                              <w:t>Red Bull</w:t>
                            </w:r>
                          </w:p>
                        </w:tc>
                        <w:tc>
                          <w:tcPr>
                            <w:tcW w:w="998" w:type="dxa"/>
                          </w:tcPr>
                          <w:p w14:paraId="6F52A9F1" w14:textId="737F9AE4" w:rsidR="00E86105" w:rsidRPr="00CE0611" w:rsidRDefault="00E86105" w:rsidP="00E86105">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3.45</w:t>
                            </w:r>
                          </w:p>
                        </w:tc>
                        <w:tc>
                          <w:tcPr>
                            <w:tcW w:w="1417" w:type="dxa"/>
                          </w:tcPr>
                          <w:p w14:paraId="514E71BE" w14:textId="01661338" w:rsidR="00E86105" w:rsidRPr="00CE0611" w:rsidRDefault="00E86105" w:rsidP="00E86105">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3.47 ± 0.00</w:t>
                            </w:r>
                          </w:p>
                        </w:tc>
                        <w:tc>
                          <w:tcPr>
                            <w:tcW w:w="1134" w:type="dxa"/>
                          </w:tcPr>
                          <w:p w14:paraId="496E7524" w14:textId="43FBFE85" w:rsidR="00E86105" w:rsidRPr="00CE0611" w:rsidRDefault="00E86105" w:rsidP="00E86105">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0.02</w:t>
                            </w:r>
                          </w:p>
                        </w:tc>
                      </w:tr>
                      <w:tr w:rsidR="00F57E8A" w:rsidRPr="00CE0611" w14:paraId="21EA8A0F"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7A5420D7" w14:textId="4CECE4AE" w:rsidR="00F57E8A" w:rsidRPr="00CE0611" w:rsidRDefault="00F57E8A" w:rsidP="00F57E8A">
                            <w:pPr>
                              <w:tabs>
                                <w:tab w:val="left" w:pos="454"/>
                              </w:tabs>
                              <w:contextualSpacing/>
                              <w:jc w:val="center"/>
                              <w:rPr>
                                <w:rFonts w:eastAsia="Calibri" w:cstheme="minorHAnsi"/>
                                <w:color w:val="FF0000"/>
                                <w:sz w:val="18"/>
                                <w:szCs w:val="18"/>
                              </w:rPr>
                            </w:pPr>
                            <w:r w:rsidRPr="00CE0611">
                              <w:rPr>
                                <w:rFonts w:eastAsia="Times New Roman" w:cstheme="minorHAnsi"/>
                                <w:color w:val="FF0000"/>
                                <w:sz w:val="18"/>
                                <w:szCs w:val="18"/>
                              </w:rPr>
                              <w:t>Tiger</w:t>
                            </w:r>
                          </w:p>
                        </w:tc>
                        <w:tc>
                          <w:tcPr>
                            <w:tcW w:w="998" w:type="dxa"/>
                          </w:tcPr>
                          <w:p w14:paraId="087CD384" w14:textId="370DD62E" w:rsidR="00F57E8A" w:rsidRPr="00CE0611" w:rsidRDefault="00F57E8A" w:rsidP="00F57E8A">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3.31</w:t>
                            </w:r>
                          </w:p>
                        </w:tc>
                        <w:tc>
                          <w:tcPr>
                            <w:tcW w:w="1417" w:type="dxa"/>
                          </w:tcPr>
                          <w:p w14:paraId="37CB28B9" w14:textId="28DE7CED" w:rsidR="00F57E8A" w:rsidRPr="00CE0611" w:rsidRDefault="00F57E8A" w:rsidP="00F57E8A">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3.34 ± 0.00</w:t>
                            </w:r>
                          </w:p>
                        </w:tc>
                        <w:tc>
                          <w:tcPr>
                            <w:tcW w:w="1134" w:type="dxa"/>
                          </w:tcPr>
                          <w:p w14:paraId="07E61CC6" w14:textId="7A6B5E3F" w:rsidR="00F57E8A" w:rsidRPr="00CE0611" w:rsidRDefault="00F57E8A" w:rsidP="00F57E8A">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0.03</w:t>
                            </w:r>
                          </w:p>
                        </w:tc>
                      </w:tr>
                      <w:tr w:rsidR="00CE0611" w:rsidRPr="00CE0611" w14:paraId="2E6DC5E7" w14:textId="77777777" w:rsidTr="00D86628">
                        <w:trPr>
                          <w:jc w:val="center"/>
                        </w:trPr>
                        <w:tc>
                          <w:tcPr>
                            <w:cnfStyle w:val="001000000000" w:firstRow="0" w:lastRow="0" w:firstColumn="1" w:lastColumn="0" w:oddVBand="0" w:evenVBand="0" w:oddHBand="0" w:evenHBand="0" w:firstRowFirstColumn="0" w:firstRowLastColumn="0" w:lastRowFirstColumn="0" w:lastRowLastColumn="0"/>
                            <w:tcW w:w="1124" w:type="dxa"/>
                          </w:tcPr>
                          <w:p w14:paraId="135EAFF9" w14:textId="7CA62858" w:rsidR="00CE0611" w:rsidRPr="00CE0611" w:rsidRDefault="00CE0611" w:rsidP="00CE0611">
                            <w:pPr>
                              <w:tabs>
                                <w:tab w:val="left" w:pos="454"/>
                              </w:tabs>
                              <w:contextualSpacing/>
                              <w:jc w:val="center"/>
                              <w:rPr>
                                <w:rFonts w:eastAsia="Calibri" w:cstheme="minorHAnsi"/>
                                <w:color w:val="FF0000"/>
                                <w:sz w:val="18"/>
                                <w:szCs w:val="18"/>
                              </w:rPr>
                            </w:pPr>
                            <w:r w:rsidRPr="00CE0611">
                              <w:rPr>
                                <w:rFonts w:eastAsia="Times New Roman" w:cstheme="minorHAnsi"/>
                                <w:color w:val="FF0000"/>
                                <w:sz w:val="18"/>
                                <w:szCs w:val="18"/>
                              </w:rPr>
                              <w:t>Black</w:t>
                            </w:r>
                          </w:p>
                        </w:tc>
                        <w:tc>
                          <w:tcPr>
                            <w:tcW w:w="998" w:type="dxa"/>
                          </w:tcPr>
                          <w:p w14:paraId="3291A29F" w14:textId="0D66BB65" w:rsidR="00CE0611" w:rsidRPr="00CE0611" w:rsidRDefault="00CE0611" w:rsidP="00CE0611">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3.53</w:t>
                            </w:r>
                          </w:p>
                        </w:tc>
                        <w:tc>
                          <w:tcPr>
                            <w:tcW w:w="1417" w:type="dxa"/>
                          </w:tcPr>
                          <w:p w14:paraId="18188C53" w14:textId="392FDC3F" w:rsidR="00CE0611" w:rsidRPr="00CE0611" w:rsidRDefault="00CE0611" w:rsidP="00CE0611">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3.53 ± 0.03</w:t>
                            </w:r>
                          </w:p>
                        </w:tc>
                        <w:tc>
                          <w:tcPr>
                            <w:tcW w:w="1134" w:type="dxa"/>
                          </w:tcPr>
                          <w:p w14:paraId="00CC0879" w14:textId="7C212C75" w:rsidR="00CE0611" w:rsidRPr="00CE0611" w:rsidRDefault="00CE0611" w:rsidP="00CE0611">
                            <w:pPr>
                              <w:tabs>
                                <w:tab w:val="left" w:pos="454"/>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FF0000"/>
                                <w:sz w:val="18"/>
                                <w:szCs w:val="18"/>
                              </w:rPr>
                            </w:pPr>
                            <w:r w:rsidRPr="00CE0611">
                              <w:rPr>
                                <w:rFonts w:eastAsia="Times New Roman" w:cstheme="minorHAnsi"/>
                                <w:color w:val="FF0000"/>
                                <w:sz w:val="18"/>
                                <w:szCs w:val="18"/>
                              </w:rPr>
                              <w:t>0.00</w:t>
                            </w:r>
                          </w:p>
                        </w:tc>
                      </w:tr>
                    </w:tbl>
                    <w:p w14:paraId="475537DE" w14:textId="77777777" w:rsidR="008715E4" w:rsidRPr="00AF0765" w:rsidRDefault="008715E4" w:rsidP="008715E4">
                      <w:pPr>
                        <w:pStyle w:val="RSCB06BHeadingSub-Section"/>
                        <w:jc w:val="both"/>
                        <w:rPr>
                          <w:rFonts w:cs="Times New Roman"/>
                          <w:b w:val="0"/>
                          <w:w w:val="108"/>
                          <w:szCs w:val="18"/>
                        </w:rPr>
                      </w:pPr>
                    </w:p>
                    <w:p w14:paraId="2B4D25B4" w14:textId="77777777" w:rsidR="008715E4" w:rsidRDefault="008715E4" w:rsidP="008715E4">
                      <w:pPr>
                        <w:pStyle w:val="RSCB02ArticleText"/>
                      </w:pPr>
                    </w:p>
                    <w:p w14:paraId="49AC2D00" w14:textId="77777777" w:rsidR="008715E4" w:rsidRDefault="008715E4" w:rsidP="008715E4">
                      <w:pPr>
                        <w:pStyle w:val="RSCB02ArticleText"/>
                      </w:pPr>
                    </w:p>
                    <w:p w14:paraId="6D474532" w14:textId="77777777" w:rsidR="008715E4" w:rsidRDefault="008715E4" w:rsidP="008715E4">
                      <w:pPr>
                        <w:pStyle w:val="RSCB02ArticleText"/>
                      </w:pPr>
                    </w:p>
                    <w:p w14:paraId="62367417" w14:textId="77777777" w:rsidR="008715E4" w:rsidRDefault="008715E4" w:rsidP="008715E4">
                      <w:pPr>
                        <w:pStyle w:val="RSCB02ArticleText"/>
                      </w:pPr>
                    </w:p>
                    <w:p w14:paraId="5E1089F8" w14:textId="77777777" w:rsidR="008715E4" w:rsidRDefault="008715E4" w:rsidP="008715E4">
                      <w:pPr>
                        <w:pStyle w:val="RSCB02ArticleText"/>
                      </w:pPr>
                    </w:p>
                    <w:p w14:paraId="3B89D359" w14:textId="77777777" w:rsidR="008715E4" w:rsidRDefault="008715E4" w:rsidP="008715E4">
                      <w:pPr>
                        <w:pStyle w:val="RSCB02ArticleText"/>
                      </w:pPr>
                    </w:p>
                    <w:p w14:paraId="317DD885" w14:textId="77777777" w:rsidR="008715E4" w:rsidRDefault="008715E4" w:rsidP="008715E4">
                      <w:pPr>
                        <w:pStyle w:val="RSCB02ArticleText"/>
                      </w:pPr>
                    </w:p>
                    <w:p w14:paraId="43E84254" w14:textId="77777777" w:rsidR="008715E4" w:rsidRDefault="008715E4" w:rsidP="008715E4">
                      <w:pPr>
                        <w:pStyle w:val="RSCB02ArticleText"/>
                      </w:pPr>
                    </w:p>
                    <w:p w14:paraId="40456C74" w14:textId="77777777" w:rsidR="008715E4" w:rsidRDefault="008715E4" w:rsidP="008715E4">
                      <w:pPr>
                        <w:pStyle w:val="RSCB02ArticleText"/>
                      </w:pPr>
                    </w:p>
                    <w:p w14:paraId="425E731C" w14:textId="77777777" w:rsidR="008715E4" w:rsidRDefault="008715E4" w:rsidP="008715E4">
                      <w:pPr>
                        <w:pStyle w:val="RSCB02ArticleText"/>
                      </w:pPr>
                    </w:p>
                    <w:p w14:paraId="3C72D243" w14:textId="77777777" w:rsidR="008715E4" w:rsidRDefault="008715E4" w:rsidP="008715E4">
                      <w:pPr>
                        <w:pStyle w:val="RSCB02ArticleText"/>
                      </w:pPr>
                    </w:p>
                    <w:p w14:paraId="1BF92D0F" w14:textId="77777777" w:rsidR="008715E4" w:rsidRDefault="008715E4" w:rsidP="008715E4">
                      <w:pPr>
                        <w:pStyle w:val="RSCB02ArticleText"/>
                      </w:pPr>
                    </w:p>
                    <w:p w14:paraId="41424E53" w14:textId="77777777" w:rsidR="008715E4" w:rsidRDefault="008715E4" w:rsidP="008715E4">
                      <w:pPr>
                        <w:pStyle w:val="RSCB02ArticleText"/>
                      </w:pPr>
                    </w:p>
                    <w:p w14:paraId="27C390A2" w14:textId="77777777" w:rsidR="008715E4" w:rsidRDefault="008715E4" w:rsidP="008715E4">
                      <w:pPr>
                        <w:pStyle w:val="RSCB02ArticleText"/>
                      </w:pPr>
                    </w:p>
                    <w:p w14:paraId="14905F76" w14:textId="77777777" w:rsidR="008715E4" w:rsidRDefault="008715E4" w:rsidP="008715E4">
                      <w:pPr>
                        <w:pStyle w:val="RSCB02ArticleText"/>
                      </w:pPr>
                    </w:p>
                    <w:p w14:paraId="01AAE5B9" w14:textId="77777777" w:rsidR="008715E4" w:rsidRDefault="008715E4" w:rsidP="008715E4">
                      <w:pPr>
                        <w:pStyle w:val="RSCB02ArticleText"/>
                      </w:pPr>
                      <w:r w:rsidRPr="000A50AB">
                        <w:t>Fig. 6: The emf versus pH plot for various ions in solutions.</w:t>
                      </w:r>
                    </w:p>
                    <w:p w14:paraId="143B91FF" w14:textId="77777777" w:rsidR="008715E4" w:rsidRPr="00356F00" w:rsidRDefault="008715E4" w:rsidP="008715E4">
                      <w:pPr>
                        <w:pStyle w:val="RSCB02ArticleText"/>
                        <w:tabs>
                          <w:tab w:val="left" w:pos="0"/>
                        </w:tabs>
                        <w:spacing w:before="120" w:line="240" w:lineRule="auto"/>
                      </w:pPr>
                    </w:p>
                    <w:p w14:paraId="4C5CA86C" w14:textId="77777777" w:rsidR="008715E4" w:rsidRDefault="008715E4" w:rsidP="008715E4">
                      <w:pPr>
                        <w:pStyle w:val="RSCB02ArticleText"/>
                        <w:spacing w:line="240" w:lineRule="auto"/>
                      </w:pPr>
                    </w:p>
                    <w:p w14:paraId="19B61E57" w14:textId="77777777" w:rsidR="008715E4" w:rsidRDefault="008715E4" w:rsidP="008715E4">
                      <w:pPr>
                        <w:pStyle w:val="RSCB02ArticleText"/>
                        <w:spacing w:line="240" w:lineRule="auto"/>
                      </w:pPr>
                    </w:p>
                    <w:p w14:paraId="7AB6A0AE" w14:textId="77777777" w:rsidR="008715E4" w:rsidRDefault="008715E4" w:rsidP="008715E4">
                      <w:pPr>
                        <w:jc w:val="both"/>
                      </w:pPr>
                    </w:p>
                  </w:txbxContent>
                </v:textbox>
                <w10:wrap type="topAndBottom" anchorx="margin" anchory="margin"/>
              </v:shape>
            </w:pict>
          </mc:Fallback>
        </mc:AlternateContent>
      </w:r>
      <w:r w:rsidR="00BB1A47" w:rsidRPr="00643EC8">
        <w:rPr>
          <w:rFonts w:cs="Times New Roman"/>
          <w:b w:val="0"/>
          <w:color w:val="000000" w:themeColor="text1"/>
          <w:w w:val="108"/>
          <w:szCs w:val="18"/>
        </w:rPr>
        <w:t>is a negligible interference effect from the various ions tested in this study.</w:t>
      </w:r>
      <w:r w:rsidR="00E70250" w:rsidRPr="00643EC8">
        <w:rPr>
          <w:rFonts w:cs="Times New Roman"/>
          <w:b w:val="0"/>
          <w:color w:val="000000" w:themeColor="text1"/>
          <w:w w:val="108"/>
          <w:szCs w:val="18"/>
        </w:rPr>
        <w:t xml:space="preserve"> The negligible </w:t>
      </w:r>
      <w:r w:rsidR="002D1B58" w:rsidRPr="00643EC8">
        <w:rPr>
          <w:rFonts w:cs="Times New Roman"/>
          <w:b w:val="0"/>
          <w:color w:val="000000" w:themeColor="text1"/>
          <w:w w:val="108"/>
          <w:szCs w:val="18"/>
        </w:rPr>
        <w:t xml:space="preserve">value of </w:t>
      </w:r>
      <w:r w:rsidR="00B320F5" w:rsidRPr="00643EC8">
        <w:rPr>
          <w:rFonts w:cs="Times New Roman"/>
          <w:b w:val="0"/>
          <w:color w:val="000000" w:themeColor="text1"/>
          <w:w w:val="108"/>
          <w:szCs w:val="18"/>
        </w:rPr>
        <w:t xml:space="preserve">the </w:t>
      </w:r>
      <w:r w:rsidR="002D1B58" w:rsidRPr="00643EC8">
        <w:rPr>
          <w:rFonts w:cs="Times New Roman"/>
          <w:b w:val="0"/>
          <w:color w:val="000000" w:themeColor="text1"/>
          <w:w w:val="108"/>
          <w:szCs w:val="18"/>
        </w:rPr>
        <w:t xml:space="preserve">selectivity </w:t>
      </w:r>
      <w:r w:rsidR="00A76D9D" w:rsidRPr="00643EC8">
        <w:rPr>
          <w:rFonts w:cs="Times New Roman"/>
          <w:b w:val="0"/>
          <w:color w:val="000000" w:themeColor="text1"/>
          <w:w w:val="108"/>
          <w:szCs w:val="18"/>
        </w:rPr>
        <w:t xml:space="preserve">coefficient </w:t>
      </w:r>
      <w:r w:rsidR="00B320F5" w:rsidRPr="00643EC8">
        <w:rPr>
          <w:rFonts w:cs="Times New Roman"/>
          <w:b w:val="0"/>
          <w:color w:val="000000" w:themeColor="text1"/>
          <w:w w:val="108"/>
          <w:szCs w:val="18"/>
        </w:rPr>
        <w:t>from</w:t>
      </w:r>
      <w:r w:rsidR="00A76D9D" w:rsidRPr="00643EC8">
        <w:rPr>
          <w:rFonts w:cs="Times New Roman"/>
          <w:b w:val="0"/>
          <w:color w:val="000000" w:themeColor="text1"/>
          <w:w w:val="108"/>
          <w:szCs w:val="18"/>
        </w:rPr>
        <w:t xml:space="preserve"> Fig. 7 and Table 2 </w:t>
      </w:r>
      <w:r w:rsidR="005A59B9" w:rsidRPr="00643EC8">
        <w:rPr>
          <w:rFonts w:cs="Times New Roman"/>
          <w:b w:val="0"/>
          <w:color w:val="000000" w:themeColor="text1"/>
          <w:w w:val="108"/>
          <w:szCs w:val="18"/>
        </w:rPr>
        <w:t xml:space="preserve">implies </w:t>
      </w:r>
      <w:r w:rsidR="006D2007" w:rsidRPr="00643EC8">
        <w:rPr>
          <w:rFonts w:cs="Times New Roman"/>
          <w:b w:val="0"/>
          <w:color w:val="000000" w:themeColor="text1"/>
          <w:w w:val="108"/>
          <w:szCs w:val="18"/>
        </w:rPr>
        <w:t>that</w:t>
      </w:r>
      <w:r w:rsidR="00A76D9D" w:rsidRPr="00643EC8">
        <w:rPr>
          <w:rFonts w:cs="Times New Roman"/>
          <w:b w:val="0"/>
          <w:color w:val="000000" w:themeColor="text1"/>
          <w:w w:val="108"/>
          <w:szCs w:val="18"/>
        </w:rPr>
        <w:t xml:space="preserve"> the presence of other ions </w:t>
      </w:r>
      <w:r w:rsidR="00CB3383" w:rsidRPr="00643EC8">
        <w:rPr>
          <w:rFonts w:cs="Times New Roman"/>
          <w:b w:val="0"/>
          <w:color w:val="000000" w:themeColor="text1"/>
          <w:w w:val="108"/>
          <w:szCs w:val="18"/>
        </w:rPr>
        <w:t>does not lead to</w:t>
      </w:r>
      <w:r w:rsidR="00A76D9D" w:rsidRPr="00643EC8">
        <w:rPr>
          <w:rFonts w:cs="Times New Roman"/>
          <w:b w:val="0"/>
          <w:color w:val="000000" w:themeColor="text1"/>
          <w:w w:val="108"/>
          <w:szCs w:val="18"/>
        </w:rPr>
        <w:t xml:space="preserve"> any oxidation or re</w:t>
      </w:r>
      <w:r w:rsidR="001606A3" w:rsidRPr="00643EC8">
        <w:rPr>
          <w:rFonts w:cs="Times New Roman"/>
          <w:b w:val="0"/>
          <w:color w:val="000000" w:themeColor="text1"/>
          <w:w w:val="108"/>
          <w:szCs w:val="18"/>
        </w:rPr>
        <w:t xml:space="preserve">dox reactions on the </w:t>
      </w:r>
      <w:r w:rsidR="00637263" w:rsidRPr="00643EC8">
        <w:rPr>
          <w:rFonts w:cs="Times New Roman"/>
          <w:b w:val="0"/>
          <w:color w:val="000000" w:themeColor="text1"/>
          <w:w w:val="108"/>
          <w:szCs w:val="18"/>
        </w:rPr>
        <w:t xml:space="preserve">sensitive electrode. </w:t>
      </w:r>
      <w:r w:rsidR="00A2570E" w:rsidRPr="00643EC8">
        <w:rPr>
          <w:rFonts w:cs="Times New Roman"/>
          <w:b w:val="0"/>
          <w:color w:val="000000" w:themeColor="text1"/>
          <w:w w:val="108"/>
          <w:szCs w:val="18"/>
        </w:rPr>
        <w:t xml:space="preserve">Hence the </w:t>
      </w:r>
      <w:r w:rsidR="005B75C0" w:rsidRPr="00643EC8">
        <w:rPr>
          <w:rFonts w:cs="Times New Roman"/>
          <w:b w:val="0"/>
          <w:color w:val="000000" w:themeColor="text1"/>
          <w:w w:val="108"/>
          <w:szCs w:val="18"/>
        </w:rPr>
        <w:t>sensing layer has a higher affinity to H</w:t>
      </w:r>
      <w:r w:rsidR="005B75C0" w:rsidRPr="00643EC8">
        <w:rPr>
          <w:rFonts w:cs="Times New Roman"/>
          <w:b w:val="0"/>
          <w:color w:val="000000" w:themeColor="text1"/>
          <w:w w:val="108"/>
          <w:szCs w:val="18"/>
          <w:vertAlign w:val="superscript"/>
        </w:rPr>
        <w:t>+</w:t>
      </w:r>
      <w:r w:rsidR="005B75C0" w:rsidRPr="00643EC8">
        <w:rPr>
          <w:rFonts w:cs="Times New Roman"/>
          <w:b w:val="0"/>
          <w:color w:val="000000" w:themeColor="text1"/>
          <w:w w:val="108"/>
          <w:szCs w:val="18"/>
        </w:rPr>
        <w:t xml:space="preserve"> ions in comparison to the other positive ions in the tested salts (Fig</w:t>
      </w:r>
      <w:r w:rsidR="000C33C0" w:rsidRPr="00643EC8">
        <w:rPr>
          <w:rFonts w:cs="Times New Roman"/>
          <w:b w:val="0"/>
          <w:color w:val="000000" w:themeColor="text1"/>
          <w:w w:val="108"/>
          <w:szCs w:val="18"/>
        </w:rPr>
        <w:t>. 7</w:t>
      </w:r>
      <w:r w:rsidR="005B75C0" w:rsidRPr="00643EC8">
        <w:rPr>
          <w:rFonts w:cs="Times New Roman"/>
          <w:b w:val="0"/>
          <w:color w:val="000000" w:themeColor="text1"/>
          <w:w w:val="108"/>
          <w:szCs w:val="18"/>
        </w:rPr>
        <w:t xml:space="preserve"> and Table 2) and in consequence good selectivity and small cross-sensitivity</w:t>
      </w:r>
      <w:r w:rsidR="00B320F5" w:rsidRPr="00643EC8">
        <w:rPr>
          <w:rFonts w:cs="Times New Roman"/>
          <w:b w:val="0"/>
          <w:color w:val="000000" w:themeColor="text1"/>
          <w:w w:val="108"/>
          <w:szCs w:val="18"/>
        </w:rPr>
        <w:t xml:space="preserve">. </w:t>
      </w:r>
    </w:p>
    <w:p w14:paraId="349648A9" w14:textId="47B289D1" w:rsidR="00AF0765" w:rsidRPr="00643EC8" w:rsidRDefault="006723E8" w:rsidP="00336A84">
      <w:pPr>
        <w:pStyle w:val="RSCB06BHeadingSub-Section"/>
        <w:jc w:val="both"/>
        <w:rPr>
          <w:color w:val="000000" w:themeColor="text1"/>
        </w:rPr>
      </w:pPr>
      <w:r w:rsidRPr="00643EC8">
        <w:rPr>
          <w:noProof/>
          <w:color w:val="000000" w:themeColor="text1"/>
          <w:lang w:val="pl-PL" w:eastAsia="pl-PL"/>
        </w:rPr>
        <mc:AlternateContent>
          <mc:Choice Requires="wps">
            <w:drawing>
              <wp:anchor distT="0" distB="0" distL="114300" distR="114300" simplePos="0" relativeHeight="251698176" behindDoc="0" locked="0" layoutInCell="1" allowOverlap="1" wp14:anchorId="7020DB72" wp14:editId="7CBC84BF">
                <wp:simplePos x="0" y="0"/>
                <wp:positionH relativeFrom="margin">
                  <wp:align>left</wp:align>
                </wp:positionH>
                <wp:positionV relativeFrom="margin">
                  <wp:align>top</wp:align>
                </wp:positionV>
                <wp:extent cx="3146400" cy="2214000"/>
                <wp:effectExtent l="0" t="0" r="0" b="0"/>
                <wp:wrapTopAndBottom/>
                <wp:docPr id="745137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00" cy="2214000"/>
                        </a:xfrm>
                        <a:prstGeom prst="rect">
                          <a:avLst/>
                        </a:prstGeom>
                        <a:solidFill>
                          <a:srgbClr val="FFFFFF"/>
                        </a:solidFill>
                        <a:ln w="9525">
                          <a:noFill/>
                          <a:miter lim="800000"/>
                          <a:headEnd/>
                          <a:tailEnd/>
                        </a:ln>
                      </wps:spPr>
                      <wps:txbx>
                        <w:txbxContent>
                          <w:p w14:paraId="53F83B18" w14:textId="77777777" w:rsidR="006723E8" w:rsidRDefault="006723E8" w:rsidP="006723E8">
                            <w:pPr>
                              <w:pStyle w:val="RSCB06BHeadingSub-Section"/>
                              <w:jc w:val="both"/>
                              <w:rPr>
                                <w:rFonts w:cs="Times New Roman"/>
                                <w:b w:val="0"/>
                                <w:w w:val="108"/>
                                <w:szCs w:val="18"/>
                              </w:rPr>
                            </w:pPr>
                            <w:r>
                              <w:rPr>
                                <w:rFonts w:cs="Times New Roman"/>
                                <w:b w:val="0"/>
                                <w:w w:val="108"/>
                                <w:szCs w:val="18"/>
                              </w:rPr>
                              <w:t xml:space="preserve">Table </w:t>
                            </w:r>
                            <w:r w:rsidRPr="00097A76">
                              <w:rPr>
                                <w:rFonts w:cs="Times New Roman"/>
                                <w:b w:val="0"/>
                                <w:color w:val="FF0000"/>
                                <w:w w:val="108"/>
                                <w:szCs w:val="18"/>
                              </w:rPr>
                              <w:t>2</w:t>
                            </w:r>
                            <w:r w:rsidRPr="00AF0765">
                              <w:rPr>
                                <w:rFonts w:cs="Times New Roman"/>
                                <w:b w:val="0"/>
                                <w:w w:val="108"/>
                                <w:szCs w:val="18"/>
                              </w:rPr>
                              <w:t>: Potentiometric characteristics of the fabricated sensors in the presence of other ions</w:t>
                            </w:r>
                            <w:r>
                              <w:rPr>
                                <w:rFonts w:cs="Times New Roman"/>
                                <w:b w:val="0"/>
                                <w:w w:val="108"/>
                                <w:szCs w:val="18"/>
                              </w:rPr>
                              <w:t>.</w:t>
                            </w:r>
                          </w:p>
                          <w:tbl>
                            <w:tblPr>
                              <w:tblStyle w:val="GridTable1Light-Accent41"/>
                              <w:tblW w:w="4861" w:type="dxa"/>
                              <w:jc w:val="center"/>
                              <w:tblLook w:val="04A0" w:firstRow="1" w:lastRow="0" w:firstColumn="1" w:lastColumn="0" w:noHBand="0" w:noVBand="1"/>
                            </w:tblPr>
                            <w:tblGrid>
                              <w:gridCol w:w="1009"/>
                              <w:gridCol w:w="1088"/>
                              <w:gridCol w:w="650"/>
                              <w:gridCol w:w="995"/>
                              <w:gridCol w:w="1119"/>
                            </w:tblGrid>
                            <w:tr w:rsidR="006723E8" w:rsidRPr="00BF5B32" w14:paraId="2E14C599" w14:textId="77777777" w:rsidTr="001027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 w:type="dxa"/>
                                </w:tcPr>
                                <w:p w14:paraId="74FFF350"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Interfering salts</w:t>
                                  </w:r>
                                </w:p>
                              </w:tc>
                              <w:tc>
                                <w:tcPr>
                                  <w:tcW w:w="1105" w:type="dxa"/>
                                </w:tcPr>
                                <w:p w14:paraId="1A263DF9"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Sensitivity (mV/pH)</w:t>
                                  </w:r>
                                </w:p>
                              </w:tc>
                              <w:tc>
                                <w:tcPr>
                                  <w:tcW w:w="661" w:type="dxa"/>
                                </w:tcPr>
                                <w:p w14:paraId="48244150"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vertAlign w:val="superscript"/>
                                    </w:rPr>
                                  </w:pPr>
                                  <w:r w:rsidRPr="001027C2">
                                    <w:rPr>
                                      <w:rFonts w:eastAsia="Calibri" w:cstheme="minorHAnsi"/>
                                      <w:sz w:val="18"/>
                                      <w:szCs w:val="18"/>
                                    </w:rPr>
                                    <w:t>E</w:t>
                                  </w:r>
                                  <w:r w:rsidRPr="001027C2">
                                    <w:rPr>
                                      <w:rFonts w:eastAsia="Calibri" w:cstheme="minorHAnsi"/>
                                      <w:sz w:val="18"/>
                                      <w:szCs w:val="18"/>
                                      <w:vertAlign w:val="superscript"/>
                                    </w:rPr>
                                    <w:t>0</w:t>
                                  </w:r>
                                </w:p>
                                <w:p w14:paraId="31EA7B52"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(mV)</w:t>
                                  </w:r>
                                </w:p>
                              </w:tc>
                              <w:tc>
                                <w:tcPr>
                                  <w:tcW w:w="1016" w:type="dxa"/>
                                </w:tcPr>
                                <w:p w14:paraId="0B89C9CA"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Linearity</w:t>
                                  </w:r>
                                </w:p>
                                <w:p w14:paraId="400F0B6C"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R</w:t>
                                  </w:r>
                                  <w:r w:rsidRPr="001027C2">
                                    <w:rPr>
                                      <w:rFonts w:eastAsia="Calibri" w:cstheme="minorHAnsi"/>
                                      <w:sz w:val="18"/>
                                      <w:szCs w:val="18"/>
                                      <w:vertAlign w:val="superscript"/>
                                    </w:rPr>
                                    <w:t>2</w:t>
                                  </w:r>
                                </w:p>
                              </w:tc>
                              <w:tc>
                                <w:tcPr>
                                  <w:tcW w:w="1139" w:type="dxa"/>
                                </w:tcPr>
                                <w:p w14:paraId="1C35FB30"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
                                      <w:sz w:val="18"/>
                                      <w:szCs w:val="18"/>
                                    </w:rPr>
                                  </w:pPr>
                                  <w:r w:rsidRPr="001027C2">
                                    <w:rPr>
                                      <w:rFonts w:eastAsia="Calibri" w:cstheme="minorHAnsi"/>
                                      <w:sz w:val="18"/>
                                      <w:szCs w:val="18"/>
                                    </w:rPr>
                                    <w:t>Calculated selectivity coefficient</w:t>
                                  </w:r>
                                </w:p>
                                <w:p w14:paraId="5DF228D1"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i/>
                                      <w:sz w:val="18"/>
                                      <w:szCs w:val="18"/>
                                    </w:rPr>
                                    <w:t>k</w:t>
                                  </w:r>
                                  <w:r w:rsidRPr="001027C2">
                                    <w:rPr>
                                      <w:rFonts w:eastAsia="Calibri" w:cstheme="minorHAnsi"/>
                                      <w:i/>
                                      <w:sz w:val="18"/>
                                      <w:szCs w:val="18"/>
                                      <w:vertAlign w:val="subscript"/>
                                    </w:rPr>
                                    <w:t>H+/ion</w:t>
                                  </w:r>
                                </w:p>
                              </w:tc>
                            </w:tr>
                            <w:tr w:rsidR="006723E8" w:rsidRPr="00BF5B32" w14:paraId="0352CB6E"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6DED5918"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No salts added</w:t>
                                  </w:r>
                                </w:p>
                              </w:tc>
                              <w:tc>
                                <w:tcPr>
                                  <w:tcW w:w="1105" w:type="dxa"/>
                                </w:tcPr>
                                <w:p w14:paraId="457FD7BE"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70.5</w:t>
                                  </w:r>
                                </w:p>
                              </w:tc>
                              <w:tc>
                                <w:tcPr>
                                  <w:tcW w:w="661" w:type="dxa"/>
                                </w:tcPr>
                                <w:p w14:paraId="54846EC3"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891</w:t>
                                  </w:r>
                                </w:p>
                              </w:tc>
                              <w:tc>
                                <w:tcPr>
                                  <w:tcW w:w="1016" w:type="dxa"/>
                                </w:tcPr>
                                <w:p w14:paraId="779A0767"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0.998</w:t>
                                  </w:r>
                                </w:p>
                              </w:tc>
                              <w:tc>
                                <w:tcPr>
                                  <w:tcW w:w="1139" w:type="dxa"/>
                                </w:tcPr>
                                <w:p w14:paraId="6B1AEF14"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w:t>
                                  </w:r>
                                </w:p>
                              </w:tc>
                            </w:tr>
                            <w:tr w:rsidR="006723E8" w:rsidRPr="00BF5B32" w14:paraId="2A1EAC41"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1A52E380"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KCl</w:t>
                                  </w:r>
                                </w:p>
                              </w:tc>
                              <w:tc>
                                <w:tcPr>
                                  <w:tcW w:w="1105" w:type="dxa"/>
                                </w:tcPr>
                                <w:p w14:paraId="78EE633D"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67.2</w:t>
                                  </w:r>
                                </w:p>
                              </w:tc>
                              <w:tc>
                                <w:tcPr>
                                  <w:tcW w:w="661" w:type="dxa"/>
                                </w:tcPr>
                                <w:p w14:paraId="6C6225C6"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869</w:t>
                                  </w:r>
                                </w:p>
                              </w:tc>
                              <w:tc>
                                <w:tcPr>
                                  <w:tcW w:w="1016" w:type="dxa"/>
                                </w:tcPr>
                                <w:p w14:paraId="0C501EA2"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0.996</w:t>
                                  </w:r>
                                </w:p>
                              </w:tc>
                              <w:tc>
                                <w:tcPr>
                                  <w:tcW w:w="1139" w:type="dxa"/>
                                </w:tcPr>
                                <w:p w14:paraId="78B3F082"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-12</w:t>
                                  </w:r>
                                </w:p>
                              </w:tc>
                            </w:tr>
                            <w:tr w:rsidR="006723E8" w:rsidRPr="00BF5B32" w14:paraId="4D8A8DE8"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75C30B5B"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KNO</w:t>
                                  </w:r>
                                  <w:r w:rsidRPr="001027C2">
                                    <w:rPr>
                                      <w:rFonts w:eastAsia="Calibri" w:cstheme="minorHAnsi"/>
                                      <w:sz w:val="18"/>
                                      <w:szCs w:val="18"/>
                                      <w:vertAlign w:val="subscript"/>
                                    </w:rPr>
                                    <w:t>3</w:t>
                                  </w:r>
                                </w:p>
                              </w:tc>
                              <w:tc>
                                <w:tcPr>
                                  <w:tcW w:w="1105" w:type="dxa"/>
                                </w:tcPr>
                                <w:p w14:paraId="5697A8C7"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66.8</w:t>
                                  </w:r>
                                </w:p>
                              </w:tc>
                              <w:tc>
                                <w:tcPr>
                                  <w:tcW w:w="661" w:type="dxa"/>
                                </w:tcPr>
                                <w:p w14:paraId="1332CAEA"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850</w:t>
                                  </w:r>
                                </w:p>
                              </w:tc>
                              <w:tc>
                                <w:tcPr>
                                  <w:tcW w:w="1016" w:type="dxa"/>
                                </w:tcPr>
                                <w:p w14:paraId="1E9F26B6"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0.999</w:t>
                                  </w:r>
                                </w:p>
                              </w:tc>
                              <w:tc>
                                <w:tcPr>
                                  <w:tcW w:w="1139" w:type="dxa"/>
                                </w:tcPr>
                                <w:p w14:paraId="5A9CD454"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r w:rsidR="006723E8" w:rsidRPr="00BF5B32" w14:paraId="26CD49CE"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5772CCA1"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NH</w:t>
                                  </w:r>
                                  <w:r w:rsidRPr="001027C2">
                                    <w:rPr>
                                      <w:rFonts w:eastAsia="Calibri" w:cstheme="minorHAnsi"/>
                                      <w:sz w:val="18"/>
                                      <w:szCs w:val="18"/>
                                      <w:vertAlign w:val="subscript"/>
                                    </w:rPr>
                                    <w:t>4</w:t>
                                  </w:r>
                                  <w:r w:rsidRPr="001027C2">
                                    <w:rPr>
                                      <w:rFonts w:eastAsia="Calibri" w:cstheme="minorHAnsi"/>
                                      <w:sz w:val="18"/>
                                      <w:szCs w:val="18"/>
                                    </w:rPr>
                                    <w:t>NO</w:t>
                                  </w:r>
                                  <w:r w:rsidRPr="001027C2">
                                    <w:rPr>
                                      <w:rFonts w:eastAsia="Calibri" w:cstheme="minorHAnsi"/>
                                      <w:sz w:val="18"/>
                                      <w:szCs w:val="18"/>
                                      <w:vertAlign w:val="subscript"/>
                                    </w:rPr>
                                    <w:t>3</w:t>
                                  </w:r>
                                </w:p>
                              </w:tc>
                              <w:tc>
                                <w:tcPr>
                                  <w:tcW w:w="1105" w:type="dxa"/>
                                </w:tcPr>
                                <w:p w14:paraId="6A212409"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69.8</w:t>
                                  </w:r>
                                </w:p>
                              </w:tc>
                              <w:tc>
                                <w:tcPr>
                                  <w:tcW w:w="661" w:type="dxa"/>
                                </w:tcPr>
                                <w:p w14:paraId="14706E86"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865</w:t>
                                  </w:r>
                                </w:p>
                              </w:tc>
                              <w:tc>
                                <w:tcPr>
                                  <w:tcW w:w="1016" w:type="dxa"/>
                                </w:tcPr>
                                <w:p w14:paraId="384CCAD2"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0.997</w:t>
                                  </w:r>
                                </w:p>
                              </w:tc>
                              <w:tc>
                                <w:tcPr>
                                  <w:tcW w:w="1139" w:type="dxa"/>
                                </w:tcPr>
                                <w:p w14:paraId="750DA058"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r w:rsidR="006723E8" w:rsidRPr="00BF5B32" w14:paraId="1F0EBF1F"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2C9524CD"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(NH</w:t>
                                  </w:r>
                                  <w:r w:rsidRPr="001027C2">
                                    <w:rPr>
                                      <w:rFonts w:eastAsia="Calibri" w:cstheme="minorHAnsi"/>
                                      <w:sz w:val="18"/>
                                      <w:szCs w:val="18"/>
                                      <w:vertAlign w:val="subscript"/>
                                    </w:rPr>
                                    <w:t>4</w:t>
                                  </w:r>
                                  <w:r w:rsidRPr="001027C2">
                                    <w:rPr>
                                      <w:rFonts w:eastAsia="Calibri" w:cstheme="minorHAnsi"/>
                                      <w:sz w:val="18"/>
                                      <w:szCs w:val="18"/>
                                    </w:rPr>
                                    <w:t>)</w:t>
                                  </w:r>
                                  <w:r w:rsidRPr="001027C2">
                                    <w:rPr>
                                      <w:rFonts w:eastAsia="Calibri" w:cstheme="minorHAnsi"/>
                                      <w:sz w:val="18"/>
                                      <w:szCs w:val="18"/>
                                      <w:vertAlign w:val="subscript"/>
                                    </w:rPr>
                                    <w:t>3</w:t>
                                  </w:r>
                                  <w:r w:rsidRPr="001027C2">
                                    <w:rPr>
                                      <w:rFonts w:eastAsia="Calibri" w:cstheme="minorHAnsi"/>
                                      <w:sz w:val="18"/>
                                      <w:szCs w:val="18"/>
                                    </w:rPr>
                                    <w:t>PO</w:t>
                                  </w:r>
                                  <w:r w:rsidRPr="001027C2">
                                    <w:rPr>
                                      <w:rFonts w:eastAsia="Calibri" w:cstheme="minorHAnsi"/>
                                      <w:sz w:val="18"/>
                                      <w:szCs w:val="18"/>
                                      <w:vertAlign w:val="subscript"/>
                                    </w:rPr>
                                    <w:t>4</w:t>
                                  </w:r>
                                </w:p>
                              </w:tc>
                              <w:tc>
                                <w:tcPr>
                                  <w:tcW w:w="1105" w:type="dxa"/>
                                </w:tcPr>
                                <w:p w14:paraId="70B19274"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68.6</w:t>
                                  </w:r>
                                </w:p>
                              </w:tc>
                              <w:tc>
                                <w:tcPr>
                                  <w:tcW w:w="661" w:type="dxa"/>
                                </w:tcPr>
                                <w:p w14:paraId="674C5F01"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884</w:t>
                                  </w:r>
                                </w:p>
                              </w:tc>
                              <w:tc>
                                <w:tcPr>
                                  <w:tcW w:w="1016" w:type="dxa"/>
                                </w:tcPr>
                                <w:p w14:paraId="77E594BC"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0.996</w:t>
                                  </w:r>
                                </w:p>
                              </w:tc>
                              <w:tc>
                                <w:tcPr>
                                  <w:tcW w:w="1139" w:type="dxa"/>
                                </w:tcPr>
                                <w:p w14:paraId="3D87D54D"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r w:rsidR="006723E8" w:rsidRPr="00BF5B32" w14:paraId="2A1714C4"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13C6BB11"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Na</w:t>
                                  </w:r>
                                  <w:r w:rsidRPr="001027C2">
                                    <w:rPr>
                                      <w:rFonts w:eastAsia="Calibri" w:cstheme="minorHAnsi"/>
                                      <w:sz w:val="18"/>
                                      <w:szCs w:val="18"/>
                                      <w:vertAlign w:val="subscript"/>
                                    </w:rPr>
                                    <w:t>2</w:t>
                                  </w:r>
                                  <w:r w:rsidRPr="001027C2">
                                    <w:rPr>
                                      <w:rFonts w:eastAsia="Calibri" w:cstheme="minorHAnsi"/>
                                      <w:sz w:val="18"/>
                                      <w:szCs w:val="18"/>
                                    </w:rPr>
                                    <w:t>HPO</w:t>
                                  </w:r>
                                  <w:r w:rsidRPr="001027C2">
                                    <w:rPr>
                                      <w:rFonts w:eastAsia="Calibri" w:cstheme="minorHAnsi"/>
                                      <w:sz w:val="18"/>
                                      <w:szCs w:val="18"/>
                                      <w:vertAlign w:val="subscript"/>
                                    </w:rPr>
                                    <w:t>4</w:t>
                                  </w:r>
                                </w:p>
                              </w:tc>
                              <w:tc>
                                <w:tcPr>
                                  <w:tcW w:w="1105" w:type="dxa"/>
                                </w:tcPr>
                                <w:p w14:paraId="4A03347F"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65.8</w:t>
                                  </w:r>
                                </w:p>
                              </w:tc>
                              <w:tc>
                                <w:tcPr>
                                  <w:tcW w:w="661" w:type="dxa"/>
                                </w:tcPr>
                                <w:p w14:paraId="7801C440"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870</w:t>
                                  </w:r>
                                </w:p>
                              </w:tc>
                              <w:tc>
                                <w:tcPr>
                                  <w:tcW w:w="1016" w:type="dxa"/>
                                </w:tcPr>
                                <w:p w14:paraId="76D2BC77"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0.999</w:t>
                                  </w:r>
                                </w:p>
                              </w:tc>
                              <w:tc>
                                <w:tcPr>
                                  <w:tcW w:w="1139" w:type="dxa"/>
                                </w:tcPr>
                                <w:p w14:paraId="0D950CC2"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-12</w:t>
                                  </w:r>
                                </w:p>
                              </w:tc>
                            </w:tr>
                            <w:tr w:rsidR="006723E8" w:rsidRPr="00BF5B32" w14:paraId="092B7DE5"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52847613"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LiF</w:t>
                                  </w:r>
                                </w:p>
                              </w:tc>
                              <w:tc>
                                <w:tcPr>
                                  <w:tcW w:w="1105" w:type="dxa"/>
                                </w:tcPr>
                                <w:p w14:paraId="3EB28CB2"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69.0</w:t>
                                  </w:r>
                                </w:p>
                              </w:tc>
                              <w:tc>
                                <w:tcPr>
                                  <w:tcW w:w="661" w:type="dxa"/>
                                </w:tcPr>
                                <w:p w14:paraId="62CC61AD"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902</w:t>
                                  </w:r>
                                </w:p>
                              </w:tc>
                              <w:tc>
                                <w:tcPr>
                                  <w:tcW w:w="1016" w:type="dxa"/>
                                </w:tcPr>
                                <w:p w14:paraId="55CC21F5"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0.998</w:t>
                                  </w:r>
                                </w:p>
                              </w:tc>
                              <w:tc>
                                <w:tcPr>
                                  <w:tcW w:w="1139" w:type="dxa"/>
                                </w:tcPr>
                                <w:p w14:paraId="133F945D"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bl>
                          <w:p w14:paraId="64895FF4" w14:textId="77777777" w:rsidR="006723E8" w:rsidRPr="00AF0765" w:rsidRDefault="006723E8" w:rsidP="006723E8">
                            <w:pPr>
                              <w:pStyle w:val="RSCB06BHeadingSub-Section"/>
                              <w:jc w:val="both"/>
                              <w:rPr>
                                <w:rFonts w:cs="Times New Roman"/>
                                <w:b w:val="0"/>
                                <w:w w:val="108"/>
                                <w:szCs w:val="18"/>
                              </w:rPr>
                            </w:pPr>
                          </w:p>
                          <w:p w14:paraId="05330277" w14:textId="77777777" w:rsidR="006723E8" w:rsidRDefault="006723E8" w:rsidP="006723E8">
                            <w:pPr>
                              <w:pStyle w:val="RSCB02ArticleText"/>
                            </w:pPr>
                          </w:p>
                          <w:p w14:paraId="10F23526" w14:textId="77777777" w:rsidR="006723E8" w:rsidRDefault="006723E8" w:rsidP="006723E8">
                            <w:pPr>
                              <w:pStyle w:val="RSCB02ArticleText"/>
                            </w:pPr>
                          </w:p>
                          <w:p w14:paraId="36EDA2D6" w14:textId="77777777" w:rsidR="006723E8" w:rsidRDefault="006723E8" w:rsidP="006723E8">
                            <w:pPr>
                              <w:pStyle w:val="RSCB02ArticleText"/>
                            </w:pPr>
                          </w:p>
                          <w:p w14:paraId="558CAFC7" w14:textId="77777777" w:rsidR="006723E8" w:rsidRDefault="006723E8" w:rsidP="006723E8">
                            <w:pPr>
                              <w:pStyle w:val="RSCB02ArticleText"/>
                            </w:pPr>
                          </w:p>
                          <w:p w14:paraId="11403C70" w14:textId="77777777" w:rsidR="006723E8" w:rsidRDefault="006723E8" w:rsidP="006723E8">
                            <w:pPr>
                              <w:pStyle w:val="RSCB02ArticleText"/>
                            </w:pPr>
                          </w:p>
                          <w:p w14:paraId="685B51AD" w14:textId="77777777" w:rsidR="006723E8" w:rsidRDefault="006723E8" w:rsidP="006723E8">
                            <w:pPr>
                              <w:pStyle w:val="RSCB02ArticleText"/>
                            </w:pPr>
                          </w:p>
                          <w:p w14:paraId="12595482" w14:textId="77777777" w:rsidR="006723E8" w:rsidRDefault="006723E8" w:rsidP="006723E8">
                            <w:pPr>
                              <w:pStyle w:val="RSCB02ArticleText"/>
                            </w:pPr>
                          </w:p>
                          <w:p w14:paraId="080BBFF8" w14:textId="77777777" w:rsidR="006723E8" w:rsidRDefault="006723E8" w:rsidP="006723E8">
                            <w:pPr>
                              <w:pStyle w:val="RSCB02ArticleText"/>
                            </w:pPr>
                          </w:p>
                          <w:p w14:paraId="45D03E2C" w14:textId="77777777" w:rsidR="006723E8" w:rsidRDefault="006723E8" w:rsidP="006723E8">
                            <w:pPr>
                              <w:pStyle w:val="RSCB02ArticleText"/>
                            </w:pPr>
                          </w:p>
                          <w:p w14:paraId="60EDF6D9" w14:textId="77777777" w:rsidR="006723E8" w:rsidRDefault="006723E8" w:rsidP="006723E8">
                            <w:pPr>
                              <w:pStyle w:val="RSCB02ArticleText"/>
                            </w:pPr>
                          </w:p>
                          <w:p w14:paraId="2423CD02" w14:textId="77777777" w:rsidR="006723E8" w:rsidRDefault="006723E8" w:rsidP="006723E8">
                            <w:pPr>
                              <w:pStyle w:val="RSCB02ArticleText"/>
                            </w:pPr>
                          </w:p>
                          <w:p w14:paraId="0C7C87F7" w14:textId="77777777" w:rsidR="006723E8" w:rsidRDefault="006723E8" w:rsidP="006723E8">
                            <w:pPr>
                              <w:pStyle w:val="RSCB02ArticleText"/>
                            </w:pPr>
                          </w:p>
                          <w:p w14:paraId="2078D816" w14:textId="77777777" w:rsidR="006723E8" w:rsidRDefault="006723E8" w:rsidP="006723E8">
                            <w:pPr>
                              <w:pStyle w:val="RSCB02ArticleText"/>
                            </w:pPr>
                          </w:p>
                          <w:p w14:paraId="57069729" w14:textId="77777777" w:rsidR="006723E8" w:rsidRDefault="006723E8" w:rsidP="006723E8">
                            <w:pPr>
                              <w:pStyle w:val="RSCB02ArticleText"/>
                            </w:pPr>
                          </w:p>
                          <w:p w14:paraId="32E1F190" w14:textId="77777777" w:rsidR="006723E8" w:rsidRDefault="006723E8" w:rsidP="006723E8">
                            <w:pPr>
                              <w:pStyle w:val="RSCB02ArticleText"/>
                            </w:pPr>
                          </w:p>
                          <w:p w14:paraId="20FCE9D8" w14:textId="77777777" w:rsidR="006723E8" w:rsidRDefault="006723E8" w:rsidP="006723E8">
                            <w:pPr>
                              <w:pStyle w:val="RSCB02ArticleText"/>
                            </w:pPr>
                            <w:r w:rsidRPr="000A50AB">
                              <w:t>Fig. 6: The emf versus pH plot for various ions in solutions.</w:t>
                            </w:r>
                          </w:p>
                          <w:p w14:paraId="21A3D6B7" w14:textId="77777777" w:rsidR="006723E8" w:rsidRPr="00356F00" w:rsidRDefault="006723E8" w:rsidP="006723E8">
                            <w:pPr>
                              <w:pStyle w:val="RSCB02ArticleText"/>
                              <w:tabs>
                                <w:tab w:val="left" w:pos="0"/>
                              </w:tabs>
                              <w:spacing w:before="120" w:line="240" w:lineRule="auto"/>
                            </w:pPr>
                          </w:p>
                          <w:p w14:paraId="2570FCC1" w14:textId="77777777" w:rsidR="006723E8" w:rsidRDefault="006723E8" w:rsidP="006723E8">
                            <w:pPr>
                              <w:pStyle w:val="RSCB02ArticleText"/>
                              <w:spacing w:line="240" w:lineRule="auto"/>
                            </w:pPr>
                          </w:p>
                          <w:p w14:paraId="7A9D3C85" w14:textId="77777777" w:rsidR="006723E8" w:rsidRDefault="006723E8" w:rsidP="006723E8">
                            <w:pPr>
                              <w:pStyle w:val="RSCB02ArticleText"/>
                              <w:spacing w:line="240" w:lineRule="auto"/>
                            </w:pPr>
                          </w:p>
                          <w:p w14:paraId="7D27B44C" w14:textId="77777777" w:rsidR="006723E8" w:rsidRDefault="006723E8" w:rsidP="006723E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0DB72" id="_x0000_s1036" type="#_x0000_t202" style="position:absolute;left:0;text-align:left;margin-left:0;margin-top:0;width:247.75pt;height:174.35pt;z-index:2516981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" stroked="f">
                <v:textbox>
                  <w:txbxContent>
                    <w:p w14:paraId="53F83B18" w14:textId="77777777" w:rsidR="006723E8" w:rsidRDefault="006723E8" w:rsidP="006723E8">
                      <w:pPr>
                        <w:pStyle w:val="RSCB06BHeadingSub-Section"/>
                        <w:jc w:val="both"/>
                        <w:rPr>
                          <w:rFonts w:cs="Times New Roman"/>
                          <w:b w:val="0"/>
                          <w:w w:val="108"/>
                          <w:szCs w:val="18"/>
                        </w:rPr>
                      </w:pPr>
                      <w:r>
                        <w:rPr>
                          <w:rFonts w:cs="Times New Roman"/>
                          <w:b w:val="0"/>
                          <w:w w:val="108"/>
                          <w:szCs w:val="18"/>
                        </w:rPr>
                        <w:t xml:space="preserve">Table </w:t>
                      </w:r>
                      <w:r w:rsidRPr="00097A76">
                        <w:rPr>
                          <w:rFonts w:cs="Times New Roman"/>
                          <w:b w:val="0"/>
                          <w:color w:val="FF0000"/>
                          <w:w w:val="108"/>
                          <w:szCs w:val="18"/>
                        </w:rPr>
                        <w:t>2</w:t>
                      </w:r>
                      <w:r w:rsidRPr="00AF0765">
                        <w:rPr>
                          <w:rFonts w:cs="Times New Roman"/>
                          <w:b w:val="0"/>
                          <w:w w:val="108"/>
                          <w:szCs w:val="18"/>
                        </w:rPr>
                        <w:t>: Potentiometric characteristics of the fabricated sensors in the presence of other ions</w:t>
                      </w:r>
                      <w:r>
                        <w:rPr>
                          <w:rFonts w:cs="Times New Roman"/>
                          <w:b w:val="0"/>
                          <w:w w:val="108"/>
                          <w:szCs w:val="18"/>
                        </w:rPr>
                        <w:t>.</w:t>
                      </w:r>
                    </w:p>
                    <w:tbl>
                      <w:tblPr>
                        <w:tblStyle w:val="GridTable1Light-Accent41"/>
                        <w:tblW w:w="4861" w:type="dxa"/>
                        <w:jc w:val="center"/>
                        <w:tblLook w:val="04A0" w:firstRow="1" w:lastRow="0" w:firstColumn="1" w:lastColumn="0" w:noHBand="0" w:noVBand="1"/>
                      </w:tblPr>
                      <w:tblGrid>
                        <w:gridCol w:w="1009"/>
                        <w:gridCol w:w="1088"/>
                        <w:gridCol w:w="650"/>
                        <w:gridCol w:w="995"/>
                        <w:gridCol w:w="1119"/>
                      </w:tblGrid>
                      <w:tr w:rsidR="006723E8" w:rsidRPr="00BF5B32" w14:paraId="2E14C599" w14:textId="77777777" w:rsidTr="001027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 w:type="dxa"/>
                          </w:tcPr>
                          <w:p w14:paraId="74FFF350"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Interfering salts</w:t>
                            </w:r>
                          </w:p>
                        </w:tc>
                        <w:tc>
                          <w:tcPr>
                            <w:tcW w:w="1105" w:type="dxa"/>
                          </w:tcPr>
                          <w:p w14:paraId="1A263DF9"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Sensitivity (mV/pH)</w:t>
                            </w:r>
                          </w:p>
                        </w:tc>
                        <w:tc>
                          <w:tcPr>
                            <w:tcW w:w="661" w:type="dxa"/>
                          </w:tcPr>
                          <w:p w14:paraId="48244150"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vertAlign w:val="superscript"/>
                              </w:rPr>
                            </w:pPr>
                            <w:r w:rsidRPr="001027C2">
                              <w:rPr>
                                <w:rFonts w:eastAsia="Calibri" w:cstheme="minorHAnsi"/>
                                <w:sz w:val="18"/>
                                <w:szCs w:val="18"/>
                              </w:rPr>
                              <w:t>E</w:t>
                            </w:r>
                            <w:r w:rsidRPr="001027C2">
                              <w:rPr>
                                <w:rFonts w:eastAsia="Calibri" w:cstheme="minorHAnsi"/>
                                <w:sz w:val="18"/>
                                <w:szCs w:val="18"/>
                                <w:vertAlign w:val="superscript"/>
                              </w:rPr>
                              <w:t>0</w:t>
                            </w:r>
                          </w:p>
                          <w:p w14:paraId="31EA7B52"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(mV)</w:t>
                            </w:r>
                          </w:p>
                        </w:tc>
                        <w:tc>
                          <w:tcPr>
                            <w:tcW w:w="1016" w:type="dxa"/>
                          </w:tcPr>
                          <w:p w14:paraId="0B89C9CA"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Linearity</w:t>
                            </w:r>
                          </w:p>
                          <w:p w14:paraId="400F0B6C"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sz w:val="18"/>
                                <w:szCs w:val="18"/>
                              </w:rPr>
                              <w:t>R</w:t>
                            </w:r>
                            <w:r w:rsidRPr="001027C2">
                              <w:rPr>
                                <w:rFonts w:eastAsia="Calibri" w:cstheme="minorHAnsi"/>
                                <w:sz w:val="18"/>
                                <w:szCs w:val="18"/>
                                <w:vertAlign w:val="superscript"/>
                              </w:rPr>
                              <w:t>2</w:t>
                            </w:r>
                          </w:p>
                        </w:tc>
                        <w:tc>
                          <w:tcPr>
                            <w:tcW w:w="1139" w:type="dxa"/>
                          </w:tcPr>
                          <w:p w14:paraId="1C35FB30"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
                                <w:sz w:val="18"/>
                                <w:szCs w:val="18"/>
                              </w:rPr>
                            </w:pPr>
                            <w:r w:rsidRPr="001027C2">
                              <w:rPr>
                                <w:rFonts w:eastAsia="Calibri" w:cstheme="minorHAnsi"/>
                                <w:sz w:val="18"/>
                                <w:szCs w:val="18"/>
                              </w:rPr>
                              <w:t>Calculated selectivity coefficient</w:t>
                            </w:r>
                          </w:p>
                          <w:p w14:paraId="5DF228D1" w14:textId="77777777" w:rsidR="006723E8" w:rsidRPr="001027C2" w:rsidRDefault="006723E8" w:rsidP="001027C2">
                            <w:pPr>
                              <w:tabs>
                                <w:tab w:val="left" w:pos="454"/>
                              </w:tabs>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18"/>
                                <w:szCs w:val="18"/>
                              </w:rPr>
                            </w:pPr>
                            <w:r w:rsidRPr="001027C2">
                              <w:rPr>
                                <w:rFonts w:eastAsia="Calibri" w:cstheme="minorHAnsi"/>
                                <w:i/>
                                <w:sz w:val="18"/>
                                <w:szCs w:val="18"/>
                              </w:rPr>
                              <w:t>k</w:t>
                            </w:r>
                            <w:r w:rsidRPr="001027C2">
                              <w:rPr>
                                <w:rFonts w:eastAsia="Calibri" w:cstheme="minorHAnsi"/>
                                <w:i/>
                                <w:sz w:val="18"/>
                                <w:szCs w:val="18"/>
                                <w:vertAlign w:val="subscript"/>
                              </w:rPr>
                              <w:t>H+/ion</w:t>
                            </w:r>
                          </w:p>
                        </w:tc>
                      </w:tr>
                      <w:tr w:rsidR="006723E8" w:rsidRPr="00BF5B32" w14:paraId="0352CB6E"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6DED5918"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No salts added</w:t>
                            </w:r>
                          </w:p>
                        </w:tc>
                        <w:tc>
                          <w:tcPr>
                            <w:tcW w:w="1105" w:type="dxa"/>
                          </w:tcPr>
                          <w:p w14:paraId="457FD7BE"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70.5</w:t>
                            </w:r>
                          </w:p>
                        </w:tc>
                        <w:tc>
                          <w:tcPr>
                            <w:tcW w:w="661" w:type="dxa"/>
                          </w:tcPr>
                          <w:p w14:paraId="54846EC3"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891</w:t>
                            </w:r>
                          </w:p>
                        </w:tc>
                        <w:tc>
                          <w:tcPr>
                            <w:tcW w:w="1016" w:type="dxa"/>
                          </w:tcPr>
                          <w:p w14:paraId="779A0767"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0.998</w:t>
                            </w:r>
                          </w:p>
                        </w:tc>
                        <w:tc>
                          <w:tcPr>
                            <w:tcW w:w="1139" w:type="dxa"/>
                          </w:tcPr>
                          <w:p w14:paraId="6B1AEF14"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w:t>
                            </w:r>
                          </w:p>
                        </w:tc>
                      </w:tr>
                      <w:tr w:rsidR="006723E8" w:rsidRPr="00BF5B32" w14:paraId="2A1EAC41"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1A52E380"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KCl</w:t>
                            </w:r>
                          </w:p>
                        </w:tc>
                        <w:tc>
                          <w:tcPr>
                            <w:tcW w:w="1105" w:type="dxa"/>
                          </w:tcPr>
                          <w:p w14:paraId="78EE633D"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67.2</w:t>
                            </w:r>
                          </w:p>
                        </w:tc>
                        <w:tc>
                          <w:tcPr>
                            <w:tcW w:w="661" w:type="dxa"/>
                          </w:tcPr>
                          <w:p w14:paraId="6C6225C6"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869</w:t>
                            </w:r>
                          </w:p>
                        </w:tc>
                        <w:tc>
                          <w:tcPr>
                            <w:tcW w:w="1016" w:type="dxa"/>
                          </w:tcPr>
                          <w:p w14:paraId="0C501EA2"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0.996</w:t>
                            </w:r>
                          </w:p>
                        </w:tc>
                        <w:tc>
                          <w:tcPr>
                            <w:tcW w:w="1139" w:type="dxa"/>
                          </w:tcPr>
                          <w:p w14:paraId="78B3F082"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-12</w:t>
                            </w:r>
                          </w:p>
                        </w:tc>
                      </w:tr>
                      <w:tr w:rsidR="006723E8" w:rsidRPr="00BF5B32" w14:paraId="4D8A8DE8"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75C30B5B"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KNO</w:t>
                            </w:r>
                            <w:r w:rsidRPr="001027C2">
                              <w:rPr>
                                <w:rFonts w:eastAsia="Calibri" w:cstheme="minorHAnsi"/>
                                <w:sz w:val="18"/>
                                <w:szCs w:val="18"/>
                                <w:vertAlign w:val="subscript"/>
                              </w:rPr>
                              <w:t>3</w:t>
                            </w:r>
                          </w:p>
                        </w:tc>
                        <w:tc>
                          <w:tcPr>
                            <w:tcW w:w="1105" w:type="dxa"/>
                          </w:tcPr>
                          <w:p w14:paraId="5697A8C7"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66.8</w:t>
                            </w:r>
                          </w:p>
                        </w:tc>
                        <w:tc>
                          <w:tcPr>
                            <w:tcW w:w="661" w:type="dxa"/>
                          </w:tcPr>
                          <w:p w14:paraId="1332CAEA"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850</w:t>
                            </w:r>
                          </w:p>
                        </w:tc>
                        <w:tc>
                          <w:tcPr>
                            <w:tcW w:w="1016" w:type="dxa"/>
                          </w:tcPr>
                          <w:p w14:paraId="1E9F26B6"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0.999</w:t>
                            </w:r>
                          </w:p>
                        </w:tc>
                        <w:tc>
                          <w:tcPr>
                            <w:tcW w:w="1139" w:type="dxa"/>
                          </w:tcPr>
                          <w:p w14:paraId="5A9CD454"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r w:rsidR="006723E8" w:rsidRPr="00BF5B32" w14:paraId="26CD49CE"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5772CCA1"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NH</w:t>
                            </w:r>
                            <w:r w:rsidRPr="001027C2">
                              <w:rPr>
                                <w:rFonts w:eastAsia="Calibri" w:cstheme="minorHAnsi"/>
                                <w:sz w:val="18"/>
                                <w:szCs w:val="18"/>
                                <w:vertAlign w:val="subscript"/>
                              </w:rPr>
                              <w:t>4</w:t>
                            </w:r>
                            <w:r w:rsidRPr="001027C2">
                              <w:rPr>
                                <w:rFonts w:eastAsia="Calibri" w:cstheme="minorHAnsi"/>
                                <w:sz w:val="18"/>
                                <w:szCs w:val="18"/>
                              </w:rPr>
                              <w:t>NO</w:t>
                            </w:r>
                            <w:r w:rsidRPr="001027C2">
                              <w:rPr>
                                <w:rFonts w:eastAsia="Calibri" w:cstheme="minorHAnsi"/>
                                <w:sz w:val="18"/>
                                <w:szCs w:val="18"/>
                                <w:vertAlign w:val="subscript"/>
                              </w:rPr>
                              <w:t>3</w:t>
                            </w:r>
                          </w:p>
                        </w:tc>
                        <w:tc>
                          <w:tcPr>
                            <w:tcW w:w="1105" w:type="dxa"/>
                          </w:tcPr>
                          <w:p w14:paraId="6A212409"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69.8</w:t>
                            </w:r>
                          </w:p>
                        </w:tc>
                        <w:tc>
                          <w:tcPr>
                            <w:tcW w:w="661" w:type="dxa"/>
                          </w:tcPr>
                          <w:p w14:paraId="14706E86"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865</w:t>
                            </w:r>
                          </w:p>
                        </w:tc>
                        <w:tc>
                          <w:tcPr>
                            <w:tcW w:w="1016" w:type="dxa"/>
                          </w:tcPr>
                          <w:p w14:paraId="384CCAD2"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0.997</w:t>
                            </w:r>
                          </w:p>
                        </w:tc>
                        <w:tc>
                          <w:tcPr>
                            <w:tcW w:w="1139" w:type="dxa"/>
                          </w:tcPr>
                          <w:p w14:paraId="750DA058"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r w:rsidR="006723E8" w:rsidRPr="00BF5B32" w14:paraId="1F0EBF1F"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2C9524CD"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(NH</w:t>
                            </w:r>
                            <w:r w:rsidRPr="001027C2">
                              <w:rPr>
                                <w:rFonts w:eastAsia="Calibri" w:cstheme="minorHAnsi"/>
                                <w:sz w:val="18"/>
                                <w:szCs w:val="18"/>
                                <w:vertAlign w:val="subscript"/>
                              </w:rPr>
                              <w:t>4</w:t>
                            </w:r>
                            <w:r w:rsidRPr="001027C2">
                              <w:rPr>
                                <w:rFonts w:eastAsia="Calibri" w:cstheme="minorHAnsi"/>
                                <w:sz w:val="18"/>
                                <w:szCs w:val="18"/>
                              </w:rPr>
                              <w:t>)</w:t>
                            </w:r>
                            <w:r w:rsidRPr="001027C2">
                              <w:rPr>
                                <w:rFonts w:eastAsia="Calibri" w:cstheme="minorHAnsi"/>
                                <w:sz w:val="18"/>
                                <w:szCs w:val="18"/>
                                <w:vertAlign w:val="subscript"/>
                              </w:rPr>
                              <w:t>3</w:t>
                            </w:r>
                            <w:r w:rsidRPr="001027C2">
                              <w:rPr>
                                <w:rFonts w:eastAsia="Calibri" w:cstheme="minorHAnsi"/>
                                <w:sz w:val="18"/>
                                <w:szCs w:val="18"/>
                              </w:rPr>
                              <w:t>PO</w:t>
                            </w:r>
                            <w:r w:rsidRPr="001027C2">
                              <w:rPr>
                                <w:rFonts w:eastAsia="Calibri" w:cstheme="minorHAnsi"/>
                                <w:sz w:val="18"/>
                                <w:szCs w:val="18"/>
                                <w:vertAlign w:val="subscript"/>
                              </w:rPr>
                              <w:t>4</w:t>
                            </w:r>
                          </w:p>
                        </w:tc>
                        <w:tc>
                          <w:tcPr>
                            <w:tcW w:w="1105" w:type="dxa"/>
                          </w:tcPr>
                          <w:p w14:paraId="70B19274"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68.6</w:t>
                            </w:r>
                          </w:p>
                        </w:tc>
                        <w:tc>
                          <w:tcPr>
                            <w:tcW w:w="661" w:type="dxa"/>
                          </w:tcPr>
                          <w:p w14:paraId="674C5F01"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884</w:t>
                            </w:r>
                          </w:p>
                        </w:tc>
                        <w:tc>
                          <w:tcPr>
                            <w:tcW w:w="1016" w:type="dxa"/>
                          </w:tcPr>
                          <w:p w14:paraId="77E594BC"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0.996</w:t>
                            </w:r>
                          </w:p>
                        </w:tc>
                        <w:tc>
                          <w:tcPr>
                            <w:tcW w:w="1139" w:type="dxa"/>
                          </w:tcPr>
                          <w:p w14:paraId="3D87D54D"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r w:rsidR="006723E8" w:rsidRPr="00BF5B32" w14:paraId="2A1714C4"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13C6BB11"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Na</w:t>
                            </w:r>
                            <w:r w:rsidRPr="001027C2">
                              <w:rPr>
                                <w:rFonts w:eastAsia="Calibri" w:cstheme="minorHAnsi"/>
                                <w:sz w:val="18"/>
                                <w:szCs w:val="18"/>
                                <w:vertAlign w:val="subscript"/>
                              </w:rPr>
                              <w:t>2</w:t>
                            </w:r>
                            <w:r w:rsidRPr="001027C2">
                              <w:rPr>
                                <w:rFonts w:eastAsia="Calibri" w:cstheme="minorHAnsi"/>
                                <w:sz w:val="18"/>
                                <w:szCs w:val="18"/>
                              </w:rPr>
                              <w:t>HPO</w:t>
                            </w:r>
                            <w:r w:rsidRPr="001027C2">
                              <w:rPr>
                                <w:rFonts w:eastAsia="Calibri" w:cstheme="minorHAnsi"/>
                                <w:sz w:val="18"/>
                                <w:szCs w:val="18"/>
                                <w:vertAlign w:val="subscript"/>
                              </w:rPr>
                              <w:t>4</w:t>
                            </w:r>
                          </w:p>
                        </w:tc>
                        <w:tc>
                          <w:tcPr>
                            <w:tcW w:w="1105" w:type="dxa"/>
                          </w:tcPr>
                          <w:p w14:paraId="4A03347F"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65.8</w:t>
                            </w:r>
                          </w:p>
                        </w:tc>
                        <w:tc>
                          <w:tcPr>
                            <w:tcW w:w="661" w:type="dxa"/>
                          </w:tcPr>
                          <w:p w14:paraId="7801C440"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870</w:t>
                            </w:r>
                          </w:p>
                        </w:tc>
                        <w:tc>
                          <w:tcPr>
                            <w:tcW w:w="1016" w:type="dxa"/>
                          </w:tcPr>
                          <w:p w14:paraId="76D2BC77"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0.999</w:t>
                            </w:r>
                          </w:p>
                        </w:tc>
                        <w:tc>
                          <w:tcPr>
                            <w:tcW w:w="1139" w:type="dxa"/>
                          </w:tcPr>
                          <w:p w14:paraId="0D950CC2"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-12</w:t>
                            </w:r>
                          </w:p>
                        </w:tc>
                      </w:tr>
                      <w:tr w:rsidR="006723E8" w:rsidRPr="00BF5B32" w14:paraId="092B7DE5" w14:textId="77777777" w:rsidTr="001027C2">
                        <w:trPr>
                          <w:jc w:val="center"/>
                        </w:trPr>
                        <w:tc>
                          <w:tcPr>
                            <w:cnfStyle w:val="001000000000" w:firstRow="0" w:lastRow="0" w:firstColumn="1" w:lastColumn="0" w:oddVBand="0" w:evenVBand="0" w:oddHBand="0" w:evenHBand="0" w:firstRowFirstColumn="0" w:firstRowLastColumn="0" w:lastRowFirstColumn="0" w:lastRowLastColumn="0"/>
                            <w:tcW w:w="940" w:type="dxa"/>
                          </w:tcPr>
                          <w:p w14:paraId="52847613" w14:textId="77777777" w:rsidR="006723E8" w:rsidRPr="001027C2" w:rsidRDefault="006723E8" w:rsidP="001027C2">
                            <w:pPr>
                              <w:tabs>
                                <w:tab w:val="left" w:pos="454"/>
                              </w:tabs>
                              <w:jc w:val="center"/>
                              <w:rPr>
                                <w:rFonts w:eastAsia="Calibri" w:cstheme="minorHAnsi"/>
                                <w:b w:val="0"/>
                                <w:bCs w:val="0"/>
                                <w:sz w:val="18"/>
                                <w:szCs w:val="18"/>
                              </w:rPr>
                            </w:pPr>
                            <w:r w:rsidRPr="001027C2">
                              <w:rPr>
                                <w:rFonts w:eastAsia="Calibri" w:cstheme="minorHAnsi"/>
                                <w:sz w:val="18"/>
                                <w:szCs w:val="18"/>
                              </w:rPr>
                              <w:t>LiF</w:t>
                            </w:r>
                          </w:p>
                        </w:tc>
                        <w:tc>
                          <w:tcPr>
                            <w:tcW w:w="1105" w:type="dxa"/>
                          </w:tcPr>
                          <w:p w14:paraId="3EB28CB2"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69.0</w:t>
                            </w:r>
                          </w:p>
                        </w:tc>
                        <w:tc>
                          <w:tcPr>
                            <w:tcW w:w="661" w:type="dxa"/>
                          </w:tcPr>
                          <w:p w14:paraId="62CC61AD"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902</w:t>
                            </w:r>
                          </w:p>
                        </w:tc>
                        <w:tc>
                          <w:tcPr>
                            <w:tcW w:w="1016" w:type="dxa"/>
                          </w:tcPr>
                          <w:p w14:paraId="55CC21F5" w14:textId="77777777" w:rsidR="006723E8" w:rsidRPr="001027C2" w:rsidRDefault="006723E8" w:rsidP="001027C2">
                            <w:pPr>
                              <w:tabs>
                                <w:tab w:val="left" w:pos="454"/>
                              </w:tabs>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0.998</w:t>
                            </w:r>
                          </w:p>
                        </w:tc>
                        <w:tc>
                          <w:tcPr>
                            <w:tcW w:w="1139" w:type="dxa"/>
                          </w:tcPr>
                          <w:p w14:paraId="133F945D" w14:textId="77777777" w:rsidR="006723E8" w:rsidRPr="001027C2" w:rsidRDefault="006723E8" w:rsidP="001027C2">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1027C2">
                              <w:rPr>
                                <w:rFonts w:eastAsia="Calibri" w:cstheme="minorHAnsi"/>
                                <w:sz w:val="18"/>
                                <w:szCs w:val="18"/>
                              </w:rPr>
                              <w:t>10</w:t>
                            </w:r>
                            <w:r w:rsidRPr="001027C2">
                              <w:rPr>
                                <w:rFonts w:eastAsia="Calibri" w:cstheme="minorHAnsi"/>
                                <w:sz w:val="18"/>
                                <w:szCs w:val="18"/>
                                <w:vertAlign w:val="superscript"/>
                              </w:rPr>
                              <w:t>-11</w:t>
                            </w:r>
                          </w:p>
                        </w:tc>
                      </w:tr>
                    </w:tbl>
                    <w:p w14:paraId="64895FF4" w14:textId="77777777" w:rsidR="006723E8" w:rsidRPr="00AF0765" w:rsidRDefault="006723E8" w:rsidP="006723E8">
                      <w:pPr>
                        <w:pStyle w:val="RSCB06BHeadingSub-Section"/>
                        <w:jc w:val="both"/>
                        <w:rPr>
                          <w:rFonts w:cs="Times New Roman"/>
                          <w:b w:val="0"/>
                          <w:w w:val="108"/>
                          <w:szCs w:val="18"/>
                        </w:rPr>
                      </w:pPr>
                    </w:p>
                    <w:p w14:paraId="05330277" w14:textId="77777777" w:rsidR="006723E8" w:rsidRDefault="006723E8" w:rsidP="006723E8">
                      <w:pPr>
                        <w:pStyle w:val="RSCB02ArticleText"/>
                      </w:pPr>
                    </w:p>
                    <w:p w14:paraId="10F23526" w14:textId="77777777" w:rsidR="006723E8" w:rsidRDefault="006723E8" w:rsidP="006723E8">
                      <w:pPr>
                        <w:pStyle w:val="RSCB02ArticleText"/>
                      </w:pPr>
                    </w:p>
                    <w:p w14:paraId="36EDA2D6" w14:textId="77777777" w:rsidR="006723E8" w:rsidRDefault="006723E8" w:rsidP="006723E8">
                      <w:pPr>
                        <w:pStyle w:val="RSCB02ArticleText"/>
                      </w:pPr>
                    </w:p>
                    <w:p w14:paraId="558CAFC7" w14:textId="77777777" w:rsidR="006723E8" w:rsidRDefault="006723E8" w:rsidP="006723E8">
                      <w:pPr>
                        <w:pStyle w:val="RSCB02ArticleText"/>
                      </w:pPr>
                    </w:p>
                    <w:p w14:paraId="11403C70" w14:textId="77777777" w:rsidR="006723E8" w:rsidRDefault="006723E8" w:rsidP="006723E8">
                      <w:pPr>
                        <w:pStyle w:val="RSCB02ArticleText"/>
                      </w:pPr>
                    </w:p>
                    <w:p w14:paraId="685B51AD" w14:textId="77777777" w:rsidR="006723E8" w:rsidRDefault="006723E8" w:rsidP="006723E8">
                      <w:pPr>
                        <w:pStyle w:val="RSCB02ArticleText"/>
                      </w:pPr>
                    </w:p>
                    <w:p w14:paraId="12595482" w14:textId="77777777" w:rsidR="006723E8" w:rsidRDefault="006723E8" w:rsidP="006723E8">
                      <w:pPr>
                        <w:pStyle w:val="RSCB02ArticleText"/>
                      </w:pPr>
                    </w:p>
                    <w:p w14:paraId="080BBFF8" w14:textId="77777777" w:rsidR="006723E8" w:rsidRDefault="006723E8" w:rsidP="006723E8">
                      <w:pPr>
                        <w:pStyle w:val="RSCB02ArticleText"/>
                      </w:pPr>
                    </w:p>
                    <w:p w14:paraId="45D03E2C" w14:textId="77777777" w:rsidR="006723E8" w:rsidRDefault="006723E8" w:rsidP="006723E8">
                      <w:pPr>
                        <w:pStyle w:val="RSCB02ArticleText"/>
                      </w:pPr>
                    </w:p>
                    <w:p w14:paraId="60EDF6D9" w14:textId="77777777" w:rsidR="006723E8" w:rsidRDefault="006723E8" w:rsidP="006723E8">
                      <w:pPr>
                        <w:pStyle w:val="RSCB02ArticleText"/>
                      </w:pPr>
                    </w:p>
                    <w:p w14:paraId="2423CD02" w14:textId="77777777" w:rsidR="006723E8" w:rsidRDefault="006723E8" w:rsidP="006723E8">
                      <w:pPr>
                        <w:pStyle w:val="RSCB02ArticleText"/>
                      </w:pPr>
                    </w:p>
                    <w:p w14:paraId="0C7C87F7" w14:textId="77777777" w:rsidR="006723E8" w:rsidRDefault="006723E8" w:rsidP="006723E8">
                      <w:pPr>
                        <w:pStyle w:val="RSCB02ArticleText"/>
                      </w:pPr>
                    </w:p>
                    <w:p w14:paraId="2078D816" w14:textId="77777777" w:rsidR="006723E8" w:rsidRDefault="006723E8" w:rsidP="006723E8">
                      <w:pPr>
                        <w:pStyle w:val="RSCB02ArticleText"/>
                      </w:pPr>
                    </w:p>
                    <w:p w14:paraId="57069729" w14:textId="77777777" w:rsidR="006723E8" w:rsidRDefault="006723E8" w:rsidP="006723E8">
                      <w:pPr>
                        <w:pStyle w:val="RSCB02ArticleText"/>
                      </w:pPr>
                    </w:p>
                    <w:p w14:paraId="32E1F190" w14:textId="77777777" w:rsidR="006723E8" w:rsidRDefault="006723E8" w:rsidP="006723E8">
                      <w:pPr>
                        <w:pStyle w:val="RSCB02ArticleText"/>
                      </w:pPr>
                    </w:p>
                    <w:p w14:paraId="20FCE9D8" w14:textId="77777777" w:rsidR="006723E8" w:rsidRDefault="006723E8" w:rsidP="006723E8">
                      <w:pPr>
                        <w:pStyle w:val="RSCB02ArticleText"/>
                      </w:pPr>
                      <w:r w:rsidRPr="000A50AB">
                        <w:t>Fig. 6: The emf versus pH plot for various ions in solutions.</w:t>
                      </w:r>
                    </w:p>
                    <w:p w14:paraId="21A3D6B7" w14:textId="77777777" w:rsidR="006723E8" w:rsidRPr="00356F00" w:rsidRDefault="006723E8" w:rsidP="006723E8">
                      <w:pPr>
                        <w:pStyle w:val="RSCB02ArticleText"/>
                        <w:tabs>
                          <w:tab w:val="left" w:pos="0"/>
                        </w:tabs>
                        <w:spacing w:before="120" w:line="240" w:lineRule="auto"/>
                      </w:pPr>
                    </w:p>
                    <w:p w14:paraId="2570FCC1" w14:textId="77777777" w:rsidR="006723E8" w:rsidRDefault="006723E8" w:rsidP="006723E8">
                      <w:pPr>
                        <w:pStyle w:val="RSCB02ArticleText"/>
                        <w:spacing w:line="240" w:lineRule="auto"/>
                      </w:pPr>
                    </w:p>
                    <w:p w14:paraId="7A9D3C85" w14:textId="77777777" w:rsidR="006723E8" w:rsidRDefault="006723E8" w:rsidP="006723E8">
                      <w:pPr>
                        <w:pStyle w:val="RSCB02ArticleText"/>
                        <w:spacing w:line="240" w:lineRule="auto"/>
                      </w:pPr>
                    </w:p>
                    <w:p w14:paraId="7D27B44C" w14:textId="77777777" w:rsidR="006723E8" w:rsidRDefault="006723E8" w:rsidP="006723E8">
                      <w:pPr>
                        <w:jc w:val="both"/>
                      </w:pPr>
                    </w:p>
                  </w:txbxContent>
                </v:textbox>
                <w10:wrap type="topAndBottom" anchorx="margin" anchory="margin"/>
              </v:shape>
            </w:pict>
          </mc:Fallback>
        </mc:AlternateContent>
      </w:r>
      <w:r w:rsidR="00211E99" w:rsidRPr="00643EC8">
        <w:rPr>
          <w:color w:val="000000" w:themeColor="text1"/>
        </w:rPr>
        <w:t>Applications and long</w:t>
      </w:r>
      <w:r w:rsidR="0069324A" w:rsidRPr="00643EC8">
        <w:rPr>
          <w:color w:val="000000" w:themeColor="text1"/>
        </w:rPr>
        <w:t>-</w:t>
      </w:r>
      <w:r w:rsidR="00211E99" w:rsidRPr="00643EC8">
        <w:rPr>
          <w:color w:val="000000" w:themeColor="text1"/>
        </w:rPr>
        <w:t>term stability</w:t>
      </w:r>
    </w:p>
    <w:p w14:paraId="046E4BDF" w14:textId="4E542758" w:rsidR="00AF0765" w:rsidRPr="00643EC8" w:rsidRDefault="0003401F" w:rsidP="00336A84">
      <w:pPr>
        <w:pStyle w:val="RSCB06BHeadingSub-Section"/>
        <w:jc w:val="both"/>
        <w:rPr>
          <w:rFonts w:cs="Times New Roman"/>
          <w:b w:val="0"/>
          <w:color w:val="000000" w:themeColor="text1"/>
          <w:w w:val="108"/>
          <w:szCs w:val="18"/>
        </w:rPr>
      </w:pPr>
      <w:r w:rsidRPr="00643EC8">
        <w:rPr>
          <w:noProof/>
          <w:color w:val="000000" w:themeColor="text1"/>
          <w:lang w:val="pl-PL" w:eastAsia="pl-PL"/>
        </w:rPr>
        <mc:AlternateContent>
          <mc:Choice Requires="wps">
            <w:drawing>
              <wp:anchor distT="0" distB="0" distL="114300" distR="114300" simplePos="0" relativeHeight="251700224" behindDoc="0" locked="0" layoutInCell="1" allowOverlap="1" wp14:anchorId="45D1CB47" wp14:editId="68B3A882">
                <wp:simplePos x="0" y="0"/>
                <wp:positionH relativeFrom="margin">
                  <wp:posOffset>3307404</wp:posOffset>
                </wp:positionH>
                <wp:positionV relativeFrom="margin">
                  <wp:align>bottom</wp:align>
                </wp:positionV>
                <wp:extent cx="3215005" cy="3912870"/>
                <wp:effectExtent l="0" t="0" r="4445" b="0"/>
                <wp:wrapTopAndBottom/>
                <wp:docPr id="500547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3912870"/>
                        </a:xfrm>
                        <a:prstGeom prst="rect">
                          <a:avLst/>
                        </a:prstGeom>
                        <a:solidFill>
                          <a:srgbClr val="FFFFFF"/>
                        </a:solidFill>
                        <a:ln w="9525">
                          <a:noFill/>
                          <a:miter lim="800000"/>
                          <a:headEnd/>
                          <a:tailEnd/>
                        </a:ln>
                      </wps:spPr>
                      <wps:txbx>
                        <w:txbxContent>
                          <w:p w14:paraId="2C7C753B" w14:textId="77777777" w:rsidR="0003401F" w:rsidRDefault="0003401F" w:rsidP="0003401F">
                            <w:pPr>
                              <w:pStyle w:val="RSCB02ArticleText"/>
                            </w:pPr>
                          </w:p>
                          <w:p w14:paraId="3DAA1114" w14:textId="77777777" w:rsidR="0003401F" w:rsidRDefault="0003401F" w:rsidP="0003401F">
                            <w:pPr>
                              <w:pStyle w:val="RSCB02ArticleText"/>
                            </w:pPr>
                          </w:p>
                          <w:p w14:paraId="405E1265" w14:textId="77777777" w:rsidR="0003401F" w:rsidRDefault="0003401F" w:rsidP="0003401F">
                            <w:pPr>
                              <w:pStyle w:val="RSCB02ArticleText"/>
                            </w:pPr>
                          </w:p>
                          <w:p w14:paraId="73F47645" w14:textId="77777777" w:rsidR="0003401F" w:rsidRDefault="0003401F" w:rsidP="0003401F">
                            <w:pPr>
                              <w:pStyle w:val="RSCB02ArticleText"/>
                            </w:pPr>
                          </w:p>
                          <w:p w14:paraId="046A1D25" w14:textId="77777777" w:rsidR="0003401F" w:rsidRDefault="0003401F" w:rsidP="0003401F">
                            <w:pPr>
                              <w:pStyle w:val="RSCB02ArticleText"/>
                            </w:pPr>
                          </w:p>
                          <w:p w14:paraId="75ECD374" w14:textId="77777777" w:rsidR="0003401F" w:rsidRDefault="0003401F" w:rsidP="0003401F">
                            <w:pPr>
                              <w:pStyle w:val="RSCB02ArticleText"/>
                            </w:pPr>
                          </w:p>
                          <w:p w14:paraId="19790021" w14:textId="77777777" w:rsidR="0003401F" w:rsidRDefault="0003401F" w:rsidP="0003401F">
                            <w:pPr>
                              <w:pStyle w:val="RSCB02ArticleText"/>
                            </w:pPr>
                          </w:p>
                          <w:p w14:paraId="5206B68C" w14:textId="77777777" w:rsidR="0003401F" w:rsidRDefault="0003401F" w:rsidP="0003401F">
                            <w:pPr>
                              <w:pStyle w:val="RSCB02ArticleText"/>
                            </w:pPr>
                          </w:p>
                          <w:p w14:paraId="6695FA6A" w14:textId="77777777" w:rsidR="0003401F" w:rsidRDefault="0003401F" w:rsidP="0003401F">
                            <w:pPr>
                              <w:pStyle w:val="RSCB02ArticleText"/>
                            </w:pPr>
                          </w:p>
                          <w:p w14:paraId="22B4A161" w14:textId="77777777" w:rsidR="0003401F" w:rsidRDefault="0003401F" w:rsidP="0003401F">
                            <w:pPr>
                              <w:pStyle w:val="RSCB02ArticleText"/>
                            </w:pPr>
                          </w:p>
                          <w:p w14:paraId="069FDD29" w14:textId="77777777" w:rsidR="0003401F" w:rsidRDefault="0003401F" w:rsidP="0003401F">
                            <w:pPr>
                              <w:pStyle w:val="RSCB02ArticleText"/>
                            </w:pPr>
                          </w:p>
                          <w:p w14:paraId="3DF415FB" w14:textId="77777777" w:rsidR="0003401F" w:rsidRDefault="0003401F" w:rsidP="0003401F">
                            <w:pPr>
                              <w:pStyle w:val="RSCB02ArticleText"/>
                            </w:pPr>
                          </w:p>
                          <w:p w14:paraId="57FC1ED7" w14:textId="77777777" w:rsidR="0003401F" w:rsidRDefault="0003401F" w:rsidP="0003401F">
                            <w:pPr>
                              <w:pStyle w:val="RSCB02ArticleText"/>
                            </w:pPr>
                          </w:p>
                          <w:p w14:paraId="7E380414" w14:textId="77777777" w:rsidR="0003401F" w:rsidRDefault="0003401F" w:rsidP="0003401F">
                            <w:pPr>
                              <w:pStyle w:val="RSCB02ArticleText"/>
                            </w:pPr>
                          </w:p>
                          <w:p w14:paraId="46017BA3" w14:textId="77777777" w:rsidR="0003401F" w:rsidRDefault="0003401F" w:rsidP="0003401F">
                            <w:pPr>
                              <w:pStyle w:val="RSCB02ArticleText"/>
                            </w:pPr>
                          </w:p>
                          <w:p w14:paraId="41F0E62B" w14:textId="77777777" w:rsidR="0003401F" w:rsidRDefault="0003401F" w:rsidP="0003401F">
                            <w:pPr>
                              <w:pStyle w:val="RSCB02ArticleText"/>
                            </w:pPr>
                          </w:p>
                          <w:p w14:paraId="51BAE42D" w14:textId="10D90748" w:rsidR="0003401F" w:rsidRPr="00FD2C19" w:rsidRDefault="009D3526" w:rsidP="0003401F">
                            <w:pPr>
                              <w:pStyle w:val="RSCB02ArticleText"/>
                            </w:pPr>
                            <w:r w:rsidRPr="00FD2C19">
                              <w:rPr>
                                <w:noProof/>
                                <w:lang w:val="pl-PL" w:eastAsia="pl-PL"/>
                              </w:rPr>
                              <w:drawing>
                                <wp:inline distT="0" distB="0" distL="0" distR="0" wp14:anchorId="10325EB7" wp14:editId="5EF58044">
                                  <wp:extent cx="2986392" cy="2558273"/>
                                  <wp:effectExtent l="0" t="0" r="5080" b="0"/>
                                  <wp:docPr id="761896075" name="Picture 3" descr="A diagram of a device with a person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96075" name="Picture 3" descr="A diagram of a device with a person in a boa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677" cy="2565370"/>
                                          </a:xfrm>
                                          <a:prstGeom prst="rect">
                                            <a:avLst/>
                                          </a:prstGeom>
                                          <a:noFill/>
                                          <a:ln>
                                            <a:noFill/>
                                          </a:ln>
                                        </pic:spPr>
                                      </pic:pic>
                                    </a:graphicData>
                                  </a:graphic>
                                </wp:inline>
                              </w:drawing>
                            </w:r>
                          </w:p>
                          <w:p w14:paraId="09D0630D" w14:textId="6B46BB40" w:rsidR="0003401F" w:rsidRPr="00B6105B" w:rsidRDefault="0003401F" w:rsidP="0003401F">
                            <w:pPr>
                              <w:pStyle w:val="RSCB02ArticleText"/>
                            </w:pPr>
                            <w:r w:rsidRPr="00FD2C19">
                              <w:t xml:space="preserve">Fig. </w:t>
                            </w:r>
                            <w:r w:rsidR="000A38A4" w:rsidRPr="00FD2C19">
                              <w:rPr>
                                <w:color w:val="FF0000"/>
                              </w:rPr>
                              <w:t>8</w:t>
                            </w:r>
                            <w:r w:rsidRPr="00FD2C19">
                              <w:t>: (b) Features of the probe and changes in the temperature and pH of Großer Müggelsee lake with the depth (b) wireless</w:t>
                            </w:r>
                            <w:r w:rsidRPr="00DB6922">
                              <w:t xml:space="preserve"> communication of the quality of surface water to land (c) demonstration of the submergibility of the probe and the web server displaying water data on a phone (d) changes in temperature and pH every 0.1m from the surface.</w:t>
                            </w:r>
                          </w:p>
                          <w:p w14:paraId="1A748EE4" w14:textId="77777777" w:rsidR="0003401F" w:rsidRPr="00356F00" w:rsidRDefault="0003401F" w:rsidP="0003401F">
                            <w:pPr>
                              <w:pStyle w:val="RSCB02ArticleText"/>
                              <w:tabs>
                                <w:tab w:val="left" w:pos="0"/>
                              </w:tabs>
                              <w:spacing w:before="120" w:line="240" w:lineRule="auto"/>
                            </w:pPr>
                          </w:p>
                          <w:p w14:paraId="049A77E8" w14:textId="77777777" w:rsidR="0003401F" w:rsidRDefault="0003401F" w:rsidP="0003401F">
                            <w:pPr>
                              <w:pStyle w:val="RSCB02ArticleText"/>
                              <w:spacing w:line="240" w:lineRule="auto"/>
                            </w:pPr>
                          </w:p>
                          <w:p w14:paraId="34F69FCD" w14:textId="77777777" w:rsidR="0003401F" w:rsidRDefault="0003401F" w:rsidP="0003401F">
                            <w:pPr>
                              <w:pStyle w:val="RSCB02ArticleText"/>
                              <w:spacing w:line="240" w:lineRule="auto"/>
                            </w:pPr>
                          </w:p>
                          <w:p w14:paraId="745D4EDD" w14:textId="77777777" w:rsidR="0003401F" w:rsidRDefault="0003401F" w:rsidP="0003401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1CB47" id="_x0000_s1037" type="#_x0000_t202" style="position:absolute;left:0;text-align:left;margin-left:260.45pt;margin-top:0;width:253.15pt;height:308.1pt;z-index:25170022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" stroked="f">
                <v:textbox>
                  <w:txbxContent>
                    <w:p w14:paraId="2C7C753B" w14:textId="77777777" w:rsidR="0003401F" w:rsidRDefault="0003401F" w:rsidP="0003401F">
                      <w:pPr>
                        <w:pStyle w:val="RSCB02ArticleText"/>
                      </w:pPr>
                    </w:p>
                    <w:p w14:paraId="3DAA1114" w14:textId="77777777" w:rsidR="0003401F" w:rsidRDefault="0003401F" w:rsidP="0003401F">
                      <w:pPr>
                        <w:pStyle w:val="RSCB02ArticleText"/>
                      </w:pPr>
                    </w:p>
                    <w:p w14:paraId="405E1265" w14:textId="77777777" w:rsidR="0003401F" w:rsidRDefault="0003401F" w:rsidP="0003401F">
                      <w:pPr>
                        <w:pStyle w:val="RSCB02ArticleText"/>
                      </w:pPr>
                    </w:p>
                    <w:p w14:paraId="73F47645" w14:textId="77777777" w:rsidR="0003401F" w:rsidRDefault="0003401F" w:rsidP="0003401F">
                      <w:pPr>
                        <w:pStyle w:val="RSCB02ArticleText"/>
                      </w:pPr>
                    </w:p>
                    <w:p w14:paraId="046A1D25" w14:textId="77777777" w:rsidR="0003401F" w:rsidRDefault="0003401F" w:rsidP="0003401F">
                      <w:pPr>
                        <w:pStyle w:val="RSCB02ArticleText"/>
                      </w:pPr>
                    </w:p>
                    <w:p w14:paraId="75ECD374" w14:textId="77777777" w:rsidR="0003401F" w:rsidRDefault="0003401F" w:rsidP="0003401F">
                      <w:pPr>
                        <w:pStyle w:val="RSCB02ArticleText"/>
                      </w:pPr>
                    </w:p>
                    <w:p w14:paraId="19790021" w14:textId="77777777" w:rsidR="0003401F" w:rsidRDefault="0003401F" w:rsidP="0003401F">
                      <w:pPr>
                        <w:pStyle w:val="RSCB02ArticleText"/>
                      </w:pPr>
                    </w:p>
                    <w:p w14:paraId="5206B68C" w14:textId="77777777" w:rsidR="0003401F" w:rsidRDefault="0003401F" w:rsidP="0003401F">
                      <w:pPr>
                        <w:pStyle w:val="RSCB02ArticleText"/>
                      </w:pPr>
                    </w:p>
                    <w:p w14:paraId="6695FA6A" w14:textId="77777777" w:rsidR="0003401F" w:rsidRDefault="0003401F" w:rsidP="0003401F">
                      <w:pPr>
                        <w:pStyle w:val="RSCB02ArticleText"/>
                      </w:pPr>
                    </w:p>
                    <w:p w14:paraId="22B4A161" w14:textId="77777777" w:rsidR="0003401F" w:rsidRDefault="0003401F" w:rsidP="0003401F">
                      <w:pPr>
                        <w:pStyle w:val="RSCB02ArticleText"/>
                      </w:pPr>
                    </w:p>
                    <w:p w14:paraId="069FDD29" w14:textId="77777777" w:rsidR="0003401F" w:rsidRDefault="0003401F" w:rsidP="0003401F">
                      <w:pPr>
                        <w:pStyle w:val="RSCB02ArticleText"/>
                      </w:pPr>
                    </w:p>
                    <w:p w14:paraId="3DF415FB" w14:textId="77777777" w:rsidR="0003401F" w:rsidRDefault="0003401F" w:rsidP="0003401F">
                      <w:pPr>
                        <w:pStyle w:val="RSCB02ArticleText"/>
                      </w:pPr>
                    </w:p>
                    <w:p w14:paraId="57FC1ED7" w14:textId="77777777" w:rsidR="0003401F" w:rsidRDefault="0003401F" w:rsidP="0003401F">
                      <w:pPr>
                        <w:pStyle w:val="RSCB02ArticleText"/>
                      </w:pPr>
                    </w:p>
                    <w:p w14:paraId="7E380414" w14:textId="77777777" w:rsidR="0003401F" w:rsidRDefault="0003401F" w:rsidP="0003401F">
                      <w:pPr>
                        <w:pStyle w:val="RSCB02ArticleText"/>
                      </w:pPr>
                    </w:p>
                    <w:p w14:paraId="46017BA3" w14:textId="77777777" w:rsidR="0003401F" w:rsidRDefault="0003401F" w:rsidP="0003401F">
                      <w:pPr>
                        <w:pStyle w:val="RSCB02ArticleText"/>
                      </w:pPr>
                    </w:p>
                    <w:p w14:paraId="41F0E62B" w14:textId="77777777" w:rsidR="0003401F" w:rsidRDefault="0003401F" w:rsidP="0003401F">
                      <w:pPr>
                        <w:pStyle w:val="RSCB02ArticleText"/>
                      </w:pPr>
                    </w:p>
                    <w:p w14:paraId="51BAE42D" w14:textId="10D90748" w:rsidR="0003401F" w:rsidRPr="00FD2C19" w:rsidRDefault="009D3526" w:rsidP="0003401F">
                      <w:pPr>
                        <w:pStyle w:val="RSCB02ArticleText"/>
                      </w:pPr>
                      <w:r w:rsidRPr="00FD2C19">
                        <w:rPr>
                          <w:noProof/>
                          <w:lang w:val="pl-PL" w:eastAsia="pl-PL"/>
                        </w:rPr>
                        <w:drawing>
                          <wp:inline distT="0" distB="0" distL="0" distR="0" wp14:anchorId="10325EB7" wp14:editId="5EF58044">
                            <wp:extent cx="2986392" cy="2558273"/>
                            <wp:effectExtent l="0" t="0" r="5080" b="0"/>
                            <wp:docPr id="761896075" name="Picture 3" descr="A diagram of a device with a person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96075" name="Picture 3" descr="A diagram of a device with a person in a boa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677" cy="2565370"/>
                                    </a:xfrm>
                                    <a:prstGeom prst="rect">
                                      <a:avLst/>
                                    </a:prstGeom>
                                    <a:noFill/>
                                    <a:ln>
                                      <a:noFill/>
                                    </a:ln>
                                  </pic:spPr>
                                </pic:pic>
                              </a:graphicData>
                            </a:graphic>
                          </wp:inline>
                        </w:drawing>
                      </w:r>
                    </w:p>
                    <w:p w14:paraId="09D0630D" w14:textId="6B46BB40" w:rsidR="0003401F" w:rsidRPr="00B6105B" w:rsidRDefault="0003401F" w:rsidP="0003401F">
                      <w:pPr>
                        <w:pStyle w:val="RSCB02ArticleText"/>
                      </w:pPr>
                      <w:r w:rsidRPr="00FD2C19">
                        <w:t xml:space="preserve">Fig. </w:t>
                      </w:r>
                      <w:r w:rsidR="000A38A4" w:rsidRPr="00FD2C19">
                        <w:rPr>
                          <w:color w:val="FF0000"/>
                        </w:rPr>
                        <w:t>8</w:t>
                      </w:r>
                      <w:r w:rsidRPr="00FD2C19">
                        <w:t>: (b) Features of the probe and changes in the temperature and pH of Großer Müggelsee lake with the depth (b) wireless</w:t>
                      </w:r>
                      <w:r w:rsidRPr="00DB6922">
                        <w:t xml:space="preserve"> communication of the quality of surface water to land (c) demonstration of the submergibility of the probe and the web server displaying water data on a phone (d) changes in temperature and pH every 0.1m from the surface.</w:t>
                      </w:r>
                    </w:p>
                    <w:p w14:paraId="1A748EE4" w14:textId="77777777" w:rsidR="0003401F" w:rsidRPr="00356F00" w:rsidRDefault="0003401F" w:rsidP="0003401F">
                      <w:pPr>
                        <w:pStyle w:val="RSCB02ArticleText"/>
                        <w:tabs>
                          <w:tab w:val="left" w:pos="0"/>
                        </w:tabs>
                        <w:spacing w:before="120" w:line="240" w:lineRule="auto"/>
                      </w:pPr>
                    </w:p>
                    <w:p w14:paraId="049A77E8" w14:textId="77777777" w:rsidR="0003401F" w:rsidRDefault="0003401F" w:rsidP="0003401F">
                      <w:pPr>
                        <w:pStyle w:val="RSCB02ArticleText"/>
                        <w:spacing w:line="240" w:lineRule="auto"/>
                      </w:pPr>
                    </w:p>
                    <w:p w14:paraId="34F69FCD" w14:textId="77777777" w:rsidR="0003401F" w:rsidRDefault="0003401F" w:rsidP="0003401F">
                      <w:pPr>
                        <w:pStyle w:val="RSCB02ArticleText"/>
                        <w:spacing w:line="240" w:lineRule="auto"/>
                      </w:pPr>
                    </w:p>
                    <w:p w14:paraId="745D4EDD" w14:textId="77777777" w:rsidR="0003401F" w:rsidRDefault="0003401F" w:rsidP="0003401F">
                      <w:pPr>
                        <w:jc w:val="both"/>
                      </w:pPr>
                    </w:p>
                  </w:txbxContent>
                </v:textbox>
                <w10:wrap type="topAndBottom" anchorx="margin" anchory="margin"/>
              </v:shape>
            </w:pict>
          </mc:Fallback>
        </mc:AlternateContent>
      </w:r>
      <w:r w:rsidR="00AF0765" w:rsidRPr="00643EC8">
        <w:rPr>
          <w:rFonts w:cs="Times New Roman"/>
          <w:b w:val="0"/>
          <w:color w:val="000000" w:themeColor="text1"/>
          <w:w w:val="108"/>
          <w:szCs w:val="18"/>
        </w:rPr>
        <w:t>The performance of the fabricated sensors is compared to that of a commercial pH sensor in re</w:t>
      </w:r>
      <w:r w:rsidR="00C27A96" w:rsidRPr="00643EC8">
        <w:rPr>
          <w:rFonts w:cs="Times New Roman"/>
          <w:b w:val="0"/>
          <w:color w:val="000000" w:themeColor="text1"/>
          <w:w w:val="108"/>
          <w:szCs w:val="18"/>
        </w:rPr>
        <w:t>al-life water samples in Table 3</w:t>
      </w:r>
      <w:r w:rsidR="00AF0765" w:rsidRPr="00643EC8">
        <w:rPr>
          <w:rFonts w:cs="Times New Roman"/>
          <w:b w:val="0"/>
          <w:color w:val="000000" w:themeColor="text1"/>
          <w:w w:val="108"/>
          <w:szCs w:val="18"/>
        </w:rPr>
        <w:t>. The very minute deviation encourages the implementation of the developed 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-based sensor for commercial applications. The deviation is in increasing order from the most conductive (seawater) to the least conductive sample (deionized water). As discussed earlier, the fabricated sensors have better stability in solutions with higher conductivity, probably due to the oxygen deficiency and increased concentration of oxygen vacancies in the Co-Ru oxide, which is the main component of the sensing layer.</w:t>
      </w:r>
      <w:r w:rsidR="00313277" w:rsidRPr="00643EC8">
        <w:rPr>
          <w:rFonts w:cs="Times New Roman"/>
          <w:b w:val="0"/>
          <w:color w:val="000000" w:themeColor="text1"/>
          <w:w w:val="108"/>
          <w:szCs w:val="18"/>
        </w:rPr>
        <w:t xml:space="preserve"> In ad</w:t>
      </w:r>
      <w:r w:rsidR="002B0CE6" w:rsidRPr="00643EC8">
        <w:rPr>
          <w:rFonts w:cs="Times New Roman"/>
          <w:b w:val="0"/>
          <w:color w:val="000000" w:themeColor="text1"/>
          <w:w w:val="108"/>
          <w:szCs w:val="18"/>
        </w:rPr>
        <w:t xml:space="preserve">dition to this to check the applications of the fabricated sensors in food technology, they were also tested in 3 common and commercially available energy drinks, Red Bull, Tiger and Black (purchased in Krakow, Poland). Energy drinks have low pH and they are weak organic acids. The comparison between the pH measurements using a commercial glass pH electrode and the fabricated electrodes </w:t>
      </w:r>
      <w:r w:rsidR="000A38A4" w:rsidRPr="00643EC8">
        <w:rPr>
          <w:rFonts w:cs="Times New Roman"/>
          <w:b w:val="0"/>
          <w:color w:val="000000" w:themeColor="text1"/>
          <w:w w:val="108"/>
          <w:szCs w:val="18"/>
        </w:rPr>
        <w:t>for the tested energy drinks is given in Table 3</w:t>
      </w:r>
      <w:r w:rsidR="002B0CE6" w:rsidRPr="00643EC8">
        <w:rPr>
          <w:rFonts w:cs="Times New Roman"/>
          <w:b w:val="0"/>
          <w:color w:val="000000" w:themeColor="text1"/>
          <w:w w:val="108"/>
          <w:szCs w:val="18"/>
        </w:rPr>
        <w:t>. The behavior of the sensors is very accurate and stable in the energy drinks.</w:t>
      </w:r>
    </w:p>
    <w:p w14:paraId="4459BEAE" w14:textId="6269A17C" w:rsidR="00AF0765" w:rsidRPr="00643EC8" w:rsidRDefault="00AF0765" w:rsidP="00E37CE1">
      <w:pPr>
        <w:pStyle w:val="RSCB06BHeadingSub-Section"/>
        <w:ind w:firstLine="284"/>
        <w:jc w:val="both"/>
        <w:rPr>
          <w:rFonts w:cs="Times New Roman"/>
          <w:b w:val="0"/>
          <w:color w:val="000000" w:themeColor="text1"/>
          <w:w w:val="108"/>
          <w:szCs w:val="18"/>
        </w:rPr>
      </w:pPr>
      <w:r w:rsidRPr="00643EC8">
        <w:rPr>
          <w:rFonts w:cs="Times New Roman"/>
          <w:b w:val="0"/>
          <w:color w:val="000000" w:themeColor="text1"/>
          <w:w w:val="108"/>
          <w:szCs w:val="18"/>
        </w:rPr>
        <w:t xml:space="preserve">The demonstration of the submergibility of the underwater probe and the measurement of the water quality through the web server </w:t>
      </w:r>
      <w:r w:rsidR="00097A76" w:rsidRPr="00643EC8">
        <w:rPr>
          <w:rFonts w:cs="Times New Roman"/>
          <w:b w:val="0"/>
          <w:color w:val="000000" w:themeColor="text1"/>
          <w:w w:val="108"/>
          <w:szCs w:val="18"/>
        </w:rPr>
        <w:t>on a phone is presented in Fig.</w:t>
      </w:r>
      <w:r w:rsidR="003C6E78" w:rsidRPr="00643EC8">
        <w:rPr>
          <w:rFonts w:cs="Times New Roman"/>
          <w:b w:val="0"/>
          <w:color w:val="000000" w:themeColor="text1"/>
          <w:w w:val="108"/>
          <w:szCs w:val="18"/>
        </w:rPr>
        <w:t xml:space="preserve"> </w:t>
      </w:r>
      <w:r w:rsidR="000A38A4" w:rsidRPr="00643EC8">
        <w:rPr>
          <w:rFonts w:cs="Times New Roman"/>
          <w:b w:val="0"/>
          <w:color w:val="000000" w:themeColor="text1"/>
          <w:w w:val="108"/>
          <w:szCs w:val="18"/>
        </w:rPr>
        <w:t>8</w:t>
      </w:r>
      <w:r w:rsidR="003C6E78" w:rsidRPr="00643EC8">
        <w:rPr>
          <w:rFonts w:cs="Times New Roman"/>
          <w:b w:val="0"/>
          <w:color w:val="000000" w:themeColor="text1"/>
          <w:w w:val="108"/>
          <w:szCs w:val="18"/>
        </w:rPr>
        <w:t>a</w:t>
      </w:r>
      <w:r w:rsidR="000A38A4" w:rsidRPr="00643EC8">
        <w:rPr>
          <w:rFonts w:cs="Times New Roman"/>
          <w:b w:val="0"/>
          <w:color w:val="000000" w:themeColor="text1"/>
          <w:w w:val="108"/>
          <w:szCs w:val="18"/>
        </w:rPr>
        <w:t xml:space="preserve"> and 8</w:t>
      </w:r>
      <w:r w:rsidR="006623F1" w:rsidRPr="00643EC8">
        <w:rPr>
          <w:rFonts w:cs="Times New Roman"/>
          <w:b w:val="0"/>
          <w:color w:val="000000" w:themeColor="text1"/>
          <w:w w:val="108"/>
          <w:szCs w:val="18"/>
        </w:rPr>
        <w:t>b</w:t>
      </w:r>
      <w:r w:rsidRPr="00643EC8">
        <w:rPr>
          <w:rFonts w:cs="Times New Roman"/>
          <w:b w:val="0"/>
          <w:color w:val="000000" w:themeColor="text1"/>
          <w:w w:val="108"/>
          <w:szCs w:val="18"/>
        </w:rPr>
        <w:t>. During the field test, the pH value, temperature, air pressure and the conductivity of the surface water in Großer Müggelsee Lake using commercial tools were 7.7, 22°C, 1026.5 hPa and 862 µS/cm, respectively. The change in pH and temperature at an interval of every 1 m and every 0.1 m from the surface of t</w:t>
      </w:r>
      <w:r w:rsidR="00097A76" w:rsidRPr="00643EC8">
        <w:rPr>
          <w:rFonts w:cs="Times New Roman"/>
          <w:b w:val="0"/>
          <w:color w:val="000000" w:themeColor="text1"/>
          <w:w w:val="108"/>
          <w:szCs w:val="18"/>
        </w:rPr>
        <w:t xml:space="preserve">he lake water is shown in Fig. </w:t>
      </w:r>
      <w:r w:rsidR="000A38A4" w:rsidRPr="00643EC8">
        <w:rPr>
          <w:rFonts w:cs="Times New Roman"/>
          <w:b w:val="0"/>
          <w:color w:val="000000" w:themeColor="text1"/>
          <w:w w:val="108"/>
          <w:szCs w:val="18"/>
        </w:rPr>
        <w:t>8</w:t>
      </w:r>
      <w:r w:rsidR="006623F1" w:rsidRPr="00643EC8">
        <w:rPr>
          <w:rFonts w:cs="Times New Roman"/>
          <w:b w:val="0"/>
          <w:color w:val="000000" w:themeColor="text1"/>
          <w:w w:val="108"/>
          <w:szCs w:val="18"/>
        </w:rPr>
        <w:t>c</w:t>
      </w:r>
      <w:r w:rsidR="00097A76" w:rsidRPr="00643EC8">
        <w:rPr>
          <w:rFonts w:cs="Times New Roman"/>
          <w:b w:val="0"/>
          <w:color w:val="000000" w:themeColor="text1"/>
          <w:w w:val="108"/>
          <w:szCs w:val="18"/>
        </w:rPr>
        <w:t xml:space="preserve"> and </w:t>
      </w:r>
      <w:r w:rsidR="000A38A4" w:rsidRPr="00643EC8">
        <w:rPr>
          <w:rFonts w:cs="Times New Roman"/>
          <w:b w:val="0"/>
          <w:color w:val="000000" w:themeColor="text1"/>
          <w:w w:val="108"/>
          <w:szCs w:val="18"/>
        </w:rPr>
        <w:t>8</w:t>
      </w:r>
      <w:r w:rsidR="006623F1" w:rsidRPr="00643EC8">
        <w:rPr>
          <w:rFonts w:cs="Times New Roman"/>
          <w:b w:val="0"/>
          <w:color w:val="000000" w:themeColor="text1"/>
          <w:w w:val="108"/>
          <w:szCs w:val="18"/>
        </w:rPr>
        <w:t>d</w:t>
      </w:r>
      <w:r w:rsidRPr="00643EC8">
        <w:rPr>
          <w:rFonts w:cs="Times New Roman"/>
          <w:b w:val="0"/>
          <w:color w:val="000000" w:themeColor="text1"/>
          <w:w w:val="108"/>
          <w:szCs w:val="18"/>
        </w:rPr>
        <w:t>, respectively. Großer Müggelsee is a shallow, polymictic lake with an average depth of 7.9 m, high alkalinity</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exposure to wind which does not allow the thermal stratification process to stabilize due to the </w:t>
      </w:r>
      <w:r w:rsidRPr="00643EC8">
        <w:rPr>
          <w:rFonts w:cs="Times New Roman"/>
          <w:b w:val="0"/>
          <w:color w:val="000000" w:themeColor="text1"/>
          <w:w w:val="108"/>
          <w:szCs w:val="18"/>
        </w:rPr>
        <w:lastRenderedPageBreak/>
        <w:t>frequent mixing [28]. On the other hand, the water just 10</w:t>
      </w:r>
      <w:r w:rsidR="00230D8A" w:rsidRPr="00643EC8">
        <w:rPr>
          <w:rFonts w:cs="Times New Roman"/>
          <w:b w:val="0"/>
          <w:color w:val="000000" w:themeColor="text1"/>
          <w:w w:val="108"/>
          <w:szCs w:val="18"/>
        </w:rPr>
        <w:t xml:space="preserve"> </w:t>
      </w:r>
      <w:r w:rsidRPr="00643EC8">
        <w:rPr>
          <w:rFonts w:cs="Times New Roman"/>
          <w:b w:val="0"/>
          <w:color w:val="000000" w:themeColor="text1"/>
          <w:w w:val="108"/>
          <w:szCs w:val="18"/>
        </w:rPr>
        <w:t>cm beneath the surface was colder by 2°C which means that during the time of measurement, a cold layer had formed momentarily due to thermal stratification. Therefore, pH and temperature do not change uniformly between the surface and 3m deep water. However overall, the pH increases by 18% and the temperature decreases by 26% at 3 m deep in compar</w:t>
      </w:r>
      <w:r w:rsidR="00097A76" w:rsidRPr="00643EC8">
        <w:rPr>
          <w:rFonts w:cs="Times New Roman"/>
          <w:b w:val="0"/>
          <w:color w:val="000000" w:themeColor="text1"/>
          <w:w w:val="108"/>
          <w:szCs w:val="18"/>
        </w:rPr>
        <w:t>ison to the surface water (Fig.</w:t>
      </w:r>
      <w:r w:rsidR="000A38A4" w:rsidRPr="00643EC8">
        <w:rPr>
          <w:rFonts w:cs="Times New Roman"/>
          <w:b w:val="0"/>
          <w:color w:val="000000" w:themeColor="text1"/>
          <w:w w:val="108"/>
          <w:szCs w:val="18"/>
        </w:rPr>
        <w:t>8</w:t>
      </w:r>
      <w:r w:rsidRPr="00643EC8">
        <w:rPr>
          <w:rFonts w:cs="Times New Roman"/>
          <w:b w:val="0"/>
          <w:color w:val="000000" w:themeColor="text1"/>
          <w:w w:val="108"/>
          <w:szCs w:val="18"/>
        </w:rPr>
        <w:t xml:space="preserve">b). The probe can also be deployed on the surface of the water and provide water quality data for </w:t>
      </w:r>
      <w:r w:rsidR="00097A76" w:rsidRPr="00643EC8">
        <w:rPr>
          <w:rFonts w:cs="Times New Roman"/>
          <w:b w:val="0"/>
          <w:color w:val="000000" w:themeColor="text1"/>
          <w:w w:val="108"/>
          <w:szCs w:val="18"/>
        </w:rPr>
        <w:t>a distance of up to 300 m (Fig.</w:t>
      </w:r>
      <w:r w:rsidR="000A38A4" w:rsidRPr="00643EC8">
        <w:rPr>
          <w:rFonts w:cs="Times New Roman"/>
          <w:b w:val="0"/>
          <w:color w:val="000000" w:themeColor="text1"/>
          <w:w w:val="108"/>
          <w:szCs w:val="18"/>
        </w:rPr>
        <w:t>8</w:t>
      </w:r>
      <w:r w:rsidRPr="00643EC8">
        <w:rPr>
          <w:rFonts w:cs="Times New Roman"/>
          <w:b w:val="0"/>
          <w:color w:val="000000" w:themeColor="text1"/>
          <w:w w:val="108"/>
          <w:szCs w:val="18"/>
        </w:rPr>
        <w:t>b). The developed sensing technology can also be integrated with buoys or unmanned aerial (UAV) and underwater vehicles (UUV) which can travel to different parts of a water body without human-assistance. Similarly, the applications can be extended into the fields of WQM in agriculture, wastewater treatment</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industry. Apart from the advantage of spatial underwater data, portability</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real-time measurement, the developed system is overall much smaller, lighter, economical, ecological</w:t>
      </w:r>
      <w:r w:rsidR="00B6105B" w:rsidRPr="00643EC8">
        <w:rPr>
          <w:rFonts w:cs="Times New Roman"/>
          <w:b w:val="0"/>
          <w:color w:val="000000" w:themeColor="text1"/>
          <w:w w:val="108"/>
          <w:szCs w:val="18"/>
        </w:rPr>
        <w:t>,</w:t>
      </w:r>
      <w:r w:rsidRPr="00643EC8">
        <w:rPr>
          <w:rFonts w:cs="Times New Roman"/>
          <w:b w:val="0"/>
          <w:color w:val="000000" w:themeColor="text1"/>
          <w:w w:val="108"/>
          <w:szCs w:val="18"/>
        </w:rPr>
        <w:t xml:space="preserve"> and easier to handle than the bulkier laboratory set-up.</w:t>
      </w:r>
    </w:p>
    <w:p w14:paraId="2A939AC6" w14:textId="4A01FA2B" w:rsidR="0032218E" w:rsidRPr="00643EC8" w:rsidRDefault="001B5A75" w:rsidP="00336A84">
      <w:pPr>
        <w:pStyle w:val="RSCB06BHeadingSub-Section"/>
        <w:jc w:val="both"/>
        <w:rPr>
          <w:rFonts w:cs="Times New Roman"/>
          <w:b w:val="0"/>
          <w:color w:val="000000" w:themeColor="text1"/>
          <w:w w:val="108"/>
          <w:szCs w:val="18"/>
        </w:rPr>
      </w:pPr>
      <w:r w:rsidRPr="00643EC8">
        <w:rPr>
          <w:noProof/>
          <w:color w:val="000000" w:themeColor="text1"/>
          <w:lang w:val="pl-PL" w:eastAsia="pl-PL"/>
        </w:rPr>
        <mc:AlternateContent>
          <mc:Choice Requires="wps">
            <w:drawing>
              <wp:anchor distT="0" distB="0" distL="114300" distR="114300" simplePos="0" relativeHeight="251702272" behindDoc="0" locked="0" layoutInCell="1" allowOverlap="1" wp14:anchorId="7D9360DD" wp14:editId="212DFFBA">
                <wp:simplePos x="0" y="0"/>
                <wp:positionH relativeFrom="margin">
                  <wp:align>left</wp:align>
                </wp:positionH>
                <wp:positionV relativeFrom="margin">
                  <wp:align>top</wp:align>
                </wp:positionV>
                <wp:extent cx="3139200" cy="2397600"/>
                <wp:effectExtent l="0" t="0" r="4445" b="3175"/>
                <wp:wrapTopAndBottom/>
                <wp:docPr id="890254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200" cy="2397600"/>
                        </a:xfrm>
                        <a:prstGeom prst="rect">
                          <a:avLst/>
                        </a:prstGeom>
                        <a:solidFill>
                          <a:srgbClr val="FFFFFF"/>
                        </a:solidFill>
                        <a:ln w="9525">
                          <a:noFill/>
                          <a:miter lim="800000"/>
                          <a:headEnd/>
                          <a:tailEnd/>
                        </a:ln>
                      </wps:spPr>
                      <wps:txbx>
                        <w:txbxContent>
                          <w:p w14:paraId="2FACF3DA" w14:textId="77777777" w:rsidR="001B5A75" w:rsidRDefault="001B5A75" w:rsidP="001B5A75">
                            <w:pPr>
                              <w:pStyle w:val="RSCB02ArticleText"/>
                            </w:pPr>
                          </w:p>
                          <w:p w14:paraId="1913B602" w14:textId="77777777" w:rsidR="001B5A75" w:rsidRDefault="001B5A75" w:rsidP="001B5A75">
                            <w:pPr>
                              <w:pStyle w:val="RSCB02ArticleText"/>
                            </w:pPr>
                          </w:p>
                          <w:p w14:paraId="243A2CF7" w14:textId="77777777" w:rsidR="001B5A75" w:rsidRDefault="001B5A75" w:rsidP="001B5A75">
                            <w:pPr>
                              <w:pStyle w:val="RSCB02ArticleText"/>
                            </w:pPr>
                          </w:p>
                          <w:p w14:paraId="66DBC915" w14:textId="77777777" w:rsidR="001B5A75" w:rsidRDefault="001B5A75" w:rsidP="001B5A75">
                            <w:pPr>
                              <w:pStyle w:val="RSCB02ArticleText"/>
                            </w:pPr>
                          </w:p>
                          <w:p w14:paraId="18BE242A" w14:textId="77777777" w:rsidR="001B5A75" w:rsidRDefault="001B5A75" w:rsidP="001B5A75">
                            <w:pPr>
                              <w:pStyle w:val="RSCB02ArticleText"/>
                            </w:pPr>
                          </w:p>
                          <w:p w14:paraId="517E2A8F" w14:textId="77777777" w:rsidR="001B5A75" w:rsidRDefault="001B5A75" w:rsidP="001B5A75">
                            <w:pPr>
                              <w:pStyle w:val="RSCB02ArticleText"/>
                            </w:pPr>
                          </w:p>
                          <w:p w14:paraId="70339ED7" w14:textId="77777777" w:rsidR="001B5A75" w:rsidRDefault="001B5A75" w:rsidP="001B5A75">
                            <w:pPr>
                              <w:pStyle w:val="RSCB02ArticleText"/>
                            </w:pPr>
                          </w:p>
                          <w:p w14:paraId="076197B8" w14:textId="77777777" w:rsidR="001B5A75" w:rsidRDefault="001B5A75" w:rsidP="001B5A75">
                            <w:pPr>
                              <w:pStyle w:val="RSCB02ArticleText"/>
                            </w:pPr>
                          </w:p>
                          <w:p w14:paraId="460619D4" w14:textId="77777777" w:rsidR="001B5A75" w:rsidRDefault="001B5A75" w:rsidP="001B5A75">
                            <w:pPr>
                              <w:pStyle w:val="RSCB02ArticleText"/>
                            </w:pPr>
                          </w:p>
                          <w:p w14:paraId="7319A564" w14:textId="77777777" w:rsidR="001B5A75" w:rsidRDefault="001B5A75" w:rsidP="001B5A75">
                            <w:pPr>
                              <w:pStyle w:val="RSCB02ArticleText"/>
                            </w:pPr>
                          </w:p>
                          <w:p w14:paraId="39EAE331" w14:textId="77777777" w:rsidR="001B5A75" w:rsidRDefault="001B5A75" w:rsidP="001B5A75">
                            <w:pPr>
                              <w:pStyle w:val="RSCB02ArticleText"/>
                            </w:pPr>
                          </w:p>
                          <w:p w14:paraId="031A9E01" w14:textId="77777777" w:rsidR="001B5A75" w:rsidRDefault="001B5A75" w:rsidP="001B5A75">
                            <w:pPr>
                              <w:pStyle w:val="RSCB02ArticleText"/>
                            </w:pPr>
                          </w:p>
                          <w:p w14:paraId="2F2C3F9E" w14:textId="77777777" w:rsidR="001B5A75" w:rsidRDefault="001B5A75" w:rsidP="001B5A75">
                            <w:pPr>
                              <w:pStyle w:val="RSCB02ArticleText"/>
                            </w:pPr>
                          </w:p>
                          <w:p w14:paraId="4F914D2B" w14:textId="77777777" w:rsidR="001B5A75" w:rsidRDefault="001B5A75" w:rsidP="001B5A75">
                            <w:pPr>
                              <w:pStyle w:val="RSCB02ArticleText"/>
                            </w:pPr>
                            <w:r w:rsidRPr="00A332AC">
                              <w:rPr>
                                <w:noProof/>
                                <w:sz w:val="24"/>
                                <w:szCs w:val="24"/>
                                <w:lang w:val="pl-PL" w:eastAsia="pl-PL"/>
                              </w:rPr>
                              <w:drawing>
                                <wp:inline distT="0" distB="0" distL="0" distR="0" wp14:anchorId="1EA858A8" wp14:editId="3B5DD9EE">
                                  <wp:extent cx="2992582" cy="2126974"/>
                                  <wp:effectExtent l="0" t="0" r="0" b="6985"/>
                                  <wp:docPr id="91106636" name="Picture 91106636" descr="C:\Users\kiranmai.uppuluri.sa\Desktop\New folder\TIF Files\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anmai.uppuluri.sa\Desktop\New folder\TIF Files\Fig S6.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26459" t="28111" r="25118" b="26037"/>
                                          <a:stretch/>
                                        </pic:blipFill>
                                        <pic:spPr bwMode="auto">
                                          <a:xfrm>
                                            <a:off x="0" y="0"/>
                                            <a:ext cx="3014083" cy="2142256"/>
                                          </a:xfrm>
                                          <a:prstGeom prst="rect">
                                            <a:avLst/>
                                          </a:prstGeom>
                                          <a:noFill/>
                                          <a:ln>
                                            <a:noFill/>
                                          </a:ln>
                                          <a:extLst>
                                            <a:ext uri="{53640926-AAD7-44D8-BBD7-CCE9431645EC}">
                                              <a14:shadowObscured xmlns:a14="http://schemas.microsoft.com/office/drawing/2010/main"/>
                                            </a:ext>
                                          </a:extLst>
                                        </pic:spPr>
                                      </pic:pic>
                                    </a:graphicData>
                                  </a:graphic>
                                </wp:inline>
                              </w:drawing>
                            </w:r>
                          </w:p>
                          <w:p w14:paraId="144A4104" w14:textId="7464A6BF" w:rsidR="001B5A75" w:rsidRDefault="001B5A75" w:rsidP="001B5A75">
                            <w:pPr>
                              <w:pStyle w:val="RSCB02ArticleText"/>
                            </w:pPr>
                            <w:r>
                              <w:t>Fig</w:t>
                            </w:r>
                            <w:r w:rsidRPr="00FD2C19">
                              <w:t xml:space="preserve">. </w:t>
                            </w:r>
                            <w:r w:rsidR="000A38A4" w:rsidRPr="00FD2C19">
                              <w:rPr>
                                <w:color w:val="FF0000"/>
                              </w:rPr>
                              <w:t>9</w:t>
                            </w:r>
                            <w:r w:rsidRPr="00FD2C19">
                              <w:t>:</w:t>
                            </w:r>
                            <w:r w:rsidRPr="000A50AB">
                              <w:t xml:space="preserve"> The emf versus pH plot for various ions in solutions.</w:t>
                            </w:r>
                          </w:p>
                          <w:p w14:paraId="7FACFA7C" w14:textId="77777777" w:rsidR="001B5A75" w:rsidRDefault="001B5A75" w:rsidP="001B5A75">
                            <w:pPr>
                              <w:pStyle w:val="RSCB02ArticleText"/>
                              <w:spacing w:line="240" w:lineRule="auto"/>
                            </w:pPr>
                          </w:p>
                          <w:p w14:paraId="2A12648E" w14:textId="77777777" w:rsidR="001B5A75" w:rsidRDefault="001B5A75" w:rsidP="001B5A7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360DD" id="_x0000_s1038" type="#_x0000_t202" style="position:absolute;left:0;text-align:left;margin-left:0;margin-top:0;width:247.2pt;height:188.8pt;z-index:2517022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" stroked="f">
                <v:textbox>
                  <w:txbxContent>
                    <w:p w14:paraId="2FACF3DA" w14:textId="77777777" w:rsidR="001B5A75" w:rsidRDefault="001B5A75" w:rsidP="001B5A75">
                      <w:pPr>
                        <w:pStyle w:val="RSCB02ArticleText"/>
                      </w:pPr>
                    </w:p>
                    <w:p w14:paraId="1913B602" w14:textId="77777777" w:rsidR="001B5A75" w:rsidRDefault="001B5A75" w:rsidP="001B5A75">
                      <w:pPr>
                        <w:pStyle w:val="RSCB02ArticleText"/>
                      </w:pPr>
                    </w:p>
                    <w:p w14:paraId="243A2CF7" w14:textId="77777777" w:rsidR="001B5A75" w:rsidRDefault="001B5A75" w:rsidP="001B5A75">
                      <w:pPr>
                        <w:pStyle w:val="RSCB02ArticleText"/>
                      </w:pPr>
                    </w:p>
                    <w:p w14:paraId="66DBC915" w14:textId="77777777" w:rsidR="001B5A75" w:rsidRDefault="001B5A75" w:rsidP="001B5A75">
                      <w:pPr>
                        <w:pStyle w:val="RSCB02ArticleText"/>
                      </w:pPr>
                    </w:p>
                    <w:p w14:paraId="18BE242A" w14:textId="77777777" w:rsidR="001B5A75" w:rsidRDefault="001B5A75" w:rsidP="001B5A75">
                      <w:pPr>
                        <w:pStyle w:val="RSCB02ArticleText"/>
                      </w:pPr>
                    </w:p>
                    <w:p w14:paraId="517E2A8F" w14:textId="77777777" w:rsidR="001B5A75" w:rsidRDefault="001B5A75" w:rsidP="001B5A75">
                      <w:pPr>
                        <w:pStyle w:val="RSCB02ArticleText"/>
                      </w:pPr>
                    </w:p>
                    <w:p w14:paraId="70339ED7" w14:textId="77777777" w:rsidR="001B5A75" w:rsidRDefault="001B5A75" w:rsidP="001B5A75">
                      <w:pPr>
                        <w:pStyle w:val="RSCB02ArticleText"/>
                      </w:pPr>
                    </w:p>
                    <w:p w14:paraId="076197B8" w14:textId="77777777" w:rsidR="001B5A75" w:rsidRDefault="001B5A75" w:rsidP="001B5A75">
                      <w:pPr>
                        <w:pStyle w:val="RSCB02ArticleText"/>
                      </w:pPr>
                    </w:p>
                    <w:p w14:paraId="460619D4" w14:textId="77777777" w:rsidR="001B5A75" w:rsidRDefault="001B5A75" w:rsidP="001B5A75">
                      <w:pPr>
                        <w:pStyle w:val="RSCB02ArticleText"/>
                      </w:pPr>
                    </w:p>
                    <w:p w14:paraId="7319A564" w14:textId="77777777" w:rsidR="001B5A75" w:rsidRDefault="001B5A75" w:rsidP="001B5A75">
                      <w:pPr>
                        <w:pStyle w:val="RSCB02ArticleText"/>
                      </w:pPr>
                    </w:p>
                    <w:p w14:paraId="39EAE331" w14:textId="77777777" w:rsidR="001B5A75" w:rsidRDefault="001B5A75" w:rsidP="001B5A75">
                      <w:pPr>
                        <w:pStyle w:val="RSCB02ArticleText"/>
                      </w:pPr>
                    </w:p>
                    <w:p w14:paraId="031A9E01" w14:textId="77777777" w:rsidR="001B5A75" w:rsidRDefault="001B5A75" w:rsidP="001B5A75">
                      <w:pPr>
                        <w:pStyle w:val="RSCB02ArticleText"/>
                      </w:pPr>
                    </w:p>
                    <w:p w14:paraId="2F2C3F9E" w14:textId="77777777" w:rsidR="001B5A75" w:rsidRDefault="001B5A75" w:rsidP="001B5A75">
                      <w:pPr>
                        <w:pStyle w:val="RSCB02ArticleText"/>
                      </w:pPr>
                    </w:p>
                    <w:p w14:paraId="4F914D2B" w14:textId="77777777" w:rsidR="001B5A75" w:rsidRDefault="001B5A75" w:rsidP="001B5A75">
                      <w:pPr>
                        <w:pStyle w:val="RSCB02ArticleText"/>
                      </w:pPr>
                      <w:r w:rsidRPr="00A332AC">
                        <w:rPr>
                          <w:noProof/>
                          <w:sz w:val="24"/>
                          <w:szCs w:val="24"/>
                          <w:lang w:val="pl-PL" w:eastAsia="pl-PL"/>
                        </w:rPr>
                        <w:drawing>
                          <wp:inline distT="0" distB="0" distL="0" distR="0" wp14:anchorId="1EA858A8" wp14:editId="3B5DD9EE">
                            <wp:extent cx="2992582" cy="2126974"/>
                            <wp:effectExtent l="0" t="0" r="0" b="6985"/>
                            <wp:docPr id="91106636" name="Picture 91106636" descr="C:\Users\kiranmai.uppuluri.sa\Desktop\New folder\TIF Files\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anmai.uppuluri.sa\Desktop\New folder\TIF Files\Fig S6.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26459" t="28111" r="25118" b="26037"/>
                                    <a:stretch/>
                                  </pic:blipFill>
                                  <pic:spPr bwMode="auto">
                                    <a:xfrm>
                                      <a:off x="0" y="0"/>
                                      <a:ext cx="3014083" cy="2142256"/>
                                    </a:xfrm>
                                    <a:prstGeom prst="rect">
                                      <a:avLst/>
                                    </a:prstGeom>
                                    <a:noFill/>
                                    <a:ln>
                                      <a:noFill/>
                                    </a:ln>
                                    <a:extLst>
                                      <a:ext uri="{53640926-AAD7-44D8-BBD7-CCE9431645EC}">
                                        <a14:shadowObscured xmlns:a14="http://schemas.microsoft.com/office/drawing/2010/main"/>
                                      </a:ext>
                                    </a:extLst>
                                  </pic:spPr>
                                </pic:pic>
                              </a:graphicData>
                            </a:graphic>
                          </wp:inline>
                        </w:drawing>
                      </w:r>
                    </w:p>
                    <w:p w14:paraId="144A4104" w14:textId="7464A6BF" w:rsidR="001B5A75" w:rsidRDefault="001B5A75" w:rsidP="001B5A75">
                      <w:pPr>
                        <w:pStyle w:val="RSCB02ArticleText"/>
                      </w:pPr>
                      <w:r>
                        <w:t>Fig</w:t>
                      </w:r>
                      <w:r w:rsidRPr="00FD2C19">
                        <w:t xml:space="preserve">. </w:t>
                      </w:r>
                      <w:r w:rsidR="000A38A4" w:rsidRPr="00FD2C19">
                        <w:rPr>
                          <w:color w:val="FF0000"/>
                        </w:rPr>
                        <w:t>9</w:t>
                      </w:r>
                      <w:r w:rsidRPr="00FD2C19">
                        <w:t>:</w:t>
                      </w:r>
                      <w:r w:rsidRPr="000A50AB">
                        <w:t xml:space="preserve"> The emf versus pH plot for various ions in solutions.</w:t>
                      </w:r>
                    </w:p>
                    <w:p w14:paraId="7FACFA7C" w14:textId="77777777" w:rsidR="001B5A75" w:rsidRDefault="001B5A75" w:rsidP="001B5A75">
                      <w:pPr>
                        <w:pStyle w:val="RSCB02ArticleText"/>
                        <w:spacing w:line="240" w:lineRule="auto"/>
                      </w:pPr>
                    </w:p>
                    <w:p w14:paraId="2A12648E" w14:textId="77777777" w:rsidR="001B5A75" w:rsidRDefault="001B5A75" w:rsidP="001B5A75">
                      <w:pPr>
                        <w:jc w:val="both"/>
                      </w:pPr>
                    </w:p>
                  </w:txbxContent>
                </v:textbox>
                <w10:wrap type="topAndBottom" anchorx="margin" anchory="margin"/>
              </v:shape>
            </w:pict>
          </mc:Fallback>
        </mc:AlternateContent>
      </w:r>
      <w:r w:rsidR="00AF0765" w:rsidRPr="00643EC8">
        <w:rPr>
          <w:rFonts w:cs="Times New Roman"/>
          <w:b w:val="0"/>
          <w:color w:val="000000" w:themeColor="text1"/>
          <w:w w:val="108"/>
          <w:szCs w:val="18"/>
        </w:rPr>
        <w:tab/>
        <w:t>This study has been conducted over a period of 3 years which was imperative in investigating the repeatability, reproducibility</w:t>
      </w:r>
      <w:r w:rsidR="00B6105B" w:rsidRPr="00643EC8">
        <w:rPr>
          <w:rFonts w:cs="Times New Roman"/>
          <w:b w:val="0"/>
          <w:color w:val="000000" w:themeColor="text1"/>
          <w:w w:val="108"/>
          <w:szCs w:val="18"/>
        </w:rPr>
        <w:t>,</w:t>
      </w:r>
      <w:r w:rsidR="00AF0765" w:rsidRPr="00643EC8">
        <w:rPr>
          <w:rFonts w:cs="Times New Roman"/>
          <w:b w:val="0"/>
          <w:color w:val="000000" w:themeColor="text1"/>
          <w:w w:val="108"/>
          <w:szCs w:val="18"/>
        </w:rPr>
        <w:t xml:space="preserve"> and long-term stability of the fabricated sensors. Even after 32 months from their first measurement and the exposure to multiple conditions (high temperatures and salinity, prolonged immersion in strong acids, bases and naturally polluted environmental samples), the sensors exhibit super-Nernstian sensitivity, close to 1 R</w:t>
      </w:r>
      <w:r w:rsidR="00AF0765" w:rsidRPr="00643EC8">
        <w:rPr>
          <w:rFonts w:cs="Times New Roman"/>
          <w:b w:val="0"/>
          <w:color w:val="000000" w:themeColor="text1"/>
          <w:w w:val="108"/>
          <w:szCs w:val="18"/>
          <w:vertAlign w:val="superscript"/>
        </w:rPr>
        <w:t>2</w:t>
      </w:r>
      <w:r w:rsidR="00AF0765" w:rsidRPr="00643EC8">
        <w:rPr>
          <w:rFonts w:cs="Times New Roman"/>
          <w:b w:val="0"/>
          <w:color w:val="000000" w:themeColor="text1"/>
          <w:w w:val="108"/>
          <w:szCs w:val="18"/>
        </w:rPr>
        <w:t xml:space="preserve"> value and fast response. Therefore, 50-50mol%</w:t>
      </w:r>
      <w:r w:rsidR="000A38A4" w:rsidRPr="00643EC8">
        <w:rPr>
          <w:rFonts w:cs="Times New Roman"/>
          <w:b w:val="0"/>
          <w:color w:val="000000" w:themeColor="text1"/>
          <w:w w:val="108"/>
          <w:szCs w:val="18"/>
        </w:rPr>
        <w:t xml:space="preserve"> </w:t>
      </w:r>
      <w:r w:rsidR="00AF0765" w:rsidRPr="00643EC8">
        <w:rPr>
          <w:rFonts w:cs="Times New Roman"/>
          <w:b w:val="0"/>
          <w:color w:val="000000" w:themeColor="text1"/>
          <w:w w:val="108"/>
          <w:szCs w:val="18"/>
        </w:rPr>
        <w:t>Co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O</w:t>
      </w:r>
      <w:r w:rsidR="00AF0765" w:rsidRPr="00643EC8">
        <w:rPr>
          <w:rFonts w:cs="Times New Roman"/>
          <w:b w:val="0"/>
          <w:color w:val="000000" w:themeColor="text1"/>
          <w:w w:val="108"/>
          <w:szCs w:val="18"/>
          <w:vertAlign w:val="subscript"/>
        </w:rPr>
        <w:t>3</w:t>
      </w:r>
      <w:r w:rsidR="00AF0765" w:rsidRPr="00643EC8">
        <w:rPr>
          <w:rFonts w:cs="Times New Roman"/>
          <w:b w:val="0"/>
          <w:color w:val="000000" w:themeColor="text1"/>
          <w:w w:val="108"/>
          <w:szCs w:val="18"/>
        </w:rPr>
        <w:t>-RuO</w:t>
      </w:r>
      <w:r w:rsidR="00AF0765" w:rsidRPr="00643EC8">
        <w:rPr>
          <w:rFonts w:cs="Times New Roman"/>
          <w:b w:val="0"/>
          <w:color w:val="000000" w:themeColor="text1"/>
          <w:w w:val="108"/>
          <w:szCs w:val="18"/>
          <w:vertAlign w:val="subscript"/>
        </w:rPr>
        <w:t>2</w:t>
      </w:r>
      <w:r w:rsidR="00AF0765" w:rsidRPr="00643EC8">
        <w:rPr>
          <w:rFonts w:cs="Times New Roman"/>
          <w:b w:val="0"/>
          <w:color w:val="000000" w:themeColor="text1"/>
          <w:w w:val="108"/>
          <w:szCs w:val="18"/>
        </w:rPr>
        <w:t xml:space="preserve"> sensors are chemically resilient, accurate, stable, repeatable and reproducible. There is however a slight decrease in the sensitivity at an average rate of 0.2 to 0.3 mV/pH per month but linearity and sensitivity remains close to 1 and theoretical N</w:t>
      </w:r>
      <w:r w:rsidR="00097A76" w:rsidRPr="00643EC8">
        <w:rPr>
          <w:rFonts w:cs="Times New Roman"/>
          <w:b w:val="0"/>
          <w:color w:val="000000" w:themeColor="text1"/>
          <w:w w:val="108"/>
          <w:szCs w:val="18"/>
        </w:rPr>
        <w:t xml:space="preserve">ernst sensitivity (Fig. </w:t>
      </w:r>
      <w:r w:rsidR="000A38A4" w:rsidRPr="00643EC8">
        <w:rPr>
          <w:rFonts w:cs="Times New Roman"/>
          <w:b w:val="0"/>
          <w:color w:val="000000" w:themeColor="text1"/>
          <w:w w:val="108"/>
          <w:szCs w:val="18"/>
        </w:rPr>
        <w:t>9</w:t>
      </w:r>
      <w:r w:rsidR="00AF0765" w:rsidRPr="00643EC8">
        <w:rPr>
          <w:rFonts w:cs="Times New Roman"/>
          <w:b w:val="0"/>
          <w:color w:val="000000" w:themeColor="text1"/>
          <w:w w:val="108"/>
          <w:szCs w:val="18"/>
        </w:rPr>
        <w:t>), respectively. To maintain the precision of the measurements, sensors fabricated using the material developed in this study are recommended to be calibrated every 5 to 6 months to compensate for this small drop in sensitivity. These results show that the fabricated electrodes have a shelf life of at least 5 years in which they can maintain their super-Nernstian pH sensing behavior.</w:t>
      </w:r>
    </w:p>
    <w:p w14:paraId="4D4AA82D" w14:textId="19B8DAE5" w:rsidR="009E7C70" w:rsidRPr="00643EC8" w:rsidRDefault="009E7C70" w:rsidP="00336A84">
      <w:pPr>
        <w:pStyle w:val="RSCB04AHeadingSection"/>
        <w:jc w:val="both"/>
        <w:rPr>
          <w:color w:val="000000" w:themeColor="text1"/>
        </w:rPr>
      </w:pPr>
      <w:r w:rsidRPr="00643EC8">
        <w:rPr>
          <w:color w:val="000000" w:themeColor="text1"/>
        </w:rPr>
        <w:t>Conclusions</w:t>
      </w:r>
    </w:p>
    <w:p w14:paraId="4976ECAD" w14:textId="2BE31C09" w:rsidR="00AE4BFE" w:rsidRPr="00643EC8" w:rsidRDefault="00AF0765" w:rsidP="00336A84">
      <w:pPr>
        <w:pStyle w:val="RSCB02ArticleText"/>
        <w:rPr>
          <w:color w:val="000000" w:themeColor="text1"/>
        </w:rPr>
      </w:pPr>
      <w:r w:rsidRPr="00643EC8">
        <w:rPr>
          <w:color w:val="000000" w:themeColor="text1"/>
        </w:rPr>
        <w:t>Currently prevalent practices in environmental water quality testing involve the collection of samples and transportation to laboratories which affects the quality of water and produces unfair results. This study presents miniaturized and portable thick-film pH sensors fabricated using a novel combination of Co</w:t>
      </w:r>
      <w:r w:rsidRPr="00643EC8">
        <w:rPr>
          <w:color w:val="000000" w:themeColor="text1"/>
          <w:vertAlign w:val="subscript"/>
        </w:rPr>
        <w:t>2</w:t>
      </w:r>
      <w:r w:rsidRPr="00643EC8">
        <w:rPr>
          <w:color w:val="000000" w:themeColor="text1"/>
        </w:rPr>
        <w:t>O</w:t>
      </w:r>
      <w:r w:rsidRPr="00643EC8">
        <w:rPr>
          <w:color w:val="000000" w:themeColor="text1"/>
          <w:vertAlign w:val="subscript"/>
        </w:rPr>
        <w:t>3</w:t>
      </w:r>
      <w:r w:rsidRPr="00643EC8">
        <w:rPr>
          <w:color w:val="000000" w:themeColor="text1"/>
        </w:rPr>
        <w:t xml:space="preserve"> and RuO</w:t>
      </w:r>
      <w:r w:rsidRPr="00643EC8">
        <w:rPr>
          <w:color w:val="000000" w:themeColor="text1"/>
          <w:vertAlign w:val="subscript"/>
        </w:rPr>
        <w:t>2</w:t>
      </w:r>
      <w:r w:rsidRPr="00643EC8">
        <w:rPr>
          <w:color w:val="000000" w:themeColor="text1"/>
        </w:rPr>
        <w:t xml:space="preserve"> along with an underwater multi-sensor probe to measure the pH and temperature of </w:t>
      </w:r>
      <w:r w:rsidR="00B6105B" w:rsidRPr="00643EC8">
        <w:rPr>
          <w:color w:val="000000" w:themeColor="text1"/>
        </w:rPr>
        <w:t xml:space="preserve">the </w:t>
      </w:r>
      <w:r w:rsidRPr="00643EC8">
        <w:rPr>
          <w:color w:val="000000" w:themeColor="text1"/>
        </w:rPr>
        <w:t xml:space="preserve">water with a vertical profile in </w:t>
      </w:r>
      <w:r w:rsidR="00B6105B" w:rsidRPr="00643EC8">
        <w:rPr>
          <w:color w:val="000000" w:themeColor="text1"/>
        </w:rPr>
        <w:t>real time</w:t>
      </w:r>
      <w:r w:rsidRPr="00643EC8">
        <w:rPr>
          <w:color w:val="000000" w:themeColor="text1"/>
        </w:rPr>
        <w:t>. The sensors exhibit a super-Nernstian sensitivity (70.6 ± 2.2 mV/pH), fast response (2 to 13 s), high selectivity, stability</w:t>
      </w:r>
      <w:r w:rsidR="00B6105B" w:rsidRPr="00643EC8">
        <w:rPr>
          <w:color w:val="000000" w:themeColor="text1"/>
        </w:rPr>
        <w:t>,</w:t>
      </w:r>
      <w:r w:rsidRPr="00643EC8">
        <w:rPr>
          <w:color w:val="000000" w:themeColor="text1"/>
        </w:rPr>
        <w:t xml:space="preserve"> and accuracy (error rate&lt;0.03%) comparable to the commercial glass electrode both in the laboratory and on the field. Developed sensing system has a lower environmental impact due to the reduction of </w:t>
      </w:r>
      <w:r w:rsidR="00B6105B" w:rsidRPr="00643EC8">
        <w:rPr>
          <w:color w:val="000000" w:themeColor="text1"/>
        </w:rPr>
        <w:t>platinum-group-based</w:t>
      </w:r>
      <w:r w:rsidRPr="00643EC8">
        <w:rPr>
          <w:color w:val="000000" w:themeColor="text1"/>
        </w:rPr>
        <w:t xml:space="preserve"> materials in the sensing layer and the unnecessity of storage, transportation, space</w:t>
      </w:r>
      <w:r w:rsidR="00B6105B" w:rsidRPr="00643EC8">
        <w:rPr>
          <w:color w:val="000000" w:themeColor="text1"/>
        </w:rPr>
        <w:t>,</w:t>
      </w:r>
      <w:r w:rsidRPr="00643EC8">
        <w:rPr>
          <w:color w:val="000000" w:themeColor="text1"/>
        </w:rPr>
        <w:t xml:space="preserve"> and equipment which are required in laboratory-based water quality testing. Overall, the preservation of RuO</w:t>
      </w:r>
      <w:r w:rsidRPr="00643EC8">
        <w:rPr>
          <w:color w:val="000000" w:themeColor="text1"/>
          <w:vertAlign w:val="subscript"/>
        </w:rPr>
        <w:t>2</w:t>
      </w:r>
      <w:r w:rsidRPr="00643EC8">
        <w:rPr>
          <w:color w:val="000000" w:themeColor="text1"/>
        </w:rPr>
        <w:t>, formation of hybrid composition, oxygen deficiency in the crystal structure, the well-adjusted method of fabrication and proper testing conditions are the determining factors of the excellent potentiometric characteristics demonstrated by the Co</w:t>
      </w:r>
      <w:r w:rsidRPr="00643EC8">
        <w:rPr>
          <w:color w:val="000000" w:themeColor="text1"/>
          <w:vertAlign w:val="subscript"/>
        </w:rPr>
        <w:t>2</w:t>
      </w:r>
      <w:r w:rsidRPr="00643EC8">
        <w:rPr>
          <w:color w:val="000000" w:themeColor="text1"/>
        </w:rPr>
        <w:t>O</w:t>
      </w:r>
      <w:r w:rsidRPr="00643EC8">
        <w:rPr>
          <w:color w:val="000000" w:themeColor="text1"/>
          <w:vertAlign w:val="subscript"/>
        </w:rPr>
        <w:t>3</w:t>
      </w:r>
      <w:r w:rsidRPr="00643EC8">
        <w:rPr>
          <w:color w:val="000000" w:themeColor="text1"/>
        </w:rPr>
        <w:t>-RuO</w:t>
      </w:r>
      <w:r w:rsidRPr="00643EC8">
        <w:rPr>
          <w:color w:val="000000" w:themeColor="text1"/>
          <w:vertAlign w:val="subscript"/>
        </w:rPr>
        <w:t>2</w:t>
      </w:r>
      <w:r w:rsidRPr="00643EC8">
        <w:rPr>
          <w:color w:val="000000" w:themeColor="text1"/>
        </w:rPr>
        <w:t>-based pH electrode in this study.</w:t>
      </w:r>
    </w:p>
    <w:p w14:paraId="466E01EF" w14:textId="6139ECB5" w:rsidR="001925B0" w:rsidRPr="00643EC8" w:rsidRDefault="001925B0" w:rsidP="00336A84">
      <w:pPr>
        <w:pStyle w:val="RSCB04AHeadingSection"/>
        <w:jc w:val="both"/>
        <w:rPr>
          <w:color w:val="000000" w:themeColor="text1"/>
        </w:rPr>
      </w:pPr>
      <w:r w:rsidRPr="00643EC8">
        <w:rPr>
          <w:color w:val="000000" w:themeColor="text1"/>
        </w:rPr>
        <w:t>Author Contributions</w:t>
      </w:r>
    </w:p>
    <w:p w14:paraId="054D045F" w14:textId="17B0BA3B" w:rsidR="001925B0" w:rsidRPr="00643EC8" w:rsidRDefault="00AF0765" w:rsidP="00336A84">
      <w:pPr>
        <w:spacing w:line="240" w:lineRule="exact"/>
        <w:jc w:val="both"/>
        <w:rPr>
          <w:color w:val="000000" w:themeColor="text1"/>
          <w:sz w:val="18"/>
          <w:szCs w:val="18"/>
        </w:rPr>
      </w:pPr>
      <w:r w:rsidRPr="00643EC8">
        <w:rPr>
          <w:color w:val="000000" w:themeColor="text1"/>
          <w:sz w:val="18"/>
          <w:szCs w:val="18"/>
        </w:rPr>
        <w:t>Conceptualization: Kiranmai Uppuluri, Dorota Szwagierczak; Data curation: Kiranmai Uppuluri, Llewellyn Fernandes; Formal analysis: Kiranmai Uppuluri, Llewellyn Fernandes; Funding acquisition: Krzysztof Zaraska, Ilja Lange, Beata Synkiewicz-Musialska, Libu Manjakkal ; Investigation: : Kiranmai Uppuluri, Dorota Szwagierczak, Llewellyn Fernandes; Methodology: Kiranmai Uppuluri, Krzysztof Zaraska ; Project administration: Krzysztof Zaraska, Ilja Lange, Beata Synkiewicz-Musialska, Libu Manjakkal; Resources: Kiranmai Uppuluri, Dorota Szwagierczak; Software: Krzysztof Zaraska, Llewellyn Fernandes ; Supervision: Dorota Szwagierczak, Libu Manjakkal; Validation: Kiranmai Uppuluri; Visualization: Kiranmai Uppuluri, Beata Synkiewicz-Musialska; Roles/Writing - original draft: Kiranmai Uppuluri ; Writing - review &amp; editing: Dorota Szwagierczak, Libu Manjakkal.</w:t>
      </w:r>
    </w:p>
    <w:p w14:paraId="177CDB0E" w14:textId="30DD831C" w:rsidR="00C9557D" w:rsidRPr="00643EC8" w:rsidRDefault="00C9557D" w:rsidP="00C9557D">
      <w:pPr>
        <w:pStyle w:val="RSCB04AHeadingSection"/>
        <w:rPr>
          <w:color w:val="000000" w:themeColor="text1"/>
        </w:rPr>
      </w:pPr>
      <w:r w:rsidRPr="00643EC8">
        <w:rPr>
          <w:color w:val="000000" w:themeColor="text1"/>
        </w:rPr>
        <w:t>Conflict</w:t>
      </w:r>
      <w:r w:rsidR="00F05C18" w:rsidRPr="00643EC8">
        <w:rPr>
          <w:color w:val="000000" w:themeColor="text1"/>
        </w:rPr>
        <w:t>s</w:t>
      </w:r>
      <w:r w:rsidRPr="00643EC8">
        <w:rPr>
          <w:color w:val="000000" w:themeColor="text1"/>
        </w:rPr>
        <w:t xml:space="preserve"> of interest</w:t>
      </w:r>
    </w:p>
    <w:p w14:paraId="246AAD08" w14:textId="0D2ED430" w:rsidR="00A05364" w:rsidRPr="00643EC8" w:rsidRDefault="00A05364" w:rsidP="00A05364">
      <w:pPr>
        <w:rPr>
          <w:rFonts w:cs="Times New Roman"/>
          <w:color w:val="000000" w:themeColor="text1"/>
          <w:w w:val="108"/>
          <w:sz w:val="18"/>
          <w:szCs w:val="18"/>
        </w:rPr>
      </w:pPr>
      <w:r w:rsidRPr="00643EC8">
        <w:rPr>
          <w:rFonts w:cs="Times New Roman"/>
          <w:color w:val="000000" w:themeColor="text1"/>
          <w:w w:val="108"/>
          <w:sz w:val="18"/>
          <w:szCs w:val="18"/>
        </w:rPr>
        <w:t>“There are no conflicts to declare”.</w:t>
      </w:r>
    </w:p>
    <w:p w14:paraId="2B7CDDB1" w14:textId="22A5C954" w:rsidR="00FA2DA2" w:rsidRPr="00643EC8" w:rsidRDefault="00FA2DA2" w:rsidP="00FA2DA2">
      <w:pPr>
        <w:pStyle w:val="RSCB04AHeadingSection"/>
        <w:rPr>
          <w:color w:val="000000" w:themeColor="text1"/>
        </w:rPr>
      </w:pPr>
      <w:r w:rsidRPr="00643EC8">
        <w:rPr>
          <w:color w:val="000000" w:themeColor="text1"/>
        </w:rPr>
        <w:t>Acknowledgements</w:t>
      </w:r>
    </w:p>
    <w:p w14:paraId="2C02B027" w14:textId="77777777" w:rsidR="00AF0765" w:rsidRPr="00643EC8" w:rsidRDefault="00AF0765" w:rsidP="00230D8A">
      <w:pPr>
        <w:spacing w:after="80" w:line="240" w:lineRule="auto"/>
        <w:jc w:val="both"/>
        <w:rPr>
          <w:rFonts w:cs="Times New Roman"/>
          <w:color w:val="000000" w:themeColor="text1"/>
          <w:w w:val="108"/>
          <w:sz w:val="18"/>
          <w:szCs w:val="18"/>
        </w:rPr>
      </w:pPr>
      <w:r w:rsidRPr="00643EC8">
        <w:rPr>
          <w:rFonts w:cs="Times New Roman"/>
          <w:color w:val="000000" w:themeColor="text1"/>
          <w:w w:val="108"/>
          <w:sz w:val="18"/>
          <w:szCs w:val="18"/>
        </w:rPr>
        <w:t>This work was supported by the European Commission through the AQUASENSE (H2020-MSCA-ITN-2018-813680) project and National Science Centre (Poland) through the TESLA (CHIST-ERA IV-857925) project. Libu Manjakkal acknowledges the support of NERC discipline hopping activities to tackle environmental challenges project (SEED-2022-317475) and Edinburg Napier University SCEBE starter grant.</w:t>
      </w:r>
    </w:p>
    <w:p w14:paraId="1892B867" w14:textId="37BAB636" w:rsidR="00D010E8" w:rsidRPr="00643EC8" w:rsidRDefault="00D10159" w:rsidP="0047645B">
      <w:pPr>
        <w:spacing w:before="400" w:after="80" w:line="240" w:lineRule="auto"/>
        <w:rPr>
          <w:color w:val="000000" w:themeColor="text1"/>
          <w:sz w:val="18"/>
          <w:szCs w:val="18"/>
        </w:rPr>
      </w:pPr>
      <w:r w:rsidRPr="00643EC8">
        <w:rPr>
          <w:b/>
          <w:color w:val="000000" w:themeColor="text1"/>
          <w:sz w:val="24"/>
        </w:rPr>
        <w:lastRenderedPageBreak/>
        <w:t>R</w:t>
      </w:r>
      <w:r w:rsidR="00E61949" w:rsidRPr="00643EC8">
        <w:rPr>
          <w:b/>
          <w:color w:val="000000" w:themeColor="text1"/>
          <w:sz w:val="24"/>
        </w:rPr>
        <w:t>eferences</w:t>
      </w:r>
    </w:p>
    <w:p w14:paraId="1E006404" w14:textId="35F891CA" w:rsidR="00211E99" w:rsidRPr="00643EC8" w:rsidRDefault="00211E99" w:rsidP="00211E99">
      <w:pPr>
        <w:pStyle w:val="RSCR02References"/>
        <w:rPr>
          <w:color w:val="000000" w:themeColor="text1"/>
        </w:rPr>
      </w:pPr>
      <w:r w:rsidRPr="00643EC8">
        <w:rPr>
          <w:color w:val="000000" w:themeColor="text1"/>
        </w:rPr>
        <w:t xml:space="preserve">R. J. H. and H. S. G. Free, W. Van de Bund, B. Gawlik, L. Van Wijk, M. Wood, E. Guagnini, K. Koutelos, A. Annunziato, B. Grizzetti, O. Vigiak, M. Gnecchi, S. Poikane, T. Christiansen, C. Whalley, F. Antognazza, B. Zerger, </w:t>
      </w:r>
      <w:r w:rsidR="008173C3" w:rsidRPr="00643EC8">
        <w:rPr>
          <w:i/>
          <w:color w:val="000000" w:themeColor="text1"/>
        </w:rPr>
        <w:t>European Commission</w:t>
      </w:r>
      <w:r w:rsidRPr="00643EC8">
        <w:rPr>
          <w:color w:val="000000" w:themeColor="text1"/>
        </w:rPr>
        <w:t xml:space="preserve">, 2023. </w:t>
      </w:r>
    </w:p>
    <w:p w14:paraId="1009AE0B" w14:textId="5CA575AC" w:rsidR="00211E99" w:rsidRPr="00643EC8" w:rsidRDefault="00211E99" w:rsidP="00211E99">
      <w:pPr>
        <w:pStyle w:val="RSCR02References"/>
        <w:rPr>
          <w:color w:val="000000" w:themeColor="text1"/>
        </w:rPr>
      </w:pPr>
      <w:r w:rsidRPr="00643EC8">
        <w:rPr>
          <w:color w:val="000000" w:themeColor="text1"/>
        </w:rPr>
        <w:t xml:space="preserve">F. Jan, N. Min-Allah, and D. Düştegör, </w:t>
      </w:r>
      <w:r w:rsidRPr="00643EC8">
        <w:rPr>
          <w:i/>
          <w:color w:val="000000" w:themeColor="text1"/>
        </w:rPr>
        <w:t>Water</w:t>
      </w:r>
      <w:r w:rsidRPr="00643EC8">
        <w:rPr>
          <w:color w:val="000000" w:themeColor="text1"/>
        </w:rPr>
        <w:t xml:space="preserve">, </w:t>
      </w:r>
      <w:r w:rsidR="008173C3" w:rsidRPr="00643EC8">
        <w:rPr>
          <w:color w:val="000000" w:themeColor="text1"/>
        </w:rPr>
        <w:t xml:space="preserve">2021, </w:t>
      </w:r>
      <w:r w:rsidRPr="00643EC8">
        <w:rPr>
          <w:b/>
          <w:color w:val="000000" w:themeColor="text1"/>
        </w:rPr>
        <w:t>13</w:t>
      </w:r>
      <w:r w:rsidR="008173C3" w:rsidRPr="00643EC8">
        <w:rPr>
          <w:color w:val="000000" w:themeColor="text1"/>
        </w:rPr>
        <w:t>, 1–37</w:t>
      </w:r>
      <w:r w:rsidRPr="00643EC8">
        <w:rPr>
          <w:color w:val="000000" w:themeColor="text1"/>
        </w:rPr>
        <w:t>.</w:t>
      </w:r>
    </w:p>
    <w:p w14:paraId="5E66A580" w14:textId="6F6EC91F" w:rsidR="00211E99" w:rsidRPr="00643EC8" w:rsidRDefault="00211E99" w:rsidP="00211E99">
      <w:pPr>
        <w:pStyle w:val="RSCR02References"/>
        <w:rPr>
          <w:color w:val="000000" w:themeColor="text1"/>
        </w:rPr>
      </w:pPr>
      <w:r w:rsidRPr="00643EC8">
        <w:rPr>
          <w:color w:val="000000" w:themeColor="text1"/>
        </w:rPr>
        <w:t xml:space="preserve">K. Acharya, A. Blackburn, J. Mohammed, A. T. Haile, A. M. Hiruy, and D. Werner, </w:t>
      </w:r>
      <w:r w:rsidRPr="00643EC8">
        <w:rPr>
          <w:i/>
          <w:color w:val="000000" w:themeColor="text1"/>
        </w:rPr>
        <w:t>Water Res</w:t>
      </w:r>
      <w:r w:rsidRPr="00643EC8">
        <w:rPr>
          <w:color w:val="000000" w:themeColor="text1"/>
        </w:rPr>
        <w:t>.,</w:t>
      </w:r>
      <w:r w:rsidR="008173C3" w:rsidRPr="00643EC8">
        <w:rPr>
          <w:color w:val="000000" w:themeColor="text1"/>
        </w:rPr>
        <w:t xml:space="preserve"> 2020,</w:t>
      </w:r>
      <w:r w:rsidRPr="00643EC8">
        <w:rPr>
          <w:color w:val="000000" w:themeColor="text1"/>
        </w:rPr>
        <w:t xml:space="preserve"> </w:t>
      </w:r>
      <w:r w:rsidRPr="00643EC8">
        <w:rPr>
          <w:b/>
          <w:color w:val="000000" w:themeColor="text1"/>
        </w:rPr>
        <w:t>184</w:t>
      </w:r>
      <w:r w:rsidRPr="00643EC8">
        <w:rPr>
          <w:color w:val="000000" w:themeColor="text1"/>
        </w:rPr>
        <w:t>,</w:t>
      </w:r>
      <w:r w:rsidR="008173C3" w:rsidRPr="00643EC8">
        <w:rPr>
          <w:color w:val="000000" w:themeColor="text1"/>
        </w:rPr>
        <w:t xml:space="preserve"> 116112</w:t>
      </w:r>
      <w:r w:rsidRPr="00643EC8">
        <w:rPr>
          <w:color w:val="000000" w:themeColor="text1"/>
        </w:rPr>
        <w:t>.</w:t>
      </w:r>
    </w:p>
    <w:p w14:paraId="22E8009C" w14:textId="23BE48C8" w:rsidR="00211E99" w:rsidRPr="00643EC8" w:rsidRDefault="00211E99" w:rsidP="00211E99">
      <w:pPr>
        <w:pStyle w:val="RSCR02References"/>
        <w:rPr>
          <w:color w:val="000000" w:themeColor="text1"/>
        </w:rPr>
      </w:pPr>
      <w:r w:rsidRPr="00643EC8">
        <w:rPr>
          <w:color w:val="000000" w:themeColor="text1"/>
        </w:rPr>
        <w:t xml:space="preserve">F. M. Aarestrup and M. E. J. Woolhouse, </w:t>
      </w:r>
      <w:r w:rsidRPr="00643EC8">
        <w:rPr>
          <w:i/>
          <w:color w:val="000000" w:themeColor="text1"/>
        </w:rPr>
        <w:t>Science</w:t>
      </w:r>
      <w:r w:rsidR="008173C3" w:rsidRPr="00643EC8">
        <w:rPr>
          <w:color w:val="000000" w:themeColor="text1"/>
        </w:rPr>
        <w:t xml:space="preserve">, 2020, </w:t>
      </w:r>
      <w:r w:rsidRPr="00643EC8">
        <w:rPr>
          <w:b/>
          <w:color w:val="000000" w:themeColor="text1"/>
        </w:rPr>
        <w:t>367</w:t>
      </w:r>
      <w:r w:rsidR="008173C3" w:rsidRPr="00643EC8">
        <w:rPr>
          <w:color w:val="000000" w:themeColor="text1"/>
        </w:rPr>
        <w:t>, 630–632</w:t>
      </w:r>
      <w:r w:rsidRPr="00643EC8">
        <w:rPr>
          <w:color w:val="000000" w:themeColor="text1"/>
        </w:rPr>
        <w:t>.</w:t>
      </w:r>
    </w:p>
    <w:p w14:paraId="396C23BC" w14:textId="5F886BDB" w:rsidR="00211E99" w:rsidRPr="00643EC8" w:rsidRDefault="00211E99" w:rsidP="00211E99">
      <w:pPr>
        <w:pStyle w:val="RSCR02References"/>
        <w:rPr>
          <w:color w:val="000000" w:themeColor="text1"/>
        </w:rPr>
      </w:pPr>
      <w:r w:rsidRPr="00643EC8">
        <w:rPr>
          <w:color w:val="000000" w:themeColor="text1"/>
        </w:rPr>
        <w:t xml:space="preserve">M. Jahanbakht, W. Xiang, L. Hanzo, and M. R. Azghadi, </w:t>
      </w:r>
      <w:r w:rsidRPr="00643EC8">
        <w:rPr>
          <w:i/>
          <w:color w:val="000000" w:themeColor="text1"/>
        </w:rPr>
        <w:t>IEEE Commun. Surv. Tutorials</w:t>
      </w:r>
      <w:r w:rsidRPr="00643EC8">
        <w:rPr>
          <w:color w:val="000000" w:themeColor="text1"/>
        </w:rPr>
        <w:t xml:space="preserve">, </w:t>
      </w:r>
      <w:r w:rsidR="008173C3" w:rsidRPr="00643EC8">
        <w:rPr>
          <w:color w:val="000000" w:themeColor="text1"/>
        </w:rPr>
        <w:t xml:space="preserve">2021, </w:t>
      </w:r>
      <w:r w:rsidRPr="00643EC8">
        <w:rPr>
          <w:b/>
          <w:color w:val="000000" w:themeColor="text1"/>
        </w:rPr>
        <w:t>23</w:t>
      </w:r>
      <w:r w:rsidRPr="00643EC8">
        <w:rPr>
          <w:color w:val="000000" w:themeColor="text1"/>
        </w:rPr>
        <w:t>,</w:t>
      </w:r>
      <w:r w:rsidR="008173C3" w:rsidRPr="00643EC8">
        <w:rPr>
          <w:color w:val="000000" w:themeColor="text1"/>
        </w:rPr>
        <w:t xml:space="preserve"> 904–956</w:t>
      </w:r>
      <w:r w:rsidRPr="00643EC8">
        <w:rPr>
          <w:color w:val="000000" w:themeColor="text1"/>
        </w:rPr>
        <w:t>.</w:t>
      </w:r>
    </w:p>
    <w:p w14:paraId="04A3AC95" w14:textId="5E3B9A23" w:rsidR="00211E99" w:rsidRPr="00643EC8" w:rsidRDefault="00211E99" w:rsidP="00211E99">
      <w:pPr>
        <w:pStyle w:val="RSCR02References"/>
        <w:rPr>
          <w:color w:val="000000" w:themeColor="text1"/>
        </w:rPr>
      </w:pPr>
      <w:r w:rsidRPr="00643EC8">
        <w:rPr>
          <w:color w:val="000000" w:themeColor="text1"/>
          <w:lang w:val="pl-PL"/>
        </w:rPr>
        <w:t xml:space="preserve">L. Manjakkal, D. Szwagierczak, and R. Dahiya, </w:t>
      </w:r>
      <w:r w:rsidRPr="00643EC8">
        <w:rPr>
          <w:i/>
          <w:color w:val="000000" w:themeColor="text1"/>
          <w:lang w:val="pl-PL"/>
        </w:rPr>
        <w:t xml:space="preserve">Prog. </w:t>
      </w:r>
      <w:r w:rsidRPr="00643EC8">
        <w:rPr>
          <w:i/>
          <w:color w:val="000000" w:themeColor="text1"/>
        </w:rPr>
        <w:t>Mater. Sci.</w:t>
      </w:r>
      <w:r w:rsidRPr="00643EC8">
        <w:rPr>
          <w:color w:val="000000" w:themeColor="text1"/>
        </w:rPr>
        <w:t>,</w:t>
      </w:r>
      <w:r w:rsidR="008173C3" w:rsidRPr="00643EC8">
        <w:rPr>
          <w:color w:val="000000" w:themeColor="text1"/>
        </w:rPr>
        <w:t xml:space="preserve"> 2020,</w:t>
      </w:r>
      <w:r w:rsidRPr="00643EC8">
        <w:rPr>
          <w:color w:val="000000" w:themeColor="text1"/>
        </w:rPr>
        <w:t xml:space="preserve"> </w:t>
      </w:r>
      <w:r w:rsidRPr="00643EC8">
        <w:rPr>
          <w:b/>
          <w:color w:val="000000" w:themeColor="text1"/>
        </w:rPr>
        <w:t>109</w:t>
      </w:r>
      <w:r w:rsidR="009E3696" w:rsidRPr="00643EC8">
        <w:rPr>
          <w:color w:val="000000" w:themeColor="text1"/>
        </w:rPr>
        <w:t xml:space="preserve">, </w:t>
      </w:r>
      <w:r w:rsidRPr="00643EC8">
        <w:rPr>
          <w:color w:val="000000" w:themeColor="text1"/>
        </w:rPr>
        <w:t>100635.</w:t>
      </w:r>
    </w:p>
    <w:p w14:paraId="162075F8" w14:textId="75B6A795" w:rsidR="00211E99" w:rsidRPr="00643EC8" w:rsidRDefault="00211E99" w:rsidP="00211E99">
      <w:pPr>
        <w:pStyle w:val="RSCR02References"/>
        <w:rPr>
          <w:color w:val="000000" w:themeColor="text1"/>
        </w:rPr>
      </w:pPr>
      <w:r w:rsidRPr="00643EC8">
        <w:rPr>
          <w:color w:val="000000" w:themeColor="text1"/>
        </w:rPr>
        <w:t xml:space="preserve">D. Clyne and M. J. Deen, </w:t>
      </w:r>
      <w:r w:rsidRPr="00643EC8">
        <w:rPr>
          <w:i/>
          <w:color w:val="000000" w:themeColor="text1"/>
        </w:rPr>
        <w:t>Sensors</w:t>
      </w:r>
      <w:r w:rsidRPr="00643EC8">
        <w:rPr>
          <w:color w:val="000000" w:themeColor="text1"/>
        </w:rPr>
        <w:t xml:space="preserve">, </w:t>
      </w:r>
      <w:r w:rsidR="008173C3" w:rsidRPr="00643EC8">
        <w:rPr>
          <w:color w:val="000000" w:themeColor="text1"/>
        </w:rPr>
        <w:t xml:space="preserve">2021, </w:t>
      </w:r>
      <w:r w:rsidRPr="00643EC8">
        <w:rPr>
          <w:b/>
          <w:color w:val="000000" w:themeColor="text1"/>
        </w:rPr>
        <w:t>21</w:t>
      </w:r>
      <w:r w:rsidRPr="00643EC8">
        <w:rPr>
          <w:color w:val="000000" w:themeColor="text1"/>
        </w:rPr>
        <w:t>, 3775</w:t>
      </w:r>
      <w:r w:rsidR="008173C3" w:rsidRPr="00643EC8">
        <w:rPr>
          <w:color w:val="000000" w:themeColor="text1"/>
        </w:rPr>
        <w:t>.</w:t>
      </w:r>
    </w:p>
    <w:p w14:paraId="765A7A84" w14:textId="3A8CD9B9" w:rsidR="00211E99" w:rsidRPr="00643EC8" w:rsidRDefault="00211E99" w:rsidP="00211E99">
      <w:pPr>
        <w:pStyle w:val="RSCR02References"/>
        <w:rPr>
          <w:color w:val="000000" w:themeColor="text1"/>
        </w:rPr>
      </w:pPr>
      <w:r w:rsidRPr="00643EC8">
        <w:rPr>
          <w:color w:val="000000" w:themeColor="text1"/>
        </w:rPr>
        <w:t xml:space="preserve">A. Sardarinejad, D. K. Maurya, M. Khaled, and K. Alameh, </w:t>
      </w:r>
      <w:r w:rsidRPr="00643EC8">
        <w:rPr>
          <w:i/>
          <w:color w:val="000000" w:themeColor="text1"/>
        </w:rPr>
        <w:t>Sensors Actuators, A Phys</w:t>
      </w:r>
      <w:r w:rsidRPr="00643EC8">
        <w:rPr>
          <w:color w:val="000000" w:themeColor="text1"/>
        </w:rPr>
        <w:t>.,</w:t>
      </w:r>
      <w:r w:rsidR="008173C3" w:rsidRPr="00643EC8">
        <w:rPr>
          <w:color w:val="000000" w:themeColor="text1"/>
        </w:rPr>
        <w:t xml:space="preserve"> 2015,</w:t>
      </w:r>
      <w:r w:rsidRPr="00643EC8">
        <w:rPr>
          <w:color w:val="000000" w:themeColor="text1"/>
        </w:rPr>
        <w:t xml:space="preserve"> </w:t>
      </w:r>
      <w:r w:rsidRPr="00643EC8">
        <w:rPr>
          <w:b/>
          <w:color w:val="000000" w:themeColor="text1"/>
        </w:rPr>
        <w:t>233</w:t>
      </w:r>
      <w:r w:rsidRPr="00643EC8">
        <w:rPr>
          <w:color w:val="000000" w:themeColor="text1"/>
        </w:rPr>
        <w:t>, 414–421.</w:t>
      </w:r>
    </w:p>
    <w:p w14:paraId="081B087A" w14:textId="6E7A55ED" w:rsidR="00211E99" w:rsidRPr="00643EC8" w:rsidRDefault="00211E99" w:rsidP="00211E99">
      <w:pPr>
        <w:pStyle w:val="RSCR02References"/>
        <w:rPr>
          <w:color w:val="000000" w:themeColor="text1"/>
        </w:rPr>
      </w:pPr>
      <w:r w:rsidRPr="00643EC8">
        <w:rPr>
          <w:color w:val="000000" w:themeColor="text1"/>
        </w:rPr>
        <w:t xml:space="preserve">L. Qingwen, L. Guoan, and S. Youqin, </w:t>
      </w:r>
      <w:r w:rsidRPr="00643EC8">
        <w:rPr>
          <w:i/>
          <w:color w:val="000000" w:themeColor="text1"/>
        </w:rPr>
        <w:t>Anal. Chim. Acta</w:t>
      </w:r>
      <w:r w:rsidRPr="00643EC8">
        <w:rPr>
          <w:color w:val="000000" w:themeColor="text1"/>
        </w:rPr>
        <w:t>,</w:t>
      </w:r>
      <w:r w:rsidR="008173C3" w:rsidRPr="00643EC8">
        <w:rPr>
          <w:color w:val="000000" w:themeColor="text1"/>
        </w:rPr>
        <w:t xml:space="preserve"> 2000,</w:t>
      </w:r>
      <w:r w:rsidRPr="00643EC8">
        <w:rPr>
          <w:color w:val="000000" w:themeColor="text1"/>
        </w:rPr>
        <w:t xml:space="preserve"> </w:t>
      </w:r>
      <w:r w:rsidRPr="00643EC8">
        <w:rPr>
          <w:b/>
          <w:color w:val="000000" w:themeColor="text1"/>
        </w:rPr>
        <w:t>409</w:t>
      </w:r>
      <w:r w:rsidR="008173C3" w:rsidRPr="00643EC8">
        <w:rPr>
          <w:color w:val="000000" w:themeColor="text1"/>
        </w:rPr>
        <w:t xml:space="preserve">, </w:t>
      </w:r>
      <w:r w:rsidRPr="00643EC8">
        <w:rPr>
          <w:color w:val="000000" w:themeColor="text1"/>
        </w:rPr>
        <w:t>137–142.</w:t>
      </w:r>
    </w:p>
    <w:p w14:paraId="1020E0CD" w14:textId="53A6D3FC" w:rsidR="00211E99" w:rsidRPr="00643EC8" w:rsidRDefault="00211E99" w:rsidP="00211E99">
      <w:pPr>
        <w:pStyle w:val="RSCR02References"/>
        <w:rPr>
          <w:color w:val="000000" w:themeColor="text1"/>
        </w:rPr>
      </w:pPr>
      <w:r w:rsidRPr="00643EC8">
        <w:rPr>
          <w:color w:val="000000" w:themeColor="text1"/>
        </w:rPr>
        <w:t xml:space="preserve">P. Kurzweil, </w:t>
      </w:r>
      <w:r w:rsidRPr="00643EC8">
        <w:rPr>
          <w:i/>
          <w:color w:val="000000" w:themeColor="text1"/>
        </w:rPr>
        <w:t>Sensors</w:t>
      </w:r>
      <w:r w:rsidRPr="00643EC8">
        <w:rPr>
          <w:color w:val="000000" w:themeColor="text1"/>
        </w:rPr>
        <w:t xml:space="preserve">, </w:t>
      </w:r>
      <w:r w:rsidR="008173C3" w:rsidRPr="00643EC8">
        <w:rPr>
          <w:color w:val="000000" w:themeColor="text1"/>
        </w:rPr>
        <w:t xml:space="preserve">2009, </w:t>
      </w:r>
      <w:r w:rsidRPr="00643EC8">
        <w:rPr>
          <w:b/>
          <w:color w:val="000000" w:themeColor="text1"/>
        </w:rPr>
        <w:t>9</w:t>
      </w:r>
      <w:r w:rsidRPr="00643EC8">
        <w:rPr>
          <w:color w:val="000000" w:themeColor="text1"/>
        </w:rPr>
        <w:t xml:space="preserve">, </w:t>
      </w:r>
      <w:r w:rsidR="008173C3" w:rsidRPr="00643EC8">
        <w:rPr>
          <w:color w:val="000000" w:themeColor="text1"/>
        </w:rPr>
        <w:t>4955–4985</w:t>
      </w:r>
      <w:r w:rsidRPr="00643EC8">
        <w:rPr>
          <w:color w:val="000000" w:themeColor="text1"/>
        </w:rPr>
        <w:t>.</w:t>
      </w:r>
    </w:p>
    <w:p w14:paraId="585CDFF4" w14:textId="30A489C3" w:rsidR="00211E99" w:rsidRPr="00643EC8" w:rsidRDefault="00211E99" w:rsidP="00211E99">
      <w:pPr>
        <w:pStyle w:val="RSCR02References"/>
        <w:rPr>
          <w:color w:val="000000" w:themeColor="text1"/>
        </w:rPr>
      </w:pPr>
      <w:r w:rsidRPr="00643EC8">
        <w:rPr>
          <w:color w:val="000000" w:themeColor="text1"/>
        </w:rPr>
        <w:t xml:space="preserve">S. Zhuiykov, E. Kats, D. Marney, and K. Kalantar-Zadeh, </w:t>
      </w:r>
      <w:r w:rsidRPr="00643EC8">
        <w:rPr>
          <w:i/>
          <w:color w:val="000000" w:themeColor="text1"/>
        </w:rPr>
        <w:t>Prog. Org. Coatings</w:t>
      </w:r>
      <w:r w:rsidRPr="00643EC8">
        <w:rPr>
          <w:color w:val="000000" w:themeColor="text1"/>
        </w:rPr>
        <w:t xml:space="preserve">, </w:t>
      </w:r>
      <w:r w:rsidR="008173C3" w:rsidRPr="00643EC8">
        <w:rPr>
          <w:color w:val="000000" w:themeColor="text1"/>
        </w:rPr>
        <w:t xml:space="preserve">2011, </w:t>
      </w:r>
      <w:r w:rsidRPr="00643EC8">
        <w:rPr>
          <w:b/>
          <w:color w:val="000000" w:themeColor="text1"/>
        </w:rPr>
        <w:t>70</w:t>
      </w:r>
      <w:r w:rsidRPr="00643EC8">
        <w:rPr>
          <w:color w:val="000000" w:themeColor="text1"/>
        </w:rPr>
        <w:t xml:space="preserve">, 67–73. </w:t>
      </w:r>
    </w:p>
    <w:p w14:paraId="7E08786A" w14:textId="355BEACC" w:rsidR="00211E99" w:rsidRPr="00643EC8" w:rsidRDefault="008173C3" w:rsidP="00211E99">
      <w:pPr>
        <w:pStyle w:val="RSCR02References"/>
        <w:rPr>
          <w:color w:val="000000" w:themeColor="text1"/>
        </w:rPr>
      </w:pPr>
      <w:r w:rsidRPr="00643EC8">
        <w:rPr>
          <w:color w:val="000000" w:themeColor="text1"/>
          <w:lang w:val="en-US"/>
        </w:rPr>
        <w:t>V. Kasi, S. Sedaghat, A. M. Alcaraz</w:t>
      </w:r>
      <w:r w:rsidR="00211E99" w:rsidRPr="00643EC8">
        <w:rPr>
          <w:color w:val="000000" w:themeColor="text1"/>
          <w:lang w:val="en-US"/>
        </w:rPr>
        <w:t>,</w:t>
      </w:r>
      <w:r w:rsidR="00CE036F" w:rsidRPr="00643EC8">
        <w:rPr>
          <w:color w:val="000000" w:themeColor="text1"/>
          <w:lang w:val="en-US"/>
        </w:rPr>
        <w:t xml:space="preserve"> M. K. Maruthamuthu, U. Heredia-Rivera, S. Nejati, J. Nguyen, R. Rahimi,</w:t>
      </w:r>
      <w:r w:rsidR="00211E99" w:rsidRPr="00643EC8">
        <w:rPr>
          <w:color w:val="000000" w:themeColor="text1"/>
          <w:lang w:val="en-US"/>
        </w:rPr>
        <w:t xml:space="preserve"> </w:t>
      </w:r>
      <w:r w:rsidR="00211E99" w:rsidRPr="00643EC8">
        <w:rPr>
          <w:i/>
          <w:color w:val="000000" w:themeColor="text1"/>
        </w:rPr>
        <w:t>ACS Appl. Mater. Interfaces</w:t>
      </w:r>
      <w:r w:rsidR="00211E99" w:rsidRPr="00643EC8">
        <w:rPr>
          <w:color w:val="000000" w:themeColor="text1"/>
        </w:rPr>
        <w:t>,</w:t>
      </w:r>
      <w:r w:rsidR="00CE036F" w:rsidRPr="00643EC8">
        <w:rPr>
          <w:color w:val="000000" w:themeColor="text1"/>
        </w:rPr>
        <w:t xml:space="preserve"> 2022,</w:t>
      </w:r>
      <w:r w:rsidR="00211E99" w:rsidRPr="00643EC8">
        <w:rPr>
          <w:color w:val="000000" w:themeColor="text1"/>
        </w:rPr>
        <w:t xml:space="preserve"> </w:t>
      </w:r>
      <w:r w:rsidR="00211E99" w:rsidRPr="00643EC8">
        <w:rPr>
          <w:b/>
          <w:color w:val="000000" w:themeColor="text1"/>
        </w:rPr>
        <w:t>14</w:t>
      </w:r>
      <w:r w:rsidR="00211E99" w:rsidRPr="00643EC8">
        <w:rPr>
          <w:color w:val="000000" w:themeColor="text1"/>
        </w:rPr>
        <w:t>,</w:t>
      </w:r>
      <w:r w:rsidR="00CE036F" w:rsidRPr="00643EC8">
        <w:rPr>
          <w:color w:val="000000" w:themeColor="text1"/>
        </w:rPr>
        <w:t xml:space="preserve"> </w:t>
      </w:r>
      <w:r w:rsidR="00211E99" w:rsidRPr="00643EC8">
        <w:rPr>
          <w:color w:val="000000" w:themeColor="text1"/>
        </w:rPr>
        <w:t>9697–9710.</w:t>
      </w:r>
    </w:p>
    <w:p w14:paraId="2600867A" w14:textId="7DDC1960" w:rsidR="00211E99" w:rsidRPr="00643EC8" w:rsidRDefault="00211E99" w:rsidP="00211E99">
      <w:pPr>
        <w:pStyle w:val="RSCR02References"/>
        <w:rPr>
          <w:color w:val="000000" w:themeColor="text1"/>
        </w:rPr>
      </w:pPr>
      <w:r w:rsidRPr="00643EC8">
        <w:rPr>
          <w:color w:val="000000" w:themeColor="text1"/>
        </w:rPr>
        <w:t>Z. Wu, J. Wang, C. Bian, J. Tong, and S. Xia, “</w:t>
      </w:r>
      <w:r w:rsidR="00CE036F" w:rsidRPr="00643EC8">
        <w:rPr>
          <w:color w:val="000000" w:themeColor="text1"/>
        </w:rPr>
        <w:t>c</w:t>
      </w:r>
      <w:r w:rsidRPr="00643EC8">
        <w:rPr>
          <w:color w:val="000000" w:themeColor="text1"/>
        </w:rPr>
        <w:t xml:space="preserve"> </w:t>
      </w:r>
      <w:r w:rsidRPr="00643EC8">
        <w:rPr>
          <w:i/>
          <w:color w:val="000000" w:themeColor="text1"/>
        </w:rPr>
        <w:t>Micromachines</w:t>
      </w:r>
      <w:r w:rsidRPr="00643EC8">
        <w:rPr>
          <w:color w:val="000000" w:themeColor="text1"/>
        </w:rPr>
        <w:t>,</w:t>
      </w:r>
      <w:r w:rsidR="00CE036F" w:rsidRPr="00643EC8">
        <w:rPr>
          <w:color w:val="000000" w:themeColor="text1"/>
        </w:rPr>
        <w:t xml:space="preserve"> 2020, </w:t>
      </w:r>
      <w:r w:rsidR="00CE036F" w:rsidRPr="00643EC8">
        <w:rPr>
          <w:b/>
          <w:color w:val="000000" w:themeColor="text1"/>
        </w:rPr>
        <w:t>11</w:t>
      </w:r>
      <w:r w:rsidR="00CE036F" w:rsidRPr="00643EC8">
        <w:rPr>
          <w:color w:val="000000" w:themeColor="text1"/>
        </w:rPr>
        <w:t>, 63</w:t>
      </w:r>
      <w:r w:rsidRPr="00643EC8">
        <w:rPr>
          <w:color w:val="000000" w:themeColor="text1"/>
        </w:rPr>
        <w:t>.</w:t>
      </w:r>
    </w:p>
    <w:p w14:paraId="7D33B57B" w14:textId="0E7A7607" w:rsidR="00211E99" w:rsidRPr="00643EC8" w:rsidRDefault="00211E99" w:rsidP="00211E99">
      <w:pPr>
        <w:pStyle w:val="RSCR02References"/>
        <w:rPr>
          <w:color w:val="000000" w:themeColor="text1"/>
        </w:rPr>
      </w:pPr>
      <w:r w:rsidRPr="00643EC8">
        <w:rPr>
          <w:color w:val="000000" w:themeColor="text1"/>
        </w:rPr>
        <w:t xml:space="preserve">I. Hasan, M. Mukherjee, R. Halder, F. Y. Rubina, and A. Razzak, </w:t>
      </w:r>
      <w:r w:rsidR="00CE036F" w:rsidRPr="00643EC8">
        <w:rPr>
          <w:i/>
          <w:color w:val="000000" w:themeColor="text1"/>
        </w:rPr>
        <w:t>IEMTRONIC</w:t>
      </w:r>
      <w:r w:rsidRPr="00643EC8">
        <w:rPr>
          <w:color w:val="000000" w:themeColor="text1"/>
        </w:rPr>
        <w:t>, CANADA, 2022, 1–6.</w:t>
      </w:r>
    </w:p>
    <w:p w14:paraId="43C6349B" w14:textId="2D3191DC" w:rsidR="00211E99" w:rsidRPr="00643EC8" w:rsidRDefault="00211E99" w:rsidP="00211E99">
      <w:pPr>
        <w:pStyle w:val="RSCR02References"/>
        <w:rPr>
          <w:color w:val="000000" w:themeColor="text1"/>
        </w:rPr>
      </w:pPr>
      <w:r w:rsidRPr="00643EC8">
        <w:rPr>
          <w:color w:val="000000" w:themeColor="text1"/>
        </w:rPr>
        <w:t xml:space="preserve">A. Badreldin, A. E. Abusrafa, and A. Abdel-Wahab, </w:t>
      </w:r>
      <w:r w:rsidRPr="00643EC8">
        <w:rPr>
          <w:i/>
          <w:color w:val="000000" w:themeColor="text1"/>
        </w:rPr>
        <w:t>ChemSusChem</w:t>
      </w:r>
      <w:r w:rsidRPr="00643EC8">
        <w:rPr>
          <w:color w:val="000000" w:themeColor="text1"/>
        </w:rPr>
        <w:t xml:space="preserve">, </w:t>
      </w:r>
      <w:r w:rsidR="00CE036F" w:rsidRPr="00643EC8">
        <w:rPr>
          <w:color w:val="000000" w:themeColor="text1"/>
        </w:rPr>
        <w:t xml:space="preserve">2021, </w:t>
      </w:r>
      <w:r w:rsidRPr="00643EC8">
        <w:rPr>
          <w:b/>
          <w:color w:val="000000" w:themeColor="text1"/>
        </w:rPr>
        <w:t>14</w:t>
      </w:r>
      <w:r w:rsidRPr="00643EC8">
        <w:rPr>
          <w:color w:val="000000" w:themeColor="text1"/>
        </w:rPr>
        <w:t>,</w:t>
      </w:r>
      <w:r w:rsidR="009E3696" w:rsidRPr="00643EC8">
        <w:rPr>
          <w:color w:val="000000" w:themeColor="text1"/>
        </w:rPr>
        <w:t xml:space="preserve"> </w:t>
      </w:r>
      <w:r w:rsidRPr="00643EC8">
        <w:rPr>
          <w:color w:val="000000" w:themeColor="text1"/>
        </w:rPr>
        <w:t>10–32.</w:t>
      </w:r>
    </w:p>
    <w:p w14:paraId="25DD0124" w14:textId="20A06308" w:rsidR="00211E99" w:rsidRPr="00643EC8" w:rsidRDefault="00211E99" w:rsidP="00211E99">
      <w:pPr>
        <w:pStyle w:val="RSCR02References"/>
        <w:rPr>
          <w:color w:val="000000" w:themeColor="text1"/>
        </w:rPr>
      </w:pPr>
      <w:r w:rsidRPr="00643EC8">
        <w:rPr>
          <w:color w:val="000000" w:themeColor="text1"/>
        </w:rPr>
        <w:t xml:space="preserve">L. Manjakkal, K. Cvejin, J. Kulawik, K. Zaraska, D. Szwagierczak, and R. P. Socha, </w:t>
      </w:r>
      <w:r w:rsidRPr="00643EC8">
        <w:rPr>
          <w:i/>
          <w:color w:val="000000" w:themeColor="text1"/>
        </w:rPr>
        <w:t>Sensors Ac</w:t>
      </w:r>
      <w:r w:rsidR="008173C3" w:rsidRPr="00643EC8">
        <w:rPr>
          <w:i/>
          <w:color w:val="000000" w:themeColor="text1"/>
        </w:rPr>
        <w:t>tuators, B Chem</w:t>
      </w:r>
      <w:r w:rsidR="008173C3" w:rsidRPr="00643EC8">
        <w:rPr>
          <w:color w:val="000000" w:themeColor="text1"/>
        </w:rPr>
        <w:t xml:space="preserve">., 2014, </w:t>
      </w:r>
      <w:r w:rsidR="008173C3" w:rsidRPr="00643EC8">
        <w:rPr>
          <w:b/>
          <w:color w:val="000000" w:themeColor="text1"/>
        </w:rPr>
        <w:t>204</w:t>
      </w:r>
      <w:r w:rsidR="008173C3" w:rsidRPr="00643EC8">
        <w:rPr>
          <w:color w:val="000000" w:themeColor="text1"/>
        </w:rPr>
        <w:t xml:space="preserve">, </w:t>
      </w:r>
      <w:r w:rsidRPr="00643EC8">
        <w:rPr>
          <w:color w:val="000000" w:themeColor="text1"/>
        </w:rPr>
        <w:t>57–67.</w:t>
      </w:r>
    </w:p>
    <w:p w14:paraId="2A818BF6" w14:textId="18EFAC31" w:rsidR="00211E99" w:rsidRPr="00643EC8" w:rsidRDefault="00211E99" w:rsidP="00211E99">
      <w:pPr>
        <w:pStyle w:val="RSCR02References"/>
        <w:rPr>
          <w:color w:val="000000" w:themeColor="text1"/>
          <w:lang w:val="pl-PL"/>
        </w:rPr>
      </w:pPr>
      <w:r w:rsidRPr="00643EC8">
        <w:rPr>
          <w:color w:val="000000" w:themeColor="text1"/>
          <w:lang w:val="pl-PL"/>
        </w:rPr>
        <w:t xml:space="preserve">L. Manjakkal, K. Zaraska, K. Cvejin, J. Kulawik, and D. Szwagierczak, </w:t>
      </w:r>
      <w:r w:rsidRPr="00643EC8">
        <w:rPr>
          <w:i/>
          <w:color w:val="000000" w:themeColor="text1"/>
          <w:lang w:val="pl-PL"/>
        </w:rPr>
        <w:t>Talanta</w:t>
      </w:r>
      <w:r w:rsidRPr="00643EC8">
        <w:rPr>
          <w:color w:val="000000" w:themeColor="text1"/>
          <w:lang w:val="pl-PL"/>
        </w:rPr>
        <w:t>,</w:t>
      </w:r>
      <w:r w:rsidR="008173C3" w:rsidRPr="00643EC8">
        <w:rPr>
          <w:color w:val="000000" w:themeColor="text1"/>
          <w:lang w:val="pl-PL"/>
        </w:rPr>
        <w:t xml:space="preserve"> 2016, </w:t>
      </w:r>
      <w:r w:rsidRPr="00643EC8">
        <w:rPr>
          <w:b/>
          <w:color w:val="000000" w:themeColor="text1"/>
          <w:lang w:val="pl-PL"/>
        </w:rPr>
        <w:t>147</w:t>
      </w:r>
      <w:r w:rsidRPr="00643EC8">
        <w:rPr>
          <w:color w:val="000000" w:themeColor="text1"/>
          <w:lang w:val="pl-PL"/>
        </w:rPr>
        <w:t>,</w:t>
      </w:r>
      <w:r w:rsidR="008173C3" w:rsidRPr="00643EC8">
        <w:rPr>
          <w:color w:val="000000" w:themeColor="text1"/>
          <w:lang w:val="pl-PL"/>
        </w:rPr>
        <w:t xml:space="preserve"> </w:t>
      </w:r>
      <w:r w:rsidRPr="00643EC8">
        <w:rPr>
          <w:color w:val="000000" w:themeColor="text1"/>
          <w:lang w:val="pl-PL"/>
        </w:rPr>
        <w:t xml:space="preserve">233–240. </w:t>
      </w:r>
    </w:p>
    <w:p w14:paraId="46E31397" w14:textId="09597371" w:rsidR="00211E99" w:rsidRPr="00643EC8" w:rsidRDefault="00211E99" w:rsidP="00211E99">
      <w:pPr>
        <w:pStyle w:val="RSCR02References"/>
        <w:rPr>
          <w:color w:val="000000" w:themeColor="text1"/>
        </w:rPr>
      </w:pPr>
      <w:r w:rsidRPr="00643EC8">
        <w:rPr>
          <w:color w:val="000000" w:themeColor="text1"/>
          <w:lang w:val="pl-PL"/>
        </w:rPr>
        <w:t>L. Manjakkal, K. Cvejin, J. Kulawik, K. Zaraska, D. Sz</w:t>
      </w:r>
      <w:r w:rsidR="008173C3" w:rsidRPr="00643EC8">
        <w:rPr>
          <w:color w:val="000000" w:themeColor="text1"/>
          <w:lang w:val="pl-PL"/>
        </w:rPr>
        <w:t xml:space="preserve">wagierczak, and G. Stojanovic, </w:t>
      </w:r>
      <w:r w:rsidRPr="00643EC8">
        <w:rPr>
          <w:i/>
          <w:color w:val="000000" w:themeColor="text1"/>
          <w:lang w:val="pl-PL"/>
        </w:rPr>
        <w:t xml:space="preserve">J. Electroanal. </w:t>
      </w:r>
      <w:r w:rsidRPr="00643EC8">
        <w:rPr>
          <w:i/>
          <w:color w:val="000000" w:themeColor="text1"/>
        </w:rPr>
        <w:t>Chem.</w:t>
      </w:r>
      <w:r w:rsidRPr="00643EC8">
        <w:rPr>
          <w:color w:val="000000" w:themeColor="text1"/>
        </w:rPr>
        <w:t>,</w:t>
      </w:r>
      <w:r w:rsidR="008173C3" w:rsidRPr="00643EC8">
        <w:rPr>
          <w:color w:val="000000" w:themeColor="text1"/>
        </w:rPr>
        <w:t xml:space="preserve"> 2015, </w:t>
      </w:r>
      <w:r w:rsidRPr="00643EC8">
        <w:rPr>
          <w:b/>
          <w:color w:val="000000" w:themeColor="text1"/>
        </w:rPr>
        <w:t>759</w:t>
      </w:r>
      <w:r w:rsidRPr="00643EC8">
        <w:rPr>
          <w:color w:val="000000" w:themeColor="text1"/>
        </w:rPr>
        <w:t>,</w:t>
      </w:r>
      <w:r w:rsidR="008173C3" w:rsidRPr="00643EC8">
        <w:rPr>
          <w:color w:val="000000" w:themeColor="text1"/>
        </w:rPr>
        <w:t xml:space="preserve"> </w:t>
      </w:r>
      <w:r w:rsidRPr="00643EC8">
        <w:rPr>
          <w:color w:val="000000" w:themeColor="text1"/>
        </w:rPr>
        <w:t>82–90.</w:t>
      </w:r>
    </w:p>
    <w:p w14:paraId="10735CAD" w14:textId="4A392E16" w:rsidR="00211E99" w:rsidRPr="00643EC8" w:rsidRDefault="00211E99" w:rsidP="00211E99">
      <w:pPr>
        <w:pStyle w:val="RSCR02References"/>
        <w:rPr>
          <w:color w:val="000000" w:themeColor="text1"/>
        </w:rPr>
      </w:pPr>
      <w:r w:rsidRPr="00643EC8">
        <w:rPr>
          <w:color w:val="000000" w:themeColor="text1"/>
        </w:rPr>
        <w:t>K</w:t>
      </w:r>
      <w:r w:rsidR="0069324A" w:rsidRPr="00643EC8">
        <w:rPr>
          <w:color w:val="000000" w:themeColor="text1"/>
        </w:rPr>
        <w:t xml:space="preserve">. Uppuluri and D. Szwagierczak, </w:t>
      </w:r>
      <w:r w:rsidRPr="00643EC8">
        <w:rPr>
          <w:i/>
          <w:color w:val="000000" w:themeColor="text1"/>
        </w:rPr>
        <w:t>Sens. Rev</w:t>
      </w:r>
      <w:r w:rsidR="0069324A" w:rsidRPr="00643EC8">
        <w:rPr>
          <w:color w:val="000000" w:themeColor="text1"/>
        </w:rPr>
        <w:t xml:space="preserve">., </w:t>
      </w:r>
      <w:r w:rsidRPr="00643EC8">
        <w:rPr>
          <w:color w:val="000000" w:themeColor="text1"/>
        </w:rPr>
        <w:t>2022,</w:t>
      </w:r>
      <w:r w:rsidR="0069324A" w:rsidRPr="00643EC8">
        <w:rPr>
          <w:color w:val="000000" w:themeColor="text1"/>
        </w:rPr>
        <w:t xml:space="preserve"> </w:t>
      </w:r>
      <w:r w:rsidR="0069324A" w:rsidRPr="00643EC8">
        <w:rPr>
          <w:b/>
          <w:color w:val="000000" w:themeColor="text1"/>
        </w:rPr>
        <w:t>42</w:t>
      </w:r>
      <w:r w:rsidR="0069324A" w:rsidRPr="00643EC8">
        <w:rPr>
          <w:color w:val="000000" w:themeColor="text1"/>
        </w:rPr>
        <w:t>, 177-186.</w:t>
      </w:r>
      <w:r w:rsidRPr="00643EC8">
        <w:rPr>
          <w:color w:val="000000" w:themeColor="text1"/>
        </w:rPr>
        <w:t xml:space="preserve"> </w:t>
      </w:r>
    </w:p>
    <w:p w14:paraId="34B72400" w14:textId="3BC244D7" w:rsidR="00211E99" w:rsidRPr="00643EC8" w:rsidRDefault="00211E99" w:rsidP="00211E99">
      <w:pPr>
        <w:pStyle w:val="RSCR02References"/>
        <w:rPr>
          <w:color w:val="000000" w:themeColor="text1"/>
        </w:rPr>
      </w:pPr>
      <w:r w:rsidRPr="00643EC8">
        <w:rPr>
          <w:color w:val="000000" w:themeColor="text1"/>
        </w:rPr>
        <w:t xml:space="preserve">M. H. Wu, C. H. Cheng, C. S. Lai, and T. M. Pan, </w:t>
      </w:r>
      <w:r w:rsidRPr="00643EC8">
        <w:rPr>
          <w:i/>
          <w:color w:val="000000" w:themeColor="text1"/>
        </w:rPr>
        <w:t>Sensors Actuators, B Chem</w:t>
      </w:r>
      <w:r w:rsidRPr="00643EC8">
        <w:rPr>
          <w:color w:val="000000" w:themeColor="text1"/>
        </w:rPr>
        <w:t xml:space="preserve">., </w:t>
      </w:r>
      <w:r w:rsidR="00CE036F" w:rsidRPr="00643EC8">
        <w:rPr>
          <w:color w:val="000000" w:themeColor="text1"/>
        </w:rPr>
        <w:t xml:space="preserve">2009, </w:t>
      </w:r>
      <w:r w:rsidRPr="00643EC8">
        <w:rPr>
          <w:b/>
          <w:color w:val="000000" w:themeColor="text1"/>
        </w:rPr>
        <w:t>138</w:t>
      </w:r>
      <w:r w:rsidRPr="00643EC8">
        <w:rPr>
          <w:color w:val="000000" w:themeColor="text1"/>
        </w:rPr>
        <w:t>, 221–227.</w:t>
      </w:r>
    </w:p>
    <w:p w14:paraId="70ECF4F4" w14:textId="158512DE" w:rsidR="00211E99" w:rsidRPr="00643EC8" w:rsidRDefault="00211E99" w:rsidP="00211E99">
      <w:pPr>
        <w:pStyle w:val="RSCR02References"/>
        <w:rPr>
          <w:color w:val="000000" w:themeColor="text1"/>
          <w:lang w:val="pl-PL"/>
        </w:rPr>
      </w:pPr>
      <w:r w:rsidRPr="00643EC8">
        <w:rPr>
          <w:color w:val="000000" w:themeColor="text1"/>
          <w:lang w:val="pl-PL"/>
        </w:rPr>
        <w:t xml:space="preserve">K. Uppuluri, M. Lazouskaya, D. Szwagierczak, K. Zaraska, and M. Tamm, </w:t>
      </w:r>
      <w:r w:rsidRPr="00643EC8">
        <w:rPr>
          <w:i/>
          <w:color w:val="000000" w:themeColor="text1"/>
          <w:lang w:val="pl-PL"/>
        </w:rPr>
        <w:t>Sensors</w:t>
      </w:r>
      <w:r w:rsidRPr="00643EC8">
        <w:rPr>
          <w:color w:val="000000" w:themeColor="text1"/>
          <w:lang w:val="pl-PL"/>
        </w:rPr>
        <w:t>,</w:t>
      </w:r>
      <w:r w:rsidR="009E3696" w:rsidRPr="00643EC8">
        <w:rPr>
          <w:color w:val="000000" w:themeColor="text1"/>
          <w:lang w:val="pl-PL"/>
        </w:rPr>
        <w:t xml:space="preserve"> 2021,</w:t>
      </w:r>
      <w:r w:rsidRPr="00643EC8">
        <w:rPr>
          <w:color w:val="000000" w:themeColor="text1"/>
          <w:lang w:val="pl-PL"/>
        </w:rPr>
        <w:t xml:space="preserve"> </w:t>
      </w:r>
      <w:r w:rsidRPr="00643EC8">
        <w:rPr>
          <w:b/>
          <w:color w:val="000000" w:themeColor="text1"/>
          <w:lang w:val="pl-PL"/>
        </w:rPr>
        <w:t>21</w:t>
      </w:r>
      <w:r w:rsidRPr="00643EC8">
        <w:rPr>
          <w:color w:val="000000" w:themeColor="text1"/>
          <w:lang w:val="pl-PL"/>
        </w:rPr>
        <w:t>,</w:t>
      </w:r>
      <w:r w:rsidR="009E3696" w:rsidRPr="00643EC8">
        <w:rPr>
          <w:color w:val="000000" w:themeColor="text1"/>
          <w:lang w:val="pl-PL"/>
        </w:rPr>
        <w:t xml:space="preserve"> 5399</w:t>
      </w:r>
      <w:r w:rsidRPr="00643EC8">
        <w:rPr>
          <w:color w:val="000000" w:themeColor="text1"/>
          <w:lang w:val="pl-PL"/>
        </w:rPr>
        <w:t>.</w:t>
      </w:r>
    </w:p>
    <w:p w14:paraId="4D7E367E" w14:textId="05D8535C" w:rsidR="00211E99" w:rsidRPr="00643EC8" w:rsidRDefault="00211E99" w:rsidP="00211E99">
      <w:pPr>
        <w:pStyle w:val="RSCR02References"/>
        <w:rPr>
          <w:color w:val="000000" w:themeColor="text1"/>
        </w:rPr>
      </w:pPr>
      <w:r w:rsidRPr="00643EC8">
        <w:rPr>
          <w:color w:val="000000" w:themeColor="text1"/>
        </w:rPr>
        <w:t xml:space="preserve">K. Singh, B. S. Lou, J. L. Her, S. T. Pang, and T. M. Pan, </w:t>
      </w:r>
      <w:r w:rsidRPr="00643EC8">
        <w:rPr>
          <w:i/>
          <w:color w:val="000000" w:themeColor="text1"/>
        </w:rPr>
        <w:t>Sensors Actuators, B Chem.</w:t>
      </w:r>
      <w:r w:rsidRPr="00643EC8">
        <w:rPr>
          <w:color w:val="000000" w:themeColor="text1"/>
        </w:rPr>
        <w:t>,</w:t>
      </w:r>
      <w:r w:rsidR="00CE036F" w:rsidRPr="00643EC8">
        <w:rPr>
          <w:color w:val="000000" w:themeColor="text1"/>
        </w:rPr>
        <w:t xml:space="preserve"> 2019, </w:t>
      </w:r>
      <w:r w:rsidRPr="00643EC8">
        <w:rPr>
          <w:b/>
          <w:color w:val="000000" w:themeColor="text1"/>
        </w:rPr>
        <w:t>298</w:t>
      </w:r>
      <w:r w:rsidRPr="00643EC8">
        <w:rPr>
          <w:color w:val="000000" w:themeColor="text1"/>
        </w:rPr>
        <w:t xml:space="preserve">, </w:t>
      </w:r>
      <w:r w:rsidR="009E3696" w:rsidRPr="00643EC8">
        <w:rPr>
          <w:color w:val="000000" w:themeColor="text1"/>
        </w:rPr>
        <w:t>126837.</w:t>
      </w:r>
    </w:p>
    <w:p w14:paraId="7DFD515E" w14:textId="4B83C83D" w:rsidR="00211E99" w:rsidRPr="00643EC8" w:rsidRDefault="00211E99" w:rsidP="00211E99">
      <w:pPr>
        <w:pStyle w:val="RSCR02References"/>
        <w:rPr>
          <w:color w:val="000000" w:themeColor="text1"/>
        </w:rPr>
      </w:pPr>
      <w:r w:rsidRPr="00643EC8">
        <w:rPr>
          <w:color w:val="000000" w:themeColor="text1"/>
        </w:rPr>
        <w:t xml:space="preserve">C. F. Dickens and J. K. Nørskov, </w:t>
      </w:r>
      <w:r w:rsidRPr="00643EC8">
        <w:rPr>
          <w:i/>
          <w:color w:val="000000" w:themeColor="text1"/>
        </w:rPr>
        <w:t>J. Phys. Chem. C</w:t>
      </w:r>
      <w:r w:rsidRPr="00643EC8">
        <w:rPr>
          <w:color w:val="000000" w:themeColor="text1"/>
        </w:rPr>
        <w:t xml:space="preserve">, </w:t>
      </w:r>
      <w:r w:rsidR="00CE036F" w:rsidRPr="00643EC8">
        <w:rPr>
          <w:color w:val="000000" w:themeColor="text1"/>
        </w:rPr>
        <w:t xml:space="preserve">2017, </w:t>
      </w:r>
      <w:r w:rsidRPr="00643EC8">
        <w:rPr>
          <w:color w:val="000000" w:themeColor="text1"/>
        </w:rPr>
        <w:t xml:space="preserve">vol. </w:t>
      </w:r>
      <w:r w:rsidRPr="00643EC8">
        <w:rPr>
          <w:b/>
          <w:color w:val="000000" w:themeColor="text1"/>
        </w:rPr>
        <w:t>121</w:t>
      </w:r>
      <w:r w:rsidR="00CE036F" w:rsidRPr="00643EC8">
        <w:rPr>
          <w:color w:val="000000" w:themeColor="text1"/>
        </w:rPr>
        <w:t xml:space="preserve">, </w:t>
      </w:r>
      <w:r w:rsidRPr="00643EC8">
        <w:rPr>
          <w:color w:val="000000" w:themeColor="text1"/>
        </w:rPr>
        <w:t>18516–18524</w:t>
      </w:r>
      <w:r w:rsidR="00CE036F" w:rsidRPr="00643EC8">
        <w:rPr>
          <w:color w:val="000000" w:themeColor="text1"/>
        </w:rPr>
        <w:t>.</w:t>
      </w:r>
    </w:p>
    <w:p w14:paraId="7A277BEE" w14:textId="052200A4" w:rsidR="00211E99" w:rsidRPr="00643EC8" w:rsidRDefault="00211E99" w:rsidP="00211E99">
      <w:pPr>
        <w:pStyle w:val="RSCR02References"/>
        <w:rPr>
          <w:color w:val="000000" w:themeColor="text1"/>
        </w:rPr>
      </w:pPr>
      <w:r w:rsidRPr="00643EC8">
        <w:rPr>
          <w:color w:val="000000" w:themeColor="text1"/>
        </w:rPr>
        <w:t xml:space="preserve">E. Iglesia, S. L. Soled, R. A. Fiato, and G. H. Via, </w:t>
      </w:r>
      <w:r w:rsidR="00CE036F" w:rsidRPr="00643EC8">
        <w:rPr>
          <w:color w:val="000000" w:themeColor="text1"/>
        </w:rPr>
        <w:t xml:space="preserve">1993, </w:t>
      </w:r>
      <w:r w:rsidRPr="00643EC8">
        <w:rPr>
          <w:b/>
          <w:color w:val="000000" w:themeColor="text1"/>
        </w:rPr>
        <w:t>143</w:t>
      </w:r>
      <w:r w:rsidR="00CE036F" w:rsidRPr="00643EC8">
        <w:rPr>
          <w:b/>
          <w:color w:val="000000" w:themeColor="text1"/>
        </w:rPr>
        <w:t xml:space="preserve">, </w:t>
      </w:r>
      <w:r w:rsidR="00CE036F" w:rsidRPr="00643EC8">
        <w:rPr>
          <w:color w:val="000000" w:themeColor="text1"/>
        </w:rPr>
        <w:t>345–368.</w:t>
      </w:r>
    </w:p>
    <w:p w14:paraId="57CA522B" w14:textId="2C547C54" w:rsidR="00211E99" w:rsidRPr="00643EC8" w:rsidRDefault="00CE036F" w:rsidP="00211E99">
      <w:pPr>
        <w:pStyle w:val="RSCR02References"/>
        <w:rPr>
          <w:color w:val="000000" w:themeColor="text1"/>
        </w:rPr>
      </w:pPr>
      <w:r w:rsidRPr="00643EC8">
        <w:rPr>
          <w:color w:val="000000" w:themeColor="text1"/>
        </w:rPr>
        <w:t>B. Y. Guo. X. Y. Zhang, X. Ma, T. S. Chen, Y. Chen, M. L. Wen, J. F. Qin, J. Nan, Y. M. Chai, B. Dong,</w:t>
      </w:r>
      <w:r w:rsidR="00211E99" w:rsidRPr="00643EC8">
        <w:rPr>
          <w:color w:val="000000" w:themeColor="text1"/>
        </w:rPr>
        <w:t xml:space="preserve"> </w:t>
      </w:r>
      <w:r w:rsidR="00211E99" w:rsidRPr="00643EC8">
        <w:rPr>
          <w:i/>
          <w:color w:val="000000" w:themeColor="text1"/>
        </w:rPr>
        <w:t>Int. J. Hydrogen Energy</w:t>
      </w:r>
      <w:r w:rsidR="00211E99" w:rsidRPr="00643EC8">
        <w:rPr>
          <w:color w:val="000000" w:themeColor="text1"/>
        </w:rPr>
        <w:t xml:space="preserve">, </w:t>
      </w:r>
      <w:r w:rsidRPr="00643EC8">
        <w:rPr>
          <w:color w:val="000000" w:themeColor="text1"/>
        </w:rPr>
        <w:t xml:space="preserve">2020, </w:t>
      </w:r>
      <w:r w:rsidR="00211E99" w:rsidRPr="00643EC8">
        <w:rPr>
          <w:b/>
          <w:color w:val="000000" w:themeColor="text1"/>
        </w:rPr>
        <w:t>45</w:t>
      </w:r>
      <w:r w:rsidR="00211E99" w:rsidRPr="00643EC8">
        <w:rPr>
          <w:color w:val="000000" w:themeColor="text1"/>
        </w:rPr>
        <w:t>,</w:t>
      </w:r>
      <w:r w:rsidRPr="00643EC8">
        <w:rPr>
          <w:color w:val="000000" w:themeColor="text1"/>
        </w:rPr>
        <w:t xml:space="preserve"> 9575–9582.</w:t>
      </w:r>
    </w:p>
    <w:p w14:paraId="07BF2D71" w14:textId="6A2CD391" w:rsidR="00211E99" w:rsidRPr="00643EC8" w:rsidRDefault="00211E99" w:rsidP="00211E99">
      <w:pPr>
        <w:pStyle w:val="RSCR02References"/>
        <w:rPr>
          <w:color w:val="000000" w:themeColor="text1"/>
        </w:rPr>
      </w:pPr>
      <w:r w:rsidRPr="00643EC8">
        <w:rPr>
          <w:color w:val="000000" w:themeColor="text1"/>
        </w:rPr>
        <w:t xml:space="preserve">F. Diehl and A. Y. Khodakov, </w:t>
      </w:r>
      <w:r w:rsidRPr="00643EC8">
        <w:rPr>
          <w:i/>
          <w:color w:val="000000" w:themeColor="text1"/>
        </w:rPr>
        <w:t>Oil Gas Sci. Tec</w:t>
      </w:r>
      <w:r w:rsidR="0069324A" w:rsidRPr="00643EC8">
        <w:rPr>
          <w:i/>
          <w:color w:val="000000" w:themeColor="text1"/>
        </w:rPr>
        <w:t>hnol</w:t>
      </w:r>
      <w:r w:rsidR="0069324A" w:rsidRPr="00643EC8">
        <w:rPr>
          <w:color w:val="000000" w:themeColor="text1"/>
        </w:rPr>
        <w:t xml:space="preserve">., 2008, </w:t>
      </w:r>
      <w:r w:rsidR="0069324A" w:rsidRPr="00643EC8">
        <w:rPr>
          <w:b/>
          <w:color w:val="000000" w:themeColor="text1"/>
        </w:rPr>
        <w:t>63</w:t>
      </w:r>
      <w:r w:rsidR="0069324A" w:rsidRPr="00643EC8">
        <w:rPr>
          <w:color w:val="000000" w:themeColor="text1"/>
        </w:rPr>
        <w:t>, 9–19.</w:t>
      </w:r>
    </w:p>
    <w:p w14:paraId="4C3EF828" w14:textId="4BAF265A" w:rsidR="00211E99" w:rsidRPr="00643EC8" w:rsidRDefault="00211E99" w:rsidP="00211E99">
      <w:pPr>
        <w:pStyle w:val="RSCR02References"/>
        <w:rPr>
          <w:color w:val="000000" w:themeColor="text1"/>
        </w:rPr>
      </w:pPr>
      <w:r w:rsidRPr="00643EC8">
        <w:rPr>
          <w:color w:val="000000" w:themeColor="text1"/>
        </w:rPr>
        <w:t>W. Lonsdale, M. Wajrak, and K. Alameh, Sensors Actuators, B Chem.,</w:t>
      </w:r>
      <w:r w:rsidR="0069324A" w:rsidRPr="00643EC8">
        <w:rPr>
          <w:color w:val="000000" w:themeColor="text1"/>
        </w:rPr>
        <w:t xml:space="preserve"> 2017,</w:t>
      </w:r>
      <w:r w:rsidRPr="00643EC8">
        <w:rPr>
          <w:color w:val="000000" w:themeColor="text1"/>
        </w:rPr>
        <w:t xml:space="preserve"> </w:t>
      </w:r>
      <w:r w:rsidRPr="00643EC8">
        <w:rPr>
          <w:b/>
          <w:color w:val="000000" w:themeColor="text1"/>
        </w:rPr>
        <w:t>252</w:t>
      </w:r>
      <w:r w:rsidRPr="00643EC8">
        <w:rPr>
          <w:color w:val="000000" w:themeColor="text1"/>
        </w:rPr>
        <w:t xml:space="preserve">, </w:t>
      </w:r>
      <w:r w:rsidR="0069324A" w:rsidRPr="00643EC8">
        <w:rPr>
          <w:color w:val="000000" w:themeColor="text1"/>
        </w:rPr>
        <w:t>251–256</w:t>
      </w:r>
      <w:r w:rsidRPr="00643EC8">
        <w:rPr>
          <w:color w:val="000000" w:themeColor="text1"/>
        </w:rPr>
        <w:t>.</w:t>
      </w:r>
    </w:p>
    <w:p w14:paraId="26C2E189" w14:textId="64D31AA9" w:rsidR="00211E99" w:rsidRPr="00643EC8" w:rsidRDefault="0069324A" w:rsidP="00211E99">
      <w:pPr>
        <w:pStyle w:val="RSCR02References"/>
        <w:rPr>
          <w:color w:val="000000" w:themeColor="text1"/>
        </w:rPr>
      </w:pPr>
      <w:r w:rsidRPr="00643EC8">
        <w:rPr>
          <w:color w:val="000000" w:themeColor="text1"/>
        </w:rPr>
        <w:t xml:space="preserve">S. R. </w:t>
      </w:r>
      <w:r w:rsidR="00211E99" w:rsidRPr="00643EC8">
        <w:rPr>
          <w:color w:val="000000" w:themeColor="text1"/>
        </w:rPr>
        <w:t xml:space="preserve">Schmidt, G. Lischeid, T. Hintze, and R. Adrian, </w:t>
      </w:r>
      <w:r w:rsidR="00211E99" w:rsidRPr="00643EC8">
        <w:rPr>
          <w:i/>
          <w:color w:val="000000" w:themeColor="text1"/>
        </w:rPr>
        <w:t>Limnol. Oceanogr</w:t>
      </w:r>
      <w:r w:rsidR="00211E99" w:rsidRPr="00643EC8">
        <w:rPr>
          <w:color w:val="000000" w:themeColor="text1"/>
        </w:rPr>
        <w:t>.,</w:t>
      </w:r>
      <w:r w:rsidRPr="00643EC8">
        <w:rPr>
          <w:color w:val="000000" w:themeColor="text1"/>
        </w:rPr>
        <w:t xml:space="preserve"> 2019,</w:t>
      </w:r>
      <w:r w:rsidR="00211E99" w:rsidRPr="00643EC8">
        <w:rPr>
          <w:color w:val="000000" w:themeColor="text1"/>
        </w:rPr>
        <w:t xml:space="preserve"> </w:t>
      </w:r>
      <w:r w:rsidR="00211E99" w:rsidRPr="00643EC8">
        <w:rPr>
          <w:b/>
          <w:color w:val="000000" w:themeColor="text1"/>
        </w:rPr>
        <w:t>64</w:t>
      </w:r>
      <w:r w:rsidR="00211E99" w:rsidRPr="00643EC8">
        <w:rPr>
          <w:color w:val="000000" w:themeColor="text1"/>
        </w:rPr>
        <w:t>, 423–440.</w:t>
      </w:r>
    </w:p>
    <w:p w14:paraId="397229DF" w14:textId="397C16FE" w:rsidR="009250AC" w:rsidRPr="00643EC8" w:rsidRDefault="00211E99" w:rsidP="00211E99">
      <w:pPr>
        <w:pStyle w:val="RSCR02References"/>
        <w:rPr>
          <w:color w:val="000000" w:themeColor="text1"/>
        </w:rPr>
      </w:pPr>
      <w:r w:rsidRPr="00643EC8">
        <w:rPr>
          <w:color w:val="000000" w:themeColor="text1"/>
        </w:rPr>
        <w:t xml:space="preserve">R. P. Buck and E. Lindner, </w:t>
      </w:r>
      <w:r w:rsidRPr="00643EC8">
        <w:rPr>
          <w:i/>
          <w:color w:val="000000" w:themeColor="text1"/>
        </w:rPr>
        <w:t>Pure Appl. Chem</w:t>
      </w:r>
      <w:r w:rsidRPr="00643EC8">
        <w:rPr>
          <w:color w:val="000000" w:themeColor="text1"/>
        </w:rPr>
        <w:t xml:space="preserve">., </w:t>
      </w:r>
      <w:r w:rsidR="0069324A" w:rsidRPr="00643EC8">
        <w:rPr>
          <w:color w:val="000000" w:themeColor="text1"/>
        </w:rPr>
        <w:t xml:space="preserve">1994, </w:t>
      </w:r>
      <w:r w:rsidRPr="00643EC8">
        <w:rPr>
          <w:b/>
          <w:color w:val="000000" w:themeColor="text1"/>
        </w:rPr>
        <w:t>66</w:t>
      </w:r>
      <w:r w:rsidRPr="00643EC8">
        <w:rPr>
          <w:color w:val="000000" w:themeColor="text1"/>
        </w:rPr>
        <w:t>,</w:t>
      </w:r>
      <w:r w:rsidR="0069324A" w:rsidRPr="00643EC8">
        <w:rPr>
          <w:color w:val="000000" w:themeColor="text1"/>
        </w:rPr>
        <w:t xml:space="preserve"> 2527–2536</w:t>
      </w:r>
      <w:r w:rsidRPr="00643EC8">
        <w:rPr>
          <w:color w:val="000000" w:themeColor="text1"/>
        </w:rPr>
        <w:t>.</w:t>
      </w:r>
    </w:p>
    <w:p w14:paraId="5033D286" w14:textId="77777777" w:rsidR="0069324A" w:rsidRPr="00643EC8" w:rsidRDefault="0069324A" w:rsidP="0069324A">
      <w:pPr>
        <w:pStyle w:val="RSCR02References"/>
        <w:numPr>
          <w:ilvl w:val="0"/>
          <w:numId w:val="0"/>
        </w:numPr>
        <w:ind w:left="284"/>
        <w:rPr>
          <w:color w:val="000000" w:themeColor="text1"/>
        </w:rPr>
      </w:pPr>
    </w:p>
    <w:p w14:paraId="339E4F4B" w14:textId="57285C29" w:rsidR="00F157DD" w:rsidRPr="00643EC8" w:rsidRDefault="00F157DD" w:rsidP="002B62B5">
      <w:pPr>
        <w:pStyle w:val="RSCR02References"/>
        <w:numPr>
          <w:ilvl w:val="0"/>
          <w:numId w:val="0"/>
        </w:numPr>
        <w:rPr>
          <w:color w:val="000000" w:themeColor="text1"/>
        </w:rPr>
      </w:pPr>
    </w:p>
    <w:sectPr w:rsidR="00F157DD" w:rsidRPr="00643EC8"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6226" w14:textId="77777777" w:rsidR="00771050" w:rsidRDefault="00771050" w:rsidP="00E547DB">
      <w:pPr>
        <w:spacing w:after="0" w:line="240" w:lineRule="auto"/>
      </w:pPr>
      <w:r>
        <w:separator/>
      </w:r>
    </w:p>
    <w:p w14:paraId="62D0FA8F" w14:textId="77777777" w:rsidR="00771050" w:rsidRDefault="00771050"/>
    <w:p w14:paraId="062926FB" w14:textId="77777777" w:rsidR="00771050" w:rsidRDefault="00771050"/>
    <w:p w14:paraId="73C9154A" w14:textId="77777777" w:rsidR="00771050" w:rsidRDefault="00771050"/>
    <w:p w14:paraId="0442BB3C" w14:textId="77777777" w:rsidR="00771050" w:rsidRDefault="00771050"/>
    <w:p w14:paraId="0F15B050" w14:textId="77777777" w:rsidR="00771050" w:rsidRDefault="00771050"/>
  </w:endnote>
  <w:endnote w:type="continuationSeparator" w:id="0">
    <w:p w14:paraId="46399670" w14:textId="77777777" w:rsidR="00771050" w:rsidRDefault="00771050" w:rsidP="00E547DB">
      <w:pPr>
        <w:spacing w:after="0" w:line="240" w:lineRule="auto"/>
      </w:pPr>
      <w:r>
        <w:continuationSeparator/>
      </w:r>
    </w:p>
    <w:p w14:paraId="2A4D185C" w14:textId="77777777" w:rsidR="00771050" w:rsidRDefault="00771050"/>
    <w:p w14:paraId="6AAC5ACF" w14:textId="77777777" w:rsidR="00771050" w:rsidRDefault="00771050"/>
    <w:p w14:paraId="7124ABC9" w14:textId="77777777" w:rsidR="00771050" w:rsidRDefault="00771050"/>
    <w:p w14:paraId="26DF3023" w14:textId="77777777" w:rsidR="00771050" w:rsidRDefault="00771050"/>
    <w:p w14:paraId="5B467AC4" w14:textId="77777777" w:rsidR="00771050" w:rsidRDefault="00771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38C853FD-6D52-46FA-A9FB-BDCEB75DB3B3}"/>
    <w:embedBold r:id="rId2" w:fontKey="{3BF672FE-6CF0-4E78-AFA8-E533CB946572}"/>
    <w:embedItalic r:id="rId3" w:fontKey="{764DD2F3-FFDD-466E-B8A4-1168A11B1DAE}"/>
    <w:embedBoldItalic r:id="rId4" w:fontKey="{2F6C49F5-BBEB-4B36-B8FC-6FC9EAAE731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3C80C67E-A258-4404-A6EB-AA2867AD144A}"/>
    <w:embedItalic r:id="rId6" w:fontKey="{6E3FA324-5FAA-4DFB-9275-3782D5604E9A}"/>
  </w:font>
  <w:font w:name="Tahoma">
    <w:panose1 w:val="020B0604030504040204"/>
    <w:charset w:val="00"/>
    <w:family w:val="swiss"/>
    <w:pitch w:val="variable"/>
    <w:sig w:usb0="E1002EFF" w:usb1="C000605B" w:usb2="00000029" w:usb3="00000000" w:csb0="000101FF" w:csb1="00000000"/>
    <w:embedRegular r:id="rId7" w:fontKey="{B7547DC5-C894-47A4-BEBD-CBE28E572719}"/>
  </w:font>
  <w:font w:name="Segoe UI">
    <w:panose1 w:val="020B0502040204020203"/>
    <w:charset w:val="00"/>
    <w:family w:val="swiss"/>
    <w:pitch w:val="variable"/>
    <w:sig w:usb0="E4002EFF" w:usb1="C000E47F" w:usb2="00000009" w:usb3="00000000" w:csb0="000001FF" w:csb1="00000000"/>
    <w:embedRegular r:id="rId8" w:fontKey="{76393C68-C5C8-4738-9526-785D382F2D72}"/>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9" w:fontKey="{1717E1F2-CC81-4D3B-825F-1310EA68F3D1}"/>
    <w:embedBoldItalic r:id="rId10" w:fontKey="{C431AFFC-02AB-4D70-BB58-AC24F32BA750}"/>
  </w:font>
  <w:font w:name="Cambria">
    <w:panose1 w:val="02040503050406030204"/>
    <w:charset w:val="00"/>
    <w:family w:val="roman"/>
    <w:pitch w:val="variable"/>
    <w:sig w:usb0="E00006FF" w:usb1="420024FF" w:usb2="02000000" w:usb3="00000000" w:csb0="0000019F" w:csb1="00000000"/>
    <w:embedRegular r:id="rId11" w:fontKey="{BFCFA1C8-1685-4F85-BBE8-43446F293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170EE5CB" w:rsidR="00CE036F" w:rsidRPr="006602F1" w:rsidRDefault="00CE036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B3383">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69E4A917" w:rsidR="00CE036F" w:rsidRPr="006602F1" w:rsidRDefault="00CE036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B3383">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CE036F" w:rsidRPr="006602F1" w:rsidRDefault="00CE036F" w:rsidP="00D45ADF">
    <w:pPr>
      <w:pStyle w:val="Footer"/>
      <w:tabs>
        <w:tab w:val="clear" w:pos="4513"/>
        <w:tab w:val="clear" w:pos="9026"/>
        <w:tab w:val="right" w:pos="10206"/>
      </w:tabs>
      <w:spacing w:before="480"/>
      <w:rPr>
        <w:sz w:val="16"/>
        <w:szCs w:val="16"/>
      </w:rPr>
    </w:pPr>
    <w:r>
      <w:rPr>
        <w:noProof/>
        <w:lang w:val="pl-PL" w:eastAsia="pl-PL"/>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CE036F" w:rsidRPr="00F20A7C" w:rsidRDefault="00CE036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4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CE036F" w:rsidRPr="00F20A7C" w:rsidRDefault="00CE036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C1940" w14:textId="77777777" w:rsidR="00771050" w:rsidRDefault="00771050" w:rsidP="00E547DB">
      <w:pPr>
        <w:spacing w:after="0" w:line="240" w:lineRule="auto"/>
      </w:pPr>
      <w:r>
        <w:separator/>
      </w:r>
    </w:p>
    <w:p w14:paraId="7501A93A" w14:textId="77777777" w:rsidR="00771050" w:rsidRDefault="00771050"/>
    <w:p w14:paraId="5BC6155F" w14:textId="77777777" w:rsidR="00771050" w:rsidRDefault="00771050"/>
    <w:p w14:paraId="592ECEBA" w14:textId="77777777" w:rsidR="00771050" w:rsidRDefault="00771050"/>
    <w:p w14:paraId="73BDA104" w14:textId="77777777" w:rsidR="00771050" w:rsidRDefault="00771050"/>
    <w:p w14:paraId="4CD7026D" w14:textId="77777777" w:rsidR="00771050" w:rsidRDefault="00771050"/>
  </w:footnote>
  <w:footnote w:type="continuationSeparator" w:id="0">
    <w:p w14:paraId="5786902C" w14:textId="77777777" w:rsidR="00771050" w:rsidRDefault="00771050" w:rsidP="00E547DB">
      <w:pPr>
        <w:spacing w:after="0" w:line="240" w:lineRule="auto"/>
      </w:pPr>
      <w:r>
        <w:continuationSeparator/>
      </w:r>
    </w:p>
    <w:p w14:paraId="6055C006" w14:textId="77777777" w:rsidR="00771050" w:rsidRDefault="00771050"/>
    <w:p w14:paraId="54B4906D" w14:textId="77777777" w:rsidR="00771050" w:rsidRDefault="00771050"/>
    <w:p w14:paraId="2E15952B" w14:textId="77777777" w:rsidR="00771050" w:rsidRDefault="00771050"/>
    <w:p w14:paraId="0D0857DC" w14:textId="77777777" w:rsidR="00771050" w:rsidRDefault="00771050"/>
    <w:p w14:paraId="141F401B" w14:textId="77777777" w:rsidR="00771050" w:rsidRDefault="007710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CE036F" w:rsidRPr="00E70DCE" w:rsidRDefault="00CE036F" w:rsidP="00D45ADF">
    <w:pPr>
      <w:pStyle w:val="Header"/>
      <w:tabs>
        <w:tab w:val="clear" w:pos="4513"/>
        <w:tab w:val="clear" w:pos="9026"/>
        <w:tab w:val="right" w:pos="10206"/>
      </w:tabs>
      <w:spacing w:after="240"/>
      <w:rPr>
        <w:rFonts w:cstheme="minorHAnsi"/>
        <w:color w:val="999999"/>
        <w:sz w:val="20"/>
        <w:szCs w:val="20"/>
      </w:rPr>
    </w:pPr>
    <w:r>
      <w:rPr>
        <w:noProof/>
        <w:lang w:val="pl-PL" w:eastAsia="pl-PL"/>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pl-PL" w:eastAsia="pl-PL"/>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4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CE036F" w:rsidRPr="009316A6" w:rsidRDefault="00CE036F" w:rsidP="00D45ADF">
    <w:pPr>
      <w:pStyle w:val="Header"/>
      <w:tabs>
        <w:tab w:val="clear" w:pos="4513"/>
        <w:tab w:val="clear" w:pos="9026"/>
        <w:tab w:val="right" w:pos="10206"/>
      </w:tabs>
      <w:spacing w:after="240"/>
      <w:rPr>
        <w:rFonts w:cstheme="minorHAnsi"/>
        <w:b/>
        <w:color w:val="999999"/>
        <w:sz w:val="20"/>
        <w:szCs w:val="20"/>
      </w:rPr>
    </w:pPr>
    <w:r>
      <w:rPr>
        <w:noProof/>
        <w:lang w:val="pl-PL" w:eastAsia="pl-PL"/>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4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pl-PL" w:eastAsia="pl-PL"/>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4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CE036F" w:rsidRDefault="00CE036F"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pl-PL" w:eastAsia="pl-PL"/>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4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CE036F" w:rsidRPr="00F20A7C" w:rsidRDefault="00CE036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CE036F" w:rsidRDefault="00CE036F"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CE036F" w:rsidRPr="00180ABE" w:rsidRDefault="00CE036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A62ECCA"/>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284" w:hanging="284"/>
      </w:pPr>
      <w:rPr>
        <w:rFonts w:hint="default"/>
        <w:b w:val="0"/>
      </w:rPr>
    </w:lvl>
    <w:lvl w:ilvl="2">
      <w:start w:val="1"/>
      <w:numFmt w:val="decimal"/>
      <w:pStyle w:val="Heading3"/>
      <w:lvlText w:val="%3)"/>
      <w:lvlJc w:val="left"/>
      <w:pPr>
        <w:ind w:left="227" w:firstLine="79"/>
      </w:pPr>
      <w:rPr>
        <w:rFonts w:ascii="Times New Roman" w:hAnsi="Times New Roman" w:hint="default"/>
        <w:b w:val="0"/>
        <w:i w:val="0"/>
        <w:sz w:val="20"/>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6440752">
    <w:abstractNumId w:val="1"/>
  </w:num>
  <w:num w:numId="2" w16cid:durableId="926964543">
    <w:abstractNumId w:val="7"/>
  </w:num>
  <w:num w:numId="3" w16cid:durableId="1724131947">
    <w:abstractNumId w:val="6"/>
  </w:num>
  <w:num w:numId="4" w16cid:durableId="873470624">
    <w:abstractNumId w:val="11"/>
  </w:num>
  <w:num w:numId="5" w16cid:durableId="2087917193">
    <w:abstractNumId w:val="10"/>
  </w:num>
  <w:num w:numId="6" w16cid:durableId="554314957">
    <w:abstractNumId w:val="3"/>
  </w:num>
  <w:num w:numId="7" w16cid:durableId="393823051">
    <w:abstractNumId w:val="8"/>
  </w:num>
  <w:num w:numId="8" w16cid:durableId="260724459">
    <w:abstractNumId w:val="4"/>
  </w:num>
  <w:num w:numId="9" w16cid:durableId="435442099">
    <w:abstractNumId w:val="2"/>
  </w:num>
  <w:num w:numId="10" w16cid:durableId="406267829">
    <w:abstractNumId w:val="5"/>
  </w:num>
  <w:num w:numId="11" w16cid:durableId="1506164237">
    <w:abstractNumId w:val="9"/>
  </w:num>
  <w:num w:numId="12" w16cid:durableId="875971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5A0"/>
    <w:rsid w:val="00005B8A"/>
    <w:rsid w:val="00022D8A"/>
    <w:rsid w:val="0003401F"/>
    <w:rsid w:val="00036B0D"/>
    <w:rsid w:val="0003744F"/>
    <w:rsid w:val="000622D1"/>
    <w:rsid w:val="00071E41"/>
    <w:rsid w:val="00073639"/>
    <w:rsid w:val="00075B23"/>
    <w:rsid w:val="000853A1"/>
    <w:rsid w:val="00086052"/>
    <w:rsid w:val="00090250"/>
    <w:rsid w:val="00097A76"/>
    <w:rsid w:val="000A2670"/>
    <w:rsid w:val="000A38A4"/>
    <w:rsid w:val="000A50AB"/>
    <w:rsid w:val="000A5CA1"/>
    <w:rsid w:val="000C0A9D"/>
    <w:rsid w:val="000C33C0"/>
    <w:rsid w:val="000C6162"/>
    <w:rsid w:val="000D2FAC"/>
    <w:rsid w:val="000D3F46"/>
    <w:rsid w:val="000D5891"/>
    <w:rsid w:val="000D6963"/>
    <w:rsid w:val="000E4890"/>
    <w:rsid w:val="000E6A08"/>
    <w:rsid w:val="000E7A32"/>
    <w:rsid w:val="000F0959"/>
    <w:rsid w:val="000F3A41"/>
    <w:rsid w:val="000F4AFA"/>
    <w:rsid w:val="001027C2"/>
    <w:rsid w:val="001041A4"/>
    <w:rsid w:val="00112784"/>
    <w:rsid w:val="00120227"/>
    <w:rsid w:val="001205FE"/>
    <w:rsid w:val="00126027"/>
    <w:rsid w:val="001508E9"/>
    <w:rsid w:val="00152D5E"/>
    <w:rsid w:val="001537EF"/>
    <w:rsid w:val="001561EF"/>
    <w:rsid w:val="00156D31"/>
    <w:rsid w:val="001606A3"/>
    <w:rsid w:val="001633D9"/>
    <w:rsid w:val="00171EFD"/>
    <w:rsid w:val="0017219B"/>
    <w:rsid w:val="00180ABE"/>
    <w:rsid w:val="0018383E"/>
    <w:rsid w:val="001923AB"/>
    <w:rsid w:val="001925B0"/>
    <w:rsid w:val="001A3D04"/>
    <w:rsid w:val="001B5A75"/>
    <w:rsid w:val="001C0C60"/>
    <w:rsid w:val="001C1EB8"/>
    <w:rsid w:val="001C5110"/>
    <w:rsid w:val="001E4B14"/>
    <w:rsid w:val="001E4F82"/>
    <w:rsid w:val="00206A82"/>
    <w:rsid w:val="00211E99"/>
    <w:rsid w:val="00214BEC"/>
    <w:rsid w:val="00224410"/>
    <w:rsid w:val="00230D8A"/>
    <w:rsid w:val="002351C7"/>
    <w:rsid w:val="00237C8A"/>
    <w:rsid w:val="0024022C"/>
    <w:rsid w:val="00240353"/>
    <w:rsid w:val="00241ACD"/>
    <w:rsid w:val="00242911"/>
    <w:rsid w:val="00246152"/>
    <w:rsid w:val="00250C0B"/>
    <w:rsid w:val="00253551"/>
    <w:rsid w:val="00261F7D"/>
    <w:rsid w:val="00270DD5"/>
    <w:rsid w:val="00271235"/>
    <w:rsid w:val="00272D6F"/>
    <w:rsid w:val="00274895"/>
    <w:rsid w:val="002A5421"/>
    <w:rsid w:val="002B0CE6"/>
    <w:rsid w:val="002B62B5"/>
    <w:rsid w:val="002C0803"/>
    <w:rsid w:val="002C251C"/>
    <w:rsid w:val="002C3D7C"/>
    <w:rsid w:val="002D1B58"/>
    <w:rsid w:val="002E5B1D"/>
    <w:rsid w:val="002F3BCC"/>
    <w:rsid w:val="002F52C3"/>
    <w:rsid w:val="0030614D"/>
    <w:rsid w:val="00306CB1"/>
    <w:rsid w:val="00311BEC"/>
    <w:rsid w:val="00313277"/>
    <w:rsid w:val="0032218E"/>
    <w:rsid w:val="00334A00"/>
    <w:rsid w:val="00334E44"/>
    <w:rsid w:val="0033613E"/>
    <w:rsid w:val="00336A84"/>
    <w:rsid w:val="00352029"/>
    <w:rsid w:val="00352AA4"/>
    <w:rsid w:val="00354579"/>
    <w:rsid w:val="00356F00"/>
    <w:rsid w:val="00362E47"/>
    <w:rsid w:val="00377481"/>
    <w:rsid w:val="00385965"/>
    <w:rsid w:val="003A7E95"/>
    <w:rsid w:val="003B739C"/>
    <w:rsid w:val="003C6313"/>
    <w:rsid w:val="003C6E78"/>
    <w:rsid w:val="003D4ECA"/>
    <w:rsid w:val="003D6715"/>
    <w:rsid w:val="003D78B1"/>
    <w:rsid w:val="003E01CF"/>
    <w:rsid w:val="003E0867"/>
    <w:rsid w:val="003E55B2"/>
    <w:rsid w:val="00401B87"/>
    <w:rsid w:val="004144A6"/>
    <w:rsid w:val="0043180D"/>
    <w:rsid w:val="00435CE7"/>
    <w:rsid w:val="004414A5"/>
    <w:rsid w:val="00442B26"/>
    <w:rsid w:val="00444D32"/>
    <w:rsid w:val="0044700B"/>
    <w:rsid w:val="00450959"/>
    <w:rsid w:val="00467171"/>
    <w:rsid w:val="004671F3"/>
    <w:rsid w:val="00467C80"/>
    <w:rsid w:val="00472267"/>
    <w:rsid w:val="00474052"/>
    <w:rsid w:val="0047645B"/>
    <w:rsid w:val="004841F5"/>
    <w:rsid w:val="004877C8"/>
    <w:rsid w:val="004901D3"/>
    <w:rsid w:val="004A145B"/>
    <w:rsid w:val="004A24F7"/>
    <w:rsid w:val="004B0F81"/>
    <w:rsid w:val="004B5A43"/>
    <w:rsid w:val="004B5EA4"/>
    <w:rsid w:val="004C531E"/>
    <w:rsid w:val="004C6C90"/>
    <w:rsid w:val="004D4AA3"/>
    <w:rsid w:val="004E1FD5"/>
    <w:rsid w:val="004E4BD6"/>
    <w:rsid w:val="004E7F46"/>
    <w:rsid w:val="005037CD"/>
    <w:rsid w:val="00503AA4"/>
    <w:rsid w:val="00504795"/>
    <w:rsid w:val="005103CD"/>
    <w:rsid w:val="00514CBA"/>
    <w:rsid w:val="0051743C"/>
    <w:rsid w:val="005209A3"/>
    <w:rsid w:val="0052630A"/>
    <w:rsid w:val="00527197"/>
    <w:rsid w:val="00530E9E"/>
    <w:rsid w:val="0053177A"/>
    <w:rsid w:val="00533EA1"/>
    <w:rsid w:val="00534AEB"/>
    <w:rsid w:val="0055048B"/>
    <w:rsid w:val="005771C3"/>
    <w:rsid w:val="00577B54"/>
    <w:rsid w:val="00584598"/>
    <w:rsid w:val="00590F6D"/>
    <w:rsid w:val="00595531"/>
    <w:rsid w:val="005A28D6"/>
    <w:rsid w:val="005A59B9"/>
    <w:rsid w:val="005A5A6D"/>
    <w:rsid w:val="005A5ED7"/>
    <w:rsid w:val="005B75C0"/>
    <w:rsid w:val="005C1A41"/>
    <w:rsid w:val="005C4565"/>
    <w:rsid w:val="005D55AD"/>
    <w:rsid w:val="005E05CD"/>
    <w:rsid w:val="005E250C"/>
    <w:rsid w:val="005E47BD"/>
    <w:rsid w:val="005E6DEA"/>
    <w:rsid w:val="005F7BD2"/>
    <w:rsid w:val="0060627E"/>
    <w:rsid w:val="0061572F"/>
    <w:rsid w:val="00616D34"/>
    <w:rsid w:val="00631441"/>
    <w:rsid w:val="00634E53"/>
    <w:rsid w:val="00637263"/>
    <w:rsid w:val="00641030"/>
    <w:rsid w:val="00643EC8"/>
    <w:rsid w:val="00645D52"/>
    <w:rsid w:val="0065133B"/>
    <w:rsid w:val="006545D2"/>
    <w:rsid w:val="006556AC"/>
    <w:rsid w:val="006602F1"/>
    <w:rsid w:val="006623F1"/>
    <w:rsid w:val="0066659E"/>
    <w:rsid w:val="00670ED4"/>
    <w:rsid w:val="006723E8"/>
    <w:rsid w:val="00672928"/>
    <w:rsid w:val="00674A86"/>
    <w:rsid w:val="0069324A"/>
    <w:rsid w:val="006933C6"/>
    <w:rsid w:val="006A0097"/>
    <w:rsid w:val="006A57D4"/>
    <w:rsid w:val="006A69C8"/>
    <w:rsid w:val="006B218D"/>
    <w:rsid w:val="006B33B8"/>
    <w:rsid w:val="006D2007"/>
    <w:rsid w:val="006D6163"/>
    <w:rsid w:val="006E2060"/>
    <w:rsid w:val="006E58B1"/>
    <w:rsid w:val="006E59E1"/>
    <w:rsid w:val="006F01C4"/>
    <w:rsid w:val="006F0F6B"/>
    <w:rsid w:val="006F3488"/>
    <w:rsid w:val="006F487B"/>
    <w:rsid w:val="006F740B"/>
    <w:rsid w:val="00711C33"/>
    <w:rsid w:val="0071572A"/>
    <w:rsid w:val="00720BD7"/>
    <w:rsid w:val="0073173E"/>
    <w:rsid w:val="00732F18"/>
    <w:rsid w:val="007444A1"/>
    <w:rsid w:val="00744A41"/>
    <w:rsid w:val="00771050"/>
    <w:rsid w:val="00773BF8"/>
    <w:rsid w:val="007767A5"/>
    <w:rsid w:val="00780A41"/>
    <w:rsid w:val="007835EC"/>
    <w:rsid w:val="00794787"/>
    <w:rsid w:val="007A2683"/>
    <w:rsid w:val="007A37D8"/>
    <w:rsid w:val="007C3D03"/>
    <w:rsid w:val="007D1EFA"/>
    <w:rsid w:val="007D5FE4"/>
    <w:rsid w:val="007E1D49"/>
    <w:rsid w:val="007E586A"/>
    <w:rsid w:val="007E6E25"/>
    <w:rsid w:val="00811599"/>
    <w:rsid w:val="008125A0"/>
    <w:rsid w:val="008173C3"/>
    <w:rsid w:val="00832290"/>
    <w:rsid w:val="00832766"/>
    <w:rsid w:val="008329BD"/>
    <w:rsid w:val="008560DE"/>
    <w:rsid w:val="008715E4"/>
    <w:rsid w:val="00871A26"/>
    <w:rsid w:val="00875FDB"/>
    <w:rsid w:val="00876A6F"/>
    <w:rsid w:val="0088525A"/>
    <w:rsid w:val="008932A7"/>
    <w:rsid w:val="008A0D60"/>
    <w:rsid w:val="008B2880"/>
    <w:rsid w:val="008C1387"/>
    <w:rsid w:val="008C682F"/>
    <w:rsid w:val="008E509B"/>
    <w:rsid w:val="008F4811"/>
    <w:rsid w:val="008F525A"/>
    <w:rsid w:val="009026D4"/>
    <w:rsid w:val="009115EB"/>
    <w:rsid w:val="0092333F"/>
    <w:rsid w:val="0092374E"/>
    <w:rsid w:val="009250AC"/>
    <w:rsid w:val="0092763E"/>
    <w:rsid w:val="009316A6"/>
    <w:rsid w:val="00932A74"/>
    <w:rsid w:val="00936114"/>
    <w:rsid w:val="009400E9"/>
    <w:rsid w:val="00946830"/>
    <w:rsid w:val="009615C0"/>
    <w:rsid w:val="00962779"/>
    <w:rsid w:val="009654EC"/>
    <w:rsid w:val="0098198B"/>
    <w:rsid w:val="009853EE"/>
    <w:rsid w:val="009918D9"/>
    <w:rsid w:val="00992307"/>
    <w:rsid w:val="009A392D"/>
    <w:rsid w:val="009C1EDA"/>
    <w:rsid w:val="009D17C3"/>
    <w:rsid w:val="009D3526"/>
    <w:rsid w:val="009D47C2"/>
    <w:rsid w:val="009D4B12"/>
    <w:rsid w:val="009E3696"/>
    <w:rsid w:val="009E37A3"/>
    <w:rsid w:val="009E51F8"/>
    <w:rsid w:val="009E7C70"/>
    <w:rsid w:val="009F2649"/>
    <w:rsid w:val="009F4B5C"/>
    <w:rsid w:val="00A05364"/>
    <w:rsid w:val="00A074D7"/>
    <w:rsid w:val="00A16E89"/>
    <w:rsid w:val="00A17D23"/>
    <w:rsid w:val="00A208E1"/>
    <w:rsid w:val="00A2147B"/>
    <w:rsid w:val="00A24032"/>
    <w:rsid w:val="00A2570E"/>
    <w:rsid w:val="00A373F7"/>
    <w:rsid w:val="00A4197F"/>
    <w:rsid w:val="00A521AB"/>
    <w:rsid w:val="00A56CD0"/>
    <w:rsid w:val="00A60784"/>
    <w:rsid w:val="00A61D3E"/>
    <w:rsid w:val="00A63710"/>
    <w:rsid w:val="00A7643E"/>
    <w:rsid w:val="00A76D9D"/>
    <w:rsid w:val="00A848ED"/>
    <w:rsid w:val="00A868A1"/>
    <w:rsid w:val="00A86F4A"/>
    <w:rsid w:val="00A9649E"/>
    <w:rsid w:val="00A96FD1"/>
    <w:rsid w:val="00AA127B"/>
    <w:rsid w:val="00AA1341"/>
    <w:rsid w:val="00AB16D0"/>
    <w:rsid w:val="00AB2C1B"/>
    <w:rsid w:val="00AB6268"/>
    <w:rsid w:val="00AB7FBA"/>
    <w:rsid w:val="00AC3BF2"/>
    <w:rsid w:val="00AD5483"/>
    <w:rsid w:val="00AE127B"/>
    <w:rsid w:val="00AE4BFE"/>
    <w:rsid w:val="00AF0249"/>
    <w:rsid w:val="00AF0765"/>
    <w:rsid w:val="00AF150F"/>
    <w:rsid w:val="00AF4737"/>
    <w:rsid w:val="00B0470A"/>
    <w:rsid w:val="00B0544B"/>
    <w:rsid w:val="00B05B83"/>
    <w:rsid w:val="00B2364D"/>
    <w:rsid w:val="00B320F5"/>
    <w:rsid w:val="00B378B8"/>
    <w:rsid w:val="00B42557"/>
    <w:rsid w:val="00B53582"/>
    <w:rsid w:val="00B57072"/>
    <w:rsid w:val="00B6105B"/>
    <w:rsid w:val="00B6239D"/>
    <w:rsid w:val="00B67630"/>
    <w:rsid w:val="00B70B18"/>
    <w:rsid w:val="00B722DE"/>
    <w:rsid w:val="00B74F23"/>
    <w:rsid w:val="00B80DDB"/>
    <w:rsid w:val="00B81EE1"/>
    <w:rsid w:val="00B9392D"/>
    <w:rsid w:val="00B93FCB"/>
    <w:rsid w:val="00BA42DD"/>
    <w:rsid w:val="00BA761E"/>
    <w:rsid w:val="00BB1A47"/>
    <w:rsid w:val="00BB2741"/>
    <w:rsid w:val="00BB3FBE"/>
    <w:rsid w:val="00BC603D"/>
    <w:rsid w:val="00BD617A"/>
    <w:rsid w:val="00BF56AA"/>
    <w:rsid w:val="00C03CE1"/>
    <w:rsid w:val="00C043D9"/>
    <w:rsid w:val="00C11BAE"/>
    <w:rsid w:val="00C27A96"/>
    <w:rsid w:val="00C3016F"/>
    <w:rsid w:val="00C31922"/>
    <w:rsid w:val="00C32EDF"/>
    <w:rsid w:val="00C405FD"/>
    <w:rsid w:val="00C42573"/>
    <w:rsid w:val="00C4365C"/>
    <w:rsid w:val="00C5024A"/>
    <w:rsid w:val="00C57107"/>
    <w:rsid w:val="00C62C2D"/>
    <w:rsid w:val="00C64793"/>
    <w:rsid w:val="00C70B01"/>
    <w:rsid w:val="00C76D27"/>
    <w:rsid w:val="00C818F3"/>
    <w:rsid w:val="00C9227C"/>
    <w:rsid w:val="00C9557D"/>
    <w:rsid w:val="00CA2740"/>
    <w:rsid w:val="00CA4BF4"/>
    <w:rsid w:val="00CB3383"/>
    <w:rsid w:val="00CB3A6C"/>
    <w:rsid w:val="00CC12E6"/>
    <w:rsid w:val="00CC2E25"/>
    <w:rsid w:val="00CC6070"/>
    <w:rsid w:val="00CC7C64"/>
    <w:rsid w:val="00CD0B47"/>
    <w:rsid w:val="00CE036F"/>
    <w:rsid w:val="00CE0611"/>
    <w:rsid w:val="00CE2EC1"/>
    <w:rsid w:val="00CF5F1A"/>
    <w:rsid w:val="00D010E8"/>
    <w:rsid w:val="00D02C04"/>
    <w:rsid w:val="00D10159"/>
    <w:rsid w:val="00D138E8"/>
    <w:rsid w:val="00D17945"/>
    <w:rsid w:val="00D20259"/>
    <w:rsid w:val="00D208BA"/>
    <w:rsid w:val="00D21668"/>
    <w:rsid w:val="00D216BC"/>
    <w:rsid w:val="00D2363F"/>
    <w:rsid w:val="00D42F8F"/>
    <w:rsid w:val="00D45ADF"/>
    <w:rsid w:val="00D54745"/>
    <w:rsid w:val="00D6594A"/>
    <w:rsid w:val="00D676EB"/>
    <w:rsid w:val="00D80FDC"/>
    <w:rsid w:val="00D83C62"/>
    <w:rsid w:val="00DA07F1"/>
    <w:rsid w:val="00DB6922"/>
    <w:rsid w:val="00DD06F4"/>
    <w:rsid w:val="00DD500F"/>
    <w:rsid w:val="00DD51E8"/>
    <w:rsid w:val="00DD616A"/>
    <w:rsid w:val="00DE6043"/>
    <w:rsid w:val="00DF338A"/>
    <w:rsid w:val="00DF53E4"/>
    <w:rsid w:val="00E2136E"/>
    <w:rsid w:val="00E25AF8"/>
    <w:rsid w:val="00E31A6A"/>
    <w:rsid w:val="00E37BB4"/>
    <w:rsid w:val="00E37CE1"/>
    <w:rsid w:val="00E46BDF"/>
    <w:rsid w:val="00E547DB"/>
    <w:rsid w:val="00E555BF"/>
    <w:rsid w:val="00E61949"/>
    <w:rsid w:val="00E70250"/>
    <w:rsid w:val="00E70DCE"/>
    <w:rsid w:val="00E82924"/>
    <w:rsid w:val="00E8578C"/>
    <w:rsid w:val="00E86105"/>
    <w:rsid w:val="00E87276"/>
    <w:rsid w:val="00E93832"/>
    <w:rsid w:val="00E9455A"/>
    <w:rsid w:val="00EA2B51"/>
    <w:rsid w:val="00EA35C0"/>
    <w:rsid w:val="00EA446A"/>
    <w:rsid w:val="00EA7972"/>
    <w:rsid w:val="00EA7DC1"/>
    <w:rsid w:val="00EB5BA2"/>
    <w:rsid w:val="00EB5C28"/>
    <w:rsid w:val="00EC4B1D"/>
    <w:rsid w:val="00EC6884"/>
    <w:rsid w:val="00ED3499"/>
    <w:rsid w:val="00ED3FC4"/>
    <w:rsid w:val="00EE3AFB"/>
    <w:rsid w:val="00EF0D19"/>
    <w:rsid w:val="00EF1577"/>
    <w:rsid w:val="00EF6BD4"/>
    <w:rsid w:val="00F0041C"/>
    <w:rsid w:val="00F02A47"/>
    <w:rsid w:val="00F05C18"/>
    <w:rsid w:val="00F13DED"/>
    <w:rsid w:val="00F157DD"/>
    <w:rsid w:val="00F15F07"/>
    <w:rsid w:val="00F15F90"/>
    <w:rsid w:val="00F21465"/>
    <w:rsid w:val="00F2636E"/>
    <w:rsid w:val="00F31FD5"/>
    <w:rsid w:val="00F40517"/>
    <w:rsid w:val="00F550B0"/>
    <w:rsid w:val="00F55409"/>
    <w:rsid w:val="00F57E8A"/>
    <w:rsid w:val="00F6065C"/>
    <w:rsid w:val="00F61EB1"/>
    <w:rsid w:val="00F62C8B"/>
    <w:rsid w:val="00F632FE"/>
    <w:rsid w:val="00F71137"/>
    <w:rsid w:val="00F736FD"/>
    <w:rsid w:val="00F76015"/>
    <w:rsid w:val="00F802D4"/>
    <w:rsid w:val="00F91982"/>
    <w:rsid w:val="00F9645B"/>
    <w:rsid w:val="00FA114F"/>
    <w:rsid w:val="00FA2DA2"/>
    <w:rsid w:val="00FA311A"/>
    <w:rsid w:val="00FB137F"/>
    <w:rsid w:val="00FB16A8"/>
    <w:rsid w:val="00FC1AAD"/>
    <w:rsid w:val="00FD2C19"/>
    <w:rsid w:val="00FD3F57"/>
    <w:rsid w:val="00FE0FE8"/>
    <w:rsid w:val="00FE7AC0"/>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F81D6"/>
  <w15:docId w15:val="{801CCE94-D95A-42CA-892E-3C70F810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paragraph" w:styleId="Heading1">
    <w:name w:val="heading 1"/>
    <w:basedOn w:val="Normal"/>
    <w:next w:val="Normal"/>
    <w:link w:val="Heading1Char"/>
    <w:uiPriority w:val="9"/>
    <w:qFormat/>
    <w:rsid w:val="00211E99"/>
    <w:pPr>
      <w:keepNext/>
      <w:numPr>
        <w:numId w:val="12"/>
      </w:numPr>
      <w:spacing w:before="240" w:after="80" w:line="240" w:lineRule="auto"/>
      <w:jc w:val="center"/>
      <w:outlineLvl w:val="0"/>
    </w:pPr>
    <w:rPr>
      <w:rFonts w:ascii="Helvetica" w:eastAsia="Times New Roman" w:hAnsi="Helvetica" w:cs="Times New Roman"/>
      <w:smallCaps/>
      <w:kern w:val="28"/>
      <w:sz w:val="20"/>
      <w:szCs w:val="20"/>
      <w:lang w:val="en-US"/>
    </w:rPr>
  </w:style>
  <w:style w:type="paragraph" w:styleId="Heading2">
    <w:name w:val="heading 2"/>
    <w:basedOn w:val="Normal"/>
    <w:next w:val="Normal"/>
    <w:link w:val="Heading2Char"/>
    <w:uiPriority w:val="9"/>
    <w:qFormat/>
    <w:rsid w:val="00211E99"/>
    <w:pPr>
      <w:keepNext/>
      <w:numPr>
        <w:ilvl w:val="1"/>
        <w:numId w:val="12"/>
      </w:numPr>
      <w:spacing w:before="120" w:after="60" w:line="240" w:lineRule="auto"/>
      <w:jc w:val="both"/>
      <w:outlineLvl w:val="1"/>
    </w:pPr>
    <w:rPr>
      <w:rFonts w:ascii="Helvetica" w:eastAsia="Times New Roman" w:hAnsi="Helvetica" w:cs="Times New Roman"/>
      <w:i/>
      <w:iCs/>
      <w:sz w:val="20"/>
      <w:szCs w:val="20"/>
      <w:lang w:val="en-US"/>
    </w:rPr>
  </w:style>
  <w:style w:type="paragraph" w:styleId="Heading3">
    <w:name w:val="heading 3"/>
    <w:basedOn w:val="Normal"/>
    <w:next w:val="Normal"/>
    <w:link w:val="Heading3Char"/>
    <w:uiPriority w:val="9"/>
    <w:qFormat/>
    <w:rsid w:val="00211E99"/>
    <w:pPr>
      <w:keepNext/>
      <w:numPr>
        <w:ilvl w:val="2"/>
        <w:numId w:val="12"/>
      </w:numPr>
      <w:spacing w:after="0" w:line="240" w:lineRule="auto"/>
      <w:jc w:val="both"/>
      <w:outlineLvl w:val="2"/>
    </w:pPr>
    <w:rPr>
      <w:rFonts w:ascii="Helvetica" w:eastAsia="Times New Roman" w:hAnsi="Helvetica" w:cs="Times New Roman"/>
      <w:i/>
      <w:iCs/>
      <w:sz w:val="20"/>
      <w:szCs w:val="20"/>
      <w:lang w:val="en-US"/>
    </w:rPr>
  </w:style>
  <w:style w:type="paragraph" w:styleId="Heading4">
    <w:name w:val="heading 4"/>
    <w:basedOn w:val="Normal"/>
    <w:next w:val="Normal"/>
    <w:link w:val="Heading4Char"/>
    <w:uiPriority w:val="9"/>
    <w:qFormat/>
    <w:rsid w:val="00211E99"/>
    <w:pPr>
      <w:keepNext/>
      <w:numPr>
        <w:ilvl w:val="3"/>
        <w:numId w:val="12"/>
      </w:numPr>
      <w:spacing w:before="240" w:after="60" w:line="240" w:lineRule="auto"/>
      <w:jc w:val="both"/>
      <w:outlineLvl w:val="3"/>
    </w:pPr>
    <w:rPr>
      <w:rFonts w:ascii="Times New Roman" w:eastAsia="Times New Roman" w:hAnsi="Times New Roman" w:cs="Times New Roman"/>
      <w:i/>
      <w:iCs/>
      <w:sz w:val="18"/>
      <w:szCs w:val="18"/>
      <w:lang w:val="en-US"/>
    </w:rPr>
  </w:style>
  <w:style w:type="paragraph" w:styleId="Heading5">
    <w:name w:val="heading 5"/>
    <w:basedOn w:val="Normal"/>
    <w:next w:val="Normal"/>
    <w:link w:val="Heading5Char"/>
    <w:uiPriority w:val="9"/>
    <w:qFormat/>
    <w:rsid w:val="00211E99"/>
    <w:pPr>
      <w:numPr>
        <w:ilvl w:val="4"/>
        <w:numId w:val="12"/>
      </w:numPr>
      <w:spacing w:before="240" w:after="60" w:line="240" w:lineRule="auto"/>
      <w:jc w:val="both"/>
      <w:outlineLvl w:val="4"/>
    </w:pPr>
    <w:rPr>
      <w:rFonts w:ascii="Times New Roman" w:eastAsia="Times New Roman" w:hAnsi="Times New Roman" w:cs="Times New Roman"/>
      <w:sz w:val="18"/>
      <w:szCs w:val="18"/>
      <w:lang w:val="en-US"/>
    </w:rPr>
  </w:style>
  <w:style w:type="paragraph" w:styleId="Heading6">
    <w:name w:val="heading 6"/>
    <w:basedOn w:val="Normal"/>
    <w:next w:val="Normal"/>
    <w:link w:val="Heading6Char"/>
    <w:uiPriority w:val="9"/>
    <w:qFormat/>
    <w:rsid w:val="00211E99"/>
    <w:pPr>
      <w:numPr>
        <w:ilvl w:val="5"/>
        <w:numId w:val="12"/>
      </w:numPr>
      <w:spacing w:before="240" w:after="60" w:line="240" w:lineRule="auto"/>
      <w:jc w:val="both"/>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uiPriority w:val="9"/>
    <w:qFormat/>
    <w:rsid w:val="00211E99"/>
    <w:pPr>
      <w:numPr>
        <w:ilvl w:val="6"/>
        <w:numId w:val="12"/>
      </w:numPr>
      <w:spacing w:before="240" w:after="60" w:line="240" w:lineRule="auto"/>
      <w:jc w:val="both"/>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uiPriority w:val="9"/>
    <w:qFormat/>
    <w:rsid w:val="00211E99"/>
    <w:pPr>
      <w:numPr>
        <w:ilvl w:val="7"/>
        <w:numId w:val="12"/>
      </w:numPr>
      <w:spacing w:before="240" w:after="60" w:line="240" w:lineRule="auto"/>
      <w:jc w:val="both"/>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uiPriority w:val="9"/>
    <w:qFormat/>
    <w:rsid w:val="00211E99"/>
    <w:pPr>
      <w:numPr>
        <w:ilvl w:val="8"/>
        <w:numId w:val="12"/>
      </w:numPr>
      <w:spacing w:before="240" w:after="60" w:line="240" w:lineRule="auto"/>
      <w:jc w:val="both"/>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PlaceholderText">
    <w:name w:val="Placeholder Text"/>
    <w:basedOn w:val="DefaultParagraphFont"/>
    <w:uiPriority w:val="99"/>
    <w:semiHidden/>
    <w:rsid w:val="006E2060"/>
    <w:rPr>
      <w:color w:val="808080"/>
    </w:rPr>
  </w:style>
  <w:style w:type="table" w:customStyle="1" w:styleId="GridTable1Light-Accent41">
    <w:name w:val="Grid Table 1 Light - Accent 41"/>
    <w:basedOn w:val="TableNormal"/>
    <w:uiPriority w:val="46"/>
    <w:rsid w:val="00211E99"/>
    <w:pPr>
      <w:spacing w:after="0" w:line="240" w:lineRule="auto"/>
    </w:pPr>
    <w:rPr>
      <w:kern w:val="2"/>
      <w14:ligatures w14:val="standardContextual"/>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11E99"/>
    <w:rPr>
      <w:rFonts w:ascii="Helvetica" w:eastAsia="Times New Roman" w:hAnsi="Helvetica" w:cs="Times New Roman"/>
      <w:smallCaps/>
      <w:kern w:val="28"/>
      <w:sz w:val="20"/>
      <w:szCs w:val="20"/>
      <w:lang w:val="en-US"/>
    </w:rPr>
  </w:style>
  <w:style w:type="character" w:customStyle="1" w:styleId="Heading2Char">
    <w:name w:val="Heading 2 Char"/>
    <w:basedOn w:val="DefaultParagraphFont"/>
    <w:link w:val="Heading2"/>
    <w:uiPriority w:val="9"/>
    <w:rsid w:val="00211E99"/>
    <w:rPr>
      <w:rFonts w:ascii="Helvetica" w:eastAsia="Times New Roman" w:hAnsi="Helvetica" w:cs="Times New Roman"/>
      <w:i/>
      <w:iCs/>
      <w:sz w:val="20"/>
      <w:szCs w:val="20"/>
      <w:lang w:val="en-US"/>
    </w:rPr>
  </w:style>
  <w:style w:type="character" w:customStyle="1" w:styleId="Heading3Char">
    <w:name w:val="Heading 3 Char"/>
    <w:basedOn w:val="DefaultParagraphFont"/>
    <w:link w:val="Heading3"/>
    <w:uiPriority w:val="9"/>
    <w:rsid w:val="00211E99"/>
    <w:rPr>
      <w:rFonts w:ascii="Helvetica" w:eastAsia="Times New Roman" w:hAnsi="Helvetica" w:cs="Times New Roman"/>
      <w:i/>
      <w:iCs/>
      <w:sz w:val="20"/>
      <w:szCs w:val="20"/>
      <w:lang w:val="en-US"/>
    </w:rPr>
  </w:style>
  <w:style w:type="character" w:customStyle="1" w:styleId="Heading4Char">
    <w:name w:val="Heading 4 Char"/>
    <w:basedOn w:val="DefaultParagraphFont"/>
    <w:link w:val="Heading4"/>
    <w:uiPriority w:val="9"/>
    <w:rsid w:val="00211E99"/>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rsid w:val="00211E99"/>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rsid w:val="00211E99"/>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rsid w:val="00211E99"/>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rsid w:val="00211E99"/>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rsid w:val="00211E99"/>
    <w:rPr>
      <w:rFonts w:ascii="Times New Roman" w:eastAsia="Times New Roman" w:hAnsi="Times New Roman" w:cs="Times New Roman"/>
      <w:sz w:val="16"/>
      <w:szCs w:val="16"/>
      <w:lang w:val="en-US"/>
    </w:rPr>
  </w:style>
  <w:style w:type="table" w:customStyle="1" w:styleId="GridTable1Light-Accent61">
    <w:name w:val="Grid Table 1 Light - Accent 61"/>
    <w:basedOn w:val="TableNormal"/>
    <w:uiPriority w:val="46"/>
    <w:rsid w:val="00211E99"/>
    <w:pPr>
      <w:spacing w:after="0" w:line="240" w:lineRule="auto"/>
    </w:pPr>
    <w:rPr>
      <w:kern w:val="2"/>
      <w14:ligatures w14:val="standardContextu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DE6043"/>
    <w:rPr>
      <w:color w:val="605E5C"/>
      <w:shd w:val="clear" w:color="auto" w:fill="E1DFDD"/>
    </w:rPr>
  </w:style>
  <w:style w:type="paragraph" w:customStyle="1" w:styleId="Text">
    <w:name w:val="Text"/>
    <w:basedOn w:val="Normal"/>
    <w:rsid w:val="00F0041C"/>
    <w:pPr>
      <w:widowControl w:val="0"/>
      <w:spacing w:after="0" w:line="252" w:lineRule="auto"/>
      <w:ind w:firstLine="202"/>
      <w:jc w:val="both"/>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ota.szwagierczak@imif.lukasiewicz.gov.pl" TargetMode="External"/><Relationship Id="rId13" Type="http://schemas.openxmlformats.org/officeDocument/2006/relationships/header" Target="header2.xml"/><Relationship Id="rId18" Type="http://schemas.openxmlformats.org/officeDocument/2006/relationships/image" Target="media/image1.tiff"/><Relationship Id="rId26"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anjakkal@napier.ac.uk"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mailto:dorota.szwagierczak@imif.lukasiewicz.gov.pl"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L.Manjakkal@napier.ac.uk"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C99FC-8781-46E8-95AF-B0FDBC80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6168</Words>
  <Characters>33283</Characters>
  <Application>Microsoft Office Word</Application>
  <DocSecurity>0</DocSecurity>
  <Lines>734</Lines>
  <Paragraphs>84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The Royal Society of Chemistry</Company>
  <LinksUpToDate>false</LinksUpToDate>
  <CharactersWithSpaces>39365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Manjakkal, Libu</cp:lastModifiedBy>
  <cp:revision>3</cp:revision>
  <cp:lastPrinted>2023-09-27T08:22:00Z</cp:lastPrinted>
  <dcterms:created xsi:type="dcterms:W3CDTF">2023-11-09T21:04:00Z</dcterms:created>
  <dcterms:modified xsi:type="dcterms:W3CDTF">2023-11-09T21:04:00Z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1ee7946da54f0b383b0d6a246503d0a8388ba2b751f4157e655ff5c2d82ae70c</vt:lpwstr>
  </property>
</Properties>
</file>