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3A3" w:rsidRDefault="000E23A3" w:rsidP="000E23A3">
      <w:pPr>
        <w:spacing w:after="0" w:line="480" w:lineRule="auto"/>
        <w:jc w:val="both"/>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t xml:space="preserve">Commercial relationships between intermediaries and harvesters of the mangrove crab </w:t>
      </w:r>
      <w:r>
        <w:rPr>
          <w:rFonts w:ascii="Times New Roman" w:hAnsi="Times New Roman" w:cs="Times New Roman"/>
          <w:b/>
          <w:i/>
          <w:sz w:val="24"/>
          <w:szCs w:val="24"/>
          <w:lang w:val="en-US"/>
        </w:rPr>
        <w:t xml:space="preserve">Ucides cordatus </w:t>
      </w:r>
      <w:r>
        <w:rPr>
          <w:rFonts w:ascii="Times New Roman" w:hAnsi="Times New Roman" w:cs="Times New Roman"/>
          <w:b/>
          <w:sz w:val="24"/>
          <w:szCs w:val="24"/>
          <w:lang w:val="en-US"/>
        </w:rPr>
        <w:t xml:space="preserve">(Linnaeus, 1763) in the Mamanguape River estuary and their socio-ecological implications </w:t>
      </w:r>
    </w:p>
    <w:p w:rsidR="000E23A3" w:rsidRDefault="000E23A3" w:rsidP="000E23A3">
      <w:pPr>
        <w:spacing w:after="0" w:line="480" w:lineRule="auto"/>
        <w:jc w:val="both"/>
        <w:rPr>
          <w:rFonts w:ascii="Times New Roman" w:hAnsi="Times New Roman" w:cs="Times New Roman"/>
          <w:b/>
          <w:sz w:val="24"/>
          <w:szCs w:val="24"/>
          <w:lang w:val="en-US"/>
        </w:rPr>
      </w:pPr>
    </w:p>
    <w:p w:rsidR="000E23A3" w:rsidRDefault="000E23A3" w:rsidP="000E23A3">
      <w:pPr>
        <w:spacing w:after="0"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Douglas Macêdo Nascimento</w:t>
      </w:r>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Rômulo Romeu Nóbrega Alves</w:t>
      </w:r>
      <w:r>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 Raynner Rilke Duarte Barboza</w:t>
      </w:r>
      <w:r>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 Anders Jensen Schmidt</w:t>
      </w:r>
      <w:r>
        <w:rPr>
          <w:rFonts w:ascii="Times New Roman" w:hAnsi="Times New Roman" w:cs="Times New Roman"/>
          <w:sz w:val="24"/>
          <w:szCs w:val="24"/>
          <w:vertAlign w:val="superscript"/>
          <w:lang w:val="en-US"/>
        </w:rPr>
        <w:t>c</w:t>
      </w:r>
      <w:r>
        <w:rPr>
          <w:rFonts w:ascii="Times New Roman" w:hAnsi="Times New Roman" w:cs="Times New Roman"/>
          <w:sz w:val="24"/>
          <w:szCs w:val="24"/>
          <w:lang w:val="en-US"/>
        </w:rPr>
        <w:t>, Karen Diele</w:t>
      </w:r>
      <w:r>
        <w:rPr>
          <w:rFonts w:ascii="Times New Roman" w:hAnsi="Times New Roman" w:cs="Times New Roman"/>
          <w:sz w:val="24"/>
          <w:szCs w:val="24"/>
          <w:vertAlign w:val="superscript"/>
          <w:lang w:val="en-US"/>
        </w:rPr>
        <w:t>d,e</w:t>
      </w:r>
      <w:r>
        <w:rPr>
          <w:rFonts w:ascii="Times New Roman" w:hAnsi="Times New Roman" w:cs="Times New Roman"/>
          <w:sz w:val="24"/>
          <w:szCs w:val="24"/>
          <w:lang w:val="en-US"/>
        </w:rPr>
        <w:t>, José Silva Mourão</w:t>
      </w:r>
      <w:r>
        <w:rPr>
          <w:rFonts w:ascii="Times New Roman" w:hAnsi="Times New Roman" w:cs="Times New Roman"/>
          <w:sz w:val="24"/>
          <w:szCs w:val="24"/>
          <w:vertAlign w:val="superscript"/>
          <w:lang w:val="en-US"/>
        </w:rPr>
        <w:t>b</w:t>
      </w:r>
    </w:p>
    <w:p w:rsidR="000E23A3" w:rsidRDefault="000E23A3" w:rsidP="000E23A3">
      <w:pPr>
        <w:spacing w:after="0" w:line="480" w:lineRule="auto"/>
        <w:jc w:val="both"/>
        <w:rPr>
          <w:rFonts w:ascii="Times New Roman" w:hAnsi="Times New Roman" w:cs="Times New Roman"/>
          <w:b/>
          <w:sz w:val="24"/>
          <w:szCs w:val="24"/>
          <w:lang w:val="en-US"/>
        </w:rPr>
      </w:pPr>
    </w:p>
    <w:p w:rsidR="000E23A3" w:rsidRDefault="000E23A3" w:rsidP="000E23A3">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color w:val="231F20"/>
          <w:sz w:val="24"/>
          <w:szCs w:val="24"/>
        </w:rPr>
        <w:t>Programa de Pós-Graduação em Etnobiologia e Conservação da Natureza, Universidade Federal Rural de Pernambuco, Rua Dom Manoel de Medeiros, s/n, Dois Irmãos - CEP: 52171-900 - Recife, PE, Brasil</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b </w:t>
      </w:r>
      <w:r>
        <w:rPr>
          <w:rFonts w:ascii="Times New Roman" w:hAnsi="Times New Roman" w:cs="Times New Roman"/>
          <w:color w:val="231F20"/>
          <w:sz w:val="24"/>
          <w:szCs w:val="24"/>
        </w:rPr>
        <w:t>Departamento de Biologia, Universidade Estadual da Paraíba, Av. Baraúnas, 351, Campus Universitário I, Bodocongó - CEP: 58109-753 - Campina Grande, PB, Brasil</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c </w:t>
      </w:r>
      <w:r>
        <w:rPr>
          <w:rFonts w:ascii="Times New Roman" w:hAnsi="Times New Roman" w:cs="Times New Roman"/>
          <w:color w:val="231F20"/>
          <w:sz w:val="24"/>
          <w:szCs w:val="24"/>
        </w:rPr>
        <w:t>Universidade Federal do Sul da Bahia, Instituto de Humanidades, Artes e Ciências Paulo Freire, Praça Joana Angélica, 250, São José - CEP: 45988-058 - Teixeiras de Freitas, BA, Brasil</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d </w:t>
      </w:r>
      <w:r>
        <w:rPr>
          <w:rFonts w:ascii="Times New Roman" w:hAnsi="Times New Roman" w:cs="Times New Roman"/>
          <w:color w:val="231F20"/>
          <w:sz w:val="24"/>
          <w:szCs w:val="24"/>
        </w:rPr>
        <w:t>School of Applied Sciences, Edinburgh Napier University, Edinburgh, United Kingdom</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e </w:t>
      </w:r>
      <w:r>
        <w:rPr>
          <w:rFonts w:ascii="Times New Roman" w:hAnsi="Times New Roman" w:cs="Times New Roman"/>
          <w:color w:val="231F20"/>
          <w:sz w:val="24"/>
          <w:szCs w:val="24"/>
        </w:rPr>
        <w:t>St Abbs Marine Station, St Abbs, United Kingdom</w:t>
      </w:r>
      <w:r>
        <w:rPr>
          <w:rFonts w:ascii="Times New Roman" w:hAnsi="Times New Roman" w:cs="Times New Roman"/>
          <w:sz w:val="24"/>
          <w:szCs w:val="24"/>
        </w:rPr>
        <w:t>.</w:t>
      </w:r>
    </w:p>
    <w:p w:rsidR="000E23A3" w:rsidRDefault="000E23A3" w:rsidP="000E23A3">
      <w:pPr>
        <w:spacing w:after="0" w:line="480" w:lineRule="auto"/>
        <w:rPr>
          <w:rFonts w:ascii="Times New Roman" w:hAnsi="Times New Roman" w:cs="Times New Roman"/>
          <w:sz w:val="24"/>
          <w:szCs w:val="24"/>
        </w:rPr>
      </w:pPr>
    </w:p>
    <w:p w:rsidR="000E23A3" w:rsidRDefault="000E23A3" w:rsidP="000E23A3">
      <w:pPr>
        <w:spacing w:after="0" w:line="480" w:lineRule="auto"/>
        <w:rPr>
          <w:rFonts w:ascii="Times New Roman" w:hAnsi="Times New Roman" w:cs="Times New Roman"/>
          <w:sz w:val="24"/>
          <w:szCs w:val="24"/>
        </w:rPr>
      </w:pPr>
      <w:r>
        <w:rPr>
          <w:rFonts w:ascii="Times New Roman" w:hAnsi="Times New Roman" w:cs="Times New Roman"/>
          <w:color w:val="231F20"/>
          <w:sz w:val="24"/>
          <w:szCs w:val="24"/>
        </w:rPr>
        <w:t>* Corresponding author.</w:t>
      </w:r>
      <w:r>
        <w:rPr>
          <w:rFonts w:ascii="Times New Roman" w:hAnsi="Times New Roman" w:cs="Times New Roman"/>
          <w:color w:val="231F20"/>
          <w:sz w:val="24"/>
          <w:szCs w:val="24"/>
        </w:rPr>
        <w:br/>
        <w:t xml:space="preserve">E-mail address: </w:t>
      </w:r>
      <w:r>
        <w:rPr>
          <w:rFonts w:ascii="Times New Roman" w:hAnsi="Times New Roman" w:cs="Times New Roman"/>
          <w:sz w:val="24"/>
          <w:szCs w:val="24"/>
        </w:rPr>
        <w:t>douglasmacedo84@gmail.com</w:t>
      </w:r>
      <w:r>
        <w:rPr>
          <w:rFonts w:ascii="Times New Roman" w:hAnsi="Times New Roman" w:cs="Times New Roman"/>
          <w:color w:val="2E3092"/>
          <w:sz w:val="24"/>
          <w:szCs w:val="24"/>
        </w:rPr>
        <w:t xml:space="preserve"> </w:t>
      </w:r>
      <w:r>
        <w:rPr>
          <w:rFonts w:ascii="Times New Roman" w:hAnsi="Times New Roman" w:cs="Times New Roman"/>
          <w:color w:val="231F20"/>
          <w:sz w:val="24"/>
          <w:szCs w:val="24"/>
        </w:rPr>
        <w:t>(D.M. Nascimento).</w:t>
      </w:r>
    </w:p>
    <w:p w:rsidR="000E23A3" w:rsidRDefault="000E23A3" w:rsidP="00E302F2">
      <w:pPr>
        <w:spacing w:after="0" w:line="480" w:lineRule="auto"/>
        <w:jc w:val="both"/>
        <w:rPr>
          <w:rFonts w:ascii="Times New Roman" w:hAnsi="Times New Roman" w:cs="Times New Roman"/>
          <w:b/>
          <w:sz w:val="24"/>
          <w:szCs w:val="24"/>
          <w:lang w:val="en-US"/>
        </w:rPr>
      </w:pPr>
    </w:p>
    <w:p w:rsidR="000E23A3" w:rsidRDefault="000E23A3" w:rsidP="00E302F2">
      <w:pPr>
        <w:spacing w:after="0" w:line="480" w:lineRule="auto"/>
        <w:jc w:val="both"/>
        <w:rPr>
          <w:rFonts w:ascii="Times New Roman" w:hAnsi="Times New Roman" w:cs="Times New Roman"/>
          <w:b/>
          <w:sz w:val="24"/>
          <w:szCs w:val="24"/>
          <w:lang w:val="en-US"/>
        </w:rPr>
      </w:pPr>
    </w:p>
    <w:p w:rsidR="000E23A3" w:rsidRDefault="000E23A3" w:rsidP="00E302F2">
      <w:pPr>
        <w:spacing w:after="0" w:line="480" w:lineRule="auto"/>
        <w:jc w:val="both"/>
        <w:rPr>
          <w:rFonts w:ascii="Times New Roman" w:hAnsi="Times New Roman" w:cs="Times New Roman"/>
          <w:b/>
          <w:sz w:val="24"/>
          <w:szCs w:val="24"/>
          <w:lang w:val="en-US"/>
        </w:rPr>
      </w:pPr>
    </w:p>
    <w:p w:rsidR="000E23A3" w:rsidRDefault="000E23A3" w:rsidP="00E302F2">
      <w:pPr>
        <w:spacing w:after="0" w:line="480" w:lineRule="auto"/>
        <w:jc w:val="both"/>
        <w:rPr>
          <w:rFonts w:ascii="Times New Roman" w:hAnsi="Times New Roman" w:cs="Times New Roman"/>
          <w:b/>
          <w:sz w:val="24"/>
          <w:szCs w:val="24"/>
          <w:lang w:val="en-US"/>
        </w:rPr>
      </w:pPr>
    </w:p>
    <w:p w:rsidR="000E23A3" w:rsidRDefault="000E23A3" w:rsidP="00E302F2">
      <w:pPr>
        <w:spacing w:after="0" w:line="480" w:lineRule="auto"/>
        <w:jc w:val="both"/>
        <w:rPr>
          <w:rFonts w:ascii="Times New Roman" w:hAnsi="Times New Roman" w:cs="Times New Roman"/>
          <w:b/>
          <w:sz w:val="24"/>
          <w:szCs w:val="24"/>
          <w:lang w:val="en-US"/>
        </w:rPr>
      </w:pPr>
    </w:p>
    <w:p w:rsidR="000E23A3" w:rsidRDefault="000E23A3"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lastRenderedPageBreak/>
        <w:t xml:space="preserve">Abstract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The large mangrove crab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("caranguejo-uçá") is a key fisheries resource in Brazil, critical for the sustenance of livelihoods of thousands of people in coastal rural areas. Today’s crab populations suffer from habitat degradation, disease, and increasing fishing pressure. </w:t>
      </w:r>
      <w:r w:rsidR="00E93647" w:rsidRPr="00AF5703">
        <w:rPr>
          <w:rFonts w:ascii="Times New Roman" w:hAnsi="Times New Roman" w:cs="Times New Roman"/>
          <w:sz w:val="24"/>
          <w:szCs w:val="24"/>
          <w:lang w:val="en-US"/>
        </w:rPr>
        <w:t>Crabs are sold alive on local and regional markets</w:t>
      </w:r>
      <w:r w:rsidR="0026433B" w:rsidRPr="00AF5703">
        <w:rPr>
          <w:rFonts w:ascii="Times New Roman" w:hAnsi="Times New Roman" w:cs="Times New Roman"/>
          <w:sz w:val="24"/>
          <w:szCs w:val="24"/>
          <w:lang w:val="en-US"/>
        </w:rPr>
        <w:t>,</w:t>
      </w:r>
      <w:r w:rsidRPr="00AF5703">
        <w:rPr>
          <w:rFonts w:ascii="Times New Roman" w:hAnsi="Times New Roman" w:cs="Times New Roman"/>
          <w:sz w:val="24"/>
          <w:szCs w:val="24"/>
          <w:lang w:val="en-US"/>
        </w:rPr>
        <w:t xml:space="preserve"> or </w:t>
      </w:r>
      <w:r w:rsidR="00E93647" w:rsidRPr="00AF5703">
        <w:rPr>
          <w:rFonts w:ascii="Times New Roman" w:hAnsi="Times New Roman" w:cs="Times New Roman"/>
          <w:sz w:val="24"/>
          <w:szCs w:val="24"/>
          <w:lang w:val="en-US"/>
        </w:rPr>
        <w:t>traded</w:t>
      </w:r>
      <w:r w:rsidRPr="00AF5703">
        <w:rPr>
          <w:rFonts w:ascii="Times New Roman" w:hAnsi="Times New Roman" w:cs="Times New Roman"/>
          <w:sz w:val="24"/>
          <w:szCs w:val="24"/>
          <w:lang w:val="en-US"/>
        </w:rPr>
        <w:t xml:space="preserve"> as processed meat and the market chains typically involve </w:t>
      </w:r>
      <w:r w:rsidR="00E93647" w:rsidRPr="00AF5703">
        <w:rPr>
          <w:rFonts w:ascii="Times New Roman" w:hAnsi="Times New Roman" w:cs="Times New Roman"/>
          <w:sz w:val="24"/>
          <w:szCs w:val="24"/>
          <w:lang w:val="en-US"/>
        </w:rPr>
        <w:t>intermediaries (i.e. traders)</w:t>
      </w:r>
      <w:r w:rsidRPr="00AF5703">
        <w:rPr>
          <w:rFonts w:ascii="Times New Roman" w:hAnsi="Times New Roman" w:cs="Times New Roman"/>
          <w:sz w:val="24"/>
          <w:szCs w:val="24"/>
          <w:lang w:val="en-US"/>
        </w:rPr>
        <w:t xml:space="preserve">. The present study examined the relationship between crab harvesters and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and the socio-ecological implications thereof. The research was performed between September 2013 and October 2014 in the Mamanguape River estuary, northeastern Brazil. Socioeconomic information and data regarding the catch (sex and carapace width of the crabs), the processing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meat and the commercial relationship between harvesters and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were obtained through structured (questionnaires) and semi-structured interviews and direct observations. The crab harvesters exist under precarious socioeconomic conditions that place them at the edge of society</w:t>
      </w:r>
      <w:r w:rsidR="00977B05" w:rsidRPr="00AF5703">
        <w:rPr>
          <w:rFonts w:ascii="Times New Roman" w:hAnsi="Times New Roman" w:cs="Times New Roman"/>
          <w:sz w:val="24"/>
          <w:szCs w:val="24"/>
          <w:lang w:val="en-US"/>
        </w:rPr>
        <w:t xml:space="preserve"> and therefore often seek </w:t>
      </w:r>
      <w:r w:rsidRPr="00AF5703">
        <w:rPr>
          <w:rFonts w:ascii="Times New Roman" w:hAnsi="Times New Roman" w:cs="Times New Roman"/>
          <w:sz w:val="24"/>
          <w:szCs w:val="24"/>
          <w:lang w:val="en-US"/>
        </w:rPr>
        <w:t xml:space="preserve">loans offered by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generating loyalty and dependence that guarantees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a stable supply of crabs needed to supply an avid market. Within this relationship,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create pressure on natural crab populations by stimulating non-selective captures, as they buy specimens below the legal size limit (6 cm wide carapace) for processing. </w:t>
      </w:r>
      <w:r w:rsidR="00FC3377" w:rsidRPr="00AF5703">
        <w:rPr>
          <w:rFonts w:ascii="Times New Roman" w:hAnsi="Times New Roman" w:cs="Times New Roman"/>
          <w:sz w:val="24"/>
          <w:szCs w:val="24"/>
          <w:lang w:val="en-US"/>
        </w:rPr>
        <w:t>During crab meat processing, the intermediaries themselves report that the crabmeat is often mixed with cooked and shredded meat of marine vertebrates, such as spotted eagle ray (</w:t>
      </w:r>
      <w:r w:rsidR="00FC3377" w:rsidRPr="00AF5703">
        <w:rPr>
          <w:rFonts w:ascii="Times New Roman" w:hAnsi="Times New Roman" w:cs="Times New Roman"/>
          <w:i/>
          <w:sz w:val="24"/>
          <w:szCs w:val="24"/>
          <w:lang w:val="en-US"/>
        </w:rPr>
        <w:t>Aetobatus narinari</w:t>
      </w:r>
      <w:r w:rsidR="00FC3377" w:rsidRPr="00AF5703">
        <w:rPr>
          <w:rFonts w:ascii="Times New Roman" w:hAnsi="Times New Roman" w:cs="Times New Roman"/>
          <w:sz w:val="24"/>
          <w:szCs w:val="24"/>
          <w:shd w:val="clear" w:color="auto" w:fill="FFFFFF"/>
          <w:lang w:val="en-US"/>
        </w:rPr>
        <w:t>)</w:t>
      </w:r>
      <w:r w:rsidR="00FC3377" w:rsidRPr="00AF5703">
        <w:rPr>
          <w:rFonts w:ascii="Times New Roman" w:hAnsi="Times New Roman" w:cs="Times New Roman"/>
          <w:sz w:val="24"/>
          <w:szCs w:val="24"/>
          <w:lang w:val="en-US"/>
        </w:rPr>
        <w:t xml:space="preserve"> and nurse shark (</w:t>
      </w:r>
      <w:r w:rsidR="00FC3377" w:rsidRPr="00AF5703">
        <w:rPr>
          <w:rStyle w:val="Emphasis"/>
          <w:rFonts w:ascii="Times New Roman" w:hAnsi="Times New Roman" w:cs="Times New Roman"/>
          <w:sz w:val="24"/>
          <w:szCs w:val="24"/>
          <w:bdr w:val="none" w:sz="0" w:space="0" w:color="auto" w:frame="1"/>
          <w:shd w:val="clear" w:color="auto" w:fill="FFFFFF"/>
          <w:lang w:val="en-US"/>
        </w:rPr>
        <w:t>Ginglymostoma cirratum</w:t>
      </w:r>
      <w:r w:rsidR="00FC3377" w:rsidRPr="00AF5703">
        <w:rPr>
          <w:rStyle w:val="Emphasis"/>
          <w:rFonts w:ascii="Times New Roman" w:hAnsi="Times New Roman" w:cs="Times New Roman"/>
          <w:i w:val="0"/>
          <w:sz w:val="24"/>
          <w:szCs w:val="24"/>
          <w:bdr w:val="none" w:sz="0" w:space="0" w:color="auto" w:frame="1"/>
          <w:shd w:val="clear" w:color="auto" w:fill="FFFFFF"/>
          <w:lang w:val="en-US"/>
        </w:rPr>
        <w:t>)</w:t>
      </w:r>
      <w:r w:rsidR="00FC3377" w:rsidRPr="00AF5703">
        <w:rPr>
          <w:rFonts w:ascii="Times New Roman" w:hAnsi="Times New Roman" w:cs="Times New Roman"/>
          <w:sz w:val="24"/>
          <w:szCs w:val="24"/>
          <w:lang w:val="en-US"/>
        </w:rPr>
        <w:t>, to increase the weight of the final product</w:t>
      </w:r>
      <w:r w:rsidR="00B54E76" w:rsidRPr="00AF5703">
        <w:rPr>
          <w:rFonts w:ascii="Times New Roman" w:hAnsi="Times New Roman" w:cs="Times New Roman"/>
          <w:sz w:val="24"/>
          <w:szCs w:val="24"/>
          <w:lang w:val="en-US"/>
        </w:rPr>
        <w:t xml:space="preserve">. </w:t>
      </w:r>
      <w:r w:rsidR="00B70E38" w:rsidRPr="00AF5703">
        <w:rPr>
          <w:rStyle w:val="Emphasis"/>
          <w:rFonts w:ascii="Times New Roman" w:hAnsi="Times New Roman" w:cs="Times New Roman"/>
          <w:i w:val="0"/>
          <w:sz w:val="24"/>
          <w:szCs w:val="24"/>
          <w:bdr w:val="none" w:sz="0" w:space="0" w:color="auto" w:frame="1"/>
          <w:shd w:val="clear" w:color="auto" w:fill="FFFFFF"/>
          <w:lang w:val="en-US"/>
        </w:rPr>
        <w:t xml:space="preserve">As with the crab harvesters, the women involved in processing the crabmeat often accept loans, resulting in the same type of dependence and loyalty to the </w:t>
      </w:r>
      <w:r w:rsidR="00E93647" w:rsidRPr="00AF5703">
        <w:rPr>
          <w:rStyle w:val="Emphasis"/>
          <w:rFonts w:ascii="Times New Roman" w:hAnsi="Times New Roman" w:cs="Times New Roman"/>
          <w:i w:val="0"/>
          <w:sz w:val="24"/>
          <w:szCs w:val="24"/>
          <w:bdr w:val="none" w:sz="0" w:space="0" w:color="auto" w:frame="1"/>
          <w:shd w:val="clear" w:color="auto" w:fill="FFFFFF"/>
          <w:lang w:val="en-US"/>
        </w:rPr>
        <w:t>intermediaries</w:t>
      </w:r>
      <w:r w:rsidR="00B70E38" w:rsidRPr="00AF5703">
        <w:rPr>
          <w:rStyle w:val="Emphasis"/>
          <w:rFonts w:ascii="Times New Roman" w:hAnsi="Times New Roman" w:cs="Times New Roman"/>
          <w:i w:val="0"/>
          <w:sz w:val="24"/>
          <w:szCs w:val="24"/>
          <w:bdr w:val="none" w:sz="0" w:space="0" w:color="auto" w:frame="1"/>
          <w:shd w:val="clear" w:color="auto" w:fill="FFFFFF"/>
          <w:lang w:val="en-US"/>
        </w:rPr>
        <w:t>.</w:t>
      </w:r>
      <w:r w:rsidRPr="00AF5703">
        <w:rPr>
          <w:rStyle w:val="Emphasis"/>
          <w:rFonts w:ascii="Times New Roman" w:hAnsi="Times New Roman" w:cs="Times New Roman"/>
          <w:sz w:val="24"/>
          <w:szCs w:val="24"/>
          <w:bdr w:val="none" w:sz="0" w:space="0" w:color="auto" w:frame="1"/>
          <w:shd w:val="clear" w:color="auto" w:fill="FFFFFF"/>
          <w:lang w:val="en-US"/>
        </w:rPr>
        <w:t xml:space="preserve"> </w:t>
      </w:r>
      <w:r w:rsidRPr="00AF5703">
        <w:rPr>
          <w:rFonts w:ascii="Times New Roman" w:hAnsi="Times New Roman" w:cs="Times New Roman"/>
          <w:sz w:val="24"/>
          <w:szCs w:val="24"/>
          <w:lang w:val="en-US"/>
        </w:rPr>
        <w:t xml:space="preserve">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exercised a strong influence on crab harvesting and </w:t>
      </w:r>
      <w:r w:rsidRPr="00AF5703">
        <w:rPr>
          <w:rFonts w:ascii="Times New Roman" w:hAnsi="Times New Roman" w:cs="Times New Roman"/>
          <w:sz w:val="24"/>
          <w:szCs w:val="24"/>
          <w:lang w:val="en-US"/>
        </w:rPr>
        <w:lastRenderedPageBreak/>
        <w:t xml:space="preserve">are directly linked to the commercial, social and ecological implications of these harvesting activities together with the crab harvesters themselves. Hence, to ensure sustainability of the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fishery and maintain (better improve)</w:t>
      </w:r>
      <w:r w:rsidR="000F12A8" w:rsidRPr="00AF5703">
        <w:rPr>
          <w:rFonts w:ascii="Times New Roman" w:hAnsi="Times New Roman" w:cs="Times New Roman"/>
          <w:sz w:val="24"/>
          <w:szCs w:val="24"/>
          <w:lang w:val="en-US"/>
        </w:rPr>
        <w:t xml:space="preserve"> dependant</w:t>
      </w:r>
      <w:r w:rsidRPr="00AF5703">
        <w:rPr>
          <w:rFonts w:ascii="Times New Roman" w:hAnsi="Times New Roman" w:cs="Times New Roman"/>
          <w:sz w:val="24"/>
          <w:szCs w:val="24"/>
          <w:lang w:val="en-US"/>
        </w:rPr>
        <w:t xml:space="preserve"> livelihoods, all actors involved in the production chain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must be considered when developing management strategies, rather than the current approach of considering the crab harvesters only. We advise the development and implementation of fisheries associations to give the crab harvesters</w:t>
      </w:r>
      <w:r w:rsidR="00E71290"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(and regulating bodies) greater control over and capital gains from their catches.</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Key-words:</w:t>
      </w:r>
      <w:r w:rsidRPr="00AF5703">
        <w:rPr>
          <w:rFonts w:ascii="Times New Roman" w:hAnsi="Times New Roman" w:cs="Times New Roman"/>
          <w:sz w:val="24"/>
          <w:szCs w:val="24"/>
          <w:lang w:val="en-US"/>
        </w:rPr>
        <w:t xml:space="preserve"> </w:t>
      </w:r>
      <w:r w:rsidR="00136E64" w:rsidRPr="00AF5703">
        <w:rPr>
          <w:rFonts w:ascii="Times New Roman" w:hAnsi="Times New Roman" w:cs="Times New Roman"/>
          <w:sz w:val="24"/>
          <w:szCs w:val="24"/>
          <w:lang w:val="en-US"/>
        </w:rPr>
        <w:t xml:space="preserve"> </w:t>
      </w:r>
      <w:r w:rsidR="00AA6087" w:rsidRPr="00AF5703">
        <w:rPr>
          <w:rFonts w:ascii="Times New Roman" w:hAnsi="Times New Roman" w:cs="Times New Roman"/>
          <w:sz w:val="24"/>
          <w:szCs w:val="24"/>
          <w:lang w:val="en-US"/>
        </w:rPr>
        <w:t xml:space="preserve">Production chain. Fishery. Sustainability. Conservation. </w:t>
      </w:r>
      <w:r w:rsidR="00AA6087" w:rsidRPr="00AF5703">
        <w:rPr>
          <w:rFonts w:ascii="Times New Roman" w:hAnsi="Times New Roman" w:cs="Times New Roman"/>
          <w:sz w:val="24"/>
          <w:szCs w:val="24"/>
          <w:shd w:val="clear" w:color="auto" w:fill="FEFEFE"/>
          <w:lang w:val="en-US"/>
        </w:rPr>
        <w:t>Ethnozoology</w:t>
      </w:r>
      <w:r w:rsidR="00AA6087" w:rsidRPr="00AF5703">
        <w:rPr>
          <w:rFonts w:ascii="Times New Roman" w:hAnsi="Times New Roman" w:cs="Times New Roman"/>
          <w:sz w:val="24"/>
          <w:szCs w:val="24"/>
          <w:lang w:val="en-US"/>
        </w:rPr>
        <w:t>.</w:t>
      </w:r>
      <w:r w:rsidRPr="00AF5703">
        <w:rPr>
          <w:rFonts w:ascii="Times New Roman" w:hAnsi="Times New Roman" w:cs="Times New Roman"/>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1. Introduction</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production chains of most artisanal fisheries around the world involve </w:t>
      </w:r>
      <w:r w:rsidR="005C43A4"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who have direct commercial contacts with the </w:t>
      </w:r>
      <w:r w:rsidR="004D4041" w:rsidRPr="00AF5703">
        <w:rPr>
          <w:rFonts w:ascii="Times New Roman" w:hAnsi="Times New Roman" w:cs="Times New Roman"/>
          <w:sz w:val="24"/>
          <w:szCs w:val="24"/>
          <w:lang w:val="en-US"/>
        </w:rPr>
        <w:t xml:space="preserve">fishers </w:t>
      </w:r>
      <w:r w:rsidRPr="00AF5703">
        <w:rPr>
          <w:rFonts w:ascii="Times New Roman" w:hAnsi="Times New Roman" w:cs="Times New Roman"/>
          <w:sz w:val="24"/>
          <w:szCs w:val="24"/>
          <w:lang w:val="en-US"/>
        </w:rPr>
        <w:t xml:space="preserve">acquiring their catches and selling them to the final markets (Gibbon, 1997; Pasquotto, 2007; Platteau and Abraham, 1987). Such commercial relationships have probably existed since the dawn of commercial trade (Platteau and Abraham, 1987; Platteau and Nugent, 1992; Merlijn, 1989; Russel, 1987). </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384091"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represent a form of informal self-employment based on reciprocit</w:t>
      </w:r>
      <w:r w:rsidR="004D4041" w:rsidRPr="00AF5703">
        <w:rPr>
          <w:rFonts w:ascii="Times New Roman" w:hAnsi="Times New Roman" w:cs="Times New Roman"/>
          <w:sz w:val="24"/>
          <w:szCs w:val="24"/>
          <w:lang w:val="en-US"/>
        </w:rPr>
        <w:t xml:space="preserve">y and verbal agreements </w:t>
      </w:r>
      <w:r w:rsidR="00C94F6C" w:rsidRPr="00AF5703">
        <w:rPr>
          <w:rFonts w:ascii="Times New Roman" w:hAnsi="Times New Roman" w:cs="Times New Roman"/>
          <w:sz w:val="24"/>
          <w:szCs w:val="24"/>
          <w:lang w:val="en-US"/>
        </w:rPr>
        <w:t>with</w:t>
      </w:r>
      <w:r w:rsidR="004D4041" w:rsidRPr="00AF5703">
        <w:rPr>
          <w:rFonts w:ascii="Times New Roman" w:hAnsi="Times New Roman" w:cs="Times New Roman"/>
          <w:sz w:val="24"/>
          <w:szCs w:val="24"/>
          <w:lang w:val="en-US"/>
        </w:rPr>
        <w:t xml:space="preserve"> fishers</w:t>
      </w:r>
      <w:r w:rsidRPr="00AF5703">
        <w:rPr>
          <w:rFonts w:ascii="Times New Roman" w:hAnsi="Times New Roman" w:cs="Times New Roman"/>
          <w:sz w:val="24"/>
          <w:szCs w:val="24"/>
          <w:lang w:val="en-US"/>
        </w:rPr>
        <w:t xml:space="preserve">. They </w:t>
      </w:r>
      <w:r w:rsidR="00733DFD" w:rsidRPr="00AF5703">
        <w:rPr>
          <w:rFonts w:ascii="Times New Roman" w:hAnsi="Times New Roman" w:cs="Times New Roman"/>
          <w:sz w:val="24"/>
          <w:szCs w:val="24"/>
          <w:lang w:val="en-US"/>
        </w:rPr>
        <w:t>can be</w:t>
      </w:r>
      <w:r w:rsidRPr="00AF5703">
        <w:rPr>
          <w:rFonts w:ascii="Times New Roman" w:hAnsi="Times New Roman" w:cs="Times New Roman"/>
          <w:sz w:val="24"/>
          <w:szCs w:val="24"/>
          <w:lang w:val="en-US"/>
        </w:rPr>
        <w:t xml:space="preserve"> itinerant, work independently, and do not necessarily conform to legal directives, especially in terms of taxes, worker legislation, or fishing regulations (Crona et al., 2010; Merlijn, 1989; Platteau and Abraham, 1987). For the </w:t>
      </w:r>
      <w:r w:rsidR="009757BF"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 xml:space="preserve">, the key motivating factor for such informal agreements is the buffering of the uncertain nature of production volumes </w:t>
      </w:r>
      <w:r w:rsidRPr="00AF5703">
        <w:rPr>
          <w:rFonts w:ascii="Times New Roman" w:hAnsi="Times New Roman" w:cs="Times New Roman"/>
          <w:sz w:val="24"/>
          <w:szCs w:val="24"/>
          <w:lang w:val="en-US"/>
        </w:rPr>
        <w:lastRenderedPageBreak/>
        <w:t xml:space="preserve">throughout the year (Wilson, 1980). In many developing countries, however, the commercial ties between </w:t>
      </w:r>
      <w:r w:rsidR="009757BF"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 xml:space="preserve"> and </w:t>
      </w:r>
      <w:r w:rsidR="005C43A4"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result in a dependence and </w:t>
      </w:r>
      <w:r w:rsidR="003B492B" w:rsidRPr="00AF5703">
        <w:rPr>
          <w:rFonts w:ascii="Times New Roman" w:hAnsi="Times New Roman" w:cs="Times New Roman"/>
          <w:sz w:val="24"/>
          <w:szCs w:val="24"/>
          <w:lang w:val="en-US"/>
        </w:rPr>
        <w:t>reliability</w:t>
      </w:r>
      <w:r w:rsidRPr="00AF5703">
        <w:rPr>
          <w:rFonts w:ascii="Times New Roman" w:hAnsi="Times New Roman" w:cs="Times New Roman"/>
          <w:sz w:val="24"/>
          <w:szCs w:val="24"/>
          <w:lang w:val="en-US"/>
        </w:rPr>
        <w:t xml:space="preserve"> through accumulation of informal loans (Crona et al., 2010). </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In addition to the economic and social implications, the </w:t>
      </w:r>
      <w:r w:rsidR="009757BF"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w:t>
      </w:r>
      <w:r w:rsidR="005C43A4"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relationship may also have considerable ecological implications, e.g. a direct influence upon yield and size of the captured animals (Wilson, 1980). The ecological effects and how </w:t>
      </w:r>
      <w:r w:rsidR="007B7DF9" w:rsidRPr="00AF5703">
        <w:rPr>
          <w:rFonts w:ascii="Times New Roman" w:hAnsi="Times New Roman" w:cs="Times New Roman"/>
          <w:sz w:val="24"/>
          <w:szCs w:val="24"/>
          <w:lang w:val="en-US"/>
        </w:rPr>
        <w:t xml:space="preserve">these influence ecosystem services and health </w:t>
      </w:r>
      <w:r w:rsidRPr="00AF5703">
        <w:rPr>
          <w:rFonts w:ascii="Times New Roman" w:hAnsi="Times New Roman" w:cs="Times New Roman"/>
          <w:sz w:val="24"/>
          <w:szCs w:val="24"/>
          <w:lang w:val="en-US"/>
        </w:rPr>
        <w:t xml:space="preserve">are however often understudied (Crona et al., 2010). </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In Brazil, the large mangrove crab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("caranguejo-uçá") is a key fisheries resource critical for the sustenance of livelihoods of </w:t>
      </w:r>
      <w:r w:rsidR="00E0037E" w:rsidRPr="00AF5703">
        <w:rPr>
          <w:rFonts w:ascii="Times New Roman" w:hAnsi="Times New Roman" w:cs="Times New Roman"/>
          <w:sz w:val="24"/>
          <w:szCs w:val="24"/>
          <w:lang w:val="en-US"/>
        </w:rPr>
        <w:t>ten-thousands</w:t>
      </w:r>
      <w:r w:rsidRPr="00AF5703">
        <w:rPr>
          <w:rFonts w:ascii="Times New Roman" w:hAnsi="Times New Roman" w:cs="Times New Roman"/>
          <w:sz w:val="24"/>
          <w:szCs w:val="24"/>
          <w:lang w:val="en-US"/>
        </w:rPr>
        <w:t xml:space="preserve"> of people in coastal rural areas (Alves and Nishida 2002, 2003; Alves et al., 2005; Nascimento et al., 2012; Nishida et al., 2006</w:t>
      </w:r>
      <w:r w:rsidR="00E30E1D" w:rsidRPr="00AF5703">
        <w:rPr>
          <w:rFonts w:ascii="Times New Roman" w:hAnsi="Times New Roman" w:cs="Times New Roman"/>
          <w:sz w:val="24"/>
          <w:szCs w:val="24"/>
          <w:lang w:val="en-US"/>
        </w:rPr>
        <w:t>; Glaser and Diele</w:t>
      </w:r>
      <w:r w:rsidR="00427740" w:rsidRPr="00AF5703">
        <w:rPr>
          <w:rFonts w:ascii="Times New Roman" w:hAnsi="Times New Roman" w:cs="Times New Roman"/>
          <w:sz w:val="24"/>
          <w:szCs w:val="24"/>
          <w:lang w:val="en-US"/>
        </w:rPr>
        <w:t>, 2004</w:t>
      </w:r>
      <w:r w:rsidRPr="00AF5703">
        <w:rPr>
          <w:rFonts w:ascii="Times New Roman" w:hAnsi="Times New Roman" w:cs="Times New Roman"/>
          <w:sz w:val="24"/>
          <w:szCs w:val="24"/>
          <w:lang w:val="en-US"/>
        </w:rPr>
        <w:t>). The</w:t>
      </w:r>
      <w:r w:rsidR="00D029EE" w:rsidRPr="00AF5703">
        <w:rPr>
          <w:rFonts w:ascii="Times New Roman" w:hAnsi="Times New Roman" w:cs="Times New Roman"/>
          <w:sz w:val="24"/>
          <w:szCs w:val="24"/>
          <w:lang w:val="en-US"/>
        </w:rPr>
        <w:t>se</w:t>
      </w:r>
      <w:r w:rsidRPr="00AF5703">
        <w:rPr>
          <w:rFonts w:ascii="Times New Roman" w:hAnsi="Times New Roman" w:cs="Times New Roman"/>
          <w:sz w:val="24"/>
          <w:szCs w:val="24"/>
          <w:lang w:val="en-US"/>
        </w:rPr>
        <w:t xml:space="preserve"> crabs live in </w:t>
      </w:r>
      <w:r w:rsidR="00977B05" w:rsidRPr="00AF5703">
        <w:rPr>
          <w:rFonts w:ascii="Times New Roman" w:hAnsi="Times New Roman" w:cs="Times New Roman"/>
          <w:sz w:val="24"/>
          <w:szCs w:val="24"/>
          <w:lang w:val="en-US"/>
        </w:rPr>
        <w:t xml:space="preserve">burrows in the mud </w:t>
      </w:r>
      <w:r w:rsidRPr="00AF5703">
        <w:rPr>
          <w:rFonts w:ascii="Times New Roman" w:hAnsi="Times New Roman" w:cs="Times New Roman"/>
          <w:sz w:val="24"/>
          <w:szCs w:val="24"/>
          <w:lang w:val="en-US"/>
        </w:rPr>
        <w:t>up to 2 m deep and are harvested by so called "caranguejeiros" (mangrove crab harvesters) who captur</w:t>
      </w:r>
      <w:r w:rsidR="00977B05" w:rsidRPr="00AF5703">
        <w:rPr>
          <w:rFonts w:ascii="Times New Roman" w:hAnsi="Times New Roman" w:cs="Times New Roman"/>
          <w:sz w:val="24"/>
          <w:szCs w:val="24"/>
          <w:lang w:val="en-US"/>
        </w:rPr>
        <w:t>e</w:t>
      </w:r>
      <w:r w:rsidRPr="00AF5703">
        <w:rPr>
          <w:rFonts w:ascii="Times New Roman" w:hAnsi="Times New Roman" w:cs="Times New Roman"/>
          <w:sz w:val="24"/>
          <w:szCs w:val="24"/>
          <w:lang w:val="en-US"/>
        </w:rPr>
        <w:t xml:space="preserve"> them with their hands, hooked stick</w:t>
      </w:r>
      <w:r w:rsidR="00977B05" w:rsidRPr="00AF5703">
        <w:rPr>
          <w:rFonts w:ascii="Times New Roman" w:hAnsi="Times New Roman" w:cs="Times New Roman"/>
          <w:sz w:val="24"/>
          <w:szCs w:val="24"/>
          <w:lang w:val="en-US"/>
        </w:rPr>
        <w:t>s,</w:t>
      </w:r>
      <w:r w:rsidRPr="00AF5703">
        <w:rPr>
          <w:rFonts w:ascii="Times New Roman" w:hAnsi="Times New Roman" w:cs="Times New Roman"/>
          <w:sz w:val="24"/>
          <w:szCs w:val="24"/>
          <w:lang w:val="en-US"/>
        </w:rPr>
        <w:t xml:space="preserve"> or with traps,</w:t>
      </w:r>
      <w:r w:rsidR="00977B05" w:rsidRPr="00AF5703">
        <w:rPr>
          <w:rFonts w:ascii="Times New Roman" w:hAnsi="Times New Roman" w:cs="Times New Roman"/>
          <w:sz w:val="24"/>
          <w:szCs w:val="24"/>
          <w:lang w:val="en-US"/>
        </w:rPr>
        <w:t xml:space="preserve"> such as </w:t>
      </w:r>
      <w:r w:rsidR="00CC1976" w:rsidRPr="00AF5703">
        <w:rPr>
          <w:rFonts w:ascii="Times New Roman" w:hAnsi="Times New Roman" w:cs="Times New Roman"/>
          <w:color w:val="000000"/>
          <w:sz w:val="24"/>
          <w:szCs w:val="24"/>
          <w:lang w:val="en-US"/>
        </w:rPr>
        <w:t>tangle-netting</w:t>
      </w:r>
      <w:r w:rsidR="00977B05" w:rsidRPr="00AF5703">
        <w:rPr>
          <w:rFonts w:ascii="Times New Roman" w:hAnsi="Times New Roman" w:cs="Times New Roman"/>
          <w:sz w:val="24"/>
          <w:szCs w:val="24"/>
          <w:lang w:val="en-US"/>
        </w:rPr>
        <w:t xml:space="preserve"> </w:t>
      </w:r>
      <w:r w:rsidR="00CC1976" w:rsidRPr="00AF5703">
        <w:rPr>
          <w:rFonts w:ascii="Times New Roman" w:hAnsi="Times New Roman" w:cs="Times New Roman"/>
          <w:sz w:val="24"/>
          <w:szCs w:val="24"/>
          <w:lang w:val="en-US"/>
        </w:rPr>
        <w:t>(</w:t>
      </w:r>
      <w:r w:rsidR="00CC1976" w:rsidRPr="00AF5703">
        <w:rPr>
          <w:rFonts w:ascii="Times New Roman" w:hAnsi="Times New Roman" w:cs="Times New Roman"/>
          <w:i/>
          <w:sz w:val="24"/>
          <w:szCs w:val="24"/>
          <w:lang w:val="en-US"/>
        </w:rPr>
        <w:t>redinha</w:t>
      </w:r>
      <w:r w:rsidR="00CC1976" w:rsidRPr="00AF5703">
        <w:rPr>
          <w:rFonts w:ascii="Times New Roman" w:hAnsi="Times New Roman" w:cs="Times New Roman"/>
          <w:sz w:val="24"/>
          <w:szCs w:val="24"/>
          <w:lang w:val="en-US"/>
        </w:rPr>
        <w:t xml:space="preserve">) </w:t>
      </w:r>
      <w:r w:rsidR="00977B05" w:rsidRPr="00AF5703">
        <w:rPr>
          <w:rFonts w:ascii="Times New Roman" w:hAnsi="Times New Roman" w:cs="Times New Roman"/>
          <w:sz w:val="24"/>
          <w:szCs w:val="24"/>
          <w:lang w:val="en-US"/>
        </w:rPr>
        <w:t xml:space="preserve">that are </w:t>
      </w:r>
      <w:r w:rsidR="00E30E1D" w:rsidRPr="00AF5703">
        <w:rPr>
          <w:rFonts w:ascii="Times New Roman" w:hAnsi="Times New Roman" w:cs="Times New Roman"/>
          <w:sz w:val="24"/>
          <w:szCs w:val="24"/>
          <w:lang w:val="en-US"/>
        </w:rPr>
        <w:t xml:space="preserve">made from several </w:t>
      </w:r>
      <w:r w:rsidR="00977B05" w:rsidRPr="00AF5703">
        <w:rPr>
          <w:rFonts w:ascii="Times New Roman" w:hAnsi="Times New Roman" w:cs="Times New Roman"/>
          <w:sz w:val="24"/>
          <w:szCs w:val="24"/>
          <w:lang w:val="en-US"/>
        </w:rPr>
        <w:t xml:space="preserve">loose polypropylene threads </w:t>
      </w:r>
      <w:r w:rsidR="00E30E1D" w:rsidRPr="00AF5703">
        <w:rPr>
          <w:rFonts w:ascii="Times New Roman" w:hAnsi="Times New Roman" w:cs="Times New Roman"/>
          <w:sz w:val="24"/>
          <w:szCs w:val="24"/>
          <w:lang w:val="en-US"/>
        </w:rPr>
        <w:t>tied together</w:t>
      </w:r>
      <w:r w:rsidR="005C5509" w:rsidRPr="00AF5703">
        <w:rPr>
          <w:rFonts w:ascii="Times New Roman" w:hAnsi="Times New Roman" w:cs="Times New Roman"/>
          <w:sz w:val="24"/>
          <w:szCs w:val="24"/>
          <w:lang w:val="en-US"/>
        </w:rPr>
        <w:t xml:space="preserve"> (Fig. 1)</w:t>
      </w:r>
      <w:r w:rsidR="00E30E1D" w:rsidRPr="00AF5703">
        <w:rPr>
          <w:rFonts w:ascii="Times New Roman" w:hAnsi="Times New Roman" w:cs="Times New Roman"/>
          <w:sz w:val="24"/>
          <w:szCs w:val="24"/>
          <w:lang w:val="en-US"/>
        </w:rPr>
        <w:t xml:space="preserve">, </w:t>
      </w:r>
      <w:r w:rsidR="00977B05" w:rsidRPr="00AF5703">
        <w:rPr>
          <w:rFonts w:ascii="Times New Roman" w:hAnsi="Times New Roman" w:cs="Times New Roman"/>
          <w:sz w:val="24"/>
          <w:szCs w:val="24"/>
          <w:lang w:val="en-US"/>
        </w:rPr>
        <w:t xml:space="preserve">that are placed </w:t>
      </w:r>
      <w:r w:rsidR="00E30E1D" w:rsidRPr="00AF5703">
        <w:rPr>
          <w:rFonts w:ascii="Times New Roman" w:hAnsi="Times New Roman" w:cs="Times New Roman"/>
          <w:sz w:val="24"/>
          <w:szCs w:val="24"/>
          <w:lang w:val="en-US"/>
        </w:rPr>
        <w:t>onto the</w:t>
      </w:r>
      <w:r w:rsidR="00977B05" w:rsidRPr="00AF5703">
        <w:rPr>
          <w:rFonts w:ascii="Times New Roman" w:hAnsi="Times New Roman" w:cs="Times New Roman"/>
          <w:sz w:val="24"/>
          <w:szCs w:val="24"/>
          <w:lang w:val="en-US"/>
        </w:rPr>
        <w:t xml:space="preserve"> </w:t>
      </w:r>
      <w:r w:rsidR="00E30E1D" w:rsidRPr="00AF5703">
        <w:rPr>
          <w:rFonts w:ascii="Times New Roman" w:hAnsi="Times New Roman" w:cs="Times New Roman"/>
          <w:sz w:val="24"/>
          <w:szCs w:val="24"/>
          <w:lang w:val="en-US"/>
        </w:rPr>
        <w:t xml:space="preserve">entrance </w:t>
      </w:r>
      <w:r w:rsidR="00977B05" w:rsidRPr="00AF5703">
        <w:rPr>
          <w:rFonts w:ascii="Times New Roman" w:hAnsi="Times New Roman" w:cs="Times New Roman"/>
          <w:sz w:val="24"/>
          <w:szCs w:val="24"/>
          <w:lang w:val="en-US"/>
        </w:rPr>
        <w:t>of the crab burrows</w:t>
      </w:r>
      <w:r w:rsidR="00E30E1D" w:rsidRPr="00AF5703">
        <w:rPr>
          <w:rFonts w:ascii="Times New Roman" w:hAnsi="Times New Roman" w:cs="Times New Roman"/>
          <w:sz w:val="24"/>
          <w:szCs w:val="24"/>
          <w:lang w:val="en-US"/>
        </w:rPr>
        <w:t xml:space="preserve">, secured by broken pieces of prop roots, </w:t>
      </w:r>
      <w:r w:rsidR="00977B05" w:rsidRPr="00AF5703">
        <w:rPr>
          <w:rFonts w:ascii="Times New Roman" w:hAnsi="Times New Roman" w:cs="Times New Roman"/>
          <w:sz w:val="24"/>
          <w:szCs w:val="24"/>
          <w:lang w:val="en-US"/>
        </w:rPr>
        <w:t xml:space="preserve">to entangle and trap the animals when they emerge </w:t>
      </w:r>
      <w:r w:rsidRPr="00AF5703">
        <w:rPr>
          <w:rFonts w:ascii="Times New Roman" w:hAnsi="Times New Roman" w:cs="Times New Roman"/>
          <w:sz w:val="24"/>
          <w:szCs w:val="24"/>
          <w:lang w:val="en-US"/>
        </w:rPr>
        <w:t xml:space="preserve">(Nascimento et al., 2012). Crab harvesters are generally socio-economically marginalized (Nordi et al., 2009), typically illiterate or </w:t>
      </w:r>
      <w:r w:rsidR="00E30E1D" w:rsidRPr="00AF5703">
        <w:rPr>
          <w:rFonts w:ascii="Times New Roman" w:hAnsi="Times New Roman" w:cs="Times New Roman"/>
          <w:sz w:val="24"/>
          <w:szCs w:val="24"/>
          <w:lang w:val="en-US"/>
        </w:rPr>
        <w:t xml:space="preserve">functionally </w:t>
      </w:r>
      <w:r w:rsidRPr="00AF5703">
        <w:rPr>
          <w:rFonts w:ascii="Times New Roman" w:hAnsi="Times New Roman" w:cs="Times New Roman"/>
          <w:sz w:val="24"/>
          <w:szCs w:val="24"/>
          <w:lang w:val="en-US"/>
        </w:rPr>
        <w:t>illiterate, and live in very simple houses with little infrastructure under conditions of poor hygiene (Alves; Nishida, 2003).</w:t>
      </w:r>
    </w:p>
    <w:p w:rsidR="006B7E64"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Despite the socioeconomic importance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in Brazil (Brazilian Institute of the Environment and Natural Resources - IBAMA, 1995; Glaser, 2003; Glaser and Diele, 2004; Kjerfve and Lacerda; Lacerda, 1993; Saint-Paul, 2006; Santos, 2002; Vieira et al., 2004; Wolff et al., 2000), especially in Paraíba State where the present research was undertaken (Alves and Nishida, 2003; Alves et al., 2005; Nascimento et al., 2011; Nascimento et al., 2012; Nordi et al., 2009), </w:t>
      </w:r>
      <w:r w:rsidR="006B7E64" w:rsidRPr="00AF5703">
        <w:rPr>
          <w:rFonts w:ascii="Times New Roman" w:hAnsi="Times New Roman" w:cs="Times New Roman"/>
          <w:sz w:val="24"/>
          <w:szCs w:val="24"/>
          <w:lang w:val="en-US"/>
        </w:rPr>
        <w:t xml:space="preserve">there are no comprehensive studies focused on the commercialization of this species and the socio-ecological implications of the relationships between the crab harvesters and </w:t>
      </w:r>
      <w:r w:rsidR="0065519E" w:rsidRPr="00AF5703">
        <w:rPr>
          <w:rFonts w:ascii="Times New Roman" w:hAnsi="Times New Roman" w:cs="Times New Roman"/>
          <w:sz w:val="24"/>
          <w:szCs w:val="24"/>
          <w:lang w:val="en-US"/>
        </w:rPr>
        <w:t>intermediaries</w:t>
      </w:r>
      <w:r w:rsidR="006B7E64" w:rsidRPr="00AF5703">
        <w:rPr>
          <w:rFonts w:ascii="Times New Roman" w:hAnsi="Times New Roman" w:cs="Times New Roman"/>
          <w:sz w:val="24"/>
          <w:szCs w:val="24"/>
          <w:lang w:val="en-US"/>
        </w:rPr>
        <w:t>.</w:t>
      </w:r>
    </w:p>
    <w:p w:rsidR="00F71408" w:rsidRPr="00AF5703" w:rsidRDefault="006C4D97" w:rsidP="00E302F2">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anchor distT="0" distB="0" distL="114300" distR="114300" simplePos="0" relativeHeight="251671552" behindDoc="0" locked="0" layoutInCell="1" allowOverlap="1">
            <wp:simplePos x="0" y="0"/>
            <wp:positionH relativeFrom="column">
              <wp:posOffset>1341755</wp:posOffset>
            </wp:positionH>
            <wp:positionV relativeFrom="paragraph">
              <wp:posOffset>292735</wp:posOffset>
            </wp:positionV>
            <wp:extent cx="2500630" cy="3731895"/>
            <wp:effectExtent l="19050" t="0" r="0" b="0"/>
            <wp:wrapSquare wrapText="bothSides"/>
            <wp:docPr id="10" name="Imagem 2" descr="C:\Users\Douglas\Desktop\Dropbox\TESE\SUBMISSÃO ECOLOGICAL ECONOMICS\1ª REVISÃO\Todas as correções aqui\Redinha_verti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las\Desktop\Dropbox\TESE\SUBMISSÃO ECOLOGICAL ECONOMICS\1ª REVISÃO\Todas as correções aqui\Redinha_vertical.tif"/>
                    <pic:cNvPicPr>
                      <a:picLocks noChangeAspect="1" noChangeArrowheads="1"/>
                    </pic:cNvPicPr>
                  </pic:nvPicPr>
                  <pic:blipFill>
                    <a:blip r:embed="rId7" cstate="print"/>
                    <a:srcRect/>
                    <a:stretch>
                      <a:fillRect/>
                    </a:stretch>
                  </pic:blipFill>
                  <pic:spPr bwMode="auto">
                    <a:xfrm>
                      <a:off x="0" y="0"/>
                      <a:ext cx="2500630" cy="3731895"/>
                    </a:xfrm>
                    <a:prstGeom prst="rect">
                      <a:avLst/>
                    </a:prstGeom>
                    <a:noFill/>
                    <a:ln w="9525">
                      <a:noFill/>
                      <a:miter lim="800000"/>
                      <a:headEnd/>
                      <a:tailEnd/>
                    </a:ln>
                  </pic:spPr>
                </pic:pic>
              </a:graphicData>
            </a:graphic>
          </wp:anchor>
        </w:drawing>
      </w:r>
    </w:p>
    <w:p w:rsidR="00F71408" w:rsidRPr="00AF5703" w:rsidRDefault="00F71408" w:rsidP="00E302F2">
      <w:pPr>
        <w:spacing w:after="0" w:line="480" w:lineRule="auto"/>
        <w:jc w:val="both"/>
        <w:rPr>
          <w:rFonts w:ascii="Times New Roman" w:hAnsi="Times New Roman" w:cs="Times New Roman"/>
          <w:sz w:val="24"/>
          <w:szCs w:val="24"/>
          <w:lang w:val="en-US"/>
        </w:rPr>
      </w:pPr>
    </w:p>
    <w:p w:rsidR="00F71408" w:rsidRPr="00AF5703" w:rsidRDefault="00F71408" w:rsidP="00E302F2">
      <w:pPr>
        <w:spacing w:after="0" w:line="480" w:lineRule="auto"/>
        <w:jc w:val="both"/>
        <w:rPr>
          <w:rFonts w:ascii="Times New Roman" w:hAnsi="Times New Roman" w:cs="Times New Roman"/>
          <w:sz w:val="24"/>
          <w:szCs w:val="24"/>
          <w:lang w:val="en-US"/>
        </w:rPr>
      </w:pPr>
    </w:p>
    <w:p w:rsidR="00F71408" w:rsidRPr="00AF5703" w:rsidRDefault="00F71408" w:rsidP="00E302F2">
      <w:pPr>
        <w:spacing w:after="0" w:line="480" w:lineRule="auto"/>
        <w:jc w:val="both"/>
        <w:rPr>
          <w:rFonts w:ascii="Times New Roman" w:hAnsi="Times New Roman" w:cs="Times New Roman"/>
          <w:sz w:val="24"/>
          <w:szCs w:val="24"/>
          <w:lang w:val="en-US"/>
        </w:rPr>
      </w:pPr>
    </w:p>
    <w:p w:rsidR="00F71408" w:rsidRPr="00AF5703" w:rsidRDefault="00F71408" w:rsidP="00E302F2">
      <w:pPr>
        <w:spacing w:after="0" w:line="480" w:lineRule="auto"/>
        <w:jc w:val="both"/>
        <w:rPr>
          <w:rFonts w:ascii="Times New Roman" w:hAnsi="Times New Roman" w:cs="Times New Roman"/>
          <w:sz w:val="24"/>
          <w:szCs w:val="24"/>
          <w:lang w:val="en-US"/>
        </w:rPr>
      </w:pPr>
    </w:p>
    <w:p w:rsidR="00F71408" w:rsidRPr="00AF5703" w:rsidRDefault="00F71408" w:rsidP="00E302F2">
      <w:pPr>
        <w:spacing w:after="0" w:line="480" w:lineRule="auto"/>
        <w:jc w:val="both"/>
        <w:rPr>
          <w:rFonts w:ascii="Times New Roman" w:hAnsi="Times New Roman" w:cs="Times New Roman"/>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0E12FA" w:rsidRPr="00AF5703" w:rsidRDefault="000E12FA" w:rsidP="00E302F2">
      <w:pPr>
        <w:spacing w:after="0" w:line="480" w:lineRule="auto"/>
        <w:contextualSpacing/>
        <w:jc w:val="both"/>
        <w:rPr>
          <w:rFonts w:ascii="Times New Roman" w:eastAsia="Calibri" w:hAnsi="Times New Roman" w:cs="Times New Roman"/>
          <w:b/>
          <w:sz w:val="24"/>
          <w:szCs w:val="24"/>
          <w:lang w:val="en-US"/>
        </w:rPr>
      </w:pPr>
    </w:p>
    <w:p w:rsidR="00F71408" w:rsidRPr="00AF5703" w:rsidRDefault="00F71408" w:rsidP="00E302F2">
      <w:pPr>
        <w:spacing w:after="0" w:line="480" w:lineRule="auto"/>
        <w:contextualSpacing/>
        <w:jc w:val="both"/>
        <w:rPr>
          <w:rFonts w:ascii="Times New Roman" w:eastAsia="Calibri" w:hAnsi="Times New Roman" w:cs="Times New Roman"/>
          <w:sz w:val="24"/>
          <w:szCs w:val="24"/>
          <w:lang w:val="en-US"/>
        </w:rPr>
      </w:pPr>
      <w:r w:rsidRPr="00AF5703">
        <w:rPr>
          <w:rFonts w:ascii="Times New Roman" w:eastAsia="Calibri" w:hAnsi="Times New Roman" w:cs="Times New Roman"/>
          <w:b/>
          <w:sz w:val="24"/>
          <w:szCs w:val="24"/>
          <w:lang w:val="en-US"/>
        </w:rPr>
        <w:t>Fi</w:t>
      </w:r>
      <w:r w:rsidRPr="00AF5703">
        <w:rPr>
          <w:rFonts w:ascii="Times New Roman" w:hAnsi="Times New Roman" w:cs="Times New Roman"/>
          <w:b/>
          <w:sz w:val="24"/>
          <w:szCs w:val="24"/>
          <w:lang w:val="en-US"/>
        </w:rPr>
        <w:t>g. 1</w:t>
      </w:r>
      <w:r w:rsidRPr="00AF5703">
        <w:rPr>
          <w:rFonts w:ascii="Times New Roman" w:eastAsia="Calibri" w:hAnsi="Times New Roman" w:cs="Times New Roman"/>
          <w:sz w:val="24"/>
          <w:szCs w:val="24"/>
          <w:lang w:val="en-US"/>
        </w:rPr>
        <w:t xml:space="preserve"> – </w:t>
      </w:r>
      <w:r w:rsidR="004013EC" w:rsidRPr="00AF5703">
        <w:rPr>
          <w:rFonts w:ascii="Times New Roman" w:eastAsia="Calibri" w:hAnsi="Times New Roman" w:cs="Times New Roman"/>
          <w:sz w:val="24"/>
          <w:szCs w:val="24"/>
          <w:lang w:val="en-US"/>
        </w:rPr>
        <w:t xml:space="preserve">Crab harvester shredding polypropylene bags for making the tangle-nets (A) and detail of a tangle-net manufacture in Tramataia community - PB </w:t>
      </w:r>
      <w:r w:rsidR="000855B4" w:rsidRPr="00AF5703">
        <w:rPr>
          <w:rFonts w:ascii="Times New Roman" w:eastAsia="Calibri" w:hAnsi="Times New Roman" w:cs="Times New Roman"/>
          <w:sz w:val="24"/>
          <w:szCs w:val="24"/>
          <w:lang w:val="en-US"/>
        </w:rPr>
        <w:t>(B). Photos: Douglas Nascimento</w:t>
      </w:r>
      <w:r w:rsidRPr="00AF5703">
        <w:rPr>
          <w:rFonts w:ascii="Times New Roman" w:eastAsia="Calibri" w:hAnsi="Times New Roman" w:cs="Times New Roman"/>
          <w:sz w:val="24"/>
          <w:szCs w:val="24"/>
          <w:lang w:val="en-US"/>
        </w:rPr>
        <w:t>.</w:t>
      </w:r>
    </w:p>
    <w:p w:rsidR="00F71408" w:rsidRPr="00AF5703" w:rsidRDefault="00F71408"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present work was undertaken in an estuary in northeastern Brazil and describes the steps in the processing (meat extraction) and commercialization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and elucidates the social ecological effects associated with that production. As such, the central question that oriented our study was:</w:t>
      </w:r>
      <w:r w:rsidR="00977B05" w:rsidRPr="00AF5703">
        <w:rPr>
          <w:rFonts w:ascii="Times New Roman" w:hAnsi="Times New Roman" w:cs="Times New Roman"/>
          <w:sz w:val="24"/>
          <w:szCs w:val="24"/>
          <w:lang w:val="en-US"/>
        </w:rPr>
        <w:t xml:space="preserve"> Do the </w:t>
      </w:r>
      <w:r w:rsidR="0065519E" w:rsidRPr="00AF5703">
        <w:rPr>
          <w:rFonts w:ascii="Times New Roman" w:hAnsi="Times New Roman" w:cs="Times New Roman"/>
          <w:sz w:val="24"/>
          <w:szCs w:val="24"/>
          <w:lang w:val="en-US"/>
        </w:rPr>
        <w:t>intermediaries</w:t>
      </w:r>
      <w:r w:rsidR="00977B05" w:rsidRPr="00AF5703">
        <w:rPr>
          <w:rFonts w:ascii="Times New Roman" w:hAnsi="Times New Roman" w:cs="Times New Roman"/>
          <w:sz w:val="24"/>
          <w:szCs w:val="24"/>
          <w:lang w:val="en-US"/>
        </w:rPr>
        <w:t xml:space="preserve"> influence how the crab harvesters exploit </w:t>
      </w:r>
      <w:r w:rsidR="00DF574F" w:rsidRPr="00AF5703">
        <w:rPr>
          <w:rFonts w:ascii="Times New Roman" w:hAnsi="Times New Roman" w:cs="Times New Roman"/>
          <w:sz w:val="24"/>
          <w:szCs w:val="24"/>
          <w:lang w:val="en-US"/>
        </w:rPr>
        <w:t xml:space="preserve">the mangrove crab </w:t>
      </w:r>
      <w:r w:rsidR="00DF574F" w:rsidRPr="00AF5703">
        <w:rPr>
          <w:rFonts w:ascii="Times New Roman" w:hAnsi="Times New Roman" w:cs="Times New Roman"/>
          <w:i/>
          <w:sz w:val="24"/>
          <w:szCs w:val="24"/>
          <w:lang w:val="en-US"/>
        </w:rPr>
        <w:t>U. cordatus</w:t>
      </w:r>
      <w:r w:rsidR="00DF574F" w:rsidRPr="00AF5703">
        <w:rPr>
          <w:rFonts w:ascii="Times New Roman" w:hAnsi="Times New Roman" w:cs="Times New Roman"/>
          <w:sz w:val="24"/>
          <w:szCs w:val="24"/>
          <w:lang w:val="en-US"/>
        </w:rPr>
        <w:t xml:space="preserve"> </w:t>
      </w:r>
      <w:r w:rsidR="00977B05" w:rsidRPr="00AF5703">
        <w:rPr>
          <w:rFonts w:ascii="Times New Roman" w:hAnsi="Times New Roman" w:cs="Times New Roman"/>
          <w:sz w:val="24"/>
          <w:szCs w:val="24"/>
          <w:lang w:val="en-US"/>
        </w:rPr>
        <w:t>and create socio-ecological situations that threaten the sustainability of their harvests?</w:t>
      </w:r>
      <w:r w:rsidRPr="00AF5703">
        <w:rPr>
          <w:rFonts w:ascii="Times New Roman" w:hAnsi="Times New Roman" w:cs="Times New Roman"/>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 xml:space="preserve">2. Methods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2.1. Study area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ind w:firstLine="708"/>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The study was undertaken in the indigenous village Tramataia, part of the municipality Marcação, Paraíba State (PB), Northeastern Brazil. The village is situated on the banks of the Mamanguape River estuary, the second largest in the State, approximately 70 km north of the state capital of João Pessoa (06º43’02” – 06º51’54” S - </w:t>
      </w:r>
      <w:r w:rsidR="003B4D43" w:rsidRPr="00AF5703">
        <w:rPr>
          <w:rFonts w:ascii="Times New Roman" w:hAnsi="Times New Roman" w:cs="Times New Roman"/>
          <w:sz w:val="24"/>
          <w:szCs w:val="24"/>
          <w:lang w:val="en-US"/>
        </w:rPr>
        <w:t>35º07’46” - 34º54’04” W) (Fig. 2</w:t>
      </w:r>
      <w:r w:rsidRPr="00AF5703">
        <w:rPr>
          <w:rFonts w:ascii="Times New Roman" w:hAnsi="Times New Roman" w:cs="Times New Roman"/>
          <w:sz w:val="24"/>
          <w:szCs w:val="24"/>
          <w:lang w:val="en-US"/>
        </w:rPr>
        <w:t xml:space="preserve">). The </w:t>
      </w:r>
      <w:r w:rsidR="00427740" w:rsidRPr="00AF5703">
        <w:rPr>
          <w:rFonts w:ascii="Times New Roman" w:hAnsi="Times New Roman" w:cs="Times New Roman"/>
          <w:sz w:val="24"/>
          <w:szCs w:val="24"/>
          <w:lang w:val="en-US"/>
        </w:rPr>
        <w:t xml:space="preserve">mangrove-fringed </w:t>
      </w:r>
      <w:r w:rsidRPr="00AF5703">
        <w:rPr>
          <w:rFonts w:ascii="Times New Roman" w:hAnsi="Times New Roman" w:cs="Times New Roman"/>
          <w:sz w:val="24"/>
          <w:szCs w:val="24"/>
          <w:lang w:val="en-US"/>
        </w:rPr>
        <w:t xml:space="preserve">estuary is oriented in a general East-West direction and is approximately 24 km long, with a maximum width of 2,5 km at the coast. </w:t>
      </w: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The area of influence of the Mamanguape River estuary is included within the Barra do Rio Mamanguape Environmental Protection Area – APA (Paludo and Klonowisk, 1999). The mangrove </w:t>
      </w:r>
      <w:r w:rsidR="00427740" w:rsidRPr="00AF5703">
        <w:rPr>
          <w:rFonts w:ascii="Times New Roman" w:hAnsi="Times New Roman" w:cs="Times New Roman"/>
          <w:sz w:val="24"/>
          <w:szCs w:val="24"/>
          <w:lang w:val="en-US"/>
        </w:rPr>
        <w:t>forest,</w:t>
      </w:r>
      <w:r w:rsidR="006C1DB4" w:rsidRPr="00AF5703">
        <w:rPr>
          <w:rFonts w:ascii="Times New Roman" w:hAnsi="Times New Roman" w:cs="Times New Roman"/>
          <w:sz w:val="24"/>
          <w:szCs w:val="24"/>
          <w:lang w:val="en-US"/>
        </w:rPr>
        <w:t xml:space="preserve"> </w:t>
      </w:r>
      <w:r w:rsidR="00F308B0" w:rsidRPr="00AF5703">
        <w:rPr>
          <w:rFonts w:ascii="Times New Roman" w:hAnsi="Times New Roman" w:cs="Times New Roman"/>
          <w:sz w:val="24"/>
          <w:szCs w:val="24"/>
          <w:lang w:val="en-US"/>
        </w:rPr>
        <w:t xml:space="preserve">dominated by tree species such as </w:t>
      </w:r>
      <w:r w:rsidR="00452684" w:rsidRPr="00AF5703">
        <w:rPr>
          <w:rFonts w:ascii="Times New Roman" w:hAnsi="Times New Roman" w:cs="Times New Roman"/>
          <w:i/>
          <w:sz w:val="24"/>
          <w:szCs w:val="24"/>
          <w:lang w:val="en-US"/>
        </w:rPr>
        <w:t>Rhizophora mangle</w:t>
      </w:r>
      <w:r w:rsidR="00327AE5" w:rsidRPr="00AF5703">
        <w:rPr>
          <w:rFonts w:ascii="Times New Roman" w:hAnsi="Times New Roman" w:cs="Times New Roman"/>
          <w:sz w:val="24"/>
          <w:szCs w:val="24"/>
          <w:lang w:val="en-US"/>
        </w:rPr>
        <w:t xml:space="preserve">, </w:t>
      </w:r>
      <w:r w:rsidR="00327AE5" w:rsidRPr="00AF5703">
        <w:rPr>
          <w:rFonts w:ascii="Times New Roman" w:hAnsi="Times New Roman" w:cs="Times New Roman"/>
          <w:i/>
          <w:sz w:val="24"/>
          <w:szCs w:val="24"/>
          <w:lang w:val="en-US"/>
        </w:rPr>
        <w:t>Avicennia</w:t>
      </w:r>
      <w:r w:rsidR="00327AE5" w:rsidRPr="00AF5703">
        <w:rPr>
          <w:rFonts w:ascii="Times New Roman" w:hAnsi="Times New Roman" w:cs="Times New Roman"/>
          <w:sz w:val="24"/>
          <w:szCs w:val="24"/>
          <w:lang w:val="en-US"/>
        </w:rPr>
        <w:t xml:space="preserve"> </w:t>
      </w:r>
      <w:r w:rsidR="00F13D7F" w:rsidRPr="00AF5703">
        <w:rPr>
          <w:rFonts w:ascii="Times New Roman" w:hAnsi="Times New Roman" w:cs="Times New Roman"/>
          <w:i/>
          <w:sz w:val="24"/>
          <w:szCs w:val="24"/>
          <w:lang w:val="en-US"/>
        </w:rPr>
        <w:t>germinans</w:t>
      </w:r>
      <w:r w:rsidR="004324BE">
        <w:rPr>
          <w:rFonts w:ascii="Times New Roman" w:hAnsi="Times New Roman" w:cs="Times New Roman"/>
          <w:sz w:val="24"/>
          <w:szCs w:val="24"/>
          <w:lang w:val="en-US"/>
        </w:rPr>
        <w:t>,</w:t>
      </w:r>
      <w:r w:rsidR="00F13D7F" w:rsidRPr="00AF5703">
        <w:rPr>
          <w:rFonts w:ascii="Times New Roman" w:hAnsi="Times New Roman" w:cs="Times New Roman"/>
          <w:sz w:val="24"/>
          <w:szCs w:val="24"/>
          <w:lang w:val="en-US"/>
        </w:rPr>
        <w:t xml:space="preserve"> </w:t>
      </w:r>
      <w:r w:rsidR="00F13D7F" w:rsidRPr="00AF5703">
        <w:rPr>
          <w:rFonts w:ascii="Times New Roman" w:hAnsi="Times New Roman" w:cs="Times New Roman"/>
          <w:i/>
          <w:sz w:val="24"/>
          <w:szCs w:val="24"/>
          <w:lang w:val="en-US"/>
        </w:rPr>
        <w:t>A. schaueriana</w:t>
      </w:r>
      <w:r w:rsidR="00F13D7F" w:rsidRPr="00AF5703">
        <w:rPr>
          <w:rFonts w:ascii="Times New Roman" w:hAnsi="Times New Roman" w:cs="Times New Roman"/>
          <w:sz w:val="24"/>
          <w:szCs w:val="24"/>
          <w:lang w:val="en-US"/>
        </w:rPr>
        <w:t xml:space="preserve"> </w:t>
      </w:r>
      <w:r w:rsidR="00327AE5" w:rsidRPr="00AF5703">
        <w:rPr>
          <w:rFonts w:ascii="Times New Roman" w:hAnsi="Times New Roman" w:cs="Times New Roman"/>
          <w:sz w:val="24"/>
          <w:szCs w:val="24"/>
          <w:lang w:val="en-US"/>
        </w:rPr>
        <w:t xml:space="preserve">and </w:t>
      </w:r>
      <w:r w:rsidR="00327AE5" w:rsidRPr="00AF5703">
        <w:rPr>
          <w:rFonts w:ascii="Times New Roman" w:hAnsi="Times New Roman" w:cs="Times New Roman"/>
          <w:i/>
          <w:sz w:val="24"/>
          <w:szCs w:val="24"/>
          <w:lang w:val="en-US"/>
        </w:rPr>
        <w:t>Laguncularia racemosa</w:t>
      </w:r>
      <w:r w:rsidR="00427740"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is one of the best preserved in Paraíba State and is the second largest in that state, covering approximately 45,65 km</w:t>
      </w:r>
      <w:r w:rsidRPr="00AF5703">
        <w:rPr>
          <w:rFonts w:ascii="Times New Roman" w:hAnsi="Times New Roman" w:cs="Times New Roman"/>
          <w:sz w:val="24"/>
          <w:szCs w:val="24"/>
          <w:vertAlign w:val="superscript"/>
          <w:lang w:val="en-US"/>
        </w:rPr>
        <w:t>2</w:t>
      </w:r>
      <w:r w:rsidRPr="00AF5703">
        <w:rPr>
          <w:rFonts w:ascii="Times New Roman" w:hAnsi="Times New Roman" w:cs="Times New Roman"/>
          <w:sz w:val="24"/>
          <w:szCs w:val="24"/>
          <w:lang w:val="en-US"/>
        </w:rPr>
        <w:t xml:space="preserve"> (Sociedade Internacional para Ecossistemas de Manguezal - ISME, 2005). </w:t>
      </w:r>
    </w:p>
    <w:p w:rsidR="00FE7547" w:rsidRPr="00AF5703" w:rsidRDefault="00FE7547" w:rsidP="00E302F2">
      <w:pPr>
        <w:spacing w:after="0" w:line="480" w:lineRule="auto"/>
        <w:ind w:firstLine="708"/>
        <w:jc w:val="both"/>
        <w:rPr>
          <w:rFonts w:ascii="Times New Roman" w:hAnsi="Times New Roman" w:cs="Times New Roman"/>
          <w:sz w:val="24"/>
          <w:szCs w:val="24"/>
          <w:lang w:val="en-US"/>
        </w:rPr>
      </w:pPr>
    </w:p>
    <w:p w:rsidR="005C7801" w:rsidRPr="00AF5703" w:rsidRDefault="005C7801" w:rsidP="00E302F2">
      <w:pPr>
        <w:spacing w:after="0" w:line="480" w:lineRule="auto"/>
        <w:ind w:firstLine="708"/>
        <w:jc w:val="both"/>
        <w:rPr>
          <w:rFonts w:ascii="Times New Roman" w:hAnsi="Times New Roman" w:cs="Times New Roman"/>
          <w:sz w:val="24"/>
          <w:szCs w:val="24"/>
          <w:lang w:val="en-US"/>
        </w:rPr>
      </w:pPr>
    </w:p>
    <w:p w:rsidR="005C7801" w:rsidRPr="00AF5703" w:rsidRDefault="005C7801" w:rsidP="00E302F2">
      <w:pPr>
        <w:spacing w:after="0" w:line="480" w:lineRule="auto"/>
        <w:ind w:firstLine="708"/>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C012D3" w:rsidP="00E302F2">
      <w:pPr>
        <w:spacing w:after="0" w:line="480" w:lineRule="auto"/>
        <w:ind w:firstLine="709"/>
        <w:jc w:val="both"/>
        <w:rPr>
          <w:rFonts w:ascii="Times New Roman" w:hAnsi="Times New Roman" w:cs="Times New Roman"/>
          <w:sz w:val="24"/>
          <w:szCs w:val="24"/>
          <w:lang w:val="en-US"/>
        </w:rPr>
      </w:pPr>
      <w:r w:rsidRPr="00AF5703">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simplePos x="0" y="0"/>
            <wp:positionH relativeFrom="column">
              <wp:posOffset>1469390</wp:posOffset>
            </wp:positionH>
            <wp:positionV relativeFrom="paragraph">
              <wp:posOffset>-17780</wp:posOffset>
            </wp:positionV>
            <wp:extent cx="3150235" cy="5018405"/>
            <wp:effectExtent l="19050" t="0" r="0" b="0"/>
            <wp:wrapSquare wrapText="bothSides"/>
            <wp:docPr id="5" name="Imagem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stretch>
                      <a:fillRect/>
                    </a:stretch>
                  </pic:blipFill>
                  <pic:spPr>
                    <a:xfrm>
                      <a:off x="0" y="0"/>
                      <a:ext cx="3150235" cy="5018405"/>
                    </a:xfrm>
                    <a:prstGeom prst="rect">
                      <a:avLst/>
                    </a:prstGeom>
                  </pic:spPr>
                </pic:pic>
              </a:graphicData>
            </a:graphic>
          </wp:anchor>
        </w:drawing>
      </w: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C012D3" w:rsidRPr="00AF5703" w:rsidRDefault="00C012D3" w:rsidP="00E302F2">
      <w:pPr>
        <w:spacing w:after="0" w:line="480" w:lineRule="auto"/>
        <w:jc w:val="both"/>
        <w:rPr>
          <w:rFonts w:ascii="Times New Roman" w:hAnsi="Times New Roman" w:cs="Times New Roman"/>
          <w:b/>
          <w:sz w:val="24"/>
          <w:szCs w:val="24"/>
          <w:lang w:val="en-US"/>
        </w:rPr>
      </w:pPr>
    </w:p>
    <w:p w:rsidR="00C012D3" w:rsidRPr="00AF5703" w:rsidRDefault="00C012D3" w:rsidP="00E302F2">
      <w:pPr>
        <w:spacing w:after="0" w:line="480" w:lineRule="auto"/>
        <w:jc w:val="both"/>
        <w:rPr>
          <w:rFonts w:ascii="Times New Roman" w:hAnsi="Times New Roman" w:cs="Times New Roman"/>
          <w:b/>
          <w:sz w:val="24"/>
          <w:szCs w:val="24"/>
          <w:lang w:val="en-US"/>
        </w:rPr>
      </w:pPr>
    </w:p>
    <w:p w:rsidR="00C012D3" w:rsidRPr="00AF5703" w:rsidRDefault="00C012D3" w:rsidP="00E302F2">
      <w:pPr>
        <w:spacing w:after="0" w:line="480" w:lineRule="auto"/>
        <w:jc w:val="both"/>
        <w:rPr>
          <w:rFonts w:ascii="Times New Roman" w:hAnsi="Times New Roman" w:cs="Times New Roman"/>
          <w:b/>
          <w:sz w:val="24"/>
          <w:szCs w:val="24"/>
          <w:lang w:val="en-US"/>
        </w:rPr>
      </w:pPr>
    </w:p>
    <w:p w:rsidR="00C012D3" w:rsidRPr="00AF5703" w:rsidRDefault="00C012D3" w:rsidP="00E302F2">
      <w:pPr>
        <w:spacing w:after="0" w:line="480" w:lineRule="auto"/>
        <w:jc w:val="both"/>
        <w:rPr>
          <w:rFonts w:ascii="Times New Roman" w:hAnsi="Times New Roman" w:cs="Times New Roman"/>
          <w:b/>
          <w:sz w:val="24"/>
          <w:szCs w:val="24"/>
          <w:lang w:val="en-US"/>
        </w:rPr>
      </w:pPr>
    </w:p>
    <w:p w:rsidR="005C7801" w:rsidRPr="00AF5703" w:rsidRDefault="003B4D43"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Fig. 2</w:t>
      </w:r>
      <w:r w:rsidR="005C7801" w:rsidRPr="00AF5703">
        <w:rPr>
          <w:rFonts w:ascii="Times New Roman" w:hAnsi="Times New Roman" w:cs="Times New Roman"/>
          <w:b/>
          <w:sz w:val="24"/>
          <w:szCs w:val="24"/>
          <w:lang w:val="en-US"/>
        </w:rPr>
        <w:t xml:space="preserve"> -</w:t>
      </w:r>
      <w:r w:rsidR="005C7801" w:rsidRPr="00AF5703">
        <w:rPr>
          <w:rFonts w:ascii="Times New Roman" w:hAnsi="Times New Roman" w:cs="Times New Roman"/>
          <w:sz w:val="24"/>
          <w:szCs w:val="24"/>
          <w:lang w:val="en-US"/>
        </w:rPr>
        <w:t xml:space="preserve"> The Mamanguape River estuary</w:t>
      </w:r>
      <w:r w:rsidR="00554D68" w:rsidRPr="00AF5703">
        <w:rPr>
          <w:rFonts w:ascii="Times New Roman" w:hAnsi="Times New Roman" w:cs="Times New Roman"/>
          <w:sz w:val="24"/>
          <w:szCs w:val="24"/>
          <w:lang w:val="en-US"/>
        </w:rPr>
        <w:t xml:space="preserve"> – PB, Brazil. A: Aerial view (P</w:t>
      </w:r>
      <w:r w:rsidR="005C7801" w:rsidRPr="00AF5703">
        <w:rPr>
          <w:rFonts w:ascii="Times New Roman" w:hAnsi="Times New Roman" w:cs="Times New Roman"/>
          <w:sz w:val="24"/>
          <w:szCs w:val="24"/>
          <w:lang w:val="en-US"/>
        </w:rPr>
        <w:t>hoto: Dirceu Tortorello); B: Geo-referenced map (Figure adapted from Xavier et al. 2012).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r w:rsidRPr="00AF5703">
        <w:rPr>
          <w:rFonts w:ascii="Times New Roman" w:hAnsi="Times New Roman" w:cs="Times New Roman"/>
          <w:bCs/>
          <w:sz w:val="24"/>
          <w:szCs w:val="24"/>
          <w:lang w:val="en-US"/>
        </w:rPr>
        <w:t xml:space="preserve">The APA incorporates the Mamanguape, Miriri, and Estivas rivers, and some small villages and agglomerations of houses within parts of the municipalities of Rio Tinto, Marcação, and Lucena along the coast of Paraíba State </w:t>
      </w:r>
      <w:r w:rsidRPr="00AF5703">
        <w:rPr>
          <w:rFonts w:ascii="Times New Roman" w:hAnsi="Times New Roman" w:cs="Times New Roman"/>
          <w:sz w:val="24"/>
          <w:szCs w:val="24"/>
          <w:lang w:val="en-US"/>
        </w:rPr>
        <w:t>(Paludo and Klonowisk, 1999)</w:t>
      </w:r>
      <w:r w:rsidRPr="00AF5703">
        <w:rPr>
          <w:rFonts w:ascii="Times New Roman" w:hAnsi="Times New Roman" w:cs="Times New Roman"/>
          <w:bCs/>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Villagers of Tramataia (Potiguara ethnic group) regularily perform extractivist activities in the Mamanguape River estuary, harvesting crustaceans, mollusks and fish. The economically most important activity is harvesting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(Alves and Nishida, 2003; Alves et al. 2005; Nascimento et al., 2011; Nascimento et al., 2012; Paludo and Klonowski, 1999</w:t>
      </w:r>
      <w:r w:rsidRPr="00AF5703">
        <w:rPr>
          <w:rFonts w:ascii="Times New Roman" w:hAnsi="Times New Roman" w:cs="Times New Roman"/>
          <w:caps/>
          <w:sz w:val="24"/>
          <w:szCs w:val="24"/>
          <w:lang w:val="en-US"/>
        </w:rPr>
        <w:t xml:space="preserve">) </w:t>
      </w:r>
      <w:r w:rsidR="003B4D43" w:rsidRPr="00AF5703">
        <w:rPr>
          <w:rFonts w:ascii="Times New Roman" w:hAnsi="Times New Roman" w:cs="Times New Roman"/>
          <w:sz w:val="24"/>
          <w:szCs w:val="24"/>
          <w:lang w:val="en-US"/>
        </w:rPr>
        <w:t>(Fig. 3</w:t>
      </w:r>
      <w:r w:rsidRPr="00AF5703">
        <w:rPr>
          <w:rFonts w:ascii="Times New Roman" w:hAnsi="Times New Roman" w:cs="Times New Roman"/>
          <w:sz w:val="24"/>
          <w:szCs w:val="24"/>
          <w:lang w:val="en-US"/>
        </w:rPr>
        <w:t>)</w:t>
      </w:r>
      <w:r w:rsidRPr="00AF5703">
        <w:rPr>
          <w:rFonts w:ascii="Times New Roman" w:hAnsi="Times New Roman" w:cs="Times New Roman"/>
          <w:b/>
          <w:sz w:val="24"/>
          <w:szCs w:val="24"/>
          <w:lang w:val="en-US"/>
        </w:rPr>
        <w:t>.</w:t>
      </w: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r w:rsidRPr="00AF5703">
        <w:rPr>
          <w:rFonts w:ascii="Times New Roman" w:hAnsi="Times New Roman" w:cs="Times New Roman"/>
          <w:bCs/>
          <w:noProof/>
          <w:sz w:val="24"/>
          <w:szCs w:val="24"/>
          <w:lang w:val="en-GB" w:eastAsia="en-GB"/>
        </w:rPr>
        <w:drawing>
          <wp:anchor distT="0" distB="0" distL="114300" distR="114300" simplePos="0" relativeHeight="251659264" behindDoc="0" locked="0" layoutInCell="1" allowOverlap="1">
            <wp:simplePos x="0" y="0"/>
            <wp:positionH relativeFrom="column">
              <wp:posOffset>758190</wp:posOffset>
            </wp:positionH>
            <wp:positionV relativeFrom="paragraph">
              <wp:posOffset>256540</wp:posOffset>
            </wp:positionV>
            <wp:extent cx="3594735" cy="2571750"/>
            <wp:effectExtent l="19050" t="0" r="5715" b="0"/>
            <wp:wrapNone/>
            <wp:docPr id="2" name="Imagem 3" descr="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IMG_0059"/>
                    <pic:cNvPicPr>
                      <a:picLocks noChangeAspect="1" noChangeArrowheads="1"/>
                    </pic:cNvPicPr>
                  </pic:nvPicPr>
                  <pic:blipFill>
                    <a:blip r:embed="rId9" cstate="print"/>
                    <a:srcRect/>
                    <a:stretch>
                      <a:fillRect/>
                    </a:stretch>
                  </pic:blipFill>
                  <pic:spPr bwMode="auto">
                    <a:xfrm>
                      <a:off x="0" y="0"/>
                      <a:ext cx="3594735" cy="2571750"/>
                    </a:xfrm>
                    <a:prstGeom prst="rect">
                      <a:avLst/>
                    </a:prstGeom>
                    <a:noFill/>
                  </pic:spPr>
                </pic:pic>
              </a:graphicData>
            </a:graphic>
          </wp:anchor>
        </w:drawing>
      </w: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jc w:val="both"/>
        <w:rPr>
          <w:rFonts w:ascii="Times New Roman" w:hAnsi="Times New Roman" w:cs="Times New Roman"/>
          <w:b/>
          <w:bCs/>
          <w:sz w:val="24"/>
          <w:szCs w:val="24"/>
          <w:lang w:val="en-US"/>
        </w:rPr>
      </w:pPr>
    </w:p>
    <w:p w:rsidR="005C7801" w:rsidRPr="00AF5703" w:rsidRDefault="005C7801" w:rsidP="00E302F2">
      <w:pPr>
        <w:spacing w:after="0" w:line="480" w:lineRule="auto"/>
        <w:jc w:val="both"/>
        <w:rPr>
          <w:rFonts w:ascii="Times New Roman" w:hAnsi="Times New Roman" w:cs="Times New Roman"/>
          <w:bCs/>
          <w:sz w:val="24"/>
          <w:szCs w:val="24"/>
          <w:lang w:val="en-US"/>
        </w:rPr>
      </w:pPr>
      <w:r w:rsidRPr="00AF5703">
        <w:rPr>
          <w:rFonts w:ascii="Times New Roman" w:hAnsi="Times New Roman" w:cs="Times New Roman"/>
          <w:b/>
          <w:bCs/>
          <w:sz w:val="24"/>
          <w:szCs w:val="24"/>
          <w:lang w:val="en-US"/>
        </w:rPr>
        <w:t xml:space="preserve">Fig. </w:t>
      </w:r>
      <w:r w:rsidR="003B4D43" w:rsidRPr="00AF5703">
        <w:rPr>
          <w:rFonts w:ascii="Times New Roman" w:hAnsi="Times New Roman" w:cs="Times New Roman"/>
          <w:b/>
          <w:bCs/>
          <w:sz w:val="24"/>
          <w:szCs w:val="24"/>
          <w:lang w:val="en-US"/>
        </w:rPr>
        <w:t>3</w:t>
      </w:r>
      <w:r w:rsidRPr="00AF5703">
        <w:rPr>
          <w:rFonts w:ascii="Times New Roman" w:hAnsi="Times New Roman" w:cs="Times New Roman"/>
          <w:bCs/>
          <w:sz w:val="24"/>
          <w:szCs w:val="24"/>
          <w:lang w:val="en-US"/>
        </w:rPr>
        <w:t xml:space="preserve"> - C</w:t>
      </w:r>
      <w:r w:rsidRPr="00AF5703">
        <w:rPr>
          <w:rFonts w:ascii="Times New Roman" w:hAnsi="Times New Roman" w:cs="Times New Roman"/>
          <w:sz w:val="24"/>
          <w:szCs w:val="24"/>
          <w:lang w:val="en-US"/>
        </w:rPr>
        <w:t>rab harvesters</w:t>
      </w:r>
      <w:r w:rsidRPr="00AF5703">
        <w:rPr>
          <w:rFonts w:ascii="Times New Roman" w:hAnsi="Times New Roman" w:cs="Times New Roman"/>
          <w:bCs/>
          <w:sz w:val="24"/>
          <w:szCs w:val="24"/>
          <w:lang w:val="en-US"/>
        </w:rPr>
        <w:t xml:space="preserve"> utilizing the braceamento technique to remove a </w:t>
      </w:r>
      <w:r w:rsidRPr="00AF5703">
        <w:rPr>
          <w:rFonts w:ascii="Times New Roman" w:hAnsi="Times New Roman" w:cs="Times New Roman"/>
          <w:sz w:val="24"/>
          <w:szCs w:val="24"/>
          <w:lang w:val="en-US"/>
        </w:rPr>
        <w:t xml:space="preserve">mangrove crab </w:t>
      </w:r>
      <w:r w:rsidRPr="00AF5703">
        <w:rPr>
          <w:rFonts w:ascii="Times New Roman" w:hAnsi="Times New Roman" w:cs="Times New Roman"/>
          <w:bCs/>
          <w:sz w:val="24"/>
          <w:szCs w:val="24"/>
          <w:lang w:val="en-US"/>
        </w:rPr>
        <w:t xml:space="preserve">from its burrow </w:t>
      </w:r>
      <w:r w:rsidRPr="00AF5703">
        <w:rPr>
          <w:rFonts w:ascii="Times New Roman" w:hAnsi="Times New Roman" w:cs="Times New Roman"/>
          <w:sz w:val="24"/>
          <w:szCs w:val="24"/>
          <w:lang w:val="en-US"/>
        </w:rPr>
        <w:t>in the Mamanguape River estuary - PB</w:t>
      </w:r>
      <w:r w:rsidR="00F82C4D" w:rsidRPr="00AF5703">
        <w:rPr>
          <w:rFonts w:ascii="Times New Roman" w:hAnsi="Times New Roman" w:cs="Times New Roman"/>
          <w:bCs/>
          <w:sz w:val="24"/>
          <w:szCs w:val="24"/>
          <w:lang w:val="en-US"/>
        </w:rPr>
        <w:t>. (Photo: José Mourão</w:t>
      </w:r>
      <w:r w:rsidRPr="00AF5703">
        <w:rPr>
          <w:rFonts w:ascii="Times New Roman" w:hAnsi="Times New Roman" w:cs="Times New Roman"/>
          <w:bCs/>
          <w:sz w:val="24"/>
          <w:szCs w:val="24"/>
          <w:lang w:val="en-US"/>
        </w:rPr>
        <w:t xml:space="preserve">). </w:t>
      </w:r>
    </w:p>
    <w:p w:rsidR="005C7801" w:rsidRPr="00AF5703" w:rsidRDefault="005C7801" w:rsidP="00E302F2">
      <w:pPr>
        <w:spacing w:after="0" w:line="480" w:lineRule="auto"/>
        <w:ind w:firstLine="709"/>
        <w:jc w:val="both"/>
        <w:rPr>
          <w:rFonts w:ascii="Times New Roman" w:hAnsi="Times New Roman" w:cs="Times New Roman"/>
          <w:bCs/>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Pr="00AF5703">
        <w:rPr>
          <w:rStyle w:val="apple-style-span"/>
          <w:rFonts w:ascii="Times New Roman" w:hAnsi="Times New Roman"/>
          <w:sz w:val="24"/>
          <w:szCs w:val="24"/>
          <w:lang w:val="en-US"/>
        </w:rPr>
        <w:t>Tramataia community has a total population of 1.110, of which 877 (452 men and 425 women) are native Amerindians, comprising 243 families within 230 residences (SIASI - FUNASA/MS, 07/04/2011)</w:t>
      </w:r>
      <w:r w:rsidRPr="00AF5703">
        <w:rPr>
          <w:rFonts w:ascii="Times New Roman" w:hAnsi="Times New Roman" w:cs="Times New Roman"/>
          <w:b/>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2.2. Research authorizations and methodological procedures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600C4B"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5C7801" w:rsidRPr="00AF5703">
        <w:rPr>
          <w:rFonts w:ascii="Times New Roman" w:hAnsi="Times New Roman" w:cs="Times New Roman"/>
          <w:sz w:val="24"/>
          <w:szCs w:val="24"/>
          <w:lang w:val="en-US"/>
        </w:rPr>
        <w:t>The Instituto Chico Mendes de Conservação da Biodiversidade (ICMBio) authorized scientific research in the APA Barra do Rio Mamanguape through the System of Authorization and Information Concerning Biodiversity (SISBIO) (permit numbers: 36974-1 and 36974-2). The Research Ethics Committee (CEP) of the Universidade de Pernambuco (UPE) granted authorization for research with humans (authorization number: 359.093). The Instituto de Patrimônio Histórico and Artístico Nacional (</w:t>
      </w:r>
      <w:r w:rsidR="005C7801" w:rsidRPr="00AF5703">
        <w:rPr>
          <w:rFonts w:ascii="Times New Roman" w:hAnsi="Times New Roman" w:cs="Times New Roman"/>
          <w:caps/>
          <w:sz w:val="24"/>
          <w:szCs w:val="24"/>
          <w:lang w:val="en-US"/>
        </w:rPr>
        <w:t>Iphan</w:t>
      </w:r>
      <w:r w:rsidR="005C7801" w:rsidRPr="00AF5703">
        <w:rPr>
          <w:rFonts w:ascii="Times New Roman" w:hAnsi="Times New Roman" w:cs="Times New Roman"/>
          <w:sz w:val="24"/>
          <w:szCs w:val="24"/>
          <w:lang w:val="en-US"/>
        </w:rPr>
        <w:t xml:space="preserve">) granted authorization to investigate traditional knowledge without access to genetic heritage (authorization number: 019/2014). Finally, the Fundação Nacional do Índio (FUNAI) granted access to the indigenous lands of the Potiguara for scientific research (authorization number: </w:t>
      </w:r>
      <w:r w:rsidR="005C7801" w:rsidRPr="00AF5703">
        <w:rPr>
          <w:rFonts w:ascii="Times New Roman" w:hAnsi="Times New Roman" w:cs="Times New Roman"/>
          <w:iCs/>
          <w:sz w:val="24"/>
          <w:szCs w:val="24"/>
          <w:lang w:val="en-US"/>
        </w:rPr>
        <w:t>97/AAEP/PRES/2014</w:t>
      </w:r>
      <w:r w:rsidR="005C7801"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Crab harvesters and their </w:t>
      </w:r>
      <w:r w:rsidR="000E2866" w:rsidRPr="00AF5703">
        <w:rPr>
          <w:rFonts w:ascii="Times New Roman" w:hAnsi="Times New Roman" w:cs="Times New Roman"/>
          <w:sz w:val="24"/>
          <w:szCs w:val="24"/>
          <w:lang w:val="en-US"/>
        </w:rPr>
        <w:t xml:space="preserve">intermediaries </w:t>
      </w:r>
      <w:r w:rsidRPr="00AF5703">
        <w:rPr>
          <w:rFonts w:ascii="Times New Roman" w:hAnsi="Times New Roman" w:cs="Times New Roman"/>
          <w:sz w:val="24"/>
          <w:szCs w:val="24"/>
          <w:lang w:val="en-US"/>
        </w:rPr>
        <w:t xml:space="preserve">were interviewed between September 2013 and June 2014. The first interviewed crab harvesters had been indicated by the president of the Z - 13 Fishing Colony at Tramataia; lateron crab harvesters were selected via the "snowball" technique (Biernacki and Waldorf, 1981), in which additional indications were provided by the initial interviewees.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interviewed were indicated by the crab harvesters themselves. The research involved two data gathering techniques: 1) interviews, both structured and semi-structured (Huntington, 2000) and 2) direct observations (Sttebins, 1987). The semi-structured interviews with the crab harvesters </w:t>
      </w:r>
      <w:r w:rsidRPr="00AF5703">
        <w:rPr>
          <w:rFonts w:ascii="Times New Roman" w:hAnsi="Times New Roman" w:cs="Times New Roman"/>
          <w:bCs/>
          <w:sz w:val="24"/>
          <w:szCs w:val="24"/>
          <w:lang w:val="en-US"/>
        </w:rPr>
        <w:t xml:space="preserve">(n = 106) and </w:t>
      </w:r>
      <w:r w:rsidR="00E93647" w:rsidRPr="00AF5703">
        <w:rPr>
          <w:rFonts w:ascii="Times New Roman" w:hAnsi="Times New Roman" w:cs="Times New Roman"/>
          <w:bCs/>
          <w:sz w:val="24"/>
          <w:szCs w:val="24"/>
          <w:lang w:val="en-US"/>
        </w:rPr>
        <w:t>intermediaries</w:t>
      </w:r>
      <w:r w:rsidRPr="00AF5703">
        <w:rPr>
          <w:rFonts w:ascii="Times New Roman" w:hAnsi="Times New Roman" w:cs="Times New Roman"/>
          <w:bCs/>
          <w:sz w:val="24"/>
          <w:szCs w:val="24"/>
          <w:lang w:val="en-US"/>
        </w:rPr>
        <w:t xml:space="preserve"> </w:t>
      </w:r>
      <w:r w:rsidRPr="00AF5703">
        <w:rPr>
          <w:rFonts w:ascii="Times New Roman" w:hAnsi="Times New Roman" w:cs="Times New Roman"/>
          <w:sz w:val="24"/>
          <w:szCs w:val="24"/>
          <w:lang w:val="en-US"/>
        </w:rPr>
        <w:t xml:space="preserve">(n = 5) contained </w:t>
      </w:r>
      <w:r w:rsidR="007D1E3F" w:rsidRPr="00AF5703">
        <w:rPr>
          <w:rFonts w:ascii="Times New Roman" w:hAnsi="Times New Roman" w:cs="Times New Roman"/>
          <w:sz w:val="24"/>
          <w:szCs w:val="24"/>
          <w:lang w:val="en-US"/>
        </w:rPr>
        <w:t xml:space="preserve">pre-formulated </w:t>
      </w:r>
      <w:r w:rsidRPr="00AF5703">
        <w:rPr>
          <w:rFonts w:ascii="Times New Roman" w:hAnsi="Times New Roman" w:cs="Times New Roman"/>
          <w:sz w:val="24"/>
          <w:szCs w:val="24"/>
          <w:lang w:val="en-US"/>
        </w:rPr>
        <w:t xml:space="preserve">questions concerning the commercialization of </w:t>
      </w:r>
      <w:r w:rsidRPr="00AF5703">
        <w:rPr>
          <w:rFonts w:ascii="Times New Roman" w:hAnsi="Times New Roman" w:cs="Times New Roman"/>
          <w:bCs/>
          <w:i/>
          <w:sz w:val="24"/>
          <w:szCs w:val="24"/>
          <w:lang w:val="en-US"/>
        </w:rPr>
        <w:t>U. cordatus</w:t>
      </w:r>
      <w:r w:rsidRPr="00AF5703">
        <w:rPr>
          <w:rFonts w:ascii="Times New Roman" w:hAnsi="Times New Roman" w:cs="Times New Roman"/>
          <w:bCs/>
          <w:sz w:val="24"/>
          <w:szCs w:val="24"/>
          <w:lang w:val="en-US"/>
        </w:rPr>
        <w:t xml:space="preserve">; questions concerning the processing of the crabmeat </w:t>
      </w:r>
      <w:r w:rsidRPr="00AF5703">
        <w:rPr>
          <w:rFonts w:ascii="Times New Roman" w:hAnsi="Times New Roman" w:cs="Times New Roman"/>
          <w:sz w:val="24"/>
          <w:szCs w:val="24"/>
          <w:lang w:val="en-US"/>
        </w:rPr>
        <w:t xml:space="preserve">(processing steps) were addressed only to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Structured interviews (questionnaires) with the crab harvesters were conducted to gather basic information concerning their socioeconomic situations, including their ages, sex, education, income, and housing and sanitary conditions. Recordings of the interviews, which were previously authorized by the interviewees, were made with a portable recorder and subsequently transcribed.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direct observation technique, equivalent to the nonmember participant observer technique (Sttebins, 1987), was used in to describe aspects of the crab commercialization, such as the storage of yields in crab harvester residences and the processing of the crabmeat.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The final price of the crabs in the supply chain was verified by information gathered from 31 pub and restaurant owners in the municipality of João Pessoa, Pa</w:t>
      </w:r>
      <w:r w:rsidR="00944291" w:rsidRPr="00AF5703">
        <w:rPr>
          <w:rFonts w:ascii="Times New Roman" w:hAnsi="Times New Roman" w:cs="Times New Roman"/>
          <w:sz w:val="24"/>
          <w:szCs w:val="24"/>
          <w:lang w:val="en-US"/>
        </w:rPr>
        <w:t xml:space="preserve">raíba State - </w:t>
      </w:r>
      <w:r w:rsidRPr="00AF5703">
        <w:rPr>
          <w:rFonts w:ascii="Times New Roman" w:hAnsi="Times New Roman" w:cs="Times New Roman"/>
          <w:sz w:val="24"/>
          <w:szCs w:val="24"/>
          <w:lang w:val="en-US"/>
        </w:rPr>
        <w:t xml:space="preserve">PB, the principal destination of the production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from the Mamanguape River estuary.</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specimens captured by the crab harvesters during 74 harvesting </w:t>
      </w:r>
      <w:r w:rsidR="003B6762" w:rsidRPr="00AF5703">
        <w:rPr>
          <w:rFonts w:ascii="Times New Roman" w:hAnsi="Times New Roman" w:cs="Times New Roman"/>
          <w:sz w:val="24"/>
          <w:szCs w:val="24"/>
          <w:lang w:val="en-US"/>
        </w:rPr>
        <w:t>trips</w:t>
      </w:r>
      <w:r w:rsidRPr="00AF5703">
        <w:rPr>
          <w:rFonts w:ascii="Times New Roman" w:hAnsi="Times New Roman" w:cs="Times New Roman"/>
          <w:sz w:val="24"/>
          <w:szCs w:val="24"/>
          <w:lang w:val="en-US"/>
        </w:rPr>
        <w:t xml:space="preserve"> between September 2013 and October 2014 were analyzed in terms of their sex and carapace width – CW (</w:t>
      </w:r>
      <w:r w:rsidR="003B6762" w:rsidRPr="00AF5703">
        <w:rPr>
          <w:rFonts w:ascii="Times New Roman" w:hAnsi="Times New Roman" w:cs="Times New Roman"/>
          <w:sz w:val="24"/>
          <w:szCs w:val="24"/>
          <w:lang w:val="en-US"/>
        </w:rPr>
        <w:t>transversal measurement of the carapace at its widest point</w:t>
      </w:r>
      <w:r w:rsidRPr="00AF5703">
        <w:rPr>
          <w:rFonts w:ascii="Times New Roman" w:hAnsi="Times New Roman" w:cs="Times New Roman"/>
          <w:sz w:val="24"/>
          <w:szCs w:val="24"/>
          <w:lang w:val="en-US"/>
        </w:rPr>
        <w:t>). The sexes of the specimens were determined based on the shape of the abdomen, this structure being triangular in males and rounded in females. The CW (largest body dimension) was measured using</w:t>
      </w:r>
      <w:r w:rsidR="00F358BA" w:rsidRPr="00AF5703">
        <w:rPr>
          <w:rFonts w:ascii="Times New Roman" w:hAnsi="Times New Roman" w:cs="Times New Roman"/>
          <w:sz w:val="24"/>
          <w:szCs w:val="24"/>
          <w:lang w:val="en-US"/>
        </w:rPr>
        <w:t xml:space="preserve"> a digital caliper (precision 0.</w:t>
      </w:r>
      <w:r w:rsidRPr="00AF5703">
        <w:rPr>
          <w:rFonts w:ascii="Times New Roman" w:hAnsi="Times New Roman" w:cs="Times New Roman"/>
          <w:sz w:val="24"/>
          <w:szCs w:val="24"/>
          <w:lang w:val="en-US"/>
        </w:rPr>
        <w:t>01 mm).</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2.3. Data analysis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Qualitatively, the data analyses followed an emic/etic approach (Toledo, 1991). Emic approaches consider the manners in which the members of a given culture perceive, structure, classify, and articulate their universe, while an etic approach considers how the researcher views that universe as an outside observer (Posey, 1987). Quantitatively, the carapace width data (CW) of the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specimens (maximum, minimum, median, and standard error) were analyzed using Excel 2007 software.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3. RESULTS</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Cs/>
          <w:sz w:val="24"/>
          <w:szCs w:val="24"/>
          <w:lang w:val="en-US"/>
        </w:rPr>
      </w:pPr>
      <w:r w:rsidRPr="00AF5703">
        <w:rPr>
          <w:rFonts w:ascii="Times New Roman" w:hAnsi="Times New Roman" w:cs="Times New Roman"/>
          <w:bCs/>
          <w:sz w:val="24"/>
          <w:szCs w:val="24"/>
          <w:lang w:val="en-US"/>
        </w:rPr>
        <w:t xml:space="preserve">3.1. Socio-economic profiles of the crab harvesters and dependency on </w:t>
      </w:r>
      <w:r w:rsidRPr="00AF5703">
        <w:rPr>
          <w:rFonts w:ascii="Times New Roman" w:hAnsi="Times New Roman" w:cs="Times New Roman"/>
          <w:bCs/>
          <w:i/>
          <w:sz w:val="24"/>
          <w:szCs w:val="24"/>
          <w:lang w:val="en-US"/>
        </w:rPr>
        <w:t>U. cordatus</w:t>
      </w:r>
    </w:p>
    <w:p w:rsidR="005C7801" w:rsidRPr="00AF5703" w:rsidRDefault="005C7801" w:rsidP="00E302F2">
      <w:pPr>
        <w:spacing w:after="0" w:line="480" w:lineRule="auto"/>
        <w:ind w:firstLine="708"/>
        <w:jc w:val="both"/>
        <w:rPr>
          <w:rFonts w:ascii="Times New Roman" w:hAnsi="Times New Roman" w:cs="Times New Roman"/>
          <w:sz w:val="24"/>
          <w:szCs w:val="24"/>
          <w:lang w:val="en-US"/>
        </w:rPr>
      </w:pP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All of the crab harvesters interviewed in Tramataia village were men (n = 106), with ages ranging from 15 to 62 years (median 36). The majority were literate 63.2% (n = 67) or semi-literate 25.5% (n = 27), with only 11.3% (n = 12) being illiterate. The interviewees that had sons or daughters (74.5%; n = 79) stated that all of them attended school, while 25.5% (</w:t>
      </w:r>
      <w:r w:rsidR="00114EF4" w:rsidRPr="00AF5703">
        <w:rPr>
          <w:rFonts w:ascii="Times New Roman" w:hAnsi="Times New Roman" w:cs="Times New Roman"/>
          <w:sz w:val="24"/>
          <w:szCs w:val="24"/>
          <w:lang w:val="en-US"/>
        </w:rPr>
        <w:t>n = 27) had no children or their</w:t>
      </w:r>
      <w:r w:rsidRPr="00AF5703">
        <w:rPr>
          <w:rFonts w:ascii="Times New Roman" w:hAnsi="Times New Roman" w:cs="Times New Roman"/>
          <w:sz w:val="24"/>
          <w:szCs w:val="24"/>
          <w:lang w:val="en-US"/>
        </w:rPr>
        <w:t xml:space="preserve"> children did not attend school. </w:t>
      </w:r>
    </w:p>
    <w:p w:rsidR="005C7801" w:rsidRPr="00AF5703" w:rsidRDefault="00084B84" w:rsidP="00E302F2">
      <w:pPr>
        <w:pStyle w:val="Footer"/>
        <w:tabs>
          <w:tab w:val="clear" w:pos="4252"/>
          <w:tab w:val="clear" w:pos="8504"/>
          <w:tab w:val="center" w:pos="0"/>
        </w:tabs>
        <w:spacing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5C7801" w:rsidRPr="00AF5703">
        <w:rPr>
          <w:rFonts w:ascii="Times New Roman" w:hAnsi="Times New Roman" w:cs="Times New Roman"/>
          <w:sz w:val="24"/>
          <w:szCs w:val="24"/>
          <w:lang w:val="en-US"/>
        </w:rPr>
        <w:t>In terms of habitation, all of the interviewees were homeowners, having built them around the perimeter of the mangrove swamp. The houses were of two types: bricks with ceramic roof tiles (60.4%; n = 64); or mud and wattle with ceramic roof tiles (39.6%; n = 42). The crab harvester households consisted of a median of 5.2 individual per habitation, with the majority of the households (71.7%; n = 76) having a monthly inc</w:t>
      </w:r>
      <w:r w:rsidR="00412422" w:rsidRPr="00AF5703">
        <w:rPr>
          <w:rFonts w:ascii="Times New Roman" w:hAnsi="Times New Roman" w:cs="Times New Roman"/>
          <w:sz w:val="24"/>
          <w:szCs w:val="24"/>
          <w:lang w:val="en-US"/>
        </w:rPr>
        <w:t xml:space="preserve">ome of one minimum </w:t>
      </w:r>
      <w:r w:rsidR="00925664" w:rsidRPr="00AF5703">
        <w:rPr>
          <w:rFonts w:ascii="Times New Roman" w:hAnsi="Times New Roman" w:cs="Times New Roman"/>
          <w:sz w:val="24"/>
          <w:szCs w:val="24"/>
          <w:lang w:val="en-US"/>
        </w:rPr>
        <w:t>B</w:t>
      </w:r>
      <w:r w:rsidR="003F7D12" w:rsidRPr="00AF5703">
        <w:rPr>
          <w:rFonts w:ascii="Times New Roman" w:hAnsi="Times New Roman" w:cs="Times New Roman"/>
          <w:sz w:val="24"/>
          <w:szCs w:val="24"/>
          <w:lang w:val="en-US"/>
        </w:rPr>
        <w:t xml:space="preserve">razilian </w:t>
      </w:r>
      <w:r w:rsidR="00412422" w:rsidRPr="00AF5703">
        <w:rPr>
          <w:rFonts w:ascii="Times New Roman" w:hAnsi="Times New Roman" w:cs="Times New Roman"/>
          <w:sz w:val="24"/>
          <w:szCs w:val="24"/>
          <w:lang w:val="en-US"/>
        </w:rPr>
        <w:t xml:space="preserve">wage </w:t>
      </w:r>
      <w:r w:rsidR="00267C25" w:rsidRPr="00AF5703">
        <w:rPr>
          <w:rFonts w:ascii="Times New Roman" w:hAnsi="Times New Roman" w:cs="Times New Roman"/>
          <w:sz w:val="24"/>
          <w:szCs w:val="24"/>
          <w:lang w:val="en-US"/>
        </w:rPr>
        <w:t>[</w:t>
      </w:r>
      <w:r w:rsidR="005C7801" w:rsidRPr="00AF5703">
        <w:rPr>
          <w:rFonts w:ascii="Times New Roman" w:hAnsi="Times New Roman" w:cs="Times New Roman"/>
          <w:sz w:val="24"/>
          <w:szCs w:val="24"/>
          <w:lang w:val="en-US"/>
        </w:rPr>
        <w:t>US$ 2</w:t>
      </w:r>
      <w:r w:rsidR="004F13D1" w:rsidRPr="00AF5703">
        <w:rPr>
          <w:rFonts w:ascii="Times New Roman" w:hAnsi="Times New Roman" w:cs="Times New Roman"/>
          <w:sz w:val="24"/>
          <w:szCs w:val="24"/>
          <w:lang w:val="en-US"/>
        </w:rPr>
        <w:t>53,55</w:t>
      </w:r>
      <w:r w:rsidR="00267C25" w:rsidRPr="00AF5703">
        <w:rPr>
          <w:rFonts w:ascii="Times New Roman" w:hAnsi="Times New Roman" w:cs="Times New Roman"/>
          <w:sz w:val="24"/>
          <w:szCs w:val="24"/>
          <w:lang w:val="en-US"/>
        </w:rPr>
        <w:t>/1 dollar (USD) = R$ 3,47 reais (BRL). Quotation, June 14, 2016</w:t>
      </w:r>
      <w:r w:rsidR="005C7801" w:rsidRPr="00AF5703">
        <w:rPr>
          <w:rFonts w:ascii="Times New Roman" w:hAnsi="Times New Roman" w:cs="Times New Roman"/>
          <w:sz w:val="24"/>
          <w:szCs w:val="24"/>
          <w:lang w:val="en-US"/>
        </w:rPr>
        <w:t>)</w:t>
      </w:r>
      <w:r w:rsidR="00267C25" w:rsidRPr="00AF5703">
        <w:rPr>
          <w:rFonts w:ascii="Times New Roman" w:hAnsi="Times New Roman" w:cs="Times New Roman"/>
          <w:sz w:val="24"/>
          <w:szCs w:val="24"/>
          <w:lang w:val="en-US"/>
        </w:rPr>
        <w:t>]</w:t>
      </w:r>
      <w:r w:rsidR="005C7801" w:rsidRPr="00AF5703">
        <w:rPr>
          <w:rFonts w:ascii="Times New Roman" w:hAnsi="Times New Roman" w:cs="Times New Roman"/>
          <w:sz w:val="24"/>
          <w:szCs w:val="24"/>
          <w:lang w:val="en-US"/>
        </w:rPr>
        <w:t xml:space="preserve">, while 28.3% (n = 30) reported incomes of up to two minimum wages. Among these households, 44.5% (n = 42) of all households were included in federal government assistance programs (such as </w:t>
      </w:r>
      <w:r w:rsidR="005C7801" w:rsidRPr="00AF5703">
        <w:rPr>
          <w:rFonts w:ascii="Times New Roman" w:hAnsi="Times New Roman" w:cs="Times New Roman"/>
          <w:i/>
          <w:sz w:val="24"/>
          <w:szCs w:val="24"/>
          <w:lang w:val="en-US"/>
        </w:rPr>
        <w:t>Bolsa Família</w:t>
      </w:r>
      <w:r w:rsidR="005C7801" w:rsidRPr="00AF5703">
        <w:rPr>
          <w:rFonts w:ascii="Times New Roman" w:hAnsi="Times New Roman" w:cs="Times New Roman"/>
          <w:sz w:val="24"/>
          <w:szCs w:val="24"/>
          <w:lang w:val="en-US"/>
        </w:rPr>
        <w:t xml:space="preserve">). </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All </w:t>
      </w:r>
      <w:r w:rsidR="0059373D" w:rsidRPr="00AF5703">
        <w:rPr>
          <w:rFonts w:ascii="Times New Roman" w:hAnsi="Times New Roman" w:cs="Times New Roman"/>
          <w:sz w:val="24"/>
          <w:szCs w:val="24"/>
          <w:lang w:val="en-US"/>
        </w:rPr>
        <w:t>interviewed crab harvesters</w:t>
      </w:r>
      <w:r w:rsidRPr="00AF5703">
        <w:rPr>
          <w:rFonts w:ascii="Times New Roman" w:hAnsi="Times New Roman" w:cs="Times New Roman"/>
          <w:sz w:val="24"/>
          <w:szCs w:val="24"/>
          <w:lang w:val="en-US"/>
        </w:rPr>
        <w:t xml:space="preserve"> </w:t>
      </w:r>
      <w:r w:rsidR="00637917" w:rsidRPr="00AF5703">
        <w:rPr>
          <w:rFonts w:ascii="Times New Roman" w:hAnsi="Times New Roman" w:cs="Times New Roman"/>
          <w:sz w:val="24"/>
          <w:szCs w:val="24"/>
          <w:lang w:val="en-US"/>
        </w:rPr>
        <w:t xml:space="preserve">stated that capture of </w:t>
      </w:r>
      <w:r w:rsidR="00637917" w:rsidRPr="00AF5703">
        <w:rPr>
          <w:rFonts w:ascii="Times New Roman" w:hAnsi="Times New Roman" w:cs="Times New Roman"/>
          <w:i/>
          <w:sz w:val="24"/>
          <w:szCs w:val="24"/>
          <w:lang w:val="en-US"/>
        </w:rPr>
        <w:t>U. cordatus</w:t>
      </w:r>
      <w:r w:rsidR="00637917"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was their principal activity and main income source, however 58.5% (n = 62) of the interviewees stated that they caught fish</w:t>
      </w:r>
      <w:r w:rsidR="00427740" w:rsidRPr="00AF5703">
        <w:rPr>
          <w:rFonts w:ascii="Times New Roman" w:hAnsi="Times New Roman" w:cs="Times New Roman"/>
          <w:sz w:val="24"/>
          <w:szCs w:val="24"/>
          <w:lang w:val="en-US"/>
        </w:rPr>
        <w:t xml:space="preserve"> also</w:t>
      </w:r>
      <w:r w:rsidRPr="00AF5703">
        <w:rPr>
          <w:rFonts w:ascii="Times New Roman" w:hAnsi="Times New Roman" w:cs="Times New Roman"/>
          <w:sz w:val="24"/>
          <w:szCs w:val="24"/>
          <w:lang w:val="en-US"/>
        </w:rPr>
        <w:t>. Most crab harvesters (86.8%; n = 92) were dissatisfied with the infrastructure of the community where they lived, including its sanitary deficiencies.</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3.2. Commercialization</w:t>
      </w:r>
    </w:p>
    <w:p w:rsidR="005C7801" w:rsidRPr="00AF5703" w:rsidRDefault="005C7801" w:rsidP="00E302F2">
      <w:pPr>
        <w:spacing w:after="0" w:line="480" w:lineRule="auto"/>
        <w:jc w:val="both"/>
        <w:rPr>
          <w:rFonts w:ascii="Times New Roman" w:hAnsi="Times New Roman" w:cs="Times New Roman"/>
          <w:sz w:val="24"/>
          <w:szCs w:val="24"/>
          <w:lang w:val="en-US"/>
        </w:rPr>
      </w:pPr>
    </w:p>
    <w:p w:rsidR="00F24C60"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Individual crab harvesters reported that they maintain</w:t>
      </w:r>
      <w:r w:rsidR="00915D6C" w:rsidRPr="00AF5703">
        <w:rPr>
          <w:rFonts w:ascii="Times New Roman" w:hAnsi="Times New Roman" w:cs="Times New Roman"/>
          <w:sz w:val="24"/>
          <w:szCs w:val="24"/>
          <w:lang w:val="en-US"/>
        </w:rPr>
        <w:t>ed</w:t>
      </w:r>
      <w:r w:rsidRPr="00AF5703">
        <w:rPr>
          <w:rFonts w:ascii="Times New Roman" w:hAnsi="Times New Roman" w:cs="Times New Roman"/>
          <w:sz w:val="24"/>
          <w:szCs w:val="24"/>
          <w:lang w:val="en-US"/>
        </w:rPr>
        <w:t xml:space="preserve"> a commercial relationship with one</w:t>
      </w:r>
      <w:r w:rsidR="00915D6C" w:rsidRPr="00AF5703">
        <w:rPr>
          <w:rFonts w:ascii="Times New Roman" w:hAnsi="Times New Roman" w:cs="Times New Roman"/>
          <w:sz w:val="24"/>
          <w:szCs w:val="24"/>
          <w:lang w:val="en-US"/>
        </w:rPr>
        <w:t xml:space="preserve"> of the five </w:t>
      </w:r>
      <w:r w:rsidR="00E93647" w:rsidRPr="00AF5703">
        <w:rPr>
          <w:rFonts w:ascii="Times New Roman" w:hAnsi="Times New Roman" w:cs="Times New Roman"/>
          <w:sz w:val="24"/>
          <w:szCs w:val="24"/>
          <w:lang w:val="en-US"/>
        </w:rPr>
        <w:t>intermediaries</w:t>
      </w:r>
      <w:r w:rsidR="00915D6C" w:rsidRPr="00AF5703">
        <w:rPr>
          <w:rFonts w:ascii="Times New Roman" w:hAnsi="Times New Roman" w:cs="Times New Roman"/>
          <w:sz w:val="24"/>
          <w:szCs w:val="24"/>
          <w:lang w:val="en-US"/>
        </w:rPr>
        <w:t xml:space="preserve"> active in the region. </w:t>
      </w:r>
      <w:r w:rsidR="007646BB" w:rsidRPr="00AF5703">
        <w:rPr>
          <w:rFonts w:ascii="Times New Roman" w:hAnsi="Times New Roman" w:cs="Times New Roman"/>
          <w:sz w:val="24"/>
          <w:szCs w:val="24"/>
          <w:lang w:val="en-US"/>
        </w:rPr>
        <w:t xml:space="preserve">All intermediaries were men. </w:t>
      </w:r>
      <w:r w:rsidR="00915D6C" w:rsidRPr="00AF5703">
        <w:rPr>
          <w:rFonts w:ascii="Times New Roman" w:hAnsi="Times New Roman" w:cs="Times New Roman"/>
          <w:sz w:val="24"/>
          <w:szCs w:val="24"/>
          <w:lang w:val="en-US"/>
        </w:rPr>
        <w:t xml:space="preserve">Most of the </w:t>
      </w:r>
      <w:r w:rsidR="00812E26" w:rsidRPr="00AF5703">
        <w:rPr>
          <w:rFonts w:ascii="Times New Roman" w:hAnsi="Times New Roman" w:cs="Times New Roman"/>
          <w:sz w:val="24"/>
          <w:szCs w:val="24"/>
          <w:lang w:val="en-US"/>
        </w:rPr>
        <w:t>harvesters</w:t>
      </w:r>
      <w:r w:rsidR="00915D6C" w:rsidRPr="00AF5703">
        <w:rPr>
          <w:rFonts w:ascii="Times New Roman" w:hAnsi="Times New Roman" w:cs="Times New Roman"/>
          <w:sz w:val="24"/>
          <w:szCs w:val="24"/>
          <w:lang w:val="en-US"/>
        </w:rPr>
        <w:t xml:space="preserve"> (85%) </w:t>
      </w:r>
      <w:r w:rsidR="00A67081" w:rsidRPr="00AF5703">
        <w:rPr>
          <w:rFonts w:ascii="Times New Roman" w:hAnsi="Times New Roman" w:cs="Times New Roman"/>
          <w:sz w:val="24"/>
          <w:szCs w:val="24"/>
          <w:lang w:val="en-US"/>
        </w:rPr>
        <w:t>capture</w:t>
      </w:r>
      <w:r w:rsidR="00915D6C" w:rsidRPr="00AF5703">
        <w:rPr>
          <w:rFonts w:ascii="Times New Roman" w:hAnsi="Times New Roman" w:cs="Times New Roman"/>
          <w:sz w:val="24"/>
          <w:szCs w:val="24"/>
          <w:lang w:val="en-US"/>
        </w:rPr>
        <w:t xml:space="preserve"> crabs five days in the week, and their accumulated production is collec</w:t>
      </w:r>
      <w:r w:rsidR="009C136C" w:rsidRPr="00AF5703">
        <w:rPr>
          <w:rFonts w:ascii="Times New Roman" w:hAnsi="Times New Roman" w:cs="Times New Roman"/>
          <w:sz w:val="24"/>
          <w:szCs w:val="24"/>
          <w:lang w:val="en-US"/>
        </w:rPr>
        <w:t>ted at their houses by the traders (intermediaries)</w:t>
      </w:r>
      <w:r w:rsidR="00915D6C"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 xml:space="preserve">normally twice a week (Wednesday and Friday). </w:t>
      </w:r>
    </w:p>
    <w:p w:rsidR="0044411B" w:rsidRPr="00AF5703" w:rsidRDefault="00F24C60"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44411B" w:rsidRPr="00AF5703">
        <w:rPr>
          <w:rFonts w:ascii="Times New Roman" w:hAnsi="Times New Roman" w:cs="Times New Roman"/>
          <w:sz w:val="24"/>
          <w:szCs w:val="24"/>
          <w:lang w:val="en-US"/>
        </w:rPr>
        <w:t xml:space="preserve">Tramataia crab harvesters store the crabs loose in polypropylene sacks until they are sold (Fig. </w:t>
      </w:r>
      <w:r w:rsidR="003B4D43" w:rsidRPr="00AF5703">
        <w:rPr>
          <w:rFonts w:ascii="Times New Roman" w:hAnsi="Times New Roman" w:cs="Times New Roman"/>
          <w:sz w:val="24"/>
          <w:szCs w:val="24"/>
          <w:lang w:val="en-US"/>
        </w:rPr>
        <w:t>4</w:t>
      </w:r>
      <w:r w:rsidR="0044411B" w:rsidRPr="00AF5703">
        <w:rPr>
          <w:rFonts w:ascii="Times New Roman" w:hAnsi="Times New Roman" w:cs="Times New Roman"/>
          <w:sz w:val="24"/>
          <w:szCs w:val="24"/>
          <w:lang w:val="en-US"/>
        </w:rPr>
        <w:t xml:space="preserve">). The </w:t>
      </w:r>
      <w:r w:rsidR="00E93647" w:rsidRPr="00AF5703">
        <w:rPr>
          <w:rFonts w:ascii="Times New Roman" w:hAnsi="Times New Roman" w:cs="Times New Roman"/>
          <w:sz w:val="24"/>
          <w:szCs w:val="24"/>
          <w:lang w:val="en-US"/>
        </w:rPr>
        <w:t>intermediaries</w:t>
      </w:r>
      <w:r w:rsidR="0044411B" w:rsidRPr="00AF5703">
        <w:rPr>
          <w:rFonts w:ascii="Times New Roman" w:hAnsi="Times New Roman" w:cs="Times New Roman"/>
          <w:sz w:val="24"/>
          <w:szCs w:val="24"/>
          <w:lang w:val="en-US"/>
        </w:rPr>
        <w:t xml:space="preserve"> collect the crab lots within relatively short time intervals to avoid excessive mortality after capture, especially in light of their extremely poor storage conditions.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simplePos x="0" y="0"/>
            <wp:positionH relativeFrom="column">
              <wp:posOffset>873760</wp:posOffset>
            </wp:positionH>
            <wp:positionV relativeFrom="paragraph">
              <wp:posOffset>155575</wp:posOffset>
            </wp:positionV>
            <wp:extent cx="3585210" cy="3061970"/>
            <wp:effectExtent l="19050" t="0" r="0" b="0"/>
            <wp:wrapSquare wrapText="bothSides"/>
            <wp:docPr id="1" name="Imagem 1" descr="C:\Users\Douglas\Desktop\Dropbox\TESE\Artigo - Comercialização e beneficiamento\Fotos beneficiamento\Fotos das etapas\DSCN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las\Desktop\Dropbox\TESE\Artigo - Comercialização e beneficiamento\Fotos beneficiamento\Fotos das etapas\DSCN4216.jpg"/>
                    <pic:cNvPicPr>
                      <a:picLocks noChangeAspect="1" noChangeArrowheads="1"/>
                    </pic:cNvPicPr>
                  </pic:nvPicPr>
                  <pic:blipFill>
                    <a:blip r:embed="rId10" cstate="print"/>
                    <a:srcRect/>
                    <a:stretch>
                      <a:fillRect/>
                    </a:stretch>
                  </pic:blipFill>
                  <pic:spPr bwMode="auto">
                    <a:xfrm>
                      <a:off x="0" y="0"/>
                      <a:ext cx="3585210" cy="3061970"/>
                    </a:xfrm>
                    <a:prstGeom prst="rect">
                      <a:avLst/>
                    </a:prstGeom>
                    <a:noFill/>
                    <a:ln w="9525">
                      <a:noFill/>
                      <a:miter lim="800000"/>
                      <a:headEnd/>
                      <a:tailEnd/>
                    </a:ln>
                  </pic:spPr>
                </pic:pic>
              </a:graphicData>
            </a:graphic>
          </wp:anchor>
        </w:drawing>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p>
    <w:p w:rsidR="005C7801" w:rsidRPr="00AF5703" w:rsidRDefault="00A7031A"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 xml:space="preserve">Fig. </w:t>
      </w:r>
      <w:r w:rsidR="003B4D43" w:rsidRPr="00AF5703">
        <w:rPr>
          <w:rFonts w:ascii="Times New Roman" w:hAnsi="Times New Roman" w:cs="Times New Roman"/>
          <w:b/>
          <w:sz w:val="24"/>
          <w:szCs w:val="24"/>
          <w:lang w:val="en-US"/>
        </w:rPr>
        <w:t>4</w:t>
      </w:r>
      <w:r w:rsidR="005C7801" w:rsidRPr="00AF5703">
        <w:rPr>
          <w:rFonts w:ascii="Times New Roman" w:hAnsi="Times New Roman" w:cs="Times New Roman"/>
          <w:b/>
          <w:sz w:val="24"/>
          <w:szCs w:val="24"/>
          <w:lang w:val="en-US"/>
        </w:rPr>
        <w:t xml:space="preserve"> -</w:t>
      </w:r>
      <w:r w:rsidR="005C7801" w:rsidRPr="00AF5703">
        <w:rPr>
          <w:rFonts w:ascii="Times New Roman" w:hAnsi="Times New Roman" w:cs="Times New Roman"/>
          <w:sz w:val="24"/>
          <w:szCs w:val="24"/>
          <w:lang w:val="en-US"/>
        </w:rPr>
        <w:t xml:space="preserve"> Live crabs stored in polypropylene sacks at the Mamanguape River estuary, Paraíba State, Brazil. </w:t>
      </w:r>
      <w:r w:rsidR="00554D68" w:rsidRPr="00AF5703">
        <w:rPr>
          <w:rFonts w:ascii="Times New Roman" w:hAnsi="Times New Roman" w:cs="Times New Roman"/>
          <w:bCs/>
          <w:sz w:val="24"/>
          <w:szCs w:val="24"/>
          <w:lang w:val="en-US"/>
        </w:rPr>
        <w:t>Photo</w:t>
      </w:r>
      <w:r w:rsidR="00554D68" w:rsidRPr="00AF5703">
        <w:rPr>
          <w:rFonts w:ascii="Times New Roman" w:hAnsi="Times New Roman" w:cs="Times New Roman"/>
          <w:sz w:val="24"/>
          <w:szCs w:val="24"/>
          <w:lang w:val="en-US"/>
        </w:rPr>
        <w:t xml:space="preserve">: Douglas </w:t>
      </w:r>
      <w:r w:rsidR="000855B4" w:rsidRPr="00AF5703">
        <w:rPr>
          <w:rFonts w:ascii="Times New Roman" w:hAnsi="Times New Roman" w:cs="Times New Roman"/>
          <w:sz w:val="24"/>
          <w:szCs w:val="24"/>
          <w:lang w:val="en-US"/>
        </w:rPr>
        <w:t>Nascimento</w:t>
      </w:r>
      <w:r w:rsidR="005C7801"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p>
    <w:p w:rsidR="00295AA9"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A864D0" w:rsidRPr="00AF5703">
        <w:rPr>
          <w:rFonts w:ascii="Times New Roman" w:hAnsi="Times New Roman" w:cs="Times New Roman"/>
          <w:sz w:val="24"/>
          <w:szCs w:val="24"/>
          <w:lang w:val="en-US"/>
        </w:rPr>
        <w:t>The basic sales unit of mangrove crabs is a “</w:t>
      </w:r>
      <w:r w:rsidR="00A864D0" w:rsidRPr="00AF5703">
        <w:rPr>
          <w:rFonts w:ascii="Times New Roman" w:hAnsi="Times New Roman" w:cs="Times New Roman"/>
          <w:i/>
          <w:sz w:val="24"/>
          <w:szCs w:val="24"/>
          <w:lang w:val="en-US"/>
        </w:rPr>
        <w:t>corda</w:t>
      </w:r>
      <w:r w:rsidR="00A864D0" w:rsidRPr="00AF5703">
        <w:rPr>
          <w:rFonts w:ascii="Times New Roman" w:hAnsi="Times New Roman" w:cs="Times New Roman"/>
          <w:sz w:val="24"/>
          <w:szCs w:val="24"/>
          <w:lang w:val="en-US"/>
        </w:rPr>
        <w:t xml:space="preserve">” consisting of a dozen crabs. </w:t>
      </w:r>
      <w:r w:rsidRPr="00AF5703">
        <w:rPr>
          <w:rFonts w:ascii="Times New Roman" w:hAnsi="Times New Roman" w:cs="Times New Roman"/>
          <w:sz w:val="24"/>
          <w:szCs w:val="24"/>
          <w:lang w:val="en-US"/>
        </w:rPr>
        <w:t xml:space="preserve">The price of a dozen crabs which is previously agreed on by both parties, varies from </w:t>
      </w:r>
      <w:r w:rsidR="00414428" w:rsidRPr="00AF5703">
        <w:rPr>
          <w:rFonts w:ascii="Times New Roman" w:hAnsi="Times New Roman" w:cs="Times New Roman"/>
          <w:sz w:val="24"/>
          <w:szCs w:val="24"/>
          <w:lang w:val="en-US"/>
        </w:rPr>
        <w:t>US$ 0</w:t>
      </w:r>
      <w:r w:rsidR="00960789" w:rsidRPr="00AF5703">
        <w:rPr>
          <w:rFonts w:ascii="Times New Roman" w:hAnsi="Times New Roman" w:cs="Times New Roman"/>
          <w:sz w:val="24"/>
          <w:szCs w:val="24"/>
          <w:lang w:val="en-US"/>
        </w:rPr>
        <w:t>.</w:t>
      </w:r>
      <w:r w:rsidR="00414428" w:rsidRPr="00AF5703">
        <w:rPr>
          <w:rFonts w:ascii="Times New Roman" w:hAnsi="Times New Roman" w:cs="Times New Roman"/>
          <w:sz w:val="24"/>
          <w:szCs w:val="24"/>
          <w:lang w:val="en-US"/>
        </w:rPr>
        <w:t>72 to US$ 1.44</w:t>
      </w:r>
      <w:r w:rsidR="00201878" w:rsidRPr="00AF5703">
        <w:rPr>
          <w:rFonts w:ascii="Times New Roman" w:hAnsi="Times New Roman" w:cs="Times New Roman"/>
          <w:sz w:val="24"/>
          <w:szCs w:val="24"/>
          <w:lang w:val="en-US"/>
        </w:rPr>
        <w:t xml:space="preserve"> in 2014</w:t>
      </w:r>
      <w:r w:rsidR="00D92749" w:rsidRPr="00AF5703">
        <w:rPr>
          <w:rFonts w:ascii="Times New Roman" w:hAnsi="Times New Roman" w:cs="Times New Roman"/>
          <w:sz w:val="24"/>
          <w:szCs w:val="24"/>
          <w:lang w:val="en-US"/>
        </w:rPr>
        <w:t xml:space="preserve">. A </w:t>
      </w:r>
      <w:r w:rsidR="00D92749" w:rsidRPr="00AF5703">
        <w:rPr>
          <w:rFonts w:ascii="Times New Roman" w:hAnsi="Times New Roman" w:cs="Times New Roman"/>
          <w:i/>
          <w:sz w:val="24"/>
          <w:szCs w:val="24"/>
          <w:lang w:val="en-US"/>
        </w:rPr>
        <w:t>corda</w:t>
      </w:r>
      <w:r w:rsidR="00D92749"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composed of large male crabs (</w:t>
      </w:r>
      <w:r w:rsidR="008132FC" w:rsidRPr="00AF5703">
        <w:rPr>
          <w:rFonts w:ascii="Times New Roman" w:hAnsi="Times New Roman" w:cs="Times New Roman"/>
          <w:sz w:val="24"/>
          <w:szCs w:val="24"/>
          <w:lang w:val="en-US"/>
        </w:rPr>
        <w:t>carapace width of 6 cm or above</w:t>
      </w:r>
      <w:r w:rsidRPr="00AF5703">
        <w:rPr>
          <w:rFonts w:ascii="Times New Roman" w:hAnsi="Times New Roman" w:cs="Times New Roman"/>
          <w:sz w:val="24"/>
          <w:szCs w:val="24"/>
          <w:lang w:val="en-US"/>
        </w:rPr>
        <w:t xml:space="preserve">) has the greatest commercial value, </w:t>
      </w:r>
      <w:r w:rsidR="00F35B50" w:rsidRPr="00AF5703">
        <w:rPr>
          <w:rFonts w:ascii="Times New Roman" w:hAnsi="Times New Roman" w:cs="Times New Roman"/>
          <w:sz w:val="24"/>
          <w:szCs w:val="24"/>
          <w:lang w:val="en-US"/>
        </w:rPr>
        <w:t xml:space="preserve">while a mixed </w:t>
      </w:r>
      <w:r w:rsidR="00F35B50" w:rsidRPr="00AF5703">
        <w:rPr>
          <w:rFonts w:ascii="Times New Roman" w:hAnsi="Times New Roman" w:cs="Times New Roman"/>
          <w:i/>
          <w:sz w:val="24"/>
          <w:szCs w:val="24"/>
          <w:lang w:val="en-US"/>
        </w:rPr>
        <w:t>corda</w:t>
      </w:r>
      <w:r w:rsidR="00F35B50"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 xml:space="preserve">(small males and females of varying sizes) will be </w:t>
      </w:r>
      <w:r w:rsidR="00B777F5" w:rsidRPr="00AF5703">
        <w:rPr>
          <w:rFonts w:ascii="Times New Roman" w:hAnsi="Times New Roman" w:cs="Times New Roman"/>
          <w:sz w:val="24"/>
          <w:szCs w:val="24"/>
          <w:lang w:val="en-US"/>
        </w:rPr>
        <w:t xml:space="preserve">traded </w:t>
      </w:r>
      <w:r w:rsidRPr="00AF5703">
        <w:rPr>
          <w:rFonts w:ascii="Times New Roman" w:hAnsi="Times New Roman" w:cs="Times New Roman"/>
          <w:sz w:val="24"/>
          <w:szCs w:val="24"/>
          <w:lang w:val="en-US"/>
        </w:rPr>
        <w:t>for less. Most of the crab harvesters (87.3%) reported that they preferred to receive payment only once a week, on Friday</w:t>
      </w:r>
      <w:r w:rsidR="005C58EE" w:rsidRPr="00AF5703">
        <w:rPr>
          <w:rFonts w:ascii="Times New Roman" w:hAnsi="Times New Roman" w:cs="Times New Roman"/>
          <w:sz w:val="24"/>
          <w:szCs w:val="24"/>
          <w:lang w:val="en-US"/>
        </w:rPr>
        <w:t>s</w:t>
      </w:r>
      <w:r w:rsidRPr="00AF5703">
        <w:rPr>
          <w:rFonts w:ascii="Times New Roman" w:hAnsi="Times New Roman" w:cs="Times New Roman"/>
          <w:sz w:val="24"/>
          <w:szCs w:val="24"/>
          <w:lang w:val="en-US"/>
        </w:rPr>
        <w:t>, arguing that this arrangement i</w:t>
      </w:r>
      <w:r w:rsidR="001D33F6" w:rsidRPr="00AF5703">
        <w:rPr>
          <w:rFonts w:ascii="Times New Roman" w:hAnsi="Times New Roman" w:cs="Times New Roman"/>
          <w:sz w:val="24"/>
          <w:szCs w:val="24"/>
          <w:lang w:val="en-US"/>
        </w:rPr>
        <w:t xml:space="preserve">s more </w:t>
      </w:r>
      <w:r w:rsidR="00EB1790" w:rsidRPr="00AF5703">
        <w:rPr>
          <w:rFonts w:ascii="Times New Roman" w:hAnsi="Times New Roman" w:cs="Times New Roman"/>
          <w:sz w:val="24"/>
          <w:szCs w:val="24"/>
          <w:lang w:val="en-US"/>
        </w:rPr>
        <w:t>convenient</w:t>
      </w:r>
      <w:r w:rsidR="001D33F6" w:rsidRPr="00AF5703">
        <w:rPr>
          <w:rFonts w:ascii="Times New Roman" w:hAnsi="Times New Roman" w:cs="Times New Roman"/>
          <w:sz w:val="24"/>
          <w:szCs w:val="24"/>
          <w:lang w:val="en-US"/>
        </w:rPr>
        <w:t xml:space="preserve"> to both parts</w:t>
      </w:r>
      <w:r w:rsidR="00295AA9"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After acquiring the crabs from the harvesters,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separate them according to size and sex. Large males (</w:t>
      </w:r>
      <w:r w:rsidR="0041792A" w:rsidRPr="00AF5703">
        <w:rPr>
          <w:rFonts w:ascii="Times New Roman" w:hAnsi="Times New Roman" w:cs="Times New Roman"/>
          <w:sz w:val="24"/>
          <w:szCs w:val="24"/>
          <w:lang w:val="en-US"/>
        </w:rPr>
        <w:t>≥ 6 cm</w:t>
      </w:r>
      <w:r w:rsidRPr="00AF5703">
        <w:rPr>
          <w:rFonts w:ascii="Times New Roman" w:hAnsi="Times New Roman" w:cs="Times New Roman"/>
          <w:sz w:val="24"/>
          <w:szCs w:val="24"/>
          <w:lang w:val="en-US"/>
        </w:rPr>
        <w:t>) are sold alive to the final buyers, while the smaller males and females are primarily processed for their meat.</w:t>
      </w:r>
      <w:r w:rsidR="00915D6C" w:rsidRPr="00AF5703">
        <w:rPr>
          <w:rFonts w:ascii="Times New Roman" w:hAnsi="Times New Roman" w:cs="Times New Roman"/>
          <w:sz w:val="24"/>
          <w:szCs w:val="24"/>
          <w:lang w:val="en-US"/>
        </w:rPr>
        <w:t xml:space="preserve"> The production chain is outlined in figure</w:t>
      </w:r>
      <w:r w:rsidRPr="00AF5703">
        <w:rPr>
          <w:rFonts w:ascii="Times New Roman" w:hAnsi="Times New Roman" w:cs="Times New Roman"/>
          <w:sz w:val="24"/>
          <w:szCs w:val="24"/>
          <w:lang w:val="en-US"/>
        </w:rPr>
        <w:t xml:space="preserve"> </w:t>
      </w:r>
      <w:r w:rsidR="003B4D43" w:rsidRPr="00AF5703">
        <w:rPr>
          <w:rFonts w:ascii="Times New Roman" w:hAnsi="Times New Roman" w:cs="Times New Roman"/>
          <w:sz w:val="24"/>
          <w:szCs w:val="24"/>
          <w:lang w:val="en-US"/>
        </w:rPr>
        <w:t>5</w:t>
      </w:r>
      <w:r w:rsidRPr="00AF5703">
        <w:rPr>
          <w:rFonts w:ascii="Times New Roman" w:hAnsi="Times New Roman" w:cs="Times New Roman"/>
          <w:sz w:val="24"/>
          <w:szCs w:val="24"/>
          <w:lang w:val="en-US"/>
        </w:rPr>
        <w:t>.</w:t>
      </w:r>
    </w:p>
    <w:p w:rsidR="003A7208" w:rsidRPr="00AF5703" w:rsidRDefault="00DA7BAC"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noProof/>
          <w:sz w:val="24"/>
          <w:szCs w:val="24"/>
          <w:lang w:val="en-GB" w:eastAsia="en-GB"/>
        </w:rPr>
        <w:drawing>
          <wp:anchor distT="0" distB="0" distL="114300" distR="114300" simplePos="0" relativeHeight="251670528" behindDoc="0" locked="0" layoutInCell="1" allowOverlap="1">
            <wp:simplePos x="0" y="0"/>
            <wp:positionH relativeFrom="column">
              <wp:posOffset>418465</wp:posOffset>
            </wp:positionH>
            <wp:positionV relativeFrom="paragraph">
              <wp:posOffset>175895</wp:posOffset>
            </wp:positionV>
            <wp:extent cx="4614545" cy="3456305"/>
            <wp:effectExtent l="19050" t="0" r="0" b="0"/>
            <wp:wrapSquare wrapText="bothSides"/>
            <wp:docPr id="9" name="Imagem 1" descr="C:\Users\Douglas\Desktop\Dropbox\TESE\SUBMISSÃO ECOLOGICAL ECONOMICS\1ª REVISÃO\Todas as correções aqui\Esquema da cadeia produti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las\Desktop\Dropbox\TESE\SUBMISSÃO ECOLOGICAL ECONOMICS\1ª REVISÃO\Todas as correções aqui\Esquema da cadeia produtiva.tif"/>
                    <pic:cNvPicPr>
                      <a:picLocks noChangeAspect="1" noChangeArrowheads="1"/>
                    </pic:cNvPicPr>
                  </pic:nvPicPr>
                  <pic:blipFill>
                    <a:blip r:embed="rId11" cstate="print"/>
                    <a:srcRect/>
                    <a:stretch>
                      <a:fillRect/>
                    </a:stretch>
                  </pic:blipFill>
                  <pic:spPr bwMode="auto">
                    <a:xfrm>
                      <a:off x="0" y="0"/>
                      <a:ext cx="4614545" cy="3456305"/>
                    </a:xfrm>
                    <a:prstGeom prst="rect">
                      <a:avLst/>
                    </a:prstGeom>
                    <a:noFill/>
                    <a:ln w="9525">
                      <a:noFill/>
                      <a:miter lim="800000"/>
                      <a:headEnd/>
                      <a:tailEnd/>
                    </a:ln>
                  </pic:spPr>
                </pic:pic>
              </a:graphicData>
            </a:graphic>
          </wp:anchor>
        </w:drawing>
      </w:r>
      <w:r w:rsidRPr="00AF5703">
        <w:rPr>
          <w:rFonts w:ascii="Times New Roman" w:hAnsi="Times New Roman" w:cs="Times New Roman"/>
          <w:noProof/>
          <w:sz w:val="24"/>
          <w:szCs w:val="24"/>
          <w:lang w:val="en-US" w:eastAsia="pt-BR"/>
        </w:rPr>
        <w:t xml:space="preserve"> </w:t>
      </w:r>
    </w:p>
    <w:p w:rsidR="005C7801" w:rsidRPr="00AF5703" w:rsidRDefault="005C7801" w:rsidP="00E302F2">
      <w:pPr>
        <w:spacing w:after="0" w:line="480" w:lineRule="auto"/>
        <w:jc w:val="both"/>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rPr>
          <w:rFonts w:ascii="Times New Roman" w:hAnsi="Times New Roman" w:cs="Times New Roman"/>
          <w:sz w:val="24"/>
          <w:szCs w:val="24"/>
          <w:lang w:val="en-US"/>
        </w:rPr>
      </w:pPr>
    </w:p>
    <w:p w:rsidR="006C5D57" w:rsidRPr="00AF5703" w:rsidRDefault="006C5D57" w:rsidP="00E302F2">
      <w:pPr>
        <w:spacing w:after="0" w:line="480" w:lineRule="auto"/>
        <w:jc w:val="both"/>
        <w:rPr>
          <w:rFonts w:ascii="Times New Roman" w:hAnsi="Times New Roman" w:cs="Times New Roman"/>
          <w:sz w:val="24"/>
          <w:szCs w:val="24"/>
          <w:lang w:val="en-US"/>
        </w:rPr>
      </w:pPr>
    </w:p>
    <w:p w:rsidR="006C5D57" w:rsidRPr="00AF5703" w:rsidRDefault="00A7031A" w:rsidP="00E302F2">
      <w:pPr>
        <w:spacing w:after="0" w:line="480" w:lineRule="auto"/>
        <w:jc w:val="both"/>
        <w:rPr>
          <w:rFonts w:ascii="Times New Roman" w:hAnsi="Times New Roman" w:cs="Times New Roman"/>
          <w:sz w:val="24"/>
          <w:szCs w:val="24"/>
          <w:lang w:val="en-US"/>
        </w:rPr>
      </w:pPr>
      <w:r w:rsidRPr="00C87CF9">
        <w:rPr>
          <w:rFonts w:ascii="Times New Roman" w:hAnsi="Times New Roman" w:cs="Times New Roman"/>
          <w:b/>
          <w:sz w:val="24"/>
          <w:szCs w:val="24"/>
          <w:lang w:val="en-US"/>
        </w:rPr>
        <w:t xml:space="preserve">Fig. </w:t>
      </w:r>
      <w:r w:rsidR="003B4D43" w:rsidRPr="00C87CF9">
        <w:rPr>
          <w:rFonts w:ascii="Times New Roman" w:hAnsi="Times New Roman" w:cs="Times New Roman"/>
          <w:b/>
          <w:sz w:val="24"/>
          <w:szCs w:val="24"/>
          <w:lang w:val="en-US"/>
        </w:rPr>
        <w:t>5</w:t>
      </w:r>
      <w:r w:rsidR="005C7801" w:rsidRPr="00AF5703">
        <w:rPr>
          <w:rFonts w:ascii="Times New Roman" w:hAnsi="Times New Roman" w:cs="Times New Roman"/>
          <w:sz w:val="24"/>
          <w:szCs w:val="24"/>
          <w:lang w:val="en-US"/>
        </w:rPr>
        <w:t xml:space="preserve"> –</w:t>
      </w:r>
      <w:r w:rsidR="00915D6C" w:rsidRPr="00AF5703">
        <w:rPr>
          <w:rFonts w:ascii="Times New Roman" w:hAnsi="Times New Roman" w:cs="Times New Roman"/>
          <w:sz w:val="24"/>
          <w:szCs w:val="24"/>
          <w:lang w:val="en-US"/>
        </w:rPr>
        <w:t xml:space="preserve"> Production chain of </w:t>
      </w:r>
      <w:r w:rsidR="005C7801" w:rsidRPr="00AF5703">
        <w:rPr>
          <w:rFonts w:ascii="Times New Roman" w:hAnsi="Times New Roman" w:cs="Times New Roman"/>
          <w:i/>
          <w:sz w:val="24"/>
          <w:szCs w:val="24"/>
          <w:lang w:val="en-US"/>
        </w:rPr>
        <w:t>U. cordatus</w:t>
      </w:r>
      <w:r w:rsidR="005C7801" w:rsidRPr="00AF5703">
        <w:rPr>
          <w:rFonts w:ascii="Times New Roman" w:hAnsi="Times New Roman" w:cs="Times New Roman"/>
          <w:sz w:val="24"/>
          <w:szCs w:val="24"/>
          <w:lang w:val="en-US"/>
        </w:rPr>
        <w:t xml:space="preserve"> </w:t>
      </w:r>
      <w:r w:rsidR="00915D6C" w:rsidRPr="00AF5703">
        <w:rPr>
          <w:rFonts w:ascii="Times New Roman" w:hAnsi="Times New Roman" w:cs="Times New Roman"/>
          <w:sz w:val="24"/>
          <w:szCs w:val="24"/>
          <w:lang w:val="en-US"/>
        </w:rPr>
        <w:t xml:space="preserve">harvesting in the </w:t>
      </w:r>
      <w:r w:rsidR="005C7801" w:rsidRPr="00AF5703">
        <w:rPr>
          <w:rFonts w:ascii="Times New Roman" w:hAnsi="Times New Roman" w:cs="Times New Roman"/>
          <w:sz w:val="24"/>
          <w:szCs w:val="24"/>
          <w:lang w:val="en-US"/>
        </w:rPr>
        <w:t>Mamanguape</w:t>
      </w:r>
      <w:r w:rsidR="00915D6C" w:rsidRPr="00AF5703">
        <w:rPr>
          <w:rFonts w:ascii="Times New Roman" w:hAnsi="Times New Roman" w:cs="Times New Roman"/>
          <w:sz w:val="24"/>
          <w:szCs w:val="24"/>
          <w:lang w:val="en-US"/>
        </w:rPr>
        <w:t xml:space="preserve"> River estuary</w:t>
      </w:r>
      <w:r w:rsidR="005C7801" w:rsidRPr="00AF5703">
        <w:rPr>
          <w:rFonts w:ascii="Times New Roman" w:hAnsi="Times New Roman" w:cs="Times New Roman"/>
          <w:sz w:val="24"/>
          <w:szCs w:val="24"/>
          <w:lang w:val="en-US"/>
        </w:rPr>
        <w:t xml:space="preserve"> – PB. </w:t>
      </w:r>
      <w:r w:rsidR="007E61FE" w:rsidRPr="00AF5703">
        <w:rPr>
          <w:rFonts w:ascii="Times New Roman" w:hAnsi="Times New Roman" w:cs="Times New Roman"/>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According to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the principal markets for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(live specimens and their meat) are pubs and restaurants in large northeastern Brazilian cities such as João Pessoa, Campina Grande, Natal and Recife. The </w:t>
      </w:r>
      <w:r w:rsidR="002C34A3"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informed that without demand from those pubs and restaurants, crab harvesting would not be economically rewarding, as they absorb almost all production. The pub and restaurant owners in the city of João Pessoa (the principal commercial destination) purchase a dozen live crabs for US$ </w:t>
      </w:r>
      <w:r w:rsidR="00960789" w:rsidRPr="00AF5703">
        <w:rPr>
          <w:rFonts w:ascii="Times New Roman" w:hAnsi="Times New Roman" w:cs="Times New Roman"/>
          <w:sz w:val="24"/>
          <w:szCs w:val="24"/>
          <w:lang w:val="en-US"/>
        </w:rPr>
        <w:t>7.20</w:t>
      </w:r>
      <w:r w:rsidR="00E151C7" w:rsidRPr="00AF5703">
        <w:rPr>
          <w:rFonts w:ascii="Times New Roman" w:hAnsi="Times New Roman" w:cs="Times New Roman"/>
          <w:bCs/>
          <w:color w:val="000000"/>
          <w:sz w:val="24"/>
          <w:szCs w:val="24"/>
          <w:shd w:val="clear" w:color="auto" w:fill="FFFFFF"/>
          <w:lang w:val="en-US"/>
        </w:rPr>
        <w:t>.</w:t>
      </w:r>
      <w:r w:rsidRPr="00AF5703">
        <w:rPr>
          <w:rFonts w:ascii="Times New Roman" w:hAnsi="Times New Roman" w:cs="Times New Roman"/>
          <w:sz w:val="24"/>
          <w:szCs w:val="24"/>
          <w:lang w:val="en-US"/>
        </w:rPr>
        <w:t xml:space="preserve"> The clients of those bars and restaurants will then pay from US$ </w:t>
      </w:r>
      <w:r w:rsidR="00C735CB" w:rsidRPr="00AF5703">
        <w:rPr>
          <w:rFonts w:ascii="Times New Roman" w:hAnsi="Times New Roman" w:cs="Times New Roman"/>
          <w:bCs/>
          <w:color w:val="000000"/>
          <w:sz w:val="24"/>
          <w:szCs w:val="24"/>
          <w:shd w:val="clear" w:color="auto" w:fill="FFFFFF"/>
          <w:lang w:val="en-US"/>
        </w:rPr>
        <w:t>1.41</w:t>
      </w:r>
      <w:r w:rsidRPr="00AF5703">
        <w:rPr>
          <w:rFonts w:ascii="Times New Roman" w:hAnsi="Times New Roman" w:cs="Times New Roman"/>
          <w:sz w:val="24"/>
          <w:szCs w:val="24"/>
          <w:lang w:val="en-US"/>
        </w:rPr>
        <w:t xml:space="preserve"> to US$ </w:t>
      </w:r>
      <w:r w:rsidRPr="00AF5703">
        <w:rPr>
          <w:rFonts w:ascii="Times New Roman" w:hAnsi="Times New Roman" w:cs="Times New Roman"/>
          <w:bCs/>
          <w:color w:val="000000"/>
          <w:sz w:val="24"/>
          <w:szCs w:val="24"/>
          <w:shd w:val="clear" w:color="auto" w:fill="FFFFFF"/>
          <w:lang w:val="en-US"/>
        </w:rPr>
        <w:t>2.</w:t>
      </w:r>
      <w:r w:rsidR="00C735CB" w:rsidRPr="00AF5703">
        <w:rPr>
          <w:rFonts w:ascii="Times New Roman" w:hAnsi="Times New Roman" w:cs="Times New Roman"/>
          <w:bCs/>
          <w:color w:val="000000"/>
          <w:sz w:val="24"/>
          <w:szCs w:val="24"/>
          <w:shd w:val="clear" w:color="auto" w:fill="FFFFFF"/>
          <w:lang w:val="en-US"/>
        </w:rPr>
        <w:t>59</w:t>
      </w:r>
      <w:r w:rsidRPr="00AF5703">
        <w:rPr>
          <w:rFonts w:ascii="Times New Roman" w:hAnsi="Times New Roman" w:cs="Times New Roman"/>
          <w:sz w:val="24"/>
          <w:szCs w:val="24"/>
          <w:lang w:val="en-US"/>
        </w:rPr>
        <w:t xml:space="preserve"> for a single crab, with an average price of US$ </w:t>
      </w:r>
      <w:r w:rsidR="00C735CB" w:rsidRPr="00AF5703">
        <w:rPr>
          <w:rFonts w:ascii="Times New Roman" w:hAnsi="Times New Roman" w:cs="Times New Roman"/>
          <w:bCs/>
          <w:color w:val="000000"/>
          <w:sz w:val="24"/>
          <w:szCs w:val="24"/>
          <w:shd w:val="clear" w:color="auto" w:fill="FFFFFF"/>
          <w:lang w:val="en-US"/>
        </w:rPr>
        <w:t>1.</w:t>
      </w:r>
      <w:r w:rsidRPr="00AF5703">
        <w:rPr>
          <w:rFonts w:ascii="Times New Roman" w:hAnsi="Times New Roman" w:cs="Times New Roman"/>
          <w:bCs/>
          <w:color w:val="000000"/>
          <w:sz w:val="24"/>
          <w:szCs w:val="24"/>
          <w:shd w:val="clear" w:color="auto" w:fill="FFFFFF"/>
          <w:lang w:val="en-US"/>
        </w:rPr>
        <w:t>6</w:t>
      </w:r>
      <w:r w:rsidR="00C735CB" w:rsidRPr="00AF5703">
        <w:rPr>
          <w:rFonts w:ascii="Times New Roman" w:hAnsi="Times New Roman" w:cs="Times New Roman"/>
          <w:bCs/>
          <w:color w:val="000000"/>
          <w:sz w:val="24"/>
          <w:szCs w:val="24"/>
          <w:shd w:val="clear" w:color="auto" w:fill="FFFFFF"/>
          <w:lang w:val="en-US"/>
        </w:rPr>
        <w:t>4</w:t>
      </w:r>
      <w:r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maintain commercial infrastructures necessary for selling their products, consisting of (at least) transportation (an automobile) and polystyrene boxes to hold the crabs. In addition they bear operating costs to cover expenses for fuel, food, and daily wages for helpers to load and unload the merchandise. Most of the crab harvesters (94%) stated that they did not have access to such infrastructure, principally transport, </w:t>
      </w:r>
      <w:r w:rsidR="00A4566A" w:rsidRPr="00AF5703">
        <w:rPr>
          <w:rFonts w:ascii="Times New Roman" w:hAnsi="Times New Roman" w:cs="Times New Roman"/>
          <w:sz w:val="24"/>
          <w:szCs w:val="24"/>
          <w:lang w:val="en-US"/>
        </w:rPr>
        <w:t xml:space="preserve">but </w:t>
      </w:r>
      <w:r w:rsidR="00032B1F" w:rsidRPr="00AF5703">
        <w:rPr>
          <w:rFonts w:ascii="Times New Roman" w:hAnsi="Times New Roman" w:cs="Times New Roman"/>
          <w:sz w:val="24"/>
          <w:szCs w:val="24"/>
          <w:lang w:val="en-US"/>
        </w:rPr>
        <w:t xml:space="preserve">also </w:t>
      </w:r>
      <w:r w:rsidRPr="00AF5703">
        <w:rPr>
          <w:rFonts w:ascii="Times New Roman" w:hAnsi="Times New Roman" w:cs="Times New Roman"/>
          <w:sz w:val="24"/>
          <w:szCs w:val="24"/>
          <w:lang w:val="en-US"/>
        </w:rPr>
        <w:t xml:space="preserve">money for the operational expenses, making it impossible to complete the later stages of commercialization. Additionally, 65% of the crab harvesters stated that they did not have the ability to commercialize their catches on their own, preferring to dedicate themselves only to harvesting – which does not leave sufficient time to carry out other activities.  </w:t>
      </w:r>
    </w:p>
    <w:p w:rsidR="006C0820"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crab harvesters and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maintain a dependence within a “</w:t>
      </w:r>
      <w:r w:rsidR="005F050E" w:rsidRPr="00AF5703">
        <w:rPr>
          <w:rFonts w:ascii="Times New Roman" w:hAnsi="Times New Roman" w:cs="Times New Roman"/>
          <w:sz w:val="24"/>
          <w:szCs w:val="24"/>
          <w:lang w:val="en-US"/>
        </w:rPr>
        <w:t>worker and boss</w:t>
      </w:r>
      <w:r w:rsidRPr="00AF5703">
        <w:rPr>
          <w:rFonts w:ascii="Times New Roman" w:hAnsi="Times New Roman" w:cs="Times New Roman"/>
          <w:sz w:val="24"/>
          <w:szCs w:val="24"/>
          <w:lang w:val="en-US"/>
        </w:rPr>
        <w:t xml:space="preserve">" model. Confidence is established by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by conceding favors to the crab harvesters</w:t>
      </w:r>
      <w:r w:rsidR="0044411B" w:rsidRPr="00AF5703">
        <w:rPr>
          <w:rFonts w:ascii="Times New Roman" w:hAnsi="Times New Roman" w:cs="Times New Roman"/>
          <w:sz w:val="24"/>
          <w:szCs w:val="24"/>
          <w:lang w:val="en-US"/>
        </w:rPr>
        <w:t>.</w:t>
      </w:r>
      <w:r w:rsidRPr="00AF5703">
        <w:rPr>
          <w:rFonts w:ascii="Times New Roman" w:hAnsi="Times New Roman" w:cs="Times New Roman"/>
          <w:sz w:val="24"/>
          <w:szCs w:val="24"/>
          <w:lang w:val="en-US"/>
        </w:rPr>
        <w:t xml:space="preserve"> All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interviewed reported that they provide informal loans to the crab harvesters based on personal confidence - without any written document or interest charges. The loans were largely furnished to provide for the basic necessities of the crab harvesters in exchange for guaranteeing exclusive rights to their harvests.</w:t>
      </w:r>
    </w:p>
    <w:p w:rsidR="005C7801" w:rsidRPr="00AF5703" w:rsidRDefault="006C0820"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5C7801" w:rsidRPr="00AF5703">
        <w:rPr>
          <w:rFonts w:ascii="Times New Roman" w:hAnsi="Times New Roman" w:cs="Times New Roman"/>
          <w:sz w:val="24"/>
          <w:szCs w:val="24"/>
          <w:lang w:val="en-US"/>
        </w:rPr>
        <w:t xml:space="preserve"> </w:t>
      </w:r>
      <w:r w:rsidR="003D2F1A" w:rsidRPr="00AF5703">
        <w:rPr>
          <w:rFonts w:ascii="Times New Roman" w:hAnsi="Times New Roman" w:cs="Times New Roman"/>
          <w:sz w:val="24"/>
          <w:szCs w:val="24"/>
          <w:lang w:val="en-US"/>
        </w:rPr>
        <w:t>All crab harvesters</w:t>
      </w:r>
      <w:r w:rsidR="005C7801" w:rsidRPr="00AF5703">
        <w:rPr>
          <w:rFonts w:ascii="Times New Roman" w:hAnsi="Times New Roman" w:cs="Times New Roman"/>
          <w:sz w:val="24"/>
          <w:szCs w:val="24"/>
          <w:lang w:val="en-US"/>
        </w:rPr>
        <w:t xml:space="preserve"> indicated that they feel exploited by the </w:t>
      </w:r>
      <w:r w:rsidR="00E93647" w:rsidRPr="00AF5703">
        <w:rPr>
          <w:rFonts w:ascii="Times New Roman" w:hAnsi="Times New Roman" w:cs="Times New Roman"/>
          <w:sz w:val="24"/>
          <w:szCs w:val="24"/>
          <w:lang w:val="en-US"/>
        </w:rPr>
        <w:t>intermediaries</w:t>
      </w:r>
      <w:r w:rsidR="005C7801" w:rsidRPr="00AF5703">
        <w:rPr>
          <w:rFonts w:ascii="Times New Roman" w:hAnsi="Times New Roman" w:cs="Times New Roman"/>
          <w:sz w:val="24"/>
          <w:szCs w:val="24"/>
          <w:lang w:val="en-US"/>
        </w:rPr>
        <w:t xml:space="preserve"> due to the considerable physical effort required to capture the crabs and the low prices offered to them in return. However, this </w:t>
      </w:r>
      <w:r w:rsidR="00244D84" w:rsidRPr="00AF5703">
        <w:rPr>
          <w:rFonts w:ascii="Times New Roman" w:hAnsi="Times New Roman" w:cs="Times New Roman"/>
          <w:sz w:val="24"/>
          <w:szCs w:val="24"/>
          <w:lang w:val="en-US"/>
        </w:rPr>
        <w:t>dissatisfaction</w:t>
      </w:r>
      <w:r w:rsidR="005C7801" w:rsidRPr="00AF5703">
        <w:rPr>
          <w:rFonts w:ascii="Times New Roman" w:hAnsi="Times New Roman" w:cs="Times New Roman"/>
          <w:sz w:val="24"/>
          <w:szCs w:val="24"/>
          <w:lang w:val="en-US"/>
        </w:rPr>
        <w:t xml:space="preserve"> is not externalized in their relationships with the </w:t>
      </w:r>
      <w:r w:rsidR="00E93647" w:rsidRPr="00AF5703">
        <w:rPr>
          <w:rFonts w:ascii="Times New Roman" w:hAnsi="Times New Roman" w:cs="Times New Roman"/>
          <w:sz w:val="24"/>
          <w:szCs w:val="24"/>
          <w:lang w:val="en-US"/>
        </w:rPr>
        <w:t>intermediaries</w:t>
      </w:r>
      <w:r w:rsidR="005C7801" w:rsidRPr="00AF5703">
        <w:rPr>
          <w:rFonts w:ascii="Times New Roman" w:hAnsi="Times New Roman" w:cs="Times New Roman"/>
          <w:sz w:val="24"/>
          <w:szCs w:val="24"/>
          <w:lang w:val="en-US"/>
        </w:rPr>
        <w:t xml:space="preserve"> and in some cases they often establish bonds of considerable friendship with the </w:t>
      </w:r>
      <w:r w:rsidR="009A6343" w:rsidRPr="00AF5703">
        <w:rPr>
          <w:rFonts w:ascii="Times New Roman" w:hAnsi="Times New Roman" w:cs="Times New Roman"/>
          <w:sz w:val="24"/>
          <w:szCs w:val="24"/>
          <w:lang w:val="en-US"/>
        </w:rPr>
        <w:t>intermediaries</w:t>
      </w:r>
      <w:r w:rsidR="005C7801" w:rsidRPr="00AF5703">
        <w:rPr>
          <w:rFonts w:ascii="Times New Roman" w:hAnsi="Times New Roman" w:cs="Times New Roman"/>
          <w:sz w:val="24"/>
          <w:szCs w:val="24"/>
          <w:lang w:val="en-US"/>
        </w:rPr>
        <w:t xml:space="preserve"> - with the latter occasionally becoming godparents to their sons and daughters.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Pr="00AF5703">
        <w:rPr>
          <w:rFonts w:ascii="Times New Roman" w:hAnsi="Times New Roman" w:cs="Times New Roman"/>
          <w:sz w:val="24"/>
          <w:szCs w:val="24"/>
          <w:lang w:val="en-US"/>
        </w:rPr>
        <w:tab/>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3.3. Crab meat processing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Of the 8755 crabs captured by the crab harvesters during the course of the research project, 26.8% (n = 2346) were below the legal size limit (60 mm) and were consequently processed for meat extraction (1.357 males [15.5%] and 989 females [11.3%]). The maximum and minimum carapace widths (CW) of these crabs for processing were 59.97 mm and 50.78 mm, with a mean of 57.57 mm (standard error = 1.978, Table 1).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 xml:space="preserve">Table 1 </w:t>
      </w:r>
      <w:r w:rsidRPr="00AF5703">
        <w:rPr>
          <w:rFonts w:ascii="Times New Roman" w:hAnsi="Times New Roman" w:cs="Times New Roman"/>
          <w:sz w:val="24"/>
          <w:szCs w:val="24"/>
          <w:lang w:val="en-US"/>
        </w:rPr>
        <w:t xml:space="preserve">Carapace widths (CW) of the mangrove crabs processed for their meat in the Mamanguape River estuary, Paraíba State, Brazil.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852"/>
        <w:gridCol w:w="3056"/>
      </w:tblGrid>
      <w:tr w:rsidR="005C7801" w:rsidRPr="00AF5703" w:rsidTr="00A33A6F">
        <w:trPr>
          <w:trHeight w:val="332"/>
          <w:jc w:val="center"/>
        </w:trPr>
        <w:tc>
          <w:tcPr>
            <w:tcW w:w="1951"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VALUES (mm)</w:t>
            </w:r>
          </w:p>
        </w:tc>
        <w:tc>
          <w:tcPr>
            <w:tcW w:w="3056" w:type="dxa"/>
            <w:tcBorders>
              <w:left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CW</w:t>
            </w:r>
          </w:p>
        </w:tc>
      </w:tr>
      <w:tr w:rsidR="005C7801" w:rsidRPr="00AF5703" w:rsidTr="00A33A6F">
        <w:trPr>
          <w:jc w:val="center"/>
        </w:trPr>
        <w:tc>
          <w:tcPr>
            <w:tcW w:w="1951" w:type="dxa"/>
            <w:vMerge w:val="restart"/>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p>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Males </w:t>
            </w:r>
          </w:p>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caps/>
                <w:sz w:val="24"/>
                <w:szCs w:val="24"/>
                <w:lang w:val="en-US"/>
              </w:rPr>
              <w:t>(</w:t>
            </w:r>
            <w:r w:rsidRPr="00AF5703">
              <w:rPr>
                <w:rFonts w:ascii="Times New Roman" w:hAnsi="Times New Roman" w:cs="Times New Roman"/>
                <w:sz w:val="24"/>
                <w:szCs w:val="24"/>
                <w:lang w:val="en-US"/>
              </w:rPr>
              <w:t>n = 1357 crabs</w:t>
            </w:r>
            <w:r w:rsidRPr="00AF5703">
              <w:rPr>
                <w:rFonts w:ascii="Times New Roman" w:hAnsi="Times New Roman" w:cs="Times New Roman"/>
                <w:caps/>
                <w:sz w:val="24"/>
                <w:szCs w:val="24"/>
                <w:lang w:val="en-US"/>
              </w:rPr>
              <w:t>)</w:t>
            </w:r>
          </w:p>
        </w:tc>
        <w:tc>
          <w:tcPr>
            <w:tcW w:w="1852"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Maximum</w:t>
            </w:r>
          </w:p>
        </w:tc>
        <w:tc>
          <w:tcPr>
            <w:tcW w:w="3056"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59.96</w:t>
            </w:r>
          </w:p>
        </w:tc>
      </w:tr>
      <w:tr w:rsidR="005C7801" w:rsidRPr="00AF5703" w:rsidTr="00A33A6F">
        <w:trPr>
          <w:jc w:val="center"/>
        </w:trPr>
        <w:tc>
          <w:tcPr>
            <w:tcW w:w="1951" w:type="dxa"/>
            <w:vMerge/>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Minimum</w:t>
            </w:r>
          </w:p>
        </w:tc>
        <w:tc>
          <w:tcPr>
            <w:tcW w:w="3056" w:type="dxa"/>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50.78</w:t>
            </w:r>
          </w:p>
        </w:tc>
      </w:tr>
      <w:tr w:rsidR="005C7801" w:rsidRPr="00AF5703" w:rsidTr="00A33A6F">
        <w:trPr>
          <w:jc w:val="center"/>
        </w:trPr>
        <w:tc>
          <w:tcPr>
            <w:tcW w:w="1951" w:type="dxa"/>
            <w:vMerge/>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Mean</w:t>
            </w:r>
          </w:p>
        </w:tc>
        <w:tc>
          <w:tcPr>
            <w:tcW w:w="3056" w:type="dxa"/>
            <w:tcBorders>
              <w:top w:val="nil"/>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57.65 </w:t>
            </w:r>
            <w:r w:rsidRPr="00AF5703">
              <w:rPr>
                <w:rFonts w:ascii="Times New Roman" w:hAnsi="Times New Roman" w:cs="Times New Roman"/>
                <w:sz w:val="24"/>
                <w:szCs w:val="24"/>
              </w:rPr>
              <w:t>(</w:t>
            </w:r>
            <w:r w:rsidRPr="00AF5703">
              <w:rPr>
                <w:rFonts w:ascii="Times New Roman" w:eastAsia="Times New Roman" w:hAnsi="Times New Roman" w:cs="Times New Roman"/>
                <w:color w:val="000000"/>
                <w:sz w:val="24"/>
                <w:szCs w:val="24"/>
                <w:lang w:eastAsia="pt-BR"/>
              </w:rPr>
              <w:t xml:space="preserve">± </w:t>
            </w:r>
            <w:r w:rsidRPr="00AF5703">
              <w:rPr>
                <w:rFonts w:ascii="Times New Roman" w:hAnsi="Times New Roman" w:cs="Times New Roman"/>
                <w:sz w:val="24"/>
                <w:szCs w:val="24"/>
              </w:rPr>
              <w:t>1.929)</w:t>
            </w:r>
          </w:p>
        </w:tc>
      </w:tr>
      <w:tr w:rsidR="005C7801" w:rsidRPr="00AF5703" w:rsidTr="00A33A6F">
        <w:trPr>
          <w:trHeight w:val="153"/>
          <w:jc w:val="center"/>
        </w:trPr>
        <w:tc>
          <w:tcPr>
            <w:tcW w:w="1951"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VALUES (mm)</w:t>
            </w:r>
          </w:p>
        </w:tc>
        <w:tc>
          <w:tcPr>
            <w:tcW w:w="3056" w:type="dxa"/>
            <w:tcBorders>
              <w:left w:val="nil"/>
              <w:bottom w:val="nil"/>
              <w:right w:val="nil"/>
            </w:tcBorders>
            <w:shd w:val="clear" w:color="auto" w:fill="auto"/>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CW</w:t>
            </w:r>
          </w:p>
        </w:tc>
      </w:tr>
      <w:tr w:rsidR="005C7801" w:rsidRPr="00AF5703" w:rsidTr="00A33A6F">
        <w:trPr>
          <w:jc w:val="center"/>
        </w:trPr>
        <w:tc>
          <w:tcPr>
            <w:tcW w:w="1951" w:type="dxa"/>
            <w:vMerge w:val="restart"/>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p>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Females </w:t>
            </w:r>
          </w:p>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(n = 989 crabs)</w:t>
            </w:r>
          </w:p>
        </w:tc>
        <w:tc>
          <w:tcPr>
            <w:tcW w:w="1852" w:type="dxa"/>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Maximum</w:t>
            </w:r>
          </w:p>
        </w:tc>
        <w:tc>
          <w:tcPr>
            <w:tcW w:w="3056" w:type="dxa"/>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59.97</w:t>
            </w:r>
          </w:p>
        </w:tc>
      </w:tr>
      <w:tr w:rsidR="005C7801" w:rsidRPr="00AF5703" w:rsidTr="00A33A6F">
        <w:trPr>
          <w:jc w:val="center"/>
        </w:trPr>
        <w:tc>
          <w:tcPr>
            <w:tcW w:w="1951" w:type="dxa"/>
            <w:vMerge/>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Minimum</w:t>
            </w:r>
          </w:p>
        </w:tc>
        <w:tc>
          <w:tcPr>
            <w:tcW w:w="3056" w:type="dxa"/>
            <w:tcBorders>
              <w:top w:val="nil"/>
              <w:left w:val="nil"/>
              <w:bottom w:val="nil"/>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51.41</w:t>
            </w:r>
          </w:p>
        </w:tc>
      </w:tr>
      <w:tr w:rsidR="005C7801" w:rsidRPr="00AF5703" w:rsidTr="00A33A6F">
        <w:trPr>
          <w:jc w:val="center"/>
        </w:trPr>
        <w:tc>
          <w:tcPr>
            <w:tcW w:w="1951" w:type="dxa"/>
            <w:vMerge/>
            <w:tcBorders>
              <w:top w:val="nil"/>
              <w:left w:val="nil"/>
              <w:bottom w:val="single" w:sz="4" w:space="0" w:color="auto"/>
              <w:right w:val="nil"/>
            </w:tcBorders>
          </w:tcPr>
          <w:p w:rsidR="005C7801" w:rsidRPr="00AF5703" w:rsidRDefault="005C7801" w:rsidP="00E302F2">
            <w:pPr>
              <w:spacing w:after="0" w:line="480" w:lineRule="auto"/>
              <w:rPr>
                <w:rFonts w:ascii="Times New Roman" w:hAnsi="Times New Roman" w:cs="Times New Roman"/>
                <w:sz w:val="24"/>
                <w:szCs w:val="24"/>
                <w:lang w:val="en-US"/>
              </w:rPr>
            </w:pPr>
          </w:p>
        </w:tc>
        <w:tc>
          <w:tcPr>
            <w:tcW w:w="1852" w:type="dxa"/>
            <w:tcBorders>
              <w:top w:val="nil"/>
              <w:left w:val="nil"/>
              <w:bottom w:val="single" w:sz="4" w:space="0" w:color="auto"/>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Mean</w:t>
            </w:r>
          </w:p>
        </w:tc>
        <w:tc>
          <w:tcPr>
            <w:tcW w:w="3056" w:type="dxa"/>
            <w:tcBorders>
              <w:top w:val="nil"/>
              <w:left w:val="nil"/>
              <w:bottom w:val="single" w:sz="4" w:space="0" w:color="auto"/>
              <w:right w:val="nil"/>
            </w:tcBorders>
          </w:tcPr>
          <w:p w:rsidR="005C7801" w:rsidRPr="00AF5703" w:rsidRDefault="005C7801"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57.46 </w:t>
            </w:r>
            <w:r w:rsidRPr="00AF5703">
              <w:rPr>
                <w:rFonts w:ascii="Times New Roman" w:hAnsi="Times New Roman" w:cs="Times New Roman"/>
                <w:sz w:val="24"/>
                <w:szCs w:val="24"/>
              </w:rPr>
              <w:t>(</w:t>
            </w:r>
            <w:r w:rsidRPr="00AF5703">
              <w:rPr>
                <w:rFonts w:ascii="Times New Roman" w:eastAsia="Times New Roman" w:hAnsi="Times New Roman" w:cs="Times New Roman"/>
                <w:color w:val="000000"/>
                <w:sz w:val="24"/>
                <w:szCs w:val="24"/>
                <w:lang w:eastAsia="pt-BR"/>
              </w:rPr>
              <w:t xml:space="preserve">± </w:t>
            </w:r>
            <w:r w:rsidRPr="00AF5703">
              <w:rPr>
                <w:rFonts w:ascii="Times New Roman" w:hAnsi="Times New Roman" w:cs="Times New Roman"/>
                <w:sz w:val="24"/>
                <w:szCs w:val="24"/>
              </w:rPr>
              <w:t>2.037)</w:t>
            </w:r>
          </w:p>
        </w:tc>
      </w:tr>
    </w:tbl>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166B38" w:rsidRPr="00AF5703">
        <w:rPr>
          <w:rFonts w:ascii="Times New Roman" w:hAnsi="Times New Roman" w:cs="Times New Roman"/>
          <w:sz w:val="24"/>
          <w:szCs w:val="24"/>
          <w:lang w:val="en-US"/>
        </w:rPr>
        <w:t xml:space="preserve">The processing activities of </w:t>
      </w:r>
      <w:r w:rsidR="00166B38" w:rsidRPr="00AF5703">
        <w:rPr>
          <w:rFonts w:ascii="Times New Roman" w:hAnsi="Times New Roman" w:cs="Times New Roman"/>
          <w:i/>
          <w:sz w:val="24"/>
          <w:szCs w:val="24"/>
          <w:lang w:val="en-US"/>
        </w:rPr>
        <w:t>U. cordatus</w:t>
      </w:r>
      <w:r w:rsidR="00166B38" w:rsidRPr="00AF5703">
        <w:rPr>
          <w:rFonts w:ascii="Times New Roman" w:hAnsi="Times New Roman" w:cs="Times New Roman"/>
          <w:sz w:val="24"/>
          <w:szCs w:val="24"/>
          <w:lang w:val="en-US"/>
        </w:rPr>
        <w:t xml:space="preserve"> crab meat are managed (and in part performed) by the intermediaries in the municipality of Marcação on a year-round basis</w:t>
      </w:r>
      <w:r w:rsidRPr="00AF5703">
        <w:rPr>
          <w:rFonts w:ascii="Times New Roman" w:hAnsi="Times New Roman" w:cs="Times New Roman"/>
          <w:sz w:val="24"/>
          <w:szCs w:val="24"/>
          <w:lang w:val="en-US"/>
        </w:rPr>
        <w:t>. The process is composed of four steps: a) cooking the crabs; b) dismembering them; c) washing the dismembered parts; an</w:t>
      </w:r>
      <w:r w:rsidR="003B4D43" w:rsidRPr="00AF5703">
        <w:rPr>
          <w:rFonts w:ascii="Times New Roman" w:hAnsi="Times New Roman" w:cs="Times New Roman"/>
          <w:sz w:val="24"/>
          <w:szCs w:val="24"/>
          <w:lang w:val="en-US"/>
        </w:rPr>
        <w:t>d d) extracting the meat (Fig. 6</w:t>
      </w:r>
      <w:r w:rsidRPr="00AF5703">
        <w:rPr>
          <w:rFonts w:ascii="Times New Roman" w:hAnsi="Times New Roman" w:cs="Times New Roman"/>
          <w:sz w:val="24"/>
          <w:szCs w:val="24"/>
          <w:lang w:val="en-US"/>
        </w:rPr>
        <w:t xml:space="preserve">). Remaining crab parts are not used for any other purpose and are discarded in the open air.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simplePos x="0" y="0"/>
            <wp:positionH relativeFrom="column">
              <wp:posOffset>459105</wp:posOffset>
            </wp:positionH>
            <wp:positionV relativeFrom="paragraph">
              <wp:posOffset>57785</wp:posOffset>
            </wp:positionV>
            <wp:extent cx="4307840" cy="3168015"/>
            <wp:effectExtent l="19050" t="0" r="0" b="0"/>
            <wp:wrapSquare wrapText="bothSides"/>
            <wp:docPr id="7" name="Imagem 1" descr="C:\Users\Douglas\Desktop\Dropbox\TESE\Artigo - Comercialização e beneficiamento\Fotos beneficiamento\Beneficiamento da carne_let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las\Desktop\Dropbox\TESE\Artigo - Comercialização e beneficiamento\Fotos beneficiamento\Beneficiamento da carne_letra.tif"/>
                    <pic:cNvPicPr>
                      <a:picLocks noChangeAspect="1" noChangeArrowheads="1"/>
                    </pic:cNvPicPr>
                  </pic:nvPicPr>
                  <pic:blipFill>
                    <a:blip r:embed="rId12" cstate="print"/>
                    <a:srcRect/>
                    <a:stretch>
                      <a:fillRect/>
                    </a:stretch>
                  </pic:blipFill>
                  <pic:spPr bwMode="auto">
                    <a:xfrm>
                      <a:off x="0" y="0"/>
                      <a:ext cx="4307840" cy="3168015"/>
                    </a:xfrm>
                    <a:prstGeom prst="rect">
                      <a:avLst/>
                    </a:prstGeom>
                    <a:noFill/>
                    <a:ln w="9525">
                      <a:noFill/>
                      <a:miter lim="800000"/>
                      <a:headEnd/>
                      <a:tailEnd/>
                    </a:ln>
                  </pic:spPr>
                </pic:pic>
              </a:graphicData>
            </a:graphic>
          </wp:anchor>
        </w:drawing>
      </w:r>
    </w:p>
    <w:p w:rsidR="005C7801" w:rsidRPr="00AF5703" w:rsidRDefault="005C7801" w:rsidP="00E302F2">
      <w:pPr>
        <w:spacing w:after="0" w:line="480" w:lineRule="auto"/>
        <w:jc w:val="both"/>
        <w:rPr>
          <w:rFonts w:ascii="Times New Roman" w:hAnsi="Times New Roman" w:cs="Times New Roman"/>
          <w:noProof/>
          <w:sz w:val="24"/>
          <w:szCs w:val="24"/>
          <w:lang w:val="en-US" w:eastAsia="pt-BR"/>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A7031A"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 xml:space="preserve">Fig. </w:t>
      </w:r>
      <w:r w:rsidR="003B4D43" w:rsidRPr="00AF5703">
        <w:rPr>
          <w:rFonts w:ascii="Times New Roman" w:hAnsi="Times New Roman" w:cs="Times New Roman"/>
          <w:b/>
          <w:sz w:val="24"/>
          <w:szCs w:val="24"/>
          <w:lang w:val="en-US"/>
        </w:rPr>
        <w:t>6</w:t>
      </w:r>
      <w:r w:rsidR="005C7801" w:rsidRPr="00AF5703">
        <w:rPr>
          <w:rFonts w:ascii="Times New Roman" w:hAnsi="Times New Roman" w:cs="Times New Roman"/>
          <w:b/>
          <w:sz w:val="24"/>
          <w:szCs w:val="24"/>
          <w:lang w:val="en-US"/>
        </w:rPr>
        <w:t xml:space="preserve"> -</w:t>
      </w:r>
      <w:r w:rsidR="005C7801" w:rsidRPr="00AF5703">
        <w:rPr>
          <w:rFonts w:ascii="Times New Roman" w:hAnsi="Times New Roman" w:cs="Times New Roman"/>
          <w:sz w:val="24"/>
          <w:szCs w:val="24"/>
          <w:lang w:val="en-US"/>
        </w:rPr>
        <w:t xml:space="preserve"> Steps in the processing of </w:t>
      </w:r>
      <w:r w:rsidR="005C7801" w:rsidRPr="00AF5703">
        <w:rPr>
          <w:rFonts w:ascii="Times New Roman" w:hAnsi="Times New Roman" w:cs="Times New Roman"/>
          <w:i/>
          <w:sz w:val="24"/>
          <w:szCs w:val="24"/>
          <w:lang w:val="en-US"/>
        </w:rPr>
        <w:t>U. cordatus</w:t>
      </w:r>
      <w:r w:rsidR="005C7801" w:rsidRPr="00AF5703">
        <w:rPr>
          <w:rFonts w:ascii="Times New Roman" w:hAnsi="Times New Roman" w:cs="Times New Roman"/>
          <w:sz w:val="24"/>
          <w:szCs w:val="24"/>
          <w:lang w:val="en-US"/>
        </w:rPr>
        <w:t xml:space="preserve"> meat at the Mamanguape River estuary, Paraíba State, Brazil: a) cooking the crabs; b) dismembering the crabs; c) washing the pereiopods; and d) extracting the meat. </w:t>
      </w:r>
      <w:r w:rsidR="00554D68" w:rsidRPr="00AF5703">
        <w:rPr>
          <w:rFonts w:ascii="Times New Roman" w:hAnsi="Times New Roman" w:cs="Times New Roman"/>
          <w:bCs/>
          <w:sz w:val="24"/>
          <w:szCs w:val="24"/>
          <w:lang w:val="en-US"/>
        </w:rPr>
        <w:t>Photo</w:t>
      </w:r>
      <w:r w:rsidR="00554D68" w:rsidRPr="00AF5703">
        <w:rPr>
          <w:rFonts w:ascii="Times New Roman" w:hAnsi="Times New Roman" w:cs="Times New Roman"/>
          <w:sz w:val="24"/>
          <w:szCs w:val="24"/>
          <w:lang w:val="en-US"/>
        </w:rPr>
        <w:t>s</w:t>
      </w:r>
      <w:r w:rsidR="006A7F0B" w:rsidRPr="00AF5703">
        <w:rPr>
          <w:rFonts w:ascii="Times New Roman" w:hAnsi="Times New Roman" w:cs="Times New Roman"/>
          <w:sz w:val="24"/>
          <w:szCs w:val="24"/>
          <w:lang w:val="en-US"/>
        </w:rPr>
        <w:t>: Douglas Nascimento</w:t>
      </w:r>
      <w:r w:rsidR="005C7801"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The place where the crabs are processed for their meat is called a “</w:t>
      </w:r>
      <w:r w:rsidRPr="00AF5703">
        <w:rPr>
          <w:rFonts w:ascii="Times New Roman" w:hAnsi="Times New Roman" w:cs="Times New Roman"/>
          <w:i/>
          <w:sz w:val="24"/>
          <w:szCs w:val="24"/>
          <w:lang w:val="en-US"/>
        </w:rPr>
        <w:t>coapa</w:t>
      </w:r>
      <w:r w:rsidRPr="00AF5703">
        <w:rPr>
          <w:rFonts w:ascii="Times New Roman" w:hAnsi="Times New Roman" w:cs="Times New Roman"/>
          <w:sz w:val="24"/>
          <w:szCs w:val="24"/>
          <w:lang w:val="en-US"/>
        </w:rPr>
        <w:t>”, and is provided with a rustic wood-burning stove</w:t>
      </w:r>
      <w:r w:rsidR="00915D6C" w:rsidRPr="00AF5703">
        <w:rPr>
          <w:rFonts w:ascii="Times New Roman" w:hAnsi="Times New Roman" w:cs="Times New Roman"/>
          <w:sz w:val="24"/>
          <w:szCs w:val="24"/>
          <w:lang w:val="en-US"/>
        </w:rPr>
        <w:t xml:space="preserve"> built by the </w:t>
      </w:r>
      <w:r w:rsidR="00E93647" w:rsidRPr="00AF5703">
        <w:rPr>
          <w:rFonts w:ascii="Times New Roman" w:hAnsi="Times New Roman" w:cs="Times New Roman"/>
          <w:sz w:val="24"/>
          <w:szCs w:val="24"/>
          <w:lang w:val="en-US"/>
        </w:rPr>
        <w:t>intermediaries</w:t>
      </w:r>
      <w:r w:rsidR="00915D6C" w:rsidRPr="00AF5703">
        <w:rPr>
          <w:rFonts w:ascii="Times New Roman" w:hAnsi="Times New Roman" w:cs="Times New Roman"/>
          <w:sz w:val="24"/>
          <w:szCs w:val="24"/>
          <w:lang w:val="en-US"/>
        </w:rPr>
        <w:t xml:space="preserve"> in their own backyards. </w:t>
      </w:r>
      <w:r w:rsidR="00753457" w:rsidRPr="00AF5703">
        <w:rPr>
          <w:rFonts w:ascii="Times New Roman" w:hAnsi="Times New Roman" w:cs="Times New Roman"/>
          <w:sz w:val="24"/>
          <w:szCs w:val="24"/>
          <w:lang w:val="en-US"/>
        </w:rPr>
        <w:t>The intermediaries (</w:t>
      </w:r>
      <w:r w:rsidR="00EC0932" w:rsidRPr="00AF5703">
        <w:rPr>
          <w:rFonts w:ascii="Times New Roman" w:hAnsi="Times New Roman" w:cs="Times New Roman"/>
          <w:sz w:val="24"/>
          <w:szCs w:val="24"/>
          <w:lang w:val="en-US"/>
        </w:rPr>
        <w:t>with the help of their family</w:t>
      </w:r>
      <w:r w:rsidR="00753457" w:rsidRPr="00AF5703">
        <w:rPr>
          <w:rFonts w:ascii="Times New Roman" w:hAnsi="Times New Roman" w:cs="Times New Roman"/>
          <w:sz w:val="24"/>
          <w:szCs w:val="24"/>
          <w:lang w:val="en-US"/>
        </w:rPr>
        <w:t>) immerse the live crabs into boiling water inside large aluminum cauldrons</w:t>
      </w:r>
      <w:r w:rsidRPr="00AF5703">
        <w:rPr>
          <w:rFonts w:ascii="Times New Roman" w:hAnsi="Times New Roman" w:cs="Times New Roman"/>
          <w:sz w:val="24"/>
          <w:szCs w:val="24"/>
          <w:lang w:val="en-US"/>
        </w:rPr>
        <w:t>, and left to cook for approximately 30 min; after cooking, the ventral section and the pereiopods (including the ch</w:t>
      </w:r>
      <w:r w:rsidRPr="00AF5703">
        <w:rPr>
          <w:rFonts w:ascii="Times New Roman" w:hAnsi="Times New Roman" w:cs="Times New Roman"/>
          <w:bCs/>
          <w:color w:val="252525"/>
          <w:sz w:val="24"/>
          <w:szCs w:val="24"/>
          <w:shd w:val="clear" w:color="auto" w:fill="FFFFFF"/>
          <w:lang w:val="en-US"/>
        </w:rPr>
        <w:t>elipeds</w:t>
      </w:r>
      <w:r w:rsidRPr="00AF5703">
        <w:rPr>
          <w:rStyle w:val="apple-converted-space"/>
          <w:rFonts w:ascii="Times New Roman" w:hAnsi="Times New Roman" w:cs="Times New Roman"/>
          <w:color w:val="252525"/>
          <w:sz w:val="24"/>
          <w:szCs w:val="24"/>
          <w:shd w:val="clear" w:color="auto" w:fill="FFFFFF"/>
          <w:lang w:val="en-US"/>
        </w:rPr>
        <w:t xml:space="preserve">) are dismembered </w:t>
      </w:r>
      <w:r w:rsidRPr="00AF5703">
        <w:rPr>
          <w:rFonts w:ascii="Times New Roman" w:hAnsi="Times New Roman" w:cs="Times New Roman"/>
          <w:sz w:val="24"/>
          <w:szCs w:val="24"/>
          <w:lang w:val="en-US"/>
        </w:rPr>
        <w:t xml:space="preserve">and washed (Fig. </w:t>
      </w:r>
      <w:r w:rsidR="003B4D43" w:rsidRPr="00AF5703">
        <w:rPr>
          <w:rFonts w:ascii="Times New Roman" w:hAnsi="Times New Roman" w:cs="Times New Roman"/>
          <w:sz w:val="24"/>
          <w:szCs w:val="24"/>
          <w:lang w:val="en-US"/>
        </w:rPr>
        <w:t>7</w:t>
      </w:r>
      <w:r w:rsidRPr="00AF5703">
        <w:rPr>
          <w:rFonts w:ascii="Times New Roman" w:hAnsi="Times New Roman" w:cs="Times New Roman"/>
          <w:sz w:val="24"/>
          <w:szCs w:val="24"/>
          <w:lang w:val="en-US"/>
        </w:rPr>
        <w:t xml:space="preserve">). </w:t>
      </w:r>
      <w:r w:rsidR="00753457" w:rsidRPr="00AF5703">
        <w:rPr>
          <w:rFonts w:ascii="Times New Roman" w:hAnsi="Times New Roman" w:cs="Times New Roman"/>
          <w:sz w:val="24"/>
          <w:szCs w:val="24"/>
          <w:lang w:val="en-US"/>
        </w:rPr>
        <w:t>The intermediaries then deliver these parts to women living in the community who they have hired to extract the meat</w:t>
      </w:r>
      <w:r w:rsidRPr="00AF5703">
        <w:rPr>
          <w:rFonts w:ascii="Times New Roman" w:hAnsi="Times New Roman" w:cs="Times New Roman"/>
          <w:sz w:val="24"/>
          <w:szCs w:val="24"/>
          <w:lang w:val="en-US"/>
        </w:rPr>
        <w:t xml:space="preserve">. Extraction itself is performed using a small knife (15 cm long), locally known as a </w:t>
      </w:r>
      <w:r w:rsidRPr="00AF5703">
        <w:rPr>
          <w:rFonts w:ascii="Times New Roman" w:hAnsi="Times New Roman" w:cs="Times New Roman"/>
          <w:i/>
          <w:sz w:val="24"/>
          <w:szCs w:val="24"/>
          <w:lang w:val="en-US"/>
        </w:rPr>
        <w:t>pinça</w:t>
      </w:r>
      <w:r w:rsidRPr="00AF5703">
        <w:rPr>
          <w:rFonts w:ascii="Times New Roman" w:hAnsi="Times New Roman" w:cs="Times New Roman"/>
          <w:sz w:val="24"/>
          <w:szCs w:val="24"/>
          <w:lang w:val="en-US"/>
        </w:rPr>
        <w:t xml:space="preserve">. The women are paid US$ </w:t>
      </w:r>
      <w:r w:rsidR="002E152E" w:rsidRPr="00AF5703">
        <w:rPr>
          <w:rFonts w:ascii="Times New Roman" w:hAnsi="Times New Roman" w:cs="Times New Roman"/>
          <w:bCs/>
          <w:color w:val="000000"/>
          <w:sz w:val="24"/>
          <w:szCs w:val="24"/>
          <w:shd w:val="clear" w:color="auto" w:fill="FFFFFF"/>
          <w:lang w:val="en-US"/>
        </w:rPr>
        <w:t>1.15</w:t>
      </w:r>
      <w:r w:rsidRPr="00AF5703">
        <w:rPr>
          <w:rFonts w:ascii="Times New Roman" w:hAnsi="Times New Roman" w:cs="Times New Roman"/>
          <w:bCs/>
          <w:color w:val="000000"/>
          <w:sz w:val="24"/>
          <w:szCs w:val="24"/>
          <w:shd w:val="clear" w:color="auto" w:fill="FFFFFF"/>
          <w:lang w:val="en-US"/>
        </w:rPr>
        <w:t xml:space="preserve"> </w:t>
      </w:r>
      <w:r w:rsidRPr="00AF5703">
        <w:rPr>
          <w:rFonts w:ascii="Times New Roman" w:hAnsi="Times New Roman" w:cs="Times New Roman"/>
          <w:sz w:val="24"/>
          <w:szCs w:val="24"/>
          <w:lang w:val="en-US"/>
        </w:rPr>
        <w:t xml:space="preserve">for each kilogram of extracted meat. Each woman can extract a maximum of 4 kg per day, and can therefore earn up to US$ </w:t>
      </w:r>
      <w:r w:rsidRPr="00AF5703">
        <w:rPr>
          <w:rFonts w:ascii="Times New Roman" w:hAnsi="Times New Roman" w:cs="Times New Roman"/>
          <w:bCs/>
          <w:color w:val="000000"/>
          <w:sz w:val="24"/>
          <w:szCs w:val="24"/>
          <w:shd w:val="clear" w:color="auto" w:fill="FFFFFF"/>
          <w:lang w:val="en-US"/>
        </w:rPr>
        <w:t>4.</w:t>
      </w:r>
      <w:r w:rsidR="002E152E" w:rsidRPr="00AF5703">
        <w:rPr>
          <w:rFonts w:ascii="Times New Roman" w:hAnsi="Times New Roman" w:cs="Times New Roman"/>
          <w:bCs/>
          <w:color w:val="000000"/>
          <w:sz w:val="24"/>
          <w:szCs w:val="24"/>
          <w:shd w:val="clear" w:color="auto" w:fill="FFFFFF"/>
          <w:lang w:val="en-US"/>
        </w:rPr>
        <w:t>61</w:t>
      </w:r>
      <w:r w:rsidRPr="00AF5703">
        <w:rPr>
          <w:rFonts w:ascii="Times New Roman" w:hAnsi="Times New Roman" w:cs="Times New Roman"/>
          <w:sz w:val="24"/>
          <w:szCs w:val="24"/>
          <w:lang w:val="en-US"/>
        </w:rPr>
        <w:t xml:space="preserve">/day. Due to the low earnings, the women often take out small loans with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thereby generating dependence and loyalty to them, much in the same way as the crab harvesters.</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noProof/>
          <w:sz w:val="24"/>
          <w:szCs w:val="24"/>
          <w:lang w:val="en-GB" w:eastAsia="en-GB"/>
        </w:rPr>
        <w:drawing>
          <wp:anchor distT="0" distB="0" distL="114300" distR="114300" simplePos="0" relativeHeight="251665408" behindDoc="0" locked="0" layoutInCell="1" allowOverlap="1">
            <wp:simplePos x="0" y="0"/>
            <wp:positionH relativeFrom="column">
              <wp:posOffset>1139190</wp:posOffset>
            </wp:positionH>
            <wp:positionV relativeFrom="paragraph">
              <wp:posOffset>161290</wp:posOffset>
            </wp:positionV>
            <wp:extent cx="3267075" cy="4400550"/>
            <wp:effectExtent l="19050" t="0" r="9525" b="0"/>
            <wp:wrapSquare wrapText="bothSides"/>
            <wp:docPr id="6" name="Imagem 2" descr="CO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PA"/>
                    <pic:cNvPicPr>
                      <a:picLocks noChangeAspect="1" noChangeArrowheads="1"/>
                    </pic:cNvPicPr>
                  </pic:nvPicPr>
                  <pic:blipFill>
                    <a:blip r:embed="rId13" cstate="print"/>
                    <a:srcRect/>
                    <a:stretch>
                      <a:fillRect/>
                    </a:stretch>
                  </pic:blipFill>
                  <pic:spPr bwMode="auto">
                    <a:xfrm>
                      <a:off x="0" y="0"/>
                      <a:ext cx="3267075" cy="4400550"/>
                    </a:xfrm>
                    <a:prstGeom prst="rect">
                      <a:avLst/>
                    </a:prstGeom>
                    <a:noFill/>
                    <a:ln w="9525">
                      <a:noFill/>
                      <a:miter lim="800000"/>
                      <a:headEnd/>
                      <a:tailEnd/>
                    </a:ln>
                  </pic:spPr>
                </pic:pic>
              </a:graphicData>
            </a:graphic>
          </wp:anchor>
        </w:drawing>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p>
    <w:p w:rsidR="005C7801" w:rsidRPr="00AF5703" w:rsidRDefault="00A7031A"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b/>
          <w:sz w:val="24"/>
          <w:szCs w:val="24"/>
          <w:lang w:val="en-US"/>
        </w:rPr>
        <w:t xml:space="preserve">Fig. </w:t>
      </w:r>
      <w:r w:rsidR="003B4D43" w:rsidRPr="00AF5703">
        <w:rPr>
          <w:rFonts w:ascii="Times New Roman" w:hAnsi="Times New Roman" w:cs="Times New Roman"/>
          <w:b/>
          <w:sz w:val="24"/>
          <w:szCs w:val="24"/>
          <w:lang w:val="en-US"/>
        </w:rPr>
        <w:t>7</w:t>
      </w:r>
      <w:r w:rsidR="005C7801" w:rsidRPr="00AF5703">
        <w:rPr>
          <w:rFonts w:ascii="Times New Roman" w:hAnsi="Times New Roman" w:cs="Times New Roman"/>
          <w:b/>
          <w:sz w:val="24"/>
          <w:szCs w:val="24"/>
          <w:lang w:val="en-US"/>
        </w:rPr>
        <w:t xml:space="preserve"> – </w:t>
      </w:r>
      <w:r w:rsidR="005C7801" w:rsidRPr="00AF5703">
        <w:rPr>
          <w:rFonts w:ascii="Times New Roman" w:hAnsi="Times New Roman" w:cs="Times New Roman"/>
          <w:sz w:val="24"/>
          <w:szCs w:val="24"/>
          <w:lang w:val="en-US"/>
        </w:rPr>
        <w:t xml:space="preserve">A: </w:t>
      </w:r>
      <w:r w:rsidR="005C7801" w:rsidRPr="00AF5703">
        <w:rPr>
          <w:rFonts w:ascii="Times New Roman" w:hAnsi="Times New Roman" w:cs="Times New Roman"/>
          <w:i/>
          <w:sz w:val="24"/>
          <w:szCs w:val="24"/>
          <w:lang w:val="en-US"/>
        </w:rPr>
        <w:t>Coapa</w:t>
      </w:r>
      <w:r w:rsidR="005C7801" w:rsidRPr="00AF5703">
        <w:rPr>
          <w:rFonts w:ascii="Times New Roman" w:hAnsi="Times New Roman" w:cs="Times New Roman"/>
          <w:sz w:val="24"/>
          <w:szCs w:val="24"/>
          <w:lang w:val="en-US"/>
        </w:rPr>
        <w:t xml:space="preserve"> - Typical processing site of specimens of </w:t>
      </w:r>
      <w:r w:rsidR="005C7801" w:rsidRPr="00AF5703">
        <w:rPr>
          <w:rFonts w:ascii="Times New Roman" w:hAnsi="Times New Roman" w:cs="Times New Roman"/>
          <w:i/>
          <w:sz w:val="24"/>
          <w:szCs w:val="24"/>
          <w:lang w:val="en-US"/>
        </w:rPr>
        <w:t>U. cordatus</w:t>
      </w:r>
      <w:r w:rsidR="005C7801" w:rsidRPr="00AF5703">
        <w:rPr>
          <w:rFonts w:ascii="Times New Roman" w:hAnsi="Times New Roman" w:cs="Times New Roman"/>
          <w:sz w:val="24"/>
          <w:szCs w:val="24"/>
          <w:lang w:val="en-US"/>
        </w:rPr>
        <w:t xml:space="preserve"> crabs in the Mamanguape River estuary, Paraíba State, Brazil; B: Separated parts of mangrove crabs: ventral portion (left) and pereiopods (right). Pho</w:t>
      </w:r>
      <w:r w:rsidR="006A7F0B" w:rsidRPr="00AF5703">
        <w:rPr>
          <w:rFonts w:ascii="Times New Roman" w:hAnsi="Times New Roman" w:cs="Times New Roman"/>
          <w:sz w:val="24"/>
          <w:szCs w:val="24"/>
          <w:lang w:val="en-US"/>
        </w:rPr>
        <w:t>to</w:t>
      </w:r>
      <w:r w:rsidR="000855B4" w:rsidRPr="00AF5703">
        <w:rPr>
          <w:rFonts w:ascii="Times New Roman" w:hAnsi="Times New Roman" w:cs="Times New Roman"/>
          <w:sz w:val="24"/>
          <w:szCs w:val="24"/>
          <w:lang w:val="en-US"/>
        </w:rPr>
        <w:t>s</w:t>
      </w:r>
      <w:r w:rsidR="006A7F0B" w:rsidRPr="00AF5703">
        <w:rPr>
          <w:rFonts w:ascii="Times New Roman" w:hAnsi="Times New Roman" w:cs="Times New Roman"/>
          <w:sz w:val="24"/>
          <w:szCs w:val="24"/>
          <w:lang w:val="en-US"/>
        </w:rPr>
        <w:t>: Douglas Nascimento</w:t>
      </w:r>
      <w:r w:rsidR="005C7801" w:rsidRPr="00AF5703">
        <w:rPr>
          <w:rFonts w:ascii="Times New Roman" w:hAnsi="Times New Roman" w:cs="Times New Roman"/>
          <w:sz w:val="24"/>
          <w:szCs w:val="24"/>
          <w:lang w:val="en-US"/>
        </w:rPr>
        <w:t>.</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processed crabmeat is presented to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who then weigh the yields, place them in plastic sacks holding 1 kg, and subsequently store them in a freezer, where they will be maintained until further transport. There are two distinct prices for processed crabmeat: meat extracted from the ventral region of the crab and the pereiopods is sold for </w:t>
      </w:r>
      <w:r w:rsidR="00287335" w:rsidRPr="00AF5703">
        <w:rPr>
          <w:rFonts w:ascii="Times New Roman" w:hAnsi="Times New Roman" w:cs="Times New Roman"/>
          <w:sz w:val="24"/>
          <w:szCs w:val="24"/>
          <w:lang w:val="en-US"/>
        </w:rPr>
        <w:t>US$</w:t>
      </w:r>
      <w:r w:rsidR="00B0243F" w:rsidRPr="00AF5703">
        <w:rPr>
          <w:rFonts w:ascii="Times New Roman" w:hAnsi="Times New Roman" w:cs="Times New Roman"/>
          <w:sz w:val="24"/>
          <w:szCs w:val="24"/>
          <w:lang w:val="en-US"/>
        </w:rPr>
        <w:t xml:space="preserve"> </w:t>
      </w:r>
      <w:r w:rsidR="00287335" w:rsidRPr="00AF5703">
        <w:rPr>
          <w:rFonts w:ascii="Times New Roman" w:hAnsi="Times New Roman" w:cs="Times New Roman"/>
          <w:sz w:val="24"/>
          <w:szCs w:val="24"/>
          <w:lang w:val="en-US"/>
        </w:rPr>
        <w:t>5.76</w:t>
      </w:r>
      <w:r w:rsidRPr="00AF5703">
        <w:rPr>
          <w:rFonts w:ascii="Times New Roman" w:hAnsi="Times New Roman" w:cs="Times New Roman"/>
          <w:sz w:val="24"/>
          <w:szCs w:val="24"/>
          <w:lang w:val="en-US"/>
        </w:rPr>
        <w:t xml:space="preserve">/kg, while meat extracted from the chelas is more valuable and is sold for </w:t>
      </w:r>
      <w:r w:rsidR="00287335" w:rsidRPr="00AF5703">
        <w:rPr>
          <w:rFonts w:ascii="Times New Roman" w:hAnsi="Times New Roman" w:cs="Times New Roman"/>
          <w:sz w:val="24"/>
          <w:szCs w:val="24"/>
          <w:lang w:val="en-US"/>
        </w:rPr>
        <w:t>US$</w:t>
      </w:r>
      <w:r w:rsidR="00B0243F" w:rsidRPr="00AF5703">
        <w:rPr>
          <w:rFonts w:ascii="Times New Roman" w:hAnsi="Times New Roman" w:cs="Times New Roman"/>
          <w:sz w:val="24"/>
          <w:szCs w:val="24"/>
          <w:lang w:val="en-US"/>
        </w:rPr>
        <w:t xml:space="preserve"> </w:t>
      </w:r>
      <w:r w:rsidR="00287335" w:rsidRPr="00AF5703">
        <w:rPr>
          <w:rFonts w:ascii="Times New Roman" w:hAnsi="Times New Roman" w:cs="Times New Roman"/>
          <w:sz w:val="24"/>
          <w:szCs w:val="24"/>
          <w:lang w:val="en-US"/>
        </w:rPr>
        <w:t>10.08</w:t>
      </w:r>
      <w:r w:rsidRPr="00AF5703">
        <w:rPr>
          <w:rFonts w:ascii="Times New Roman" w:hAnsi="Times New Roman" w:cs="Times New Roman"/>
          <w:sz w:val="24"/>
          <w:szCs w:val="24"/>
          <w:lang w:val="en-US"/>
        </w:rPr>
        <w:t xml:space="preserve">/kg.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themselves report, however, that the crabmeat is often mixed with </w:t>
      </w:r>
      <w:r w:rsidR="00116B58" w:rsidRPr="00AF5703">
        <w:rPr>
          <w:rFonts w:ascii="Times New Roman" w:hAnsi="Times New Roman" w:cs="Times New Roman"/>
          <w:sz w:val="24"/>
          <w:szCs w:val="24"/>
          <w:lang w:val="en-US"/>
        </w:rPr>
        <w:t>cooked and shredded meat of marine vertebrate</w:t>
      </w:r>
      <w:r w:rsidR="003E4208" w:rsidRPr="00AF5703">
        <w:rPr>
          <w:rFonts w:ascii="Times New Roman" w:hAnsi="Times New Roman" w:cs="Times New Roman"/>
          <w:sz w:val="24"/>
          <w:szCs w:val="24"/>
          <w:lang w:val="en-US"/>
        </w:rPr>
        <w:t xml:space="preserve">. The </w:t>
      </w:r>
      <w:r w:rsidRPr="00AF5703">
        <w:rPr>
          <w:rFonts w:ascii="Times New Roman" w:hAnsi="Times New Roman" w:cs="Times New Roman"/>
          <w:sz w:val="24"/>
          <w:szCs w:val="24"/>
          <w:lang w:val="en-US"/>
        </w:rPr>
        <w:t xml:space="preserve">most commonly </w:t>
      </w:r>
      <w:r w:rsidR="003E4208" w:rsidRPr="00AF5703">
        <w:rPr>
          <w:rFonts w:ascii="Times New Roman" w:hAnsi="Times New Roman" w:cs="Times New Roman"/>
          <w:sz w:val="24"/>
          <w:szCs w:val="24"/>
          <w:lang w:val="en-US"/>
        </w:rPr>
        <w:t xml:space="preserve">used </w:t>
      </w:r>
      <w:r w:rsidRPr="00AF5703">
        <w:rPr>
          <w:rFonts w:ascii="Times New Roman" w:hAnsi="Times New Roman" w:cs="Times New Roman"/>
          <w:sz w:val="24"/>
          <w:szCs w:val="24"/>
          <w:lang w:val="en-US"/>
        </w:rPr>
        <w:t xml:space="preserve">two local species of elasmobranches: the spotted eagle ray </w:t>
      </w:r>
      <w:r w:rsidRPr="00AF5703">
        <w:rPr>
          <w:rFonts w:ascii="Times New Roman" w:hAnsi="Times New Roman" w:cs="Times New Roman"/>
          <w:i/>
          <w:sz w:val="24"/>
          <w:szCs w:val="24"/>
          <w:lang w:val="en-US"/>
        </w:rPr>
        <w:t>Aetobatus narinari</w:t>
      </w:r>
      <w:r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shd w:val="clear" w:color="auto" w:fill="FFFFFF"/>
          <w:lang w:val="en-US"/>
        </w:rPr>
        <w:t>(Euphrasen, 1790)</w:t>
      </w:r>
      <w:r w:rsidRPr="00AF5703">
        <w:rPr>
          <w:rFonts w:ascii="Times New Roman" w:hAnsi="Times New Roman" w:cs="Times New Roman"/>
          <w:sz w:val="24"/>
          <w:szCs w:val="24"/>
          <w:lang w:val="en-US"/>
        </w:rPr>
        <w:t xml:space="preserve"> and the nurse shark </w:t>
      </w:r>
      <w:r w:rsidRPr="00AF5703">
        <w:rPr>
          <w:rStyle w:val="Emphasis"/>
          <w:rFonts w:ascii="Times New Roman" w:hAnsi="Times New Roman" w:cs="Times New Roman"/>
          <w:sz w:val="24"/>
          <w:szCs w:val="24"/>
          <w:bdr w:val="none" w:sz="0" w:space="0" w:color="auto" w:frame="1"/>
          <w:shd w:val="clear" w:color="auto" w:fill="FFFFFF"/>
          <w:lang w:val="en-US"/>
        </w:rPr>
        <w:t xml:space="preserve">Ginglymostoma cirratum </w:t>
      </w:r>
      <w:r w:rsidRPr="00AF5703">
        <w:rPr>
          <w:rStyle w:val="Emphasis"/>
          <w:rFonts w:ascii="Times New Roman" w:hAnsi="Times New Roman" w:cs="Times New Roman"/>
          <w:i w:val="0"/>
          <w:sz w:val="24"/>
          <w:szCs w:val="24"/>
          <w:bdr w:val="none" w:sz="0" w:space="0" w:color="auto" w:frame="1"/>
          <w:shd w:val="clear" w:color="auto" w:fill="FFFFFF"/>
          <w:lang w:val="en-US"/>
        </w:rPr>
        <w:t>(</w:t>
      </w:r>
      <w:r w:rsidRPr="00AF5703">
        <w:rPr>
          <w:rFonts w:ascii="Times New Roman" w:eastAsia="Times New Roman" w:hAnsi="Times New Roman" w:cs="Times New Roman"/>
          <w:sz w:val="24"/>
          <w:szCs w:val="24"/>
          <w:lang w:val="en-US" w:eastAsia="pt-BR"/>
        </w:rPr>
        <w:t>Bonnaterre, 1788)</w:t>
      </w:r>
      <w:r w:rsidRPr="00AF5703">
        <w:rPr>
          <w:rFonts w:ascii="Times New Roman" w:hAnsi="Times New Roman" w:cs="Times New Roman"/>
          <w:sz w:val="24"/>
          <w:szCs w:val="24"/>
          <w:lang w:val="en-US"/>
        </w:rPr>
        <w:t xml:space="preserve">. Ray meat, which has less value on the local market (averaging </w:t>
      </w:r>
      <w:r w:rsidR="003C4F19" w:rsidRPr="00AF5703">
        <w:rPr>
          <w:rFonts w:ascii="Times New Roman" w:hAnsi="Times New Roman" w:cs="Times New Roman"/>
          <w:sz w:val="24"/>
          <w:szCs w:val="24"/>
          <w:lang w:val="en-US"/>
        </w:rPr>
        <w:t>US$ 1.01</w:t>
      </w:r>
      <w:r w:rsidR="00753457" w:rsidRPr="00AF5703">
        <w:rPr>
          <w:rFonts w:ascii="Times New Roman" w:hAnsi="Times New Roman" w:cs="Times New Roman"/>
          <w:sz w:val="24"/>
          <w:szCs w:val="24"/>
          <w:lang w:val="en-US"/>
        </w:rPr>
        <w:t>)</w:t>
      </w:r>
      <w:r w:rsidRPr="00AF5703">
        <w:rPr>
          <w:rFonts w:ascii="Times New Roman" w:hAnsi="Times New Roman" w:cs="Times New Roman"/>
          <w:sz w:val="24"/>
          <w:szCs w:val="24"/>
          <w:lang w:val="en-US"/>
        </w:rPr>
        <w:t xml:space="preserve"> but is more abundant than nurse shark meat, is more frequently utilized for adulterating the crabmeat.</w:t>
      </w:r>
      <w:r w:rsidR="00915D6C" w:rsidRPr="00AF5703">
        <w:rPr>
          <w:rFonts w:ascii="Times New Roman" w:hAnsi="Times New Roman" w:cs="Times New Roman"/>
          <w:sz w:val="24"/>
          <w:szCs w:val="24"/>
          <w:lang w:val="en-US"/>
        </w:rPr>
        <w:t xml:space="preserve"> </w:t>
      </w:r>
      <w:r w:rsidR="008862C1" w:rsidRPr="00AF5703">
        <w:rPr>
          <w:rFonts w:ascii="Times New Roman" w:hAnsi="Times New Roman" w:cs="Times New Roman"/>
          <w:sz w:val="24"/>
          <w:szCs w:val="24"/>
          <w:lang w:val="en-US"/>
        </w:rPr>
        <w:t>This adulteration is performed to increase profits.</w:t>
      </w:r>
      <w:r w:rsidRPr="00AF5703">
        <w:rPr>
          <w:rFonts w:ascii="Times New Roman" w:hAnsi="Times New Roman" w:cs="Times New Roman"/>
          <w:sz w:val="24"/>
          <w:szCs w:val="24"/>
          <w:lang w:val="en-US"/>
        </w:rPr>
        <w:t xml:space="preserve"> According to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this “fake” crab meat  can represent more than half of the “crab” sold commercially.</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4. Discussion</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entire production of the crab harvesters in the research area is readily acquired by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to supply a high-demand market in nearby cities. Within this context,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establish informal agreements of credit and reciprocity, generating dependence and fidelity with crab harvesters. A similar situation was reported by Reis (2007) in Bragança, Pará State, Brazil. Various authors have noted that the credit offered to the artisanal </w:t>
      </w:r>
      <w:r w:rsidR="00812E26"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 xml:space="preserve"> is a way of guaranteeing priority access to their catches, thus guaranteeing continuous and stable stocks (Platteau and Abraham, 1987; Russel, 1987; Merlijn, 1989) - although this has a strong effect on the social resilience of the </w:t>
      </w:r>
      <w:r w:rsidR="00812E26"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 xml:space="preserve"> (Platteau and Abraham, 1987) who are generally very poor and have had little </w:t>
      </w:r>
      <w:r w:rsidR="001F0C55" w:rsidRPr="00AF5703">
        <w:rPr>
          <w:rFonts w:ascii="Times New Roman" w:hAnsi="Times New Roman" w:cs="Times New Roman"/>
          <w:sz w:val="24"/>
          <w:szCs w:val="24"/>
          <w:lang w:val="en-US"/>
        </w:rPr>
        <w:t xml:space="preserve">formal education </w:t>
      </w:r>
      <w:r w:rsidRPr="00AF5703">
        <w:rPr>
          <w:rFonts w:ascii="Times New Roman" w:hAnsi="Times New Roman" w:cs="Times New Roman"/>
          <w:sz w:val="24"/>
          <w:szCs w:val="24"/>
          <w:lang w:val="en-US"/>
        </w:rPr>
        <w:t xml:space="preserve">(Madduppa et al., 2014). Our results reinforce these observations, revealing the persistence of socioeconomic situations similar to those reported by Alves and Nishida (2002). This recurrent situation reflects the strong dependence of crab harvesters on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w:t>
      </w:r>
    </w:p>
    <w:p w:rsidR="005C7801" w:rsidRPr="00AF5703" w:rsidRDefault="00327E25"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The</w:t>
      </w:r>
      <w:r w:rsidR="005C7801" w:rsidRPr="00AF5703">
        <w:rPr>
          <w:rFonts w:ascii="Times New Roman" w:hAnsi="Times New Roman" w:cs="Times New Roman"/>
          <w:sz w:val="24"/>
          <w:szCs w:val="24"/>
          <w:lang w:val="en-US"/>
        </w:rPr>
        <w:t xml:space="preserve"> practice of informal loans (which causes as well as reinforces loyalty and dependence, and suggests exploitation of the crab harvesters) has been observed among artisanal </w:t>
      </w:r>
      <w:r w:rsidR="00812E26" w:rsidRPr="00AF5703">
        <w:rPr>
          <w:rFonts w:ascii="Times New Roman" w:hAnsi="Times New Roman" w:cs="Times New Roman"/>
          <w:sz w:val="24"/>
          <w:szCs w:val="24"/>
          <w:lang w:val="en-US"/>
        </w:rPr>
        <w:t>fishers</w:t>
      </w:r>
      <w:r w:rsidR="005C7801" w:rsidRPr="00AF5703">
        <w:rPr>
          <w:rFonts w:ascii="Times New Roman" w:hAnsi="Times New Roman" w:cs="Times New Roman"/>
          <w:sz w:val="24"/>
          <w:szCs w:val="24"/>
          <w:lang w:val="en-US"/>
        </w:rPr>
        <w:t xml:space="preserve"> and their </w:t>
      </w:r>
      <w:r w:rsidR="00D16804" w:rsidRPr="00AF5703">
        <w:rPr>
          <w:rFonts w:ascii="Times New Roman" w:hAnsi="Times New Roman" w:cs="Times New Roman"/>
          <w:sz w:val="24"/>
          <w:szCs w:val="24"/>
          <w:lang w:val="en-US"/>
        </w:rPr>
        <w:t>intermediaries</w:t>
      </w:r>
      <w:r w:rsidR="005C7801" w:rsidRPr="00AF5703">
        <w:rPr>
          <w:rFonts w:ascii="Times New Roman" w:hAnsi="Times New Roman" w:cs="Times New Roman"/>
          <w:sz w:val="24"/>
          <w:szCs w:val="24"/>
          <w:lang w:val="en-US"/>
        </w:rPr>
        <w:t xml:space="preserve"> in other parts of the world, as reported by Ochiewo et al. (2010) in Kenya, Madduppa et al. (2014) in Indonesia, Merlijn (1989) in Malaysia, and Rahman et al. (2013) in Bangladesh. These situations of informal loans generally </w:t>
      </w:r>
      <w:r w:rsidR="006214EA" w:rsidRPr="00AF5703">
        <w:rPr>
          <w:rFonts w:ascii="Times New Roman" w:hAnsi="Times New Roman" w:cs="Times New Roman"/>
          <w:sz w:val="24"/>
          <w:szCs w:val="24"/>
          <w:lang w:val="en-US"/>
        </w:rPr>
        <w:t xml:space="preserve">do </w:t>
      </w:r>
      <w:r w:rsidR="005C7801" w:rsidRPr="00AF5703">
        <w:rPr>
          <w:rFonts w:ascii="Times New Roman" w:hAnsi="Times New Roman" w:cs="Times New Roman"/>
          <w:sz w:val="24"/>
          <w:szCs w:val="24"/>
          <w:lang w:val="en-US"/>
        </w:rPr>
        <w:t>not involve interest payments or any explicit payment deadline (Platteau and Abraham, 1987; Platteau and Nugent, 1992; Merlijn, 1989), being based exclusively on mutual confidence (Crona, 2010), as observed in the present work.</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F076DE" w:rsidRPr="00AF5703">
        <w:rPr>
          <w:rFonts w:ascii="Times New Roman" w:hAnsi="Times New Roman" w:cs="Times New Roman"/>
          <w:sz w:val="24"/>
          <w:szCs w:val="24"/>
          <w:lang w:val="en-US"/>
        </w:rPr>
        <w:t xml:space="preserve">The relationships of dependence of the crab harvesters with </w:t>
      </w:r>
      <w:r w:rsidR="00E93647" w:rsidRPr="00AF5703">
        <w:rPr>
          <w:rFonts w:ascii="Times New Roman" w:hAnsi="Times New Roman" w:cs="Times New Roman"/>
          <w:sz w:val="24"/>
          <w:szCs w:val="24"/>
          <w:lang w:val="en-US"/>
        </w:rPr>
        <w:t>intermediaries</w:t>
      </w:r>
      <w:r w:rsidR="00F076DE" w:rsidRPr="00AF5703">
        <w:rPr>
          <w:rFonts w:ascii="Times New Roman" w:hAnsi="Times New Roman" w:cs="Times New Roman"/>
          <w:sz w:val="24"/>
          <w:szCs w:val="24"/>
          <w:lang w:val="en-US"/>
        </w:rPr>
        <w:t xml:space="preserve"> also involves the marketing of their harvests.</w:t>
      </w:r>
      <w:r w:rsidRPr="00AF5703">
        <w:rPr>
          <w:rFonts w:ascii="Times New Roman" w:hAnsi="Times New Roman" w:cs="Times New Roman"/>
          <w:sz w:val="24"/>
          <w:szCs w:val="24"/>
          <w:lang w:val="en-US"/>
        </w:rPr>
        <w:t xml:space="preserve">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provide secure and rapid sales, guaranteeing the purchase of their harvests in the crab harvesters own homes - which allows them to invest their time solely in harvesting activities. </w:t>
      </w:r>
      <w:r w:rsidR="00A46BF3" w:rsidRPr="00AF5703">
        <w:rPr>
          <w:rFonts w:ascii="Times New Roman" w:hAnsi="Times New Roman" w:cs="Times New Roman"/>
          <w:sz w:val="24"/>
          <w:szCs w:val="24"/>
          <w:lang w:val="en-US"/>
        </w:rPr>
        <w:t>However, w</w:t>
      </w:r>
      <w:r w:rsidRPr="00AF5703">
        <w:rPr>
          <w:rFonts w:ascii="Times New Roman" w:hAnsi="Times New Roman" w:cs="Times New Roman"/>
          <w:sz w:val="24"/>
          <w:szCs w:val="24"/>
          <w:lang w:val="en-US"/>
        </w:rPr>
        <w:t xml:space="preserve">ithin this production chain, and due to the low prices that the crab harvesters obtain for their products, they must invest even greater efforts in harvesting activities if they wish to increase production and thus increase their income. More intense harvesting efforts, of course, imply greater pressure on natural populations of these mangrove crabs. </w:t>
      </w: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links that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harvesters have to </w:t>
      </w:r>
      <w:r w:rsidR="00E93647" w:rsidRPr="00AF5703">
        <w:rPr>
          <w:rFonts w:ascii="Times New Roman" w:hAnsi="Times New Roman" w:cs="Times New Roman"/>
          <w:sz w:val="24"/>
          <w:szCs w:val="24"/>
          <w:lang w:val="en-US"/>
        </w:rPr>
        <w:t>intermediaries</w:t>
      </w:r>
      <w:r w:rsidR="006B67B6" w:rsidRPr="00AF5703">
        <w:rPr>
          <w:rFonts w:ascii="Times New Roman" w:hAnsi="Times New Roman" w:cs="Times New Roman"/>
          <w:sz w:val="24"/>
          <w:szCs w:val="24"/>
          <w:lang w:val="en-US"/>
        </w:rPr>
        <w:t xml:space="preserve"> influence</w:t>
      </w:r>
      <w:r w:rsidRPr="00AF5703">
        <w:rPr>
          <w:rFonts w:ascii="Times New Roman" w:hAnsi="Times New Roman" w:cs="Times New Roman"/>
          <w:sz w:val="24"/>
          <w:szCs w:val="24"/>
          <w:lang w:val="en-US"/>
        </w:rPr>
        <w:t xml:space="preserve"> the type of exploitation of this natural resource, </w:t>
      </w:r>
      <w:r w:rsidR="006B67B6" w:rsidRPr="00AF5703">
        <w:rPr>
          <w:rFonts w:ascii="Times New Roman" w:hAnsi="Times New Roman" w:cs="Times New Roman"/>
          <w:sz w:val="24"/>
          <w:szCs w:val="24"/>
          <w:lang w:val="en-US"/>
        </w:rPr>
        <w:t xml:space="preserve">and drive cultural changes as to how they capture their prey </w:t>
      </w:r>
      <w:r w:rsidRPr="00AF5703">
        <w:rPr>
          <w:rFonts w:ascii="Times New Roman" w:hAnsi="Times New Roman" w:cs="Times New Roman"/>
          <w:sz w:val="24"/>
          <w:szCs w:val="24"/>
          <w:lang w:val="en-US"/>
        </w:rPr>
        <w:t xml:space="preserve">(Alves and Nishida, 2003). </w:t>
      </w:r>
      <w:r w:rsidR="0086094E" w:rsidRPr="00AF5703">
        <w:rPr>
          <w:rFonts w:ascii="Times New Roman" w:hAnsi="Times New Roman" w:cs="Times New Roman"/>
          <w:sz w:val="24"/>
          <w:szCs w:val="24"/>
          <w:lang w:val="en-US"/>
        </w:rPr>
        <w:t>The quest for greater productivity (to improve their low incomes), for example, has led to the wide adoption of a more efficient harvesting techniques involving the use of “</w:t>
      </w:r>
      <w:r w:rsidR="00CC1976" w:rsidRPr="00AF5703">
        <w:rPr>
          <w:rFonts w:ascii="Times New Roman" w:hAnsi="Times New Roman" w:cs="Times New Roman"/>
          <w:color w:val="000000"/>
          <w:sz w:val="24"/>
          <w:szCs w:val="24"/>
          <w:lang w:val="en-US"/>
        </w:rPr>
        <w:t>tangle-netting</w:t>
      </w:r>
      <w:r w:rsidR="0086094E" w:rsidRPr="00AF5703">
        <w:rPr>
          <w:rFonts w:ascii="Times New Roman" w:hAnsi="Times New Roman" w:cs="Times New Roman"/>
          <w:sz w:val="24"/>
          <w:szCs w:val="24"/>
          <w:lang w:val="en-US"/>
        </w:rPr>
        <w:t>”</w:t>
      </w:r>
      <w:r w:rsidR="002825EB" w:rsidRPr="00AF5703">
        <w:rPr>
          <w:rFonts w:ascii="Times New Roman" w:hAnsi="Times New Roman" w:cs="Times New Roman"/>
          <w:sz w:val="24"/>
          <w:szCs w:val="24"/>
          <w:lang w:val="en-US"/>
        </w:rPr>
        <w:t xml:space="preserve"> (Nascimento et al., 2016)</w:t>
      </w:r>
      <w:r w:rsidRPr="00AF5703">
        <w:rPr>
          <w:rFonts w:ascii="Times New Roman" w:hAnsi="Times New Roman" w:cs="Times New Roman"/>
          <w:sz w:val="24"/>
          <w:szCs w:val="24"/>
          <w:lang w:val="en-US"/>
        </w:rPr>
        <w:t xml:space="preserve">, which, according to Nascimento et al. (2011) has caused a cultural rupture leading to the disuse of traditional capture techniques in the Mamanguape River estuary. The potential environmental impacts related to the utilization of this </w:t>
      </w:r>
      <w:r w:rsidR="00E22EFC" w:rsidRPr="00AF5703">
        <w:rPr>
          <w:rFonts w:ascii="Times New Roman" w:hAnsi="Times New Roman" w:cs="Times New Roman"/>
          <w:sz w:val="24"/>
          <w:szCs w:val="24"/>
          <w:lang w:val="en-US"/>
        </w:rPr>
        <w:t xml:space="preserve">new </w:t>
      </w:r>
      <w:r w:rsidRPr="00AF5703">
        <w:rPr>
          <w:rFonts w:ascii="Times New Roman" w:hAnsi="Times New Roman" w:cs="Times New Roman"/>
          <w:sz w:val="24"/>
          <w:szCs w:val="24"/>
          <w:lang w:val="en-US"/>
        </w:rPr>
        <w:t>capture technique include: less selective harvests (crab sizes and sexes), increased production, pollution</w:t>
      </w:r>
      <w:r w:rsidR="00AE3077" w:rsidRPr="00AF5703">
        <w:rPr>
          <w:rFonts w:ascii="Times New Roman" w:hAnsi="Times New Roman" w:cs="Times New Roman"/>
          <w:sz w:val="24"/>
          <w:szCs w:val="24"/>
          <w:lang w:val="en-US"/>
        </w:rPr>
        <w:t xml:space="preserve"> (through plastic strings remaining in the mangrove)</w:t>
      </w:r>
      <w:r w:rsidRPr="00AF5703">
        <w:rPr>
          <w:rFonts w:ascii="Times New Roman" w:hAnsi="Times New Roman" w:cs="Times New Roman"/>
          <w:sz w:val="24"/>
          <w:szCs w:val="24"/>
          <w:lang w:val="en-US"/>
        </w:rPr>
        <w:t xml:space="preserve">, and the mutilation of the prop roots of </w:t>
      </w:r>
      <w:r w:rsidRPr="00AF5703">
        <w:rPr>
          <w:rFonts w:ascii="Times New Roman" w:hAnsi="Times New Roman" w:cs="Times New Roman"/>
          <w:i/>
          <w:sz w:val="24"/>
          <w:szCs w:val="24"/>
          <w:lang w:val="en-US"/>
        </w:rPr>
        <w:t>R. mangle</w:t>
      </w:r>
      <w:r w:rsidRPr="00AF5703">
        <w:rPr>
          <w:rFonts w:ascii="Times New Roman" w:hAnsi="Times New Roman" w:cs="Times New Roman"/>
          <w:sz w:val="24"/>
          <w:szCs w:val="24"/>
          <w:lang w:val="en-US"/>
        </w:rPr>
        <w:t xml:space="preserve"> to help </w:t>
      </w:r>
      <w:r w:rsidR="00427740" w:rsidRPr="00AF5703">
        <w:rPr>
          <w:rFonts w:ascii="Times New Roman" w:hAnsi="Times New Roman" w:cs="Times New Roman"/>
          <w:sz w:val="24"/>
          <w:szCs w:val="24"/>
          <w:lang w:val="en-US"/>
        </w:rPr>
        <w:t xml:space="preserve">fix </w:t>
      </w:r>
      <w:r w:rsidRPr="00AF5703">
        <w:rPr>
          <w:rFonts w:ascii="Times New Roman" w:hAnsi="Times New Roman" w:cs="Times New Roman"/>
          <w:sz w:val="24"/>
          <w:szCs w:val="24"/>
          <w:lang w:val="en-US"/>
        </w:rPr>
        <w:t xml:space="preserve">the </w:t>
      </w:r>
      <w:r w:rsidR="00AC360B" w:rsidRPr="00AF5703">
        <w:rPr>
          <w:rFonts w:ascii="Times New Roman" w:hAnsi="Times New Roman" w:cs="Times New Roman"/>
          <w:color w:val="000000"/>
          <w:sz w:val="24"/>
          <w:szCs w:val="24"/>
          <w:lang w:val="en-US"/>
        </w:rPr>
        <w:t>tangle-netting</w:t>
      </w:r>
      <w:r w:rsidR="00AC360B"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 xml:space="preserve">above the burrow entrances (Nascimento et al., 2012).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less selective capture </w:t>
      </w:r>
      <w:r w:rsidR="00427740" w:rsidRPr="00AF5703">
        <w:rPr>
          <w:rFonts w:ascii="Times New Roman" w:hAnsi="Times New Roman" w:cs="Times New Roman"/>
          <w:sz w:val="24"/>
          <w:szCs w:val="24"/>
          <w:lang w:val="en-US"/>
        </w:rPr>
        <w:t xml:space="preserve">with </w:t>
      </w:r>
      <w:r w:rsidR="00CC1976" w:rsidRPr="00AF5703">
        <w:rPr>
          <w:rFonts w:ascii="Times New Roman" w:hAnsi="Times New Roman" w:cs="Times New Roman"/>
          <w:color w:val="000000"/>
          <w:sz w:val="24"/>
          <w:szCs w:val="24"/>
          <w:lang w:val="en-US"/>
        </w:rPr>
        <w:t>tangle-netting</w:t>
      </w:r>
      <w:r w:rsidR="00427740"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practiced by</w:t>
      </w:r>
      <w:r w:rsidR="00915D6C" w:rsidRPr="00AF5703">
        <w:rPr>
          <w:rFonts w:ascii="Times New Roman" w:hAnsi="Times New Roman" w:cs="Times New Roman"/>
          <w:sz w:val="24"/>
          <w:szCs w:val="24"/>
          <w:lang w:val="en-US"/>
        </w:rPr>
        <w:t xml:space="preserve"> the </w:t>
      </w:r>
      <w:r w:rsidR="00812E26" w:rsidRPr="00AF5703">
        <w:rPr>
          <w:rFonts w:ascii="Times New Roman" w:hAnsi="Times New Roman" w:cs="Times New Roman"/>
          <w:sz w:val="24"/>
          <w:szCs w:val="24"/>
          <w:lang w:val="en-US"/>
        </w:rPr>
        <w:t>crab harvesters</w:t>
      </w:r>
      <w:r w:rsidR="005C30CA" w:rsidRPr="00AF5703">
        <w:rPr>
          <w:rFonts w:ascii="Times New Roman" w:hAnsi="Times New Roman" w:cs="Times New Roman"/>
          <w:sz w:val="24"/>
          <w:szCs w:val="24"/>
          <w:lang w:val="en-US"/>
        </w:rPr>
        <w:t xml:space="preserve"> (Nascimento et al., 2016)</w:t>
      </w:r>
      <w:r w:rsidR="00915D6C"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lang w:val="en-US"/>
        </w:rPr>
        <w:t xml:space="preserve">appears to be the consequence of the close relationships between the actors involved in crab harvesting. The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use both male and female specimens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with carapace widths &lt;6 cm for crab meat processing, </w:t>
      </w:r>
      <w:r w:rsidR="00E76EF7" w:rsidRPr="00AF5703">
        <w:rPr>
          <w:rFonts w:ascii="Times New Roman" w:hAnsi="Times New Roman" w:cs="Times New Roman"/>
          <w:sz w:val="24"/>
          <w:szCs w:val="24"/>
          <w:lang w:val="en-US"/>
        </w:rPr>
        <w:t xml:space="preserve">which conflicts with the federal legislation </w:t>
      </w:r>
      <w:r w:rsidRPr="00AF5703">
        <w:rPr>
          <w:rFonts w:ascii="Times New Roman" w:hAnsi="Times New Roman" w:cs="Times New Roman"/>
          <w:sz w:val="24"/>
          <w:szCs w:val="24"/>
          <w:lang w:val="en-US"/>
        </w:rPr>
        <w:t>(Decree IBAMA/PB n.º 34 of 03 June, 2003).</w:t>
      </w:r>
      <w:r w:rsidR="00915D6C" w:rsidRPr="00AF5703">
        <w:rPr>
          <w:rFonts w:ascii="Times New Roman" w:hAnsi="Times New Roman" w:cs="Times New Roman"/>
          <w:sz w:val="24"/>
          <w:szCs w:val="24"/>
          <w:lang w:val="en-US"/>
        </w:rPr>
        <w:t xml:space="preserve"> </w:t>
      </w:r>
      <w:r w:rsidR="00E76EF7" w:rsidRPr="00AF5703">
        <w:rPr>
          <w:rFonts w:ascii="Times New Roman" w:hAnsi="Times New Roman" w:cs="Times New Roman"/>
          <w:sz w:val="24"/>
          <w:szCs w:val="24"/>
          <w:lang w:val="en-US"/>
        </w:rPr>
        <w:t xml:space="preserve">The capture of small individuals can result in growth and recruitment overfishing and potentially reduce </w:t>
      </w:r>
      <w:r w:rsidR="00E76EF7" w:rsidRPr="00AF5703">
        <w:rPr>
          <w:rFonts w:ascii="Times New Roman" w:hAnsi="Times New Roman" w:cs="Times New Roman"/>
          <w:i/>
          <w:sz w:val="24"/>
          <w:szCs w:val="24"/>
          <w:lang w:val="en-US"/>
        </w:rPr>
        <w:t>U. cordatus</w:t>
      </w:r>
      <w:r w:rsidR="00E76EF7" w:rsidRPr="00AF5703">
        <w:rPr>
          <w:rFonts w:ascii="Times New Roman" w:hAnsi="Times New Roman" w:cs="Times New Roman"/>
          <w:sz w:val="24"/>
          <w:szCs w:val="24"/>
          <w:lang w:val="en-US"/>
        </w:rPr>
        <w:t xml:space="preserve"> populations that are slow growing</w:t>
      </w:r>
      <w:r w:rsidRPr="00AF5703">
        <w:rPr>
          <w:rFonts w:ascii="Times New Roman" w:hAnsi="Times New Roman" w:cs="Times New Roman"/>
          <w:sz w:val="24"/>
          <w:szCs w:val="24"/>
          <w:lang w:val="en-US"/>
        </w:rPr>
        <w:t xml:space="preserve"> (Fiscarelli and Pinheiro, 2002</w:t>
      </w:r>
      <w:r w:rsidR="00A675B7" w:rsidRPr="00AF5703">
        <w:rPr>
          <w:rFonts w:ascii="Times New Roman" w:hAnsi="Times New Roman" w:cs="Times New Roman"/>
          <w:sz w:val="24"/>
          <w:szCs w:val="24"/>
          <w:lang w:val="en-US"/>
        </w:rPr>
        <w:t>;</w:t>
      </w:r>
      <w:r w:rsidR="00711673" w:rsidRPr="00AF5703">
        <w:rPr>
          <w:rFonts w:ascii="Times New Roman" w:hAnsi="Times New Roman" w:cs="Times New Roman"/>
          <w:sz w:val="24"/>
          <w:szCs w:val="24"/>
          <w:lang w:val="en-US"/>
        </w:rPr>
        <w:t xml:space="preserve"> Diele et al., 2010</w:t>
      </w:r>
      <w:r w:rsidRPr="00AF5703">
        <w:rPr>
          <w:rFonts w:ascii="Times New Roman" w:hAnsi="Times New Roman" w:cs="Times New Roman"/>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Another ecological implication of the crab meat processing consists of the use of other marine species in the </w:t>
      </w:r>
      <w:r w:rsidR="00AB5877" w:rsidRPr="00AF5703">
        <w:rPr>
          <w:rFonts w:ascii="Times New Roman" w:hAnsi="Times New Roman" w:cs="Times New Roman"/>
          <w:sz w:val="24"/>
          <w:szCs w:val="24"/>
          <w:lang w:val="en-US"/>
        </w:rPr>
        <w:t xml:space="preserve">production chain </w:t>
      </w:r>
      <w:r w:rsidRPr="00AF5703">
        <w:rPr>
          <w:rFonts w:ascii="Times New Roman" w:hAnsi="Times New Roman" w:cs="Times New Roman"/>
          <w:sz w:val="24"/>
          <w:szCs w:val="24"/>
          <w:lang w:val="en-US"/>
        </w:rPr>
        <w:t xml:space="preserve">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exploitation, such as </w:t>
      </w:r>
      <w:r w:rsidRPr="00AF5703">
        <w:rPr>
          <w:rStyle w:val="Emphasis"/>
          <w:rFonts w:ascii="Times New Roman" w:hAnsi="Times New Roman" w:cs="Times New Roman"/>
          <w:sz w:val="24"/>
          <w:szCs w:val="24"/>
          <w:bdr w:val="none" w:sz="0" w:space="0" w:color="auto" w:frame="1"/>
          <w:shd w:val="clear" w:color="auto" w:fill="FFFFFF"/>
          <w:lang w:val="en-US"/>
        </w:rPr>
        <w:t>Ginglymostoma cirratum</w:t>
      </w:r>
      <w:r w:rsidRPr="00AF5703">
        <w:rPr>
          <w:rFonts w:ascii="Times New Roman" w:hAnsi="Times New Roman" w:cs="Times New Roman"/>
          <w:sz w:val="24"/>
          <w:szCs w:val="24"/>
          <w:lang w:val="en-US"/>
        </w:rPr>
        <w:t xml:space="preserve">, which appears on the List of Animals Threatened with Extinction under the vulnerable category (Portarias MMA nº 444/2014 and nº 445/2014). The incorporation of the meat of this species into products being sold as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is a form of camouflaging the utilization and exploitation of a threatened species. </w:t>
      </w:r>
    </w:p>
    <w:p w:rsidR="008A7AC9"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social and economic dependence of the artisanal </w:t>
      </w:r>
      <w:r w:rsidR="00A80C08" w:rsidRPr="00AF5703">
        <w:rPr>
          <w:rFonts w:ascii="Times New Roman" w:hAnsi="Times New Roman" w:cs="Times New Roman"/>
          <w:sz w:val="24"/>
          <w:szCs w:val="24"/>
          <w:lang w:val="en-US"/>
        </w:rPr>
        <w:t>fishers</w:t>
      </w:r>
      <w:r w:rsidRPr="00AF5703">
        <w:rPr>
          <w:rFonts w:ascii="Times New Roman" w:hAnsi="Times New Roman" w:cs="Times New Roman"/>
          <w:sz w:val="24"/>
          <w:szCs w:val="24"/>
          <w:lang w:val="en-US"/>
        </w:rPr>
        <w:t xml:space="preserve"> in relation to the </w:t>
      </w:r>
      <w:r w:rsidR="00D069AA"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may impact the sustainable use of marine resources (Crona et al., 2010). </w:t>
      </w:r>
      <w:r w:rsidR="008F0592" w:rsidRPr="00AF5703">
        <w:rPr>
          <w:rFonts w:ascii="Times New Roman" w:hAnsi="Times New Roman" w:cs="Times New Roman"/>
          <w:sz w:val="24"/>
          <w:szCs w:val="24"/>
          <w:lang w:val="en-US"/>
        </w:rPr>
        <w:t xml:space="preserve">Additionally, there is a risk that any potential non-sustainability of long-term crab harvesting could be masked by production levels artificially maintained by technological improvements </w:t>
      </w:r>
      <w:r w:rsidRPr="00AF5703">
        <w:rPr>
          <w:rFonts w:ascii="Times New Roman" w:hAnsi="Times New Roman" w:cs="Times New Roman"/>
          <w:sz w:val="24"/>
          <w:szCs w:val="24"/>
          <w:lang w:val="en-US"/>
        </w:rPr>
        <w:t>(Ludwig et al., 1993; Pauly et al., 2002)</w:t>
      </w:r>
      <w:r w:rsidR="008A7AC9" w:rsidRPr="00AF5703">
        <w:rPr>
          <w:rFonts w:ascii="Times New Roman" w:hAnsi="Times New Roman" w:cs="Times New Roman"/>
          <w:sz w:val="24"/>
          <w:szCs w:val="24"/>
          <w:lang w:val="en-US"/>
        </w:rPr>
        <w:t>,</w:t>
      </w:r>
      <w:r w:rsidRPr="00AF5703">
        <w:rPr>
          <w:rFonts w:ascii="Times New Roman" w:hAnsi="Times New Roman" w:cs="Times New Roman"/>
          <w:sz w:val="24"/>
          <w:szCs w:val="24"/>
          <w:lang w:val="en-US"/>
        </w:rPr>
        <w:t xml:space="preserve"> </w:t>
      </w:r>
      <w:r w:rsidR="008A7AC9" w:rsidRPr="00AF5703">
        <w:rPr>
          <w:rFonts w:ascii="Times New Roman" w:hAnsi="Times New Roman" w:cs="Times New Roman"/>
          <w:sz w:val="24"/>
          <w:szCs w:val="24"/>
          <w:lang w:val="en-US"/>
        </w:rPr>
        <w:t>obscuring possible declines in stock levels (Capistrano and Lopes, 2012).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5. Final considerations</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Our results indicate that</w:t>
      </w:r>
      <w:r w:rsidR="00915D6C" w:rsidRPr="00AF5703">
        <w:rPr>
          <w:rFonts w:ascii="Times New Roman" w:hAnsi="Times New Roman" w:cs="Times New Roman"/>
          <w:sz w:val="24"/>
          <w:szCs w:val="24"/>
          <w:lang w:val="en-US"/>
        </w:rPr>
        <w:t xml:space="preserve"> the principal </w:t>
      </w:r>
      <w:r w:rsidRPr="00AF5703">
        <w:rPr>
          <w:rFonts w:ascii="Times New Roman" w:hAnsi="Times New Roman" w:cs="Times New Roman"/>
          <w:sz w:val="24"/>
          <w:szCs w:val="24"/>
          <w:lang w:val="en-US"/>
        </w:rPr>
        <w:t xml:space="preserve">actors involved in the production chain of </w:t>
      </w:r>
      <w:r w:rsidRPr="00AF5703">
        <w:rPr>
          <w:rFonts w:ascii="Times New Roman" w:hAnsi="Times New Roman" w:cs="Times New Roman"/>
          <w:i/>
          <w:sz w:val="24"/>
          <w:szCs w:val="24"/>
          <w:lang w:val="en-US"/>
        </w:rPr>
        <w:t>U. cordatus</w:t>
      </w:r>
      <w:r w:rsidRPr="00AF5703">
        <w:rPr>
          <w:rFonts w:ascii="Times New Roman" w:hAnsi="Times New Roman" w:cs="Times New Roman"/>
          <w:sz w:val="24"/>
          <w:szCs w:val="24"/>
          <w:lang w:val="en-US"/>
        </w:rPr>
        <w:t xml:space="preserve">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and crab harvesters) must be considered when contemplating strategies for the sustainable management of this species – and not just the crab harvesters, who have heretofore been the sole focus of management plans developed by Brazilian environmental organs. Given the strong influence of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on the crab harvesting and commercialization process, these actors, as much as the crab harvesters themselves, are key drivers of social, economic, and ecological effects of this artisanal fishery.</w:t>
      </w:r>
    </w:p>
    <w:p w:rsidR="007634C2" w:rsidRPr="00AF5703" w:rsidRDefault="005C7801" w:rsidP="00E302F2">
      <w:pPr>
        <w:spacing w:after="0" w:line="480" w:lineRule="auto"/>
        <w:jc w:val="both"/>
        <w:rPr>
          <w:szCs w:val="24"/>
          <w:lang w:val="en-US"/>
        </w:rPr>
      </w:pPr>
      <w:r w:rsidRPr="00AF5703">
        <w:rPr>
          <w:rFonts w:ascii="Times New Roman" w:hAnsi="Times New Roman" w:cs="Times New Roman"/>
          <w:sz w:val="24"/>
          <w:szCs w:val="24"/>
          <w:lang w:val="en-US"/>
        </w:rPr>
        <w:tab/>
      </w:r>
      <w:r w:rsidR="00607FFB" w:rsidRPr="00AF5703">
        <w:rPr>
          <w:rFonts w:ascii="Times New Roman" w:hAnsi="Times New Roman" w:cs="Times New Roman"/>
          <w:sz w:val="24"/>
          <w:szCs w:val="24"/>
          <w:lang w:val="en-US"/>
        </w:rPr>
        <w:t xml:space="preserve">Within this framework, we recommend that crab harvesters and the </w:t>
      </w:r>
      <w:r w:rsidR="00607FFB" w:rsidRPr="00AF5703">
        <w:rPr>
          <w:rStyle w:val="Emphasis"/>
          <w:rFonts w:ascii="Times New Roman" w:hAnsi="Times New Roman" w:cs="Times New Roman"/>
          <w:i w:val="0"/>
          <w:sz w:val="24"/>
          <w:szCs w:val="24"/>
          <w:bdr w:val="none" w:sz="0" w:space="0" w:color="auto" w:frame="1"/>
          <w:shd w:val="clear" w:color="auto" w:fill="FFFFFF"/>
          <w:lang w:val="en-US"/>
        </w:rPr>
        <w:t>women involved in processing the crabmeat</w:t>
      </w:r>
      <w:r w:rsidR="00607FFB" w:rsidRPr="00AF5703">
        <w:rPr>
          <w:rFonts w:ascii="Times New Roman" w:hAnsi="Times New Roman" w:cs="Times New Roman"/>
          <w:i/>
          <w:sz w:val="24"/>
          <w:szCs w:val="24"/>
          <w:lang w:val="en-US"/>
        </w:rPr>
        <w:t xml:space="preserve"> </w:t>
      </w:r>
      <w:r w:rsidR="00607FFB" w:rsidRPr="00AF5703">
        <w:rPr>
          <w:rFonts w:ascii="Times New Roman" w:hAnsi="Times New Roman" w:cs="Times New Roman"/>
          <w:sz w:val="24"/>
          <w:szCs w:val="24"/>
          <w:lang w:val="en-US"/>
        </w:rPr>
        <w:t>should organize themselves into cooperatives or associations</w:t>
      </w:r>
      <w:r w:rsidR="002C1971" w:rsidRPr="00AF5703">
        <w:rPr>
          <w:rFonts w:ascii="Times New Roman" w:hAnsi="Times New Roman" w:cs="Times New Roman"/>
          <w:sz w:val="24"/>
          <w:szCs w:val="24"/>
          <w:lang w:val="en-US"/>
        </w:rPr>
        <w:t>,</w:t>
      </w:r>
      <w:r w:rsidR="00607FFB" w:rsidRPr="00AF5703">
        <w:rPr>
          <w:rFonts w:ascii="Times New Roman" w:hAnsi="Times New Roman" w:cs="Times New Roman"/>
          <w:sz w:val="24"/>
          <w:szCs w:val="24"/>
          <w:lang w:val="en-US"/>
        </w:rPr>
        <w:t xml:space="preserve"> that could strengthen their social organization and create new forms of managing their harvests, generating alternatives for direct commercialization of their products</w:t>
      </w:r>
      <w:r w:rsidRPr="00AF5703">
        <w:rPr>
          <w:rFonts w:ascii="Times New Roman" w:hAnsi="Times New Roman" w:cs="Times New Roman"/>
          <w:sz w:val="24"/>
          <w:szCs w:val="24"/>
          <w:lang w:val="en-US"/>
        </w:rPr>
        <w:t xml:space="preserve">. </w:t>
      </w:r>
      <w:r w:rsidR="007634C2" w:rsidRPr="00AF5703">
        <w:rPr>
          <w:rFonts w:ascii="Times New Roman" w:hAnsi="Times New Roman" w:cs="Times New Roman"/>
          <w:sz w:val="24"/>
          <w:szCs w:val="24"/>
          <w:lang w:val="en-US"/>
        </w:rPr>
        <w:t xml:space="preserve">If there is interest from the intermediaries, they could also be part of the same cooperatives or associations. These professionals have experience with the dynamics of the market and a network of contacts previously established, which is useful in an organization of cooperative or association type. </w:t>
      </w:r>
      <w:r w:rsidR="008C04D0" w:rsidRPr="00AF5703">
        <w:rPr>
          <w:rFonts w:ascii="Times New Roman" w:hAnsi="Times New Roman" w:cs="Times New Roman"/>
          <w:sz w:val="24"/>
          <w:szCs w:val="24"/>
          <w:lang w:val="en-US"/>
        </w:rPr>
        <w:t>In this case, t</w:t>
      </w:r>
      <w:r w:rsidR="007634C2" w:rsidRPr="00AF5703">
        <w:rPr>
          <w:rFonts w:ascii="Times New Roman" w:hAnsi="Times New Roman" w:cs="Times New Roman"/>
          <w:sz w:val="24"/>
          <w:szCs w:val="24"/>
          <w:lang w:val="en-US"/>
        </w:rPr>
        <w:t xml:space="preserve">he intermediaries could become sales representatives (dealers). </w:t>
      </w:r>
    </w:p>
    <w:p w:rsidR="005C7801" w:rsidRPr="00AF5703" w:rsidRDefault="007634C2" w:rsidP="00E302F2">
      <w:pPr>
        <w:spacing w:after="0" w:line="480" w:lineRule="auto"/>
        <w:jc w:val="both"/>
        <w:rPr>
          <w:rFonts w:ascii="Times New Roman" w:hAnsi="Times New Roman" w:cs="Times New Roman"/>
          <w:sz w:val="24"/>
          <w:szCs w:val="24"/>
          <w:lang w:val="en-US"/>
        </w:rPr>
      </w:pPr>
      <w:r w:rsidRPr="00AF5703">
        <w:rPr>
          <w:szCs w:val="24"/>
          <w:lang w:val="en-US"/>
        </w:rPr>
        <w:tab/>
      </w:r>
      <w:r w:rsidR="005C7801" w:rsidRPr="00AF5703">
        <w:rPr>
          <w:rFonts w:ascii="Times New Roman" w:hAnsi="Times New Roman" w:cs="Times New Roman"/>
          <w:sz w:val="24"/>
          <w:szCs w:val="24"/>
          <w:lang w:val="en-US"/>
        </w:rPr>
        <w:t xml:space="preserve">The organization of cooperatives and associations would aggregate value to their products, guaranteeing greater economic </w:t>
      </w:r>
      <w:r w:rsidR="00C13FE2" w:rsidRPr="00AF5703">
        <w:rPr>
          <w:rFonts w:ascii="Times New Roman" w:hAnsi="Times New Roman" w:cs="Times New Roman"/>
          <w:sz w:val="24"/>
          <w:szCs w:val="24"/>
          <w:lang w:val="en-US"/>
        </w:rPr>
        <w:t>profit for the crab harvesters</w:t>
      </w:r>
      <w:r w:rsidR="005C7801" w:rsidRPr="00AF5703">
        <w:rPr>
          <w:rFonts w:ascii="Times New Roman" w:hAnsi="Times New Roman" w:cs="Times New Roman"/>
          <w:sz w:val="24"/>
          <w:szCs w:val="24"/>
          <w:lang w:val="en-US"/>
        </w:rPr>
        <w:t xml:space="preserve">. To do that, however, it will be necessary to establish links with public and/or private institutions (e.g. </w:t>
      </w:r>
      <w:r w:rsidR="00FD7B97" w:rsidRPr="00AF5703">
        <w:rPr>
          <w:rFonts w:ascii="Times New Roman" w:hAnsi="Times New Roman" w:cs="Times New Roman"/>
          <w:sz w:val="24"/>
          <w:szCs w:val="24"/>
          <w:lang w:val="en-US"/>
        </w:rPr>
        <w:t>environmental organizations, universities, research institutes, non-governmental organizations</w:t>
      </w:r>
      <w:r w:rsidR="005C7801" w:rsidRPr="00AF5703">
        <w:rPr>
          <w:rFonts w:ascii="Times New Roman" w:hAnsi="Times New Roman" w:cs="Times New Roman"/>
          <w:sz w:val="24"/>
          <w:szCs w:val="24"/>
          <w:lang w:val="en-US"/>
        </w:rPr>
        <w:t xml:space="preserve">) </w:t>
      </w:r>
      <w:r w:rsidR="001052B2" w:rsidRPr="00AF5703">
        <w:rPr>
          <w:rFonts w:ascii="Times New Roman" w:hAnsi="Times New Roman" w:cs="Times New Roman"/>
          <w:sz w:val="24"/>
          <w:szCs w:val="24"/>
          <w:lang w:val="en-US"/>
        </w:rPr>
        <w:t xml:space="preserve">to provide infrastructure for storage and transport, as well as </w:t>
      </w:r>
      <w:r w:rsidR="00BC6475" w:rsidRPr="00AF5703">
        <w:rPr>
          <w:rFonts w:ascii="Times New Roman" w:hAnsi="Times New Roman" w:cs="Times New Roman"/>
          <w:sz w:val="24"/>
          <w:szCs w:val="24"/>
          <w:lang w:val="en-US"/>
        </w:rPr>
        <w:t xml:space="preserve">educational </w:t>
      </w:r>
      <w:r w:rsidR="001052B2" w:rsidRPr="00AF5703">
        <w:rPr>
          <w:rFonts w:ascii="Times New Roman" w:hAnsi="Times New Roman" w:cs="Times New Roman"/>
          <w:sz w:val="24"/>
          <w:szCs w:val="24"/>
          <w:lang w:val="en-US"/>
        </w:rPr>
        <w:t>courses for crab harvesters in trading and basic economy</w:t>
      </w:r>
      <w:r w:rsidR="005C7801" w:rsidRPr="00AF5703">
        <w:rPr>
          <w:rFonts w:ascii="Times New Roman" w:hAnsi="Times New Roman" w:cs="Times New Roman"/>
          <w:sz w:val="24"/>
          <w:szCs w:val="24"/>
          <w:lang w:val="en-US"/>
        </w:rPr>
        <w:t xml:space="preserve">. </w:t>
      </w:r>
      <w:r w:rsidR="008E7C73" w:rsidRPr="00AF5703">
        <w:rPr>
          <w:rFonts w:ascii="Times New Roman" w:hAnsi="Times New Roman" w:cs="Times New Roman"/>
          <w:sz w:val="24"/>
          <w:szCs w:val="24"/>
          <w:lang w:val="en-US"/>
        </w:rPr>
        <w:t>These partnerships could, for example, contribute to the dissemination of techniques guaranteeing the final quality of the processed crab meat; it should also be possible to develop further use of crab residues resulting from meat processing, such as organic fertilizer and animal rations, instead of simply discarding these by-products</w:t>
      </w:r>
      <w:r w:rsidR="005C7801" w:rsidRPr="00AF5703">
        <w:rPr>
          <w:rFonts w:ascii="Times New Roman" w:hAnsi="Times New Roman" w:cs="Times New Roman"/>
          <w:sz w:val="24"/>
          <w:szCs w:val="24"/>
          <w:lang w:val="en-US"/>
        </w:rPr>
        <w:t xml:space="preserve">. </w:t>
      </w:r>
    </w:p>
    <w:p w:rsidR="005C7801" w:rsidRPr="00AF5703" w:rsidRDefault="007D6463"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r>
      <w:r w:rsidR="005C7801" w:rsidRPr="00AF5703">
        <w:rPr>
          <w:rFonts w:ascii="Times New Roman" w:hAnsi="Times New Roman" w:cs="Times New Roman"/>
          <w:sz w:val="24"/>
          <w:szCs w:val="24"/>
          <w:lang w:val="en-US"/>
        </w:rPr>
        <w:t>Additionally, the organization of crab harvesters into cooperatives would facilitate the monitoring of their catches by environmental organs, as the cooperative would be required to maintain registers of the quantities and sizes of the specimens captured, which would significantly</w:t>
      </w:r>
      <w:r w:rsidR="006F5841" w:rsidRPr="00AF5703">
        <w:rPr>
          <w:rFonts w:ascii="Times New Roman" w:hAnsi="Times New Roman" w:cs="Times New Roman"/>
          <w:sz w:val="24"/>
          <w:szCs w:val="24"/>
          <w:lang w:val="en-US"/>
        </w:rPr>
        <w:t xml:space="preserve"> </w:t>
      </w:r>
      <w:r w:rsidR="005C7801" w:rsidRPr="00AF5703">
        <w:rPr>
          <w:rFonts w:ascii="Times New Roman" w:hAnsi="Times New Roman" w:cs="Times New Roman"/>
          <w:sz w:val="24"/>
          <w:szCs w:val="24"/>
          <w:lang w:val="en-US"/>
        </w:rPr>
        <w:t xml:space="preserve">aid </w:t>
      </w:r>
      <w:r w:rsidR="00652A4A" w:rsidRPr="00AF5703">
        <w:rPr>
          <w:rFonts w:ascii="Times New Roman" w:hAnsi="Times New Roman" w:cs="Times New Roman"/>
          <w:sz w:val="24"/>
          <w:szCs w:val="24"/>
          <w:lang w:val="en-US"/>
        </w:rPr>
        <w:t>in maintaining healthy natural stocks</w:t>
      </w:r>
      <w:r w:rsidR="005C7801" w:rsidRPr="00AF5703">
        <w:rPr>
          <w:rFonts w:ascii="Times New Roman" w:hAnsi="Times New Roman" w:cs="Times New Roman"/>
          <w:sz w:val="24"/>
          <w:szCs w:val="24"/>
          <w:lang w:val="en-US"/>
        </w:rPr>
        <w:t xml:space="preserve">.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 xml:space="preserve">Author contributions </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8F55EC" w:rsidP="00E302F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C7801" w:rsidRPr="00AF5703">
        <w:rPr>
          <w:rFonts w:ascii="Times New Roman" w:hAnsi="Times New Roman" w:cs="Times New Roman"/>
          <w:sz w:val="24"/>
          <w:szCs w:val="24"/>
          <w:lang w:val="en-US"/>
        </w:rPr>
        <w:t>DMN participated in all of the research steps. RRNA, RRD and JSM contributed to the design of the work and data analysis. AJS e KD contributed to the data analysis of the work. All authors were involved in manuscript preparation and have read and approved the final version.</w:t>
      </w:r>
    </w:p>
    <w:p w:rsidR="005C7801" w:rsidRDefault="005C7801" w:rsidP="00E302F2">
      <w:pPr>
        <w:spacing w:after="0" w:line="480" w:lineRule="auto"/>
        <w:jc w:val="both"/>
        <w:rPr>
          <w:rFonts w:ascii="Times New Roman" w:hAnsi="Times New Roman" w:cs="Times New Roman"/>
          <w:sz w:val="24"/>
          <w:szCs w:val="24"/>
          <w:lang w:val="en-US"/>
        </w:rPr>
      </w:pPr>
    </w:p>
    <w:p w:rsidR="008F55EC" w:rsidRPr="00AF5703" w:rsidRDefault="008F55EC" w:rsidP="008F55EC">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Conflicts of interest</w:t>
      </w:r>
    </w:p>
    <w:p w:rsidR="008F55EC" w:rsidRPr="00AF5703" w:rsidRDefault="008F55EC" w:rsidP="008F55EC">
      <w:pPr>
        <w:spacing w:after="0" w:line="480" w:lineRule="auto"/>
        <w:jc w:val="both"/>
        <w:rPr>
          <w:rFonts w:ascii="Times New Roman" w:hAnsi="Times New Roman" w:cs="Times New Roman"/>
          <w:sz w:val="24"/>
          <w:szCs w:val="24"/>
          <w:lang w:val="en-US"/>
        </w:rPr>
      </w:pPr>
    </w:p>
    <w:p w:rsidR="008F55EC" w:rsidRPr="00AF5703" w:rsidRDefault="008F55EC" w:rsidP="008F55EC">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authors declare that there were no conflicts of interests related to this work, and it has not been submitted to other journals for publication.  </w:t>
      </w:r>
    </w:p>
    <w:p w:rsidR="008F55EC" w:rsidRPr="00AF5703" w:rsidRDefault="008F55EC"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b/>
          <w:sz w:val="24"/>
          <w:szCs w:val="24"/>
          <w:lang w:val="en-US"/>
        </w:rPr>
      </w:pPr>
      <w:r w:rsidRPr="00AF5703">
        <w:rPr>
          <w:rFonts w:ascii="Times New Roman" w:hAnsi="Times New Roman" w:cs="Times New Roman"/>
          <w:b/>
          <w:sz w:val="24"/>
          <w:szCs w:val="24"/>
          <w:lang w:val="en-US"/>
        </w:rPr>
        <w:t>Acknowledgments</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autoSpaceDE w:val="0"/>
        <w:autoSpaceDN w:val="0"/>
        <w:adjustRightInd w:val="0"/>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ab/>
        <w:t xml:space="preserve">The authors would like to thank the inhabitants of the Tramataia village, especially the crab harvesters, who kindly shared their valuable knowledge with us; the </w:t>
      </w:r>
      <w:r w:rsidRPr="00AF5703">
        <w:rPr>
          <w:rFonts w:ascii="Times New Roman" w:hAnsi="Times New Roman" w:cs="Times New Roman"/>
          <w:i/>
          <w:sz w:val="24"/>
          <w:szCs w:val="24"/>
          <w:lang w:val="en-US"/>
        </w:rPr>
        <w:t>Coordenação de Aperfeiçoamento de Pessoal de Nível Superior</w:t>
      </w:r>
      <w:r w:rsidRPr="00AF5703">
        <w:rPr>
          <w:rFonts w:ascii="Times New Roman" w:hAnsi="Times New Roman" w:cs="Times New Roman"/>
          <w:sz w:val="24"/>
          <w:szCs w:val="24"/>
          <w:lang w:val="en-US"/>
        </w:rPr>
        <w:t xml:space="preserve"> (CAPES) for awarding a study grant to the first author; and the administrators of the</w:t>
      </w:r>
      <w:r w:rsidR="007B2965" w:rsidRPr="00AF5703">
        <w:rPr>
          <w:rFonts w:ascii="Times New Roman" w:hAnsi="Times New Roman" w:cs="Times New Roman"/>
          <w:sz w:val="24"/>
          <w:szCs w:val="24"/>
          <w:lang w:val="en-US"/>
        </w:rPr>
        <w:t xml:space="preserve"> Barra do Rio Mamanguape Environmental Protection Area </w:t>
      </w:r>
      <w:r w:rsidRPr="00AF5703">
        <w:rPr>
          <w:rFonts w:ascii="Times New Roman" w:hAnsi="Times New Roman" w:cs="Times New Roman"/>
          <w:sz w:val="24"/>
          <w:szCs w:val="24"/>
          <w:lang w:val="en-US"/>
        </w:rPr>
        <w:t xml:space="preserve">for their hospitality and housing in Barra de Mamanguape – PB during the data collection activities. </w:t>
      </w:r>
      <w:r w:rsidR="00251214" w:rsidRPr="00AF5703">
        <w:rPr>
          <w:rFonts w:ascii="Times New Roman" w:hAnsi="Times New Roman" w:cs="Times New Roman"/>
          <w:sz w:val="24"/>
          <w:szCs w:val="24"/>
          <w:lang w:val="en-US"/>
        </w:rPr>
        <w:t>Karen Diele received funding from the MASTS pooling initiative (The Marine Alliance for Science and Technology for Scotland) and its support is gratefully acknowledged. MASTS is funded by the Scottish Funding Council (grant reference HR09011) and contributing institutions.</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REFERENCES </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Alves, R.R.N., Nishida, A.K., 2002. A ecdise do caranguejo-uçá, </w:t>
      </w:r>
      <w:r w:rsidRPr="00AF5703">
        <w:rPr>
          <w:rFonts w:ascii="Times New Roman" w:hAnsi="Times New Roman" w:cs="Times New Roman"/>
          <w:i/>
          <w:iCs/>
          <w:sz w:val="24"/>
          <w:szCs w:val="24"/>
        </w:rPr>
        <w:t xml:space="preserve">Ucides cordatus </w:t>
      </w:r>
      <w:r w:rsidRPr="00AF5703">
        <w:rPr>
          <w:rFonts w:ascii="Times New Roman" w:hAnsi="Times New Roman" w:cs="Times New Roman"/>
          <w:sz w:val="24"/>
          <w:szCs w:val="24"/>
        </w:rPr>
        <w:t>L. (DECAPODA, BRACHYURA) na visão dos caranguejeiros. Interciência 27, 110-117.</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Alves R.R.N., Nishida A.K, 2003. Aspectos socioeconômicos e percepção ambiental dos catadores de caranguejo-uçá, </w:t>
      </w:r>
      <w:r w:rsidRPr="00AF5703">
        <w:rPr>
          <w:rFonts w:ascii="Times New Roman" w:hAnsi="Times New Roman" w:cs="Times New Roman"/>
          <w:i/>
          <w:sz w:val="24"/>
          <w:szCs w:val="24"/>
        </w:rPr>
        <w:t>Ucides cordatus</w:t>
      </w:r>
      <w:r w:rsidRPr="00AF5703">
        <w:rPr>
          <w:rFonts w:ascii="Times New Roman" w:hAnsi="Times New Roman" w:cs="Times New Roman"/>
          <w:sz w:val="24"/>
          <w:szCs w:val="24"/>
        </w:rPr>
        <w:t xml:space="preserve"> </w:t>
      </w:r>
      <w:r w:rsidRPr="00AF5703">
        <w:rPr>
          <w:rFonts w:ascii="Times New Roman" w:hAnsi="Times New Roman" w:cs="Times New Roman"/>
          <w:i/>
          <w:sz w:val="24"/>
          <w:szCs w:val="24"/>
        </w:rPr>
        <w:t>cordatus</w:t>
      </w:r>
      <w:r w:rsidRPr="00AF5703">
        <w:rPr>
          <w:rFonts w:ascii="Times New Roman" w:hAnsi="Times New Roman" w:cs="Times New Roman"/>
          <w:sz w:val="24"/>
          <w:szCs w:val="24"/>
        </w:rPr>
        <w:t xml:space="preserve"> (L. 1763) (Decapoda, Brachyura), no estuário do Rio Mamanguape, Nordeste do Brasil. Interciencia 28: 36-43.</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rPr>
        <w:t xml:space="preserve">Alves, R.R.N., Nishida, A.K., Hernandez, M.I.M., 2005. </w:t>
      </w:r>
      <w:r w:rsidRPr="00AF5703">
        <w:rPr>
          <w:rFonts w:ascii="Times New Roman" w:hAnsi="Times New Roman" w:cs="Times New Roman"/>
          <w:sz w:val="24"/>
          <w:szCs w:val="24"/>
          <w:lang w:val="en-US"/>
        </w:rPr>
        <w:t>Environmental Perception of Gatherers of the Crab Caranguejo-uçá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Decapoda, Brachyura) Affecting Their Collection Attitudes. </w:t>
      </w:r>
      <w:r w:rsidRPr="00AF5703">
        <w:rPr>
          <w:rFonts w:ascii="Times New Roman" w:hAnsi="Times New Roman" w:cs="Times New Roman"/>
          <w:sz w:val="24"/>
          <w:szCs w:val="24"/>
          <w:shd w:val="clear" w:color="auto" w:fill="FFFFFF"/>
          <w:lang w:val="en-US"/>
        </w:rPr>
        <w:t>J. Ethnobiol. Ethnomed.</w:t>
      </w:r>
      <w:r w:rsidRPr="00AF5703">
        <w:rPr>
          <w:rFonts w:ascii="Times New Roman" w:hAnsi="Times New Roman" w:cs="Times New Roman"/>
          <w:sz w:val="24"/>
          <w:szCs w:val="24"/>
          <w:lang w:val="en-US"/>
        </w:rPr>
        <w:t xml:space="preserve"> 1, 1-8.</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Biernarcki, P., Waldorf, D., 1981. Snowball sampling problems and techniques of chain referral sampling. Sociological Methods and Research 10, 141-163.</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Brazilian Institute of the Environment and Natural Resources – IBAMA, 1995. </w:t>
      </w:r>
      <w:r w:rsidRPr="00AF5703">
        <w:rPr>
          <w:rFonts w:ascii="Times New Roman" w:hAnsi="Times New Roman" w:cs="Times New Roman"/>
          <w:sz w:val="24"/>
          <w:szCs w:val="24"/>
        </w:rPr>
        <w:t xml:space="preserve">Os ecossistemas brasileiros e os principais macrovetores de desenvolvimento: subsídios ao planejamento da gestão ambiental. Ministério do Meio Ambiente, Recursos Hídricos e da Amazônia Legal, Programa Nacional do Meio Ambiente -PNMA. </w:t>
      </w:r>
      <w:r w:rsidRPr="00AF5703">
        <w:rPr>
          <w:rFonts w:ascii="Times New Roman" w:hAnsi="Times New Roman" w:cs="Times New Roman"/>
          <w:sz w:val="24"/>
          <w:szCs w:val="24"/>
          <w:lang w:val="en-US"/>
        </w:rPr>
        <w:t>MMA, Brasília.</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Capistrano, J.F., Lopes, P.F.M., 2012. Crab gatherers perceive concrete changes in the life history traits of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(Linnaeus, 1763), but overestimate their past and current catches. </w:t>
      </w:r>
      <w:r w:rsidRPr="00AF5703">
        <w:rPr>
          <w:rFonts w:ascii="Times New Roman" w:hAnsi="Times New Roman" w:cs="Times New Roman"/>
          <w:sz w:val="24"/>
          <w:szCs w:val="24"/>
          <w:shd w:val="clear" w:color="auto" w:fill="FFFFFF"/>
          <w:lang w:val="en-US"/>
        </w:rPr>
        <w:t>Ethnobio. Conserv.</w:t>
      </w:r>
      <w:r w:rsidRPr="00AF5703">
        <w:rPr>
          <w:rFonts w:ascii="Times New Roman" w:hAnsi="Times New Roman" w:cs="Times New Roman"/>
          <w:sz w:val="24"/>
          <w:szCs w:val="24"/>
          <w:lang w:val="en-US"/>
        </w:rPr>
        <w:t xml:space="preserve"> 1, 1 – 21.</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Crona, B.; Nyström, M.; Folke, C.; Jiddawi, N., 2010.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a critical social-ecological link in coastal communities of Kenya and Zanzibar. Marine Policy 34, 761-771.</w:t>
      </w:r>
    </w:p>
    <w:p w:rsidR="005C7801" w:rsidRPr="00AF5703" w:rsidRDefault="005C7801" w:rsidP="00E302F2">
      <w:pPr>
        <w:spacing w:after="0" w:line="480" w:lineRule="auto"/>
        <w:jc w:val="both"/>
        <w:rPr>
          <w:rFonts w:ascii="Times New Roman" w:hAnsi="Times New Roman" w:cs="Times New Roman"/>
          <w:sz w:val="24"/>
          <w:szCs w:val="24"/>
          <w:lang w:val="en-US"/>
        </w:rPr>
      </w:pPr>
    </w:p>
    <w:p w:rsidR="00752BEB" w:rsidRDefault="00752BEB" w:rsidP="00E302F2">
      <w:pPr>
        <w:spacing w:after="0" w:line="480" w:lineRule="auto"/>
        <w:rPr>
          <w:rFonts w:ascii="Times New Roman" w:hAnsi="Times New Roman" w:cs="Times New Roman"/>
          <w:sz w:val="24"/>
          <w:szCs w:val="24"/>
          <w:lang w:val="en-US"/>
        </w:rPr>
      </w:pPr>
      <w:r w:rsidRPr="00AF5703">
        <w:rPr>
          <w:rFonts w:ascii="Times New Roman" w:hAnsi="Times New Roman" w:cs="Times New Roman"/>
          <w:sz w:val="24"/>
          <w:szCs w:val="24"/>
          <w:lang w:val="en-US"/>
        </w:rPr>
        <w:t>Diele, K., Koch, V., 2010.</w:t>
      </w:r>
      <w:r w:rsidRPr="00AF5703">
        <w:rPr>
          <w:rFonts w:ascii="Times New Roman" w:hAnsi="Times New Roman" w:cs="Times New Roman"/>
          <w:caps/>
          <w:sz w:val="24"/>
          <w:szCs w:val="24"/>
          <w:lang w:val="en-GB"/>
        </w:rPr>
        <w:t xml:space="preserve"> </w:t>
      </w:r>
      <w:r w:rsidRPr="00AF5703">
        <w:rPr>
          <w:rFonts w:ascii="Times New Roman" w:hAnsi="Times New Roman" w:cs="Times New Roman"/>
          <w:sz w:val="24"/>
          <w:szCs w:val="24"/>
          <w:lang w:val="en-US"/>
        </w:rPr>
        <w:t xml:space="preserve">Growth and mortality of the exploited mangrove crab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(Ucididae) in N-Brazil. Journal of Experimental Marine Biology and Ecology 395, 171-180.</w:t>
      </w:r>
    </w:p>
    <w:p w:rsidR="00AF6E2A" w:rsidRPr="00AF6E2A" w:rsidRDefault="00AF6E2A" w:rsidP="00AF6E2A">
      <w:pPr>
        <w:spacing w:after="0" w:line="480" w:lineRule="auto"/>
        <w:jc w:val="both"/>
        <w:rPr>
          <w:rFonts w:ascii="Times New Roman" w:hAnsi="Times New Roman" w:cs="Times New Roman"/>
          <w:sz w:val="24"/>
          <w:szCs w:val="24"/>
          <w:lang w:val="en-US"/>
        </w:rPr>
      </w:pPr>
    </w:p>
    <w:p w:rsidR="00AF6E2A" w:rsidRDefault="00AF6E2A" w:rsidP="00AF6E2A">
      <w:pPr>
        <w:spacing w:after="0" w:line="480" w:lineRule="auto"/>
        <w:jc w:val="both"/>
        <w:rPr>
          <w:rFonts w:ascii="Times New Roman" w:hAnsi="Times New Roman" w:cs="Times New Roman"/>
          <w:sz w:val="24"/>
          <w:szCs w:val="24"/>
          <w:lang w:val="en-US"/>
        </w:rPr>
      </w:pPr>
      <w:r w:rsidRPr="00AF6E2A">
        <w:rPr>
          <w:rFonts w:ascii="Times New Roman" w:hAnsi="Times New Roman" w:cs="Times New Roman"/>
          <w:sz w:val="24"/>
          <w:szCs w:val="24"/>
          <w:lang w:val="en-US"/>
        </w:rPr>
        <w:t xml:space="preserve">Diele, K., Araújo, A.R., Glaser, M., Salzmann, U., 2010. Fishery of the mangrove crab </w:t>
      </w:r>
      <w:r w:rsidRPr="00AF6E2A">
        <w:rPr>
          <w:rFonts w:ascii="Times New Roman" w:hAnsi="Times New Roman" w:cs="Times New Roman"/>
          <w:i/>
          <w:sz w:val="24"/>
          <w:szCs w:val="24"/>
          <w:lang w:val="en-US"/>
        </w:rPr>
        <w:t>Ucides cordatus</w:t>
      </w:r>
      <w:r w:rsidRPr="00AF6E2A">
        <w:rPr>
          <w:rFonts w:ascii="Times New Roman" w:hAnsi="Times New Roman" w:cs="Times New Roman"/>
          <w:sz w:val="24"/>
          <w:szCs w:val="24"/>
          <w:lang w:val="en-US"/>
        </w:rPr>
        <w:t xml:space="preserve"> in N-Brazil: First steps to successful co-management. In: Saint-Paul, U.,</w:t>
      </w:r>
      <w:r>
        <w:rPr>
          <w:rFonts w:ascii="Times New Roman" w:hAnsi="Times New Roman" w:cs="Times New Roman"/>
          <w:sz w:val="24"/>
          <w:szCs w:val="24"/>
          <w:lang w:val="en-US"/>
        </w:rPr>
        <w:t xml:space="preserve"> </w:t>
      </w:r>
      <w:r w:rsidRPr="00AF6E2A">
        <w:rPr>
          <w:rFonts w:ascii="Times New Roman" w:hAnsi="Times New Roman" w:cs="Times New Roman"/>
          <w:sz w:val="24"/>
          <w:szCs w:val="24"/>
          <w:lang w:val="en-US"/>
        </w:rPr>
        <w:t>Schneider, H. (Eds.), Mangrove Dynamics and Management in North Brazil</w:t>
      </w:r>
      <w:r>
        <w:rPr>
          <w:rFonts w:ascii="Times New Roman" w:hAnsi="Times New Roman" w:cs="Times New Roman"/>
          <w:sz w:val="24"/>
          <w:szCs w:val="24"/>
          <w:lang w:val="en-US"/>
        </w:rPr>
        <w:t xml:space="preserve"> </w:t>
      </w:r>
      <w:r w:rsidRPr="00AF6E2A">
        <w:rPr>
          <w:rFonts w:ascii="Times New Roman" w:hAnsi="Times New Roman" w:cs="Times New Roman"/>
          <w:sz w:val="24"/>
          <w:szCs w:val="24"/>
          <w:lang w:val="en-US"/>
        </w:rPr>
        <w:t>Ecological</w:t>
      </w:r>
      <w:r>
        <w:rPr>
          <w:rFonts w:ascii="Times New Roman" w:hAnsi="Times New Roman" w:cs="Times New Roman"/>
          <w:sz w:val="24"/>
          <w:szCs w:val="24"/>
          <w:lang w:val="en-US"/>
        </w:rPr>
        <w:t xml:space="preserve"> </w:t>
      </w:r>
      <w:r w:rsidRPr="00AF6E2A">
        <w:rPr>
          <w:rFonts w:ascii="Times New Roman" w:hAnsi="Times New Roman" w:cs="Times New Roman"/>
          <w:sz w:val="24"/>
          <w:szCs w:val="24"/>
          <w:lang w:val="en-US"/>
        </w:rPr>
        <w:t>Studies Vol. 211. Springer, Berlin-Heidelberg, pp. 287–297.</w:t>
      </w:r>
    </w:p>
    <w:p w:rsidR="00AF6E2A" w:rsidRDefault="00AF6E2A" w:rsidP="00AF6E2A">
      <w:pPr>
        <w:spacing w:after="0" w:line="480" w:lineRule="auto"/>
        <w:jc w:val="both"/>
        <w:rPr>
          <w:rFonts w:ascii="Times New Roman" w:hAnsi="Times New Roman" w:cs="Times New Roman"/>
          <w:sz w:val="24"/>
          <w:szCs w:val="24"/>
          <w:lang w:val="en-US"/>
        </w:rPr>
      </w:pPr>
    </w:p>
    <w:p w:rsidR="005C7801" w:rsidRPr="00AF5703" w:rsidRDefault="005C7801" w:rsidP="00AF6E2A">
      <w:pPr>
        <w:spacing w:after="0" w:line="480" w:lineRule="auto"/>
        <w:jc w:val="both"/>
        <w:rPr>
          <w:rFonts w:ascii="Times New Roman" w:hAnsi="Times New Roman" w:cs="Times New Roman"/>
          <w:sz w:val="24"/>
          <w:szCs w:val="24"/>
          <w:lang w:val="en-US"/>
        </w:rPr>
      </w:pPr>
      <w:r w:rsidRPr="00E64083">
        <w:rPr>
          <w:rFonts w:ascii="Times New Roman" w:hAnsi="Times New Roman" w:cs="Times New Roman"/>
          <w:sz w:val="24"/>
          <w:szCs w:val="24"/>
        </w:rPr>
        <w:t xml:space="preserve">Fiscarelli, A.G., Pinheiro, M.A.A., 2002. </w:t>
      </w:r>
      <w:r w:rsidRPr="00AF5703">
        <w:rPr>
          <w:rFonts w:ascii="Times New Roman" w:hAnsi="Times New Roman" w:cs="Times New Roman"/>
          <w:sz w:val="24"/>
          <w:szCs w:val="24"/>
        </w:rPr>
        <w:t xml:space="preserve">Perfil sócio-econômico e conhecimento etnobiológico do catador de caranguejo-uçá, </w:t>
      </w:r>
      <w:r w:rsidRPr="00AF5703">
        <w:rPr>
          <w:rFonts w:ascii="Times New Roman" w:hAnsi="Times New Roman" w:cs="Times New Roman"/>
          <w:i/>
          <w:sz w:val="24"/>
          <w:szCs w:val="24"/>
        </w:rPr>
        <w:t>Ucides cordatus</w:t>
      </w:r>
      <w:r w:rsidRPr="00AF5703">
        <w:rPr>
          <w:rFonts w:ascii="Times New Roman" w:hAnsi="Times New Roman" w:cs="Times New Roman"/>
          <w:sz w:val="24"/>
          <w:szCs w:val="24"/>
        </w:rPr>
        <w:t xml:space="preserve"> (Linnaeus, 1763), nos manguezais de Iguape (24º 41'S), SP, Brasil. </w:t>
      </w:r>
      <w:r w:rsidRPr="00AF5703">
        <w:rPr>
          <w:rFonts w:ascii="Times New Roman" w:hAnsi="Times New Roman" w:cs="Times New Roman"/>
          <w:sz w:val="24"/>
          <w:szCs w:val="24"/>
          <w:lang w:val="en-US"/>
        </w:rPr>
        <w:t>Actualidades Biológicas 24, 129-142.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Gibbon, P, 1997. Prawns and piranhas: the political economy of a Tanzanian private sector marketing chain. Journal of Peasant Studies 25, 1–86.</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Glaser, M, 2003. Interrelations between mangrove ecosystem, local economy and social sustainability in Caeté Estuary, North Brazil. Wetlands Ecology and Management 11, 265 – 272.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Glaser, M., Diele, K, 2004. Asymmetric outcomes: assessing central aspects of the biological, economic and social sustainability of a mangrove crab fishery,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(Ocypodidae), in North Brazil. Ecological Economics 49, 361 – 373.</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Huntington, H.P, 2000. Using traditional ecological knowledge in science: methods and applications. </w:t>
      </w:r>
      <w:r w:rsidRPr="00AF5703">
        <w:rPr>
          <w:rFonts w:ascii="Times New Roman" w:hAnsi="Times New Roman" w:cs="Times New Roman"/>
          <w:sz w:val="24"/>
          <w:szCs w:val="24"/>
          <w:shd w:val="clear" w:color="auto" w:fill="FFFFFF"/>
          <w:lang w:val="en-US"/>
        </w:rPr>
        <w:t>Ecol Appl</w:t>
      </w:r>
      <w:r w:rsidRPr="00AF5703">
        <w:rPr>
          <w:rFonts w:ascii="Times New Roman" w:hAnsi="Times New Roman" w:cs="Times New Roman"/>
          <w:sz w:val="24"/>
          <w:szCs w:val="24"/>
          <w:lang w:val="en-US"/>
        </w:rPr>
        <w:t xml:space="preserve"> 10, 1270-1274.</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79335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rPr>
        <w:t xml:space="preserve">Kjerfve, B., Lacerda, L. D., 1993. </w:t>
      </w:r>
      <w:r w:rsidR="005C7801" w:rsidRPr="00AF5703">
        <w:rPr>
          <w:rFonts w:ascii="Times New Roman" w:hAnsi="Times New Roman" w:cs="Times New Roman"/>
          <w:sz w:val="24"/>
          <w:szCs w:val="24"/>
          <w:lang w:val="en-US"/>
        </w:rPr>
        <w:t>Management and status of the mangroves of Brazil. In: ISME/ ITTO, Conservation and Sustainable utilization of mangrove forests in Latin America and Africa regions. Part I Latin Ameri, p. 245–272.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Ludwig, D., Hillborn, R., Walters, C., 1993. Uncertainty, resource exploitation, and conservation: lessons from history. Science 260, 17-36.</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Madduppa, H.H., Juterzenka, K.VON, Syakir, M., Kochzius, M., 2014. Socio-economy of marine ornamental fishery and its impact on the population structure of the clown anemone fish Amphiprion ocellaris and its host anemones in Spermonde Archipelago, Indonesia. Ocean &amp; Coastal Management 100, 41-50.</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lang w:val="en-US"/>
        </w:rPr>
        <w:t xml:space="preserve">Merlijn, A.G., 1989. The role of </w:t>
      </w:r>
      <w:r w:rsidR="00E93647" w:rsidRPr="00AF5703">
        <w:rPr>
          <w:rFonts w:ascii="Times New Roman" w:hAnsi="Times New Roman" w:cs="Times New Roman"/>
          <w:sz w:val="24"/>
          <w:szCs w:val="24"/>
          <w:lang w:val="en-US"/>
        </w:rPr>
        <w:t>intermediaries</w:t>
      </w:r>
      <w:r w:rsidRPr="00AF5703">
        <w:rPr>
          <w:rFonts w:ascii="Times New Roman" w:hAnsi="Times New Roman" w:cs="Times New Roman"/>
          <w:sz w:val="24"/>
          <w:szCs w:val="24"/>
          <w:lang w:val="en-US"/>
        </w:rPr>
        <w:t xml:space="preserve"> in small-scale fisheries: a case study of Sarawak, Malaysia. </w:t>
      </w:r>
      <w:r w:rsidRPr="00AF5703">
        <w:rPr>
          <w:rFonts w:ascii="Times New Roman" w:hAnsi="Times New Roman" w:cs="Times New Roman"/>
          <w:sz w:val="24"/>
          <w:szCs w:val="24"/>
        </w:rPr>
        <w:t>Development and Change 20, 683–700.</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Nascimento, D.M, Mourão, J.S, Alves, R.R.N., 2011. A substituição das técnicas tradicionais de captura do caranguejo-uçá (</w:t>
      </w:r>
      <w:r w:rsidRPr="00AF5703">
        <w:rPr>
          <w:rFonts w:ascii="Times New Roman" w:hAnsi="Times New Roman" w:cs="Times New Roman"/>
          <w:i/>
          <w:iCs/>
          <w:sz w:val="24"/>
          <w:szCs w:val="24"/>
        </w:rPr>
        <w:t>Ucides cordatus</w:t>
      </w:r>
      <w:r w:rsidRPr="00AF5703">
        <w:rPr>
          <w:rFonts w:ascii="Times New Roman" w:hAnsi="Times New Roman" w:cs="Times New Roman"/>
          <w:sz w:val="24"/>
          <w:szCs w:val="24"/>
        </w:rPr>
        <w:t>) pela técnica “redinha” no estuário do rio Mamanguape, Paraíba. Sitientibus 11, 113-119.</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Nascimento, D.M., Mourão, J.S</w:t>
      </w:r>
      <w:r w:rsidR="001073AD" w:rsidRPr="00AF5703">
        <w:rPr>
          <w:rFonts w:ascii="Times New Roman" w:hAnsi="Times New Roman" w:cs="Times New Roman"/>
          <w:sz w:val="24"/>
          <w:szCs w:val="24"/>
        </w:rPr>
        <w:t>.</w:t>
      </w:r>
      <w:r w:rsidRPr="00AF5703">
        <w:rPr>
          <w:rFonts w:ascii="Times New Roman" w:hAnsi="Times New Roman" w:cs="Times New Roman"/>
          <w:sz w:val="24"/>
          <w:szCs w:val="24"/>
        </w:rPr>
        <w:t xml:space="preserve">, Ferreira, E.M., Bezerra, D.M.M.S.Q., Rocha, P.D., Alves, R.R.N., 2012. </w:t>
      </w:r>
      <w:r w:rsidRPr="00AF5703">
        <w:rPr>
          <w:rFonts w:ascii="Times New Roman" w:hAnsi="Times New Roman" w:cs="Times New Roman"/>
          <w:sz w:val="24"/>
          <w:szCs w:val="24"/>
          <w:lang w:val="en-US"/>
        </w:rPr>
        <w:t xml:space="preserve">Capture techniques’ of </w:t>
      </w:r>
      <w:r w:rsidRPr="00AF5703">
        <w:rPr>
          <w:rFonts w:ascii="Times New Roman" w:hAnsi="Times New Roman" w:cs="Times New Roman"/>
          <w:i/>
          <w:sz w:val="24"/>
          <w:szCs w:val="24"/>
          <w:lang w:val="en-US"/>
        </w:rPr>
        <w:t>caranguejo-uçá</w:t>
      </w:r>
      <w:r w:rsidRPr="00AF5703">
        <w:rPr>
          <w:rFonts w:ascii="Times New Roman" w:hAnsi="Times New Roman" w:cs="Times New Roman"/>
          <w:sz w:val="24"/>
          <w:szCs w:val="24"/>
          <w:lang w:val="en-US"/>
        </w:rPr>
        <w:t xml:space="preserve"> crabs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in Paraíba state (Northeastern Brazil) and its socio-environmental implications. </w:t>
      </w:r>
      <w:r w:rsidRPr="00AF5703">
        <w:rPr>
          <w:rFonts w:ascii="Times New Roman" w:hAnsi="Times New Roman" w:cs="Times New Roman"/>
          <w:bCs/>
          <w:sz w:val="24"/>
          <w:szCs w:val="24"/>
        </w:rPr>
        <w:t>An Acad Bras Ciênc</w:t>
      </w:r>
      <w:r w:rsidRPr="00AF5703">
        <w:rPr>
          <w:rFonts w:ascii="Times New Roman" w:hAnsi="Times New Roman" w:cs="Times New Roman"/>
          <w:sz w:val="24"/>
          <w:szCs w:val="24"/>
        </w:rPr>
        <w:t xml:space="preserve"> 84, 605-608.</w:t>
      </w:r>
    </w:p>
    <w:p w:rsidR="008C0CBD" w:rsidRPr="00AF5703" w:rsidRDefault="008C0CBD" w:rsidP="00E302F2">
      <w:pPr>
        <w:spacing w:after="0" w:line="480" w:lineRule="auto"/>
        <w:jc w:val="both"/>
        <w:rPr>
          <w:rFonts w:ascii="Times New Roman" w:hAnsi="Times New Roman" w:cs="Times New Roman"/>
          <w:sz w:val="24"/>
          <w:szCs w:val="24"/>
        </w:rPr>
      </w:pPr>
    </w:p>
    <w:p w:rsidR="001073AD" w:rsidRPr="00AF5703" w:rsidRDefault="008C0CBD"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rPr>
        <w:t xml:space="preserve">Nascimento, D.M., </w:t>
      </w:r>
      <w:r w:rsidR="001073AD" w:rsidRPr="00AF5703">
        <w:rPr>
          <w:rFonts w:ascii="Times New Roman" w:hAnsi="Times New Roman" w:cs="Times New Roman"/>
          <w:sz w:val="24"/>
          <w:szCs w:val="24"/>
        </w:rPr>
        <w:t>Alves, A.G.C., Alves, R.R.N., Barboza, R.R.D, Diele, K., Mourão, J.S.</w:t>
      </w:r>
      <w:r w:rsidR="00BE2791" w:rsidRPr="00AF5703">
        <w:rPr>
          <w:rFonts w:ascii="Times New Roman" w:hAnsi="Times New Roman" w:cs="Times New Roman"/>
          <w:sz w:val="24"/>
          <w:szCs w:val="24"/>
        </w:rPr>
        <w:t>, 2016.</w:t>
      </w:r>
      <w:r w:rsidR="001073AD" w:rsidRPr="00AF5703">
        <w:rPr>
          <w:rFonts w:ascii="Times New Roman" w:hAnsi="Times New Roman" w:cs="Times New Roman"/>
          <w:sz w:val="24"/>
          <w:szCs w:val="24"/>
        </w:rPr>
        <w:t xml:space="preserve"> </w:t>
      </w:r>
      <w:r w:rsidR="00C5018A" w:rsidRPr="00AF5703">
        <w:rPr>
          <w:rFonts w:ascii="Times New Roman" w:hAnsi="Times New Roman" w:cs="Times New Roman"/>
          <w:color w:val="000000"/>
          <w:sz w:val="24"/>
          <w:szCs w:val="24"/>
          <w:lang w:val="en-US"/>
        </w:rPr>
        <w:t>An examination of the techniques used to capture mangrove crabs, Ucides cordatus, in the Mamanguape River estuary, northeastern Brazil, with implications for management</w:t>
      </w:r>
      <w:r w:rsidR="00BE2791" w:rsidRPr="00AF5703">
        <w:rPr>
          <w:rFonts w:ascii="Times New Roman" w:hAnsi="Times New Roman" w:cs="Times New Roman"/>
          <w:color w:val="000000"/>
          <w:sz w:val="24"/>
          <w:szCs w:val="24"/>
          <w:lang w:val="en-US"/>
        </w:rPr>
        <w:t xml:space="preserve">. </w:t>
      </w:r>
      <w:r w:rsidR="00BE2791" w:rsidRPr="00AF5703">
        <w:rPr>
          <w:rFonts w:ascii="Times New Roman" w:hAnsi="Times New Roman" w:cs="Times New Roman"/>
          <w:sz w:val="24"/>
          <w:szCs w:val="24"/>
          <w:lang w:val="en-US"/>
        </w:rPr>
        <w:t xml:space="preserve">Ocean &amp; Coastal Management 130, </w:t>
      </w:r>
      <w:r w:rsidR="00FF3254" w:rsidRPr="00AF5703">
        <w:rPr>
          <w:rFonts w:ascii="Times New Roman" w:hAnsi="Times New Roman" w:cs="Times New Roman"/>
          <w:sz w:val="24"/>
          <w:szCs w:val="24"/>
          <w:lang w:val="en-US"/>
        </w:rPr>
        <w:t>50-57.</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Nishida, A.K., Nordi, N., Alves, R.R.N., 2006. The lunar-tide cycle viewed by crustacean and mollusc gatherers in the State of Paraíba, Northeast Brazil and their influence in collection attitudes. Journal of Ethnobiology and Ethnomedicine 2, 1-12.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79335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Nordi, N., Nishida, A.K., Alves, R.R.N., 2009. </w:t>
      </w:r>
      <w:r w:rsidR="005C7801" w:rsidRPr="00AF5703">
        <w:rPr>
          <w:rFonts w:ascii="Times New Roman" w:hAnsi="Times New Roman" w:cs="Times New Roman"/>
          <w:sz w:val="24"/>
          <w:szCs w:val="24"/>
          <w:lang w:val="en-US"/>
        </w:rPr>
        <w:t xml:space="preserve">Effectiveness of Two Gathering Techniques for </w:t>
      </w:r>
      <w:r w:rsidR="005C7801" w:rsidRPr="00AF5703">
        <w:rPr>
          <w:rFonts w:ascii="Times New Roman" w:hAnsi="Times New Roman" w:cs="Times New Roman"/>
          <w:i/>
          <w:sz w:val="24"/>
          <w:szCs w:val="24"/>
          <w:lang w:val="en-US"/>
        </w:rPr>
        <w:t>Ucides cordatus</w:t>
      </w:r>
      <w:r w:rsidR="005C7801" w:rsidRPr="00AF5703">
        <w:rPr>
          <w:rFonts w:ascii="Times New Roman" w:hAnsi="Times New Roman" w:cs="Times New Roman"/>
          <w:sz w:val="24"/>
          <w:szCs w:val="24"/>
          <w:lang w:val="en-US"/>
        </w:rPr>
        <w:t xml:space="preserve"> in Northeast Brazil: Implications for the Sustainability of Mangrove Ecosystems. </w:t>
      </w:r>
      <w:r w:rsidR="005C7801" w:rsidRPr="00AF5703">
        <w:rPr>
          <w:rFonts w:ascii="Times New Roman" w:hAnsi="Times New Roman" w:cs="Times New Roman"/>
          <w:sz w:val="24"/>
          <w:szCs w:val="24"/>
          <w:shd w:val="clear" w:color="auto" w:fill="FFFFFF"/>
        </w:rPr>
        <w:t>Hum. Ecol.</w:t>
      </w:r>
      <w:r w:rsidR="005C7801" w:rsidRPr="00AF5703">
        <w:rPr>
          <w:rFonts w:ascii="Times New Roman" w:hAnsi="Times New Roman" w:cs="Times New Roman"/>
          <w:sz w:val="24"/>
          <w:szCs w:val="24"/>
        </w:rPr>
        <w:t xml:space="preserve"> 37, 121-127.</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Ochiewo, J., Torre-Castro, M., Muthama, C., Munyi, F., Nthuta, J.M, 2010. </w:t>
      </w:r>
      <w:r w:rsidRPr="00AF5703">
        <w:rPr>
          <w:rFonts w:ascii="Times New Roman" w:hAnsi="Times New Roman" w:cs="Times New Roman"/>
          <w:sz w:val="24"/>
          <w:szCs w:val="24"/>
          <w:lang w:val="en-US"/>
        </w:rPr>
        <w:t xml:space="preserve">Socio-economic features of sea cucumber fisheries in southern coast of Kenya. </w:t>
      </w:r>
      <w:r w:rsidRPr="00AF5703">
        <w:rPr>
          <w:rFonts w:ascii="Times New Roman" w:hAnsi="Times New Roman" w:cs="Times New Roman"/>
          <w:sz w:val="24"/>
          <w:szCs w:val="24"/>
        </w:rPr>
        <w:t xml:space="preserve">Ocean &amp; Coastal Management 53, 192-202. </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Paludo, D., Klonowski, V.S., 1999. Barra de Mamanguape – PB: estudo do impacto do uso de madeira de manguezal pela população extrativista e da possibilidade de reflorestamento e manejo dos recursos madeireiros. São Paulo: MAB – UNESCO – MMA, n. 16, 1999. 54 p. (Série Cadernos da Reserva da Biosfera da mata Atlântica).</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Pasquotto, V.F., 2007. Comercialização, políticas públicas e reprodução social na pesca artesanal. In: Costa, A. L. (eds.). Nas redes da pesca artesanal. Segunda Edição. Edições</w:t>
      </w: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IBAMA, Brasília, Brasil.</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79335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Pauly, D., Christensen, V., Guénette, S., Pitcher, T.J., Sumaila, U.R., Walters, C.J., 2002. </w:t>
      </w:r>
      <w:r w:rsidR="005C7801" w:rsidRPr="00AF5703">
        <w:rPr>
          <w:rFonts w:ascii="Times New Roman" w:hAnsi="Times New Roman" w:cs="Times New Roman"/>
          <w:sz w:val="24"/>
          <w:szCs w:val="24"/>
          <w:lang w:val="en-US"/>
        </w:rPr>
        <w:t>Towards sustainability in world fisheries. Nature 418, 689-695.</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Platteau, J.P., Abraham, A., 1987. An inquiry into quasi-credit contracts: the role of reciprocal credit and interlinked deals in small-scale fishing communities. Journal of Development Studies 23, 461-490.</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lang w:val="en-US"/>
        </w:rPr>
        <w:t xml:space="preserve">Platteau, J.P, Nugent, J., 1992. Share contracts and their rationale: lessons from marine fishing. </w:t>
      </w:r>
      <w:r w:rsidRPr="00AF5703">
        <w:rPr>
          <w:rFonts w:ascii="Times New Roman" w:hAnsi="Times New Roman" w:cs="Times New Roman"/>
          <w:sz w:val="24"/>
          <w:szCs w:val="24"/>
        </w:rPr>
        <w:t>Journal of Development Studies 28, 386–422.</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pStyle w:val="EndNoteBibliography"/>
        <w:spacing w:after="0" w:line="480" w:lineRule="auto"/>
        <w:jc w:val="both"/>
        <w:rPr>
          <w:rFonts w:ascii="Times New Roman" w:hAnsi="Times New Roman"/>
          <w:sz w:val="24"/>
          <w:szCs w:val="24"/>
          <w:lang w:val="pt-BR"/>
        </w:rPr>
      </w:pPr>
      <w:r w:rsidRPr="00AF5703">
        <w:rPr>
          <w:rFonts w:ascii="Times New Roman" w:hAnsi="Times New Roman"/>
          <w:sz w:val="24"/>
          <w:szCs w:val="24"/>
          <w:lang w:val="pt-BR"/>
        </w:rPr>
        <w:t>Posey, D., 1987. Introdução – Etnobiologia: teoria e prática, in: Ribeiro, B. (Eds), Suma Etnológica Brasileira. Vozes, Petrópolis, pp. 15-25.</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79335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lang w:val="en-US"/>
        </w:rPr>
        <w:t xml:space="preserve">Rahman, M., Khatun, S., Hossain, M.B., Hassan, M.N., Nowsad, A.A.K.M., 2013. </w:t>
      </w:r>
      <w:r w:rsidR="005C7801" w:rsidRPr="00AF5703">
        <w:rPr>
          <w:rFonts w:ascii="Times New Roman" w:hAnsi="Times New Roman" w:cs="Times New Roman"/>
          <w:sz w:val="24"/>
          <w:szCs w:val="24"/>
          <w:lang w:val="en-US"/>
        </w:rPr>
        <w:t xml:space="preserve">Present Scenario of Landing and Distribution of Fish in Bangladesh. </w:t>
      </w:r>
      <w:r w:rsidR="005C7801" w:rsidRPr="00AF5703">
        <w:rPr>
          <w:rFonts w:ascii="Times New Roman" w:hAnsi="Times New Roman" w:cs="Times New Roman"/>
          <w:sz w:val="24"/>
          <w:szCs w:val="24"/>
        </w:rPr>
        <w:t>Pakistan Journal of Biological Sciences 16, 1488-1495.</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Reis, M.R.R., 2007. Na Friadagem do Mangal: organizar e tirar caranguejos nos fins de semana em Bragança (Vila do Acarajó). Dissertação de Mestrado. Universidade Federal do Pará. 170p.</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79335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 xml:space="preserve">Russel, D.N., 1987. </w:t>
      </w:r>
      <w:r w:rsidR="00E93647" w:rsidRPr="00AF5703">
        <w:rPr>
          <w:rFonts w:ascii="Times New Roman" w:hAnsi="Times New Roman" w:cs="Times New Roman"/>
          <w:sz w:val="24"/>
          <w:szCs w:val="24"/>
          <w:lang w:val="en-US"/>
        </w:rPr>
        <w:t>Intermediaries</w:t>
      </w:r>
      <w:r w:rsidR="005C7801" w:rsidRPr="00AF5703">
        <w:rPr>
          <w:rFonts w:ascii="Times New Roman" w:hAnsi="Times New Roman" w:cs="Times New Roman"/>
          <w:sz w:val="24"/>
          <w:szCs w:val="24"/>
          <w:lang w:val="en-US"/>
        </w:rPr>
        <w:t xml:space="preserve"> and moneylending: relations of exchange in a highland Philippine economy. Journal of Anthropological Research 43, 139-61.</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Saint-Paul, U., 2006. Interrelations among Mangroves, the Local Economy and Social Sustainability: a Review from a Case Study in North Brazil. In.: Environment and Livelihoods in Tropical Coastal Zones, eds Hoanh, C.T.; Tuong, T.P.; Gowing, J.W.; Hardy, B., p. 154-162.</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lang w:val="en-US"/>
        </w:rPr>
        <w:t xml:space="preserve">Santos, M.C.F., 2002. Drinking and osmoregulation in the mangrove crab </w:t>
      </w:r>
      <w:r w:rsidRPr="00AF5703">
        <w:rPr>
          <w:rFonts w:ascii="Times New Roman" w:hAnsi="Times New Roman" w:cs="Times New Roman"/>
          <w:i/>
          <w:sz w:val="24"/>
          <w:szCs w:val="24"/>
          <w:lang w:val="en-US"/>
        </w:rPr>
        <w:t xml:space="preserve">Ucides cordatus </w:t>
      </w:r>
      <w:r w:rsidRPr="00AF5703">
        <w:rPr>
          <w:rFonts w:ascii="Times New Roman" w:hAnsi="Times New Roman" w:cs="Times New Roman"/>
          <w:sz w:val="24"/>
          <w:szCs w:val="24"/>
          <w:lang w:val="en-US"/>
        </w:rPr>
        <w:t xml:space="preserve">following exposure to benzene. </w:t>
      </w:r>
      <w:r w:rsidRPr="00AF5703">
        <w:rPr>
          <w:rFonts w:ascii="Times New Roman" w:hAnsi="Times New Roman" w:cs="Times New Roman"/>
          <w:sz w:val="24"/>
          <w:szCs w:val="24"/>
        </w:rPr>
        <w:t>Comparative Biochemistry and Physiology - Part A 133, 29-42.</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rPr>
        <w:t xml:space="preserve">Sociedade Internacional para Ecossistemas de Manguezal – ISME, 2005. Estudo das áreas de manguezais do Nordeste do Brasil. </w:t>
      </w:r>
      <w:r w:rsidRPr="00AF5703">
        <w:rPr>
          <w:rFonts w:ascii="Times New Roman" w:hAnsi="Times New Roman" w:cs="Times New Roman"/>
          <w:sz w:val="24"/>
          <w:szCs w:val="24"/>
          <w:lang w:val="en-US"/>
        </w:rPr>
        <w:t>56 p.</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lang w:val="en-US"/>
        </w:rPr>
        <w:t xml:space="preserve">Sttebins, R.A., 1987. Fitting in: the researcher as leaner and participant. </w:t>
      </w:r>
      <w:r w:rsidRPr="00AF5703">
        <w:rPr>
          <w:rFonts w:ascii="Times New Roman" w:hAnsi="Times New Roman" w:cs="Times New Roman"/>
          <w:sz w:val="24"/>
          <w:szCs w:val="24"/>
          <w:shd w:val="clear" w:color="auto" w:fill="FFFFFF"/>
        </w:rPr>
        <w:t>Qual Quant</w:t>
      </w:r>
      <w:r w:rsidRPr="00AF5703">
        <w:rPr>
          <w:rFonts w:ascii="Times New Roman" w:hAnsi="Times New Roman" w:cs="Times New Roman"/>
          <w:sz w:val="24"/>
          <w:szCs w:val="24"/>
        </w:rPr>
        <w:t xml:space="preserve"> 21, 103-108.</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Toledo, V.M., 1991. El Juego de la Supervivencia: Un Manual para la Investigación Etnoecológica en Latino-America. Berkeley: California.</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rPr>
      </w:pPr>
      <w:r w:rsidRPr="00AF5703">
        <w:rPr>
          <w:rFonts w:ascii="Times New Roman" w:hAnsi="Times New Roman" w:cs="Times New Roman"/>
          <w:sz w:val="24"/>
          <w:szCs w:val="24"/>
        </w:rPr>
        <w:t xml:space="preserve">Vieira, R.H.S.F., Lima, E.A., Sousa, D.B.R., Reis, E.F., Costa, R.G., Rodrigues, D.P., 2004. </w:t>
      </w:r>
      <w:r w:rsidRPr="00AF5703">
        <w:rPr>
          <w:rFonts w:ascii="Times New Roman" w:hAnsi="Times New Roman" w:cs="Times New Roman"/>
          <w:sz w:val="24"/>
          <w:szCs w:val="24"/>
          <w:lang w:val="en-US"/>
        </w:rPr>
        <w:t xml:space="preserve">Vibrio spp. and Salmonellaspp., presence and susceptibility in crab </w:t>
      </w:r>
      <w:r w:rsidRPr="00AF5703">
        <w:rPr>
          <w:rFonts w:ascii="Times New Roman" w:hAnsi="Times New Roman" w:cs="Times New Roman"/>
          <w:i/>
          <w:sz w:val="24"/>
          <w:szCs w:val="24"/>
          <w:lang w:val="en-US"/>
        </w:rPr>
        <w:t>Ucides cordatus</w:t>
      </w:r>
      <w:r w:rsidRPr="00AF5703">
        <w:rPr>
          <w:rFonts w:ascii="Times New Roman" w:hAnsi="Times New Roman" w:cs="Times New Roman"/>
          <w:sz w:val="24"/>
          <w:szCs w:val="24"/>
          <w:lang w:val="en-US"/>
        </w:rPr>
        <w:t xml:space="preserve">. </w:t>
      </w:r>
      <w:r w:rsidRPr="00AF5703">
        <w:rPr>
          <w:rFonts w:ascii="Times New Roman" w:hAnsi="Times New Roman" w:cs="Times New Roman"/>
          <w:sz w:val="24"/>
          <w:szCs w:val="24"/>
        </w:rPr>
        <w:t>Revista do Instituto de Medicina Tropical de São Paulo 46, 179-182.</w:t>
      </w:r>
    </w:p>
    <w:p w:rsidR="005C7801" w:rsidRPr="00AF5703" w:rsidRDefault="005C7801" w:rsidP="00E302F2">
      <w:pPr>
        <w:spacing w:after="0" w:line="480" w:lineRule="auto"/>
        <w:jc w:val="both"/>
        <w:rPr>
          <w:rFonts w:ascii="Times New Roman" w:hAnsi="Times New Roman" w:cs="Times New Roman"/>
          <w:sz w:val="24"/>
          <w:szCs w:val="24"/>
        </w:rPr>
      </w:pPr>
    </w:p>
    <w:p w:rsidR="005C7801" w:rsidRPr="00AF5703"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Wilson, J.A., 1980. Adaptation to uncertainty and small numbers exchange: the New England fresh fish market. The Bell Journal of Economics 11, 491-504.</w:t>
      </w:r>
    </w:p>
    <w:p w:rsidR="005C7801" w:rsidRPr="00AF5703" w:rsidRDefault="005C7801" w:rsidP="00E302F2">
      <w:pPr>
        <w:spacing w:after="0" w:line="480" w:lineRule="auto"/>
        <w:jc w:val="both"/>
        <w:rPr>
          <w:rFonts w:ascii="Times New Roman" w:hAnsi="Times New Roman" w:cs="Times New Roman"/>
          <w:sz w:val="24"/>
          <w:szCs w:val="24"/>
          <w:lang w:val="en-US"/>
        </w:rPr>
      </w:pPr>
    </w:p>
    <w:p w:rsidR="005C7801" w:rsidRDefault="005C7801" w:rsidP="00E302F2">
      <w:pPr>
        <w:spacing w:after="0" w:line="480" w:lineRule="auto"/>
        <w:jc w:val="both"/>
        <w:rPr>
          <w:rFonts w:ascii="Times New Roman" w:hAnsi="Times New Roman" w:cs="Times New Roman"/>
          <w:sz w:val="24"/>
          <w:szCs w:val="24"/>
          <w:lang w:val="en-US"/>
        </w:rPr>
      </w:pPr>
      <w:r w:rsidRPr="00AF5703">
        <w:rPr>
          <w:rFonts w:ascii="Times New Roman" w:hAnsi="Times New Roman" w:cs="Times New Roman"/>
          <w:sz w:val="24"/>
          <w:szCs w:val="24"/>
          <w:lang w:val="en-US"/>
        </w:rPr>
        <w:t>Wolff, M., Koch, V., Isaac, V., 2000. A trophic flow model of the Caeté mangrove estuary (North Brazil) with considerations for the sustainable use of its resources. Estuarine, Coastal and Shelf Science 50, 789-803.</w:t>
      </w:r>
    </w:p>
    <w:p w:rsidR="00E64083" w:rsidRDefault="00E64083" w:rsidP="00E302F2">
      <w:pPr>
        <w:spacing w:after="0" w:line="480" w:lineRule="auto"/>
        <w:jc w:val="both"/>
        <w:rPr>
          <w:rFonts w:ascii="Times New Roman" w:hAnsi="Times New Roman" w:cs="Times New Roman"/>
          <w:sz w:val="24"/>
          <w:szCs w:val="24"/>
          <w:lang w:val="en-US"/>
        </w:rPr>
      </w:pPr>
    </w:p>
    <w:p w:rsidR="00E64083" w:rsidRPr="00B907DD" w:rsidRDefault="00E64083" w:rsidP="00E302F2">
      <w:pPr>
        <w:spacing w:after="0" w:line="480" w:lineRule="auto"/>
        <w:jc w:val="both"/>
        <w:rPr>
          <w:rFonts w:ascii="Times New Roman" w:hAnsi="Times New Roman" w:cs="Times New Roman"/>
          <w:sz w:val="24"/>
          <w:szCs w:val="24"/>
          <w:lang w:val="en-US"/>
        </w:rPr>
      </w:pPr>
      <w:r w:rsidRPr="00E64083">
        <w:rPr>
          <w:rFonts w:ascii="Times New Roman" w:hAnsi="Times New Roman" w:cs="Times New Roman"/>
          <w:sz w:val="24"/>
          <w:szCs w:val="24"/>
          <w:lang w:val="en-US"/>
        </w:rPr>
        <w:t xml:space="preserve">Xavier, J.H.A., Cordeiro, C.A.M.M., Tenório, G.D., Diniz, A.F., Júnior, E.P.N.P., Rosa, R.S., Rosa, I.L., 2012. </w:t>
      </w:r>
      <w:r w:rsidRPr="00AF5703">
        <w:rPr>
          <w:rFonts w:ascii="Times New Roman" w:hAnsi="Times New Roman" w:cs="Times New Roman"/>
          <w:sz w:val="24"/>
          <w:szCs w:val="24"/>
          <w:lang w:val="en-US"/>
        </w:rPr>
        <w:t>Fish assemblage of the Mamanguape Environmental Protection Area, NE Brazil: abundance, composition and microhabitat availability along the mangrove-reef gradient. Neotrop Ichthyol 10, 109-122.</w:t>
      </w:r>
    </w:p>
    <w:sectPr w:rsidR="00E64083" w:rsidRPr="00B907DD" w:rsidSect="00A33A6F">
      <w:headerReference w:type="default" r:id="rId14"/>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79D" w:rsidRDefault="005D779D" w:rsidP="00242CC9">
      <w:pPr>
        <w:spacing w:after="0" w:line="240" w:lineRule="auto"/>
      </w:pPr>
      <w:r>
        <w:separator/>
      </w:r>
    </w:p>
  </w:endnote>
  <w:endnote w:type="continuationSeparator" w:id="0">
    <w:p w:rsidR="005D779D" w:rsidRDefault="005D779D" w:rsidP="00242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79D" w:rsidRDefault="005D779D" w:rsidP="00242CC9">
      <w:pPr>
        <w:spacing w:after="0" w:line="240" w:lineRule="auto"/>
      </w:pPr>
      <w:r>
        <w:separator/>
      </w:r>
    </w:p>
  </w:footnote>
  <w:footnote w:type="continuationSeparator" w:id="0">
    <w:p w:rsidR="005D779D" w:rsidRDefault="005D779D" w:rsidP="00242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0611"/>
      <w:docPartObj>
        <w:docPartGallery w:val="Page Numbers (Top of Page)"/>
        <w:docPartUnique/>
      </w:docPartObj>
    </w:sdtPr>
    <w:sdtEndPr/>
    <w:sdtContent>
      <w:p w:rsidR="00A675B7" w:rsidRDefault="005D779D">
        <w:pPr>
          <w:pStyle w:val="Header"/>
          <w:jc w:val="right"/>
        </w:pPr>
        <w:r>
          <w:fldChar w:fldCharType="begin"/>
        </w:r>
        <w:r>
          <w:instrText xml:space="preserve"> PAGE   \* MERGEFORMAT </w:instrText>
        </w:r>
        <w:r>
          <w:fldChar w:fldCharType="separate"/>
        </w:r>
        <w:r w:rsidR="006E1DE0">
          <w:rPr>
            <w:noProof/>
          </w:rPr>
          <w:t>1</w:t>
        </w:r>
        <w:r>
          <w:rPr>
            <w:noProof/>
          </w:rPr>
          <w:fldChar w:fldCharType="end"/>
        </w:r>
      </w:p>
    </w:sdtContent>
  </w:sdt>
  <w:p w:rsidR="00A675B7" w:rsidRDefault="00A675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47FC8496-349B-48D0-834E-ABB030ADFC09}"/>
    <w:docVar w:name="dgnword-eventsink" w:val="90042600"/>
  </w:docVars>
  <w:rsids>
    <w:rsidRoot w:val="005C7801"/>
    <w:rsid w:val="00001F53"/>
    <w:rsid w:val="00007CB1"/>
    <w:rsid w:val="00010B50"/>
    <w:rsid w:val="0001156E"/>
    <w:rsid w:val="00021853"/>
    <w:rsid w:val="00032B1F"/>
    <w:rsid w:val="000335A4"/>
    <w:rsid w:val="00035F44"/>
    <w:rsid w:val="000560C2"/>
    <w:rsid w:val="00056B67"/>
    <w:rsid w:val="00064D93"/>
    <w:rsid w:val="00084B84"/>
    <w:rsid w:val="000855B4"/>
    <w:rsid w:val="00093011"/>
    <w:rsid w:val="000939D8"/>
    <w:rsid w:val="00095A9B"/>
    <w:rsid w:val="00096469"/>
    <w:rsid w:val="00097D6B"/>
    <w:rsid w:val="000A00F1"/>
    <w:rsid w:val="000A506F"/>
    <w:rsid w:val="000A7BBD"/>
    <w:rsid w:val="000B5EE8"/>
    <w:rsid w:val="000B5F9D"/>
    <w:rsid w:val="000C68F6"/>
    <w:rsid w:val="000C7E42"/>
    <w:rsid w:val="000D21D6"/>
    <w:rsid w:val="000D3372"/>
    <w:rsid w:val="000E12FA"/>
    <w:rsid w:val="000E23A3"/>
    <w:rsid w:val="000E2866"/>
    <w:rsid w:val="000E406A"/>
    <w:rsid w:val="000F0FDC"/>
    <w:rsid w:val="000F12A8"/>
    <w:rsid w:val="000F2FF3"/>
    <w:rsid w:val="00104345"/>
    <w:rsid w:val="001052B2"/>
    <w:rsid w:val="00105D15"/>
    <w:rsid w:val="001073AD"/>
    <w:rsid w:val="00114956"/>
    <w:rsid w:val="00114EF4"/>
    <w:rsid w:val="00116B58"/>
    <w:rsid w:val="00116F72"/>
    <w:rsid w:val="00117F0B"/>
    <w:rsid w:val="00132E0C"/>
    <w:rsid w:val="001354A1"/>
    <w:rsid w:val="00136E64"/>
    <w:rsid w:val="00137900"/>
    <w:rsid w:val="001601D0"/>
    <w:rsid w:val="00166B38"/>
    <w:rsid w:val="00172600"/>
    <w:rsid w:val="00181438"/>
    <w:rsid w:val="001875C8"/>
    <w:rsid w:val="00195972"/>
    <w:rsid w:val="001A3EE2"/>
    <w:rsid w:val="001A6EB8"/>
    <w:rsid w:val="001C2C19"/>
    <w:rsid w:val="001C38D6"/>
    <w:rsid w:val="001C42CD"/>
    <w:rsid w:val="001D064B"/>
    <w:rsid w:val="001D065A"/>
    <w:rsid w:val="001D33F6"/>
    <w:rsid w:val="001E36E5"/>
    <w:rsid w:val="001E3955"/>
    <w:rsid w:val="001E4837"/>
    <w:rsid w:val="001E4E8D"/>
    <w:rsid w:val="001E6204"/>
    <w:rsid w:val="001F0C55"/>
    <w:rsid w:val="001F64F4"/>
    <w:rsid w:val="001F7592"/>
    <w:rsid w:val="00201878"/>
    <w:rsid w:val="00204228"/>
    <w:rsid w:val="002047C0"/>
    <w:rsid w:val="0020665F"/>
    <w:rsid w:val="0020699D"/>
    <w:rsid w:val="00212E1C"/>
    <w:rsid w:val="002134B8"/>
    <w:rsid w:val="00215D71"/>
    <w:rsid w:val="00216BFF"/>
    <w:rsid w:val="0022071E"/>
    <w:rsid w:val="002251B6"/>
    <w:rsid w:val="00226BD1"/>
    <w:rsid w:val="00227632"/>
    <w:rsid w:val="0023072D"/>
    <w:rsid w:val="00242CC9"/>
    <w:rsid w:val="002448BA"/>
    <w:rsid w:val="00244D84"/>
    <w:rsid w:val="00251214"/>
    <w:rsid w:val="002524EA"/>
    <w:rsid w:val="0025684F"/>
    <w:rsid w:val="0026433B"/>
    <w:rsid w:val="00267C25"/>
    <w:rsid w:val="00267D7C"/>
    <w:rsid w:val="00271D49"/>
    <w:rsid w:val="002825EB"/>
    <w:rsid w:val="00287335"/>
    <w:rsid w:val="00295AA9"/>
    <w:rsid w:val="002A177C"/>
    <w:rsid w:val="002B1606"/>
    <w:rsid w:val="002B3DAF"/>
    <w:rsid w:val="002B4B08"/>
    <w:rsid w:val="002C1579"/>
    <w:rsid w:val="002C1971"/>
    <w:rsid w:val="002C34A3"/>
    <w:rsid w:val="002D1FAD"/>
    <w:rsid w:val="002E152E"/>
    <w:rsid w:val="002E5137"/>
    <w:rsid w:val="002F06E0"/>
    <w:rsid w:val="00300C7E"/>
    <w:rsid w:val="00306B17"/>
    <w:rsid w:val="0031240A"/>
    <w:rsid w:val="00327AE5"/>
    <w:rsid w:val="00327E25"/>
    <w:rsid w:val="00341123"/>
    <w:rsid w:val="003435D2"/>
    <w:rsid w:val="00355CDC"/>
    <w:rsid w:val="00357B92"/>
    <w:rsid w:val="00361A58"/>
    <w:rsid w:val="003702F1"/>
    <w:rsid w:val="00373851"/>
    <w:rsid w:val="00375796"/>
    <w:rsid w:val="00376ADE"/>
    <w:rsid w:val="00384091"/>
    <w:rsid w:val="00394156"/>
    <w:rsid w:val="00396958"/>
    <w:rsid w:val="003A08AF"/>
    <w:rsid w:val="003A4054"/>
    <w:rsid w:val="003A7208"/>
    <w:rsid w:val="003A7827"/>
    <w:rsid w:val="003B492B"/>
    <w:rsid w:val="003B4D43"/>
    <w:rsid w:val="003B56F2"/>
    <w:rsid w:val="003B6762"/>
    <w:rsid w:val="003C217B"/>
    <w:rsid w:val="003C4F19"/>
    <w:rsid w:val="003C61AB"/>
    <w:rsid w:val="003D2F1A"/>
    <w:rsid w:val="003D7073"/>
    <w:rsid w:val="003E09A4"/>
    <w:rsid w:val="003E0E9B"/>
    <w:rsid w:val="003E13B3"/>
    <w:rsid w:val="003E38B2"/>
    <w:rsid w:val="003E395C"/>
    <w:rsid w:val="003E4208"/>
    <w:rsid w:val="003F1C28"/>
    <w:rsid w:val="003F7D12"/>
    <w:rsid w:val="0040004F"/>
    <w:rsid w:val="004013EC"/>
    <w:rsid w:val="00401B23"/>
    <w:rsid w:val="00412422"/>
    <w:rsid w:val="00414428"/>
    <w:rsid w:val="004172E5"/>
    <w:rsid w:val="0041792A"/>
    <w:rsid w:val="00424049"/>
    <w:rsid w:val="00427740"/>
    <w:rsid w:val="004324BE"/>
    <w:rsid w:val="00434049"/>
    <w:rsid w:val="00440F5C"/>
    <w:rsid w:val="0044411B"/>
    <w:rsid w:val="00446FE4"/>
    <w:rsid w:val="00452684"/>
    <w:rsid w:val="00454556"/>
    <w:rsid w:val="00457497"/>
    <w:rsid w:val="004665E8"/>
    <w:rsid w:val="00476E5E"/>
    <w:rsid w:val="00477A1F"/>
    <w:rsid w:val="004A292E"/>
    <w:rsid w:val="004A3BE5"/>
    <w:rsid w:val="004A562F"/>
    <w:rsid w:val="004C570F"/>
    <w:rsid w:val="004D0B83"/>
    <w:rsid w:val="004D13D7"/>
    <w:rsid w:val="004D4041"/>
    <w:rsid w:val="004D6BA1"/>
    <w:rsid w:val="004F13D1"/>
    <w:rsid w:val="004F1C43"/>
    <w:rsid w:val="004F2EE8"/>
    <w:rsid w:val="0050299A"/>
    <w:rsid w:val="005039CA"/>
    <w:rsid w:val="0050447B"/>
    <w:rsid w:val="00506BD1"/>
    <w:rsid w:val="005113E9"/>
    <w:rsid w:val="005162D8"/>
    <w:rsid w:val="00525422"/>
    <w:rsid w:val="005275D0"/>
    <w:rsid w:val="00527FD0"/>
    <w:rsid w:val="005326B8"/>
    <w:rsid w:val="00541D12"/>
    <w:rsid w:val="00545B6B"/>
    <w:rsid w:val="00551498"/>
    <w:rsid w:val="0055160D"/>
    <w:rsid w:val="00553836"/>
    <w:rsid w:val="00554D68"/>
    <w:rsid w:val="0056528E"/>
    <w:rsid w:val="00587312"/>
    <w:rsid w:val="00592456"/>
    <w:rsid w:val="0059373D"/>
    <w:rsid w:val="00595858"/>
    <w:rsid w:val="005972F5"/>
    <w:rsid w:val="005A11D2"/>
    <w:rsid w:val="005A4986"/>
    <w:rsid w:val="005C30CA"/>
    <w:rsid w:val="005C43A4"/>
    <w:rsid w:val="005C5509"/>
    <w:rsid w:val="005C58EE"/>
    <w:rsid w:val="005C7801"/>
    <w:rsid w:val="005C7CF5"/>
    <w:rsid w:val="005D45CB"/>
    <w:rsid w:val="005D779D"/>
    <w:rsid w:val="005F050E"/>
    <w:rsid w:val="005F2B7E"/>
    <w:rsid w:val="005F54F8"/>
    <w:rsid w:val="005F5B63"/>
    <w:rsid w:val="00600C4B"/>
    <w:rsid w:val="00603C38"/>
    <w:rsid w:val="00607FFB"/>
    <w:rsid w:val="006214EA"/>
    <w:rsid w:val="006374B0"/>
    <w:rsid w:val="00637917"/>
    <w:rsid w:val="00652A4A"/>
    <w:rsid w:val="00654C67"/>
    <w:rsid w:val="0065519E"/>
    <w:rsid w:val="0065736C"/>
    <w:rsid w:val="0066382A"/>
    <w:rsid w:val="006669AF"/>
    <w:rsid w:val="0067038E"/>
    <w:rsid w:val="00680BBC"/>
    <w:rsid w:val="006823E8"/>
    <w:rsid w:val="006A5301"/>
    <w:rsid w:val="006A7F0B"/>
    <w:rsid w:val="006B67B6"/>
    <w:rsid w:val="006B7E64"/>
    <w:rsid w:val="006C0820"/>
    <w:rsid w:val="006C1DB4"/>
    <w:rsid w:val="006C4D97"/>
    <w:rsid w:val="006C5D57"/>
    <w:rsid w:val="006D75DD"/>
    <w:rsid w:val="006E1DE0"/>
    <w:rsid w:val="006F5841"/>
    <w:rsid w:val="00711673"/>
    <w:rsid w:val="007134DF"/>
    <w:rsid w:val="00717248"/>
    <w:rsid w:val="00726698"/>
    <w:rsid w:val="00733DFD"/>
    <w:rsid w:val="00736E1C"/>
    <w:rsid w:val="00740745"/>
    <w:rsid w:val="00743803"/>
    <w:rsid w:val="007448EC"/>
    <w:rsid w:val="00752BEB"/>
    <w:rsid w:val="00753457"/>
    <w:rsid w:val="00761A0F"/>
    <w:rsid w:val="007634C2"/>
    <w:rsid w:val="007646BB"/>
    <w:rsid w:val="00766DDA"/>
    <w:rsid w:val="00770F4D"/>
    <w:rsid w:val="00771C00"/>
    <w:rsid w:val="007722EC"/>
    <w:rsid w:val="007742E3"/>
    <w:rsid w:val="00776190"/>
    <w:rsid w:val="00793351"/>
    <w:rsid w:val="0079420C"/>
    <w:rsid w:val="007945D6"/>
    <w:rsid w:val="007A00EF"/>
    <w:rsid w:val="007B141F"/>
    <w:rsid w:val="007B2965"/>
    <w:rsid w:val="007B7DF9"/>
    <w:rsid w:val="007C6319"/>
    <w:rsid w:val="007D1E3F"/>
    <w:rsid w:val="007D6463"/>
    <w:rsid w:val="007E61FE"/>
    <w:rsid w:val="007E7838"/>
    <w:rsid w:val="007F776C"/>
    <w:rsid w:val="0080155F"/>
    <w:rsid w:val="00812E26"/>
    <w:rsid w:val="008132FC"/>
    <w:rsid w:val="00823B25"/>
    <w:rsid w:val="00824B4C"/>
    <w:rsid w:val="0085077D"/>
    <w:rsid w:val="0085253C"/>
    <w:rsid w:val="0086094E"/>
    <w:rsid w:val="00860D73"/>
    <w:rsid w:val="00861044"/>
    <w:rsid w:val="00861BA0"/>
    <w:rsid w:val="008730BF"/>
    <w:rsid w:val="00877EF3"/>
    <w:rsid w:val="008862C1"/>
    <w:rsid w:val="008A5E15"/>
    <w:rsid w:val="008A7AC9"/>
    <w:rsid w:val="008B3F3A"/>
    <w:rsid w:val="008B7D1D"/>
    <w:rsid w:val="008C04D0"/>
    <w:rsid w:val="008C0CBD"/>
    <w:rsid w:val="008C2367"/>
    <w:rsid w:val="008C47C9"/>
    <w:rsid w:val="008D1725"/>
    <w:rsid w:val="008D2485"/>
    <w:rsid w:val="008D43E4"/>
    <w:rsid w:val="008D6F7E"/>
    <w:rsid w:val="008D7E26"/>
    <w:rsid w:val="008E18B6"/>
    <w:rsid w:val="008E2C88"/>
    <w:rsid w:val="008E3880"/>
    <w:rsid w:val="008E3F1E"/>
    <w:rsid w:val="008E7C73"/>
    <w:rsid w:val="008F0592"/>
    <w:rsid w:val="008F1B26"/>
    <w:rsid w:val="008F1FC8"/>
    <w:rsid w:val="008F4744"/>
    <w:rsid w:val="008F55EC"/>
    <w:rsid w:val="0090681A"/>
    <w:rsid w:val="00912B27"/>
    <w:rsid w:val="00915D6C"/>
    <w:rsid w:val="00925664"/>
    <w:rsid w:val="00944291"/>
    <w:rsid w:val="00954D71"/>
    <w:rsid w:val="00955394"/>
    <w:rsid w:val="00957296"/>
    <w:rsid w:val="00960789"/>
    <w:rsid w:val="00966B4B"/>
    <w:rsid w:val="0097184E"/>
    <w:rsid w:val="0097444D"/>
    <w:rsid w:val="009757BF"/>
    <w:rsid w:val="00977B05"/>
    <w:rsid w:val="00980ECF"/>
    <w:rsid w:val="009816AE"/>
    <w:rsid w:val="00981701"/>
    <w:rsid w:val="00982FF3"/>
    <w:rsid w:val="0098450C"/>
    <w:rsid w:val="00986037"/>
    <w:rsid w:val="00986362"/>
    <w:rsid w:val="00991709"/>
    <w:rsid w:val="009941B8"/>
    <w:rsid w:val="009957E5"/>
    <w:rsid w:val="009A6343"/>
    <w:rsid w:val="009B03F3"/>
    <w:rsid w:val="009B5D65"/>
    <w:rsid w:val="009B619E"/>
    <w:rsid w:val="009C136C"/>
    <w:rsid w:val="009C6013"/>
    <w:rsid w:val="009D4061"/>
    <w:rsid w:val="009E4B7F"/>
    <w:rsid w:val="009E5CE8"/>
    <w:rsid w:val="009E7251"/>
    <w:rsid w:val="009F5BF4"/>
    <w:rsid w:val="009F75FB"/>
    <w:rsid w:val="00A15BA5"/>
    <w:rsid w:val="00A1722B"/>
    <w:rsid w:val="00A27411"/>
    <w:rsid w:val="00A33A6F"/>
    <w:rsid w:val="00A33F50"/>
    <w:rsid w:val="00A43577"/>
    <w:rsid w:val="00A4464C"/>
    <w:rsid w:val="00A4566A"/>
    <w:rsid w:val="00A46B74"/>
    <w:rsid w:val="00A46BF3"/>
    <w:rsid w:val="00A47C72"/>
    <w:rsid w:val="00A6182E"/>
    <w:rsid w:val="00A67081"/>
    <w:rsid w:val="00A675B7"/>
    <w:rsid w:val="00A7031A"/>
    <w:rsid w:val="00A76055"/>
    <w:rsid w:val="00A772C5"/>
    <w:rsid w:val="00A80C08"/>
    <w:rsid w:val="00A80F7B"/>
    <w:rsid w:val="00A8629F"/>
    <w:rsid w:val="00A864D0"/>
    <w:rsid w:val="00A913C9"/>
    <w:rsid w:val="00A97E6E"/>
    <w:rsid w:val="00AA6087"/>
    <w:rsid w:val="00AB5877"/>
    <w:rsid w:val="00AB5B47"/>
    <w:rsid w:val="00AC1A90"/>
    <w:rsid w:val="00AC360B"/>
    <w:rsid w:val="00AC5AD8"/>
    <w:rsid w:val="00AD441E"/>
    <w:rsid w:val="00AE204F"/>
    <w:rsid w:val="00AE3077"/>
    <w:rsid w:val="00AF4D85"/>
    <w:rsid w:val="00AF5703"/>
    <w:rsid w:val="00AF6E2A"/>
    <w:rsid w:val="00B0243F"/>
    <w:rsid w:val="00B057B5"/>
    <w:rsid w:val="00B1054A"/>
    <w:rsid w:val="00B14B58"/>
    <w:rsid w:val="00B44CAA"/>
    <w:rsid w:val="00B53DC0"/>
    <w:rsid w:val="00B54E76"/>
    <w:rsid w:val="00B6431C"/>
    <w:rsid w:val="00B70E38"/>
    <w:rsid w:val="00B71471"/>
    <w:rsid w:val="00B777F5"/>
    <w:rsid w:val="00B83275"/>
    <w:rsid w:val="00B85398"/>
    <w:rsid w:val="00B87DF9"/>
    <w:rsid w:val="00B9466A"/>
    <w:rsid w:val="00BA5C72"/>
    <w:rsid w:val="00BA7C21"/>
    <w:rsid w:val="00BB70F2"/>
    <w:rsid w:val="00BC467B"/>
    <w:rsid w:val="00BC6475"/>
    <w:rsid w:val="00BC686C"/>
    <w:rsid w:val="00BD3D1F"/>
    <w:rsid w:val="00BD4EFE"/>
    <w:rsid w:val="00BE2791"/>
    <w:rsid w:val="00BF63F3"/>
    <w:rsid w:val="00C012D3"/>
    <w:rsid w:val="00C06432"/>
    <w:rsid w:val="00C13FE2"/>
    <w:rsid w:val="00C22D78"/>
    <w:rsid w:val="00C34364"/>
    <w:rsid w:val="00C45A36"/>
    <w:rsid w:val="00C45F5D"/>
    <w:rsid w:val="00C47EF2"/>
    <w:rsid w:val="00C5018A"/>
    <w:rsid w:val="00C50369"/>
    <w:rsid w:val="00C7147D"/>
    <w:rsid w:val="00C7235E"/>
    <w:rsid w:val="00C735CB"/>
    <w:rsid w:val="00C807C8"/>
    <w:rsid w:val="00C80FDB"/>
    <w:rsid w:val="00C810F1"/>
    <w:rsid w:val="00C87CF9"/>
    <w:rsid w:val="00C9331E"/>
    <w:rsid w:val="00C948EE"/>
    <w:rsid w:val="00C94F6C"/>
    <w:rsid w:val="00CA131B"/>
    <w:rsid w:val="00CA723B"/>
    <w:rsid w:val="00CB034A"/>
    <w:rsid w:val="00CB30A8"/>
    <w:rsid w:val="00CB7BDC"/>
    <w:rsid w:val="00CC1976"/>
    <w:rsid w:val="00CC4CFC"/>
    <w:rsid w:val="00CD204E"/>
    <w:rsid w:val="00CD5E3F"/>
    <w:rsid w:val="00CE6A30"/>
    <w:rsid w:val="00CE7B3E"/>
    <w:rsid w:val="00CF330B"/>
    <w:rsid w:val="00D029EE"/>
    <w:rsid w:val="00D0381C"/>
    <w:rsid w:val="00D069AA"/>
    <w:rsid w:val="00D075F5"/>
    <w:rsid w:val="00D125A8"/>
    <w:rsid w:val="00D1603E"/>
    <w:rsid w:val="00D16804"/>
    <w:rsid w:val="00D30114"/>
    <w:rsid w:val="00D33849"/>
    <w:rsid w:val="00D3613B"/>
    <w:rsid w:val="00D5229B"/>
    <w:rsid w:val="00D54DA9"/>
    <w:rsid w:val="00D609E9"/>
    <w:rsid w:val="00D65669"/>
    <w:rsid w:val="00D656C4"/>
    <w:rsid w:val="00D746E9"/>
    <w:rsid w:val="00D74A65"/>
    <w:rsid w:val="00D76B64"/>
    <w:rsid w:val="00D91D51"/>
    <w:rsid w:val="00D92749"/>
    <w:rsid w:val="00D97630"/>
    <w:rsid w:val="00DA11FC"/>
    <w:rsid w:val="00DA2495"/>
    <w:rsid w:val="00DA7BAC"/>
    <w:rsid w:val="00DC21D5"/>
    <w:rsid w:val="00DC69B3"/>
    <w:rsid w:val="00DD1E2E"/>
    <w:rsid w:val="00DE09D7"/>
    <w:rsid w:val="00DF2623"/>
    <w:rsid w:val="00DF574F"/>
    <w:rsid w:val="00E0037E"/>
    <w:rsid w:val="00E0308D"/>
    <w:rsid w:val="00E144B8"/>
    <w:rsid w:val="00E151C7"/>
    <w:rsid w:val="00E178F5"/>
    <w:rsid w:val="00E22EFC"/>
    <w:rsid w:val="00E24ACE"/>
    <w:rsid w:val="00E2785F"/>
    <w:rsid w:val="00E302F2"/>
    <w:rsid w:val="00E30B6F"/>
    <w:rsid w:val="00E30E1D"/>
    <w:rsid w:val="00E501EA"/>
    <w:rsid w:val="00E51884"/>
    <w:rsid w:val="00E56469"/>
    <w:rsid w:val="00E613D8"/>
    <w:rsid w:val="00E64083"/>
    <w:rsid w:val="00E645A7"/>
    <w:rsid w:val="00E71290"/>
    <w:rsid w:val="00E75EB8"/>
    <w:rsid w:val="00E764EB"/>
    <w:rsid w:val="00E76C67"/>
    <w:rsid w:val="00E76EF7"/>
    <w:rsid w:val="00E80AEE"/>
    <w:rsid w:val="00E8265A"/>
    <w:rsid w:val="00E91833"/>
    <w:rsid w:val="00E93058"/>
    <w:rsid w:val="00E93647"/>
    <w:rsid w:val="00E94766"/>
    <w:rsid w:val="00E958D9"/>
    <w:rsid w:val="00EA32A7"/>
    <w:rsid w:val="00EA392C"/>
    <w:rsid w:val="00EA6B2A"/>
    <w:rsid w:val="00EB1790"/>
    <w:rsid w:val="00EB787E"/>
    <w:rsid w:val="00EC0932"/>
    <w:rsid w:val="00EC3EE2"/>
    <w:rsid w:val="00EE25D5"/>
    <w:rsid w:val="00EE5185"/>
    <w:rsid w:val="00EF1337"/>
    <w:rsid w:val="00EF4F92"/>
    <w:rsid w:val="00F076DE"/>
    <w:rsid w:val="00F13D7F"/>
    <w:rsid w:val="00F16269"/>
    <w:rsid w:val="00F208A1"/>
    <w:rsid w:val="00F24C60"/>
    <w:rsid w:val="00F25F14"/>
    <w:rsid w:val="00F27724"/>
    <w:rsid w:val="00F308B0"/>
    <w:rsid w:val="00F34AD1"/>
    <w:rsid w:val="00F358BA"/>
    <w:rsid w:val="00F359B1"/>
    <w:rsid w:val="00F35B50"/>
    <w:rsid w:val="00F40840"/>
    <w:rsid w:val="00F504A8"/>
    <w:rsid w:val="00F541C7"/>
    <w:rsid w:val="00F54F39"/>
    <w:rsid w:val="00F60D46"/>
    <w:rsid w:val="00F61EF3"/>
    <w:rsid w:val="00F71408"/>
    <w:rsid w:val="00F76C2E"/>
    <w:rsid w:val="00F82C4D"/>
    <w:rsid w:val="00F877B2"/>
    <w:rsid w:val="00FB3675"/>
    <w:rsid w:val="00FC3377"/>
    <w:rsid w:val="00FC67CE"/>
    <w:rsid w:val="00FC6EA4"/>
    <w:rsid w:val="00FD7083"/>
    <w:rsid w:val="00FD7B97"/>
    <w:rsid w:val="00FE7547"/>
    <w:rsid w:val="00FF3254"/>
    <w:rsid w:val="00FF68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9CA14-45AF-4BC2-BBDF-4CCB726D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heme="minorBidi"/>
        <w:sz w:val="24"/>
        <w:szCs w:val="22"/>
        <w:lang w:val="pt-B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uglas"/>
    <w:qFormat/>
    <w:rsid w:val="005C7801"/>
    <w:pPr>
      <w:spacing w:after="200" w:line="276" w:lineRule="auto"/>
      <w:jc w:val="left"/>
    </w:pPr>
    <w:rPr>
      <w:rFonts w:asciiTheme="minorHAnsi" w:eastAsiaTheme="minorHAnsi" w:hAnsiTheme="minorHAnsi"/>
      <w:sz w:val="22"/>
    </w:rPr>
  </w:style>
  <w:style w:type="paragraph" w:styleId="Heading2">
    <w:name w:val="heading 2"/>
    <w:basedOn w:val="Normal"/>
    <w:link w:val="Heading2Char"/>
    <w:uiPriority w:val="9"/>
    <w:qFormat/>
    <w:rsid w:val="005C780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7801"/>
    <w:rPr>
      <w:rFonts w:cs="Times New Roman"/>
      <w:b/>
      <w:bCs/>
      <w:sz w:val="36"/>
      <w:szCs w:val="36"/>
      <w:lang w:eastAsia="pt-BR"/>
    </w:rPr>
  </w:style>
  <w:style w:type="character" w:customStyle="1" w:styleId="apple-style-span">
    <w:name w:val="apple-style-span"/>
    <w:basedOn w:val="DefaultParagraphFont"/>
    <w:rsid w:val="005C7801"/>
  </w:style>
  <w:style w:type="paragraph" w:styleId="BodyText">
    <w:name w:val="Body Text"/>
    <w:basedOn w:val="Normal"/>
    <w:link w:val="BodyTextChar"/>
    <w:rsid w:val="005C7801"/>
    <w:pPr>
      <w:autoSpaceDE w:val="0"/>
      <w:autoSpaceDN w:val="0"/>
      <w:adjustRightInd w:val="0"/>
      <w:spacing w:after="120" w:line="360" w:lineRule="auto"/>
      <w:jc w:val="both"/>
    </w:pPr>
    <w:rPr>
      <w:rFonts w:ascii="Times New Roman" w:eastAsia="Times New Roman" w:hAnsi="Times New Roman" w:cs="Times New Roman"/>
      <w:sz w:val="24"/>
      <w:szCs w:val="24"/>
      <w:lang w:eastAsia="pt-BR"/>
    </w:rPr>
  </w:style>
  <w:style w:type="character" w:customStyle="1" w:styleId="BodyTextChar">
    <w:name w:val="Body Text Char"/>
    <w:basedOn w:val="DefaultParagraphFont"/>
    <w:link w:val="BodyText"/>
    <w:rsid w:val="005C7801"/>
    <w:rPr>
      <w:rFonts w:cs="Times New Roman"/>
      <w:szCs w:val="24"/>
      <w:lang w:eastAsia="pt-BR"/>
    </w:rPr>
  </w:style>
  <w:style w:type="character" w:styleId="Strong">
    <w:name w:val="Strong"/>
    <w:uiPriority w:val="22"/>
    <w:qFormat/>
    <w:rsid w:val="005C7801"/>
    <w:rPr>
      <w:b/>
      <w:bCs/>
    </w:rPr>
  </w:style>
  <w:style w:type="character" w:customStyle="1" w:styleId="apple-converted-space">
    <w:name w:val="apple-converted-space"/>
    <w:basedOn w:val="DefaultParagraphFont"/>
    <w:rsid w:val="005C7801"/>
  </w:style>
  <w:style w:type="character" w:styleId="Emphasis">
    <w:name w:val="Emphasis"/>
    <w:basedOn w:val="DefaultParagraphFont"/>
    <w:uiPriority w:val="20"/>
    <w:qFormat/>
    <w:rsid w:val="005C7801"/>
    <w:rPr>
      <w:i/>
      <w:iCs/>
    </w:rPr>
  </w:style>
  <w:style w:type="character" w:styleId="CommentReference">
    <w:name w:val="annotation reference"/>
    <w:basedOn w:val="DefaultParagraphFont"/>
    <w:uiPriority w:val="99"/>
    <w:semiHidden/>
    <w:unhideWhenUsed/>
    <w:rsid w:val="005C7801"/>
    <w:rPr>
      <w:sz w:val="16"/>
      <w:szCs w:val="16"/>
    </w:rPr>
  </w:style>
  <w:style w:type="paragraph" w:styleId="CommentText">
    <w:name w:val="annotation text"/>
    <w:basedOn w:val="Normal"/>
    <w:link w:val="CommentTextChar"/>
    <w:uiPriority w:val="99"/>
    <w:semiHidden/>
    <w:unhideWhenUsed/>
    <w:rsid w:val="005C7801"/>
    <w:pPr>
      <w:spacing w:line="240" w:lineRule="auto"/>
    </w:pPr>
    <w:rPr>
      <w:sz w:val="20"/>
      <w:szCs w:val="20"/>
    </w:rPr>
  </w:style>
  <w:style w:type="character" w:customStyle="1" w:styleId="CommentTextChar">
    <w:name w:val="Comment Text Char"/>
    <w:basedOn w:val="DefaultParagraphFont"/>
    <w:link w:val="CommentText"/>
    <w:uiPriority w:val="99"/>
    <w:semiHidden/>
    <w:rsid w:val="005C7801"/>
    <w:rPr>
      <w:rFonts w:asciiTheme="minorHAnsi" w:eastAsia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5C7801"/>
    <w:rPr>
      <w:b/>
      <w:bCs/>
    </w:rPr>
  </w:style>
  <w:style w:type="character" w:customStyle="1" w:styleId="CommentSubjectChar">
    <w:name w:val="Comment Subject Char"/>
    <w:basedOn w:val="CommentTextChar"/>
    <w:link w:val="CommentSubject"/>
    <w:uiPriority w:val="99"/>
    <w:semiHidden/>
    <w:rsid w:val="005C7801"/>
    <w:rPr>
      <w:rFonts w:asciiTheme="minorHAnsi" w:eastAsiaTheme="minorHAnsi" w:hAnsiTheme="minorHAnsi"/>
      <w:b/>
      <w:bCs/>
      <w:sz w:val="20"/>
      <w:szCs w:val="20"/>
    </w:rPr>
  </w:style>
  <w:style w:type="paragraph" w:styleId="BalloonText">
    <w:name w:val="Balloon Text"/>
    <w:basedOn w:val="Normal"/>
    <w:link w:val="BalloonTextChar"/>
    <w:uiPriority w:val="99"/>
    <w:semiHidden/>
    <w:unhideWhenUsed/>
    <w:rsid w:val="005C7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801"/>
    <w:rPr>
      <w:rFonts w:ascii="Segoe UI" w:eastAsiaTheme="minorHAnsi" w:hAnsi="Segoe UI" w:cs="Segoe UI"/>
      <w:sz w:val="18"/>
      <w:szCs w:val="18"/>
    </w:rPr>
  </w:style>
  <w:style w:type="paragraph" w:customStyle="1" w:styleId="EndNoteBibliography">
    <w:name w:val="EndNote Bibliography"/>
    <w:basedOn w:val="Normal"/>
    <w:link w:val="EndNoteBibliographyChar"/>
    <w:rsid w:val="005C7801"/>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5C7801"/>
    <w:rPr>
      <w:rFonts w:ascii="Calibri" w:eastAsia="Calibri" w:hAnsi="Calibri" w:cs="Times New Roman"/>
      <w:noProof/>
      <w:sz w:val="22"/>
      <w:lang w:val="en-US"/>
    </w:rPr>
  </w:style>
  <w:style w:type="paragraph" w:customStyle="1" w:styleId="EndNoteBibliographyTitle">
    <w:name w:val="EndNote Bibliography Title"/>
    <w:basedOn w:val="Normal"/>
    <w:link w:val="EndNoteBibliographyTitleChar"/>
    <w:rsid w:val="005C780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C7801"/>
    <w:rPr>
      <w:rFonts w:ascii="Calibri" w:eastAsiaTheme="minorHAnsi" w:hAnsi="Calibri"/>
      <w:noProof/>
      <w:sz w:val="22"/>
      <w:lang w:val="en-US"/>
    </w:rPr>
  </w:style>
  <w:style w:type="character" w:styleId="Hyperlink">
    <w:name w:val="Hyperlink"/>
    <w:basedOn w:val="DefaultParagraphFont"/>
    <w:uiPriority w:val="99"/>
    <w:unhideWhenUsed/>
    <w:rsid w:val="005C7801"/>
    <w:rPr>
      <w:color w:val="0000FF" w:themeColor="hyperlink"/>
      <w:u w:val="single"/>
    </w:rPr>
  </w:style>
  <w:style w:type="character" w:styleId="LineNumber">
    <w:name w:val="line number"/>
    <w:basedOn w:val="DefaultParagraphFont"/>
    <w:uiPriority w:val="99"/>
    <w:semiHidden/>
    <w:unhideWhenUsed/>
    <w:rsid w:val="005C7801"/>
  </w:style>
  <w:style w:type="paragraph" w:styleId="Header">
    <w:name w:val="header"/>
    <w:basedOn w:val="Normal"/>
    <w:link w:val="HeaderChar"/>
    <w:uiPriority w:val="99"/>
    <w:unhideWhenUsed/>
    <w:rsid w:val="005C7801"/>
    <w:pPr>
      <w:tabs>
        <w:tab w:val="center" w:pos="4252"/>
        <w:tab w:val="right" w:pos="8504"/>
      </w:tabs>
      <w:spacing w:after="0" w:line="240" w:lineRule="auto"/>
    </w:pPr>
  </w:style>
  <w:style w:type="character" w:customStyle="1" w:styleId="HeaderChar">
    <w:name w:val="Header Char"/>
    <w:basedOn w:val="DefaultParagraphFont"/>
    <w:link w:val="Header"/>
    <w:uiPriority w:val="99"/>
    <w:rsid w:val="005C7801"/>
    <w:rPr>
      <w:rFonts w:asciiTheme="minorHAnsi" w:eastAsiaTheme="minorHAnsi" w:hAnsiTheme="minorHAnsi"/>
      <w:sz w:val="22"/>
    </w:rPr>
  </w:style>
  <w:style w:type="paragraph" w:styleId="Footer">
    <w:name w:val="footer"/>
    <w:basedOn w:val="Normal"/>
    <w:link w:val="FooterChar"/>
    <w:uiPriority w:val="99"/>
    <w:unhideWhenUsed/>
    <w:rsid w:val="005C7801"/>
    <w:pPr>
      <w:tabs>
        <w:tab w:val="center" w:pos="4252"/>
        <w:tab w:val="right" w:pos="8504"/>
      </w:tabs>
      <w:spacing w:after="0" w:line="240" w:lineRule="auto"/>
    </w:pPr>
  </w:style>
  <w:style w:type="character" w:customStyle="1" w:styleId="FooterChar">
    <w:name w:val="Footer Char"/>
    <w:basedOn w:val="DefaultParagraphFont"/>
    <w:link w:val="Footer"/>
    <w:uiPriority w:val="99"/>
    <w:rsid w:val="005C7801"/>
    <w:rPr>
      <w:rFonts w:asciiTheme="minorHAnsi" w:eastAsiaTheme="minorHAnsi" w:hAnsiTheme="minorHAnsi"/>
      <w:sz w:val="22"/>
    </w:rPr>
  </w:style>
  <w:style w:type="paragraph" w:styleId="ListParagraph">
    <w:name w:val="List Paragraph"/>
    <w:basedOn w:val="Normal"/>
    <w:uiPriority w:val="34"/>
    <w:qFormat/>
    <w:rsid w:val="005C78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985345">
      <w:bodyDiv w:val="1"/>
      <w:marLeft w:val="0"/>
      <w:marRight w:val="0"/>
      <w:marTop w:val="0"/>
      <w:marBottom w:val="0"/>
      <w:divBdr>
        <w:top w:val="none" w:sz="0" w:space="0" w:color="auto"/>
        <w:left w:val="none" w:sz="0" w:space="0" w:color="auto"/>
        <w:bottom w:val="none" w:sz="0" w:space="0" w:color="auto"/>
        <w:right w:val="none" w:sz="0" w:space="0" w:color="auto"/>
      </w:divBdr>
    </w:div>
    <w:div w:id="1918854460">
      <w:bodyDiv w:val="1"/>
      <w:marLeft w:val="0"/>
      <w:marRight w:val="0"/>
      <w:marTop w:val="0"/>
      <w:marBottom w:val="0"/>
      <w:divBdr>
        <w:top w:val="none" w:sz="0" w:space="0" w:color="auto"/>
        <w:left w:val="none" w:sz="0" w:space="0" w:color="auto"/>
        <w:bottom w:val="none" w:sz="0" w:space="0" w:color="auto"/>
        <w:right w:val="none" w:sz="0" w:space="0" w:color="auto"/>
      </w:divBdr>
      <w:divsChild>
        <w:div w:id="1408108064">
          <w:marLeft w:val="15"/>
          <w:marRight w:val="15"/>
          <w:marTop w:val="15"/>
          <w:marBottom w:val="15"/>
          <w:divBdr>
            <w:top w:val="single" w:sz="6" w:space="2" w:color="B1B1B1"/>
            <w:left w:val="single" w:sz="6" w:space="2" w:color="B1B1B1"/>
            <w:bottom w:val="single" w:sz="6" w:space="2" w:color="B1B1B1"/>
            <w:right w:val="single" w:sz="6" w:space="2" w:color="B1B1B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0168D-9C52-4C27-B5C9-797831927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6109</Words>
  <Characters>34826</Characters>
  <Application>Microsoft Office Word</Application>
  <DocSecurity>4</DocSecurity>
  <Lines>290</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dc:creator>
  <cp:lastModifiedBy>Gibson, Lyn</cp:lastModifiedBy>
  <cp:revision>2</cp:revision>
  <dcterms:created xsi:type="dcterms:W3CDTF">2016-10-03T10:08:00Z</dcterms:created>
  <dcterms:modified xsi:type="dcterms:W3CDTF">2016-10-03T10:08:00Z</dcterms:modified>
</cp:coreProperties>
</file>