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525C" w14:textId="77777777" w:rsidR="00A73511" w:rsidRDefault="00A73511" w:rsidP="00DB3D23">
      <w:pPr>
        <w:jc w:val="center"/>
        <w:rPr>
          <w:rFonts w:ascii="Arial" w:hAnsi="Arial" w:cs="Arial"/>
          <w:b/>
          <w:sz w:val="24"/>
          <w:szCs w:val="24"/>
        </w:rPr>
      </w:pPr>
    </w:p>
    <w:p w14:paraId="2D42D427" w14:textId="77777777" w:rsidR="00A164E1" w:rsidRPr="00A73511" w:rsidRDefault="00A164E1" w:rsidP="00A73511">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p>
    <w:p w14:paraId="4FB30E5A" w14:textId="7C9D31B1" w:rsidR="00DB3D23" w:rsidRDefault="00DB3D23" w:rsidP="0088763F">
      <w:pPr>
        <w:jc w:val="center"/>
        <w:rPr>
          <w:rFonts w:ascii="Arial" w:hAnsi="Arial" w:cs="Arial"/>
          <w:b/>
          <w:sz w:val="24"/>
          <w:szCs w:val="24"/>
        </w:rPr>
      </w:pPr>
      <w:r w:rsidRPr="00DB3D23">
        <w:rPr>
          <w:rFonts w:ascii="Arial" w:hAnsi="Arial" w:cs="Arial"/>
          <w:b/>
          <w:sz w:val="24"/>
          <w:szCs w:val="24"/>
        </w:rPr>
        <w:t>Poetic Transcription with a Twist:</w:t>
      </w:r>
    </w:p>
    <w:p w14:paraId="233A66C4" w14:textId="77777777" w:rsidR="00CD1999" w:rsidRDefault="00DB3D23" w:rsidP="00DB3D23">
      <w:pPr>
        <w:jc w:val="center"/>
        <w:rPr>
          <w:rFonts w:ascii="Arial" w:hAnsi="Arial" w:cs="Arial"/>
          <w:b/>
          <w:sz w:val="24"/>
          <w:szCs w:val="24"/>
        </w:rPr>
      </w:pPr>
      <w:r w:rsidRPr="00DB3D23">
        <w:rPr>
          <w:rFonts w:ascii="Arial" w:hAnsi="Arial" w:cs="Arial"/>
          <w:b/>
          <w:sz w:val="24"/>
          <w:szCs w:val="24"/>
        </w:rPr>
        <w:t>An approach to reflective practice through connecti</w:t>
      </w:r>
      <w:r>
        <w:rPr>
          <w:rFonts w:ascii="Arial" w:hAnsi="Arial" w:cs="Arial"/>
          <w:b/>
          <w:sz w:val="24"/>
          <w:szCs w:val="24"/>
        </w:rPr>
        <w:t>on, collaboration and community</w:t>
      </w:r>
      <w:bookmarkStart w:id="0" w:name="_GoBack"/>
    </w:p>
    <w:bookmarkEnd w:id="0"/>
    <w:p w14:paraId="0ECD9436" w14:textId="77777777" w:rsidR="004D012D" w:rsidRDefault="004D012D" w:rsidP="00DB3D23">
      <w:pPr>
        <w:jc w:val="center"/>
        <w:rPr>
          <w:rFonts w:ascii="Arial" w:hAnsi="Arial" w:cs="Arial"/>
          <w:b/>
          <w:sz w:val="24"/>
          <w:szCs w:val="24"/>
        </w:rPr>
      </w:pPr>
    </w:p>
    <w:p w14:paraId="1B98B0F6" w14:textId="77777777" w:rsidR="004D012D" w:rsidRDefault="004D012D" w:rsidP="004D012D">
      <w:pPr>
        <w:jc w:val="center"/>
        <w:rPr>
          <w:rFonts w:ascii="Arial" w:hAnsi="Arial" w:cs="Arial"/>
          <w:b/>
          <w:sz w:val="24"/>
          <w:szCs w:val="24"/>
        </w:rPr>
      </w:pPr>
      <w:r>
        <w:rPr>
          <w:rFonts w:ascii="Arial" w:hAnsi="Arial" w:cs="Arial"/>
          <w:b/>
          <w:sz w:val="24"/>
          <w:szCs w:val="24"/>
        </w:rPr>
        <w:t>Dr Fiona Smart</w:t>
      </w:r>
    </w:p>
    <w:p w14:paraId="4BC99107" w14:textId="77777777" w:rsidR="004D012D" w:rsidRDefault="004D012D" w:rsidP="004D012D">
      <w:pPr>
        <w:jc w:val="center"/>
        <w:rPr>
          <w:rFonts w:ascii="Arial" w:hAnsi="Arial" w:cs="Arial"/>
          <w:b/>
          <w:sz w:val="24"/>
          <w:szCs w:val="24"/>
        </w:rPr>
      </w:pPr>
      <w:r>
        <w:rPr>
          <w:rFonts w:ascii="Arial" w:hAnsi="Arial" w:cs="Arial"/>
          <w:b/>
          <w:sz w:val="24"/>
          <w:szCs w:val="24"/>
        </w:rPr>
        <w:t>Edinburgh Napier University</w:t>
      </w:r>
    </w:p>
    <w:p w14:paraId="12853F67" w14:textId="77777777" w:rsidR="00DB3D23" w:rsidRDefault="00DB3D23" w:rsidP="00DB3D23">
      <w:pPr>
        <w:jc w:val="center"/>
        <w:rPr>
          <w:rFonts w:ascii="Arial" w:hAnsi="Arial" w:cs="Arial"/>
          <w:b/>
          <w:sz w:val="24"/>
          <w:szCs w:val="24"/>
        </w:rPr>
      </w:pPr>
    </w:p>
    <w:p w14:paraId="1CDE0FDD" w14:textId="77777777" w:rsidR="00DB3D23" w:rsidRPr="00DB3D23" w:rsidRDefault="00DB3D23" w:rsidP="00DB3D23">
      <w:pPr>
        <w:jc w:val="both"/>
        <w:rPr>
          <w:rFonts w:ascii="Arial" w:hAnsi="Arial" w:cs="Arial"/>
          <w:b/>
          <w:sz w:val="24"/>
          <w:szCs w:val="24"/>
        </w:rPr>
      </w:pPr>
      <w:r w:rsidRPr="00DB3D23">
        <w:rPr>
          <w:rFonts w:ascii="Arial" w:hAnsi="Arial" w:cs="Arial"/>
          <w:b/>
          <w:sz w:val="24"/>
          <w:szCs w:val="24"/>
        </w:rPr>
        <w:t>Abstract</w:t>
      </w:r>
    </w:p>
    <w:p w14:paraId="0E1342AB" w14:textId="77777777" w:rsidR="00DB3D23" w:rsidRDefault="00DB3D23" w:rsidP="00DB3D23">
      <w:pPr>
        <w:jc w:val="both"/>
        <w:rPr>
          <w:rFonts w:ascii="Arial" w:hAnsi="Arial" w:cs="Arial"/>
          <w:sz w:val="24"/>
          <w:szCs w:val="24"/>
        </w:rPr>
      </w:pPr>
    </w:p>
    <w:p w14:paraId="2982EC0B" w14:textId="730746F0" w:rsidR="00866863" w:rsidRDefault="00857F69" w:rsidP="00DB3D23">
      <w:pPr>
        <w:jc w:val="both"/>
        <w:rPr>
          <w:rFonts w:ascii="Arial" w:hAnsi="Arial" w:cs="Arial"/>
          <w:sz w:val="24"/>
          <w:szCs w:val="24"/>
        </w:rPr>
      </w:pPr>
      <w:r>
        <w:rPr>
          <w:rFonts w:ascii="Arial" w:hAnsi="Arial" w:cs="Arial"/>
          <w:sz w:val="24"/>
          <w:szCs w:val="24"/>
        </w:rPr>
        <w:t>L</w:t>
      </w:r>
      <w:r w:rsidR="00DB3D23">
        <w:rPr>
          <w:rFonts w:ascii="Arial" w:hAnsi="Arial" w:cs="Arial"/>
          <w:sz w:val="24"/>
          <w:szCs w:val="24"/>
        </w:rPr>
        <w:t>earn</w:t>
      </w:r>
      <w:r w:rsidR="000275CF">
        <w:rPr>
          <w:rFonts w:ascii="Arial" w:hAnsi="Arial" w:cs="Arial"/>
          <w:sz w:val="24"/>
          <w:szCs w:val="24"/>
        </w:rPr>
        <w:t>ing</w:t>
      </w:r>
      <w:r w:rsidR="00DB3D23">
        <w:rPr>
          <w:rFonts w:ascii="Arial" w:hAnsi="Arial" w:cs="Arial"/>
          <w:sz w:val="24"/>
          <w:szCs w:val="24"/>
        </w:rPr>
        <w:t xml:space="preserve"> from experience </w:t>
      </w:r>
      <w:r w:rsidR="00D46B4D">
        <w:rPr>
          <w:rFonts w:ascii="Arial" w:hAnsi="Arial" w:cs="Arial"/>
          <w:sz w:val="24"/>
          <w:szCs w:val="24"/>
        </w:rPr>
        <w:t>is integral to professional</w:t>
      </w:r>
      <w:r>
        <w:rPr>
          <w:rFonts w:ascii="Arial" w:hAnsi="Arial" w:cs="Arial"/>
          <w:sz w:val="24"/>
          <w:szCs w:val="24"/>
        </w:rPr>
        <w:t xml:space="preserve"> development, </w:t>
      </w:r>
      <w:r w:rsidR="00132A67">
        <w:rPr>
          <w:rFonts w:ascii="Arial" w:hAnsi="Arial" w:cs="Arial"/>
          <w:sz w:val="24"/>
          <w:szCs w:val="24"/>
        </w:rPr>
        <w:t xml:space="preserve">with </w:t>
      </w:r>
      <w:r>
        <w:rPr>
          <w:rFonts w:ascii="Arial" w:hAnsi="Arial" w:cs="Arial"/>
          <w:sz w:val="24"/>
          <w:szCs w:val="24"/>
        </w:rPr>
        <w:t xml:space="preserve">the </w:t>
      </w:r>
      <w:r w:rsidR="00225B04">
        <w:rPr>
          <w:rFonts w:ascii="Arial" w:hAnsi="Arial" w:cs="Arial"/>
          <w:sz w:val="24"/>
          <w:szCs w:val="24"/>
        </w:rPr>
        <w:t xml:space="preserve">processes by which it is </w:t>
      </w:r>
      <w:r w:rsidR="00132A67">
        <w:rPr>
          <w:rFonts w:ascii="Arial" w:hAnsi="Arial" w:cs="Arial"/>
          <w:sz w:val="24"/>
          <w:szCs w:val="24"/>
        </w:rPr>
        <w:t xml:space="preserve">expected and </w:t>
      </w:r>
      <w:r w:rsidR="00225B04">
        <w:rPr>
          <w:rFonts w:ascii="Arial" w:hAnsi="Arial" w:cs="Arial"/>
          <w:sz w:val="24"/>
          <w:szCs w:val="24"/>
        </w:rPr>
        <w:t xml:space="preserve">enabled </w:t>
      </w:r>
      <w:r w:rsidR="00A84510">
        <w:rPr>
          <w:rFonts w:ascii="Arial" w:hAnsi="Arial" w:cs="Arial"/>
          <w:sz w:val="24"/>
          <w:szCs w:val="24"/>
        </w:rPr>
        <w:t>vary</w:t>
      </w:r>
      <w:r w:rsidR="00132A67">
        <w:rPr>
          <w:rFonts w:ascii="Arial" w:hAnsi="Arial" w:cs="Arial"/>
          <w:sz w:val="24"/>
          <w:szCs w:val="24"/>
        </w:rPr>
        <w:t xml:space="preserve">ing depending on </w:t>
      </w:r>
      <w:r>
        <w:rPr>
          <w:rFonts w:ascii="Arial" w:hAnsi="Arial" w:cs="Arial"/>
          <w:sz w:val="24"/>
          <w:szCs w:val="24"/>
        </w:rPr>
        <w:t xml:space="preserve">context and discipline. </w:t>
      </w:r>
      <w:r w:rsidR="00103F5F">
        <w:rPr>
          <w:rFonts w:ascii="Arial" w:hAnsi="Arial" w:cs="Arial"/>
          <w:sz w:val="24"/>
          <w:szCs w:val="24"/>
        </w:rPr>
        <w:t xml:space="preserve">There is general consensus </w:t>
      </w:r>
      <w:r>
        <w:rPr>
          <w:rFonts w:ascii="Arial" w:hAnsi="Arial" w:cs="Arial"/>
          <w:sz w:val="24"/>
          <w:szCs w:val="24"/>
        </w:rPr>
        <w:t>that</w:t>
      </w:r>
      <w:r w:rsidR="00084738">
        <w:rPr>
          <w:rFonts w:ascii="Arial" w:hAnsi="Arial" w:cs="Arial"/>
          <w:sz w:val="24"/>
          <w:szCs w:val="24"/>
        </w:rPr>
        <w:t xml:space="preserve"> </w:t>
      </w:r>
      <w:r w:rsidR="00132A67">
        <w:rPr>
          <w:rFonts w:ascii="Arial" w:hAnsi="Arial" w:cs="Arial"/>
          <w:sz w:val="24"/>
          <w:szCs w:val="24"/>
        </w:rPr>
        <w:t>it does not just happen. Rather</w:t>
      </w:r>
      <w:r>
        <w:rPr>
          <w:rFonts w:ascii="Arial" w:hAnsi="Arial" w:cs="Arial"/>
          <w:sz w:val="24"/>
          <w:szCs w:val="24"/>
        </w:rPr>
        <w:t xml:space="preserve"> learning from experience is a deliberate act. In higher education, much attention is given to </w:t>
      </w:r>
      <w:r w:rsidR="00DB3D23">
        <w:rPr>
          <w:rFonts w:ascii="Arial" w:hAnsi="Arial" w:cs="Arial"/>
          <w:sz w:val="24"/>
          <w:szCs w:val="24"/>
        </w:rPr>
        <w:t>reflective practice</w:t>
      </w:r>
      <w:r w:rsidR="00132A67">
        <w:rPr>
          <w:rFonts w:ascii="Arial" w:hAnsi="Arial" w:cs="Arial"/>
          <w:sz w:val="24"/>
          <w:szCs w:val="24"/>
        </w:rPr>
        <w:t xml:space="preserve"> and the use of reflective models</w:t>
      </w:r>
      <w:r w:rsidR="00103F5F">
        <w:rPr>
          <w:rFonts w:ascii="Arial" w:hAnsi="Arial" w:cs="Arial"/>
          <w:sz w:val="24"/>
          <w:szCs w:val="24"/>
        </w:rPr>
        <w:t xml:space="preserve"> designed for individuals to use</w:t>
      </w:r>
      <w:r w:rsidR="001C5CC2">
        <w:rPr>
          <w:rFonts w:ascii="Arial" w:hAnsi="Arial" w:cs="Arial"/>
          <w:sz w:val="24"/>
          <w:szCs w:val="24"/>
        </w:rPr>
        <w:t xml:space="preserve">. </w:t>
      </w:r>
      <w:r w:rsidR="00A84510">
        <w:rPr>
          <w:rFonts w:ascii="Arial" w:hAnsi="Arial" w:cs="Arial"/>
          <w:sz w:val="24"/>
          <w:szCs w:val="24"/>
        </w:rPr>
        <w:t>However, e</w:t>
      </w:r>
      <w:r w:rsidR="00875201">
        <w:rPr>
          <w:rFonts w:ascii="Arial" w:hAnsi="Arial" w:cs="Arial"/>
          <w:sz w:val="24"/>
          <w:szCs w:val="24"/>
        </w:rPr>
        <w:t xml:space="preserve">ven with a </w:t>
      </w:r>
      <w:r w:rsidR="00A84510">
        <w:rPr>
          <w:rFonts w:ascii="Arial" w:hAnsi="Arial" w:cs="Arial"/>
          <w:sz w:val="24"/>
          <w:szCs w:val="24"/>
        </w:rPr>
        <w:t>high level o</w:t>
      </w:r>
      <w:r w:rsidR="00132A67">
        <w:rPr>
          <w:rFonts w:ascii="Arial" w:hAnsi="Arial" w:cs="Arial"/>
          <w:sz w:val="24"/>
          <w:szCs w:val="24"/>
        </w:rPr>
        <w:t xml:space="preserve">f commitment, </w:t>
      </w:r>
      <w:r w:rsidR="001C5CC2">
        <w:rPr>
          <w:rFonts w:ascii="Arial" w:hAnsi="Arial" w:cs="Arial"/>
          <w:sz w:val="24"/>
          <w:szCs w:val="24"/>
        </w:rPr>
        <w:t xml:space="preserve">an </w:t>
      </w:r>
      <w:r>
        <w:rPr>
          <w:rFonts w:ascii="Arial" w:hAnsi="Arial" w:cs="Arial"/>
          <w:sz w:val="24"/>
          <w:szCs w:val="24"/>
        </w:rPr>
        <w:t>individual</w:t>
      </w:r>
      <w:r w:rsidR="001C5CC2">
        <w:rPr>
          <w:rFonts w:ascii="Arial" w:hAnsi="Arial" w:cs="Arial"/>
          <w:sz w:val="24"/>
          <w:szCs w:val="24"/>
        </w:rPr>
        <w:t>’s</w:t>
      </w:r>
      <w:r>
        <w:rPr>
          <w:rFonts w:ascii="Arial" w:hAnsi="Arial" w:cs="Arial"/>
          <w:sz w:val="24"/>
          <w:szCs w:val="24"/>
        </w:rPr>
        <w:t xml:space="preserve"> </w:t>
      </w:r>
      <w:r w:rsidR="00A84510">
        <w:rPr>
          <w:rFonts w:ascii="Arial" w:hAnsi="Arial" w:cs="Arial"/>
          <w:sz w:val="24"/>
          <w:szCs w:val="24"/>
        </w:rPr>
        <w:t>re</w:t>
      </w:r>
      <w:r w:rsidR="008C1F50">
        <w:rPr>
          <w:rFonts w:ascii="Arial" w:hAnsi="Arial" w:cs="Arial"/>
          <w:sz w:val="24"/>
          <w:szCs w:val="24"/>
        </w:rPr>
        <w:t>-</w:t>
      </w:r>
      <w:r w:rsidR="00A84510">
        <w:rPr>
          <w:rFonts w:ascii="Arial" w:hAnsi="Arial" w:cs="Arial"/>
          <w:sz w:val="24"/>
          <w:szCs w:val="24"/>
        </w:rPr>
        <w:t xml:space="preserve">view of </w:t>
      </w:r>
      <w:r w:rsidR="001C5CC2">
        <w:rPr>
          <w:rFonts w:ascii="Arial" w:hAnsi="Arial" w:cs="Arial"/>
          <w:sz w:val="24"/>
          <w:szCs w:val="24"/>
        </w:rPr>
        <w:t xml:space="preserve">their </w:t>
      </w:r>
      <w:r w:rsidR="00084738">
        <w:rPr>
          <w:rFonts w:ascii="Arial" w:hAnsi="Arial" w:cs="Arial"/>
          <w:sz w:val="24"/>
          <w:szCs w:val="24"/>
        </w:rPr>
        <w:t xml:space="preserve">own </w:t>
      </w:r>
      <w:r w:rsidR="00A84510">
        <w:rPr>
          <w:rFonts w:ascii="Arial" w:hAnsi="Arial" w:cs="Arial"/>
          <w:sz w:val="24"/>
          <w:szCs w:val="24"/>
        </w:rPr>
        <w:t xml:space="preserve">practice is likely to </w:t>
      </w:r>
      <w:r>
        <w:rPr>
          <w:rFonts w:ascii="Arial" w:hAnsi="Arial" w:cs="Arial"/>
          <w:sz w:val="24"/>
          <w:szCs w:val="24"/>
        </w:rPr>
        <w:t>be</w:t>
      </w:r>
      <w:r w:rsidR="00225B04">
        <w:rPr>
          <w:rFonts w:ascii="Arial" w:hAnsi="Arial" w:cs="Arial"/>
          <w:sz w:val="24"/>
          <w:szCs w:val="24"/>
        </w:rPr>
        <w:t xml:space="preserve"> limited</w:t>
      </w:r>
      <w:r w:rsidR="00C01F22">
        <w:rPr>
          <w:rFonts w:ascii="Arial" w:hAnsi="Arial" w:cs="Arial"/>
          <w:sz w:val="24"/>
          <w:szCs w:val="24"/>
        </w:rPr>
        <w:t xml:space="preserve"> because it is a sole endeavour</w:t>
      </w:r>
      <w:r w:rsidR="00132A67">
        <w:rPr>
          <w:rFonts w:ascii="Arial" w:hAnsi="Arial" w:cs="Arial"/>
          <w:sz w:val="24"/>
          <w:szCs w:val="24"/>
        </w:rPr>
        <w:t xml:space="preserve"> with </w:t>
      </w:r>
      <w:r w:rsidR="00103F5F">
        <w:rPr>
          <w:rFonts w:ascii="Arial" w:hAnsi="Arial" w:cs="Arial"/>
          <w:sz w:val="24"/>
          <w:szCs w:val="24"/>
        </w:rPr>
        <w:t xml:space="preserve">inevitably </w:t>
      </w:r>
      <w:r w:rsidR="00132A67">
        <w:rPr>
          <w:rFonts w:ascii="Arial" w:hAnsi="Arial" w:cs="Arial"/>
          <w:sz w:val="24"/>
          <w:szCs w:val="24"/>
        </w:rPr>
        <w:t xml:space="preserve">constrained perspective. </w:t>
      </w:r>
      <w:r w:rsidR="006A09F7">
        <w:rPr>
          <w:rFonts w:ascii="Arial" w:hAnsi="Arial" w:cs="Arial"/>
          <w:sz w:val="24"/>
          <w:szCs w:val="24"/>
        </w:rPr>
        <w:t xml:space="preserve">This paper </w:t>
      </w:r>
      <w:r w:rsidR="00225B04">
        <w:rPr>
          <w:rFonts w:ascii="Arial" w:hAnsi="Arial" w:cs="Arial"/>
          <w:sz w:val="24"/>
          <w:szCs w:val="24"/>
        </w:rPr>
        <w:t xml:space="preserve">features an alternative, innovative approach identified as </w:t>
      </w:r>
      <w:r w:rsidR="00225B04" w:rsidRPr="00132A67">
        <w:rPr>
          <w:rFonts w:ascii="Arial" w:hAnsi="Arial" w:cs="Arial"/>
          <w:i/>
          <w:sz w:val="24"/>
          <w:szCs w:val="24"/>
        </w:rPr>
        <w:t>poetic transcription with a twist</w:t>
      </w:r>
      <w:r w:rsidR="00225B04">
        <w:rPr>
          <w:rFonts w:ascii="Arial" w:hAnsi="Arial" w:cs="Arial"/>
          <w:sz w:val="24"/>
          <w:szCs w:val="24"/>
        </w:rPr>
        <w:t xml:space="preserve"> which situates reflective practice in a group context.</w:t>
      </w:r>
      <w:r w:rsidR="00C01F22">
        <w:rPr>
          <w:rFonts w:ascii="Arial" w:hAnsi="Arial" w:cs="Arial"/>
          <w:sz w:val="24"/>
          <w:szCs w:val="24"/>
        </w:rPr>
        <w:t xml:space="preserve"> As such, </w:t>
      </w:r>
      <w:r w:rsidR="00225B04">
        <w:rPr>
          <w:rFonts w:ascii="Arial" w:hAnsi="Arial" w:cs="Arial"/>
          <w:sz w:val="24"/>
          <w:szCs w:val="24"/>
        </w:rPr>
        <w:t>it enables learning for the individual and for the group members. The paper offers an example drawn</w:t>
      </w:r>
      <w:r w:rsidR="00103F5F">
        <w:rPr>
          <w:rFonts w:ascii="Arial" w:hAnsi="Arial" w:cs="Arial"/>
          <w:sz w:val="24"/>
          <w:szCs w:val="24"/>
        </w:rPr>
        <w:t xml:space="preserve"> from work</w:t>
      </w:r>
      <w:r w:rsidR="00225B04">
        <w:rPr>
          <w:rFonts w:ascii="Arial" w:hAnsi="Arial" w:cs="Arial"/>
          <w:sz w:val="24"/>
          <w:szCs w:val="24"/>
        </w:rPr>
        <w:t xml:space="preserve"> with a gro</w:t>
      </w:r>
      <w:r w:rsidR="00132A67">
        <w:rPr>
          <w:rFonts w:ascii="Arial" w:hAnsi="Arial" w:cs="Arial"/>
          <w:sz w:val="24"/>
          <w:szCs w:val="24"/>
        </w:rPr>
        <w:t>up of early career academics which illustrates</w:t>
      </w:r>
      <w:r w:rsidR="00225B04">
        <w:rPr>
          <w:rFonts w:ascii="Arial" w:hAnsi="Arial" w:cs="Arial"/>
          <w:sz w:val="24"/>
          <w:szCs w:val="24"/>
        </w:rPr>
        <w:t xml:space="preserve"> both the approach and the potential of poetic </w:t>
      </w:r>
      <w:r w:rsidR="00225B04" w:rsidRPr="00132A67">
        <w:rPr>
          <w:rFonts w:ascii="Arial" w:hAnsi="Arial" w:cs="Arial"/>
          <w:i/>
          <w:sz w:val="24"/>
          <w:szCs w:val="24"/>
        </w:rPr>
        <w:t xml:space="preserve">transcription with a twist </w:t>
      </w:r>
      <w:r w:rsidR="00225B04">
        <w:rPr>
          <w:rFonts w:ascii="Arial" w:hAnsi="Arial" w:cs="Arial"/>
          <w:sz w:val="24"/>
          <w:szCs w:val="24"/>
        </w:rPr>
        <w:t>to f</w:t>
      </w:r>
      <w:r w:rsidR="00132A67">
        <w:rPr>
          <w:rFonts w:ascii="Arial" w:hAnsi="Arial" w:cs="Arial"/>
          <w:sz w:val="24"/>
          <w:szCs w:val="24"/>
        </w:rPr>
        <w:t>acilitate development with and beyond the immediate participants in the learning experience.</w:t>
      </w:r>
      <w:r w:rsidR="00C01F22">
        <w:rPr>
          <w:rFonts w:ascii="Arial" w:hAnsi="Arial" w:cs="Arial"/>
          <w:sz w:val="24"/>
          <w:szCs w:val="24"/>
        </w:rPr>
        <w:t xml:space="preserve"> It presents </w:t>
      </w:r>
      <w:r w:rsidR="00C01F22" w:rsidRPr="008C1F50">
        <w:rPr>
          <w:rFonts w:ascii="Arial" w:hAnsi="Arial" w:cs="Arial"/>
          <w:i/>
          <w:sz w:val="24"/>
          <w:szCs w:val="24"/>
        </w:rPr>
        <w:t xml:space="preserve">poetic </w:t>
      </w:r>
      <w:r w:rsidR="00866863" w:rsidRPr="008C1F50">
        <w:rPr>
          <w:rFonts w:ascii="Arial" w:hAnsi="Arial" w:cs="Arial"/>
          <w:i/>
          <w:sz w:val="24"/>
          <w:szCs w:val="24"/>
        </w:rPr>
        <w:t>transcription with a twist</w:t>
      </w:r>
      <w:r w:rsidR="00866863">
        <w:rPr>
          <w:rFonts w:ascii="Arial" w:hAnsi="Arial" w:cs="Arial"/>
          <w:sz w:val="24"/>
          <w:szCs w:val="24"/>
        </w:rPr>
        <w:t xml:space="preserve"> </w:t>
      </w:r>
      <w:r w:rsidR="00C01F22">
        <w:rPr>
          <w:rFonts w:ascii="Arial" w:hAnsi="Arial" w:cs="Arial"/>
          <w:sz w:val="24"/>
          <w:szCs w:val="24"/>
        </w:rPr>
        <w:t>to the community of academic developers for consideration in their own practice, understanding that the nature and pur</w:t>
      </w:r>
      <w:r w:rsidR="00132A67">
        <w:rPr>
          <w:rFonts w:ascii="Arial" w:hAnsi="Arial" w:cs="Arial"/>
          <w:sz w:val="24"/>
          <w:szCs w:val="24"/>
        </w:rPr>
        <w:t>pose of the role is complex and contested.</w:t>
      </w:r>
    </w:p>
    <w:p w14:paraId="1EA625BC" w14:textId="77777777" w:rsidR="00866863" w:rsidRPr="00866863" w:rsidRDefault="00866863" w:rsidP="00DB3D23">
      <w:pPr>
        <w:jc w:val="both"/>
        <w:rPr>
          <w:rFonts w:ascii="Arial" w:hAnsi="Arial" w:cs="Arial"/>
          <w:b/>
          <w:sz w:val="24"/>
          <w:szCs w:val="24"/>
        </w:rPr>
      </w:pPr>
      <w:r w:rsidRPr="00866863">
        <w:rPr>
          <w:rFonts w:ascii="Arial" w:hAnsi="Arial" w:cs="Arial"/>
          <w:b/>
          <w:sz w:val="24"/>
          <w:szCs w:val="24"/>
        </w:rPr>
        <w:t>Key words</w:t>
      </w:r>
    </w:p>
    <w:p w14:paraId="05605AF3" w14:textId="1DB89DC3" w:rsidR="00084738" w:rsidRDefault="00084738" w:rsidP="00DB3D23">
      <w:pPr>
        <w:jc w:val="both"/>
        <w:rPr>
          <w:rFonts w:ascii="Arial" w:hAnsi="Arial" w:cs="Arial"/>
          <w:sz w:val="24"/>
          <w:szCs w:val="24"/>
        </w:rPr>
      </w:pPr>
      <w:r>
        <w:rPr>
          <w:rFonts w:ascii="Arial" w:hAnsi="Arial" w:cs="Arial"/>
          <w:sz w:val="24"/>
          <w:szCs w:val="24"/>
        </w:rPr>
        <w:t>Prof</w:t>
      </w:r>
      <w:r w:rsidR="00C01F22">
        <w:rPr>
          <w:rFonts w:ascii="Arial" w:hAnsi="Arial" w:cs="Arial"/>
          <w:sz w:val="24"/>
          <w:szCs w:val="24"/>
        </w:rPr>
        <w:t>essional development, reflective practice</w:t>
      </w:r>
      <w:r>
        <w:rPr>
          <w:rFonts w:ascii="Arial" w:hAnsi="Arial" w:cs="Arial"/>
          <w:sz w:val="24"/>
          <w:szCs w:val="24"/>
        </w:rPr>
        <w:t xml:space="preserve">, social </w:t>
      </w:r>
      <w:r w:rsidR="001E447F">
        <w:rPr>
          <w:rFonts w:ascii="Arial" w:hAnsi="Arial" w:cs="Arial"/>
          <w:sz w:val="24"/>
          <w:szCs w:val="24"/>
        </w:rPr>
        <w:t xml:space="preserve">learning, </w:t>
      </w:r>
      <w:r w:rsidR="00C01F22">
        <w:rPr>
          <w:rFonts w:ascii="Arial" w:hAnsi="Arial" w:cs="Arial"/>
          <w:sz w:val="24"/>
          <w:szCs w:val="24"/>
        </w:rPr>
        <w:t xml:space="preserve">academic </w:t>
      </w:r>
      <w:r w:rsidR="001E447F">
        <w:rPr>
          <w:rFonts w:ascii="Arial" w:hAnsi="Arial" w:cs="Arial"/>
          <w:sz w:val="24"/>
          <w:szCs w:val="24"/>
        </w:rPr>
        <w:t>developers</w:t>
      </w:r>
    </w:p>
    <w:p w14:paraId="67025890" w14:textId="5C8DC423" w:rsidR="00E74406" w:rsidRDefault="00084738" w:rsidP="00DB3D23">
      <w:pPr>
        <w:jc w:val="both"/>
        <w:rPr>
          <w:rFonts w:ascii="Arial" w:hAnsi="Arial" w:cs="Arial"/>
          <w:sz w:val="24"/>
          <w:szCs w:val="24"/>
        </w:rPr>
      </w:pPr>
      <w:r>
        <w:rPr>
          <w:rFonts w:ascii="Arial" w:hAnsi="Arial" w:cs="Arial"/>
          <w:sz w:val="24"/>
          <w:szCs w:val="24"/>
        </w:rPr>
        <w:t xml:space="preserve"> </w:t>
      </w:r>
    </w:p>
    <w:p w14:paraId="600C8026" w14:textId="77777777" w:rsidR="00866863" w:rsidRDefault="00866863" w:rsidP="00E74406">
      <w:pPr>
        <w:jc w:val="both"/>
        <w:rPr>
          <w:rFonts w:ascii="Arial" w:hAnsi="Arial" w:cs="Arial"/>
          <w:b/>
          <w:sz w:val="24"/>
          <w:szCs w:val="24"/>
        </w:rPr>
      </w:pPr>
      <w:r>
        <w:rPr>
          <w:rFonts w:ascii="Arial" w:hAnsi="Arial" w:cs="Arial"/>
          <w:b/>
          <w:sz w:val="24"/>
          <w:szCs w:val="24"/>
        </w:rPr>
        <w:t>Reflective Practice</w:t>
      </w:r>
    </w:p>
    <w:p w14:paraId="5A9D2AF6" w14:textId="33AAFAA5" w:rsidR="0034070E" w:rsidRDefault="00E74406" w:rsidP="00E74406">
      <w:pPr>
        <w:jc w:val="both"/>
        <w:rPr>
          <w:rFonts w:ascii="Arial" w:hAnsi="Arial" w:cs="Arial"/>
          <w:sz w:val="24"/>
          <w:szCs w:val="24"/>
        </w:rPr>
      </w:pPr>
      <w:r>
        <w:rPr>
          <w:rFonts w:ascii="Arial" w:hAnsi="Arial" w:cs="Arial"/>
          <w:sz w:val="24"/>
          <w:szCs w:val="24"/>
        </w:rPr>
        <w:t xml:space="preserve">The subject of reflective practice is much discussed in the </w:t>
      </w:r>
      <w:r w:rsidR="00B83DBC">
        <w:rPr>
          <w:rFonts w:ascii="Arial" w:hAnsi="Arial" w:cs="Arial"/>
          <w:sz w:val="24"/>
          <w:szCs w:val="24"/>
        </w:rPr>
        <w:t xml:space="preserve">academic </w:t>
      </w:r>
      <w:r>
        <w:rPr>
          <w:rFonts w:ascii="Arial" w:hAnsi="Arial" w:cs="Arial"/>
          <w:sz w:val="24"/>
          <w:szCs w:val="24"/>
        </w:rPr>
        <w:t>literature</w:t>
      </w:r>
      <w:r w:rsidR="001C5CC2">
        <w:rPr>
          <w:rFonts w:ascii="Arial" w:hAnsi="Arial" w:cs="Arial"/>
          <w:sz w:val="24"/>
          <w:szCs w:val="24"/>
        </w:rPr>
        <w:t>,</w:t>
      </w:r>
      <w:r w:rsidR="00D66A34">
        <w:rPr>
          <w:rFonts w:ascii="Arial" w:hAnsi="Arial" w:cs="Arial"/>
          <w:sz w:val="24"/>
          <w:szCs w:val="24"/>
        </w:rPr>
        <w:t xml:space="preserve"> </w:t>
      </w:r>
      <w:r w:rsidR="00C454B8">
        <w:rPr>
          <w:rFonts w:ascii="Arial" w:hAnsi="Arial" w:cs="Arial"/>
          <w:sz w:val="24"/>
          <w:szCs w:val="24"/>
        </w:rPr>
        <w:t>(see for example, Kinsella, 2010;</w:t>
      </w:r>
      <w:r w:rsidR="00084738">
        <w:rPr>
          <w:rFonts w:ascii="Arial" w:hAnsi="Arial" w:cs="Arial"/>
          <w:sz w:val="24"/>
          <w:szCs w:val="24"/>
        </w:rPr>
        <w:t xml:space="preserve"> </w:t>
      </w:r>
      <w:r w:rsidR="005D571D">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"10.1080/14623940220129924", "ISBN" : "1462-3943 U6 - ctx_ver=Z39.88-2004&amp;ctx_enc=info%3Aofi%2Fenc%3AUTF-8&amp;rfr_id=info:sid/summon.serialssolutions.com&amp;rft_val_fmt=info:ofi/fmt:kev:mtx:journal&amp;rft.genre=article&amp;rft.atitle=Reflecting+or+Acting%3F+Reflective+Practice+and+Continuing+Professional+Development+in+Higher+Education&amp;rft.jtitle=Reflective+Practice&amp;rft.au=Tan%2C+Jon&amp;rft.au=Clegg%2C+Sue&amp;rft.au=Saeidi%2C+Saeideh&amp;rft.date=2002-02-01&amp;rft.issn=1462-3943&amp;rft.volume=3&amp;rft.issue=1&amp;rft.spage=131&amp;rft.epage=146&amp;rft_id=info:doi/10.1080%2F14", "ISSN" : "1462-3943", "abstract" : "Reflective practice is becoming the favoured paradigm for continuing professional development in higher education. However, some authors have suggested that we have an insufficiently rigorous understanding of the process and too few descriptions of what actually occurs. Moreover, some commentators have identified a cognitivist strain in much reflective practice which has directed attention away from doing. This paper seeks to redress this balance by focusing on acting and reflecting though a case study of two professional development courses using the reflective practice model in HE. From the data we derive a typology which emphasises the temporal dimensions of reflective practice noting that while some acting may be immediate some reflection is deferred. We argue that a refocusing on action is important in response to the idealist turn of much thinking on reflective practice. We conclude that our reframing might have implications for the design of CPD for higher education lecturers. [ABSTRACT FROM AUTHOR]", "author" : [ { "dropping-particle" : "", "family" : "Clegg", "given" : "Sue", "non-dropping-particle" : "", "parse-names" : false, "suffix" : "" }, { "dropping-particle" : "", "family" : "Tan", "given" : "Jon", "non-dropping-particle" : "", "parse-names" : false, "suffix" : "" }, { "dropping-particle" : "", "family" : "Saeidi", "given" : "Saeideh", "non-dropping-particle" : "", "parse-names" : false, "suffix" : "" } ], "container-title" : "Reflective Practice", "id" : "ITEM-1", "issue" : "1", "issued" : { "date-parts" : [ [ "2002" ] ] }, "page" : "131-146", "title" : "Reflecting or Acting? Reflective Practice and Continuing Professional Development in Higher Education", "type" : "article-journal", "volume" : "3" }, "uris" : [ "http://www.mendeley.com/documents/?uuid=32722483-b95f-41f1-a349-7493e287636b" ] } ], "mendeley" : { "formattedCitation" : "(Clegg, Tan, &amp; Saeidi, 2002)", "manualFormatting" : "Clegg, Tan, &amp; Saeidi, 2002", "plainTextFormattedCitation" : "(Clegg, Tan, &amp; Saeidi, 2002)", "previouslyFormattedCitation" : "(Clegg, Tan, &amp; Saeidi, 2002)" }, "properties" : { "noteIndex" : 0 }, "schema" : "https://github.com/citation-style-language/schema/raw/master/csl-citation.json" }</w:instrText>
      </w:r>
      <w:r w:rsidR="005D571D">
        <w:rPr>
          <w:rFonts w:ascii="Arial" w:hAnsi="Arial" w:cs="Arial"/>
          <w:sz w:val="24"/>
          <w:szCs w:val="24"/>
        </w:rPr>
        <w:fldChar w:fldCharType="separate"/>
      </w:r>
      <w:r w:rsidR="005D571D">
        <w:rPr>
          <w:rFonts w:ascii="Arial" w:hAnsi="Arial" w:cs="Arial"/>
          <w:noProof/>
          <w:sz w:val="24"/>
          <w:szCs w:val="24"/>
        </w:rPr>
        <w:t>Clegg, Tan, &amp; Saeidi</w:t>
      </w:r>
      <w:r w:rsidR="00C454B8">
        <w:rPr>
          <w:rFonts w:ascii="Arial" w:hAnsi="Arial" w:cs="Arial"/>
          <w:noProof/>
          <w:sz w:val="24"/>
          <w:szCs w:val="24"/>
        </w:rPr>
        <w:t>,</w:t>
      </w:r>
      <w:r w:rsidR="005D571D">
        <w:rPr>
          <w:rFonts w:ascii="Arial" w:hAnsi="Arial" w:cs="Arial"/>
          <w:noProof/>
          <w:sz w:val="24"/>
          <w:szCs w:val="24"/>
        </w:rPr>
        <w:t xml:space="preserve"> </w:t>
      </w:r>
      <w:r w:rsidR="005D571D" w:rsidRPr="005D571D">
        <w:rPr>
          <w:rFonts w:ascii="Arial" w:hAnsi="Arial" w:cs="Arial"/>
          <w:noProof/>
          <w:sz w:val="24"/>
          <w:szCs w:val="24"/>
        </w:rPr>
        <w:t>2002</w:t>
      </w:r>
      <w:r w:rsidR="005D571D">
        <w:rPr>
          <w:rFonts w:ascii="Arial" w:hAnsi="Arial" w:cs="Arial"/>
          <w:sz w:val="24"/>
          <w:szCs w:val="24"/>
        </w:rPr>
        <w:fldChar w:fldCharType="end"/>
      </w:r>
      <w:r w:rsidR="00404253">
        <w:rPr>
          <w:rFonts w:ascii="Arial" w:hAnsi="Arial" w:cs="Arial"/>
          <w:sz w:val="24"/>
          <w:szCs w:val="24"/>
        </w:rPr>
        <w:t>;</w:t>
      </w:r>
      <w:r w:rsidR="005D571D">
        <w:rPr>
          <w:rFonts w:ascii="Arial" w:hAnsi="Arial" w:cs="Arial"/>
          <w:sz w:val="24"/>
          <w:szCs w:val="24"/>
        </w:rPr>
        <w:t xml:space="preserve"> </w:t>
      </w:r>
      <w:r w:rsidR="00C454B8">
        <w:rPr>
          <w:rFonts w:ascii="Arial" w:hAnsi="Arial" w:cs="Arial"/>
          <w:sz w:val="24"/>
          <w:szCs w:val="24"/>
        </w:rPr>
        <w:t>and Johns and Freshwater, 1999)</w:t>
      </w:r>
      <w:r w:rsidR="00BE3B39">
        <w:rPr>
          <w:rFonts w:ascii="Arial" w:hAnsi="Arial" w:cs="Arial"/>
          <w:sz w:val="24"/>
          <w:szCs w:val="24"/>
        </w:rPr>
        <w:t xml:space="preserve">. </w:t>
      </w:r>
      <w:r w:rsidR="00D66A34">
        <w:rPr>
          <w:rFonts w:ascii="Arial" w:hAnsi="Arial" w:cs="Arial"/>
          <w:sz w:val="24"/>
          <w:szCs w:val="24"/>
        </w:rPr>
        <w:t>N</w:t>
      </w:r>
      <w:r>
        <w:rPr>
          <w:rFonts w:ascii="Arial" w:hAnsi="Arial" w:cs="Arial"/>
          <w:sz w:val="24"/>
          <w:szCs w:val="24"/>
        </w:rPr>
        <w:t>ot surprisingly, definitions abound. In essence, reflection enables engagement in the process of continuous learning and professional development</w:t>
      </w:r>
      <w:r w:rsidR="00E7720F">
        <w:rPr>
          <w:rFonts w:ascii="Arial" w:hAnsi="Arial" w:cs="Arial"/>
          <w:sz w:val="24"/>
          <w:szCs w:val="24"/>
        </w:rPr>
        <w:t xml:space="preserve"> </w:t>
      </w:r>
      <w:r w:rsidR="00E7720F">
        <w:rPr>
          <w:rFonts w:ascii="Arial" w:hAnsi="Arial" w:cs="Arial"/>
          <w:sz w:val="24"/>
          <w:szCs w:val="24"/>
        </w:rPr>
        <w:fldChar w:fldCharType="begin" w:fldLock="1"/>
      </w:r>
      <w:r w:rsidR="00E7720F">
        <w:rPr>
          <w:rFonts w:ascii="Arial" w:hAnsi="Arial" w:cs="Arial"/>
          <w:sz w:val="24"/>
          <w:szCs w:val="24"/>
        </w:rPr>
        <w:instrText>ADDIN CSL_CITATION { "citationItems" : [ { "id" : "ITEM-1", "itemData" : { "abstract" : "Donald Sch\u00f6n\u2019s book, Educating the Reflective Practitioner (1987) conceptualised teachers as reflective practitioners.", "author" : [ { "dropping-particle" : "", "family" : "Schon", "given" : "D", "non-dropping-particle" : "", "parse-names" : false, "suffix" : "" } ], "container-title" : "Educating the reflective practitioner", "id" : "ITEM-1", "issued" : { "date-parts" : [ [ "1987" ] ] }, "page" : "22-40", "title" : "Refelction in action and reflection on action", "type" : "chapter" }, "uris" : [ "http://www.mendeley.com/documents/?uuid=197d2adb-fedc-42b8-8bbc-71025116ac9b" ] } ], "mendeley" : { "formattedCitation" : "(Schon, 1987)", "plainTextFormattedCitation" : "(Schon, 1987)", "previouslyFormattedCitation" : "(Schon, 1987)" }, "properties" : { "noteIndex" : 0 }, "schema" : "https://github.com/citation-style-language/schema/raw/master/csl-citation.json" }</w:instrText>
      </w:r>
      <w:r w:rsidR="00E7720F">
        <w:rPr>
          <w:rFonts w:ascii="Arial" w:hAnsi="Arial" w:cs="Arial"/>
          <w:sz w:val="24"/>
          <w:szCs w:val="24"/>
        </w:rPr>
        <w:fldChar w:fldCharType="separate"/>
      </w:r>
      <w:r w:rsidR="00E7720F" w:rsidRPr="00E7720F">
        <w:rPr>
          <w:rFonts w:ascii="Arial" w:hAnsi="Arial" w:cs="Arial"/>
          <w:noProof/>
          <w:sz w:val="24"/>
          <w:szCs w:val="24"/>
        </w:rPr>
        <w:t>(Schon, 1987)</w:t>
      </w:r>
      <w:r w:rsidR="00E7720F">
        <w:rPr>
          <w:rFonts w:ascii="Arial" w:hAnsi="Arial" w:cs="Arial"/>
          <w:sz w:val="24"/>
          <w:szCs w:val="24"/>
        </w:rPr>
        <w:fldChar w:fldCharType="end"/>
      </w:r>
      <w:r>
        <w:rPr>
          <w:rFonts w:ascii="Arial" w:hAnsi="Arial" w:cs="Arial"/>
          <w:sz w:val="24"/>
          <w:szCs w:val="24"/>
        </w:rPr>
        <w:t xml:space="preserve">. </w:t>
      </w:r>
      <w:r w:rsidR="00C454B8">
        <w:rPr>
          <w:rFonts w:ascii="Arial" w:hAnsi="Arial" w:cs="Arial"/>
          <w:sz w:val="24"/>
          <w:szCs w:val="24"/>
        </w:rPr>
        <w:t xml:space="preserve">It </w:t>
      </w:r>
      <w:r w:rsidR="004468A5">
        <w:rPr>
          <w:rFonts w:ascii="Arial" w:hAnsi="Arial" w:cs="Arial"/>
          <w:sz w:val="24"/>
          <w:szCs w:val="24"/>
        </w:rPr>
        <w:t>pays attention to the everyday</w:t>
      </w:r>
      <w:r w:rsidR="00C454B8">
        <w:rPr>
          <w:rFonts w:ascii="Arial" w:hAnsi="Arial" w:cs="Arial"/>
          <w:sz w:val="24"/>
          <w:szCs w:val="24"/>
        </w:rPr>
        <w:t xml:space="preserve"> (</w:t>
      </w:r>
      <w:r w:rsidR="00C454B8">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"10.1093/innovait/inp105", "ISBN" : "17557380", "ISSN" : "1755-7380", "abstract" : "Reflection is an attitude which makes the difference between 20 years of experience or only 1 year of experience repeated 20 times. Reflection is a state of mind, an ongoing constituent of practice, not a technique or curriculum element. It is a way of learning from one's own experience to inform practice, widen perspectives and challenge assumptions, taken-for-granteds and damaging social and cultural biases and a way of learning from the experience of others. [ABSTRACT FROM PUBLISHER]; Copyright of InnovAiT is the property of Oxford University Press / UK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"Bolton", "given" : "G.", "non-dropping-particle" : "", "parse-names" : false, "suffix" : "" } ], "container-title" : "InnovAiT", "id" : "ITEM-1", "issue" : "12", "issued" : { "date-parts" : [ [ "2009" ] ] }, "page" : "752-754", "title" : "Write to learn: reflective practice writing", "type" : "article-journal", "volume" : "2" }, "uris" : [ "http://www.mendeley.com/documents/?uuid=d454519e-f6ee-482f-8cff-a7d981b7c075" ] } ], "mendeley" : { "formattedCitation" : "(Bolton, 2009)", "manualFormatting" : "Bolton, 2009)", "plainTextFormattedCitation" : "(Bolton, 2009)", "previouslyFormattedCitation" : "(Bolton, 2009)" }, "properties" : { "noteIndex" : 0 }, "schema" : "https://github.com/citation-style-language/schema/raw/master/csl-citation.json" }</w:instrText>
      </w:r>
      <w:r w:rsidR="00C454B8">
        <w:rPr>
          <w:rFonts w:ascii="Arial" w:hAnsi="Arial" w:cs="Arial"/>
          <w:sz w:val="24"/>
          <w:szCs w:val="24"/>
        </w:rPr>
        <w:fldChar w:fldCharType="separate"/>
      </w:r>
      <w:r w:rsidR="00C454B8">
        <w:rPr>
          <w:rFonts w:ascii="Arial" w:hAnsi="Arial" w:cs="Arial"/>
          <w:noProof/>
          <w:sz w:val="24"/>
          <w:szCs w:val="24"/>
        </w:rPr>
        <w:t>Bolton,</w:t>
      </w:r>
      <w:r w:rsidR="001C5CC2">
        <w:rPr>
          <w:rFonts w:ascii="Arial" w:hAnsi="Arial" w:cs="Arial"/>
          <w:noProof/>
          <w:sz w:val="24"/>
          <w:szCs w:val="24"/>
        </w:rPr>
        <w:t xml:space="preserve"> </w:t>
      </w:r>
      <w:r w:rsidR="00C454B8" w:rsidRPr="009A65B9">
        <w:rPr>
          <w:rFonts w:ascii="Arial" w:hAnsi="Arial" w:cs="Arial"/>
          <w:noProof/>
          <w:sz w:val="24"/>
          <w:szCs w:val="24"/>
        </w:rPr>
        <w:t>2009)</w:t>
      </w:r>
      <w:r w:rsidR="00C454B8">
        <w:rPr>
          <w:rFonts w:ascii="Arial" w:hAnsi="Arial" w:cs="Arial"/>
          <w:sz w:val="24"/>
          <w:szCs w:val="24"/>
        </w:rPr>
        <w:fldChar w:fldCharType="end"/>
      </w:r>
      <w:r w:rsidR="004468A5">
        <w:rPr>
          <w:rFonts w:ascii="Arial" w:hAnsi="Arial" w:cs="Arial"/>
          <w:sz w:val="24"/>
          <w:szCs w:val="24"/>
        </w:rPr>
        <w:t xml:space="preserve"> and the values and knowledge that inform what we do. </w:t>
      </w:r>
      <w:r w:rsidR="00D80D0D">
        <w:rPr>
          <w:rFonts w:ascii="Arial" w:hAnsi="Arial" w:cs="Arial"/>
          <w:sz w:val="24"/>
          <w:szCs w:val="24"/>
        </w:rPr>
        <w:t>There is general consensus that e</w:t>
      </w:r>
      <w:r w:rsidR="004468A5">
        <w:rPr>
          <w:rFonts w:ascii="Arial" w:hAnsi="Arial" w:cs="Arial"/>
          <w:sz w:val="24"/>
          <w:szCs w:val="24"/>
        </w:rPr>
        <w:t xml:space="preserve">xperience of </w:t>
      </w:r>
      <w:r w:rsidR="004468A5">
        <w:rPr>
          <w:rFonts w:ascii="Arial" w:hAnsi="Arial" w:cs="Arial"/>
          <w:sz w:val="24"/>
          <w:szCs w:val="24"/>
        </w:rPr>
        <w:lastRenderedPageBreak/>
        <w:t>itself does not result in learning, rather ref</w:t>
      </w:r>
      <w:r w:rsidR="0003052B">
        <w:rPr>
          <w:rFonts w:ascii="Arial" w:hAnsi="Arial" w:cs="Arial"/>
          <w:sz w:val="24"/>
          <w:szCs w:val="24"/>
        </w:rPr>
        <w:t xml:space="preserve">lection </w:t>
      </w:r>
      <w:r w:rsidR="00C454B8">
        <w:rPr>
          <w:rFonts w:ascii="Arial" w:hAnsi="Arial" w:cs="Arial"/>
          <w:sz w:val="24"/>
          <w:szCs w:val="24"/>
        </w:rPr>
        <w:t>is a</w:t>
      </w:r>
      <w:r w:rsidR="0003052B">
        <w:rPr>
          <w:rFonts w:ascii="Arial" w:hAnsi="Arial" w:cs="Arial"/>
          <w:sz w:val="24"/>
          <w:szCs w:val="24"/>
        </w:rPr>
        <w:t xml:space="preserve"> deliberate</w:t>
      </w:r>
      <w:r w:rsidR="00C454B8">
        <w:rPr>
          <w:rFonts w:ascii="Arial" w:hAnsi="Arial" w:cs="Arial"/>
          <w:sz w:val="24"/>
          <w:szCs w:val="24"/>
        </w:rPr>
        <w:t xml:space="preserve"> act</w:t>
      </w:r>
      <w:r w:rsidR="00D80D0D">
        <w:rPr>
          <w:rFonts w:ascii="Arial" w:hAnsi="Arial" w:cs="Arial"/>
          <w:sz w:val="24"/>
          <w:szCs w:val="24"/>
        </w:rPr>
        <w:t xml:space="preserve"> requiring</w:t>
      </w:r>
      <w:r w:rsidR="0003052B">
        <w:rPr>
          <w:rFonts w:ascii="Arial" w:hAnsi="Arial" w:cs="Arial"/>
          <w:sz w:val="24"/>
          <w:szCs w:val="24"/>
        </w:rPr>
        <w:t xml:space="preserve"> </w:t>
      </w:r>
      <w:r w:rsidR="001C5CC2">
        <w:rPr>
          <w:rFonts w:ascii="Arial" w:hAnsi="Arial" w:cs="Arial"/>
          <w:sz w:val="24"/>
          <w:szCs w:val="24"/>
        </w:rPr>
        <w:t xml:space="preserve">planning </w:t>
      </w:r>
      <w:r w:rsidR="00C454B8">
        <w:rPr>
          <w:rFonts w:ascii="Arial" w:hAnsi="Arial" w:cs="Arial"/>
          <w:sz w:val="24"/>
          <w:szCs w:val="24"/>
        </w:rPr>
        <w:t>(</w:t>
      </w:r>
      <w:r w:rsidR="00C454B8">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"10.1177/0022487102053001004", "ISBN" : "0022487102053", "ISSN" : "0022-4871", "abstract" : "Reflective practice has an allure that is seductive in nature because it rings true for most people as something useful and informing. However, for reflection to genuinely be a lens into the world of practice, it is important that the nature of reflection be identified in such a way as to offer ways of questioning taken-for-granted assumptions and encouraging one to see his or her practice through others\u2019eyes. The relationship between time, experience, and expectations of learning through reflec- tion is an important element of reflection, and to teach about reflection requires contextual anchors to make learning episodes meaningful. This article examines the nature of reflection and suggests howit might become effective reflective practice that can be developed and enhanced through teacher preparation programs.", "author" : [ { "dropping-particle" : "", "family" : "Loughran", "given" : "J. J.", "non-dropping-particle" : "", "parse-names" : false, "suffix" : "" } ], "container-title" : "Journal of Teacher Education", "id" : "ITEM-1", "issue" : "1", "issued" : { "date-parts" : [ [ "2002" ] ] }, "page" : "33-43", "title" : "Effective Reflective Practice: In Search of Meaning in Learning about Teaching", "type" : "article-journal", "volume" : "53" }, "uris" : [ "http://www.mendeley.com/documents/?uuid=3a26a057-582a-4272-8cc2-bec70cd37e4f" ] } ], "mendeley" : { "formattedCitation" : "(Loughran, 2002)", "manualFormatting" : "Loughran, 2002)", "plainTextFormattedCitation" : "(Loughran, 2002)", "previouslyFormattedCitation" : "(Loughran, 2002)" }, "properties" : { "noteIndex" : 0 }, "schema" : "https://github.com/citation-style-language/schema/raw/master/csl-citation.json" }</w:instrText>
      </w:r>
      <w:r w:rsidR="00C454B8">
        <w:rPr>
          <w:rFonts w:ascii="Arial" w:hAnsi="Arial" w:cs="Arial"/>
          <w:sz w:val="24"/>
          <w:szCs w:val="24"/>
        </w:rPr>
        <w:fldChar w:fldCharType="separate"/>
      </w:r>
      <w:r w:rsidR="00C454B8">
        <w:rPr>
          <w:rFonts w:ascii="Arial" w:hAnsi="Arial" w:cs="Arial"/>
          <w:noProof/>
          <w:sz w:val="24"/>
          <w:szCs w:val="24"/>
        </w:rPr>
        <w:t>Loughran</w:t>
      </w:r>
      <w:r w:rsidR="001C5CC2">
        <w:rPr>
          <w:rFonts w:ascii="Arial" w:hAnsi="Arial" w:cs="Arial"/>
          <w:noProof/>
          <w:sz w:val="24"/>
          <w:szCs w:val="24"/>
        </w:rPr>
        <w:t>,</w:t>
      </w:r>
      <w:r w:rsidR="00C454B8">
        <w:rPr>
          <w:rFonts w:ascii="Arial" w:hAnsi="Arial" w:cs="Arial"/>
          <w:noProof/>
          <w:sz w:val="24"/>
          <w:szCs w:val="24"/>
        </w:rPr>
        <w:t xml:space="preserve"> </w:t>
      </w:r>
      <w:r w:rsidR="00C454B8" w:rsidRPr="00126652">
        <w:rPr>
          <w:rFonts w:ascii="Arial" w:hAnsi="Arial" w:cs="Arial"/>
          <w:noProof/>
          <w:sz w:val="24"/>
          <w:szCs w:val="24"/>
        </w:rPr>
        <w:t>2002)</w:t>
      </w:r>
      <w:r w:rsidR="00C454B8">
        <w:rPr>
          <w:rFonts w:ascii="Arial" w:hAnsi="Arial" w:cs="Arial"/>
          <w:sz w:val="24"/>
          <w:szCs w:val="24"/>
        </w:rPr>
        <w:fldChar w:fldCharType="end"/>
      </w:r>
      <w:r w:rsidR="0003052B">
        <w:rPr>
          <w:rFonts w:ascii="Arial" w:hAnsi="Arial" w:cs="Arial"/>
          <w:sz w:val="24"/>
          <w:szCs w:val="24"/>
        </w:rPr>
        <w:t xml:space="preserve">. </w:t>
      </w:r>
      <w:r w:rsidR="00CD1755">
        <w:rPr>
          <w:rFonts w:ascii="Arial" w:hAnsi="Arial" w:cs="Arial"/>
          <w:sz w:val="24"/>
          <w:szCs w:val="24"/>
        </w:rPr>
        <w:t>Put differently, it</w:t>
      </w:r>
      <w:r w:rsidR="00896526">
        <w:rPr>
          <w:rFonts w:ascii="Arial" w:hAnsi="Arial" w:cs="Arial"/>
          <w:sz w:val="24"/>
          <w:szCs w:val="24"/>
        </w:rPr>
        <w:t xml:space="preserve"> is an active, persistent and consid</w:t>
      </w:r>
      <w:r w:rsidR="00084738">
        <w:rPr>
          <w:rFonts w:ascii="Arial" w:hAnsi="Arial" w:cs="Arial"/>
          <w:sz w:val="24"/>
          <w:szCs w:val="24"/>
        </w:rPr>
        <w:t>ered process (Dewey, 1933) requiring</w:t>
      </w:r>
      <w:r w:rsidR="00896526">
        <w:rPr>
          <w:rFonts w:ascii="Arial" w:hAnsi="Arial" w:cs="Arial"/>
          <w:sz w:val="24"/>
          <w:szCs w:val="24"/>
        </w:rPr>
        <w:t xml:space="preserve"> the practitioner to become aware of and to challenge that which is taken for granted (</w:t>
      </w:r>
      <w:r w:rsidR="00896526">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"10.1002/ace.7401", "ISBN" : "9781555422073", "ISSN" : "1541-3446", "abstract" : "Mezirow, J. (1990). How critical reflection triggers transformative learning. In J. Mezirow (Ed.), Fostering critical reflection in adulthood (pp. 1-18). San Francisco: Jossey-Bass.", "author" : [ { "dropping-particle" : "", "family" : "Mezirow", "given" : "Jack", "non-dropping-particle" : "", "parse-names" : false, "suffix" : "" } ], "container-title" : "Fostering Critical Reflection in Adulthood", "id" : "ITEM-1", "issued" : { "date-parts" : [ [ "1990" ] ] }, "page" : "1-18", "title" : "How Critical Reflection Triggers Transformative Learning", "type" : "article-journal" }, "uris" : [ "http://www.mendeley.com/documents/?uuid=a2a36f85-0e55-4ced-8023-f4ac6927cd7a" ] } ], "mendeley" : { "formattedCitation" : "(Mezirow, 1990)", "manualFormatting" : "Mezirow, 1990)", "plainTextFormattedCitation" : "(Mezirow, 1990)", "previouslyFormattedCitation" : "(Mezirow, 1990)" }, "properties" : { "noteIndex" : 0 }, "schema" : "https://github.com/citation-style-language/schema/raw/master/csl-citation.json" }</w:instrText>
      </w:r>
      <w:r w:rsidR="00896526">
        <w:rPr>
          <w:rFonts w:ascii="Arial" w:hAnsi="Arial" w:cs="Arial"/>
          <w:sz w:val="24"/>
          <w:szCs w:val="24"/>
        </w:rPr>
        <w:fldChar w:fldCharType="separate"/>
      </w:r>
      <w:r w:rsidR="00896526">
        <w:rPr>
          <w:rFonts w:ascii="Arial" w:hAnsi="Arial" w:cs="Arial"/>
          <w:noProof/>
          <w:sz w:val="24"/>
          <w:szCs w:val="24"/>
        </w:rPr>
        <w:t xml:space="preserve">Mezirow, </w:t>
      </w:r>
      <w:r w:rsidR="00896526" w:rsidRPr="001E67A7">
        <w:rPr>
          <w:rFonts w:ascii="Arial" w:hAnsi="Arial" w:cs="Arial"/>
          <w:noProof/>
          <w:sz w:val="24"/>
          <w:szCs w:val="24"/>
        </w:rPr>
        <w:t>1990)</w:t>
      </w:r>
      <w:r w:rsidR="00896526">
        <w:rPr>
          <w:rFonts w:ascii="Arial" w:hAnsi="Arial" w:cs="Arial"/>
          <w:sz w:val="24"/>
          <w:szCs w:val="24"/>
        </w:rPr>
        <w:fldChar w:fldCharType="end"/>
      </w:r>
      <w:r w:rsidR="0051304C">
        <w:rPr>
          <w:rFonts w:ascii="Arial" w:hAnsi="Arial" w:cs="Arial"/>
          <w:sz w:val="24"/>
          <w:szCs w:val="24"/>
        </w:rPr>
        <w:t xml:space="preserve">. </w:t>
      </w:r>
      <w:r w:rsidR="001E67A7">
        <w:rPr>
          <w:rFonts w:ascii="Arial" w:hAnsi="Arial" w:cs="Arial"/>
          <w:sz w:val="24"/>
          <w:szCs w:val="24"/>
        </w:rPr>
        <w:fldChar w:fldCharType="begin" w:fldLock="1"/>
      </w:r>
      <w:r w:rsidR="001E67A7">
        <w:rPr>
          <w:rFonts w:ascii="Arial" w:hAnsi="Arial" w:cs="Arial"/>
          <w:sz w:val="24"/>
          <w:szCs w:val="24"/>
        </w:rPr>
        <w:instrText>ADDIN CSL_CITATION { "citationItems" : [ { "id" : "ITEM-1", "itemData" : { "abstract" : "Donald Sch\u00f6n\u2019s book, Educating the Reflective Practitioner (1987) conceptualised teachers as reflective practitioners.", "author" : [ { "dropping-particle" : "", "family" : "Schon", "given" : "D", "non-dropping-particle" : "", "parse-names" : false, "suffix" : "" } ], "container-title" : "Educating the reflective practitioner", "id" : "ITEM-1", "issued" : { "date-parts" : [ [ "1987" ] ] }, "page" : "22-40", "title" : "Refelction in action and reflection on action", "type" : "chapter" }, "uris" : [ "http://www.mendeley.com/documents/?uuid=197d2adb-fedc-42b8-8bbc-71025116ac9b" ] } ], "mendeley" : { "formattedCitation" : "(Schon, 1987)", "manualFormatting" : "Schon (1987)", "plainTextFormattedCitation" : "(Schon, 1987)", "previouslyFormattedCitation" : "(Schon, 1987)" }, "properties" : { "noteIndex" : 0 }, "schema" : "https://github.com/citation-style-language/schema/raw/master/csl-citation.json" }</w:instrText>
      </w:r>
      <w:r w:rsidR="001E67A7">
        <w:rPr>
          <w:rFonts w:ascii="Arial" w:hAnsi="Arial" w:cs="Arial"/>
          <w:sz w:val="24"/>
          <w:szCs w:val="24"/>
        </w:rPr>
        <w:fldChar w:fldCharType="separate"/>
      </w:r>
      <w:r w:rsidR="001E67A7">
        <w:rPr>
          <w:rFonts w:ascii="Arial" w:hAnsi="Arial" w:cs="Arial"/>
          <w:noProof/>
          <w:sz w:val="24"/>
          <w:szCs w:val="24"/>
        </w:rPr>
        <w:t>Schon (</w:t>
      </w:r>
      <w:r w:rsidR="001E67A7" w:rsidRPr="001E67A7">
        <w:rPr>
          <w:rFonts w:ascii="Arial" w:hAnsi="Arial" w:cs="Arial"/>
          <w:noProof/>
          <w:sz w:val="24"/>
          <w:szCs w:val="24"/>
        </w:rPr>
        <w:t>1987)</w:t>
      </w:r>
      <w:r w:rsidR="001E67A7">
        <w:rPr>
          <w:rFonts w:ascii="Arial" w:hAnsi="Arial" w:cs="Arial"/>
          <w:sz w:val="24"/>
          <w:szCs w:val="24"/>
        </w:rPr>
        <w:fldChar w:fldCharType="end"/>
      </w:r>
      <w:r w:rsidR="004468A5">
        <w:rPr>
          <w:rFonts w:ascii="Arial" w:hAnsi="Arial" w:cs="Arial"/>
          <w:sz w:val="24"/>
          <w:szCs w:val="24"/>
        </w:rPr>
        <w:t xml:space="preserve"> </w:t>
      </w:r>
      <w:r w:rsidR="00D80D0D">
        <w:rPr>
          <w:rFonts w:ascii="Arial" w:hAnsi="Arial" w:cs="Arial"/>
          <w:sz w:val="24"/>
          <w:szCs w:val="24"/>
        </w:rPr>
        <w:t>distinguishes</w:t>
      </w:r>
      <w:r w:rsidR="00C454B8">
        <w:rPr>
          <w:rFonts w:ascii="Arial" w:hAnsi="Arial" w:cs="Arial"/>
          <w:sz w:val="24"/>
          <w:szCs w:val="24"/>
        </w:rPr>
        <w:t xml:space="preserve"> between</w:t>
      </w:r>
      <w:r w:rsidR="004468A5">
        <w:rPr>
          <w:rFonts w:ascii="Arial" w:hAnsi="Arial" w:cs="Arial"/>
          <w:sz w:val="24"/>
          <w:szCs w:val="24"/>
        </w:rPr>
        <w:t xml:space="preserve"> </w:t>
      </w:r>
      <w:r w:rsidR="00C454B8">
        <w:rPr>
          <w:rFonts w:ascii="Arial" w:hAnsi="Arial" w:cs="Arial"/>
          <w:sz w:val="24"/>
          <w:szCs w:val="24"/>
        </w:rPr>
        <w:t xml:space="preserve">reflection </w:t>
      </w:r>
      <w:r w:rsidR="004468A5" w:rsidRPr="007008A6">
        <w:rPr>
          <w:rFonts w:ascii="Arial" w:hAnsi="Arial" w:cs="Arial"/>
          <w:b/>
          <w:sz w:val="24"/>
          <w:szCs w:val="24"/>
        </w:rPr>
        <w:t>in</w:t>
      </w:r>
      <w:r w:rsidR="004468A5">
        <w:rPr>
          <w:rFonts w:ascii="Arial" w:hAnsi="Arial" w:cs="Arial"/>
          <w:sz w:val="24"/>
          <w:szCs w:val="24"/>
        </w:rPr>
        <w:t xml:space="preserve"> action, contemporaneous with </w:t>
      </w:r>
      <w:r w:rsidR="007008A6">
        <w:rPr>
          <w:rFonts w:ascii="Arial" w:hAnsi="Arial" w:cs="Arial"/>
          <w:sz w:val="24"/>
          <w:szCs w:val="24"/>
        </w:rPr>
        <w:t xml:space="preserve">practice, and </w:t>
      </w:r>
      <w:r w:rsidR="0051304C">
        <w:rPr>
          <w:rFonts w:ascii="Arial" w:hAnsi="Arial" w:cs="Arial"/>
          <w:sz w:val="24"/>
          <w:szCs w:val="24"/>
        </w:rPr>
        <w:t xml:space="preserve">reflection </w:t>
      </w:r>
      <w:r w:rsidR="007008A6" w:rsidRPr="007008A6">
        <w:rPr>
          <w:rFonts w:ascii="Arial" w:hAnsi="Arial" w:cs="Arial"/>
          <w:b/>
          <w:sz w:val="24"/>
          <w:szCs w:val="24"/>
        </w:rPr>
        <w:t>on</w:t>
      </w:r>
      <w:r w:rsidR="007008A6">
        <w:rPr>
          <w:rFonts w:ascii="Arial" w:hAnsi="Arial" w:cs="Arial"/>
          <w:sz w:val="24"/>
          <w:szCs w:val="24"/>
        </w:rPr>
        <w:t xml:space="preserve"> action, following on afterwards. For the purposes of this paper, attention centres on reflection </w:t>
      </w:r>
      <w:r w:rsidR="007008A6" w:rsidRPr="00EE232A">
        <w:rPr>
          <w:rFonts w:ascii="Arial" w:hAnsi="Arial" w:cs="Arial"/>
          <w:b/>
          <w:sz w:val="24"/>
          <w:szCs w:val="24"/>
        </w:rPr>
        <w:t>on</w:t>
      </w:r>
      <w:r w:rsidR="007008A6">
        <w:rPr>
          <w:rFonts w:ascii="Arial" w:hAnsi="Arial" w:cs="Arial"/>
          <w:sz w:val="24"/>
          <w:szCs w:val="24"/>
        </w:rPr>
        <w:t xml:space="preserve"> action</w:t>
      </w:r>
      <w:r w:rsidR="00EE232A">
        <w:rPr>
          <w:rFonts w:ascii="Arial" w:hAnsi="Arial" w:cs="Arial"/>
          <w:sz w:val="24"/>
          <w:szCs w:val="24"/>
        </w:rPr>
        <w:t xml:space="preserve">, which is essentially </w:t>
      </w:r>
      <w:r w:rsidR="00E7720F">
        <w:rPr>
          <w:rFonts w:ascii="Arial" w:hAnsi="Arial" w:cs="Arial"/>
          <w:sz w:val="24"/>
          <w:szCs w:val="24"/>
        </w:rPr>
        <w:t xml:space="preserve">first </w:t>
      </w:r>
      <w:r w:rsidR="00EE232A">
        <w:rPr>
          <w:rFonts w:ascii="Arial" w:hAnsi="Arial" w:cs="Arial"/>
          <w:sz w:val="24"/>
          <w:szCs w:val="24"/>
        </w:rPr>
        <w:t>evaluative</w:t>
      </w:r>
      <w:r w:rsidR="00B83DBC">
        <w:rPr>
          <w:rFonts w:ascii="Arial" w:hAnsi="Arial" w:cs="Arial"/>
          <w:sz w:val="24"/>
          <w:szCs w:val="24"/>
        </w:rPr>
        <w:t xml:space="preserve"> and </w:t>
      </w:r>
      <w:r w:rsidR="00E7720F">
        <w:rPr>
          <w:rFonts w:ascii="Arial" w:hAnsi="Arial" w:cs="Arial"/>
          <w:sz w:val="24"/>
          <w:szCs w:val="24"/>
        </w:rPr>
        <w:t xml:space="preserve">then </w:t>
      </w:r>
      <w:r w:rsidR="00B83DBC">
        <w:rPr>
          <w:rFonts w:ascii="Arial" w:hAnsi="Arial" w:cs="Arial"/>
          <w:sz w:val="24"/>
          <w:szCs w:val="24"/>
        </w:rPr>
        <w:t>proactive</w:t>
      </w:r>
      <w:r w:rsidR="00E7720F">
        <w:rPr>
          <w:rFonts w:ascii="Arial" w:hAnsi="Arial" w:cs="Arial"/>
          <w:sz w:val="24"/>
          <w:szCs w:val="24"/>
        </w:rPr>
        <w:t xml:space="preserve"> in its intention</w:t>
      </w:r>
      <w:r w:rsidR="00896526">
        <w:rPr>
          <w:rFonts w:ascii="Arial" w:hAnsi="Arial" w:cs="Arial"/>
          <w:sz w:val="24"/>
          <w:szCs w:val="24"/>
        </w:rPr>
        <w:t>.</w:t>
      </w:r>
      <w:r w:rsidR="00E7720F">
        <w:rPr>
          <w:rFonts w:ascii="Arial" w:hAnsi="Arial" w:cs="Arial"/>
          <w:sz w:val="24"/>
          <w:szCs w:val="24"/>
        </w:rPr>
        <w:t xml:space="preserve"> </w:t>
      </w:r>
    </w:p>
    <w:p w14:paraId="5A86148E" w14:textId="15B192E8" w:rsidR="00DC7356" w:rsidRDefault="0051304C" w:rsidP="00E74406">
      <w:pPr>
        <w:jc w:val="both"/>
        <w:rPr>
          <w:rFonts w:ascii="Arial" w:hAnsi="Arial" w:cs="Arial"/>
          <w:sz w:val="24"/>
          <w:szCs w:val="24"/>
        </w:rPr>
      </w:pPr>
      <w:r>
        <w:rPr>
          <w:rFonts w:ascii="Arial" w:hAnsi="Arial" w:cs="Arial"/>
          <w:sz w:val="24"/>
          <w:szCs w:val="24"/>
        </w:rPr>
        <w:t>The</w:t>
      </w:r>
      <w:r w:rsidR="000666FF">
        <w:rPr>
          <w:rFonts w:ascii="Arial" w:hAnsi="Arial" w:cs="Arial"/>
          <w:sz w:val="24"/>
          <w:szCs w:val="24"/>
        </w:rPr>
        <w:t xml:space="preserve"> imperative to be reflective has resulted in </w:t>
      </w:r>
      <w:r>
        <w:rPr>
          <w:rFonts w:ascii="Arial" w:hAnsi="Arial" w:cs="Arial"/>
          <w:sz w:val="24"/>
          <w:szCs w:val="24"/>
        </w:rPr>
        <w:t xml:space="preserve">a </w:t>
      </w:r>
      <w:r w:rsidR="000666FF">
        <w:rPr>
          <w:rFonts w:ascii="Arial" w:hAnsi="Arial" w:cs="Arial"/>
          <w:sz w:val="24"/>
          <w:szCs w:val="24"/>
        </w:rPr>
        <w:t xml:space="preserve">proliferation of models, each designed to structure </w:t>
      </w:r>
      <w:r w:rsidR="0034070E">
        <w:rPr>
          <w:rFonts w:ascii="Arial" w:hAnsi="Arial" w:cs="Arial"/>
          <w:sz w:val="24"/>
          <w:szCs w:val="24"/>
        </w:rPr>
        <w:t>thi</w:t>
      </w:r>
      <w:r w:rsidR="000666FF">
        <w:rPr>
          <w:rFonts w:ascii="Arial" w:hAnsi="Arial" w:cs="Arial"/>
          <w:sz w:val="24"/>
          <w:szCs w:val="24"/>
        </w:rPr>
        <w:t>n</w:t>
      </w:r>
      <w:r w:rsidR="00562F66">
        <w:rPr>
          <w:rFonts w:ascii="Arial" w:hAnsi="Arial" w:cs="Arial"/>
          <w:sz w:val="24"/>
          <w:szCs w:val="24"/>
        </w:rPr>
        <w:t xml:space="preserve">king, learning and development </w:t>
      </w:r>
      <w:r w:rsidR="00562F66">
        <w:rPr>
          <w:rFonts w:ascii="Arial" w:hAnsi="Arial" w:cs="Arial"/>
          <w:sz w:val="24"/>
          <w:szCs w:val="24"/>
        </w:rPr>
        <w:fldChar w:fldCharType="begin" w:fldLock="1"/>
      </w:r>
      <w:r w:rsidR="00D951E6">
        <w:rPr>
          <w:rFonts w:ascii="Arial" w:hAnsi="Arial" w:cs="Arial"/>
          <w:sz w:val="24"/>
          <w:szCs w:val="24"/>
        </w:rPr>
        <w:instrText>ADDIN CSL_CITATION { "citationItems" : [ { "id" : "ITEM-1", "itemData" : { "abstract" : "Personal development planning (PDP) can involve different forms of reflection and reflective learning. Much has been written and said about reflection in recent times, but for many, it remains a somewhat mysterious activity or is it a capacity? Whatever it is, if the titles of modules and courses, and references in QAA benchmark statements are anything to go by, we are using it extensively in a range of contexts in learning and professional development in higher education. This paper is intended to provide a background to reflection and reflective learning for the development of PDP within the higher education sector. It will provide a brief guide to current thinking about reflection, a discussion of its application in higher education learning and some practical support for the use of reflective activities.", "author" : [ { "dropping-particle" : "", "family" : "Moon", "given" : "Jenny", "non-dropping-particle" : "", "parse-names" : false, "suffix" : "" } ], "container-title" : "Higher Education", "id" : "ITEM-1", "issued" : { "date-parts" : [ [ "1996" ] ] }, "page" : "1-79", "title" : "PDP Working Paper 4 Reflection in Higher Education Learning", "type" : "article-journal" }, "uris" : [ "http://www.mendeley.com/documents/?uuid=247a26d9-5334-4523-89a8-230ebd993ffb" ] } ], "mendeley" : { "formattedCitation" : "(Moon, 1996)", "plainTextFormattedCitation" : "(Moon, 1996)", "previouslyFormattedCitation" : "(Moon, 1996)" }, "properties" : { "noteIndex" : 0 }, "schema" : "https://github.com/citation-style-language/schema/raw/master/csl-citation.json" }</w:instrText>
      </w:r>
      <w:r w:rsidR="00562F66">
        <w:rPr>
          <w:rFonts w:ascii="Arial" w:hAnsi="Arial" w:cs="Arial"/>
          <w:sz w:val="24"/>
          <w:szCs w:val="24"/>
        </w:rPr>
        <w:fldChar w:fldCharType="separate"/>
      </w:r>
      <w:r w:rsidR="00D951E6" w:rsidRPr="00D951E6">
        <w:rPr>
          <w:rFonts w:ascii="Arial" w:hAnsi="Arial" w:cs="Arial"/>
          <w:noProof/>
          <w:sz w:val="24"/>
          <w:szCs w:val="24"/>
        </w:rPr>
        <w:t>(Moon, 1996)</w:t>
      </w:r>
      <w:r w:rsidR="00562F66">
        <w:rPr>
          <w:rFonts w:ascii="Arial" w:hAnsi="Arial" w:cs="Arial"/>
          <w:sz w:val="24"/>
          <w:szCs w:val="24"/>
        </w:rPr>
        <w:fldChar w:fldCharType="end"/>
      </w:r>
      <w:r w:rsidR="000666FF">
        <w:rPr>
          <w:rFonts w:ascii="Arial" w:hAnsi="Arial" w:cs="Arial"/>
          <w:sz w:val="24"/>
          <w:szCs w:val="24"/>
        </w:rPr>
        <w:t xml:space="preserve">. Just as </w:t>
      </w:r>
      <w:r>
        <w:rPr>
          <w:rFonts w:ascii="Arial" w:hAnsi="Arial" w:cs="Arial"/>
          <w:sz w:val="24"/>
          <w:szCs w:val="24"/>
        </w:rPr>
        <w:t>teaching in different disciplines is associated with</w:t>
      </w:r>
      <w:r w:rsidR="000666FF">
        <w:rPr>
          <w:rFonts w:ascii="Arial" w:hAnsi="Arial" w:cs="Arial"/>
          <w:sz w:val="24"/>
          <w:szCs w:val="24"/>
        </w:rPr>
        <w:t xml:space="preserve"> signature pedagogies </w:t>
      </w:r>
      <w:r w:rsidR="00D951E6">
        <w:rPr>
          <w:rFonts w:ascii="Arial" w:hAnsi="Arial" w:cs="Arial"/>
          <w:sz w:val="24"/>
          <w:szCs w:val="24"/>
        </w:rPr>
        <w:t>(</w:t>
      </w:r>
      <w:r w:rsidR="001E67A7">
        <w:rPr>
          <w:rFonts w:ascii="Arial" w:hAnsi="Arial" w:cs="Arial"/>
          <w:sz w:val="24"/>
          <w:szCs w:val="24"/>
        </w:rPr>
        <w:fldChar w:fldCharType="begin" w:fldLock="1"/>
      </w:r>
      <w:r w:rsidR="00562F66">
        <w:rPr>
          <w:rFonts w:ascii="Arial" w:hAnsi="Arial" w:cs="Arial"/>
          <w:sz w:val="24"/>
          <w:szCs w:val="24"/>
        </w:rPr>
        <w:instrText>ADDIN CSL_CITATION { "citationItems" : [ { "id" : "ITEM-1", "itemData" : { "DOI" : "10.1162/0011526054622015", "ISBN" : "0011-5266", "ISSN" : "0011-5266", "abstract" : "The psychoanalyst Erik Erikson once observed that if you wish to understand a culture, study its nurseries. There is a similar principle for the understand- ing of professions: if you wish to under- stand why professions develop as they do, study their nurseries, in this case, their forms of professional preparation. When you do, you will generally detect the characteristic forms of teaching and learning that I have come to call signature pedagogies. These are types of teaching that organize the fundamental ways in which future practitioners are educated for their new professions. ... ...", "author" : [ { "dropping-particle" : "", "family" : "Shulman", "given" : "Lee S.", "non-dropping-particle" : "", "parse-names" : false, "suffix" : "" } ], "container-title" : "Daedalus", "id" : "ITEM-1", "issue" : "3", "issued" : { "date-parts" : [ [ "2005" ] ] }, "page" : "52-59", "title" : "Signature pedagogies in the professions", "type" : "article-journal", "volume" : "134" }, "uris" : [ "http://www.mendeley.com/documents/?uuid=5a9845ea-70cf-478a-831e-6b86c3232ee5" ] } ], "mendeley" : { "formattedCitation" : "(Shulman, 2005)", "manualFormatting" : "Shulman, 2005)", "plainTextFormattedCitation" : "(Shulman, 2005)", "previouslyFormattedCitation" : "(Shulman, 2005)" }, "properties" : { "noteIndex" : 0 }, "schema" : "https://github.com/citation-style-language/schema/raw/master/csl-citation.json" }</w:instrText>
      </w:r>
      <w:r w:rsidR="001E67A7">
        <w:rPr>
          <w:rFonts w:ascii="Arial" w:hAnsi="Arial" w:cs="Arial"/>
          <w:sz w:val="24"/>
          <w:szCs w:val="24"/>
        </w:rPr>
        <w:fldChar w:fldCharType="separate"/>
      </w:r>
      <w:r w:rsidR="001E67A7" w:rsidRPr="001E67A7">
        <w:rPr>
          <w:rFonts w:ascii="Arial" w:hAnsi="Arial" w:cs="Arial"/>
          <w:noProof/>
          <w:sz w:val="24"/>
          <w:szCs w:val="24"/>
        </w:rPr>
        <w:t>Shulman, 2005)</w:t>
      </w:r>
      <w:r w:rsidR="001E67A7">
        <w:rPr>
          <w:rFonts w:ascii="Arial" w:hAnsi="Arial" w:cs="Arial"/>
          <w:sz w:val="24"/>
          <w:szCs w:val="24"/>
        </w:rPr>
        <w:fldChar w:fldCharType="end"/>
      </w:r>
      <w:r w:rsidR="001E67A7">
        <w:rPr>
          <w:rFonts w:ascii="Arial" w:hAnsi="Arial" w:cs="Arial"/>
          <w:sz w:val="24"/>
          <w:szCs w:val="24"/>
        </w:rPr>
        <w:t xml:space="preserve">, </w:t>
      </w:r>
      <w:r w:rsidR="000666FF">
        <w:rPr>
          <w:rFonts w:ascii="Arial" w:hAnsi="Arial" w:cs="Arial"/>
          <w:sz w:val="24"/>
          <w:szCs w:val="24"/>
        </w:rPr>
        <w:t xml:space="preserve">it is </w:t>
      </w:r>
      <w:r w:rsidR="00CD1755">
        <w:rPr>
          <w:rFonts w:ascii="Arial" w:hAnsi="Arial" w:cs="Arial"/>
          <w:sz w:val="24"/>
          <w:szCs w:val="24"/>
        </w:rPr>
        <w:t xml:space="preserve">likely </w:t>
      </w:r>
      <w:r w:rsidR="000666FF">
        <w:rPr>
          <w:rFonts w:ascii="Arial" w:hAnsi="Arial" w:cs="Arial"/>
          <w:sz w:val="24"/>
          <w:szCs w:val="24"/>
        </w:rPr>
        <w:t xml:space="preserve">that some </w:t>
      </w:r>
      <w:r w:rsidR="000275CF">
        <w:rPr>
          <w:rFonts w:ascii="Arial" w:hAnsi="Arial" w:cs="Arial"/>
          <w:sz w:val="24"/>
          <w:szCs w:val="24"/>
        </w:rPr>
        <w:t xml:space="preserve">reflective </w:t>
      </w:r>
      <w:r w:rsidR="000666FF">
        <w:rPr>
          <w:rFonts w:ascii="Arial" w:hAnsi="Arial" w:cs="Arial"/>
          <w:sz w:val="24"/>
          <w:szCs w:val="24"/>
        </w:rPr>
        <w:t>models align more readily with particular disciplines</w:t>
      </w:r>
      <w:r w:rsidR="00CD1755">
        <w:rPr>
          <w:rFonts w:ascii="Arial" w:hAnsi="Arial" w:cs="Arial"/>
          <w:sz w:val="24"/>
          <w:szCs w:val="24"/>
        </w:rPr>
        <w:t>, than others</w:t>
      </w:r>
      <w:r>
        <w:rPr>
          <w:rFonts w:ascii="Arial" w:hAnsi="Arial" w:cs="Arial"/>
          <w:sz w:val="24"/>
          <w:szCs w:val="24"/>
        </w:rPr>
        <w:t>.</w:t>
      </w:r>
      <w:r w:rsidR="001C5CC2">
        <w:rPr>
          <w:rFonts w:ascii="Arial" w:hAnsi="Arial" w:cs="Arial"/>
          <w:sz w:val="24"/>
          <w:szCs w:val="24"/>
        </w:rPr>
        <w:t xml:space="preserve"> </w:t>
      </w:r>
      <w:r w:rsidR="005C2177">
        <w:rPr>
          <w:rFonts w:ascii="Arial" w:hAnsi="Arial" w:cs="Arial"/>
          <w:sz w:val="24"/>
          <w:szCs w:val="24"/>
        </w:rPr>
        <w:t>It is also suggested that it is because of reflective models that reflection has become a solitary practice</w:t>
      </w:r>
      <w:r w:rsidR="009523EC">
        <w:rPr>
          <w:rFonts w:ascii="Arial" w:hAnsi="Arial" w:cs="Arial"/>
          <w:sz w:val="24"/>
          <w:szCs w:val="24"/>
        </w:rPr>
        <w:t xml:space="preserve"> in that</w:t>
      </w:r>
      <w:r w:rsidR="00CD1755">
        <w:rPr>
          <w:rFonts w:ascii="Arial" w:hAnsi="Arial" w:cs="Arial"/>
          <w:sz w:val="24"/>
          <w:szCs w:val="24"/>
        </w:rPr>
        <w:t xml:space="preserve"> they offer a structure which a person can use in isolation</w:t>
      </w:r>
      <w:r w:rsidR="00D80D0D">
        <w:rPr>
          <w:rFonts w:ascii="Arial" w:hAnsi="Arial" w:cs="Arial"/>
          <w:sz w:val="24"/>
          <w:szCs w:val="24"/>
        </w:rPr>
        <w:t xml:space="preserve">, </w:t>
      </w:r>
      <w:r w:rsidR="009523EC">
        <w:rPr>
          <w:rFonts w:ascii="Arial" w:hAnsi="Arial" w:cs="Arial"/>
          <w:sz w:val="24"/>
          <w:szCs w:val="24"/>
        </w:rPr>
        <w:t xml:space="preserve">resulting in </w:t>
      </w:r>
      <w:r w:rsidR="00D80D0D">
        <w:rPr>
          <w:rFonts w:ascii="Arial" w:hAnsi="Arial" w:cs="Arial"/>
          <w:sz w:val="24"/>
          <w:szCs w:val="24"/>
        </w:rPr>
        <w:t>what might be described as self-dialogue</w:t>
      </w:r>
      <w:r w:rsidR="009523EC">
        <w:rPr>
          <w:rFonts w:ascii="Arial" w:hAnsi="Arial" w:cs="Arial"/>
          <w:sz w:val="24"/>
          <w:szCs w:val="24"/>
        </w:rPr>
        <w:t>. N</w:t>
      </w:r>
      <w:r w:rsidR="00A57F34">
        <w:rPr>
          <w:rFonts w:ascii="Arial" w:hAnsi="Arial" w:cs="Arial"/>
          <w:sz w:val="24"/>
          <w:szCs w:val="24"/>
        </w:rPr>
        <w:t>o matter the commitment of the individual</w:t>
      </w:r>
      <w:r w:rsidR="005C2177">
        <w:rPr>
          <w:rFonts w:ascii="Arial" w:hAnsi="Arial" w:cs="Arial"/>
          <w:sz w:val="24"/>
          <w:szCs w:val="24"/>
        </w:rPr>
        <w:t xml:space="preserve"> to learn from </w:t>
      </w:r>
      <w:r w:rsidR="00CD1755">
        <w:rPr>
          <w:rFonts w:ascii="Arial" w:hAnsi="Arial" w:cs="Arial"/>
          <w:sz w:val="24"/>
          <w:szCs w:val="24"/>
        </w:rPr>
        <w:t xml:space="preserve">their </w:t>
      </w:r>
      <w:r w:rsidR="005C2177">
        <w:rPr>
          <w:rFonts w:ascii="Arial" w:hAnsi="Arial" w:cs="Arial"/>
          <w:sz w:val="24"/>
          <w:szCs w:val="24"/>
        </w:rPr>
        <w:t>experience and to develop</w:t>
      </w:r>
      <w:r w:rsidR="00CD1755">
        <w:rPr>
          <w:rFonts w:ascii="Arial" w:hAnsi="Arial" w:cs="Arial"/>
          <w:sz w:val="24"/>
          <w:szCs w:val="24"/>
        </w:rPr>
        <w:t xml:space="preserve">, </w:t>
      </w:r>
      <w:r w:rsidR="0003052B">
        <w:rPr>
          <w:rFonts w:ascii="Arial" w:hAnsi="Arial" w:cs="Arial"/>
          <w:sz w:val="24"/>
          <w:szCs w:val="24"/>
        </w:rPr>
        <w:t xml:space="preserve">perspectives on what happened and what might be learned from it are </w:t>
      </w:r>
      <w:r w:rsidR="00A57F34">
        <w:rPr>
          <w:rFonts w:ascii="Arial" w:hAnsi="Arial" w:cs="Arial"/>
          <w:sz w:val="24"/>
          <w:szCs w:val="24"/>
        </w:rPr>
        <w:t xml:space="preserve">likely </w:t>
      </w:r>
      <w:r w:rsidR="0003052B">
        <w:rPr>
          <w:rFonts w:ascii="Arial" w:hAnsi="Arial" w:cs="Arial"/>
          <w:sz w:val="24"/>
          <w:szCs w:val="24"/>
        </w:rPr>
        <w:t xml:space="preserve">constrained </w:t>
      </w:r>
      <w:r w:rsidR="00103F5F">
        <w:rPr>
          <w:rFonts w:ascii="Arial" w:hAnsi="Arial" w:cs="Arial"/>
          <w:sz w:val="24"/>
          <w:szCs w:val="24"/>
        </w:rPr>
        <w:t>by the person’s</w:t>
      </w:r>
      <w:r w:rsidR="00D951E6">
        <w:rPr>
          <w:rFonts w:ascii="Arial" w:hAnsi="Arial" w:cs="Arial"/>
          <w:sz w:val="24"/>
          <w:szCs w:val="24"/>
        </w:rPr>
        <w:t xml:space="preserve"> own world view. And </w:t>
      </w:r>
      <w:r w:rsidR="005C2177">
        <w:rPr>
          <w:rFonts w:ascii="Arial" w:hAnsi="Arial" w:cs="Arial"/>
          <w:sz w:val="24"/>
          <w:szCs w:val="24"/>
        </w:rPr>
        <w:t xml:space="preserve">so </w:t>
      </w:r>
      <w:r w:rsidR="00D951E6">
        <w:rPr>
          <w:rFonts w:ascii="Arial" w:hAnsi="Arial" w:cs="Arial"/>
          <w:sz w:val="24"/>
          <w:szCs w:val="24"/>
        </w:rPr>
        <w:t>d</w:t>
      </w:r>
      <w:r w:rsidR="00A57F34">
        <w:rPr>
          <w:rFonts w:ascii="Arial" w:hAnsi="Arial" w:cs="Arial"/>
          <w:sz w:val="24"/>
          <w:szCs w:val="24"/>
        </w:rPr>
        <w:t>espite their appeal, because of the structure they afford</w:t>
      </w:r>
      <w:r w:rsidR="00D951E6">
        <w:rPr>
          <w:rFonts w:ascii="Arial" w:hAnsi="Arial" w:cs="Arial"/>
          <w:sz w:val="24"/>
          <w:szCs w:val="24"/>
        </w:rPr>
        <w:t xml:space="preserve"> </w:t>
      </w:r>
      <w:r w:rsidR="00D951E6">
        <w:rPr>
          <w:rFonts w:ascii="Arial" w:hAnsi="Arial" w:cs="Arial"/>
          <w:sz w:val="24"/>
          <w:szCs w:val="24"/>
        </w:rPr>
        <w:fldChar w:fldCharType="begin" w:fldLock="1"/>
      </w:r>
      <w:r w:rsidR="0008421D">
        <w:rPr>
          <w:rFonts w:ascii="Arial" w:hAnsi="Arial" w:cs="Arial"/>
          <w:sz w:val="24"/>
          <w:szCs w:val="24"/>
        </w:rPr>
        <w:instrText>ADDIN CSL_CITATION { "citationItems" : [ { "id" : "ITEM-1", "itemData" : { "ISSN" : "0953-6612", "abstract" : "Using a model for reflection helps you to look in detail at different aspects of an experience and to recognise the wider influences that contributed to it.", "author" : [ { "dropping-particle" : "", "family" : "Ashby", "given" : "Carmel", "non-dropping-particle" : "", "parse-names" : false, "suffix" : "" } ], "container-title" : "Practice Nurse", "id" : "ITEM-1", "issue" : "10", "issued" : { "date-parts" : [ [ "2006" ] ] }, "page" : "28, 31,32", "title" : "Models for reflective practice", "type" : "article-journal", "volume" : "32" }, "uris" : [ "http://www.mendeley.com/documents/?uuid=a924803f-e455-4f87-bcfa-c1d984f1ef09" ] } ], "mendeley" : { "formattedCitation" : "(Ashby, 2006)", "plainTextFormattedCitation" : "(Ashby, 2006)", "previouslyFormattedCitation" : "(Ashby, 2006)" }, "properties" : { "noteIndex" : 0 }, "schema" : "https://github.com/citation-style-language/schema/raw/master/csl-citation.json" }</w:instrText>
      </w:r>
      <w:r w:rsidR="00D951E6">
        <w:rPr>
          <w:rFonts w:ascii="Arial" w:hAnsi="Arial" w:cs="Arial"/>
          <w:sz w:val="24"/>
          <w:szCs w:val="24"/>
        </w:rPr>
        <w:fldChar w:fldCharType="separate"/>
      </w:r>
      <w:r w:rsidR="00D951E6" w:rsidRPr="00D951E6">
        <w:rPr>
          <w:rFonts w:ascii="Arial" w:hAnsi="Arial" w:cs="Arial"/>
          <w:noProof/>
          <w:sz w:val="24"/>
          <w:szCs w:val="24"/>
        </w:rPr>
        <w:t>(Ashby, 2006)</w:t>
      </w:r>
      <w:r w:rsidR="00D951E6">
        <w:rPr>
          <w:rFonts w:ascii="Arial" w:hAnsi="Arial" w:cs="Arial"/>
          <w:sz w:val="24"/>
          <w:szCs w:val="24"/>
        </w:rPr>
        <w:fldChar w:fldCharType="end"/>
      </w:r>
      <w:r w:rsidR="00A57F34">
        <w:rPr>
          <w:rFonts w:ascii="Arial" w:hAnsi="Arial" w:cs="Arial"/>
          <w:sz w:val="24"/>
          <w:szCs w:val="24"/>
        </w:rPr>
        <w:t>, reflective m</w:t>
      </w:r>
      <w:r w:rsidR="00D951E6">
        <w:rPr>
          <w:rFonts w:ascii="Arial" w:hAnsi="Arial" w:cs="Arial"/>
          <w:sz w:val="24"/>
          <w:szCs w:val="24"/>
        </w:rPr>
        <w:t>odels are not panaceas. T</w:t>
      </w:r>
      <w:r w:rsidR="00A57F34">
        <w:rPr>
          <w:rFonts w:ascii="Arial" w:hAnsi="Arial" w:cs="Arial"/>
          <w:sz w:val="24"/>
          <w:szCs w:val="24"/>
        </w:rPr>
        <w:t>hey are simply tools in t</w:t>
      </w:r>
      <w:r w:rsidR="00D80D0D">
        <w:rPr>
          <w:rFonts w:ascii="Arial" w:hAnsi="Arial" w:cs="Arial"/>
          <w:sz w:val="24"/>
          <w:szCs w:val="24"/>
        </w:rPr>
        <w:t xml:space="preserve">he hands of human beings and </w:t>
      </w:r>
      <w:r w:rsidR="00A57F34">
        <w:rPr>
          <w:rFonts w:ascii="Arial" w:hAnsi="Arial" w:cs="Arial"/>
          <w:sz w:val="24"/>
          <w:szCs w:val="24"/>
        </w:rPr>
        <w:t xml:space="preserve">may assist in the process of reflective practice to greater or lesser extents. To unpack this thinking a little further, </w:t>
      </w:r>
      <w:r w:rsidR="00774B18">
        <w:rPr>
          <w:rFonts w:ascii="Arial" w:hAnsi="Arial" w:cs="Arial"/>
          <w:sz w:val="24"/>
          <w:szCs w:val="24"/>
        </w:rPr>
        <w:t>constructivist perspectives are ove</w:t>
      </w:r>
      <w:r w:rsidR="00DC7356">
        <w:rPr>
          <w:rFonts w:ascii="Arial" w:hAnsi="Arial" w:cs="Arial"/>
          <w:sz w:val="24"/>
          <w:szCs w:val="24"/>
        </w:rPr>
        <w:t>rviewed.</w:t>
      </w:r>
    </w:p>
    <w:p w14:paraId="64CF68B8" w14:textId="77777777" w:rsidR="0034070E" w:rsidRDefault="00DC7356" w:rsidP="00E74406">
      <w:pPr>
        <w:jc w:val="both"/>
        <w:rPr>
          <w:rFonts w:ascii="Arial" w:hAnsi="Arial" w:cs="Arial"/>
          <w:sz w:val="24"/>
          <w:szCs w:val="24"/>
        </w:rPr>
      </w:pPr>
      <w:r>
        <w:rPr>
          <w:rFonts w:ascii="Arial" w:hAnsi="Arial" w:cs="Arial"/>
          <w:sz w:val="24"/>
          <w:szCs w:val="24"/>
        </w:rPr>
        <w:t xml:space="preserve"> </w:t>
      </w:r>
    </w:p>
    <w:p w14:paraId="03F15295" w14:textId="77777777" w:rsidR="00DC7356" w:rsidRPr="00DC7356" w:rsidRDefault="00DC7356" w:rsidP="00E74406">
      <w:pPr>
        <w:jc w:val="both"/>
        <w:rPr>
          <w:rFonts w:ascii="Arial" w:hAnsi="Arial" w:cs="Arial"/>
          <w:b/>
          <w:sz w:val="24"/>
          <w:szCs w:val="24"/>
        </w:rPr>
      </w:pPr>
      <w:r w:rsidRPr="00DC7356">
        <w:rPr>
          <w:rFonts w:ascii="Arial" w:hAnsi="Arial" w:cs="Arial"/>
          <w:b/>
          <w:sz w:val="24"/>
          <w:szCs w:val="24"/>
        </w:rPr>
        <w:t>Constructivist Perspectives and Reflective Practice</w:t>
      </w:r>
    </w:p>
    <w:p w14:paraId="5BF9DBA5" w14:textId="3A2FE487" w:rsidR="00870CD1" w:rsidRDefault="00695FDA" w:rsidP="00695FDA">
      <w:pPr>
        <w:jc w:val="both"/>
        <w:rPr>
          <w:rFonts w:ascii="Arial" w:hAnsi="Arial" w:cs="Arial"/>
          <w:sz w:val="24"/>
          <w:szCs w:val="24"/>
        </w:rPr>
      </w:pPr>
      <w:r>
        <w:rPr>
          <w:rFonts w:ascii="Arial" w:hAnsi="Arial" w:cs="Arial"/>
          <w:sz w:val="24"/>
          <w:szCs w:val="24"/>
        </w:rPr>
        <w:t xml:space="preserve">Constructivism </w:t>
      </w:r>
      <w:r w:rsidR="0051304C">
        <w:rPr>
          <w:rFonts w:ascii="Arial" w:hAnsi="Arial" w:cs="Arial"/>
          <w:sz w:val="24"/>
          <w:szCs w:val="24"/>
        </w:rPr>
        <w:t xml:space="preserve">is a philosophical position which draws on the thinking of a number of influential theorists, including Dewey and Piaget, both of whom argued the importance of experience in sense-making and learning. It </w:t>
      </w:r>
      <w:r>
        <w:rPr>
          <w:rFonts w:ascii="Arial" w:hAnsi="Arial" w:cs="Arial"/>
          <w:sz w:val="24"/>
          <w:szCs w:val="24"/>
        </w:rPr>
        <w:t>embraces a family of perspective</w:t>
      </w:r>
      <w:r w:rsidR="006867CB">
        <w:rPr>
          <w:rFonts w:ascii="Arial" w:hAnsi="Arial" w:cs="Arial"/>
          <w:sz w:val="24"/>
          <w:szCs w:val="24"/>
        </w:rPr>
        <w:t xml:space="preserve">s </w:t>
      </w:r>
      <w:r w:rsidR="00870CD1">
        <w:rPr>
          <w:rFonts w:ascii="Arial" w:hAnsi="Arial" w:cs="Arial"/>
          <w:sz w:val="24"/>
          <w:szCs w:val="24"/>
        </w:rPr>
        <w:t>which vary in their emphasis</w:t>
      </w:r>
      <w:r w:rsidR="00B70FBD">
        <w:rPr>
          <w:rFonts w:ascii="Arial" w:hAnsi="Arial" w:cs="Arial"/>
          <w:sz w:val="24"/>
          <w:szCs w:val="24"/>
        </w:rPr>
        <w:t xml:space="preserve"> </w:t>
      </w:r>
      <w:r w:rsidR="00EE5583">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"10.3102/00346543074004557", "ISBN" : "00346543", "ISSN" : "0034-6543", "abstract" : "The authors analyze and compare three models of innovative knowledge com- munities: Nonaka and Takeuchi\u2019s model of knowledge-creation, Engestr\u00f6m\u2019s model of expansive learning, and Bereiter\u2019s model of knowledge building. Despite basic differences, these models have pertinent features in common: Most fundamentally, they emphasize dynamic processes for transforming pre- vailing knowledge and practices. Beyond characterizing learning as knowl- edge acquisition (the acquisition metaphor) and as participation in a social community (the participation metaphor), the authors of this article distin- guish a third aspect: learning (and intelligent activity in general) as knowl- edge creation (the knowledge-creation metaphor). This approach focuses on investigating mediated processes of knowledge creation that have become especially important in a knowledge society.", "author" : [ { "dropping-particle" : "", "family" : "Paavola", "given" : "S.", "non-dropping-particle" : "", "parse-names" : false, "suffix" : "" }, { "dropping-particle" : "", "family" : "Lipponen", "given" : "L.", "non-dropping-particle" : "", "parse-names" : false, "suffix" : "" }, { "dropping-particle" : "", "family" : "Hakkarainen", "given" : "K.", "non-dropping-particle" : "", "parse-names" : false, "suffix" : "" } ], "container-title" : "Review of Educational Research", "id" : "ITEM-1", "issue" : "4", "issued" : { "date-parts" : [ [ "2004" ] ] }, "page" : "557-576", "title" : "Models of Innovative Knowledge Communities and Three Metaphors of Learning", "type" : "article-journal", "volume" : "74" }, "uris" : [ "http://www.mendeley.com/documents/?uuid=79052f46-3b99-4f7c-91fc-a245f74c2a08" ] } ], "mendeley" : { "formattedCitation" : "(Paavola, Lipponen, &amp; Hakkarainen, 2004)", "plainTextFormattedCitation" : "(Paavola, Lipponen, &amp; Hakkarainen, 2004)", "previouslyFormattedCitation" : "(Paavola, Lipponen, &amp; Hakkarainen, 2004)" }, "properties" : { "noteIndex" : 0 }, "schema" : "https://github.com/citation-style-language/schema/raw/master/csl-citation.json" }</w:instrText>
      </w:r>
      <w:r w:rsidR="00EE5583">
        <w:rPr>
          <w:rFonts w:ascii="Arial" w:hAnsi="Arial" w:cs="Arial"/>
          <w:sz w:val="24"/>
          <w:szCs w:val="24"/>
        </w:rPr>
        <w:fldChar w:fldCharType="separate"/>
      </w:r>
      <w:r w:rsidR="00EE5583" w:rsidRPr="00EE5583">
        <w:rPr>
          <w:rFonts w:ascii="Arial" w:hAnsi="Arial" w:cs="Arial"/>
          <w:noProof/>
          <w:sz w:val="24"/>
          <w:szCs w:val="24"/>
        </w:rPr>
        <w:t>(Paavola, Lipponen, &amp; Hakkarainen, 2004)</w:t>
      </w:r>
      <w:r w:rsidR="00EE5583">
        <w:rPr>
          <w:rFonts w:ascii="Arial" w:hAnsi="Arial" w:cs="Arial"/>
          <w:sz w:val="24"/>
          <w:szCs w:val="24"/>
        </w:rPr>
        <w:fldChar w:fldCharType="end"/>
      </w:r>
      <w:r w:rsidR="00EE5583">
        <w:rPr>
          <w:rFonts w:ascii="Arial" w:hAnsi="Arial" w:cs="Arial"/>
          <w:sz w:val="24"/>
          <w:szCs w:val="24"/>
        </w:rPr>
        <w:t xml:space="preserve">. </w:t>
      </w:r>
      <w:r w:rsidR="006867CB">
        <w:rPr>
          <w:rFonts w:ascii="Arial" w:hAnsi="Arial" w:cs="Arial"/>
          <w:sz w:val="24"/>
          <w:szCs w:val="24"/>
        </w:rPr>
        <w:t>F</w:t>
      </w:r>
      <w:r w:rsidR="0051304C">
        <w:rPr>
          <w:rFonts w:ascii="Arial" w:hAnsi="Arial" w:cs="Arial"/>
          <w:sz w:val="24"/>
          <w:szCs w:val="24"/>
        </w:rPr>
        <w:t xml:space="preserve">or </w:t>
      </w:r>
      <w:r w:rsidR="006867CB">
        <w:rPr>
          <w:rFonts w:ascii="Arial" w:hAnsi="Arial" w:cs="Arial"/>
          <w:sz w:val="24"/>
          <w:szCs w:val="24"/>
        </w:rPr>
        <w:t xml:space="preserve">Piaget, experience </w:t>
      </w:r>
      <w:r w:rsidR="0051304C">
        <w:rPr>
          <w:rFonts w:ascii="Arial" w:hAnsi="Arial" w:cs="Arial"/>
          <w:sz w:val="24"/>
          <w:szCs w:val="24"/>
        </w:rPr>
        <w:t xml:space="preserve">leads to either </w:t>
      </w:r>
      <w:r w:rsidR="006867CB">
        <w:rPr>
          <w:rFonts w:ascii="Arial" w:hAnsi="Arial" w:cs="Arial"/>
          <w:sz w:val="24"/>
          <w:szCs w:val="24"/>
        </w:rPr>
        <w:t>assimilation or accommodation</w:t>
      </w:r>
      <w:r w:rsidR="007418BF">
        <w:rPr>
          <w:rFonts w:ascii="Arial" w:hAnsi="Arial" w:cs="Arial"/>
          <w:sz w:val="24"/>
          <w:szCs w:val="24"/>
        </w:rPr>
        <w:t xml:space="preserve"> </w:t>
      </w:r>
      <w:r w:rsidR="007418BF">
        <w:rPr>
          <w:rFonts w:ascii="Arial" w:hAnsi="Arial" w:cs="Arial"/>
          <w:sz w:val="24"/>
          <w:szCs w:val="24"/>
        </w:rPr>
        <w:fldChar w:fldCharType="begin" w:fldLock="1"/>
      </w:r>
      <w:r w:rsidR="007418BF">
        <w:rPr>
          <w:rFonts w:ascii="Arial" w:hAnsi="Arial" w:cs="Arial"/>
          <w:sz w:val="24"/>
          <w:szCs w:val="24"/>
        </w:rPr>
        <w:instrText>ADDIN CSL_CITATION { "citationItems" : [ { "id" : "ITEM-1", "itemData" : { "author" : [ { "dropping-particle" : "", "family" : "McLeod", "given" : "S", "non-dropping-particle" : "", "parse-names" : false, "suffix" : "" } ], "id" : "ITEM-1", "issued" : { "date-parts" : [ [ "0" ] ] }, "title" : "Jean Piaget", "type" : "article-journal" }, "uris" : [ "http://www.mendeley.com/documents/?uuid=59a091df-6225-487d-a31e-e289c202dc75" ] } ], "mendeley" : { "formattedCitation" : "(McLeod, n.d.)", "manualFormatting" : "(McLeod, 2009)", "plainTextFormattedCitation" : "(McLeod, n.d.)", "previouslyFormattedCitation" : "(McLeod, n.d.)" }, "properties" : { "noteIndex" : 0 }, "schema" : "https://github.com/citation-style-language/schema/raw/master/csl-citation.json" }</w:instrText>
      </w:r>
      <w:r w:rsidR="007418BF">
        <w:rPr>
          <w:rFonts w:ascii="Arial" w:hAnsi="Arial" w:cs="Arial"/>
          <w:sz w:val="24"/>
          <w:szCs w:val="24"/>
        </w:rPr>
        <w:fldChar w:fldCharType="separate"/>
      </w:r>
      <w:r w:rsidR="007418BF">
        <w:rPr>
          <w:rFonts w:ascii="Arial" w:hAnsi="Arial" w:cs="Arial"/>
          <w:noProof/>
          <w:sz w:val="24"/>
          <w:szCs w:val="24"/>
        </w:rPr>
        <w:t>(McLeod, 2009</w:t>
      </w:r>
      <w:r w:rsidR="007418BF" w:rsidRPr="007418BF">
        <w:rPr>
          <w:rFonts w:ascii="Arial" w:hAnsi="Arial" w:cs="Arial"/>
          <w:noProof/>
          <w:sz w:val="24"/>
          <w:szCs w:val="24"/>
        </w:rPr>
        <w:t>)</w:t>
      </w:r>
      <w:r w:rsidR="007418BF">
        <w:rPr>
          <w:rFonts w:ascii="Arial" w:hAnsi="Arial" w:cs="Arial"/>
          <w:sz w:val="24"/>
          <w:szCs w:val="24"/>
        </w:rPr>
        <w:fldChar w:fldCharType="end"/>
      </w:r>
      <w:r w:rsidR="007418BF">
        <w:rPr>
          <w:rFonts w:ascii="Arial" w:hAnsi="Arial" w:cs="Arial"/>
          <w:sz w:val="24"/>
          <w:szCs w:val="24"/>
        </w:rPr>
        <w:t>.</w:t>
      </w:r>
      <w:r w:rsidR="006867CB">
        <w:rPr>
          <w:rFonts w:ascii="Arial" w:hAnsi="Arial" w:cs="Arial"/>
          <w:sz w:val="24"/>
          <w:szCs w:val="24"/>
        </w:rPr>
        <w:t xml:space="preserve"> In </w:t>
      </w:r>
      <w:r w:rsidR="0051304C">
        <w:rPr>
          <w:rFonts w:ascii="Arial" w:hAnsi="Arial" w:cs="Arial"/>
          <w:sz w:val="24"/>
          <w:szCs w:val="24"/>
        </w:rPr>
        <w:t>assimilation</w:t>
      </w:r>
      <w:r w:rsidR="006867CB">
        <w:rPr>
          <w:rFonts w:ascii="Arial" w:hAnsi="Arial" w:cs="Arial"/>
          <w:sz w:val="24"/>
          <w:szCs w:val="24"/>
        </w:rPr>
        <w:t>, the individual incorporates new experiences into old understandings, so as to merge them. In acco</w:t>
      </w:r>
      <w:r w:rsidR="009523EC">
        <w:rPr>
          <w:rFonts w:ascii="Arial" w:hAnsi="Arial" w:cs="Arial"/>
          <w:sz w:val="24"/>
          <w:szCs w:val="24"/>
        </w:rPr>
        <w:t>mmodation the individual’s view</w:t>
      </w:r>
      <w:r w:rsidR="006867CB">
        <w:rPr>
          <w:rFonts w:ascii="Arial" w:hAnsi="Arial" w:cs="Arial"/>
          <w:sz w:val="24"/>
          <w:szCs w:val="24"/>
        </w:rPr>
        <w:t xml:space="preserve">point </w:t>
      </w:r>
      <w:r w:rsidR="0051304C">
        <w:rPr>
          <w:rFonts w:ascii="Arial" w:hAnsi="Arial" w:cs="Arial"/>
          <w:sz w:val="24"/>
          <w:szCs w:val="24"/>
        </w:rPr>
        <w:t>is challenged to such a degree that</w:t>
      </w:r>
      <w:r w:rsidR="00870CD1">
        <w:rPr>
          <w:rFonts w:ascii="Arial" w:hAnsi="Arial" w:cs="Arial"/>
          <w:sz w:val="24"/>
          <w:szCs w:val="24"/>
        </w:rPr>
        <w:t xml:space="preserve"> a reframing of the</w:t>
      </w:r>
      <w:r w:rsidR="0051304C">
        <w:rPr>
          <w:rFonts w:ascii="Arial" w:hAnsi="Arial" w:cs="Arial"/>
          <w:sz w:val="24"/>
          <w:szCs w:val="24"/>
        </w:rPr>
        <w:t>ir</w:t>
      </w:r>
      <w:r w:rsidR="00870CD1">
        <w:rPr>
          <w:rFonts w:ascii="Arial" w:hAnsi="Arial" w:cs="Arial"/>
          <w:sz w:val="24"/>
          <w:szCs w:val="24"/>
        </w:rPr>
        <w:t xml:space="preserve"> </w:t>
      </w:r>
      <w:r w:rsidR="00D80D0D">
        <w:rPr>
          <w:rFonts w:ascii="Arial" w:hAnsi="Arial" w:cs="Arial"/>
          <w:sz w:val="24"/>
          <w:szCs w:val="24"/>
        </w:rPr>
        <w:t>world is necessary</w:t>
      </w:r>
      <w:r w:rsidR="006867CB">
        <w:rPr>
          <w:rFonts w:ascii="Arial" w:hAnsi="Arial" w:cs="Arial"/>
          <w:sz w:val="24"/>
          <w:szCs w:val="24"/>
        </w:rPr>
        <w:t xml:space="preserve">. </w:t>
      </w:r>
      <w:r w:rsidR="00870CD1">
        <w:rPr>
          <w:rFonts w:ascii="Arial" w:hAnsi="Arial" w:cs="Arial"/>
          <w:sz w:val="24"/>
          <w:szCs w:val="24"/>
        </w:rPr>
        <w:t xml:space="preserve">Piaget </w:t>
      </w:r>
      <w:r w:rsidR="0051304C">
        <w:rPr>
          <w:rFonts w:ascii="Arial" w:hAnsi="Arial" w:cs="Arial"/>
          <w:sz w:val="24"/>
          <w:szCs w:val="24"/>
        </w:rPr>
        <w:t xml:space="preserve">draws attention to the experience of </w:t>
      </w:r>
      <w:r w:rsidR="00BF0188">
        <w:rPr>
          <w:rFonts w:ascii="Arial" w:hAnsi="Arial" w:cs="Arial"/>
          <w:sz w:val="24"/>
          <w:szCs w:val="24"/>
        </w:rPr>
        <w:t xml:space="preserve">disequilibrium </w:t>
      </w:r>
      <w:r w:rsidR="0051304C">
        <w:rPr>
          <w:rFonts w:ascii="Arial" w:hAnsi="Arial" w:cs="Arial"/>
          <w:sz w:val="24"/>
          <w:szCs w:val="24"/>
        </w:rPr>
        <w:t xml:space="preserve">and </w:t>
      </w:r>
      <w:r w:rsidR="00BF0188">
        <w:rPr>
          <w:rFonts w:ascii="Arial" w:hAnsi="Arial" w:cs="Arial"/>
          <w:sz w:val="24"/>
          <w:szCs w:val="24"/>
        </w:rPr>
        <w:t>discomfort</w:t>
      </w:r>
      <w:r w:rsidR="0051304C">
        <w:rPr>
          <w:rFonts w:ascii="Arial" w:hAnsi="Arial" w:cs="Arial"/>
          <w:sz w:val="24"/>
          <w:szCs w:val="24"/>
        </w:rPr>
        <w:t xml:space="preserve"> associated with accommodation</w:t>
      </w:r>
      <w:r w:rsidR="00D80D0D">
        <w:rPr>
          <w:rFonts w:ascii="Arial" w:hAnsi="Arial" w:cs="Arial"/>
          <w:sz w:val="24"/>
          <w:szCs w:val="24"/>
        </w:rPr>
        <w:t xml:space="preserve"> </w:t>
      </w:r>
      <w:r w:rsidR="00D80D0D">
        <w:rPr>
          <w:rFonts w:ascii="Arial" w:hAnsi="Arial" w:cs="Arial"/>
          <w:sz w:val="24"/>
          <w:szCs w:val="24"/>
        </w:rPr>
        <w:fldChar w:fldCharType="begin" w:fldLock="1"/>
      </w:r>
      <w:r w:rsidR="00D80D0D">
        <w:rPr>
          <w:rFonts w:ascii="Arial" w:hAnsi="Arial" w:cs="Arial"/>
          <w:sz w:val="24"/>
          <w:szCs w:val="24"/>
        </w:rPr>
        <w:instrText>ADDIN CSL_CITATION { "citationItems" : [ { "id" : "ITEM-1", "itemData" : { "author" : [ { "dropping-particle" : "", "family" : "McLeod", "given" : "S", "non-dropping-particle" : "", "parse-names" : false, "suffix" : "" } ], "id" : "ITEM-1", "issued" : { "date-parts" : [ [ "0" ] ] }, "title" : "Jean Piaget", "type" : "article-journal" }, "uris" : [ "http://www.mendeley.com/documents/?uuid=59a091df-6225-487d-a31e-e289c202dc75" ] } ], "mendeley" : { "formattedCitation" : "(McLeod, n.d.)", "manualFormatting" : "(McLeod, 2009)", "plainTextFormattedCitation" : "(McLeod, n.d.)", "previouslyFormattedCitation" : "(McLeod, n.d.)" }, "properties" : { "noteIndex" : 0 }, "schema" : "https://github.com/citation-style-language/schema/raw/master/csl-citation.json" }</w:instrText>
      </w:r>
      <w:r w:rsidR="00D80D0D">
        <w:rPr>
          <w:rFonts w:ascii="Arial" w:hAnsi="Arial" w:cs="Arial"/>
          <w:sz w:val="24"/>
          <w:szCs w:val="24"/>
        </w:rPr>
        <w:fldChar w:fldCharType="separate"/>
      </w:r>
      <w:r w:rsidR="00D80D0D">
        <w:rPr>
          <w:rFonts w:ascii="Arial" w:hAnsi="Arial" w:cs="Arial"/>
          <w:noProof/>
          <w:sz w:val="24"/>
          <w:szCs w:val="24"/>
        </w:rPr>
        <w:t>(McLeod, 2009</w:t>
      </w:r>
      <w:r w:rsidR="00D80D0D" w:rsidRPr="00D80D0D">
        <w:rPr>
          <w:rFonts w:ascii="Arial" w:hAnsi="Arial" w:cs="Arial"/>
          <w:noProof/>
          <w:sz w:val="24"/>
          <w:szCs w:val="24"/>
        </w:rPr>
        <w:t>)</w:t>
      </w:r>
      <w:r w:rsidR="00D80D0D">
        <w:rPr>
          <w:rFonts w:ascii="Arial" w:hAnsi="Arial" w:cs="Arial"/>
          <w:sz w:val="24"/>
          <w:szCs w:val="24"/>
        </w:rPr>
        <w:fldChar w:fldCharType="end"/>
      </w:r>
      <w:r w:rsidR="00D80D0D">
        <w:rPr>
          <w:rFonts w:ascii="Arial" w:hAnsi="Arial" w:cs="Arial"/>
          <w:sz w:val="24"/>
          <w:szCs w:val="24"/>
        </w:rPr>
        <w:t>. It follows then that i</w:t>
      </w:r>
      <w:r w:rsidR="00BF0188">
        <w:rPr>
          <w:rFonts w:ascii="Arial" w:hAnsi="Arial" w:cs="Arial"/>
          <w:sz w:val="24"/>
          <w:szCs w:val="24"/>
        </w:rPr>
        <w:t>ndividuals</w:t>
      </w:r>
      <w:r w:rsidR="00E26F4E">
        <w:rPr>
          <w:rFonts w:ascii="Arial" w:hAnsi="Arial" w:cs="Arial"/>
          <w:sz w:val="24"/>
          <w:szCs w:val="24"/>
        </w:rPr>
        <w:t xml:space="preserve"> </w:t>
      </w:r>
      <w:r w:rsidR="00103F5F">
        <w:rPr>
          <w:rFonts w:ascii="Arial" w:hAnsi="Arial" w:cs="Arial"/>
          <w:sz w:val="24"/>
          <w:szCs w:val="24"/>
        </w:rPr>
        <w:t>will</w:t>
      </w:r>
      <w:r w:rsidR="00D80D0D">
        <w:rPr>
          <w:rFonts w:ascii="Arial" w:hAnsi="Arial" w:cs="Arial"/>
          <w:sz w:val="24"/>
          <w:szCs w:val="24"/>
        </w:rPr>
        <w:t xml:space="preserve"> </w:t>
      </w:r>
      <w:r w:rsidR="00BF0188">
        <w:rPr>
          <w:rFonts w:ascii="Arial" w:hAnsi="Arial" w:cs="Arial"/>
          <w:sz w:val="24"/>
          <w:szCs w:val="24"/>
        </w:rPr>
        <w:t xml:space="preserve">assimilate whenever they can, to avoid the disquiet, perhaps even </w:t>
      </w:r>
      <w:r w:rsidR="000275CF">
        <w:rPr>
          <w:rFonts w:ascii="Arial" w:hAnsi="Arial" w:cs="Arial"/>
          <w:sz w:val="24"/>
          <w:szCs w:val="24"/>
        </w:rPr>
        <w:t>dis</w:t>
      </w:r>
      <w:r w:rsidR="00BF0188">
        <w:rPr>
          <w:rFonts w:ascii="Arial" w:hAnsi="Arial" w:cs="Arial"/>
          <w:sz w:val="24"/>
          <w:szCs w:val="24"/>
        </w:rPr>
        <w:t>tress of see</w:t>
      </w:r>
      <w:r w:rsidR="000275CF">
        <w:rPr>
          <w:rFonts w:ascii="Arial" w:hAnsi="Arial" w:cs="Arial"/>
          <w:sz w:val="24"/>
          <w:szCs w:val="24"/>
        </w:rPr>
        <w:t>ing</w:t>
      </w:r>
      <w:r w:rsidR="00BF0188">
        <w:rPr>
          <w:rFonts w:ascii="Arial" w:hAnsi="Arial" w:cs="Arial"/>
          <w:sz w:val="24"/>
          <w:szCs w:val="24"/>
        </w:rPr>
        <w:t xml:space="preserve"> something differently. Returning to reflective practice, if assimilation is</w:t>
      </w:r>
      <w:r w:rsidR="009523EC">
        <w:rPr>
          <w:rFonts w:ascii="Arial" w:hAnsi="Arial" w:cs="Arial"/>
          <w:sz w:val="24"/>
          <w:szCs w:val="24"/>
        </w:rPr>
        <w:t>,</w:t>
      </w:r>
      <w:r w:rsidR="00103F5F">
        <w:rPr>
          <w:rFonts w:ascii="Arial" w:hAnsi="Arial" w:cs="Arial"/>
          <w:sz w:val="24"/>
          <w:szCs w:val="24"/>
        </w:rPr>
        <w:t xml:space="preserve"> understandably</w:t>
      </w:r>
      <w:r w:rsidR="009523EC">
        <w:rPr>
          <w:rFonts w:ascii="Arial" w:hAnsi="Arial" w:cs="Arial"/>
          <w:sz w:val="24"/>
          <w:szCs w:val="24"/>
        </w:rPr>
        <w:t>,</w:t>
      </w:r>
      <w:r w:rsidR="00103F5F">
        <w:rPr>
          <w:rFonts w:ascii="Arial" w:hAnsi="Arial" w:cs="Arial"/>
          <w:sz w:val="24"/>
          <w:szCs w:val="24"/>
        </w:rPr>
        <w:t xml:space="preserve"> </w:t>
      </w:r>
      <w:r w:rsidR="00227960">
        <w:rPr>
          <w:rFonts w:ascii="Arial" w:hAnsi="Arial" w:cs="Arial"/>
          <w:sz w:val="24"/>
          <w:szCs w:val="24"/>
        </w:rPr>
        <w:t xml:space="preserve">the preferred process, </w:t>
      </w:r>
      <w:r w:rsidR="00BF0188">
        <w:rPr>
          <w:rFonts w:ascii="Arial" w:hAnsi="Arial" w:cs="Arial"/>
          <w:sz w:val="24"/>
          <w:szCs w:val="24"/>
        </w:rPr>
        <w:t xml:space="preserve">consciously or subconsciously, </w:t>
      </w:r>
      <w:r w:rsidR="00227960">
        <w:rPr>
          <w:rFonts w:ascii="Arial" w:hAnsi="Arial" w:cs="Arial"/>
          <w:sz w:val="24"/>
          <w:szCs w:val="24"/>
        </w:rPr>
        <w:t>because it is less disruptive</w:t>
      </w:r>
      <w:r w:rsidR="00103F5F">
        <w:rPr>
          <w:rFonts w:ascii="Arial" w:hAnsi="Arial" w:cs="Arial"/>
          <w:sz w:val="24"/>
          <w:szCs w:val="24"/>
        </w:rPr>
        <w:t xml:space="preserve"> to the status quo</w:t>
      </w:r>
      <w:r w:rsidR="00227960">
        <w:rPr>
          <w:rFonts w:ascii="Arial" w:hAnsi="Arial" w:cs="Arial"/>
          <w:sz w:val="24"/>
          <w:szCs w:val="24"/>
        </w:rPr>
        <w:t xml:space="preserve">, </w:t>
      </w:r>
      <w:r w:rsidR="00BF0188">
        <w:rPr>
          <w:rFonts w:ascii="Arial" w:hAnsi="Arial" w:cs="Arial"/>
          <w:sz w:val="24"/>
          <w:szCs w:val="24"/>
        </w:rPr>
        <w:t xml:space="preserve">then alternative ways of </w:t>
      </w:r>
      <w:r w:rsidR="002872CE">
        <w:rPr>
          <w:rFonts w:ascii="Arial" w:hAnsi="Arial" w:cs="Arial"/>
          <w:sz w:val="24"/>
          <w:szCs w:val="24"/>
        </w:rPr>
        <w:t xml:space="preserve">understanding and challenging experience may be left unexplored, so limiting the opportunity to learn, with a consequent reduction in the potential to enhance practice. </w:t>
      </w:r>
    </w:p>
    <w:p w14:paraId="1B6C27A7" w14:textId="48E69D2F" w:rsidR="006867CB" w:rsidRDefault="001C5CC2" w:rsidP="00695FDA">
      <w:pPr>
        <w:jc w:val="both"/>
        <w:rPr>
          <w:rFonts w:ascii="Arial" w:hAnsi="Arial" w:cs="Arial"/>
          <w:sz w:val="24"/>
          <w:szCs w:val="24"/>
        </w:rPr>
      </w:pPr>
      <w:r>
        <w:rPr>
          <w:rFonts w:ascii="Arial" w:hAnsi="Arial" w:cs="Arial"/>
          <w:sz w:val="24"/>
          <w:szCs w:val="24"/>
        </w:rPr>
        <w:t>Some</w:t>
      </w:r>
      <w:r w:rsidR="00E26F4E">
        <w:rPr>
          <w:rFonts w:ascii="Arial" w:hAnsi="Arial" w:cs="Arial"/>
          <w:sz w:val="24"/>
          <w:szCs w:val="24"/>
        </w:rPr>
        <w:t xml:space="preserve"> proponents of </w:t>
      </w:r>
      <w:r w:rsidR="002872CE">
        <w:rPr>
          <w:rFonts w:ascii="Arial" w:hAnsi="Arial" w:cs="Arial"/>
          <w:sz w:val="24"/>
          <w:szCs w:val="24"/>
        </w:rPr>
        <w:t xml:space="preserve">constructivism </w:t>
      </w:r>
      <w:r w:rsidR="00A13D47">
        <w:rPr>
          <w:rFonts w:ascii="Arial" w:hAnsi="Arial" w:cs="Arial"/>
          <w:sz w:val="24"/>
          <w:szCs w:val="24"/>
        </w:rPr>
        <w:t>place weight on the individual</w:t>
      </w:r>
      <w:r w:rsidR="002872CE">
        <w:rPr>
          <w:rFonts w:ascii="Arial" w:hAnsi="Arial" w:cs="Arial"/>
          <w:sz w:val="24"/>
          <w:szCs w:val="24"/>
        </w:rPr>
        <w:t>, their experience and their learning. H</w:t>
      </w:r>
      <w:r w:rsidR="00A13D47">
        <w:rPr>
          <w:rFonts w:ascii="Arial" w:hAnsi="Arial" w:cs="Arial"/>
          <w:sz w:val="24"/>
          <w:szCs w:val="24"/>
        </w:rPr>
        <w:t xml:space="preserve">owever as </w:t>
      </w:r>
      <w:r w:rsidR="0008421D">
        <w:rPr>
          <w:rFonts w:ascii="Arial" w:hAnsi="Arial" w:cs="Arial"/>
          <w:sz w:val="24"/>
          <w:szCs w:val="24"/>
        </w:rPr>
        <w:fldChar w:fldCharType="begin" w:fldLock="1"/>
      </w:r>
      <w:r w:rsidR="00EE5583">
        <w:rPr>
          <w:rFonts w:ascii="Arial" w:hAnsi="Arial" w:cs="Arial"/>
          <w:sz w:val="24"/>
          <w:szCs w:val="24"/>
        </w:rPr>
        <w:instrText>ADDIN CSL_CITATION { "citationItems" : [ { "id" : "ITEM-1", "itemData" : { "ISBN" : "9781441197559", "author" : [ { "dropping-particle" : "", "family" : "Ashwin, P., Boud, D., Coate, K., Hallett, F., Keane, E., Krause, K.-L., Leibowitz, B.", "given" : "et al.", "non-dropping-particle" : "", "parse-names" : false, "suffix" : "" } ], "id" : "ITEM-1", "issued" : { "date-parts" : [ [ "2015" ] ] }, "title" : "Reflective Teaching in Higher Education", "type" : "book" }, "uris" : [ "http://www.mendeley.com/documents/?uuid=4828d6af-2178-449e-8ed5-6fd055f74b83" ] } ], "mendeley" : { "formattedCitation" : "(Ashwin, P., Boud, D., Coate, K., Hallett, F., Keane, E., Krause, K.-L., Leibowitz, B., 2015)", "manualFormatting" : "Ashwin, et al, (2015)", "plainTextFormattedCitation" : "(Ashwin, P., Boud, D., Coate, K., Hallett, F., Keane, E., Krause, K.-L., Leibowitz, B., 2015)", "previouslyFormattedCitation" : "(Ashwin, P., Boud, D., Coate, K., Hallett, F., Keane, E., Krause, K.-L., Leibowitz, B., 2015)" }, "properties" : { "noteIndex" : 0 }, "schema" : "https://github.com/citation-style-language/schema/raw/master/csl-citation.json" }</w:instrText>
      </w:r>
      <w:r w:rsidR="0008421D">
        <w:rPr>
          <w:rFonts w:ascii="Arial" w:hAnsi="Arial" w:cs="Arial"/>
          <w:sz w:val="24"/>
          <w:szCs w:val="24"/>
        </w:rPr>
        <w:fldChar w:fldCharType="separate"/>
      </w:r>
      <w:r w:rsidR="0008421D" w:rsidRPr="0008421D">
        <w:rPr>
          <w:rFonts w:ascii="Arial" w:hAnsi="Arial" w:cs="Arial"/>
          <w:noProof/>
          <w:sz w:val="24"/>
          <w:szCs w:val="24"/>
        </w:rPr>
        <w:t xml:space="preserve">Ashwin, </w:t>
      </w:r>
      <w:r w:rsidR="00E26F4E">
        <w:rPr>
          <w:rFonts w:ascii="Arial" w:hAnsi="Arial" w:cs="Arial"/>
          <w:noProof/>
          <w:sz w:val="24"/>
          <w:szCs w:val="24"/>
        </w:rPr>
        <w:t>et al</w:t>
      </w:r>
      <w:r w:rsidR="0008421D" w:rsidRPr="0008421D">
        <w:rPr>
          <w:rFonts w:ascii="Arial" w:hAnsi="Arial" w:cs="Arial"/>
          <w:noProof/>
          <w:sz w:val="24"/>
          <w:szCs w:val="24"/>
        </w:rPr>
        <w:t xml:space="preserve">, </w:t>
      </w:r>
      <w:r w:rsidR="0008421D">
        <w:rPr>
          <w:rFonts w:ascii="Arial" w:hAnsi="Arial" w:cs="Arial"/>
          <w:noProof/>
          <w:sz w:val="24"/>
          <w:szCs w:val="24"/>
        </w:rPr>
        <w:t>(</w:t>
      </w:r>
      <w:r w:rsidR="0008421D" w:rsidRPr="0008421D">
        <w:rPr>
          <w:rFonts w:ascii="Arial" w:hAnsi="Arial" w:cs="Arial"/>
          <w:noProof/>
          <w:sz w:val="24"/>
          <w:szCs w:val="24"/>
        </w:rPr>
        <w:t>2015)</w:t>
      </w:r>
      <w:r w:rsidR="0008421D">
        <w:rPr>
          <w:rFonts w:ascii="Arial" w:hAnsi="Arial" w:cs="Arial"/>
          <w:sz w:val="24"/>
          <w:szCs w:val="24"/>
        </w:rPr>
        <w:fldChar w:fldCharType="end"/>
      </w:r>
      <w:r w:rsidR="0008421D">
        <w:rPr>
          <w:rFonts w:ascii="Arial" w:hAnsi="Arial" w:cs="Arial"/>
          <w:sz w:val="24"/>
          <w:szCs w:val="24"/>
        </w:rPr>
        <w:t xml:space="preserve"> </w:t>
      </w:r>
      <w:r w:rsidR="00A13D47">
        <w:rPr>
          <w:rFonts w:ascii="Arial" w:hAnsi="Arial" w:cs="Arial"/>
          <w:sz w:val="24"/>
          <w:szCs w:val="24"/>
        </w:rPr>
        <w:t xml:space="preserve">remind us, there are more social and collaborative interpretations within the constructivist spectrum.  </w:t>
      </w:r>
      <w:r w:rsidR="00103F5F">
        <w:rPr>
          <w:rFonts w:ascii="Arial" w:hAnsi="Arial" w:cs="Arial"/>
          <w:sz w:val="24"/>
          <w:szCs w:val="24"/>
        </w:rPr>
        <w:t xml:space="preserve">Not dissimilarly, </w:t>
      </w:r>
      <w:r w:rsidR="007418BF">
        <w:rPr>
          <w:rFonts w:ascii="Arial" w:hAnsi="Arial" w:cs="Arial"/>
          <w:sz w:val="24"/>
          <w:szCs w:val="24"/>
        </w:rPr>
        <w:fldChar w:fldCharType="begin" w:fldLock="1"/>
      </w:r>
      <w:r w:rsidR="007418BF">
        <w:rPr>
          <w:rFonts w:ascii="Arial" w:hAnsi="Arial" w:cs="Arial"/>
          <w:sz w:val="24"/>
          <w:szCs w:val="24"/>
        </w:rPr>
        <w:instrText>ADDIN CSL_CITATION { "citationItems" : [ { "id" : "ITEM-1", "itemData" : { "author" : [ { "dropping-particle" : "", "family" : "Atherton", "given" : "J.S.", "non-dropping-particle" : "", "parse-names" : false, "suffix" : "" } ], "id" : "ITEM-1", "issued" : { "date-parts" : [ [ "0" ] ] }, "title" : "Learning and teaching: constructivism in learning", "type" : "article-journal" }, "uris" : [ "http://www.mendeley.com/documents/?uuid=ce876eca-37b8-479d-94ae-648c9c36253a" ] } ], "mendeley" : { "formattedCitation" : "(Atherton, n.d.)", "manualFormatting" : "Atherton (2013)", "plainTextFormattedCitation" : "(Atherton, n.d.)", "previouslyFormattedCitation" : "(Atherton, n.d.)" }, "properties" : { "noteIndex" : 0 }, "schema" : "https://github.com/citation-style-language/schema/raw/master/csl-citation.json" }</w:instrText>
      </w:r>
      <w:r w:rsidR="007418BF">
        <w:rPr>
          <w:rFonts w:ascii="Arial" w:hAnsi="Arial" w:cs="Arial"/>
          <w:sz w:val="24"/>
          <w:szCs w:val="24"/>
        </w:rPr>
        <w:fldChar w:fldCharType="separate"/>
      </w:r>
      <w:r w:rsidR="007418BF">
        <w:rPr>
          <w:rFonts w:ascii="Arial" w:hAnsi="Arial" w:cs="Arial"/>
          <w:noProof/>
          <w:sz w:val="24"/>
          <w:szCs w:val="24"/>
        </w:rPr>
        <w:t>Atherton (2013</w:t>
      </w:r>
      <w:r w:rsidR="007418BF" w:rsidRPr="007418BF">
        <w:rPr>
          <w:rFonts w:ascii="Arial" w:hAnsi="Arial" w:cs="Arial"/>
          <w:noProof/>
          <w:sz w:val="24"/>
          <w:szCs w:val="24"/>
        </w:rPr>
        <w:t>)</w:t>
      </w:r>
      <w:r w:rsidR="007418BF">
        <w:rPr>
          <w:rFonts w:ascii="Arial" w:hAnsi="Arial" w:cs="Arial"/>
          <w:sz w:val="24"/>
          <w:szCs w:val="24"/>
        </w:rPr>
        <w:fldChar w:fldCharType="end"/>
      </w:r>
      <w:r w:rsidR="007418BF">
        <w:rPr>
          <w:rFonts w:ascii="Arial" w:hAnsi="Arial" w:cs="Arial"/>
          <w:sz w:val="24"/>
          <w:szCs w:val="24"/>
        </w:rPr>
        <w:t xml:space="preserve"> </w:t>
      </w:r>
      <w:r w:rsidR="003427E5">
        <w:rPr>
          <w:rFonts w:ascii="Arial" w:hAnsi="Arial" w:cs="Arial"/>
          <w:sz w:val="24"/>
          <w:szCs w:val="24"/>
        </w:rPr>
        <w:t xml:space="preserve">suggests a distinction between cognitive and social constructivism </w:t>
      </w:r>
      <w:r w:rsidR="00103F5F">
        <w:rPr>
          <w:rFonts w:ascii="Arial" w:hAnsi="Arial" w:cs="Arial"/>
          <w:sz w:val="24"/>
          <w:szCs w:val="24"/>
        </w:rPr>
        <w:t xml:space="preserve">wherein </w:t>
      </w:r>
      <w:r w:rsidR="003427E5">
        <w:rPr>
          <w:rFonts w:ascii="Arial" w:hAnsi="Arial" w:cs="Arial"/>
          <w:sz w:val="24"/>
          <w:szCs w:val="24"/>
        </w:rPr>
        <w:t>the lat</w:t>
      </w:r>
      <w:r w:rsidR="00E26F4E">
        <w:rPr>
          <w:rFonts w:ascii="Arial" w:hAnsi="Arial" w:cs="Arial"/>
          <w:sz w:val="24"/>
          <w:szCs w:val="24"/>
        </w:rPr>
        <w:t>t</w:t>
      </w:r>
      <w:r w:rsidR="003427E5">
        <w:rPr>
          <w:rFonts w:ascii="Arial" w:hAnsi="Arial" w:cs="Arial"/>
          <w:sz w:val="24"/>
          <w:szCs w:val="24"/>
        </w:rPr>
        <w:t xml:space="preserve">er emphasises the role of social encounters in developing meanings </w:t>
      </w:r>
      <w:r w:rsidR="003427E5">
        <w:rPr>
          <w:rFonts w:ascii="Arial" w:hAnsi="Arial" w:cs="Arial"/>
          <w:sz w:val="24"/>
          <w:szCs w:val="24"/>
        </w:rPr>
        <w:lastRenderedPageBreak/>
        <w:t xml:space="preserve">and understandings for the individual. </w:t>
      </w:r>
      <w:r w:rsidR="00CA234E">
        <w:rPr>
          <w:rFonts w:ascii="Arial" w:hAnsi="Arial" w:cs="Arial"/>
          <w:sz w:val="24"/>
          <w:szCs w:val="24"/>
        </w:rPr>
        <w:t>Re-focusing on reflective practice, there is a view that it can only be fully effective if someone other than the individual whose experience it was, engages in the process so as to guide, question and support introspection and le</w:t>
      </w:r>
      <w:r w:rsidR="00CF1790">
        <w:rPr>
          <w:rFonts w:ascii="Arial" w:hAnsi="Arial" w:cs="Arial"/>
          <w:sz w:val="24"/>
          <w:szCs w:val="24"/>
        </w:rPr>
        <w:t>arning</w:t>
      </w:r>
      <w:r w:rsidR="00B07706">
        <w:rPr>
          <w:rFonts w:ascii="Arial" w:hAnsi="Arial" w:cs="Arial"/>
          <w:sz w:val="24"/>
          <w:szCs w:val="24"/>
        </w:rPr>
        <w:t>, a process suggestive</w:t>
      </w:r>
      <w:r w:rsidR="00D80D0D">
        <w:rPr>
          <w:rFonts w:ascii="Arial" w:hAnsi="Arial" w:cs="Arial"/>
          <w:sz w:val="24"/>
          <w:szCs w:val="24"/>
        </w:rPr>
        <w:t xml:space="preserve"> of</w:t>
      </w:r>
      <w:r w:rsidR="00B07706">
        <w:rPr>
          <w:rFonts w:ascii="Arial" w:hAnsi="Arial" w:cs="Arial"/>
          <w:sz w:val="24"/>
          <w:szCs w:val="24"/>
        </w:rPr>
        <w:t xml:space="preserve"> Vygotsky’s ‘more experienced other</w:t>
      </w:r>
      <w:r w:rsidR="009523EC">
        <w:rPr>
          <w:rFonts w:ascii="Arial" w:hAnsi="Arial" w:cs="Arial"/>
          <w:sz w:val="24"/>
          <w:szCs w:val="24"/>
        </w:rPr>
        <w:t>’</w:t>
      </w:r>
      <w:r w:rsidR="00962AB1">
        <w:rPr>
          <w:rFonts w:ascii="Arial" w:hAnsi="Arial" w:cs="Arial"/>
          <w:sz w:val="24"/>
          <w:szCs w:val="24"/>
        </w:rPr>
        <w:t xml:space="preserve"> </w:t>
      </w:r>
      <w:r w:rsidR="00B07706">
        <w:rPr>
          <w:rFonts w:ascii="Arial" w:hAnsi="Arial" w:cs="Arial"/>
          <w:sz w:val="24"/>
          <w:szCs w:val="24"/>
        </w:rPr>
        <w:fldChar w:fldCharType="begin" w:fldLock="1"/>
      </w:r>
      <w:r w:rsidR="001A1687">
        <w:rPr>
          <w:rFonts w:ascii="Arial" w:hAnsi="Arial" w:cs="Arial"/>
          <w:sz w:val="24"/>
          <w:szCs w:val="24"/>
        </w:rPr>
        <w:instrText>ADDIN CSL_CITATION { "citationItems" : [ { "id" : "ITEM-1", "itemData" : { "DOI" : "10.4324/9780203434185", "ISBN" : "0415128641", "abstract" : "Vygotsky's legacy is an exciting but often confusing fusion of ideas. An Introduction to Vygotsky provides students with an accessible overview of his work combining reprints of key journal and text articles with editorial commentary and suggested further reading. Harry Daniels explores Vygotsky's work against a backdrop of political turmoil in the developing USSR. Major elements discussed include the use of the \"culture\" concept in social development theory and the implications of Vygotsky's theories for teaching, learning and assessment. Academics and students at all levels will find this an essential key source of information.", "author" : [ { "dropping-particle" : "", "family" : "Daniels", "given" : "H", "non-dropping-particle" : "", "parse-names" : false, "suffix" : "" } ], "container-title" : "An Introduction to Vygotsky", "id" : "ITEM-1", "issued" : { "date-parts" : [ [ "2005" ] ] }, "number-of-pages" : "1-22", "title" : "Introduction", "type" : "book" }, "uris" : [ "http://www.mendeley.com/documents/?uuid=43ba8b86-d188-4f19-846b-9176ebf0f70d" ] } ], "mendeley" : { "formattedCitation" : "(Daniels, 2005)", "plainTextFormattedCitation" : "(Daniels, 2005)", "previouslyFormattedCitation" : "(Daniels, 2005)" }, "properties" : { "noteIndex" : 0 }, "schema" : "https://github.com/citation-style-language/schema/raw/master/csl-citation.json" }</w:instrText>
      </w:r>
      <w:r w:rsidR="00B07706">
        <w:rPr>
          <w:rFonts w:ascii="Arial" w:hAnsi="Arial" w:cs="Arial"/>
          <w:sz w:val="24"/>
          <w:szCs w:val="24"/>
        </w:rPr>
        <w:fldChar w:fldCharType="separate"/>
      </w:r>
      <w:r w:rsidR="00B07706" w:rsidRPr="00B07706">
        <w:rPr>
          <w:rFonts w:ascii="Arial" w:hAnsi="Arial" w:cs="Arial"/>
          <w:noProof/>
          <w:sz w:val="24"/>
          <w:szCs w:val="24"/>
        </w:rPr>
        <w:t>(Daniels, 2005)</w:t>
      </w:r>
      <w:r w:rsidR="00B07706">
        <w:rPr>
          <w:rFonts w:ascii="Arial" w:hAnsi="Arial" w:cs="Arial"/>
          <w:sz w:val="24"/>
          <w:szCs w:val="24"/>
        </w:rPr>
        <w:fldChar w:fldCharType="end"/>
      </w:r>
      <w:r w:rsidR="00B07706">
        <w:rPr>
          <w:rFonts w:ascii="Arial" w:hAnsi="Arial" w:cs="Arial"/>
          <w:sz w:val="24"/>
          <w:szCs w:val="24"/>
        </w:rPr>
        <w:t xml:space="preserve">. </w:t>
      </w:r>
      <w:r w:rsidR="005E5BC6">
        <w:rPr>
          <w:rFonts w:ascii="Arial" w:hAnsi="Arial" w:cs="Arial"/>
          <w:sz w:val="24"/>
          <w:szCs w:val="24"/>
        </w:rPr>
        <w:t>Less clear from the literature is the extent to which reflect</w:t>
      </w:r>
      <w:r w:rsidR="000275CF">
        <w:rPr>
          <w:rFonts w:ascii="Arial" w:hAnsi="Arial" w:cs="Arial"/>
          <w:sz w:val="24"/>
          <w:szCs w:val="24"/>
        </w:rPr>
        <w:t xml:space="preserve">ive practice in </w:t>
      </w:r>
      <w:r w:rsidR="007418BF">
        <w:rPr>
          <w:rFonts w:ascii="Arial" w:hAnsi="Arial" w:cs="Arial"/>
          <w:sz w:val="24"/>
          <w:szCs w:val="24"/>
        </w:rPr>
        <w:t xml:space="preserve">the context of higher education </w:t>
      </w:r>
      <w:r w:rsidR="0055697B">
        <w:rPr>
          <w:rFonts w:ascii="Arial" w:hAnsi="Arial" w:cs="Arial"/>
          <w:sz w:val="24"/>
          <w:szCs w:val="24"/>
        </w:rPr>
        <w:t>is encouraged</w:t>
      </w:r>
      <w:r w:rsidR="005E5BC6">
        <w:rPr>
          <w:rFonts w:ascii="Arial" w:hAnsi="Arial" w:cs="Arial"/>
          <w:sz w:val="24"/>
          <w:szCs w:val="24"/>
        </w:rPr>
        <w:t xml:space="preserve"> within </w:t>
      </w:r>
      <w:r w:rsidR="0055697B">
        <w:rPr>
          <w:rFonts w:ascii="Arial" w:hAnsi="Arial" w:cs="Arial"/>
          <w:sz w:val="24"/>
          <w:szCs w:val="24"/>
        </w:rPr>
        <w:t xml:space="preserve">a social, collaborative framing, or is </w:t>
      </w:r>
      <w:r w:rsidR="00D80D0D">
        <w:rPr>
          <w:rFonts w:ascii="Arial" w:hAnsi="Arial" w:cs="Arial"/>
          <w:sz w:val="24"/>
          <w:szCs w:val="24"/>
        </w:rPr>
        <w:t xml:space="preserve">more of a </w:t>
      </w:r>
      <w:r w:rsidR="005E5BC6">
        <w:rPr>
          <w:rFonts w:ascii="Arial" w:hAnsi="Arial" w:cs="Arial"/>
          <w:sz w:val="24"/>
          <w:szCs w:val="24"/>
        </w:rPr>
        <w:t xml:space="preserve">solitary endeavour. Anecdotal evidence suggests the latter. </w:t>
      </w:r>
      <w:r w:rsidR="009523EC">
        <w:rPr>
          <w:rFonts w:ascii="Arial" w:hAnsi="Arial" w:cs="Arial"/>
          <w:sz w:val="24"/>
          <w:szCs w:val="24"/>
        </w:rPr>
        <w:t>If so, t</w:t>
      </w:r>
      <w:r w:rsidR="005E5BC6">
        <w:rPr>
          <w:rFonts w:ascii="Arial" w:hAnsi="Arial" w:cs="Arial"/>
          <w:sz w:val="24"/>
          <w:szCs w:val="24"/>
        </w:rPr>
        <w:t>he limitations for the individual</w:t>
      </w:r>
      <w:r w:rsidR="009523EC">
        <w:rPr>
          <w:rFonts w:ascii="Arial" w:hAnsi="Arial" w:cs="Arial"/>
          <w:sz w:val="24"/>
          <w:szCs w:val="24"/>
        </w:rPr>
        <w:t xml:space="preserve"> are as outlined previously; </w:t>
      </w:r>
      <w:r w:rsidR="00D80D0D">
        <w:rPr>
          <w:rFonts w:ascii="Arial" w:hAnsi="Arial" w:cs="Arial"/>
          <w:sz w:val="24"/>
          <w:szCs w:val="24"/>
        </w:rPr>
        <w:t>t</w:t>
      </w:r>
      <w:r w:rsidR="00B07706">
        <w:rPr>
          <w:rFonts w:ascii="Arial" w:hAnsi="Arial" w:cs="Arial"/>
          <w:sz w:val="24"/>
          <w:szCs w:val="24"/>
        </w:rPr>
        <w:t xml:space="preserve">his is not to say that they will not learn, </w:t>
      </w:r>
      <w:r w:rsidR="00D80D0D">
        <w:rPr>
          <w:rFonts w:ascii="Arial" w:hAnsi="Arial" w:cs="Arial"/>
          <w:sz w:val="24"/>
          <w:szCs w:val="24"/>
        </w:rPr>
        <w:t xml:space="preserve">just that </w:t>
      </w:r>
      <w:r w:rsidR="00B07706">
        <w:rPr>
          <w:rFonts w:ascii="Arial" w:hAnsi="Arial" w:cs="Arial"/>
          <w:sz w:val="24"/>
          <w:szCs w:val="24"/>
        </w:rPr>
        <w:t>the learning w</w:t>
      </w:r>
      <w:r w:rsidR="009523EC">
        <w:rPr>
          <w:rFonts w:ascii="Arial" w:hAnsi="Arial" w:cs="Arial"/>
          <w:sz w:val="24"/>
          <w:szCs w:val="24"/>
        </w:rPr>
        <w:t xml:space="preserve">ill be limited in its </w:t>
      </w:r>
      <w:r w:rsidR="00B07706">
        <w:rPr>
          <w:rFonts w:ascii="Arial" w:hAnsi="Arial" w:cs="Arial"/>
          <w:sz w:val="24"/>
          <w:szCs w:val="24"/>
        </w:rPr>
        <w:t xml:space="preserve">impact because it did not involve others in the process. </w:t>
      </w:r>
      <w:r w:rsidR="0056711B">
        <w:rPr>
          <w:rFonts w:ascii="Arial" w:hAnsi="Arial" w:cs="Arial"/>
          <w:sz w:val="24"/>
          <w:szCs w:val="24"/>
        </w:rPr>
        <w:t xml:space="preserve">It is a </w:t>
      </w:r>
      <w:r w:rsidR="00D80D0D">
        <w:rPr>
          <w:rFonts w:ascii="Arial" w:hAnsi="Arial" w:cs="Arial"/>
          <w:sz w:val="24"/>
          <w:szCs w:val="24"/>
        </w:rPr>
        <w:t xml:space="preserve">shortcoming </w:t>
      </w:r>
      <w:r w:rsidR="0056711B">
        <w:rPr>
          <w:rFonts w:ascii="Arial" w:hAnsi="Arial" w:cs="Arial"/>
          <w:sz w:val="24"/>
          <w:szCs w:val="24"/>
        </w:rPr>
        <w:t xml:space="preserve">which leads on to contemplating communities of learning. </w:t>
      </w:r>
      <w:r w:rsidR="000275CF">
        <w:rPr>
          <w:rFonts w:ascii="Arial" w:hAnsi="Arial" w:cs="Arial"/>
          <w:sz w:val="24"/>
          <w:szCs w:val="24"/>
        </w:rPr>
        <w:t xml:space="preserve"> </w:t>
      </w:r>
    </w:p>
    <w:p w14:paraId="1F39FBED" w14:textId="77777777" w:rsidR="003B49DD" w:rsidRDefault="003B49DD" w:rsidP="00695FDA">
      <w:pPr>
        <w:jc w:val="both"/>
        <w:rPr>
          <w:rFonts w:ascii="Arial" w:hAnsi="Arial" w:cs="Arial"/>
          <w:sz w:val="24"/>
          <w:szCs w:val="24"/>
        </w:rPr>
      </w:pPr>
    </w:p>
    <w:p w14:paraId="0E8266CD" w14:textId="77777777" w:rsidR="003B49DD" w:rsidRPr="003B49DD" w:rsidRDefault="003B49DD" w:rsidP="00695FDA">
      <w:pPr>
        <w:jc w:val="both"/>
        <w:rPr>
          <w:rFonts w:ascii="Arial" w:hAnsi="Arial" w:cs="Arial"/>
          <w:b/>
          <w:sz w:val="24"/>
          <w:szCs w:val="24"/>
        </w:rPr>
      </w:pPr>
      <w:r w:rsidRPr="003B49DD">
        <w:rPr>
          <w:rFonts w:ascii="Arial" w:hAnsi="Arial" w:cs="Arial"/>
          <w:b/>
          <w:sz w:val="24"/>
          <w:szCs w:val="24"/>
        </w:rPr>
        <w:t>Communities of Learning</w:t>
      </w:r>
    </w:p>
    <w:p w14:paraId="68116F45" w14:textId="75F5BCC0" w:rsidR="00433554" w:rsidRDefault="008B40C2" w:rsidP="008B40C2">
      <w:pPr>
        <w:jc w:val="both"/>
        <w:rPr>
          <w:rFonts w:ascii="Arial" w:hAnsi="Arial" w:cs="Arial"/>
          <w:sz w:val="24"/>
          <w:szCs w:val="24"/>
        </w:rPr>
      </w:pPr>
      <w:r>
        <w:rPr>
          <w:rFonts w:ascii="Arial" w:hAnsi="Arial" w:cs="Arial"/>
          <w:sz w:val="24"/>
          <w:szCs w:val="24"/>
        </w:rPr>
        <w:t>Proponents</w:t>
      </w:r>
      <w:r w:rsidR="0000203A">
        <w:rPr>
          <w:rFonts w:ascii="Arial" w:hAnsi="Arial" w:cs="Arial"/>
          <w:sz w:val="24"/>
          <w:szCs w:val="24"/>
        </w:rPr>
        <w:t xml:space="preserve"> of</w:t>
      </w:r>
      <w:r w:rsidR="0000129B">
        <w:rPr>
          <w:rFonts w:ascii="Arial" w:hAnsi="Arial" w:cs="Arial"/>
          <w:sz w:val="24"/>
          <w:szCs w:val="24"/>
        </w:rPr>
        <w:t xml:space="preserve"> </w:t>
      </w:r>
      <w:r w:rsidR="0056711B">
        <w:rPr>
          <w:rFonts w:ascii="Arial" w:hAnsi="Arial" w:cs="Arial"/>
          <w:sz w:val="24"/>
          <w:szCs w:val="24"/>
        </w:rPr>
        <w:t xml:space="preserve">community-based learning argue </w:t>
      </w:r>
      <w:r w:rsidR="0000203A">
        <w:rPr>
          <w:rFonts w:ascii="Arial" w:hAnsi="Arial" w:cs="Arial"/>
          <w:sz w:val="24"/>
          <w:szCs w:val="24"/>
        </w:rPr>
        <w:t xml:space="preserve">that learning happens when people participate together </w:t>
      </w:r>
      <w:r w:rsidR="003F5539">
        <w:rPr>
          <w:rFonts w:ascii="Arial" w:hAnsi="Arial" w:cs="Arial"/>
          <w:sz w:val="24"/>
          <w:szCs w:val="24"/>
        </w:rPr>
        <w:t xml:space="preserve">actively </w:t>
      </w:r>
      <w:r w:rsidR="00BC57F7">
        <w:rPr>
          <w:rFonts w:ascii="Arial" w:hAnsi="Arial" w:cs="Arial"/>
          <w:sz w:val="24"/>
          <w:szCs w:val="24"/>
        </w:rPr>
        <w:t xml:space="preserve">in shared endeavours; </w:t>
      </w:r>
      <w:r w:rsidR="0056711B">
        <w:rPr>
          <w:rFonts w:ascii="Arial" w:hAnsi="Arial" w:cs="Arial"/>
          <w:sz w:val="24"/>
          <w:szCs w:val="24"/>
        </w:rPr>
        <w:t>as such</w:t>
      </w:r>
      <w:r w:rsidR="001A1687">
        <w:rPr>
          <w:rFonts w:ascii="Arial" w:hAnsi="Arial" w:cs="Arial"/>
          <w:sz w:val="24"/>
          <w:szCs w:val="24"/>
        </w:rPr>
        <w:t>,</w:t>
      </w:r>
      <w:r w:rsidR="0056711B">
        <w:rPr>
          <w:rFonts w:ascii="Arial" w:hAnsi="Arial" w:cs="Arial"/>
          <w:sz w:val="24"/>
          <w:szCs w:val="24"/>
        </w:rPr>
        <w:t xml:space="preserve"> </w:t>
      </w:r>
      <w:r w:rsidR="00BC57F7">
        <w:rPr>
          <w:rFonts w:ascii="Arial" w:hAnsi="Arial" w:cs="Arial"/>
          <w:sz w:val="24"/>
          <w:szCs w:val="24"/>
        </w:rPr>
        <w:t xml:space="preserve">they </w:t>
      </w:r>
      <w:r w:rsidR="001A1687">
        <w:rPr>
          <w:rFonts w:ascii="Arial" w:hAnsi="Arial" w:cs="Arial"/>
          <w:sz w:val="24"/>
          <w:szCs w:val="24"/>
        </w:rPr>
        <w:t xml:space="preserve">challenge the privileging of </w:t>
      </w:r>
      <w:r w:rsidR="0000203A">
        <w:rPr>
          <w:rFonts w:ascii="Arial" w:hAnsi="Arial" w:cs="Arial"/>
          <w:sz w:val="24"/>
          <w:szCs w:val="24"/>
        </w:rPr>
        <w:t>individual meaning-making</w:t>
      </w:r>
      <w:r>
        <w:rPr>
          <w:rFonts w:ascii="Arial" w:hAnsi="Arial" w:cs="Arial"/>
          <w:sz w:val="24"/>
          <w:szCs w:val="24"/>
        </w:rPr>
        <w:t xml:space="preserve"> and</w:t>
      </w:r>
      <w:r w:rsidR="0000203A">
        <w:rPr>
          <w:rFonts w:ascii="Arial" w:hAnsi="Arial" w:cs="Arial"/>
          <w:sz w:val="24"/>
          <w:szCs w:val="24"/>
        </w:rPr>
        <w:t xml:space="preserve"> development </w:t>
      </w:r>
      <w:r w:rsidR="0000203A">
        <w:rPr>
          <w:rFonts w:ascii="Arial" w:hAnsi="Arial" w:cs="Arial"/>
          <w:sz w:val="24"/>
          <w:szCs w:val="24"/>
        </w:rPr>
        <w:fldChar w:fldCharType="begin" w:fldLock="1"/>
      </w:r>
      <w:r w:rsidR="00014404">
        <w:rPr>
          <w:rFonts w:ascii="Arial" w:hAnsi="Arial" w:cs="Arial"/>
          <w:sz w:val="24"/>
          <w:szCs w:val="24"/>
        </w:rPr>
        <w:instrText>ADDIN CSL_CITATION { "citationItems" : [ { "id" : "ITEM-1", "itemData" : { "DOI" : "10.1080/10749039409524673", "ISBN" : "1532-7884 (Electronic); 1074-9039 (Print)", "ISSN" : "1074-9039", "abstract" : "Rogoff, B. (1994). Developing understanding of the idea of communities of learners. Mind, culture, and activity, 1(4), 209-229.", "author" : [ { "dropping-particle" : "", "family" : "Rogoff", "given" : "B.", "non-dropping-particle" : "", "parse-names" : false, "suffix" : "" } ], "container-title" : "Mind, culture, and activity", "id" : "ITEM-1", "issue" : "4", "issued" : { "date-parts" : [ [ "1994" ] ] }, "page" : "209-229", "title" : "Developing understanding of the idea of communities of learners.", "type" : "article", "volume" : "1" }, "uris" : [ "http://www.mendeley.com/documents/?uuid=125cc0f2-0ea2-4f01-8d2e-cc5f285cd04b" ] } ], "mendeley" : { "formattedCitation" : "(Rogoff, 1994)", "plainTextFormattedCitation" : "(Rogoff, 1994)", "previouslyFormattedCitation" : "(Rogoff, 1994)" }, "properties" : { "noteIndex" : 0 }, "schema" : "https://github.com/citation-style-language/schema/raw/master/csl-citation.json" }</w:instrText>
      </w:r>
      <w:r w:rsidR="0000203A">
        <w:rPr>
          <w:rFonts w:ascii="Arial" w:hAnsi="Arial" w:cs="Arial"/>
          <w:sz w:val="24"/>
          <w:szCs w:val="24"/>
        </w:rPr>
        <w:fldChar w:fldCharType="separate"/>
      </w:r>
      <w:r w:rsidR="0000203A" w:rsidRPr="0000203A">
        <w:rPr>
          <w:rFonts w:ascii="Arial" w:hAnsi="Arial" w:cs="Arial"/>
          <w:noProof/>
          <w:sz w:val="24"/>
          <w:szCs w:val="24"/>
        </w:rPr>
        <w:t>(Rogoff, 1994)</w:t>
      </w:r>
      <w:r w:rsidR="0000203A">
        <w:rPr>
          <w:rFonts w:ascii="Arial" w:hAnsi="Arial" w:cs="Arial"/>
          <w:sz w:val="24"/>
          <w:szCs w:val="24"/>
        </w:rPr>
        <w:fldChar w:fldCharType="end"/>
      </w:r>
      <w:r w:rsidR="0000203A">
        <w:rPr>
          <w:rFonts w:ascii="Arial" w:hAnsi="Arial" w:cs="Arial"/>
          <w:sz w:val="24"/>
          <w:szCs w:val="24"/>
        </w:rPr>
        <w:t>.</w:t>
      </w:r>
      <w:r w:rsidR="003F5539">
        <w:rPr>
          <w:rFonts w:ascii="Arial" w:hAnsi="Arial" w:cs="Arial"/>
          <w:sz w:val="24"/>
          <w:szCs w:val="24"/>
        </w:rPr>
        <w:t xml:space="preserve"> The </w:t>
      </w:r>
      <w:r w:rsidR="00E26F4E">
        <w:rPr>
          <w:rFonts w:ascii="Arial" w:hAnsi="Arial" w:cs="Arial"/>
          <w:sz w:val="24"/>
          <w:szCs w:val="24"/>
        </w:rPr>
        <w:t xml:space="preserve">difference </w:t>
      </w:r>
      <w:r w:rsidR="003F5539">
        <w:rPr>
          <w:rFonts w:ascii="Arial" w:hAnsi="Arial" w:cs="Arial"/>
          <w:sz w:val="24"/>
          <w:szCs w:val="24"/>
        </w:rPr>
        <w:t>b</w:t>
      </w:r>
      <w:r w:rsidR="007D5414">
        <w:rPr>
          <w:rFonts w:ascii="Arial" w:hAnsi="Arial" w:cs="Arial"/>
          <w:sz w:val="24"/>
          <w:szCs w:val="24"/>
        </w:rPr>
        <w:t>etween individual and community-</w:t>
      </w:r>
      <w:r w:rsidR="003F5539">
        <w:rPr>
          <w:rFonts w:ascii="Arial" w:hAnsi="Arial" w:cs="Arial"/>
          <w:sz w:val="24"/>
          <w:szCs w:val="24"/>
        </w:rPr>
        <w:t xml:space="preserve">based learning is further explored by </w:t>
      </w:r>
      <w:r w:rsidR="003F5539">
        <w:rPr>
          <w:rFonts w:ascii="Arial" w:hAnsi="Arial" w:cs="Arial"/>
          <w:sz w:val="24"/>
          <w:szCs w:val="24"/>
        </w:rPr>
        <w:fldChar w:fldCharType="begin" w:fldLock="1"/>
      </w:r>
      <w:r w:rsidR="00EE5583">
        <w:rPr>
          <w:rFonts w:ascii="Arial" w:hAnsi="Arial" w:cs="Arial"/>
          <w:sz w:val="24"/>
          <w:szCs w:val="24"/>
        </w:rPr>
        <w:instrText>ADDIN CSL_CITATION { "citationItems" : [ { "id" : "ITEM-1", "itemData" : { "DOI" : "10.3102/00346543074004557", "ISBN" : "00346543", "ISSN" : "0034-6543", "abstract" : "The authors analyze and compare three models of innovative knowledge com- munities: Nonaka and Takeuchi\u2019s model of knowledge-creation, Engestr\u00f6m\u2019s model of expansive learning, and Bereiter\u2019s model of knowledge building. Despite basic differences, these models have pertinent features in common: Most fundamentally, they emphasize dynamic processes for transforming pre- vailing knowledge and practices. Beyond characterizing learning as knowl- edge acquisition (the acquisition metaphor) and as participation in a social community (the participation metaphor), the authors of this article distin- guish a third aspect: learning (and intelligent activity in general) as knowl- edge creation (the knowledge-creation metaphor). This approach focuses on investigating mediated processes of knowledge creation that have become especially important in a knowledge society.", "author" : [ { "dropping-particle" : "", "family" : "Paavola", "given" : "S.", "non-dropping-particle" : "", "parse-names" : false, "suffix" : "" }, { "dropping-particle" : "", "family" : "Lipponen", "given" : "L.", "non-dropping-particle" : "", "parse-names" : false, "suffix" : "" }, { "dropping-particle" : "", "family" : "Hakkarainen", "given" : "K.", "non-dropping-particle" : "", "parse-names" : false, "suffix" : "" } ], "container-title" : "Review of Educational Research", "id" : "ITEM-1", "issue" : "4", "issued" : { "date-parts" : [ [ "2004" ] ] }, "page" : "557-576", "title" : "Models of Innovative Knowledge Communities and Three Metaphors of Learning", "type" : "article-journal", "volume" : "74" }, "uris" : [ "http://www.mendeley.com/documents/?uuid=79052f46-3b99-4f7c-91fc-a245f74c2a08" ] } ], "mendeley" : { "formattedCitation" : "(Paavola et al., 2004)", "manualFormatting" : "Paavola, et al (2004) ", "plainTextFormattedCitation" : "(Paavola et al., 2004)", "previouslyFormattedCitation" : "(Paavola et al., 2004)" }, "properties" : { "noteIndex" : 0 }, "schema" : "https://github.com/citation-style-language/schema/raw/master/csl-citation.json" }</w:instrText>
      </w:r>
      <w:r w:rsidR="003F5539">
        <w:rPr>
          <w:rFonts w:ascii="Arial" w:hAnsi="Arial" w:cs="Arial"/>
          <w:sz w:val="24"/>
          <w:szCs w:val="24"/>
        </w:rPr>
        <w:fldChar w:fldCharType="separate"/>
      </w:r>
      <w:r w:rsidR="003F5539" w:rsidRPr="003F5539">
        <w:rPr>
          <w:rFonts w:ascii="Arial" w:hAnsi="Arial" w:cs="Arial"/>
          <w:noProof/>
          <w:sz w:val="24"/>
          <w:szCs w:val="24"/>
        </w:rPr>
        <w:t>Pa</w:t>
      </w:r>
      <w:r w:rsidR="003F5539">
        <w:rPr>
          <w:rFonts w:ascii="Arial" w:hAnsi="Arial" w:cs="Arial"/>
          <w:noProof/>
          <w:sz w:val="24"/>
          <w:szCs w:val="24"/>
        </w:rPr>
        <w:t xml:space="preserve">avola, </w:t>
      </w:r>
      <w:r w:rsidR="00E26F4E">
        <w:rPr>
          <w:rFonts w:ascii="Arial" w:hAnsi="Arial" w:cs="Arial"/>
          <w:noProof/>
          <w:sz w:val="24"/>
          <w:szCs w:val="24"/>
        </w:rPr>
        <w:t>et al</w:t>
      </w:r>
      <w:r w:rsidR="003F5539">
        <w:rPr>
          <w:rFonts w:ascii="Arial" w:hAnsi="Arial" w:cs="Arial"/>
          <w:noProof/>
          <w:sz w:val="24"/>
          <w:szCs w:val="24"/>
        </w:rPr>
        <w:t xml:space="preserve"> (</w:t>
      </w:r>
      <w:r w:rsidR="003F5539" w:rsidRPr="003F5539">
        <w:rPr>
          <w:rFonts w:ascii="Arial" w:hAnsi="Arial" w:cs="Arial"/>
          <w:noProof/>
          <w:sz w:val="24"/>
          <w:szCs w:val="24"/>
        </w:rPr>
        <w:t>2004</w:t>
      </w:r>
      <w:r w:rsidR="00E26F4E">
        <w:rPr>
          <w:rFonts w:ascii="Arial" w:hAnsi="Arial" w:cs="Arial"/>
          <w:noProof/>
          <w:sz w:val="24"/>
          <w:szCs w:val="24"/>
        </w:rPr>
        <w:t>)</w:t>
      </w:r>
      <w:r w:rsidR="003F5539">
        <w:rPr>
          <w:rFonts w:ascii="Arial" w:hAnsi="Arial" w:cs="Arial"/>
          <w:noProof/>
          <w:sz w:val="24"/>
          <w:szCs w:val="24"/>
        </w:rPr>
        <w:t xml:space="preserve"> </w:t>
      </w:r>
      <w:r w:rsidR="003F5539">
        <w:rPr>
          <w:rFonts w:ascii="Arial" w:hAnsi="Arial" w:cs="Arial"/>
          <w:sz w:val="24"/>
          <w:szCs w:val="24"/>
        </w:rPr>
        <w:fldChar w:fldCharType="end"/>
      </w:r>
      <w:r w:rsidR="003F5539">
        <w:rPr>
          <w:rFonts w:ascii="Arial" w:hAnsi="Arial" w:cs="Arial"/>
          <w:sz w:val="24"/>
          <w:szCs w:val="24"/>
        </w:rPr>
        <w:t xml:space="preserve"> who draw on</w:t>
      </w:r>
      <w:r w:rsidR="003F5539" w:rsidRPr="003F5539">
        <w:rPr>
          <w:rFonts w:ascii="Arial" w:hAnsi="Arial" w:cs="Arial"/>
          <w:sz w:val="24"/>
          <w:szCs w:val="24"/>
        </w:rPr>
        <w:t xml:space="preserve"> Sfard</w:t>
      </w:r>
      <w:r w:rsidR="003F5539">
        <w:rPr>
          <w:rFonts w:ascii="Arial" w:hAnsi="Arial" w:cs="Arial"/>
          <w:sz w:val="24"/>
          <w:szCs w:val="24"/>
        </w:rPr>
        <w:t>’s</w:t>
      </w:r>
      <w:r w:rsidR="003F5539" w:rsidRPr="003F5539">
        <w:rPr>
          <w:rFonts w:ascii="Arial" w:hAnsi="Arial" w:cs="Arial"/>
          <w:sz w:val="24"/>
          <w:szCs w:val="24"/>
        </w:rPr>
        <w:t xml:space="preserve"> (1998) propos</w:t>
      </w:r>
      <w:r w:rsidR="003F5539">
        <w:rPr>
          <w:rFonts w:ascii="Arial" w:hAnsi="Arial" w:cs="Arial"/>
          <w:sz w:val="24"/>
          <w:szCs w:val="24"/>
        </w:rPr>
        <w:t xml:space="preserve">ition that </w:t>
      </w:r>
      <w:r w:rsidR="00885979">
        <w:rPr>
          <w:rFonts w:ascii="Arial" w:hAnsi="Arial" w:cs="Arial"/>
          <w:sz w:val="24"/>
          <w:szCs w:val="24"/>
        </w:rPr>
        <w:t xml:space="preserve">they </w:t>
      </w:r>
      <w:r w:rsidR="003F5539" w:rsidRPr="003F5539">
        <w:rPr>
          <w:rFonts w:ascii="Arial" w:hAnsi="Arial" w:cs="Arial"/>
          <w:sz w:val="24"/>
          <w:szCs w:val="24"/>
        </w:rPr>
        <w:t xml:space="preserve">are two ways </w:t>
      </w:r>
      <w:r w:rsidR="00BC57F7">
        <w:rPr>
          <w:rFonts w:ascii="Arial" w:hAnsi="Arial" w:cs="Arial"/>
          <w:sz w:val="24"/>
          <w:szCs w:val="24"/>
        </w:rPr>
        <w:t>to consider the ‘</w:t>
      </w:r>
      <w:r w:rsidR="003F5539" w:rsidRPr="003F5539">
        <w:rPr>
          <w:rFonts w:ascii="Arial" w:hAnsi="Arial" w:cs="Arial"/>
          <w:sz w:val="24"/>
          <w:szCs w:val="24"/>
        </w:rPr>
        <w:t>genesis of new knowledge</w:t>
      </w:r>
      <w:r w:rsidR="00BC57F7">
        <w:rPr>
          <w:rFonts w:ascii="Arial" w:hAnsi="Arial" w:cs="Arial"/>
          <w:sz w:val="24"/>
          <w:szCs w:val="24"/>
        </w:rPr>
        <w:t>’</w:t>
      </w:r>
      <w:r w:rsidR="003F5539" w:rsidRPr="003F5539">
        <w:rPr>
          <w:rFonts w:ascii="Arial" w:hAnsi="Arial" w:cs="Arial"/>
          <w:sz w:val="24"/>
          <w:szCs w:val="24"/>
        </w:rPr>
        <w:t xml:space="preserve">, </w:t>
      </w:r>
      <w:r w:rsidR="003F5539">
        <w:rPr>
          <w:rFonts w:ascii="Arial" w:hAnsi="Arial" w:cs="Arial"/>
          <w:sz w:val="24"/>
          <w:szCs w:val="24"/>
        </w:rPr>
        <w:t>acquisition and participation</w:t>
      </w:r>
      <w:r w:rsidR="00433554">
        <w:rPr>
          <w:rFonts w:ascii="Arial" w:hAnsi="Arial" w:cs="Arial"/>
          <w:sz w:val="24"/>
          <w:szCs w:val="24"/>
        </w:rPr>
        <w:t>. They explain the former as reflecting</w:t>
      </w:r>
      <w:r w:rsidR="00512AD7">
        <w:rPr>
          <w:rFonts w:ascii="Arial" w:hAnsi="Arial" w:cs="Arial"/>
          <w:sz w:val="24"/>
          <w:szCs w:val="24"/>
        </w:rPr>
        <w:t xml:space="preserve"> a belief in the primacy of the individual mind</w:t>
      </w:r>
      <w:r>
        <w:rPr>
          <w:rFonts w:ascii="Arial" w:hAnsi="Arial" w:cs="Arial"/>
          <w:sz w:val="24"/>
          <w:szCs w:val="24"/>
        </w:rPr>
        <w:t xml:space="preserve"> </w:t>
      </w:r>
      <w:r w:rsidR="00433554">
        <w:rPr>
          <w:rFonts w:ascii="Arial" w:hAnsi="Arial" w:cs="Arial"/>
          <w:sz w:val="24"/>
          <w:szCs w:val="24"/>
        </w:rPr>
        <w:t xml:space="preserve">and its </w:t>
      </w:r>
      <w:r>
        <w:rPr>
          <w:rFonts w:ascii="Arial" w:hAnsi="Arial" w:cs="Arial"/>
          <w:sz w:val="24"/>
          <w:szCs w:val="24"/>
        </w:rPr>
        <w:t>acquisition of knowledge</w:t>
      </w:r>
      <w:r w:rsidR="00512AD7">
        <w:rPr>
          <w:rFonts w:ascii="Arial" w:hAnsi="Arial" w:cs="Arial"/>
          <w:sz w:val="24"/>
          <w:szCs w:val="24"/>
        </w:rPr>
        <w:t xml:space="preserve">, </w:t>
      </w:r>
      <w:r w:rsidR="00433554">
        <w:rPr>
          <w:rFonts w:ascii="Arial" w:hAnsi="Arial" w:cs="Arial"/>
          <w:sz w:val="24"/>
          <w:szCs w:val="24"/>
        </w:rPr>
        <w:t xml:space="preserve">whilst </w:t>
      </w:r>
      <w:r w:rsidR="00E26F4E">
        <w:rPr>
          <w:rFonts w:ascii="Arial" w:hAnsi="Arial" w:cs="Arial"/>
          <w:sz w:val="24"/>
          <w:szCs w:val="24"/>
        </w:rPr>
        <w:t>the latter</w:t>
      </w:r>
      <w:r w:rsidR="00512AD7">
        <w:rPr>
          <w:rFonts w:ascii="Arial" w:hAnsi="Arial" w:cs="Arial"/>
          <w:sz w:val="24"/>
          <w:szCs w:val="24"/>
        </w:rPr>
        <w:t xml:space="preserve"> emphasises the process of </w:t>
      </w:r>
      <w:r w:rsidR="00E26F4E">
        <w:rPr>
          <w:rFonts w:ascii="Arial" w:hAnsi="Arial" w:cs="Arial"/>
          <w:sz w:val="24"/>
          <w:szCs w:val="24"/>
        </w:rPr>
        <w:t xml:space="preserve">participation in a community of learners. </w:t>
      </w:r>
      <w:r w:rsidR="007D5414">
        <w:rPr>
          <w:rFonts w:ascii="Arial" w:hAnsi="Arial" w:cs="Arial"/>
          <w:sz w:val="24"/>
          <w:szCs w:val="24"/>
        </w:rPr>
        <w:t xml:space="preserve">It is a differentiation not dissimilar to Piaget’s </w:t>
      </w:r>
      <w:r w:rsidR="00885979">
        <w:rPr>
          <w:rFonts w:ascii="Arial" w:hAnsi="Arial" w:cs="Arial"/>
          <w:sz w:val="24"/>
          <w:szCs w:val="24"/>
        </w:rPr>
        <w:t xml:space="preserve">concepts of </w:t>
      </w:r>
      <w:r w:rsidR="007D5414">
        <w:rPr>
          <w:rFonts w:ascii="Arial" w:hAnsi="Arial" w:cs="Arial"/>
          <w:sz w:val="24"/>
          <w:szCs w:val="24"/>
        </w:rPr>
        <w:t xml:space="preserve">assimilation and accommodation. </w:t>
      </w:r>
    </w:p>
    <w:p w14:paraId="3171DAF7" w14:textId="0A0AFAFB" w:rsidR="00A02CBC" w:rsidRDefault="00E26F4E" w:rsidP="008B40C2">
      <w:pPr>
        <w:jc w:val="both"/>
        <w:rPr>
          <w:rFonts w:ascii="Arial" w:hAnsi="Arial" w:cs="Arial"/>
          <w:sz w:val="24"/>
          <w:szCs w:val="24"/>
        </w:rPr>
      </w:pPr>
      <w:r>
        <w:rPr>
          <w:rFonts w:ascii="Arial" w:hAnsi="Arial" w:cs="Arial"/>
          <w:sz w:val="24"/>
          <w:szCs w:val="24"/>
        </w:rPr>
        <w:t>C</w:t>
      </w:r>
      <w:r w:rsidR="00160BC7">
        <w:rPr>
          <w:rFonts w:ascii="Arial" w:hAnsi="Arial" w:cs="Arial"/>
          <w:sz w:val="24"/>
          <w:szCs w:val="24"/>
        </w:rPr>
        <w:t xml:space="preserve">onsiderable attention </w:t>
      </w:r>
      <w:r>
        <w:rPr>
          <w:rFonts w:ascii="Arial" w:hAnsi="Arial" w:cs="Arial"/>
          <w:sz w:val="24"/>
          <w:szCs w:val="24"/>
        </w:rPr>
        <w:t>has been paid</w:t>
      </w:r>
      <w:r w:rsidR="00160BC7">
        <w:rPr>
          <w:rFonts w:ascii="Arial" w:hAnsi="Arial" w:cs="Arial"/>
          <w:sz w:val="24"/>
          <w:szCs w:val="24"/>
        </w:rPr>
        <w:t xml:space="preserve"> to one particular </w:t>
      </w:r>
      <w:r w:rsidR="000275CF">
        <w:rPr>
          <w:rFonts w:ascii="Arial" w:hAnsi="Arial" w:cs="Arial"/>
          <w:sz w:val="24"/>
          <w:szCs w:val="24"/>
        </w:rPr>
        <w:t xml:space="preserve">interpretation of </w:t>
      </w:r>
      <w:r w:rsidR="00160BC7">
        <w:rPr>
          <w:rFonts w:ascii="Arial" w:hAnsi="Arial" w:cs="Arial"/>
          <w:sz w:val="24"/>
          <w:szCs w:val="24"/>
        </w:rPr>
        <w:t>participatory community-situated learning, triggered by the seminal work of</w:t>
      </w:r>
      <w:r w:rsidR="00450F2C">
        <w:rPr>
          <w:rFonts w:ascii="Arial" w:hAnsi="Arial" w:cs="Arial"/>
          <w:sz w:val="24"/>
          <w:szCs w:val="24"/>
        </w:rPr>
        <w:t xml:space="preserve"> </w:t>
      </w:r>
      <w:r w:rsidR="00450F2C">
        <w:rPr>
          <w:rFonts w:ascii="Arial" w:hAnsi="Arial" w:cs="Arial"/>
          <w:sz w:val="24"/>
          <w:szCs w:val="24"/>
        </w:rPr>
        <w:fldChar w:fldCharType="begin" w:fldLock="1"/>
      </w:r>
      <w:r w:rsidR="006F669C">
        <w:rPr>
          <w:rFonts w:ascii="Arial" w:hAnsi="Arial" w:cs="Arial"/>
          <w:sz w:val="24"/>
          <w:szCs w:val="24"/>
        </w:rPr>
        <w:instrText>ADDIN CSL_CITATION { "citationItems" : [ { "id" : "ITEM-1", "itemData" : { "DOI" : "10.2277/0521663636", "ISBN" : "0521430178", "ISSN" : "00955892", "PMID" : "4516818", "abstract" : "The book Communities of Practice: Learning, Meaning and Identity, by Etienne Wenger, discusses the theory and philosophy shaping the view of social learning. Over time, collective learning results in both the pursuit of enterprise and attendant social relations. These practices are thus the property of a kind of community created over time by the sustained pursuit of a shared enterprise. Therefore, it makes sense to call these kinds of communities \"communities of practice.\"", "author" : [ { "dropping-particle" : "", "family" : "Wenger", "given" : "Etienne", "non-dropping-particle" : "", "parse-names" : false, "suffix" : "" } ], "container-title" : "Training", "id" : "ITEM-1", "issue" : "2", "issued" : { "date-parts" : [ [ "1997" ] ] }, "page" : "38-39", "title" : "Practice, learning, meaning, identity", "type" : "article-journal", "volume" : "34" }, "uris" : [ "http://www.mendeley.com/documents/?uuid=f1a31ead-2315-4344-89fb-941e15e3f41d" ] } ], "mendeley" : { "formattedCitation" : "(Wenger, 1997)", "manualFormatting" : "Wenger (1997)", "plainTextFormattedCitation" : "(Wenger, 1997)", "previouslyFormattedCitation" : "(Wenger, 1997)" }, "properties" : { "noteIndex" : 0 }, "schema" : "https://github.com/citation-style-language/schema/raw/master/csl-citation.json" }</w:instrText>
      </w:r>
      <w:r w:rsidR="00450F2C">
        <w:rPr>
          <w:rFonts w:ascii="Arial" w:hAnsi="Arial" w:cs="Arial"/>
          <w:sz w:val="24"/>
          <w:szCs w:val="24"/>
        </w:rPr>
        <w:fldChar w:fldCharType="separate"/>
      </w:r>
      <w:r w:rsidR="00885979">
        <w:rPr>
          <w:rFonts w:ascii="Arial" w:hAnsi="Arial" w:cs="Arial"/>
          <w:noProof/>
          <w:sz w:val="24"/>
          <w:szCs w:val="24"/>
        </w:rPr>
        <w:t>Wenger</w:t>
      </w:r>
      <w:r w:rsidR="00450F2C" w:rsidRPr="00450F2C">
        <w:rPr>
          <w:rFonts w:ascii="Arial" w:hAnsi="Arial" w:cs="Arial"/>
          <w:noProof/>
          <w:sz w:val="24"/>
          <w:szCs w:val="24"/>
        </w:rPr>
        <w:t xml:space="preserve"> </w:t>
      </w:r>
      <w:r w:rsidR="00C714B6">
        <w:rPr>
          <w:rFonts w:ascii="Arial" w:hAnsi="Arial" w:cs="Arial"/>
          <w:noProof/>
          <w:sz w:val="24"/>
          <w:szCs w:val="24"/>
        </w:rPr>
        <w:t>(</w:t>
      </w:r>
      <w:r w:rsidR="00450F2C" w:rsidRPr="00450F2C">
        <w:rPr>
          <w:rFonts w:ascii="Arial" w:hAnsi="Arial" w:cs="Arial"/>
          <w:noProof/>
          <w:sz w:val="24"/>
          <w:szCs w:val="24"/>
        </w:rPr>
        <w:t>1997)</w:t>
      </w:r>
      <w:r w:rsidR="00450F2C">
        <w:rPr>
          <w:rFonts w:ascii="Arial" w:hAnsi="Arial" w:cs="Arial"/>
          <w:sz w:val="24"/>
          <w:szCs w:val="24"/>
        </w:rPr>
        <w:fldChar w:fldCharType="end"/>
      </w:r>
      <w:r w:rsidR="00450F2C">
        <w:rPr>
          <w:rFonts w:ascii="Arial" w:hAnsi="Arial" w:cs="Arial"/>
          <w:sz w:val="24"/>
          <w:szCs w:val="24"/>
        </w:rPr>
        <w:t xml:space="preserve">. As a result the construct of communities of practice has embedded in the lexicon of higher education, too uncritically </w:t>
      </w:r>
      <w:r w:rsidR="00450F2C">
        <w:rPr>
          <w:rFonts w:ascii="Arial" w:hAnsi="Arial" w:cs="Arial"/>
          <w:sz w:val="24"/>
          <w:szCs w:val="24"/>
        </w:rPr>
        <w:fldChar w:fldCharType="begin" w:fldLock="1"/>
      </w:r>
      <w:r w:rsidR="00450F2C">
        <w:rPr>
          <w:rFonts w:ascii="Arial" w:hAnsi="Arial" w:cs="Arial"/>
          <w:sz w:val="24"/>
          <w:szCs w:val="24"/>
        </w:rPr>
        <w:instrText>ADDIN CSL_CITATION { "citationItems" : [ { "id" : "ITEM-1", "itemData" : { "DOI" : "10.1111/j.1467-6486.2006.00618.x", "ISBN" : "1467-6486", "ISSN" : "00222380", "PMID" : "20570432", "abstract" : "The purpose of this paper is to critically explore the communities of practice approach to managing knowledge and its use among management academics and practitioners in recent years. In so doing, the aim is to identify the limits of the approach in the field of knowledge management. The paper begins with a brief description of the communities of practice approach. This is followed by a review of critiques of the approach evident in the management literature. A number of further challenges are then elaborated. The limits of communities of practice are subsequently discussed and brief conclusions drawn.", "author" : [ { "dropping-particle" : "", "family" : "Roberts", "given" : "Joanne", "non-dropping-particle" : "", "parse-names" : false, "suffix" : "" } ], "container-title" : "Journal of Management Studies", "id" : "ITEM-1", "issue" : "3", "issued" : { "date-parts" : [ [ "2006" ] ] }, "page" : "623-639", "title" : "Limits to communities of practice", "type" : "article-journal", "volume" : "43" }, "uris" : [ "http://www.mendeley.com/documents/?uuid=191eb64c-bedc-437a-8c96-ff1b0961cccb" ] } ], "mendeley" : { "formattedCitation" : "(Roberts, 2006)", "manualFormatting" : "Roberts (2006)", "plainTextFormattedCitation" : "(Roberts, 2006)", "previouslyFormattedCitation" : "(Roberts, 2006)" }, "properties" : { "noteIndex" : 0 }, "schema" : "https://github.com/citation-style-language/schema/raw/master/csl-citation.json" }</w:instrText>
      </w:r>
      <w:r w:rsidR="00450F2C">
        <w:rPr>
          <w:rFonts w:ascii="Arial" w:hAnsi="Arial" w:cs="Arial"/>
          <w:sz w:val="24"/>
          <w:szCs w:val="24"/>
        </w:rPr>
        <w:fldChar w:fldCharType="separate"/>
      </w:r>
      <w:r w:rsidR="00450F2C">
        <w:rPr>
          <w:rFonts w:ascii="Arial" w:hAnsi="Arial" w:cs="Arial"/>
          <w:noProof/>
          <w:sz w:val="24"/>
          <w:szCs w:val="24"/>
        </w:rPr>
        <w:t>Roberts (</w:t>
      </w:r>
      <w:r w:rsidR="00450F2C" w:rsidRPr="00450F2C">
        <w:rPr>
          <w:rFonts w:ascii="Arial" w:hAnsi="Arial" w:cs="Arial"/>
          <w:noProof/>
          <w:sz w:val="24"/>
          <w:szCs w:val="24"/>
        </w:rPr>
        <w:t>2006)</w:t>
      </w:r>
      <w:r w:rsidR="00450F2C">
        <w:rPr>
          <w:rFonts w:ascii="Arial" w:hAnsi="Arial" w:cs="Arial"/>
          <w:sz w:val="24"/>
          <w:szCs w:val="24"/>
        </w:rPr>
        <w:fldChar w:fldCharType="end"/>
      </w:r>
      <w:r w:rsidR="00450F2C">
        <w:rPr>
          <w:rFonts w:ascii="Arial" w:hAnsi="Arial" w:cs="Arial"/>
          <w:sz w:val="24"/>
          <w:szCs w:val="24"/>
        </w:rPr>
        <w:t xml:space="preserve"> argues, with </w:t>
      </w:r>
      <w:r w:rsidR="00450F2C">
        <w:rPr>
          <w:rFonts w:ascii="Arial" w:hAnsi="Arial" w:cs="Arial"/>
          <w:sz w:val="24"/>
          <w:szCs w:val="24"/>
        </w:rPr>
        <w:fldChar w:fldCharType="begin" w:fldLock="1"/>
      </w:r>
      <w:r w:rsidR="00450F2C">
        <w:rPr>
          <w:rFonts w:ascii="Arial" w:hAnsi="Arial" w:cs="Arial"/>
          <w:sz w:val="24"/>
          <w:szCs w:val="24"/>
        </w:rPr>
        <w:instrText>ADDIN CSL_CITATION { "citationItems" : [ { "id" : "ITEM-1", "itemData" : { "DOI" : "10.1080/13601440600924462", "ISBN" : "0309293227", "ISSN" : "1360-144X", "abstract" : "This paper examines the pedagogic learning of a group of new lecturers at an international research intensive university who were participants on a formal teaching development programme. The lens of situated learning theory is utilised to gain new insights into the learning arising from the development programme but also to reveal certain limitations to pedagogic learning in academic workplaces. Initially, it is shown that academic practice can be construed as socially situated and distributed in specific contexts and that learning thus requires participation in communities of practice. While examining the functioning of teaching development cohort groups as communities of practice, further components of situated learning theory are utilised to more fully understand new lecturers\u2019 social learning than has hitherto been the case. The lecturers\u2019 experiences of learning as social meaning\u2010making and as legitimate peripheral participation are therefore examined. Furthermore, experiences of learning as a proces...", "author" : [ { "dropping-particle" : "", "family" : "Warhurst", "given" : "Russell P.", "non-dropping-particle" : "", "parse-names" : false, "suffix" : "" } ], "container-title" : "International Journal for Academic Development", "id" : "ITEM-1", "issue" : "2", "issued" : { "date-parts" : [ [ "2006" ] ] }, "page" : "111-122", "title" : "\u201cWe Really Felt Part of Something\u201d: Participatory learning among peers within a university teaching\u2010development community of practice", "type" : "article-journal", "volume" : "11" }, "uris" : [ "http://www.mendeley.com/documents/?uuid=015fb9cd-9e90-4e1c-90f1-0e1910e6f0b0" ] } ], "mendeley" : { "formattedCitation" : "(Warhurst, 2006)", "manualFormatting" : "Warhurst (2006)", "plainTextFormattedCitation" : "(Warhurst, 2006)", "previouslyFormattedCitation" : "(Warhurst, 2006)" }, "properties" : { "noteIndex" : 0 }, "schema" : "https://github.com/citation-style-language/schema/raw/master/csl-citation.json" }</w:instrText>
      </w:r>
      <w:r w:rsidR="00450F2C">
        <w:rPr>
          <w:rFonts w:ascii="Arial" w:hAnsi="Arial" w:cs="Arial"/>
          <w:sz w:val="24"/>
          <w:szCs w:val="24"/>
        </w:rPr>
        <w:fldChar w:fldCharType="separate"/>
      </w:r>
      <w:r w:rsidR="00450F2C">
        <w:rPr>
          <w:rFonts w:ascii="Arial" w:hAnsi="Arial" w:cs="Arial"/>
          <w:noProof/>
          <w:sz w:val="24"/>
          <w:szCs w:val="24"/>
        </w:rPr>
        <w:t>Warhurst (</w:t>
      </w:r>
      <w:r w:rsidR="00450F2C" w:rsidRPr="00450F2C">
        <w:rPr>
          <w:rFonts w:ascii="Arial" w:hAnsi="Arial" w:cs="Arial"/>
          <w:noProof/>
          <w:sz w:val="24"/>
          <w:szCs w:val="24"/>
        </w:rPr>
        <w:t>2006)</w:t>
      </w:r>
      <w:r w:rsidR="00450F2C">
        <w:rPr>
          <w:rFonts w:ascii="Arial" w:hAnsi="Arial" w:cs="Arial"/>
          <w:sz w:val="24"/>
          <w:szCs w:val="24"/>
        </w:rPr>
        <w:fldChar w:fldCharType="end"/>
      </w:r>
      <w:r w:rsidR="00450F2C">
        <w:rPr>
          <w:rFonts w:ascii="Arial" w:hAnsi="Arial" w:cs="Arial"/>
          <w:sz w:val="24"/>
          <w:szCs w:val="24"/>
        </w:rPr>
        <w:t xml:space="preserve"> advocating the need for its systematic </w:t>
      </w:r>
      <w:r w:rsidR="003416E9">
        <w:rPr>
          <w:rFonts w:ascii="Arial" w:hAnsi="Arial" w:cs="Arial"/>
          <w:sz w:val="24"/>
          <w:szCs w:val="24"/>
        </w:rPr>
        <w:t xml:space="preserve">study and </w:t>
      </w:r>
      <w:r w:rsidR="003416E9">
        <w:rPr>
          <w:rFonts w:ascii="Arial" w:hAnsi="Arial" w:cs="Arial"/>
          <w:sz w:val="24"/>
          <w:szCs w:val="24"/>
        </w:rPr>
        <w:fldChar w:fldCharType="begin" w:fldLock="1"/>
      </w:r>
      <w:r w:rsidR="00BC57F7">
        <w:rPr>
          <w:rFonts w:ascii="Arial" w:hAnsi="Arial" w:cs="Arial"/>
          <w:sz w:val="24"/>
          <w:szCs w:val="24"/>
        </w:rPr>
        <w:instrText>ADDIN CSL_CITATION { "citationItems" : [ { "id" : "ITEM-1", "itemData" : { "container-title" : "Kirkup", "id" : "ITEM-1", "issued" : { "date-parts" : [ [ "0" ] ] }, "title" : "Kirkup, G. (2002). Identity, community and distributed learning. In M. R. Lear, &amp; K. Nicholl,Distributedlearning: Social and cultural approaches to practice (pp. 182\u2013195). London: Routledge-Falmer.", "type" : "article-journal" }, "uris" : [ "http://www.mendeley.com/documents/?uuid=d786a85e-2acd-4526-ac75-9c83ed236362" ] } ], "mendeley" : { "formattedCitation" : "(\u201cKirkup, G. (2002). Identity, community and distributed learning. In M. R. Lear, &amp; K. Nicholl,Distributedlearning: Social and cultural approaches to practice (pp. 182\u2013195). London: Routledge-Falmer.,\u201d n.d.)", "manualFormatting" : "Kirkup (2002, p.189) cautioning that 'the pastoral myth of community' is mere rhetoric. ", "plainTextFormattedCitation" : "(\u201cKirkup, G. (2002). Identity, community and distributed learning. In M. R. Lear, &amp; K. Nicholl,Distributedlearning: Social and cultural approaches to practice (pp. 182\u2013195). London: Routledge-Falmer.,\u201d n.d.)", "previouslyFormattedCitation" : "(\u201cKirkup, G. (2002). Identity, community and distributed learning. In M. R. Lear, &amp; K. Nicholl,Distributedlearning: Social and cultural approaches to practice (pp. 182\u2013195). London: Routledge-Falmer.,\u201d n.d.)" }, "properties" : { "noteIndex" : 0 }, "schema" : "https://github.com/citation-style-language/schema/raw/master/csl-citation.json" }</w:instrText>
      </w:r>
      <w:r w:rsidR="003416E9">
        <w:rPr>
          <w:rFonts w:ascii="Arial" w:hAnsi="Arial" w:cs="Arial"/>
          <w:sz w:val="24"/>
          <w:szCs w:val="24"/>
        </w:rPr>
        <w:fldChar w:fldCharType="separate"/>
      </w:r>
      <w:r w:rsidR="003416E9">
        <w:rPr>
          <w:rFonts w:ascii="Arial" w:hAnsi="Arial" w:cs="Arial"/>
          <w:noProof/>
          <w:sz w:val="24"/>
          <w:szCs w:val="24"/>
        </w:rPr>
        <w:t>Kirkup</w:t>
      </w:r>
      <w:r w:rsidR="003416E9" w:rsidRPr="003416E9">
        <w:rPr>
          <w:rFonts w:ascii="Arial" w:hAnsi="Arial" w:cs="Arial"/>
          <w:noProof/>
          <w:sz w:val="24"/>
          <w:szCs w:val="24"/>
        </w:rPr>
        <w:t xml:space="preserve"> (2002</w:t>
      </w:r>
      <w:r w:rsidR="00BC57F7">
        <w:rPr>
          <w:rFonts w:ascii="Arial" w:hAnsi="Arial" w:cs="Arial"/>
          <w:noProof/>
          <w:sz w:val="24"/>
          <w:szCs w:val="24"/>
        </w:rPr>
        <w:t xml:space="preserve">, p.189) cautioning that 'the pastoral myth of community' </w:t>
      </w:r>
      <w:r w:rsidR="003416E9">
        <w:rPr>
          <w:rFonts w:ascii="Arial" w:hAnsi="Arial" w:cs="Arial"/>
          <w:noProof/>
          <w:sz w:val="24"/>
          <w:szCs w:val="24"/>
        </w:rPr>
        <w:t xml:space="preserve">is mere rhetoric. </w:t>
      </w:r>
      <w:r w:rsidR="003416E9">
        <w:rPr>
          <w:rFonts w:ascii="Arial" w:hAnsi="Arial" w:cs="Arial"/>
          <w:sz w:val="24"/>
          <w:szCs w:val="24"/>
        </w:rPr>
        <w:fldChar w:fldCharType="end"/>
      </w:r>
      <w:r w:rsidR="00450F2C">
        <w:rPr>
          <w:rFonts w:ascii="Arial" w:hAnsi="Arial" w:cs="Arial"/>
          <w:sz w:val="24"/>
          <w:szCs w:val="24"/>
        </w:rPr>
        <w:t xml:space="preserve"> </w:t>
      </w:r>
    </w:p>
    <w:p w14:paraId="5CC188DC" w14:textId="000AF778" w:rsidR="00A97742" w:rsidRDefault="00A02CBC" w:rsidP="00695FDA">
      <w:pPr>
        <w:jc w:val="both"/>
        <w:rPr>
          <w:rFonts w:ascii="Arial" w:hAnsi="Arial" w:cs="Arial"/>
          <w:sz w:val="24"/>
          <w:szCs w:val="24"/>
        </w:rPr>
      </w:pPr>
      <w:r>
        <w:rPr>
          <w:rFonts w:ascii="Arial" w:hAnsi="Arial" w:cs="Arial"/>
          <w:sz w:val="24"/>
          <w:szCs w:val="24"/>
        </w:rPr>
        <w:t xml:space="preserve">Kirkup (2002) is not alone in questioning the construct </w:t>
      </w:r>
      <w:r w:rsidR="006F2DE7">
        <w:rPr>
          <w:rFonts w:ascii="Arial" w:hAnsi="Arial" w:cs="Arial"/>
          <w:sz w:val="24"/>
          <w:szCs w:val="24"/>
        </w:rPr>
        <w:fldChar w:fldCharType="begin" w:fldLock="1"/>
      </w:r>
      <w:r w:rsidR="006F2DE7">
        <w:rPr>
          <w:rFonts w:ascii="Arial" w:hAnsi="Arial" w:cs="Arial"/>
          <w:sz w:val="24"/>
          <w:szCs w:val="24"/>
        </w:rPr>
        <w:instrText>ADDIN CSL_CITATION { "citationItems" : [ { "id" : "ITEM-1", "itemData" : { "DOI" : "10.1080/13601440600924462", "ISBN" : "0309293227", "ISSN" : "1360-144X", "abstract" : "This paper examines the pedagogic learning of a group of new lecturers at an international research intensive university who were participants on a formal teaching development programme. The lens of situated learning theory is utilised to gain new insights into the learning arising from the development programme but also to reveal certain limitations to pedagogic learning in academic workplaces. Initially, it is shown that academic practice can be construed as socially situated and distributed in specific contexts and that learning thus requires participation in communities of practice. While examining the functioning of teaching development cohort groups as communities of practice, further components of situated learning theory are utilised to more fully understand new lecturers\u2019 social learning than has hitherto been the case. The lecturers\u2019 experiences of learning as social meaning\u2010making and as legitimate peripheral participation are therefore examined. Furthermore, experiences of learning as a proces...", "author" : [ { "dropping-particle" : "", "family" : "Warhurst", "given" : "Russell P.", "non-dropping-particle" : "", "parse-names" : false, "suffix" : "" } ], "container-title" : "International Journal for Academic Development", "id" : "ITEM-1", "issue" : "2", "issued" : { "date-parts" : [ [ "2006" ] ] }, "page" : "111-122", "title" : "\u201cWe Really Felt Part of Something\u201d: Participatory learning among peers within a university teaching\u2010development community of practice", "type" : "article-journal", "volume" : "11" }, "uris" : [ "http://www.mendeley.com/documents/?uuid=015fb9cd-9e90-4e1c-90f1-0e1910e6f0b0" ] } ], "mendeley" : { "formattedCitation" : "(Warhurst, 2006)", "plainTextFormattedCitation" : "(Warhurst, 2006)", "previouslyFormattedCitation" : "(Warhurst, 2006)" }, "properties" : { "noteIndex" : 0 }, "schema" : "https://github.com/citation-style-language/schema/raw/master/csl-citation.json" }</w:instrText>
      </w:r>
      <w:r w:rsidR="006F2DE7">
        <w:rPr>
          <w:rFonts w:ascii="Arial" w:hAnsi="Arial" w:cs="Arial"/>
          <w:sz w:val="24"/>
          <w:szCs w:val="24"/>
        </w:rPr>
        <w:fldChar w:fldCharType="separate"/>
      </w:r>
      <w:r w:rsidR="006F2DE7" w:rsidRPr="006F2DE7">
        <w:rPr>
          <w:rFonts w:ascii="Arial" w:hAnsi="Arial" w:cs="Arial"/>
          <w:noProof/>
          <w:sz w:val="24"/>
          <w:szCs w:val="24"/>
        </w:rPr>
        <w:t>(Warhurst, 2006)</w:t>
      </w:r>
      <w:r w:rsidR="006F2DE7">
        <w:rPr>
          <w:rFonts w:ascii="Arial" w:hAnsi="Arial" w:cs="Arial"/>
          <w:sz w:val="24"/>
          <w:szCs w:val="24"/>
        </w:rPr>
        <w:fldChar w:fldCharType="end"/>
      </w:r>
      <w:r w:rsidR="006F2DE7">
        <w:rPr>
          <w:rFonts w:ascii="Arial" w:hAnsi="Arial" w:cs="Arial"/>
          <w:sz w:val="24"/>
          <w:szCs w:val="24"/>
        </w:rPr>
        <w:t xml:space="preserve">. </w:t>
      </w:r>
      <w:r w:rsidR="006F2DE7">
        <w:rPr>
          <w:rFonts w:ascii="Arial" w:hAnsi="Arial" w:cs="Arial"/>
          <w:sz w:val="24"/>
          <w:szCs w:val="24"/>
        </w:rPr>
        <w:fldChar w:fldCharType="begin" w:fldLock="1"/>
      </w:r>
      <w:r w:rsidR="006F2DE7">
        <w:rPr>
          <w:rFonts w:ascii="Arial" w:hAnsi="Arial" w:cs="Arial"/>
          <w:sz w:val="24"/>
          <w:szCs w:val="24"/>
        </w:rPr>
        <w:instrText>ADDIN CSL_CITATION { "citationItems" : [ { "id" : "ITEM-1", "itemData" : { "DOI" : "10.1080/1360144X.2015.1127813", "ISSN" : "1360-144X", "author" : [ { "dropping-particle" : "", "family" : "Arthur", "given" : "Linet", "non-dropping-particle" : "", "parse-names" : false, "suffix" : "" } ], "container-title" : "International Journal for Academic Development", "id" : "ITEM-1", "issue" : "April", "issued" : { "date-parts" : [ [ "2016" ] ] }, "page" : "1-12", "title" : "Communities of practice in higher education: professional learning in an academic career", "type" : "article-journal", "volume" : "1324" }, "uris" : [ "http://www.mendeley.com/documents/?uuid=76c01169-7d18-48ee-b89c-fb5a7fa1e17f" ] } ], "mendeley" : { "formattedCitation" : "(Arthur, 2016)", "manualFormatting" : "Arthur (2016)", "plainTextFormattedCitation" : "(Arthur, 2016)", "previouslyFormattedCitation" : "(Arthur, 2016)" }, "properties" : { "noteIndex" : 0 }, "schema" : "https://github.com/citation-style-language/schema/raw/master/csl-citation.json" }</w:instrText>
      </w:r>
      <w:r w:rsidR="006F2DE7">
        <w:rPr>
          <w:rFonts w:ascii="Arial" w:hAnsi="Arial" w:cs="Arial"/>
          <w:sz w:val="24"/>
          <w:szCs w:val="24"/>
        </w:rPr>
        <w:fldChar w:fldCharType="separate"/>
      </w:r>
      <w:r w:rsidR="006F2DE7">
        <w:rPr>
          <w:rFonts w:ascii="Arial" w:hAnsi="Arial" w:cs="Arial"/>
          <w:noProof/>
          <w:sz w:val="24"/>
          <w:szCs w:val="24"/>
        </w:rPr>
        <w:t>Arthur</w:t>
      </w:r>
      <w:r w:rsidR="006F2DE7" w:rsidRPr="006F2DE7">
        <w:rPr>
          <w:rFonts w:ascii="Arial" w:hAnsi="Arial" w:cs="Arial"/>
          <w:noProof/>
          <w:sz w:val="24"/>
          <w:szCs w:val="24"/>
        </w:rPr>
        <w:t xml:space="preserve"> </w:t>
      </w:r>
      <w:r w:rsidR="006F2DE7">
        <w:rPr>
          <w:rFonts w:ascii="Arial" w:hAnsi="Arial" w:cs="Arial"/>
          <w:noProof/>
          <w:sz w:val="24"/>
          <w:szCs w:val="24"/>
        </w:rPr>
        <w:t>(</w:t>
      </w:r>
      <w:r w:rsidR="006F2DE7" w:rsidRPr="006F2DE7">
        <w:rPr>
          <w:rFonts w:ascii="Arial" w:hAnsi="Arial" w:cs="Arial"/>
          <w:noProof/>
          <w:sz w:val="24"/>
          <w:szCs w:val="24"/>
        </w:rPr>
        <w:t>2016)</w:t>
      </w:r>
      <w:r w:rsidR="006F2DE7">
        <w:rPr>
          <w:rFonts w:ascii="Arial" w:hAnsi="Arial" w:cs="Arial"/>
          <w:sz w:val="24"/>
          <w:szCs w:val="24"/>
        </w:rPr>
        <w:fldChar w:fldCharType="end"/>
      </w:r>
      <w:r w:rsidR="00BC57F7">
        <w:rPr>
          <w:rFonts w:ascii="Arial" w:hAnsi="Arial" w:cs="Arial"/>
          <w:sz w:val="24"/>
          <w:szCs w:val="24"/>
        </w:rPr>
        <w:t>, for example, cites ‘shifting’</w:t>
      </w:r>
      <w:r w:rsidR="006F2DE7">
        <w:rPr>
          <w:rFonts w:ascii="Arial" w:hAnsi="Arial" w:cs="Arial"/>
          <w:sz w:val="24"/>
          <w:szCs w:val="24"/>
        </w:rPr>
        <w:t xml:space="preserve"> language</w:t>
      </w:r>
      <w:r w:rsidRPr="00A02CBC">
        <w:rPr>
          <w:rFonts w:ascii="Arial" w:hAnsi="Arial" w:cs="Arial"/>
          <w:sz w:val="24"/>
          <w:szCs w:val="24"/>
        </w:rPr>
        <w:t xml:space="preserve"> (Churchman,</w:t>
      </w:r>
      <w:r w:rsidR="00BC57F7">
        <w:rPr>
          <w:rFonts w:ascii="Arial" w:hAnsi="Arial" w:cs="Arial"/>
          <w:sz w:val="24"/>
          <w:szCs w:val="24"/>
        </w:rPr>
        <w:t xml:space="preserve"> 2005) and ‘conceptual slippage’</w:t>
      </w:r>
      <w:r w:rsidR="006F2DE7">
        <w:rPr>
          <w:rFonts w:ascii="Arial" w:hAnsi="Arial" w:cs="Arial"/>
          <w:sz w:val="24"/>
          <w:szCs w:val="24"/>
        </w:rPr>
        <w:t xml:space="preserve"> (Tummons, 2012). </w:t>
      </w:r>
      <w:r w:rsidR="00F540F1">
        <w:rPr>
          <w:rFonts w:ascii="Arial" w:hAnsi="Arial" w:cs="Arial"/>
          <w:sz w:val="24"/>
          <w:szCs w:val="24"/>
        </w:rPr>
        <w:t>Whilst p</w:t>
      </w:r>
      <w:r w:rsidR="006F2DE7">
        <w:rPr>
          <w:rFonts w:ascii="Arial" w:hAnsi="Arial" w:cs="Arial"/>
          <w:sz w:val="24"/>
          <w:szCs w:val="24"/>
        </w:rPr>
        <w:t xml:space="preserve">erhaps too vague from the outset </w:t>
      </w:r>
      <w:r w:rsidR="006F2DE7">
        <w:rPr>
          <w:rFonts w:ascii="Arial" w:hAnsi="Arial" w:cs="Arial"/>
          <w:sz w:val="24"/>
          <w:szCs w:val="24"/>
        </w:rPr>
        <w:fldChar w:fldCharType="begin" w:fldLock="1"/>
      </w:r>
      <w:r w:rsidR="000275CF">
        <w:rPr>
          <w:rFonts w:ascii="Arial" w:hAnsi="Arial" w:cs="Arial"/>
          <w:sz w:val="24"/>
          <w:szCs w:val="24"/>
        </w:rPr>
        <w:instrText>ADDIN CSL_CITATION { "citationItems" : [ { "id" : "ITEM-1", "itemData" : { "DOI" : "10.1080/13601440600924462", "ISBN" : "0309293227", "ISSN" : "1360-144X", "abstract" : "This paper examines the pedagogic learning of a group of new lecturers at an international research intensive university who were participants on a formal teaching development programme. The lens of situated learning theory is utilised to gain new insights into the learning arising from the development programme but also to reveal certain limitations to pedagogic learning in academic workplaces. Initially, it is shown that academic practice can be construed as socially situated and distributed in specific contexts and that learning thus requires participation in communities of practice. While examining the functioning of teaching development cohort groups as communities of practice, further components of situated learning theory are utilised to more fully understand new lecturers\u2019 social learning than has hitherto been the case. The lecturers\u2019 experiences of learning as social meaning\u2010making and as legitimate peripheral participation are therefore examined. Furthermore, experiences of learning as a proces...", "author" : [ { "dropping-particle" : "", "family" : "Warhurst", "given" : "Russell P.", "non-dropping-particle" : "", "parse-names" : false, "suffix" : "" } ], "container-title" : "International Journal for Academic Development", "id" : "ITEM-1", "issue" : "2", "issued" : { "date-parts" : [ [ "2006" ] ] }, "page" : "111-122", "title" : "\u201cWe Really Felt Part of Something\u201d: Participatory learning among peers within a university teaching\u2010development community of practice", "type" : "article-journal", "volume" : "11" }, "uris" : [ "http://www.mendeley.com/documents/?uuid=015fb9cd-9e90-4e1c-90f1-0e1910e6f0b0" ] } ], "mendeley" : { "formattedCitation" : "(Warhurst, 2006)", "plainTextFormattedCitation" : "(Warhurst, 2006)", "previouslyFormattedCitation" : "(Warhurst, 2006)" }, "properties" : { "noteIndex" : 0 }, "schema" : "https://github.com/citation-style-language/schema/raw/master/csl-citation.json" }</w:instrText>
      </w:r>
      <w:r w:rsidR="006F2DE7">
        <w:rPr>
          <w:rFonts w:ascii="Arial" w:hAnsi="Arial" w:cs="Arial"/>
          <w:sz w:val="24"/>
          <w:szCs w:val="24"/>
        </w:rPr>
        <w:fldChar w:fldCharType="separate"/>
      </w:r>
      <w:r w:rsidR="006F2DE7" w:rsidRPr="006F2DE7">
        <w:rPr>
          <w:rFonts w:ascii="Arial" w:hAnsi="Arial" w:cs="Arial"/>
          <w:noProof/>
          <w:sz w:val="24"/>
          <w:szCs w:val="24"/>
        </w:rPr>
        <w:t>(Warhurst, 2006)</w:t>
      </w:r>
      <w:r w:rsidR="006F2DE7">
        <w:rPr>
          <w:rFonts w:ascii="Arial" w:hAnsi="Arial" w:cs="Arial"/>
          <w:sz w:val="24"/>
          <w:szCs w:val="24"/>
        </w:rPr>
        <w:fldChar w:fldCharType="end"/>
      </w:r>
      <w:r w:rsidR="00913A1A">
        <w:rPr>
          <w:rFonts w:ascii="Arial" w:hAnsi="Arial" w:cs="Arial"/>
          <w:sz w:val="24"/>
          <w:szCs w:val="24"/>
        </w:rPr>
        <w:t xml:space="preserve"> and</w:t>
      </w:r>
      <w:r w:rsidR="006F2DE7">
        <w:rPr>
          <w:rFonts w:ascii="Arial" w:hAnsi="Arial" w:cs="Arial"/>
          <w:sz w:val="24"/>
          <w:szCs w:val="24"/>
        </w:rPr>
        <w:t xml:space="preserve"> </w:t>
      </w:r>
      <w:r w:rsidR="00F540F1">
        <w:rPr>
          <w:rFonts w:ascii="Arial" w:hAnsi="Arial" w:cs="Arial"/>
          <w:sz w:val="24"/>
          <w:szCs w:val="24"/>
        </w:rPr>
        <w:t xml:space="preserve">insufficiently challenged from the perspective of systematic study, </w:t>
      </w:r>
      <w:r w:rsidR="006F2DE7">
        <w:rPr>
          <w:rFonts w:ascii="Arial" w:hAnsi="Arial" w:cs="Arial"/>
          <w:sz w:val="24"/>
          <w:szCs w:val="24"/>
        </w:rPr>
        <w:t>the idea of learning and knowing as processes situated with</w:t>
      </w:r>
      <w:r w:rsidR="00913A1A">
        <w:rPr>
          <w:rFonts w:ascii="Arial" w:hAnsi="Arial" w:cs="Arial"/>
          <w:sz w:val="24"/>
          <w:szCs w:val="24"/>
        </w:rPr>
        <w:t>in</w:t>
      </w:r>
      <w:r w:rsidR="006F2DE7">
        <w:rPr>
          <w:rFonts w:ascii="Arial" w:hAnsi="Arial" w:cs="Arial"/>
          <w:sz w:val="24"/>
          <w:szCs w:val="24"/>
        </w:rPr>
        <w:t xml:space="preserve"> a community of active participants </w:t>
      </w:r>
      <w:r w:rsidR="003416E9">
        <w:rPr>
          <w:rFonts w:ascii="Arial" w:hAnsi="Arial" w:cs="Arial"/>
          <w:sz w:val="24"/>
          <w:szCs w:val="24"/>
        </w:rPr>
        <w:t>holds appeal</w:t>
      </w:r>
      <w:r w:rsidR="00913A1A">
        <w:rPr>
          <w:rFonts w:ascii="Arial" w:hAnsi="Arial" w:cs="Arial"/>
          <w:sz w:val="24"/>
          <w:szCs w:val="24"/>
        </w:rPr>
        <w:t xml:space="preserve">. This may be because it connects directly </w:t>
      </w:r>
      <w:r w:rsidR="00F540F1">
        <w:rPr>
          <w:rFonts w:ascii="Arial" w:hAnsi="Arial" w:cs="Arial"/>
          <w:sz w:val="24"/>
          <w:szCs w:val="24"/>
        </w:rPr>
        <w:t xml:space="preserve">with </w:t>
      </w:r>
      <w:r w:rsidR="00330652">
        <w:rPr>
          <w:rFonts w:ascii="Arial" w:hAnsi="Arial" w:cs="Arial"/>
          <w:sz w:val="24"/>
          <w:szCs w:val="24"/>
        </w:rPr>
        <w:t xml:space="preserve">the need to belong, or as </w:t>
      </w:r>
      <w:r w:rsidR="00330652">
        <w:rPr>
          <w:rFonts w:ascii="Arial" w:hAnsi="Arial" w:cs="Arial"/>
          <w:sz w:val="24"/>
          <w:szCs w:val="24"/>
        </w:rPr>
        <w:fldChar w:fldCharType="begin" w:fldLock="1"/>
      </w:r>
      <w:r w:rsidR="00330652">
        <w:rPr>
          <w:rFonts w:ascii="Arial" w:hAnsi="Arial" w:cs="Arial"/>
          <w:sz w:val="24"/>
          <w:szCs w:val="24"/>
        </w:rPr>
        <w:instrText>ADDIN CSL_CITATION { "citationItems" : [ { "id" : "ITEM-1", "itemData" : { "DOI" : "10.1080/13601440600924462", "ISBN" : "0309293227", "ISSN" : "1360-144X", "abstract" : "This paper examines the pedagogic learning of a group of new lecturers at an international research intensive university who were participants on a formal teaching development programme. The lens of situated learning theory is utilised to gain new insights into the learning arising from the development programme but also to reveal certain limitations to pedagogic learning in academic workplaces. Initially, it is shown that academic practice can be construed as socially situated and distributed in specific contexts and that learning thus requires participation in communities of practice. While examining the functioning of teaching development cohort groups as communities of practice, further components of situated learning theory are utilised to more fully understand new lecturers\u2019 social learning than has hitherto been the case. The lecturers\u2019 experiences of learning as social meaning\u2010making and as legitimate peripheral participation are therefore examined. Furthermore, experiences of learning as a proces...", "author" : [ { "dropping-particle" : "", "family" : "Warhurst", "given" : "Russell P.", "non-dropping-particle" : "", "parse-names" : false, "suffix" : "" } ], "container-title" : "International Journal for Academic Development", "id" : "ITEM-1", "issue" : "2", "issued" : { "date-parts" : [ [ "2006" ] ] }, "page" : "111-122", "title" : "\u201cWe Really Felt Part of Something\u201d: Participatory learning among peers within a university teaching\u2010development community of practice", "type" : "article-journal", "volume" : "11" }, "uris" : [ "http://www.mendeley.com/documents/?uuid=015fb9cd-9e90-4e1c-90f1-0e1910e6f0b0" ] } ], "mendeley" : { "formattedCitation" : "(Warhurst, 2006)", "manualFormatting" : "Warhurst, (2006)", "plainTextFormattedCitation" : "(Warhurst, 2006)", "previouslyFormattedCitation" : "(Warhurst, 2006)" }, "properties" : { "noteIndex" : 0 }, "schema" : "https://github.com/citation-style-language/schema/raw/master/csl-citation.json" }</w:instrText>
      </w:r>
      <w:r w:rsidR="00330652">
        <w:rPr>
          <w:rFonts w:ascii="Arial" w:hAnsi="Arial" w:cs="Arial"/>
          <w:sz w:val="24"/>
          <w:szCs w:val="24"/>
        </w:rPr>
        <w:fldChar w:fldCharType="separate"/>
      </w:r>
      <w:r w:rsidR="00330652" w:rsidRPr="00330652">
        <w:rPr>
          <w:rFonts w:ascii="Arial" w:hAnsi="Arial" w:cs="Arial"/>
          <w:noProof/>
          <w:sz w:val="24"/>
          <w:szCs w:val="24"/>
        </w:rPr>
        <w:t xml:space="preserve">Warhurst, </w:t>
      </w:r>
      <w:r w:rsidR="00330652">
        <w:rPr>
          <w:rFonts w:ascii="Arial" w:hAnsi="Arial" w:cs="Arial"/>
          <w:noProof/>
          <w:sz w:val="24"/>
          <w:szCs w:val="24"/>
        </w:rPr>
        <w:t>(</w:t>
      </w:r>
      <w:r w:rsidR="00330652" w:rsidRPr="00330652">
        <w:rPr>
          <w:rFonts w:ascii="Arial" w:hAnsi="Arial" w:cs="Arial"/>
          <w:noProof/>
          <w:sz w:val="24"/>
          <w:szCs w:val="24"/>
        </w:rPr>
        <w:t>2006)</w:t>
      </w:r>
      <w:r w:rsidR="00330652">
        <w:rPr>
          <w:rFonts w:ascii="Arial" w:hAnsi="Arial" w:cs="Arial"/>
          <w:sz w:val="24"/>
          <w:szCs w:val="24"/>
        </w:rPr>
        <w:fldChar w:fldCharType="end"/>
      </w:r>
      <w:r w:rsidR="00330652">
        <w:rPr>
          <w:rFonts w:ascii="Arial" w:hAnsi="Arial" w:cs="Arial"/>
          <w:sz w:val="24"/>
          <w:szCs w:val="24"/>
        </w:rPr>
        <w:t xml:space="preserve"> describes, to be part of somethin</w:t>
      </w:r>
      <w:r w:rsidR="00A97742">
        <w:rPr>
          <w:rFonts w:ascii="Arial" w:hAnsi="Arial" w:cs="Arial"/>
          <w:sz w:val="24"/>
          <w:szCs w:val="24"/>
        </w:rPr>
        <w:t>g; in other words, not alone. And yet, as previously</w:t>
      </w:r>
      <w:r w:rsidR="001A1687">
        <w:rPr>
          <w:rFonts w:ascii="Arial" w:hAnsi="Arial" w:cs="Arial"/>
          <w:sz w:val="24"/>
          <w:szCs w:val="24"/>
        </w:rPr>
        <w:t xml:space="preserve"> suggested</w:t>
      </w:r>
      <w:r w:rsidR="00A97742">
        <w:rPr>
          <w:rFonts w:ascii="Arial" w:hAnsi="Arial" w:cs="Arial"/>
          <w:sz w:val="24"/>
          <w:szCs w:val="24"/>
        </w:rPr>
        <w:t xml:space="preserve">, it would seem that reflective practice, either accidently, or by design, is a sole endeavour which does not </w:t>
      </w:r>
      <w:r w:rsidR="006B0A0C">
        <w:rPr>
          <w:rFonts w:ascii="Arial" w:hAnsi="Arial" w:cs="Arial"/>
          <w:sz w:val="24"/>
          <w:szCs w:val="24"/>
        </w:rPr>
        <w:t xml:space="preserve">tend to </w:t>
      </w:r>
      <w:r w:rsidR="00A97742">
        <w:rPr>
          <w:rFonts w:ascii="Arial" w:hAnsi="Arial" w:cs="Arial"/>
          <w:sz w:val="24"/>
          <w:szCs w:val="24"/>
        </w:rPr>
        <w:t xml:space="preserve">situate in a community. As such, the possibility of being ‘forced’ to go to the edges of dis-comfort wherein disequilibrium might open the door to new perspectives might be avoided, or just not recognised. </w:t>
      </w:r>
    </w:p>
    <w:p w14:paraId="416F64FE" w14:textId="03EB9A96" w:rsidR="00235882" w:rsidRDefault="00235882" w:rsidP="00695FDA">
      <w:pPr>
        <w:jc w:val="both"/>
        <w:rPr>
          <w:rFonts w:ascii="Arial" w:hAnsi="Arial" w:cs="Arial"/>
          <w:sz w:val="24"/>
          <w:szCs w:val="24"/>
        </w:rPr>
      </w:pPr>
    </w:p>
    <w:p w14:paraId="009627C4" w14:textId="77777777" w:rsidR="00BC57F7" w:rsidRDefault="00BC57F7" w:rsidP="00695FDA">
      <w:pPr>
        <w:jc w:val="both"/>
        <w:rPr>
          <w:rFonts w:ascii="Arial" w:hAnsi="Arial" w:cs="Arial"/>
          <w:sz w:val="24"/>
          <w:szCs w:val="24"/>
        </w:rPr>
      </w:pPr>
    </w:p>
    <w:p w14:paraId="62FEFCB2" w14:textId="77777777" w:rsidR="00885979" w:rsidRDefault="00885979" w:rsidP="00695FDA">
      <w:pPr>
        <w:jc w:val="both"/>
        <w:rPr>
          <w:rFonts w:ascii="Arial" w:hAnsi="Arial" w:cs="Arial"/>
          <w:sz w:val="24"/>
          <w:szCs w:val="24"/>
        </w:rPr>
      </w:pPr>
    </w:p>
    <w:p w14:paraId="0BE9E2C5" w14:textId="60E795D7" w:rsidR="005E5BC6" w:rsidRPr="005E5BC6" w:rsidRDefault="005E5BC6" w:rsidP="00695FDA">
      <w:pPr>
        <w:jc w:val="both"/>
        <w:rPr>
          <w:rFonts w:ascii="Arial" w:hAnsi="Arial" w:cs="Arial"/>
          <w:b/>
          <w:sz w:val="24"/>
          <w:szCs w:val="24"/>
        </w:rPr>
      </w:pPr>
      <w:r w:rsidRPr="005E5BC6">
        <w:rPr>
          <w:rFonts w:ascii="Arial" w:hAnsi="Arial" w:cs="Arial"/>
          <w:b/>
          <w:sz w:val="24"/>
          <w:szCs w:val="24"/>
        </w:rPr>
        <w:t xml:space="preserve">Introducing </w:t>
      </w:r>
      <w:r w:rsidRPr="00051BFE">
        <w:rPr>
          <w:rFonts w:ascii="Arial" w:hAnsi="Arial" w:cs="Arial"/>
          <w:b/>
          <w:i/>
          <w:sz w:val="24"/>
          <w:szCs w:val="24"/>
        </w:rPr>
        <w:t>Poetic Transcription with a Twist</w:t>
      </w:r>
    </w:p>
    <w:p w14:paraId="6F45F421" w14:textId="230F7BBF" w:rsidR="00DC4013" w:rsidRDefault="00E71559" w:rsidP="00695FDA">
      <w:pPr>
        <w:jc w:val="both"/>
        <w:rPr>
          <w:rFonts w:ascii="Arial" w:hAnsi="Arial" w:cs="Arial"/>
          <w:sz w:val="24"/>
          <w:szCs w:val="24"/>
        </w:rPr>
      </w:pPr>
      <w:r w:rsidRPr="00E71559">
        <w:rPr>
          <w:rFonts w:ascii="Arial" w:hAnsi="Arial" w:cs="Arial"/>
          <w:i/>
          <w:sz w:val="24"/>
          <w:szCs w:val="24"/>
        </w:rPr>
        <w:t>P</w:t>
      </w:r>
      <w:r w:rsidR="000C2B33" w:rsidRPr="00E71559">
        <w:rPr>
          <w:rFonts w:ascii="Arial" w:hAnsi="Arial" w:cs="Arial"/>
          <w:i/>
          <w:sz w:val="24"/>
          <w:szCs w:val="24"/>
        </w:rPr>
        <w:t>oetic transcription with a twist</w:t>
      </w:r>
      <w:r w:rsidR="000C2B33">
        <w:rPr>
          <w:rFonts w:ascii="Arial" w:hAnsi="Arial" w:cs="Arial"/>
          <w:sz w:val="24"/>
          <w:szCs w:val="24"/>
        </w:rPr>
        <w:t xml:space="preserve"> </w:t>
      </w:r>
      <w:r>
        <w:rPr>
          <w:rFonts w:ascii="Arial" w:hAnsi="Arial" w:cs="Arial"/>
          <w:sz w:val="24"/>
          <w:szCs w:val="24"/>
        </w:rPr>
        <w:t xml:space="preserve">is </w:t>
      </w:r>
      <w:r w:rsidR="00B015C1">
        <w:rPr>
          <w:rFonts w:ascii="Arial" w:hAnsi="Arial" w:cs="Arial"/>
          <w:sz w:val="24"/>
          <w:szCs w:val="24"/>
        </w:rPr>
        <w:t>a</w:t>
      </w:r>
      <w:r>
        <w:rPr>
          <w:rFonts w:ascii="Arial" w:hAnsi="Arial" w:cs="Arial"/>
          <w:sz w:val="24"/>
          <w:szCs w:val="24"/>
        </w:rPr>
        <w:t>n approach</w:t>
      </w:r>
      <w:r w:rsidR="00B015C1">
        <w:rPr>
          <w:rFonts w:ascii="Arial" w:hAnsi="Arial" w:cs="Arial"/>
          <w:sz w:val="24"/>
          <w:szCs w:val="24"/>
        </w:rPr>
        <w:t xml:space="preserve"> </w:t>
      </w:r>
      <w:r w:rsidR="001A1687">
        <w:rPr>
          <w:rFonts w:ascii="Arial" w:hAnsi="Arial" w:cs="Arial"/>
          <w:sz w:val="24"/>
          <w:szCs w:val="24"/>
        </w:rPr>
        <w:t>devised by</w:t>
      </w:r>
      <w:r w:rsidR="00292AED">
        <w:rPr>
          <w:rFonts w:ascii="Arial" w:hAnsi="Arial" w:cs="Arial"/>
          <w:sz w:val="24"/>
          <w:szCs w:val="24"/>
        </w:rPr>
        <w:t xml:space="preserve"> </w:t>
      </w:r>
      <w:r w:rsidR="00292AED">
        <w:rPr>
          <w:rFonts w:ascii="Arial" w:hAnsi="Arial" w:cs="Arial"/>
          <w:sz w:val="24"/>
          <w:szCs w:val="24"/>
        </w:rPr>
        <w:fldChar w:fldCharType="begin" w:fldLock="1"/>
      </w:r>
      <w:r w:rsidR="00292AED">
        <w:rPr>
          <w:rFonts w:ascii="Arial" w:hAnsi="Arial" w:cs="Arial"/>
          <w:sz w:val="24"/>
          <w:szCs w:val="24"/>
        </w:rPr>
        <w:instrText>ADDIN CSL_CITATION { "citationItems" : [ { "id" : "ITEM-1", "itemData" : { "author" : [ { "dropping-particle" : "", "family" : "Smart", "given" : "Fiona", "non-dropping-particle" : "", "parse-names" : false, "suffix" : "" } ], "container-title" : "Journal of Perspectives in Applied Academic Practice", "id" : "ITEM-1", "issue" : "3", "issued" : { "date-parts" : [ [ "2014" ] ] }, "page" : "66-70", "title" : "Poetic Transcription : An Option in Supporting the Early Career Academic ?", "type" : "article-journal", "volume" : "2" }, "uris" : [ "http://www.mendeley.com/documents/?uuid=340476f7-0307-4369-a1d0-ed3d3d785b71" ] } ], "mendeley" : { "formattedCitation" : "(Smart, 2014)", "manualFormatting" : "Smart (2014)", "plainTextFormattedCitation" : "(Smart, 2014)", "previouslyFormattedCitation" : "(Smart, 2014)" }, "properties" : { "noteIndex" : 0 }, "schema" : "https://github.com/citation-style-language/schema/raw/master/csl-citation.json" }</w:instrText>
      </w:r>
      <w:r w:rsidR="00292AED">
        <w:rPr>
          <w:rFonts w:ascii="Arial" w:hAnsi="Arial" w:cs="Arial"/>
          <w:sz w:val="24"/>
          <w:szCs w:val="24"/>
        </w:rPr>
        <w:fldChar w:fldCharType="separate"/>
      </w:r>
      <w:r w:rsidR="00292AED">
        <w:rPr>
          <w:rFonts w:ascii="Arial" w:hAnsi="Arial" w:cs="Arial"/>
          <w:noProof/>
          <w:sz w:val="24"/>
          <w:szCs w:val="24"/>
        </w:rPr>
        <w:t>Smart (</w:t>
      </w:r>
      <w:r w:rsidR="00292AED" w:rsidRPr="00292AED">
        <w:rPr>
          <w:rFonts w:ascii="Arial" w:hAnsi="Arial" w:cs="Arial"/>
          <w:noProof/>
          <w:sz w:val="24"/>
          <w:szCs w:val="24"/>
        </w:rPr>
        <w:t>2014)</w:t>
      </w:r>
      <w:r w:rsidR="00292AED">
        <w:rPr>
          <w:rFonts w:ascii="Arial" w:hAnsi="Arial" w:cs="Arial"/>
          <w:sz w:val="24"/>
          <w:szCs w:val="24"/>
        </w:rPr>
        <w:fldChar w:fldCharType="end"/>
      </w:r>
      <w:r>
        <w:rPr>
          <w:rFonts w:ascii="Arial" w:hAnsi="Arial" w:cs="Arial"/>
          <w:sz w:val="24"/>
          <w:szCs w:val="24"/>
        </w:rPr>
        <w:t xml:space="preserve">, </w:t>
      </w:r>
      <w:r w:rsidR="001A1687">
        <w:rPr>
          <w:rFonts w:ascii="Arial" w:hAnsi="Arial" w:cs="Arial"/>
          <w:sz w:val="24"/>
          <w:szCs w:val="24"/>
        </w:rPr>
        <w:t xml:space="preserve">and </w:t>
      </w:r>
      <w:r w:rsidR="00885979">
        <w:rPr>
          <w:rFonts w:ascii="Arial" w:hAnsi="Arial" w:cs="Arial"/>
          <w:sz w:val="24"/>
          <w:szCs w:val="24"/>
        </w:rPr>
        <w:t xml:space="preserve">employed </w:t>
      </w:r>
      <w:r w:rsidR="001A1687">
        <w:rPr>
          <w:rFonts w:ascii="Arial" w:hAnsi="Arial" w:cs="Arial"/>
          <w:sz w:val="24"/>
          <w:szCs w:val="24"/>
        </w:rPr>
        <w:t xml:space="preserve">by </w:t>
      </w:r>
      <w:r w:rsidR="001A1687">
        <w:rPr>
          <w:rFonts w:ascii="Arial" w:hAnsi="Arial" w:cs="Arial"/>
          <w:sz w:val="24"/>
          <w:szCs w:val="24"/>
        </w:rPr>
        <w:fldChar w:fldCharType="begin" w:fldLock="1"/>
      </w:r>
      <w:r w:rsidR="001A1687">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sidR="001A1687">
        <w:rPr>
          <w:rFonts w:ascii="Arial" w:hAnsi="Arial" w:cs="Arial"/>
          <w:sz w:val="24"/>
          <w:szCs w:val="24"/>
        </w:rPr>
        <w:fldChar w:fldCharType="separate"/>
      </w:r>
      <w:r w:rsidR="001A1687">
        <w:rPr>
          <w:rFonts w:ascii="Arial" w:hAnsi="Arial" w:cs="Arial"/>
          <w:noProof/>
          <w:sz w:val="24"/>
          <w:szCs w:val="24"/>
        </w:rPr>
        <w:t>Smart &amp; Loads (</w:t>
      </w:r>
      <w:r w:rsidR="001A1687" w:rsidRPr="001A1687">
        <w:rPr>
          <w:rFonts w:ascii="Arial" w:hAnsi="Arial" w:cs="Arial"/>
          <w:noProof/>
          <w:sz w:val="24"/>
          <w:szCs w:val="24"/>
        </w:rPr>
        <w:t>2016)</w:t>
      </w:r>
      <w:r w:rsidR="001A1687">
        <w:rPr>
          <w:rFonts w:ascii="Arial" w:hAnsi="Arial" w:cs="Arial"/>
          <w:sz w:val="24"/>
          <w:szCs w:val="24"/>
        </w:rPr>
        <w:fldChar w:fldCharType="end"/>
      </w:r>
      <w:r w:rsidR="001A1687">
        <w:rPr>
          <w:rFonts w:ascii="Arial" w:hAnsi="Arial" w:cs="Arial"/>
          <w:sz w:val="24"/>
          <w:szCs w:val="24"/>
        </w:rPr>
        <w:t xml:space="preserve"> who report its serendipitous origins </w:t>
      </w:r>
      <w:r w:rsidR="00DC4ED2">
        <w:rPr>
          <w:rFonts w:ascii="Arial" w:hAnsi="Arial" w:cs="Arial"/>
          <w:sz w:val="24"/>
          <w:szCs w:val="24"/>
        </w:rPr>
        <w:t>in Smart’s</w:t>
      </w:r>
      <w:r w:rsidR="001A1687">
        <w:rPr>
          <w:rFonts w:ascii="Arial" w:hAnsi="Arial" w:cs="Arial"/>
          <w:sz w:val="24"/>
          <w:szCs w:val="24"/>
        </w:rPr>
        <w:t xml:space="preserve"> practice</w:t>
      </w:r>
      <w:r w:rsidR="00FF74C5">
        <w:rPr>
          <w:rFonts w:ascii="Arial" w:hAnsi="Arial" w:cs="Arial"/>
          <w:sz w:val="24"/>
          <w:szCs w:val="24"/>
        </w:rPr>
        <w:t xml:space="preserve">. It derives from </w:t>
      </w:r>
      <w:r w:rsidR="00885979">
        <w:rPr>
          <w:rFonts w:ascii="Arial" w:hAnsi="Arial" w:cs="Arial"/>
          <w:sz w:val="24"/>
          <w:szCs w:val="24"/>
        </w:rPr>
        <w:t xml:space="preserve">the </w:t>
      </w:r>
      <w:r w:rsidR="001A1687">
        <w:rPr>
          <w:rFonts w:ascii="Arial" w:hAnsi="Arial" w:cs="Arial"/>
          <w:sz w:val="24"/>
          <w:szCs w:val="24"/>
        </w:rPr>
        <w:t xml:space="preserve">context of research, </w:t>
      </w:r>
      <w:r w:rsidR="00885979">
        <w:rPr>
          <w:rFonts w:ascii="Arial" w:hAnsi="Arial" w:cs="Arial"/>
          <w:sz w:val="24"/>
          <w:szCs w:val="24"/>
        </w:rPr>
        <w:t xml:space="preserve">with Smart and Loads (2016) </w:t>
      </w:r>
      <w:r w:rsidR="001A1687">
        <w:rPr>
          <w:rFonts w:ascii="Arial" w:hAnsi="Arial" w:cs="Arial"/>
          <w:sz w:val="24"/>
          <w:szCs w:val="24"/>
        </w:rPr>
        <w:t>c</w:t>
      </w:r>
      <w:r w:rsidR="00DC4ED2">
        <w:rPr>
          <w:rFonts w:ascii="Arial" w:hAnsi="Arial" w:cs="Arial"/>
          <w:sz w:val="24"/>
          <w:szCs w:val="24"/>
        </w:rPr>
        <w:t>iting</w:t>
      </w:r>
      <w:r w:rsidR="001A1687">
        <w:rPr>
          <w:rFonts w:ascii="Arial" w:hAnsi="Arial" w:cs="Arial"/>
          <w:sz w:val="24"/>
          <w:szCs w:val="24"/>
        </w:rPr>
        <w:t xml:space="preserve"> Burdick (2011)</w:t>
      </w:r>
      <w:r w:rsidR="007E7439">
        <w:rPr>
          <w:rFonts w:ascii="Arial" w:hAnsi="Arial" w:cs="Arial"/>
          <w:sz w:val="24"/>
          <w:szCs w:val="24"/>
        </w:rPr>
        <w:t xml:space="preserve"> and Glesne (1997)</w:t>
      </w:r>
      <w:r w:rsidR="00DC4ED2">
        <w:rPr>
          <w:rFonts w:ascii="Arial" w:hAnsi="Arial" w:cs="Arial"/>
          <w:sz w:val="24"/>
          <w:szCs w:val="24"/>
        </w:rPr>
        <w:t xml:space="preserve"> </w:t>
      </w:r>
      <w:r w:rsidR="00885979">
        <w:rPr>
          <w:rFonts w:ascii="Arial" w:hAnsi="Arial" w:cs="Arial"/>
          <w:sz w:val="24"/>
          <w:szCs w:val="24"/>
        </w:rPr>
        <w:t xml:space="preserve">as proponents of </w:t>
      </w:r>
      <w:r w:rsidR="00947CA5">
        <w:rPr>
          <w:rFonts w:ascii="Arial" w:hAnsi="Arial" w:cs="Arial"/>
          <w:sz w:val="24"/>
          <w:szCs w:val="24"/>
        </w:rPr>
        <w:t>‘found poetry’ and ‘</w:t>
      </w:r>
      <w:r w:rsidR="00885979">
        <w:rPr>
          <w:rFonts w:ascii="Arial" w:hAnsi="Arial" w:cs="Arial"/>
          <w:sz w:val="24"/>
          <w:szCs w:val="24"/>
        </w:rPr>
        <w:t>poetic transcription</w:t>
      </w:r>
      <w:r w:rsidR="00947CA5">
        <w:rPr>
          <w:rFonts w:ascii="Arial" w:hAnsi="Arial" w:cs="Arial"/>
          <w:sz w:val="24"/>
          <w:szCs w:val="24"/>
        </w:rPr>
        <w:t xml:space="preserve">’ respectively. </w:t>
      </w:r>
      <w:r w:rsidR="00FF74C5">
        <w:rPr>
          <w:rFonts w:ascii="Arial" w:hAnsi="Arial" w:cs="Arial"/>
          <w:sz w:val="24"/>
          <w:szCs w:val="24"/>
        </w:rPr>
        <w:t>It is noted here for clarity that other terms are also in use to describe the practice. For simplicity, this paper stays with the term poetic transcription, recognising</w:t>
      </w:r>
      <w:r w:rsidR="00947CA5">
        <w:rPr>
          <w:rFonts w:ascii="Arial" w:hAnsi="Arial" w:cs="Arial"/>
          <w:sz w:val="24"/>
          <w:szCs w:val="24"/>
        </w:rPr>
        <w:t xml:space="preserve"> the richness of the literature and the value of the technique in representing participants’ voices</w:t>
      </w:r>
      <w:r w:rsidR="00FF74C5">
        <w:rPr>
          <w:rFonts w:ascii="Arial" w:hAnsi="Arial" w:cs="Arial"/>
          <w:sz w:val="24"/>
          <w:szCs w:val="24"/>
        </w:rPr>
        <w:t xml:space="preserve"> in the context of research</w:t>
      </w:r>
      <w:r w:rsidR="00947CA5">
        <w:rPr>
          <w:rFonts w:ascii="Arial" w:hAnsi="Arial" w:cs="Arial"/>
          <w:sz w:val="24"/>
          <w:szCs w:val="24"/>
        </w:rPr>
        <w:t xml:space="preserve">. The work of </w:t>
      </w:r>
      <w:r w:rsidR="00947CA5">
        <w:rPr>
          <w:rFonts w:ascii="Arial" w:hAnsi="Arial" w:cs="Arial"/>
          <w:sz w:val="24"/>
          <w:szCs w:val="24"/>
        </w:rPr>
        <w:fldChar w:fldCharType="begin" w:fldLock="1"/>
      </w:r>
      <w:r w:rsidR="00947CA5">
        <w:rPr>
          <w:rFonts w:ascii="Arial" w:hAnsi="Arial" w:cs="Arial"/>
          <w:sz w:val="24"/>
          <w:szCs w:val="24"/>
        </w:rPr>
        <w:instrText>ADDIN CSL_CITATION { "citationItems" : [ { "id" : "ITEM-1", "itemData" : { "DOI" : "10.1177/1077800409354067", "ISSN" : "1077-8004", "abstract" : "The following poetic installation reflects on the artistic\u2014scientistic divide that permeates how research practice is carried out and assessed even within the qualitative paradigm. Some poems question the art\u2014science dichotomy and how it shapes truth-telling practices in both research and teaching. Other poems challenge the mind\u2014body dichotomy. The poetic and prose-based installation is grounded in the researcher\u2019s experience attempting to merge her artist\u2014researcher\u2014teacher (a/r/t) identities. The author employs a fragmented prose or montage style along with the poetry in an effort to mirror the (re)assembling of her a/r/t identities.", "author" : [ { "dropping-particle" : "", "family" : "Leavy", "given" : "P.", "non-dropping-particle" : "", "parse-names" : false, "suffix" : "" } ], "container-title" : "Qualitative Inquiry", "id" : "ITEM-1", "issue" : "4", "issued" : { "date-parts" : [ [ "2010" ] ] }, "page" : "240-243", "title" : "A/r/t: A Poetic Montage", "type" : "article-journal", "volume" : "16" }, "uris" : [ "http://www.mendeley.com/documents/?uuid=c405f29b-8c4b-4b31-ab0c-7fc1b3b0c0d7" ] } ], "mendeley" : { "formattedCitation" : "(Leavy, 2010)", "manualFormatting" : "Leavy (2010)", "plainTextFormattedCitation" : "(Leavy, 2010)", "previouslyFormattedCitation" : "(Leavy, 2010)" }, "properties" : { "noteIndex" : 0 }, "schema" : "https://github.com/citation-style-language/schema/raw/master/csl-citation.json" }</w:instrText>
      </w:r>
      <w:r w:rsidR="00947CA5">
        <w:rPr>
          <w:rFonts w:ascii="Arial" w:hAnsi="Arial" w:cs="Arial"/>
          <w:sz w:val="24"/>
          <w:szCs w:val="24"/>
        </w:rPr>
        <w:fldChar w:fldCharType="separate"/>
      </w:r>
      <w:r w:rsidR="00947CA5">
        <w:rPr>
          <w:rFonts w:ascii="Arial" w:hAnsi="Arial" w:cs="Arial"/>
          <w:noProof/>
          <w:sz w:val="24"/>
          <w:szCs w:val="24"/>
        </w:rPr>
        <w:t>Leavy</w:t>
      </w:r>
      <w:r w:rsidR="00947CA5" w:rsidRPr="006F669C">
        <w:rPr>
          <w:rFonts w:ascii="Arial" w:hAnsi="Arial" w:cs="Arial"/>
          <w:noProof/>
          <w:sz w:val="24"/>
          <w:szCs w:val="24"/>
        </w:rPr>
        <w:t xml:space="preserve"> </w:t>
      </w:r>
      <w:r w:rsidR="00947CA5">
        <w:rPr>
          <w:rFonts w:ascii="Arial" w:hAnsi="Arial" w:cs="Arial"/>
          <w:noProof/>
          <w:sz w:val="24"/>
          <w:szCs w:val="24"/>
        </w:rPr>
        <w:t>(</w:t>
      </w:r>
      <w:r w:rsidR="00947CA5" w:rsidRPr="006F669C">
        <w:rPr>
          <w:rFonts w:ascii="Arial" w:hAnsi="Arial" w:cs="Arial"/>
          <w:noProof/>
          <w:sz w:val="24"/>
          <w:szCs w:val="24"/>
        </w:rPr>
        <w:t>2010)</w:t>
      </w:r>
      <w:r w:rsidR="00947CA5">
        <w:rPr>
          <w:rFonts w:ascii="Arial" w:hAnsi="Arial" w:cs="Arial"/>
          <w:sz w:val="24"/>
          <w:szCs w:val="24"/>
        </w:rPr>
        <w:fldChar w:fldCharType="end"/>
      </w:r>
      <w:r w:rsidR="00947CA5">
        <w:rPr>
          <w:rFonts w:ascii="Arial" w:hAnsi="Arial" w:cs="Arial"/>
          <w:sz w:val="24"/>
          <w:szCs w:val="24"/>
        </w:rPr>
        <w:t xml:space="preserve"> and </w:t>
      </w:r>
      <w:r w:rsidR="00947CA5">
        <w:rPr>
          <w:rFonts w:ascii="Arial" w:hAnsi="Arial" w:cs="Arial"/>
          <w:sz w:val="24"/>
          <w:szCs w:val="24"/>
        </w:rPr>
        <w:fldChar w:fldCharType="begin" w:fldLock="1"/>
      </w:r>
      <w:r w:rsidR="00947CA5">
        <w:rPr>
          <w:rFonts w:ascii="Arial" w:hAnsi="Arial" w:cs="Arial"/>
          <w:sz w:val="24"/>
          <w:szCs w:val="24"/>
        </w:rPr>
        <w:instrText>ADDIN CSL_CITATION { "citationItems" : [ { "id" : "ITEM-1", "itemData" : { "ISBN" : "9789087909499", "abstract" : "Poetic inquiry is name for a mode of thought and discovery that seeks to reveal and communicate truths via intuitive contemplation and creative expression. This intuitive / creative mode of knowledge production and way of being in the world was strongly advocated by diverse and important thinkers in the history of criticism and philosophy, including Ralph Waldo Emerson (who called it \u201cAmerican scholarship\u201d) and Martin Heidegger. The process can be broken down into steps and taught to undergraduates via specific exercises of reading, writing, and questioning. When taught, it opens up complex fields of poetic thought and exploration for students. The fruit of poetic inquiry, as discussed by poets and philosophers of literature is understood to be symbols or images that embody a mysterious, yet evident quality that both Kant and Emerson referred to as \u201csoul.\u201d Poetic inquiry is a potentially revitalizing and galvanizing mode of thought for humanistic study and teaching, making available means of engaging with and producing texts that are both very fresh and steeped in poetic tradition. It provides a contemplative alternative to the highly problematic paradigm of objectivist scholarship that grew out of the worldview of 19th century reductive materialism and presently dominates the humanities.", "author" : [ { "dropping-particle" : "", "family" : "Prendergast", "given" : "M", "non-dropping-particle" : "", "parse-names" : false, "suffix" : "" } ], "container-title" : "Educational  \u2026", "id" : "ITEM-1", "issued" : { "date-parts" : [ [ "2009" ] ] }, "title" : "Poetic inquiry", "type" : "book" }, "uris" : [ "http://www.mendeley.com/documents/?uuid=85716930-174a-4507-8800-1beaeb34030c" ] } ], "mendeley" : { "formattedCitation" : "(Prendergast, 2009)", "manualFormatting" : "Prendergast (2009)", "plainTextFormattedCitation" : "(Prendergast, 2009)", "previouslyFormattedCitation" : "(Prendergast, 2009)" }, "properties" : { "noteIndex" : 0 }, "schema" : "https://github.com/citation-style-language/schema/raw/master/csl-citation.json" }</w:instrText>
      </w:r>
      <w:r w:rsidR="00947CA5">
        <w:rPr>
          <w:rFonts w:ascii="Arial" w:hAnsi="Arial" w:cs="Arial"/>
          <w:sz w:val="24"/>
          <w:szCs w:val="24"/>
        </w:rPr>
        <w:fldChar w:fldCharType="separate"/>
      </w:r>
      <w:r w:rsidR="00947CA5">
        <w:rPr>
          <w:rFonts w:ascii="Arial" w:hAnsi="Arial" w:cs="Arial"/>
          <w:noProof/>
          <w:sz w:val="24"/>
          <w:szCs w:val="24"/>
        </w:rPr>
        <w:t>Prendergast</w:t>
      </w:r>
      <w:r w:rsidR="00947CA5" w:rsidRPr="006F669C">
        <w:rPr>
          <w:rFonts w:ascii="Arial" w:hAnsi="Arial" w:cs="Arial"/>
          <w:noProof/>
          <w:sz w:val="24"/>
          <w:szCs w:val="24"/>
        </w:rPr>
        <w:t xml:space="preserve"> </w:t>
      </w:r>
      <w:r w:rsidR="00947CA5">
        <w:rPr>
          <w:rFonts w:ascii="Arial" w:hAnsi="Arial" w:cs="Arial"/>
          <w:noProof/>
          <w:sz w:val="24"/>
          <w:szCs w:val="24"/>
        </w:rPr>
        <w:t>(</w:t>
      </w:r>
      <w:r w:rsidR="00947CA5" w:rsidRPr="006F669C">
        <w:rPr>
          <w:rFonts w:ascii="Arial" w:hAnsi="Arial" w:cs="Arial"/>
          <w:noProof/>
          <w:sz w:val="24"/>
          <w:szCs w:val="24"/>
        </w:rPr>
        <w:t>2009)</w:t>
      </w:r>
      <w:r w:rsidR="00947CA5">
        <w:rPr>
          <w:rFonts w:ascii="Arial" w:hAnsi="Arial" w:cs="Arial"/>
          <w:sz w:val="24"/>
          <w:szCs w:val="24"/>
        </w:rPr>
        <w:fldChar w:fldCharType="end"/>
      </w:r>
      <w:r w:rsidR="00947CA5">
        <w:rPr>
          <w:rFonts w:ascii="Arial" w:hAnsi="Arial" w:cs="Arial"/>
          <w:sz w:val="24"/>
          <w:szCs w:val="24"/>
        </w:rPr>
        <w:t xml:space="preserve"> are amongst a number who provide insight into its possibilities in this </w:t>
      </w:r>
      <w:r w:rsidR="00DC4013">
        <w:rPr>
          <w:rFonts w:ascii="Arial" w:hAnsi="Arial" w:cs="Arial"/>
          <w:sz w:val="24"/>
          <w:szCs w:val="24"/>
        </w:rPr>
        <w:t>setting</w:t>
      </w:r>
      <w:r w:rsidR="00947CA5">
        <w:rPr>
          <w:rFonts w:ascii="Arial" w:hAnsi="Arial" w:cs="Arial"/>
          <w:sz w:val="24"/>
          <w:szCs w:val="24"/>
        </w:rPr>
        <w:t>.</w:t>
      </w:r>
      <w:r w:rsidR="00FF74C5">
        <w:rPr>
          <w:rFonts w:ascii="Arial" w:hAnsi="Arial" w:cs="Arial"/>
          <w:sz w:val="24"/>
          <w:szCs w:val="24"/>
        </w:rPr>
        <w:t xml:space="preserve"> </w:t>
      </w:r>
    </w:p>
    <w:p w14:paraId="5B50660B" w14:textId="799E1694" w:rsidR="001A1687" w:rsidRDefault="00DC4013" w:rsidP="00695FDA">
      <w:pPr>
        <w:jc w:val="both"/>
        <w:rPr>
          <w:rFonts w:ascii="Arial" w:hAnsi="Arial" w:cs="Arial"/>
          <w:sz w:val="24"/>
          <w:szCs w:val="24"/>
        </w:rPr>
      </w:pPr>
      <w:r>
        <w:rPr>
          <w:rFonts w:ascii="Arial" w:hAnsi="Arial" w:cs="Arial"/>
          <w:sz w:val="24"/>
          <w:szCs w:val="24"/>
        </w:rPr>
        <w:t>B</w:t>
      </w:r>
      <w:r w:rsidR="00FF74C5" w:rsidRPr="00FF74C5">
        <w:rPr>
          <w:rFonts w:ascii="Arial" w:hAnsi="Arial" w:cs="Arial"/>
          <w:sz w:val="24"/>
          <w:szCs w:val="24"/>
        </w:rPr>
        <w:t>efore moving</w:t>
      </w:r>
      <w:r w:rsidR="00FF74C5">
        <w:rPr>
          <w:rFonts w:ascii="Arial" w:hAnsi="Arial" w:cs="Arial"/>
          <w:sz w:val="24"/>
          <w:szCs w:val="24"/>
        </w:rPr>
        <w:t xml:space="preserve"> to describe </w:t>
      </w:r>
      <w:r w:rsidR="00FF74C5">
        <w:rPr>
          <w:rFonts w:ascii="Arial" w:hAnsi="Arial" w:cs="Arial"/>
          <w:i/>
          <w:sz w:val="24"/>
          <w:szCs w:val="24"/>
        </w:rPr>
        <w:t>p</w:t>
      </w:r>
      <w:r w:rsidR="00FF74C5" w:rsidRPr="00FF74C5">
        <w:rPr>
          <w:rFonts w:ascii="Arial" w:hAnsi="Arial" w:cs="Arial"/>
          <w:i/>
          <w:sz w:val="24"/>
          <w:szCs w:val="24"/>
        </w:rPr>
        <w:t>oetic transcription with a twist</w:t>
      </w:r>
      <w:r w:rsidR="00FF74C5">
        <w:rPr>
          <w:rFonts w:ascii="Arial" w:hAnsi="Arial" w:cs="Arial"/>
          <w:sz w:val="24"/>
          <w:szCs w:val="24"/>
        </w:rPr>
        <w:t xml:space="preserve"> as an approach, it </w:t>
      </w:r>
      <w:r w:rsidR="005325B1">
        <w:rPr>
          <w:rFonts w:ascii="Arial" w:hAnsi="Arial" w:cs="Arial"/>
          <w:sz w:val="24"/>
          <w:szCs w:val="24"/>
        </w:rPr>
        <w:t>is</w:t>
      </w:r>
      <w:r w:rsidR="00BA6B2A">
        <w:rPr>
          <w:rFonts w:ascii="Arial" w:hAnsi="Arial" w:cs="Arial"/>
          <w:sz w:val="24"/>
          <w:szCs w:val="24"/>
        </w:rPr>
        <w:t xml:space="preserve"> important to identify a critical point </w:t>
      </w:r>
      <w:r>
        <w:rPr>
          <w:rFonts w:ascii="Arial" w:hAnsi="Arial" w:cs="Arial"/>
          <w:sz w:val="24"/>
          <w:szCs w:val="24"/>
        </w:rPr>
        <w:t xml:space="preserve">identified by Smart and Loads (2016) </w:t>
      </w:r>
      <w:r w:rsidR="00947CA5">
        <w:rPr>
          <w:rFonts w:ascii="Arial" w:hAnsi="Arial" w:cs="Arial"/>
          <w:sz w:val="24"/>
          <w:szCs w:val="24"/>
        </w:rPr>
        <w:t xml:space="preserve">which </w:t>
      </w:r>
      <w:r w:rsidR="00FF74C5">
        <w:rPr>
          <w:rFonts w:ascii="Arial" w:hAnsi="Arial" w:cs="Arial"/>
          <w:sz w:val="24"/>
          <w:szCs w:val="24"/>
        </w:rPr>
        <w:t xml:space="preserve">concerns the </w:t>
      </w:r>
      <w:r w:rsidR="00BA6B2A">
        <w:rPr>
          <w:rFonts w:ascii="Arial" w:hAnsi="Arial" w:cs="Arial"/>
          <w:sz w:val="24"/>
          <w:szCs w:val="24"/>
        </w:rPr>
        <w:t xml:space="preserve">power dynamic at play in </w:t>
      </w:r>
      <w:r w:rsidR="00947CA5">
        <w:rPr>
          <w:rFonts w:ascii="Arial" w:hAnsi="Arial" w:cs="Arial"/>
          <w:sz w:val="24"/>
          <w:szCs w:val="24"/>
        </w:rPr>
        <w:t xml:space="preserve">the use of poetic transcription </w:t>
      </w:r>
      <w:r w:rsidR="00BA6B2A">
        <w:rPr>
          <w:rFonts w:ascii="Arial" w:hAnsi="Arial" w:cs="Arial"/>
          <w:sz w:val="24"/>
          <w:szCs w:val="24"/>
        </w:rPr>
        <w:t xml:space="preserve">where the researcher is, in effect, the poet, representing what was shared with them by </w:t>
      </w:r>
      <w:r w:rsidR="00947CA5">
        <w:rPr>
          <w:rFonts w:ascii="Arial" w:hAnsi="Arial" w:cs="Arial"/>
          <w:sz w:val="24"/>
          <w:szCs w:val="24"/>
        </w:rPr>
        <w:t xml:space="preserve">the </w:t>
      </w:r>
      <w:r>
        <w:rPr>
          <w:rFonts w:ascii="Arial" w:hAnsi="Arial" w:cs="Arial"/>
          <w:sz w:val="24"/>
          <w:szCs w:val="24"/>
        </w:rPr>
        <w:t xml:space="preserve">research </w:t>
      </w:r>
      <w:r w:rsidR="00BA6B2A">
        <w:rPr>
          <w:rFonts w:ascii="Arial" w:hAnsi="Arial" w:cs="Arial"/>
          <w:sz w:val="24"/>
          <w:szCs w:val="24"/>
        </w:rPr>
        <w:t xml:space="preserve">participants. In contrast, hence the twist, </w:t>
      </w:r>
      <w:r w:rsidR="00BA6B2A" w:rsidRPr="00634E40">
        <w:rPr>
          <w:rFonts w:ascii="Arial" w:hAnsi="Arial" w:cs="Arial"/>
          <w:i/>
          <w:sz w:val="24"/>
          <w:szCs w:val="24"/>
        </w:rPr>
        <w:t>poetic transcription with a twist</w:t>
      </w:r>
      <w:r w:rsidR="00BA6B2A">
        <w:rPr>
          <w:rFonts w:ascii="Arial" w:hAnsi="Arial" w:cs="Arial"/>
          <w:sz w:val="24"/>
          <w:szCs w:val="24"/>
        </w:rPr>
        <w:t xml:space="preserve"> situates the practice of creating poetic forms in </w:t>
      </w:r>
      <w:r>
        <w:rPr>
          <w:rFonts w:ascii="Arial" w:hAnsi="Arial" w:cs="Arial"/>
          <w:sz w:val="24"/>
          <w:szCs w:val="24"/>
        </w:rPr>
        <w:t>the medium of the group</w:t>
      </w:r>
      <w:r w:rsidR="00DC4ED2">
        <w:rPr>
          <w:rFonts w:ascii="Arial" w:hAnsi="Arial" w:cs="Arial"/>
          <w:sz w:val="24"/>
          <w:szCs w:val="24"/>
        </w:rPr>
        <w:t xml:space="preserve">. It works with one individual’s written account drawn from their practice </w:t>
      </w:r>
      <w:r w:rsidR="00634E40">
        <w:rPr>
          <w:rFonts w:ascii="Arial" w:hAnsi="Arial" w:cs="Arial"/>
          <w:sz w:val="24"/>
          <w:szCs w:val="24"/>
        </w:rPr>
        <w:t xml:space="preserve">at a time </w:t>
      </w:r>
      <w:r w:rsidR="00DC4ED2">
        <w:rPr>
          <w:rFonts w:ascii="Arial" w:hAnsi="Arial" w:cs="Arial"/>
          <w:sz w:val="24"/>
          <w:szCs w:val="24"/>
        </w:rPr>
        <w:t xml:space="preserve">and invites all of the group, including the person whose story of experience it is, and the facilitator(s) to use it to create poetic forms. As </w:t>
      </w:r>
      <w:r w:rsidR="00DC4ED2">
        <w:rPr>
          <w:rFonts w:ascii="Arial" w:hAnsi="Arial" w:cs="Arial"/>
          <w:sz w:val="24"/>
          <w:szCs w:val="24"/>
        </w:rPr>
        <w:fldChar w:fldCharType="begin" w:fldLock="1"/>
      </w:r>
      <w:r w:rsidR="00DC4ED2">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sidR="00DC4ED2">
        <w:rPr>
          <w:rFonts w:ascii="Arial" w:hAnsi="Arial" w:cs="Arial"/>
          <w:sz w:val="24"/>
          <w:szCs w:val="24"/>
        </w:rPr>
        <w:fldChar w:fldCharType="separate"/>
      </w:r>
      <w:r w:rsidR="00DC4ED2">
        <w:rPr>
          <w:rFonts w:ascii="Arial" w:hAnsi="Arial" w:cs="Arial"/>
          <w:noProof/>
          <w:sz w:val="24"/>
          <w:szCs w:val="24"/>
        </w:rPr>
        <w:t>Smart &amp; Loads (</w:t>
      </w:r>
      <w:r w:rsidR="00DC4ED2" w:rsidRPr="00DC4ED2">
        <w:rPr>
          <w:rFonts w:ascii="Arial" w:hAnsi="Arial" w:cs="Arial"/>
          <w:noProof/>
          <w:sz w:val="24"/>
          <w:szCs w:val="24"/>
        </w:rPr>
        <w:t>2016)</w:t>
      </w:r>
      <w:r w:rsidR="00DC4ED2">
        <w:rPr>
          <w:rFonts w:ascii="Arial" w:hAnsi="Arial" w:cs="Arial"/>
          <w:sz w:val="24"/>
          <w:szCs w:val="24"/>
        </w:rPr>
        <w:fldChar w:fldCharType="end"/>
      </w:r>
      <w:r w:rsidR="00BC57F7">
        <w:rPr>
          <w:rFonts w:ascii="Arial" w:hAnsi="Arial" w:cs="Arial"/>
          <w:sz w:val="24"/>
          <w:szCs w:val="24"/>
        </w:rPr>
        <w:t xml:space="preserve"> explain, there is</w:t>
      </w:r>
      <w:r w:rsidR="00DC4ED2">
        <w:rPr>
          <w:rFonts w:ascii="Arial" w:hAnsi="Arial" w:cs="Arial"/>
          <w:sz w:val="24"/>
          <w:szCs w:val="24"/>
        </w:rPr>
        <w:t xml:space="preserve"> a set of ‘rules’ for the process of </w:t>
      </w:r>
      <w:r w:rsidR="00DC4ED2" w:rsidRPr="00DC4ED2">
        <w:rPr>
          <w:rFonts w:ascii="Arial" w:hAnsi="Arial" w:cs="Arial"/>
          <w:i/>
          <w:sz w:val="24"/>
          <w:szCs w:val="24"/>
        </w:rPr>
        <w:t>poetic transcription with a twist</w:t>
      </w:r>
      <w:r w:rsidR="00634E40">
        <w:rPr>
          <w:rFonts w:ascii="Arial" w:hAnsi="Arial" w:cs="Arial"/>
          <w:sz w:val="24"/>
          <w:szCs w:val="24"/>
        </w:rPr>
        <w:t xml:space="preserve"> which draw</w:t>
      </w:r>
      <w:r w:rsidR="00DC4ED2">
        <w:rPr>
          <w:rFonts w:ascii="Arial" w:hAnsi="Arial" w:cs="Arial"/>
          <w:sz w:val="24"/>
          <w:szCs w:val="24"/>
        </w:rPr>
        <w:t xml:space="preserve"> from the literature as it </w:t>
      </w:r>
      <w:r w:rsidR="005325B1">
        <w:rPr>
          <w:rFonts w:ascii="Arial" w:hAnsi="Arial" w:cs="Arial"/>
          <w:sz w:val="24"/>
          <w:szCs w:val="24"/>
        </w:rPr>
        <w:t>concerns poetic transcription. They were d</w:t>
      </w:r>
      <w:r w:rsidR="00DC4ED2">
        <w:rPr>
          <w:rFonts w:ascii="Arial" w:hAnsi="Arial" w:cs="Arial"/>
          <w:sz w:val="24"/>
          <w:szCs w:val="24"/>
        </w:rPr>
        <w:t xml:space="preserve">esigned to create a sense of safety for </w:t>
      </w:r>
      <w:r w:rsidR="005325B1">
        <w:rPr>
          <w:rFonts w:ascii="Arial" w:hAnsi="Arial" w:cs="Arial"/>
          <w:sz w:val="24"/>
          <w:szCs w:val="24"/>
        </w:rPr>
        <w:t>participants as they encounter</w:t>
      </w:r>
      <w:r w:rsidR="00DC4ED2">
        <w:rPr>
          <w:rFonts w:ascii="Arial" w:hAnsi="Arial" w:cs="Arial"/>
          <w:sz w:val="24"/>
          <w:szCs w:val="24"/>
        </w:rPr>
        <w:t xml:space="preserve"> a different approach to reflective practice </w:t>
      </w:r>
      <w:r>
        <w:rPr>
          <w:rFonts w:ascii="Arial" w:hAnsi="Arial" w:cs="Arial"/>
          <w:sz w:val="24"/>
          <w:szCs w:val="24"/>
        </w:rPr>
        <w:t>in a group context.</w:t>
      </w:r>
      <w:r w:rsidR="00DC4ED2">
        <w:rPr>
          <w:rFonts w:ascii="Arial" w:hAnsi="Arial" w:cs="Arial"/>
          <w:sz w:val="24"/>
          <w:szCs w:val="24"/>
        </w:rPr>
        <w:t xml:space="preserve"> The rules are reproduced here from </w:t>
      </w:r>
      <w:r w:rsidR="00DC4ED2">
        <w:rPr>
          <w:rFonts w:ascii="Arial" w:hAnsi="Arial" w:cs="Arial"/>
          <w:sz w:val="24"/>
          <w:szCs w:val="24"/>
        </w:rPr>
        <w:fldChar w:fldCharType="begin" w:fldLock="1"/>
      </w:r>
      <w:r w:rsidR="00DC4ED2">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sidR="00DC4ED2">
        <w:rPr>
          <w:rFonts w:ascii="Arial" w:hAnsi="Arial" w:cs="Arial"/>
          <w:sz w:val="24"/>
          <w:szCs w:val="24"/>
        </w:rPr>
        <w:fldChar w:fldCharType="separate"/>
      </w:r>
      <w:r w:rsidR="00DC4ED2">
        <w:rPr>
          <w:rFonts w:ascii="Arial" w:hAnsi="Arial" w:cs="Arial"/>
          <w:noProof/>
          <w:sz w:val="24"/>
          <w:szCs w:val="24"/>
        </w:rPr>
        <w:t>Smart &amp; Loads (</w:t>
      </w:r>
      <w:r w:rsidR="00DC4ED2" w:rsidRPr="00DC4ED2">
        <w:rPr>
          <w:rFonts w:ascii="Arial" w:hAnsi="Arial" w:cs="Arial"/>
          <w:noProof/>
          <w:sz w:val="24"/>
          <w:szCs w:val="24"/>
        </w:rPr>
        <w:t>2016)</w:t>
      </w:r>
      <w:r w:rsidR="00DC4ED2">
        <w:rPr>
          <w:rFonts w:ascii="Arial" w:hAnsi="Arial" w:cs="Arial"/>
          <w:sz w:val="24"/>
          <w:szCs w:val="24"/>
        </w:rPr>
        <w:fldChar w:fldCharType="end"/>
      </w:r>
      <w:r>
        <w:rPr>
          <w:rFonts w:ascii="Arial" w:hAnsi="Arial" w:cs="Arial"/>
          <w:sz w:val="24"/>
          <w:szCs w:val="24"/>
        </w:rPr>
        <w:t xml:space="preserve"> </w:t>
      </w:r>
      <w:r w:rsidR="00634E40">
        <w:rPr>
          <w:rFonts w:ascii="Arial" w:hAnsi="Arial" w:cs="Arial"/>
          <w:sz w:val="24"/>
          <w:szCs w:val="24"/>
        </w:rPr>
        <w:t>to familiarise the reader.</w:t>
      </w:r>
      <w:r w:rsidR="00DC4ED2">
        <w:rPr>
          <w:rFonts w:ascii="Arial" w:hAnsi="Arial" w:cs="Arial"/>
          <w:sz w:val="24"/>
          <w:szCs w:val="24"/>
        </w:rPr>
        <w:t xml:space="preserve"> </w:t>
      </w:r>
    </w:p>
    <w:p w14:paraId="68C1CCD6" w14:textId="77777777" w:rsidR="00DC4ED2" w:rsidRDefault="00DC4ED2" w:rsidP="00DC4ED2">
      <w:pPr>
        <w:jc w:val="both"/>
        <w:rPr>
          <w:rFonts w:ascii="Arial" w:hAnsi="Arial" w:cs="Arial"/>
          <w:b/>
          <w:sz w:val="24"/>
          <w:szCs w:val="24"/>
        </w:rPr>
      </w:pPr>
    </w:p>
    <w:p w14:paraId="519549E7" w14:textId="2F2FEE91" w:rsidR="00DC4ED2" w:rsidRPr="00655928" w:rsidRDefault="00DC4ED2" w:rsidP="00DC4ED2">
      <w:pPr>
        <w:jc w:val="both"/>
        <w:rPr>
          <w:rFonts w:ascii="Arial" w:hAnsi="Arial" w:cs="Arial"/>
          <w:b/>
          <w:sz w:val="24"/>
          <w:szCs w:val="24"/>
        </w:rPr>
      </w:pPr>
      <w:r>
        <w:rPr>
          <w:rFonts w:ascii="Arial" w:hAnsi="Arial" w:cs="Arial"/>
          <w:b/>
          <w:sz w:val="24"/>
          <w:szCs w:val="24"/>
        </w:rPr>
        <w:t xml:space="preserve">Table 1: </w:t>
      </w:r>
      <w:r w:rsidRPr="00655928">
        <w:rPr>
          <w:rFonts w:ascii="Arial" w:hAnsi="Arial" w:cs="Arial"/>
          <w:b/>
          <w:sz w:val="24"/>
          <w:szCs w:val="24"/>
        </w:rPr>
        <w:t xml:space="preserve">The Rules for </w:t>
      </w:r>
      <w:r w:rsidRPr="00DC4013">
        <w:rPr>
          <w:rFonts w:ascii="Arial" w:hAnsi="Arial" w:cs="Arial"/>
          <w:b/>
          <w:i/>
          <w:sz w:val="24"/>
          <w:szCs w:val="24"/>
        </w:rPr>
        <w:t>Poetic Transcription with a Twist</w:t>
      </w:r>
    </w:p>
    <w:tbl>
      <w:tblPr>
        <w:tblStyle w:val="TableGrid"/>
        <w:tblW w:w="0" w:type="auto"/>
        <w:tblLook w:val="04A0" w:firstRow="1" w:lastRow="0" w:firstColumn="1" w:lastColumn="0" w:noHBand="0" w:noVBand="1"/>
      </w:tblPr>
      <w:tblGrid>
        <w:gridCol w:w="9016"/>
      </w:tblGrid>
      <w:tr w:rsidR="00DC4ED2" w14:paraId="24B8277D" w14:textId="77777777" w:rsidTr="002034DB">
        <w:tc>
          <w:tcPr>
            <w:tcW w:w="9016" w:type="dxa"/>
          </w:tcPr>
          <w:p w14:paraId="6741110F" w14:textId="77777777" w:rsidR="00DC4ED2" w:rsidRDefault="00DC4ED2" w:rsidP="002034DB">
            <w:pPr>
              <w:jc w:val="both"/>
              <w:rPr>
                <w:rFonts w:ascii="Arial" w:hAnsi="Arial" w:cs="Arial"/>
                <w:sz w:val="24"/>
                <w:szCs w:val="24"/>
              </w:rPr>
            </w:pPr>
            <w:r w:rsidRPr="00646095">
              <w:rPr>
                <w:rFonts w:ascii="Arial" w:hAnsi="Arial" w:cs="Arial"/>
                <w:sz w:val="24"/>
                <w:szCs w:val="24"/>
              </w:rPr>
              <w:t>Working with the critical incident provided, you will be asked to work individually, so no talking/ sharing … this comes later.</w:t>
            </w:r>
          </w:p>
          <w:p w14:paraId="46386D1A" w14:textId="77777777" w:rsidR="00DC4ED2" w:rsidRPr="00646095" w:rsidRDefault="00DC4ED2" w:rsidP="002034DB">
            <w:pPr>
              <w:jc w:val="both"/>
              <w:rPr>
                <w:rFonts w:ascii="Arial" w:hAnsi="Arial" w:cs="Arial"/>
                <w:sz w:val="24"/>
                <w:szCs w:val="24"/>
              </w:rPr>
            </w:pPr>
          </w:p>
          <w:p w14:paraId="7DBE538F" w14:textId="77777777" w:rsidR="00DC4ED2" w:rsidRPr="00646095" w:rsidRDefault="00DC4ED2" w:rsidP="002034DB">
            <w:pPr>
              <w:jc w:val="both"/>
              <w:rPr>
                <w:rFonts w:ascii="Arial" w:hAnsi="Arial" w:cs="Arial"/>
                <w:sz w:val="24"/>
                <w:szCs w:val="24"/>
              </w:rPr>
            </w:pPr>
            <w:r w:rsidRPr="00646095">
              <w:rPr>
                <w:rFonts w:ascii="Arial" w:hAnsi="Arial" w:cs="Arial"/>
                <w:b/>
                <w:sz w:val="24"/>
                <w:szCs w:val="24"/>
              </w:rPr>
              <w:t>Step 1:</w:t>
            </w:r>
            <w:r w:rsidRPr="00646095">
              <w:rPr>
                <w:rFonts w:ascii="Arial" w:hAnsi="Arial" w:cs="Arial"/>
                <w:sz w:val="24"/>
                <w:szCs w:val="24"/>
              </w:rPr>
              <w:t xml:space="preserve"> Read the critical incident.</w:t>
            </w:r>
          </w:p>
          <w:p w14:paraId="0998A258" w14:textId="77777777" w:rsidR="00DC4ED2" w:rsidRPr="00646095" w:rsidRDefault="00DC4ED2" w:rsidP="002034DB">
            <w:pPr>
              <w:jc w:val="both"/>
              <w:rPr>
                <w:rFonts w:ascii="Arial" w:hAnsi="Arial" w:cs="Arial"/>
                <w:sz w:val="24"/>
                <w:szCs w:val="24"/>
              </w:rPr>
            </w:pPr>
            <w:r w:rsidRPr="00646095">
              <w:rPr>
                <w:rFonts w:ascii="Arial" w:hAnsi="Arial" w:cs="Arial"/>
                <w:b/>
                <w:sz w:val="24"/>
                <w:szCs w:val="24"/>
              </w:rPr>
              <w:t>Step 2:</w:t>
            </w:r>
            <w:r w:rsidRPr="00646095">
              <w:rPr>
                <w:rFonts w:ascii="Arial" w:hAnsi="Arial" w:cs="Arial"/>
                <w:sz w:val="24"/>
                <w:szCs w:val="24"/>
              </w:rPr>
              <w:t xml:space="preserve"> Re-read the critical incident, underlining key words/ phrases.</w:t>
            </w:r>
          </w:p>
          <w:p w14:paraId="18C56545" w14:textId="77777777" w:rsidR="00634E40" w:rsidRDefault="00DC4ED2" w:rsidP="002034DB">
            <w:pPr>
              <w:jc w:val="both"/>
              <w:rPr>
                <w:rFonts w:ascii="Arial" w:hAnsi="Arial" w:cs="Arial"/>
                <w:sz w:val="24"/>
                <w:szCs w:val="24"/>
              </w:rPr>
            </w:pPr>
            <w:r w:rsidRPr="00646095">
              <w:rPr>
                <w:rFonts w:ascii="Arial" w:hAnsi="Arial" w:cs="Arial"/>
                <w:b/>
                <w:sz w:val="24"/>
                <w:szCs w:val="24"/>
              </w:rPr>
              <w:t>Step 3:</w:t>
            </w:r>
            <w:r w:rsidRPr="00646095">
              <w:rPr>
                <w:rFonts w:ascii="Arial" w:hAnsi="Arial" w:cs="Arial"/>
                <w:sz w:val="24"/>
                <w:szCs w:val="24"/>
              </w:rPr>
              <w:t xml:space="preserve"> From the text of the critical incident, construct a poem, no rhyming required.</w:t>
            </w:r>
          </w:p>
          <w:p w14:paraId="3311DB66" w14:textId="77777777" w:rsidR="00634E40" w:rsidRDefault="00634E40" w:rsidP="002034DB">
            <w:pPr>
              <w:jc w:val="both"/>
              <w:rPr>
                <w:rFonts w:ascii="Arial" w:hAnsi="Arial" w:cs="Arial"/>
                <w:sz w:val="24"/>
                <w:szCs w:val="24"/>
              </w:rPr>
            </w:pPr>
          </w:p>
          <w:p w14:paraId="3F98B427" w14:textId="103556CD" w:rsidR="00DC4ED2" w:rsidRPr="00646095" w:rsidRDefault="00DC4ED2" w:rsidP="002034DB">
            <w:pPr>
              <w:jc w:val="both"/>
              <w:rPr>
                <w:rFonts w:ascii="Arial" w:hAnsi="Arial" w:cs="Arial"/>
                <w:sz w:val="24"/>
                <w:szCs w:val="24"/>
              </w:rPr>
            </w:pPr>
            <w:r w:rsidRPr="00646095">
              <w:rPr>
                <w:rFonts w:ascii="Arial" w:hAnsi="Arial" w:cs="Arial"/>
                <w:sz w:val="24"/>
                <w:szCs w:val="24"/>
              </w:rPr>
              <w:t>Don’t forget to give the poem a title.</w:t>
            </w:r>
          </w:p>
          <w:p w14:paraId="4F7AA900" w14:textId="77777777" w:rsidR="00634E40" w:rsidRDefault="00634E40" w:rsidP="002034DB">
            <w:pPr>
              <w:jc w:val="both"/>
              <w:rPr>
                <w:rFonts w:ascii="Arial" w:hAnsi="Arial" w:cs="Arial"/>
                <w:b/>
                <w:sz w:val="24"/>
                <w:szCs w:val="24"/>
              </w:rPr>
            </w:pPr>
          </w:p>
          <w:p w14:paraId="6044201F" w14:textId="5DD50055" w:rsidR="00DC4ED2" w:rsidRPr="00DC3FF1" w:rsidRDefault="00DC4ED2" w:rsidP="002034DB">
            <w:pPr>
              <w:jc w:val="both"/>
              <w:rPr>
                <w:rFonts w:ascii="Arial" w:hAnsi="Arial" w:cs="Arial"/>
                <w:b/>
                <w:sz w:val="24"/>
                <w:szCs w:val="24"/>
              </w:rPr>
            </w:pPr>
            <w:r w:rsidRPr="00646095">
              <w:rPr>
                <w:rFonts w:ascii="Arial" w:hAnsi="Arial" w:cs="Arial"/>
                <w:b/>
                <w:sz w:val="24"/>
                <w:szCs w:val="24"/>
              </w:rPr>
              <w:t xml:space="preserve">Note: </w:t>
            </w:r>
          </w:p>
          <w:p w14:paraId="30912AF1" w14:textId="77777777" w:rsidR="00DC4ED2" w:rsidRPr="00646095" w:rsidRDefault="00DC4ED2" w:rsidP="002034DB">
            <w:pPr>
              <w:pStyle w:val="ListParagraph"/>
              <w:numPr>
                <w:ilvl w:val="0"/>
                <w:numId w:val="2"/>
              </w:numPr>
              <w:jc w:val="both"/>
              <w:rPr>
                <w:rFonts w:ascii="Arial" w:hAnsi="Arial" w:cs="Arial"/>
                <w:sz w:val="24"/>
                <w:szCs w:val="24"/>
              </w:rPr>
            </w:pPr>
            <w:r w:rsidRPr="00646095">
              <w:rPr>
                <w:rFonts w:ascii="Arial" w:hAnsi="Arial" w:cs="Arial"/>
                <w:sz w:val="24"/>
                <w:szCs w:val="24"/>
              </w:rPr>
              <w:t>You can remove words to create your poem, but can’t add them.</w:t>
            </w:r>
          </w:p>
          <w:p w14:paraId="4C2925AF" w14:textId="77777777" w:rsidR="00DC4ED2" w:rsidRPr="00646095" w:rsidRDefault="00DC4ED2" w:rsidP="002034DB">
            <w:pPr>
              <w:pStyle w:val="ListParagraph"/>
              <w:numPr>
                <w:ilvl w:val="0"/>
                <w:numId w:val="2"/>
              </w:numPr>
              <w:jc w:val="both"/>
              <w:rPr>
                <w:rFonts w:ascii="Arial" w:hAnsi="Arial" w:cs="Arial"/>
                <w:sz w:val="24"/>
                <w:szCs w:val="24"/>
              </w:rPr>
            </w:pPr>
            <w:r w:rsidRPr="00646095">
              <w:rPr>
                <w:rFonts w:ascii="Arial" w:hAnsi="Arial" w:cs="Arial"/>
                <w:sz w:val="24"/>
                <w:szCs w:val="24"/>
              </w:rPr>
              <w:t>You must not alter the order of the words as they present in the critical incident.</w:t>
            </w:r>
          </w:p>
          <w:p w14:paraId="61978503" w14:textId="77777777" w:rsidR="00DC4ED2" w:rsidRDefault="00DC4ED2" w:rsidP="002034DB">
            <w:pPr>
              <w:pStyle w:val="ListParagraph"/>
              <w:numPr>
                <w:ilvl w:val="0"/>
                <w:numId w:val="2"/>
              </w:numPr>
              <w:jc w:val="both"/>
              <w:rPr>
                <w:rFonts w:ascii="Arial" w:hAnsi="Arial" w:cs="Arial"/>
                <w:sz w:val="24"/>
                <w:szCs w:val="24"/>
              </w:rPr>
            </w:pPr>
            <w:r w:rsidRPr="00646095">
              <w:rPr>
                <w:rFonts w:ascii="Arial" w:hAnsi="Arial" w:cs="Arial"/>
                <w:sz w:val="24"/>
                <w:szCs w:val="24"/>
              </w:rPr>
              <w:t>Think about how you use punctuation within your poem.</w:t>
            </w:r>
          </w:p>
          <w:p w14:paraId="0CD6A726" w14:textId="77777777" w:rsidR="00DC4ED2" w:rsidRPr="00DC3FF1" w:rsidRDefault="00DC4ED2" w:rsidP="002034DB">
            <w:pPr>
              <w:pStyle w:val="ListParagraph"/>
              <w:jc w:val="both"/>
              <w:rPr>
                <w:rFonts w:ascii="Arial" w:hAnsi="Arial" w:cs="Arial"/>
                <w:sz w:val="24"/>
                <w:szCs w:val="24"/>
              </w:rPr>
            </w:pPr>
          </w:p>
          <w:p w14:paraId="21D7153A" w14:textId="77777777" w:rsidR="00DC4ED2" w:rsidRPr="00646095" w:rsidRDefault="00DC4ED2" w:rsidP="002034DB">
            <w:pPr>
              <w:jc w:val="both"/>
              <w:rPr>
                <w:rFonts w:ascii="Arial" w:hAnsi="Arial" w:cs="Arial"/>
                <w:sz w:val="24"/>
                <w:szCs w:val="24"/>
              </w:rPr>
            </w:pPr>
            <w:r w:rsidRPr="00646095">
              <w:rPr>
                <w:rFonts w:ascii="Arial" w:hAnsi="Arial" w:cs="Arial"/>
                <w:b/>
                <w:sz w:val="24"/>
                <w:szCs w:val="24"/>
              </w:rPr>
              <w:t>Step 4:</w:t>
            </w:r>
            <w:r w:rsidRPr="00646095">
              <w:rPr>
                <w:rFonts w:ascii="Arial" w:hAnsi="Arial" w:cs="Arial"/>
                <w:sz w:val="24"/>
                <w:szCs w:val="24"/>
              </w:rPr>
              <w:t xml:space="preserve"> Using a flip chart sheet, present your poem ready for sharing.</w:t>
            </w:r>
          </w:p>
          <w:p w14:paraId="5356234B" w14:textId="77777777" w:rsidR="00DC4ED2" w:rsidRPr="00646095" w:rsidRDefault="00DC4ED2" w:rsidP="002034DB">
            <w:pPr>
              <w:jc w:val="both"/>
              <w:rPr>
                <w:rFonts w:ascii="Arial" w:hAnsi="Arial" w:cs="Arial"/>
                <w:sz w:val="24"/>
                <w:szCs w:val="24"/>
              </w:rPr>
            </w:pPr>
            <w:r w:rsidRPr="00646095">
              <w:rPr>
                <w:rFonts w:ascii="Arial" w:hAnsi="Arial" w:cs="Arial"/>
                <w:b/>
                <w:sz w:val="24"/>
                <w:szCs w:val="24"/>
              </w:rPr>
              <w:t>Step 5:</w:t>
            </w:r>
            <w:r w:rsidRPr="00646095">
              <w:rPr>
                <w:rFonts w:ascii="Arial" w:hAnsi="Arial" w:cs="Arial"/>
                <w:sz w:val="24"/>
                <w:szCs w:val="24"/>
              </w:rPr>
              <w:t xml:space="preserve"> Each of you will then read out the poem you’ve created. We won’t discuss any of the poems as we progress through.</w:t>
            </w:r>
          </w:p>
          <w:p w14:paraId="2A94CA31" w14:textId="77777777" w:rsidR="00DC4ED2" w:rsidRDefault="00DC4ED2" w:rsidP="002034DB">
            <w:pPr>
              <w:jc w:val="both"/>
              <w:rPr>
                <w:rFonts w:ascii="Arial" w:hAnsi="Arial" w:cs="Arial"/>
                <w:sz w:val="24"/>
                <w:szCs w:val="24"/>
              </w:rPr>
            </w:pPr>
            <w:r w:rsidRPr="00646095">
              <w:rPr>
                <w:rFonts w:ascii="Arial" w:hAnsi="Arial" w:cs="Arial"/>
                <w:b/>
                <w:sz w:val="24"/>
                <w:szCs w:val="24"/>
              </w:rPr>
              <w:t>Step 6:</w:t>
            </w:r>
            <w:r w:rsidRPr="00646095">
              <w:rPr>
                <w:rFonts w:ascii="Arial" w:hAnsi="Arial" w:cs="Arial"/>
                <w:sz w:val="24"/>
                <w:szCs w:val="24"/>
              </w:rPr>
              <w:t xml:space="preserve"> Discussion will focus on the experience of poetic transcription</w:t>
            </w:r>
            <w:r>
              <w:rPr>
                <w:rFonts w:ascii="Arial" w:hAnsi="Arial" w:cs="Arial"/>
                <w:sz w:val="24"/>
                <w:szCs w:val="24"/>
              </w:rPr>
              <w:t>, for the group and for the author of the critical incident.</w:t>
            </w:r>
          </w:p>
          <w:p w14:paraId="291D7A64" w14:textId="77777777" w:rsidR="00DC4ED2" w:rsidRDefault="00DC4ED2" w:rsidP="002034DB">
            <w:pPr>
              <w:jc w:val="both"/>
              <w:rPr>
                <w:rFonts w:ascii="Arial" w:hAnsi="Arial" w:cs="Arial"/>
                <w:sz w:val="24"/>
                <w:szCs w:val="24"/>
              </w:rPr>
            </w:pPr>
          </w:p>
          <w:p w14:paraId="6AED17D5" w14:textId="3A04AE9E" w:rsidR="00DC4ED2" w:rsidRDefault="00DC4ED2" w:rsidP="002034DB">
            <w:pPr>
              <w:jc w:val="both"/>
              <w:rPr>
                <w:rFonts w:ascii="Arial" w:hAnsi="Arial" w:cs="Arial"/>
                <w:sz w:val="24"/>
                <w:szCs w:val="24"/>
              </w:rPr>
            </w:pPr>
            <w:r>
              <w:rPr>
                <w:rFonts w:ascii="Arial" w:hAnsi="Arial" w:cs="Arial"/>
                <w:b/>
                <w:sz w:val="24"/>
                <w:szCs w:val="24"/>
              </w:rPr>
              <w:t>Time in total for Steps 1 – 4</w:t>
            </w:r>
            <w:r w:rsidRPr="003D4983">
              <w:rPr>
                <w:rFonts w:ascii="Arial" w:hAnsi="Arial" w:cs="Arial"/>
                <w:b/>
                <w:sz w:val="24"/>
                <w:szCs w:val="24"/>
              </w:rPr>
              <w:t>:</w:t>
            </w:r>
            <w:r>
              <w:rPr>
                <w:rFonts w:ascii="Arial" w:hAnsi="Arial" w:cs="Arial"/>
                <w:sz w:val="24"/>
                <w:szCs w:val="24"/>
              </w:rPr>
              <w:t xml:space="preserve"> 20 minutes</w:t>
            </w:r>
          </w:p>
        </w:tc>
      </w:tr>
    </w:tbl>
    <w:p w14:paraId="39B0D5B8" w14:textId="77777777" w:rsidR="001A1687" w:rsidRDefault="001A1687" w:rsidP="00695FDA">
      <w:pPr>
        <w:jc w:val="both"/>
        <w:rPr>
          <w:rFonts w:ascii="Arial" w:hAnsi="Arial" w:cs="Arial"/>
          <w:sz w:val="24"/>
          <w:szCs w:val="24"/>
        </w:rPr>
      </w:pPr>
    </w:p>
    <w:p w14:paraId="0D4FA061" w14:textId="1E74E528" w:rsidR="00973010" w:rsidRDefault="00DC4ED2" w:rsidP="00695FDA">
      <w:pPr>
        <w:jc w:val="both"/>
        <w:rPr>
          <w:rFonts w:ascii="Arial" w:hAnsi="Arial" w:cs="Arial"/>
          <w:sz w:val="24"/>
          <w:szCs w:val="24"/>
        </w:rPr>
      </w:pPr>
      <w:r w:rsidRPr="00DC4ED2">
        <w:rPr>
          <w:rFonts w:ascii="Arial" w:hAnsi="Arial" w:cs="Arial"/>
          <w:i/>
          <w:sz w:val="24"/>
          <w:szCs w:val="24"/>
        </w:rPr>
        <w:t>Poetic transcription with a twist</w:t>
      </w:r>
      <w:r>
        <w:rPr>
          <w:rFonts w:ascii="Arial" w:hAnsi="Arial" w:cs="Arial"/>
          <w:sz w:val="24"/>
          <w:szCs w:val="24"/>
        </w:rPr>
        <w:t xml:space="preserve"> has been used by</w:t>
      </w:r>
      <w:r w:rsidR="00D240D0">
        <w:rPr>
          <w:rFonts w:ascii="Arial" w:hAnsi="Arial" w:cs="Arial"/>
          <w:sz w:val="24"/>
          <w:szCs w:val="24"/>
        </w:rPr>
        <w:t xml:space="preserve"> </w:t>
      </w:r>
      <w:r w:rsidR="00D240D0">
        <w:rPr>
          <w:rFonts w:ascii="Arial" w:hAnsi="Arial" w:cs="Arial"/>
          <w:sz w:val="24"/>
          <w:szCs w:val="24"/>
        </w:rPr>
        <w:fldChar w:fldCharType="begin" w:fldLock="1"/>
      </w:r>
      <w:r w:rsidR="00292AED">
        <w:rPr>
          <w:rFonts w:ascii="Arial" w:hAnsi="Arial" w:cs="Arial"/>
          <w:sz w:val="24"/>
          <w:szCs w:val="24"/>
        </w:rPr>
        <w:instrText>ADDIN CSL_CITATION { "citationItems" : [ { "id" : "ITEM-1", "itemData" : { "author" : [ { "dropping-particle" : "", "family" : "Smart", "given" : "Fiona", "non-dropping-particle" : "", "parse-names" : false, "suffix" : "" } ], "container-title" : "Journal of Perspectives in Applied Academic Practice", "id" : "ITEM-1", "issue" : "3", "issued" : { "date-parts" : [ [ "2014" ] ] }, "page" : "66-70", "title" : "Poetic Transcription : An Option in Supporting the Early Career Academic ?", "type" : "article-journal", "volume" : "2" }, "uris" : [ "http://www.mendeley.com/documents/?uuid=340476f7-0307-4369-a1d0-ed3d3d785b71" ] } ], "mendeley" : { "formattedCitation" : "(Smart, 2014)", "manualFormatting" : "Smart (2014)", "plainTextFormattedCitation" : "(Smart, 2014)", "previouslyFormattedCitation" : "(Smart, 2014)" }, "properties" : { "noteIndex" : 0 }, "schema" : "https://github.com/citation-style-language/schema/raw/master/csl-citation.json" }</w:instrText>
      </w:r>
      <w:r w:rsidR="00D240D0">
        <w:rPr>
          <w:rFonts w:ascii="Arial" w:hAnsi="Arial" w:cs="Arial"/>
          <w:sz w:val="24"/>
          <w:szCs w:val="24"/>
        </w:rPr>
        <w:fldChar w:fldCharType="separate"/>
      </w:r>
      <w:r w:rsidR="00D240D0">
        <w:rPr>
          <w:rFonts w:ascii="Arial" w:hAnsi="Arial" w:cs="Arial"/>
          <w:noProof/>
          <w:sz w:val="24"/>
          <w:szCs w:val="24"/>
        </w:rPr>
        <w:t>Smart (</w:t>
      </w:r>
      <w:r w:rsidR="00D240D0" w:rsidRPr="00D240D0">
        <w:rPr>
          <w:rFonts w:ascii="Arial" w:hAnsi="Arial" w:cs="Arial"/>
          <w:noProof/>
          <w:sz w:val="24"/>
          <w:szCs w:val="24"/>
        </w:rPr>
        <w:t>2014)</w:t>
      </w:r>
      <w:r w:rsidR="00D240D0">
        <w:rPr>
          <w:rFonts w:ascii="Arial" w:hAnsi="Arial" w:cs="Arial"/>
          <w:sz w:val="24"/>
          <w:szCs w:val="24"/>
        </w:rPr>
        <w:fldChar w:fldCharType="end"/>
      </w:r>
      <w:r w:rsidR="00D240D0">
        <w:rPr>
          <w:rFonts w:ascii="Arial" w:hAnsi="Arial" w:cs="Arial"/>
          <w:sz w:val="24"/>
          <w:szCs w:val="24"/>
        </w:rPr>
        <w:t xml:space="preserve"> </w:t>
      </w:r>
      <w:r>
        <w:rPr>
          <w:rFonts w:ascii="Arial" w:hAnsi="Arial" w:cs="Arial"/>
          <w:sz w:val="24"/>
          <w:szCs w:val="24"/>
        </w:rPr>
        <w:t xml:space="preserve">and </w:t>
      </w:r>
      <w:r>
        <w:rPr>
          <w:rFonts w:ascii="Arial" w:hAnsi="Arial" w:cs="Arial"/>
          <w:sz w:val="24"/>
          <w:szCs w:val="24"/>
        </w:rPr>
        <w:fldChar w:fldCharType="begin" w:fldLock="1"/>
      </w:r>
      <w:r>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Pr>
          <w:rFonts w:ascii="Arial" w:hAnsi="Arial" w:cs="Arial"/>
          <w:sz w:val="24"/>
          <w:szCs w:val="24"/>
        </w:rPr>
        <w:fldChar w:fldCharType="separate"/>
      </w:r>
      <w:r>
        <w:rPr>
          <w:rFonts w:ascii="Arial" w:hAnsi="Arial" w:cs="Arial"/>
          <w:noProof/>
          <w:sz w:val="24"/>
          <w:szCs w:val="24"/>
        </w:rPr>
        <w:t>Smart &amp; Loads (</w:t>
      </w:r>
      <w:r w:rsidRPr="00DC4ED2">
        <w:rPr>
          <w:rFonts w:ascii="Arial" w:hAnsi="Arial" w:cs="Arial"/>
          <w:noProof/>
          <w:sz w:val="24"/>
          <w:szCs w:val="24"/>
        </w:rPr>
        <w:t>2016)</w:t>
      </w:r>
      <w:r>
        <w:rPr>
          <w:rFonts w:ascii="Arial" w:hAnsi="Arial" w:cs="Arial"/>
          <w:sz w:val="24"/>
          <w:szCs w:val="24"/>
        </w:rPr>
        <w:fldChar w:fldCharType="end"/>
      </w:r>
      <w:r w:rsidR="00634E40">
        <w:rPr>
          <w:rFonts w:ascii="Arial" w:hAnsi="Arial" w:cs="Arial"/>
          <w:sz w:val="24"/>
          <w:szCs w:val="24"/>
        </w:rPr>
        <w:t xml:space="preserve"> </w:t>
      </w:r>
      <w:r>
        <w:rPr>
          <w:rFonts w:ascii="Arial" w:hAnsi="Arial" w:cs="Arial"/>
          <w:sz w:val="24"/>
          <w:szCs w:val="24"/>
        </w:rPr>
        <w:t>at academic induction</w:t>
      </w:r>
      <w:r w:rsidR="000F340A">
        <w:rPr>
          <w:rFonts w:ascii="Arial" w:hAnsi="Arial" w:cs="Arial"/>
          <w:sz w:val="24"/>
          <w:szCs w:val="24"/>
        </w:rPr>
        <w:t xml:space="preserve"> event</w:t>
      </w:r>
      <w:r w:rsidR="00634E40">
        <w:rPr>
          <w:rFonts w:ascii="Arial" w:hAnsi="Arial" w:cs="Arial"/>
          <w:sz w:val="24"/>
          <w:szCs w:val="24"/>
        </w:rPr>
        <w:t>s</w:t>
      </w:r>
      <w:r w:rsidR="000F340A">
        <w:rPr>
          <w:rFonts w:ascii="Arial" w:hAnsi="Arial" w:cs="Arial"/>
          <w:sz w:val="24"/>
          <w:szCs w:val="24"/>
        </w:rPr>
        <w:t>,</w:t>
      </w:r>
      <w:r>
        <w:rPr>
          <w:rFonts w:ascii="Arial" w:hAnsi="Arial" w:cs="Arial"/>
          <w:sz w:val="24"/>
          <w:szCs w:val="24"/>
        </w:rPr>
        <w:t xml:space="preserve"> with fellow academic developers</w:t>
      </w:r>
      <w:r w:rsidR="00634E40">
        <w:rPr>
          <w:rFonts w:ascii="Arial" w:hAnsi="Arial" w:cs="Arial"/>
          <w:sz w:val="24"/>
          <w:szCs w:val="24"/>
        </w:rPr>
        <w:t>, with students</w:t>
      </w:r>
      <w:r>
        <w:rPr>
          <w:rFonts w:ascii="Arial" w:hAnsi="Arial" w:cs="Arial"/>
          <w:sz w:val="24"/>
          <w:szCs w:val="24"/>
        </w:rPr>
        <w:t xml:space="preserve"> </w:t>
      </w:r>
      <w:r w:rsidR="00634E40">
        <w:rPr>
          <w:rFonts w:ascii="Arial" w:hAnsi="Arial" w:cs="Arial"/>
          <w:sz w:val="24"/>
          <w:szCs w:val="24"/>
        </w:rPr>
        <w:t>and at conference workshops, both in the UK a</w:t>
      </w:r>
      <w:r w:rsidR="00DC4013">
        <w:rPr>
          <w:rFonts w:ascii="Arial" w:hAnsi="Arial" w:cs="Arial"/>
          <w:sz w:val="24"/>
          <w:szCs w:val="24"/>
        </w:rPr>
        <w:t xml:space="preserve">nd internationally. It has </w:t>
      </w:r>
      <w:r w:rsidR="00634E40">
        <w:rPr>
          <w:rFonts w:ascii="Arial" w:hAnsi="Arial" w:cs="Arial"/>
          <w:sz w:val="24"/>
          <w:szCs w:val="24"/>
        </w:rPr>
        <w:t xml:space="preserve">formed the focus for </w:t>
      </w:r>
      <w:r w:rsidR="00DC4013">
        <w:rPr>
          <w:rFonts w:ascii="Arial" w:hAnsi="Arial" w:cs="Arial"/>
          <w:sz w:val="24"/>
          <w:szCs w:val="24"/>
        </w:rPr>
        <w:t xml:space="preserve">two </w:t>
      </w:r>
      <w:r>
        <w:rPr>
          <w:rFonts w:ascii="Arial" w:hAnsi="Arial" w:cs="Arial"/>
          <w:sz w:val="24"/>
          <w:szCs w:val="24"/>
        </w:rPr>
        <w:t xml:space="preserve">research </w:t>
      </w:r>
      <w:r w:rsidR="00DC4013">
        <w:rPr>
          <w:rFonts w:ascii="Arial" w:hAnsi="Arial" w:cs="Arial"/>
          <w:sz w:val="24"/>
          <w:szCs w:val="24"/>
        </w:rPr>
        <w:t xml:space="preserve">studies </w:t>
      </w:r>
      <w:r w:rsidR="000F340A">
        <w:rPr>
          <w:rFonts w:ascii="Arial" w:hAnsi="Arial" w:cs="Arial"/>
          <w:sz w:val="24"/>
          <w:szCs w:val="24"/>
        </w:rPr>
        <w:t xml:space="preserve">designed </w:t>
      </w:r>
      <w:r w:rsidR="007579E7">
        <w:rPr>
          <w:rFonts w:ascii="Arial" w:hAnsi="Arial" w:cs="Arial"/>
          <w:sz w:val="24"/>
          <w:szCs w:val="24"/>
        </w:rPr>
        <w:t xml:space="preserve">by Smart and Loads </w:t>
      </w:r>
      <w:r>
        <w:rPr>
          <w:rFonts w:ascii="Arial" w:hAnsi="Arial" w:cs="Arial"/>
          <w:sz w:val="24"/>
          <w:szCs w:val="24"/>
        </w:rPr>
        <w:t xml:space="preserve">to better understand </w:t>
      </w:r>
      <w:r w:rsidR="000F340A">
        <w:rPr>
          <w:rFonts w:ascii="Arial" w:hAnsi="Arial" w:cs="Arial"/>
          <w:sz w:val="24"/>
          <w:szCs w:val="24"/>
        </w:rPr>
        <w:t>participants’ and their own experiences of the approach. This paper</w:t>
      </w:r>
      <w:r w:rsidR="00DC4013">
        <w:rPr>
          <w:rFonts w:ascii="Arial" w:hAnsi="Arial" w:cs="Arial"/>
          <w:sz w:val="24"/>
          <w:szCs w:val="24"/>
        </w:rPr>
        <w:t xml:space="preserve"> now centres</w:t>
      </w:r>
      <w:r w:rsidR="00634E40">
        <w:rPr>
          <w:rFonts w:ascii="Arial" w:hAnsi="Arial" w:cs="Arial"/>
          <w:sz w:val="24"/>
          <w:szCs w:val="24"/>
        </w:rPr>
        <w:t xml:space="preserve"> on one of the</w:t>
      </w:r>
      <w:r w:rsidR="00DC4013">
        <w:rPr>
          <w:rFonts w:ascii="Arial" w:hAnsi="Arial" w:cs="Arial"/>
          <w:sz w:val="24"/>
          <w:szCs w:val="24"/>
        </w:rPr>
        <w:t xml:space="preserve">se </w:t>
      </w:r>
      <w:r w:rsidR="000F340A">
        <w:rPr>
          <w:rFonts w:ascii="Arial" w:hAnsi="Arial" w:cs="Arial"/>
          <w:sz w:val="24"/>
          <w:szCs w:val="24"/>
        </w:rPr>
        <w:t>studies</w:t>
      </w:r>
      <w:r w:rsidR="007579E7">
        <w:rPr>
          <w:rFonts w:ascii="Arial" w:hAnsi="Arial" w:cs="Arial"/>
          <w:sz w:val="24"/>
          <w:szCs w:val="24"/>
        </w:rPr>
        <w:t xml:space="preserve"> which involved </w:t>
      </w:r>
      <w:r w:rsidR="00DC4013">
        <w:rPr>
          <w:rFonts w:ascii="Arial" w:hAnsi="Arial" w:cs="Arial"/>
          <w:sz w:val="24"/>
          <w:szCs w:val="24"/>
        </w:rPr>
        <w:t>working with a group of early career academics</w:t>
      </w:r>
      <w:r w:rsidR="00DC4013">
        <w:rPr>
          <w:rStyle w:val="FootnoteReference"/>
          <w:rFonts w:ascii="Arial" w:hAnsi="Arial" w:cs="Arial"/>
          <w:sz w:val="24"/>
          <w:szCs w:val="24"/>
        </w:rPr>
        <w:footnoteReference w:id="1"/>
      </w:r>
      <w:r w:rsidR="00DC4013">
        <w:rPr>
          <w:rFonts w:ascii="Arial" w:hAnsi="Arial" w:cs="Arial"/>
          <w:sz w:val="24"/>
          <w:szCs w:val="24"/>
        </w:rPr>
        <w:t xml:space="preserve">. Ethical approval was secured for the study which </w:t>
      </w:r>
      <w:r w:rsidR="000F340A">
        <w:rPr>
          <w:rFonts w:ascii="Arial" w:hAnsi="Arial" w:cs="Arial"/>
          <w:sz w:val="24"/>
          <w:szCs w:val="24"/>
        </w:rPr>
        <w:t>took plac</w:t>
      </w:r>
      <w:r w:rsidR="00DC4013">
        <w:rPr>
          <w:rFonts w:ascii="Arial" w:hAnsi="Arial" w:cs="Arial"/>
          <w:sz w:val="24"/>
          <w:szCs w:val="24"/>
        </w:rPr>
        <w:t xml:space="preserve">e over a period of seven months. Featured here is </w:t>
      </w:r>
      <w:r w:rsidR="000F340A">
        <w:rPr>
          <w:rFonts w:ascii="Arial" w:hAnsi="Arial" w:cs="Arial"/>
          <w:sz w:val="24"/>
          <w:szCs w:val="24"/>
        </w:rPr>
        <w:t>one of the accounts</w:t>
      </w:r>
      <w:r w:rsidR="00AE0485">
        <w:rPr>
          <w:rStyle w:val="FootnoteReference"/>
          <w:rFonts w:ascii="Arial" w:hAnsi="Arial" w:cs="Arial"/>
          <w:sz w:val="24"/>
          <w:szCs w:val="24"/>
        </w:rPr>
        <w:footnoteReference w:id="2"/>
      </w:r>
      <w:r w:rsidR="000F340A">
        <w:rPr>
          <w:rFonts w:ascii="Arial" w:hAnsi="Arial" w:cs="Arial"/>
          <w:sz w:val="24"/>
          <w:szCs w:val="24"/>
        </w:rPr>
        <w:t xml:space="preserve"> shared by one of the part</w:t>
      </w:r>
      <w:r w:rsidR="00DC4013">
        <w:rPr>
          <w:rFonts w:ascii="Arial" w:hAnsi="Arial" w:cs="Arial"/>
          <w:sz w:val="24"/>
          <w:szCs w:val="24"/>
        </w:rPr>
        <w:t>icipants</w:t>
      </w:r>
      <w:r w:rsidR="007579E7">
        <w:rPr>
          <w:rFonts w:ascii="Arial" w:hAnsi="Arial" w:cs="Arial"/>
          <w:sz w:val="24"/>
          <w:szCs w:val="24"/>
        </w:rPr>
        <w:t xml:space="preserve">, together with </w:t>
      </w:r>
      <w:r w:rsidR="00EF2D54">
        <w:rPr>
          <w:rFonts w:ascii="Arial" w:hAnsi="Arial" w:cs="Arial"/>
          <w:sz w:val="24"/>
          <w:szCs w:val="24"/>
        </w:rPr>
        <w:t xml:space="preserve">five of the seven </w:t>
      </w:r>
      <w:r w:rsidR="000F340A">
        <w:rPr>
          <w:rFonts w:ascii="Arial" w:hAnsi="Arial" w:cs="Arial"/>
          <w:sz w:val="24"/>
          <w:szCs w:val="24"/>
        </w:rPr>
        <w:t>poetic forms created</w:t>
      </w:r>
      <w:r w:rsidR="00DC4013">
        <w:rPr>
          <w:rFonts w:ascii="Arial" w:hAnsi="Arial" w:cs="Arial"/>
          <w:sz w:val="24"/>
          <w:szCs w:val="24"/>
        </w:rPr>
        <w:t xml:space="preserve"> </w:t>
      </w:r>
      <w:r w:rsidR="0008525A">
        <w:rPr>
          <w:rFonts w:ascii="Arial" w:hAnsi="Arial" w:cs="Arial"/>
          <w:sz w:val="24"/>
          <w:szCs w:val="24"/>
        </w:rPr>
        <w:t>by the gr</w:t>
      </w:r>
      <w:r w:rsidR="007579E7">
        <w:rPr>
          <w:rFonts w:ascii="Arial" w:hAnsi="Arial" w:cs="Arial"/>
          <w:sz w:val="24"/>
          <w:szCs w:val="24"/>
        </w:rPr>
        <w:t xml:space="preserve">oup members. </w:t>
      </w:r>
      <w:r w:rsidR="00C71DDC">
        <w:rPr>
          <w:rFonts w:ascii="Arial" w:hAnsi="Arial" w:cs="Arial"/>
          <w:sz w:val="24"/>
          <w:szCs w:val="24"/>
        </w:rPr>
        <w:t xml:space="preserve">The aim is </w:t>
      </w:r>
      <w:r w:rsidR="0008525A">
        <w:rPr>
          <w:rFonts w:ascii="Arial" w:hAnsi="Arial" w:cs="Arial"/>
          <w:sz w:val="24"/>
          <w:szCs w:val="24"/>
        </w:rPr>
        <w:t xml:space="preserve">to </w:t>
      </w:r>
      <w:r w:rsidR="00DC4013">
        <w:rPr>
          <w:rFonts w:ascii="Arial" w:hAnsi="Arial" w:cs="Arial"/>
          <w:sz w:val="24"/>
          <w:szCs w:val="24"/>
        </w:rPr>
        <w:t xml:space="preserve">provide insight into </w:t>
      </w:r>
      <w:r w:rsidR="00C71DDC" w:rsidRPr="00E075AC">
        <w:rPr>
          <w:rFonts w:ascii="Arial" w:hAnsi="Arial" w:cs="Arial"/>
          <w:i/>
          <w:sz w:val="24"/>
          <w:szCs w:val="24"/>
        </w:rPr>
        <w:t>poetic transcription with a twist</w:t>
      </w:r>
      <w:r w:rsidR="00C71DDC">
        <w:rPr>
          <w:rFonts w:ascii="Arial" w:hAnsi="Arial" w:cs="Arial"/>
          <w:sz w:val="24"/>
          <w:szCs w:val="24"/>
        </w:rPr>
        <w:t xml:space="preserve"> as an approach</w:t>
      </w:r>
      <w:r w:rsidR="0008525A">
        <w:rPr>
          <w:rFonts w:ascii="Arial" w:hAnsi="Arial" w:cs="Arial"/>
          <w:sz w:val="24"/>
          <w:szCs w:val="24"/>
        </w:rPr>
        <w:t xml:space="preserve"> which has the </w:t>
      </w:r>
      <w:r w:rsidR="00DC4013">
        <w:rPr>
          <w:rFonts w:ascii="Arial" w:hAnsi="Arial" w:cs="Arial"/>
          <w:sz w:val="24"/>
          <w:szCs w:val="24"/>
        </w:rPr>
        <w:t xml:space="preserve">potential to </w:t>
      </w:r>
      <w:r w:rsidR="00C71DDC">
        <w:rPr>
          <w:rFonts w:ascii="Arial" w:hAnsi="Arial" w:cs="Arial"/>
          <w:sz w:val="24"/>
          <w:szCs w:val="24"/>
        </w:rPr>
        <w:t xml:space="preserve">enable reflection and learning in a group context, so as to support the development </w:t>
      </w:r>
      <w:r w:rsidR="0008525A">
        <w:rPr>
          <w:rFonts w:ascii="Arial" w:hAnsi="Arial" w:cs="Arial"/>
          <w:sz w:val="24"/>
          <w:szCs w:val="24"/>
        </w:rPr>
        <w:t xml:space="preserve">of the individual </w:t>
      </w:r>
      <w:r w:rsidR="0008525A" w:rsidRPr="007579E7">
        <w:rPr>
          <w:rFonts w:ascii="Arial" w:hAnsi="Arial" w:cs="Arial"/>
          <w:sz w:val="24"/>
          <w:szCs w:val="24"/>
          <w:u w:val="single"/>
        </w:rPr>
        <w:t>and</w:t>
      </w:r>
      <w:r w:rsidR="0008525A">
        <w:rPr>
          <w:rFonts w:ascii="Arial" w:hAnsi="Arial" w:cs="Arial"/>
          <w:sz w:val="24"/>
          <w:szCs w:val="24"/>
        </w:rPr>
        <w:t xml:space="preserve"> the group, thereby overcoming acknowledged shortcomings of solitary reflective practice. </w:t>
      </w:r>
      <w:r w:rsidR="007D510D">
        <w:rPr>
          <w:rFonts w:ascii="Arial" w:hAnsi="Arial" w:cs="Arial"/>
          <w:sz w:val="24"/>
          <w:szCs w:val="24"/>
        </w:rPr>
        <w:t xml:space="preserve">In so doing, it </w:t>
      </w:r>
      <w:r w:rsidR="00C71DDC">
        <w:rPr>
          <w:rFonts w:ascii="Arial" w:hAnsi="Arial" w:cs="Arial"/>
          <w:sz w:val="24"/>
          <w:szCs w:val="24"/>
        </w:rPr>
        <w:t xml:space="preserve">illustrates the capacity of the approach to challenge taken-for-granted </w:t>
      </w:r>
      <w:r w:rsidR="00634E40">
        <w:rPr>
          <w:rFonts w:ascii="Arial" w:hAnsi="Arial" w:cs="Arial"/>
          <w:sz w:val="24"/>
          <w:szCs w:val="24"/>
        </w:rPr>
        <w:t xml:space="preserve">aspects </w:t>
      </w:r>
      <w:r w:rsidR="00C71DDC">
        <w:rPr>
          <w:rFonts w:ascii="Arial" w:hAnsi="Arial" w:cs="Arial"/>
          <w:sz w:val="24"/>
          <w:szCs w:val="24"/>
        </w:rPr>
        <w:t xml:space="preserve">of knowledge and practice </w:t>
      </w:r>
      <w:r w:rsidR="00BC57F7">
        <w:rPr>
          <w:rFonts w:ascii="Arial" w:hAnsi="Arial" w:cs="Arial"/>
          <w:sz w:val="24"/>
          <w:szCs w:val="24"/>
        </w:rPr>
        <w:t>initiating</w:t>
      </w:r>
      <w:r w:rsidR="00C71DDC">
        <w:rPr>
          <w:rFonts w:ascii="Arial" w:hAnsi="Arial" w:cs="Arial"/>
          <w:sz w:val="24"/>
          <w:szCs w:val="24"/>
        </w:rPr>
        <w:t xml:space="preserve"> change </w:t>
      </w:r>
      <w:r w:rsidR="007D510D">
        <w:rPr>
          <w:rFonts w:ascii="Arial" w:hAnsi="Arial" w:cs="Arial"/>
          <w:sz w:val="24"/>
          <w:szCs w:val="24"/>
        </w:rPr>
        <w:t>beyond the individual who lived the experience.</w:t>
      </w:r>
      <w:r w:rsidR="00BC57F7">
        <w:rPr>
          <w:rFonts w:ascii="Arial" w:hAnsi="Arial" w:cs="Arial"/>
          <w:sz w:val="24"/>
          <w:szCs w:val="24"/>
        </w:rPr>
        <w:t xml:space="preserve"> Therefore</w:t>
      </w:r>
      <w:r w:rsidR="00C71DDC">
        <w:rPr>
          <w:rFonts w:ascii="Arial" w:hAnsi="Arial" w:cs="Arial"/>
          <w:sz w:val="24"/>
          <w:szCs w:val="24"/>
        </w:rPr>
        <w:t xml:space="preserve">, it holds promise in respect of </w:t>
      </w:r>
      <w:r w:rsidR="00C71DDC">
        <w:rPr>
          <w:rFonts w:ascii="Arial" w:hAnsi="Arial" w:cs="Arial"/>
          <w:sz w:val="24"/>
          <w:szCs w:val="24"/>
        </w:rPr>
        <w:fldChar w:fldCharType="begin" w:fldLock="1"/>
      </w:r>
      <w:r w:rsidR="00C71DDC">
        <w:rPr>
          <w:rFonts w:ascii="Arial" w:hAnsi="Arial" w:cs="Arial"/>
          <w:sz w:val="24"/>
          <w:szCs w:val="24"/>
        </w:rPr>
        <w:instrText>ADDIN CSL_CITATION { "citationItems" : [ { "id" : "ITEM-1", "itemData" : { "DOI" : "10.1109/MEX.1987.4307079", "ISBN" : "0885-9000 VO  - 2", "ISSN" : "0885-9000", "PMID" : "2136", "abstract" : "Dreyfus, H L and Dreyfus, SE (1986) Mind over Machine: the power of human intuition and expertise in the age of the computer, Oxford, Basil Blackwell", "author" : [ { "dropping-particle" : "", "family" : "Dreyfus", "given" : "Hubert L.", "non-dropping-particle" : "", "parse-names" : false, "suffix" : "" }, { "dropping-particle" : "", "family" : "Drey-fus", "given" : "Stuart E.", "non-dropping-particle" : "", "parse-names" : false, "suffix" : "" }, { "dropping-particle" : "", "family" : "Zadeh", "given" : "Lotfi a.", "non-dropping-particle" : "", "parse-names" : false, "suffix" : "" } ], "container-title" : "IEEE Expert", "id" : "ITEM-1", "issue" : "2", "issued" : { "date-parts" : [ [ "1987" ] ] }, "page" : "237\u2013264", "title" : "Mind over Machine: The Power of Human Intuition and Expertise in the Era of the Computer", "type" : "article-journal", "volume" : "2" }, "uris" : [ "http://www.mendeley.com/documents/?uuid=cb24dc82-c7e2-446a-bfb1-91d459d3bb96" ] } ], "mendeley" : { "formattedCitation" : "(Dreyfus, Drey-fus, &amp; Zadeh, 1987)", "manualFormatting" : "Dreyfus, Dreyfus, &amp; Zadeh's (1987)", "plainTextFormattedCitation" : "(Dreyfus, Drey-fus, &amp; Zadeh, 1987)", "previouslyFormattedCitation" : "(Dreyfus, Drey-fus, &amp; Zadeh, 1987)" }, "properties" : { "noteIndex" : 0 }, "schema" : "https://github.com/citation-style-language/schema/raw/master/csl-citation.json" }</w:instrText>
      </w:r>
      <w:r w:rsidR="00C71DDC">
        <w:rPr>
          <w:rFonts w:ascii="Arial" w:hAnsi="Arial" w:cs="Arial"/>
          <w:sz w:val="24"/>
          <w:szCs w:val="24"/>
        </w:rPr>
        <w:fldChar w:fldCharType="separate"/>
      </w:r>
      <w:r w:rsidR="00C71DDC">
        <w:rPr>
          <w:rFonts w:ascii="Arial" w:hAnsi="Arial" w:cs="Arial"/>
          <w:noProof/>
          <w:sz w:val="24"/>
          <w:szCs w:val="24"/>
        </w:rPr>
        <w:t>Dreyfus, Dreyfus, &amp; Zadeh's (</w:t>
      </w:r>
      <w:r w:rsidR="00C71DDC" w:rsidRPr="00B72987">
        <w:rPr>
          <w:rFonts w:ascii="Arial" w:hAnsi="Arial" w:cs="Arial"/>
          <w:noProof/>
          <w:sz w:val="24"/>
          <w:szCs w:val="24"/>
        </w:rPr>
        <w:t>1987)</w:t>
      </w:r>
      <w:r w:rsidR="00C71DDC">
        <w:rPr>
          <w:rFonts w:ascii="Arial" w:hAnsi="Arial" w:cs="Arial"/>
          <w:sz w:val="24"/>
          <w:szCs w:val="24"/>
        </w:rPr>
        <w:fldChar w:fldCharType="end"/>
      </w:r>
      <w:r w:rsidR="00C71DDC">
        <w:rPr>
          <w:rFonts w:ascii="Arial" w:hAnsi="Arial" w:cs="Arial"/>
          <w:sz w:val="24"/>
          <w:szCs w:val="24"/>
        </w:rPr>
        <w:t xml:space="preserve"> urging to conceptualise reflective practice as a means to re-think wider issues, much in the same way as </w:t>
      </w:r>
      <w:r w:rsidR="00C71DDC">
        <w:rPr>
          <w:rFonts w:ascii="Arial" w:hAnsi="Arial" w:cs="Arial"/>
          <w:sz w:val="24"/>
          <w:szCs w:val="24"/>
        </w:rPr>
        <w:fldChar w:fldCharType="begin" w:fldLock="1"/>
      </w:r>
      <w:r w:rsidR="00BC57F7">
        <w:rPr>
          <w:rFonts w:ascii="Arial" w:hAnsi="Arial" w:cs="Arial"/>
          <w:sz w:val="24"/>
          <w:szCs w:val="24"/>
        </w:rPr>
        <w:instrText>ADDIN CSL_CITATION { "citationItems" : [ { "id" : "ITEM-1", "itemData" : { "abstract" : "Social learning is increasingly becoming a normative goal in natural resource management and policy. However, there remains little consensus over its meaning or theoretical basis. There are still considerable differences in understanding of the concept in the literature, including a number of articles published in Ecology &amp; Society. Social learning is often conflated with other concepts such as participation and proenvironmental behavior, and there is often little distinction made between individual and wider social learning. Many unsubstantiated claims for social learning exist, and there is frequently confusion between the concept itself and its potential outcomes. This lack of conceptual clarity has limited our capacity to assess whether social learning has occurred, and if so, what kind of learning has taken place, to what extent, between whom, when, and how. This response attempts to provide greater clarity on the conceptual basis for social learning. We argue that to be considered social learning, a process must: (1) demonstrate that a change in understanding has taken place in the individuals involved; (2) demonstrate that this change goes beyond the individual and becomes situated within wider social units or communities of practice; and (3) occur through social interactions and processes between actors within a social network. A clearer picture of what we mean by social learning could enhance our ability to critically evaluate outcomes and better understand the processes through which social learning occurs. In this way, it may be possible to better facilitate the desired outcomes of social learning processes.", "author" : [ { "dropping-particle" : "", "family" : "Reed", "given" : "Mark S", "non-dropping-particle" : "", "parse-names" : false, "suffix" : "" }, { "dropping-particle" : "", "family" : "Evely", "given" : "A C", "non-dropping-particle" : "", "parse-names" : false, "suffix" : "" }, { "dropping-particle" : "", "family" : "Cundill", "given" : "Georgina", "non-dropping-particle" : "", "parse-names" : false, "suffix" : "" }, { "dropping-particle" : "", "family" : "Fazey", "given" : "I", "non-dropping-particle" : "", "parse-names" : false, "suffix" : "" }, { "dropping-particle" : "", "family" : "Glass", "given" : "J", "non-dropping-particle" : "", "parse-names" : false, "suffix" : "" }, { "dropping-particle" : "", "family" : "Laing", "given" : "A", "non-dropping-particle" : "", "parse-names" : false, "suffix" : "" } ], "container-title" : "Ecology and Society", "id" : "ITEM-1", "issue" : "4", "issued" : { "date-parts" : [ [ "2010" ] ] }, "page" : "r1", "title" : "What is Social Learning?", "type" : "article-journal", "volume" : "15" }, "uris" : [ "http://www.mendeley.com/documents/?uuid=9f1dcf61-d15f-445b-8256-f1801ff20a39" ] } ], "mendeley" : { "formattedCitation" : "(Reed et al., 2010)", "manualFormatting" : "Reed et al. (2010)", "plainTextFormattedCitation" : "(Reed et al., 2010)", "previouslyFormattedCitation" : "(Reed et al., 2010)" }, "properties" : { "noteIndex" : 0 }, "schema" : "https://github.com/citation-style-language/schema/raw/master/csl-citation.json" }</w:instrText>
      </w:r>
      <w:r w:rsidR="00C71DDC">
        <w:rPr>
          <w:rFonts w:ascii="Arial" w:hAnsi="Arial" w:cs="Arial"/>
          <w:sz w:val="24"/>
          <w:szCs w:val="24"/>
        </w:rPr>
        <w:fldChar w:fldCharType="separate"/>
      </w:r>
      <w:r w:rsidR="00BC57F7">
        <w:rPr>
          <w:rFonts w:ascii="Arial" w:hAnsi="Arial" w:cs="Arial"/>
          <w:noProof/>
          <w:sz w:val="24"/>
          <w:szCs w:val="24"/>
        </w:rPr>
        <w:t>Reed et al. (</w:t>
      </w:r>
      <w:r w:rsidR="00C71DDC" w:rsidRPr="00721B80">
        <w:rPr>
          <w:rFonts w:ascii="Arial" w:hAnsi="Arial" w:cs="Arial"/>
          <w:noProof/>
          <w:sz w:val="24"/>
          <w:szCs w:val="24"/>
        </w:rPr>
        <w:t>2010)</w:t>
      </w:r>
      <w:r w:rsidR="00C71DDC">
        <w:rPr>
          <w:rFonts w:ascii="Arial" w:hAnsi="Arial" w:cs="Arial"/>
          <w:sz w:val="24"/>
          <w:szCs w:val="24"/>
        </w:rPr>
        <w:fldChar w:fldCharType="end"/>
      </w:r>
      <w:r w:rsidR="00BC57F7">
        <w:rPr>
          <w:rFonts w:ascii="Arial" w:hAnsi="Arial" w:cs="Arial"/>
          <w:sz w:val="24"/>
          <w:szCs w:val="24"/>
        </w:rPr>
        <w:t xml:space="preserve"> invite </w:t>
      </w:r>
      <w:r w:rsidR="00C71DDC">
        <w:rPr>
          <w:rFonts w:ascii="Arial" w:hAnsi="Arial" w:cs="Arial"/>
          <w:sz w:val="24"/>
          <w:szCs w:val="24"/>
        </w:rPr>
        <w:t xml:space="preserve">through the perspective of social learning. </w:t>
      </w:r>
      <w:r w:rsidR="00634E40">
        <w:rPr>
          <w:rFonts w:ascii="Arial" w:hAnsi="Arial" w:cs="Arial"/>
          <w:sz w:val="24"/>
          <w:szCs w:val="24"/>
        </w:rPr>
        <w:t>But first</w:t>
      </w:r>
      <w:r w:rsidR="007B0993">
        <w:rPr>
          <w:rFonts w:ascii="Arial" w:hAnsi="Arial" w:cs="Arial"/>
          <w:sz w:val="24"/>
          <w:szCs w:val="24"/>
        </w:rPr>
        <w:t>,</w:t>
      </w:r>
      <w:r w:rsidR="00634E40">
        <w:rPr>
          <w:rFonts w:ascii="Arial" w:hAnsi="Arial" w:cs="Arial"/>
          <w:sz w:val="24"/>
          <w:szCs w:val="24"/>
        </w:rPr>
        <w:t xml:space="preserve"> the account </w:t>
      </w:r>
      <w:r w:rsidR="007B0993">
        <w:rPr>
          <w:rFonts w:ascii="Arial" w:hAnsi="Arial" w:cs="Arial"/>
          <w:sz w:val="24"/>
          <w:szCs w:val="24"/>
        </w:rPr>
        <w:t>provided by Natalie</w:t>
      </w:r>
      <w:r w:rsidR="007B0993">
        <w:rPr>
          <w:rStyle w:val="FootnoteReference"/>
          <w:rFonts w:ascii="Arial" w:hAnsi="Arial" w:cs="Arial"/>
          <w:sz w:val="24"/>
          <w:szCs w:val="24"/>
        </w:rPr>
        <w:footnoteReference w:id="3"/>
      </w:r>
      <w:r w:rsidR="007B0993">
        <w:rPr>
          <w:rFonts w:ascii="Arial" w:hAnsi="Arial" w:cs="Arial"/>
          <w:sz w:val="24"/>
          <w:szCs w:val="24"/>
        </w:rPr>
        <w:t xml:space="preserve">, one of the early career academics. </w:t>
      </w:r>
      <w:r w:rsidR="00634E40">
        <w:rPr>
          <w:rFonts w:ascii="Arial" w:hAnsi="Arial" w:cs="Arial"/>
          <w:sz w:val="24"/>
          <w:szCs w:val="24"/>
        </w:rPr>
        <w:t xml:space="preserve"> </w:t>
      </w:r>
    </w:p>
    <w:p w14:paraId="0F29547D" w14:textId="07D26EFA" w:rsidR="00C71DDC" w:rsidRPr="00C71DDC" w:rsidRDefault="00C71DDC"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sidRPr="00C71DDC">
        <w:rPr>
          <w:rFonts w:ascii="Times New Roman" w:eastAsia="Times New Roman" w:hAnsi="Times New Roman" w:cs="Times New Roman"/>
          <w:lang w:val="en" w:eastAsia="en-GB"/>
        </w:rPr>
        <w:t>A second year student who is part of my personal development tutor group has brought joy to my role as lecturer and personal development tutor (pdt) and has reminded me why I love supporting students.  Phillip passed his first year at University despite being depicted as a class clown by colleagues who commented on his immaturity, lack of focus and poor attendance. Phillip declined to engage in one to one pdt sessions and would rarely respond to e-mails from me and other members of the team.  Phillip also attended class infrequently and attended only 2 out of 6 reflective group sessions where the pdt group would share their experiences in practice and reflect on their thoughts and feelings as well as consider how their practice could be improved in the future.  At the time I felt this was a real disadvantage for Phillip because the one to one pdt time and the reflective group work seemed to be the only way I might be able to connect with him.  Phillip was young, he appeared to be immature and he had not connected in a meaningful way with any of my colleagues or his student peers.  I liked Phillip and so did the practice staff he had encountered on placement.  However, I was naturally concerned about Phillip at the same time. My intuition told me that chasing Phillip would do no good as he was likely to view me as a nagging mother figure and this could inhibit our capacity to build a mature, trusting, supportive and professional relationship in the future.</w:t>
      </w:r>
    </w:p>
    <w:p w14:paraId="3F9B05EB" w14:textId="77777777" w:rsidR="00C71DDC" w:rsidRPr="00C71DDC" w:rsidRDefault="00C71DDC"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sidRPr="00C71DDC">
        <w:rPr>
          <w:rFonts w:ascii="Times New Roman" w:eastAsia="Times New Roman" w:hAnsi="Times New Roman" w:cs="Times New Roman"/>
          <w:lang w:val="en" w:eastAsia="en-GB"/>
        </w:rPr>
        <w:t>Phillip failed two out of three modules in trimester one of second year.  Like the other students in my pdt group with fails, I sent an e-mail inviting Phillip to meet and discuss what had happened as well as to make a collaborative plan for the resubmissions.  Phillip was the only student not to reply.  A week later I was in class and Phillip stopped me to say that he needed to see me because he had ‘made a mess of his work last term’.  I was both surprised and delighted that Phillip had approached me, recognised that there was an issue to be resolved and requested my advice and assistance.  We met for a one to one discussion and Phillip opened by saying,’ I’ve made a right mess of this and I really need to turn it around’.  We spoke more and Phillip disclosed that he had consciously decided to ‘take it easy’ in trimester one, that he thought that ‘aiming for 40% would be ok’ and that he had been writing his assessments whilst ‘watching tv with his brother and sister’.  Phillip’s honesty was refreshing for me to hear, I respected him for being so candid and I felt hopeful that we could aim for a collective goal whereby in his own words he would ‘up his game and prove that he could do really well’.  Phillip stated that he would ‘aim for distinctions to prove that he wasn’t stupid’.  I shared with Phillip that I knew he wasn’t stupid and that if he could harness the discipline and determination he elicited to compete as a boxer and a triathlete and use this to complete his coursework, he would do just fine.  I added that more than anything, I wanted to see him proudly stride across the stage at graduation to receive his parchment and that I would support him as much as I could but that he had to give me the opportunity to do so.  He asked if I would be there on graduation day and I said of course, I’ll be cheering you on!   I’m a great supporter of the underdog and I was excited by the notion that after being judged by my colleagues, Phillip would indeed turn things around and successfully complete his course.  I know that he will make a great nurse.</w:t>
      </w:r>
    </w:p>
    <w:p w14:paraId="393EDF4A" w14:textId="50CC7AEC" w:rsidR="00C71DDC" w:rsidRDefault="00C71DDC"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sidRPr="00C71DDC">
        <w:rPr>
          <w:rFonts w:ascii="Times New Roman" w:eastAsia="Times New Roman" w:hAnsi="Times New Roman" w:cs="Times New Roman"/>
          <w:lang w:val="en" w:eastAsia="en-GB"/>
        </w:rPr>
        <w:t>Phillip and I worked together to devise a plan for his resubmissions and the first task would be for him to contact the appropriate team members to arrange meetings to receive verbal feedback and support.   I saw him a couple of weeks later in class and he smiled widely and said ‘I don’t watch tv any more, I’m just in my room all the time doing my work, reading as much as I can’.   I smiled widely back and told him this was better than what I hoped he might say.  Little did Phillip know how much his enthusiasm affected me.  During the same week I was approached by a colleague who asked me what I had ‘done’ to Phillip.  I had of course done nothing to Phillip but Phillip had done a lot, not only had he attended the meetings to discuss his resubmissions but he had arrived with well-considered plans and an eagerness to succeed.  Since then colleagues have commented on how engaged Phillip has become in class, he has befriended some really nice peers who are equally engaged in their work, he has opted to attend both focus groups I have asked students to attend and he has been a delight to have in the reflective group sessions.  Phillip has also submitted drafts for the resubmissions he plans to submit this trimester.  In the focus groups Phillip said he was there because he wanted to support me because I had supported him and again, he’ll never truly know how his candid statements affect me.   Interestingly, Phillip said he had attended the first reflective group of the year because he wanted to make up for all the times he had not attended in the past.  As a group we were able to feedback to Phillip that we were delighted he was there not only because it was a good learning experience for him but also because he brought so much value to the group discussion.  Although Phillip smiled shyly at this public appreciation of his input, I know that he was affected and maybe just as much as he has affected me.</w:t>
      </w:r>
    </w:p>
    <w:p w14:paraId="4F947F75" w14:textId="00BAA260" w:rsidR="005129F2" w:rsidRDefault="005129F2">
      <w:pPr>
        <w:rPr>
          <w:rFonts w:ascii="Times New Roman" w:eastAsia="Times New Roman" w:hAnsi="Times New Roman" w:cs="Times New Roman"/>
          <w:lang w:val="en" w:eastAsia="en-GB"/>
        </w:rPr>
      </w:pPr>
      <w:r>
        <w:rPr>
          <w:rFonts w:ascii="Times New Roman" w:eastAsia="Times New Roman" w:hAnsi="Times New Roman" w:cs="Times New Roman"/>
          <w:lang w:val="en" w:eastAsia="en-GB"/>
        </w:rPr>
        <w:br w:type="page"/>
      </w:r>
    </w:p>
    <w:p w14:paraId="12F3EBB5" w14:textId="72AA8268" w:rsidR="005129F2" w:rsidRDefault="005129F2"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7FE5999A" wp14:editId="4E8BEE52">
                <wp:simplePos x="0" y="0"/>
                <wp:positionH relativeFrom="column">
                  <wp:posOffset>3786188</wp:posOffset>
                </wp:positionH>
                <wp:positionV relativeFrom="paragraph">
                  <wp:posOffset>-600074</wp:posOffset>
                </wp:positionV>
                <wp:extent cx="2533650" cy="3709988"/>
                <wp:effectExtent l="0" t="0" r="19050" b="500380"/>
                <wp:wrapNone/>
                <wp:docPr id="8" name="Speech Bubble: Rectangle 8"/>
                <wp:cNvGraphicFramePr/>
                <a:graphic xmlns:a="http://schemas.openxmlformats.org/drawingml/2006/main">
                  <a:graphicData uri="http://schemas.microsoft.com/office/word/2010/wordprocessingShape">
                    <wps:wsp>
                      <wps:cNvSpPr/>
                      <wps:spPr>
                        <a:xfrm>
                          <a:off x="0" y="0"/>
                          <a:ext cx="2533650" cy="3709988"/>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17AA20" w14:textId="77777777" w:rsidR="0085564E" w:rsidRPr="005129F2" w:rsidRDefault="0085564E" w:rsidP="005129F2">
                            <w:pPr>
                              <w:spacing w:before="100" w:beforeAutospacing="1" w:after="100" w:afterAutospacing="1" w:line="240" w:lineRule="auto"/>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Joy and Affection</w:t>
                            </w:r>
                          </w:p>
                          <w:p w14:paraId="55E695EB"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Joy to my role-first year clown,</w:t>
                            </w:r>
                            <w:r w:rsidRPr="00C71DDC">
                              <w:rPr>
                                <w:rFonts w:ascii="Arial" w:eastAsia="Times New Roman" w:hAnsi="Arial" w:cs="Arial"/>
                                <w:sz w:val="20"/>
                                <w:szCs w:val="20"/>
                                <w:lang w:val="en" w:eastAsia="en-GB"/>
                              </w:rPr>
                              <w:br/>
                              <w:t>declined sessions, emails, members of team.</w:t>
                            </w:r>
                            <w:r w:rsidRPr="00C71DDC">
                              <w:rPr>
                                <w:rFonts w:ascii="Arial" w:eastAsia="Times New Roman" w:hAnsi="Arial" w:cs="Arial"/>
                                <w:sz w:val="20"/>
                                <w:szCs w:val="20"/>
                                <w:lang w:val="en" w:eastAsia="en-GB"/>
                              </w:rPr>
                              <w:br/>
                              <w:t>Concerned about Phillip.</w:t>
                            </w:r>
                            <w:r w:rsidRPr="00C71DDC">
                              <w:rPr>
                                <w:rFonts w:ascii="Arial" w:eastAsia="Times New Roman" w:hAnsi="Arial" w:cs="Arial"/>
                                <w:sz w:val="20"/>
                                <w:szCs w:val="20"/>
                                <w:lang w:val="en" w:eastAsia="en-GB"/>
                              </w:rPr>
                              <w:br/>
                              <w:t>Phillip failed.</w:t>
                            </w:r>
                            <w:r w:rsidRPr="00C71DDC">
                              <w:rPr>
                                <w:rFonts w:ascii="Arial" w:eastAsia="Times New Roman" w:hAnsi="Arial" w:cs="Arial"/>
                                <w:sz w:val="20"/>
                                <w:szCs w:val="20"/>
                                <w:lang w:val="en" w:eastAsia="en-GB"/>
                              </w:rPr>
                              <w:br/>
                              <w:t>An email to discuss resubmissions.</w:t>
                            </w:r>
                            <w:r w:rsidRPr="00C71DDC">
                              <w:rPr>
                                <w:rFonts w:ascii="Arial" w:eastAsia="Times New Roman" w:hAnsi="Arial" w:cs="Arial"/>
                                <w:sz w:val="20"/>
                                <w:szCs w:val="20"/>
                                <w:lang w:val="en" w:eastAsia="en-GB"/>
                              </w:rPr>
                              <w:br/>
                              <w:t>Phillip stopped me.</w:t>
                            </w:r>
                            <w:r w:rsidRPr="00C71DDC">
                              <w:rPr>
                                <w:rFonts w:ascii="Arial" w:eastAsia="Times New Roman" w:hAnsi="Arial" w:cs="Arial"/>
                                <w:sz w:val="20"/>
                                <w:szCs w:val="20"/>
                                <w:lang w:val="en" w:eastAsia="en-GB"/>
                              </w:rPr>
                              <w:br/>
                              <w:t>-I want to turn it around.</w:t>
                            </w:r>
                            <w:r w:rsidRPr="00C71DDC">
                              <w:rPr>
                                <w:rFonts w:ascii="Arial" w:eastAsia="Times New Roman" w:hAnsi="Arial" w:cs="Arial"/>
                                <w:sz w:val="20"/>
                                <w:szCs w:val="20"/>
                                <w:lang w:val="en" w:eastAsia="en-GB"/>
                              </w:rPr>
                              <w:br/>
                              <w:t>-On graduation day I’ll be cheering you.</w:t>
                            </w:r>
                          </w:p>
                          <w:p w14:paraId="0A1241CC"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Worked together a plan.</w:t>
                            </w:r>
                            <w:r w:rsidRPr="00C71DDC">
                              <w:rPr>
                                <w:rFonts w:ascii="Arial" w:eastAsia="Times New Roman" w:hAnsi="Arial" w:cs="Arial"/>
                                <w:sz w:val="20"/>
                                <w:szCs w:val="20"/>
                                <w:lang w:val="en" w:eastAsia="en-GB"/>
                              </w:rPr>
                              <w:br/>
                              <w:t>Phillip had done a lot.</w:t>
                            </w:r>
                            <w:r w:rsidRPr="00C71DDC">
                              <w:rPr>
                                <w:rFonts w:ascii="Arial" w:eastAsia="Times New Roman" w:hAnsi="Arial" w:cs="Arial"/>
                                <w:sz w:val="20"/>
                                <w:szCs w:val="20"/>
                                <w:lang w:val="en" w:eastAsia="en-GB"/>
                              </w:rPr>
                              <w:br/>
                              <w:t>We were delighted-he brought value.</w:t>
                            </w:r>
                          </w:p>
                          <w:p w14:paraId="7972F863"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He has affected me.</w:t>
                            </w:r>
                          </w:p>
                          <w:p w14:paraId="5FC86ED9" w14:textId="77777777" w:rsidR="0085564E" w:rsidRDefault="0085564E" w:rsidP="00512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FE599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8" o:spid="_x0000_s1026" type="#_x0000_t61" style="position:absolute;left:0;text-align:left;margin-left:298.15pt;margin-top:-47.25pt;width:199.5pt;height:292.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" adj="6300,24300" fillcolor="#5b9bd5 [3204]" strokecolor="#1f4d78 [1604]" strokeweight="1pt">
                <v:textbox>
                  <w:txbxContent>
                    <w:p w14:paraId="7B17AA20" w14:textId="77777777" w:rsidR="0085564E" w:rsidRPr="005129F2" w:rsidRDefault="0085564E" w:rsidP="005129F2">
                      <w:pPr>
                        <w:spacing w:before="100" w:beforeAutospacing="1" w:after="100" w:afterAutospacing="1" w:line="240" w:lineRule="auto"/>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Joy and Affection</w:t>
                      </w:r>
                    </w:p>
                    <w:p w14:paraId="55E695EB"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Joy to my role-first year clown,</w:t>
                      </w:r>
                      <w:r w:rsidRPr="00C71DDC">
                        <w:rPr>
                          <w:rFonts w:ascii="Arial" w:eastAsia="Times New Roman" w:hAnsi="Arial" w:cs="Arial"/>
                          <w:sz w:val="20"/>
                          <w:szCs w:val="20"/>
                          <w:lang w:val="en" w:eastAsia="en-GB"/>
                        </w:rPr>
                        <w:br/>
                        <w:t>declined sessions, emails, members of team.</w:t>
                      </w:r>
                      <w:r w:rsidRPr="00C71DDC">
                        <w:rPr>
                          <w:rFonts w:ascii="Arial" w:eastAsia="Times New Roman" w:hAnsi="Arial" w:cs="Arial"/>
                          <w:sz w:val="20"/>
                          <w:szCs w:val="20"/>
                          <w:lang w:val="en" w:eastAsia="en-GB"/>
                        </w:rPr>
                        <w:br/>
                        <w:t>Concerned about Phillip.</w:t>
                      </w:r>
                      <w:r w:rsidRPr="00C71DDC">
                        <w:rPr>
                          <w:rFonts w:ascii="Arial" w:eastAsia="Times New Roman" w:hAnsi="Arial" w:cs="Arial"/>
                          <w:sz w:val="20"/>
                          <w:szCs w:val="20"/>
                          <w:lang w:val="en" w:eastAsia="en-GB"/>
                        </w:rPr>
                        <w:br/>
                        <w:t>Phillip failed.</w:t>
                      </w:r>
                      <w:r w:rsidRPr="00C71DDC">
                        <w:rPr>
                          <w:rFonts w:ascii="Arial" w:eastAsia="Times New Roman" w:hAnsi="Arial" w:cs="Arial"/>
                          <w:sz w:val="20"/>
                          <w:szCs w:val="20"/>
                          <w:lang w:val="en" w:eastAsia="en-GB"/>
                        </w:rPr>
                        <w:br/>
                        <w:t>An email to discuss resubmissions.</w:t>
                      </w:r>
                      <w:r w:rsidRPr="00C71DDC">
                        <w:rPr>
                          <w:rFonts w:ascii="Arial" w:eastAsia="Times New Roman" w:hAnsi="Arial" w:cs="Arial"/>
                          <w:sz w:val="20"/>
                          <w:szCs w:val="20"/>
                          <w:lang w:val="en" w:eastAsia="en-GB"/>
                        </w:rPr>
                        <w:br/>
                        <w:t>Phillip stopped me.</w:t>
                      </w:r>
                      <w:r w:rsidRPr="00C71DDC">
                        <w:rPr>
                          <w:rFonts w:ascii="Arial" w:eastAsia="Times New Roman" w:hAnsi="Arial" w:cs="Arial"/>
                          <w:sz w:val="20"/>
                          <w:szCs w:val="20"/>
                          <w:lang w:val="en" w:eastAsia="en-GB"/>
                        </w:rPr>
                        <w:br/>
                        <w:t>-I want to turn it around.</w:t>
                      </w:r>
                      <w:r w:rsidRPr="00C71DDC">
                        <w:rPr>
                          <w:rFonts w:ascii="Arial" w:eastAsia="Times New Roman" w:hAnsi="Arial" w:cs="Arial"/>
                          <w:sz w:val="20"/>
                          <w:szCs w:val="20"/>
                          <w:lang w:val="en" w:eastAsia="en-GB"/>
                        </w:rPr>
                        <w:br/>
                        <w:t>-On graduation day I’ll be cheering you.</w:t>
                      </w:r>
                    </w:p>
                    <w:p w14:paraId="0A1241CC"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Worked together a plan.</w:t>
                      </w:r>
                      <w:r w:rsidRPr="00C71DDC">
                        <w:rPr>
                          <w:rFonts w:ascii="Arial" w:eastAsia="Times New Roman" w:hAnsi="Arial" w:cs="Arial"/>
                          <w:sz w:val="20"/>
                          <w:szCs w:val="20"/>
                          <w:lang w:val="en" w:eastAsia="en-GB"/>
                        </w:rPr>
                        <w:br/>
                        <w:t>Phillip had done a lot.</w:t>
                      </w:r>
                      <w:r w:rsidRPr="00C71DDC">
                        <w:rPr>
                          <w:rFonts w:ascii="Arial" w:eastAsia="Times New Roman" w:hAnsi="Arial" w:cs="Arial"/>
                          <w:sz w:val="20"/>
                          <w:szCs w:val="20"/>
                          <w:lang w:val="en" w:eastAsia="en-GB"/>
                        </w:rPr>
                        <w:br/>
                        <w:t>We were delighted-he brought value.</w:t>
                      </w:r>
                    </w:p>
                    <w:p w14:paraId="7972F863" w14:textId="77777777" w:rsidR="0085564E" w:rsidRPr="00C71DDC"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C71DDC">
                        <w:rPr>
                          <w:rFonts w:ascii="Arial" w:eastAsia="Times New Roman" w:hAnsi="Arial" w:cs="Arial"/>
                          <w:sz w:val="20"/>
                          <w:szCs w:val="20"/>
                          <w:lang w:val="en" w:eastAsia="en-GB"/>
                        </w:rPr>
                        <w:t>He has affected me.</w:t>
                      </w:r>
                    </w:p>
                    <w:p w14:paraId="5FC86ED9" w14:textId="77777777" w:rsidR="0085564E" w:rsidRDefault="0085564E" w:rsidP="005129F2">
                      <w:pPr>
                        <w:jc w:val="center"/>
                      </w:pP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3CC800E8" wp14:editId="0AE71541">
                <wp:simplePos x="0" y="0"/>
                <wp:positionH relativeFrom="column">
                  <wp:posOffset>-628650</wp:posOffset>
                </wp:positionH>
                <wp:positionV relativeFrom="paragraph">
                  <wp:posOffset>-347662</wp:posOffset>
                </wp:positionV>
                <wp:extent cx="3276600" cy="7643812"/>
                <wp:effectExtent l="19050" t="19050" r="38100" b="1005205"/>
                <wp:wrapNone/>
                <wp:docPr id="6" name="Speech Bubble: Oval 6"/>
                <wp:cNvGraphicFramePr/>
                <a:graphic xmlns:a="http://schemas.openxmlformats.org/drawingml/2006/main">
                  <a:graphicData uri="http://schemas.microsoft.com/office/word/2010/wordprocessingShape">
                    <wps:wsp>
                      <wps:cNvSpPr/>
                      <wps:spPr>
                        <a:xfrm>
                          <a:off x="0" y="0"/>
                          <a:ext cx="3276600" cy="7643812"/>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DA22E0" w14:textId="77777777" w:rsidR="0085564E" w:rsidRPr="005129F2" w:rsidRDefault="0085564E" w:rsidP="005129F2">
                            <w:pPr>
                              <w:spacing w:before="100" w:beforeAutospacing="1" w:after="100" w:afterAutospacing="1" w:line="240" w:lineRule="auto"/>
                              <w:ind w:left="720"/>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I Did Nothing:</w:t>
                            </w:r>
                          </w:p>
                          <w:p w14:paraId="2978F58B"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love supporting students.</w:t>
                            </w:r>
                            <w:r w:rsidRPr="005129F2">
                              <w:rPr>
                                <w:rFonts w:ascii="Arial" w:eastAsia="Times New Roman" w:hAnsi="Arial" w:cs="Arial"/>
                                <w:sz w:val="20"/>
                                <w:szCs w:val="20"/>
                                <w:lang w:val="en" w:eastAsia="en-GB"/>
                              </w:rPr>
                              <w:br/>
                              <w:t>Class clown; immaturity, lack of focus, poor attendance…</w:t>
                            </w:r>
                            <w:r w:rsidRPr="005129F2">
                              <w:rPr>
                                <w:rFonts w:ascii="Arial" w:eastAsia="Times New Roman" w:hAnsi="Arial" w:cs="Arial"/>
                                <w:sz w:val="20"/>
                                <w:szCs w:val="20"/>
                                <w:lang w:val="en" w:eastAsia="en-GB"/>
                              </w:rPr>
                              <w:br/>
                              <w:t>Declined to engage – a real disadvantage</w:t>
                            </w:r>
                          </w:p>
                          <w:p w14:paraId="2070AD3D"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might be able to connect with him.</w:t>
                            </w:r>
                            <w:r w:rsidRPr="005129F2">
                              <w:rPr>
                                <w:rFonts w:ascii="Arial" w:eastAsia="Times New Roman" w:hAnsi="Arial" w:cs="Arial"/>
                                <w:sz w:val="20"/>
                                <w:szCs w:val="20"/>
                                <w:lang w:val="en" w:eastAsia="en-GB"/>
                              </w:rPr>
                              <w:br/>
                              <w:t>I was naturally concerned, chasing – me as a nagging mother!</w:t>
                            </w:r>
                          </w:p>
                          <w:p w14:paraId="1DB2CB8A"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Philip failed.</w:t>
                            </w:r>
                            <w:r w:rsidRPr="005129F2">
                              <w:rPr>
                                <w:rFonts w:ascii="Arial" w:eastAsia="Times New Roman" w:hAnsi="Arial" w:cs="Arial"/>
                                <w:sz w:val="20"/>
                                <w:szCs w:val="20"/>
                                <w:lang w:val="en" w:eastAsia="en-GB"/>
                              </w:rPr>
                              <w:br/>
                              <w:t>He needed me.</w:t>
                            </w:r>
                            <w:r w:rsidRPr="005129F2">
                              <w:rPr>
                                <w:rFonts w:ascii="Arial" w:eastAsia="Times New Roman" w:hAnsi="Arial" w:cs="Arial"/>
                                <w:sz w:val="20"/>
                                <w:szCs w:val="20"/>
                                <w:lang w:val="en" w:eastAsia="en-GB"/>
                              </w:rPr>
                              <w:br/>
                              <w:t>I was surprised, delighted.</w:t>
                            </w:r>
                            <w:r w:rsidRPr="005129F2">
                              <w:rPr>
                                <w:rFonts w:ascii="Arial" w:eastAsia="Times New Roman" w:hAnsi="Arial" w:cs="Arial"/>
                                <w:sz w:val="20"/>
                                <w:szCs w:val="20"/>
                                <w:lang w:val="en" w:eastAsia="en-GB"/>
                              </w:rPr>
                              <w:br/>
                              <w:t>“I’ve made a mess of this. I need to turn it around.”</w:t>
                            </w:r>
                            <w:r w:rsidRPr="005129F2">
                              <w:rPr>
                                <w:rFonts w:ascii="Arial" w:eastAsia="Times New Roman" w:hAnsi="Arial" w:cs="Arial"/>
                                <w:sz w:val="20"/>
                                <w:szCs w:val="20"/>
                                <w:lang w:val="en" w:eastAsia="en-GB"/>
                              </w:rPr>
                              <w:br/>
                              <w:t>Honesty.</w:t>
                            </w:r>
                            <w:r w:rsidRPr="005129F2">
                              <w:rPr>
                                <w:rFonts w:ascii="Arial" w:eastAsia="Times New Roman" w:hAnsi="Arial" w:cs="Arial"/>
                                <w:sz w:val="20"/>
                                <w:szCs w:val="20"/>
                                <w:lang w:val="en" w:eastAsia="en-GB"/>
                              </w:rPr>
                              <w:br/>
                              <w:t>I felt hopeful; I respected him.</w:t>
                            </w:r>
                            <w:r w:rsidRPr="005129F2">
                              <w:rPr>
                                <w:rFonts w:ascii="Arial" w:eastAsia="Times New Roman" w:hAnsi="Arial" w:cs="Arial"/>
                                <w:sz w:val="20"/>
                                <w:szCs w:val="20"/>
                                <w:lang w:val="en" w:eastAsia="en-GB"/>
                              </w:rPr>
                              <w:br/>
                              <w:t>He would up his game… Prove that he wasn’t stupid.</w:t>
                            </w:r>
                          </w:p>
                          <w:p w14:paraId="6F372075"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knew he wasn’t</w:t>
                            </w:r>
                          </w:p>
                          <w:p w14:paraId="30E5129B"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wanted to see him, proudly, at graduation</w:t>
                            </w:r>
                            <w:r w:rsidRPr="005129F2">
                              <w:rPr>
                                <w:rFonts w:ascii="Arial" w:eastAsia="Times New Roman" w:hAnsi="Arial" w:cs="Arial"/>
                                <w:sz w:val="20"/>
                                <w:szCs w:val="20"/>
                                <w:lang w:val="en" w:eastAsia="en-GB"/>
                              </w:rPr>
                              <w:br/>
                              <w:t>I would support him!</w:t>
                            </w:r>
                            <w:r w:rsidRPr="005129F2">
                              <w:rPr>
                                <w:rFonts w:ascii="Arial" w:eastAsia="Times New Roman" w:hAnsi="Arial" w:cs="Arial"/>
                                <w:sz w:val="20"/>
                                <w:szCs w:val="20"/>
                                <w:lang w:val="en" w:eastAsia="en-GB"/>
                              </w:rPr>
                              <w:br/>
                              <w:t>I’ll be cheering you on!</w:t>
                            </w:r>
                          </w:p>
                          <w:p w14:paraId="5F077F93"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His enthusiasm affected me</w:t>
                            </w:r>
                            <w:r w:rsidRPr="005129F2">
                              <w:rPr>
                                <w:rFonts w:ascii="Arial" w:eastAsia="Times New Roman" w:hAnsi="Arial" w:cs="Arial"/>
                                <w:sz w:val="20"/>
                                <w:szCs w:val="20"/>
                                <w:lang w:val="en" w:eastAsia="en-GB"/>
                              </w:rPr>
                              <w:br/>
                              <w:t>I had, of course, done nothing.</w:t>
                            </w:r>
                            <w:r w:rsidRPr="005129F2">
                              <w:rPr>
                                <w:rFonts w:ascii="Arial" w:eastAsia="Times New Roman" w:hAnsi="Arial" w:cs="Arial"/>
                                <w:sz w:val="20"/>
                                <w:szCs w:val="20"/>
                                <w:lang w:val="en" w:eastAsia="en-GB"/>
                              </w:rPr>
                              <w:br/>
                              <w:t>Philip had done a lot.</w:t>
                            </w:r>
                          </w:p>
                          <w:p w14:paraId="39E5A47F" w14:textId="77777777" w:rsidR="0085564E" w:rsidRDefault="0085564E" w:rsidP="00512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CC800E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6" o:spid="_x0000_s1027" type="#_x0000_t63" style="position:absolute;left:0;text-align:left;margin-left:-49.5pt;margin-top:-27.35pt;width:258pt;height:60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" adj="6300,24300" fillcolor="#5b9bd5 [3204]" strokecolor="#1f4d78 [1604]" strokeweight="1pt">
                <v:textbox>
                  <w:txbxContent>
                    <w:p w14:paraId="76DA22E0" w14:textId="77777777" w:rsidR="0085564E" w:rsidRPr="005129F2" w:rsidRDefault="0085564E" w:rsidP="005129F2">
                      <w:pPr>
                        <w:spacing w:before="100" w:beforeAutospacing="1" w:after="100" w:afterAutospacing="1" w:line="240" w:lineRule="auto"/>
                        <w:ind w:left="720"/>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I Did Nothing:</w:t>
                      </w:r>
                    </w:p>
                    <w:p w14:paraId="2978F58B"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love supporting students.</w:t>
                      </w:r>
                      <w:r w:rsidRPr="005129F2">
                        <w:rPr>
                          <w:rFonts w:ascii="Arial" w:eastAsia="Times New Roman" w:hAnsi="Arial" w:cs="Arial"/>
                          <w:sz w:val="20"/>
                          <w:szCs w:val="20"/>
                          <w:lang w:val="en" w:eastAsia="en-GB"/>
                        </w:rPr>
                        <w:br/>
                        <w:t>Class clown; immaturity, lack of focus, poor attendance…</w:t>
                      </w:r>
                      <w:r w:rsidRPr="005129F2">
                        <w:rPr>
                          <w:rFonts w:ascii="Arial" w:eastAsia="Times New Roman" w:hAnsi="Arial" w:cs="Arial"/>
                          <w:sz w:val="20"/>
                          <w:szCs w:val="20"/>
                          <w:lang w:val="en" w:eastAsia="en-GB"/>
                        </w:rPr>
                        <w:br/>
                        <w:t>Declined to engage – a real disadvantage</w:t>
                      </w:r>
                    </w:p>
                    <w:p w14:paraId="2070AD3D"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might be able to connect with him.</w:t>
                      </w:r>
                      <w:r w:rsidRPr="005129F2">
                        <w:rPr>
                          <w:rFonts w:ascii="Arial" w:eastAsia="Times New Roman" w:hAnsi="Arial" w:cs="Arial"/>
                          <w:sz w:val="20"/>
                          <w:szCs w:val="20"/>
                          <w:lang w:val="en" w:eastAsia="en-GB"/>
                        </w:rPr>
                        <w:br/>
                        <w:t>I was naturally concerned, chasing – me as a nagging mother!</w:t>
                      </w:r>
                    </w:p>
                    <w:p w14:paraId="1DB2CB8A"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Philip failed.</w:t>
                      </w:r>
                      <w:r w:rsidRPr="005129F2">
                        <w:rPr>
                          <w:rFonts w:ascii="Arial" w:eastAsia="Times New Roman" w:hAnsi="Arial" w:cs="Arial"/>
                          <w:sz w:val="20"/>
                          <w:szCs w:val="20"/>
                          <w:lang w:val="en" w:eastAsia="en-GB"/>
                        </w:rPr>
                        <w:br/>
                        <w:t>He needed me.</w:t>
                      </w:r>
                      <w:r w:rsidRPr="005129F2">
                        <w:rPr>
                          <w:rFonts w:ascii="Arial" w:eastAsia="Times New Roman" w:hAnsi="Arial" w:cs="Arial"/>
                          <w:sz w:val="20"/>
                          <w:szCs w:val="20"/>
                          <w:lang w:val="en" w:eastAsia="en-GB"/>
                        </w:rPr>
                        <w:br/>
                        <w:t>I was surprised, delighted.</w:t>
                      </w:r>
                      <w:r w:rsidRPr="005129F2">
                        <w:rPr>
                          <w:rFonts w:ascii="Arial" w:eastAsia="Times New Roman" w:hAnsi="Arial" w:cs="Arial"/>
                          <w:sz w:val="20"/>
                          <w:szCs w:val="20"/>
                          <w:lang w:val="en" w:eastAsia="en-GB"/>
                        </w:rPr>
                        <w:br/>
                        <w:t>“I’ve made a mess of this. I need to turn it around.”</w:t>
                      </w:r>
                      <w:r w:rsidRPr="005129F2">
                        <w:rPr>
                          <w:rFonts w:ascii="Arial" w:eastAsia="Times New Roman" w:hAnsi="Arial" w:cs="Arial"/>
                          <w:sz w:val="20"/>
                          <w:szCs w:val="20"/>
                          <w:lang w:val="en" w:eastAsia="en-GB"/>
                        </w:rPr>
                        <w:br/>
                        <w:t>Honesty.</w:t>
                      </w:r>
                      <w:r w:rsidRPr="005129F2">
                        <w:rPr>
                          <w:rFonts w:ascii="Arial" w:eastAsia="Times New Roman" w:hAnsi="Arial" w:cs="Arial"/>
                          <w:sz w:val="20"/>
                          <w:szCs w:val="20"/>
                          <w:lang w:val="en" w:eastAsia="en-GB"/>
                        </w:rPr>
                        <w:br/>
                        <w:t>I felt hopeful; I respected him.</w:t>
                      </w:r>
                      <w:r w:rsidRPr="005129F2">
                        <w:rPr>
                          <w:rFonts w:ascii="Arial" w:eastAsia="Times New Roman" w:hAnsi="Arial" w:cs="Arial"/>
                          <w:sz w:val="20"/>
                          <w:szCs w:val="20"/>
                          <w:lang w:val="en" w:eastAsia="en-GB"/>
                        </w:rPr>
                        <w:br/>
                        <w:t>He would up his game… Prove that he wasn’t stupid.</w:t>
                      </w:r>
                    </w:p>
                    <w:p w14:paraId="6F372075"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knew he wasn’t</w:t>
                      </w:r>
                    </w:p>
                    <w:p w14:paraId="30E5129B"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I wanted to see him, proudly, at graduation</w:t>
                      </w:r>
                      <w:r w:rsidRPr="005129F2">
                        <w:rPr>
                          <w:rFonts w:ascii="Arial" w:eastAsia="Times New Roman" w:hAnsi="Arial" w:cs="Arial"/>
                          <w:sz w:val="20"/>
                          <w:szCs w:val="20"/>
                          <w:lang w:val="en" w:eastAsia="en-GB"/>
                        </w:rPr>
                        <w:br/>
                        <w:t>I would support him!</w:t>
                      </w:r>
                      <w:r w:rsidRPr="005129F2">
                        <w:rPr>
                          <w:rFonts w:ascii="Arial" w:eastAsia="Times New Roman" w:hAnsi="Arial" w:cs="Arial"/>
                          <w:sz w:val="20"/>
                          <w:szCs w:val="20"/>
                          <w:lang w:val="en" w:eastAsia="en-GB"/>
                        </w:rPr>
                        <w:br/>
                        <w:t>I’ll be cheering you on!</w:t>
                      </w:r>
                    </w:p>
                    <w:p w14:paraId="5F077F93" w14:textId="77777777" w:rsidR="0085564E" w:rsidRPr="005129F2"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5129F2">
                        <w:rPr>
                          <w:rFonts w:ascii="Arial" w:eastAsia="Times New Roman" w:hAnsi="Arial" w:cs="Arial"/>
                          <w:sz w:val="20"/>
                          <w:szCs w:val="20"/>
                          <w:lang w:val="en" w:eastAsia="en-GB"/>
                        </w:rPr>
                        <w:t>His enthusiasm affected me</w:t>
                      </w:r>
                      <w:r w:rsidRPr="005129F2">
                        <w:rPr>
                          <w:rFonts w:ascii="Arial" w:eastAsia="Times New Roman" w:hAnsi="Arial" w:cs="Arial"/>
                          <w:sz w:val="20"/>
                          <w:szCs w:val="20"/>
                          <w:lang w:val="en" w:eastAsia="en-GB"/>
                        </w:rPr>
                        <w:br/>
                        <w:t>I had, of course, done nothing.</w:t>
                      </w:r>
                      <w:r w:rsidRPr="005129F2">
                        <w:rPr>
                          <w:rFonts w:ascii="Arial" w:eastAsia="Times New Roman" w:hAnsi="Arial" w:cs="Arial"/>
                          <w:sz w:val="20"/>
                          <w:szCs w:val="20"/>
                          <w:lang w:val="en" w:eastAsia="en-GB"/>
                        </w:rPr>
                        <w:br/>
                        <w:t>Philip had done a lot.</w:t>
                      </w:r>
                    </w:p>
                    <w:p w14:paraId="39E5A47F" w14:textId="77777777" w:rsidR="0085564E" w:rsidRDefault="0085564E" w:rsidP="005129F2">
                      <w:pPr>
                        <w:jc w:val="center"/>
                      </w:pPr>
                    </w:p>
                  </w:txbxContent>
                </v:textbox>
              </v:shape>
            </w:pict>
          </mc:Fallback>
        </mc:AlternateContent>
      </w:r>
    </w:p>
    <w:p w14:paraId="1B7B7216" w14:textId="2C2D96CC" w:rsidR="00C71DDC" w:rsidRDefault="005129F2">
      <w:pPr>
        <w:rPr>
          <w:rFonts w:ascii="Times New Roman" w:eastAsia="Times New Roman" w:hAnsi="Times New Roman" w:cs="Times New Roman"/>
          <w:lang w:val="en"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6BFECB3A" wp14:editId="759780FA">
                <wp:simplePos x="0" y="0"/>
                <wp:positionH relativeFrom="column">
                  <wp:posOffset>2981325</wp:posOffset>
                </wp:positionH>
                <wp:positionV relativeFrom="paragraph">
                  <wp:posOffset>3743008</wp:posOffset>
                </wp:positionV>
                <wp:extent cx="3195638" cy="3514725"/>
                <wp:effectExtent l="19050" t="19050" r="43180" b="485775"/>
                <wp:wrapNone/>
                <wp:docPr id="9" name="Speech Bubble: Oval 9"/>
                <wp:cNvGraphicFramePr/>
                <a:graphic xmlns:a="http://schemas.openxmlformats.org/drawingml/2006/main">
                  <a:graphicData uri="http://schemas.microsoft.com/office/word/2010/wordprocessingShape">
                    <wps:wsp>
                      <wps:cNvSpPr/>
                      <wps:spPr>
                        <a:xfrm>
                          <a:off x="0" y="0"/>
                          <a:ext cx="3195638" cy="35147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C26B1" w14:textId="77777777" w:rsidR="0085564E" w:rsidRPr="005129F2" w:rsidRDefault="0085564E" w:rsidP="005129F2">
                            <w:pPr>
                              <w:spacing w:before="100" w:beforeAutospacing="1" w:after="100" w:afterAutospacing="1" w:line="240" w:lineRule="auto"/>
                              <w:ind w:left="720"/>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Supporting Students</w:t>
                            </w:r>
                          </w:p>
                          <w:p w14:paraId="01B528AD" w14:textId="77777777" w:rsidR="0085564E" w:rsidRPr="005129F2" w:rsidRDefault="0085564E" w:rsidP="005129F2">
                            <w:pPr>
                              <w:jc w:val="center"/>
                              <w:rPr>
                                <w:rFonts w:ascii="Arial" w:hAnsi="Arial" w:cs="Arial"/>
                                <w:sz w:val="20"/>
                                <w:szCs w:val="20"/>
                              </w:rPr>
                            </w:pPr>
                            <w:r w:rsidRPr="005129F2">
                              <w:rPr>
                                <w:rFonts w:ascii="Arial" w:eastAsia="Times New Roman" w:hAnsi="Arial" w:cs="Arial"/>
                                <w:sz w:val="20"/>
                                <w:szCs w:val="20"/>
                                <w:lang w:val="en" w:eastAsia="en-GB"/>
                              </w:rPr>
                              <w:t>class clown, immaturity, lack of focus, poor attendance, disadvantage</w:t>
                            </w:r>
                            <w:r w:rsidRPr="005129F2">
                              <w:rPr>
                                <w:rFonts w:ascii="Arial" w:eastAsia="Times New Roman" w:hAnsi="Arial" w:cs="Arial"/>
                                <w:sz w:val="20"/>
                                <w:szCs w:val="20"/>
                                <w:lang w:val="en" w:eastAsia="en-GB"/>
                              </w:rPr>
                              <w:br/>
                              <w:t>I liked Phillip</w:t>
                            </w:r>
                            <w:r w:rsidRPr="005129F2">
                              <w:rPr>
                                <w:rFonts w:ascii="Arial" w:eastAsia="Times New Roman" w:hAnsi="Arial" w:cs="Arial"/>
                                <w:sz w:val="20"/>
                                <w:szCs w:val="20"/>
                                <w:lang w:val="en" w:eastAsia="en-GB"/>
                              </w:rPr>
                              <w:br/>
                              <w:t>failed, no reply, mess</w:t>
                            </w:r>
                            <w:r w:rsidRPr="005129F2">
                              <w:rPr>
                                <w:rFonts w:ascii="Arial" w:eastAsia="Times New Roman" w:hAnsi="Arial" w:cs="Arial"/>
                                <w:sz w:val="20"/>
                                <w:szCs w:val="20"/>
                                <w:lang w:val="en" w:eastAsia="en-GB"/>
                              </w:rPr>
                              <w:br/>
                              <w:t>Phillip approached me</w:t>
                            </w:r>
                            <w:r w:rsidRPr="005129F2">
                              <w:rPr>
                                <w:rFonts w:ascii="Arial" w:eastAsia="Times New Roman" w:hAnsi="Arial" w:cs="Arial"/>
                                <w:sz w:val="20"/>
                                <w:szCs w:val="20"/>
                                <w:lang w:val="en" w:eastAsia="en-GB"/>
                              </w:rPr>
                              <w:br/>
                              <w:t>advice, assistance, honesty, refreshing</w:t>
                            </w:r>
                            <w:r w:rsidRPr="005129F2">
                              <w:rPr>
                                <w:rFonts w:ascii="Arial" w:eastAsia="Times New Roman" w:hAnsi="Arial" w:cs="Arial"/>
                                <w:sz w:val="20"/>
                                <w:szCs w:val="20"/>
                                <w:lang w:val="en" w:eastAsia="en-GB"/>
                              </w:rPr>
                              <w:br/>
                              <w:t>Phillip wasn’t stupid</w:t>
                            </w:r>
                            <w:r w:rsidRPr="005129F2">
                              <w:rPr>
                                <w:rFonts w:ascii="Arial" w:eastAsia="Times New Roman" w:hAnsi="Arial" w:cs="Arial"/>
                                <w:sz w:val="20"/>
                                <w:szCs w:val="20"/>
                                <w:lang w:val="en" w:eastAsia="en-GB"/>
                              </w:rPr>
                              <w:br/>
                              <w:t>discipline, detemination, proud</w:t>
                            </w:r>
                            <w:r w:rsidRPr="005129F2">
                              <w:rPr>
                                <w:rFonts w:ascii="Arial" w:eastAsia="Times New Roman" w:hAnsi="Arial" w:cs="Arial"/>
                                <w:sz w:val="20"/>
                                <w:szCs w:val="20"/>
                                <w:lang w:val="en" w:eastAsia="en-GB"/>
                              </w:rPr>
                              <w:br/>
                              <w:t>Phillip smiled widely</w:t>
                            </w:r>
                            <w:r w:rsidRPr="005129F2">
                              <w:rPr>
                                <w:rFonts w:ascii="Arial" w:eastAsia="Times New Roman" w:hAnsi="Arial" w:cs="Arial"/>
                                <w:sz w:val="20"/>
                                <w:szCs w:val="20"/>
                                <w:lang w:val="en" w:eastAsia="en-GB"/>
                              </w:rPr>
                              <w:br/>
                              <w:t>eagerness, engaged, delight, value</w:t>
                            </w:r>
                            <w:r w:rsidRPr="005129F2">
                              <w:rPr>
                                <w:rFonts w:ascii="Arial" w:eastAsia="Times New Roman" w:hAnsi="Arial" w:cs="Arial"/>
                                <w:sz w:val="20"/>
                                <w:szCs w:val="20"/>
                                <w:lang w:val="en" w:eastAsia="en-GB"/>
                              </w:rPr>
                              <w:br/>
                              <w:t>Phillip affected me.</w:t>
                            </w:r>
                          </w:p>
                          <w:p w14:paraId="3DD925CD" w14:textId="77777777" w:rsidR="0085564E" w:rsidRDefault="0085564E" w:rsidP="00512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BFECB3A" id="Speech Bubble: Oval 9" o:spid="_x0000_s1028" type="#_x0000_t63" style="position:absolute;margin-left:234.75pt;margin-top:294.75pt;width:251.65pt;height:27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" adj="6300,24300" fillcolor="#5b9bd5 [3204]" strokecolor="#1f4d78 [1604]" strokeweight="1pt">
                <v:textbox>
                  <w:txbxContent>
                    <w:p w14:paraId="1E8C26B1" w14:textId="77777777" w:rsidR="0085564E" w:rsidRPr="005129F2" w:rsidRDefault="0085564E" w:rsidP="005129F2">
                      <w:pPr>
                        <w:spacing w:before="100" w:beforeAutospacing="1" w:after="100" w:afterAutospacing="1" w:line="240" w:lineRule="auto"/>
                        <w:ind w:left="720"/>
                        <w:jc w:val="center"/>
                        <w:rPr>
                          <w:rFonts w:ascii="Arial" w:eastAsia="Times New Roman" w:hAnsi="Arial" w:cs="Arial"/>
                          <w:b/>
                          <w:sz w:val="20"/>
                          <w:szCs w:val="20"/>
                          <w:lang w:val="en" w:eastAsia="en-GB"/>
                        </w:rPr>
                      </w:pPr>
                      <w:r w:rsidRPr="005129F2">
                        <w:rPr>
                          <w:rFonts w:ascii="Arial" w:eastAsia="Times New Roman" w:hAnsi="Arial" w:cs="Arial"/>
                          <w:b/>
                          <w:sz w:val="20"/>
                          <w:szCs w:val="20"/>
                          <w:lang w:val="en" w:eastAsia="en-GB"/>
                        </w:rPr>
                        <w:t>Supporting Students</w:t>
                      </w:r>
                    </w:p>
                    <w:p w14:paraId="01B528AD" w14:textId="77777777" w:rsidR="0085564E" w:rsidRPr="005129F2" w:rsidRDefault="0085564E" w:rsidP="005129F2">
                      <w:pPr>
                        <w:jc w:val="center"/>
                        <w:rPr>
                          <w:rFonts w:ascii="Arial" w:hAnsi="Arial" w:cs="Arial"/>
                          <w:sz w:val="20"/>
                          <w:szCs w:val="20"/>
                        </w:rPr>
                      </w:pPr>
                      <w:r w:rsidRPr="005129F2">
                        <w:rPr>
                          <w:rFonts w:ascii="Arial" w:eastAsia="Times New Roman" w:hAnsi="Arial" w:cs="Arial"/>
                          <w:sz w:val="20"/>
                          <w:szCs w:val="20"/>
                          <w:lang w:val="en" w:eastAsia="en-GB"/>
                        </w:rPr>
                        <w:t>class clown, immaturity, lack of focus, poor attendance, disadvantage</w:t>
                      </w:r>
                      <w:r w:rsidRPr="005129F2">
                        <w:rPr>
                          <w:rFonts w:ascii="Arial" w:eastAsia="Times New Roman" w:hAnsi="Arial" w:cs="Arial"/>
                          <w:sz w:val="20"/>
                          <w:szCs w:val="20"/>
                          <w:lang w:val="en" w:eastAsia="en-GB"/>
                        </w:rPr>
                        <w:br/>
                        <w:t>I liked Phillip</w:t>
                      </w:r>
                      <w:r w:rsidRPr="005129F2">
                        <w:rPr>
                          <w:rFonts w:ascii="Arial" w:eastAsia="Times New Roman" w:hAnsi="Arial" w:cs="Arial"/>
                          <w:sz w:val="20"/>
                          <w:szCs w:val="20"/>
                          <w:lang w:val="en" w:eastAsia="en-GB"/>
                        </w:rPr>
                        <w:br/>
                        <w:t>failed, no reply, mess</w:t>
                      </w:r>
                      <w:r w:rsidRPr="005129F2">
                        <w:rPr>
                          <w:rFonts w:ascii="Arial" w:eastAsia="Times New Roman" w:hAnsi="Arial" w:cs="Arial"/>
                          <w:sz w:val="20"/>
                          <w:szCs w:val="20"/>
                          <w:lang w:val="en" w:eastAsia="en-GB"/>
                        </w:rPr>
                        <w:br/>
                        <w:t>Phillip approached me</w:t>
                      </w:r>
                      <w:r w:rsidRPr="005129F2">
                        <w:rPr>
                          <w:rFonts w:ascii="Arial" w:eastAsia="Times New Roman" w:hAnsi="Arial" w:cs="Arial"/>
                          <w:sz w:val="20"/>
                          <w:szCs w:val="20"/>
                          <w:lang w:val="en" w:eastAsia="en-GB"/>
                        </w:rPr>
                        <w:br/>
                        <w:t>advice, assistance, honesty, refreshing</w:t>
                      </w:r>
                      <w:r w:rsidRPr="005129F2">
                        <w:rPr>
                          <w:rFonts w:ascii="Arial" w:eastAsia="Times New Roman" w:hAnsi="Arial" w:cs="Arial"/>
                          <w:sz w:val="20"/>
                          <w:szCs w:val="20"/>
                          <w:lang w:val="en" w:eastAsia="en-GB"/>
                        </w:rPr>
                        <w:br/>
                        <w:t>Phillip wasn’t stupid</w:t>
                      </w:r>
                      <w:r w:rsidRPr="005129F2">
                        <w:rPr>
                          <w:rFonts w:ascii="Arial" w:eastAsia="Times New Roman" w:hAnsi="Arial" w:cs="Arial"/>
                          <w:sz w:val="20"/>
                          <w:szCs w:val="20"/>
                          <w:lang w:val="en" w:eastAsia="en-GB"/>
                        </w:rPr>
                        <w:br/>
                        <w:t>discipline, detemination, proud</w:t>
                      </w:r>
                      <w:r w:rsidRPr="005129F2">
                        <w:rPr>
                          <w:rFonts w:ascii="Arial" w:eastAsia="Times New Roman" w:hAnsi="Arial" w:cs="Arial"/>
                          <w:sz w:val="20"/>
                          <w:szCs w:val="20"/>
                          <w:lang w:val="en" w:eastAsia="en-GB"/>
                        </w:rPr>
                        <w:br/>
                        <w:t>Phillip smiled widely</w:t>
                      </w:r>
                      <w:r w:rsidRPr="005129F2">
                        <w:rPr>
                          <w:rFonts w:ascii="Arial" w:eastAsia="Times New Roman" w:hAnsi="Arial" w:cs="Arial"/>
                          <w:sz w:val="20"/>
                          <w:szCs w:val="20"/>
                          <w:lang w:val="en" w:eastAsia="en-GB"/>
                        </w:rPr>
                        <w:br/>
                        <w:t>eagerness, engaged, delight, value</w:t>
                      </w:r>
                      <w:r w:rsidRPr="005129F2">
                        <w:rPr>
                          <w:rFonts w:ascii="Arial" w:eastAsia="Times New Roman" w:hAnsi="Arial" w:cs="Arial"/>
                          <w:sz w:val="20"/>
                          <w:szCs w:val="20"/>
                          <w:lang w:val="en" w:eastAsia="en-GB"/>
                        </w:rPr>
                        <w:br/>
                        <w:t>Phillip affected me.</w:t>
                      </w:r>
                    </w:p>
                    <w:p w14:paraId="3DD925CD" w14:textId="77777777" w:rsidR="0085564E" w:rsidRDefault="0085564E" w:rsidP="005129F2">
                      <w:pPr>
                        <w:jc w:val="center"/>
                      </w:pPr>
                    </w:p>
                  </w:txbxContent>
                </v:textbox>
              </v:shape>
            </w:pict>
          </mc:Fallback>
        </mc:AlternateContent>
      </w:r>
      <w:r w:rsidR="00C71DDC">
        <w:rPr>
          <w:rFonts w:ascii="Times New Roman" w:eastAsia="Times New Roman" w:hAnsi="Times New Roman" w:cs="Times New Roman"/>
          <w:lang w:val="en" w:eastAsia="en-GB"/>
        </w:rPr>
        <w:br w:type="page"/>
      </w:r>
    </w:p>
    <w:p w14:paraId="393E64F1" w14:textId="2599A9CD" w:rsidR="00C71DDC" w:rsidRDefault="00C71DDC" w:rsidP="00C71DDC">
      <w:pPr>
        <w:spacing w:before="100" w:beforeAutospacing="1" w:after="100" w:afterAutospacing="1" w:line="240" w:lineRule="auto"/>
        <w:ind w:left="720"/>
        <w:jc w:val="both"/>
        <w:rPr>
          <w:rFonts w:ascii="Times New Roman" w:eastAsia="Times New Roman" w:hAnsi="Times New Roman" w:cs="Times New Roman"/>
          <w:lang w:val="en" w:eastAsia="en-GB"/>
        </w:rPr>
        <w:sectPr w:rsidR="00C71DDC">
          <w:footerReference w:type="default" r:id="rId8"/>
          <w:pgSz w:w="11906" w:h="16838"/>
          <w:pgMar w:top="1440" w:right="1440" w:bottom="1440" w:left="1440" w:header="708" w:footer="708" w:gutter="0"/>
          <w:cols w:space="708"/>
          <w:docGrid w:linePitch="360"/>
        </w:sectPr>
      </w:pPr>
    </w:p>
    <w:p w14:paraId="48CD98E6" w14:textId="186CB8BC" w:rsidR="00C71DDC" w:rsidRPr="00C71DDC" w:rsidRDefault="00634E40" w:rsidP="00C71DDC">
      <w:pPr>
        <w:spacing w:before="100" w:beforeAutospacing="1" w:after="100" w:afterAutospacing="1" w:line="240" w:lineRule="auto"/>
        <w:ind w:left="720"/>
        <w:jc w:val="both"/>
        <w:rPr>
          <w:rFonts w:ascii="Times New Roman" w:eastAsia="Times New Roman" w:hAnsi="Times New Roman" w:cs="Times New Roman"/>
          <w:lang w:val="en" w:eastAsia="en-GB"/>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9F2D881" wp14:editId="4217F70B">
                <wp:simplePos x="0" y="0"/>
                <wp:positionH relativeFrom="column">
                  <wp:posOffset>4124325</wp:posOffset>
                </wp:positionH>
                <wp:positionV relativeFrom="paragraph">
                  <wp:posOffset>-895350</wp:posOffset>
                </wp:positionV>
                <wp:extent cx="5466715" cy="5872163"/>
                <wp:effectExtent l="19050" t="19050" r="38735" b="776605"/>
                <wp:wrapNone/>
                <wp:docPr id="3" name="Speech Bubble: Oval 3"/>
                <wp:cNvGraphicFramePr/>
                <a:graphic xmlns:a="http://schemas.openxmlformats.org/drawingml/2006/main">
                  <a:graphicData uri="http://schemas.microsoft.com/office/word/2010/wordprocessingShape">
                    <wps:wsp>
                      <wps:cNvSpPr/>
                      <wps:spPr>
                        <a:xfrm>
                          <a:off x="0" y="0"/>
                          <a:ext cx="5466715" cy="5872163"/>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B0CF7C" w14:textId="77777777" w:rsidR="0085564E" w:rsidRPr="00634E40" w:rsidRDefault="0085564E" w:rsidP="005129F2">
                            <w:pPr>
                              <w:spacing w:before="100" w:beforeAutospacing="1" w:after="100" w:afterAutospacing="1" w:line="240" w:lineRule="auto"/>
                              <w:ind w:left="720"/>
                              <w:rPr>
                                <w:rFonts w:ascii="Arial" w:eastAsia="Times New Roman" w:hAnsi="Arial" w:cs="Arial"/>
                                <w:b/>
                                <w:sz w:val="20"/>
                                <w:szCs w:val="20"/>
                                <w:lang w:val="en" w:eastAsia="en-GB"/>
                              </w:rPr>
                            </w:pPr>
                            <w:r w:rsidRPr="00634E40">
                              <w:rPr>
                                <w:rFonts w:ascii="Arial" w:eastAsia="Times New Roman" w:hAnsi="Arial" w:cs="Arial"/>
                                <w:b/>
                                <w:sz w:val="20"/>
                                <w:szCs w:val="20"/>
                                <w:lang w:val="en" w:eastAsia="en-GB"/>
                              </w:rPr>
                              <w:t>An Ode to Philip</w:t>
                            </w:r>
                          </w:p>
                          <w:p w14:paraId="6E14C014"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Part joy and love</w:t>
                            </w:r>
                            <w:r w:rsidRPr="00634E40">
                              <w:rPr>
                                <w:rFonts w:ascii="Arial" w:eastAsia="Times New Roman" w:hAnsi="Arial" w:cs="Arial"/>
                                <w:sz w:val="20"/>
                                <w:szCs w:val="20"/>
                                <w:lang w:val="en" w:eastAsia="en-GB"/>
                              </w:rPr>
                              <w:br/>
                              <w:t>Despite his immaturity</w:t>
                            </w:r>
                            <w:r w:rsidRPr="00634E40">
                              <w:rPr>
                                <w:rFonts w:ascii="Arial" w:eastAsia="Times New Roman" w:hAnsi="Arial" w:cs="Arial"/>
                                <w:sz w:val="20"/>
                                <w:szCs w:val="20"/>
                                <w:lang w:val="en" w:eastAsia="en-GB"/>
                              </w:rPr>
                              <w:br/>
                              <w:t>Thoughts and feelings improved</w:t>
                            </w:r>
                            <w:r w:rsidRPr="00634E40">
                              <w:rPr>
                                <w:rFonts w:ascii="Arial" w:eastAsia="Times New Roman" w:hAnsi="Arial" w:cs="Arial"/>
                                <w:sz w:val="20"/>
                                <w:szCs w:val="20"/>
                                <w:lang w:val="en" w:eastAsia="en-GB"/>
                              </w:rPr>
                              <w:br/>
                              <w:t>I felt I might be able to connect</w:t>
                            </w:r>
                            <w:r w:rsidRPr="00634E40">
                              <w:rPr>
                                <w:rFonts w:ascii="Arial" w:eastAsia="Times New Roman" w:hAnsi="Arial" w:cs="Arial"/>
                                <w:sz w:val="20"/>
                                <w:szCs w:val="20"/>
                                <w:lang w:val="en" w:eastAsia="en-GB"/>
                              </w:rPr>
                              <w:br/>
                              <w:t>I liked Philip</w:t>
                            </w:r>
                            <w:r w:rsidRPr="00634E40">
                              <w:rPr>
                                <w:rFonts w:ascii="Arial" w:eastAsia="Times New Roman" w:hAnsi="Arial" w:cs="Arial"/>
                                <w:sz w:val="20"/>
                                <w:szCs w:val="20"/>
                                <w:lang w:val="en" w:eastAsia="en-GB"/>
                              </w:rPr>
                              <w:br/>
                              <w:t>Time… Intuition… Capacity</w:t>
                            </w:r>
                            <w:r w:rsidRPr="00634E40">
                              <w:rPr>
                                <w:rFonts w:ascii="Arial" w:eastAsia="Times New Roman" w:hAnsi="Arial" w:cs="Arial"/>
                                <w:sz w:val="20"/>
                                <w:szCs w:val="20"/>
                                <w:lang w:val="en" w:eastAsia="en-GB"/>
                              </w:rPr>
                              <w:br/>
                              <w:t>The future?</w:t>
                            </w:r>
                          </w:p>
                          <w:p w14:paraId="2D19BF05"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Inviting to discuss, a collaborative plan</w:t>
                            </w:r>
                            <w:r w:rsidRPr="00634E40">
                              <w:rPr>
                                <w:rFonts w:ascii="Arial" w:eastAsia="Times New Roman" w:hAnsi="Arial" w:cs="Arial"/>
                                <w:sz w:val="20"/>
                                <w:szCs w:val="20"/>
                                <w:lang w:val="en" w:eastAsia="en-GB"/>
                              </w:rPr>
                              <w:br/>
                              <w:t>Reply!!</w:t>
                            </w:r>
                            <w:r w:rsidRPr="00634E40">
                              <w:rPr>
                                <w:rFonts w:ascii="Arial" w:eastAsia="Times New Roman" w:hAnsi="Arial" w:cs="Arial"/>
                                <w:sz w:val="20"/>
                                <w:szCs w:val="20"/>
                                <w:lang w:val="en" w:eastAsia="en-GB"/>
                              </w:rPr>
                              <w:br/>
                              <w:t>A week later he needed me, I was delighted</w:t>
                            </w:r>
                            <w:r w:rsidRPr="00634E40">
                              <w:rPr>
                                <w:rFonts w:ascii="Arial" w:eastAsia="Times New Roman" w:hAnsi="Arial" w:cs="Arial"/>
                                <w:sz w:val="20"/>
                                <w:szCs w:val="20"/>
                                <w:lang w:val="en" w:eastAsia="en-GB"/>
                              </w:rPr>
                              <w:br/>
                              <w:t>There was an issue and we met</w:t>
                            </w:r>
                            <w:r w:rsidRPr="00634E40">
                              <w:rPr>
                                <w:rFonts w:ascii="Arial" w:eastAsia="Times New Roman" w:hAnsi="Arial" w:cs="Arial"/>
                                <w:sz w:val="20"/>
                                <w:szCs w:val="20"/>
                                <w:lang w:val="en" w:eastAsia="en-GB"/>
                              </w:rPr>
                              <w:br/>
                              <w:t>One to One</w:t>
                            </w:r>
                            <w:r w:rsidRPr="00634E40">
                              <w:rPr>
                                <w:rFonts w:ascii="Arial" w:eastAsia="Times New Roman" w:hAnsi="Arial" w:cs="Arial"/>
                                <w:sz w:val="20"/>
                                <w:szCs w:val="20"/>
                                <w:lang w:val="en" w:eastAsia="en-GB"/>
                              </w:rPr>
                              <w:br/>
                              <w:t>We spoke and disclosed, decided to take it easy</w:t>
                            </w:r>
                            <w:r w:rsidRPr="00634E40">
                              <w:rPr>
                                <w:rFonts w:ascii="Arial" w:eastAsia="Times New Roman" w:hAnsi="Arial" w:cs="Arial"/>
                                <w:sz w:val="20"/>
                                <w:szCs w:val="20"/>
                                <w:lang w:val="en" w:eastAsia="en-GB"/>
                              </w:rPr>
                              <w:br/>
                              <w:t>His honesty was refreshing for me</w:t>
                            </w:r>
                          </w:p>
                          <w:p w14:paraId="4FC1F11E"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I respected him and felt hopeful</w:t>
                            </w:r>
                            <w:r w:rsidRPr="00634E40">
                              <w:rPr>
                                <w:rFonts w:ascii="Arial" w:eastAsia="Times New Roman" w:hAnsi="Arial" w:cs="Arial"/>
                                <w:sz w:val="20"/>
                                <w:szCs w:val="20"/>
                                <w:lang w:val="en" w:eastAsia="en-GB"/>
                              </w:rPr>
                              <w:br/>
                              <w:t>We could aim, he would prove</w:t>
                            </w:r>
                            <w:r w:rsidRPr="00634E40">
                              <w:rPr>
                                <w:rFonts w:ascii="Arial" w:eastAsia="Times New Roman" w:hAnsi="Arial" w:cs="Arial"/>
                                <w:sz w:val="20"/>
                                <w:szCs w:val="20"/>
                                <w:lang w:val="en" w:eastAsia="en-GB"/>
                              </w:rPr>
                              <w:br/>
                              <w:t>I shared with Philip, he elicited this</w:t>
                            </w:r>
                            <w:r w:rsidRPr="00634E40">
                              <w:rPr>
                                <w:rFonts w:ascii="Arial" w:eastAsia="Times New Roman" w:hAnsi="Arial" w:cs="Arial"/>
                                <w:sz w:val="20"/>
                                <w:szCs w:val="20"/>
                                <w:lang w:val="en" w:eastAsia="en-GB"/>
                              </w:rPr>
                              <w:br/>
                              <w:t>I wanted to see him and support him</w:t>
                            </w:r>
                            <w:r w:rsidRPr="00634E40">
                              <w:rPr>
                                <w:rFonts w:ascii="Arial" w:eastAsia="Times New Roman" w:hAnsi="Arial" w:cs="Arial"/>
                                <w:sz w:val="20"/>
                                <w:szCs w:val="20"/>
                                <w:lang w:val="en" w:eastAsia="en-GB"/>
                              </w:rPr>
                              <w:br/>
                              <w:t>He had to give me the opportunity</w:t>
                            </w:r>
                            <w:r w:rsidRPr="00634E40">
                              <w:rPr>
                                <w:rFonts w:ascii="Arial" w:eastAsia="Times New Roman" w:hAnsi="Arial" w:cs="Arial"/>
                                <w:sz w:val="20"/>
                                <w:szCs w:val="20"/>
                                <w:lang w:val="en" w:eastAsia="en-GB"/>
                              </w:rPr>
                              <w:br/>
                              <w:t>He asked- I was excited</w:t>
                            </w:r>
                          </w:p>
                          <w:p w14:paraId="5E4BDE9E"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He smiled widely and I smiled widely back</w:t>
                            </w:r>
                          </w:p>
                          <w:p w14:paraId="1EBE7089" w14:textId="2C1CC6BF" w:rsidR="0085564E" w:rsidRDefault="0085564E" w:rsidP="00C71D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9F2D881" id="Speech Bubble: Oval 3" o:spid="_x0000_s1029" type="#_x0000_t63" style="position:absolute;left:0;text-align:left;margin-left:324.75pt;margin-top:-70.5pt;width:430.45pt;height:4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" adj="6300,24300" fillcolor="#5b9bd5 [3204]" strokecolor="#1f4d78 [1604]" strokeweight="1pt">
                <v:textbox>
                  <w:txbxContent>
                    <w:p w14:paraId="64B0CF7C" w14:textId="77777777" w:rsidR="0085564E" w:rsidRPr="00634E40" w:rsidRDefault="0085564E" w:rsidP="005129F2">
                      <w:pPr>
                        <w:spacing w:before="100" w:beforeAutospacing="1" w:after="100" w:afterAutospacing="1" w:line="240" w:lineRule="auto"/>
                        <w:ind w:left="720"/>
                        <w:rPr>
                          <w:rFonts w:ascii="Arial" w:eastAsia="Times New Roman" w:hAnsi="Arial" w:cs="Arial"/>
                          <w:b/>
                          <w:sz w:val="20"/>
                          <w:szCs w:val="20"/>
                          <w:lang w:val="en" w:eastAsia="en-GB"/>
                        </w:rPr>
                      </w:pPr>
                      <w:r w:rsidRPr="00634E40">
                        <w:rPr>
                          <w:rFonts w:ascii="Arial" w:eastAsia="Times New Roman" w:hAnsi="Arial" w:cs="Arial"/>
                          <w:b/>
                          <w:sz w:val="20"/>
                          <w:szCs w:val="20"/>
                          <w:lang w:val="en" w:eastAsia="en-GB"/>
                        </w:rPr>
                        <w:t>An Ode to Philip</w:t>
                      </w:r>
                    </w:p>
                    <w:p w14:paraId="6E14C014"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Part joy and love</w:t>
                      </w:r>
                      <w:r w:rsidRPr="00634E40">
                        <w:rPr>
                          <w:rFonts w:ascii="Arial" w:eastAsia="Times New Roman" w:hAnsi="Arial" w:cs="Arial"/>
                          <w:sz w:val="20"/>
                          <w:szCs w:val="20"/>
                          <w:lang w:val="en" w:eastAsia="en-GB"/>
                        </w:rPr>
                        <w:br/>
                        <w:t>Despite his immaturity</w:t>
                      </w:r>
                      <w:r w:rsidRPr="00634E40">
                        <w:rPr>
                          <w:rFonts w:ascii="Arial" w:eastAsia="Times New Roman" w:hAnsi="Arial" w:cs="Arial"/>
                          <w:sz w:val="20"/>
                          <w:szCs w:val="20"/>
                          <w:lang w:val="en" w:eastAsia="en-GB"/>
                        </w:rPr>
                        <w:br/>
                        <w:t>Thoughts and feelings improved</w:t>
                      </w:r>
                      <w:r w:rsidRPr="00634E40">
                        <w:rPr>
                          <w:rFonts w:ascii="Arial" w:eastAsia="Times New Roman" w:hAnsi="Arial" w:cs="Arial"/>
                          <w:sz w:val="20"/>
                          <w:szCs w:val="20"/>
                          <w:lang w:val="en" w:eastAsia="en-GB"/>
                        </w:rPr>
                        <w:br/>
                        <w:t>I felt I might be able to connect</w:t>
                      </w:r>
                      <w:r w:rsidRPr="00634E40">
                        <w:rPr>
                          <w:rFonts w:ascii="Arial" w:eastAsia="Times New Roman" w:hAnsi="Arial" w:cs="Arial"/>
                          <w:sz w:val="20"/>
                          <w:szCs w:val="20"/>
                          <w:lang w:val="en" w:eastAsia="en-GB"/>
                        </w:rPr>
                        <w:br/>
                        <w:t>I liked Philip</w:t>
                      </w:r>
                      <w:r w:rsidRPr="00634E40">
                        <w:rPr>
                          <w:rFonts w:ascii="Arial" w:eastAsia="Times New Roman" w:hAnsi="Arial" w:cs="Arial"/>
                          <w:sz w:val="20"/>
                          <w:szCs w:val="20"/>
                          <w:lang w:val="en" w:eastAsia="en-GB"/>
                        </w:rPr>
                        <w:br/>
                        <w:t>Time… Intuition… Capacity</w:t>
                      </w:r>
                      <w:r w:rsidRPr="00634E40">
                        <w:rPr>
                          <w:rFonts w:ascii="Arial" w:eastAsia="Times New Roman" w:hAnsi="Arial" w:cs="Arial"/>
                          <w:sz w:val="20"/>
                          <w:szCs w:val="20"/>
                          <w:lang w:val="en" w:eastAsia="en-GB"/>
                        </w:rPr>
                        <w:br/>
                        <w:t>The future?</w:t>
                      </w:r>
                    </w:p>
                    <w:p w14:paraId="2D19BF05"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Inviting to discuss, a collaborative plan</w:t>
                      </w:r>
                      <w:r w:rsidRPr="00634E40">
                        <w:rPr>
                          <w:rFonts w:ascii="Arial" w:eastAsia="Times New Roman" w:hAnsi="Arial" w:cs="Arial"/>
                          <w:sz w:val="20"/>
                          <w:szCs w:val="20"/>
                          <w:lang w:val="en" w:eastAsia="en-GB"/>
                        </w:rPr>
                        <w:br/>
                        <w:t>Reply!!</w:t>
                      </w:r>
                      <w:r w:rsidRPr="00634E40">
                        <w:rPr>
                          <w:rFonts w:ascii="Arial" w:eastAsia="Times New Roman" w:hAnsi="Arial" w:cs="Arial"/>
                          <w:sz w:val="20"/>
                          <w:szCs w:val="20"/>
                          <w:lang w:val="en" w:eastAsia="en-GB"/>
                        </w:rPr>
                        <w:br/>
                        <w:t>A week later he needed me, I was delighted</w:t>
                      </w:r>
                      <w:r w:rsidRPr="00634E40">
                        <w:rPr>
                          <w:rFonts w:ascii="Arial" w:eastAsia="Times New Roman" w:hAnsi="Arial" w:cs="Arial"/>
                          <w:sz w:val="20"/>
                          <w:szCs w:val="20"/>
                          <w:lang w:val="en" w:eastAsia="en-GB"/>
                        </w:rPr>
                        <w:br/>
                        <w:t>There was an issue and we met</w:t>
                      </w:r>
                      <w:r w:rsidRPr="00634E40">
                        <w:rPr>
                          <w:rFonts w:ascii="Arial" w:eastAsia="Times New Roman" w:hAnsi="Arial" w:cs="Arial"/>
                          <w:sz w:val="20"/>
                          <w:szCs w:val="20"/>
                          <w:lang w:val="en" w:eastAsia="en-GB"/>
                        </w:rPr>
                        <w:br/>
                        <w:t>One to One</w:t>
                      </w:r>
                      <w:r w:rsidRPr="00634E40">
                        <w:rPr>
                          <w:rFonts w:ascii="Arial" w:eastAsia="Times New Roman" w:hAnsi="Arial" w:cs="Arial"/>
                          <w:sz w:val="20"/>
                          <w:szCs w:val="20"/>
                          <w:lang w:val="en" w:eastAsia="en-GB"/>
                        </w:rPr>
                        <w:br/>
                        <w:t>We spoke and disclosed, decided to take it easy</w:t>
                      </w:r>
                      <w:r w:rsidRPr="00634E40">
                        <w:rPr>
                          <w:rFonts w:ascii="Arial" w:eastAsia="Times New Roman" w:hAnsi="Arial" w:cs="Arial"/>
                          <w:sz w:val="20"/>
                          <w:szCs w:val="20"/>
                          <w:lang w:val="en" w:eastAsia="en-GB"/>
                        </w:rPr>
                        <w:br/>
                        <w:t>His honesty was refreshing for me</w:t>
                      </w:r>
                    </w:p>
                    <w:p w14:paraId="4FC1F11E"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I respected him and felt hopeful</w:t>
                      </w:r>
                      <w:r w:rsidRPr="00634E40">
                        <w:rPr>
                          <w:rFonts w:ascii="Arial" w:eastAsia="Times New Roman" w:hAnsi="Arial" w:cs="Arial"/>
                          <w:sz w:val="20"/>
                          <w:szCs w:val="20"/>
                          <w:lang w:val="en" w:eastAsia="en-GB"/>
                        </w:rPr>
                        <w:br/>
                        <w:t>We could aim, he would prove</w:t>
                      </w:r>
                      <w:r w:rsidRPr="00634E40">
                        <w:rPr>
                          <w:rFonts w:ascii="Arial" w:eastAsia="Times New Roman" w:hAnsi="Arial" w:cs="Arial"/>
                          <w:sz w:val="20"/>
                          <w:szCs w:val="20"/>
                          <w:lang w:val="en" w:eastAsia="en-GB"/>
                        </w:rPr>
                        <w:br/>
                        <w:t>I shared with Philip, he elicited this</w:t>
                      </w:r>
                      <w:r w:rsidRPr="00634E40">
                        <w:rPr>
                          <w:rFonts w:ascii="Arial" w:eastAsia="Times New Roman" w:hAnsi="Arial" w:cs="Arial"/>
                          <w:sz w:val="20"/>
                          <w:szCs w:val="20"/>
                          <w:lang w:val="en" w:eastAsia="en-GB"/>
                        </w:rPr>
                        <w:br/>
                        <w:t>I wanted to see him and support him</w:t>
                      </w:r>
                      <w:r w:rsidRPr="00634E40">
                        <w:rPr>
                          <w:rFonts w:ascii="Arial" w:eastAsia="Times New Roman" w:hAnsi="Arial" w:cs="Arial"/>
                          <w:sz w:val="20"/>
                          <w:szCs w:val="20"/>
                          <w:lang w:val="en" w:eastAsia="en-GB"/>
                        </w:rPr>
                        <w:br/>
                        <w:t>He had to give me the opportunity</w:t>
                      </w:r>
                      <w:r w:rsidRPr="00634E40">
                        <w:rPr>
                          <w:rFonts w:ascii="Arial" w:eastAsia="Times New Roman" w:hAnsi="Arial" w:cs="Arial"/>
                          <w:sz w:val="20"/>
                          <w:szCs w:val="20"/>
                          <w:lang w:val="en" w:eastAsia="en-GB"/>
                        </w:rPr>
                        <w:br/>
                        <w:t>He asked- I was excited</w:t>
                      </w:r>
                    </w:p>
                    <w:p w14:paraId="5E4BDE9E"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He smiled widely and I smiled widely back</w:t>
                      </w:r>
                    </w:p>
                    <w:p w14:paraId="1EBE7089" w14:textId="2C1CC6BF" w:rsidR="0085564E" w:rsidRDefault="0085564E" w:rsidP="00C71DDC">
                      <w:pPr>
                        <w:jc w:val="center"/>
                      </w:pPr>
                    </w:p>
                  </w:txbxContent>
                </v:textbox>
              </v:shape>
            </w:pict>
          </mc:Fallback>
        </mc:AlternateContent>
      </w:r>
      <w:r w:rsidR="00EF2D54">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272BF8A" wp14:editId="123417EA">
                <wp:simplePos x="0" y="0"/>
                <wp:positionH relativeFrom="column">
                  <wp:posOffset>-776287</wp:posOffset>
                </wp:positionH>
                <wp:positionV relativeFrom="paragraph">
                  <wp:posOffset>-385761</wp:posOffset>
                </wp:positionV>
                <wp:extent cx="4243070" cy="5143500"/>
                <wp:effectExtent l="0" t="0" r="24130" b="685800"/>
                <wp:wrapNone/>
                <wp:docPr id="5" name="Speech Bubble: Rectangle 5"/>
                <wp:cNvGraphicFramePr/>
                <a:graphic xmlns:a="http://schemas.openxmlformats.org/drawingml/2006/main">
                  <a:graphicData uri="http://schemas.microsoft.com/office/word/2010/wordprocessingShape">
                    <wps:wsp>
                      <wps:cNvSpPr/>
                      <wps:spPr>
                        <a:xfrm>
                          <a:off x="0" y="0"/>
                          <a:ext cx="4243070" cy="51435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C6E4E1" w14:textId="77777777" w:rsidR="0085564E" w:rsidRPr="00634E40" w:rsidRDefault="0085564E" w:rsidP="005129F2">
                            <w:pPr>
                              <w:spacing w:before="100" w:beforeAutospacing="1" w:after="100" w:afterAutospacing="1" w:line="240" w:lineRule="auto"/>
                              <w:ind w:left="720"/>
                              <w:rPr>
                                <w:rFonts w:ascii="Arial" w:eastAsia="Times New Roman" w:hAnsi="Arial" w:cs="Arial"/>
                                <w:b/>
                                <w:sz w:val="20"/>
                                <w:szCs w:val="20"/>
                                <w:lang w:val="en" w:eastAsia="en-GB"/>
                              </w:rPr>
                            </w:pPr>
                            <w:r w:rsidRPr="00634E40">
                              <w:rPr>
                                <w:rFonts w:ascii="Arial" w:eastAsia="Times New Roman" w:hAnsi="Arial" w:cs="Arial"/>
                                <w:b/>
                                <w:sz w:val="20"/>
                                <w:szCs w:val="20"/>
                                <w:lang w:val="en" w:eastAsia="en-GB"/>
                              </w:rPr>
                              <w:t>All about Phillip</w:t>
                            </w:r>
                          </w:p>
                          <w:p w14:paraId="1647558C"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joy love</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Phillip Phillip</w:t>
                            </w:r>
                            <w:r w:rsidRPr="00634E40">
                              <w:rPr>
                                <w:rFonts w:ascii="Arial" w:eastAsia="Times New Roman" w:hAnsi="Arial" w:cs="Arial"/>
                                <w:sz w:val="20"/>
                                <w:szCs w:val="20"/>
                                <w:lang w:val="en" w:eastAsia="en-GB"/>
                              </w:rPr>
                              <w:br/>
                              <w:t>chasing Phillip.</w:t>
                            </w:r>
                            <w:r w:rsidRPr="00634E40">
                              <w:rPr>
                                <w:rFonts w:ascii="Arial" w:eastAsia="Times New Roman" w:hAnsi="Arial" w:cs="Arial"/>
                                <w:sz w:val="20"/>
                                <w:szCs w:val="20"/>
                                <w:lang w:val="en" w:eastAsia="en-GB"/>
                              </w:rPr>
                              <w:br/>
                              <w:t>Phillip failed</w:t>
                            </w:r>
                            <w:r w:rsidRPr="00634E40">
                              <w:rPr>
                                <w:rFonts w:ascii="Arial" w:eastAsia="Times New Roman" w:hAnsi="Arial" w:cs="Arial"/>
                                <w:sz w:val="20"/>
                                <w:szCs w:val="20"/>
                                <w:lang w:val="en" w:eastAsia="en-GB"/>
                              </w:rPr>
                              <w:br/>
                              <w:t>Phillip Phillip Phillip Phillip.</w:t>
                            </w:r>
                            <w:r w:rsidRPr="00634E40">
                              <w:rPr>
                                <w:rFonts w:ascii="Arial" w:eastAsia="Times New Roman" w:hAnsi="Arial" w:cs="Arial"/>
                                <w:sz w:val="20"/>
                                <w:szCs w:val="20"/>
                                <w:lang w:val="en" w:eastAsia="en-GB"/>
                              </w:rPr>
                              <w:br/>
                              <w:t>Phillip’s honesty</w:t>
                            </w:r>
                            <w:r w:rsidRPr="00634E40">
                              <w:rPr>
                                <w:rFonts w:ascii="Arial" w:eastAsia="Times New Roman" w:hAnsi="Arial" w:cs="Arial"/>
                                <w:sz w:val="20"/>
                                <w:szCs w:val="20"/>
                                <w:lang w:val="en" w:eastAsia="en-GB"/>
                              </w:rPr>
                              <w:br/>
                              <w:t>Phillip Phillip</w:t>
                            </w:r>
                            <w:r w:rsidRPr="00634E40">
                              <w:rPr>
                                <w:rFonts w:ascii="Arial" w:eastAsia="Times New Roman" w:hAnsi="Arial" w:cs="Arial"/>
                                <w:sz w:val="20"/>
                                <w:szCs w:val="20"/>
                                <w:lang w:val="en" w:eastAsia="en-GB"/>
                              </w:rPr>
                              <w:br/>
                              <w:t>I’m a great supporter of the underdog</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I know that he will make a great nurse.</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Little did Phillip know how much his enthusiasm affected me.</w:t>
                            </w:r>
                            <w:r w:rsidRPr="00634E40">
                              <w:rPr>
                                <w:rFonts w:ascii="Arial" w:eastAsia="Times New Roman" w:hAnsi="Arial" w:cs="Arial"/>
                                <w:sz w:val="20"/>
                                <w:szCs w:val="20"/>
                                <w:lang w:val="en" w:eastAsia="en-GB"/>
                              </w:rPr>
                              <w:br/>
                              <w:t>Phillip. Phillip Phillip</w:t>
                            </w:r>
                            <w:r w:rsidRPr="00634E40">
                              <w:rPr>
                                <w:rFonts w:ascii="Arial" w:eastAsia="Times New Roman" w:hAnsi="Arial" w:cs="Arial"/>
                                <w:sz w:val="20"/>
                                <w:szCs w:val="20"/>
                                <w:lang w:val="en" w:eastAsia="en-GB"/>
                              </w:rPr>
                              <w:br/>
                              <w:t>he’ll never truly know how his candid statements affect me,</w:t>
                            </w:r>
                            <w:r w:rsidRPr="00634E40">
                              <w:rPr>
                                <w:rFonts w:ascii="Arial" w:eastAsia="Times New Roman" w:hAnsi="Arial" w:cs="Arial"/>
                                <w:sz w:val="20"/>
                                <w:szCs w:val="20"/>
                                <w:lang w:val="en" w:eastAsia="en-GB"/>
                              </w:rPr>
                              <w:br/>
                              <w:t>Phillip Phillip Phillip</w:t>
                            </w:r>
                            <w:r w:rsidRPr="00634E40">
                              <w:rPr>
                                <w:rFonts w:ascii="Arial" w:eastAsia="Times New Roman" w:hAnsi="Arial" w:cs="Arial"/>
                                <w:sz w:val="20"/>
                                <w:szCs w:val="20"/>
                                <w:lang w:val="en" w:eastAsia="en-GB"/>
                              </w:rPr>
                              <w:br/>
                              <w:t>I know that he was affected and maybe just as much as he has affected me.</w:t>
                            </w:r>
                          </w:p>
                          <w:p w14:paraId="3C98A8C2" w14:textId="77777777" w:rsidR="0085564E" w:rsidRDefault="0085564E" w:rsidP="00512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72BF8A" id="Speech Bubble: Rectangle 5" o:spid="_x0000_s1030" type="#_x0000_t61" style="position:absolute;left:0;text-align:left;margin-left:-61.1pt;margin-top:-30.35pt;width:334.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" adj="6300,24300" fillcolor="#5b9bd5 [3204]" strokecolor="#1f4d78 [1604]" strokeweight="1pt">
                <v:textbox>
                  <w:txbxContent>
                    <w:p w14:paraId="11C6E4E1" w14:textId="77777777" w:rsidR="0085564E" w:rsidRPr="00634E40" w:rsidRDefault="0085564E" w:rsidP="005129F2">
                      <w:pPr>
                        <w:spacing w:before="100" w:beforeAutospacing="1" w:after="100" w:afterAutospacing="1" w:line="240" w:lineRule="auto"/>
                        <w:ind w:left="720"/>
                        <w:rPr>
                          <w:rFonts w:ascii="Arial" w:eastAsia="Times New Roman" w:hAnsi="Arial" w:cs="Arial"/>
                          <w:b/>
                          <w:sz w:val="20"/>
                          <w:szCs w:val="20"/>
                          <w:lang w:val="en" w:eastAsia="en-GB"/>
                        </w:rPr>
                      </w:pPr>
                      <w:r w:rsidRPr="00634E40">
                        <w:rPr>
                          <w:rFonts w:ascii="Arial" w:eastAsia="Times New Roman" w:hAnsi="Arial" w:cs="Arial"/>
                          <w:b/>
                          <w:sz w:val="20"/>
                          <w:szCs w:val="20"/>
                          <w:lang w:val="en" w:eastAsia="en-GB"/>
                        </w:rPr>
                        <w:t>All about Phillip</w:t>
                      </w:r>
                    </w:p>
                    <w:p w14:paraId="1647558C" w14:textId="77777777" w:rsidR="0085564E" w:rsidRPr="00634E40" w:rsidRDefault="0085564E" w:rsidP="005129F2">
                      <w:pPr>
                        <w:spacing w:before="100" w:beforeAutospacing="1" w:after="100" w:afterAutospacing="1" w:line="240" w:lineRule="auto"/>
                        <w:ind w:left="720"/>
                        <w:rPr>
                          <w:rFonts w:ascii="Arial" w:eastAsia="Times New Roman" w:hAnsi="Arial" w:cs="Arial"/>
                          <w:sz w:val="20"/>
                          <w:szCs w:val="20"/>
                          <w:lang w:val="en" w:eastAsia="en-GB"/>
                        </w:rPr>
                      </w:pPr>
                      <w:r w:rsidRPr="00634E40">
                        <w:rPr>
                          <w:rFonts w:ascii="Arial" w:eastAsia="Times New Roman" w:hAnsi="Arial" w:cs="Arial"/>
                          <w:sz w:val="20"/>
                          <w:szCs w:val="20"/>
                          <w:lang w:val="en" w:eastAsia="en-GB"/>
                        </w:rPr>
                        <w:t>joy love</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Phillip Phillip</w:t>
                      </w:r>
                      <w:r w:rsidRPr="00634E40">
                        <w:rPr>
                          <w:rFonts w:ascii="Arial" w:eastAsia="Times New Roman" w:hAnsi="Arial" w:cs="Arial"/>
                          <w:sz w:val="20"/>
                          <w:szCs w:val="20"/>
                          <w:lang w:val="en" w:eastAsia="en-GB"/>
                        </w:rPr>
                        <w:br/>
                        <w:t>chasing Phillip.</w:t>
                      </w:r>
                      <w:r w:rsidRPr="00634E40">
                        <w:rPr>
                          <w:rFonts w:ascii="Arial" w:eastAsia="Times New Roman" w:hAnsi="Arial" w:cs="Arial"/>
                          <w:sz w:val="20"/>
                          <w:szCs w:val="20"/>
                          <w:lang w:val="en" w:eastAsia="en-GB"/>
                        </w:rPr>
                        <w:br/>
                        <w:t>Phillip failed</w:t>
                      </w:r>
                      <w:r w:rsidRPr="00634E40">
                        <w:rPr>
                          <w:rFonts w:ascii="Arial" w:eastAsia="Times New Roman" w:hAnsi="Arial" w:cs="Arial"/>
                          <w:sz w:val="20"/>
                          <w:szCs w:val="20"/>
                          <w:lang w:val="en" w:eastAsia="en-GB"/>
                        </w:rPr>
                        <w:br/>
                        <w:t>Phillip Phillip Phillip Phillip.</w:t>
                      </w:r>
                      <w:r w:rsidRPr="00634E40">
                        <w:rPr>
                          <w:rFonts w:ascii="Arial" w:eastAsia="Times New Roman" w:hAnsi="Arial" w:cs="Arial"/>
                          <w:sz w:val="20"/>
                          <w:szCs w:val="20"/>
                          <w:lang w:val="en" w:eastAsia="en-GB"/>
                        </w:rPr>
                        <w:br/>
                        <w:t>Phillip’s honesty</w:t>
                      </w:r>
                      <w:r w:rsidRPr="00634E40">
                        <w:rPr>
                          <w:rFonts w:ascii="Arial" w:eastAsia="Times New Roman" w:hAnsi="Arial" w:cs="Arial"/>
                          <w:sz w:val="20"/>
                          <w:szCs w:val="20"/>
                          <w:lang w:val="en" w:eastAsia="en-GB"/>
                        </w:rPr>
                        <w:br/>
                        <w:t>Phillip Phillip</w:t>
                      </w:r>
                      <w:r w:rsidRPr="00634E40">
                        <w:rPr>
                          <w:rFonts w:ascii="Arial" w:eastAsia="Times New Roman" w:hAnsi="Arial" w:cs="Arial"/>
                          <w:sz w:val="20"/>
                          <w:szCs w:val="20"/>
                          <w:lang w:val="en" w:eastAsia="en-GB"/>
                        </w:rPr>
                        <w:br/>
                        <w:t>I’m a great supporter of the underdog</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I know that he will make a great nurse.</w:t>
                      </w:r>
                      <w:r w:rsidRPr="00634E40">
                        <w:rPr>
                          <w:rFonts w:ascii="Arial" w:eastAsia="Times New Roman" w:hAnsi="Arial" w:cs="Arial"/>
                          <w:sz w:val="20"/>
                          <w:szCs w:val="20"/>
                          <w:lang w:val="en" w:eastAsia="en-GB"/>
                        </w:rPr>
                        <w:br/>
                        <w:t>Phillip</w:t>
                      </w:r>
                      <w:r w:rsidRPr="00634E40">
                        <w:rPr>
                          <w:rFonts w:ascii="Arial" w:eastAsia="Times New Roman" w:hAnsi="Arial" w:cs="Arial"/>
                          <w:sz w:val="20"/>
                          <w:szCs w:val="20"/>
                          <w:lang w:val="en" w:eastAsia="en-GB"/>
                        </w:rPr>
                        <w:br/>
                        <w:t>Little did Phillip know how much his enthusiasm affected me.</w:t>
                      </w:r>
                      <w:r w:rsidRPr="00634E40">
                        <w:rPr>
                          <w:rFonts w:ascii="Arial" w:eastAsia="Times New Roman" w:hAnsi="Arial" w:cs="Arial"/>
                          <w:sz w:val="20"/>
                          <w:szCs w:val="20"/>
                          <w:lang w:val="en" w:eastAsia="en-GB"/>
                        </w:rPr>
                        <w:br/>
                        <w:t>Phillip. Phillip Phillip</w:t>
                      </w:r>
                      <w:r w:rsidRPr="00634E40">
                        <w:rPr>
                          <w:rFonts w:ascii="Arial" w:eastAsia="Times New Roman" w:hAnsi="Arial" w:cs="Arial"/>
                          <w:sz w:val="20"/>
                          <w:szCs w:val="20"/>
                          <w:lang w:val="en" w:eastAsia="en-GB"/>
                        </w:rPr>
                        <w:br/>
                        <w:t>he’ll never truly know how his candid statements affect me,</w:t>
                      </w:r>
                      <w:r w:rsidRPr="00634E40">
                        <w:rPr>
                          <w:rFonts w:ascii="Arial" w:eastAsia="Times New Roman" w:hAnsi="Arial" w:cs="Arial"/>
                          <w:sz w:val="20"/>
                          <w:szCs w:val="20"/>
                          <w:lang w:val="en" w:eastAsia="en-GB"/>
                        </w:rPr>
                        <w:br/>
                        <w:t>Phillip Phillip Phillip</w:t>
                      </w:r>
                      <w:r w:rsidRPr="00634E40">
                        <w:rPr>
                          <w:rFonts w:ascii="Arial" w:eastAsia="Times New Roman" w:hAnsi="Arial" w:cs="Arial"/>
                          <w:sz w:val="20"/>
                          <w:szCs w:val="20"/>
                          <w:lang w:val="en" w:eastAsia="en-GB"/>
                        </w:rPr>
                        <w:br/>
                        <w:t>I know that he was affected and maybe just as much as he has affected me.</w:t>
                      </w:r>
                    </w:p>
                    <w:p w14:paraId="3C98A8C2" w14:textId="77777777" w:rsidR="0085564E" w:rsidRDefault="0085564E" w:rsidP="005129F2">
                      <w:pPr>
                        <w:jc w:val="center"/>
                      </w:pPr>
                    </w:p>
                  </w:txbxContent>
                </v:textbox>
              </v:shape>
            </w:pict>
          </mc:Fallback>
        </mc:AlternateContent>
      </w:r>
    </w:p>
    <w:p w14:paraId="300CD721" w14:textId="6380121F" w:rsidR="00AE0485" w:rsidRDefault="00AE0485" w:rsidP="00695FDA">
      <w:pPr>
        <w:jc w:val="both"/>
        <w:rPr>
          <w:rFonts w:ascii="Arial" w:hAnsi="Arial" w:cs="Arial"/>
          <w:sz w:val="24"/>
          <w:szCs w:val="24"/>
        </w:rPr>
      </w:pPr>
    </w:p>
    <w:p w14:paraId="5242B0CC" w14:textId="77777777" w:rsidR="000F340A" w:rsidRDefault="000F340A" w:rsidP="00695FDA">
      <w:pPr>
        <w:jc w:val="both"/>
        <w:rPr>
          <w:rFonts w:ascii="Arial" w:hAnsi="Arial" w:cs="Arial"/>
          <w:sz w:val="24"/>
          <w:szCs w:val="24"/>
        </w:rPr>
      </w:pPr>
    </w:p>
    <w:p w14:paraId="057B6F50" w14:textId="77777777" w:rsidR="00655928" w:rsidRDefault="00655928" w:rsidP="00695FDA">
      <w:pPr>
        <w:jc w:val="both"/>
        <w:rPr>
          <w:rFonts w:ascii="Arial" w:hAnsi="Arial" w:cs="Arial"/>
          <w:sz w:val="24"/>
          <w:szCs w:val="24"/>
        </w:rPr>
      </w:pPr>
    </w:p>
    <w:p w14:paraId="1B6B8A91" w14:textId="77777777" w:rsidR="00CB44A1" w:rsidRDefault="00CB44A1" w:rsidP="00695FDA">
      <w:pPr>
        <w:jc w:val="both"/>
        <w:rPr>
          <w:rFonts w:ascii="Arial" w:hAnsi="Arial" w:cs="Arial"/>
          <w:sz w:val="24"/>
          <w:szCs w:val="24"/>
        </w:rPr>
      </w:pPr>
    </w:p>
    <w:p w14:paraId="58312B9E" w14:textId="26602FC3" w:rsidR="004D012D" w:rsidRDefault="004D012D" w:rsidP="00695FDA">
      <w:pPr>
        <w:jc w:val="both"/>
        <w:rPr>
          <w:rFonts w:ascii="Arial" w:hAnsi="Arial" w:cs="Arial"/>
          <w:sz w:val="24"/>
          <w:szCs w:val="24"/>
        </w:rPr>
      </w:pPr>
    </w:p>
    <w:p w14:paraId="07AF91A7" w14:textId="4625AAF4" w:rsidR="00CB44A1" w:rsidRDefault="00CB44A1" w:rsidP="00695FDA">
      <w:pPr>
        <w:jc w:val="both"/>
        <w:rPr>
          <w:rFonts w:ascii="Arial" w:hAnsi="Arial" w:cs="Arial"/>
          <w:sz w:val="24"/>
          <w:szCs w:val="24"/>
        </w:rPr>
      </w:pPr>
    </w:p>
    <w:p w14:paraId="75737740" w14:textId="010FC693" w:rsidR="00CB44A1" w:rsidRDefault="00CB44A1" w:rsidP="00695FDA">
      <w:pPr>
        <w:jc w:val="both"/>
        <w:rPr>
          <w:rFonts w:ascii="Arial" w:hAnsi="Arial" w:cs="Arial"/>
          <w:sz w:val="24"/>
          <w:szCs w:val="24"/>
        </w:rPr>
      </w:pPr>
    </w:p>
    <w:p w14:paraId="3EE9A9B8" w14:textId="05930C70" w:rsidR="008E0B28" w:rsidRDefault="008E0B28" w:rsidP="00695FDA">
      <w:pPr>
        <w:jc w:val="both"/>
        <w:rPr>
          <w:rFonts w:ascii="Arial" w:hAnsi="Arial" w:cs="Arial"/>
          <w:sz w:val="24"/>
          <w:szCs w:val="24"/>
        </w:rPr>
      </w:pPr>
    </w:p>
    <w:p w14:paraId="46788E73" w14:textId="6831CA87" w:rsidR="00C71DDC" w:rsidRDefault="00C71DDC" w:rsidP="00634E40">
      <w:pPr>
        <w:rPr>
          <w:rFonts w:ascii="Arial" w:hAnsi="Arial" w:cs="Arial"/>
          <w:sz w:val="24"/>
          <w:szCs w:val="24"/>
        </w:rPr>
        <w:sectPr w:rsidR="00C71DDC" w:rsidSect="00C71DDC">
          <w:pgSz w:w="16838" w:h="11906" w:orient="landscape"/>
          <w:pgMar w:top="1440" w:right="1440" w:bottom="1440" w:left="1440" w:header="709" w:footer="709" w:gutter="0"/>
          <w:cols w:space="708"/>
          <w:docGrid w:linePitch="360"/>
        </w:sectPr>
      </w:pPr>
      <w:r>
        <w:rPr>
          <w:rFonts w:ascii="Arial" w:hAnsi="Arial" w:cs="Arial"/>
          <w:sz w:val="24"/>
          <w:szCs w:val="24"/>
        </w:rPr>
        <w:br w:type="page"/>
      </w:r>
    </w:p>
    <w:p w14:paraId="5AEA4A02" w14:textId="77777777" w:rsidR="00154CA7" w:rsidRDefault="00154CA7" w:rsidP="00964A90">
      <w:pPr>
        <w:jc w:val="both"/>
        <w:rPr>
          <w:rFonts w:ascii="Arial" w:hAnsi="Arial" w:cs="Arial"/>
          <w:b/>
          <w:sz w:val="24"/>
          <w:szCs w:val="24"/>
        </w:rPr>
      </w:pPr>
      <w:r>
        <w:rPr>
          <w:rFonts w:ascii="Arial" w:hAnsi="Arial" w:cs="Arial"/>
          <w:b/>
          <w:sz w:val="24"/>
          <w:szCs w:val="24"/>
        </w:rPr>
        <w:t>What, So What, What Now?</w:t>
      </w:r>
    </w:p>
    <w:p w14:paraId="331FCDFD" w14:textId="3EB83238" w:rsidR="00DC30BC" w:rsidRDefault="00154CA7" w:rsidP="00DC30BC">
      <w:pPr>
        <w:jc w:val="both"/>
        <w:rPr>
          <w:rFonts w:ascii="Arial" w:hAnsi="Arial" w:cs="Arial"/>
          <w:sz w:val="24"/>
          <w:szCs w:val="24"/>
        </w:rPr>
      </w:pPr>
      <w:r w:rsidRPr="00154CA7">
        <w:rPr>
          <w:rFonts w:ascii="Arial" w:hAnsi="Arial" w:cs="Arial"/>
          <w:sz w:val="24"/>
          <w:szCs w:val="24"/>
        </w:rPr>
        <w:t xml:space="preserve">Using </w:t>
      </w:r>
      <w:r w:rsidR="00F359F9">
        <w:rPr>
          <w:rFonts w:ascii="Arial" w:hAnsi="Arial" w:cs="Arial"/>
          <w:sz w:val="24"/>
          <w:szCs w:val="24"/>
        </w:rPr>
        <w:fldChar w:fldCharType="begin" w:fldLock="1"/>
      </w:r>
      <w:r w:rsidR="00F359F9">
        <w:rPr>
          <w:rFonts w:ascii="Arial" w:hAnsi="Arial" w:cs="Arial"/>
          <w:sz w:val="24"/>
          <w:szCs w:val="24"/>
        </w:rPr>
        <w:instrText>ADDIN CSL_CITATION { "citationItems" : [ { "id" : "ITEM-1", "itemData" : { "author" : [ { "dropping-particle" : "", "family" : "Driscoll", "given" : "J", "non-dropping-particle" : "", "parse-names" : false, "suffix" : "" } ], "id" : "ITEM-1", "issued" : { "date-parts" : [ [ "2000" ] ] }, "publisher" : "Balliere Tindal", "publisher-place" : "London", "title" : "Practising Clinical Supervision", "type" : "book" }, "uris" : [ "http://www.mendeley.com/documents/?uuid=8320c8d4-606e-453e-99f4-6f5befa53263" ] } ], "mendeley" : { "formattedCitation" : "(Driscoll, 2000)", "manualFormatting" : "Driscoll's (2000)", "plainTextFormattedCitation" : "(Driscoll, 2000)", "previouslyFormattedCitation" : "(Driscoll, 2000)" }, "properties" : { "noteIndex" : 0 }, "schema" : "https://github.com/citation-style-language/schema/raw/master/csl-citation.json" }</w:instrText>
      </w:r>
      <w:r w:rsidR="00F359F9">
        <w:rPr>
          <w:rFonts w:ascii="Arial" w:hAnsi="Arial" w:cs="Arial"/>
          <w:sz w:val="24"/>
          <w:szCs w:val="24"/>
        </w:rPr>
        <w:fldChar w:fldCharType="separate"/>
      </w:r>
      <w:r w:rsidR="00F359F9">
        <w:rPr>
          <w:rFonts w:ascii="Arial" w:hAnsi="Arial" w:cs="Arial"/>
          <w:noProof/>
          <w:sz w:val="24"/>
          <w:szCs w:val="24"/>
        </w:rPr>
        <w:t>Driscoll's (</w:t>
      </w:r>
      <w:r w:rsidR="00F359F9" w:rsidRPr="00F359F9">
        <w:rPr>
          <w:rFonts w:ascii="Arial" w:hAnsi="Arial" w:cs="Arial"/>
          <w:noProof/>
          <w:sz w:val="24"/>
          <w:szCs w:val="24"/>
        </w:rPr>
        <w:t>2000)</w:t>
      </w:r>
      <w:r w:rsidR="00F359F9">
        <w:rPr>
          <w:rFonts w:ascii="Arial" w:hAnsi="Arial" w:cs="Arial"/>
          <w:sz w:val="24"/>
          <w:szCs w:val="24"/>
        </w:rPr>
        <w:fldChar w:fldCharType="end"/>
      </w:r>
      <w:r w:rsidR="00F359F9">
        <w:rPr>
          <w:rFonts w:ascii="Arial" w:hAnsi="Arial" w:cs="Arial"/>
          <w:sz w:val="24"/>
          <w:szCs w:val="24"/>
        </w:rPr>
        <w:t xml:space="preserve"> </w:t>
      </w:r>
      <w:r>
        <w:rPr>
          <w:rFonts w:ascii="Arial" w:hAnsi="Arial" w:cs="Arial"/>
          <w:sz w:val="24"/>
          <w:szCs w:val="24"/>
        </w:rPr>
        <w:t xml:space="preserve">reflective model </w:t>
      </w:r>
      <w:r w:rsidR="007B0993">
        <w:rPr>
          <w:rFonts w:ascii="Arial" w:hAnsi="Arial" w:cs="Arial"/>
          <w:sz w:val="24"/>
          <w:szCs w:val="24"/>
        </w:rPr>
        <w:t>and beginning with the ‘what?’,</w:t>
      </w:r>
      <w:r>
        <w:rPr>
          <w:rFonts w:ascii="Arial" w:hAnsi="Arial" w:cs="Arial"/>
          <w:sz w:val="24"/>
          <w:szCs w:val="24"/>
        </w:rPr>
        <w:t xml:space="preserve"> each </w:t>
      </w:r>
      <w:r w:rsidR="00422D18">
        <w:rPr>
          <w:rFonts w:ascii="Arial" w:hAnsi="Arial" w:cs="Arial"/>
          <w:sz w:val="24"/>
          <w:szCs w:val="24"/>
        </w:rPr>
        <w:t>participant</w:t>
      </w:r>
      <w:r w:rsidR="00F359F9">
        <w:rPr>
          <w:rFonts w:ascii="Arial" w:hAnsi="Arial" w:cs="Arial"/>
          <w:sz w:val="24"/>
          <w:szCs w:val="24"/>
        </w:rPr>
        <w:t xml:space="preserve"> in the workshop, including the two facilitators </w:t>
      </w:r>
      <w:r w:rsidR="00C23ABB">
        <w:rPr>
          <w:rFonts w:ascii="Arial" w:hAnsi="Arial" w:cs="Arial"/>
          <w:sz w:val="24"/>
          <w:szCs w:val="24"/>
        </w:rPr>
        <w:t>connected</w:t>
      </w:r>
      <w:r w:rsidR="00F359F9">
        <w:rPr>
          <w:rFonts w:ascii="Arial" w:hAnsi="Arial" w:cs="Arial"/>
          <w:sz w:val="24"/>
          <w:szCs w:val="24"/>
        </w:rPr>
        <w:t xml:space="preserve"> with Natalie’s account. It was </w:t>
      </w:r>
      <w:r w:rsidR="00C23ABB">
        <w:rPr>
          <w:rFonts w:ascii="Arial" w:hAnsi="Arial" w:cs="Arial"/>
          <w:sz w:val="24"/>
          <w:szCs w:val="24"/>
        </w:rPr>
        <w:t>experienced</w:t>
      </w:r>
      <w:r w:rsidR="008F457B">
        <w:rPr>
          <w:rFonts w:ascii="Arial" w:hAnsi="Arial" w:cs="Arial"/>
          <w:sz w:val="24"/>
          <w:szCs w:val="24"/>
        </w:rPr>
        <w:t xml:space="preserve"> as</w:t>
      </w:r>
      <w:r w:rsidR="00C23ABB">
        <w:rPr>
          <w:rFonts w:ascii="Arial" w:hAnsi="Arial" w:cs="Arial"/>
          <w:sz w:val="24"/>
          <w:szCs w:val="24"/>
        </w:rPr>
        <w:t xml:space="preserve"> </w:t>
      </w:r>
      <w:r w:rsidR="00F359F9">
        <w:rPr>
          <w:rFonts w:ascii="Arial" w:hAnsi="Arial" w:cs="Arial"/>
          <w:sz w:val="24"/>
          <w:szCs w:val="24"/>
        </w:rPr>
        <w:t>a heartening tale with w</w:t>
      </w:r>
      <w:r w:rsidR="007B0993">
        <w:rPr>
          <w:rFonts w:ascii="Arial" w:hAnsi="Arial" w:cs="Arial"/>
          <w:sz w:val="24"/>
          <w:szCs w:val="24"/>
        </w:rPr>
        <w:t xml:space="preserve">hich </w:t>
      </w:r>
      <w:r w:rsidR="00422D18">
        <w:rPr>
          <w:rFonts w:ascii="Arial" w:hAnsi="Arial" w:cs="Arial"/>
          <w:sz w:val="24"/>
          <w:szCs w:val="24"/>
        </w:rPr>
        <w:t xml:space="preserve">we </w:t>
      </w:r>
      <w:r w:rsidR="007B0993">
        <w:rPr>
          <w:rFonts w:ascii="Arial" w:hAnsi="Arial" w:cs="Arial"/>
          <w:sz w:val="24"/>
          <w:szCs w:val="24"/>
        </w:rPr>
        <w:t xml:space="preserve">could identify. The </w:t>
      </w:r>
      <w:r w:rsidR="00B9729E">
        <w:rPr>
          <w:rFonts w:ascii="Arial" w:hAnsi="Arial" w:cs="Arial"/>
          <w:sz w:val="24"/>
          <w:szCs w:val="24"/>
        </w:rPr>
        <w:t xml:space="preserve">positivity </w:t>
      </w:r>
      <w:r w:rsidR="007B0993">
        <w:rPr>
          <w:rFonts w:ascii="Arial" w:hAnsi="Arial" w:cs="Arial"/>
          <w:sz w:val="24"/>
          <w:szCs w:val="24"/>
        </w:rPr>
        <w:t>of Natalie’s account echoes in the poetic for</w:t>
      </w:r>
      <w:r w:rsidR="00B9729E">
        <w:rPr>
          <w:rFonts w:ascii="Arial" w:hAnsi="Arial" w:cs="Arial"/>
          <w:sz w:val="24"/>
          <w:szCs w:val="24"/>
        </w:rPr>
        <w:t xml:space="preserve">ms created. There is little about </w:t>
      </w:r>
      <w:r w:rsidR="007B0993">
        <w:rPr>
          <w:rFonts w:ascii="Arial" w:hAnsi="Arial" w:cs="Arial"/>
          <w:sz w:val="24"/>
          <w:szCs w:val="24"/>
        </w:rPr>
        <w:t>the difficulties and frustration</w:t>
      </w:r>
      <w:r w:rsidR="00B9729E">
        <w:rPr>
          <w:rFonts w:ascii="Arial" w:hAnsi="Arial" w:cs="Arial"/>
          <w:sz w:val="24"/>
          <w:szCs w:val="24"/>
        </w:rPr>
        <w:t>s</w:t>
      </w:r>
      <w:r w:rsidR="007B0993">
        <w:rPr>
          <w:rFonts w:ascii="Arial" w:hAnsi="Arial" w:cs="Arial"/>
          <w:sz w:val="24"/>
          <w:szCs w:val="24"/>
        </w:rPr>
        <w:t xml:space="preserve"> of working with Phillip, part of the reality discussed further after each poetic form</w:t>
      </w:r>
      <w:r w:rsidR="00C46DA5">
        <w:rPr>
          <w:rFonts w:ascii="Arial" w:hAnsi="Arial" w:cs="Arial"/>
          <w:sz w:val="24"/>
          <w:szCs w:val="24"/>
        </w:rPr>
        <w:t xml:space="preserve"> had been read aloud, </w:t>
      </w:r>
      <w:r w:rsidR="00B904CA">
        <w:rPr>
          <w:rFonts w:ascii="Arial" w:hAnsi="Arial" w:cs="Arial"/>
          <w:sz w:val="24"/>
          <w:szCs w:val="24"/>
        </w:rPr>
        <w:t>incl</w:t>
      </w:r>
      <w:r w:rsidR="00B9729E">
        <w:rPr>
          <w:rFonts w:ascii="Arial" w:hAnsi="Arial" w:cs="Arial"/>
          <w:sz w:val="24"/>
          <w:szCs w:val="24"/>
        </w:rPr>
        <w:t>uding</w:t>
      </w:r>
      <w:r w:rsidR="00422D18">
        <w:rPr>
          <w:rFonts w:ascii="Arial" w:hAnsi="Arial" w:cs="Arial"/>
          <w:sz w:val="24"/>
          <w:szCs w:val="24"/>
        </w:rPr>
        <w:t xml:space="preserve"> Natalie’s</w:t>
      </w:r>
      <w:r w:rsidR="00B9729E">
        <w:rPr>
          <w:rFonts w:ascii="Arial" w:hAnsi="Arial" w:cs="Arial"/>
          <w:sz w:val="24"/>
          <w:szCs w:val="24"/>
        </w:rPr>
        <w:t>. The</w:t>
      </w:r>
      <w:r w:rsidR="00BC57F7">
        <w:rPr>
          <w:rFonts w:ascii="Arial" w:hAnsi="Arial" w:cs="Arial"/>
          <w:sz w:val="24"/>
          <w:szCs w:val="24"/>
        </w:rPr>
        <w:t xml:space="preserve"> </w:t>
      </w:r>
      <w:r w:rsidR="00B9729E">
        <w:rPr>
          <w:rFonts w:ascii="Arial" w:hAnsi="Arial" w:cs="Arial"/>
          <w:sz w:val="24"/>
          <w:szCs w:val="24"/>
        </w:rPr>
        <w:t xml:space="preserve">emotional engagement with Natalie’s story </w:t>
      </w:r>
      <w:r w:rsidR="00BC57F7">
        <w:rPr>
          <w:rFonts w:ascii="Arial" w:hAnsi="Arial" w:cs="Arial"/>
          <w:sz w:val="24"/>
          <w:szCs w:val="24"/>
        </w:rPr>
        <w:t xml:space="preserve">resonates and </w:t>
      </w:r>
      <w:r w:rsidR="00B9729E">
        <w:rPr>
          <w:rFonts w:ascii="Arial" w:hAnsi="Arial" w:cs="Arial"/>
          <w:sz w:val="24"/>
          <w:szCs w:val="24"/>
        </w:rPr>
        <w:t>confirm</w:t>
      </w:r>
      <w:r w:rsidR="00422D18">
        <w:rPr>
          <w:rFonts w:ascii="Arial" w:hAnsi="Arial" w:cs="Arial"/>
          <w:sz w:val="24"/>
          <w:szCs w:val="24"/>
        </w:rPr>
        <w:t>s</w:t>
      </w:r>
      <w:r w:rsidR="00B9729E">
        <w:rPr>
          <w:rFonts w:ascii="Arial" w:hAnsi="Arial" w:cs="Arial"/>
          <w:sz w:val="24"/>
          <w:szCs w:val="24"/>
        </w:rPr>
        <w:t xml:space="preserve"> </w:t>
      </w:r>
      <w:r w:rsidR="00FA03D3">
        <w:rPr>
          <w:rFonts w:ascii="Arial" w:hAnsi="Arial" w:cs="Arial"/>
          <w:sz w:val="24"/>
          <w:szCs w:val="24"/>
        </w:rPr>
        <w:t>Leavy</w:t>
      </w:r>
      <w:r w:rsidR="00547EF5">
        <w:rPr>
          <w:rFonts w:ascii="Arial" w:hAnsi="Arial" w:cs="Arial"/>
          <w:sz w:val="24"/>
          <w:szCs w:val="24"/>
        </w:rPr>
        <w:t>’s (</w:t>
      </w:r>
      <w:r w:rsidR="00FA03D3">
        <w:rPr>
          <w:rFonts w:ascii="Arial" w:hAnsi="Arial" w:cs="Arial"/>
          <w:sz w:val="24"/>
          <w:szCs w:val="24"/>
        </w:rPr>
        <w:t xml:space="preserve">2009, p.63 cited in Byrne, 2013) </w:t>
      </w:r>
      <w:r w:rsidR="00BC57F7">
        <w:rPr>
          <w:rFonts w:ascii="Arial" w:hAnsi="Arial" w:cs="Arial"/>
          <w:sz w:val="24"/>
          <w:szCs w:val="24"/>
        </w:rPr>
        <w:t>view that poetry ‘breaks through the noise’ so as to ‘</w:t>
      </w:r>
      <w:r w:rsidR="00547EF5" w:rsidRPr="008F457B">
        <w:rPr>
          <w:rFonts w:ascii="Arial" w:hAnsi="Arial" w:cs="Arial"/>
          <w:sz w:val="24"/>
          <w:szCs w:val="24"/>
        </w:rPr>
        <w:t>push feelings to the fore-front capturing heightened moments of social reality as if under a magnifying glass</w:t>
      </w:r>
      <w:r w:rsidR="00BC57F7">
        <w:rPr>
          <w:rFonts w:ascii="Arial" w:hAnsi="Arial" w:cs="Arial"/>
          <w:sz w:val="24"/>
          <w:szCs w:val="24"/>
        </w:rPr>
        <w:t>’</w:t>
      </w:r>
      <w:r w:rsidR="00547EF5" w:rsidRPr="008F457B">
        <w:rPr>
          <w:rFonts w:ascii="Arial" w:hAnsi="Arial" w:cs="Arial"/>
          <w:sz w:val="24"/>
          <w:szCs w:val="24"/>
        </w:rPr>
        <w:t xml:space="preserve">. </w:t>
      </w:r>
      <w:r w:rsidR="00547EF5">
        <w:rPr>
          <w:rFonts w:ascii="Arial" w:hAnsi="Arial" w:cs="Arial"/>
          <w:sz w:val="24"/>
          <w:szCs w:val="24"/>
        </w:rPr>
        <w:t xml:space="preserve">Whilst there are some similarities in the five poetic forms, there are differences too. As </w:t>
      </w:r>
      <w:r w:rsidR="00F359F9">
        <w:rPr>
          <w:rFonts w:ascii="Arial" w:hAnsi="Arial" w:cs="Arial"/>
          <w:sz w:val="24"/>
          <w:szCs w:val="24"/>
        </w:rPr>
        <w:fldChar w:fldCharType="begin" w:fldLock="1"/>
      </w:r>
      <w:r w:rsidR="00F359F9">
        <w:rPr>
          <w:rFonts w:ascii="Arial" w:hAnsi="Arial" w:cs="Arial"/>
          <w:sz w:val="24"/>
          <w:szCs w:val="24"/>
        </w:rPr>
        <w:instrText>ADDIN CSL_CITATION { "citationItems" : [ { "id" : "ITEM-1", "itemData" : { "DOI" : "10.1177/107780049700300204", "ISBN" : "1077-8004", "ISSN" : "1077-8004", "abstract" : "Examines research re-presentation through six poetic transcriptions of Dona Juana, an elderly Puerto Rican researcher and educator. Issues raised by depiction of research through creative writing; Search for the transformative powers of language and reflection.", "author" : [ { "dropping-particle" : "", "family" : "Glesne", "given" : "C.", "non-dropping-particle" : "", "parse-names" : false, "suffix" : "" } ], "container-title" : "Qualitative Inquiry", "id" : "ITEM-1", "issue" : "2", "issued" : { "date-parts" : [ [ "1997" ] ] }, "page" : "202-221", "title" : "That Rare Feeling: Re-presenting Research Through Poetic Transcription", "type" : "article-journal", "volume" : "3" }, "uris" : [ "http://www.mendeley.com/documents/?uuid=9f06e9a0-f37c-47ae-adcf-c4edd1206e00" ] } ], "mendeley" : { "formattedCitation" : "(Glesne, 1997)", "manualFormatting" : "Glesne (1997)", "plainTextFormattedCitation" : "(Glesne, 1997)", "previouslyFormattedCitation" : "(Glesne, 1997)" }, "properties" : { "noteIndex" : 0 }, "schema" : "https://github.com/citation-style-language/schema/raw/master/csl-citation.json" }</w:instrText>
      </w:r>
      <w:r w:rsidR="00F359F9">
        <w:rPr>
          <w:rFonts w:ascii="Arial" w:hAnsi="Arial" w:cs="Arial"/>
          <w:sz w:val="24"/>
          <w:szCs w:val="24"/>
        </w:rPr>
        <w:fldChar w:fldCharType="separate"/>
      </w:r>
      <w:r w:rsidR="00F359F9">
        <w:rPr>
          <w:rFonts w:ascii="Arial" w:hAnsi="Arial" w:cs="Arial"/>
          <w:noProof/>
          <w:sz w:val="24"/>
          <w:szCs w:val="24"/>
        </w:rPr>
        <w:t>Glesne (</w:t>
      </w:r>
      <w:r w:rsidR="00F359F9" w:rsidRPr="00F359F9">
        <w:rPr>
          <w:rFonts w:ascii="Arial" w:hAnsi="Arial" w:cs="Arial"/>
          <w:noProof/>
          <w:sz w:val="24"/>
          <w:szCs w:val="24"/>
        </w:rPr>
        <w:t>1997)</w:t>
      </w:r>
      <w:r w:rsidR="00F359F9">
        <w:rPr>
          <w:rFonts w:ascii="Arial" w:hAnsi="Arial" w:cs="Arial"/>
          <w:sz w:val="24"/>
          <w:szCs w:val="24"/>
        </w:rPr>
        <w:fldChar w:fldCharType="end"/>
      </w:r>
      <w:r w:rsidR="00F359F9">
        <w:rPr>
          <w:rFonts w:ascii="Arial" w:hAnsi="Arial" w:cs="Arial"/>
          <w:sz w:val="24"/>
          <w:szCs w:val="24"/>
        </w:rPr>
        <w:t xml:space="preserve"> sugg</w:t>
      </w:r>
      <w:r w:rsidR="00FA03D3">
        <w:rPr>
          <w:rFonts w:ascii="Arial" w:hAnsi="Arial" w:cs="Arial"/>
          <w:sz w:val="24"/>
          <w:szCs w:val="24"/>
        </w:rPr>
        <w:t>ests w</w:t>
      </w:r>
      <w:r w:rsidR="00F359F9">
        <w:rPr>
          <w:rFonts w:ascii="Arial" w:hAnsi="Arial" w:cs="Arial"/>
          <w:sz w:val="24"/>
          <w:szCs w:val="24"/>
        </w:rPr>
        <w:t>ould ha</w:t>
      </w:r>
      <w:r w:rsidR="00547EF5">
        <w:rPr>
          <w:rFonts w:ascii="Arial" w:hAnsi="Arial" w:cs="Arial"/>
          <w:sz w:val="24"/>
          <w:szCs w:val="24"/>
        </w:rPr>
        <w:t>ppen, e</w:t>
      </w:r>
      <w:r w:rsidR="00DC30BC">
        <w:rPr>
          <w:rFonts w:ascii="Arial" w:hAnsi="Arial" w:cs="Arial"/>
          <w:sz w:val="24"/>
          <w:szCs w:val="24"/>
        </w:rPr>
        <w:t>ach participant captured the essence as they saw it, removing a substantial number of words to leave behind what seemed to matter to them. In so doi</w:t>
      </w:r>
      <w:r w:rsidR="00FA03D3">
        <w:rPr>
          <w:rFonts w:ascii="Arial" w:hAnsi="Arial" w:cs="Arial"/>
          <w:sz w:val="24"/>
          <w:szCs w:val="24"/>
        </w:rPr>
        <w:t xml:space="preserve">ng, the collective creation was, </w:t>
      </w:r>
      <w:r w:rsidR="00DC30BC">
        <w:rPr>
          <w:rFonts w:ascii="Arial" w:hAnsi="Arial" w:cs="Arial"/>
          <w:sz w:val="24"/>
          <w:szCs w:val="24"/>
        </w:rPr>
        <w:t xml:space="preserve">as </w:t>
      </w:r>
      <w:r w:rsidR="00DC30BC">
        <w:rPr>
          <w:rFonts w:ascii="Arial" w:hAnsi="Arial" w:cs="Arial"/>
          <w:sz w:val="24"/>
          <w:szCs w:val="24"/>
        </w:rPr>
        <w:fldChar w:fldCharType="begin" w:fldLock="1"/>
      </w:r>
      <w:r w:rsidR="00B9729E">
        <w:rPr>
          <w:rFonts w:ascii="Arial" w:hAnsi="Arial" w:cs="Arial"/>
          <w:sz w:val="24"/>
          <w:szCs w:val="24"/>
        </w:rPr>
        <w:instrText>ADDIN CSL_CITATION { "citationItems" : [ { "id" : "ITEM-1", "itemData" : { "DOI" : "10.1177/1077800411401198", "abstract" : "Researchers cannot always rely on traditional methods for solving research dilemmas. In a research project that explored the friendships and social relationships of four students with severe disabilities in four secondary schools in New Zealand, the author uses poetic re-presentation to solve several ethical and pragmatic research dilemmas. Within a wider context of arts-based research methods, poetic re-presentation is a method of re-presenting participants' stories to answer research questions. The method involves crafting transcripts in a caring and relational manner to foreground the students' stories, create verisimilitude and focus on the essence of the experiences, create coherent storylines, and create evocative text. Background to the development of poetic re-presentation in social science research is provided, and a context and rationale for using this method is explored. The process of creating poetic text from transcripts is described and illustrated, using extracts from one student's stories to contribute to the growing poetry transcription literature.", "author" : [ { "dropping-particle" : "", "family" : "Ward", "given" : "Angela", "non-dropping-particle" : "", "parse-names" : false, "suffix" : "" } ], "container-title" : "Qualitative Inquiry", "id" : "ITEM-1", "issue" : "4", "issued" : { "date-parts" : [ [ "0" ] ] }, "page" : "355-363", "title" : "\" Bringing the Message Forward \" : Using Poetic Re-presentation to Solve Research Dilemmas", "type" : "article-journal", "volume" : "17" }, "uris" : [ "http://www.mendeley.com/documents/?uuid=32a9a721-52d3-3fa4-83a5-d7ea61d0c158" ] } ], "mendeley" : { "formattedCitation" : "(Ward, n.d.)", "manualFormatting" : "Ward (2011, p.354)", "plainTextFormattedCitation" : "(Ward, n.d.)", "previouslyFormattedCitation" : "(Ward, n.d.)" }, "properties" : { "noteIndex" : 0 }, "schema" : "https://github.com/citation-style-language/schema/raw/master/csl-citation.json" }</w:instrText>
      </w:r>
      <w:r w:rsidR="00DC30BC">
        <w:rPr>
          <w:rFonts w:ascii="Arial" w:hAnsi="Arial" w:cs="Arial"/>
          <w:sz w:val="24"/>
          <w:szCs w:val="24"/>
        </w:rPr>
        <w:fldChar w:fldCharType="separate"/>
      </w:r>
      <w:r w:rsidR="00B9729E">
        <w:rPr>
          <w:rFonts w:ascii="Arial" w:hAnsi="Arial" w:cs="Arial"/>
          <w:noProof/>
          <w:sz w:val="24"/>
          <w:szCs w:val="24"/>
        </w:rPr>
        <w:t>Ward</w:t>
      </w:r>
      <w:r w:rsidR="00DC30BC">
        <w:rPr>
          <w:rFonts w:ascii="Arial" w:hAnsi="Arial" w:cs="Arial"/>
          <w:noProof/>
          <w:sz w:val="24"/>
          <w:szCs w:val="24"/>
        </w:rPr>
        <w:t xml:space="preserve"> </w:t>
      </w:r>
      <w:r w:rsidR="00B9729E">
        <w:rPr>
          <w:rFonts w:ascii="Arial" w:hAnsi="Arial" w:cs="Arial"/>
          <w:noProof/>
          <w:sz w:val="24"/>
          <w:szCs w:val="24"/>
        </w:rPr>
        <w:t>(</w:t>
      </w:r>
      <w:r w:rsidR="00DC30BC">
        <w:rPr>
          <w:rFonts w:ascii="Arial" w:hAnsi="Arial" w:cs="Arial"/>
          <w:noProof/>
          <w:sz w:val="24"/>
          <w:szCs w:val="24"/>
        </w:rPr>
        <w:t>2011, p.354</w:t>
      </w:r>
      <w:r w:rsidR="00DC30BC" w:rsidRPr="00DC30BC">
        <w:rPr>
          <w:rFonts w:ascii="Arial" w:hAnsi="Arial" w:cs="Arial"/>
          <w:noProof/>
          <w:sz w:val="24"/>
          <w:szCs w:val="24"/>
        </w:rPr>
        <w:t>)</w:t>
      </w:r>
      <w:r w:rsidR="00DC30BC">
        <w:rPr>
          <w:rFonts w:ascii="Arial" w:hAnsi="Arial" w:cs="Arial"/>
          <w:sz w:val="24"/>
          <w:szCs w:val="24"/>
        </w:rPr>
        <w:fldChar w:fldCharType="end"/>
      </w:r>
      <w:r w:rsidR="00B9729E">
        <w:rPr>
          <w:rFonts w:ascii="Arial" w:hAnsi="Arial" w:cs="Arial"/>
          <w:sz w:val="24"/>
          <w:szCs w:val="24"/>
        </w:rPr>
        <w:t xml:space="preserve"> </w:t>
      </w:r>
      <w:r w:rsidR="00DC30BC">
        <w:rPr>
          <w:rFonts w:ascii="Arial" w:hAnsi="Arial" w:cs="Arial"/>
          <w:sz w:val="24"/>
          <w:szCs w:val="24"/>
        </w:rPr>
        <w:t>describes</w:t>
      </w:r>
      <w:r w:rsidR="00FA03D3">
        <w:rPr>
          <w:rFonts w:ascii="Arial" w:hAnsi="Arial" w:cs="Arial"/>
          <w:sz w:val="24"/>
          <w:szCs w:val="24"/>
        </w:rPr>
        <w:t>,</w:t>
      </w:r>
      <w:r w:rsidR="00BC57F7">
        <w:rPr>
          <w:rFonts w:ascii="Arial" w:hAnsi="Arial" w:cs="Arial"/>
          <w:sz w:val="24"/>
          <w:szCs w:val="24"/>
        </w:rPr>
        <w:t xml:space="preserve"> ‘</w:t>
      </w:r>
      <w:r w:rsidR="00DC30BC">
        <w:rPr>
          <w:rFonts w:ascii="Arial" w:hAnsi="Arial" w:cs="Arial"/>
          <w:sz w:val="24"/>
          <w:szCs w:val="24"/>
        </w:rPr>
        <w:t xml:space="preserve">a multifaceted, crystallized </w:t>
      </w:r>
      <w:r w:rsidR="00DC30BC" w:rsidRPr="00DC30BC">
        <w:rPr>
          <w:rFonts w:ascii="Arial" w:hAnsi="Arial" w:cs="Arial"/>
          <w:sz w:val="24"/>
          <w:szCs w:val="24"/>
        </w:rPr>
        <w:t>perspective</w:t>
      </w:r>
      <w:r w:rsidR="00BC57F7">
        <w:rPr>
          <w:rFonts w:ascii="Arial" w:hAnsi="Arial" w:cs="Arial"/>
          <w:sz w:val="24"/>
          <w:szCs w:val="24"/>
        </w:rPr>
        <w:t>’</w:t>
      </w:r>
      <w:r w:rsidR="00DC30BC">
        <w:rPr>
          <w:rFonts w:ascii="Arial" w:hAnsi="Arial" w:cs="Arial"/>
          <w:sz w:val="24"/>
          <w:szCs w:val="24"/>
        </w:rPr>
        <w:t xml:space="preserve">. Citing </w:t>
      </w:r>
      <w:r w:rsidR="00DC30BC" w:rsidRPr="00DC30BC">
        <w:rPr>
          <w:rFonts w:ascii="Arial" w:hAnsi="Arial" w:cs="Arial"/>
          <w:sz w:val="24"/>
          <w:szCs w:val="24"/>
        </w:rPr>
        <w:t xml:space="preserve"> Richardson (2000)</w:t>
      </w:r>
      <w:r w:rsidR="00DC30BC">
        <w:rPr>
          <w:rFonts w:ascii="Arial" w:hAnsi="Arial" w:cs="Arial"/>
          <w:sz w:val="24"/>
          <w:szCs w:val="24"/>
        </w:rPr>
        <w:t>,</w:t>
      </w:r>
      <w:r w:rsidR="00DC30BC" w:rsidRPr="00DC30BC">
        <w:rPr>
          <w:rFonts w:ascii="Arial" w:hAnsi="Arial" w:cs="Arial"/>
          <w:sz w:val="24"/>
          <w:szCs w:val="24"/>
        </w:rPr>
        <w:t xml:space="preserve"> </w:t>
      </w:r>
      <w:r w:rsidR="00DC30BC">
        <w:rPr>
          <w:rFonts w:ascii="Arial" w:hAnsi="Arial" w:cs="Arial"/>
          <w:sz w:val="24"/>
          <w:szCs w:val="24"/>
        </w:rPr>
        <w:fldChar w:fldCharType="begin" w:fldLock="1"/>
      </w:r>
      <w:r w:rsidR="00DC30BC">
        <w:rPr>
          <w:rFonts w:ascii="Arial" w:hAnsi="Arial" w:cs="Arial"/>
          <w:sz w:val="24"/>
          <w:szCs w:val="24"/>
        </w:rPr>
        <w:instrText>ADDIN CSL_CITATION { "citationItems" : [ { "id" : "ITEM-1", "itemData" : { "DOI" : "10.1177/1077800411401198", "abstract" : "Researchers cannot always rely on traditional methods for solving research dilemmas. In a research project that explored the friendships and social relationships of four students with severe disabilities in four secondary schools in New Zealand, the author uses poetic re-presentation to solve several ethical and pragmatic research dilemmas. Within a wider context of arts-based research methods, poetic re-presentation is a method of re-presenting participants' stories to answer research questions. The method involves crafting transcripts in a caring and relational manner to foreground the students' stories, create verisimilitude and focus on the essence of the experiences, create coherent storylines, and create evocative text. Background to the development of poetic re-presentation in social science research is provided, and a context and rationale for using this method is explored. The process of creating poetic text from transcripts is described and illustrated, using extracts from one student's stories to contribute to the growing poetry transcription literature.", "author" : [ { "dropping-particle" : "", "family" : "Ward", "given" : "Angela", "non-dropping-particle" : "", "parse-names" : false, "suffix" : "" } ], "container-title" : "Qualitative Inquiry", "id" : "ITEM-1", "issue" : "4", "issued" : { "date-parts" : [ [ "0" ] ] }, "page" : "355-363", "title" : "\" Bringing the Message Forward \" : Using Poetic Re-presentation to Solve Research Dilemmas", "type" : "article-journal", "volume" : "17" }, "uris" : [ "http://www.mendeley.com/documents/?uuid=32a9a721-52d3-3fa4-83a5-d7ea61d0c158" ] } ], "mendeley" : { "formattedCitation" : "(Ward, n.d.)", "manualFormatting" : "Ward (2011, p.354)", "plainTextFormattedCitation" : "(Ward, n.d.)", "previouslyFormattedCitation" : "(Ward, n.d.)" }, "properties" : { "noteIndex" : 0 }, "schema" : "https://github.com/citation-style-language/schema/raw/master/csl-citation.json" }</w:instrText>
      </w:r>
      <w:r w:rsidR="00DC30BC">
        <w:rPr>
          <w:rFonts w:ascii="Arial" w:hAnsi="Arial" w:cs="Arial"/>
          <w:sz w:val="24"/>
          <w:szCs w:val="24"/>
        </w:rPr>
        <w:fldChar w:fldCharType="separate"/>
      </w:r>
      <w:r w:rsidR="00DC30BC">
        <w:rPr>
          <w:rFonts w:ascii="Arial" w:hAnsi="Arial" w:cs="Arial"/>
          <w:noProof/>
          <w:sz w:val="24"/>
          <w:szCs w:val="24"/>
        </w:rPr>
        <w:t>Ward (2011, p.354</w:t>
      </w:r>
      <w:r w:rsidR="00DC30BC" w:rsidRPr="00DC30BC">
        <w:rPr>
          <w:rFonts w:ascii="Arial" w:hAnsi="Arial" w:cs="Arial"/>
          <w:noProof/>
          <w:sz w:val="24"/>
          <w:szCs w:val="24"/>
        </w:rPr>
        <w:t>)</w:t>
      </w:r>
      <w:r w:rsidR="00DC30BC">
        <w:rPr>
          <w:rFonts w:ascii="Arial" w:hAnsi="Arial" w:cs="Arial"/>
          <w:sz w:val="24"/>
          <w:szCs w:val="24"/>
        </w:rPr>
        <w:fldChar w:fldCharType="end"/>
      </w:r>
      <w:r w:rsidR="00BC57F7">
        <w:rPr>
          <w:rFonts w:ascii="Arial" w:hAnsi="Arial" w:cs="Arial"/>
          <w:sz w:val="24"/>
          <w:szCs w:val="24"/>
        </w:rPr>
        <w:t xml:space="preserve"> borrows the ‘</w:t>
      </w:r>
      <w:r w:rsidR="00DC30BC" w:rsidRPr="00DC30BC">
        <w:rPr>
          <w:rFonts w:ascii="Arial" w:hAnsi="Arial" w:cs="Arial"/>
          <w:sz w:val="24"/>
          <w:szCs w:val="24"/>
        </w:rPr>
        <w:t>metaphor of a prism</w:t>
      </w:r>
      <w:r w:rsidR="00BC57F7">
        <w:rPr>
          <w:rFonts w:ascii="Arial" w:hAnsi="Arial" w:cs="Arial"/>
          <w:sz w:val="24"/>
          <w:szCs w:val="24"/>
        </w:rPr>
        <w:t>’</w:t>
      </w:r>
      <w:r w:rsidR="00FA03D3">
        <w:rPr>
          <w:rFonts w:ascii="Arial" w:hAnsi="Arial" w:cs="Arial"/>
          <w:sz w:val="24"/>
          <w:szCs w:val="24"/>
        </w:rPr>
        <w:t>, speaking of it be</w:t>
      </w:r>
      <w:r w:rsidR="00BC57F7">
        <w:rPr>
          <w:rFonts w:ascii="Arial" w:hAnsi="Arial" w:cs="Arial"/>
          <w:sz w:val="24"/>
          <w:szCs w:val="24"/>
        </w:rPr>
        <w:t>ing ‘</w:t>
      </w:r>
      <w:r w:rsidR="00DC30BC" w:rsidRPr="00DC30BC">
        <w:rPr>
          <w:rFonts w:ascii="Arial" w:hAnsi="Arial" w:cs="Arial"/>
          <w:sz w:val="24"/>
          <w:szCs w:val="24"/>
        </w:rPr>
        <w:t>multidimensional and multidirectional with many faces and angles that refle</w:t>
      </w:r>
      <w:r w:rsidR="00DC30BC">
        <w:rPr>
          <w:rFonts w:ascii="Arial" w:hAnsi="Arial" w:cs="Arial"/>
          <w:sz w:val="24"/>
          <w:szCs w:val="24"/>
        </w:rPr>
        <w:t>ct and refract light depending</w:t>
      </w:r>
      <w:r w:rsidR="00BC57F7">
        <w:rPr>
          <w:rFonts w:ascii="Arial" w:hAnsi="Arial" w:cs="Arial"/>
          <w:sz w:val="24"/>
          <w:szCs w:val="24"/>
        </w:rPr>
        <w:t xml:space="preserve"> on our angle of repose or lens’</w:t>
      </w:r>
      <w:r w:rsidR="00DC30BC" w:rsidRPr="00DC30BC">
        <w:rPr>
          <w:rFonts w:ascii="Arial" w:hAnsi="Arial" w:cs="Arial"/>
          <w:sz w:val="24"/>
          <w:szCs w:val="24"/>
        </w:rPr>
        <w:t xml:space="preserve">. </w:t>
      </w:r>
      <w:r w:rsidR="00BC57F7">
        <w:rPr>
          <w:rFonts w:ascii="Arial" w:hAnsi="Arial" w:cs="Arial"/>
          <w:sz w:val="24"/>
          <w:szCs w:val="24"/>
        </w:rPr>
        <w:t>Yet e</w:t>
      </w:r>
      <w:r w:rsidR="00FA03D3">
        <w:rPr>
          <w:rFonts w:ascii="Arial" w:hAnsi="Arial" w:cs="Arial"/>
          <w:sz w:val="24"/>
          <w:szCs w:val="24"/>
        </w:rPr>
        <w:t xml:space="preserve">ach </w:t>
      </w:r>
      <w:r w:rsidR="00BC57F7">
        <w:rPr>
          <w:rFonts w:ascii="Arial" w:hAnsi="Arial" w:cs="Arial"/>
          <w:sz w:val="24"/>
          <w:szCs w:val="24"/>
        </w:rPr>
        <w:t xml:space="preserve">poetic form </w:t>
      </w:r>
      <w:r w:rsidR="00FA03D3">
        <w:rPr>
          <w:rFonts w:ascii="Arial" w:hAnsi="Arial" w:cs="Arial"/>
          <w:sz w:val="24"/>
          <w:szCs w:val="24"/>
        </w:rPr>
        <w:t>was unique, a</w:t>
      </w:r>
      <w:r w:rsidR="00547EF5">
        <w:rPr>
          <w:rFonts w:ascii="Arial" w:hAnsi="Arial" w:cs="Arial"/>
          <w:sz w:val="24"/>
          <w:szCs w:val="24"/>
        </w:rPr>
        <w:t xml:space="preserve"> distillation </w:t>
      </w:r>
      <w:r w:rsidR="00C23ABB">
        <w:rPr>
          <w:rFonts w:ascii="Arial" w:hAnsi="Arial" w:cs="Arial"/>
          <w:sz w:val="24"/>
          <w:szCs w:val="24"/>
        </w:rPr>
        <w:t>drawing words from the origin</w:t>
      </w:r>
      <w:r w:rsidR="00547EF5">
        <w:rPr>
          <w:rFonts w:ascii="Arial" w:hAnsi="Arial" w:cs="Arial"/>
          <w:sz w:val="24"/>
          <w:szCs w:val="24"/>
        </w:rPr>
        <w:t xml:space="preserve">al to create something new, whilst taking care to maintain the chronology so as </w:t>
      </w:r>
      <w:r w:rsidR="00BC57F7">
        <w:rPr>
          <w:rFonts w:ascii="Arial" w:hAnsi="Arial" w:cs="Arial"/>
          <w:sz w:val="24"/>
          <w:szCs w:val="24"/>
        </w:rPr>
        <w:t>not to distort the story told</w:t>
      </w:r>
      <w:r w:rsidR="00547EF5">
        <w:rPr>
          <w:rFonts w:ascii="Arial" w:hAnsi="Arial" w:cs="Arial"/>
          <w:sz w:val="24"/>
          <w:szCs w:val="24"/>
        </w:rPr>
        <w:t xml:space="preserve">. </w:t>
      </w:r>
      <w:r w:rsidR="00C23ABB">
        <w:rPr>
          <w:rFonts w:ascii="Arial" w:hAnsi="Arial" w:cs="Arial"/>
          <w:sz w:val="24"/>
          <w:szCs w:val="24"/>
        </w:rPr>
        <w:t xml:space="preserve"> </w:t>
      </w:r>
    </w:p>
    <w:p w14:paraId="6B0C7428" w14:textId="60B9BB6D" w:rsidR="00547EF5" w:rsidRDefault="00547EF5" w:rsidP="00DC30BC">
      <w:pPr>
        <w:jc w:val="both"/>
        <w:rPr>
          <w:rFonts w:ascii="Arial" w:hAnsi="Arial" w:cs="Arial"/>
          <w:sz w:val="24"/>
          <w:szCs w:val="24"/>
        </w:rPr>
      </w:pPr>
    </w:p>
    <w:p w14:paraId="0631D248" w14:textId="01B85857" w:rsidR="00DE2617" w:rsidRDefault="00547EF5" w:rsidP="00DC30BC">
      <w:pPr>
        <w:jc w:val="both"/>
        <w:rPr>
          <w:rFonts w:ascii="Arial" w:hAnsi="Arial" w:cs="Arial"/>
          <w:sz w:val="24"/>
          <w:szCs w:val="24"/>
        </w:rPr>
      </w:pPr>
      <w:r>
        <w:rPr>
          <w:rFonts w:ascii="Arial" w:hAnsi="Arial" w:cs="Arial"/>
          <w:sz w:val="24"/>
          <w:szCs w:val="24"/>
        </w:rPr>
        <w:t xml:space="preserve">The ‘what’ also concerns the process of </w:t>
      </w:r>
      <w:r w:rsidRPr="00547EF5">
        <w:rPr>
          <w:rFonts w:ascii="Arial" w:hAnsi="Arial" w:cs="Arial"/>
          <w:i/>
          <w:sz w:val="24"/>
          <w:szCs w:val="24"/>
        </w:rPr>
        <w:t>poetic transcription with a twist</w:t>
      </w:r>
      <w:r>
        <w:rPr>
          <w:rFonts w:ascii="Arial" w:hAnsi="Arial" w:cs="Arial"/>
          <w:sz w:val="24"/>
          <w:szCs w:val="24"/>
        </w:rPr>
        <w:t xml:space="preserve"> and its three phases – the writing in silence, connecting with the text for 20 minutes, followed by the reading aloud of each poetic form, each participant </w:t>
      </w:r>
      <w:r w:rsidR="00422D18">
        <w:rPr>
          <w:rFonts w:ascii="Arial" w:hAnsi="Arial" w:cs="Arial"/>
          <w:sz w:val="24"/>
          <w:szCs w:val="24"/>
        </w:rPr>
        <w:t>sharing in turn</w:t>
      </w:r>
      <w:r>
        <w:rPr>
          <w:rFonts w:ascii="Arial" w:hAnsi="Arial" w:cs="Arial"/>
          <w:sz w:val="24"/>
          <w:szCs w:val="24"/>
        </w:rPr>
        <w:t xml:space="preserve"> their interpretation and then the free-flow discussion to follow.  As was the case with Natalie’s account and every other time </w:t>
      </w:r>
      <w:r w:rsidRPr="00DE2617">
        <w:rPr>
          <w:rFonts w:ascii="Arial" w:hAnsi="Arial" w:cs="Arial"/>
          <w:i/>
          <w:sz w:val="24"/>
          <w:szCs w:val="24"/>
        </w:rPr>
        <w:t>poetic transcription with a twist</w:t>
      </w:r>
      <w:r>
        <w:rPr>
          <w:rFonts w:ascii="Arial" w:hAnsi="Arial" w:cs="Arial"/>
          <w:sz w:val="24"/>
          <w:szCs w:val="24"/>
        </w:rPr>
        <w:t xml:space="preserve"> has been used</w:t>
      </w:r>
      <w:r w:rsidR="00DE2617">
        <w:rPr>
          <w:rFonts w:ascii="Arial" w:hAnsi="Arial" w:cs="Arial"/>
          <w:sz w:val="24"/>
          <w:szCs w:val="24"/>
        </w:rPr>
        <w:t xml:space="preserve">, the open dialogue phase of the process did not result in “story hijacking” described by McDrury and Alterio (2002, cited in </w:t>
      </w:r>
      <w:r w:rsidR="00DE2617">
        <w:rPr>
          <w:rFonts w:ascii="Arial" w:hAnsi="Arial" w:cs="Arial"/>
          <w:sz w:val="24"/>
          <w:szCs w:val="24"/>
        </w:rPr>
        <w:fldChar w:fldCharType="begin" w:fldLock="1"/>
      </w:r>
      <w:r w:rsidR="00DE2617">
        <w:rPr>
          <w:rFonts w:ascii="Arial" w:hAnsi="Arial" w:cs="Arial"/>
          <w:sz w:val="24"/>
          <w:szCs w:val="24"/>
        </w:rPr>
        <w:instrText>ADDIN CSL_CITATION { "citationItems" : [ { "id" : "ITEM-1", "itemData" : { "DOI" : "10.1080/13601440500099969", "ISBN" : "1360-144X", "ISSN" : "1360-144X", "abstract" : "Because conversation is a constant in our personal and professional lives, we are not inclined to stop and think about it as a phenomenon. However, that is what I have found myself doing. In particular, I have become much more self-conscious, and hopefully more thoughtful, about the conversations that constitute an inevitable aspect of my day to day work in an academic staff development role. Drawing on my own reflections and a body of related literature, I have thought about the features of conversation that may make it conducive for professional learning; how \u201cvalued\u201d conversation is as a context for professional learning; the possible ingredients of a conversation and the extent to which they can be controlled or influenced without disturbing, or even destroying, the defining essence of conversation; and the competencies and sensitivities that may be required if conversation is to become an occasion for learning. In this article, I present the outcomes of my reflections and inquiry with the hope that they will prompt conversation about conversation as a context for professional learning and development.", "author" : [ { "dropping-particle" : "", "family" : "Haigh *", "given" : "Neil", "non-dropping-particle" : "", "parse-names" : false, "suffix" : "" } ], "container-title" : "International Journal for Academic Development", "id" : "ITEM-1", "issue" : "1", "issued" : { "date-parts" : [ [ "2005" ] ] }, "page" : "3-16", "title" : "Everyday conversation as a context for professional learning and development", "type" : "article-journal", "volume" : "10" }, "uris" : [ "http://www.mendeley.com/documents/?uuid=3b0e9352-8c67-4e2a-b2a9-64256cc4eae5" ] } ], "mendeley" : { "formattedCitation" : "(Haigh *, 2005)", "manualFormatting" : "Haigh, 2005)", "plainTextFormattedCitation" : "(Haigh *, 2005)", "previouslyFormattedCitation" : "(Haigh *, 2005)" }, "properties" : { "noteIndex" : 0 }, "schema" : "https://github.com/citation-style-language/schema/raw/master/csl-citation.json" }</w:instrText>
      </w:r>
      <w:r w:rsidR="00DE2617">
        <w:rPr>
          <w:rFonts w:ascii="Arial" w:hAnsi="Arial" w:cs="Arial"/>
          <w:sz w:val="24"/>
          <w:szCs w:val="24"/>
        </w:rPr>
        <w:fldChar w:fldCharType="separate"/>
      </w:r>
      <w:r w:rsidR="00DE2617">
        <w:rPr>
          <w:rFonts w:ascii="Arial" w:hAnsi="Arial" w:cs="Arial"/>
          <w:noProof/>
          <w:sz w:val="24"/>
          <w:szCs w:val="24"/>
        </w:rPr>
        <w:t>Haigh</w:t>
      </w:r>
      <w:r w:rsidR="00DE2617" w:rsidRPr="00DE2617">
        <w:rPr>
          <w:rFonts w:ascii="Arial" w:hAnsi="Arial" w:cs="Arial"/>
          <w:noProof/>
          <w:sz w:val="24"/>
          <w:szCs w:val="24"/>
        </w:rPr>
        <w:t>, 2005)</w:t>
      </w:r>
      <w:r w:rsidR="00DE2617">
        <w:rPr>
          <w:rFonts w:ascii="Arial" w:hAnsi="Arial" w:cs="Arial"/>
          <w:sz w:val="24"/>
          <w:szCs w:val="24"/>
        </w:rPr>
        <w:fldChar w:fldCharType="end"/>
      </w:r>
      <w:r w:rsidR="00DE2617">
        <w:rPr>
          <w:rFonts w:ascii="Arial" w:hAnsi="Arial" w:cs="Arial"/>
          <w:sz w:val="24"/>
          <w:szCs w:val="24"/>
        </w:rPr>
        <w:t xml:space="preserve"> as when a story told provokes listeners to share their own, in effect stealing the limelight. Rather participants stayed with Natalie’s story and the poetic forms created, talking about roles, relationships, emotions, including the love of working with students, patience, trust and the timing of interven</w:t>
      </w:r>
      <w:r w:rsidR="00D240D0">
        <w:rPr>
          <w:rFonts w:ascii="Arial" w:hAnsi="Arial" w:cs="Arial"/>
          <w:sz w:val="24"/>
          <w:szCs w:val="24"/>
        </w:rPr>
        <w:t>tions. And it is here that the ‘so what’</w:t>
      </w:r>
      <w:r w:rsidR="00DE2617">
        <w:rPr>
          <w:rFonts w:ascii="Arial" w:hAnsi="Arial" w:cs="Arial"/>
          <w:sz w:val="24"/>
          <w:szCs w:val="24"/>
        </w:rPr>
        <w:t xml:space="preserve"> component of Driscoll’s (2000) reflective model comes to the fore. </w:t>
      </w:r>
    </w:p>
    <w:p w14:paraId="209A8261" w14:textId="129F2AEE" w:rsidR="00547EF5" w:rsidRDefault="00547EF5" w:rsidP="00DC30BC">
      <w:pPr>
        <w:jc w:val="both"/>
        <w:rPr>
          <w:rFonts w:ascii="Arial" w:hAnsi="Arial" w:cs="Arial"/>
          <w:sz w:val="24"/>
          <w:szCs w:val="24"/>
        </w:rPr>
      </w:pPr>
    </w:p>
    <w:p w14:paraId="36974A3C" w14:textId="73C65BD5" w:rsidR="004E5B6B" w:rsidRDefault="00DE2617" w:rsidP="00DC30BC">
      <w:pPr>
        <w:jc w:val="both"/>
        <w:rPr>
          <w:rFonts w:ascii="Arial" w:hAnsi="Arial" w:cs="Arial"/>
          <w:sz w:val="24"/>
          <w:szCs w:val="24"/>
        </w:rPr>
      </w:pPr>
      <w:r>
        <w:rPr>
          <w:rFonts w:ascii="Arial" w:hAnsi="Arial" w:cs="Arial"/>
          <w:sz w:val="24"/>
          <w:szCs w:val="24"/>
        </w:rPr>
        <w:t xml:space="preserve">Amongst others </w:t>
      </w:r>
      <w:r>
        <w:rPr>
          <w:rFonts w:ascii="Arial" w:hAnsi="Arial" w:cs="Arial"/>
          <w:sz w:val="24"/>
          <w:szCs w:val="24"/>
        </w:rPr>
        <w:fldChar w:fldCharType="begin" w:fldLock="1"/>
      </w:r>
      <w:r>
        <w:rPr>
          <w:rFonts w:ascii="Arial" w:hAnsi="Arial" w:cs="Arial"/>
          <w:sz w:val="24"/>
          <w:szCs w:val="24"/>
        </w:rPr>
        <w:instrText>ADDIN CSL_CITATION { "citationItems" : [ { "id" : "ITEM-1", "itemData" : { "DOI" : "10.1080/1360144X.2011.596698", "ISSN" : "1360-144X", "author" : [ { "dropping-particle" : "", "family" : "Sutherland", "given" : "Kathryn", "non-dropping-particle" : "", "parse-names" : false, "suffix" : "" }, { "dropping-particle" : "", "family" : "Taylor", "given" : "Lynn", "non-dropping-particle" : "", "parse-names" : false, "suffix" : "" } ], "container-title" : "International Journal for Academic Development", "id" : "ITEM-1", "issue" : "3", "issued" : { "date-parts" : [ [ "2011", "9" ] ] }, "page" : "183-186", "title" : "The development of identity, agency and community in the early stages of the academic career", "type" : "article-journal", "volume" : "16" }, "uris" : [ "http://www.mendeley.com/documents/?uuid=d10b9cd4-daaa-49c9-ad2b-2f889fc8bf41" ] } ], "mendeley" : { "formattedCitation" : "(Sutherland &amp; Taylor, 2011)", "manualFormatting" : "Sutherland &amp; Taylor (2011, p. 183)", "plainTextFormattedCitation" : "(Sutherland &amp; Taylor, 2011)", "previouslyFormattedCitation" : "(Sutherland &amp; Taylor, 2011)" }, "properties" : { "noteIndex" : 0 }, "schema" : "https://github.com/citation-style-language/schema/raw/master/csl-citation.json" }</w:instrText>
      </w:r>
      <w:r>
        <w:rPr>
          <w:rFonts w:ascii="Arial" w:hAnsi="Arial" w:cs="Arial"/>
          <w:sz w:val="24"/>
          <w:szCs w:val="24"/>
        </w:rPr>
        <w:fldChar w:fldCharType="separate"/>
      </w:r>
      <w:r>
        <w:rPr>
          <w:rFonts w:ascii="Arial" w:hAnsi="Arial" w:cs="Arial"/>
          <w:noProof/>
          <w:sz w:val="24"/>
          <w:szCs w:val="24"/>
        </w:rPr>
        <w:t>Sutherland &amp; Taylor (</w:t>
      </w:r>
      <w:r w:rsidRPr="00DE2617">
        <w:rPr>
          <w:rFonts w:ascii="Arial" w:hAnsi="Arial" w:cs="Arial"/>
          <w:noProof/>
          <w:sz w:val="24"/>
          <w:szCs w:val="24"/>
        </w:rPr>
        <w:t>2011</w:t>
      </w:r>
      <w:r>
        <w:rPr>
          <w:rFonts w:ascii="Arial" w:hAnsi="Arial" w:cs="Arial"/>
          <w:noProof/>
          <w:sz w:val="24"/>
          <w:szCs w:val="24"/>
        </w:rPr>
        <w:t>, p. 183</w:t>
      </w:r>
      <w:r w:rsidRPr="00DE2617">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recognise the role of the early career academic </w:t>
      </w:r>
      <w:r w:rsidR="00C16103">
        <w:rPr>
          <w:rFonts w:ascii="Arial" w:hAnsi="Arial" w:cs="Arial"/>
          <w:sz w:val="24"/>
          <w:szCs w:val="24"/>
        </w:rPr>
        <w:t xml:space="preserve">(ECA) </w:t>
      </w:r>
      <w:r>
        <w:rPr>
          <w:rFonts w:ascii="Arial" w:hAnsi="Arial" w:cs="Arial"/>
          <w:sz w:val="24"/>
          <w:szCs w:val="24"/>
        </w:rPr>
        <w:t xml:space="preserve">to be ‘ill-defined and under-researched’, and that </w:t>
      </w:r>
      <w:r w:rsidR="00C16103">
        <w:rPr>
          <w:rFonts w:ascii="Arial" w:hAnsi="Arial" w:cs="Arial"/>
          <w:sz w:val="24"/>
          <w:szCs w:val="24"/>
        </w:rPr>
        <w:t>the development of ‘identity, agency and a sense of comm</w:t>
      </w:r>
      <w:r w:rsidR="00D240D0">
        <w:rPr>
          <w:rFonts w:ascii="Arial" w:hAnsi="Arial" w:cs="Arial"/>
          <w:sz w:val="24"/>
          <w:szCs w:val="24"/>
        </w:rPr>
        <w:t>unity’ can be problematic. If agreed</w:t>
      </w:r>
      <w:r w:rsidR="00C16103">
        <w:rPr>
          <w:rFonts w:ascii="Arial" w:hAnsi="Arial" w:cs="Arial"/>
          <w:sz w:val="24"/>
          <w:szCs w:val="24"/>
        </w:rPr>
        <w:t>, it is possible to argue that a range of mechanisms might have their place in enabling ECAs to find their feet (</w:t>
      </w:r>
      <w:r w:rsidR="00C16103">
        <w:rPr>
          <w:rFonts w:ascii="Arial" w:hAnsi="Arial" w:cs="Arial"/>
          <w:sz w:val="24"/>
          <w:szCs w:val="24"/>
        </w:rPr>
        <w:fldChar w:fldCharType="begin" w:fldLock="1"/>
      </w:r>
      <w:r w:rsidR="00C16103">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"plainTextFormattedCitation" : "(Smart &amp; Loads, 2016)", "previouslyFormattedCitation" : "(Smart &amp; Loads, 2016)" }, "properties" : { "noteIndex" : 0 }, "schema" : "https://github.com/citation-style-language/schema/raw/master/csl-citation.json" }</w:instrText>
      </w:r>
      <w:r w:rsidR="00C16103">
        <w:rPr>
          <w:rFonts w:ascii="Arial" w:hAnsi="Arial" w:cs="Arial"/>
          <w:sz w:val="24"/>
          <w:szCs w:val="24"/>
        </w:rPr>
        <w:fldChar w:fldCharType="separate"/>
      </w:r>
      <w:r w:rsidR="00C16103" w:rsidRPr="00C16103">
        <w:rPr>
          <w:rFonts w:ascii="Arial" w:hAnsi="Arial" w:cs="Arial"/>
          <w:noProof/>
          <w:sz w:val="24"/>
          <w:szCs w:val="24"/>
        </w:rPr>
        <w:t>Smart &amp; Loads, 2016)</w:t>
      </w:r>
      <w:r w:rsidR="00C16103">
        <w:rPr>
          <w:rFonts w:ascii="Arial" w:hAnsi="Arial" w:cs="Arial"/>
          <w:sz w:val="24"/>
          <w:szCs w:val="24"/>
        </w:rPr>
        <w:fldChar w:fldCharType="end"/>
      </w:r>
      <w:r w:rsidR="00C16103">
        <w:rPr>
          <w:rFonts w:ascii="Arial" w:hAnsi="Arial" w:cs="Arial"/>
          <w:sz w:val="24"/>
          <w:szCs w:val="24"/>
        </w:rPr>
        <w:t xml:space="preserve">. Mentorship, for one, may have its place (see, </w:t>
      </w:r>
      <w:r w:rsidR="00C16103">
        <w:rPr>
          <w:rFonts w:ascii="Arial" w:hAnsi="Arial" w:cs="Arial"/>
          <w:sz w:val="24"/>
          <w:szCs w:val="24"/>
        </w:rPr>
        <w:fldChar w:fldCharType="begin" w:fldLock="1"/>
      </w:r>
      <w:r w:rsidR="00C16103">
        <w:rPr>
          <w:rFonts w:ascii="Arial" w:hAnsi="Arial" w:cs="Arial"/>
          <w:sz w:val="24"/>
          <w:szCs w:val="24"/>
        </w:rPr>
        <w:instrText>ADDIN CSL_CITATION { "citationItems" : [ { "id" : "ITEM-1", "itemData" : { "DOI" : "10.1016/j.nedt.2016.01.002", "ISSN" : "15322793", "PMID" : "26860520", "abstract" : "Background: It is acknowledged that novice nurse academics face many challenges on commencement of their new role. Most are recruited from the clinical arena, with little understanding of the academic triumvirate of teaching, research and service. They struggle with role expectation and experience feelings of isolation and anxiety. Aim: The aim of this paper is to report on an exploration of 14 new nurse academics from two major nursing education institutions as they utilised and developed resilience building strategies. Method: The paper is drawn from a qualitative study that sought to see the world through the eyes of the participants through storytelling. Data was collected using semi-structured, conversational style interviews. Interviews were audio recorded and revealed themes that captured resilience strategies. Results: These themes were: Developing supportive collegial relationships; Embracing positivity; and Reflection and transformative growth. The first theme, developing supportive relationships, provides insight into the mentoring process and the relationships developed with peers and colleagues. The second theme, embracing positivity, describes the factors that assisted them to face the adversity and challenges in the new role. The final theme, reflection and transformative growth, demonstrated participants' reflecting on difficult situations and demonstrating the ability to learn from the experiences and move forward. Conclusions: The strategies utilised by the participants in this study were key factors in the development of resilience which assisted in the transition from clinical nurse to academic. These strategies were often tacit and it is imperative that in a time of acute nurse academic shortages where retention is paramount, that employing organisations support employees and contribute to resilience development. Education on resilience building strategies is fundamental for all new academics and is essential in the transition from clinical nurse to academic.", "author" : [ { "dropping-particle" : "", "family" : "McDermid", "given" : "Fiona", "non-dropping-particle" : "", "parse-names" : false, "suffix" : "" }, { "dropping-particle" : "", "family" : "Peters", "given" : "Kath", "non-dropping-particle" : "", "parse-names" : false, "suffix" : "" }, { "dropping-particle" : "", "family" : "Daly", "given" : "John", "non-dropping-particle" : "", "parse-names" : false, "suffix" : "" }, { "dropping-particle" : "", "family" : "Jackson", "given" : "Debra", "non-dropping-particle" : "", "parse-names" : false, "suffix" : "" } ], "container-title" : "Nurse Education Today", "id" : "ITEM-1", "issued" : { "date-parts" : [ [ "2016" ] ] }, "page" : "29-35", "publisher" : "Elsevier B.V.", "title" : "Developing resilience: Stories from novice nurse academics", "type" : "article-journal", "volume" : "38" }, "uris" : [ "http://www.mendeley.com/documents/?uuid=5e07ecf3-bfc1-480d-8cea-89ff78e29761" ] } ], "mendeley" : { "formattedCitation" : "(McDermid, Peters, Daly, &amp; Jackson, 2016)", "manualFormatting" : "for example, McDermid, Peters, Daly, &amp; Jackson, 2016)", "plainTextFormattedCitation" : "(McDermid, Peters, Daly, &amp; Jackson, 2016)", "previouslyFormattedCitation" : "(McDermid, Peters, Daly, &amp; Jackson, 2016)" }, "properties" : { "noteIndex" : 0 }, "schema" : "https://github.com/citation-style-language/schema/raw/master/csl-citation.json" }</w:instrText>
      </w:r>
      <w:r w:rsidR="00C16103">
        <w:rPr>
          <w:rFonts w:ascii="Arial" w:hAnsi="Arial" w:cs="Arial"/>
          <w:sz w:val="24"/>
          <w:szCs w:val="24"/>
        </w:rPr>
        <w:fldChar w:fldCharType="separate"/>
      </w:r>
      <w:r w:rsidR="00C16103">
        <w:rPr>
          <w:rFonts w:ascii="Arial" w:hAnsi="Arial" w:cs="Arial"/>
          <w:noProof/>
          <w:sz w:val="24"/>
          <w:szCs w:val="24"/>
        </w:rPr>
        <w:t xml:space="preserve">for example, </w:t>
      </w:r>
      <w:r w:rsidR="00C16103" w:rsidRPr="00C16103">
        <w:rPr>
          <w:rFonts w:ascii="Arial" w:hAnsi="Arial" w:cs="Arial"/>
          <w:noProof/>
          <w:sz w:val="24"/>
          <w:szCs w:val="24"/>
        </w:rPr>
        <w:t>McDermid, Peters, Daly, &amp; Jackson, 2016)</w:t>
      </w:r>
      <w:r w:rsidR="00C16103">
        <w:rPr>
          <w:rFonts w:ascii="Arial" w:hAnsi="Arial" w:cs="Arial"/>
          <w:sz w:val="24"/>
          <w:szCs w:val="24"/>
        </w:rPr>
        <w:fldChar w:fldCharType="end"/>
      </w:r>
      <w:r w:rsidR="00C16103">
        <w:rPr>
          <w:rFonts w:ascii="Arial" w:hAnsi="Arial" w:cs="Arial"/>
          <w:sz w:val="24"/>
          <w:szCs w:val="24"/>
        </w:rPr>
        <w:t xml:space="preserve"> and peer mentoring as described by </w:t>
      </w:r>
      <w:r w:rsidR="00A045C9">
        <w:rPr>
          <w:rFonts w:ascii="Arial" w:hAnsi="Arial" w:cs="Arial"/>
          <w:sz w:val="24"/>
          <w:szCs w:val="24"/>
        </w:rPr>
        <w:fldChar w:fldCharType="begin" w:fldLock="1"/>
      </w:r>
      <w:r w:rsidR="00422D18">
        <w:rPr>
          <w:rFonts w:ascii="Arial" w:hAnsi="Arial" w:cs="Arial"/>
          <w:sz w:val="24"/>
          <w:szCs w:val="24"/>
        </w:rPr>
        <w:instrText>ADDIN CSL_CITATION { "citationItems" : [ { "id" : "ITEM-1", "itemData" : { "author" : [ { "dropping-particle" : "", "family" : "Kensington-miller", "given" : "Barbara", "non-dropping-particle" : "", "parse-names" : false, "suffix" : "" }, { "dropping-particle" : "", "family" : "Zealand", "given" : "New", "non-dropping-particle" : "", "parse-names" : false, "suffix" : "" } ], "id" : "ITEM-1", "issue" : "3", "issued" : { "date-parts" : [ [ "2014" ] ] }, "page" : "25-33", "title" : "Catalyst : A Peer Mentoring Model Supporting New Academics", "type" : "article-journal", "volume" : "2" }, "uris" : [ "http://www.mendeley.com/documents/?uuid=b5e820a8-6ea2-4867-b4b7-6a385c22449e" ] } ], "mendeley" : { "formattedCitation" : "(Kensington-miller &amp; Zealand, 2014)", "manualFormatting" : "Kensington-miller &amp; Zealand (2014)", "plainTextFormattedCitation" : "(Kensington-miller &amp; Zealand, 2014)", "previouslyFormattedCitation" : "(Kensington-miller &amp; Zealand, 2014)" }, "properties" : { "noteIndex" : 0 }, "schema" : "https://github.com/citation-style-language/schema/raw/master/csl-citation.json" }</w:instrText>
      </w:r>
      <w:r w:rsidR="00A045C9">
        <w:rPr>
          <w:rFonts w:ascii="Arial" w:hAnsi="Arial" w:cs="Arial"/>
          <w:sz w:val="24"/>
          <w:szCs w:val="24"/>
        </w:rPr>
        <w:fldChar w:fldCharType="separate"/>
      </w:r>
      <w:r w:rsidR="00422D18">
        <w:rPr>
          <w:rFonts w:ascii="Arial" w:hAnsi="Arial" w:cs="Arial"/>
          <w:noProof/>
          <w:sz w:val="24"/>
          <w:szCs w:val="24"/>
        </w:rPr>
        <w:t>Kensington-miller &amp; Zealand (</w:t>
      </w:r>
      <w:r w:rsidR="00A045C9" w:rsidRPr="00A045C9">
        <w:rPr>
          <w:rFonts w:ascii="Arial" w:hAnsi="Arial" w:cs="Arial"/>
          <w:noProof/>
          <w:sz w:val="24"/>
          <w:szCs w:val="24"/>
        </w:rPr>
        <w:t>2014)</w:t>
      </w:r>
      <w:r w:rsidR="00A045C9">
        <w:rPr>
          <w:rFonts w:ascii="Arial" w:hAnsi="Arial" w:cs="Arial"/>
          <w:sz w:val="24"/>
          <w:szCs w:val="24"/>
        </w:rPr>
        <w:fldChar w:fldCharType="end"/>
      </w:r>
      <w:r w:rsidR="00D240D0">
        <w:rPr>
          <w:rFonts w:ascii="Arial" w:hAnsi="Arial" w:cs="Arial"/>
          <w:sz w:val="24"/>
          <w:szCs w:val="24"/>
        </w:rPr>
        <w:t xml:space="preserve"> might</w:t>
      </w:r>
      <w:r w:rsidR="00C16103">
        <w:rPr>
          <w:rFonts w:ascii="Arial" w:hAnsi="Arial" w:cs="Arial"/>
          <w:sz w:val="24"/>
          <w:szCs w:val="24"/>
        </w:rPr>
        <w:t xml:space="preserve"> be useful</w:t>
      </w:r>
      <w:r w:rsidR="00422D18">
        <w:rPr>
          <w:rFonts w:ascii="Arial" w:hAnsi="Arial" w:cs="Arial"/>
          <w:sz w:val="24"/>
          <w:szCs w:val="24"/>
        </w:rPr>
        <w:t xml:space="preserve"> too</w:t>
      </w:r>
      <w:r w:rsidR="00A045C9">
        <w:rPr>
          <w:rFonts w:ascii="Arial" w:hAnsi="Arial" w:cs="Arial"/>
          <w:sz w:val="24"/>
          <w:szCs w:val="24"/>
        </w:rPr>
        <w:t xml:space="preserve">. </w:t>
      </w:r>
      <w:r w:rsidR="00917C77">
        <w:rPr>
          <w:rFonts w:ascii="Arial" w:hAnsi="Arial" w:cs="Arial"/>
          <w:sz w:val="24"/>
          <w:szCs w:val="24"/>
        </w:rPr>
        <w:t>What poetic transcription with a twist offers into the mix of opportunities affording connection, collaboration and community is a process which creates silence and space to reflect alone on the words of another, to then give back using poetic form, before exploring as a collective the different interpretations discerned within the original narrative shared. The experience for author</w:t>
      </w:r>
      <w:r w:rsidR="00422D18">
        <w:rPr>
          <w:rFonts w:ascii="Arial" w:hAnsi="Arial" w:cs="Arial"/>
          <w:sz w:val="24"/>
          <w:szCs w:val="24"/>
        </w:rPr>
        <w:t xml:space="preserve">s of </w:t>
      </w:r>
      <w:r w:rsidR="00917C77">
        <w:rPr>
          <w:rFonts w:ascii="Arial" w:hAnsi="Arial" w:cs="Arial"/>
          <w:sz w:val="24"/>
          <w:szCs w:val="24"/>
        </w:rPr>
        <w:t>account</w:t>
      </w:r>
      <w:r w:rsidR="00422D18">
        <w:rPr>
          <w:rFonts w:ascii="Arial" w:hAnsi="Arial" w:cs="Arial"/>
          <w:sz w:val="24"/>
          <w:szCs w:val="24"/>
        </w:rPr>
        <w:t>s</w:t>
      </w:r>
      <w:r w:rsidR="00917C77">
        <w:rPr>
          <w:rFonts w:ascii="Arial" w:hAnsi="Arial" w:cs="Arial"/>
          <w:sz w:val="24"/>
          <w:szCs w:val="24"/>
        </w:rPr>
        <w:t xml:space="preserve"> has been </w:t>
      </w:r>
      <w:r w:rsidR="00BE5740">
        <w:rPr>
          <w:rFonts w:ascii="Arial" w:hAnsi="Arial" w:cs="Arial"/>
          <w:sz w:val="24"/>
          <w:szCs w:val="24"/>
        </w:rPr>
        <w:t xml:space="preserve">variously </w:t>
      </w:r>
      <w:r w:rsidR="00917C77">
        <w:rPr>
          <w:rFonts w:ascii="Arial" w:hAnsi="Arial" w:cs="Arial"/>
          <w:sz w:val="24"/>
          <w:szCs w:val="24"/>
        </w:rPr>
        <w:t>described</w:t>
      </w:r>
      <w:r w:rsidR="00BE5740">
        <w:rPr>
          <w:rFonts w:ascii="Arial" w:hAnsi="Arial" w:cs="Arial"/>
          <w:sz w:val="24"/>
          <w:szCs w:val="24"/>
        </w:rPr>
        <w:t xml:space="preserve">, but </w:t>
      </w:r>
      <w:r w:rsidR="00700CC1">
        <w:rPr>
          <w:rFonts w:ascii="Arial" w:hAnsi="Arial" w:cs="Arial"/>
          <w:sz w:val="24"/>
          <w:szCs w:val="24"/>
        </w:rPr>
        <w:t xml:space="preserve">has included words such as </w:t>
      </w:r>
      <w:r w:rsidR="00917C77">
        <w:rPr>
          <w:rFonts w:ascii="Arial" w:hAnsi="Arial" w:cs="Arial"/>
          <w:sz w:val="24"/>
          <w:szCs w:val="24"/>
        </w:rPr>
        <w:t xml:space="preserve">validating, challenging, supportive and helpful. </w:t>
      </w:r>
      <w:r w:rsidR="002034DB">
        <w:rPr>
          <w:rFonts w:ascii="Arial" w:hAnsi="Arial" w:cs="Arial"/>
          <w:sz w:val="24"/>
          <w:szCs w:val="24"/>
        </w:rPr>
        <w:t xml:space="preserve">And for the group as a whole, this was most powerfully represented in </w:t>
      </w:r>
      <w:r w:rsidR="002034DB">
        <w:rPr>
          <w:rFonts w:ascii="Arial" w:hAnsi="Arial" w:cs="Arial"/>
          <w:sz w:val="24"/>
          <w:szCs w:val="24"/>
        </w:rPr>
        <w:fldChar w:fldCharType="begin" w:fldLock="1"/>
      </w:r>
      <w:r w:rsidR="002034DB">
        <w:rPr>
          <w:rFonts w:ascii="Arial" w:hAnsi="Arial" w:cs="Arial"/>
          <w:sz w:val="24"/>
          <w:szCs w:val="24"/>
        </w:rPr>
        <w:instrText>ADDIN CSL_CITATION { "citationItems" : [ { "id" : "ITEM-1", "itemData" : { "DOI" : "10.1080/1360144X.2016.1210519", "ISSN" : "1360-144X", "author" : [ { "dropping-particle" : "", "family" : "Smart", "given" : "Fiona", "non-dropping-particle" : "", "parse-names" : false, "suffix" : "" }, { "dropping-particle" : "", "family" : "Loads", "given" : "Daphne", "non-dropping-particle" : "", "parse-names" : false, "suffix" : "" } ], "container-title" : "International Journal for Academic Development", "id" : "ITEM-1", "issue" : "August", "issued" : { "date-parts" : [ [ "2016" ] ] }, "page" : "1-10", "title" : "Poetic transcription with a twist: supporting early career academics through liminal spaces", "type" : "article-journal", "volume" : "1324" }, "uris" : [ "http://www.mendeley.com/documents/?uuid=c077b9ae-6348-4261-94b5-c60881767d11" ] } ], "mendeley" : { "formattedCitation" : "(Smart &amp; Loads, 2016)", "manualFormatting" : "Smart &amp; Loads (2016, p.6)", "plainTextFormattedCitation" : "(Smart &amp; Loads, 2016)", "previouslyFormattedCitation" : "(Smart &amp; Loads, 2016)" }, "properties" : { "noteIndex" : 0 }, "schema" : "https://github.com/citation-style-language/schema/raw/master/csl-citation.json" }</w:instrText>
      </w:r>
      <w:r w:rsidR="002034DB">
        <w:rPr>
          <w:rFonts w:ascii="Arial" w:hAnsi="Arial" w:cs="Arial"/>
          <w:sz w:val="24"/>
          <w:szCs w:val="24"/>
        </w:rPr>
        <w:fldChar w:fldCharType="separate"/>
      </w:r>
      <w:r w:rsidR="002034DB">
        <w:rPr>
          <w:rFonts w:ascii="Arial" w:hAnsi="Arial" w:cs="Arial"/>
          <w:noProof/>
          <w:sz w:val="24"/>
          <w:szCs w:val="24"/>
        </w:rPr>
        <w:t>Smart &amp; Loads</w:t>
      </w:r>
      <w:r w:rsidR="002034DB" w:rsidRPr="002034DB">
        <w:rPr>
          <w:rFonts w:ascii="Arial" w:hAnsi="Arial" w:cs="Arial"/>
          <w:noProof/>
          <w:sz w:val="24"/>
          <w:szCs w:val="24"/>
        </w:rPr>
        <w:t xml:space="preserve"> </w:t>
      </w:r>
      <w:r w:rsidR="002034DB">
        <w:rPr>
          <w:rFonts w:ascii="Arial" w:hAnsi="Arial" w:cs="Arial"/>
          <w:noProof/>
          <w:sz w:val="24"/>
          <w:szCs w:val="24"/>
        </w:rPr>
        <w:t>(</w:t>
      </w:r>
      <w:r w:rsidR="002034DB" w:rsidRPr="002034DB">
        <w:rPr>
          <w:rFonts w:ascii="Arial" w:hAnsi="Arial" w:cs="Arial"/>
          <w:noProof/>
          <w:sz w:val="24"/>
          <w:szCs w:val="24"/>
        </w:rPr>
        <w:t>2016</w:t>
      </w:r>
      <w:r w:rsidR="002034DB">
        <w:rPr>
          <w:rFonts w:ascii="Arial" w:hAnsi="Arial" w:cs="Arial"/>
          <w:noProof/>
          <w:sz w:val="24"/>
          <w:szCs w:val="24"/>
        </w:rPr>
        <w:t>, p.6</w:t>
      </w:r>
      <w:r w:rsidR="002034DB" w:rsidRPr="002034DB">
        <w:rPr>
          <w:rFonts w:ascii="Arial" w:hAnsi="Arial" w:cs="Arial"/>
          <w:noProof/>
          <w:sz w:val="24"/>
          <w:szCs w:val="24"/>
        </w:rPr>
        <w:t>)</w:t>
      </w:r>
      <w:r w:rsidR="002034DB">
        <w:rPr>
          <w:rFonts w:ascii="Arial" w:hAnsi="Arial" w:cs="Arial"/>
          <w:sz w:val="24"/>
          <w:szCs w:val="24"/>
        </w:rPr>
        <w:fldChar w:fldCharType="end"/>
      </w:r>
      <w:r w:rsidR="002034DB">
        <w:rPr>
          <w:rFonts w:ascii="Arial" w:hAnsi="Arial" w:cs="Arial"/>
          <w:sz w:val="24"/>
          <w:szCs w:val="24"/>
        </w:rPr>
        <w:t xml:space="preserve"> where the impact of “coming together”, “to listen to what really mat</w:t>
      </w:r>
      <w:r w:rsidR="00700CC1">
        <w:rPr>
          <w:rFonts w:ascii="Arial" w:hAnsi="Arial" w:cs="Arial"/>
          <w:sz w:val="24"/>
          <w:szCs w:val="24"/>
        </w:rPr>
        <w:t>ters”, to create and be open” was</w:t>
      </w:r>
      <w:r w:rsidR="002034DB">
        <w:rPr>
          <w:rFonts w:ascii="Arial" w:hAnsi="Arial" w:cs="Arial"/>
          <w:sz w:val="24"/>
          <w:szCs w:val="24"/>
        </w:rPr>
        <w:t xml:space="preserve"> described in poetic form. </w:t>
      </w:r>
      <w:r w:rsidR="00700CC1">
        <w:rPr>
          <w:rFonts w:ascii="Arial" w:hAnsi="Arial" w:cs="Arial"/>
          <w:sz w:val="24"/>
          <w:szCs w:val="24"/>
        </w:rPr>
        <w:t xml:space="preserve">It is here that the practice of </w:t>
      </w:r>
      <w:r w:rsidR="00700CC1" w:rsidRPr="00DA278C">
        <w:rPr>
          <w:rFonts w:ascii="Arial" w:hAnsi="Arial" w:cs="Arial"/>
          <w:i/>
          <w:sz w:val="24"/>
          <w:szCs w:val="24"/>
        </w:rPr>
        <w:t>poetic transcription with a twist</w:t>
      </w:r>
      <w:r w:rsidR="00700CC1">
        <w:rPr>
          <w:rFonts w:ascii="Arial" w:hAnsi="Arial" w:cs="Arial"/>
          <w:sz w:val="24"/>
          <w:szCs w:val="24"/>
        </w:rPr>
        <w:t xml:space="preserve"> begins to align with </w:t>
      </w:r>
      <w:r w:rsidR="00700CC1">
        <w:rPr>
          <w:rFonts w:ascii="Arial" w:hAnsi="Arial" w:cs="Arial"/>
          <w:sz w:val="24"/>
          <w:szCs w:val="24"/>
        </w:rPr>
        <w:fldChar w:fldCharType="begin" w:fldLock="1"/>
      </w:r>
      <w:r w:rsidR="00700CC1">
        <w:rPr>
          <w:rFonts w:ascii="Arial" w:hAnsi="Arial" w:cs="Arial"/>
          <w:sz w:val="24"/>
          <w:szCs w:val="24"/>
        </w:rPr>
        <w:instrText>ADDIN CSL_CITATION { "citationItems" : [ { "id" : "ITEM-1", "itemData" : { "abstract" : "Social learning is increasingly becoming a normative goal in natural resource management and policy. However, there remains little consensus over its meaning or theoretical basis. There are still considerable differences in understanding of the concept in the literature, including a number of articles published in Ecology &amp; Society. Social learning is often conflated with other concepts such as participation and proenvironmental behavior, and there is often little distinction made between individual and wider social learning. Many unsubstantiated claims for social learning exist, and there is frequently confusion between the concept itself and its potential outcomes. This lack of conceptual clarity has limited our capacity to assess whether social learning has occurred, and if so, what kind of learning has taken place, to what extent, between whom, when, and how. This response attempts to provide greater clarity on the conceptual basis for social learning. We argue that to be considered social learning, a process must: (1) demonstrate that a change in understanding has taken place in the individuals involved; (2) demonstrate that this change goes beyond the individual and becomes situated within wider social units or communities of practice; and (3) occur through social interactions and processes between actors within a social network. A clearer picture of what we mean by social learning could enhance our ability to critically evaluate outcomes and better understand the processes through which social learning occurs. In this way, it may be possible to better facilitate the desired outcomes of social learning processes.", "author" : [ { "dropping-particle" : "", "family" : "Reed", "given" : "Mark S", "non-dropping-particle" : "", "parse-names" : false, "suffix" : "" }, { "dropping-particle" : "", "family" : "Evely", "given" : "A C", "non-dropping-particle" : "", "parse-names" : false, "suffix" : "" }, { "dropping-particle" : "", "family" : "Cundill", "given" : "Georgina", "non-dropping-particle" : "", "parse-names" : false, "suffix" : "" }, { "dropping-particle" : "", "family" : "Fazey", "given" : "I", "non-dropping-particle" : "", "parse-names" : false, "suffix" : "" }, { "dropping-particle" : "", "family" : "Glass", "given" : "J", "non-dropping-particle" : "", "parse-names" : false, "suffix" : "" }, { "dropping-particle" : "", "family" : "Laing", "given" : "A", "non-dropping-particle" : "", "parse-names" : false, "suffix" : "" } ], "container-title" : "Ecology and Society", "id" : "ITEM-1", "issue" : "4", "issued" : { "date-parts" : [ [ "2010" ] ] }, "page" : "r1", "title" : "What is Social Learning?", "type" : "article-journal", "volume" : "15" }, "uris" : [ "http://www.mendeley.com/documents/?uuid=9f1dcf61-d15f-445b-8256-f1801ff20a39" ] } ], "mendeley" : { "formattedCitation" : "(Reed et al., 2010)", "manualFormatting" : "Reed et al's (2010)", "plainTextFormattedCitation" : "(Reed et al., 2010)", "previouslyFormattedCitation" : "(Reed et al., 2010)" }, "properties" : { "noteIndex" : 0 }, "schema" : "https://github.com/citation-style-language/schema/raw/master/csl-citation.json" }</w:instrText>
      </w:r>
      <w:r w:rsidR="00700CC1">
        <w:rPr>
          <w:rFonts w:ascii="Arial" w:hAnsi="Arial" w:cs="Arial"/>
          <w:sz w:val="24"/>
          <w:szCs w:val="24"/>
        </w:rPr>
        <w:fldChar w:fldCharType="separate"/>
      </w:r>
      <w:r w:rsidR="00700CC1" w:rsidRPr="00700CC1">
        <w:rPr>
          <w:rFonts w:ascii="Arial" w:hAnsi="Arial" w:cs="Arial"/>
          <w:noProof/>
          <w:sz w:val="24"/>
          <w:szCs w:val="24"/>
        </w:rPr>
        <w:t>Reed et al</w:t>
      </w:r>
      <w:r w:rsidR="00700CC1">
        <w:rPr>
          <w:rFonts w:ascii="Arial" w:hAnsi="Arial" w:cs="Arial"/>
          <w:noProof/>
          <w:sz w:val="24"/>
          <w:szCs w:val="24"/>
        </w:rPr>
        <w:t>'s (</w:t>
      </w:r>
      <w:r w:rsidR="00700CC1" w:rsidRPr="00700CC1">
        <w:rPr>
          <w:rFonts w:ascii="Arial" w:hAnsi="Arial" w:cs="Arial"/>
          <w:noProof/>
          <w:sz w:val="24"/>
          <w:szCs w:val="24"/>
        </w:rPr>
        <w:t>2010)</w:t>
      </w:r>
      <w:r w:rsidR="00700CC1">
        <w:rPr>
          <w:rFonts w:ascii="Arial" w:hAnsi="Arial" w:cs="Arial"/>
          <w:sz w:val="24"/>
          <w:szCs w:val="24"/>
        </w:rPr>
        <w:fldChar w:fldCharType="end"/>
      </w:r>
      <w:r w:rsidR="00700CC1">
        <w:rPr>
          <w:rFonts w:ascii="Arial" w:hAnsi="Arial" w:cs="Arial"/>
          <w:sz w:val="24"/>
          <w:szCs w:val="24"/>
        </w:rPr>
        <w:t xml:space="preserve"> thinking on social le</w:t>
      </w:r>
      <w:r w:rsidR="004E5B6B">
        <w:rPr>
          <w:rFonts w:ascii="Arial" w:hAnsi="Arial" w:cs="Arial"/>
          <w:sz w:val="24"/>
          <w:szCs w:val="24"/>
        </w:rPr>
        <w:t>arning and its process which they argue must include three elements:</w:t>
      </w:r>
    </w:p>
    <w:p w14:paraId="51BA936C" w14:textId="39EF9E0F" w:rsidR="004E5B6B" w:rsidRDefault="004E5B6B" w:rsidP="00DC30BC">
      <w:pPr>
        <w:jc w:val="both"/>
        <w:rPr>
          <w:rFonts w:ascii="Arial" w:hAnsi="Arial" w:cs="Arial"/>
          <w:sz w:val="24"/>
          <w:szCs w:val="24"/>
        </w:rPr>
      </w:pPr>
    </w:p>
    <w:p w14:paraId="388F777F" w14:textId="08052040" w:rsidR="004E5B6B" w:rsidRDefault="004E5B6B" w:rsidP="00DC30BC">
      <w:pPr>
        <w:jc w:val="both"/>
        <w:rPr>
          <w:rFonts w:ascii="Arial" w:hAnsi="Arial" w:cs="Arial"/>
          <w:sz w:val="24"/>
          <w:szCs w:val="24"/>
        </w:rPr>
      </w:pPr>
      <w:r>
        <w:rPr>
          <w:rFonts w:ascii="Arial" w:hAnsi="Arial" w:cs="Arial"/>
          <w:noProof/>
          <w:sz w:val="24"/>
          <w:szCs w:val="24"/>
          <w:lang w:eastAsia="en-GB"/>
        </w:rPr>
        <w:drawing>
          <wp:inline distT="0" distB="0" distL="0" distR="0" wp14:anchorId="47B2F750" wp14:editId="2CC1D41E">
            <wp:extent cx="5486400" cy="3200400"/>
            <wp:effectExtent l="0" t="1905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4F13F71" w14:textId="06D45346" w:rsidR="004E5B6B" w:rsidRDefault="00DA278C" w:rsidP="00AA0922">
      <w:pPr>
        <w:jc w:val="center"/>
        <w:rPr>
          <w:rFonts w:ascii="Arial" w:hAnsi="Arial" w:cs="Arial"/>
          <w:sz w:val="24"/>
          <w:szCs w:val="24"/>
        </w:rPr>
      </w:pPr>
      <w:r>
        <w:rPr>
          <w:rFonts w:ascii="Arial" w:hAnsi="Arial" w:cs="Arial"/>
          <w:sz w:val="24"/>
          <w:szCs w:val="24"/>
        </w:rPr>
        <w:t>Figure 1: The Process</w:t>
      </w:r>
      <w:r w:rsidR="004E5B6B">
        <w:rPr>
          <w:rFonts w:ascii="Arial" w:hAnsi="Arial" w:cs="Arial"/>
          <w:sz w:val="24"/>
          <w:szCs w:val="24"/>
        </w:rPr>
        <w:t xml:space="preserve"> of Social Learning </w:t>
      </w:r>
      <w:r w:rsidR="004E5B6B">
        <w:rPr>
          <w:rFonts w:ascii="Arial" w:hAnsi="Arial" w:cs="Arial"/>
          <w:sz w:val="24"/>
          <w:szCs w:val="24"/>
        </w:rPr>
        <w:fldChar w:fldCharType="begin" w:fldLock="1"/>
      </w:r>
      <w:r w:rsidR="00952FA6">
        <w:rPr>
          <w:rFonts w:ascii="Arial" w:hAnsi="Arial" w:cs="Arial"/>
          <w:sz w:val="24"/>
          <w:szCs w:val="24"/>
        </w:rPr>
        <w:instrText>ADDIN CSL_CITATION { "citationItems" : [ { "id" : "ITEM-1", "itemData" : { "abstract" : "Social learning is increasingly becoming a normative goal in natural resource management and policy. However, there remains little consensus over its meaning or theoretical basis. There are still considerable differences in understanding of the concept in the literature, including a number of articles published in Ecology &amp; Society. Social learning is often conflated with other concepts such as participation and proenvironmental behavior, and there is often little distinction made between individual and wider social learning. Many unsubstantiated claims for social learning exist, and there is frequently confusion between the concept itself and its potential outcomes. This lack of conceptual clarity has limited our capacity to assess whether social learning has occurred, and if so, what kind of learning has taken place, to what extent, between whom, when, and how. This response attempts to provide greater clarity on the conceptual basis for social learning. We argue that to be considered social learning, a process must: (1) demonstrate that a change in understanding has taken place in the individuals involved; (2) demonstrate that this change goes beyond the individual and becomes situated within wider social units or communities of practice; and (3) occur through social interactions and processes between actors within a social network. A clearer picture of what we mean by social learning could enhance our ability to critically evaluate outcomes and better understand the processes through which social learning occurs. In this way, it may be possible to better facilitate the desired outcomes of social learning processes.", "author" : [ { "dropping-particle" : "", "family" : "Reed", "given" : "Mark S", "non-dropping-particle" : "", "parse-names" : false, "suffix" : "" }, { "dropping-particle" : "", "family" : "Evely", "given" : "A C", "non-dropping-particle" : "", "parse-names" : false, "suffix" : "" }, { "dropping-particle" : "", "family" : "Cundill", "given" : "Georgina", "non-dropping-particle" : "", "parse-names" : false, "suffix" : "" }, { "dropping-particle" : "", "family" : "Fazey", "given" : "I", "non-dropping-particle" : "", "parse-names" : false, "suffix" : "" }, { "dropping-particle" : "", "family" : "Glass", "given" : "J", "non-dropping-particle" : "", "parse-names" : false, "suffix" : "" }, { "dropping-particle" : "", "family" : "Laing", "given" : "A", "non-dropping-particle" : "", "parse-names" : false, "suffix" : "" } ], "container-title" : "Ecology and Society", "id" : "ITEM-1", "issue" : "4", "issued" : { "date-parts" : [ [ "2010" ] ] }, "page" : "r1", "title" : "What is Social Learning?", "type" : "article-journal", "volume" : "15" }, "uris" : [ "http://www.mendeley.com/documents/?uuid=9f1dcf61-d15f-445b-8256-f1801ff20a39" ] } ], "mendeley" : { "formattedCitation" : "(Reed et al., 2010)", "plainTextFormattedCitation" : "(Reed et al., 2010)", "previouslyFormattedCitation" : "(Reed et al., 2010)" }, "properties" : { "noteIndex" : 0 }, "schema" : "https://github.com/citation-style-language/schema/raw/master/csl-citation.json" }</w:instrText>
      </w:r>
      <w:r w:rsidR="004E5B6B">
        <w:rPr>
          <w:rFonts w:ascii="Arial" w:hAnsi="Arial" w:cs="Arial"/>
          <w:sz w:val="24"/>
          <w:szCs w:val="24"/>
        </w:rPr>
        <w:fldChar w:fldCharType="separate"/>
      </w:r>
      <w:r w:rsidR="004E5B6B" w:rsidRPr="004E5B6B">
        <w:rPr>
          <w:rFonts w:ascii="Arial" w:hAnsi="Arial" w:cs="Arial"/>
          <w:noProof/>
          <w:sz w:val="24"/>
          <w:szCs w:val="24"/>
        </w:rPr>
        <w:t>(Reed et al., 2010)</w:t>
      </w:r>
      <w:r w:rsidR="004E5B6B">
        <w:rPr>
          <w:rFonts w:ascii="Arial" w:hAnsi="Arial" w:cs="Arial"/>
          <w:sz w:val="24"/>
          <w:szCs w:val="24"/>
        </w:rPr>
        <w:fldChar w:fldCharType="end"/>
      </w:r>
    </w:p>
    <w:p w14:paraId="263586B8" w14:textId="77777777" w:rsidR="00AA0922" w:rsidRDefault="00AA0922" w:rsidP="00DC30BC">
      <w:pPr>
        <w:jc w:val="both"/>
        <w:rPr>
          <w:rFonts w:ascii="Arial" w:hAnsi="Arial" w:cs="Arial"/>
          <w:sz w:val="24"/>
          <w:szCs w:val="24"/>
        </w:rPr>
      </w:pPr>
    </w:p>
    <w:p w14:paraId="13F0751B" w14:textId="0F6F5FCA" w:rsidR="00A25EE6" w:rsidRDefault="00AA0922" w:rsidP="00DC30BC">
      <w:pPr>
        <w:jc w:val="both"/>
        <w:rPr>
          <w:rFonts w:ascii="Arial" w:hAnsi="Arial" w:cs="Arial"/>
          <w:sz w:val="24"/>
          <w:szCs w:val="24"/>
        </w:rPr>
      </w:pPr>
      <w:r>
        <w:rPr>
          <w:rFonts w:ascii="Arial" w:hAnsi="Arial" w:cs="Arial"/>
          <w:sz w:val="24"/>
          <w:szCs w:val="24"/>
        </w:rPr>
        <w:t xml:space="preserve">Reflecting on </w:t>
      </w:r>
      <w:r w:rsidRPr="00AA0922">
        <w:rPr>
          <w:rFonts w:ascii="Arial" w:hAnsi="Arial" w:cs="Arial"/>
          <w:i/>
          <w:sz w:val="24"/>
          <w:szCs w:val="24"/>
        </w:rPr>
        <w:t>poetic transcription with a twist</w:t>
      </w:r>
      <w:r>
        <w:rPr>
          <w:rFonts w:ascii="Arial" w:hAnsi="Arial" w:cs="Arial"/>
          <w:i/>
          <w:sz w:val="24"/>
          <w:szCs w:val="24"/>
        </w:rPr>
        <w:t xml:space="preserve">, </w:t>
      </w:r>
      <w:r>
        <w:rPr>
          <w:rFonts w:ascii="Arial" w:hAnsi="Arial" w:cs="Arial"/>
          <w:sz w:val="24"/>
          <w:szCs w:val="24"/>
        </w:rPr>
        <w:t xml:space="preserve">the first two </w:t>
      </w:r>
      <w:r w:rsidR="00D240D0">
        <w:rPr>
          <w:rFonts w:ascii="Arial" w:hAnsi="Arial" w:cs="Arial"/>
          <w:sz w:val="24"/>
          <w:szCs w:val="24"/>
        </w:rPr>
        <w:t xml:space="preserve">elements </w:t>
      </w:r>
      <w:r>
        <w:rPr>
          <w:rFonts w:ascii="Arial" w:hAnsi="Arial" w:cs="Arial"/>
          <w:sz w:val="24"/>
          <w:szCs w:val="24"/>
        </w:rPr>
        <w:t>(a and b, above) are part of the approach, the question is whether change, or at least the possibility of it extends more widely into, in this instance, the community of early career academics, or further still into the University itself. Whilst there are no guarantees, the fact</w:t>
      </w:r>
      <w:r w:rsidR="00422D18">
        <w:rPr>
          <w:rFonts w:ascii="Arial" w:hAnsi="Arial" w:cs="Arial"/>
          <w:sz w:val="24"/>
          <w:szCs w:val="24"/>
        </w:rPr>
        <w:t xml:space="preserve"> that Natalie’s account and its </w:t>
      </w:r>
      <w:r>
        <w:rPr>
          <w:rFonts w:ascii="Arial" w:hAnsi="Arial" w:cs="Arial"/>
          <w:sz w:val="24"/>
          <w:szCs w:val="24"/>
        </w:rPr>
        <w:t xml:space="preserve">different representations </w:t>
      </w:r>
      <w:r w:rsidR="00422D18">
        <w:rPr>
          <w:rFonts w:ascii="Arial" w:hAnsi="Arial" w:cs="Arial"/>
          <w:sz w:val="24"/>
          <w:szCs w:val="24"/>
        </w:rPr>
        <w:t>in poetic form</w:t>
      </w:r>
      <w:r>
        <w:rPr>
          <w:rFonts w:ascii="Arial" w:hAnsi="Arial" w:cs="Arial"/>
          <w:sz w:val="24"/>
          <w:szCs w:val="24"/>
        </w:rPr>
        <w:t xml:space="preserve"> resulted in a conversation about relationships with students had the potential to effect change </w:t>
      </w:r>
      <w:r w:rsidR="00422D18">
        <w:rPr>
          <w:rFonts w:ascii="Arial" w:hAnsi="Arial" w:cs="Arial"/>
          <w:sz w:val="24"/>
          <w:szCs w:val="24"/>
        </w:rPr>
        <w:t xml:space="preserve">for each individual and the networks with which they connect, </w:t>
      </w:r>
      <w:r w:rsidR="00DA278C">
        <w:rPr>
          <w:rFonts w:ascii="Arial" w:hAnsi="Arial" w:cs="Arial"/>
          <w:sz w:val="24"/>
          <w:szCs w:val="24"/>
        </w:rPr>
        <w:t xml:space="preserve">and could in those places spark new conversations, so </w:t>
      </w:r>
      <w:r w:rsidR="00D240D0">
        <w:rPr>
          <w:rFonts w:ascii="Arial" w:hAnsi="Arial" w:cs="Arial"/>
          <w:sz w:val="24"/>
          <w:szCs w:val="24"/>
        </w:rPr>
        <w:t>influencing</w:t>
      </w:r>
      <w:r w:rsidR="00DA278C">
        <w:rPr>
          <w:rFonts w:ascii="Arial" w:hAnsi="Arial" w:cs="Arial"/>
          <w:sz w:val="24"/>
          <w:szCs w:val="24"/>
        </w:rPr>
        <w:t xml:space="preserve"> thinking and practice. But in the pressured world of the academic milieu, opportunities can be lost, not intentionally, but just because other priorities take precedence. Consequently, the ‘so what’ emerging from </w:t>
      </w:r>
      <w:r w:rsidR="00DA278C" w:rsidRPr="00DA278C">
        <w:rPr>
          <w:rFonts w:ascii="Arial" w:hAnsi="Arial" w:cs="Arial"/>
          <w:i/>
          <w:sz w:val="24"/>
          <w:szCs w:val="24"/>
        </w:rPr>
        <w:t>poetic transcription with a twist</w:t>
      </w:r>
      <w:r w:rsidR="00DA278C">
        <w:rPr>
          <w:rFonts w:ascii="Arial" w:hAnsi="Arial" w:cs="Arial"/>
          <w:sz w:val="24"/>
          <w:szCs w:val="24"/>
        </w:rPr>
        <w:t xml:space="preserve"> </w:t>
      </w:r>
      <w:r w:rsidR="00C73468">
        <w:rPr>
          <w:rFonts w:ascii="Arial" w:hAnsi="Arial" w:cs="Arial"/>
          <w:sz w:val="24"/>
          <w:szCs w:val="24"/>
        </w:rPr>
        <w:t xml:space="preserve">may be </w:t>
      </w:r>
      <w:r w:rsidR="00DA278C">
        <w:rPr>
          <w:rFonts w:ascii="Arial" w:hAnsi="Arial" w:cs="Arial"/>
          <w:sz w:val="24"/>
          <w:szCs w:val="24"/>
        </w:rPr>
        <w:t xml:space="preserve">as constrained as the learning which derives from solitary reflective practice. If so, then there would be no ‘what now’? </w:t>
      </w:r>
      <w:r w:rsidR="004B2BEA">
        <w:rPr>
          <w:rFonts w:ascii="Arial" w:hAnsi="Arial" w:cs="Arial"/>
          <w:sz w:val="24"/>
          <w:szCs w:val="24"/>
        </w:rPr>
        <w:t xml:space="preserve">This may be so, but as this paper draws to its conclusion, </w:t>
      </w:r>
      <w:r w:rsidR="00952FA6">
        <w:rPr>
          <w:rFonts w:ascii="Arial" w:hAnsi="Arial" w:cs="Arial"/>
          <w:sz w:val="24"/>
          <w:szCs w:val="24"/>
        </w:rPr>
        <w:t xml:space="preserve">the role of </w:t>
      </w:r>
      <w:r w:rsidR="004B2BEA">
        <w:rPr>
          <w:rFonts w:ascii="Arial" w:hAnsi="Arial" w:cs="Arial"/>
          <w:sz w:val="24"/>
          <w:szCs w:val="24"/>
        </w:rPr>
        <w:t>the academic developer is introduced.</w:t>
      </w:r>
      <w:r w:rsidR="00952FA6">
        <w:rPr>
          <w:rFonts w:ascii="Arial" w:hAnsi="Arial" w:cs="Arial"/>
          <w:sz w:val="24"/>
          <w:szCs w:val="24"/>
        </w:rPr>
        <w:t xml:space="preserve"> </w:t>
      </w:r>
    </w:p>
    <w:p w14:paraId="350318E7" w14:textId="77777777" w:rsidR="00A25EE6" w:rsidRDefault="00A25EE6" w:rsidP="00DC30BC">
      <w:pPr>
        <w:jc w:val="both"/>
        <w:rPr>
          <w:rFonts w:ascii="Arial" w:hAnsi="Arial" w:cs="Arial"/>
          <w:sz w:val="24"/>
          <w:szCs w:val="24"/>
        </w:rPr>
      </w:pPr>
    </w:p>
    <w:p w14:paraId="5FC431D2" w14:textId="46B3B7AB" w:rsidR="00CD3790" w:rsidRPr="00667C91" w:rsidRDefault="00A25EE6" w:rsidP="00DC30BC">
      <w:pPr>
        <w:jc w:val="both"/>
        <w:rPr>
          <w:rFonts w:ascii="Arial" w:hAnsi="Arial" w:cs="Arial"/>
          <w:sz w:val="24"/>
          <w:szCs w:val="24"/>
        </w:rPr>
      </w:pPr>
      <w:r>
        <w:rPr>
          <w:rFonts w:ascii="Arial" w:hAnsi="Arial" w:cs="Arial"/>
          <w:sz w:val="24"/>
          <w:szCs w:val="24"/>
        </w:rPr>
        <w:t>Described by Baume and Popovic (2016) as being scholarly, principled, pragmatic, supporting and effecting leadership, the role of the academic developer is c</w:t>
      </w:r>
      <w:r w:rsidR="00952FA6">
        <w:rPr>
          <w:rFonts w:ascii="Arial" w:hAnsi="Arial" w:cs="Arial"/>
          <w:sz w:val="24"/>
          <w:szCs w:val="24"/>
        </w:rPr>
        <w:t xml:space="preserve">ontested and complex </w:t>
      </w:r>
      <w:r w:rsidR="00952FA6">
        <w:rPr>
          <w:rFonts w:ascii="Arial" w:hAnsi="Arial" w:cs="Arial"/>
          <w:sz w:val="24"/>
          <w:szCs w:val="24"/>
        </w:rPr>
        <w:fldChar w:fldCharType="begin" w:fldLock="1"/>
      </w:r>
      <w:r w:rsidR="00952FA6">
        <w:rPr>
          <w:rFonts w:ascii="Arial" w:hAnsi="Arial" w:cs="Arial"/>
          <w:sz w:val="24"/>
          <w:szCs w:val="24"/>
        </w:rPr>
        <w:instrText>ADDIN CSL_CITATION { "citationItems" : [ { "id" : "ITEM-1", "itemData" : { "DOI" : "10.1080/1360144X.2011.631741", "ISBN" : "1360-144X\\r1470-1324", "ISSN" : "1360-144X", "abstract" : "This paper explores academic developer identity by applying self-concept theory and appreciative inquiry to the personal journeys of two academic developers. Self-attribution, social comparison and reflected appraisals are presented and applied to explain how academic developers form their identities. Sociological principles are incorporated to describe the recursive informing of academic development and developer identities. The presentation of implications positions academic developers as higher education leaders.\\nThis paper explores academic developer identity by applying self-concept theory and appreciative inquiry to the personal journeys of two academic developers. Self-attribution, social comparison and reflected appraisals are presented and applied to explain how academic developers form their identities. Sociological principles are incorporated to describe the recursive informing of academic development and developer identities. The presentation of implications positions academic developers as higher education leaders.", "author" : [ { "dropping-particle" : "", "family" : "Kinash", "given" : "Shelley", "non-dropping-particle" : "", "parse-names" : false, "suffix" : "" }, { "dropping-particle" : "", "family" : "Wood", "given" : "Kayleen", "non-dropping-particle" : "", "parse-names" : false, "suffix" : "" } ], "container-title" : "International Journal for Academic Development", "id" : "ITEM-1", "issue" : "October", "issued" : { "date-parts" : [ [ "2011" ] ] }, "page" : "1-12", "title" : "Academic developer identity: how we know who we are", "type" : "article-journal", "volume" : "1324" }, "uris" : [ "http://www.mendeley.com/documents/?uuid=ab451391-8128-46f1-bb84-88d75df2bb69" ] } ], "mendeley" : { "formattedCitation" : "(Kinash &amp; Wood, 2011)", "plainTextFormattedCitation" : "(Kinash &amp; Wood, 2011)", "previouslyFormattedCitation" : "(Kinash &amp; Wood, 2011)" }, "properties" : { "noteIndex" : 0 }, "schema" : "https://github.com/citation-style-language/schema/raw/master/csl-citation.json" }</w:instrText>
      </w:r>
      <w:r w:rsidR="00952FA6">
        <w:rPr>
          <w:rFonts w:ascii="Arial" w:hAnsi="Arial" w:cs="Arial"/>
          <w:sz w:val="24"/>
          <w:szCs w:val="24"/>
        </w:rPr>
        <w:fldChar w:fldCharType="separate"/>
      </w:r>
      <w:r w:rsidR="00952FA6" w:rsidRPr="00952FA6">
        <w:rPr>
          <w:rFonts w:ascii="Arial" w:hAnsi="Arial" w:cs="Arial"/>
          <w:noProof/>
          <w:sz w:val="24"/>
          <w:szCs w:val="24"/>
        </w:rPr>
        <w:t>(Kinash &amp; Wood, 2011)</w:t>
      </w:r>
      <w:r w:rsidR="00952FA6">
        <w:rPr>
          <w:rFonts w:ascii="Arial" w:hAnsi="Arial" w:cs="Arial"/>
          <w:sz w:val="24"/>
          <w:szCs w:val="24"/>
        </w:rPr>
        <w:fldChar w:fldCharType="end"/>
      </w:r>
      <w:r w:rsidR="00952FA6">
        <w:rPr>
          <w:rFonts w:ascii="Arial" w:hAnsi="Arial" w:cs="Arial"/>
          <w:sz w:val="24"/>
          <w:szCs w:val="24"/>
        </w:rPr>
        <w:t>, its place and purpose</w:t>
      </w:r>
      <w:r>
        <w:rPr>
          <w:rFonts w:ascii="Arial" w:hAnsi="Arial" w:cs="Arial"/>
          <w:sz w:val="24"/>
          <w:szCs w:val="24"/>
        </w:rPr>
        <w:t xml:space="preserve"> debated</w:t>
      </w:r>
      <w:r w:rsidR="00952FA6">
        <w:rPr>
          <w:rFonts w:ascii="Arial" w:hAnsi="Arial" w:cs="Arial"/>
          <w:sz w:val="24"/>
          <w:szCs w:val="24"/>
        </w:rPr>
        <w:t xml:space="preserve"> </w:t>
      </w:r>
      <w:r w:rsidR="00952FA6">
        <w:rPr>
          <w:rFonts w:ascii="Arial" w:hAnsi="Arial" w:cs="Arial"/>
          <w:sz w:val="24"/>
          <w:szCs w:val="24"/>
        </w:rPr>
        <w:fldChar w:fldCharType="begin" w:fldLock="1"/>
      </w:r>
      <w:r w:rsidR="00952FA6">
        <w:rPr>
          <w:rFonts w:ascii="Arial" w:hAnsi="Arial" w:cs="Arial"/>
          <w:sz w:val="24"/>
          <w:szCs w:val="24"/>
        </w:rPr>
        <w:instrText>ADDIN CSL_CITATION { "citationItems" : [ { "id" : "ITEM-1", "itemData" : { "DOI" : "10.1080/07294360.2010.487201", "ISBN" : "0729-4360", "ISSN" : "0729-4360", "abstract" : "Changes within the higher education sector have had significant effects on the identity of the individual academic. As institutions transform in response to government?driven policy and funding directives, there is a subsequent impact upon the roles and responsibilities of those employed as educational professionals. Academic practices are changing as multiple roles emerge from the reshaping of academic work. Institutional pressures to produce specific research outputs at the same time as teaching and undertaking managerial/administrative responsibilities are creating tension between what academics perceive as their professional identity and that prescribed by their employing organisation. Reconciling this disconnect is part of the challenge for academics, who are now seeking to understand and manage their changing identity. Narratives obtained from research in a university with a polytechnic background and an institute of technology (aspiring to be a university), provide some subjective reflections for examining this issue.\\nChanges within the higher education sector have had significant effects on the identity of the individual academic. As institutions transform in response to government?driven policy and funding directives, there is a subsequent impact upon the roles and responsibilities of those employed as educational professionals. Academic practices are changing as multiple roles emerge from the reshaping of academic work. Institutional pressures to produce specific research outputs at the same time as teaching and undertaking managerial/administrative responsibilities are creating tension between what academics perceive as their professional identity and that prescribed by their employing organisation. Reconciling this disconnect is part of the challenge for academics, who are now seeking to understand and manage their changing identity. Narratives obtained from research in a university with a polytechnic background and an institute of technology (aspiring to be a university), provide some subjective reflections for examining this issue.", "author" : [ { "dropping-particle" : "", "family" : "Billot", "given" : "Jennie", "non-dropping-particle" : "", "parse-names" : false, "suffix" : "" } ], "container-title" : "Higher Education Research &amp; Development", "id" : "ITEM-1", "issue" : "February 2015", "issued" : { "date-parts" : [ [ "2010" ] ] }, "page" : "709-721", "title" : "The imagined and the real: identifying the tensions for academic identity", "type" : "article-journal", "volume" : "29" }, "uris" : [ "http://www.mendeley.com/documents/?uuid=6ab763d0-e72e-4341-a52f-6b1a56032b38" ] } ], "mendeley" : { "formattedCitation" : "(Billot, 2010)", "plainTextFormattedCitation" : "(Billot, 2010)", "previouslyFormattedCitation" : "(Billot, 2010)" }, "properties" : { "noteIndex" : 0 }, "schema" : "https://github.com/citation-style-language/schema/raw/master/csl-citation.json" }</w:instrText>
      </w:r>
      <w:r w:rsidR="00952FA6">
        <w:rPr>
          <w:rFonts w:ascii="Arial" w:hAnsi="Arial" w:cs="Arial"/>
          <w:sz w:val="24"/>
          <w:szCs w:val="24"/>
        </w:rPr>
        <w:fldChar w:fldCharType="separate"/>
      </w:r>
      <w:r w:rsidR="00952FA6" w:rsidRPr="00952FA6">
        <w:rPr>
          <w:rFonts w:ascii="Arial" w:hAnsi="Arial" w:cs="Arial"/>
          <w:noProof/>
          <w:sz w:val="24"/>
          <w:szCs w:val="24"/>
        </w:rPr>
        <w:t>(Billot, 2010)</w:t>
      </w:r>
      <w:r w:rsidR="00952FA6">
        <w:rPr>
          <w:rFonts w:ascii="Arial" w:hAnsi="Arial" w:cs="Arial"/>
          <w:sz w:val="24"/>
          <w:szCs w:val="24"/>
        </w:rPr>
        <w:fldChar w:fldCharType="end"/>
      </w:r>
      <w:r w:rsidR="00952FA6">
        <w:rPr>
          <w:rFonts w:ascii="Arial" w:hAnsi="Arial" w:cs="Arial"/>
          <w:sz w:val="24"/>
          <w:szCs w:val="24"/>
        </w:rPr>
        <w:t xml:space="preserve">, with perceptions as to its function wide-ranging </w:t>
      </w:r>
      <w:r w:rsidR="00952FA6">
        <w:rPr>
          <w:rFonts w:ascii="Arial" w:hAnsi="Arial" w:cs="Arial"/>
          <w:sz w:val="24"/>
          <w:szCs w:val="24"/>
        </w:rPr>
        <w:fldChar w:fldCharType="begin" w:fldLock="1"/>
      </w:r>
      <w:r w:rsidR="00667C91">
        <w:rPr>
          <w:rFonts w:ascii="Arial" w:hAnsi="Arial" w:cs="Arial"/>
          <w:sz w:val="24"/>
          <w:szCs w:val="24"/>
        </w:rPr>
        <w:instrText>ADDIN CSL_CITATION { "citationItems" : [ { "id" : "ITEM-1", "itemData" : { "DOI" : "10.1080/1360144X.2013.862621", "ISSN" : "1360-144X", "author" : [ { "dropping-particle" : "", "family" : "Debowski", "given" : "Shelda", "non-dropping-particle" : "", "parse-names" : false, "suffix" : "" } ], "container-title" : "International Journal for Academic Development", "id" : "ITEM-1", "issue" : "1", "issued" : { "date-parts" : [ [ "2014" ] ] }, "page" : "50-56", "title" : "From agents of change to partners in arms: the emerging academic developer role", "type" : "article-journal", "volume" : "19" }, "uris" : [ "http://www.mendeley.com/documents/?uuid=65bcf1c9-9934-45f0-9aae-76648a6a0bc9" ] } ], "mendeley" : { "formattedCitation" : "(Debowski, 2014)", "plainTextFormattedCitation" : "(Debowski, 2014)", "previouslyFormattedCitation" : "(Debowski, 2014)" }, "properties" : { "noteIndex" : 0 }, "schema" : "https://github.com/citation-style-language/schema/raw/master/csl-citation.json" }</w:instrText>
      </w:r>
      <w:r w:rsidR="00952FA6">
        <w:rPr>
          <w:rFonts w:ascii="Arial" w:hAnsi="Arial" w:cs="Arial"/>
          <w:sz w:val="24"/>
          <w:szCs w:val="24"/>
        </w:rPr>
        <w:fldChar w:fldCharType="separate"/>
      </w:r>
      <w:r w:rsidR="00952FA6" w:rsidRPr="00952FA6">
        <w:rPr>
          <w:rFonts w:ascii="Arial" w:hAnsi="Arial" w:cs="Arial"/>
          <w:noProof/>
          <w:sz w:val="24"/>
          <w:szCs w:val="24"/>
        </w:rPr>
        <w:t>(Debowski, 2014)</w:t>
      </w:r>
      <w:r w:rsidR="00952FA6">
        <w:rPr>
          <w:rFonts w:ascii="Arial" w:hAnsi="Arial" w:cs="Arial"/>
          <w:sz w:val="24"/>
          <w:szCs w:val="24"/>
        </w:rPr>
        <w:fldChar w:fldCharType="end"/>
      </w:r>
      <w:r w:rsidR="00952FA6">
        <w:rPr>
          <w:rFonts w:ascii="Arial" w:hAnsi="Arial" w:cs="Arial"/>
          <w:sz w:val="24"/>
          <w:szCs w:val="24"/>
        </w:rPr>
        <w:t>. Amongst others</w:t>
      </w:r>
      <w:r w:rsidR="00667C91">
        <w:rPr>
          <w:rFonts w:ascii="Arial" w:hAnsi="Arial" w:cs="Arial"/>
          <w:sz w:val="24"/>
          <w:szCs w:val="24"/>
        </w:rPr>
        <w:t xml:space="preserve">, </w:t>
      </w:r>
      <w:r w:rsidR="00667C91">
        <w:rPr>
          <w:rFonts w:ascii="Arial" w:hAnsi="Arial" w:cs="Arial"/>
          <w:sz w:val="24"/>
          <w:szCs w:val="24"/>
        </w:rPr>
        <w:fldChar w:fldCharType="begin" w:fldLock="1"/>
      </w:r>
      <w:r w:rsidR="00667C91">
        <w:rPr>
          <w:rFonts w:ascii="Arial" w:hAnsi="Arial" w:cs="Arial"/>
          <w:sz w:val="24"/>
          <w:szCs w:val="24"/>
        </w:rPr>
        <w:instrText>ADDIN CSL_CITATION { "citationItems" : [ { "id" : "ITEM-1", "itemData" : { "DOI" : "10.1080/1360144X.2011.587192", "ISBN" : "1360-144X", "ISSN" : "1360-144X, 1360-144X", "abstract" : "This paper argues that academic development is a creative act. Creative acts have potential to inspire, critique, inform and in many cases to change. The creativity literature identifies a number of core features of creative acts that assist in developing independent creative practitioners. Those features are observing, attending to relationships, engaging and persisting, exploring and risk-taking, problem-solving, intuiting, reflecting and envisaging. The realm of academic development in tertiary education necessitates many of those same features to support the complex human interactions involved in bringing about change in learning and teaching. In this paper we explore how the core features of creative acts are utilised in our work as academic developers. We argue that conceptualising academic development as a creative act is of value because the intent of the work is to develop creative educators who are critically reflective and responsive to change within challenging tertiary educational environments.", "author" : [ { "dropping-particle" : "", "family" : "Budge", "given" : "Kylie", "non-dropping-particle" : "", "parse-names" : false, "suffix" : "" }, { "dropping-particle" : "", "family" : "Clarke", "given" : "Angela", "non-dropping-particle" : "", "parse-names" : false, "suffix" : "" } ], "container-title" : "International Journal for Academic Development", "id" : "ITEM-1", "issue" : "1", "issued" : { "date-parts" : [ [ "2012" ] ] }, "page" : "59-70", "title" : "Academic development is a creative act", "type" : "article-journal", "volume" : "17" }, "uris" : [ "http://www.mendeley.com/documents/?uuid=9f00363b-da7c-4e6e-bcb1-635951e56b7d" ] } ], "mendeley" : { "formattedCitation" : "(Budge &amp; Clarke, 2012)", "manualFormatting" : "Budge &amp; Clarke (2012)", "plainTextFormattedCitation" : "(Budge &amp; Clarke, 2012)", "previouslyFormattedCitation" : "(Budge &amp; Clarke, 2012)" }, "properties" : { "noteIndex" : 0 }, "schema" : "https://github.com/citation-style-language/schema/raw/master/csl-citation.json" }</w:instrText>
      </w:r>
      <w:r w:rsidR="00667C91">
        <w:rPr>
          <w:rFonts w:ascii="Arial" w:hAnsi="Arial" w:cs="Arial"/>
          <w:sz w:val="24"/>
          <w:szCs w:val="24"/>
        </w:rPr>
        <w:fldChar w:fldCharType="separate"/>
      </w:r>
      <w:r w:rsidR="00667C91">
        <w:rPr>
          <w:rFonts w:ascii="Arial" w:hAnsi="Arial" w:cs="Arial"/>
          <w:noProof/>
          <w:sz w:val="24"/>
          <w:szCs w:val="24"/>
        </w:rPr>
        <w:t>Budge &amp; Clarke (</w:t>
      </w:r>
      <w:r w:rsidR="00667C91" w:rsidRPr="00667C91">
        <w:rPr>
          <w:rFonts w:ascii="Arial" w:hAnsi="Arial" w:cs="Arial"/>
          <w:noProof/>
          <w:sz w:val="24"/>
          <w:szCs w:val="24"/>
        </w:rPr>
        <w:t>2012)</w:t>
      </w:r>
      <w:r w:rsidR="00667C91">
        <w:rPr>
          <w:rFonts w:ascii="Arial" w:hAnsi="Arial" w:cs="Arial"/>
          <w:sz w:val="24"/>
          <w:szCs w:val="24"/>
        </w:rPr>
        <w:fldChar w:fldCharType="end"/>
      </w:r>
      <w:r w:rsidR="00952FA6">
        <w:rPr>
          <w:rFonts w:ascii="Arial" w:hAnsi="Arial" w:cs="Arial"/>
          <w:sz w:val="24"/>
          <w:szCs w:val="24"/>
        </w:rPr>
        <w:t xml:space="preserve"> </w:t>
      </w:r>
      <w:r w:rsidR="00667C91">
        <w:rPr>
          <w:rFonts w:ascii="Arial" w:hAnsi="Arial" w:cs="Arial"/>
          <w:sz w:val="24"/>
          <w:szCs w:val="24"/>
        </w:rPr>
        <w:t xml:space="preserve">urge the community of academic developers to embrace creativity in their practice, but they are not talking about creativity in the sense you might expect given this paper’s art-based leaning. Rather they implore </w:t>
      </w:r>
      <w:r w:rsidR="00C73468">
        <w:rPr>
          <w:rFonts w:ascii="Arial" w:hAnsi="Arial" w:cs="Arial"/>
          <w:sz w:val="24"/>
          <w:szCs w:val="24"/>
        </w:rPr>
        <w:t>‘attention</w:t>
      </w:r>
      <w:r w:rsidR="00667C91">
        <w:rPr>
          <w:rFonts w:ascii="Arial" w:hAnsi="Arial" w:cs="Arial"/>
          <w:sz w:val="24"/>
          <w:szCs w:val="24"/>
        </w:rPr>
        <w:t xml:space="preserve"> to relationships,</w:t>
      </w:r>
      <w:r w:rsidR="00F11300">
        <w:rPr>
          <w:rFonts w:ascii="Arial" w:hAnsi="Arial" w:cs="Arial"/>
          <w:sz w:val="24"/>
          <w:szCs w:val="24"/>
        </w:rPr>
        <w:t xml:space="preserve"> to</w:t>
      </w:r>
      <w:r w:rsidR="00667C91">
        <w:rPr>
          <w:rFonts w:ascii="Arial" w:hAnsi="Arial" w:cs="Arial"/>
          <w:sz w:val="24"/>
          <w:szCs w:val="24"/>
        </w:rPr>
        <w:t xml:space="preserve"> engage</w:t>
      </w:r>
      <w:r w:rsidR="00C73468">
        <w:rPr>
          <w:rFonts w:ascii="Arial" w:hAnsi="Arial" w:cs="Arial"/>
          <w:sz w:val="24"/>
          <w:szCs w:val="24"/>
        </w:rPr>
        <w:t>ment</w:t>
      </w:r>
      <w:r w:rsidR="00667C91" w:rsidRPr="00667C91">
        <w:rPr>
          <w:rFonts w:ascii="Arial" w:hAnsi="Arial" w:cs="Arial"/>
          <w:sz w:val="24"/>
          <w:szCs w:val="24"/>
        </w:rPr>
        <w:t xml:space="preserve"> and</w:t>
      </w:r>
      <w:r w:rsidR="00667C91">
        <w:rPr>
          <w:rFonts w:ascii="Arial" w:hAnsi="Arial" w:cs="Arial"/>
          <w:sz w:val="24"/>
          <w:szCs w:val="24"/>
        </w:rPr>
        <w:t xml:space="preserve"> persist</w:t>
      </w:r>
      <w:r w:rsidR="00C73468">
        <w:rPr>
          <w:rFonts w:ascii="Arial" w:hAnsi="Arial" w:cs="Arial"/>
          <w:sz w:val="24"/>
          <w:szCs w:val="24"/>
        </w:rPr>
        <w:t>ence</w:t>
      </w:r>
      <w:r w:rsidR="00667C91">
        <w:rPr>
          <w:rFonts w:ascii="Arial" w:hAnsi="Arial" w:cs="Arial"/>
          <w:sz w:val="24"/>
          <w:szCs w:val="24"/>
        </w:rPr>
        <w:t xml:space="preserve">, </w:t>
      </w:r>
      <w:r w:rsidR="00F11300">
        <w:rPr>
          <w:rFonts w:ascii="Arial" w:hAnsi="Arial" w:cs="Arial"/>
          <w:sz w:val="24"/>
          <w:szCs w:val="24"/>
        </w:rPr>
        <w:t xml:space="preserve">to </w:t>
      </w:r>
      <w:r w:rsidR="00C73468">
        <w:rPr>
          <w:rFonts w:ascii="Arial" w:hAnsi="Arial" w:cs="Arial"/>
          <w:sz w:val="24"/>
          <w:szCs w:val="24"/>
        </w:rPr>
        <w:t>exploration and risk-taking</w:t>
      </w:r>
      <w:r w:rsidR="00667C91">
        <w:rPr>
          <w:rFonts w:ascii="Arial" w:hAnsi="Arial" w:cs="Arial"/>
          <w:sz w:val="24"/>
          <w:szCs w:val="24"/>
        </w:rPr>
        <w:t xml:space="preserve">, </w:t>
      </w:r>
      <w:r w:rsidR="00F11300">
        <w:rPr>
          <w:rFonts w:ascii="Arial" w:hAnsi="Arial" w:cs="Arial"/>
          <w:sz w:val="24"/>
          <w:szCs w:val="24"/>
        </w:rPr>
        <w:t xml:space="preserve">to </w:t>
      </w:r>
      <w:r w:rsidR="00C73468">
        <w:rPr>
          <w:rFonts w:ascii="Arial" w:hAnsi="Arial" w:cs="Arial"/>
          <w:sz w:val="24"/>
          <w:szCs w:val="24"/>
        </w:rPr>
        <w:t>problem-solving</w:t>
      </w:r>
      <w:r w:rsidR="00667C91">
        <w:rPr>
          <w:rFonts w:ascii="Arial" w:hAnsi="Arial" w:cs="Arial"/>
          <w:sz w:val="24"/>
          <w:szCs w:val="24"/>
        </w:rPr>
        <w:t xml:space="preserve">, </w:t>
      </w:r>
      <w:r w:rsidR="00F11300">
        <w:rPr>
          <w:rFonts w:ascii="Arial" w:hAnsi="Arial" w:cs="Arial"/>
          <w:sz w:val="24"/>
          <w:szCs w:val="24"/>
        </w:rPr>
        <w:t xml:space="preserve">to </w:t>
      </w:r>
      <w:r w:rsidR="00667C91">
        <w:rPr>
          <w:rFonts w:ascii="Arial" w:hAnsi="Arial" w:cs="Arial"/>
          <w:sz w:val="24"/>
          <w:szCs w:val="24"/>
        </w:rPr>
        <w:t>intuit</w:t>
      </w:r>
      <w:r w:rsidR="00C73468">
        <w:rPr>
          <w:rFonts w:ascii="Arial" w:hAnsi="Arial" w:cs="Arial"/>
          <w:sz w:val="24"/>
          <w:szCs w:val="24"/>
        </w:rPr>
        <w:t>ion</w:t>
      </w:r>
      <w:r w:rsidR="00667C91">
        <w:rPr>
          <w:rFonts w:ascii="Arial" w:hAnsi="Arial" w:cs="Arial"/>
          <w:sz w:val="24"/>
          <w:szCs w:val="24"/>
        </w:rPr>
        <w:t>, reflect</w:t>
      </w:r>
      <w:r w:rsidR="00C73468">
        <w:rPr>
          <w:rFonts w:ascii="Arial" w:hAnsi="Arial" w:cs="Arial"/>
          <w:sz w:val="24"/>
          <w:szCs w:val="24"/>
        </w:rPr>
        <w:t>ion</w:t>
      </w:r>
      <w:r w:rsidR="00667C91">
        <w:rPr>
          <w:rFonts w:ascii="Arial" w:hAnsi="Arial" w:cs="Arial"/>
          <w:sz w:val="24"/>
          <w:szCs w:val="24"/>
        </w:rPr>
        <w:t xml:space="preserve"> and </w:t>
      </w:r>
      <w:r w:rsidR="00C73468">
        <w:rPr>
          <w:rFonts w:ascii="Arial" w:hAnsi="Arial" w:cs="Arial"/>
          <w:sz w:val="24"/>
          <w:szCs w:val="24"/>
        </w:rPr>
        <w:t>envisaging’</w:t>
      </w:r>
      <w:r w:rsidR="00667C91">
        <w:rPr>
          <w:rFonts w:ascii="Arial" w:hAnsi="Arial" w:cs="Arial"/>
          <w:sz w:val="24"/>
          <w:szCs w:val="24"/>
        </w:rPr>
        <w:t xml:space="preserve"> </w:t>
      </w:r>
      <w:r w:rsidR="00667C91">
        <w:rPr>
          <w:rFonts w:ascii="Arial" w:hAnsi="Arial" w:cs="Arial"/>
          <w:sz w:val="24"/>
          <w:szCs w:val="24"/>
        </w:rPr>
        <w:fldChar w:fldCharType="begin" w:fldLock="1"/>
      </w:r>
      <w:r w:rsidR="00667C91">
        <w:rPr>
          <w:rFonts w:ascii="Arial" w:hAnsi="Arial" w:cs="Arial"/>
          <w:sz w:val="24"/>
          <w:szCs w:val="24"/>
        </w:rPr>
        <w:instrText>ADDIN CSL_CITATION { "citationItems" : [ { "id" : "ITEM-1", "itemData" : { "DOI" : "10.1080/1360144X.2011.587192", "ISBN" : "1360-144X", "ISSN" : "1360-144X, 1360-144X", "abstract" : "This paper argues that academic development is a creative act. Creative acts have potential to inspire, critique, inform and in many cases to change. The creativity literature identifies a number of core features of creative acts that assist in developing independent creative practitioners. Those features are observing, attending to relationships, engaging and persisting, exploring and risk-taking, problem-solving, intuiting, reflecting and envisaging. The realm of academic development in tertiary education necessitates many of those same features to support the complex human interactions involved in bringing about change in learning and teaching. In this paper we explore how the core features of creative acts are utilised in our work as academic developers. We argue that conceptualising academic development as a creative act is of value because the intent of the work is to develop creative educators who are critically reflective and responsive to change within challenging tertiary educational environments.", "author" : [ { "dropping-particle" : "", "family" : "Budge", "given" : "Kylie", "non-dropping-particle" : "", "parse-names" : false, "suffix" : "" }, { "dropping-particle" : "", "family" : "Clarke", "given" : "Angela", "non-dropping-particle" : "", "parse-names" : false, "suffix" : "" } ], "container-title" : "International Journal for Academic Development", "id" : "ITEM-1", "issue" : "1", "issued" : { "date-parts" : [ [ "2012" ] ] }, "page" : "59-70", "title" : "Academic development is a creative act", "type" : "article-journal", "volume" : "17" }, "uris" : [ "http://www.mendeley.com/documents/?uuid=9f00363b-da7c-4e6e-bcb1-635951e56b7d" ] } ], "mendeley" : { "formattedCitation" : "(Budge &amp; Clarke, 2012)", "manualFormatting" : "(Budge &amp; Clarke, 2012, p. 59)", "plainTextFormattedCitation" : "(Budge &amp; Clarke, 2012)", "previouslyFormattedCitation" : "(Budge &amp; Clarke, 2012)" }, "properties" : { "noteIndex" : 0 }, "schema" : "https://github.com/citation-style-language/schema/raw/master/csl-citation.json" }</w:instrText>
      </w:r>
      <w:r w:rsidR="00667C91">
        <w:rPr>
          <w:rFonts w:ascii="Arial" w:hAnsi="Arial" w:cs="Arial"/>
          <w:sz w:val="24"/>
          <w:szCs w:val="24"/>
        </w:rPr>
        <w:fldChar w:fldCharType="separate"/>
      </w:r>
      <w:r w:rsidR="00667C91" w:rsidRPr="00667C91">
        <w:rPr>
          <w:rFonts w:ascii="Arial" w:hAnsi="Arial" w:cs="Arial"/>
          <w:noProof/>
          <w:sz w:val="24"/>
          <w:szCs w:val="24"/>
        </w:rPr>
        <w:t>(Budge &amp; Clarke, 2012</w:t>
      </w:r>
      <w:r w:rsidR="00667C91">
        <w:rPr>
          <w:rFonts w:ascii="Arial" w:hAnsi="Arial" w:cs="Arial"/>
          <w:noProof/>
          <w:sz w:val="24"/>
          <w:szCs w:val="24"/>
        </w:rPr>
        <w:t>, p. 59</w:t>
      </w:r>
      <w:r w:rsidR="00667C91" w:rsidRPr="00667C91">
        <w:rPr>
          <w:rFonts w:ascii="Arial" w:hAnsi="Arial" w:cs="Arial"/>
          <w:noProof/>
          <w:sz w:val="24"/>
          <w:szCs w:val="24"/>
        </w:rPr>
        <w:t>)</w:t>
      </w:r>
      <w:r w:rsidR="00667C91">
        <w:rPr>
          <w:rFonts w:ascii="Arial" w:hAnsi="Arial" w:cs="Arial"/>
          <w:sz w:val="24"/>
          <w:szCs w:val="24"/>
        </w:rPr>
        <w:fldChar w:fldCharType="end"/>
      </w:r>
      <w:r w:rsidR="00667C91" w:rsidRPr="00667C91">
        <w:rPr>
          <w:rFonts w:ascii="Arial" w:hAnsi="Arial" w:cs="Arial"/>
          <w:sz w:val="24"/>
          <w:szCs w:val="24"/>
        </w:rPr>
        <w:t xml:space="preserve">. </w:t>
      </w:r>
      <w:r w:rsidR="00667C91">
        <w:rPr>
          <w:rFonts w:ascii="Arial" w:hAnsi="Arial" w:cs="Arial"/>
          <w:sz w:val="24"/>
          <w:szCs w:val="24"/>
        </w:rPr>
        <w:t xml:space="preserve">I interpret this to mean that all possibilities </w:t>
      </w:r>
      <w:r w:rsidR="00C73468">
        <w:rPr>
          <w:rFonts w:ascii="Arial" w:hAnsi="Arial" w:cs="Arial"/>
          <w:sz w:val="24"/>
          <w:szCs w:val="24"/>
        </w:rPr>
        <w:t>are open in</w:t>
      </w:r>
      <w:r w:rsidR="00667C91">
        <w:rPr>
          <w:rFonts w:ascii="Arial" w:hAnsi="Arial" w:cs="Arial"/>
          <w:sz w:val="24"/>
          <w:szCs w:val="24"/>
        </w:rPr>
        <w:t xml:space="preserve"> seek</w:t>
      </w:r>
      <w:r w:rsidR="00C73468">
        <w:rPr>
          <w:rFonts w:ascii="Arial" w:hAnsi="Arial" w:cs="Arial"/>
          <w:sz w:val="24"/>
          <w:szCs w:val="24"/>
        </w:rPr>
        <w:t>ing</w:t>
      </w:r>
      <w:r w:rsidR="00667C91">
        <w:rPr>
          <w:rFonts w:ascii="Arial" w:hAnsi="Arial" w:cs="Arial"/>
          <w:sz w:val="24"/>
          <w:szCs w:val="24"/>
        </w:rPr>
        <w:t xml:space="preserve"> to ef</w:t>
      </w:r>
      <w:r w:rsidR="00F11300">
        <w:rPr>
          <w:rFonts w:ascii="Arial" w:hAnsi="Arial" w:cs="Arial"/>
          <w:sz w:val="24"/>
          <w:szCs w:val="24"/>
        </w:rPr>
        <w:t>fect change</w:t>
      </w:r>
      <w:r w:rsidR="00C73468">
        <w:rPr>
          <w:rFonts w:ascii="Arial" w:hAnsi="Arial" w:cs="Arial"/>
          <w:sz w:val="24"/>
          <w:szCs w:val="24"/>
        </w:rPr>
        <w:t xml:space="preserve">. </w:t>
      </w:r>
      <w:r w:rsidR="00F11300">
        <w:rPr>
          <w:rFonts w:ascii="Arial" w:hAnsi="Arial" w:cs="Arial"/>
          <w:sz w:val="24"/>
          <w:szCs w:val="24"/>
        </w:rPr>
        <w:t>T</w:t>
      </w:r>
      <w:r w:rsidR="00C73468">
        <w:rPr>
          <w:rFonts w:ascii="Arial" w:hAnsi="Arial" w:cs="Arial"/>
          <w:sz w:val="24"/>
          <w:szCs w:val="24"/>
        </w:rPr>
        <w:t xml:space="preserve">his </w:t>
      </w:r>
      <w:r w:rsidR="00667C91">
        <w:rPr>
          <w:rFonts w:ascii="Arial" w:hAnsi="Arial" w:cs="Arial"/>
          <w:sz w:val="24"/>
          <w:szCs w:val="24"/>
        </w:rPr>
        <w:t xml:space="preserve">might include embracing </w:t>
      </w:r>
      <w:r w:rsidR="00667C91" w:rsidRPr="00667C91">
        <w:rPr>
          <w:rFonts w:ascii="Arial" w:hAnsi="Arial" w:cs="Arial"/>
          <w:i/>
          <w:sz w:val="24"/>
          <w:szCs w:val="24"/>
        </w:rPr>
        <w:t>poetic transcription with a twist</w:t>
      </w:r>
      <w:r w:rsidR="00667C91">
        <w:rPr>
          <w:rFonts w:ascii="Arial" w:hAnsi="Arial" w:cs="Arial"/>
          <w:sz w:val="24"/>
          <w:szCs w:val="24"/>
        </w:rPr>
        <w:t xml:space="preserve">, because it </w:t>
      </w:r>
      <w:r w:rsidR="009A432B">
        <w:rPr>
          <w:rFonts w:ascii="Arial" w:hAnsi="Arial" w:cs="Arial"/>
          <w:sz w:val="24"/>
          <w:szCs w:val="24"/>
        </w:rPr>
        <w:t>prese</w:t>
      </w:r>
      <w:r w:rsidR="00D240D0">
        <w:rPr>
          <w:rFonts w:ascii="Arial" w:hAnsi="Arial" w:cs="Arial"/>
          <w:sz w:val="24"/>
          <w:szCs w:val="24"/>
        </w:rPr>
        <w:t>nts as an option with which academic developers</w:t>
      </w:r>
      <w:r w:rsidR="009A432B">
        <w:rPr>
          <w:rFonts w:ascii="Arial" w:hAnsi="Arial" w:cs="Arial"/>
          <w:sz w:val="24"/>
          <w:szCs w:val="24"/>
        </w:rPr>
        <w:t xml:space="preserve"> feel comfortable. Equally, it directs focus to the third component of Reed et al’s (2010) conceptualisation of social learning</w:t>
      </w:r>
      <w:r w:rsidR="00F11300">
        <w:rPr>
          <w:rFonts w:ascii="Arial" w:hAnsi="Arial" w:cs="Arial"/>
          <w:sz w:val="24"/>
          <w:szCs w:val="24"/>
        </w:rPr>
        <w:t xml:space="preserve"> and the need to maximise the impact of change from the local into the broader community</w:t>
      </w:r>
      <w:r w:rsidR="009A432B">
        <w:rPr>
          <w:rFonts w:ascii="Arial" w:hAnsi="Arial" w:cs="Arial"/>
          <w:sz w:val="24"/>
          <w:szCs w:val="24"/>
        </w:rPr>
        <w:t xml:space="preserve">. Protecting confidentiality and ensuring anonymity, I have taken my learning from Natalie’s story of experience, our poetic forms and the discussion into the classroom to shape the curriculum. </w:t>
      </w:r>
      <w:r w:rsidR="00F11300">
        <w:rPr>
          <w:rFonts w:ascii="Arial" w:hAnsi="Arial" w:cs="Arial"/>
          <w:sz w:val="24"/>
          <w:szCs w:val="24"/>
        </w:rPr>
        <w:t xml:space="preserve">And I have brought them here to engender wider debate. </w:t>
      </w:r>
      <w:r w:rsidR="009A432B">
        <w:rPr>
          <w:rFonts w:ascii="Arial" w:hAnsi="Arial" w:cs="Arial"/>
          <w:sz w:val="24"/>
          <w:szCs w:val="24"/>
        </w:rPr>
        <w:t xml:space="preserve">It is a start. </w:t>
      </w:r>
    </w:p>
    <w:p w14:paraId="0B0FBB6F" w14:textId="4AF3DC0C" w:rsidR="00B72987" w:rsidRDefault="00B72987" w:rsidP="00964A90">
      <w:pPr>
        <w:jc w:val="both"/>
        <w:rPr>
          <w:rFonts w:ascii="Arial" w:hAnsi="Arial" w:cs="Arial"/>
          <w:sz w:val="24"/>
          <w:szCs w:val="24"/>
        </w:rPr>
      </w:pPr>
    </w:p>
    <w:p w14:paraId="75963909" w14:textId="1F16F273" w:rsidR="00B72987" w:rsidRPr="00B72987" w:rsidRDefault="00B72987" w:rsidP="00964A90">
      <w:pPr>
        <w:jc w:val="both"/>
        <w:rPr>
          <w:rFonts w:ascii="Arial" w:hAnsi="Arial" w:cs="Arial"/>
          <w:b/>
          <w:sz w:val="24"/>
          <w:szCs w:val="24"/>
        </w:rPr>
      </w:pPr>
      <w:r w:rsidRPr="00B72987">
        <w:rPr>
          <w:rFonts w:ascii="Arial" w:hAnsi="Arial" w:cs="Arial"/>
          <w:b/>
          <w:sz w:val="24"/>
          <w:szCs w:val="24"/>
        </w:rPr>
        <w:t>Conclusion</w:t>
      </w:r>
    </w:p>
    <w:p w14:paraId="71E33B29" w14:textId="13F78C18" w:rsidR="00E74406" w:rsidRPr="006F65B3" w:rsidRDefault="009A432B" w:rsidP="00E74406">
      <w:pPr>
        <w:jc w:val="both"/>
        <w:rPr>
          <w:rFonts w:ascii="Arial" w:hAnsi="Arial" w:cs="Arial"/>
          <w:sz w:val="24"/>
          <w:szCs w:val="24"/>
        </w:rPr>
      </w:pPr>
      <w:r>
        <w:rPr>
          <w:rFonts w:ascii="Arial" w:hAnsi="Arial" w:cs="Arial"/>
          <w:sz w:val="24"/>
          <w:szCs w:val="24"/>
        </w:rPr>
        <w:t xml:space="preserve">Evidence to date supports the conjecture that </w:t>
      </w:r>
      <w:r w:rsidR="00B72987" w:rsidRPr="006F65B3">
        <w:rPr>
          <w:rFonts w:ascii="Arial" w:hAnsi="Arial" w:cs="Arial"/>
          <w:i/>
          <w:sz w:val="24"/>
          <w:szCs w:val="24"/>
        </w:rPr>
        <w:t>poetic transcription with a twist</w:t>
      </w:r>
      <w:r w:rsidR="00B72987" w:rsidRPr="006F65B3">
        <w:rPr>
          <w:rFonts w:ascii="Arial" w:hAnsi="Arial" w:cs="Arial"/>
          <w:sz w:val="24"/>
          <w:szCs w:val="24"/>
        </w:rPr>
        <w:t xml:space="preserve"> facilitates connection, collaboration and community </w:t>
      </w:r>
      <w:r w:rsidR="00F47DDE" w:rsidRPr="006F65B3">
        <w:rPr>
          <w:rFonts w:ascii="Arial" w:hAnsi="Arial" w:cs="Arial"/>
          <w:sz w:val="24"/>
          <w:szCs w:val="24"/>
        </w:rPr>
        <w:t>in</w:t>
      </w:r>
      <w:r w:rsidR="0085564E">
        <w:rPr>
          <w:rFonts w:ascii="Arial" w:hAnsi="Arial" w:cs="Arial"/>
          <w:sz w:val="24"/>
          <w:szCs w:val="24"/>
        </w:rPr>
        <w:t xml:space="preserve"> learning and development, f</w:t>
      </w:r>
      <w:r w:rsidR="00C73468">
        <w:rPr>
          <w:rFonts w:ascii="Arial" w:hAnsi="Arial" w:cs="Arial"/>
          <w:sz w:val="24"/>
          <w:szCs w:val="24"/>
        </w:rPr>
        <w:t xml:space="preserve">or </w:t>
      </w:r>
      <w:r w:rsidR="00D240D0">
        <w:rPr>
          <w:rFonts w:ascii="Arial" w:hAnsi="Arial" w:cs="Arial"/>
          <w:sz w:val="24"/>
          <w:szCs w:val="24"/>
        </w:rPr>
        <w:t>the individuals and the group engaging</w:t>
      </w:r>
      <w:r w:rsidR="0085564E">
        <w:rPr>
          <w:rFonts w:ascii="Arial" w:hAnsi="Arial" w:cs="Arial"/>
          <w:sz w:val="24"/>
          <w:szCs w:val="24"/>
        </w:rPr>
        <w:t xml:space="preserve"> with the approach. As such it can effect change in </w:t>
      </w:r>
      <w:r w:rsidR="00C73468">
        <w:rPr>
          <w:rFonts w:ascii="Arial" w:hAnsi="Arial" w:cs="Arial"/>
          <w:sz w:val="24"/>
          <w:szCs w:val="24"/>
        </w:rPr>
        <w:t xml:space="preserve">what they </w:t>
      </w:r>
      <w:r w:rsidR="0085564E">
        <w:rPr>
          <w:rFonts w:ascii="Arial" w:hAnsi="Arial" w:cs="Arial"/>
          <w:sz w:val="24"/>
          <w:szCs w:val="24"/>
        </w:rPr>
        <w:t>think, do and feel. It has the potential to influence more widely</w:t>
      </w:r>
      <w:r w:rsidR="00C73468">
        <w:rPr>
          <w:rFonts w:ascii="Arial" w:hAnsi="Arial" w:cs="Arial"/>
          <w:sz w:val="24"/>
          <w:szCs w:val="24"/>
        </w:rPr>
        <w:t>,</w:t>
      </w:r>
      <w:r w:rsidR="0085564E">
        <w:rPr>
          <w:rFonts w:ascii="Arial" w:hAnsi="Arial" w:cs="Arial"/>
          <w:sz w:val="24"/>
          <w:szCs w:val="24"/>
        </w:rPr>
        <w:t xml:space="preserve"> but may need arbiters, such as academic developers, to realise this possibility. The fact that</w:t>
      </w:r>
      <w:r w:rsidR="0041764C">
        <w:rPr>
          <w:rFonts w:ascii="Arial" w:hAnsi="Arial" w:cs="Arial"/>
          <w:sz w:val="24"/>
          <w:szCs w:val="24"/>
        </w:rPr>
        <w:t>,</w:t>
      </w:r>
      <w:r w:rsidR="0085564E">
        <w:rPr>
          <w:rFonts w:ascii="Arial" w:hAnsi="Arial" w:cs="Arial"/>
          <w:sz w:val="24"/>
          <w:szCs w:val="24"/>
        </w:rPr>
        <w:t xml:space="preserve"> </w:t>
      </w:r>
      <w:r w:rsidR="0041764C">
        <w:rPr>
          <w:rFonts w:ascii="Arial" w:hAnsi="Arial" w:cs="Arial"/>
          <w:sz w:val="24"/>
          <w:szCs w:val="24"/>
        </w:rPr>
        <w:t>to date, its use has consistently enabled</w:t>
      </w:r>
      <w:r w:rsidR="0085564E">
        <w:rPr>
          <w:rFonts w:ascii="Arial" w:hAnsi="Arial" w:cs="Arial"/>
          <w:sz w:val="24"/>
          <w:szCs w:val="24"/>
        </w:rPr>
        <w:t xml:space="preserve"> the emotional dimension of everyday experienc</w:t>
      </w:r>
      <w:r w:rsidR="00C73468">
        <w:rPr>
          <w:rFonts w:ascii="Arial" w:hAnsi="Arial" w:cs="Arial"/>
          <w:sz w:val="24"/>
          <w:szCs w:val="24"/>
        </w:rPr>
        <w:t>e to be captured in poetic form</w:t>
      </w:r>
      <w:r w:rsidR="0085564E">
        <w:rPr>
          <w:rFonts w:ascii="Arial" w:hAnsi="Arial" w:cs="Arial"/>
          <w:sz w:val="24"/>
          <w:szCs w:val="24"/>
        </w:rPr>
        <w:t xml:space="preserve"> is also</w:t>
      </w:r>
      <w:r w:rsidR="00FA2126">
        <w:rPr>
          <w:rFonts w:ascii="Arial" w:hAnsi="Arial" w:cs="Arial"/>
          <w:sz w:val="24"/>
          <w:szCs w:val="24"/>
        </w:rPr>
        <w:t xml:space="preserve"> valuable of itself, so too its ability to </w:t>
      </w:r>
      <w:r w:rsidR="00E64B2A" w:rsidRPr="006F65B3">
        <w:rPr>
          <w:rFonts w:ascii="Arial" w:hAnsi="Arial" w:cs="Arial"/>
          <w:sz w:val="24"/>
          <w:szCs w:val="24"/>
        </w:rPr>
        <w:t xml:space="preserve">bring about empathy with others’ experiences, allowing </w:t>
      </w:r>
      <w:r w:rsidR="00C73468">
        <w:rPr>
          <w:rFonts w:ascii="Arial" w:hAnsi="Arial" w:cs="Arial"/>
          <w:sz w:val="24"/>
          <w:szCs w:val="24"/>
        </w:rPr>
        <w:t xml:space="preserve">individuals </w:t>
      </w:r>
      <w:r w:rsidR="00E64B2A" w:rsidRPr="006F65B3">
        <w:rPr>
          <w:rFonts w:ascii="Arial" w:hAnsi="Arial" w:cs="Arial"/>
          <w:sz w:val="24"/>
          <w:szCs w:val="24"/>
        </w:rPr>
        <w:t>to move beyond the</w:t>
      </w:r>
      <w:r w:rsidR="00C73468">
        <w:rPr>
          <w:rFonts w:ascii="Arial" w:hAnsi="Arial" w:cs="Arial"/>
          <w:sz w:val="24"/>
          <w:szCs w:val="24"/>
        </w:rPr>
        <w:t>ir own</w:t>
      </w:r>
      <w:r w:rsidR="00E64B2A" w:rsidRPr="006F65B3">
        <w:rPr>
          <w:rFonts w:ascii="Arial" w:hAnsi="Arial" w:cs="Arial"/>
          <w:sz w:val="24"/>
          <w:szCs w:val="24"/>
        </w:rPr>
        <w:t xml:space="preserve"> preoccupations of </w:t>
      </w:r>
      <w:r w:rsidR="00C73468">
        <w:rPr>
          <w:rFonts w:ascii="Arial" w:hAnsi="Arial" w:cs="Arial"/>
          <w:sz w:val="24"/>
          <w:szCs w:val="24"/>
        </w:rPr>
        <w:t>their own private worlds. I</w:t>
      </w:r>
      <w:r w:rsidR="00E64B2A" w:rsidRPr="006F65B3">
        <w:rPr>
          <w:rFonts w:ascii="Arial" w:hAnsi="Arial" w:cs="Arial"/>
          <w:sz w:val="24"/>
          <w:szCs w:val="24"/>
        </w:rPr>
        <w:t xml:space="preserve">nsights </w:t>
      </w:r>
      <w:r w:rsidR="00FA2126">
        <w:rPr>
          <w:rFonts w:ascii="Arial" w:hAnsi="Arial" w:cs="Arial"/>
          <w:sz w:val="24"/>
          <w:szCs w:val="24"/>
        </w:rPr>
        <w:t xml:space="preserve">gained </w:t>
      </w:r>
      <w:r w:rsidR="00E64B2A" w:rsidRPr="006F65B3">
        <w:rPr>
          <w:rFonts w:ascii="Arial" w:hAnsi="Arial" w:cs="Arial"/>
          <w:sz w:val="24"/>
          <w:szCs w:val="24"/>
        </w:rPr>
        <w:t xml:space="preserve">may lead </w:t>
      </w:r>
      <w:r w:rsidR="00FA2126">
        <w:rPr>
          <w:rFonts w:ascii="Arial" w:hAnsi="Arial" w:cs="Arial"/>
          <w:sz w:val="24"/>
          <w:szCs w:val="24"/>
        </w:rPr>
        <w:t xml:space="preserve">towards the reconsideration </w:t>
      </w:r>
      <w:r w:rsidR="00C73468">
        <w:rPr>
          <w:rFonts w:ascii="Arial" w:hAnsi="Arial" w:cs="Arial"/>
          <w:sz w:val="24"/>
          <w:szCs w:val="24"/>
        </w:rPr>
        <w:t xml:space="preserve">of </w:t>
      </w:r>
      <w:r w:rsidR="00FC407C">
        <w:rPr>
          <w:rFonts w:ascii="Arial" w:hAnsi="Arial" w:cs="Arial"/>
          <w:sz w:val="24"/>
          <w:szCs w:val="24"/>
        </w:rPr>
        <w:t>settled certainties, and may be the first step in</w:t>
      </w:r>
      <w:r w:rsidR="00E64B2A" w:rsidRPr="006F65B3">
        <w:rPr>
          <w:rFonts w:ascii="Arial" w:hAnsi="Arial" w:cs="Arial"/>
          <w:sz w:val="24"/>
          <w:szCs w:val="24"/>
        </w:rPr>
        <w:t xml:space="preserve"> </w:t>
      </w:r>
      <w:r w:rsidR="00FC407C">
        <w:rPr>
          <w:rFonts w:ascii="Arial" w:hAnsi="Arial" w:cs="Arial"/>
          <w:sz w:val="24"/>
          <w:szCs w:val="24"/>
        </w:rPr>
        <w:t xml:space="preserve">enacting </w:t>
      </w:r>
      <w:r w:rsidR="00E64B2A" w:rsidRPr="006F65B3">
        <w:rPr>
          <w:rFonts w:ascii="Arial" w:hAnsi="Arial" w:cs="Arial"/>
          <w:sz w:val="24"/>
          <w:szCs w:val="24"/>
        </w:rPr>
        <w:t>social change</w:t>
      </w:r>
      <w:r w:rsidR="006F65B3">
        <w:rPr>
          <w:rFonts w:ascii="Arial" w:hAnsi="Arial" w:cs="Arial"/>
          <w:sz w:val="24"/>
          <w:szCs w:val="24"/>
        </w:rPr>
        <w:t xml:space="preserve"> in the context of higher education. </w:t>
      </w:r>
      <w:r w:rsidR="00FC407C">
        <w:rPr>
          <w:rFonts w:ascii="Arial" w:hAnsi="Arial" w:cs="Arial"/>
          <w:sz w:val="24"/>
          <w:szCs w:val="24"/>
        </w:rPr>
        <w:t xml:space="preserve">If so, then </w:t>
      </w:r>
      <w:r w:rsidR="0041764C" w:rsidRPr="0041764C">
        <w:rPr>
          <w:rFonts w:ascii="Arial" w:hAnsi="Arial" w:cs="Arial"/>
          <w:i/>
          <w:sz w:val="24"/>
          <w:szCs w:val="24"/>
        </w:rPr>
        <w:t>poetic transcription with a twist</w:t>
      </w:r>
      <w:r w:rsidR="0041764C">
        <w:rPr>
          <w:rFonts w:ascii="Arial" w:hAnsi="Arial" w:cs="Arial"/>
          <w:sz w:val="24"/>
          <w:szCs w:val="24"/>
        </w:rPr>
        <w:t xml:space="preserve">, </w:t>
      </w:r>
      <w:r w:rsidR="00FC407C">
        <w:rPr>
          <w:rFonts w:ascii="Arial" w:hAnsi="Arial" w:cs="Arial"/>
          <w:sz w:val="24"/>
          <w:szCs w:val="24"/>
        </w:rPr>
        <w:t>an approach which facilitates reflective practice in a group context</w:t>
      </w:r>
      <w:r w:rsidR="0041764C">
        <w:rPr>
          <w:rFonts w:ascii="Arial" w:hAnsi="Arial" w:cs="Arial"/>
          <w:sz w:val="24"/>
          <w:szCs w:val="24"/>
        </w:rPr>
        <w:t>,</w:t>
      </w:r>
      <w:r w:rsidR="00FC407C">
        <w:rPr>
          <w:rFonts w:ascii="Arial" w:hAnsi="Arial" w:cs="Arial"/>
          <w:sz w:val="24"/>
          <w:szCs w:val="24"/>
        </w:rPr>
        <w:t xml:space="preserve"> may be an important addition to the academic </w:t>
      </w:r>
      <w:r w:rsidR="00D240D0">
        <w:rPr>
          <w:rFonts w:ascii="Arial" w:hAnsi="Arial" w:cs="Arial"/>
          <w:sz w:val="24"/>
          <w:szCs w:val="24"/>
        </w:rPr>
        <w:t xml:space="preserve">developer </w:t>
      </w:r>
      <w:r w:rsidR="00FC407C">
        <w:rPr>
          <w:rFonts w:ascii="Arial" w:hAnsi="Arial" w:cs="Arial"/>
          <w:sz w:val="24"/>
          <w:szCs w:val="24"/>
        </w:rPr>
        <w:t>toolkit.</w:t>
      </w:r>
    </w:p>
    <w:p w14:paraId="35618A5B" w14:textId="77777777" w:rsidR="00E74406" w:rsidRDefault="00E74406" w:rsidP="00E74406">
      <w:pPr>
        <w:jc w:val="both"/>
        <w:rPr>
          <w:rFonts w:ascii="Arial" w:hAnsi="Arial" w:cs="Arial"/>
          <w:sz w:val="24"/>
          <w:szCs w:val="24"/>
        </w:rPr>
      </w:pPr>
    </w:p>
    <w:p w14:paraId="5C784CBA" w14:textId="77777777" w:rsidR="002A62CF" w:rsidRPr="00E74406" w:rsidRDefault="002A62CF" w:rsidP="00E74406">
      <w:pPr>
        <w:jc w:val="both"/>
        <w:rPr>
          <w:rFonts w:ascii="Arial" w:hAnsi="Arial" w:cs="Arial"/>
          <w:sz w:val="24"/>
          <w:szCs w:val="24"/>
        </w:rPr>
      </w:pPr>
    </w:p>
    <w:p w14:paraId="207C79F9" w14:textId="2DAB7FCF" w:rsidR="001A1687" w:rsidRPr="00FC407C" w:rsidRDefault="001A1687" w:rsidP="001A1687">
      <w:pPr>
        <w:jc w:val="both"/>
        <w:rPr>
          <w:rFonts w:ascii="Arial" w:hAnsi="Arial" w:cs="Arial"/>
          <w:b/>
          <w:sz w:val="24"/>
          <w:szCs w:val="24"/>
        </w:rPr>
      </w:pPr>
      <w:r>
        <w:rPr>
          <w:rFonts w:ascii="Arial" w:hAnsi="Arial" w:cs="Arial"/>
          <w:sz w:val="24"/>
          <w:szCs w:val="24"/>
        </w:rPr>
        <w:t xml:space="preserve"> </w:t>
      </w:r>
      <w:r w:rsidR="0041764C">
        <w:rPr>
          <w:rFonts w:ascii="Arial" w:hAnsi="Arial" w:cs="Arial"/>
          <w:b/>
          <w:sz w:val="24"/>
          <w:szCs w:val="24"/>
        </w:rPr>
        <w:t>Words inc references: 4994</w:t>
      </w:r>
    </w:p>
    <w:p w14:paraId="1429CC47" w14:textId="51DEE9B7" w:rsidR="00C71DDC" w:rsidRDefault="00C71DDC" w:rsidP="001A1687">
      <w:pPr>
        <w:jc w:val="both"/>
        <w:rPr>
          <w:rFonts w:ascii="Arial" w:hAnsi="Arial" w:cs="Arial"/>
          <w:sz w:val="24"/>
          <w:szCs w:val="24"/>
        </w:rPr>
      </w:pPr>
    </w:p>
    <w:p w14:paraId="6FB9029F" w14:textId="77777777" w:rsidR="00C71DDC" w:rsidRDefault="00C71DDC" w:rsidP="001A1687">
      <w:pPr>
        <w:jc w:val="both"/>
        <w:rPr>
          <w:rFonts w:ascii="Arial" w:hAnsi="Arial" w:cs="Arial"/>
          <w:sz w:val="24"/>
          <w:szCs w:val="24"/>
        </w:rPr>
      </w:pPr>
    </w:p>
    <w:p w14:paraId="377E2CB0" w14:textId="0CC479CF" w:rsidR="0067369A" w:rsidRPr="00143DA8" w:rsidRDefault="0067369A" w:rsidP="00143DA8">
      <w:pPr>
        <w:widowControl w:val="0"/>
        <w:autoSpaceDE w:val="0"/>
        <w:autoSpaceDN w:val="0"/>
        <w:adjustRightInd w:val="0"/>
        <w:ind w:left="720" w:hanging="720"/>
        <w:rPr>
          <w:color w:val="000000"/>
          <w:sz w:val="20"/>
          <w:szCs w:val="20"/>
        </w:rPr>
      </w:pPr>
      <w:r>
        <w:rPr>
          <w:rFonts w:ascii="Arial" w:hAnsi="Arial" w:cs="Arial"/>
          <w:b/>
          <w:sz w:val="24"/>
          <w:szCs w:val="24"/>
        </w:rPr>
        <w:br w:type="page"/>
      </w:r>
    </w:p>
    <w:p w14:paraId="6ADD5DC4" w14:textId="22C456A6" w:rsidR="009A65B9" w:rsidRDefault="00143DA8" w:rsidP="0067369A">
      <w:pPr>
        <w:rPr>
          <w:rFonts w:ascii="Arial" w:hAnsi="Arial" w:cs="Arial"/>
          <w:b/>
          <w:sz w:val="24"/>
          <w:szCs w:val="24"/>
        </w:rPr>
      </w:pPr>
      <w:r>
        <w:rPr>
          <w:rFonts w:ascii="Arial" w:hAnsi="Arial" w:cs="Arial"/>
          <w:b/>
          <w:sz w:val="24"/>
          <w:szCs w:val="24"/>
        </w:rPr>
        <w:t>R</w:t>
      </w:r>
      <w:r w:rsidR="0067369A">
        <w:rPr>
          <w:rFonts w:ascii="Arial" w:hAnsi="Arial" w:cs="Arial"/>
          <w:b/>
          <w:sz w:val="24"/>
          <w:szCs w:val="24"/>
        </w:rPr>
        <w:t>eferences</w:t>
      </w:r>
    </w:p>
    <w:p w14:paraId="652B7C91" w14:textId="2D6AD628" w:rsidR="00292AED" w:rsidRPr="00292AED" w:rsidRDefault="009A65B9" w:rsidP="00292AED">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b/>
          <w:sz w:val="24"/>
          <w:szCs w:val="24"/>
        </w:rPr>
        <w:fldChar w:fldCharType="begin" w:fldLock="1"/>
      </w:r>
      <w:r>
        <w:rPr>
          <w:rFonts w:ascii="Arial" w:hAnsi="Arial" w:cs="Arial"/>
          <w:b/>
          <w:sz w:val="24"/>
          <w:szCs w:val="24"/>
        </w:rPr>
        <w:instrText xml:space="preserve">ADDIN Mendeley Bibliography CSL_BIBLIOGRAPHY </w:instrText>
      </w:r>
      <w:r>
        <w:rPr>
          <w:rFonts w:ascii="Arial" w:hAnsi="Arial" w:cs="Arial"/>
          <w:b/>
          <w:sz w:val="24"/>
          <w:szCs w:val="24"/>
        </w:rPr>
        <w:fldChar w:fldCharType="separate"/>
      </w:r>
      <w:r w:rsidR="00292AED" w:rsidRPr="00292AED">
        <w:rPr>
          <w:rFonts w:ascii="Arial" w:hAnsi="Arial" w:cs="Arial"/>
          <w:noProof/>
          <w:sz w:val="24"/>
          <w:szCs w:val="24"/>
        </w:rPr>
        <w:t xml:space="preserve">Arthur, L. (2016). Communities of practice in higher education: professional learning in an academic career. </w:t>
      </w:r>
      <w:r w:rsidR="00292AED" w:rsidRPr="00292AED">
        <w:rPr>
          <w:rFonts w:ascii="Arial" w:hAnsi="Arial" w:cs="Arial"/>
          <w:i/>
          <w:iCs/>
          <w:noProof/>
          <w:sz w:val="24"/>
          <w:szCs w:val="24"/>
        </w:rPr>
        <w:t>International Journal for Academic Development</w:t>
      </w:r>
      <w:r w:rsidR="00292AED" w:rsidRPr="00292AED">
        <w:rPr>
          <w:rFonts w:ascii="Arial" w:hAnsi="Arial" w:cs="Arial"/>
          <w:noProof/>
          <w:sz w:val="24"/>
          <w:szCs w:val="24"/>
        </w:rPr>
        <w:t xml:space="preserve">, </w:t>
      </w:r>
      <w:r w:rsidR="00292AED" w:rsidRPr="00292AED">
        <w:rPr>
          <w:rFonts w:ascii="Arial" w:hAnsi="Arial" w:cs="Arial"/>
          <w:i/>
          <w:iCs/>
          <w:noProof/>
          <w:sz w:val="24"/>
          <w:szCs w:val="24"/>
        </w:rPr>
        <w:t>1324</w:t>
      </w:r>
      <w:r w:rsidR="00292AED" w:rsidRPr="00292AED">
        <w:rPr>
          <w:rFonts w:ascii="Arial" w:hAnsi="Arial" w:cs="Arial"/>
          <w:noProof/>
          <w:sz w:val="24"/>
          <w:szCs w:val="24"/>
        </w:rPr>
        <w:t>(April), 1–12. http://doi.org/10.1080/1360144X.2015.1127813</w:t>
      </w:r>
    </w:p>
    <w:p w14:paraId="5056C3A8"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Ashby, C. (2006). Models for reflective practice. </w:t>
      </w:r>
      <w:r w:rsidRPr="00292AED">
        <w:rPr>
          <w:rFonts w:ascii="Arial" w:hAnsi="Arial" w:cs="Arial"/>
          <w:i/>
          <w:iCs/>
          <w:noProof/>
          <w:sz w:val="24"/>
          <w:szCs w:val="24"/>
        </w:rPr>
        <w:t>Practice Nurse</w:t>
      </w:r>
      <w:r w:rsidRPr="00292AED">
        <w:rPr>
          <w:rFonts w:ascii="Arial" w:hAnsi="Arial" w:cs="Arial"/>
          <w:noProof/>
          <w:sz w:val="24"/>
          <w:szCs w:val="24"/>
        </w:rPr>
        <w:t xml:space="preserve">, </w:t>
      </w:r>
      <w:r w:rsidRPr="00292AED">
        <w:rPr>
          <w:rFonts w:ascii="Arial" w:hAnsi="Arial" w:cs="Arial"/>
          <w:i/>
          <w:iCs/>
          <w:noProof/>
          <w:sz w:val="24"/>
          <w:szCs w:val="24"/>
        </w:rPr>
        <w:t>32</w:t>
      </w:r>
      <w:r w:rsidRPr="00292AED">
        <w:rPr>
          <w:rFonts w:ascii="Arial" w:hAnsi="Arial" w:cs="Arial"/>
          <w:noProof/>
          <w:sz w:val="24"/>
          <w:szCs w:val="24"/>
        </w:rPr>
        <w:t>(10), 28, 31,32. Retrieved from http://media.proquest.com/media/pq/classic/doc/1193338361/fmt/pi/rep/</w:t>
      </w:r>
    </w:p>
    <w:p w14:paraId="2B9CDCF9"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Ashwin, P., Boud, D., Coate, K., Hallett, F., Keane, E., Krause, K.-L., Leibowitz, B.,  et al. (2015). </w:t>
      </w:r>
      <w:r w:rsidRPr="00292AED">
        <w:rPr>
          <w:rFonts w:ascii="Arial" w:hAnsi="Arial" w:cs="Arial"/>
          <w:i/>
          <w:iCs/>
          <w:noProof/>
          <w:sz w:val="24"/>
          <w:szCs w:val="24"/>
        </w:rPr>
        <w:t>Reflective Teaching in Higher Education</w:t>
      </w:r>
      <w:r w:rsidRPr="00292AED">
        <w:rPr>
          <w:rFonts w:ascii="Arial" w:hAnsi="Arial" w:cs="Arial"/>
          <w:noProof/>
          <w:sz w:val="24"/>
          <w:szCs w:val="24"/>
        </w:rPr>
        <w:t>.</w:t>
      </w:r>
    </w:p>
    <w:p w14:paraId="3BD6073C" w14:textId="56805B72"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noProof/>
          <w:sz w:val="24"/>
          <w:szCs w:val="24"/>
        </w:rPr>
        <w:t>Atherton, J. S. (2013</w:t>
      </w:r>
      <w:r w:rsidRPr="00292AED">
        <w:rPr>
          <w:rFonts w:ascii="Arial" w:hAnsi="Arial" w:cs="Arial"/>
          <w:noProof/>
          <w:sz w:val="24"/>
          <w:szCs w:val="24"/>
        </w:rPr>
        <w:t>). Learning and teaching: constructivism in learning. Retrieved from http://www.learningandteaching.info/learning/constructivism.htm</w:t>
      </w:r>
    </w:p>
    <w:p w14:paraId="1CE06D47"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Billot, J. (2010). The imagined and the real: identifying the tensions for academic identity. </w:t>
      </w:r>
      <w:r w:rsidRPr="00292AED">
        <w:rPr>
          <w:rFonts w:ascii="Arial" w:hAnsi="Arial" w:cs="Arial"/>
          <w:i/>
          <w:iCs/>
          <w:noProof/>
          <w:sz w:val="24"/>
          <w:szCs w:val="24"/>
        </w:rPr>
        <w:t>Higher Education Research &amp; Development</w:t>
      </w:r>
      <w:r w:rsidRPr="00292AED">
        <w:rPr>
          <w:rFonts w:ascii="Arial" w:hAnsi="Arial" w:cs="Arial"/>
          <w:noProof/>
          <w:sz w:val="24"/>
          <w:szCs w:val="24"/>
        </w:rPr>
        <w:t xml:space="preserve">, </w:t>
      </w:r>
      <w:r w:rsidRPr="00292AED">
        <w:rPr>
          <w:rFonts w:ascii="Arial" w:hAnsi="Arial" w:cs="Arial"/>
          <w:i/>
          <w:iCs/>
          <w:noProof/>
          <w:sz w:val="24"/>
          <w:szCs w:val="24"/>
        </w:rPr>
        <w:t>29</w:t>
      </w:r>
      <w:r w:rsidRPr="00292AED">
        <w:rPr>
          <w:rFonts w:ascii="Arial" w:hAnsi="Arial" w:cs="Arial"/>
          <w:noProof/>
          <w:sz w:val="24"/>
          <w:szCs w:val="24"/>
        </w:rPr>
        <w:t>(February 2015), 709–721. http://doi.org/10.1080/07294360.2010.487201</w:t>
      </w:r>
    </w:p>
    <w:p w14:paraId="68CD0685"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Bolton, G. (2009). Write to learn: reflective practice writing. </w:t>
      </w:r>
      <w:r w:rsidRPr="00292AED">
        <w:rPr>
          <w:rFonts w:ascii="Arial" w:hAnsi="Arial" w:cs="Arial"/>
          <w:i/>
          <w:iCs/>
          <w:noProof/>
          <w:sz w:val="24"/>
          <w:szCs w:val="24"/>
        </w:rPr>
        <w:t>InnovAiT</w:t>
      </w:r>
      <w:r w:rsidRPr="00292AED">
        <w:rPr>
          <w:rFonts w:ascii="Arial" w:hAnsi="Arial" w:cs="Arial"/>
          <w:noProof/>
          <w:sz w:val="24"/>
          <w:szCs w:val="24"/>
        </w:rPr>
        <w:t xml:space="preserve">, </w:t>
      </w:r>
      <w:r w:rsidRPr="00292AED">
        <w:rPr>
          <w:rFonts w:ascii="Arial" w:hAnsi="Arial" w:cs="Arial"/>
          <w:i/>
          <w:iCs/>
          <w:noProof/>
          <w:sz w:val="24"/>
          <w:szCs w:val="24"/>
        </w:rPr>
        <w:t>2</w:t>
      </w:r>
      <w:r w:rsidRPr="00292AED">
        <w:rPr>
          <w:rFonts w:ascii="Arial" w:hAnsi="Arial" w:cs="Arial"/>
          <w:noProof/>
          <w:sz w:val="24"/>
          <w:szCs w:val="24"/>
        </w:rPr>
        <w:t>(12), 752–754. http://doi.org/10.1093/innovait/inp105</w:t>
      </w:r>
    </w:p>
    <w:p w14:paraId="1C801255"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Budge, K., &amp; Clarke, A. (2012). Academic development is a creative act.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17</w:t>
      </w:r>
      <w:r w:rsidRPr="00292AED">
        <w:rPr>
          <w:rFonts w:ascii="Arial" w:hAnsi="Arial" w:cs="Arial"/>
          <w:noProof/>
          <w:sz w:val="24"/>
          <w:szCs w:val="24"/>
        </w:rPr>
        <w:t>(1), 59–70. http://doi.org/10.1080/1360144X.2011.587192</w:t>
      </w:r>
    </w:p>
    <w:p w14:paraId="784BFD93"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Clegg, S., Tan, J., &amp; Saeidi, S. (2002). Reflecting or Acting? Reflective Practice and Continuing Professional Development in Higher Education. </w:t>
      </w:r>
      <w:r w:rsidRPr="00292AED">
        <w:rPr>
          <w:rFonts w:ascii="Arial" w:hAnsi="Arial" w:cs="Arial"/>
          <w:i/>
          <w:iCs/>
          <w:noProof/>
          <w:sz w:val="24"/>
          <w:szCs w:val="24"/>
        </w:rPr>
        <w:t>Reflective Practice</w:t>
      </w:r>
      <w:r w:rsidRPr="00292AED">
        <w:rPr>
          <w:rFonts w:ascii="Arial" w:hAnsi="Arial" w:cs="Arial"/>
          <w:noProof/>
          <w:sz w:val="24"/>
          <w:szCs w:val="24"/>
        </w:rPr>
        <w:t xml:space="preserve">, </w:t>
      </w:r>
      <w:r w:rsidRPr="00292AED">
        <w:rPr>
          <w:rFonts w:ascii="Arial" w:hAnsi="Arial" w:cs="Arial"/>
          <w:i/>
          <w:iCs/>
          <w:noProof/>
          <w:sz w:val="24"/>
          <w:szCs w:val="24"/>
        </w:rPr>
        <w:t>3</w:t>
      </w:r>
      <w:r w:rsidRPr="00292AED">
        <w:rPr>
          <w:rFonts w:ascii="Arial" w:hAnsi="Arial" w:cs="Arial"/>
          <w:noProof/>
          <w:sz w:val="24"/>
          <w:szCs w:val="24"/>
        </w:rPr>
        <w:t>(1), 131–146. http://doi.org/10.1080/14623940220129924</w:t>
      </w:r>
    </w:p>
    <w:p w14:paraId="164BE12C"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Daniels, H. (2005). </w:t>
      </w:r>
      <w:r w:rsidRPr="00292AED">
        <w:rPr>
          <w:rFonts w:ascii="Arial" w:hAnsi="Arial" w:cs="Arial"/>
          <w:i/>
          <w:iCs/>
          <w:noProof/>
          <w:sz w:val="24"/>
          <w:szCs w:val="24"/>
        </w:rPr>
        <w:t>Introduction</w:t>
      </w:r>
      <w:r w:rsidRPr="00292AED">
        <w:rPr>
          <w:rFonts w:ascii="Arial" w:hAnsi="Arial" w:cs="Arial"/>
          <w:noProof/>
          <w:sz w:val="24"/>
          <w:szCs w:val="24"/>
        </w:rPr>
        <w:t xml:space="preserve">. </w:t>
      </w:r>
      <w:r w:rsidRPr="00292AED">
        <w:rPr>
          <w:rFonts w:ascii="Arial" w:hAnsi="Arial" w:cs="Arial"/>
          <w:i/>
          <w:iCs/>
          <w:noProof/>
          <w:sz w:val="24"/>
          <w:szCs w:val="24"/>
        </w:rPr>
        <w:t>An Introduction to Vygotsky</w:t>
      </w:r>
      <w:r w:rsidRPr="00292AED">
        <w:rPr>
          <w:rFonts w:ascii="Arial" w:hAnsi="Arial" w:cs="Arial"/>
          <w:noProof/>
          <w:sz w:val="24"/>
          <w:szCs w:val="24"/>
        </w:rPr>
        <w:t>. http://doi.org/10.4324/9780203434185</w:t>
      </w:r>
    </w:p>
    <w:p w14:paraId="780A16B2"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Debowski, S. (2014). From agents of change to partners in arms: the emerging academic developer role.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19</w:t>
      </w:r>
      <w:r w:rsidRPr="00292AED">
        <w:rPr>
          <w:rFonts w:ascii="Arial" w:hAnsi="Arial" w:cs="Arial"/>
          <w:noProof/>
          <w:sz w:val="24"/>
          <w:szCs w:val="24"/>
        </w:rPr>
        <w:t>(1), 50–56. http://doi.org/10.1080/1360144X.2013.862621</w:t>
      </w:r>
    </w:p>
    <w:p w14:paraId="36158FF8" w14:textId="5C00D34C"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noProof/>
          <w:sz w:val="24"/>
          <w:szCs w:val="24"/>
        </w:rPr>
        <w:t>Dreyfus, H. L., Drey</w:t>
      </w:r>
      <w:r w:rsidRPr="00292AED">
        <w:rPr>
          <w:rFonts w:ascii="Arial" w:hAnsi="Arial" w:cs="Arial"/>
          <w:noProof/>
          <w:sz w:val="24"/>
          <w:szCs w:val="24"/>
        </w:rPr>
        <w:t xml:space="preserve">fus, S. E., &amp; Zadeh, L. a. (1987). Mind over Machine: The Power of Human Intuition and Expertise in the Era of the Computer. </w:t>
      </w:r>
      <w:r w:rsidRPr="00292AED">
        <w:rPr>
          <w:rFonts w:ascii="Arial" w:hAnsi="Arial" w:cs="Arial"/>
          <w:i/>
          <w:iCs/>
          <w:noProof/>
          <w:sz w:val="24"/>
          <w:szCs w:val="24"/>
        </w:rPr>
        <w:t>IEEE Expert</w:t>
      </w:r>
      <w:r w:rsidRPr="00292AED">
        <w:rPr>
          <w:rFonts w:ascii="Arial" w:hAnsi="Arial" w:cs="Arial"/>
          <w:noProof/>
          <w:sz w:val="24"/>
          <w:szCs w:val="24"/>
        </w:rPr>
        <w:t xml:space="preserve">, </w:t>
      </w:r>
      <w:r w:rsidRPr="00292AED">
        <w:rPr>
          <w:rFonts w:ascii="Arial" w:hAnsi="Arial" w:cs="Arial"/>
          <w:i/>
          <w:iCs/>
          <w:noProof/>
          <w:sz w:val="24"/>
          <w:szCs w:val="24"/>
        </w:rPr>
        <w:t>2</w:t>
      </w:r>
      <w:r w:rsidRPr="00292AED">
        <w:rPr>
          <w:rFonts w:ascii="Arial" w:hAnsi="Arial" w:cs="Arial"/>
          <w:noProof/>
          <w:sz w:val="24"/>
          <w:szCs w:val="24"/>
        </w:rPr>
        <w:t>(2), 237–264. http://doi.org/10.1109/MEX.1987.4307079</w:t>
      </w:r>
    </w:p>
    <w:p w14:paraId="7440E6BF"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Driscoll, J. (2000). </w:t>
      </w:r>
      <w:r w:rsidRPr="00292AED">
        <w:rPr>
          <w:rFonts w:ascii="Arial" w:hAnsi="Arial" w:cs="Arial"/>
          <w:i/>
          <w:iCs/>
          <w:noProof/>
          <w:sz w:val="24"/>
          <w:szCs w:val="24"/>
        </w:rPr>
        <w:t>Practising Clinical Supervision</w:t>
      </w:r>
      <w:r w:rsidRPr="00292AED">
        <w:rPr>
          <w:rFonts w:ascii="Arial" w:hAnsi="Arial" w:cs="Arial"/>
          <w:noProof/>
          <w:sz w:val="24"/>
          <w:szCs w:val="24"/>
        </w:rPr>
        <w:t>. London: Balliere Tindal.</w:t>
      </w:r>
    </w:p>
    <w:p w14:paraId="78E11C6D"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Glesne, C. (1997). That Rare Feeling: Re-presenting Research Through Poetic Transcription. </w:t>
      </w:r>
      <w:r w:rsidRPr="00292AED">
        <w:rPr>
          <w:rFonts w:ascii="Arial" w:hAnsi="Arial" w:cs="Arial"/>
          <w:i/>
          <w:iCs/>
          <w:noProof/>
          <w:sz w:val="24"/>
          <w:szCs w:val="24"/>
        </w:rPr>
        <w:t>Qualitative Inquiry</w:t>
      </w:r>
      <w:r w:rsidRPr="00292AED">
        <w:rPr>
          <w:rFonts w:ascii="Arial" w:hAnsi="Arial" w:cs="Arial"/>
          <w:noProof/>
          <w:sz w:val="24"/>
          <w:szCs w:val="24"/>
        </w:rPr>
        <w:t xml:space="preserve">, </w:t>
      </w:r>
      <w:r w:rsidRPr="00292AED">
        <w:rPr>
          <w:rFonts w:ascii="Arial" w:hAnsi="Arial" w:cs="Arial"/>
          <w:i/>
          <w:iCs/>
          <w:noProof/>
          <w:sz w:val="24"/>
          <w:szCs w:val="24"/>
        </w:rPr>
        <w:t>3</w:t>
      </w:r>
      <w:r w:rsidRPr="00292AED">
        <w:rPr>
          <w:rFonts w:ascii="Arial" w:hAnsi="Arial" w:cs="Arial"/>
          <w:noProof/>
          <w:sz w:val="24"/>
          <w:szCs w:val="24"/>
        </w:rPr>
        <w:t>(2), 202–221. http://doi.org/10.1177/107780049700300204</w:t>
      </w:r>
    </w:p>
    <w:p w14:paraId="6F0C894A"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Haigh *, N. (2005). Everyday conversation as a context for professional learning and development.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10</w:t>
      </w:r>
      <w:r w:rsidRPr="00292AED">
        <w:rPr>
          <w:rFonts w:ascii="Arial" w:hAnsi="Arial" w:cs="Arial"/>
          <w:noProof/>
          <w:sz w:val="24"/>
          <w:szCs w:val="24"/>
        </w:rPr>
        <w:t>(1), 3–16. http://doi.org/10.1080/13601440500099969</w:t>
      </w:r>
    </w:p>
    <w:p w14:paraId="4EFBDA49"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Kensington-miller, B., &amp; Zealand, N. (2014). Catalyst : A Peer Mentoring Model Supporting New Academics, </w:t>
      </w:r>
      <w:r w:rsidRPr="00292AED">
        <w:rPr>
          <w:rFonts w:ascii="Arial" w:hAnsi="Arial" w:cs="Arial"/>
          <w:i/>
          <w:iCs/>
          <w:noProof/>
          <w:sz w:val="24"/>
          <w:szCs w:val="24"/>
        </w:rPr>
        <w:t>2</w:t>
      </w:r>
      <w:r w:rsidRPr="00292AED">
        <w:rPr>
          <w:rFonts w:ascii="Arial" w:hAnsi="Arial" w:cs="Arial"/>
          <w:noProof/>
          <w:sz w:val="24"/>
          <w:szCs w:val="24"/>
        </w:rPr>
        <w:t>(3), 25–33.</w:t>
      </w:r>
    </w:p>
    <w:p w14:paraId="2EF20CD8"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Kinash, S., &amp; Wood, K. (2011). Academic developer identity: how we know who we are.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1324</w:t>
      </w:r>
      <w:r w:rsidRPr="00292AED">
        <w:rPr>
          <w:rFonts w:ascii="Arial" w:hAnsi="Arial" w:cs="Arial"/>
          <w:noProof/>
          <w:sz w:val="24"/>
          <w:szCs w:val="24"/>
        </w:rPr>
        <w:t>(October), 1–12. http://doi.org/10.1080/1360144X.2011.631741</w:t>
      </w:r>
    </w:p>
    <w:p w14:paraId="16E38AA5"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Kirkup, G. (2002). Identity, community and distributed learning. In M. R. Lear, &amp; K. Nicholl,Distributedlearning: Social and cultural approaches to practice (pp. 182–195). London: Routledge-Falmer. (n.d.). </w:t>
      </w:r>
      <w:r w:rsidRPr="00292AED">
        <w:rPr>
          <w:rFonts w:ascii="Arial" w:hAnsi="Arial" w:cs="Arial"/>
          <w:i/>
          <w:iCs/>
          <w:noProof/>
          <w:sz w:val="24"/>
          <w:szCs w:val="24"/>
        </w:rPr>
        <w:t>Kirkup</w:t>
      </w:r>
      <w:r w:rsidRPr="00292AED">
        <w:rPr>
          <w:rFonts w:ascii="Arial" w:hAnsi="Arial" w:cs="Arial"/>
          <w:noProof/>
          <w:sz w:val="24"/>
          <w:szCs w:val="24"/>
        </w:rPr>
        <w:t>.</w:t>
      </w:r>
    </w:p>
    <w:p w14:paraId="324A9D0E"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Leavy, P. (2010). A/r/t: A Poetic Montage. </w:t>
      </w:r>
      <w:r w:rsidRPr="00292AED">
        <w:rPr>
          <w:rFonts w:ascii="Arial" w:hAnsi="Arial" w:cs="Arial"/>
          <w:i/>
          <w:iCs/>
          <w:noProof/>
          <w:sz w:val="24"/>
          <w:szCs w:val="24"/>
        </w:rPr>
        <w:t>Qualitative Inquiry</w:t>
      </w:r>
      <w:r w:rsidRPr="00292AED">
        <w:rPr>
          <w:rFonts w:ascii="Arial" w:hAnsi="Arial" w:cs="Arial"/>
          <w:noProof/>
          <w:sz w:val="24"/>
          <w:szCs w:val="24"/>
        </w:rPr>
        <w:t xml:space="preserve">, </w:t>
      </w:r>
      <w:r w:rsidRPr="00292AED">
        <w:rPr>
          <w:rFonts w:ascii="Arial" w:hAnsi="Arial" w:cs="Arial"/>
          <w:i/>
          <w:iCs/>
          <w:noProof/>
          <w:sz w:val="24"/>
          <w:szCs w:val="24"/>
        </w:rPr>
        <w:t>16</w:t>
      </w:r>
      <w:r w:rsidRPr="00292AED">
        <w:rPr>
          <w:rFonts w:ascii="Arial" w:hAnsi="Arial" w:cs="Arial"/>
          <w:noProof/>
          <w:sz w:val="24"/>
          <w:szCs w:val="24"/>
        </w:rPr>
        <w:t>(4), 240–243. http://doi.org/10.1177/1077800409354067</w:t>
      </w:r>
    </w:p>
    <w:p w14:paraId="7377F601"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Loughran, J. J. (2002). Effective Reflective Practice: In Search of Meaning in Learning about Teaching. </w:t>
      </w:r>
      <w:r w:rsidRPr="00292AED">
        <w:rPr>
          <w:rFonts w:ascii="Arial" w:hAnsi="Arial" w:cs="Arial"/>
          <w:i/>
          <w:iCs/>
          <w:noProof/>
          <w:sz w:val="24"/>
          <w:szCs w:val="24"/>
        </w:rPr>
        <w:t>Journal of Teacher Education</w:t>
      </w:r>
      <w:r w:rsidRPr="00292AED">
        <w:rPr>
          <w:rFonts w:ascii="Arial" w:hAnsi="Arial" w:cs="Arial"/>
          <w:noProof/>
          <w:sz w:val="24"/>
          <w:szCs w:val="24"/>
        </w:rPr>
        <w:t xml:space="preserve">, </w:t>
      </w:r>
      <w:r w:rsidRPr="00292AED">
        <w:rPr>
          <w:rFonts w:ascii="Arial" w:hAnsi="Arial" w:cs="Arial"/>
          <w:i/>
          <w:iCs/>
          <w:noProof/>
          <w:sz w:val="24"/>
          <w:szCs w:val="24"/>
        </w:rPr>
        <w:t>53</w:t>
      </w:r>
      <w:r w:rsidRPr="00292AED">
        <w:rPr>
          <w:rFonts w:ascii="Arial" w:hAnsi="Arial" w:cs="Arial"/>
          <w:noProof/>
          <w:sz w:val="24"/>
          <w:szCs w:val="24"/>
        </w:rPr>
        <w:t>(1), 33–43. http://doi.org/10.1177/0022487102053001004</w:t>
      </w:r>
    </w:p>
    <w:p w14:paraId="5C256EFC"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McDermid, F., Peters, K., Daly, J., &amp; Jackson, D. (2016). Developing resilience: Stories from novice nurse academics. </w:t>
      </w:r>
      <w:r w:rsidRPr="00292AED">
        <w:rPr>
          <w:rFonts w:ascii="Arial" w:hAnsi="Arial" w:cs="Arial"/>
          <w:i/>
          <w:iCs/>
          <w:noProof/>
          <w:sz w:val="24"/>
          <w:szCs w:val="24"/>
        </w:rPr>
        <w:t>Nurse Education Today</w:t>
      </w:r>
      <w:r w:rsidRPr="00292AED">
        <w:rPr>
          <w:rFonts w:ascii="Arial" w:hAnsi="Arial" w:cs="Arial"/>
          <w:noProof/>
          <w:sz w:val="24"/>
          <w:szCs w:val="24"/>
        </w:rPr>
        <w:t xml:space="preserve">, </w:t>
      </w:r>
      <w:r w:rsidRPr="00292AED">
        <w:rPr>
          <w:rFonts w:ascii="Arial" w:hAnsi="Arial" w:cs="Arial"/>
          <w:i/>
          <w:iCs/>
          <w:noProof/>
          <w:sz w:val="24"/>
          <w:szCs w:val="24"/>
        </w:rPr>
        <w:t>38</w:t>
      </w:r>
      <w:r w:rsidRPr="00292AED">
        <w:rPr>
          <w:rFonts w:ascii="Arial" w:hAnsi="Arial" w:cs="Arial"/>
          <w:noProof/>
          <w:sz w:val="24"/>
          <w:szCs w:val="24"/>
        </w:rPr>
        <w:t>, 29–35. http://doi.org/10.1016/j.nedt.2016.01.002</w:t>
      </w:r>
    </w:p>
    <w:p w14:paraId="231FA5AC" w14:textId="3C987DDD"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noProof/>
          <w:sz w:val="24"/>
          <w:szCs w:val="24"/>
        </w:rPr>
        <w:t>McLeod, S. (2009</w:t>
      </w:r>
      <w:r w:rsidRPr="00292AED">
        <w:rPr>
          <w:rFonts w:ascii="Arial" w:hAnsi="Arial" w:cs="Arial"/>
          <w:noProof/>
          <w:sz w:val="24"/>
          <w:szCs w:val="24"/>
        </w:rPr>
        <w:t>). Jean Piaget. Retrieved from http://www.simplypsychology.org/piaget.html</w:t>
      </w:r>
    </w:p>
    <w:p w14:paraId="10236F16"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Mezirow, J. (1990). How Critical Reflection Triggers Transformative Learning. </w:t>
      </w:r>
      <w:r w:rsidRPr="00292AED">
        <w:rPr>
          <w:rFonts w:ascii="Arial" w:hAnsi="Arial" w:cs="Arial"/>
          <w:i/>
          <w:iCs/>
          <w:noProof/>
          <w:sz w:val="24"/>
          <w:szCs w:val="24"/>
        </w:rPr>
        <w:t>Fostering Critical Reflection in Adulthood</w:t>
      </w:r>
      <w:r w:rsidRPr="00292AED">
        <w:rPr>
          <w:rFonts w:ascii="Arial" w:hAnsi="Arial" w:cs="Arial"/>
          <w:noProof/>
          <w:sz w:val="24"/>
          <w:szCs w:val="24"/>
        </w:rPr>
        <w:t>, 1–18. http://doi.org/10.1002/ace.7401</w:t>
      </w:r>
    </w:p>
    <w:p w14:paraId="3A6949ED"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Moon, J. (1996). PDP Working Paper 4 Reflection in Higher Education Learning. </w:t>
      </w:r>
      <w:r w:rsidRPr="00292AED">
        <w:rPr>
          <w:rFonts w:ascii="Arial" w:hAnsi="Arial" w:cs="Arial"/>
          <w:i/>
          <w:iCs/>
          <w:noProof/>
          <w:sz w:val="24"/>
          <w:szCs w:val="24"/>
        </w:rPr>
        <w:t>Higher Education</w:t>
      </w:r>
      <w:r w:rsidRPr="00292AED">
        <w:rPr>
          <w:rFonts w:ascii="Arial" w:hAnsi="Arial" w:cs="Arial"/>
          <w:noProof/>
          <w:sz w:val="24"/>
          <w:szCs w:val="24"/>
        </w:rPr>
        <w:t>, 1–79.</w:t>
      </w:r>
    </w:p>
    <w:p w14:paraId="7445E602"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Paavola, S., Lipponen, L., &amp; Hakkarainen, K. (2004). Models of Innovative Knowledge Communities and Three Metaphors of Learning. </w:t>
      </w:r>
      <w:r w:rsidRPr="00292AED">
        <w:rPr>
          <w:rFonts w:ascii="Arial" w:hAnsi="Arial" w:cs="Arial"/>
          <w:i/>
          <w:iCs/>
          <w:noProof/>
          <w:sz w:val="24"/>
          <w:szCs w:val="24"/>
        </w:rPr>
        <w:t>Review of Educational Research</w:t>
      </w:r>
      <w:r w:rsidRPr="00292AED">
        <w:rPr>
          <w:rFonts w:ascii="Arial" w:hAnsi="Arial" w:cs="Arial"/>
          <w:noProof/>
          <w:sz w:val="24"/>
          <w:szCs w:val="24"/>
        </w:rPr>
        <w:t xml:space="preserve">, </w:t>
      </w:r>
      <w:r w:rsidRPr="00292AED">
        <w:rPr>
          <w:rFonts w:ascii="Arial" w:hAnsi="Arial" w:cs="Arial"/>
          <w:i/>
          <w:iCs/>
          <w:noProof/>
          <w:sz w:val="24"/>
          <w:szCs w:val="24"/>
        </w:rPr>
        <w:t>74</w:t>
      </w:r>
      <w:r w:rsidRPr="00292AED">
        <w:rPr>
          <w:rFonts w:ascii="Arial" w:hAnsi="Arial" w:cs="Arial"/>
          <w:noProof/>
          <w:sz w:val="24"/>
          <w:szCs w:val="24"/>
        </w:rPr>
        <w:t>(4), 557–576. http://doi.org/10.3102/00346543074004557</w:t>
      </w:r>
    </w:p>
    <w:p w14:paraId="3895BD8F"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Prendergast, M. (2009). </w:t>
      </w:r>
      <w:r w:rsidRPr="00292AED">
        <w:rPr>
          <w:rFonts w:ascii="Arial" w:hAnsi="Arial" w:cs="Arial"/>
          <w:i/>
          <w:iCs/>
          <w:noProof/>
          <w:sz w:val="24"/>
          <w:szCs w:val="24"/>
        </w:rPr>
        <w:t>Poetic inquiry</w:t>
      </w:r>
      <w:r w:rsidRPr="00292AED">
        <w:rPr>
          <w:rFonts w:ascii="Arial" w:hAnsi="Arial" w:cs="Arial"/>
          <w:noProof/>
          <w:sz w:val="24"/>
          <w:szCs w:val="24"/>
        </w:rPr>
        <w:t xml:space="preserve">. </w:t>
      </w:r>
      <w:r w:rsidRPr="00292AED">
        <w:rPr>
          <w:rFonts w:ascii="Arial" w:hAnsi="Arial" w:cs="Arial"/>
          <w:i/>
          <w:iCs/>
          <w:noProof/>
          <w:sz w:val="24"/>
          <w:szCs w:val="24"/>
        </w:rPr>
        <w:t>Educational  …</w:t>
      </w:r>
      <w:r w:rsidRPr="00292AED">
        <w:rPr>
          <w:rFonts w:ascii="Arial" w:hAnsi="Arial" w:cs="Arial"/>
          <w:noProof/>
          <w:sz w:val="24"/>
          <w:szCs w:val="24"/>
        </w:rPr>
        <w:t>. Retrieved from http://artfulresearchcreations.yolasite.com/resources/PI book Sense online preview Intro Chs. 1-2.pdf</w:t>
      </w:r>
    </w:p>
    <w:p w14:paraId="6395E0E7"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Reed, M. S., Evely, A. C., Cundill, G., Fazey, I., Glass, J., &amp; Laing, A. (2010). What is Social Learning? </w:t>
      </w:r>
      <w:r w:rsidRPr="00292AED">
        <w:rPr>
          <w:rFonts w:ascii="Arial" w:hAnsi="Arial" w:cs="Arial"/>
          <w:i/>
          <w:iCs/>
          <w:noProof/>
          <w:sz w:val="24"/>
          <w:szCs w:val="24"/>
        </w:rPr>
        <w:t>Ecology and Society</w:t>
      </w:r>
      <w:r w:rsidRPr="00292AED">
        <w:rPr>
          <w:rFonts w:ascii="Arial" w:hAnsi="Arial" w:cs="Arial"/>
          <w:noProof/>
          <w:sz w:val="24"/>
          <w:szCs w:val="24"/>
        </w:rPr>
        <w:t xml:space="preserve">, </w:t>
      </w:r>
      <w:r w:rsidRPr="00292AED">
        <w:rPr>
          <w:rFonts w:ascii="Arial" w:hAnsi="Arial" w:cs="Arial"/>
          <w:i/>
          <w:iCs/>
          <w:noProof/>
          <w:sz w:val="24"/>
          <w:szCs w:val="24"/>
        </w:rPr>
        <w:t>15</w:t>
      </w:r>
      <w:r w:rsidRPr="00292AED">
        <w:rPr>
          <w:rFonts w:ascii="Arial" w:hAnsi="Arial" w:cs="Arial"/>
          <w:noProof/>
          <w:sz w:val="24"/>
          <w:szCs w:val="24"/>
        </w:rPr>
        <w:t>(4), r1. Retrieved from http://www.ecologyandsociety.org/vol15/iss4/resp1/</w:t>
      </w:r>
    </w:p>
    <w:p w14:paraId="07E1E27A"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Roberts, J. (2006). Limits to communities of practice. </w:t>
      </w:r>
      <w:r w:rsidRPr="00292AED">
        <w:rPr>
          <w:rFonts w:ascii="Arial" w:hAnsi="Arial" w:cs="Arial"/>
          <w:i/>
          <w:iCs/>
          <w:noProof/>
          <w:sz w:val="24"/>
          <w:szCs w:val="24"/>
        </w:rPr>
        <w:t>Journal of Management Studies</w:t>
      </w:r>
      <w:r w:rsidRPr="00292AED">
        <w:rPr>
          <w:rFonts w:ascii="Arial" w:hAnsi="Arial" w:cs="Arial"/>
          <w:noProof/>
          <w:sz w:val="24"/>
          <w:szCs w:val="24"/>
        </w:rPr>
        <w:t xml:space="preserve">, </w:t>
      </w:r>
      <w:r w:rsidRPr="00292AED">
        <w:rPr>
          <w:rFonts w:ascii="Arial" w:hAnsi="Arial" w:cs="Arial"/>
          <w:i/>
          <w:iCs/>
          <w:noProof/>
          <w:sz w:val="24"/>
          <w:szCs w:val="24"/>
        </w:rPr>
        <w:t>43</w:t>
      </w:r>
      <w:r w:rsidRPr="00292AED">
        <w:rPr>
          <w:rFonts w:ascii="Arial" w:hAnsi="Arial" w:cs="Arial"/>
          <w:noProof/>
          <w:sz w:val="24"/>
          <w:szCs w:val="24"/>
        </w:rPr>
        <w:t>(3), 623–639. http://doi.org/10.1111/j.1467-6486.2006.00618.x</w:t>
      </w:r>
    </w:p>
    <w:p w14:paraId="7FBA0CA7"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Rogoff, B. (1994). Developing understanding of the idea of communities of learners. </w:t>
      </w:r>
      <w:r w:rsidRPr="00292AED">
        <w:rPr>
          <w:rFonts w:ascii="Arial" w:hAnsi="Arial" w:cs="Arial"/>
          <w:i/>
          <w:iCs/>
          <w:noProof/>
          <w:sz w:val="24"/>
          <w:szCs w:val="24"/>
        </w:rPr>
        <w:t>Mind, Culture, and Activity</w:t>
      </w:r>
      <w:r w:rsidRPr="00292AED">
        <w:rPr>
          <w:rFonts w:ascii="Arial" w:hAnsi="Arial" w:cs="Arial"/>
          <w:noProof/>
          <w:sz w:val="24"/>
          <w:szCs w:val="24"/>
        </w:rPr>
        <w:t>. http://doi.org/10.1080/10749039409524673</w:t>
      </w:r>
    </w:p>
    <w:p w14:paraId="1F845490"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Schon, D. (1987). Refelction in action and reflection on action. In </w:t>
      </w:r>
      <w:r w:rsidRPr="00292AED">
        <w:rPr>
          <w:rFonts w:ascii="Arial" w:hAnsi="Arial" w:cs="Arial"/>
          <w:i/>
          <w:iCs/>
          <w:noProof/>
          <w:sz w:val="24"/>
          <w:szCs w:val="24"/>
        </w:rPr>
        <w:t>Educating the reflective practitioner</w:t>
      </w:r>
      <w:r w:rsidRPr="00292AED">
        <w:rPr>
          <w:rFonts w:ascii="Arial" w:hAnsi="Arial" w:cs="Arial"/>
          <w:noProof/>
          <w:sz w:val="24"/>
          <w:szCs w:val="24"/>
        </w:rPr>
        <w:t xml:space="preserve"> (pp. 22–40).</w:t>
      </w:r>
    </w:p>
    <w:p w14:paraId="32ACCF63"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Shulman, L. S. (2005). Signature pedagogies in the professions. </w:t>
      </w:r>
      <w:r w:rsidRPr="00292AED">
        <w:rPr>
          <w:rFonts w:ascii="Arial" w:hAnsi="Arial" w:cs="Arial"/>
          <w:i/>
          <w:iCs/>
          <w:noProof/>
          <w:sz w:val="24"/>
          <w:szCs w:val="24"/>
        </w:rPr>
        <w:t>Daedalus</w:t>
      </w:r>
      <w:r w:rsidRPr="00292AED">
        <w:rPr>
          <w:rFonts w:ascii="Arial" w:hAnsi="Arial" w:cs="Arial"/>
          <w:noProof/>
          <w:sz w:val="24"/>
          <w:szCs w:val="24"/>
        </w:rPr>
        <w:t xml:space="preserve">, </w:t>
      </w:r>
      <w:r w:rsidRPr="00292AED">
        <w:rPr>
          <w:rFonts w:ascii="Arial" w:hAnsi="Arial" w:cs="Arial"/>
          <w:i/>
          <w:iCs/>
          <w:noProof/>
          <w:sz w:val="24"/>
          <w:szCs w:val="24"/>
        </w:rPr>
        <w:t>134</w:t>
      </w:r>
      <w:r w:rsidRPr="00292AED">
        <w:rPr>
          <w:rFonts w:ascii="Arial" w:hAnsi="Arial" w:cs="Arial"/>
          <w:noProof/>
          <w:sz w:val="24"/>
          <w:szCs w:val="24"/>
        </w:rPr>
        <w:t>(3), 52–59. http://doi.org/10.1162/0011526054622015</w:t>
      </w:r>
    </w:p>
    <w:p w14:paraId="2A9CCFD9"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Smart, F. (2014). Poetic Transcription : An Option in Supporting the Early Career Academic ? </w:t>
      </w:r>
      <w:r w:rsidRPr="00292AED">
        <w:rPr>
          <w:rFonts w:ascii="Arial" w:hAnsi="Arial" w:cs="Arial"/>
          <w:i/>
          <w:iCs/>
          <w:noProof/>
          <w:sz w:val="24"/>
          <w:szCs w:val="24"/>
        </w:rPr>
        <w:t>Journal of Perspectives in Applied Academic Practice</w:t>
      </w:r>
      <w:r w:rsidRPr="00292AED">
        <w:rPr>
          <w:rFonts w:ascii="Arial" w:hAnsi="Arial" w:cs="Arial"/>
          <w:noProof/>
          <w:sz w:val="24"/>
          <w:szCs w:val="24"/>
        </w:rPr>
        <w:t xml:space="preserve">, </w:t>
      </w:r>
      <w:r w:rsidRPr="00292AED">
        <w:rPr>
          <w:rFonts w:ascii="Arial" w:hAnsi="Arial" w:cs="Arial"/>
          <w:i/>
          <w:iCs/>
          <w:noProof/>
          <w:sz w:val="24"/>
          <w:szCs w:val="24"/>
        </w:rPr>
        <w:t>2</w:t>
      </w:r>
      <w:r w:rsidRPr="00292AED">
        <w:rPr>
          <w:rFonts w:ascii="Arial" w:hAnsi="Arial" w:cs="Arial"/>
          <w:noProof/>
          <w:sz w:val="24"/>
          <w:szCs w:val="24"/>
        </w:rPr>
        <w:t>(3), 66–70.</w:t>
      </w:r>
    </w:p>
    <w:p w14:paraId="5CDE8B3A"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Smart, F., &amp; Loads, D. (2016). Poetic transcription with a twist: supporting early career academics through liminal spaces.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1324</w:t>
      </w:r>
      <w:r w:rsidRPr="00292AED">
        <w:rPr>
          <w:rFonts w:ascii="Arial" w:hAnsi="Arial" w:cs="Arial"/>
          <w:noProof/>
          <w:sz w:val="24"/>
          <w:szCs w:val="24"/>
        </w:rPr>
        <w:t>(August), 1–10. http://doi.org/10.1080/1360144X.2016.1210519</w:t>
      </w:r>
    </w:p>
    <w:p w14:paraId="60901047"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 xml:space="preserve">Sutherland, K., &amp; Taylor, L. (2011). The development of identity, agency and community in the early stages of the academic career.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16</w:t>
      </w:r>
      <w:r w:rsidRPr="00292AED">
        <w:rPr>
          <w:rFonts w:ascii="Arial" w:hAnsi="Arial" w:cs="Arial"/>
          <w:noProof/>
          <w:sz w:val="24"/>
          <w:szCs w:val="24"/>
        </w:rPr>
        <w:t>(3), 183–186. http://doi.org/10.1080/1360144X.2011.596698</w:t>
      </w:r>
    </w:p>
    <w:p w14:paraId="11CD5654" w14:textId="7BDE9822"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War</w:t>
      </w:r>
      <w:r>
        <w:rPr>
          <w:rFonts w:ascii="Arial" w:hAnsi="Arial" w:cs="Arial"/>
          <w:noProof/>
          <w:sz w:val="24"/>
          <w:szCs w:val="24"/>
        </w:rPr>
        <w:t>d, A. (2013</w:t>
      </w:r>
      <w:r w:rsidRPr="00292AED">
        <w:rPr>
          <w:rFonts w:ascii="Arial" w:hAnsi="Arial" w:cs="Arial"/>
          <w:noProof/>
          <w:sz w:val="24"/>
          <w:szCs w:val="24"/>
        </w:rPr>
        <w:t xml:space="preserve">). “ Bringing the Message Forward ” : Using Poetic Re-presentation to Solve Research Dilemmas. </w:t>
      </w:r>
      <w:r w:rsidRPr="00292AED">
        <w:rPr>
          <w:rFonts w:ascii="Arial" w:hAnsi="Arial" w:cs="Arial"/>
          <w:i/>
          <w:iCs/>
          <w:noProof/>
          <w:sz w:val="24"/>
          <w:szCs w:val="24"/>
        </w:rPr>
        <w:t>Qualitative Inquiry</w:t>
      </w:r>
      <w:r w:rsidRPr="00292AED">
        <w:rPr>
          <w:rFonts w:ascii="Arial" w:hAnsi="Arial" w:cs="Arial"/>
          <w:noProof/>
          <w:sz w:val="24"/>
          <w:szCs w:val="24"/>
        </w:rPr>
        <w:t xml:space="preserve">, </w:t>
      </w:r>
      <w:r w:rsidRPr="00292AED">
        <w:rPr>
          <w:rFonts w:ascii="Arial" w:hAnsi="Arial" w:cs="Arial"/>
          <w:i/>
          <w:iCs/>
          <w:noProof/>
          <w:sz w:val="24"/>
          <w:szCs w:val="24"/>
        </w:rPr>
        <w:t>17</w:t>
      </w:r>
      <w:r w:rsidRPr="00292AED">
        <w:rPr>
          <w:rFonts w:ascii="Arial" w:hAnsi="Arial" w:cs="Arial"/>
          <w:noProof/>
          <w:sz w:val="24"/>
          <w:szCs w:val="24"/>
        </w:rPr>
        <w:t>(4), 355–363. http://doi.org/10.1177/1077800411401198</w:t>
      </w:r>
    </w:p>
    <w:p w14:paraId="0D758286"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szCs w:val="24"/>
        </w:rPr>
      </w:pPr>
      <w:r w:rsidRPr="00292AED">
        <w:rPr>
          <w:rFonts w:ascii="Arial" w:hAnsi="Arial" w:cs="Arial"/>
          <w:noProof/>
          <w:sz w:val="24"/>
          <w:szCs w:val="24"/>
        </w:rPr>
        <w:t>Warhurst, R. P. (2006). “We Really Felt Part of Something”: Participatory learning among peers within a university teaching</w:t>
      </w:r>
      <w:r w:rsidRPr="00292AED">
        <w:rPr>
          <w:rFonts w:ascii="Cambria Math" w:hAnsi="Cambria Math" w:cs="Cambria Math"/>
          <w:noProof/>
          <w:sz w:val="24"/>
          <w:szCs w:val="24"/>
        </w:rPr>
        <w:t>‐</w:t>
      </w:r>
      <w:r w:rsidRPr="00292AED">
        <w:rPr>
          <w:rFonts w:ascii="Arial" w:hAnsi="Arial" w:cs="Arial"/>
          <w:noProof/>
          <w:sz w:val="24"/>
          <w:szCs w:val="24"/>
        </w:rPr>
        <w:t xml:space="preserve">development community of practice. </w:t>
      </w:r>
      <w:r w:rsidRPr="00292AED">
        <w:rPr>
          <w:rFonts w:ascii="Arial" w:hAnsi="Arial" w:cs="Arial"/>
          <w:i/>
          <w:iCs/>
          <w:noProof/>
          <w:sz w:val="24"/>
          <w:szCs w:val="24"/>
        </w:rPr>
        <w:t>International Journal for Academic Development</w:t>
      </w:r>
      <w:r w:rsidRPr="00292AED">
        <w:rPr>
          <w:rFonts w:ascii="Arial" w:hAnsi="Arial" w:cs="Arial"/>
          <w:noProof/>
          <w:sz w:val="24"/>
          <w:szCs w:val="24"/>
        </w:rPr>
        <w:t xml:space="preserve">, </w:t>
      </w:r>
      <w:r w:rsidRPr="00292AED">
        <w:rPr>
          <w:rFonts w:ascii="Arial" w:hAnsi="Arial" w:cs="Arial"/>
          <w:i/>
          <w:iCs/>
          <w:noProof/>
          <w:sz w:val="24"/>
          <w:szCs w:val="24"/>
        </w:rPr>
        <w:t>11</w:t>
      </w:r>
      <w:r w:rsidRPr="00292AED">
        <w:rPr>
          <w:rFonts w:ascii="Arial" w:hAnsi="Arial" w:cs="Arial"/>
          <w:noProof/>
          <w:sz w:val="24"/>
          <w:szCs w:val="24"/>
        </w:rPr>
        <w:t>(2), 111–122. http://doi.org/10.1080/13601440600924462</w:t>
      </w:r>
    </w:p>
    <w:p w14:paraId="701D1662" w14:textId="77777777" w:rsidR="00292AED" w:rsidRPr="00292AED" w:rsidRDefault="00292AED" w:rsidP="00292AED">
      <w:pPr>
        <w:widowControl w:val="0"/>
        <w:autoSpaceDE w:val="0"/>
        <w:autoSpaceDN w:val="0"/>
        <w:adjustRightInd w:val="0"/>
        <w:spacing w:line="240" w:lineRule="auto"/>
        <w:ind w:left="480" w:hanging="480"/>
        <w:rPr>
          <w:rFonts w:ascii="Arial" w:hAnsi="Arial" w:cs="Arial"/>
          <w:noProof/>
          <w:sz w:val="24"/>
        </w:rPr>
      </w:pPr>
      <w:r w:rsidRPr="00292AED">
        <w:rPr>
          <w:rFonts w:ascii="Arial" w:hAnsi="Arial" w:cs="Arial"/>
          <w:noProof/>
          <w:sz w:val="24"/>
          <w:szCs w:val="24"/>
        </w:rPr>
        <w:t xml:space="preserve">Wenger, E. (1997). Practice, learning, meaning, identity. </w:t>
      </w:r>
      <w:r w:rsidRPr="00292AED">
        <w:rPr>
          <w:rFonts w:ascii="Arial" w:hAnsi="Arial" w:cs="Arial"/>
          <w:i/>
          <w:iCs/>
          <w:noProof/>
          <w:sz w:val="24"/>
          <w:szCs w:val="24"/>
        </w:rPr>
        <w:t>Training</w:t>
      </w:r>
      <w:r w:rsidRPr="00292AED">
        <w:rPr>
          <w:rFonts w:ascii="Arial" w:hAnsi="Arial" w:cs="Arial"/>
          <w:noProof/>
          <w:sz w:val="24"/>
          <w:szCs w:val="24"/>
        </w:rPr>
        <w:t xml:space="preserve">, </w:t>
      </w:r>
      <w:r w:rsidRPr="00292AED">
        <w:rPr>
          <w:rFonts w:ascii="Arial" w:hAnsi="Arial" w:cs="Arial"/>
          <w:i/>
          <w:iCs/>
          <w:noProof/>
          <w:sz w:val="24"/>
          <w:szCs w:val="24"/>
        </w:rPr>
        <w:t>34</w:t>
      </w:r>
      <w:r w:rsidRPr="00292AED">
        <w:rPr>
          <w:rFonts w:ascii="Arial" w:hAnsi="Arial" w:cs="Arial"/>
          <w:noProof/>
          <w:sz w:val="24"/>
          <w:szCs w:val="24"/>
        </w:rPr>
        <w:t>(2), 38–39. http://doi.org/10.2277/0521663636</w:t>
      </w:r>
    </w:p>
    <w:p w14:paraId="38016621" w14:textId="77777777" w:rsidR="009A65B9" w:rsidRDefault="009A65B9" w:rsidP="007418BF">
      <w:pPr>
        <w:rPr>
          <w:rFonts w:ascii="Arial" w:hAnsi="Arial" w:cs="Arial"/>
          <w:b/>
          <w:sz w:val="24"/>
          <w:szCs w:val="24"/>
        </w:rPr>
      </w:pPr>
      <w:r>
        <w:rPr>
          <w:rFonts w:ascii="Arial" w:hAnsi="Arial" w:cs="Arial"/>
          <w:b/>
          <w:sz w:val="24"/>
          <w:szCs w:val="24"/>
        </w:rPr>
        <w:fldChar w:fldCharType="end"/>
      </w:r>
    </w:p>
    <w:p w14:paraId="18A1D98F" w14:textId="1FBA6185" w:rsidR="007418BF" w:rsidRPr="00DB3D23" w:rsidRDefault="007418BF" w:rsidP="007418BF">
      <w:pPr>
        <w:rPr>
          <w:rFonts w:ascii="Arial" w:hAnsi="Arial" w:cs="Arial"/>
          <w:b/>
          <w:sz w:val="24"/>
          <w:szCs w:val="24"/>
        </w:rPr>
      </w:pPr>
    </w:p>
    <w:sectPr w:rsidR="007418BF" w:rsidRPr="00DB3D23" w:rsidSect="00C71DD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9986B" w14:textId="77777777" w:rsidR="00A3128E" w:rsidRDefault="00A3128E" w:rsidP="004D012D">
      <w:pPr>
        <w:spacing w:after="0" w:line="240" w:lineRule="auto"/>
      </w:pPr>
      <w:r>
        <w:separator/>
      </w:r>
    </w:p>
  </w:endnote>
  <w:endnote w:type="continuationSeparator" w:id="0">
    <w:p w14:paraId="459AFDE4" w14:textId="77777777" w:rsidR="00A3128E" w:rsidRDefault="00A3128E" w:rsidP="004D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43207"/>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505BC7CB" w14:textId="518E3712" w:rsidR="0085564E" w:rsidRPr="004D012D" w:rsidRDefault="0085564E">
        <w:pPr>
          <w:pStyle w:val="Footer"/>
          <w:pBdr>
            <w:top w:val="single" w:sz="4" w:space="1" w:color="D9D9D9" w:themeColor="background1" w:themeShade="D9"/>
          </w:pBdr>
          <w:rPr>
            <w:rFonts w:ascii="Arial" w:hAnsi="Arial" w:cs="Arial"/>
            <w:color w:val="7F7F7F" w:themeColor="background1" w:themeShade="7F"/>
            <w:spacing w:val="60"/>
            <w:sz w:val="20"/>
            <w:szCs w:val="20"/>
          </w:rPr>
        </w:pPr>
        <w:r w:rsidRPr="004D012D">
          <w:rPr>
            <w:rFonts w:ascii="Arial" w:hAnsi="Arial" w:cs="Arial"/>
            <w:sz w:val="20"/>
            <w:szCs w:val="20"/>
          </w:rPr>
          <w:fldChar w:fldCharType="begin"/>
        </w:r>
        <w:r w:rsidRPr="004D012D">
          <w:rPr>
            <w:rFonts w:ascii="Arial" w:hAnsi="Arial" w:cs="Arial"/>
            <w:sz w:val="20"/>
            <w:szCs w:val="20"/>
          </w:rPr>
          <w:instrText xml:space="preserve"> PAGE   \* MERGEFORMAT </w:instrText>
        </w:r>
        <w:r w:rsidRPr="004D012D">
          <w:rPr>
            <w:rFonts w:ascii="Arial" w:hAnsi="Arial" w:cs="Arial"/>
            <w:sz w:val="20"/>
            <w:szCs w:val="20"/>
          </w:rPr>
          <w:fldChar w:fldCharType="separate"/>
        </w:r>
        <w:r w:rsidR="001861BD" w:rsidRPr="001861BD">
          <w:rPr>
            <w:rFonts w:ascii="Arial" w:hAnsi="Arial" w:cs="Arial"/>
            <w:b/>
            <w:bCs/>
            <w:noProof/>
            <w:sz w:val="20"/>
            <w:szCs w:val="20"/>
          </w:rPr>
          <w:t>1</w:t>
        </w:r>
        <w:r w:rsidRPr="004D012D">
          <w:rPr>
            <w:rFonts w:ascii="Arial" w:hAnsi="Arial" w:cs="Arial"/>
            <w:b/>
            <w:bCs/>
            <w:noProof/>
            <w:sz w:val="20"/>
            <w:szCs w:val="20"/>
          </w:rPr>
          <w:fldChar w:fldCharType="end"/>
        </w:r>
        <w:r w:rsidRPr="004D012D">
          <w:rPr>
            <w:rFonts w:ascii="Arial" w:hAnsi="Arial" w:cs="Arial"/>
            <w:b/>
            <w:bCs/>
            <w:sz w:val="20"/>
            <w:szCs w:val="20"/>
          </w:rPr>
          <w:t xml:space="preserve"> | </w:t>
        </w:r>
        <w:r w:rsidRPr="004D012D">
          <w:rPr>
            <w:rFonts w:ascii="Arial" w:hAnsi="Arial" w:cs="Arial"/>
            <w:color w:val="7F7F7F" w:themeColor="background1" w:themeShade="7F"/>
            <w:spacing w:val="60"/>
            <w:sz w:val="20"/>
            <w:szCs w:val="20"/>
          </w:rPr>
          <w:t>Page</w:t>
        </w:r>
      </w:p>
      <w:p w14:paraId="11CF2EA5" w14:textId="6C0C87AB" w:rsidR="0085564E" w:rsidRPr="004D012D" w:rsidRDefault="001861BD">
        <w:pPr>
          <w:pStyle w:val="Footer"/>
          <w:pBdr>
            <w:top w:val="single" w:sz="4" w:space="1" w:color="D9D9D9" w:themeColor="background1" w:themeShade="D9"/>
          </w:pBdr>
          <w:rPr>
            <w:rFonts w:ascii="Arial" w:hAnsi="Arial" w:cs="Arial"/>
            <w:b/>
            <w:bCs/>
            <w:sz w:val="20"/>
            <w:szCs w:val="20"/>
          </w:rPr>
        </w:pPr>
      </w:p>
    </w:sdtContent>
  </w:sdt>
  <w:p w14:paraId="3D16DFEC" w14:textId="2DC86336" w:rsidR="0085564E" w:rsidRPr="004D012D" w:rsidRDefault="009574B3">
    <w:pPr>
      <w:pStyle w:val="Footer"/>
      <w:rPr>
        <w:rFonts w:ascii="Arial" w:hAnsi="Arial" w:cs="Arial"/>
        <w:sz w:val="20"/>
        <w:szCs w:val="20"/>
      </w:rPr>
    </w:pPr>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FILENAME  \* FirstCap  \* MERGEFORMAT </w:instrText>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REVISED SUBMISSION COMPLETE Dr Fiona Smart Innovations in Education and Teaching International Poetic Transcription Paper Revised Sept 2016</w:t>
    </w:r>
    <w:r>
      <w:rPr>
        <w:rFonts w:ascii="Arial" w:eastAsia="Times New Roman"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60EDD" w14:textId="77777777" w:rsidR="00A3128E" w:rsidRDefault="00A3128E" w:rsidP="004D012D">
      <w:pPr>
        <w:spacing w:after="0" w:line="240" w:lineRule="auto"/>
      </w:pPr>
      <w:r>
        <w:separator/>
      </w:r>
    </w:p>
  </w:footnote>
  <w:footnote w:type="continuationSeparator" w:id="0">
    <w:p w14:paraId="59BAFADA" w14:textId="77777777" w:rsidR="00A3128E" w:rsidRDefault="00A3128E" w:rsidP="004D012D">
      <w:pPr>
        <w:spacing w:after="0" w:line="240" w:lineRule="auto"/>
      </w:pPr>
      <w:r>
        <w:continuationSeparator/>
      </w:r>
    </w:p>
  </w:footnote>
  <w:footnote w:id="1">
    <w:p w14:paraId="140E91AD" w14:textId="5AF2C0EC" w:rsidR="0085564E" w:rsidRDefault="0085564E">
      <w:pPr>
        <w:pStyle w:val="FootnoteText"/>
      </w:pPr>
      <w:r>
        <w:rPr>
          <w:rStyle w:val="FootnoteReference"/>
        </w:rPr>
        <w:footnoteRef/>
      </w:r>
      <w:r>
        <w:t xml:space="preserve"> See Smart and Loads (2016) for further detail about the study.</w:t>
      </w:r>
    </w:p>
  </w:footnote>
  <w:footnote w:id="2">
    <w:p w14:paraId="626BA7D8" w14:textId="0AD92216" w:rsidR="0085564E" w:rsidRDefault="0085564E">
      <w:pPr>
        <w:pStyle w:val="FootnoteText"/>
      </w:pPr>
      <w:r>
        <w:rPr>
          <w:rStyle w:val="FootnoteReference"/>
        </w:rPr>
        <w:footnoteRef/>
      </w:r>
      <w:r>
        <w:t xml:space="preserve"> The account has been anonymised. </w:t>
      </w:r>
    </w:p>
  </w:footnote>
  <w:footnote w:id="3">
    <w:p w14:paraId="18934F8A" w14:textId="76E0E685" w:rsidR="0085564E" w:rsidRDefault="0085564E">
      <w:pPr>
        <w:pStyle w:val="FootnoteText"/>
      </w:pPr>
      <w:r>
        <w:rPr>
          <w:rStyle w:val="FootnoteReference"/>
        </w:rPr>
        <w:footnoteRef/>
      </w:r>
      <w:r>
        <w:t xml:space="preserve"> Name changed to protect anonymity.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017DF"/>
    <w:multiLevelType w:val="hybridMultilevel"/>
    <w:tmpl w:val="17FE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3658C"/>
    <w:multiLevelType w:val="multilevel"/>
    <w:tmpl w:val="1158D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5C"/>
    <w:rsid w:val="0000129B"/>
    <w:rsid w:val="0000203A"/>
    <w:rsid w:val="00014404"/>
    <w:rsid w:val="000275CF"/>
    <w:rsid w:val="0003052B"/>
    <w:rsid w:val="00051BFE"/>
    <w:rsid w:val="000666FF"/>
    <w:rsid w:val="0008421D"/>
    <w:rsid w:val="00084738"/>
    <w:rsid w:val="0008525A"/>
    <w:rsid w:val="000B1DC6"/>
    <w:rsid w:val="000C2B33"/>
    <w:rsid w:val="000E6E34"/>
    <w:rsid w:val="000F340A"/>
    <w:rsid w:val="00103F5F"/>
    <w:rsid w:val="00107C14"/>
    <w:rsid w:val="00126652"/>
    <w:rsid w:val="001303E0"/>
    <w:rsid w:val="001307C9"/>
    <w:rsid w:val="00132A67"/>
    <w:rsid w:val="0014378C"/>
    <w:rsid w:val="00143DA8"/>
    <w:rsid w:val="0014554C"/>
    <w:rsid w:val="00154CA7"/>
    <w:rsid w:val="00160BC7"/>
    <w:rsid w:val="001650DD"/>
    <w:rsid w:val="00165AC1"/>
    <w:rsid w:val="001861BD"/>
    <w:rsid w:val="001A1687"/>
    <w:rsid w:val="001C5CC2"/>
    <w:rsid w:val="001E0346"/>
    <w:rsid w:val="001E447F"/>
    <w:rsid w:val="001E5864"/>
    <w:rsid w:val="001E67A7"/>
    <w:rsid w:val="001F3B17"/>
    <w:rsid w:val="002034DB"/>
    <w:rsid w:val="002112B5"/>
    <w:rsid w:val="00225B04"/>
    <w:rsid w:val="00227960"/>
    <w:rsid w:val="00235882"/>
    <w:rsid w:val="002872CE"/>
    <w:rsid w:val="00292AED"/>
    <w:rsid w:val="002A62CF"/>
    <w:rsid w:val="002C1444"/>
    <w:rsid w:val="002F62D6"/>
    <w:rsid w:val="003027CA"/>
    <w:rsid w:val="00313699"/>
    <w:rsid w:val="003232E3"/>
    <w:rsid w:val="00330652"/>
    <w:rsid w:val="0034070E"/>
    <w:rsid w:val="003416E9"/>
    <w:rsid w:val="0034204D"/>
    <w:rsid w:val="003427E5"/>
    <w:rsid w:val="003843BB"/>
    <w:rsid w:val="003B49DD"/>
    <w:rsid w:val="003F0022"/>
    <w:rsid w:val="003F5539"/>
    <w:rsid w:val="003F628C"/>
    <w:rsid w:val="00404253"/>
    <w:rsid w:val="00406E22"/>
    <w:rsid w:val="0041764C"/>
    <w:rsid w:val="004200D6"/>
    <w:rsid w:val="00422D18"/>
    <w:rsid w:val="00433554"/>
    <w:rsid w:val="004468A5"/>
    <w:rsid w:val="00450F2C"/>
    <w:rsid w:val="00497B9E"/>
    <w:rsid w:val="004B2BEA"/>
    <w:rsid w:val="004B4474"/>
    <w:rsid w:val="004C446B"/>
    <w:rsid w:val="004D012D"/>
    <w:rsid w:val="004D1D37"/>
    <w:rsid w:val="004E5B6B"/>
    <w:rsid w:val="004E6F04"/>
    <w:rsid w:val="004F2C8A"/>
    <w:rsid w:val="0050218F"/>
    <w:rsid w:val="00505B84"/>
    <w:rsid w:val="005129F2"/>
    <w:rsid w:val="00512AD7"/>
    <w:rsid w:val="0051304C"/>
    <w:rsid w:val="00516694"/>
    <w:rsid w:val="00517EAA"/>
    <w:rsid w:val="00521830"/>
    <w:rsid w:val="005325B1"/>
    <w:rsid w:val="00547EF5"/>
    <w:rsid w:val="0055697B"/>
    <w:rsid w:val="00557B79"/>
    <w:rsid w:val="00562F66"/>
    <w:rsid w:val="0056711B"/>
    <w:rsid w:val="005A5833"/>
    <w:rsid w:val="005B2F68"/>
    <w:rsid w:val="005C2177"/>
    <w:rsid w:val="005D26C3"/>
    <w:rsid w:val="005D571D"/>
    <w:rsid w:val="005E5BC6"/>
    <w:rsid w:val="006126B2"/>
    <w:rsid w:val="006153F0"/>
    <w:rsid w:val="00634E40"/>
    <w:rsid w:val="00655928"/>
    <w:rsid w:val="00667C91"/>
    <w:rsid w:val="0067369A"/>
    <w:rsid w:val="00680996"/>
    <w:rsid w:val="006867CB"/>
    <w:rsid w:val="00691A87"/>
    <w:rsid w:val="00695FDA"/>
    <w:rsid w:val="006A09F7"/>
    <w:rsid w:val="006A28BD"/>
    <w:rsid w:val="006A5D43"/>
    <w:rsid w:val="006B0A0C"/>
    <w:rsid w:val="006C68D1"/>
    <w:rsid w:val="006D102D"/>
    <w:rsid w:val="006E00F7"/>
    <w:rsid w:val="006F2DE7"/>
    <w:rsid w:val="006F65B3"/>
    <w:rsid w:val="006F669C"/>
    <w:rsid w:val="007008A6"/>
    <w:rsid w:val="00700CC1"/>
    <w:rsid w:val="007024E1"/>
    <w:rsid w:val="00721B80"/>
    <w:rsid w:val="00722187"/>
    <w:rsid w:val="00735A6C"/>
    <w:rsid w:val="007418BF"/>
    <w:rsid w:val="00741B7E"/>
    <w:rsid w:val="00745768"/>
    <w:rsid w:val="007579E7"/>
    <w:rsid w:val="00774B18"/>
    <w:rsid w:val="007B0993"/>
    <w:rsid w:val="007B0DCF"/>
    <w:rsid w:val="007B729A"/>
    <w:rsid w:val="007C40E5"/>
    <w:rsid w:val="007D510D"/>
    <w:rsid w:val="007D5414"/>
    <w:rsid w:val="007E7439"/>
    <w:rsid w:val="007F7D5A"/>
    <w:rsid w:val="00812AF8"/>
    <w:rsid w:val="00833AE5"/>
    <w:rsid w:val="0084089D"/>
    <w:rsid w:val="0084454C"/>
    <w:rsid w:val="008520D7"/>
    <w:rsid w:val="00852A45"/>
    <w:rsid w:val="0085564E"/>
    <w:rsid w:val="00857F69"/>
    <w:rsid w:val="00866863"/>
    <w:rsid w:val="00870CD1"/>
    <w:rsid w:val="00875201"/>
    <w:rsid w:val="00885979"/>
    <w:rsid w:val="0088763F"/>
    <w:rsid w:val="00896526"/>
    <w:rsid w:val="008B40C2"/>
    <w:rsid w:val="008B446F"/>
    <w:rsid w:val="008C1F50"/>
    <w:rsid w:val="008D2990"/>
    <w:rsid w:val="008E0B28"/>
    <w:rsid w:val="008F1C3D"/>
    <w:rsid w:val="008F457B"/>
    <w:rsid w:val="00913217"/>
    <w:rsid w:val="00913A1A"/>
    <w:rsid w:val="00917358"/>
    <w:rsid w:val="00917C77"/>
    <w:rsid w:val="00925EBB"/>
    <w:rsid w:val="00937044"/>
    <w:rsid w:val="0094273D"/>
    <w:rsid w:val="009443CF"/>
    <w:rsid w:val="00947CA5"/>
    <w:rsid w:val="009523EC"/>
    <w:rsid w:val="00952FA6"/>
    <w:rsid w:val="009574B3"/>
    <w:rsid w:val="00962AB1"/>
    <w:rsid w:val="00964A90"/>
    <w:rsid w:val="00973010"/>
    <w:rsid w:val="009A432B"/>
    <w:rsid w:val="009A65B9"/>
    <w:rsid w:val="009C04F2"/>
    <w:rsid w:val="009C66B5"/>
    <w:rsid w:val="00A02CBC"/>
    <w:rsid w:val="00A045C9"/>
    <w:rsid w:val="00A13D47"/>
    <w:rsid w:val="00A164E1"/>
    <w:rsid w:val="00A20DEA"/>
    <w:rsid w:val="00A25EE6"/>
    <w:rsid w:val="00A3128E"/>
    <w:rsid w:val="00A571F5"/>
    <w:rsid w:val="00A57F34"/>
    <w:rsid w:val="00A64BDE"/>
    <w:rsid w:val="00A674F8"/>
    <w:rsid w:val="00A724DC"/>
    <w:rsid w:val="00A73511"/>
    <w:rsid w:val="00A751E4"/>
    <w:rsid w:val="00A84510"/>
    <w:rsid w:val="00A97742"/>
    <w:rsid w:val="00AA0922"/>
    <w:rsid w:val="00AA58BB"/>
    <w:rsid w:val="00AB1582"/>
    <w:rsid w:val="00AD0DA3"/>
    <w:rsid w:val="00AE0485"/>
    <w:rsid w:val="00AE5863"/>
    <w:rsid w:val="00B015C1"/>
    <w:rsid w:val="00B03543"/>
    <w:rsid w:val="00B07706"/>
    <w:rsid w:val="00B34133"/>
    <w:rsid w:val="00B632CA"/>
    <w:rsid w:val="00B63C12"/>
    <w:rsid w:val="00B70FBD"/>
    <w:rsid w:val="00B720C1"/>
    <w:rsid w:val="00B72987"/>
    <w:rsid w:val="00B7454E"/>
    <w:rsid w:val="00B814B0"/>
    <w:rsid w:val="00B83DBC"/>
    <w:rsid w:val="00B904CA"/>
    <w:rsid w:val="00B9729E"/>
    <w:rsid w:val="00BA6B2A"/>
    <w:rsid w:val="00BB2069"/>
    <w:rsid w:val="00BC57F7"/>
    <w:rsid w:val="00BD7DC8"/>
    <w:rsid w:val="00BE1BE4"/>
    <w:rsid w:val="00BE3B39"/>
    <w:rsid w:val="00BE5740"/>
    <w:rsid w:val="00BF0188"/>
    <w:rsid w:val="00BF3672"/>
    <w:rsid w:val="00BF7D3A"/>
    <w:rsid w:val="00C01F22"/>
    <w:rsid w:val="00C16103"/>
    <w:rsid w:val="00C214B5"/>
    <w:rsid w:val="00C23ABB"/>
    <w:rsid w:val="00C454B8"/>
    <w:rsid w:val="00C46DA5"/>
    <w:rsid w:val="00C54506"/>
    <w:rsid w:val="00C714B6"/>
    <w:rsid w:val="00C71DDC"/>
    <w:rsid w:val="00C73468"/>
    <w:rsid w:val="00C7764F"/>
    <w:rsid w:val="00C81E2F"/>
    <w:rsid w:val="00C81E94"/>
    <w:rsid w:val="00C856C3"/>
    <w:rsid w:val="00CA158B"/>
    <w:rsid w:val="00CA234E"/>
    <w:rsid w:val="00CA399C"/>
    <w:rsid w:val="00CB1328"/>
    <w:rsid w:val="00CB44A1"/>
    <w:rsid w:val="00CC0B5C"/>
    <w:rsid w:val="00CC75D0"/>
    <w:rsid w:val="00CD1755"/>
    <w:rsid w:val="00CD1999"/>
    <w:rsid w:val="00CD35DB"/>
    <w:rsid w:val="00CD3790"/>
    <w:rsid w:val="00CF1790"/>
    <w:rsid w:val="00D240D0"/>
    <w:rsid w:val="00D24E8B"/>
    <w:rsid w:val="00D2706B"/>
    <w:rsid w:val="00D30B0B"/>
    <w:rsid w:val="00D441EF"/>
    <w:rsid w:val="00D46B4D"/>
    <w:rsid w:val="00D55292"/>
    <w:rsid w:val="00D665B5"/>
    <w:rsid w:val="00D66A34"/>
    <w:rsid w:val="00D7636C"/>
    <w:rsid w:val="00D80D0D"/>
    <w:rsid w:val="00D82302"/>
    <w:rsid w:val="00D951E6"/>
    <w:rsid w:val="00D95E2E"/>
    <w:rsid w:val="00DA278C"/>
    <w:rsid w:val="00DB260D"/>
    <w:rsid w:val="00DB3D23"/>
    <w:rsid w:val="00DB6462"/>
    <w:rsid w:val="00DB6788"/>
    <w:rsid w:val="00DC30BC"/>
    <w:rsid w:val="00DC4013"/>
    <w:rsid w:val="00DC4ED2"/>
    <w:rsid w:val="00DC7356"/>
    <w:rsid w:val="00DE2617"/>
    <w:rsid w:val="00DE5103"/>
    <w:rsid w:val="00E00150"/>
    <w:rsid w:val="00E075AC"/>
    <w:rsid w:val="00E26F4E"/>
    <w:rsid w:val="00E5380B"/>
    <w:rsid w:val="00E62C48"/>
    <w:rsid w:val="00E64B2A"/>
    <w:rsid w:val="00E71559"/>
    <w:rsid w:val="00E74406"/>
    <w:rsid w:val="00E7720F"/>
    <w:rsid w:val="00E91979"/>
    <w:rsid w:val="00ED0B7A"/>
    <w:rsid w:val="00EE0E3D"/>
    <w:rsid w:val="00EE232A"/>
    <w:rsid w:val="00EE5583"/>
    <w:rsid w:val="00EF0AA7"/>
    <w:rsid w:val="00EF2D54"/>
    <w:rsid w:val="00F04047"/>
    <w:rsid w:val="00F11300"/>
    <w:rsid w:val="00F359F9"/>
    <w:rsid w:val="00F47DDE"/>
    <w:rsid w:val="00F540F1"/>
    <w:rsid w:val="00F605EA"/>
    <w:rsid w:val="00F817A3"/>
    <w:rsid w:val="00FA03D3"/>
    <w:rsid w:val="00FA2126"/>
    <w:rsid w:val="00FC407C"/>
    <w:rsid w:val="00FE4FE3"/>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B102"/>
  <w15:docId w15:val="{0AEDD3F0-874E-4C4C-ABF8-97D01085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0D"/>
    <w:rPr>
      <w:color w:val="0563C1" w:themeColor="hyperlink"/>
      <w:u w:val="single"/>
    </w:rPr>
  </w:style>
  <w:style w:type="character" w:styleId="FollowedHyperlink">
    <w:name w:val="FollowedHyperlink"/>
    <w:basedOn w:val="DefaultParagraphFont"/>
    <w:uiPriority w:val="99"/>
    <w:semiHidden/>
    <w:unhideWhenUsed/>
    <w:rsid w:val="009A65B9"/>
    <w:rPr>
      <w:color w:val="954F72" w:themeColor="followedHyperlink"/>
      <w:u w:val="single"/>
    </w:rPr>
  </w:style>
  <w:style w:type="character" w:styleId="CommentReference">
    <w:name w:val="annotation reference"/>
    <w:basedOn w:val="DefaultParagraphFont"/>
    <w:uiPriority w:val="99"/>
    <w:semiHidden/>
    <w:unhideWhenUsed/>
    <w:rsid w:val="00D951E6"/>
    <w:rPr>
      <w:sz w:val="16"/>
      <w:szCs w:val="16"/>
    </w:rPr>
  </w:style>
  <w:style w:type="paragraph" w:styleId="CommentText">
    <w:name w:val="annotation text"/>
    <w:basedOn w:val="Normal"/>
    <w:link w:val="CommentTextChar"/>
    <w:uiPriority w:val="99"/>
    <w:semiHidden/>
    <w:unhideWhenUsed/>
    <w:rsid w:val="00D951E6"/>
    <w:pPr>
      <w:spacing w:line="240" w:lineRule="auto"/>
    </w:pPr>
    <w:rPr>
      <w:sz w:val="20"/>
      <w:szCs w:val="20"/>
    </w:rPr>
  </w:style>
  <w:style w:type="character" w:customStyle="1" w:styleId="CommentTextChar">
    <w:name w:val="Comment Text Char"/>
    <w:basedOn w:val="DefaultParagraphFont"/>
    <w:link w:val="CommentText"/>
    <w:uiPriority w:val="99"/>
    <w:semiHidden/>
    <w:rsid w:val="00D951E6"/>
    <w:rPr>
      <w:sz w:val="20"/>
      <w:szCs w:val="20"/>
    </w:rPr>
  </w:style>
  <w:style w:type="paragraph" w:styleId="CommentSubject">
    <w:name w:val="annotation subject"/>
    <w:basedOn w:val="CommentText"/>
    <w:next w:val="CommentText"/>
    <w:link w:val="CommentSubjectChar"/>
    <w:uiPriority w:val="99"/>
    <w:semiHidden/>
    <w:unhideWhenUsed/>
    <w:rsid w:val="00D951E6"/>
    <w:rPr>
      <w:b/>
      <w:bCs/>
    </w:rPr>
  </w:style>
  <w:style w:type="character" w:customStyle="1" w:styleId="CommentSubjectChar">
    <w:name w:val="Comment Subject Char"/>
    <w:basedOn w:val="CommentTextChar"/>
    <w:link w:val="CommentSubject"/>
    <w:uiPriority w:val="99"/>
    <w:semiHidden/>
    <w:rsid w:val="00D951E6"/>
    <w:rPr>
      <w:b/>
      <w:bCs/>
      <w:sz w:val="20"/>
      <w:szCs w:val="20"/>
    </w:rPr>
  </w:style>
  <w:style w:type="paragraph" w:styleId="BalloonText">
    <w:name w:val="Balloon Text"/>
    <w:basedOn w:val="Normal"/>
    <w:link w:val="BalloonTextChar"/>
    <w:uiPriority w:val="99"/>
    <w:semiHidden/>
    <w:unhideWhenUsed/>
    <w:rsid w:val="00D9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E6"/>
    <w:rPr>
      <w:rFonts w:ascii="Segoe UI" w:hAnsi="Segoe UI" w:cs="Segoe UI"/>
      <w:sz w:val="18"/>
      <w:szCs w:val="18"/>
    </w:rPr>
  </w:style>
  <w:style w:type="paragraph" w:customStyle="1" w:styleId="Default">
    <w:name w:val="Default"/>
    <w:rsid w:val="00964A9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964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928"/>
    <w:pPr>
      <w:ind w:left="720"/>
      <w:contextualSpacing/>
    </w:pPr>
  </w:style>
  <w:style w:type="paragraph" w:styleId="Header">
    <w:name w:val="header"/>
    <w:basedOn w:val="Normal"/>
    <w:link w:val="HeaderChar"/>
    <w:uiPriority w:val="99"/>
    <w:unhideWhenUsed/>
    <w:rsid w:val="004D0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12D"/>
  </w:style>
  <w:style w:type="paragraph" w:styleId="Footer">
    <w:name w:val="footer"/>
    <w:basedOn w:val="Normal"/>
    <w:link w:val="FooterChar"/>
    <w:uiPriority w:val="99"/>
    <w:unhideWhenUsed/>
    <w:rsid w:val="004D0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2D"/>
  </w:style>
  <w:style w:type="paragraph" w:styleId="FootnoteText">
    <w:name w:val="footnote text"/>
    <w:basedOn w:val="Normal"/>
    <w:link w:val="FootnoteTextChar"/>
    <w:uiPriority w:val="99"/>
    <w:semiHidden/>
    <w:unhideWhenUsed/>
    <w:rsid w:val="00AE0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485"/>
    <w:rPr>
      <w:sz w:val="20"/>
      <w:szCs w:val="20"/>
    </w:rPr>
  </w:style>
  <w:style w:type="character" w:styleId="FootnoteReference">
    <w:name w:val="footnote reference"/>
    <w:basedOn w:val="DefaultParagraphFont"/>
    <w:uiPriority w:val="99"/>
    <w:semiHidden/>
    <w:unhideWhenUsed/>
    <w:rsid w:val="00AE04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8214">
      <w:bodyDiv w:val="1"/>
      <w:marLeft w:val="0"/>
      <w:marRight w:val="0"/>
      <w:marTop w:val="0"/>
      <w:marBottom w:val="0"/>
      <w:divBdr>
        <w:top w:val="none" w:sz="0" w:space="0" w:color="auto"/>
        <w:left w:val="none" w:sz="0" w:space="0" w:color="auto"/>
        <w:bottom w:val="none" w:sz="0" w:space="0" w:color="auto"/>
        <w:right w:val="none" w:sz="0" w:space="0" w:color="auto"/>
      </w:divBdr>
      <w:divsChild>
        <w:div w:id="535392937">
          <w:marLeft w:val="0"/>
          <w:marRight w:val="0"/>
          <w:marTop w:val="0"/>
          <w:marBottom w:val="0"/>
          <w:divBdr>
            <w:top w:val="none" w:sz="0" w:space="0" w:color="auto"/>
            <w:left w:val="none" w:sz="0" w:space="0" w:color="auto"/>
            <w:bottom w:val="none" w:sz="0" w:space="0" w:color="auto"/>
            <w:right w:val="none" w:sz="0" w:space="0" w:color="auto"/>
          </w:divBdr>
          <w:divsChild>
            <w:div w:id="18704542">
              <w:marLeft w:val="0"/>
              <w:marRight w:val="0"/>
              <w:marTop w:val="0"/>
              <w:marBottom w:val="0"/>
              <w:divBdr>
                <w:top w:val="none" w:sz="0" w:space="0" w:color="auto"/>
                <w:left w:val="none" w:sz="0" w:space="0" w:color="auto"/>
                <w:bottom w:val="none" w:sz="0" w:space="0" w:color="auto"/>
                <w:right w:val="none" w:sz="0" w:space="0" w:color="auto"/>
              </w:divBdr>
              <w:divsChild>
                <w:div w:id="1765492391">
                  <w:marLeft w:val="0"/>
                  <w:marRight w:val="0"/>
                  <w:marTop w:val="0"/>
                  <w:marBottom w:val="0"/>
                  <w:divBdr>
                    <w:top w:val="none" w:sz="0" w:space="0" w:color="auto"/>
                    <w:left w:val="none" w:sz="0" w:space="0" w:color="auto"/>
                    <w:bottom w:val="none" w:sz="0" w:space="0" w:color="auto"/>
                    <w:right w:val="none" w:sz="0" w:space="0" w:color="auto"/>
                  </w:divBdr>
                  <w:divsChild>
                    <w:div w:id="445318921">
                      <w:marLeft w:val="0"/>
                      <w:marRight w:val="0"/>
                      <w:marTop w:val="0"/>
                      <w:marBottom w:val="0"/>
                      <w:divBdr>
                        <w:top w:val="none" w:sz="0" w:space="0" w:color="auto"/>
                        <w:left w:val="none" w:sz="0" w:space="0" w:color="auto"/>
                        <w:bottom w:val="none" w:sz="0" w:space="0" w:color="auto"/>
                        <w:right w:val="none" w:sz="0" w:space="0" w:color="auto"/>
                      </w:divBdr>
                      <w:divsChild>
                        <w:div w:id="1754740637">
                          <w:marLeft w:val="0"/>
                          <w:marRight w:val="0"/>
                          <w:marTop w:val="0"/>
                          <w:marBottom w:val="0"/>
                          <w:divBdr>
                            <w:top w:val="none" w:sz="0" w:space="0" w:color="auto"/>
                            <w:left w:val="none" w:sz="0" w:space="0" w:color="auto"/>
                            <w:bottom w:val="none" w:sz="0" w:space="0" w:color="auto"/>
                            <w:right w:val="none" w:sz="0" w:space="0" w:color="auto"/>
                          </w:divBdr>
                          <w:divsChild>
                            <w:div w:id="612522039">
                              <w:marLeft w:val="0"/>
                              <w:marRight w:val="0"/>
                              <w:marTop w:val="0"/>
                              <w:marBottom w:val="0"/>
                              <w:divBdr>
                                <w:top w:val="none" w:sz="0" w:space="0" w:color="auto"/>
                                <w:left w:val="none" w:sz="0" w:space="0" w:color="auto"/>
                                <w:bottom w:val="none" w:sz="0" w:space="0" w:color="auto"/>
                                <w:right w:val="none" w:sz="0" w:space="0" w:color="auto"/>
                              </w:divBdr>
                              <w:divsChild>
                                <w:div w:id="333610611">
                                  <w:marLeft w:val="0"/>
                                  <w:marRight w:val="0"/>
                                  <w:marTop w:val="0"/>
                                  <w:marBottom w:val="0"/>
                                  <w:divBdr>
                                    <w:top w:val="none" w:sz="0" w:space="0" w:color="auto"/>
                                    <w:left w:val="none" w:sz="0" w:space="0" w:color="auto"/>
                                    <w:bottom w:val="none" w:sz="0" w:space="0" w:color="auto"/>
                                    <w:right w:val="none" w:sz="0" w:space="0" w:color="auto"/>
                                  </w:divBdr>
                                  <w:divsChild>
                                    <w:div w:id="1722291842">
                                      <w:marLeft w:val="0"/>
                                      <w:marRight w:val="0"/>
                                      <w:marTop w:val="0"/>
                                      <w:marBottom w:val="0"/>
                                      <w:divBdr>
                                        <w:top w:val="none" w:sz="0" w:space="0" w:color="auto"/>
                                        <w:left w:val="none" w:sz="0" w:space="0" w:color="auto"/>
                                        <w:bottom w:val="none" w:sz="0" w:space="0" w:color="auto"/>
                                        <w:right w:val="none" w:sz="0" w:space="0" w:color="auto"/>
                                      </w:divBdr>
                                      <w:divsChild>
                                        <w:div w:id="1314750008">
                                          <w:marLeft w:val="0"/>
                                          <w:marRight w:val="0"/>
                                          <w:marTop w:val="0"/>
                                          <w:marBottom w:val="0"/>
                                          <w:divBdr>
                                            <w:top w:val="none" w:sz="0" w:space="0" w:color="auto"/>
                                            <w:left w:val="none" w:sz="0" w:space="0" w:color="auto"/>
                                            <w:bottom w:val="none" w:sz="0" w:space="0" w:color="auto"/>
                                            <w:right w:val="none" w:sz="0" w:space="0" w:color="auto"/>
                                          </w:divBdr>
                                          <w:divsChild>
                                            <w:div w:id="1602030308">
                                              <w:marLeft w:val="0"/>
                                              <w:marRight w:val="0"/>
                                              <w:marTop w:val="0"/>
                                              <w:marBottom w:val="0"/>
                                              <w:divBdr>
                                                <w:top w:val="none" w:sz="0" w:space="0" w:color="auto"/>
                                                <w:left w:val="none" w:sz="0" w:space="0" w:color="auto"/>
                                                <w:bottom w:val="none" w:sz="0" w:space="0" w:color="auto"/>
                                                <w:right w:val="none" w:sz="0" w:space="0" w:color="auto"/>
                                              </w:divBdr>
                                              <w:divsChild>
                                                <w:div w:id="5279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3F539A-881A-4CAD-A85B-42F454EF98F5}"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0BA60756-2D72-4EBB-A96E-FDB6FF50FB05}">
      <dgm:prSet phldrT="[Text]"/>
      <dgm:spPr/>
      <dgm:t>
        <a:bodyPr/>
        <a:lstStyle/>
        <a:p>
          <a:r>
            <a:rPr lang="en-US">
              <a:latin typeface="Arial" panose="020B0604020202020204" pitchFamily="34" charset="0"/>
              <a:cs typeface="Arial" panose="020B0604020202020204" pitchFamily="34" charset="0"/>
            </a:rPr>
            <a:t>(a) Change in the individuals involved</a:t>
          </a:r>
        </a:p>
      </dgm:t>
    </dgm:pt>
    <dgm:pt modelId="{78380CF6-AFCD-49C3-A5DF-266173F59DB2}" type="parTrans" cxnId="{DD2FDA13-75C5-47F5-A608-AB7B684CB218}">
      <dgm:prSet/>
      <dgm:spPr/>
      <dgm:t>
        <a:bodyPr/>
        <a:lstStyle/>
        <a:p>
          <a:endParaRPr lang="en-US"/>
        </a:p>
      </dgm:t>
    </dgm:pt>
    <dgm:pt modelId="{E561CBF3-F1E1-4520-96FC-7FDE393D2504}" type="sibTrans" cxnId="{DD2FDA13-75C5-47F5-A608-AB7B684CB218}">
      <dgm:prSet/>
      <dgm:spPr/>
      <dgm:t>
        <a:bodyPr/>
        <a:lstStyle/>
        <a:p>
          <a:endParaRPr lang="en-US"/>
        </a:p>
      </dgm:t>
    </dgm:pt>
    <dgm:pt modelId="{C0FF54D9-C104-47FB-83C9-F5D8B2A1F176}">
      <dgm:prSet phldrT="[Text]"/>
      <dgm:spPr/>
      <dgm:t>
        <a:bodyPr/>
        <a:lstStyle/>
        <a:p>
          <a:r>
            <a:rPr lang="en-US">
              <a:latin typeface="Arial" panose="020B0604020202020204" pitchFamily="34" charset="0"/>
              <a:cs typeface="Arial" panose="020B0604020202020204" pitchFamily="34" charset="0"/>
            </a:rPr>
            <a:t>(c) Change beyond the individuals, into the wider community </a:t>
          </a:r>
        </a:p>
      </dgm:t>
    </dgm:pt>
    <dgm:pt modelId="{936DB8D4-E715-4FA5-9E8E-0D4D586A852A}" type="parTrans" cxnId="{A8AC3052-C412-4B15-8C5F-9CB01990548C}">
      <dgm:prSet/>
      <dgm:spPr/>
      <dgm:t>
        <a:bodyPr/>
        <a:lstStyle/>
        <a:p>
          <a:endParaRPr lang="en-US"/>
        </a:p>
      </dgm:t>
    </dgm:pt>
    <dgm:pt modelId="{051D2AC9-C0DD-480B-B52C-F8853B077E25}" type="sibTrans" cxnId="{A8AC3052-C412-4B15-8C5F-9CB01990548C}">
      <dgm:prSet/>
      <dgm:spPr/>
      <dgm:t>
        <a:bodyPr/>
        <a:lstStyle/>
        <a:p>
          <a:endParaRPr lang="en-US"/>
        </a:p>
      </dgm:t>
    </dgm:pt>
    <dgm:pt modelId="{4DDCD5CD-7E13-45AB-8B34-44BF68B7C364}">
      <dgm:prSet phldrT="[Text]" custT="1"/>
      <dgm:spPr/>
      <dgm:t>
        <a:bodyPr/>
        <a:lstStyle/>
        <a:p>
          <a:r>
            <a:rPr lang="en-US" sz="1200">
              <a:solidFill>
                <a:sysClr val="windowText" lastClr="000000"/>
              </a:solidFill>
              <a:latin typeface="Arial" panose="020B0604020202020204" pitchFamily="34" charset="0"/>
              <a:cs typeface="Arial" panose="020B0604020202020204" pitchFamily="34" charset="0"/>
            </a:rPr>
            <a:t>Social Learning</a:t>
          </a:r>
        </a:p>
      </dgm:t>
    </dgm:pt>
    <dgm:pt modelId="{77FCF02D-8581-46CA-8A7F-AB89F0E6E479}" type="parTrans" cxnId="{9BFB5E9D-0D7D-4BC1-B345-71F3660E5633}">
      <dgm:prSet/>
      <dgm:spPr/>
      <dgm:t>
        <a:bodyPr/>
        <a:lstStyle/>
        <a:p>
          <a:endParaRPr lang="en-US"/>
        </a:p>
      </dgm:t>
    </dgm:pt>
    <dgm:pt modelId="{20486B77-2A3F-4024-BE27-173760FE5CDD}" type="sibTrans" cxnId="{9BFB5E9D-0D7D-4BC1-B345-71F3660E5633}">
      <dgm:prSet/>
      <dgm:spPr/>
      <dgm:t>
        <a:bodyPr/>
        <a:lstStyle/>
        <a:p>
          <a:endParaRPr lang="en-US"/>
        </a:p>
      </dgm:t>
    </dgm:pt>
    <dgm:pt modelId="{74AA56E0-7CE4-42EE-9FC4-E5354F89F724}">
      <dgm:prSet phldrT="[Text]"/>
      <dgm:spPr/>
      <dgm:t>
        <a:bodyPr/>
        <a:lstStyle/>
        <a:p>
          <a:r>
            <a:rPr lang="en-US">
              <a:latin typeface="Arial" panose="020B0604020202020204" pitchFamily="34" charset="0"/>
              <a:cs typeface="Arial" panose="020B0604020202020204" pitchFamily="34" charset="0"/>
            </a:rPr>
            <a:t>(b) Enabled through social interactions</a:t>
          </a:r>
        </a:p>
      </dgm:t>
    </dgm:pt>
    <dgm:pt modelId="{79B195DA-ACD7-4AD5-85F6-D1DD7F35F5CA}" type="parTrans" cxnId="{8864B5DC-E541-4366-91FC-7712B8633039}">
      <dgm:prSet/>
      <dgm:spPr/>
      <dgm:t>
        <a:bodyPr/>
        <a:lstStyle/>
        <a:p>
          <a:endParaRPr lang="en-US"/>
        </a:p>
      </dgm:t>
    </dgm:pt>
    <dgm:pt modelId="{496AF711-C494-4AD4-8BF1-397628689833}" type="sibTrans" cxnId="{8864B5DC-E541-4366-91FC-7712B8633039}">
      <dgm:prSet/>
      <dgm:spPr/>
      <dgm:t>
        <a:bodyPr/>
        <a:lstStyle/>
        <a:p>
          <a:endParaRPr lang="en-US"/>
        </a:p>
      </dgm:t>
    </dgm:pt>
    <dgm:pt modelId="{F4AC4AAE-F5CC-4CBD-B583-C7A774D6F89F}" type="pres">
      <dgm:prSet presAssocID="{043F539A-881A-4CAD-A85B-42F454EF98F5}" presName="compositeShape" presStyleCnt="0">
        <dgm:presLayoutVars>
          <dgm:chMax val="9"/>
          <dgm:dir/>
          <dgm:resizeHandles val="exact"/>
        </dgm:presLayoutVars>
      </dgm:prSet>
      <dgm:spPr/>
      <dgm:t>
        <a:bodyPr/>
        <a:lstStyle/>
        <a:p>
          <a:endParaRPr lang="en-GB"/>
        </a:p>
      </dgm:t>
    </dgm:pt>
    <dgm:pt modelId="{6C7AB446-CDC4-4F35-9109-B9CB0957D613}" type="pres">
      <dgm:prSet presAssocID="{043F539A-881A-4CAD-A85B-42F454EF98F5}" presName="triangle1" presStyleLbl="node1" presStyleIdx="0" presStyleCnt="4">
        <dgm:presLayoutVars>
          <dgm:bulletEnabled val="1"/>
        </dgm:presLayoutVars>
      </dgm:prSet>
      <dgm:spPr/>
      <dgm:t>
        <a:bodyPr/>
        <a:lstStyle/>
        <a:p>
          <a:endParaRPr lang="en-GB"/>
        </a:p>
      </dgm:t>
    </dgm:pt>
    <dgm:pt modelId="{5632DCE1-A214-4481-B3CF-94569201EF4C}" type="pres">
      <dgm:prSet presAssocID="{043F539A-881A-4CAD-A85B-42F454EF98F5}" presName="triangle2" presStyleLbl="node1" presStyleIdx="1" presStyleCnt="4">
        <dgm:presLayoutVars>
          <dgm:bulletEnabled val="1"/>
        </dgm:presLayoutVars>
      </dgm:prSet>
      <dgm:spPr/>
      <dgm:t>
        <a:bodyPr/>
        <a:lstStyle/>
        <a:p>
          <a:endParaRPr lang="en-GB"/>
        </a:p>
      </dgm:t>
    </dgm:pt>
    <dgm:pt modelId="{EFD2D076-4AEA-41A3-B485-7DFDC46CC20C}" type="pres">
      <dgm:prSet presAssocID="{043F539A-881A-4CAD-A85B-42F454EF98F5}" presName="triangle3" presStyleLbl="node1" presStyleIdx="2" presStyleCnt="4">
        <dgm:presLayoutVars>
          <dgm:bulletEnabled val="1"/>
        </dgm:presLayoutVars>
      </dgm:prSet>
      <dgm:spPr/>
      <dgm:t>
        <a:bodyPr/>
        <a:lstStyle/>
        <a:p>
          <a:endParaRPr lang="en-GB"/>
        </a:p>
      </dgm:t>
    </dgm:pt>
    <dgm:pt modelId="{F464E554-682B-43EE-8341-4AF4A40E5B98}" type="pres">
      <dgm:prSet presAssocID="{043F539A-881A-4CAD-A85B-42F454EF98F5}" presName="triangle4" presStyleLbl="node1" presStyleIdx="3" presStyleCnt="4">
        <dgm:presLayoutVars>
          <dgm:bulletEnabled val="1"/>
        </dgm:presLayoutVars>
      </dgm:prSet>
      <dgm:spPr/>
      <dgm:t>
        <a:bodyPr/>
        <a:lstStyle/>
        <a:p>
          <a:endParaRPr lang="en-GB"/>
        </a:p>
      </dgm:t>
    </dgm:pt>
  </dgm:ptLst>
  <dgm:cxnLst>
    <dgm:cxn modelId="{DD2FDA13-75C5-47F5-A608-AB7B684CB218}" srcId="{043F539A-881A-4CAD-A85B-42F454EF98F5}" destId="{0BA60756-2D72-4EBB-A96E-FDB6FF50FB05}" srcOrd="0" destOrd="0" parTransId="{78380CF6-AFCD-49C3-A5DF-266173F59DB2}" sibTransId="{E561CBF3-F1E1-4520-96FC-7FDE393D2504}"/>
    <dgm:cxn modelId="{8864B5DC-E541-4366-91FC-7712B8633039}" srcId="{043F539A-881A-4CAD-A85B-42F454EF98F5}" destId="{74AA56E0-7CE4-42EE-9FC4-E5354F89F724}" srcOrd="3" destOrd="0" parTransId="{79B195DA-ACD7-4AD5-85F6-D1DD7F35F5CA}" sibTransId="{496AF711-C494-4AD4-8BF1-397628689833}"/>
    <dgm:cxn modelId="{9BFB5E9D-0D7D-4BC1-B345-71F3660E5633}" srcId="{043F539A-881A-4CAD-A85B-42F454EF98F5}" destId="{4DDCD5CD-7E13-45AB-8B34-44BF68B7C364}" srcOrd="2" destOrd="0" parTransId="{77FCF02D-8581-46CA-8A7F-AB89F0E6E479}" sibTransId="{20486B77-2A3F-4024-BE27-173760FE5CDD}"/>
    <dgm:cxn modelId="{A8AC3052-C412-4B15-8C5F-9CB01990548C}" srcId="{043F539A-881A-4CAD-A85B-42F454EF98F5}" destId="{C0FF54D9-C104-47FB-83C9-F5D8B2A1F176}" srcOrd="1" destOrd="0" parTransId="{936DB8D4-E715-4FA5-9E8E-0D4D586A852A}" sibTransId="{051D2AC9-C0DD-480B-B52C-F8853B077E25}"/>
    <dgm:cxn modelId="{75F3835A-CD00-402E-82EF-33B331EB25EE}" type="presOf" srcId="{74AA56E0-7CE4-42EE-9FC4-E5354F89F724}" destId="{F464E554-682B-43EE-8341-4AF4A40E5B98}" srcOrd="0" destOrd="0" presId="urn:microsoft.com/office/officeart/2005/8/layout/pyramid4"/>
    <dgm:cxn modelId="{A0B895D8-4329-45EA-9DD4-109686EA4C62}" type="presOf" srcId="{C0FF54D9-C104-47FB-83C9-F5D8B2A1F176}" destId="{5632DCE1-A214-4481-B3CF-94569201EF4C}" srcOrd="0" destOrd="0" presId="urn:microsoft.com/office/officeart/2005/8/layout/pyramid4"/>
    <dgm:cxn modelId="{43916B3C-229D-4BD6-ACF9-8C2EC265FFD7}" type="presOf" srcId="{0BA60756-2D72-4EBB-A96E-FDB6FF50FB05}" destId="{6C7AB446-CDC4-4F35-9109-B9CB0957D613}" srcOrd="0" destOrd="0" presId="urn:microsoft.com/office/officeart/2005/8/layout/pyramid4"/>
    <dgm:cxn modelId="{81D103B5-E1D6-4EAC-83C3-67F45EAD1164}" type="presOf" srcId="{4DDCD5CD-7E13-45AB-8B34-44BF68B7C364}" destId="{EFD2D076-4AEA-41A3-B485-7DFDC46CC20C}" srcOrd="0" destOrd="0" presId="urn:microsoft.com/office/officeart/2005/8/layout/pyramid4"/>
    <dgm:cxn modelId="{603423C9-FF19-4B21-8BA9-8D5EE02E529B}" type="presOf" srcId="{043F539A-881A-4CAD-A85B-42F454EF98F5}" destId="{F4AC4AAE-F5CC-4CBD-B583-C7A774D6F89F}" srcOrd="0" destOrd="0" presId="urn:microsoft.com/office/officeart/2005/8/layout/pyramid4"/>
    <dgm:cxn modelId="{7EFAC222-4055-45EC-971D-9DCECEB22BE8}" type="presParOf" srcId="{F4AC4AAE-F5CC-4CBD-B583-C7A774D6F89F}" destId="{6C7AB446-CDC4-4F35-9109-B9CB0957D613}" srcOrd="0" destOrd="0" presId="urn:microsoft.com/office/officeart/2005/8/layout/pyramid4"/>
    <dgm:cxn modelId="{75D41874-7C0E-4AFC-BE90-8852057FD74E}" type="presParOf" srcId="{F4AC4AAE-F5CC-4CBD-B583-C7A774D6F89F}" destId="{5632DCE1-A214-4481-B3CF-94569201EF4C}" srcOrd="1" destOrd="0" presId="urn:microsoft.com/office/officeart/2005/8/layout/pyramid4"/>
    <dgm:cxn modelId="{EF15130A-3F2B-4B15-926E-2522C44B0FAC}" type="presParOf" srcId="{F4AC4AAE-F5CC-4CBD-B583-C7A774D6F89F}" destId="{EFD2D076-4AEA-41A3-B485-7DFDC46CC20C}" srcOrd="2" destOrd="0" presId="urn:microsoft.com/office/officeart/2005/8/layout/pyramid4"/>
    <dgm:cxn modelId="{C4E441A3-66FE-4DA1-A1FD-606D5D63C023}" type="presParOf" srcId="{F4AC4AAE-F5CC-4CBD-B583-C7A774D6F89F}" destId="{F464E554-682B-43EE-8341-4AF4A40E5B98}" srcOrd="3" destOrd="0" presId="urn:microsoft.com/office/officeart/2005/8/layout/pyramid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7AB446-CDC4-4F35-9109-B9CB0957D613}">
      <dsp:nvSpPr>
        <dsp:cNvPr id="0" name=""/>
        <dsp:cNvSpPr/>
      </dsp:nvSpPr>
      <dsp:spPr>
        <a:xfrm>
          <a:off x="1943100" y="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(a) Change in the individuals involved</a:t>
          </a:r>
        </a:p>
      </dsp:txBody>
      <dsp:txXfrm>
        <a:off x="2343150" y="800100"/>
        <a:ext cx="800100" cy="800100"/>
      </dsp:txXfrm>
    </dsp:sp>
    <dsp:sp modelId="{5632DCE1-A214-4481-B3CF-94569201EF4C}">
      <dsp:nvSpPr>
        <dsp:cNvPr id="0" name=""/>
        <dsp:cNvSpPr/>
      </dsp:nvSpPr>
      <dsp:spPr>
        <a:xfrm>
          <a:off x="11430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(c) Change beyond the individuals, into the wider community </a:t>
          </a:r>
        </a:p>
      </dsp:txBody>
      <dsp:txXfrm>
        <a:off x="1543050" y="2400300"/>
        <a:ext cx="800100" cy="800100"/>
      </dsp:txXfrm>
    </dsp:sp>
    <dsp:sp modelId="{EFD2D076-4AEA-41A3-B485-7DFDC46CC20C}">
      <dsp:nvSpPr>
        <dsp:cNvPr id="0" name=""/>
        <dsp:cNvSpPr/>
      </dsp:nvSpPr>
      <dsp:spPr>
        <a:xfrm rot="10800000">
          <a:off x="19431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Arial" panose="020B0604020202020204" pitchFamily="34" charset="0"/>
              <a:cs typeface="Arial" panose="020B0604020202020204" pitchFamily="34" charset="0"/>
            </a:rPr>
            <a:t>Social Learning</a:t>
          </a:r>
        </a:p>
      </dsp:txBody>
      <dsp:txXfrm rot="10800000">
        <a:off x="2343150" y="1600200"/>
        <a:ext cx="800100" cy="800100"/>
      </dsp:txXfrm>
    </dsp:sp>
    <dsp:sp modelId="{F464E554-682B-43EE-8341-4AF4A40E5B98}">
      <dsp:nvSpPr>
        <dsp:cNvPr id="0" name=""/>
        <dsp:cNvSpPr/>
      </dsp:nvSpPr>
      <dsp:spPr>
        <a:xfrm>
          <a:off x="2743200" y="1600200"/>
          <a:ext cx="1600200" cy="16002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latin typeface="Arial" panose="020B0604020202020204" pitchFamily="34" charset="0"/>
              <a:cs typeface="Arial" panose="020B0604020202020204" pitchFamily="34" charset="0"/>
            </a:rPr>
            <a:t>(b) Enabled through social interactions</a:t>
          </a:r>
        </a:p>
      </dsp:txBody>
      <dsp:txXfrm>
        <a:off x="3143250" y="2400300"/>
        <a:ext cx="80010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FCB6-7D3F-4C85-AE9F-96227E64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18078</Words>
  <Characters>103046</Characters>
  <Application>Microsoft Office Word</Application>
  <DocSecurity>4</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Gibson, Lyn</cp:lastModifiedBy>
  <cp:revision>2</cp:revision>
  <dcterms:created xsi:type="dcterms:W3CDTF">2016-10-18T15:56:00Z</dcterms:created>
  <dcterms:modified xsi:type="dcterms:W3CDTF">2016-10-18T15:56:00Z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12ef00f7-5ba3-3c67-a596-5a249ce92693</vt:lpwstr>
  </property>
</Properties>
</file>